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C6462B" w14:textId="0D6FDBD3" w:rsidR="00BF1F4C" w:rsidRDefault="000A50DC" w:rsidP="00BF1F4C">
      <w:pPr>
        <w:pStyle w:val="Spacer-1px"/>
        <w:rPr>
          <w:lang w:val="en-AU"/>
        </w:rPr>
      </w:pPr>
      <w:r>
        <w:drawing>
          <wp:anchor distT="0" distB="0" distL="114300" distR="114300" simplePos="0" relativeHeight="251855871" behindDoc="1" locked="0" layoutInCell="1" allowOverlap="1" wp14:anchorId="0177B9C5" wp14:editId="661491CF">
            <wp:simplePos x="0" y="0"/>
            <wp:positionH relativeFrom="column">
              <wp:posOffset>-4127902</wp:posOffset>
            </wp:positionH>
            <wp:positionV relativeFrom="paragraph">
              <wp:posOffset>-751840</wp:posOffset>
            </wp:positionV>
            <wp:extent cx="16125830" cy="10749994"/>
            <wp:effectExtent l="0" t="0" r="3175" b="0"/>
            <wp:wrapNone/>
            <wp:docPr id="52" name="Picture 52" descr="A close up of a ro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ettyImages-1179506238.jpg"/>
                    <pic:cNvPicPr/>
                  </pic:nvPicPr>
                  <pic:blipFill rotWithShape="1">
                    <a:blip r:embed="rId8" cstate="email">
                      <a:extLst>
                        <a:ext uri="{BEBA8EAE-BF5A-486C-A8C5-ECC9F3942E4B}">
                          <a14:imgProps xmlns:a14="http://schemas.microsoft.com/office/drawing/2010/main">
                            <a14:imgLayer r:embed="rId9">
                              <a14:imgEffect>
                                <a14:brightnessContrast bright="-18000"/>
                              </a14:imgEffect>
                            </a14:imgLayer>
                          </a14:imgProps>
                        </a:ext>
                        <a:ext uri="{28A0092B-C50C-407E-A947-70E740481C1C}">
                          <a14:useLocalDpi xmlns:a14="http://schemas.microsoft.com/office/drawing/2010/main"/>
                        </a:ext>
                      </a:extLst>
                    </a:blip>
                    <a:srcRect/>
                    <a:stretch/>
                  </pic:blipFill>
                  <pic:spPr bwMode="auto">
                    <a:xfrm>
                      <a:off x="0" y="0"/>
                      <a:ext cx="16125830" cy="107499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E0E">
        <w:rPr>
          <w:lang w:val="en-AU"/>
        </w:rPr>
        <mc:AlternateContent>
          <mc:Choice Requires="wps">
            <w:drawing>
              <wp:anchor distT="0" distB="0" distL="114300" distR="114300" simplePos="0" relativeHeight="251860992" behindDoc="1" locked="1" layoutInCell="1" allowOverlap="1" wp14:anchorId="647B2826" wp14:editId="5C0316D7">
                <wp:simplePos x="0" y="0"/>
                <wp:positionH relativeFrom="page">
                  <wp:posOffset>0</wp:posOffset>
                </wp:positionH>
                <wp:positionV relativeFrom="page">
                  <wp:posOffset>3693795</wp:posOffset>
                </wp:positionV>
                <wp:extent cx="6936740" cy="3291840"/>
                <wp:effectExtent l="0" t="0" r="0" b="0"/>
                <wp:wrapNone/>
                <wp:docPr id="1" name="Rectangle 1"/>
                <wp:cNvGraphicFramePr/>
                <a:graphic xmlns:a="http://schemas.openxmlformats.org/drawingml/2006/main">
                  <a:graphicData uri="http://schemas.microsoft.com/office/word/2010/wordprocessingShape">
                    <wps:wsp>
                      <wps:cNvSpPr/>
                      <wps:spPr>
                        <a:xfrm>
                          <a:off x="0" y="0"/>
                          <a:ext cx="6936740" cy="3291840"/>
                        </a:xfrm>
                        <a:prstGeom prst="rect">
                          <a:avLst/>
                        </a:prstGeom>
                        <a:solidFill>
                          <a:schemeClr val="bg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7662A" id="Rectangle 1" o:spid="_x0000_s1026" style="position:absolute;margin-left:0;margin-top:290.85pt;width:546.2pt;height:259.2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" fillcolor="white [3212]" stroked="f" strokeweight="2pt">
                <v:fill opacity="59110f"/>
                <w10:wrap anchorx="page" anchory="page"/>
                <w10:anchorlock/>
              </v:rect>
            </w:pict>
          </mc:Fallback>
        </mc:AlternateContent>
      </w:r>
      <w:r w:rsidR="00CC7DA0">
        <w:rPr>
          <w:sz w:val="50"/>
          <w:szCs w:val="50"/>
          <w:lang w:val="en-AU" w:eastAsia="en-AU"/>
        </w:rPr>
        <mc:AlternateContent>
          <mc:Choice Requires="wps">
            <w:drawing>
              <wp:anchor distT="0" distB="0" distL="114300" distR="114300" simplePos="0" relativeHeight="251856896" behindDoc="1" locked="1" layoutInCell="1" allowOverlap="1" wp14:anchorId="416217FE" wp14:editId="7D902106">
                <wp:simplePos x="0" y="0"/>
                <wp:positionH relativeFrom="column">
                  <wp:posOffset>4838700</wp:posOffset>
                </wp:positionH>
                <wp:positionV relativeFrom="bottomMargin">
                  <wp:align>top</wp:align>
                </wp:positionV>
                <wp:extent cx="1407160" cy="260985"/>
                <wp:effectExtent l="0" t="0" r="2540" b="5715"/>
                <wp:wrapNone/>
                <wp:docPr id="17" name="Text Box 17"/>
                <wp:cNvGraphicFramePr/>
                <a:graphic xmlns:a="http://schemas.openxmlformats.org/drawingml/2006/main">
                  <a:graphicData uri="http://schemas.microsoft.com/office/word/2010/wordprocessingShape">
                    <wps:wsp>
                      <wps:cNvSpPr txBox="1"/>
                      <wps:spPr>
                        <a:xfrm>
                          <a:off x="0" y="0"/>
                          <a:ext cx="1407160" cy="261257"/>
                        </a:xfrm>
                        <a:prstGeom prst="rect">
                          <a:avLst/>
                        </a:prstGeom>
                        <a:noFill/>
                        <a:ln w="6350">
                          <a:noFill/>
                        </a:ln>
                      </wps:spPr>
                      <wps:txbx>
                        <w:txbxContent>
                          <w:p w14:paraId="1F8F1DEA" w14:textId="623525A1" w:rsidR="006C6759" w:rsidRPr="00CC7DA0" w:rsidRDefault="006C6759" w:rsidP="00CC7DA0">
                            <w:pPr>
                              <w:pStyle w:val="URL"/>
                            </w:pPr>
                            <w:r w:rsidRPr="00CC7DA0">
                              <w:t>isf.uts.edu.au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217FE" id="_x0000_t202" coordsize="21600,21600" o:spt="202" path="m,l,21600r21600,l21600,xe">
                <v:stroke joinstyle="miter"/>
                <v:path gradientshapeok="t" o:connecttype="rect"/>
              </v:shapetype>
              <v:shape id="Text Box 17" o:spid="_x0000_s1026" type="#_x0000_t202" style="position:absolute;margin-left:381pt;margin-top:0;width:110.8pt;height:20.55pt;z-index:-251459584;visibility:visible;mso-wrap-style:square;mso-width-percent:0;mso-height-percent:0;mso-wrap-distance-left:9pt;mso-wrap-distance-top:0;mso-wrap-distance-right:9pt;mso-wrap-distance-bottom:0;mso-position-horizontal:absolute;mso-position-horizontal-relative:text;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" filled="f" stroked="f" strokeweight=".5pt">
                <v:textbox inset="0,0,0,0">
                  <w:txbxContent>
                    <w:p w14:paraId="1F8F1DEA" w14:textId="623525A1" w:rsidR="006C6759" w:rsidRPr="00CC7DA0" w:rsidRDefault="006C6759" w:rsidP="00CC7DA0">
                      <w:pPr>
                        <w:pStyle w:val="URL"/>
                      </w:pPr>
                      <w:r w:rsidRPr="00CC7DA0">
                        <w:t>isf.uts.edu.au</w:t>
                      </w:r>
                    </w:p>
                  </w:txbxContent>
                </v:textbox>
                <w10:wrap anchory="margin"/>
                <w10:anchorlock/>
              </v:shape>
            </w:pict>
          </mc:Fallback>
        </mc:AlternateContent>
      </w:r>
      <w:r w:rsidR="007B0AE0">
        <w:rPr>
          <w:lang w:val="en-AU"/>
        </w:rPr>
        <w:tab/>
        <w:t>-`+9+9</w:t>
      </w:r>
    </w:p>
    <w:p w14:paraId="0B4F6AF6" w14:textId="733E56B4" w:rsidR="007B0AE0" w:rsidRDefault="007B0AE0" w:rsidP="00BF1F4C">
      <w:pPr>
        <w:pStyle w:val="Spacer-1px"/>
        <w:rPr>
          <w:lang w:val="en-AU"/>
        </w:rPr>
      </w:pPr>
      <w:r>
        <w:rPr>
          <w:lang w:val="en-AU"/>
        </w:rPr>
        <w:t>-</w:t>
      </w:r>
    </w:p>
    <w:p w14:paraId="3F675D82" w14:textId="2C3FBD82" w:rsidR="00E20709" w:rsidRDefault="00E20709" w:rsidP="00BF1F4C">
      <w:pPr>
        <w:pStyle w:val="Spacer-1px"/>
        <w:rPr>
          <w:lang w:val="en-AU"/>
        </w:rPr>
      </w:pPr>
    </w:p>
    <w:p w14:paraId="2455FD9E" w14:textId="11EF64A0" w:rsidR="00E20709" w:rsidRDefault="00E20709" w:rsidP="00BF1F4C">
      <w:pPr>
        <w:pStyle w:val="Spacer-1px"/>
        <w:rPr>
          <w:lang w:val="en-AU"/>
        </w:rPr>
      </w:pPr>
    </w:p>
    <w:p w14:paraId="27F419E1" w14:textId="5A9198B7" w:rsidR="00E20709" w:rsidRDefault="00E20709" w:rsidP="00BF1F4C">
      <w:pPr>
        <w:pStyle w:val="Spacer-1px"/>
        <w:rPr>
          <w:lang w:val="en-AU"/>
        </w:rPr>
      </w:pPr>
    </w:p>
    <w:p w14:paraId="1E9C855D" w14:textId="75B5154D" w:rsidR="00E20709" w:rsidRDefault="00E20709" w:rsidP="00BF1F4C">
      <w:pPr>
        <w:pStyle w:val="Spacer-1px"/>
        <w:rPr>
          <w:lang w:val="en-AU"/>
        </w:rPr>
      </w:pPr>
    </w:p>
    <w:p w14:paraId="3EFF26FB" w14:textId="5D873656" w:rsidR="00E20709" w:rsidRDefault="00E20709" w:rsidP="00BF1F4C">
      <w:pPr>
        <w:pStyle w:val="Spacer-1px"/>
        <w:rPr>
          <w:lang w:val="en-AU"/>
        </w:rPr>
      </w:pPr>
    </w:p>
    <w:p w14:paraId="273C6234" w14:textId="30AF2C67" w:rsidR="00E20709" w:rsidRDefault="00E20709" w:rsidP="00BF1F4C">
      <w:pPr>
        <w:pStyle w:val="Spacer-1px"/>
        <w:rPr>
          <w:lang w:val="en-AU"/>
        </w:rPr>
      </w:pPr>
    </w:p>
    <w:p w14:paraId="4C1009F9" w14:textId="1E5B676E" w:rsidR="00E20709" w:rsidRDefault="00E20709" w:rsidP="00BF1F4C">
      <w:pPr>
        <w:pStyle w:val="Spacer-1px"/>
        <w:rPr>
          <w:lang w:val="en-AU"/>
        </w:rPr>
      </w:pPr>
    </w:p>
    <w:p w14:paraId="339BB5DD" w14:textId="779C9D06" w:rsidR="00E20709" w:rsidRDefault="00E20709" w:rsidP="00BF1F4C">
      <w:pPr>
        <w:pStyle w:val="Spacer-1px"/>
        <w:rPr>
          <w:lang w:val="en-AU"/>
        </w:rPr>
      </w:pPr>
    </w:p>
    <w:p w14:paraId="4E40E2CB" w14:textId="39B51D83" w:rsidR="00E20709" w:rsidRDefault="00E20709" w:rsidP="00BF1F4C">
      <w:pPr>
        <w:pStyle w:val="Spacer-1px"/>
        <w:rPr>
          <w:lang w:val="en-AU"/>
        </w:rPr>
      </w:pPr>
    </w:p>
    <w:p w14:paraId="743A06E6" w14:textId="71279D5D" w:rsidR="00E20709" w:rsidRDefault="00E20709" w:rsidP="00BF1F4C">
      <w:pPr>
        <w:pStyle w:val="Spacer-1px"/>
        <w:rPr>
          <w:lang w:val="en-AU"/>
        </w:rPr>
      </w:pPr>
    </w:p>
    <w:p w14:paraId="17CCE3B6" w14:textId="2A487863" w:rsidR="00E20709" w:rsidRDefault="00E20709" w:rsidP="00BF1F4C">
      <w:pPr>
        <w:pStyle w:val="Spacer-1px"/>
        <w:rPr>
          <w:lang w:val="en-AU"/>
        </w:rPr>
      </w:pPr>
    </w:p>
    <w:p w14:paraId="393F3B71" w14:textId="49D830D9" w:rsidR="00E20709" w:rsidRDefault="00E20709" w:rsidP="00BF1F4C">
      <w:pPr>
        <w:pStyle w:val="Spacer-1px"/>
        <w:rPr>
          <w:lang w:val="en-AU"/>
        </w:rPr>
      </w:pPr>
    </w:p>
    <w:p w14:paraId="05D6C3A9" w14:textId="1B1CE12B" w:rsidR="00E20709" w:rsidRDefault="00E20709" w:rsidP="00BF1F4C">
      <w:pPr>
        <w:pStyle w:val="Spacer-1px"/>
        <w:rPr>
          <w:lang w:val="en-AU"/>
        </w:rPr>
      </w:pPr>
    </w:p>
    <w:p w14:paraId="3DF6FFFE" w14:textId="47C79727" w:rsidR="00E20709" w:rsidRDefault="00E20709" w:rsidP="00BF1F4C">
      <w:pPr>
        <w:pStyle w:val="Spacer-1px"/>
        <w:rPr>
          <w:lang w:val="en-AU"/>
        </w:rPr>
      </w:pPr>
    </w:p>
    <w:p w14:paraId="4EFE91E0" w14:textId="172F2EFF" w:rsidR="00E20709" w:rsidRDefault="00E20709" w:rsidP="00BF1F4C">
      <w:pPr>
        <w:pStyle w:val="Spacer-1px"/>
        <w:rPr>
          <w:lang w:val="en-AU"/>
        </w:rPr>
      </w:pPr>
    </w:p>
    <w:p w14:paraId="082AA057" w14:textId="6655E9D1" w:rsidR="00E20709" w:rsidRDefault="00E20709" w:rsidP="00BF1F4C">
      <w:pPr>
        <w:pStyle w:val="Spacer-1px"/>
        <w:rPr>
          <w:lang w:val="en-AU"/>
        </w:rPr>
      </w:pPr>
    </w:p>
    <w:p w14:paraId="08F7EA52" w14:textId="29E4F4C7" w:rsidR="00E20709" w:rsidRDefault="00E20709" w:rsidP="00BF1F4C">
      <w:pPr>
        <w:pStyle w:val="Spacer-1px"/>
        <w:rPr>
          <w:lang w:val="en-AU"/>
        </w:rPr>
      </w:pPr>
    </w:p>
    <w:p w14:paraId="4F8F377B" w14:textId="44504492" w:rsidR="00E20709" w:rsidRDefault="00E20709" w:rsidP="00BF1F4C">
      <w:pPr>
        <w:pStyle w:val="Spacer-1px"/>
        <w:rPr>
          <w:lang w:val="en-AU"/>
        </w:rPr>
      </w:pPr>
    </w:p>
    <w:p w14:paraId="56637B8A" w14:textId="4187498E" w:rsidR="00E20709" w:rsidRDefault="00E20709" w:rsidP="00BF1F4C">
      <w:pPr>
        <w:pStyle w:val="Spacer-1px"/>
        <w:rPr>
          <w:lang w:val="en-AU"/>
        </w:rPr>
      </w:pPr>
    </w:p>
    <w:p w14:paraId="7E1DA00D" w14:textId="51922043" w:rsidR="00E20709" w:rsidRDefault="00E20709" w:rsidP="00BF1F4C">
      <w:pPr>
        <w:pStyle w:val="Spacer-1px"/>
        <w:rPr>
          <w:lang w:val="en-AU"/>
        </w:rPr>
      </w:pPr>
    </w:p>
    <w:p w14:paraId="6DEC88D2" w14:textId="2649E25E" w:rsidR="00E20709" w:rsidRDefault="00E20709" w:rsidP="00BF1F4C">
      <w:pPr>
        <w:pStyle w:val="Spacer-1px"/>
        <w:rPr>
          <w:lang w:val="en-AU"/>
        </w:rPr>
      </w:pPr>
    </w:p>
    <w:p w14:paraId="7B7DF035" w14:textId="29752D12" w:rsidR="00E20709" w:rsidRDefault="00E20709" w:rsidP="00BF1F4C">
      <w:pPr>
        <w:pStyle w:val="Spacer-1px"/>
        <w:rPr>
          <w:lang w:val="en-AU"/>
        </w:rPr>
      </w:pPr>
    </w:p>
    <w:p w14:paraId="0F4EE349" w14:textId="60720F88" w:rsidR="00E20709" w:rsidRDefault="00E20709" w:rsidP="00BF1F4C">
      <w:pPr>
        <w:pStyle w:val="Spacer-1px"/>
        <w:rPr>
          <w:lang w:val="en-AU"/>
        </w:rPr>
      </w:pPr>
    </w:p>
    <w:p w14:paraId="12CAAE19" w14:textId="0485B8D2" w:rsidR="00E20709" w:rsidRDefault="00E20709" w:rsidP="00BF1F4C">
      <w:pPr>
        <w:pStyle w:val="Spacer-1px"/>
        <w:rPr>
          <w:lang w:val="en-AU"/>
        </w:rPr>
      </w:pPr>
    </w:p>
    <w:p w14:paraId="19100B8F" w14:textId="17983A6E" w:rsidR="00E20709" w:rsidRDefault="00E20709" w:rsidP="00BF1F4C">
      <w:pPr>
        <w:pStyle w:val="Spacer-1px"/>
        <w:rPr>
          <w:lang w:val="en-AU"/>
        </w:rPr>
      </w:pPr>
    </w:p>
    <w:p w14:paraId="46063A65" w14:textId="77FB0383" w:rsidR="00E20709" w:rsidRDefault="00E20709" w:rsidP="00BF1F4C">
      <w:pPr>
        <w:pStyle w:val="Spacer-1px"/>
        <w:rPr>
          <w:lang w:val="en-AU"/>
        </w:rPr>
      </w:pPr>
    </w:p>
    <w:p w14:paraId="73C2BC16" w14:textId="10B68FCE" w:rsidR="00E20709" w:rsidRDefault="00E20709" w:rsidP="00BF1F4C">
      <w:pPr>
        <w:pStyle w:val="Spacer-1px"/>
        <w:rPr>
          <w:lang w:val="en-AU"/>
        </w:rPr>
      </w:pPr>
    </w:p>
    <w:p w14:paraId="46B79665" w14:textId="0C118240" w:rsidR="00E20709" w:rsidRDefault="00E20709" w:rsidP="00BF1F4C">
      <w:pPr>
        <w:pStyle w:val="Spacer-1px"/>
        <w:rPr>
          <w:lang w:val="en-AU"/>
        </w:rPr>
      </w:pPr>
    </w:p>
    <w:p w14:paraId="16BE97C3" w14:textId="28D0C465" w:rsidR="00E20709" w:rsidRDefault="00E20709" w:rsidP="00BF1F4C">
      <w:pPr>
        <w:pStyle w:val="Spacer-1px"/>
        <w:rPr>
          <w:lang w:val="en-AU"/>
        </w:rPr>
      </w:pPr>
    </w:p>
    <w:p w14:paraId="6C0B2524" w14:textId="029CB6BD" w:rsidR="00E20709" w:rsidRDefault="00E20709" w:rsidP="00BF1F4C">
      <w:pPr>
        <w:pStyle w:val="Spacer-1px"/>
        <w:rPr>
          <w:lang w:val="en-AU"/>
        </w:rPr>
      </w:pPr>
    </w:p>
    <w:p w14:paraId="511B306C" w14:textId="7E63C2CF" w:rsidR="00E20709" w:rsidRDefault="00E20709" w:rsidP="00BF1F4C">
      <w:pPr>
        <w:pStyle w:val="Spacer-1px"/>
        <w:rPr>
          <w:lang w:val="en-AU"/>
        </w:rPr>
      </w:pPr>
    </w:p>
    <w:p w14:paraId="580AB06D" w14:textId="2D1F21D6" w:rsidR="00E20709" w:rsidRDefault="00E20709" w:rsidP="00BF1F4C">
      <w:pPr>
        <w:pStyle w:val="Spacer-1px"/>
        <w:rPr>
          <w:lang w:val="en-AU"/>
        </w:rPr>
      </w:pPr>
    </w:p>
    <w:p w14:paraId="1E61D939" w14:textId="2AD72850" w:rsidR="00E20709" w:rsidRDefault="00E20709" w:rsidP="00BF1F4C">
      <w:pPr>
        <w:pStyle w:val="Spacer-1px"/>
        <w:rPr>
          <w:lang w:val="en-AU"/>
        </w:rPr>
      </w:pPr>
    </w:p>
    <w:p w14:paraId="1B325F47" w14:textId="767DF4F1" w:rsidR="00E20709" w:rsidRDefault="00E20709" w:rsidP="00BF1F4C">
      <w:pPr>
        <w:pStyle w:val="Spacer-1px"/>
        <w:rPr>
          <w:lang w:val="en-AU"/>
        </w:rPr>
      </w:pPr>
    </w:p>
    <w:p w14:paraId="592AACB2" w14:textId="55301F46" w:rsidR="00E20709" w:rsidRDefault="00E20709" w:rsidP="00BF1F4C">
      <w:pPr>
        <w:pStyle w:val="Spacer-1px"/>
        <w:rPr>
          <w:lang w:val="en-AU"/>
        </w:rPr>
      </w:pPr>
    </w:p>
    <w:p w14:paraId="322CAEE0" w14:textId="773D972C" w:rsidR="00E20709" w:rsidRDefault="00E20709" w:rsidP="00BF1F4C">
      <w:pPr>
        <w:pStyle w:val="Spacer-1px"/>
        <w:rPr>
          <w:lang w:val="en-AU"/>
        </w:rPr>
      </w:pPr>
    </w:p>
    <w:p w14:paraId="10DD5DFC" w14:textId="176B4EB6" w:rsidR="00E20709" w:rsidRDefault="00E20709" w:rsidP="00BF1F4C">
      <w:pPr>
        <w:pStyle w:val="Spacer-1px"/>
        <w:rPr>
          <w:lang w:val="en-AU"/>
        </w:rPr>
      </w:pPr>
    </w:p>
    <w:p w14:paraId="0AB75E82" w14:textId="37B15228" w:rsidR="00E20709" w:rsidRDefault="00E20709" w:rsidP="00BF1F4C">
      <w:pPr>
        <w:pStyle w:val="Spacer-1px"/>
        <w:rPr>
          <w:lang w:val="en-AU"/>
        </w:rPr>
      </w:pPr>
    </w:p>
    <w:p w14:paraId="28A99376" w14:textId="0C8AE1EC" w:rsidR="00E20709" w:rsidRDefault="00E20709" w:rsidP="00BF1F4C">
      <w:pPr>
        <w:pStyle w:val="Spacer-1px"/>
        <w:rPr>
          <w:lang w:val="en-AU"/>
        </w:rPr>
      </w:pPr>
    </w:p>
    <w:p w14:paraId="4709DC39" w14:textId="6052471A" w:rsidR="00E20709" w:rsidRDefault="00E20709" w:rsidP="00BF1F4C">
      <w:pPr>
        <w:pStyle w:val="Spacer-1px"/>
        <w:rPr>
          <w:lang w:val="en-AU"/>
        </w:rPr>
      </w:pPr>
    </w:p>
    <w:p w14:paraId="4F7EACD3" w14:textId="49B90892" w:rsidR="00E20709" w:rsidRDefault="00E20709" w:rsidP="00BF1F4C">
      <w:pPr>
        <w:pStyle w:val="Spacer-1px"/>
        <w:rPr>
          <w:lang w:val="en-AU"/>
        </w:rPr>
      </w:pPr>
    </w:p>
    <w:p w14:paraId="5A8AB4C9" w14:textId="16466481" w:rsidR="00E20709" w:rsidRDefault="00E20709" w:rsidP="00BF1F4C">
      <w:pPr>
        <w:pStyle w:val="Spacer-1px"/>
        <w:rPr>
          <w:lang w:val="en-AU"/>
        </w:rPr>
      </w:pPr>
    </w:p>
    <w:p w14:paraId="258A6868" w14:textId="49D41275" w:rsidR="00E20709" w:rsidRDefault="00E20709" w:rsidP="00BF1F4C">
      <w:pPr>
        <w:pStyle w:val="Spacer-1px"/>
        <w:rPr>
          <w:lang w:val="en-AU"/>
        </w:rPr>
      </w:pPr>
    </w:p>
    <w:p w14:paraId="67D4E094" w14:textId="6CB871F1" w:rsidR="00E20709" w:rsidRDefault="00E20709" w:rsidP="00BF1F4C">
      <w:pPr>
        <w:pStyle w:val="Spacer-1px"/>
        <w:rPr>
          <w:lang w:val="en-AU"/>
        </w:rPr>
      </w:pPr>
    </w:p>
    <w:p w14:paraId="7AF82521" w14:textId="1CB5697D" w:rsidR="00E20709" w:rsidRDefault="00E20709" w:rsidP="00BF1F4C">
      <w:pPr>
        <w:pStyle w:val="Spacer-1px"/>
        <w:rPr>
          <w:lang w:val="en-AU"/>
        </w:rPr>
      </w:pPr>
    </w:p>
    <w:p w14:paraId="769C95AE" w14:textId="70273A08" w:rsidR="00E20709" w:rsidRDefault="00E20709" w:rsidP="00BF1F4C">
      <w:pPr>
        <w:pStyle w:val="Spacer-1px"/>
        <w:rPr>
          <w:lang w:val="en-AU"/>
        </w:rPr>
      </w:pPr>
    </w:p>
    <w:p w14:paraId="2BEA2EA2" w14:textId="520BBBB7" w:rsidR="00E20709" w:rsidRDefault="00E20709" w:rsidP="00BF1F4C">
      <w:pPr>
        <w:pStyle w:val="Spacer-1px"/>
        <w:rPr>
          <w:lang w:val="en-AU"/>
        </w:rPr>
      </w:pPr>
    </w:p>
    <w:p w14:paraId="272D4488" w14:textId="0EAAE236" w:rsidR="00E20709" w:rsidRDefault="00E20709" w:rsidP="00BF1F4C">
      <w:pPr>
        <w:pStyle w:val="Spacer-1px"/>
        <w:rPr>
          <w:lang w:val="en-AU"/>
        </w:rPr>
      </w:pPr>
    </w:p>
    <w:p w14:paraId="4CB4EC10" w14:textId="53D0EF5D" w:rsidR="00E20709" w:rsidRDefault="00E20709" w:rsidP="00BF1F4C">
      <w:pPr>
        <w:pStyle w:val="Spacer-1px"/>
        <w:rPr>
          <w:lang w:val="en-AU"/>
        </w:rPr>
      </w:pPr>
    </w:p>
    <w:p w14:paraId="117B9C8D" w14:textId="4E3197ED" w:rsidR="00E20709" w:rsidRDefault="00E20709" w:rsidP="00BF1F4C">
      <w:pPr>
        <w:pStyle w:val="Spacer-1px"/>
        <w:rPr>
          <w:lang w:val="en-AU"/>
        </w:rPr>
      </w:pPr>
    </w:p>
    <w:p w14:paraId="5F9E3C9B" w14:textId="5487FA85" w:rsidR="00E20709" w:rsidRDefault="00E20709" w:rsidP="00BF1F4C">
      <w:pPr>
        <w:pStyle w:val="Spacer-1px"/>
        <w:rPr>
          <w:lang w:val="en-AU"/>
        </w:rPr>
      </w:pPr>
    </w:p>
    <w:p w14:paraId="7FA2B5F3" w14:textId="202B323A" w:rsidR="00E20709" w:rsidRDefault="00E20709" w:rsidP="00BF1F4C">
      <w:pPr>
        <w:pStyle w:val="Spacer-1px"/>
        <w:rPr>
          <w:lang w:val="en-AU"/>
        </w:rPr>
      </w:pPr>
    </w:p>
    <w:p w14:paraId="343293CB" w14:textId="135C997B" w:rsidR="00E20709" w:rsidRDefault="00E20709" w:rsidP="00BF1F4C">
      <w:pPr>
        <w:pStyle w:val="Spacer-1px"/>
        <w:rPr>
          <w:lang w:val="en-AU"/>
        </w:rPr>
      </w:pPr>
    </w:p>
    <w:p w14:paraId="6278C924" w14:textId="4EC95287" w:rsidR="00E20709" w:rsidRDefault="00E20709" w:rsidP="00BF1F4C">
      <w:pPr>
        <w:pStyle w:val="Spacer-1px"/>
        <w:rPr>
          <w:lang w:val="en-AU"/>
        </w:rPr>
      </w:pPr>
    </w:p>
    <w:p w14:paraId="1C6FE6D4" w14:textId="0BF70812" w:rsidR="00E20709" w:rsidRDefault="00E20709" w:rsidP="00BF1F4C">
      <w:pPr>
        <w:pStyle w:val="Spacer-1px"/>
        <w:rPr>
          <w:lang w:val="en-AU"/>
        </w:rPr>
      </w:pPr>
    </w:p>
    <w:p w14:paraId="1EFD3EBB" w14:textId="56D0DA74" w:rsidR="00E20709" w:rsidRDefault="00E20709" w:rsidP="00BF1F4C">
      <w:pPr>
        <w:pStyle w:val="Spacer-1px"/>
        <w:rPr>
          <w:lang w:val="en-AU"/>
        </w:rPr>
      </w:pPr>
    </w:p>
    <w:p w14:paraId="162F6052" w14:textId="328EF864" w:rsidR="00E20709" w:rsidRDefault="00E20709" w:rsidP="00BF1F4C">
      <w:pPr>
        <w:pStyle w:val="Spacer-1px"/>
        <w:rPr>
          <w:lang w:val="en-AU"/>
        </w:rPr>
      </w:pPr>
    </w:p>
    <w:p w14:paraId="31DBDC8F" w14:textId="5AA937AF" w:rsidR="00E20709" w:rsidRDefault="00E20709" w:rsidP="00BF1F4C">
      <w:pPr>
        <w:pStyle w:val="Spacer-1px"/>
        <w:rPr>
          <w:lang w:val="en-AU"/>
        </w:rPr>
      </w:pPr>
    </w:p>
    <w:p w14:paraId="28CA1755" w14:textId="6BEDDACA" w:rsidR="00E20709" w:rsidRDefault="00E20709" w:rsidP="00BF1F4C">
      <w:pPr>
        <w:pStyle w:val="Spacer-1px"/>
        <w:rPr>
          <w:lang w:val="en-AU"/>
        </w:rPr>
      </w:pPr>
    </w:p>
    <w:p w14:paraId="1EEF5917" w14:textId="5F399BCC" w:rsidR="00E20709" w:rsidRDefault="00E20709" w:rsidP="00BF1F4C">
      <w:pPr>
        <w:pStyle w:val="Spacer-1px"/>
        <w:rPr>
          <w:lang w:val="en-AU"/>
        </w:rPr>
      </w:pPr>
    </w:p>
    <w:p w14:paraId="401AD626" w14:textId="60963F01" w:rsidR="00E20709" w:rsidRDefault="00E20709" w:rsidP="00BF1F4C">
      <w:pPr>
        <w:pStyle w:val="Spacer-1px"/>
        <w:rPr>
          <w:lang w:val="en-AU"/>
        </w:rPr>
      </w:pPr>
    </w:p>
    <w:p w14:paraId="7EFBE2F9" w14:textId="203F73F4" w:rsidR="00E20709" w:rsidRDefault="00E20709" w:rsidP="00BF1F4C">
      <w:pPr>
        <w:pStyle w:val="Spacer-1px"/>
        <w:rPr>
          <w:lang w:val="en-AU"/>
        </w:rPr>
      </w:pPr>
    </w:p>
    <w:p w14:paraId="3D50171B" w14:textId="44933AE1" w:rsidR="00E20709" w:rsidRDefault="00E20709" w:rsidP="00BF1F4C">
      <w:pPr>
        <w:pStyle w:val="Spacer-1px"/>
        <w:rPr>
          <w:lang w:val="en-AU"/>
        </w:rPr>
      </w:pPr>
    </w:p>
    <w:p w14:paraId="5F469BEF" w14:textId="32D903A1" w:rsidR="00E20709" w:rsidRDefault="00E20709" w:rsidP="00BF1F4C">
      <w:pPr>
        <w:pStyle w:val="Spacer-1px"/>
        <w:rPr>
          <w:lang w:val="en-AU"/>
        </w:rPr>
      </w:pPr>
    </w:p>
    <w:p w14:paraId="4A6D0F3B" w14:textId="54EE18CF" w:rsidR="00E20709" w:rsidRDefault="00E20709" w:rsidP="00BF1F4C">
      <w:pPr>
        <w:pStyle w:val="Spacer-1px"/>
        <w:rPr>
          <w:lang w:val="en-AU"/>
        </w:rPr>
      </w:pPr>
    </w:p>
    <w:p w14:paraId="4D3A96E3" w14:textId="5BBB6C90" w:rsidR="00E20709" w:rsidRDefault="00E20709" w:rsidP="00BF1F4C">
      <w:pPr>
        <w:pStyle w:val="Spacer-1px"/>
        <w:rPr>
          <w:lang w:val="en-AU"/>
        </w:rPr>
      </w:pPr>
    </w:p>
    <w:p w14:paraId="4040B1F2" w14:textId="0CF75E65" w:rsidR="00E20709" w:rsidRDefault="00E20709" w:rsidP="00BF1F4C">
      <w:pPr>
        <w:pStyle w:val="Spacer-1px"/>
        <w:rPr>
          <w:lang w:val="en-AU"/>
        </w:rPr>
      </w:pPr>
    </w:p>
    <w:p w14:paraId="08ECF521" w14:textId="77777777" w:rsidR="00E20709" w:rsidRPr="00F474ED" w:rsidRDefault="00E20709" w:rsidP="00BF1F4C">
      <w:pPr>
        <w:pStyle w:val="Spacer-1px"/>
        <w:rPr>
          <w:lang w:val="en-AU"/>
        </w:rPr>
      </w:pPr>
    </w:p>
    <w:p w14:paraId="341A8610" w14:textId="199194C2" w:rsidR="00766300" w:rsidRPr="00001E0E" w:rsidRDefault="00E20709" w:rsidP="00001E0E">
      <w:pPr>
        <w:pStyle w:val="Title"/>
      </w:pPr>
      <w:r w:rsidRPr="00B335D1">
        <w:rPr>
          <w:rFonts w:ascii="Arial" w:hAnsi="Arial" w:cs="Arial"/>
          <w:sz w:val="30"/>
          <w:szCs w:val="30"/>
          <w:lang w:val="en-AU"/>
        </w:rPr>
        <w:t xml:space="preserve">Environmentally responsible trade </w:t>
      </w:r>
      <w:r w:rsidR="00111395">
        <w:rPr>
          <w:rFonts w:ascii="Arial" w:hAnsi="Arial" w:cs="Arial"/>
          <w:sz w:val="30"/>
          <w:szCs w:val="30"/>
          <w:lang w:val="en-AU"/>
        </w:rPr>
        <w:t>in</w:t>
      </w:r>
      <w:r w:rsidRPr="00B335D1">
        <w:rPr>
          <w:rFonts w:ascii="Arial" w:hAnsi="Arial" w:cs="Arial"/>
          <w:sz w:val="30"/>
          <w:szCs w:val="30"/>
          <w:lang w:val="en-AU"/>
        </w:rPr>
        <w:t xml:space="preserve"> waste plastics</w:t>
      </w:r>
      <w:r w:rsidRPr="00B335D1">
        <w:rPr>
          <w:rFonts w:ascii="Arial" w:hAnsi="Arial" w:cs="Arial"/>
          <w:sz w:val="30"/>
          <w:szCs w:val="30"/>
          <w:lang w:val="en-AU"/>
        </w:rPr>
        <w:br/>
      </w:r>
      <w:r w:rsidR="00E21D4C">
        <w:rPr>
          <w:rFonts w:ascii="Arial" w:hAnsi="Arial" w:cs="Arial"/>
          <w:sz w:val="44"/>
          <w:szCs w:val="44"/>
          <w:lang w:val="en-AU"/>
        </w:rPr>
        <w:t>Report</w:t>
      </w:r>
      <w:r w:rsidRPr="00B335D1">
        <w:rPr>
          <w:rFonts w:ascii="Arial" w:hAnsi="Arial" w:cs="Arial"/>
          <w:sz w:val="44"/>
          <w:szCs w:val="44"/>
          <w:lang w:val="en-AU"/>
        </w:rPr>
        <w:t xml:space="preserve"> 1: Investigating the links between trade and marine plastic pollution</w:t>
      </w:r>
    </w:p>
    <w:p w14:paraId="5DEC8DDF" w14:textId="4A8CA2CC" w:rsidR="008E08F3" w:rsidRPr="003245A3" w:rsidRDefault="00E20709" w:rsidP="008E08F3">
      <w:pPr>
        <w:pStyle w:val="Date"/>
        <w:spacing w:after="240"/>
        <w:rPr>
          <w:rFonts w:ascii="Arial" w:hAnsi="Arial" w:cs="Arial"/>
          <w:sz w:val="30"/>
          <w:szCs w:val="30"/>
        </w:rPr>
      </w:pPr>
      <w:r w:rsidRPr="003245A3">
        <w:rPr>
          <w:rFonts w:ascii="Arial" w:hAnsi="Arial" w:cs="Arial"/>
          <w:sz w:val="30"/>
          <w:szCs w:val="30"/>
        </w:rPr>
        <w:t xml:space="preserve">Prepared for </w:t>
      </w:r>
      <w:r w:rsidR="00B07B56">
        <w:rPr>
          <w:rFonts w:ascii="Arial" w:hAnsi="Arial" w:cs="Arial"/>
          <w:sz w:val="30"/>
          <w:szCs w:val="30"/>
        </w:rPr>
        <w:t xml:space="preserve">the </w:t>
      </w:r>
      <w:r w:rsidRPr="003245A3">
        <w:rPr>
          <w:rFonts w:ascii="Arial" w:hAnsi="Arial" w:cs="Arial"/>
          <w:sz w:val="30"/>
          <w:szCs w:val="30"/>
        </w:rPr>
        <w:t xml:space="preserve">Department of Agriculture, Water and the Environment </w:t>
      </w:r>
      <w:r w:rsidRPr="003245A3">
        <w:rPr>
          <w:rFonts w:ascii="Arial" w:hAnsi="Arial" w:cs="Arial"/>
          <w:sz w:val="30"/>
          <w:szCs w:val="30"/>
        </w:rPr>
        <w:br/>
        <w:t>by UTS Institute for Sustainable Futures</w:t>
      </w:r>
    </w:p>
    <w:p w14:paraId="4EA4E907" w14:textId="4002ECDD" w:rsidR="00E20709" w:rsidRPr="003245A3" w:rsidRDefault="00E20709" w:rsidP="008E08F3">
      <w:pPr>
        <w:pStyle w:val="Date"/>
        <w:rPr>
          <w:rFonts w:ascii="Arial" w:hAnsi="Arial" w:cs="Arial"/>
          <w:sz w:val="30"/>
          <w:szCs w:val="30"/>
        </w:rPr>
      </w:pPr>
      <w:r w:rsidRPr="003245A3">
        <w:rPr>
          <w:rFonts w:ascii="Arial" w:hAnsi="Arial" w:cs="Arial"/>
          <w:sz w:val="30"/>
          <w:szCs w:val="30"/>
        </w:rPr>
        <w:t xml:space="preserve">Report 1 of 3 </w:t>
      </w:r>
    </w:p>
    <w:p w14:paraId="5F393D64" w14:textId="04BFFD59" w:rsidR="00766300" w:rsidRPr="003245A3" w:rsidRDefault="0047739C" w:rsidP="0099291E">
      <w:pPr>
        <w:pStyle w:val="Date"/>
        <w:rPr>
          <w:sz w:val="26"/>
          <w:szCs w:val="26"/>
        </w:rPr>
      </w:pPr>
      <w:r>
        <w:rPr>
          <w:sz w:val="26"/>
          <w:szCs w:val="26"/>
        </w:rPr>
        <w:t>June</w:t>
      </w:r>
      <w:r w:rsidR="00E20709" w:rsidRPr="003245A3">
        <w:rPr>
          <w:sz w:val="26"/>
          <w:szCs w:val="26"/>
        </w:rPr>
        <w:t xml:space="preserve"> 2020</w:t>
      </w:r>
    </w:p>
    <w:p w14:paraId="5BE77528" w14:textId="77777777" w:rsidR="00E65451" w:rsidRPr="00E65451" w:rsidRDefault="00E65451" w:rsidP="00E65451"/>
    <w:p w14:paraId="58E3E42B" w14:textId="0F5EE712" w:rsidR="00E20709" w:rsidRDefault="00E20709" w:rsidP="00E20709"/>
    <w:p w14:paraId="4B4C67EA" w14:textId="38F9BB8D" w:rsidR="00E20709" w:rsidRPr="00E20709" w:rsidRDefault="00E20709" w:rsidP="00E20709"/>
    <w:p w14:paraId="31F5071C" w14:textId="6AF829E7" w:rsidR="00766300" w:rsidRPr="00F474ED" w:rsidRDefault="000A50DC" w:rsidP="00766300">
      <w:r w:rsidRPr="000A50DC">
        <w:rPr>
          <w:noProof/>
        </w:rPr>
        <w:drawing>
          <wp:anchor distT="0" distB="0" distL="114300" distR="114300" simplePos="0" relativeHeight="251891712" behindDoc="0" locked="0" layoutInCell="1" allowOverlap="1" wp14:anchorId="5A01020F" wp14:editId="69B6CAFF">
            <wp:simplePos x="0" y="0"/>
            <wp:positionH relativeFrom="column">
              <wp:posOffset>2064385</wp:posOffset>
            </wp:positionH>
            <wp:positionV relativeFrom="paragraph">
              <wp:posOffset>1759585</wp:posOffset>
            </wp:positionV>
            <wp:extent cx="2665730" cy="590550"/>
            <wp:effectExtent l="0" t="0" r="0" b="0"/>
            <wp:wrapNone/>
            <wp:docPr id="49" name="Picture 11" descr="A picture containing clipart&#10;&#10;Description automatically generated">
              <a:extLst xmlns:a="http://schemas.openxmlformats.org/drawingml/2006/main">
                <a:ext uri="{FF2B5EF4-FFF2-40B4-BE49-F238E27FC236}">
                  <a16:creationId xmlns:a16="http://schemas.microsoft.com/office/drawing/2014/main" id="{33DC3F5A-C9F5-0E47-9F93-816F36C0DA87}"/>
                </a:ext>
              </a:extLst>
            </wp:docPr>
            <wp:cNvGraphicFramePr/>
            <a:graphic xmlns:a="http://schemas.openxmlformats.org/drawingml/2006/main">
              <a:graphicData uri="http://schemas.openxmlformats.org/drawingml/2006/picture">
                <pic:pic xmlns:pic="http://schemas.openxmlformats.org/drawingml/2006/picture">
                  <pic:nvPicPr>
                    <pic:cNvPr id="12" name="Picture 11" descr="A picture containing clipart&#10;&#10;Description automatically generated">
                      <a:extLst>
                        <a:ext uri="{FF2B5EF4-FFF2-40B4-BE49-F238E27FC236}">
                          <a16:creationId xmlns:a16="http://schemas.microsoft.com/office/drawing/2014/main" id="{33DC3F5A-C9F5-0E47-9F93-816F36C0DA87}"/>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2665730" cy="590550"/>
                    </a:xfrm>
                    <a:prstGeom prst="rect">
                      <a:avLst/>
                    </a:prstGeom>
                  </pic:spPr>
                </pic:pic>
              </a:graphicData>
            </a:graphic>
            <wp14:sizeRelH relativeFrom="margin">
              <wp14:pctWidth>0</wp14:pctWidth>
            </wp14:sizeRelH>
            <wp14:sizeRelV relativeFrom="margin">
              <wp14:pctHeight>0</wp14:pctHeight>
            </wp14:sizeRelV>
          </wp:anchor>
        </w:drawing>
      </w:r>
      <w:r w:rsidRPr="000A50DC">
        <w:rPr>
          <w:noProof/>
        </w:rPr>
        <w:drawing>
          <wp:anchor distT="0" distB="0" distL="114300" distR="114300" simplePos="0" relativeHeight="251892736" behindDoc="0" locked="0" layoutInCell="1" allowOverlap="1" wp14:anchorId="13919AF0" wp14:editId="3F20D5CC">
            <wp:simplePos x="0" y="0"/>
            <wp:positionH relativeFrom="column">
              <wp:posOffset>-257810</wp:posOffset>
            </wp:positionH>
            <wp:positionV relativeFrom="paragraph">
              <wp:posOffset>1670050</wp:posOffset>
            </wp:positionV>
            <wp:extent cx="2227580" cy="774700"/>
            <wp:effectExtent l="0" t="0" r="0" b="0"/>
            <wp:wrapNone/>
            <wp:docPr id="50" name="Picture 18" descr="A picture containing drawing&#10;&#10;Description automatically generated">
              <a:extLst xmlns:a="http://schemas.openxmlformats.org/drawingml/2006/main">
                <a:ext uri="{FF2B5EF4-FFF2-40B4-BE49-F238E27FC236}">
                  <a16:creationId xmlns:a16="http://schemas.microsoft.com/office/drawing/2014/main" id="{EA56965A-E396-7F40-A54D-424C6F4F03DB}"/>
                </a:ext>
              </a:extLst>
            </wp:docPr>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EA56965A-E396-7F40-A54D-424C6F4F03DB}"/>
                        </a:ext>
                      </a:extLst>
                    </pic:cNvPr>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227580" cy="77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50DC">
        <w:rPr>
          <w:noProof/>
        </w:rPr>
        <w:drawing>
          <wp:anchor distT="0" distB="0" distL="114300" distR="114300" simplePos="0" relativeHeight="251893760" behindDoc="0" locked="0" layoutInCell="1" allowOverlap="1" wp14:anchorId="79A359F1" wp14:editId="6C66CF05">
            <wp:simplePos x="0" y="0"/>
            <wp:positionH relativeFrom="column">
              <wp:posOffset>4928870</wp:posOffset>
            </wp:positionH>
            <wp:positionV relativeFrom="paragraph">
              <wp:posOffset>1674005</wp:posOffset>
            </wp:positionV>
            <wp:extent cx="1083945" cy="654050"/>
            <wp:effectExtent l="0" t="0" r="0" b="6350"/>
            <wp:wrapNone/>
            <wp:docPr id="51" name="Picture 17" descr="A picture containing object&#10;&#10;Description automatically generated">
              <a:extLst xmlns:a="http://schemas.openxmlformats.org/drawingml/2006/main">
                <a:ext uri="{FF2B5EF4-FFF2-40B4-BE49-F238E27FC236}">
                  <a16:creationId xmlns:a16="http://schemas.microsoft.com/office/drawing/2014/main" id="{F05389C4-6565-3849-9E0F-905F16D2C3BB}"/>
                </a:ext>
              </a:extLst>
            </wp:docPr>
            <wp:cNvGraphicFramePr/>
            <a:graphic xmlns:a="http://schemas.openxmlformats.org/drawingml/2006/main">
              <a:graphicData uri="http://schemas.openxmlformats.org/drawingml/2006/picture">
                <pic:pic xmlns:pic="http://schemas.openxmlformats.org/drawingml/2006/picture">
                  <pic:nvPicPr>
                    <pic:cNvPr id="18" name="Picture 17" descr="A picture containing object&#10;&#10;Description automatically generated">
                      <a:extLst>
                        <a:ext uri="{FF2B5EF4-FFF2-40B4-BE49-F238E27FC236}">
                          <a16:creationId xmlns:a16="http://schemas.microsoft.com/office/drawing/2014/main" id="{F05389C4-6565-3849-9E0F-905F16D2C3BB}"/>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083945" cy="654050"/>
                    </a:xfrm>
                    <a:prstGeom prst="rect">
                      <a:avLst/>
                    </a:prstGeom>
                  </pic:spPr>
                </pic:pic>
              </a:graphicData>
            </a:graphic>
            <wp14:sizeRelH relativeFrom="page">
              <wp14:pctWidth>0</wp14:pctWidth>
            </wp14:sizeRelH>
            <wp14:sizeRelV relativeFrom="page">
              <wp14:pctHeight>0</wp14:pctHeight>
            </wp14:sizeRelV>
          </wp:anchor>
        </w:drawing>
      </w:r>
      <w:r w:rsidR="00E20709" w:rsidRPr="00E20709">
        <w:rPr>
          <w:noProof/>
        </w:rPr>
        <mc:AlternateContent>
          <mc:Choice Requires="wps">
            <w:drawing>
              <wp:anchor distT="0" distB="0" distL="114300" distR="114300" simplePos="0" relativeHeight="251880448" behindDoc="0" locked="0" layoutInCell="1" allowOverlap="1" wp14:anchorId="016060EB" wp14:editId="14B5EB2B">
                <wp:simplePos x="0" y="0"/>
                <wp:positionH relativeFrom="column">
                  <wp:posOffset>-847090</wp:posOffset>
                </wp:positionH>
                <wp:positionV relativeFrom="paragraph">
                  <wp:posOffset>1525905</wp:posOffset>
                </wp:positionV>
                <wp:extent cx="8051800" cy="927100"/>
                <wp:effectExtent l="12700" t="12700" r="12700" b="12700"/>
                <wp:wrapNone/>
                <wp:docPr id="48" name="Rectangle 48"/>
                <wp:cNvGraphicFramePr/>
                <a:graphic xmlns:a="http://schemas.openxmlformats.org/drawingml/2006/main">
                  <a:graphicData uri="http://schemas.microsoft.com/office/word/2010/wordprocessingShape">
                    <wps:wsp>
                      <wps:cNvSpPr/>
                      <wps:spPr>
                        <a:xfrm>
                          <a:off x="0" y="0"/>
                          <a:ext cx="8051800" cy="9271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4B4DF" id="Rectangle 48" o:spid="_x0000_s1026" style="position:absolute;margin-left:-66.7pt;margin-top:120.15pt;width:634pt;height:73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" fillcolor="white [3212]" strokecolor="white [3212]" strokeweight="2pt"/>
            </w:pict>
          </mc:Fallback>
        </mc:AlternateContent>
      </w:r>
      <w:r w:rsidR="0010428D" w:rsidRPr="00F474ED">
        <w:rPr>
          <w:noProof/>
          <w:sz w:val="50"/>
          <w:szCs w:val="50"/>
          <w:lang w:eastAsia="en-AU"/>
        </w:rPr>
        <w:t xml:space="preserve"> </w:t>
      </w:r>
      <w:r w:rsidR="00766300" w:rsidRPr="00F474ED">
        <w:br w:type="page"/>
      </w:r>
    </w:p>
    <w:p w14:paraId="3C38348C" w14:textId="540B42CA" w:rsidR="000034C8" w:rsidRDefault="000A50DC" w:rsidP="000034C8">
      <w:pPr>
        <w:pStyle w:val="Heading1pg2"/>
      </w:pPr>
      <w:r w:rsidRPr="00F474ED">
        <w:rPr>
          <w:noProof/>
          <w:lang w:val="en-GB" w:eastAsia="en-GB"/>
        </w:rPr>
        <w:lastRenderedPageBreak/>
        <mc:AlternateContent>
          <mc:Choice Requires="wpg">
            <w:drawing>
              <wp:anchor distT="0" distB="0" distL="114300" distR="114300" simplePos="0" relativeHeight="251895808" behindDoc="0" locked="1" layoutInCell="1" allowOverlap="1" wp14:anchorId="4F0E1B9E" wp14:editId="7C44ED62">
                <wp:simplePos x="0" y="0"/>
                <wp:positionH relativeFrom="page">
                  <wp:posOffset>892810</wp:posOffset>
                </wp:positionH>
                <wp:positionV relativeFrom="page">
                  <wp:posOffset>9018270</wp:posOffset>
                </wp:positionV>
                <wp:extent cx="3408680" cy="759460"/>
                <wp:effectExtent l="0" t="0" r="1270" b="2540"/>
                <wp:wrapNone/>
                <wp:docPr id="11" name="Group 11"/>
                <wp:cNvGraphicFramePr/>
                <a:graphic xmlns:a="http://schemas.openxmlformats.org/drawingml/2006/main">
                  <a:graphicData uri="http://schemas.microsoft.com/office/word/2010/wordprocessingGroup">
                    <wpg:wgp>
                      <wpg:cNvGrpSpPr/>
                      <wpg:grpSpPr>
                        <a:xfrm>
                          <a:off x="0" y="0"/>
                          <a:ext cx="3408680" cy="759460"/>
                          <a:chOff x="0" y="0"/>
                          <a:chExt cx="3408381" cy="760730"/>
                        </a:xfrm>
                      </wpg:grpSpPr>
                      <wps:wsp>
                        <wps:cNvPr id="12" name="Text Box 12"/>
                        <wps:cNvSpPr txBox="1"/>
                        <wps:spPr>
                          <a:xfrm>
                            <a:off x="1069676" y="0"/>
                            <a:ext cx="2338705" cy="760730"/>
                          </a:xfrm>
                          <a:prstGeom prst="rect">
                            <a:avLst/>
                          </a:prstGeom>
                          <a:noFill/>
                          <a:ln w="6350">
                            <a:noFill/>
                          </a:ln>
                        </wps:spPr>
                        <wps:txbx>
                          <w:txbxContent>
                            <w:p w14:paraId="480C08F8" w14:textId="77777777" w:rsidR="006C6759" w:rsidRPr="00C22271" w:rsidRDefault="006C6759" w:rsidP="000A50DC">
                              <w:pPr>
                                <w:pStyle w:val="AddressBlock"/>
                              </w:pPr>
                              <w:r w:rsidRPr="001602D0">
                                <w:rPr>
                                  <w:b/>
                                  <w:color w:val="0432FF"/>
                                </w:rPr>
                                <w:t>Institute for Sustainable Futures</w:t>
                              </w:r>
                              <w:r w:rsidRPr="00C22271">
                                <w:br/>
                              </w:r>
                              <w:r w:rsidRPr="005A1CC7">
                                <w:t>University</w:t>
                              </w:r>
                              <w:r>
                                <w:t xml:space="preserve"> </w:t>
                              </w:r>
                              <w:r w:rsidRPr="005A1CC7">
                                <w:t>of</w:t>
                              </w:r>
                              <w:r>
                                <w:t xml:space="preserve"> </w:t>
                              </w:r>
                              <w:r w:rsidRPr="005A1CC7">
                                <w:t>Technology</w:t>
                              </w:r>
                              <w:r>
                                <w:t xml:space="preserve"> </w:t>
                              </w:r>
                              <w:r w:rsidRPr="005A1CC7">
                                <w:t>Sydney</w:t>
                              </w:r>
                              <w:r w:rsidRPr="005A1CC7">
                                <w:br/>
                                <w:t>PO</w:t>
                              </w:r>
                              <w:r>
                                <w:t xml:space="preserve"> </w:t>
                              </w:r>
                              <w:r w:rsidRPr="005A1CC7">
                                <w:t>Box</w:t>
                              </w:r>
                              <w:r>
                                <w:t xml:space="preserve"> </w:t>
                              </w:r>
                              <w:r w:rsidRPr="005A1CC7">
                                <w:t>123</w:t>
                              </w:r>
                              <w:r>
                                <w:t xml:space="preserve"> </w:t>
                              </w:r>
                              <w:r w:rsidRPr="005A1CC7">
                                <w:t>Broadway,</w:t>
                              </w:r>
                              <w:r>
                                <w:t xml:space="preserve"> </w:t>
                              </w:r>
                              <w:r w:rsidRPr="005A1CC7">
                                <w:t>NSW,</w:t>
                              </w:r>
                              <w:r>
                                <w:t xml:space="preserve"> </w:t>
                              </w:r>
                              <w:r w:rsidRPr="005A1CC7">
                                <w:t>2007</w:t>
                              </w:r>
                              <w:r w:rsidRPr="00C22271">
                                <w:br/>
                              </w:r>
                              <w:hyperlink r:id="rId13" w:history="1">
                                <w:r w:rsidRPr="00D30B2B">
                                  <w:rPr>
                                    <w:rStyle w:val="Hyperlink"/>
                                  </w:rPr>
                                  <w:t>www.isf.uts.edu.au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721995"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0E1B9E" id="Group 11" o:spid="_x0000_s1027" style="position:absolute;margin-left:70.3pt;margin-top:710.1pt;width:268.4pt;height:59.8pt;z-index:251895808;mso-position-horizontal-relative:page;mso-position-vertical-relative:page;mso-width-relative:margin;mso-height-relative:margin" coordsize="34083,7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">
                <v:shape id="Text Box 12" o:spid="_x0000_s1028" type="#_x0000_t202" style="position:absolute;left:10696;width:23387;height: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480C08F8" w14:textId="77777777" w:rsidR="006C6759" w:rsidRPr="00C22271" w:rsidRDefault="006C6759" w:rsidP="000A50DC">
                        <w:pPr>
                          <w:pStyle w:val="AddressBlock"/>
                        </w:pPr>
                        <w:r w:rsidRPr="001602D0">
                          <w:rPr>
                            <w:b/>
                            <w:color w:val="0432FF"/>
                          </w:rPr>
                          <w:t>Institute for Sustainable Futures</w:t>
                        </w:r>
                        <w:r w:rsidRPr="00C22271">
                          <w:br/>
                        </w:r>
                        <w:r w:rsidRPr="005A1CC7">
                          <w:t>University</w:t>
                        </w:r>
                        <w:r>
                          <w:t xml:space="preserve"> </w:t>
                        </w:r>
                        <w:r w:rsidRPr="005A1CC7">
                          <w:t>of</w:t>
                        </w:r>
                        <w:r>
                          <w:t xml:space="preserve"> </w:t>
                        </w:r>
                        <w:r w:rsidRPr="005A1CC7">
                          <w:t>Technology</w:t>
                        </w:r>
                        <w:r>
                          <w:t xml:space="preserve"> </w:t>
                        </w:r>
                        <w:r w:rsidRPr="005A1CC7">
                          <w:t>Sydney</w:t>
                        </w:r>
                        <w:r w:rsidRPr="005A1CC7">
                          <w:br/>
                          <w:t>PO</w:t>
                        </w:r>
                        <w:r>
                          <w:t xml:space="preserve"> </w:t>
                        </w:r>
                        <w:r w:rsidRPr="005A1CC7">
                          <w:t>Box</w:t>
                        </w:r>
                        <w:r>
                          <w:t xml:space="preserve"> </w:t>
                        </w:r>
                        <w:r w:rsidRPr="005A1CC7">
                          <w:t>123</w:t>
                        </w:r>
                        <w:r>
                          <w:t xml:space="preserve"> </w:t>
                        </w:r>
                        <w:r w:rsidRPr="005A1CC7">
                          <w:t>Broadway,</w:t>
                        </w:r>
                        <w:r>
                          <w:t xml:space="preserve"> </w:t>
                        </w:r>
                        <w:r w:rsidRPr="005A1CC7">
                          <w:t>NSW,</w:t>
                        </w:r>
                        <w:r>
                          <w:t xml:space="preserve"> </w:t>
                        </w:r>
                        <w:r w:rsidRPr="005A1CC7">
                          <w:t>2007</w:t>
                        </w:r>
                        <w:r w:rsidRPr="00C22271">
                          <w:br/>
                        </w:r>
                        <w:hyperlink r:id="rId15" w:history="1">
                          <w:r w:rsidRPr="00D30B2B">
                            <w:rPr>
                              <w:rStyle w:val="Hyperlink"/>
                            </w:rPr>
                            <w:t>www.isf.uts.edu.au</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style="position:absolute;width:721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">
                  <v:imagedata r:id="rId16" o:title=""/>
                </v:shape>
                <w10:wrap anchorx="page" anchory="page"/>
                <w10:anchorlock/>
              </v:group>
            </w:pict>
          </mc:Fallback>
        </mc:AlternateContent>
      </w:r>
    </w:p>
    <w:p w14:paraId="5344A345" w14:textId="77777777" w:rsidR="000034C8" w:rsidRDefault="000034C8" w:rsidP="000034C8">
      <w:pPr>
        <w:rPr>
          <w:b/>
          <w:bCs/>
          <w:sz w:val="24"/>
          <w:szCs w:val="24"/>
        </w:rPr>
      </w:pPr>
    </w:p>
    <w:p w14:paraId="0B3861B1" w14:textId="77777777" w:rsidR="000034C8" w:rsidRDefault="000034C8" w:rsidP="000034C8">
      <w:pPr>
        <w:rPr>
          <w:b/>
          <w:bCs/>
          <w:sz w:val="24"/>
          <w:szCs w:val="24"/>
        </w:rPr>
      </w:pPr>
    </w:p>
    <w:p w14:paraId="0D086BB1" w14:textId="77777777" w:rsidR="000034C8" w:rsidRDefault="000034C8" w:rsidP="000034C8">
      <w:pPr>
        <w:rPr>
          <w:b/>
          <w:bCs/>
          <w:sz w:val="24"/>
          <w:szCs w:val="24"/>
        </w:rPr>
      </w:pPr>
    </w:p>
    <w:p w14:paraId="1718151C" w14:textId="77777777" w:rsidR="000034C8" w:rsidRDefault="000034C8" w:rsidP="000034C8">
      <w:pPr>
        <w:rPr>
          <w:b/>
          <w:bCs/>
          <w:sz w:val="24"/>
          <w:szCs w:val="24"/>
        </w:rPr>
      </w:pPr>
    </w:p>
    <w:p w14:paraId="11EE824E" w14:textId="07FF203A" w:rsidR="000034C8" w:rsidRPr="006A275A" w:rsidRDefault="000034C8" w:rsidP="000034C8">
      <w:pPr>
        <w:rPr>
          <w:b/>
          <w:bCs/>
          <w:sz w:val="24"/>
          <w:szCs w:val="24"/>
        </w:rPr>
      </w:pPr>
      <w:r w:rsidRPr="006A275A">
        <w:rPr>
          <w:b/>
          <w:bCs/>
          <w:sz w:val="24"/>
          <w:szCs w:val="24"/>
        </w:rPr>
        <w:t xml:space="preserve">Report 1 of 3 of the </w:t>
      </w:r>
      <w:r w:rsidRPr="00AB3DF4">
        <w:rPr>
          <w:b/>
          <w:bCs/>
          <w:i/>
          <w:iCs/>
          <w:sz w:val="24"/>
          <w:szCs w:val="24"/>
        </w:rPr>
        <w:t xml:space="preserve">Environmentally responsible trade </w:t>
      </w:r>
      <w:r w:rsidR="00111395" w:rsidRPr="00AB3DF4">
        <w:rPr>
          <w:b/>
          <w:bCs/>
          <w:i/>
          <w:iCs/>
          <w:sz w:val="24"/>
          <w:szCs w:val="24"/>
        </w:rPr>
        <w:t>in</w:t>
      </w:r>
      <w:r w:rsidRPr="00AB3DF4">
        <w:rPr>
          <w:b/>
          <w:bCs/>
          <w:i/>
          <w:iCs/>
          <w:sz w:val="24"/>
          <w:szCs w:val="24"/>
        </w:rPr>
        <w:t xml:space="preserve"> waste plastics</w:t>
      </w:r>
      <w:r w:rsidRPr="006A275A">
        <w:rPr>
          <w:b/>
          <w:bCs/>
          <w:sz w:val="24"/>
          <w:szCs w:val="24"/>
        </w:rPr>
        <w:t xml:space="preserve"> project undertaken by UTS Institute for Sustainable Futures, Asia Pacific Waste Consultants and The Centre for International Economics</w:t>
      </w:r>
      <w:r>
        <w:rPr>
          <w:b/>
          <w:bCs/>
          <w:sz w:val="24"/>
          <w:szCs w:val="24"/>
        </w:rPr>
        <w:t>.</w:t>
      </w:r>
    </w:p>
    <w:p w14:paraId="61B918D7" w14:textId="77777777" w:rsidR="000034C8" w:rsidRDefault="000034C8" w:rsidP="000034C8">
      <w:pPr>
        <w:pStyle w:val="Heading1pg2"/>
      </w:pPr>
    </w:p>
    <w:p w14:paraId="1BC5DBDE" w14:textId="33DDDECC" w:rsidR="000034C8" w:rsidRDefault="000034C8" w:rsidP="000034C8">
      <w:pPr>
        <w:pStyle w:val="Heading1pg2"/>
        <w:sectPr w:rsidR="000034C8" w:rsidSect="00CA60FA">
          <w:type w:val="continuous"/>
          <w:pgSz w:w="11906" w:h="16838" w:code="9"/>
          <w:pgMar w:top="1134" w:right="1134" w:bottom="1134" w:left="1134" w:header="567" w:footer="510" w:gutter="0"/>
          <w:cols w:space="720"/>
          <w:docGrid w:linePitch="360"/>
        </w:sectPr>
      </w:pPr>
    </w:p>
    <w:p w14:paraId="0609A77B" w14:textId="7DBB76B4" w:rsidR="000034C8" w:rsidRDefault="000034C8" w:rsidP="000034C8">
      <w:pPr>
        <w:pStyle w:val="Heading1pg2"/>
      </w:pPr>
      <w:r w:rsidRPr="00F474ED">
        <w:rPr>
          <w:noProof/>
          <w:lang w:val="en-GB" w:eastAsia="en-GB"/>
        </w:rPr>
        <w:drawing>
          <wp:anchor distT="0" distB="0" distL="114300" distR="114300" simplePos="0" relativeHeight="251888640" behindDoc="0" locked="1" layoutInCell="1" allowOverlap="1" wp14:anchorId="4D45CBC8" wp14:editId="09A7A50E">
            <wp:simplePos x="0" y="0"/>
            <wp:positionH relativeFrom="page">
              <wp:posOffset>-1625600</wp:posOffset>
            </wp:positionH>
            <wp:positionV relativeFrom="page">
              <wp:posOffset>-1104900</wp:posOffset>
            </wp:positionV>
            <wp:extent cx="1226820" cy="1233170"/>
            <wp:effectExtent l="0" t="0" r="5080" b="0"/>
            <wp:wrapNone/>
            <wp:docPr id="4" name="Picture 4" descr="A picture containing plat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TS Logo Solid White-01.png"/>
                    <pic:cNvPicPr/>
                  </pic:nvPicPr>
                  <pic:blipFill>
                    <a:blip r:embed="rId17" cstate="screen">
                      <a:extLst>
                        <a:ext uri="{28A0092B-C50C-407E-A947-70E740481C1C}">
                          <a14:useLocalDpi xmlns:a14="http://schemas.microsoft.com/office/drawing/2010/main"/>
                        </a:ext>
                      </a:extLst>
                    </a:blip>
                    <a:stretch>
                      <a:fillRect/>
                    </a:stretch>
                  </pic:blipFill>
                  <pic:spPr>
                    <a:xfrm>
                      <a:off x="0" y="0"/>
                      <a:ext cx="1226820" cy="1233170"/>
                    </a:xfrm>
                    <a:prstGeom prst="rect">
                      <a:avLst/>
                    </a:prstGeom>
                  </pic:spPr>
                </pic:pic>
              </a:graphicData>
            </a:graphic>
            <wp14:sizeRelH relativeFrom="page">
              <wp14:pctWidth>0</wp14:pctWidth>
            </wp14:sizeRelH>
            <wp14:sizeRelV relativeFrom="page">
              <wp14:pctHeight>0</wp14:pctHeight>
            </wp14:sizeRelV>
          </wp:anchor>
        </w:drawing>
      </w:r>
      <w:r>
        <w:t>Research Team</w:t>
      </w:r>
    </w:p>
    <w:p w14:paraId="18FBF2D1" w14:textId="4A86F28E" w:rsidR="0053259F" w:rsidRDefault="00FC6A65" w:rsidP="00BF2780">
      <w:pPr>
        <w:pStyle w:val="ListBullet"/>
      </w:pPr>
      <w:r>
        <w:t xml:space="preserve">Dr </w:t>
      </w:r>
      <w:r w:rsidR="000034C8">
        <w:t>Monique Retamal</w:t>
      </w:r>
      <w:r w:rsidR="0053259F">
        <w:t xml:space="preserve"> (UTS) </w:t>
      </w:r>
      <w:hyperlink r:id="rId18" w:history="1">
        <w:r w:rsidR="0053259F" w:rsidRPr="0053259F">
          <w:rPr>
            <w:rStyle w:val="Hyperlink"/>
            <w:color w:val="0F4BEB" w:themeColor="background2"/>
          </w:rPr>
          <w:t>monique.retamal@uts.edu.au</w:t>
        </w:r>
      </w:hyperlink>
    </w:p>
    <w:p w14:paraId="0C8F6116" w14:textId="2553D3A0" w:rsidR="000034C8" w:rsidRDefault="000034C8" w:rsidP="00BF2780">
      <w:pPr>
        <w:pStyle w:val="ListBullet"/>
      </w:pPr>
      <w:r>
        <w:t>Elsa Dominish</w:t>
      </w:r>
      <w:r w:rsidR="0053259F">
        <w:t xml:space="preserve"> (UTS) </w:t>
      </w:r>
      <w:hyperlink r:id="rId19" w:history="1">
        <w:r w:rsidR="0053259F" w:rsidRPr="0053259F">
          <w:rPr>
            <w:rStyle w:val="Hyperlink"/>
            <w:color w:val="0F4BEB" w:themeColor="background2"/>
          </w:rPr>
          <w:t>elsa.dominish@uts.edu.au</w:t>
        </w:r>
      </w:hyperlink>
    </w:p>
    <w:p w14:paraId="738C3AD1" w14:textId="73EA6790" w:rsidR="000034C8" w:rsidRPr="006302BA" w:rsidRDefault="00FC6A65" w:rsidP="00BF2780">
      <w:pPr>
        <w:pStyle w:val="ListBullet"/>
      </w:pPr>
      <w:r>
        <w:t xml:space="preserve">Dr </w:t>
      </w:r>
      <w:r w:rsidR="000034C8">
        <w:t>Rachael Wakefield-Rann</w:t>
      </w:r>
      <w:r w:rsidR="0053259F">
        <w:t xml:space="preserve"> (UTS)</w:t>
      </w:r>
    </w:p>
    <w:p w14:paraId="65B95C1C" w14:textId="7C34C11A" w:rsidR="000034C8" w:rsidRDefault="00FC6A65" w:rsidP="00BF2780">
      <w:pPr>
        <w:pStyle w:val="ListBullet"/>
      </w:pPr>
      <w:r>
        <w:t xml:space="preserve">Dr </w:t>
      </w:r>
      <w:r w:rsidR="000034C8">
        <w:t>Nick Florin</w:t>
      </w:r>
      <w:r w:rsidR="0053259F">
        <w:t xml:space="preserve"> (UTS)</w:t>
      </w:r>
    </w:p>
    <w:p w14:paraId="74943C23" w14:textId="77777777" w:rsidR="00FF10C8" w:rsidRDefault="00FF10C8" w:rsidP="001275D0">
      <w:pPr>
        <w:pStyle w:val="ListBullet"/>
        <w:numPr>
          <w:ilvl w:val="0"/>
          <w:numId w:val="0"/>
        </w:numPr>
        <w:ind w:left="360"/>
      </w:pPr>
    </w:p>
    <w:p w14:paraId="130F8580" w14:textId="02FE9245" w:rsidR="000034C8" w:rsidRDefault="000034C8" w:rsidP="00FC6A65">
      <w:pPr>
        <w:pStyle w:val="Heading1pg2"/>
        <w:keepNext/>
        <w:keepLines/>
        <w:widowControl w:val="0"/>
        <w:spacing w:line="240" w:lineRule="auto"/>
      </w:pPr>
      <w:r w:rsidRPr="00F474ED">
        <w:rPr>
          <w:noProof/>
          <w:lang w:val="en-GB" w:eastAsia="en-GB"/>
        </w:rPr>
        <w:drawing>
          <wp:anchor distT="0" distB="0" distL="114300" distR="114300" simplePos="0" relativeHeight="251889664" behindDoc="0" locked="1" layoutInCell="1" allowOverlap="1" wp14:anchorId="7F73C50D" wp14:editId="175B820E">
            <wp:simplePos x="0" y="0"/>
            <wp:positionH relativeFrom="page">
              <wp:posOffset>-1625600</wp:posOffset>
            </wp:positionH>
            <wp:positionV relativeFrom="page">
              <wp:posOffset>-1104900</wp:posOffset>
            </wp:positionV>
            <wp:extent cx="1226820" cy="1233170"/>
            <wp:effectExtent l="0" t="0" r="5080" b="0"/>
            <wp:wrapNone/>
            <wp:docPr id="6" name="Picture 6" descr="A picture containing plat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TS Logo Solid White-01.png"/>
                    <pic:cNvPicPr/>
                  </pic:nvPicPr>
                  <pic:blipFill>
                    <a:blip r:embed="rId17" cstate="screen">
                      <a:extLst>
                        <a:ext uri="{28A0092B-C50C-407E-A947-70E740481C1C}">
                          <a14:useLocalDpi xmlns:a14="http://schemas.microsoft.com/office/drawing/2010/main"/>
                        </a:ext>
                      </a:extLst>
                    </a:blip>
                    <a:stretch>
                      <a:fillRect/>
                    </a:stretch>
                  </pic:blipFill>
                  <pic:spPr>
                    <a:xfrm>
                      <a:off x="0" y="0"/>
                      <a:ext cx="1226820" cy="1233170"/>
                    </a:xfrm>
                    <a:prstGeom prst="rect">
                      <a:avLst/>
                    </a:prstGeom>
                  </pic:spPr>
                </pic:pic>
              </a:graphicData>
            </a:graphic>
            <wp14:sizeRelH relativeFrom="page">
              <wp14:pctWidth>0</wp14:pctWidth>
            </wp14:sizeRelH>
            <wp14:sizeRelV relativeFrom="page">
              <wp14:pctHeight>0</wp14:pctHeight>
            </wp14:sizeRelV>
          </wp:anchor>
        </w:drawing>
      </w:r>
      <w:r>
        <w:t>Peer Review</w:t>
      </w:r>
    </w:p>
    <w:p w14:paraId="5581457B" w14:textId="41EDAAD9" w:rsidR="000034C8" w:rsidRDefault="0047739C" w:rsidP="00BF2780">
      <w:pPr>
        <w:pStyle w:val="ListBullet"/>
      </w:pPr>
      <w:r>
        <w:t xml:space="preserve">Dr </w:t>
      </w:r>
      <w:r w:rsidR="000034C8">
        <w:t>Amardeep Wander, Adele Petterd, Jack Whelan and Anne Prince from Asia Pacific Waste Consultants</w:t>
      </w:r>
      <w:r w:rsidR="00FC6A65">
        <w:t xml:space="preserve"> (APWC)</w:t>
      </w:r>
    </w:p>
    <w:p w14:paraId="5B53728C" w14:textId="05AADFDC" w:rsidR="000034C8" w:rsidRDefault="000034C8" w:rsidP="00BF2780">
      <w:pPr>
        <w:pStyle w:val="ListBullet"/>
      </w:pPr>
      <w:r>
        <w:t>Phil Manners</w:t>
      </w:r>
      <w:r w:rsidR="0047739C">
        <w:t xml:space="preserve">, </w:t>
      </w:r>
      <w:r>
        <w:t>the Centre for International Economics</w:t>
      </w:r>
      <w:r w:rsidR="00FC6A65">
        <w:t xml:space="preserve"> (CIE)</w:t>
      </w:r>
    </w:p>
    <w:p w14:paraId="323F1847" w14:textId="164ADE04" w:rsidR="00FC6A65" w:rsidRDefault="00FC6A65" w:rsidP="000034C8">
      <w:pPr>
        <w:pStyle w:val="Heading1pg2"/>
      </w:pPr>
    </w:p>
    <w:p w14:paraId="5133FEFE" w14:textId="52CA3CD0" w:rsidR="00FF10C8" w:rsidRDefault="00FF10C8" w:rsidP="000034C8">
      <w:pPr>
        <w:pStyle w:val="Heading1pg2"/>
      </w:pPr>
    </w:p>
    <w:p w14:paraId="338BD453" w14:textId="165D490D" w:rsidR="00FF10C8" w:rsidRDefault="00FF10C8" w:rsidP="000034C8">
      <w:pPr>
        <w:pStyle w:val="Heading1pg2"/>
      </w:pPr>
    </w:p>
    <w:p w14:paraId="13C8237C" w14:textId="00060286" w:rsidR="00FF10C8" w:rsidRDefault="00FF10C8" w:rsidP="000034C8">
      <w:pPr>
        <w:pStyle w:val="Heading1pg2"/>
      </w:pPr>
    </w:p>
    <w:p w14:paraId="019B842F" w14:textId="462AA6B6" w:rsidR="00FF10C8" w:rsidRDefault="00FF10C8" w:rsidP="000034C8">
      <w:pPr>
        <w:pStyle w:val="Heading1pg2"/>
      </w:pPr>
    </w:p>
    <w:p w14:paraId="6D4A7EFB" w14:textId="5DF650CD" w:rsidR="00FF10C8" w:rsidRDefault="00FF10C8" w:rsidP="000034C8">
      <w:pPr>
        <w:pStyle w:val="Heading1pg2"/>
      </w:pPr>
    </w:p>
    <w:p w14:paraId="2B5E5029" w14:textId="7D2FEA5E" w:rsidR="000034C8" w:rsidRDefault="000034C8" w:rsidP="000034C8">
      <w:pPr>
        <w:pStyle w:val="Heading1pg2"/>
      </w:pPr>
      <w:r>
        <w:t>Citation</w:t>
      </w:r>
    </w:p>
    <w:p w14:paraId="5F4CB23A" w14:textId="7DEAE393" w:rsidR="00FF10C8" w:rsidRDefault="0053259F" w:rsidP="000034C8">
      <w:r>
        <w:t>Dominish, E., Retamal, M.</w:t>
      </w:r>
      <w:r w:rsidR="00FC6A65" w:rsidRPr="0053259F">
        <w:t>,</w:t>
      </w:r>
      <w:r>
        <w:t xml:space="preserve"> Wakefield-Rann, R., Florin, N.,</w:t>
      </w:r>
      <w:r w:rsidR="00FC6A65" w:rsidRPr="0053259F">
        <w:t xml:space="preserve"> 2020, </w:t>
      </w:r>
      <w:r w:rsidR="00DA03C8" w:rsidRPr="0053259F">
        <w:t xml:space="preserve">Environmentally responsible trade in waste plastics </w:t>
      </w:r>
      <w:r w:rsidR="0012202D">
        <w:t>Report</w:t>
      </w:r>
      <w:r w:rsidR="00DA03C8" w:rsidRPr="0053259F">
        <w:t xml:space="preserve"> 1: </w:t>
      </w:r>
      <w:r w:rsidR="00DA03C8" w:rsidRPr="0053259F">
        <w:rPr>
          <w:caps/>
        </w:rPr>
        <w:t>I</w:t>
      </w:r>
      <w:r w:rsidR="00DA03C8" w:rsidRPr="0053259F">
        <w:t>nvestigating the links between trade and marine plastic pollution</w:t>
      </w:r>
      <w:r w:rsidR="00FC6A65" w:rsidRPr="0053259F">
        <w:t xml:space="preserve">, </w:t>
      </w:r>
      <w:r w:rsidR="00FF10C8" w:rsidRPr="0053259F">
        <w:t xml:space="preserve">Prepared </w:t>
      </w:r>
      <w:r w:rsidR="00FC6A65" w:rsidRPr="0053259F">
        <w:t>for</w:t>
      </w:r>
      <w:r w:rsidR="00FF10C8" w:rsidRPr="0053259F">
        <w:t xml:space="preserve"> the</w:t>
      </w:r>
      <w:r w:rsidR="00FC6A65" w:rsidRPr="0053259F">
        <w:t xml:space="preserve"> Department of Agriculture, Water and </w:t>
      </w:r>
      <w:r w:rsidR="00B07B56">
        <w:t xml:space="preserve">the </w:t>
      </w:r>
      <w:r w:rsidR="00FC6A65" w:rsidRPr="0053259F">
        <w:t xml:space="preserve">Environment, </w:t>
      </w:r>
      <w:r w:rsidR="0047739C">
        <w:t>June</w:t>
      </w:r>
      <w:r w:rsidR="00FC6A65" w:rsidRPr="0053259F">
        <w:t xml:space="preserve"> 2020</w:t>
      </w:r>
      <w:r w:rsidR="00DA03C8">
        <w:t xml:space="preserve">  </w:t>
      </w:r>
    </w:p>
    <w:p w14:paraId="455CA8C4" w14:textId="77777777" w:rsidR="0047739C" w:rsidRDefault="0047739C" w:rsidP="000034C8"/>
    <w:p w14:paraId="1BC14EF2" w14:textId="7A5E2FB4" w:rsidR="000034C8" w:rsidRDefault="005B266C" w:rsidP="000034C8">
      <w:pPr>
        <w:pStyle w:val="Heading1pg2"/>
      </w:pPr>
      <w:r>
        <w:t>Acknowledgments</w:t>
      </w:r>
    </w:p>
    <w:p w14:paraId="27FBCAF2" w14:textId="62EC9B84" w:rsidR="00FF10C8" w:rsidRDefault="005B266C" w:rsidP="00FF10C8">
      <w:pPr>
        <w:rPr>
          <w:lang w:val="en-GB"/>
        </w:rPr>
      </w:pPr>
      <w:r>
        <w:t xml:space="preserve">The authors would like to thank our interviewees for their time and valuable insights: </w:t>
      </w:r>
      <w:r w:rsidR="00FF10C8">
        <w:t xml:space="preserve">the </w:t>
      </w:r>
      <w:r w:rsidR="00FF10C8">
        <w:rPr>
          <w:lang w:val="en-GB"/>
        </w:rPr>
        <w:t>Indian Pollution Control Association (IPCA World), Ecoton, Economic Research Institute for ASEAN and East Asia,</w:t>
      </w:r>
      <w:r w:rsidR="00FF10C8" w:rsidRPr="00517F22">
        <w:rPr>
          <w:lang w:val="en-GB"/>
        </w:rPr>
        <w:t xml:space="preserve"> </w:t>
      </w:r>
      <w:r w:rsidR="00FF10C8">
        <w:rPr>
          <w:lang w:val="en-GB"/>
        </w:rPr>
        <w:t>Sahabat Alam (Friends of the Earth) Malaysia,</w:t>
      </w:r>
      <w:r w:rsidR="00FF10C8" w:rsidRPr="00517F22">
        <w:rPr>
          <w:lang w:val="en-GB"/>
        </w:rPr>
        <w:t xml:space="preserve"> </w:t>
      </w:r>
      <w:r w:rsidR="00FF10C8">
        <w:rPr>
          <w:lang w:val="en-GB"/>
        </w:rPr>
        <w:t>Vietnam Cleaner Production Centre, GreenHub: Centre for Supporting Green Development,</w:t>
      </w:r>
      <w:r w:rsidR="0012202D">
        <w:rPr>
          <w:lang w:val="en-GB"/>
        </w:rPr>
        <w:t xml:space="preserve"> </w:t>
      </w:r>
      <w:r w:rsidR="0012202D">
        <w:t>Circular Economy Waste-Free Thailand (CEWT)</w:t>
      </w:r>
      <w:r w:rsidR="00A02557">
        <w:t xml:space="preserve"> at Mae Fah Luang University, </w:t>
      </w:r>
      <w:r w:rsidR="00FF10C8">
        <w:rPr>
          <w:lang w:val="en-GB"/>
        </w:rPr>
        <w:t xml:space="preserve"> two Australian MRFs and three independent consultants from Indonesia, Malaysia and Vietnam.  </w:t>
      </w:r>
    </w:p>
    <w:p w14:paraId="5601BA0D" w14:textId="77777777" w:rsidR="000034C8" w:rsidRDefault="000034C8" w:rsidP="000034C8"/>
    <w:p w14:paraId="34D3B35B" w14:textId="77777777" w:rsidR="00FF10C8" w:rsidRDefault="00FF10C8" w:rsidP="000034C8"/>
    <w:p w14:paraId="3538B8DB" w14:textId="77777777" w:rsidR="00FF10C8" w:rsidRDefault="00FF10C8" w:rsidP="000034C8"/>
    <w:p w14:paraId="32AF5AA7" w14:textId="77777777" w:rsidR="00FF10C8" w:rsidRDefault="00FF10C8" w:rsidP="000034C8"/>
    <w:p w14:paraId="7ACFDE99" w14:textId="77777777" w:rsidR="00FF10C8" w:rsidRDefault="00FF10C8" w:rsidP="000034C8"/>
    <w:p w14:paraId="61FE4C57" w14:textId="139B9283" w:rsidR="00FF10C8" w:rsidRPr="006A275A" w:rsidRDefault="00FF10C8" w:rsidP="000034C8">
      <w:pPr>
        <w:sectPr w:rsidR="00FF10C8" w:rsidRPr="006A275A" w:rsidSect="000034C8">
          <w:type w:val="continuous"/>
          <w:pgSz w:w="11906" w:h="16838" w:code="9"/>
          <w:pgMar w:top="1134" w:right="1134" w:bottom="1134" w:left="1134" w:header="567" w:footer="510" w:gutter="0"/>
          <w:cols w:num="2" w:space="720"/>
          <w:docGrid w:linePitch="360"/>
        </w:sectPr>
      </w:pPr>
    </w:p>
    <w:p w14:paraId="2F6459EC" w14:textId="6FFEF3F4" w:rsidR="000034C8" w:rsidRPr="00976FA1" w:rsidRDefault="000034C8" w:rsidP="00976FA1">
      <w:pPr>
        <w:rPr>
          <w:rFonts w:ascii="Arial" w:hAnsi="Arial" w:cs="Arial"/>
          <w:color w:val="FFFFFF" w:themeColor="background1"/>
          <w:sz w:val="28"/>
          <w:szCs w:val="28"/>
        </w:rPr>
        <w:sectPr w:rsidR="000034C8" w:rsidRPr="00976FA1" w:rsidSect="00CA60FA">
          <w:type w:val="continuous"/>
          <w:pgSz w:w="11906" w:h="16838" w:code="9"/>
          <w:pgMar w:top="1134" w:right="1134" w:bottom="1134" w:left="1134" w:header="567" w:footer="510" w:gutter="0"/>
          <w:cols w:space="720"/>
          <w:docGrid w:linePitch="360"/>
        </w:sectPr>
      </w:pPr>
      <w:r>
        <w:rPr>
          <w:noProof/>
          <w:lang w:val="en-GB" w:eastAsia="en-GB"/>
        </w:rPr>
        <mc:AlternateContent>
          <mc:Choice Requires="wps">
            <w:drawing>
              <wp:anchor distT="0" distB="0" distL="114300" distR="114300" simplePos="0" relativeHeight="251887616" behindDoc="1" locked="1" layoutInCell="1" allowOverlap="1" wp14:anchorId="2C991027" wp14:editId="070D836F">
                <wp:simplePos x="0" y="0"/>
                <wp:positionH relativeFrom="column">
                  <wp:posOffset>5624</wp:posOffset>
                </wp:positionH>
                <wp:positionV relativeFrom="page">
                  <wp:posOffset>7678057</wp:posOffset>
                </wp:positionV>
                <wp:extent cx="6120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120000" cy="0"/>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F52933" id="Straight Connector 3"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5pt,604.55pt" to="482.35pt,6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" strokecolor="#b2b2b2 [3207]">
                <w10:wrap anchory="page"/>
                <w10:anchorlock/>
              </v:line>
            </w:pict>
          </mc:Fallback>
        </mc:AlternateContent>
      </w:r>
      <w:r w:rsidRPr="00F474ED">
        <w:rPr>
          <w:noProof/>
          <w:lang w:val="en-GB" w:eastAsia="en-GB"/>
        </w:rPr>
        <mc:AlternateContent>
          <mc:Choice Requires="wps">
            <w:drawing>
              <wp:anchor distT="0" distB="0" distL="114300" distR="114300" simplePos="0" relativeHeight="251885568" behindDoc="0" locked="1" layoutInCell="1" allowOverlap="1" wp14:anchorId="0552497F" wp14:editId="22E1C02B">
                <wp:simplePos x="0" y="0"/>
                <wp:positionH relativeFrom="column">
                  <wp:posOffset>0</wp:posOffset>
                </wp:positionH>
                <wp:positionV relativeFrom="page">
                  <wp:posOffset>7851775</wp:posOffset>
                </wp:positionV>
                <wp:extent cx="5421600" cy="802800"/>
                <wp:effectExtent l="0" t="0" r="8255" b="0"/>
                <wp:wrapNone/>
                <wp:docPr id="14" name="Text Box 14"/>
                <wp:cNvGraphicFramePr/>
                <a:graphic xmlns:a="http://schemas.openxmlformats.org/drawingml/2006/main">
                  <a:graphicData uri="http://schemas.microsoft.com/office/word/2010/wordprocessingShape">
                    <wps:wsp>
                      <wps:cNvSpPr txBox="1"/>
                      <wps:spPr>
                        <a:xfrm>
                          <a:off x="0" y="0"/>
                          <a:ext cx="5421600" cy="802800"/>
                        </a:xfrm>
                        <a:prstGeom prst="rect">
                          <a:avLst/>
                        </a:prstGeom>
                        <a:noFill/>
                        <a:ln w="6350">
                          <a:noFill/>
                        </a:ln>
                      </wps:spPr>
                      <wps:txbx>
                        <w:txbxContent>
                          <w:p w14:paraId="72A3019F" w14:textId="77777777" w:rsidR="006C6759" w:rsidRPr="007102D7" w:rsidRDefault="006C6759" w:rsidP="000034C8">
                            <w:pPr>
                              <w:pStyle w:val="Disclaimer"/>
                              <w:spacing w:after="120"/>
                              <w:rPr>
                                <w:b/>
                                <w:bCs/>
                              </w:rPr>
                            </w:pPr>
                            <w:r w:rsidRPr="007102D7">
                              <w:rPr>
                                <w:b/>
                                <w:bCs/>
                              </w:rPr>
                              <w:t>Disclaimer</w:t>
                            </w:r>
                          </w:p>
                          <w:p w14:paraId="72821A2F" w14:textId="77777777" w:rsidR="006C6759" w:rsidRDefault="006C6759" w:rsidP="000034C8">
                            <w:pPr>
                              <w:pStyle w:val="Disclaimer"/>
                            </w:pPr>
                            <w:r>
                              <w:t>The authors have used all due care and skill to ensure the material is accurate as at the date of this report. ISF and the authors do not accept any responsibility for any loss that may arise by anyone relying upon its contents.</w:t>
                            </w:r>
                          </w:p>
                          <w:p w14:paraId="04336CCC" w14:textId="27AE8CF0" w:rsidR="006C6759" w:rsidRPr="00C22271" w:rsidRDefault="006C6759" w:rsidP="000034C8">
                            <w:pPr>
                              <w:pStyle w:val="Disclaimer"/>
                            </w:pPr>
                            <w:r w:rsidRPr="00C22271">
                              <w:t>©</w:t>
                            </w:r>
                            <w:r>
                              <w:t xml:space="preserve"> </w:t>
                            </w:r>
                            <w:r w:rsidRPr="00C22271">
                              <w:t>UTS</w:t>
                            </w:r>
                            <w:r>
                              <w:t xml:space="preserve"> </w:t>
                            </w:r>
                            <w:r>
                              <w:fldChar w:fldCharType="begin"/>
                            </w:r>
                            <w:r>
                              <w:instrText xml:space="preserve"> SAVEDATE  \@ "MMMM yyyy"  \* MERGEFORMAT </w:instrText>
                            </w:r>
                            <w:r>
                              <w:fldChar w:fldCharType="separate"/>
                            </w:r>
                            <w:r w:rsidR="00312DD3">
                              <w:rPr>
                                <w:noProof/>
                              </w:rPr>
                              <w:t>March 2021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2497F" id="Text Box 14" o:spid="_x0000_s1030" type="#_x0000_t202" style="position:absolute;margin-left:0;margin-top:618.25pt;width:426.9pt;height:63.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" filled="f" stroked="f" strokeweight=".5pt">
                <v:textbox inset="0,0,0,0">
                  <w:txbxContent>
                    <w:p w14:paraId="72A3019F" w14:textId="77777777" w:rsidR="006C6759" w:rsidRPr="007102D7" w:rsidRDefault="006C6759" w:rsidP="000034C8">
                      <w:pPr>
                        <w:pStyle w:val="Disclaimer"/>
                        <w:spacing w:after="120"/>
                        <w:rPr>
                          <w:b/>
                          <w:bCs/>
                        </w:rPr>
                      </w:pPr>
                      <w:r w:rsidRPr="007102D7">
                        <w:rPr>
                          <w:b/>
                          <w:bCs/>
                        </w:rPr>
                        <w:t>Disclaimer</w:t>
                      </w:r>
                    </w:p>
                    <w:p w14:paraId="72821A2F" w14:textId="77777777" w:rsidR="006C6759" w:rsidRDefault="006C6759" w:rsidP="000034C8">
                      <w:pPr>
                        <w:pStyle w:val="Disclaimer"/>
                      </w:pPr>
                      <w:r>
                        <w:t>The authors have used all due care and skill to ensure the material is accurate as at the date of this report. ISF and the authors do not accept any responsibility for any loss that may arise by anyone relying upon its contents.</w:t>
                      </w:r>
                    </w:p>
                    <w:p w14:paraId="04336CCC" w14:textId="27AE8CF0" w:rsidR="006C6759" w:rsidRPr="00C22271" w:rsidRDefault="006C6759" w:rsidP="000034C8">
                      <w:pPr>
                        <w:pStyle w:val="Disclaimer"/>
                      </w:pPr>
                      <w:r w:rsidRPr="00C22271">
                        <w:t>©</w:t>
                      </w:r>
                      <w:r>
                        <w:t xml:space="preserve"> </w:t>
                      </w:r>
                      <w:r w:rsidRPr="00C22271">
                        <w:t>UTS</w:t>
                      </w:r>
                      <w:r>
                        <w:t xml:space="preserve"> </w:t>
                      </w:r>
                      <w:r>
                        <w:fldChar w:fldCharType="begin"/>
                      </w:r>
                      <w:r>
                        <w:instrText xml:space="preserve"> SAVEDATE  \@ "MMMM yyyy"  \* MERGEFORMAT </w:instrText>
                      </w:r>
                      <w:r>
                        <w:fldChar w:fldCharType="separate"/>
                      </w:r>
                      <w:r w:rsidR="00312DD3">
                        <w:rPr>
                          <w:noProof/>
                        </w:rPr>
                        <w:t>March 2021</w:t>
                      </w:r>
                      <w:r>
                        <w:fldChar w:fldCharType="end"/>
                      </w:r>
                    </w:p>
                  </w:txbxContent>
                </v:textbox>
                <w10:wrap anchory="page"/>
                <w10:anchorlock/>
              </v:shape>
            </w:pict>
          </mc:Fallback>
        </mc:AlternateContent>
      </w:r>
    </w:p>
    <w:p w14:paraId="60A1CC4C" w14:textId="77777777" w:rsidR="004E2851" w:rsidRDefault="004E2851" w:rsidP="004E2851">
      <w:pPr>
        <w:pStyle w:val="Heading1alt"/>
        <w:spacing w:after="3480"/>
        <w:sectPr w:rsidR="004E2851" w:rsidSect="004E2851">
          <w:footerReference w:type="default" r:id="rId20"/>
          <w:headerReference w:type="first" r:id="rId21"/>
          <w:footerReference w:type="first" r:id="rId22"/>
          <w:type w:val="continuous"/>
          <w:pgSz w:w="11906" w:h="16838" w:code="9"/>
          <w:pgMar w:top="1134" w:right="1134" w:bottom="1134" w:left="1134" w:header="567" w:footer="510" w:gutter="0"/>
          <w:cols w:space="720"/>
          <w:docGrid w:linePitch="360"/>
        </w:sectPr>
      </w:pPr>
    </w:p>
    <w:p w14:paraId="1177E002" w14:textId="047BBFB1" w:rsidR="004E2851" w:rsidRPr="00B335D1" w:rsidRDefault="004E2851" w:rsidP="004E2851"/>
    <w:p w14:paraId="3ED96F1D" w14:textId="77777777" w:rsidR="004E2851" w:rsidRDefault="004E2851" w:rsidP="004E2851">
      <w:pPr>
        <w:rPr>
          <w:b/>
          <w:bCs/>
          <w:color w:val="EBEBEB" w:themeColor="accent5"/>
        </w:rPr>
        <w:sectPr w:rsidR="004E2851" w:rsidSect="006803C1">
          <w:type w:val="continuous"/>
          <w:pgSz w:w="11906" w:h="16838" w:code="9"/>
          <w:pgMar w:top="1134" w:right="1134" w:bottom="1134" w:left="1134" w:header="567" w:footer="510" w:gutter="0"/>
          <w:cols w:num="2" w:space="709"/>
          <w:docGrid w:linePitch="360"/>
        </w:sectPr>
      </w:pPr>
    </w:p>
    <w:p w14:paraId="6026CC8C" w14:textId="77777777" w:rsidR="00976FA1" w:rsidRPr="00976FA1" w:rsidRDefault="00976FA1" w:rsidP="00976FA1">
      <w:pPr>
        <w:pStyle w:val="NoSpacing"/>
        <w:rPr>
          <w:b/>
          <w:bCs/>
          <w:color w:val="0F4BEB" w:themeColor="background2"/>
          <w:sz w:val="26"/>
          <w:szCs w:val="26"/>
        </w:rPr>
      </w:pPr>
      <w:r w:rsidRPr="00976FA1">
        <w:rPr>
          <w:b/>
          <w:bCs/>
          <w:color w:val="0F4BEB" w:themeColor="background2"/>
          <w:sz w:val="26"/>
          <w:szCs w:val="26"/>
        </w:rPr>
        <w:t>Glossary</w:t>
      </w:r>
    </w:p>
    <w:p w14:paraId="4B81FC29" w14:textId="77777777" w:rsidR="00976FA1" w:rsidRDefault="00976FA1" w:rsidP="00976FA1"/>
    <w:tbl>
      <w:tblPr>
        <w:tblStyle w:val="UTSTable01"/>
        <w:tblW w:w="0" w:type="auto"/>
        <w:tblLook w:val="0480" w:firstRow="0" w:lastRow="0" w:firstColumn="1" w:lastColumn="0" w:noHBand="0" w:noVBand="1"/>
      </w:tblPr>
      <w:tblGrid>
        <w:gridCol w:w="1271"/>
        <w:gridCol w:w="7513"/>
      </w:tblGrid>
      <w:tr w:rsidR="00976FA1" w14:paraId="13E7B61F" w14:textId="77777777" w:rsidTr="00602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4B3A0E9" w14:textId="77777777" w:rsidR="00976FA1" w:rsidRDefault="00976FA1" w:rsidP="00976FA1">
            <w:pPr>
              <w:pStyle w:val="TableText"/>
            </w:pPr>
            <w:r>
              <w:t>ABS</w:t>
            </w:r>
          </w:p>
        </w:tc>
        <w:tc>
          <w:tcPr>
            <w:tcW w:w="7513" w:type="dxa"/>
          </w:tcPr>
          <w:p w14:paraId="0A30F9B1" w14:textId="77777777" w:rsidR="00976FA1" w:rsidRPr="00976FA1" w:rsidRDefault="00976FA1" w:rsidP="00976FA1">
            <w:pPr>
              <w:pStyle w:val="TableText"/>
              <w:cnfStyle w:val="000000100000" w:firstRow="0" w:lastRow="0" w:firstColumn="0" w:lastColumn="0" w:oddVBand="0" w:evenVBand="0" w:oddHBand="1" w:evenHBand="0" w:firstRowFirstColumn="0" w:firstRowLastColumn="0" w:lastRowFirstColumn="0" w:lastRowLastColumn="0"/>
              <w:rPr>
                <w:szCs w:val="18"/>
              </w:rPr>
            </w:pPr>
            <w:r w:rsidRPr="00976FA1">
              <w:rPr>
                <w:szCs w:val="18"/>
              </w:rPr>
              <w:t xml:space="preserve">Acrylonitrile butadiene styrene </w:t>
            </w:r>
          </w:p>
        </w:tc>
      </w:tr>
      <w:tr w:rsidR="00976FA1" w14:paraId="5F7AD15B" w14:textId="77777777" w:rsidTr="00602D16">
        <w:tc>
          <w:tcPr>
            <w:cnfStyle w:val="001000000000" w:firstRow="0" w:lastRow="0" w:firstColumn="1" w:lastColumn="0" w:oddVBand="0" w:evenVBand="0" w:oddHBand="0" w:evenHBand="0" w:firstRowFirstColumn="0" w:firstRowLastColumn="0" w:lastRowFirstColumn="0" w:lastRowLastColumn="0"/>
            <w:tcW w:w="1271" w:type="dxa"/>
          </w:tcPr>
          <w:p w14:paraId="3B428D4B" w14:textId="77777777" w:rsidR="00976FA1" w:rsidRDefault="00976FA1" w:rsidP="00976FA1">
            <w:pPr>
              <w:pStyle w:val="TableText"/>
            </w:pPr>
            <w:r>
              <w:t>APWC</w:t>
            </w:r>
          </w:p>
        </w:tc>
        <w:tc>
          <w:tcPr>
            <w:tcW w:w="7513" w:type="dxa"/>
          </w:tcPr>
          <w:p w14:paraId="03333B69" w14:textId="77777777" w:rsidR="00976FA1" w:rsidRPr="00976FA1" w:rsidRDefault="00976FA1" w:rsidP="00976FA1">
            <w:pPr>
              <w:pStyle w:val="TableText"/>
              <w:cnfStyle w:val="000000000000" w:firstRow="0" w:lastRow="0" w:firstColumn="0" w:lastColumn="0" w:oddVBand="0" w:evenVBand="0" w:oddHBand="0" w:evenHBand="0" w:firstRowFirstColumn="0" w:firstRowLastColumn="0" w:lastRowFirstColumn="0" w:lastRowLastColumn="0"/>
              <w:rPr>
                <w:szCs w:val="18"/>
              </w:rPr>
            </w:pPr>
            <w:r w:rsidRPr="00976FA1">
              <w:rPr>
                <w:szCs w:val="18"/>
              </w:rPr>
              <w:t>Asia Pacific Waste Consultants</w:t>
            </w:r>
          </w:p>
        </w:tc>
      </w:tr>
      <w:tr w:rsidR="00976FA1" w14:paraId="5E3BD11D" w14:textId="77777777" w:rsidTr="00602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5BE8255" w14:textId="77777777" w:rsidR="00976FA1" w:rsidRDefault="00976FA1" w:rsidP="00976FA1">
            <w:pPr>
              <w:pStyle w:val="TableText"/>
            </w:pPr>
            <w:r w:rsidRPr="001532D4">
              <w:rPr>
                <w:lang w:val="en-GB"/>
              </w:rPr>
              <w:t>AP</w:t>
            </w:r>
          </w:p>
        </w:tc>
        <w:tc>
          <w:tcPr>
            <w:tcW w:w="7513" w:type="dxa"/>
          </w:tcPr>
          <w:p w14:paraId="789A9B11" w14:textId="77777777" w:rsidR="00976FA1" w:rsidRPr="00976FA1" w:rsidRDefault="00976FA1" w:rsidP="00976FA1">
            <w:pPr>
              <w:pStyle w:val="TableText"/>
              <w:cnfStyle w:val="000000100000" w:firstRow="0" w:lastRow="0" w:firstColumn="0" w:lastColumn="0" w:oddVBand="0" w:evenVBand="0" w:oddHBand="1" w:evenHBand="0" w:firstRowFirstColumn="0" w:firstRowLastColumn="0" w:lastRowFirstColumn="0" w:lastRowLastColumn="0"/>
              <w:rPr>
                <w:szCs w:val="18"/>
              </w:rPr>
            </w:pPr>
            <w:r w:rsidRPr="00976FA1">
              <w:rPr>
                <w:szCs w:val="18"/>
                <w:lang w:val="en-GB"/>
              </w:rPr>
              <w:t>Approved Permit [Malaysia]</w:t>
            </w:r>
          </w:p>
        </w:tc>
      </w:tr>
      <w:tr w:rsidR="00976FA1" w14:paraId="6665347F" w14:textId="77777777" w:rsidTr="00602D16">
        <w:tc>
          <w:tcPr>
            <w:cnfStyle w:val="001000000000" w:firstRow="0" w:lastRow="0" w:firstColumn="1" w:lastColumn="0" w:oddVBand="0" w:evenVBand="0" w:oddHBand="0" w:evenHBand="0" w:firstRowFirstColumn="0" w:firstRowLastColumn="0" w:lastRowFirstColumn="0" w:lastRowLastColumn="0"/>
            <w:tcW w:w="1271" w:type="dxa"/>
          </w:tcPr>
          <w:p w14:paraId="37D21BC7" w14:textId="77777777" w:rsidR="00976FA1" w:rsidRPr="001532D4" w:rsidRDefault="00976FA1" w:rsidP="00976FA1">
            <w:pPr>
              <w:pStyle w:val="TableText"/>
              <w:rPr>
                <w:lang w:val="en-GB"/>
              </w:rPr>
            </w:pPr>
            <w:r>
              <w:rPr>
                <w:lang w:val="en-GB"/>
              </w:rPr>
              <w:t>CEFAS</w:t>
            </w:r>
          </w:p>
        </w:tc>
        <w:tc>
          <w:tcPr>
            <w:tcW w:w="7513" w:type="dxa"/>
          </w:tcPr>
          <w:p w14:paraId="12807DC2" w14:textId="77777777" w:rsidR="00976FA1" w:rsidRPr="00976FA1" w:rsidRDefault="00976FA1" w:rsidP="00976FA1">
            <w:pPr>
              <w:pStyle w:val="TableText"/>
              <w:cnfStyle w:val="000000000000" w:firstRow="0" w:lastRow="0" w:firstColumn="0" w:lastColumn="0" w:oddVBand="0" w:evenVBand="0" w:oddHBand="0" w:evenHBand="0" w:firstRowFirstColumn="0" w:firstRowLastColumn="0" w:lastRowFirstColumn="0" w:lastRowLastColumn="0"/>
              <w:rPr>
                <w:szCs w:val="18"/>
              </w:rPr>
            </w:pPr>
            <w:r w:rsidRPr="00976FA1">
              <w:rPr>
                <w:szCs w:val="18"/>
              </w:rPr>
              <w:t>Centre for Environment, Fisheries and Aquaculture Science, United Kingdom government Department for Environment, Food and Rural Affairs</w:t>
            </w:r>
          </w:p>
        </w:tc>
      </w:tr>
      <w:tr w:rsidR="00976FA1" w14:paraId="7A00F55E" w14:textId="77777777" w:rsidTr="00602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39BCEBE" w14:textId="77777777" w:rsidR="00976FA1" w:rsidRDefault="00976FA1" w:rsidP="00976FA1">
            <w:pPr>
              <w:pStyle w:val="TableText"/>
            </w:pPr>
            <w:r>
              <w:t>CCOA</w:t>
            </w:r>
          </w:p>
        </w:tc>
        <w:tc>
          <w:tcPr>
            <w:tcW w:w="7513" w:type="dxa"/>
          </w:tcPr>
          <w:p w14:paraId="1B572A5D" w14:textId="77777777" w:rsidR="00976FA1" w:rsidRPr="00976FA1" w:rsidRDefault="00976FA1" w:rsidP="00976FA1">
            <w:pPr>
              <w:pStyle w:val="TableText"/>
              <w:cnfStyle w:val="000000100000" w:firstRow="0" w:lastRow="0" w:firstColumn="0" w:lastColumn="0" w:oddVBand="0" w:evenVBand="0" w:oddHBand="1" w:evenHBand="0" w:firstRowFirstColumn="0" w:firstRowLastColumn="0" w:lastRowFirstColumn="0" w:lastRowLastColumn="0"/>
              <w:rPr>
                <w:szCs w:val="18"/>
              </w:rPr>
            </w:pPr>
            <w:r w:rsidRPr="00976FA1">
              <w:rPr>
                <w:szCs w:val="18"/>
              </w:rPr>
              <w:t>Commonwealth Clean Oceans Alliance</w:t>
            </w:r>
          </w:p>
        </w:tc>
      </w:tr>
      <w:tr w:rsidR="00976FA1" w14:paraId="4AA14960" w14:textId="77777777" w:rsidTr="00602D16">
        <w:tc>
          <w:tcPr>
            <w:cnfStyle w:val="001000000000" w:firstRow="0" w:lastRow="0" w:firstColumn="1" w:lastColumn="0" w:oddVBand="0" w:evenVBand="0" w:oddHBand="0" w:evenHBand="0" w:firstRowFirstColumn="0" w:firstRowLastColumn="0" w:lastRowFirstColumn="0" w:lastRowLastColumn="0"/>
            <w:tcW w:w="1271" w:type="dxa"/>
          </w:tcPr>
          <w:p w14:paraId="11D21136" w14:textId="77777777" w:rsidR="00976FA1" w:rsidRDefault="00976FA1" w:rsidP="00976FA1">
            <w:pPr>
              <w:pStyle w:val="TableText"/>
            </w:pPr>
            <w:r>
              <w:t>CDS</w:t>
            </w:r>
          </w:p>
        </w:tc>
        <w:tc>
          <w:tcPr>
            <w:tcW w:w="7513" w:type="dxa"/>
          </w:tcPr>
          <w:p w14:paraId="42EAF40C" w14:textId="77777777" w:rsidR="00976FA1" w:rsidRPr="00976FA1" w:rsidRDefault="00976FA1" w:rsidP="00976FA1">
            <w:pPr>
              <w:pStyle w:val="TableText"/>
              <w:cnfStyle w:val="000000000000" w:firstRow="0" w:lastRow="0" w:firstColumn="0" w:lastColumn="0" w:oddVBand="0" w:evenVBand="0" w:oddHBand="0" w:evenHBand="0" w:firstRowFirstColumn="0" w:firstRowLastColumn="0" w:lastRowFirstColumn="0" w:lastRowLastColumn="0"/>
              <w:rPr>
                <w:szCs w:val="18"/>
              </w:rPr>
            </w:pPr>
            <w:r w:rsidRPr="00976FA1">
              <w:rPr>
                <w:szCs w:val="18"/>
              </w:rPr>
              <w:t xml:space="preserve">Container deposit schemes </w:t>
            </w:r>
          </w:p>
        </w:tc>
      </w:tr>
      <w:tr w:rsidR="00976FA1" w14:paraId="350D145E" w14:textId="77777777" w:rsidTr="00602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888B9A0" w14:textId="77777777" w:rsidR="00976FA1" w:rsidRDefault="00976FA1" w:rsidP="00976FA1">
            <w:pPr>
              <w:pStyle w:val="TableText"/>
            </w:pPr>
            <w:r w:rsidRPr="00FE040E">
              <w:rPr>
                <w:bCs/>
                <w:iCs/>
                <w:lang w:val="en-GB"/>
              </w:rPr>
              <w:t>CIE</w:t>
            </w:r>
          </w:p>
        </w:tc>
        <w:tc>
          <w:tcPr>
            <w:tcW w:w="7513" w:type="dxa"/>
          </w:tcPr>
          <w:p w14:paraId="2045E91F" w14:textId="77777777" w:rsidR="00976FA1" w:rsidRPr="00976FA1" w:rsidRDefault="00976FA1" w:rsidP="00976FA1">
            <w:pPr>
              <w:pStyle w:val="TableText"/>
              <w:cnfStyle w:val="000000100000" w:firstRow="0" w:lastRow="0" w:firstColumn="0" w:lastColumn="0" w:oddVBand="0" w:evenVBand="0" w:oddHBand="1" w:evenHBand="0" w:firstRowFirstColumn="0" w:firstRowLastColumn="0" w:lastRowFirstColumn="0" w:lastRowLastColumn="0"/>
              <w:rPr>
                <w:szCs w:val="18"/>
              </w:rPr>
            </w:pPr>
            <w:r w:rsidRPr="00976FA1">
              <w:rPr>
                <w:szCs w:val="18"/>
              </w:rPr>
              <w:t xml:space="preserve">The Centre for International Economics </w:t>
            </w:r>
          </w:p>
        </w:tc>
      </w:tr>
      <w:tr w:rsidR="00976FA1" w14:paraId="68777586" w14:textId="77777777" w:rsidTr="00602D16">
        <w:tc>
          <w:tcPr>
            <w:cnfStyle w:val="001000000000" w:firstRow="0" w:lastRow="0" w:firstColumn="1" w:lastColumn="0" w:oddVBand="0" w:evenVBand="0" w:oddHBand="0" w:evenHBand="0" w:firstRowFirstColumn="0" w:firstRowLastColumn="0" w:lastRowFirstColumn="0" w:lastRowLastColumn="0"/>
            <w:tcW w:w="1271" w:type="dxa"/>
          </w:tcPr>
          <w:p w14:paraId="51D32646" w14:textId="77777777" w:rsidR="00976FA1" w:rsidRDefault="00976FA1" w:rsidP="00976FA1">
            <w:pPr>
              <w:pStyle w:val="TableText"/>
            </w:pPr>
            <w:r w:rsidRPr="00F43313">
              <w:rPr>
                <w:lang w:val="en-GB"/>
              </w:rPr>
              <w:t>CLiP</w:t>
            </w:r>
          </w:p>
        </w:tc>
        <w:tc>
          <w:tcPr>
            <w:tcW w:w="7513" w:type="dxa"/>
          </w:tcPr>
          <w:p w14:paraId="2C703A40" w14:textId="77777777" w:rsidR="00976FA1" w:rsidRDefault="00976FA1" w:rsidP="00976FA1">
            <w:pPr>
              <w:pStyle w:val="TableText"/>
              <w:cnfStyle w:val="000000000000" w:firstRow="0" w:lastRow="0" w:firstColumn="0" w:lastColumn="0" w:oddVBand="0" w:evenVBand="0" w:oddHBand="0" w:evenHBand="0" w:firstRowFirstColumn="0" w:firstRowLastColumn="0" w:lastRowFirstColumn="0" w:lastRowLastColumn="0"/>
            </w:pPr>
            <w:r w:rsidRPr="007B5221">
              <w:t>Commonwealth Marine Litter Project</w:t>
            </w:r>
          </w:p>
        </w:tc>
      </w:tr>
      <w:tr w:rsidR="00976FA1" w14:paraId="09ED0E5A" w14:textId="77777777" w:rsidTr="00602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9E4926F" w14:textId="77777777" w:rsidR="00976FA1" w:rsidRDefault="00976FA1" w:rsidP="00976FA1">
            <w:pPr>
              <w:pStyle w:val="TableText"/>
            </w:pPr>
            <w:r>
              <w:t>ERT</w:t>
            </w:r>
          </w:p>
        </w:tc>
        <w:tc>
          <w:tcPr>
            <w:tcW w:w="7513" w:type="dxa"/>
          </w:tcPr>
          <w:p w14:paraId="60D296B9" w14:textId="77777777" w:rsidR="00976FA1" w:rsidRDefault="00976FA1" w:rsidP="00976FA1">
            <w:pPr>
              <w:pStyle w:val="TableText"/>
              <w:cnfStyle w:val="000000100000" w:firstRow="0" w:lastRow="0" w:firstColumn="0" w:lastColumn="0" w:oddVBand="0" w:evenVBand="0" w:oddHBand="1" w:evenHBand="0" w:firstRowFirstColumn="0" w:firstRowLastColumn="0" w:lastRowFirstColumn="0" w:lastRowLastColumn="0"/>
            </w:pPr>
            <w:r>
              <w:t>Environmentally Responsible Trade</w:t>
            </w:r>
            <w:r>
              <w:tab/>
            </w:r>
          </w:p>
        </w:tc>
      </w:tr>
      <w:tr w:rsidR="00976FA1" w14:paraId="6348A988" w14:textId="77777777" w:rsidTr="00602D16">
        <w:tc>
          <w:tcPr>
            <w:cnfStyle w:val="001000000000" w:firstRow="0" w:lastRow="0" w:firstColumn="1" w:lastColumn="0" w:oddVBand="0" w:evenVBand="0" w:oddHBand="0" w:evenHBand="0" w:firstRowFirstColumn="0" w:firstRowLastColumn="0" w:lastRowFirstColumn="0" w:lastRowLastColumn="0"/>
            <w:tcW w:w="1271" w:type="dxa"/>
          </w:tcPr>
          <w:p w14:paraId="664C4FAF" w14:textId="77777777" w:rsidR="00976FA1" w:rsidRDefault="00976FA1" w:rsidP="00976FA1">
            <w:pPr>
              <w:pStyle w:val="TableText"/>
            </w:pPr>
            <w:r>
              <w:t>ESM</w:t>
            </w:r>
          </w:p>
        </w:tc>
        <w:tc>
          <w:tcPr>
            <w:tcW w:w="7513" w:type="dxa"/>
          </w:tcPr>
          <w:p w14:paraId="1899E73C" w14:textId="77777777" w:rsidR="00976FA1" w:rsidRDefault="00976FA1" w:rsidP="00976FA1">
            <w:pPr>
              <w:pStyle w:val="TableText"/>
              <w:cnfStyle w:val="000000000000" w:firstRow="0" w:lastRow="0" w:firstColumn="0" w:lastColumn="0" w:oddVBand="0" w:evenVBand="0" w:oddHBand="0" w:evenHBand="0" w:firstRowFirstColumn="0" w:firstRowLastColumn="0" w:lastRowFirstColumn="0" w:lastRowLastColumn="0"/>
            </w:pPr>
            <w:r>
              <w:t>E</w:t>
            </w:r>
            <w:r w:rsidRPr="00921DAD">
              <w:t xml:space="preserve">nvironmentally </w:t>
            </w:r>
            <w:r>
              <w:t>S</w:t>
            </w:r>
            <w:r w:rsidRPr="00921DAD">
              <w:t xml:space="preserve">ound </w:t>
            </w:r>
            <w:r>
              <w:t>M</w:t>
            </w:r>
            <w:r w:rsidRPr="00921DAD">
              <w:t xml:space="preserve">anagement </w:t>
            </w:r>
            <w:r>
              <w:t>[Basel Convention]</w:t>
            </w:r>
          </w:p>
        </w:tc>
      </w:tr>
      <w:tr w:rsidR="00976FA1" w14:paraId="5E246D01" w14:textId="77777777" w:rsidTr="00602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59CC435" w14:textId="77777777" w:rsidR="00976FA1" w:rsidRDefault="00976FA1" w:rsidP="00976FA1">
            <w:pPr>
              <w:pStyle w:val="TableText"/>
            </w:pPr>
            <w:r>
              <w:t>EU</w:t>
            </w:r>
          </w:p>
        </w:tc>
        <w:tc>
          <w:tcPr>
            <w:tcW w:w="7513" w:type="dxa"/>
          </w:tcPr>
          <w:p w14:paraId="1A20247C" w14:textId="77777777" w:rsidR="00976FA1" w:rsidRDefault="00976FA1" w:rsidP="00976FA1">
            <w:pPr>
              <w:pStyle w:val="TableText"/>
              <w:cnfStyle w:val="000000100000" w:firstRow="0" w:lastRow="0" w:firstColumn="0" w:lastColumn="0" w:oddVBand="0" w:evenVBand="0" w:oddHBand="1" w:evenHBand="0" w:firstRowFirstColumn="0" w:firstRowLastColumn="0" w:lastRowFirstColumn="0" w:lastRowLastColumn="0"/>
            </w:pPr>
            <w:r>
              <w:t>European Union</w:t>
            </w:r>
          </w:p>
        </w:tc>
      </w:tr>
      <w:tr w:rsidR="00976FA1" w14:paraId="7532A6D3" w14:textId="77777777" w:rsidTr="00602D16">
        <w:tc>
          <w:tcPr>
            <w:cnfStyle w:val="001000000000" w:firstRow="0" w:lastRow="0" w:firstColumn="1" w:lastColumn="0" w:oddVBand="0" w:evenVBand="0" w:oddHBand="0" w:evenHBand="0" w:firstRowFirstColumn="0" w:firstRowLastColumn="0" w:lastRowFirstColumn="0" w:lastRowLastColumn="0"/>
            <w:tcW w:w="1271" w:type="dxa"/>
          </w:tcPr>
          <w:p w14:paraId="3676B5E7" w14:textId="77777777" w:rsidR="00976FA1" w:rsidRDefault="00976FA1" w:rsidP="00976FA1">
            <w:pPr>
              <w:pStyle w:val="TableText"/>
            </w:pPr>
            <w:r w:rsidRPr="00ED53B6">
              <w:rPr>
                <w:lang w:val="en-GB"/>
              </w:rPr>
              <w:t>GAIA</w:t>
            </w:r>
          </w:p>
        </w:tc>
        <w:tc>
          <w:tcPr>
            <w:tcW w:w="7513" w:type="dxa"/>
          </w:tcPr>
          <w:p w14:paraId="032D2009" w14:textId="77777777" w:rsidR="00976FA1" w:rsidRDefault="00976FA1" w:rsidP="00976FA1">
            <w:pPr>
              <w:pStyle w:val="TableText"/>
              <w:cnfStyle w:val="000000000000" w:firstRow="0" w:lastRow="0" w:firstColumn="0" w:lastColumn="0" w:oddVBand="0" w:evenVBand="0" w:oddHBand="0" w:evenHBand="0" w:firstRowFirstColumn="0" w:firstRowLastColumn="0" w:lastRowFirstColumn="0" w:lastRowLastColumn="0"/>
            </w:pPr>
            <w:r w:rsidRPr="00ED53B6">
              <w:rPr>
                <w:lang w:val="en-GB"/>
              </w:rPr>
              <w:t xml:space="preserve">Global Alliance for Incinerator Alternatives </w:t>
            </w:r>
          </w:p>
        </w:tc>
      </w:tr>
      <w:tr w:rsidR="00976FA1" w14:paraId="0B728B9D" w14:textId="77777777" w:rsidTr="00602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336D747" w14:textId="77777777" w:rsidR="00976FA1" w:rsidRDefault="00976FA1" w:rsidP="00976FA1">
            <w:pPr>
              <w:pStyle w:val="TableText"/>
            </w:pPr>
            <w:r>
              <w:t>HDPE</w:t>
            </w:r>
          </w:p>
        </w:tc>
        <w:tc>
          <w:tcPr>
            <w:tcW w:w="7513" w:type="dxa"/>
          </w:tcPr>
          <w:p w14:paraId="59ED9B7A" w14:textId="77DA7761" w:rsidR="00976FA1" w:rsidRDefault="00D63CAF" w:rsidP="00976FA1">
            <w:pPr>
              <w:pStyle w:val="TableText"/>
              <w:cnfStyle w:val="000000100000" w:firstRow="0" w:lastRow="0" w:firstColumn="0" w:lastColumn="0" w:oddVBand="0" w:evenVBand="0" w:oddHBand="1" w:evenHBand="0" w:firstRowFirstColumn="0" w:firstRowLastColumn="0" w:lastRowFirstColumn="0" w:lastRowLastColumn="0"/>
            </w:pPr>
            <w:r>
              <w:t>H</w:t>
            </w:r>
            <w:r w:rsidR="00976FA1" w:rsidRPr="007E1DC3">
              <w:t xml:space="preserve">igh-density polyethylene </w:t>
            </w:r>
          </w:p>
        </w:tc>
      </w:tr>
      <w:tr w:rsidR="00976FA1" w14:paraId="34D710FA" w14:textId="77777777" w:rsidTr="00602D16">
        <w:tc>
          <w:tcPr>
            <w:cnfStyle w:val="001000000000" w:firstRow="0" w:lastRow="0" w:firstColumn="1" w:lastColumn="0" w:oddVBand="0" w:evenVBand="0" w:oddHBand="0" w:evenHBand="0" w:firstRowFirstColumn="0" w:firstRowLastColumn="0" w:lastRowFirstColumn="0" w:lastRowLastColumn="0"/>
            <w:tcW w:w="1271" w:type="dxa"/>
          </w:tcPr>
          <w:p w14:paraId="4462B5EA" w14:textId="77777777" w:rsidR="00976FA1" w:rsidRDefault="00976FA1" w:rsidP="00976FA1">
            <w:pPr>
              <w:pStyle w:val="TableText"/>
            </w:pPr>
            <w:r>
              <w:t>IPEN</w:t>
            </w:r>
          </w:p>
        </w:tc>
        <w:tc>
          <w:tcPr>
            <w:tcW w:w="7513" w:type="dxa"/>
          </w:tcPr>
          <w:p w14:paraId="19E9AE79" w14:textId="6CB045A2" w:rsidR="00976FA1" w:rsidRDefault="00976FA1" w:rsidP="00976FA1">
            <w:pPr>
              <w:pStyle w:val="TableText"/>
              <w:cnfStyle w:val="000000000000" w:firstRow="0" w:lastRow="0" w:firstColumn="0" w:lastColumn="0" w:oddVBand="0" w:evenVBand="0" w:oddHBand="0" w:evenHBand="0" w:firstRowFirstColumn="0" w:firstRowLastColumn="0" w:lastRowFirstColumn="0" w:lastRowLastColumn="0"/>
            </w:pPr>
            <w:r w:rsidRPr="005E239B">
              <w:rPr>
                <w:lang w:val="en-GB"/>
              </w:rPr>
              <w:t>I</w:t>
            </w:r>
            <w:r>
              <w:rPr>
                <w:lang w:val="en-GB"/>
              </w:rPr>
              <w:t xml:space="preserve">nternational </w:t>
            </w:r>
            <w:r w:rsidRPr="005E239B">
              <w:rPr>
                <w:lang w:val="en-GB"/>
              </w:rPr>
              <w:t>P</w:t>
            </w:r>
            <w:r>
              <w:rPr>
                <w:lang w:val="en-GB"/>
              </w:rPr>
              <w:t>O</w:t>
            </w:r>
            <w:r w:rsidR="0054417C">
              <w:rPr>
                <w:lang w:val="en-GB"/>
              </w:rPr>
              <w:t>P</w:t>
            </w:r>
            <w:r>
              <w:rPr>
                <w:lang w:val="en-GB"/>
              </w:rPr>
              <w:t xml:space="preserve">s </w:t>
            </w:r>
            <w:r w:rsidRPr="005E239B">
              <w:rPr>
                <w:lang w:val="en-GB"/>
              </w:rPr>
              <w:t>E</w:t>
            </w:r>
            <w:r>
              <w:rPr>
                <w:lang w:val="en-GB"/>
              </w:rPr>
              <w:t xml:space="preserve">limination </w:t>
            </w:r>
            <w:r w:rsidRPr="005E239B">
              <w:rPr>
                <w:lang w:val="en-GB"/>
              </w:rPr>
              <w:t>N</w:t>
            </w:r>
            <w:r>
              <w:rPr>
                <w:lang w:val="en-GB"/>
              </w:rPr>
              <w:t xml:space="preserve">etwork </w:t>
            </w:r>
          </w:p>
        </w:tc>
      </w:tr>
      <w:tr w:rsidR="00976FA1" w14:paraId="73DB5BC5" w14:textId="77777777" w:rsidTr="00602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9B3296D" w14:textId="77777777" w:rsidR="00976FA1" w:rsidRDefault="00976FA1" w:rsidP="00976FA1">
            <w:pPr>
              <w:pStyle w:val="TableText"/>
            </w:pPr>
            <w:r>
              <w:t>ISF</w:t>
            </w:r>
          </w:p>
        </w:tc>
        <w:tc>
          <w:tcPr>
            <w:tcW w:w="7513" w:type="dxa"/>
          </w:tcPr>
          <w:p w14:paraId="294915F0" w14:textId="77777777" w:rsidR="00976FA1" w:rsidRDefault="00976FA1" w:rsidP="00976FA1">
            <w:pPr>
              <w:pStyle w:val="TableText"/>
              <w:cnfStyle w:val="000000100000" w:firstRow="0" w:lastRow="0" w:firstColumn="0" w:lastColumn="0" w:oddVBand="0" w:evenVBand="0" w:oddHBand="1" w:evenHBand="0" w:firstRowFirstColumn="0" w:firstRowLastColumn="0" w:lastRowFirstColumn="0" w:lastRowLastColumn="0"/>
            </w:pPr>
            <w:r>
              <w:t>Institute for Sustainable Futures</w:t>
            </w:r>
          </w:p>
        </w:tc>
      </w:tr>
      <w:tr w:rsidR="00976FA1" w14:paraId="06CAC164" w14:textId="77777777" w:rsidTr="00602D16">
        <w:tc>
          <w:tcPr>
            <w:cnfStyle w:val="001000000000" w:firstRow="0" w:lastRow="0" w:firstColumn="1" w:lastColumn="0" w:oddVBand="0" w:evenVBand="0" w:oddHBand="0" w:evenHBand="0" w:firstRowFirstColumn="0" w:firstRowLastColumn="0" w:lastRowFirstColumn="0" w:lastRowLastColumn="0"/>
            <w:tcW w:w="1271" w:type="dxa"/>
          </w:tcPr>
          <w:p w14:paraId="415C8EA0" w14:textId="77777777" w:rsidR="00976FA1" w:rsidRDefault="00976FA1" w:rsidP="00976FA1">
            <w:pPr>
              <w:pStyle w:val="TableText"/>
            </w:pPr>
            <w:r>
              <w:t>IUCN</w:t>
            </w:r>
          </w:p>
        </w:tc>
        <w:tc>
          <w:tcPr>
            <w:tcW w:w="7513" w:type="dxa"/>
          </w:tcPr>
          <w:p w14:paraId="16D865EC" w14:textId="77777777" w:rsidR="00976FA1" w:rsidRDefault="00976FA1" w:rsidP="00976FA1">
            <w:pPr>
              <w:pStyle w:val="TableText"/>
              <w:cnfStyle w:val="000000000000" w:firstRow="0" w:lastRow="0" w:firstColumn="0" w:lastColumn="0" w:oddVBand="0" w:evenVBand="0" w:oddHBand="0" w:evenHBand="0" w:firstRowFirstColumn="0" w:firstRowLastColumn="0" w:lastRowFirstColumn="0" w:lastRowLastColumn="0"/>
            </w:pPr>
            <w:r w:rsidRPr="00DB06A5">
              <w:t>I</w:t>
            </w:r>
            <w:r w:rsidRPr="000D6C7A">
              <w:t>nternational Union for Conservation of Natu</w:t>
            </w:r>
            <w:r>
              <w:t>re</w:t>
            </w:r>
          </w:p>
        </w:tc>
      </w:tr>
      <w:tr w:rsidR="00976FA1" w14:paraId="5617C46C" w14:textId="77777777" w:rsidTr="00602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B69C4B7" w14:textId="77777777" w:rsidR="00976FA1" w:rsidRDefault="00976FA1" w:rsidP="00976FA1">
            <w:pPr>
              <w:pStyle w:val="TableText"/>
            </w:pPr>
            <w:r>
              <w:t>LDPE</w:t>
            </w:r>
          </w:p>
        </w:tc>
        <w:tc>
          <w:tcPr>
            <w:tcW w:w="7513" w:type="dxa"/>
          </w:tcPr>
          <w:p w14:paraId="13AC5A7A" w14:textId="77777777" w:rsidR="00976FA1" w:rsidRDefault="00976FA1" w:rsidP="00976FA1">
            <w:pPr>
              <w:pStyle w:val="TableText"/>
              <w:cnfStyle w:val="000000100000" w:firstRow="0" w:lastRow="0" w:firstColumn="0" w:lastColumn="0" w:oddVBand="0" w:evenVBand="0" w:oddHBand="1" w:evenHBand="0" w:firstRowFirstColumn="0" w:firstRowLastColumn="0" w:lastRowFirstColumn="0" w:lastRowLastColumn="0"/>
            </w:pPr>
            <w:r>
              <w:t>Low</w:t>
            </w:r>
            <w:r w:rsidRPr="007E1DC3">
              <w:t xml:space="preserve">-density polyethylene </w:t>
            </w:r>
          </w:p>
        </w:tc>
      </w:tr>
      <w:tr w:rsidR="00976FA1" w14:paraId="37959DD2" w14:textId="77777777" w:rsidTr="00602D16">
        <w:tc>
          <w:tcPr>
            <w:cnfStyle w:val="001000000000" w:firstRow="0" w:lastRow="0" w:firstColumn="1" w:lastColumn="0" w:oddVBand="0" w:evenVBand="0" w:oddHBand="0" w:evenHBand="0" w:firstRowFirstColumn="0" w:firstRowLastColumn="0" w:lastRowFirstColumn="0" w:lastRowLastColumn="0"/>
            <w:tcW w:w="1271" w:type="dxa"/>
          </w:tcPr>
          <w:p w14:paraId="68D755B9" w14:textId="77777777" w:rsidR="00976FA1" w:rsidRDefault="00976FA1" w:rsidP="00976FA1">
            <w:pPr>
              <w:pStyle w:val="TableText"/>
            </w:pPr>
            <w:r>
              <w:t>MLP</w:t>
            </w:r>
          </w:p>
        </w:tc>
        <w:tc>
          <w:tcPr>
            <w:tcW w:w="7513" w:type="dxa"/>
          </w:tcPr>
          <w:p w14:paraId="28008907" w14:textId="77777777" w:rsidR="00976FA1" w:rsidRDefault="00976FA1" w:rsidP="00976FA1">
            <w:pPr>
              <w:pStyle w:val="TableText"/>
              <w:cnfStyle w:val="000000000000" w:firstRow="0" w:lastRow="0" w:firstColumn="0" w:lastColumn="0" w:oddVBand="0" w:evenVBand="0" w:oddHBand="0" w:evenHBand="0" w:firstRowFirstColumn="0" w:firstRowLastColumn="0" w:lastRowFirstColumn="0" w:lastRowLastColumn="0"/>
            </w:pPr>
            <w:r>
              <w:t xml:space="preserve">Multi-layer plastics </w:t>
            </w:r>
          </w:p>
        </w:tc>
      </w:tr>
      <w:tr w:rsidR="00976FA1" w14:paraId="5ECF6FD0" w14:textId="77777777" w:rsidTr="00602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1D457AF" w14:textId="77777777" w:rsidR="00976FA1" w:rsidRDefault="00976FA1" w:rsidP="00976FA1">
            <w:pPr>
              <w:pStyle w:val="TableText"/>
            </w:pPr>
            <w:r>
              <w:t>MRF</w:t>
            </w:r>
          </w:p>
        </w:tc>
        <w:tc>
          <w:tcPr>
            <w:tcW w:w="7513" w:type="dxa"/>
          </w:tcPr>
          <w:p w14:paraId="4A34989C" w14:textId="77777777" w:rsidR="00976FA1" w:rsidRDefault="00976FA1" w:rsidP="00976FA1">
            <w:pPr>
              <w:pStyle w:val="TableText"/>
              <w:cnfStyle w:val="000000100000" w:firstRow="0" w:lastRow="0" w:firstColumn="0" w:lastColumn="0" w:oddVBand="0" w:evenVBand="0" w:oddHBand="1" w:evenHBand="0" w:firstRowFirstColumn="0" w:firstRowLastColumn="0" w:lastRowFirstColumn="0" w:lastRowLastColumn="0"/>
            </w:pPr>
            <w:r>
              <w:rPr>
                <w:lang w:val="en-GB"/>
              </w:rPr>
              <w:t xml:space="preserve">Material Recycling Facilities </w:t>
            </w:r>
          </w:p>
        </w:tc>
      </w:tr>
      <w:tr w:rsidR="00976FA1" w14:paraId="0F5F854C" w14:textId="77777777" w:rsidTr="00602D16">
        <w:tc>
          <w:tcPr>
            <w:cnfStyle w:val="001000000000" w:firstRow="0" w:lastRow="0" w:firstColumn="1" w:lastColumn="0" w:oddVBand="0" w:evenVBand="0" w:oddHBand="0" w:evenHBand="0" w:firstRowFirstColumn="0" w:firstRowLastColumn="0" w:lastRowFirstColumn="0" w:lastRowLastColumn="0"/>
            <w:tcW w:w="1271" w:type="dxa"/>
          </w:tcPr>
          <w:p w14:paraId="570178EB" w14:textId="77777777" w:rsidR="00976FA1" w:rsidRDefault="00976FA1" w:rsidP="00976FA1">
            <w:pPr>
              <w:pStyle w:val="TableText"/>
            </w:pPr>
            <w:r>
              <w:t>OECD</w:t>
            </w:r>
          </w:p>
        </w:tc>
        <w:tc>
          <w:tcPr>
            <w:tcW w:w="7513" w:type="dxa"/>
          </w:tcPr>
          <w:p w14:paraId="6E88C0F6" w14:textId="77777777" w:rsidR="00976FA1" w:rsidRDefault="00976FA1" w:rsidP="00976FA1">
            <w:pPr>
              <w:pStyle w:val="TableText"/>
              <w:cnfStyle w:val="000000000000" w:firstRow="0" w:lastRow="0" w:firstColumn="0" w:lastColumn="0" w:oddVBand="0" w:evenVBand="0" w:oddHBand="0" w:evenHBand="0" w:firstRowFirstColumn="0" w:firstRowLastColumn="0" w:lastRowFirstColumn="0" w:lastRowLastColumn="0"/>
            </w:pPr>
            <w:r w:rsidRPr="009F309F">
              <w:t>Organisation for Economic Co-operation and Development</w:t>
            </w:r>
          </w:p>
        </w:tc>
      </w:tr>
      <w:tr w:rsidR="00976FA1" w14:paraId="4F2C47A5" w14:textId="77777777" w:rsidTr="00602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E8965B0" w14:textId="77777777" w:rsidR="00976FA1" w:rsidRDefault="00976FA1" w:rsidP="00976FA1">
            <w:pPr>
              <w:pStyle w:val="TableText"/>
            </w:pPr>
            <w:r>
              <w:t>PC</w:t>
            </w:r>
          </w:p>
        </w:tc>
        <w:tc>
          <w:tcPr>
            <w:tcW w:w="7513" w:type="dxa"/>
          </w:tcPr>
          <w:p w14:paraId="580EE9CD" w14:textId="77777777" w:rsidR="00976FA1" w:rsidRDefault="00976FA1" w:rsidP="00976FA1">
            <w:pPr>
              <w:pStyle w:val="TableText"/>
              <w:cnfStyle w:val="000000100000" w:firstRow="0" w:lastRow="0" w:firstColumn="0" w:lastColumn="0" w:oddVBand="0" w:evenVBand="0" w:oddHBand="1" w:evenHBand="0" w:firstRowFirstColumn="0" w:firstRowLastColumn="0" w:lastRowFirstColumn="0" w:lastRowLastColumn="0"/>
            </w:pPr>
            <w:r>
              <w:t>Polycarbonates</w:t>
            </w:r>
          </w:p>
        </w:tc>
      </w:tr>
      <w:tr w:rsidR="00976FA1" w14:paraId="132D1C72" w14:textId="77777777" w:rsidTr="00602D16">
        <w:tc>
          <w:tcPr>
            <w:cnfStyle w:val="001000000000" w:firstRow="0" w:lastRow="0" w:firstColumn="1" w:lastColumn="0" w:oddVBand="0" w:evenVBand="0" w:oddHBand="0" w:evenHBand="0" w:firstRowFirstColumn="0" w:firstRowLastColumn="0" w:lastRowFirstColumn="0" w:lastRowLastColumn="0"/>
            <w:tcW w:w="1271" w:type="dxa"/>
          </w:tcPr>
          <w:p w14:paraId="70C56D8A" w14:textId="77777777" w:rsidR="00976FA1" w:rsidRDefault="00976FA1" w:rsidP="00976FA1">
            <w:pPr>
              <w:pStyle w:val="TableText"/>
            </w:pPr>
            <w:r>
              <w:t>PCBs</w:t>
            </w:r>
          </w:p>
        </w:tc>
        <w:tc>
          <w:tcPr>
            <w:tcW w:w="7513" w:type="dxa"/>
          </w:tcPr>
          <w:p w14:paraId="610836D9" w14:textId="77777777" w:rsidR="00976FA1" w:rsidRDefault="00976FA1" w:rsidP="00976FA1">
            <w:pPr>
              <w:pStyle w:val="TableText"/>
              <w:cnfStyle w:val="000000000000" w:firstRow="0" w:lastRow="0" w:firstColumn="0" w:lastColumn="0" w:oddVBand="0" w:evenVBand="0" w:oddHBand="0" w:evenHBand="0" w:firstRowFirstColumn="0" w:firstRowLastColumn="0" w:lastRowFirstColumn="0" w:lastRowLastColumn="0"/>
            </w:pPr>
            <w:r>
              <w:rPr>
                <w:lang w:val="en-GB"/>
              </w:rPr>
              <w:t>P</w:t>
            </w:r>
            <w:r w:rsidRPr="000D6C7A">
              <w:rPr>
                <w:lang w:val="en-GB"/>
              </w:rPr>
              <w:t>olychlorinated biphenyl</w:t>
            </w:r>
            <w:r>
              <w:rPr>
                <w:lang w:val="en-GB"/>
              </w:rPr>
              <w:t>s</w:t>
            </w:r>
          </w:p>
        </w:tc>
      </w:tr>
      <w:tr w:rsidR="00976FA1" w14:paraId="239D60EF" w14:textId="77777777" w:rsidTr="00602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4A8ED52" w14:textId="77777777" w:rsidR="00976FA1" w:rsidRDefault="00976FA1" w:rsidP="00976FA1">
            <w:pPr>
              <w:pStyle w:val="TableText"/>
            </w:pPr>
            <w:r>
              <w:t>PET</w:t>
            </w:r>
          </w:p>
        </w:tc>
        <w:tc>
          <w:tcPr>
            <w:tcW w:w="7513" w:type="dxa"/>
          </w:tcPr>
          <w:p w14:paraId="1FA54D90" w14:textId="77777777" w:rsidR="00976FA1" w:rsidRDefault="00976FA1" w:rsidP="00976FA1">
            <w:pPr>
              <w:pStyle w:val="TableText"/>
              <w:cnfStyle w:val="000000100000" w:firstRow="0" w:lastRow="0" w:firstColumn="0" w:lastColumn="0" w:oddVBand="0" w:evenVBand="0" w:oddHBand="1" w:evenHBand="0" w:firstRowFirstColumn="0" w:firstRowLastColumn="0" w:lastRowFirstColumn="0" w:lastRowLastColumn="0"/>
            </w:pPr>
            <w:r>
              <w:t>P</w:t>
            </w:r>
            <w:r w:rsidRPr="00414561">
              <w:t>olyethylene terephthalate</w:t>
            </w:r>
          </w:p>
        </w:tc>
      </w:tr>
      <w:tr w:rsidR="00976FA1" w14:paraId="483DB688" w14:textId="77777777" w:rsidTr="00602D16">
        <w:tc>
          <w:tcPr>
            <w:cnfStyle w:val="001000000000" w:firstRow="0" w:lastRow="0" w:firstColumn="1" w:lastColumn="0" w:oddVBand="0" w:evenVBand="0" w:oddHBand="0" w:evenHBand="0" w:firstRowFirstColumn="0" w:firstRowLastColumn="0" w:lastRowFirstColumn="0" w:lastRowLastColumn="0"/>
            <w:tcW w:w="1271" w:type="dxa"/>
          </w:tcPr>
          <w:p w14:paraId="679C7F92" w14:textId="77777777" w:rsidR="00976FA1" w:rsidRDefault="00976FA1" w:rsidP="00976FA1">
            <w:pPr>
              <w:pStyle w:val="TableText"/>
            </w:pPr>
            <w:r w:rsidRPr="00595CE4">
              <w:rPr>
                <w:szCs w:val="18"/>
              </w:rPr>
              <w:t>PIC</w:t>
            </w:r>
          </w:p>
        </w:tc>
        <w:tc>
          <w:tcPr>
            <w:tcW w:w="7513" w:type="dxa"/>
          </w:tcPr>
          <w:p w14:paraId="79D70091" w14:textId="77777777" w:rsidR="00976FA1" w:rsidRPr="007E1DC3" w:rsidRDefault="00976FA1" w:rsidP="00976FA1">
            <w:pPr>
              <w:pStyle w:val="TableText"/>
              <w:cnfStyle w:val="000000000000" w:firstRow="0" w:lastRow="0" w:firstColumn="0" w:lastColumn="0" w:oddVBand="0" w:evenVBand="0" w:oddHBand="0" w:evenHBand="0" w:firstRowFirstColumn="0" w:firstRowLastColumn="0" w:lastRowFirstColumn="0" w:lastRowLastColumn="0"/>
            </w:pPr>
            <w:r w:rsidRPr="00595CE4">
              <w:rPr>
                <w:szCs w:val="18"/>
              </w:rPr>
              <w:t xml:space="preserve">Prior Informed Consent </w:t>
            </w:r>
            <w:r>
              <w:t>[Basel Convention]</w:t>
            </w:r>
          </w:p>
        </w:tc>
      </w:tr>
      <w:tr w:rsidR="00976FA1" w14:paraId="3BD0E821" w14:textId="77777777" w:rsidTr="00602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29062FD" w14:textId="77777777" w:rsidR="00976FA1" w:rsidRDefault="00976FA1" w:rsidP="00976FA1">
            <w:pPr>
              <w:pStyle w:val="TableText"/>
            </w:pPr>
            <w:r>
              <w:t>POPs</w:t>
            </w:r>
          </w:p>
        </w:tc>
        <w:tc>
          <w:tcPr>
            <w:tcW w:w="7513" w:type="dxa"/>
          </w:tcPr>
          <w:p w14:paraId="783246BE" w14:textId="77777777" w:rsidR="00976FA1" w:rsidRDefault="00976FA1" w:rsidP="00976FA1">
            <w:pPr>
              <w:pStyle w:val="TableText"/>
              <w:cnfStyle w:val="000000100000" w:firstRow="0" w:lastRow="0" w:firstColumn="0" w:lastColumn="0" w:oddVBand="0" w:evenVBand="0" w:oddHBand="1" w:evenHBand="0" w:firstRowFirstColumn="0" w:firstRowLastColumn="0" w:lastRowFirstColumn="0" w:lastRowLastColumn="0"/>
            </w:pPr>
            <w:r>
              <w:rPr>
                <w:lang w:val="en-GB"/>
              </w:rPr>
              <w:t>P</w:t>
            </w:r>
            <w:r w:rsidRPr="00ED53B6">
              <w:rPr>
                <w:lang w:val="en-GB"/>
              </w:rPr>
              <w:t xml:space="preserve">ersistent organic pollutants </w:t>
            </w:r>
          </w:p>
        </w:tc>
      </w:tr>
      <w:tr w:rsidR="00976FA1" w14:paraId="68B9CE99" w14:textId="77777777" w:rsidTr="00602D16">
        <w:tc>
          <w:tcPr>
            <w:cnfStyle w:val="001000000000" w:firstRow="0" w:lastRow="0" w:firstColumn="1" w:lastColumn="0" w:oddVBand="0" w:evenVBand="0" w:oddHBand="0" w:evenHBand="0" w:firstRowFirstColumn="0" w:firstRowLastColumn="0" w:lastRowFirstColumn="0" w:lastRowLastColumn="0"/>
            <w:tcW w:w="1271" w:type="dxa"/>
          </w:tcPr>
          <w:p w14:paraId="58660331" w14:textId="77777777" w:rsidR="00976FA1" w:rsidRDefault="00976FA1" w:rsidP="00976FA1">
            <w:pPr>
              <w:pStyle w:val="TableText"/>
            </w:pPr>
            <w:r>
              <w:t>PP</w:t>
            </w:r>
          </w:p>
        </w:tc>
        <w:tc>
          <w:tcPr>
            <w:tcW w:w="7513" w:type="dxa"/>
          </w:tcPr>
          <w:p w14:paraId="5C955A65" w14:textId="77777777" w:rsidR="00976FA1" w:rsidRPr="007E1DC3" w:rsidRDefault="00976FA1" w:rsidP="00976FA1">
            <w:pPr>
              <w:pStyle w:val="TableText"/>
              <w:cnfStyle w:val="000000000000" w:firstRow="0" w:lastRow="0" w:firstColumn="0" w:lastColumn="0" w:oddVBand="0" w:evenVBand="0" w:oddHBand="0" w:evenHBand="0" w:firstRowFirstColumn="0" w:firstRowLastColumn="0" w:lastRowFirstColumn="0" w:lastRowLastColumn="0"/>
            </w:pPr>
            <w:r>
              <w:t>Polypropylene</w:t>
            </w:r>
          </w:p>
        </w:tc>
      </w:tr>
      <w:tr w:rsidR="00976FA1" w14:paraId="2FD5FB0B" w14:textId="77777777" w:rsidTr="00602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B37B1BA" w14:textId="77777777" w:rsidR="00976FA1" w:rsidRDefault="00976FA1" w:rsidP="00976FA1">
            <w:pPr>
              <w:pStyle w:val="TableText"/>
            </w:pPr>
            <w:r>
              <w:t>PS</w:t>
            </w:r>
          </w:p>
        </w:tc>
        <w:tc>
          <w:tcPr>
            <w:tcW w:w="7513" w:type="dxa"/>
          </w:tcPr>
          <w:p w14:paraId="62AA06DB" w14:textId="77777777" w:rsidR="00976FA1" w:rsidRDefault="00976FA1" w:rsidP="00976FA1">
            <w:pPr>
              <w:pStyle w:val="TableText"/>
              <w:cnfStyle w:val="000000100000" w:firstRow="0" w:lastRow="0" w:firstColumn="0" w:lastColumn="0" w:oddVBand="0" w:evenVBand="0" w:oddHBand="1" w:evenHBand="0" w:firstRowFirstColumn="0" w:firstRowLastColumn="0" w:lastRowFirstColumn="0" w:lastRowLastColumn="0"/>
            </w:pPr>
            <w:r>
              <w:t>Polystyrene</w:t>
            </w:r>
          </w:p>
        </w:tc>
      </w:tr>
      <w:tr w:rsidR="00976FA1" w14:paraId="171CD5A3" w14:textId="77777777" w:rsidTr="00602D16">
        <w:tc>
          <w:tcPr>
            <w:cnfStyle w:val="001000000000" w:firstRow="0" w:lastRow="0" w:firstColumn="1" w:lastColumn="0" w:oddVBand="0" w:evenVBand="0" w:oddHBand="0" w:evenHBand="0" w:firstRowFirstColumn="0" w:firstRowLastColumn="0" w:lastRowFirstColumn="0" w:lastRowLastColumn="0"/>
            <w:tcW w:w="1271" w:type="dxa"/>
          </w:tcPr>
          <w:p w14:paraId="3F0C95A9" w14:textId="77777777" w:rsidR="00976FA1" w:rsidRDefault="00976FA1" w:rsidP="00976FA1">
            <w:pPr>
              <w:pStyle w:val="TableText"/>
            </w:pPr>
            <w:r>
              <w:t>PVC</w:t>
            </w:r>
          </w:p>
        </w:tc>
        <w:tc>
          <w:tcPr>
            <w:tcW w:w="7513" w:type="dxa"/>
          </w:tcPr>
          <w:p w14:paraId="60D644DE" w14:textId="77777777" w:rsidR="00976FA1" w:rsidRDefault="00976FA1" w:rsidP="00976FA1">
            <w:pPr>
              <w:pStyle w:val="TableText"/>
              <w:cnfStyle w:val="000000000000" w:firstRow="0" w:lastRow="0" w:firstColumn="0" w:lastColumn="0" w:oddVBand="0" w:evenVBand="0" w:oddHBand="0" w:evenHBand="0" w:firstRowFirstColumn="0" w:firstRowLastColumn="0" w:lastRowFirstColumn="0" w:lastRowLastColumn="0"/>
            </w:pPr>
            <w:r>
              <w:t xml:space="preserve">Poly vinyl chloride  </w:t>
            </w:r>
          </w:p>
        </w:tc>
      </w:tr>
      <w:tr w:rsidR="00976FA1" w14:paraId="31BB288F" w14:textId="77777777" w:rsidTr="00602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83C91A6" w14:textId="77777777" w:rsidR="00976FA1" w:rsidRDefault="00976FA1" w:rsidP="00976FA1">
            <w:pPr>
              <w:pStyle w:val="TableText"/>
            </w:pPr>
            <w:r>
              <w:t>UNEP</w:t>
            </w:r>
          </w:p>
        </w:tc>
        <w:tc>
          <w:tcPr>
            <w:tcW w:w="7513" w:type="dxa"/>
          </w:tcPr>
          <w:p w14:paraId="56AC796D" w14:textId="77777777" w:rsidR="00976FA1" w:rsidRDefault="00976FA1" w:rsidP="00976FA1">
            <w:pPr>
              <w:pStyle w:val="TableText"/>
              <w:cnfStyle w:val="000000100000" w:firstRow="0" w:lastRow="0" w:firstColumn="0" w:lastColumn="0" w:oddVBand="0" w:evenVBand="0" w:oddHBand="1" w:evenHBand="0" w:firstRowFirstColumn="0" w:firstRowLastColumn="0" w:lastRowFirstColumn="0" w:lastRowLastColumn="0"/>
            </w:pPr>
            <w:r w:rsidRPr="00094CC3">
              <w:t xml:space="preserve">United Nations Environment Programme </w:t>
            </w:r>
          </w:p>
        </w:tc>
      </w:tr>
      <w:tr w:rsidR="00976FA1" w14:paraId="0101ACF2" w14:textId="77777777" w:rsidTr="00602D16">
        <w:tc>
          <w:tcPr>
            <w:cnfStyle w:val="001000000000" w:firstRow="0" w:lastRow="0" w:firstColumn="1" w:lastColumn="0" w:oddVBand="0" w:evenVBand="0" w:oddHBand="0" w:evenHBand="0" w:firstRowFirstColumn="0" w:firstRowLastColumn="0" w:lastRowFirstColumn="0" w:lastRowLastColumn="0"/>
            <w:tcW w:w="1271" w:type="dxa"/>
          </w:tcPr>
          <w:p w14:paraId="740FC73E" w14:textId="77777777" w:rsidR="00976FA1" w:rsidRDefault="00976FA1" w:rsidP="00976FA1">
            <w:pPr>
              <w:pStyle w:val="TableText"/>
            </w:pPr>
            <w:r>
              <w:t>UK</w:t>
            </w:r>
          </w:p>
        </w:tc>
        <w:tc>
          <w:tcPr>
            <w:tcW w:w="7513" w:type="dxa"/>
          </w:tcPr>
          <w:p w14:paraId="1C5B98CD" w14:textId="77777777" w:rsidR="00976FA1" w:rsidRDefault="00976FA1" w:rsidP="00976FA1">
            <w:pPr>
              <w:pStyle w:val="TableText"/>
              <w:cnfStyle w:val="000000000000" w:firstRow="0" w:lastRow="0" w:firstColumn="0" w:lastColumn="0" w:oddVBand="0" w:evenVBand="0" w:oddHBand="0" w:evenHBand="0" w:firstRowFirstColumn="0" w:firstRowLastColumn="0" w:lastRowFirstColumn="0" w:lastRowLastColumn="0"/>
            </w:pPr>
            <w:r>
              <w:t>United Kingdom</w:t>
            </w:r>
          </w:p>
        </w:tc>
      </w:tr>
      <w:tr w:rsidR="00976FA1" w14:paraId="3459EB25" w14:textId="77777777" w:rsidTr="00602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854636E" w14:textId="77777777" w:rsidR="00976FA1" w:rsidRDefault="00976FA1" w:rsidP="00976FA1">
            <w:pPr>
              <w:pStyle w:val="TableText"/>
            </w:pPr>
            <w:r>
              <w:t>USA</w:t>
            </w:r>
          </w:p>
        </w:tc>
        <w:tc>
          <w:tcPr>
            <w:tcW w:w="7513" w:type="dxa"/>
          </w:tcPr>
          <w:p w14:paraId="1877508D" w14:textId="77777777" w:rsidR="00976FA1" w:rsidRDefault="00976FA1" w:rsidP="00976FA1">
            <w:pPr>
              <w:pStyle w:val="TableText"/>
              <w:cnfStyle w:val="000000100000" w:firstRow="0" w:lastRow="0" w:firstColumn="0" w:lastColumn="0" w:oddVBand="0" w:evenVBand="0" w:oddHBand="1" w:evenHBand="0" w:firstRowFirstColumn="0" w:firstRowLastColumn="0" w:lastRowFirstColumn="0" w:lastRowLastColumn="0"/>
            </w:pPr>
            <w:r>
              <w:t xml:space="preserve">United States of America </w:t>
            </w:r>
          </w:p>
        </w:tc>
      </w:tr>
      <w:tr w:rsidR="00976FA1" w14:paraId="15C67C9D" w14:textId="77777777" w:rsidTr="00602D16">
        <w:tc>
          <w:tcPr>
            <w:cnfStyle w:val="001000000000" w:firstRow="0" w:lastRow="0" w:firstColumn="1" w:lastColumn="0" w:oddVBand="0" w:evenVBand="0" w:oddHBand="0" w:evenHBand="0" w:firstRowFirstColumn="0" w:firstRowLastColumn="0" w:lastRowFirstColumn="0" w:lastRowLastColumn="0"/>
            <w:tcW w:w="1271" w:type="dxa"/>
          </w:tcPr>
          <w:p w14:paraId="789EAD93" w14:textId="77777777" w:rsidR="00976FA1" w:rsidRDefault="00976FA1" w:rsidP="00976FA1">
            <w:pPr>
              <w:pStyle w:val="TableText"/>
            </w:pPr>
            <w:r>
              <w:t>VOCs</w:t>
            </w:r>
          </w:p>
        </w:tc>
        <w:tc>
          <w:tcPr>
            <w:tcW w:w="7513" w:type="dxa"/>
          </w:tcPr>
          <w:p w14:paraId="7A75D703" w14:textId="77777777" w:rsidR="00976FA1" w:rsidRDefault="00976FA1" w:rsidP="00976FA1">
            <w:pPr>
              <w:pStyle w:val="TableText"/>
              <w:cnfStyle w:val="000000000000" w:firstRow="0" w:lastRow="0" w:firstColumn="0" w:lastColumn="0" w:oddVBand="0" w:evenVBand="0" w:oddHBand="0" w:evenHBand="0" w:firstRowFirstColumn="0" w:firstRowLastColumn="0" w:lastRowFirstColumn="0" w:lastRowLastColumn="0"/>
            </w:pPr>
            <w:r>
              <w:t>Volatile organic compounds</w:t>
            </w:r>
          </w:p>
        </w:tc>
      </w:tr>
    </w:tbl>
    <w:p w14:paraId="7AA74383" w14:textId="77777777" w:rsidR="00976FA1" w:rsidRDefault="00976FA1" w:rsidP="00976FA1"/>
    <w:p w14:paraId="368882D4" w14:textId="36D0DA8D" w:rsidR="00976FA1" w:rsidRDefault="00976FA1" w:rsidP="004E2851">
      <w:pPr>
        <w:sectPr w:rsidR="00976FA1" w:rsidSect="006803C1">
          <w:type w:val="continuous"/>
          <w:pgSz w:w="11906" w:h="16838" w:code="9"/>
          <w:pgMar w:top="1134" w:right="1134" w:bottom="1134" w:left="1134" w:header="567" w:footer="510" w:gutter="0"/>
          <w:cols w:space="720"/>
          <w:docGrid w:linePitch="360"/>
        </w:sectPr>
      </w:pPr>
    </w:p>
    <w:p w14:paraId="2E0FC9F2" w14:textId="77777777" w:rsidR="004E2851" w:rsidRDefault="004E2851" w:rsidP="004E2851">
      <w:pPr>
        <w:sectPr w:rsidR="004E2851" w:rsidSect="006803C1">
          <w:type w:val="continuous"/>
          <w:pgSz w:w="11906" w:h="16838" w:code="9"/>
          <w:pgMar w:top="1134" w:right="1134" w:bottom="1134" w:left="1134" w:header="567" w:footer="510" w:gutter="0"/>
          <w:cols w:space="720"/>
          <w:docGrid w:linePitch="360"/>
        </w:sectPr>
      </w:pPr>
    </w:p>
    <w:p w14:paraId="5DA4895E" w14:textId="77777777" w:rsidR="004E2851" w:rsidRDefault="004E2851" w:rsidP="004E2851">
      <w:pPr>
        <w:pStyle w:val="NoSpacing"/>
        <w:rPr>
          <w:b/>
          <w:bCs/>
          <w:color w:val="0F4BEB" w:themeColor="background2"/>
          <w:sz w:val="26"/>
          <w:szCs w:val="26"/>
        </w:rPr>
      </w:pPr>
      <w:r w:rsidRPr="00B3715A">
        <w:rPr>
          <w:b/>
          <w:bCs/>
          <w:color w:val="0F4BEB" w:themeColor="background2"/>
          <w:sz w:val="26"/>
          <w:szCs w:val="26"/>
        </w:rPr>
        <w:lastRenderedPageBreak/>
        <w:t>Table of Contents</w:t>
      </w:r>
    </w:p>
    <w:p w14:paraId="0C36C6E6" w14:textId="1E00C0A7" w:rsidR="004E2851" w:rsidRPr="00B3715A" w:rsidRDefault="004E2851" w:rsidP="004E2851">
      <w:pPr>
        <w:pStyle w:val="NoSpacing"/>
        <w:rPr>
          <w:bCs/>
          <w:color w:val="0F4BEB" w:themeColor="background2"/>
          <w:szCs w:val="26"/>
        </w:rPr>
      </w:pPr>
    </w:p>
    <w:p w14:paraId="528F7104" w14:textId="1B3D6917" w:rsidR="0053259F" w:rsidRDefault="004E2851">
      <w:pPr>
        <w:pStyle w:val="TOC1"/>
        <w:tabs>
          <w:tab w:val="left" w:pos="400"/>
        </w:tabs>
        <w:rPr>
          <w:rFonts w:eastAsiaTheme="minorEastAsia"/>
          <w:color w:val="auto"/>
          <w:sz w:val="24"/>
          <w:szCs w:val="24"/>
        </w:rPr>
      </w:pPr>
      <w:r w:rsidRPr="003E7035">
        <w:rPr>
          <w:rFonts w:ascii="Arial" w:eastAsia="Arial" w:hAnsi="Arial" w:cs="Times New Roman"/>
          <w:b/>
          <w:bCs/>
          <w:color w:val="414042"/>
        </w:rPr>
        <w:fldChar w:fldCharType="begin"/>
      </w:r>
      <w:r w:rsidRPr="003E7035">
        <w:rPr>
          <w:rFonts w:ascii="Arial" w:eastAsia="Arial" w:hAnsi="Arial" w:cs="Times New Roman"/>
          <w:b/>
          <w:bCs/>
          <w:color w:val="414042"/>
        </w:rPr>
        <w:instrText xml:space="preserve"> TOC \h \z \t "Heading 1,1,Heading 2,2,Heading 1 alt,1,Exec Summary,1" </w:instrText>
      </w:r>
      <w:r w:rsidRPr="003E7035">
        <w:rPr>
          <w:rFonts w:ascii="Arial" w:eastAsia="Arial" w:hAnsi="Arial" w:cs="Times New Roman"/>
          <w:b/>
          <w:bCs/>
          <w:color w:val="414042"/>
        </w:rPr>
        <w:fldChar w:fldCharType="separate"/>
      </w:r>
      <w:hyperlink w:anchor="_Toc41061451" w:history="1">
        <w:r w:rsidR="0053259F" w:rsidRPr="00C7165A">
          <w:rPr>
            <w:rStyle w:val="Hyperlink"/>
          </w:rPr>
          <w:t>1.</w:t>
        </w:r>
        <w:r w:rsidR="0053259F">
          <w:rPr>
            <w:rFonts w:eastAsiaTheme="minorEastAsia"/>
            <w:color w:val="auto"/>
            <w:sz w:val="24"/>
            <w:szCs w:val="24"/>
          </w:rPr>
          <w:tab/>
        </w:r>
        <w:r w:rsidR="0053259F" w:rsidRPr="00C7165A">
          <w:rPr>
            <w:rStyle w:val="Hyperlink"/>
          </w:rPr>
          <w:t>Introduction</w:t>
        </w:r>
        <w:r w:rsidR="0053259F">
          <w:rPr>
            <w:webHidden/>
          </w:rPr>
          <w:tab/>
        </w:r>
        <w:r w:rsidR="0053259F">
          <w:rPr>
            <w:webHidden/>
          </w:rPr>
          <w:fldChar w:fldCharType="begin"/>
        </w:r>
        <w:r w:rsidR="0053259F">
          <w:rPr>
            <w:webHidden/>
          </w:rPr>
          <w:instrText xml:space="preserve"> PAGEREF _Toc41061451 \h </w:instrText>
        </w:r>
        <w:r w:rsidR="0053259F">
          <w:rPr>
            <w:webHidden/>
          </w:rPr>
        </w:r>
        <w:r w:rsidR="0053259F">
          <w:rPr>
            <w:webHidden/>
          </w:rPr>
          <w:fldChar w:fldCharType="separate"/>
        </w:r>
        <w:r w:rsidR="00E2022A">
          <w:rPr>
            <w:webHidden/>
          </w:rPr>
          <w:t>2</w:t>
        </w:r>
        <w:r w:rsidR="0053259F">
          <w:rPr>
            <w:webHidden/>
          </w:rPr>
          <w:fldChar w:fldCharType="end"/>
        </w:r>
      </w:hyperlink>
    </w:p>
    <w:p w14:paraId="63EF90B3" w14:textId="1C77E1DC" w:rsidR="0053259F" w:rsidRDefault="00312DD3">
      <w:pPr>
        <w:pStyle w:val="TOC2"/>
        <w:rPr>
          <w:rFonts w:eastAsiaTheme="minorEastAsia"/>
          <w:color w:val="auto"/>
          <w:sz w:val="24"/>
          <w:szCs w:val="24"/>
        </w:rPr>
      </w:pPr>
      <w:hyperlink w:anchor="_Toc41061452" w:history="1">
        <w:r w:rsidR="0053259F" w:rsidRPr="00C7165A">
          <w:rPr>
            <w:rStyle w:val="Hyperlink"/>
          </w:rPr>
          <w:t>Project background</w:t>
        </w:r>
        <w:r w:rsidR="0053259F">
          <w:rPr>
            <w:webHidden/>
          </w:rPr>
          <w:tab/>
        </w:r>
        <w:r w:rsidR="0053259F">
          <w:rPr>
            <w:webHidden/>
          </w:rPr>
          <w:fldChar w:fldCharType="begin"/>
        </w:r>
        <w:r w:rsidR="0053259F">
          <w:rPr>
            <w:webHidden/>
          </w:rPr>
          <w:instrText xml:space="preserve"> PAGEREF _Toc41061452 \h </w:instrText>
        </w:r>
        <w:r w:rsidR="0053259F">
          <w:rPr>
            <w:webHidden/>
          </w:rPr>
        </w:r>
        <w:r w:rsidR="0053259F">
          <w:rPr>
            <w:webHidden/>
          </w:rPr>
          <w:fldChar w:fldCharType="separate"/>
        </w:r>
        <w:r w:rsidR="00E2022A">
          <w:rPr>
            <w:webHidden/>
          </w:rPr>
          <w:t>2</w:t>
        </w:r>
        <w:r w:rsidR="0053259F">
          <w:rPr>
            <w:webHidden/>
          </w:rPr>
          <w:fldChar w:fldCharType="end"/>
        </w:r>
      </w:hyperlink>
    </w:p>
    <w:p w14:paraId="788F1298" w14:textId="00A770D0" w:rsidR="0053259F" w:rsidRDefault="00312DD3">
      <w:pPr>
        <w:pStyle w:val="TOC2"/>
        <w:rPr>
          <w:rFonts w:eastAsiaTheme="minorEastAsia"/>
          <w:color w:val="auto"/>
          <w:sz w:val="24"/>
          <w:szCs w:val="24"/>
        </w:rPr>
      </w:pPr>
      <w:hyperlink w:anchor="_Toc41061453" w:history="1">
        <w:r w:rsidR="0053259F" w:rsidRPr="00C7165A">
          <w:rPr>
            <w:rStyle w:val="Hyperlink"/>
          </w:rPr>
          <w:t>Project objectives</w:t>
        </w:r>
        <w:r w:rsidR="0053259F">
          <w:rPr>
            <w:webHidden/>
          </w:rPr>
          <w:tab/>
        </w:r>
        <w:r w:rsidR="0053259F">
          <w:rPr>
            <w:webHidden/>
          </w:rPr>
          <w:fldChar w:fldCharType="begin"/>
        </w:r>
        <w:r w:rsidR="0053259F">
          <w:rPr>
            <w:webHidden/>
          </w:rPr>
          <w:instrText xml:space="preserve"> PAGEREF _Toc41061453 \h </w:instrText>
        </w:r>
        <w:r w:rsidR="0053259F">
          <w:rPr>
            <w:webHidden/>
          </w:rPr>
        </w:r>
        <w:r w:rsidR="0053259F">
          <w:rPr>
            <w:webHidden/>
          </w:rPr>
          <w:fldChar w:fldCharType="separate"/>
        </w:r>
        <w:r w:rsidR="00E2022A">
          <w:rPr>
            <w:webHidden/>
          </w:rPr>
          <w:t>2</w:t>
        </w:r>
        <w:r w:rsidR="0053259F">
          <w:rPr>
            <w:webHidden/>
          </w:rPr>
          <w:fldChar w:fldCharType="end"/>
        </w:r>
      </w:hyperlink>
    </w:p>
    <w:p w14:paraId="23C93CD1" w14:textId="2B81E3DD" w:rsidR="0053259F" w:rsidRDefault="00312DD3">
      <w:pPr>
        <w:pStyle w:val="TOC2"/>
        <w:rPr>
          <w:rFonts w:eastAsiaTheme="minorEastAsia"/>
          <w:color w:val="auto"/>
          <w:sz w:val="24"/>
          <w:szCs w:val="24"/>
        </w:rPr>
      </w:pPr>
      <w:hyperlink w:anchor="_Toc41061454" w:history="1">
        <w:r w:rsidR="0053259F" w:rsidRPr="00C7165A">
          <w:rPr>
            <w:rStyle w:val="Hyperlink"/>
          </w:rPr>
          <w:t>Report overview</w:t>
        </w:r>
        <w:r w:rsidR="0053259F">
          <w:rPr>
            <w:webHidden/>
          </w:rPr>
          <w:tab/>
        </w:r>
        <w:r w:rsidR="0053259F">
          <w:rPr>
            <w:webHidden/>
          </w:rPr>
          <w:fldChar w:fldCharType="begin"/>
        </w:r>
        <w:r w:rsidR="0053259F">
          <w:rPr>
            <w:webHidden/>
          </w:rPr>
          <w:instrText xml:space="preserve"> PAGEREF _Toc41061454 \h </w:instrText>
        </w:r>
        <w:r w:rsidR="0053259F">
          <w:rPr>
            <w:webHidden/>
          </w:rPr>
        </w:r>
        <w:r w:rsidR="0053259F">
          <w:rPr>
            <w:webHidden/>
          </w:rPr>
          <w:fldChar w:fldCharType="separate"/>
        </w:r>
        <w:r w:rsidR="00E2022A">
          <w:rPr>
            <w:webHidden/>
          </w:rPr>
          <w:t>2</w:t>
        </w:r>
        <w:r w:rsidR="0053259F">
          <w:rPr>
            <w:webHidden/>
          </w:rPr>
          <w:fldChar w:fldCharType="end"/>
        </w:r>
      </w:hyperlink>
    </w:p>
    <w:p w14:paraId="7A2EF178" w14:textId="3545A178" w:rsidR="0053259F" w:rsidRDefault="00312DD3">
      <w:pPr>
        <w:pStyle w:val="TOC1"/>
        <w:tabs>
          <w:tab w:val="left" w:pos="400"/>
        </w:tabs>
        <w:rPr>
          <w:rFonts w:eastAsiaTheme="minorEastAsia"/>
          <w:color w:val="auto"/>
          <w:sz w:val="24"/>
          <w:szCs w:val="24"/>
        </w:rPr>
      </w:pPr>
      <w:hyperlink w:anchor="_Toc41061455" w:history="1">
        <w:r w:rsidR="0053259F" w:rsidRPr="00C7165A">
          <w:rPr>
            <w:rStyle w:val="Hyperlink"/>
          </w:rPr>
          <w:t>2.</w:t>
        </w:r>
        <w:r w:rsidR="0053259F">
          <w:rPr>
            <w:rFonts w:eastAsiaTheme="minorEastAsia"/>
            <w:color w:val="auto"/>
            <w:sz w:val="24"/>
            <w:szCs w:val="24"/>
          </w:rPr>
          <w:tab/>
        </w:r>
        <w:r w:rsidR="0053259F" w:rsidRPr="00C7165A">
          <w:rPr>
            <w:rStyle w:val="Hyperlink"/>
          </w:rPr>
          <w:t>Overview of the waste plastics industry</w:t>
        </w:r>
        <w:r w:rsidR="0053259F">
          <w:rPr>
            <w:webHidden/>
          </w:rPr>
          <w:tab/>
        </w:r>
        <w:r w:rsidR="0053259F">
          <w:rPr>
            <w:webHidden/>
          </w:rPr>
          <w:fldChar w:fldCharType="begin"/>
        </w:r>
        <w:r w:rsidR="0053259F">
          <w:rPr>
            <w:webHidden/>
          </w:rPr>
          <w:instrText xml:space="preserve"> PAGEREF _Toc41061455 \h </w:instrText>
        </w:r>
        <w:r w:rsidR="0053259F">
          <w:rPr>
            <w:webHidden/>
          </w:rPr>
        </w:r>
        <w:r w:rsidR="0053259F">
          <w:rPr>
            <w:webHidden/>
          </w:rPr>
          <w:fldChar w:fldCharType="separate"/>
        </w:r>
        <w:r w:rsidR="00E2022A">
          <w:rPr>
            <w:webHidden/>
          </w:rPr>
          <w:t>3</w:t>
        </w:r>
        <w:r w:rsidR="0053259F">
          <w:rPr>
            <w:webHidden/>
          </w:rPr>
          <w:fldChar w:fldCharType="end"/>
        </w:r>
      </w:hyperlink>
    </w:p>
    <w:p w14:paraId="75F276BC" w14:textId="63B50B37" w:rsidR="0053259F" w:rsidRDefault="00312DD3">
      <w:pPr>
        <w:pStyle w:val="TOC2"/>
        <w:rPr>
          <w:rFonts w:eastAsiaTheme="minorEastAsia"/>
          <w:color w:val="auto"/>
          <w:sz w:val="24"/>
          <w:szCs w:val="24"/>
        </w:rPr>
      </w:pPr>
      <w:hyperlink w:anchor="_Toc41061456" w:history="1">
        <w:r w:rsidR="0053259F" w:rsidRPr="00C7165A">
          <w:rPr>
            <w:rStyle w:val="Hyperlink"/>
          </w:rPr>
          <w:t>Post-consumer recycled plastic market</w:t>
        </w:r>
        <w:r w:rsidR="0053259F">
          <w:rPr>
            <w:webHidden/>
          </w:rPr>
          <w:tab/>
        </w:r>
        <w:r w:rsidR="0053259F">
          <w:rPr>
            <w:webHidden/>
          </w:rPr>
          <w:fldChar w:fldCharType="begin"/>
        </w:r>
        <w:r w:rsidR="0053259F">
          <w:rPr>
            <w:webHidden/>
          </w:rPr>
          <w:instrText xml:space="preserve"> PAGEREF _Toc41061456 \h </w:instrText>
        </w:r>
        <w:r w:rsidR="0053259F">
          <w:rPr>
            <w:webHidden/>
          </w:rPr>
        </w:r>
        <w:r w:rsidR="0053259F">
          <w:rPr>
            <w:webHidden/>
          </w:rPr>
          <w:fldChar w:fldCharType="separate"/>
        </w:r>
        <w:r w:rsidR="00E2022A">
          <w:rPr>
            <w:webHidden/>
          </w:rPr>
          <w:t>3</w:t>
        </w:r>
        <w:r w:rsidR="0053259F">
          <w:rPr>
            <w:webHidden/>
          </w:rPr>
          <w:fldChar w:fldCharType="end"/>
        </w:r>
      </w:hyperlink>
    </w:p>
    <w:p w14:paraId="71C20B19" w14:textId="3B89DC31" w:rsidR="0053259F" w:rsidRDefault="00312DD3">
      <w:pPr>
        <w:pStyle w:val="TOC1"/>
        <w:tabs>
          <w:tab w:val="left" w:pos="400"/>
        </w:tabs>
        <w:rPr>
          <w:rFonts w:eastAsiaTheme="minorEastAsia"/>
          <w:color w:val="auto"/>
          <w:sz w:val="24"/>
          <w:szCs w:val="24"/>
        </w:rPr>
      </w:pPr>
      <w:hyperlink w:anchor="_Toc41061457" w:history="1">
        <w:r w:rsidR="0053259F" w:rsidRPr="00C7165A">
          <w:rPr>
            <w:rStyle w:val="Hyperlink"/>
          </w:rPr>
          <w:t>3.</w:t>
        </w:r>
        <w:r w:rsidR="0053259F">
          <w:rPr>
            <w:rFonts w:eastAsiaTheme="minorEastAsia"/>
            <w:color w:val="auto"/>
            <w:sz w:val="24"/>
            <w:szCs w:val="24"/>
          </w:rPr>
          <w:tab/>
        </w:r>
        <w:r w:rsidR="0053259F" w:rsidRPr="00C7165A">
          <w:rPr>
            <w:rStyle w:val="Hyperlink"/>
          </w:rPr>
          <w:t>Plastic waste trade in Asia Pacific</w:t>
        </w:r>
        <w:r w:rsidR="0053259F">
          <w:rPr>
            <w:webHidden/>
          </w:rPr>
          <w:tab/>
        </w:r>
        <w:r w:rsidR="0053259F">
          <w:rPr>
            <w:webHidden/>
          </w:rPr>
          <w:fldChar w:fldCharType="begin"/>
        </w:r>
        <w:r w:rsidR="0053259F">
          <w:rPr>
            <w:webHidden/>
          </w:rPr>
          <w:instrText xml:space="preserve"> PAGEREF _Toc41061457 \h </w:instrText>
        </w:r>
        <w:r w:rsidR="0053259F">
          <w:rPr>
            <w:webHidden/>
          </w:rPr>
        </w:r>
        <w:r w:rsidR="0053259F">
          <w:rPr>
            <w:webHidden/>
          </w:rPr>
          <w:fldChar w:fldCharType="separate"/>
        </w:r>
        <w:r w:rsidR="00E2022A">
          <w:rPr>
            <w:webHidden/>
          </w:rPr>
          <w:t>7</w:t>
        </w:r>
        <w:r w:rsidR="0053259F">
          <w:rPr>
            <w:webHidden/>
          </w:rPr>
          <w:fldChar w:fldCharType="end"/>
        </w:r>
      </w:hyperlink>
    </w:p>
    <w:p w14:paraId="3C30A136" w14:textId="1CA44028" w:rsidR="0053259F" w:rsidRDefault="00312DD3">
      <w:pPr>
        <w:pStyle w:val="TOC2"/>
        <w:rPr>
          <w:rFonts w:eastAsiaTheme="minorEastAsia"/>
          <w:color w:val="auto"/>
          <w:sz w:val="24"/>
          <w:szCs w:val="24"/>
        </w:rPr>
      </w:pPr>
      <w:hyperlink w:anchor="_Toc41061458" w:history="1">
        <w:r w:rsidR="0053259F" w:rsidRPr="00C7165A">
          <w:rPr>
            <w:rStyle w:val="Hyperlink"/>
          </w:rPr>
          <w:t>Analysis of plastic waste trade data</w:t>
        </w:r>
        <w:r w:rsidR="0053259F">
          <w:rPr>
            <w:webHidden/>
          </w:rPr>
          <w:tab/>
        </w:r>
        <w:r w:rsidR="0053259F">
          <w:rPr>
            <w:webHidden/>
          </w:rPr>
          <w:fldChar w:fldCharType="begin"/>
        </w:r>
        <w:r w:rsidR="0053259F">
          <w:rPr>
            <w:webHidden/>
          </w:rPr>
          <w:instrText xml:space="preserve"> PAGEREF _Toc41061458 \h </w:instrText>
        </w:r>
        <w:r w:rsidR="0053259F">
          <w:rPr>
            <w:webHidden/>
          </w:rPr>
        </w:r>
        <w:r w:rsidR="0053259F">
          <w:rPr>
            <w:webHidden/>
          </w:rPr>
          <w:fldChar w:fldCharType="separate"/>
        </w:r>
        <w:r w:rsidR="00E2022A">
          <w:rPr>
            <w:webHidden/>
          </w:rPr>
          <w:t>8</w:t>
        </w:r>
        <w:r w:rsidR="0053259F">
          <w:rPr>
            <w:webHidden/>
          </w:rPr>
          <w:fldChar w:fldCharType="end"/>
        </w:r>
      </w:hyperlink>
    </w:p>
    <w:p w14:paraId="30A57A72" w14:textId="391515E8" w:rsidR="0053259F" w:rsidRDefault="00312DD3">
      <w:pPr>
        <w:pStyle w:val="TOC2"/>
        <w:rPr>
          <w:rFonts w:eastAsiaTheme="minorEastAsia"/>
          <w:color w:val="auto"/>
          <w:sz w:val="24"/>
          <w:szCs w:val="24"/>
        </w:rPr>
      </w:pPr>
      <w:hyperlink w:anchor="_Toc41061459" w:history="1">
        <w:r w:rsidR="0053259F" w:rsidRPr="00C7165A">
          <w:rPr>
            <w:rStyle w:val="Hyperlink"/>
          </w:rPr>
          <w:t>Exporters and importers of plastic waste in Asia Pacific</w:t>
        </w:r>
        <w:r w:rsidR="0053259F">
          <w:rPr>
            <w:webHidden/>
          </w:rPr>
          <w:tab/>
        </w:r>
        <w:r w:rsidR="0053259F">
          <w:rPr>
            <w:webHidden/>
          </w:rPr>
          <w:fldChar w:fldCharType="begin"/>
        </w:r>
        <w:r w:rsidR="0053259F">
          <w:rPr>
            <w:webHidden/>
          </w:rPr>
          <w:instrText xml:space="preserve"> PAGEREF _Toc41061459 \h </w:instrText>
        </w:r>
        <w:r w:rsidR="0053259F">
          <w:rPr>
            <w:webHidden/>
          </w:rPr>
        </w:r>
        <w:r w:rsidR="0053259F">
          <w:rPr>
            <w:webHidden/>
          </w:rPr>
          <w:fldChar w:fldCharType="separate"/>
        </w:r>
        <w:r w:rsidR="00E2022A">
          <w:rPr>
            <w:webHidden/>
          </w:rPr>
          <w:t>8</w:t>
        </w:r>
        <w:r w:rsidR="0053259F">
          <w:rPr>
            <w:webHidden/>
          </w:rPr>
          <w:fldChar w:fldCharType="end"/>
        </w:r>
      </w:hyperlink>
    </w:p>
    <w:p w14:paraId="57573B7C" w14:textId="17BB52A3" w:rsidR="0053259F" w:rsidRDefault="00312DD3">
      <w:pPr>
        <w:pStyle w:val="TOC2"/>
        <w:rPr>
          <w:rFonts w:eastAsiaTheme="minorEastAsia"/>
          <w:color w:val="auto"/>
          <w:sz w:val="24"/>
          <w:szCs w:val="24"/>
        </w:rPr>
      </w:pPr>
      <w:hyperlink w:anchor="_Toc41061460" w:history="1">
        <w:r w:rsidR="0053259F" w:rsidRPr="00C7165A">
          <w:rPr>
            <w:rStyle w:val="Hyperlink"/>
          </w:rPr>
          <w:t>Trade flows of plastic waste in Asia Pacific</w:t>
        </w:r>
        <w:r w:rsidR="0053259F">
          <w:rPr>
            <w:webHidden/>
          </w:rPr>
          <w:tab/>
        </w:r>
        <w:r w:rsidR="0053259F">
          <w:rPr>
            <w:webHidden/>
          </w:rPr>
          <w:fldChar w:fldCharType="begin"/>
        </w:r>
        <w:r w:rsidR="0053259F">
          <w:rPr>
            <w:webHidden/>
          </w:rPr>
          <w:instrText xml:space="preserve"> PAGEREF _Toc41061460 \h </w:instrText>
        </w:r>
        <w:r w:rsidR="0053259F">
          <w:rPr>
            <w:webHidden/>
          </w:rPr>
        </w:r>
        <w:r w:rsidR="0053259F">
          <w:rPr>
            <w:webHidden/>
          </w:rPr>
          <w:fldChar w:fldCharType="separate"/>
        </w:r>
        <w:r w:rsidR="00E2022A">
          <w:rPr>
            <w:webHidden/>
          </w:rPr>
          <w:t>8</w:t>
        </w:r>
        <w:r w:rsidR="0053259F">
          <w:rPr>
            <w:webHidden/>
          </w:rPr>
          <w:fldChar w:fldCharType="end"/>
        </w:r>
      </w:hyperlink>
    </w:p>
    <w:p w14:paraId="4891D63E" w14:textId="18ECB85A" w:rsidR="0053259F" w:rsidRDefault="00312DD3">
      <w:pPr>
        <w:pStyle w:val="TOC1"/>
        <w:tabs>
          <w:tab w:val="left" w:pos="400"/>
        </w:tabs>
        <w:rPr>
          <w:rFonts w:eastAsiaTheme="minorEastAsia"/>
          <w:color w:val="auto"/>
          <w:sz w:val="24"/>
          <w:szCs w:val="24"/>
        </w:rPr>
      </w:pPr>
      <w:hyperlink w:anchor="_Toc41061461" w:history="1">
        <w:r w:rsidR="0053259F" w:rsidRPr="00C7165A">
          <w:rPr>
            <w:rStyle w:val="Hyperlink"/>
          </w:rPr>
          <w:t>4.</w:t>
        </w:r>
        <w:r w:rsidR="0053259F">
          <w:rPr>
            <w:rFonts w:eastAsiaTheme="minorEastAsia"/>
            <w:color w:val="auto"/>
            <w:sz w:val="24"/>
            <w:szCs w:val="24"/>
          </w:rPr>
          <w:tab/>
        </w:r>
        <w:r w:rsidR="0053259F" w:rsidRPr="00C7165A">
          <w:rPr>
            <w:rStyle w:val="Hyperlink"/>
          </w:rPr>
          <w:t>Overview of plastic leakage and marine plastic pollution</w:t>
        </w:r>
        <w:r w:rsidR="0053259F">
          <w:rPr>
            <w:webHidden/>
          </w:rPr>
          <w:tab/>
        </w:r>
        <w:r w:rsidR="0053259F">
          <w:rPr>
            <w:webHidden/>
          </w:rPr>
          <w:fldChar w:fldCharType="begin"/>
        </w:r>
        <w:r w:rsidR="0053259F">
          <w:rPr>
            <w:webHidden/>
          </w:rPr>
          <w:instrText xml:space="preserve"> PAGEREF _Toc41061461 \h </w:instrText>
        </w:r>
        <w:r w:rsidR="0053259F">
          <w:rPr>
            <w:webHidden/>
          </w:rPr>
        </w:r>
        <w:r w:rsidR="0053259F">
          <w:rPr>
            <w:webHidden/>
          </w:rPr>
          <w:fldChar w:fldCharType="separate"/>
        </w:r>
        <w:r w:rsidR="00E2022A">
          <w:rPr>
            <w:webHidden/>
          </w:rPr>
          <w:t>12</w:t>
        </w:r>
        <w:r w:rsidR="0053259F">
          <w:rPr>
            <w:webHidden/>
          </w:rPr>
          <w:fldChar w:fldCharType="end"/>
        </w:r>
      </w:hyperlink>
    </w:p>
    <w:p w14:paraId="1DD4EC55" w14:textId="74C18DC6" w:rsidR="0053259F" w:rsidRDefault="00312DD3">
      <w:pPr>
        <w:pStyle w:val="TOC2"/>
        <w:rPr>
          <w:rFonts w:eastAsiaTheme="minorEastAsia"/>
          <w:color w:val="auto"/>
          <w:sz w:val="24"/>
          <w:szCs w:val="24"/>
        </w:rPr>
      </w:pPr>
      <w:hyperlink w:anchor="_Toc41061462" w:history="1">
        <w:r w:rsidR="0053259F" w:rsidRPr="00C7165A">
          <w:rPr>
            <w:rStyle w:val="Hyperlink"/>
          </w:rPr>
          <w:t>Sources of plastic leakage</w:t>
        </w:r>
        <w:r w:rsidR="0053259F">
          <w:rPr>
            <w:webHidden/>
          </w:rPr>
          <w:tab/>
        </w:r>
        <w:r w:rsidR="0053259F">
          <w:rPr>
            <w:webHidden/>
          </w:rPr>
          <w:fldChar w:fldCharType="begin"/>
        </w:r>
        <w:r w:rsidR="0053259F">
          <w:rPr>
            <w:webHidden/>
          </w:rPr>
          <w:instrText xml:space="preserve"> PAGEREF _Toc41061462 \h </w:instrText>
        </w:r>
        <w:r w:rsidR="0053259F">
          <w:rPr>
            <w:webHidden/>
          </w:rPr>
        </w:r>
        <w:r w:rsidR="0053259F">
          <w:rPr>
            <w:webHidden/>
          </w:rPr>
          <w:fldChar w:fldCharType="separate"/>
        </w:r>
        <w:r w:rsidR="00E2022A">
          <w:rPr>
            <w:webHidden/>
          </w:rPr>
          <w:t>12</w:t>
        </w:r>
        <w:r w:rsidR="0053259F">
          <w:rPr>
            <w:webHidden/>
          </w:rPr>
          <w:fldChar w:fldCharType="end"/>
        </w:r>
      </w:hyperlink>
    </w:p>
    <w:p w14:paraId="0C7B2A43" w14:textId="11D22A9F" w:rsidR="0053259F" w:rsidRDefault="00312DD3">
      <w:pPr>
        <w:pStyle w:val="TOC2"/>
        <w:rPr>
          <w:rFonts w:eastAsiaTheme="minorEastAsia"/>
          <w:color w:val="auto"/>
          <w:sz w:val="24"/>
          <w:szCs w:val="24"/>
        </w:rPr>
      </w:pPr>
      <w:hyperlink w:anchor="_Toc41061463" w:history="1">
        <w:r w:rsidR="0053259F" w:rsidRPr="00C7165A">
          <w:rPr>
            <w:rStyle w:val="Hyperlink"/>
            <w:bCs/>
          </w:rPr>
          <w:t>Quantifying land-based leakage</w:t>
        </w:r>
        <w:r w:rsidR="0053259F">
          <w:rPr>
            <w:webHidden/>
          </w:rPr>
          <w:tab/>
        </w:r>
        <w:r w:rsidR="0053259F">
          <w:rPr>
            <w:webHidden/>
          </w:rPr>
          <w:fldChar w:fldCharType="begin"/>
        </w:r>
        <w:r w:rsidR="0053259F">
          <w:rPr>
            <w:webHidden/>
          </w:rPr>
          <w:instrText xml:space="preserve"> PAGEREF _Toc41061463 \h </w:instrText>
        </w:r>
        <w:r w:rsidR="0053259F">
          <w:rPr>
            <w:webHidden/>
          </w:rPr>
        </w:r>
        <w:r w:rsidR="0053259F">
          <w:rPr>
            <w:webHidden/>
          </w:rPr>
          <w:fldChar w:fldCharType="separate"/>
        </w:r>
        <w:r w:rsidR="00E2022A">
          <w:rPr>
            <w:webHidden/>
          </w:rPr>
          <w:t>13</w:t>
        </w:r>
        <w:r w:rsidR="0053259F">
          <w:rPr>
            <w:webHidden/>
          </w:rPr>
          <w:fldChar w:fldCharType="end"/>
        </w:r>
      </w:hyperlink>
    </w:p>
    <w:p w14:paraId="6C10F459" w14:textId="60C316D2" w:rsidR="0053259F" w:rsidRDefault="00312DD3">
      <w:pPr>
        <w:pStyle w:val="TOC2"/>
        <w:rPr>
          <w:rFonts w:eastAsiaTheme="minorEastAsia"/>
          <w:color w:val="auto"/>
          <w:sz w:val="24"/>
          <w:szCs w:val="24"/>
        </w:rPr>
      </w:pPr>
      <w:hyperlink w:anchor="_Toc41061464" w:history="1">
        <w:r w:rsidR="0053259F" w:rsidRPr="00C7165A">
          <w:rPr>
            <w:rStyle w:val="Hyperlink"/>
            <w:lang w:val="en-GB"/>
          </w:rPr>
          <w:t>Ocean-based leakage</w:t>
        </w:r>
        <w:r w:rsidR="0053259F">
          <w:rPr>
            <w:webHidden/>
          </w:rPr>
          <w:tab/>
        </w:r>
        <w:r w:rsidR="0053259F">
          <w:rPr>
            <w:webHidden/>
          </w:rPr>
          <w:fldChar w:fldCharType="begin"/>
        </w:r>
        <w:r w:rsidR="0053259F">
          <w:rPr>
            <w:webHidden/>
          </w:rPr>
          <w:instrText xml:space="preserve"> PAGEREF _Toc41061464 \h </w:instrText>
        </w:r>
        <w:r w:rsidR="0053259F">
          <w:rPr>
            <w:webHidden/>
          </w:rPr>
        </w:r>
        <w:r w:rsidR="0053259F">
          <w:rPr>
            <w:webHidden/>
          </w:rPr>
          <w:fldChar w:fldCharType="separate"/>
        </w:r>
        <w:r w:rsidR="00E2022A">
          <w:rPr>
            <w:webHidden/>
          </w:rPr>
          <w:t>16</w:t>
        </w:r>
        <w:r w:rsidR="0053259F">
          <w:rPr>
            <w:webHidden/>
          </w:rPr>
          <w:fldChar w:fldCharType="end"/>
        </w:r>
      </w:hyperlink>
    </w:p>
    <w:p w14:paraId="617AFA62" w14:textId="7C8A8813" w:rsidR="0053259F" w:rsidRDefault="00312DD3">
      <w:pPr>
        <w:pStyle w:val="TOC1"/>
        <w:tabs>
          <w:tab w:val="left" w:pos="400"/>
        </w:tabs>
        <w:rPr>
          <w:rFonts w:eastAsiaTheme="minorEastAsia"/>
          <w:color w:val="auto"/>
          <w:sz w:val="24"/>
          <w:szCs w:val="24"/>
        </w:rPr>
      </w:pPr>
      <w:hyperlink w:anchor="_Toc41061465" w:history="1">
        <w:r w:rsidR="0053259F" w:rsidRPr="00C7165A">
          <w:rPr>
            <w:rStyle w:val="Hyperlink"/>
          </w:rPr>
          <w:t>5.</w:t>
        </w:r>
        <w:r w:rsidR="0053259F">
          <w:rPr>
            <w:rFonts w:eastAsiaTheme="minorEastAsia"/>
            <w:color w:val="auto"/>
            <w:sz w:val="24"/>
            <w:szCs w:val="24"/>
          </w:rPr>
          <w:tab/>
        </w:r>
        <w:r w:rsidR="0053259F" w:rsidRPr="00C7165A">
          <w:rPr>
            <w:rStyle w:val="Hyperlink"/>
          </w:rPr>
          <w:t>Links between trade and plastic leakage</w:t>
        </w:r>
        <w:r w:rsidR="0053259F">
          <w:rPr>
            <w:webHidden/>
          </w:rPr>
          <w:tab/>
        </w:r>
        <w:r w:rsidR="0053259F">
          <w:rPr>
            <w:webHidden/>
          </w:rPr>
          <w:fldChar w:fldCharType="begin"/>
        </w:r>
        <w:r w:rsidR="0053259F">
          <w:rPr>
            <w:webHidden/>
          </w:rPr>
          <w:instrText xml:space="preserve"> PAGEREF _Toc41061465 \h </w:instrText>
        </w:r>
        <w:r w:rsidR="0053259F">
          <w:rPr>
            <w:webHidden/>
          </w:rPr>
        </w:r>
        <w:r w:rsidR="0053259F">
          <w:rPr>
            <w:webHidden/>
          </w:rPr>
          <w:fldChar w:fldCharType="separate"/>
        </w:r>
        <w:r w:rsidR="00E2022A">
          <w:rPr>
            <w:webHidden/>
          </w:rPr>
          <w:t>17</w:t>
        </w:r>
        <w:r w:rsidR="0053259F">
          <w:rPr>
            <w:webHidden/>
          </w:rPr>
          <w:fldChar w:fldCharType="end"/>
        </w:r>
      </w:hyperlink>
    </w:p>
    <w:p w14:paraId="45E46BC6" w14:textId="4FFC28BA" w:rsidR="0053259F" w:rsidRDefault="00312DD3">
      <w:pPr>
        <w:pStyle w:val="TOC2"/>
        <w:rPr>
          <w:rFonts w:eastAsiaTheme="minorEastAsia"/>
          <w:color w:val="auto"/>
          <w:sz w:val="24"/>
          <w:szCs w:val="24"/>
        </w:rPr>
      </w:pPr>
      <w:hyperlink w:anchor="_Toc41061466" w:history="1">
        <w:r w:rsidR="0053259F" w:rsidRPr="00C7165A">
          <w:rPr>
            <w:rStyle w:val="Hyperlink"/>
            <w:lang w:val="en-GB"/>
          </w:rPr>
          <w:t>What is leakage?</w:t>
        </w:r>
        <w:r w:rsidR="0053259F">
          <w:rPr>
            <w:webHidden/>
          </w:rPr>
          <w:tab/>
        </w:r>
        <w:r w:rsidR="0053259F">
          <w:rPr>
            <w:webHidden/>
          </w:rPr>
          <w:fldChar w:fldCharType="begin"/>
        </w:r>
        <w:r w:rsidR="0053259F">
          <w:rPr>
            <w:webHidden/>
          </w:rPr>
          <w:instrText xml:space="preserve"> PAGEREF _Toc41061466 \h </w:instrText>
        </w:r>
        <w:r w:rsidR="0053259F">
          <w:rPr>
            <w:webHidden/>
          </w:rPr>
        </w:r>
        <w:r w:rsidR="0053259F">
          <w:rPr>
            <w:webHidden/>
          </w:rPr>
          <w:fldChar w:fldCharType="separate"/>
        </w:r>
        <w:r w:rsidR="00E2022A">
          <w:rPr>
            <w:webHidden/>
          </w:rPr>
          <w:t>17</w:t>
        </w:r>
        <w:r w:rsidR="0053259F">
          <w:rPr>
            <w:webHidden/>
          </w:rPr>
          <w:fldChar w:fldCharType="end"/>
        </w:r>
      </w:hyperlink>
    </w:p>
    <w:p w14:paraId="67077387" w14:textId="533A46CE" w:rsidR="0053259F" w:rsidRDefault="00312DD3">
      <w:pPr>
        <w:pStyle w:val="TOC2"/>
        <w:rPr>
          <w:rFonts w:eastAsiaTheme="minorEastAsia"/>
          <w:color w:val="auto"/>
          <w:sz w:val="24"/>
          <w:szCs w:val="24"/>
        </w:rPr>
      </w:pPr>
      <w:hyperlink w:anchor="_Toc41061467" w:history="1">
        <w:r w:rsidR="0053259F" w:rsidRPr="00C7165A">
          <w:rPr>
            <w:rStyle w:val="Hyperlink"/>
          </w:rPr>
          <w:t>Research on leakage of plastic waste in the trade process</w:t>
        </w:r>
        <w:r w:rsidR="0053259F">
          <w:rPr>
            <w:webHidden/>
          </w:rPr>
          <w:tab/>
        </w:r>
        <w:r w:rsidR="0053259F">
          <w:rPr>
            <w:webHidden/>
          </w:rPr>
          <w:fldChar w:fldCharType="begin"/>
        </w:r>
        <w:r w:rsidR="0053259F">
          <w:rPr>
            <w:webHidden/>
          </w:rPr>
          <w:instrText xml:space="preserve"> PAGEREF _Toc41061467 \h </w:instrText>
        </w:r>
        <w:r w:rsidR="0053259F">
          <w:rPr>
            <w:webHidden/>
          </w:rPr>
        </w:r>
        <w:r w:rsidR="0053259F">
          <w:rPr>
            <w:webHidden/>
          </w:rPr>
          <w:fldChar w:fldCharType="separate"/>
        </w:r>
        <w:r w:rsidR="00E2022A">
          <w:rPr>
            <w:webHidden/>
          </w:rPr>
          <w:t>17</w:t>
        </w:r>
        <w:r w:rsidR="0053259F">
          <w:rPr>
            <w:webHidden/>
          </w:rPr>
          <w:fldChar w:fldCharType="end"/>
        </w:r>
      </w:hyperlink>
    </w:p>
    <w:p w14:paraId="23E7F1C3" w14:textId="139040F1" w:rsidR="0053259F" w:rsidRDefault="00312DD3">
      <w:pPr>
        <w:pStyle w:val="TOC2"/>
        <w:rPr>
          <w:rFonts w:eastAsiaTheme="minorEastAsia"/>
          <w:color w:val="auto"/>
          <w:sz w:val="24"/>
          <w:szCs w:val="24"/>
        </w:rPr>
      </w:pPr>
      <w:hyperlink w:anchor="_Toc41061468" w:history="1">
        <w:r w:rsidR="0053259F" w:rsidRPr="00C7165A">
          <w:rPr>
            <w:rStyle w:val="Hyperlink"/>
          </w:rPr>
          <w:t>Explaining the trading process</w:t>
        </w:r>
        <w:r w:rsidR="0053259F">
          <w:rPr>
            <w:webHidden/>
          </w:rPr>
          <w:tab/>
        </w:r>
        <w:r w:rsidR="0053259F">
          <w:rPr>
            <w:webHidden/>
          </w:rPr>
          <w:fldChar w:fldCharType="begin"/>
        </w:r>
        <w:r w:rsidR="0053259F">
          <w:rPr>
            <w:webHidden/>
          </w:rPr>
          <w:instrText xml:space="preserve"> PAGEREF _Toc41061468 \h </w:instrText>
        </w:r>
        <w:r w:rsidR="0053259F">
          <w:rPr>
            <w:webHidden/>
          </w:rPr>
        </w:r>
        <w:r w:rsidR="0053259F">
          <w:rPr>
            <w:webHidden/>
          </w:rPr>
          <w:fldChar w:fldCharType="separate"/>
        </w:r>
        <w:r w:rsidR="00E2022A">
          <w:rPr>
            <w:webHidden/>
          </w:rPr>
          <w:t>17</w:t>
        </w:r>
        <w:r w:rsidR="0053259F">
          <w:rPr>
            <w:webHidden/>
          </w:rPr>
          <w:fldChar w:fldCharType="end"/>
        </w:r>
      </w:hyperlink>
    </w:p>
    <w:p w14:paraId="14329903" w14:textId="551B992E" w:rsidR="0053259F" w:rsidRDefault="00312DD3">
      <w:pPr>
        <w:pStyle w:val="TOC2"/>
        <w:rPr>
          <w:rFonts w:eastAsiaTheme="minorEastAsia"/>
          <w:color w:val="auto"/>
          <w:sz w:val="24"/>
          <w:szCs w:val="24"/>
        </w:rPr>
      </w:pPr>
      <w:hyperlink w:anchor="_Toc41061469" w:history="1">
        <w:r w:rsidR="0053259F" w:rsidRPr="00C7165A">
          <w:rPr>
            <w:rStyle w:val="Hyperlink"/>
          </w:rPr>
          <w:t>Where does plastic waste leakage occur in the trade process?</w:t>
        </w:r>
        <w:r w:rsidR="0053259F">
          <w:rPr>
            <w:webHidden/>
          </w:rPr>
          <w:tab/>
        </w:r>
        <w:r w:rsidR="0053259F">
          <w:rPr>
            <w:webHidden/>
          </w:rPr>
          <w:fldChar w:fldCharType="begin"/>
        </w:r>
        <w:r w:rsidR="0053259F">
          <w:rPr>
            <w:webHidden/>
          </w:rPr>
          <w:instrText xml:space="preserve"> PAGEREF _Toc41061469 \h </w:instrText>
        </w:r>
        <w:r w:rsidR="0053259F">
          <w:rPr>
            <w:webHidden/>
          </w:rPr>
        </w:r>
        <w:r w:rsidR="0053259F">
          <w:rPr>
            <w:webHidden/>
          </w:rPr>
          <w:fldChar w:fldCharType="separate"/>
        </w:r>
        <w:r w:rsidR="00E2022A">
          <w:rPr>
            <w:webHidden/>
          </w:rPr>
          <w:t>18</w:t>
        </w:r>
        <w:r w:rsidR="0053259F">
          <w:rPr>
            <w:webHidden/>
          </w:rPr>
          <w:fldChar w:fldCharType="end"/>
        </w:r>
      </w:hyperlink>
    </w:p>
    <w:p w14:paraId="7424D364" w14:textId="3C8632D7" w:rsidR="0053259F" w:rsidRDefault="00312DD3">
      <w:pPr>
        <w:pStyle w:val="TOC2"/>
        <w:rPr>
          <w:rFonts w:eastAsiaTheme="minorEastAsia"/>
          <w:color w:val="auto"/>
          <w:sz w:val="24"/>
          <w:szCs w:val="24"/>
        </w:rPr>
      </w:pPr>
      <w:hyperlink w:anchor="_Toc41061470" w:history="1">
        <w:r w:rsidR="0053259F" w:rsidRPr="00C7165A">
          <w:rPr>
            <w:rStyle w:val="Hyperlink"/>
          </w:rPr>
          <w:t>Other links between trade and leakage</w:t>
        </w:r>
        <w:r w:rsidR="0053259F">
          <w:rPr>
            <w:webHidden/>
          </w:rPr>
          <w:tab/>
        </w:r>
        <w:r w:rsidR="0053259F">
          <w:rPr>
            <w:webHidden/>
          </w:rPr>
          <w:fldChar w:fldCharType="begin"/>
        </w:r>
        <w:r w:rsidR="0053259F">
          <w:rPr>
            <w:webHidden/>
          </w:rPr>
          <w:instrText xml:space="preserve"> PAGEREF _Toc41061470 \h </w:instrText>
        </w:r>
        <w:r w:rsidR="0053259F">
          <w:rPr>
            <w:webHidden/>
          </w:rPr>
        </w:r>
        <w:r w:rsidR="0053259F">
          <w:rPr>
            <w:webHidden/>
          </w:rPr>
          <w:fldChar w:fldCharType="separate"/>
        </w:r>
        <w:r w:rsidR="00E2022A">
          <w:rPr>
            <w:webHidden/>
          </w:rPr>
          <w:t>21</w:t>
        </w:r>
        <w:r w:rsidR="0053259F">
          <w:rPr>
            <w:webHidden/>
          </w:rPr>
          <w:fldChar w:fldCharType="end"/>
        </w:r>
      </w:hyperlink>
    </w:p>
    <w:p w14:paraId="43CE9239" w14:textId="0EC2A298" w:rsidR="0053259F" w:rsidRDefault="00312DD3">
      <w:pPr>
        <w:pStyle w:val="TOC1"/>
        <w:tabs>
          <w:tab w:val="left" w:pos="400"/>
        </w:tabs>
        <w:rPr>
          <w:rFonts w:eastAsiaTheme="minorEastAsia"/>
          <w:color w:val="auto"/>
          <w:sz w:val="24"/>
          <w:szCs w:val="24"/>
        </w:rPr>
      </w:pPr>
      <w:hyperlink w:anchor="_Toc41061471" w:history="1">
        <w:r w:rsidR="0053259F" w:rsidRPr="00C7165A">
          <w:rPr>
            <w:rStyle w:val="Hyperlink"/>
          </w:rPr>
          <w:t>6.</w:t>
        </w:r>
        <w:r w:rsidR="0053259F">
          <w:rPr>
            <w:rFonts w:eastAsiaTheme="minorEastAsia"/>
            <w:color w:val="auto"/>
            <w:sz w:val="24"/>
            <w:szCs w:val="24"/>
          </w:rPr>
          <w:tab/>
        </w:r>
        <w:r w:rsidR="0053259F" w:rsidRPr="00C7165A">
          <w:rPr>
            <w:rStyle w:val="Hyperlink"/>
          </w:rPr>
          <w:t>Examples of the links between trade and leakage</w:t>
        </w:r>
        <w:r w:rsidR="0053259F">
          <w:rPr>
            <w:webHidden/>
          </w:rPr>
          <w:tab/>
        </w:r>
        <w:r w:rsidR="0053259F">
          <w:rPr>
            <w:webHidden/>
          </w:rPr>
          <w:fldChar w:fldCharType="begin"/>
        </w:r>
        <w:r w:rsidR="0053259F">
          <w:rPr>
            <w:webHidden/>
          </w:rPr>
          <w:instrText xml:space="preserve"> PAGEREF _Toc41061471 \h </w:instrText>
        </w:r>
        <w:r w:rsidR="0053259F">
          <w:rPr>
            <w:webHidden/>
          </w:rPr>
        </w:r>
        <w:r w:rsidR="0053259F">
          <w:rPr>
            <w:webHidden/>
          </w:rPr>
          <w:fldChar w:fldCharType="separate"/>
        </w:r>
        <w:r w:rsidR="00E2022A">
          <w:rPr>
            <w:webHidden/>
          </w:rPr>
          <w:t>23</w:t>
        </w:r>
        <w:r w:rsidR="0053259F">
          <w:rPr>
            <w:webHidden/>
          </w:rPr>
          <w:fldChar w:fldCharType="end"/>
        </w:r>
      </w:hyperlink>
    </w:p>
    <w:p w14:paraId="66CC67F3" w14:textId="610DC848" w:rsidR="0053259F" w:rsidRDefault="00312DD3">
      <w:pPr>
        <w:pStyle w:val="TOC2"/>
        <w:rPr>
          <w:rFonts w:eastAsiaTheme="minorEastAsia"/>
          <w:color w:val="auto"/>
          <w:sz w:val="24"/>
          <w:szCs w:val="24"/>
        </w:rPr>
      </w:pPr>
      <w:hyperlink w:anchor="_Toc41061472" w:history="1">
        <w:r w:rsidR="0053259F" w:rsidRPr="00C7165A">
          <w:rPr>
            <w:rStyle w:val="Hyperlink"/>
          </w:rPr>
          <w:t>Trade exacerbating plastic leakage</w:t>
        </w:r>
        <w:r w:rsidR="0053259F">
          <w:rPr>
            <w:webHidden/>
          </w:rPr>
          <w:tab/>
        </w:r>
        <w:r w:rsidR="0053259F">
          <w:rPr>
            <w:webHidden/>
          </w:rPr>
          <w:fldChar w:fldCharType="begin"/>
        </w:r>
        <w:r w:rsidR="0053259F">
          <w:rPr>
            <w:webHidden/>
          </w:rPr>
          <w:instrText xml:space="preserve"> PAGEREF _Toc41061472 \h </w:instrText>
        </w:r>
        <w:r w:rsidR="0053259F">
          <w:rPr>
            <w:webHidden/>
          </w:rPr>
        </w:r>
        <w:r w:rsidR="0053259F">
          <w:rPr>
            <w:webHidden/>
          </w:rPr>
          <w:fldChar w:fldCharType="separate"/>
        </w:r>
        <w:r w:rsidR="00E2022A">
          <w:rPr>
            <w:webHidden/>
          </w:rPr>
          <w:t>23</w:t>
        </w:r>
        <w:r w:rsidR="0053259F">
          <w:rPr>
            <w:webHidden/>
          </w:rPr>
          <w:fldChar w:fldCharType="end"/>
        </w:r>
      </w:hyperlink>
    </w:p>
    <w:p w14:paraId="4ABCCDE9" w14:textId="12CD89C1" w:rsidR="0053259F" w:rsidRDefault="00312DD3">
      <w:pPr>
        <w:pStyle w:val="TOC2"/>
        <w:rPr>
          <w:rFonts w:eastAsiaTheme="minorEastAsia"/>
          <w:color w:val="auto"/>
          <w:sz w:val="24"/>
          <w:szCs w:val="24"/>
        </w:rPr>
      </w:pPr>
      <w:hyperlink w:anchor="_Toc41061473" w:history="1">
        <w:r w:rsidR="0053259F" w:rsidRPr="00C7165A">
          <w:rPr>
            <w:rStyle w:val="Hyperlink"/>
          </w:rPr>
          <w:t>Trade reducing plastic leakage</w:t>
        </w:r>
        <w:r w:rsidR="0053259F">
          <w:rPr>
            <w:webHidden/>
          </w:rPr>
          <w:tab/>
        </w:r>
        <w:r w:rsidR="0053259F">
          <w:rPr>
            <w:webHidden/>
          </w:rPr>
          <w:fldChar w:fldCharType="begin"/>
        </w:r>
        <w:r w:rsidR="0053259F">
          <w:rPr>
            <w:webHidden/>
          </w:rPr>
          <w:instrText xml:space="preserve"> PAGEREF _Toc41061473 \h </w:instrText>
        </w:r>
        <w:r w:rsidR="0053259F">
          <w:rPr>
            <w:webHidden/>
          </w:rPr>
        </w:r>
        <w:r w:rsidR="0053259F">
          <w:rPr>
            <w:webHidden/>
          </w:rPr>
          <w:fldChar w:fldCharType="separate"/>
        </w:r>
        <w:r w:rsidR="00E2022A">
          <w:rPr>
            <w:webHidden/>
          </w:rPr>
          <w:t>29</w:t>
        </w:r>
        <w:r w:rsidR="0053259F">
          <w:rPr>
            <w:webHidden/>
          </w:rPr>
          <w:fldChar w:fldCharType="end"/>
        </w:r>
      </w:hyperlink>
    </w:p>
    <w:p w14:paraId="48344E6B" w14:textId="5E8D1019" w:rsidR="0053259F" w:rsidRDefault="00312DD3">
      <w:pPr>
        <w:pStyle w:val="TOC1"/>
        <w:tabs>
          <w:tab w:val="left" w:pos="400"/>
        </w:tabs>
        <w:rPr>
          <w:rFonts w:eastAsiaTheme="minorEastAsia"/>
          <w:color w:val="auto"/>
          <w:sz w:val="24"/>
          <w:szCs w:val="24"/>
        </w:rPr>
      </w:pPr>
      <w:hyperlink w:anchor="_Toc41061474" w:history="1">
        <w:r w:rsidR="0053259F" w:rsidRPr="00C7165A">
          <w:rPr>
            <w:rStyle w:val="Hyperlink"/>
          </w:rPr>
          <w:t>7.</w:t>
        </w:r>
        <w:r w:rsidR="0053259F">
          <w:rPr>
            <w:rFonts w:eastAsiaTheme="minorEastAsia"/>
            <w:color w:val="auto"/>
            <w:sz w:val="24"/>
            <w:szCs w:val="24"/>
          </w:rPr>
          <w:tab/>
        </w:r>
        <w:r w:rsidR="0053259F" w:rsidRPr="00C7165A">
          <w:rPr>
            <w:rStyle w:val="Hyperlink"/>
          </w:rPr>
          <w:t>Defining Environmentally Responsible Trade</w:t>
        </w:r>
        <w:r w:rsidR="0053259F">
          <w:rPr>
            <w:webHidden/>
          </w:rPr>
          <w:tab/>
        </w:r>
        <w:r w:rsidR="0053259F">
          <w:rPr>
            <w:webHidden/>
          </w:rPr>
          <w:fldChar w:fldCharType="begin"/>
        </w:r>
        <w:r w:rsidR="0053259F">
          <w:rPr>
            <w:webHidden/>
          </w:rPr>
          <w:instrText xml:space="preserve"> PAGEREF _Toc41061474 \h </w:instrText>
        </w:r>
        <w:r w:rsidR="0053259F">
          <w:rPr>
            <w:webHidden/>
          </w:rPr>
        </w:r>
        <w:r w:rsidR="0053259F">
          <w:rPr>
            <w:webHidden/>
          </w:rPr>
          <w:fldChar w:fldCharType="separate"/>
        </w:r>
        <w:r w:rsidR="00E2022A">
          <w:rPr>
            <w:webHidden/>
          </w:rPr>
          <w:t>32</w:t>
        </w:r>
        <w:r w:rsidR="0053259F">
          <w:rPr>
            <w:webHidden/>
          </w:rPr>
          <w:fldChar w:fldCharType="end"/>
        </w:r>
      </w:hyperlink>
    </w:p>
    <w:p w14:paraId="19B1327E" w14:textId="37FCFB8C" w:rsidR="0053259F" w:rsidRDefault="00312DD3">
      <w:pPr>
        <w:pStyle w:val="TOC2"/>
        <w:rPr>
          <w:rFonts w:eastAsiaTheme="minorEastAsia"/>
          <w:color w:val="auto"/>
          <w:sz w:val="24"/>
          <w:szCs w:val="24"/>
        </w:rPr>
      </w:pPr>
      <w:hyperlink w:anchor="_Toc41061475" w:history="1">
        <w:r w:rsidR="0053259F" w:rsidRPr="00C7165A">
          <w:rPr>
            <w:rStyle w:val="Hyperlink"/>
            <w:lang w:val="en-US"/>
          </w:rPr>
          <w:t>Principles</w:t>
        </w:r>
        <w:r w:rsidR="0053259F">
          <w:rPr>
            <w:webHidden/>
          </w:rPr>
          <w:tab/>
        </w:r>
        <w:r w:rsidR="0053259F">
          <w:rPr>
            <w:webHidden/>
          </w:rPr>
          <w:fldChar w:fldCharType="begin"/>
        </w:r>
        <w:r w:rsidR="0053259F">
          <w:rPr>
            <w:webHidden/>
          </w:rPr>
          <w:instrText xml:space="preserve"> PAGEREF _Toc41061475 \h </w:instrText>
        </w:r>
        <w:r w:rsidR="0053259F">
          <w:rPr>
            <w:webHidden/>
          </w:rPr>
        </w:r>
        <w:r w:rsidR="0053259F">
          <w:rPr>
            <w:webHidden/>
          </w:rPr>
          <w:fldChar w:fldCharType="separate"/>
        </w:r>
        <w:r w:rsidR="00E2022A">
          <w:rPr>
            <w:webHidden/>
          </w:rPr>
          <w:t>32</w:t>
        </w:r>
        <w:r w:rsidR="0053259F">
          <w:rPr>
            <w:webHidden/>
          </w:rPr>
          <w:fldChar w:fldCharType="end"/>
        </w:r>
      </w:hyperlink>
    </w:p>
    <w:p w14:paraId="3DEADA86" w14:textId="788CA1B8" w:rsidR="0053259F" w:rsidRDefault="00312DD3">
      <w:pPr>
        <w:pStyle w:val="TOC2"/>
        <w:rPr>
          <w:rFonts w:eastAsiaTheme="minorEastAsia"/>
          <w:color w:val="auto"/>
          <w:sz w:val="24"/>
          <w:szCs w:val="24"/>
        </w:rPr>
      </w:pPr>
      <w:hyperlink w:anchor="_Toc41061476" w:history="1">
        <w:r w:rsidR="0053259F" w:rsidRPr="00C7165A">
          <w:rPr>
            <w:rStyle w:val="Hyperlink"/>
          </w:rPr>
          <w:t>Interviewee perspectives on what could enable environmentally responsible trade</w:t>
        </w:r>
        <w:r w:rsidR="0053259F">
          <w:rPr>
            <w:webHidden/>
          </w:rPr>
          <w:tab/>
        </w:r>
        <w:r w:rsidR="0053259F">
          <w:rPr>
            <w:webHidden/>
          </w:rPr>
          <w:fldChar w:fldCharType="begin"/>
        </w:r>
        <w:r w:rsidR="0053259F">
          <w:rPr>
            <w:webHidden/>
          </w:rPr>
          <w:instrText xml:space="preserve"> PAGEREF _Toc41061476 \h </w:instrText>
        </w:r>
        <w:r w:rsidR="0053259F">
          <w:rPr>
            <w:webHidden/>
          </w:rPr>
        </w:r>
        <w:r w:rsidR="0053259F">
          <w:rPr>
            <w:webHidden/>
          </w:rPr>
          <w:fldChar w:fldCharType="separate"/>
        </w:r>
        <w:r w:rsidR="00E2022A">
          <w:rPr>
            <w:webHidden/>
          </w:rPr>
          <w:t>32</w:t>
        </w:r>
        <w:r w:rsidR="0053259F">
          <w:rPr>
            <w:webHidden/>
          </w:rPr>
          <w:fldChar w:fldCharType="end"/>
        </w:r>
      </w:hyperlink>
    </w:p>
    <w:p w14:paraId="75CE1CD8" w14:textId="146D0A90" w:rsidR="0053259F" w:rsidRDefault="00312DD3">
      <w:pPr>
        <w:pStyle w:val="TOC2"/>
        <w:rPr>
          <w:rFonts w:eastAsiaTheme="minorEastAsia"/>
          <w:color w:val="auto"/>
          <w:sz w:val="24"/>
          <w:szCs w:val="24"/>
        </w:rPr>
      </w:pPr>
      <w:hyperlink w:anchor="_Toc41061477" w:history="1">
        <w:r w:rsidR="0053259F" w:rsidRPr="00C7165A">
          <w:rPr>
            <w:rStyle w:val="Hyperlink"/>
          </w:rPr>
          <w:t>The Basel Convention and restriction on future trade in plastic waste</w:t>
        </w:r>
        <w:r w:rsidR="0053259F">
          <w:rPr>
            <w:webHidden/>
          </w:rPr>
          <w:tab/>
        </w:r>
        <w:r w:rsidR="0053259F">
          <w:rPr>
            <w:webHidden/>
          </w:rPr>
          <w:fldChar w:fldCharType="begin"/>
        </w:r>
        <w:r w:rsidR="0053259F">
          <w:rPr>
            <w:webHidden/>
          </w:rPr>
          <w:instrText xml:space="preserve"> PAGEREF _Toc41061477 \h </w:instrText>
        </w:r>
        <w:r w:rsidR="0053259F">
          <w:rPr>
            <w:webHidden/>
          </w:rPr>
        </w:r>
        <w:r w:rsidR="0053259F">
          <w:rPr>
            <w:webHidden/>
          </w:rPr>
          <w:fldChar w:fldCharType="separate"/>
        </w:r>
        <w:r w:rsidR="00E2022A">
          <w:rPr>
            <w:webHidden/>
          </w:rPr>
          <w:t>34</w:t>
        </w:r>
        <w:r w:rsidR="0053259F">
          <w:rPr>
            <w:webHidden/>
          </w:rPr>
          <w:fldChar w:fldCharType="end"/>
        </w:r>
      </w:hyperlink>
    </w:p>
    <w:p w14:paraId="7F358652" w14:textId="0C05691F" w:rsidR="0053259F" w:rsidRDefault="00312DD3">
      <w:pPr>
        <w:pStyle w:val="TOC2"/>
        <w:rPr>
          <w:rFonts w:eastAsiaTheme="minorEastAsia"/>
          <w:color w:val="auto"/>
          <w:sz w:val="24"/>
          <w:szCs w:val="24"/>
        </w:rPr>
      </w:pPr>
      <w:hyperlink w:anchor="_Toc41061478" w:history="1">
        <w:r w:rsidR="0053259F" w:rsidRPr="00C7165A">
          <w:rPr>
            <w:rStyle w:val="Hyperlink"/>
          </w:rPr>
          <w:t>Non-hazardous waste</w:t>
        </w:r>
        <w:r w:rsidR="0053259F">
          <w:rPr>
            <w:webHidden/>
          </w:rPr>
          <w:tab/>
        </w:r>
        <w:r w:rsidR="0053259F">
          <w:rPr>
            <w:webHidden/>
          </w:rPr>
          <w:fldChar w:fldCharType="begin"/>
        </w:r>
        <w:r w:rsidR="0053259F">
          <w:rPr>
            <w:webHidden/>
          </w:rPr>
          <w:instrText xml:space="preserve"> PAGEREF _Toc41061478 \h </w:instrText>
        </w:r>
        <w:r w:rsidR="0053259F">
          <w:rPr>
            <w:webHidden/>
          </w:rPr>
        </w:r>
        <w:r w:rsidR="0053259F">
          <w:rPr>
            <w:webHidden/>
          </w:rPr>
          <w:fldChar w:fldCharType="separate"/>
        </w:r>
        <w:r w:rsidR="00E2022A">
          <w:rPr>
            <w:webHidden/>
          </w:rPr>
          <w:t>34</w:t>
        </w:r>
        <w:r w:rsidR="0053259F">
          <w:rPr>
            <w:webHidden/>
          </w:rPr>
          <w:fldChar w:fldCharType="end"/>
        </w:r>
      </w:hyperlink>
    </w:p>
    <w:p w14:paraId="436F01BB" w14:textId="485BF811" w:rsidR="0053259F" w:rsidRDefault="00312DD3">
      <w:pPr>
        <w:pStyle w:val="TOC2"/>
        <w:rPr>
          <w:rFonts w:eastAsiaTheme="minorEastAsia"/>
          <w:color w:val="auto"/>
          <w:sz w:val="24"/>
          <w:szCs w:val="24"/>
        </w:rPr>
      </w:pPr>
      <w:hyperlink w:anchor="_Toc41061479" w:history="1">
        <w:r w:rsidR="0053259F" w:rsidRPr="00C7165A">
          <w:rPr>
            <w:rStyle w:val="Hyperlink"/>
          </w:rPr>
          <w:t>Hazardous waste and other waste</w:t>
        </w:r>
        <w:r w:rsidR="0053259F">
          <w:rPr>
            <w:webHidden/>
          </w:rPr>
          <w:tab/>
        </w:r>
        <w:r w:rsidR="0053259F">
          <w:rPr>
            <w:webHidden/>
          </w:rPr>
          <w:fldChar w:fldCharType="begin"/>
        </w:r>
        <w:r w:rsidR="0053259F">
          <w:rPr>
            <w:webHidden/>
          </w:rPr>
          <w:instrText xml:space="preserve"> PAGEREF _Toc41061479 \h </w:instrText>
        </w:r>
        <w:r w:rsidR="0053259F">
          <w:rPr>
            <w:webHidden/>
          </w:rPr>
        </w:r>
        <w:r w:rsidR="0053259F">
          <w:rPr>
            <w:webHidden/>
          </w:rPr>
          <w:fldChar w:fldCharType="separate"/>
        </w:r>
        <w:r w:rsidR="00E2022A">
          <w:rPr>
            <w:webHidden/>
          </w:rPr>
          <w:t>35</w:t>
        </w:r>
        <w:r w:rsidR="0053259F">
          <w:rPr>
            <w:webHidden/>
          </w:rPr>
          <w:fldChar w:fldCharType="end"/>
        </w:r>
      </w:hyperlink>
    </w:p>
    <w:p w14:paraId="14A24C36" w14:textId="768A5775" w:rsidR="0053259F" w:rsidRDefault="00312DD3">
      <w:pPr>
        <w:pStyle w:val="TOC2"/>
        <w:rPr>
          <w:rFonts w:eastAsiaTheme="minorEastAsia"/>
          <w:color w:val="auto"/>
          <w:sz w:val="24"/>
          <w:szCs w:val="24"/>
        </w:rPr>
      </w:pPr>
      <w:hyperlink w:anchor="_Toc41061480" w:history="1">
        <w:r w:rsidR="0053259F" w:rsidRPr="00C7165A">
          <w:rPr>
            <w:rStyle w:val="Hyperlink"/>
          </w:rPr>
          <w:t>Implications for trade of plastic waste</w:t>
        </w:r>
        <w:r w:rsidR="0053259F">
          <w:rPr>
            <w:webHidden/>
          </w:rPr>
          <w:tab/>
        </w:r>
        <w:r w:rsidR="0053259F">
          <w:rPr>
            <w:webHidden/>
          </w:rPr>
          <w:fldChar w:fldCharType="begin"/>
        </w:r>
        <w:r w:rsidR="0053259F">
          <w:rPr>
            <w:webHidden/>
          </w:rPr>
          <w:instrText xml:space="preserve"> PAGEREF _Toc41061480 \h </w:instrText>
        </w:r>
        <w:r w:rsidR="0053259F">
          <w:rPr>
            <w:webHidden/>
          </w:rPr>
        </w:r>
        <w:r w:rsidR="0053259F">
          <w:rPr>
            <w:webHidden/>
          </w:rPr>
          <w:fldChar w:fldCharType="separate"/>
        </w:r>
        <w:r w:rsidR="00E2022A">
          <w:rPr>
            <w:webHidden/>
          </w:rPr>
          <w:t>36</w:t>
        </w:r>
        <w:r w:rsidR="0053259F">
          <w:rPr>
            <w:webHidden/>
          </w:rPr>
          <w:fldChar w:fldCharType="end"/>
        </w:r>
      </w:hyperlink>
    </w:p>
    <w:p w14:paraId="31526EF6" w14:textId="1CBB77BF" w:rsidR="0053259F" w:rsidRDefault="00312DD3">
      <w:pPr>
        <w:pStyle w:val="TOC1"/>
        <w:tabs>
          <w:tab w:val="left" w:pos="400"/>
        </w:tabs>
        <w:rPr>
          <w:rFonts w:eastAsiaTheme="minorEastAsia"/>
          <w:color w:val="auto"/>
          <w:sz w:val="24"/>
          <w:szCs w:val="24"/>
        </w:rPr>
      </w:pPr>
      <w:hyperlink w:anchor="_Toc41061481" w:history="1">
        <w:r w:rsidR="0053259F" w:rsidRPr="00C7165A">
          <w:rPr>
            <w:rStyle w:val="Hyperlink"/>
          </w:rPr>
          <w:t>8.</w:t>
        </w:r>
        <w:r w:rsidR="0053259F">
          <w:rPr>
            <w:rFonts w:eastAsiaTheme="minorEastAsia"/>
            <w:color w:val="auto"/>
            <w:sz w:val="24"/>
            <w:szCs w:val="24"/>
          </w:rPr>
          <w:tab/>
        </w:r>
        <w:r w:rsidR="0053259F" w:rsidRPr="00C7165A">
          <w:rPr>
            <w:rStyle w:val="Hyperlink"/>
          </w:rPr>
          <w:t>Potential for environmentally responsible trade to reduce leakage</w:t>
        </w:r>
        <w:r w:rsidR="0053259F">
          <w:rPr>
            <w:webHidden/>
          </w:rPr>
          <w:tab/>
        </w:r>
        <w:r w:rsidR="0053259F">
          <w:rPr>
            <w:webHidden/>
          </w:rPr>
          <w:fldChar w:fldCharType="begin"/>
        </w:r>
        <w:r w:rsidR="0053259F">
          <w:rPr>
            <w:webHidden/>
          </w:rPr>
          <w:instrText xml:space="preserve"> PAGEREF _Toc41061481 \h </w:instrText>
        </w:r>
        <w:r w:rsidR="0053259F">
          <w:rPr>
            <w:webHidden/>
          </w:rPr>
        </w:r>
        <w:r w:rsidR="0053259F">
          <w:rPr>
            <w:webHidden/>
          </w:rPr>
          <w:fldChar w:fldCharType="separate"/>
        </w:r>
        <w:r w:rsidR="00E2022A">
          <w:rPr>
            <w:webHidden/>
          </w:rPr>
          <w:t>37</w:t>
        </w:r>
        <w:r w:rsidR="0053259F">
          <w:rPr>
            <w:webHidden/>
          </w:rPr>
          <w:fldChar w:fldCharType="end"/>
        </w:r>
      </w:hyperlink>
    </w:p>
    <w:p w14:paraId="4277A7D0" w14:textId="5B28C04A" w:rsidR="0053259F" w:rsidRDefault="00312DD3">
      <w:pPr>
        <w:pStyle w:val="TOC1"/>
        <w:rPr>
          <w:rFonts w:eastAsiaTheme="minorEastAsia"/>
          <w:color w:val="auto"/>
          <w:sz w:val="24"/>
          <w:szCs w:val="24"/>
        </w:rPr>
      </w:pPr>
      <w:hyperlink w:anchor="_Toc41061482" w:history="1">
        <w:r w:rsidR="0053259F" w:rsidRPr="00C7165A">
          <w:rPr>
            <w:rStyle w:val="Hyperlink"/>
            <w:lang w:val="en-US"/>
          </w:rPr>
          <w:t>Appendix A: Plastics Recovery Overview</w:t>
        </w:r>
        <w:r w:rsidR="0053259F">
          <w:rPr>
            <w:webHidden/>
          </w:rPr>
          <w:tab/>
        </w:r>
        <w:r w:rsidR="0053259F">
          <w:rPr>
            <w:webHidden/>
          </w:rPr>
          <w:fldChar w:fldCharType="begin"/>
        </w:r>
        <w:r w:rsidR="0053259F">
          <w:rPr>
            <w:webHidden/>
          </w:rPr>
          <w:instrText xml:space="preserve"> PAGEREF _Toc41061482 \h </w:instrText>
        </w:r>
        <w:r w:rsidR="0053259F">
          <w:rPr>
            <w:webHidden/>
          </w:rPr>
        </w:r>
        <w:r w:rsidR="0053259F">
          <w:rPr>
            <w:webHidden/>
          </w:rPr>
          <w:fldChar w:fldCharType="separate"/>
        </w:r>
        <w:r w:rsidR="00E2022A">
          <w:rPr>
            <w:webHidden/>
          </w:rPr>
          <w:t>39</w:t>
        </w:r>
        <w:r w:rsidR="0053259F">
          <w:rPr>
            <w:webHidden/>
          </w:rPr>
          <w:fldChar w:fldCharType="end"/>
        </w:r>
      </w:hyperlink>
    </w:p>
    <w:p w14:paraId="036DA53E" w14:textId="6DC5A680" w:rsidR="0053259F" w:rsidRDefault="00312DD3">
      <w:pPr>
        <w:pStyle w:val="TOC1"/>
        <w:rPr>
          <w:rFonts w:eastAsiaTheme="minorEastAsia"/>
          <w:color w:val="auto"/>
          <w:sz w:val="24"/>
          <w:szCs w:val="24"/>
        </w:rPr>
      </w:pPr>
      <w:hyperlink w:anchor="_Toc41061483" w:history="1">
        <w:r w:rsidR="0053259F" w:rsidRPr="00C7165A">
          <w:rPr>
            <w:rStyle w:val="Hyperlink"/>
          </w:rPr>
          <w:t>Appendix B: Plastic waste trade data</w:t>
        </w:r>
        <w:r w:rsidR="0053259F">
          <w:rPr>
            <w:webHidden/>
          </w:rPr>
          <w:tab/>
        </w:r>
        <w:r w:rsidR="0053259F">
          <w:rPr>
            <w:webHidden/>
          </w:rPr>
          <w:fldChar w:fldCharType="begin"/>
        </w:r>
        <w:r w:rsidR="0053259F">
          <w:rPr>
            <w:webHidden/>
          </w:rPr>
          <w:instrText xml:space="preserve"> PAGEREF _Toc41061483 \h </w:instrText>
        </w:r>
        <w:r w:rsidR="0053259F">
          <w:rPr>
            <w:webHidden/>
          </w:rPr>
        </w:r>
        <w:r w:rsidR="0053259F">
          <w:rPr>
            <w:webHidden/>
          </w:rPr>
          <w:fldChar w:fldCharType="separate"/>
        </w:r>
        <w:r w:rsidR="00E2022A">
          <w:rPr>
            <w:webHidden/>
          </w:rPr>
          <w:t>41</w:t>
        </w:r>
        <w:r w:rsidR="0053259F">
          <w:rPr>
            <w:webHidden/>
          </w:rPr>
          <w:fldChar w:fldCharType="end"/>
        </w:r>
      </w:hyperlink>
    </w:p>
    <w:p w14:paraId="2068E45D" w14:textId="2F70197C" w:rsidR="0053259F" w:rsidRDefault="00312DD3">
      <w:pPr>
        <w:pStyle w:val="TOC1"/>
        <w:rPr>
          <w:rFonts w:eastAsiaTheme="minorEastAsia"/>
          <w:color w:val="auto"/>
          <w:sz w:val="24"/>
          <w:szCs w:val="24"/>
        </w:rPr>
      </w:pPr>
      <w:hyperlink w:anchor="_Toc41061484" w:history="1">
        <w:r w:rsidR="0053259F" w:rsidRPr="00C7165A">
          <w:rPr>
            <w:rStyle w:val="Hyperlink"/>
            <w:lang w:val="en-GB"/>
          </w:rPr>
          <w:t>Appendix C: Additional data on leakage</w:t>
        </w:r>
        <w:r w:rsidR="0053259F">
          <w:rPr>
            <w:webHidden/>
          </w:rPr>
          <w:tab/>
        </w:r>
        <w:r w:rsidR="0053259F">
          <w:rPr>
            <w:webHidden/>
          </w:rPr>
          <w:fldChar w:fldCharType="begin"/>
        </w:r>
        <w:r w:rsidR="0053259F">
          <w:rPr>
            <w:webHidden/>
          </w:rPr>
          <w:instrText xml:space="preserve"> PAGEREF _Toc41061484 \h </w:instrText>
        </w:r>
        <w:r w:rsidR="0053259F">
          <w:rPr>
            <w:webHidden/>
          </w:rPr>
        </w:r>
        <w:r w:rsidR="0053259F">
          <w:rPr>
            <w:webHidden/>
          </w:rPr>
          <w:fldChar w:fldCharType="separate"/>
        </w:r>
        <w:r w:rsidR="00E2022A">
          <w:rPr>
            <w:webHidden/>
          </w:rPr>
          <w:t>45</w:t>
        </w:r>
        <w:r w:rsidR="0053259F">
          <w:rPr>
            <w:webHidden/>
          </w:rPr>
          <w:fldChar w:fldCharType="end"/>
        </w:r>
      </w:hyperlink>
    </w:p>
    <w:p w14:paraId="730D7709" w14:textId="475B192A" w:rsidR="0053259F" w:rsidRDefault="00312DD3">
      <w:pPr>
        <w:pStyle w:val="TOC1"/>
        <w:rPr>
          <w:rFonts w:eastAsiaTheme="minorEastAsia"/>
          <w:color w:val="auto"/>
          <w:sz w:val="24"/>
          <w:szCs w:val="24"/>
        </w:rPr>
      </w:pPr>
      <w:hyperlink w:anchor="_Toc41061485" w:history="1">
        <w:r w:rsidR="0053259F" w:rsidRPr="00C7165A">
          <w:rPr>
            <w:rStyle w:val="Hyperlink"/>
            <w:lang w:val="en-US"/>
          </w:rPr>
          <w:t>Appendix D: Interview questions</w:t>
        </w:r>
        <w:r w:rsidR="0053259F">
          <w:rPr>
            <w:webHidden/>
          </w:rPr>
          <w:tab/>
        </w:r>
        <w:r w:rsidR="0053259F">
          <w:rPr>
            <w:webHidden/>
          </w:rPr>
          <w:fldChar w:fldCharType="begin"/>
        </w:r>
        <w:r w:rsidR="0053259F">
          <w:rPr>
            <w:webHidden/>
          </w:rPr>
          <w:instrText xml:space="preserve"> PAGEREF _Toc41061485 \h </w:instrText>
        </w:r>
        <w:r w:rsidR="0053259F">
          <w:rPr>
            <w:webHidden/>
          </w:rPr>
        </w:r>
        <w:r w:rsidR="0053259F">
          <w:rPr>
            <w:webHidden/>
          </w:rPr>
          <w:fldChar w:fldCharType="separate"/>
        </w:r>
        <w:r w:rsidR="00E2022A">
          <w:rPr>
            <w:webHidden/>
          </w:rPr>
          <w:t>46</w:t>
        </w:r>
        <w:r w:rsidR="0053259F">
          <w:rPr>
            <w:webHidden/>
          </w:rPr>
          <w:fldChar w:fldCharType="end"/>
        </w:r>
      </w:hyperlink>
    </w:p>
    <w:p w14:paraId="1C4FC336" w14:textId="5FC63942" w:rsidR="004E2851" w:rsidRDefault="004E2851" w:rsidP="004E2851">
      <w:pPr>
        <w:spacing w:line="240" w:lineRule="auto"/>
        <w:rPr>
          <w:bCs/>
          <w:sz w:val="16"/>
          <w:szCs w:val="16"/>
        </w:rPr>
      </w:pPr>
      <w:r w:rsidRPr="003E7035">
        <w:rPr>
          <w:rFonts w:ascii="Arial" w:eastAsia="Arial" w:hAnsi="Arial" w:cs="Times New Roman"/>
          <w:color w:val="414042"/>
        </w:rPr>
        <w:fldChar w:fldCharType="end"/>
      </w:r>
    </w:p>
    <w:p w14:paraId="3B00B892" w14:textId="77777777" w:rsidR="004E2851" w:rsidRDefault="004E2851" w:rsidP="004E2851">
      <w:pPr>
        <w:spacing w:line="240" w:lineRule="auto"/>
        <w:rPr>
          <w:bCs/>
          <w:sz w:val="16"/>
          <w:szCs w:val="16"/>
        </w:rPr>
      </w:pPr>
    </w:p>
    <w:p w14:paraId="25B59D98" w14:textId="77777777" w:rsidR="004E2851" w:rsidRDefault="004E2851" w:rsidP="004E2851">
      <w:pPr>
        <w:spacing w:line="240" w:lineRule="auto"/>
        <w:rPr>
          <w:bCs/>
          <w:sz w:val="16"/>
          <w:szCs w:val="16"/>
        </w:rPr>
        <w:sectPr w:rsidR="004E2851" w:rsidSect="006803C1">
          <w:footerReference w:type="default" r:id="rId23"/>
          <w:pgSz w:w="11906" w:h="16838" w:code="9"/>
          <w:pgMar w:top="1134" w:right="1134" w:bottom="1134" w:left="1134" w:header="567" w:footer="510" w:gutter="0"/>
          <w:pgNumType w:start="1"/>
          <w:cols w:space="720"/>
          <w:docGrid w:linePitch="360"/>
        </w:sectPr>
      </w:pPr>
    </w:p>
    <w:p w14:paraId="436BA0EB" w14:textId="77777777" w:rsidR="004E2851" w:rsidRPr="00C5727C" w:rsidRDefault="004E2851" w:rsidP="00065BF2">
      <w:pPr>
        <w:pStyle w:val="Heading1"/>
        <w:numPr>
          <w:ilvl w:val="0"/>
          <w:numId w:val="84"/>
        </w:numPr>
        <w:ind w:left="567" w:hanging="567"/>
      </w:pPr>
      <w:bookmarkStart w:id="0" w:name="_Toc33797412"/>
      <w:bookmarkStart w:id="1" w:name="_Toc41061451"/>
      <w:r>
        <w:lastRenderedPageBreak/>
        <w:t>Introduction</w:t>
      </w:r>
      <w:bookmarkEnd w:id="0"/>
      <w:bookmarkEnd w:id="1"/>
    </w:p>
    <w:p w14:paraId="130922E7" w14:textId="77777777" w:rsidR="004E2851" w:rsidRPr="0097284D" w:rsidRDefault="004E2851" w:rsidP="004E2851">
      <w:pPr>
        <w:pStyle w:val="Heading2"/>
      </w:pPr>
      <w:bookmarkStart w:id="2" w:name="_Toc41061452"/>
      <w:bookmarkStart w:id="3" w:name="_Toc22220337"/>
      <w:r w:rsidRPr="00A84928">
        <w:t>Project background</w:t>
      </w:r>
      <w:bookmarkEnd w:id="2"/>
    </w:p>
    <w:bookmarkEnd w:id="3"/>
    <w:p w14:paraId="608CAEFD" w14:textId="77777777" w:rsidR="004E2851" w:rsidRPr="0097284D" w:rsidRDefault="004E2851" w:rsidP="004E2851">
      <w:pPr>
        <w:rPr>
          <w:bCs/>
          <w:iCs/>
        </w:rPr>
      </w:pPr>
      <w:r w:rsidRPr="0097284D">
        <w:rPr>
          <w:bCs/>
          <w:iCs/>
        </w:rPr>
        <w:t xml:space="preserve">Pollution from plastic waste is a global environmental problem, with an estimated 100 million tonnes of plastic now found in the oceans, 80% of which comes from land-based sources. When plastic leaks into the oceans, it can take hundreds of years to break down, harming fragile marine ecosystems. </w:t>
      </w:r>
    </w:p>
    <w:p w14:paraId="10220D29" w14:textId="47FADCA2" w:rsidR="004E2851" w:rsidRPr="00A84928" w:rsidRDefault="004E2851" w:rsidP="004E2851">
      <w:pPr>
        <w:spacing w:afterLines="60" w:after="144"/>
        <w:rPr>
          <w:bCs/>
          <w:iCs/>
        </w:rPr>
      </w:pPr>
      <w:r>
        <w:rPr>
          <w:bCs/>
          <w:iCs/>
        </w:rPr>
        <w:t>In 2016, more than half of the world’s</w:t>
      </w:r>
      <w:r w:rsidRPr="00A84928">
        <w:rPr>
          <w:bCs/>
          <w:iCs/>
        </w:rPr>
        <w:t xml:space="preserve"> plastic waste </w:t>
      </w:r>
      <w:r>
        <w:rPr>
          <w:bCs/>
          <w:iCs/>
        </w:rPr>
        <w:t>collected for recycling was</w:t>
      </w:r>
      <w:r w:rsidRPr="00A84928">
        <w:rPr>
          <w:bCs/>
          <w:iCs/>
        </w:rPr>
        <w:t xml:space="preserve"> traded internationally. The Asia Pacific region is the centre of this trade</w:t>
      </w:r>
      <w:r>
        <w:rPr>
          <w:bCs/>
          <w:iCs/>
        </w:rPr>
        <w:t>,</w:t>
      </w:r>
      <w:r w:rsidRPr="00A84928">
        <w:rPr>
          <w:bCs/>
          <w:iCs/>
        </w:rPr>
        <w:t xml:space="preserve"> as </w:t>
      </w:r>
      <w:r>
        <w:rPr>
          <w:bCs/>
          <w:iCs/>
        </w:rPr>
        <w:t>since the mid-1990’s</w:t>
      </w:r>
      <w:r w:rsidRPr="00A84928">
        <w:rPr>
          <w:bCs/>
          <w:iCs/>
        </w:rPr>
        <w:t xml:space="preserve"> China </w:t>
      </w:r>
      <w:r>
        <w:rPr>
          <w:bCs/>
          <w:iCs/>
        </w:rPr>
        <w:t xml:space="preserve">has </w:t>
      </w:r>
      <w:r w:rsidRPr="00A84928">
        <w:rPr>
          <w:bCs/>
          <w:iCs/>
        </w:rPr>
        <w:t xml:space="preserve">imported </w:t>
      </w:r>
      <w:r>
        <w:rPr>
          <w:bCs/>
          <w:iCs/>
        </w:rPr>
        <w:t>almost half</w:t>
      </w:r>
      <w:r w:rsidRPr="00A84928">
        <w:rPr>
          <w:bCs/>
          <w:iCs/>
        </w:rPr>
        <w:t xml:space="preserve"> of the world’s </w:t>
      </w:r>
      <w:r>
        <w:rPr>
          <w:bCs/>
          <w:iCs/>
        </w:rPr>
        <w:t xml:space="preserve">traded </w:t>
      </w:r>
      <w:r w:rsidRPr="00A84928">
        <w:rPr>
          <w:bCs/>
          <w:iCs/>
        </w:rPr>
        <w:t>plastic waste for recycling into new plastic products.</w:t>
      </w:r>
      <w:r w:rsidR="003B75D6" w:rsidRPr="00094CC3">
        <w:rPr>
          <w:vertAlign w:val="superscript"/>
        </w:rPr>
        <w:footnoteReference w:id="1"/>
      </w:r>
      <w:r w:rsidRPr="00A84928">
        <w:rPr>
          <w:bCs/>
          <w:iCs/>
        </w:rPr>
        <w:t xml:space="preserve"> Following China’s strict conditions on imports which began 1 January 2018, patterns of global plastic waste trade have </w:t>
      </w:r>
      <w:r>
        <w:rPr>
          <w:bCs/>
          <w:iCs/>
        </w:rPr>
        <w:t xml:space="preserve">shifted towards </w:t>
      </w:r>
      <w:r w:rsidRPr="00A84928">
        <w:rPr>
          <w:bCs/>
          <w:iCs/>
        </w:rPr>
        <w:t>countries in Southeast Asia</w:t>
      </w:r>
      <w:r>
        <w:rPr>
          <w:bCs/>
          <w:iCs/>
        </w:rPr>
        <w:t xml:space="preserve">, </w:t>
      </w:r>
      <w:r w:rsidRPr="00A84928">
        <w:rPr>
          <w:bCs/>
          <w:iCs/>
        </w:rPr>
        <w:t xml:space="preserve">however </w:t>
      </w:r>
      <w:r>
        <w:rPr>
          <w:bCs/>
          <w:iCs/>
        </w:rPr>
        <w:t>the majority of new importing c</w:t>
      </w:r>
      <w:r w:rsidRPr="00A84928">
        <w:rPr>
          <w:bCs/>
          <w:iCs/>
        </w:rPr>
        <w:t>ountries have also begun restricting imports following concerns of improper waste management. With the addition of some types of plastic to the United Nations Basel Convention announced in early 2019, the patterns of trade in recycled plastics will continue to change.</w:t>
      </w:r>
      <w:r w:rsidRPr="00A84928">
        <w:rPr>
          <w:bCs/>
          <w:iCs/>
          <w:vertAlign w:val="superscript"/>
        </w:rPr>
        <w:footnoteReference w:id="2"/>
      </w:r>
      <w:r w:rsidRPr="00A84928">
        <w:rPr>
          <w:bCs/>
          <w:iCs/>
        </w:rPr>
        <w:t xml:space="preserve"> Exporting and importing countries are now investigating how to improve their domestic management of plastics, and how trade can be undertaken in an environmentally responsible way. </w:t>
      </w:r>
    </w:p>
    <w:p w14:paraId="055F8AEE" w14:textId="20B59F51" w:rsidR="004E2851" w:rsidRDefault="004E2851" w:rsidP="004E2851">
      <w:pPr>
        <w:spacing w:afterLines="60" w:after="144"/>
        <w:rPr>
          <w:bCs/>
          <w:iCs/>
          <w:lang w:val="en-GB"/>
        </w:rPr>
      </w:pPr>
      <w:r>
        <w:rPr>
          <w:bCs/>
          <w:iCs/>
        </w:rPr>
        <w:t>At the same time, m</w:t>
      </w:r>
      <w:r w:rsidRPr="00A84928">
        <w:rPr>
          <w:bCs/>
          <w:iCs/>
        </w:rPr>
        <w:t xml:space="preserve">any countries in Asia are struggling to manage their domestic plastic waste alongside the additional volumes of plastic imports. </w:t>
      </w:r>
    </w:p>
    <w:p w14:paraId="3D61864E" w14:textId="77777777" w:rsidR="004E2851" w:rsidRPr="0097284D" w:rsidRDefault="004E2851" w:rsidP="004E2851">
      <w:pPr>
        <w:pStyle w:val="Heading2"/>
      </w:pPr>
      <w:bookmarkStart w:id="4" w:name="_Toc41061453"/>
      <w:r>
        <w:t>Project o</w:t>
      </w:r>
      <w:r w:rsidRPr="0097284D">
        <w:t>bjectives</w:t>
      </w:r>
      <w:bookmarkEnd w:id="4"/>
    </w:p>
    <w:p w14:paraId="616A40DD" w14:textId="6CD46CCE" w:rsidR="004E2851" w:rsidRPr="00A84928" w:rsidRDefault="004E2851" w:rsidP="004E2851">
      <w:pPr>
        <w:spacing w:afterLines="60" w:after="144"/>
        <w:rPr>
          <w:bCs/>
          <w:iCs/>
          <w:lang w:val="en-GB"/>
        </w:rPr>
      </w:pPr>
      <w:r w:rsidRPr="00A84928">
        <w:rPr>
          <w:bCs/>
          <w:iCs/>
          <w:lang w:val="en-GB"/>
        </w:rPr>
        <w:t xml:space="preserve">The linkages between trade and leakage of plastic into the ocean are not well understood. The Australian Government Department of the </w:t>
      </w:r>
      <w:r>
        <w:rPr>
          <w:bCs/>
          <w:iCs/>
          <w:lang w:val="en-GB"/>
        </w:rPr>
        <w:t xml:space="preserve">Agriculture, Water and </w:t>
      </w:r>
      <w:r w:rsidRPr="00A84928">
        <w:rPr>
          <w:bCs/>
          <w:iCs/>
          <w:lang w:val="en-GB"/>
        </w:rPr>
        <w:t>Environment (D</w:t>
      </w:r>
      <w:r>
        <w:rPr>
          <w:bCs/>
          <w:iCs/>
          <w:lang w:val="en-GB"/>
        </w:rPr>
        <w:t>AWE</w:t>
      </w:r>
      <w:r w:rsidRPr="00A84928">
        <w:rPr>
          <w:bCs/>
          <w:iCs/>
          <w:lang w:val="en-GB"/>
        </w:rPr>
        <w:t xml:space="preserve">) </w:t>
      </w:r>
      <w:r>
        <w:rPr>
          <w:bCs/>
          <w:iCs/>
          <w:lang w:val="en-GB"/>
        </w:rPr>
        <w:t xml:space="preserve">commissioned the </w:t>
      </w:r>
      <w:r w:rsidR="009D7086">
        <w:rPr>
          <w:bCs/>
          <w:iCs/>
          <w:lang w:val="en-GB"/>
        </w:rPr>
        <w:t xml:space="preserve">UTS </w:t>
      </w:r>
      <w:r w:rsidRPr="00FE040E">
        <w:rPr>
          <w:bCs/>
          <w:iCs/>
          <w:lang w:val="en-GB"/>
        </w:rPr>
        <w:t>Institute for Sustainable Futures (ISF)</w:t>
      </w:r>
      <w:r>
        <w:rPr>
          <w:bCs/>
          <w:iCs/>
          <w:lang w:val="en-GB"/>
        </w:rPr>
        <w:t xml:space="preserve">, </w:t>
      </w:r>
      <w:r w:rsidRPr="00FE040E">
        <w:rPr>
          <w:bCs/>
          <w:iCs/>
          <w:lang w:val="en-GB"/>
        </w:rPr>
        <w:t>Asia Pacific Waste Consultants (APWC) and The Centre for International Economics (CIE)</w:t>
      </w:r>
      <w:r>
        <w:rPr>
          <w:bCs/>
          <w:iCs/>
          <w:lang w:val="en-GB"/>
        </w:rPr>
        <w:t xml:space="preserve"> to undertake the project </w:t>
      </w:r>
      <w:r w:rsidRPr="0097284D">
        <w:rPr>
          <w:rFonts w:ascii="Arial" w:hAnsi="Arial" w:cs="Arial"/>
          <w:i/>
          <w:iCs/>
        </w:rPr>
        <w:t>Environmentally Responsible Trade in Waste Plastics</w:t>
      </w:r>
      <w:r>
        <w:rPr>
          <w:rFonts w:ascii="Arial" w:hAnsi="Arial" w:cs="Arial"/>
        </w:rPr>
        <w:t xml:space="preserve">. The objective of this </w:t>
      </w:r>
      <w:r>
        <w:rPr>
          <w:bCs/>
          <w:iCs/>
          <w:lang w:val="en-GB"/>
        </w:rPr>
        <w:t xml:space="preserve">project is to understand: </w:t>
      </w:r>
    </w:p>
    <w:p w14:paraId="44475905" w14:textId="1D553FEA" w:rsidR="004E2851" w:rsidRPr="00A84928" w:rsidRDefault="004E2851" w:rsidP="001275D0">
      <w:pPr>
        <w:pStyle w:val="ListBullet"/>
      </w:pPr>
      <w:r w:rsidRPr="00A84928">
        <w:t xml:space="preserve">whether and how environmentally responsible trade in recycled plastics </w:t>
      </w:r>
      <w:r w:rsidR="0054417C">
        <w:t>might</w:t>
      </w:r>
      <w:r w:rsidR="0054417C" w:rsidRPr="00A84928">
        <w:t xml:space="preserve"> </w:t>
      </w:r>
      <w:r w:rsidRPr="00A84928">
        <w:t>reduce leakage of plastic into the ocean, without merely shifting the plastic waste burden from one country to another</w:t>
      </w:r>
    </w:p>
    <w:p w14:paraId="002EDC87" w14:textId="77777777" w:rsidR="004E2851" w:rsidRDefault="004E2851" w:rsidP="00BF2780">
      <w:pPr>
        <w:pStyle w:val="ListBullet"/>
      </w:pPr>
      <w:r w:rsidRPr="00A84928">
        <w:t>what the opportunities are to ensure that trade in recycled plastics in the Asia-Pacific region is environmentally responsible.</w:t>
      </w:r>
    </w:p>
    <w:p w14:paraId="20CED401" w14:textId="77777777" w:rsidR="004E2851" w:rsidRDefault="004E2851" w:rsidP="004E2851">
      <w:pPr>
        <w:pStyle w:val="Heading2"/>
      </w:pPr>
      <w:bookmarkStart w:id="5" w:name="_Toc41061454"/>
      <w:r w:rsidRPr="0097284D">
        <w:t>Report overview</w:t>
      </w:r>
      <w:bookmarkEnd w:id="5"/>
    </w:p>
    <w:p w14:paraId="39A7DD3E" w14:textId="11C17488" w:rsidR="004E2851" w:rsidRPr="0097284D" w:rsidRDefault="004E2851" w:rsidP="004E2851">
      <w:r>
        <w:t xml:space="preserve">This report is the first in a series of three reports as part of the </w:t>
      </w:r>
      <w:r w:rsidRPr="005144FC">
        <w:rPr>
          <w:i/>
          <w:iCs/>
        </w:rPr>
        <w:t>Environmentally Responsible Trade in Waste Plastics</w:t>
      </w:r>
      <w:r>
        <w:t xml:space="preserve"> project. This report seeks to investigate the links between the plastics waste trade and marine plastic pollution. Report 2 </w:t>
      </w:r>
      <w:r w:rsidRPr="005144FC">
        <w:t>analyse</w:t>
      </w:r>
      <w:r>
        <w:t>s</w:t>
      </w:r>
      <w:r w:rsidRPr="005144FC">
        <w:t xml:space="preserve"> capacity gaps and needs to manage plastics </w:t>
      </w:r>
      <w:r w:rsidR="00DA03C8">
        <w:t>with</w:t>
      </w:r>
      <w:r w:rsidRPr="005144FC">
        <w:t xml:space="preserve">in the </w:t>
      </w:r>
      <w:r w:rsidR="00DA03C8">
        <w:t xml:space="preserve">Asia-Pacific </w:t>
      </w:r>
      <w:r w:rsidRPr="005144FC">
        <w:t>region</w:t>
      </w:r>
      <w:r>
        <w:t xml:space="preserve"> and identifies key interventions, and the links </w:t>
      </w:r>
      <w:r w:rsidR="00DA03C8">
        <w:t>to</w:t>
      </w:r>
      <w:r>
        <w:t xml:space="preserve"> environmentally responsible trade. Report 3</w:t>
      </w:r>
      <w:r w:rsidR="00FC6A65">
        <w:t xml:space="preserve"> </w:t>
      </w:r>
      <w:r>
        <w:t>present</w:t>
      </w:r>
      <w:r w:rsidR="004B04F7">
        <w:t>s</w:t>
      </w:r>
      <w:r>
        <w:t xml:space="preserve"> three in-depth case studies </w:t>
      </w:r>
      <w:r w:rsidRPr="005144FC">
        <w:t>on countries/</w:t>
      </w:r>
      <w:r>
        <w:t>regions that are</w:t>
      </w:r>
      <w:r w:rsidRPr="005144FC">
        <w:t xml:space="preserve"> illustrative of the</w:t>
      </w:r>
      <w:r>
        <w:t xml:space="preserve"> </w:t>
      </w:r>
      <w:r w:rsidRPr="005144FC">
        <w:t xml:space="preserve">challenges and opportunities for environmentally responsible trade of waste </w:t>
      </w:r>
      <w:r w:rsidR="009A39DA" w:rsidRPr="005144FC">
        <w:t>plastics</w:t>
      </w:r>
      <w:r w:rsidRPr="005144FC">
        <w:t xml:space="preserve"> in the region</w:t>
      </w:r>
      <w:r>
        <w:t xml:space="preserve">. </w:t>
      </w:r>
    </w:p>
    <w:p w14:paraId="77DF6232" w14:textId="1E6A7963" w:rsidR="004E2851" w:rsidRDefault="004E2851" w:rsidP="004E2851">
      <w:pPr>
        <w:spacing w:afterLines="60" w:after="144"/>
        <w:rPr>
          <w:bCs/>
          <w:iCs/>
        </w:rPr>
      </w:pPr>
      <w:r>
        <w:rPr>
          <w:bCs/>
          <w:iCs/>
        </w:rPr>
        <w:t>The first half of this</w:t>
      </w:r>
      <w:r w:rsidR="00FC6A65">
        <w:rPr>
          <w:bCs/>
          <w:iCs/>
        </w:rPr>
        <w:t xml:space="preserve"> </w:t>
      </w:r>
      <w:r>
        <w:rPr>
          <w:bCs/>
          <w:iCs/>
        </w:rPr>
        <w:t xml:space="preserve">report presents an overview of the current situation </w:t>
      </w:r>
      <w:r w:rsidRPr="00720125">
        <w:rPr>
          <w:bCs/>
          <w:iCs/>
        </w:rPr>
        <w:t>regarding trade and recycled plastics in the Asia</w:t>
      </w:r>
      <w:r>
        <w:rPr>
          <w:bCs/>
          <w:iCs/>
        </w:rPr>
        <w:t xml:space="preserve"> </w:t>
      </w:r>
      <w:r w:rsidRPr="00720125">
        <w:rPr>
          <w:bCs/>
          <w:iCs/>
        </w:rPr>
        <w:t>Pacific region</w:t>
      </w:r>
      <w:r>
        <w:rPr>
          <w:bCs/>
          <w:iCs/>
        </w:rPr>
        <w:t>.</w:t>
      </w:r>
      <w:r w:rsidRPr="00720125">
        <w:rPr>
          <w:bCs/>
          <w:iCs/>
        </w:rPr>
        <w:t xml:space="preserve"> </w:t>
      </w:r>
      <w:r>
        <w:rPr>
          <w:bCs/>
          <w:iCs/>
        </w:rPr>
        <w:t xml:space="preserve">Chapter </w:t>
      </w:r>
      <w:r w:rsidR="00A811D1">
        <w:rPr>
          <w:bCs/>
          <w:iCs/>
        </w:rPr>
        <w:t xml:space="preserve">2 </w:t>
      </w:r>
      <w:r w:rsidR="004B04F7">
        <w:rPr>
          <w:bCs/>
          <w:iCs/>
        </w:rPr>
        <w:t xml:space="preserve">provides </w:t>
      </w:r>
      <w:r>
        <w:rPr>
          <w:bCs/>
          <w:iCs/>
        </w:rPr>
        <w:t xml:space="preserve">an overview of the plastic waste </w:t>
      </w:r>
      <w:r w:rsidR="00DC7892">
        <w:rPr>
          <w:bCs/>
          <w:iCs/>
        </w:rPr>
        <w:t>industry;</w:t>
      </w:r>
      <w:r>
        <w:rPr>
          <w:bCs/>
          <w:iCs/>
        </w:rPr>
        <w:t xml:space="preserve"> Chapter </w:t>
      </w:r>
      <w:r w:rsidR="00A811D1">
        <w:rPr>
          <w:bCs/>
          <w:iCs/>
        </w:rPr>
        <w:t xml:space="preserve">3 </w:t>
      </w:r>
      <w:r>
        <w:rPr>
          <w:bCs/>
          <w:iCs/>
        </w:rPr>
        <w:t xml:space="preserve">presents </w:t>
      </w:r>
      <w:r w:rsidR="004B04F7">
        <w:rPr>
          <w:bCs/>
          <w:iCs/>
        </w:rPr>
        <w:t xml:space="preserve">an </w:t>
      </w:r>
      <w:r>
        <w:rPr>
          <w:bCs/>
          <w:iCs/>
        </w:rPr>
        <w:t>analysis of the trade in waste plastics in the Asia Pacific region</w:t>
      </w:r>
      <w:r w:rsidR="004B04F7">
        <w:rPr>
          <w:bCs/>
          <w:iCs/>
        </w:rPr>
        <w:t>,</w:t>
      </w:r>
      <w:r>
        <w:rPr>
          <w:bCs/>
          <w:iCs/>
        </w:rPr>
        <w:t xml:space="preserve"> and Chapter </w:t>
      </w:r>
      <w:r w:rsidR="00A811D1">
        <w:rPr>
          <w:bCs/>
          <w:iCs/>
        </w:rPr>
        <w:t xml:space="preserve">4 </w:t>
      </w:r>
      <w:r>
        <w:rPr>
          <w:bCs/>
          <w:iCs/>
        </w:rPr>
        <w:t xml:space="preserve">provides an overview of the links between plastic leakage and marine plastic pollution. Chapter </w:t>
      </w:r>
      <w:r w:rsidR="00A811D1">
        <w:rPr>
          <w:bCs/>
          <w:iCs/>
        </w:rPr>
        <w:t xml:space="preserve">5 </w:t>
      </w:r>
      <w:r>
        <w:rPr>
          <w:bCs/>
          <w:iCs/>
        </w:rPr>
        <w:t xml:space="preserve">then investigates the links between trade and leakage, based on a series of interviews with </w:t>
      </w:r>
      <w:r w:rsidR="004B04F7" w:rsidRPr="005E7BC1">
        <w:rPr>
          <w:bCs/>
          <w:iCs/>
        </w:rPr>
        <w:t>1</w:t>
      </w:r>
      <w:r w:rsidR="004B04F7" w:rsidRPr="00B42CDD">
        <w:rPr>
          <w:bCs/>
          <w:iCs/>
        </w:rPr>
        <w:t>2</w:t>
      </w:r>
      <w:r w:rsidR="004B04F7">
        <w:rPr>
          <w:bCs/>
          <w:iCs/>
        </w:rPr>
        <w:t xml:space="preserve"> </w:t>
      </w:r>
      <w:r>
        <w:rPr>
          <w:bCs/>
          <w:iCs/>
        </w:rPr>
        <w:t xml:space="preserve">experts on trade, waste management and plastic pollution in the region. Chapter </w:t>
      </w:r>
      <w:r w:rsidR="00A811D1">
        <w:rPr>
          <w:bCs/>
          <w:iCs/>
        </w:rPr>
        <w:t xml:space="preserve">6 </w:t>
      </w:r>
      <w:r>
        <w:rPr>
          <w:bCs/>
          <w:iCs/>
        </w:rPr>
        <w:t xml:space="preserve">provides </w:t>
      </w:r>
      <w:r w:rsidRPr="003E7035">
        <w:rPr>
          <w:bCs/>
          <w:iCs/>
        </w:rPr>
        <w:t xml:space="preserve">examples of </w:t>
      </w:r>
      <w:r>
        <w:rPr>
          <w:bCs/>
          <w:iCs/>
        </w:rPr>
        <w:t xml:space="preserve">the challenges and success factors that lead to trade either exacerbating or reducing leakage. Chapter </w:t>
      </w:r>
      <w:r w:rsidR="00A811D1">
        <w:rPr>
          <w:bCs/>
          <w:iCs/>
        </w:rPr>
        <w:t xml:space="preserve">7 </w:t>
      </w:r>
      <w:r>
        <w:rPr>
          <w:bCs/>
          <w:iCs/>
        </w:rPr>
        <w:t xml:space="preserve">then presents the principles and practices of environmentally responsible trade in plastic waste developed through this project. </w:t>
      </w:r>
      <w:r>
        <w:rPr>
          <w:bCs/>
          <w:iCs/>
        </w:rPr>
        <w:br w:type="page"/>
      </w:r>
    </w:p>
    <w:p w14:paraId="3A5E46AF" w14:textId="214B41F4" w:rsidR="004E2851" w:rsidRPr="002136E1" w:rsidRDefault="004E2851" w:rsidP="00DC7892">
      <w:pPr>
        <w:pStyle w:val="Heading1"/>
        <w:numPr>
          <w:ilvl w:val="0"/>
          <w:numId w:val="84"/>
        </w:numPr>
        <w:ind w:left="567" w:hanging="567"/>
      </w:pPr>
      <w:bookmarkStart w:id="6" w:name="_Toc41061455"/>
      <w:r>
        <w:lastRenderedPageBreak/>
        <w:t>Overview of the waste plastics industry</w:t>
      </w:r>
      <w:bookmarkEnd w:id="6"/>
    </w:p>
    <w:p w14:paraId="4DCA7666" w14:textId="4BD5BE66" w:rsidR="004E2851" w:rsidRDefault="004E2851" w:rsidP="004E2851">
      <w:r>
        <w:t xml:space="preserve">The global plastic market is a vast industry with revenue greater than US $500 billion (2019 data). This market is driven by demand for diverse plastic products </w:t>
      </w:r>
      <w:r w:rsidR="00FC6A65">
        <w:t xml:space="preserve">such as </w:t>
      </w:r>
      <w:r>
        <w:t>packaged food and beverages, building materials and plastic products used for automotive manufacturing. Plastic containers and packaging products are the largest market segment.</w:t>
      </w:r>
      <w:r>
        <w:rPr>
          <w:rStyle w:val="FootnoteReference"/>
        </w:rPr>
        <w:footnoteReference w:id="3"/>
      </w:r>
    </w:p>
    <w:p w14:paraId="6B2D0430" w14:textId="77777777" w:rsidR="004E2851" w:rsidRDefault="004E2851" w:rsidP="004E2851">
      <w:r>
        <w:t>This study is focused on ‘waste plastics’ that are traded globally as part of the global plastics market, with an estimated revenue of US $35 billion (2017 data).</w:t>
      </w:r>
      <w:r>
        <w:rPr>
          <w:rStyle w:val="FootnoteReference"/>
        </w:rPr>
        <w:footnoteReference w:id="4"/>
      </w:r>
      <w:r>
        <w:t xml:space="preserve"> For the purposes of this study, waste plastics refers specifically to ‘post-consumer’ waste plastics, defined as plastic products that have been used by households, or by commercial, industrial or institutional consumers that</w:t>
      </w:r>
      <w:r w:rsidRPr="007B3FA7">
        <w:t xml:space="preserve"> can no longer be used for </w:t>
      </w:r>
      <w:r>
        <w:t>their</w:t>
      </w:r>
      <w:r w:rsidRPr="007B3FA7">
        <w:t xml:space="preserve"> intended purpose.</w:t>
      </w:r>
      <w:r w:rsidRPr="00F2789A">
        <w:t xml:space="preserve"> </w:t>
      </w:r>
      <w:r w:rsidRPr="007B3FA7">
        <w:t>This includes returns of material from the distribution chain</w:t>
      </w:r>
      <w:r>
        <w:t>, but</w:t>
      </w:r>
      <w:r w:rsidRPr="007B3FA7">
        <w:t xml:space="preserve"> excludes pre-consumer material </w:t>
      </w:r>
      <w:r>
        <w:t>such as</w:t>
      </w:r>
      <w:r w:rsidRPr="007B3FA7">
        <w:t xml:space="preserve"> production scrap.</w:t>
      </w:r>
      <w:r>
        <w:rPr>
          <w:rStyle w:val="FootnoteReference"/>
        </w:rPr>
        <w:footnoteReference w:id="5"/>
      </w:r>
    </w:p>
    <w:p w14:paraId="39069D2C" w14:textId="77777777" w:rsidR="004E2851" w:rsidRDefault="004E2851" w:rsidP="004E2851">
      <w:r>
        <w:t xml:space="preserve">‘Waste plastics’ refers to plastics that have been collected, sorted and baled for recycling, before they are processed. Plastic is typically baled to be sold as a single plastic or resin type (‘single-stream’) or a mix of plastic types (‘mixed plastics’). ‘Recycled plastics’ refers to waste plastics that have been sorted and processed to a single resin type, either flaked or pelletised, that can be sold by the reprocessor for use in new manufacturing. </w:t>
      </w:r>
    </w:p>
    <w:p w14:paraId="4DC88503" w14:textId="01AB857E" w:rsidR="004E2851" w:rsidRDefault="004E2851" w:rsidP="004E2851">
      <w:r>
        <w:t>Prior to the COVID-19 crisis, strong growth in demand was expected for recycled plastics, driven by demand for plastic products, particularly packaging, environmental concerns and campaigns that encourage the use of recycled content in manufacturing.</w:t>
      </w:r>
      <w:r>
        <w:rPr>
          <w:rStyle w:val="FootnoteReference"/>
        </w:rPr>
        <w:footnoteReference w:id="6"/>
      </w:r>
      <w:r>
        <w:t xml:space="preserve"> Expanding plastic recyclability and the use of recycled plastics by the packaging industry is also a key focus of government and industry initiatives</w:t>
      </w:r>
      <w:r w:rsidRPr="00A62F7C">
        <w:t xml:space="preserve"> </w:t>
      </w:r>
      <w:r>
        <w:t>and a large driver for new demand, such as the Ellen Macarthur Foundation’s New Plastics Economy and the Global Plastic Pact.</w:t>
      </w:r>
      <w:r>
        <w:rPr>
          <w:rStyle w:val="FootnoteReference"/>
        </w:rPr>
        <w:footnoteReference w:id="7"/>
      </w:r>
      <w:r>
        <w:t xml:space="preserve"> </w:t>
      </w:r>
    </w:p>
    <w:p w14:paraId="20A3B0BD" w14:textId="77777777" w:rsidR="004E2851" w:rsidRDefault="004E2851" w:rsidP="004E2851">
      <w:r>
        <w:t xml:space="preserve">At the same time, some policy trends and new initiatives are anticipated to impact the growth of the plastics industry, for example, various governments have banned plastic bags and other single-use products. Some initiatives focus on specific resins which are difficult to recycle, such as poly vinyl chloride (PVC), polystyrene (PS) and multi-layer plastics (MLP). </w:t>
      </w:r>
    </w:p>
    <w:p w14:paraId="5B80154C" w14:textId="77777777" w:rsidR="004E2851" w:rsidRDefault="004E2851" w:rsidP="004E2851">
      <w:pPr>
        <w:pStyle w:val="Heading2"/>
      </w:pPr>
      <w:bookmarkStart w:id="7" w:name="_Toc41061456"/>
      <w:r>
        <w:t>Post-consumer recycled plastic market</w:t>
      </w:r>
      <w:bookmarkEnd w:id="7"/>
    </w:p>
    <w:p w14:paraId="5BBDE424" w14:textId="57D2F9E6" w:rsidR="004E2851" w:rsidRDefault="004E2851" w:rsidP="004E2851">
      <w:r>
        <w:t xml:space="preserve">The post-consumer recycled plastics market is dominated by two resin types, </w:t>
      </w:r>
      <w:r w:rsidRPr="007E1DC3">
        <w:t>p</w:t>
      </w:r>
      <w:r w:rsidRPr="00414561">
        <w:t>olyethylene terephthalate</w:t>
      </w:r>
      <w:r w:rsidRPr="007E1DC3">
        <w:t xml:space="preserve"> (</w:t>
      </w:r>
      <w:r>
        <w:t xml:space="preserve">PET) with 55% of the market and </w:t>
      </w:r>
      <w:r w:rsidRPr="007E1DC3">
        <w:t>high-density polyethylene (</w:t>
      </w:r>
      <w:r>
        <w:t xml:space="preserve">HDPE) with 33%. These plastics are both commonly used, particularly for packaging, and easier to recycle than other plastic types and have a higher value than other plastic types. </w:t>
      </w:r>
      <w:r w:rsidRPr="00414561">
        <w:t>Polypropylene</w:t>
      </w:r>
      <w:r>
        <w:rPr>
          <w:rFonts w:eastAsia="Times New Roman"/>
          <w:color w:val="auto"/>
          <w:lang w:val="en-GB" w:eastAsia="en-GB"/>
        </w:rPr>
        <w:t xml:space="preserve"> (</w:t>
      </w:r>
      <w:r>
        <w:t xml:space="preserve">PP) and </w:t>
      </w:r>
      <w:r w:rsidRPr="00342233">
        <w:rPr>
          <w:rFonts w:ascii="Helvetica" w:eastAsia="Times New Roman" w:hAnsi="Helvetica"/>
          <w:sz w:val="21"/>
          <w:szCs w:val="21"/>
        </w:rPr>
        <w:t>l</w:t>
      </w:r>
      <w:r w:rsidRPr="00414561">
        <w:t>ow-density polyethylene</w:t>
      </w:r>
      <w:r>
        <w:rPr>
          <w:rFonts w:eastAsia="Times New Roman"/>
          <w:color w:val="auto"/>
          <w:lang w:val="en-GB" w:eastAsia="en-GB"/>
        </w:rPr>
        <w:t xml:space="preserve"> (</w:t>
      </w:r>
      <w:r>
        <w:t xml:space="preserve">LDPE) also have a significant share of the market, both approximately 4% (see </w:t>
      </w:r>
      <w:r>
        <w:fldChar w:fldCharType="begin"/>
      </w:r>
      <w:r>
        <w:instrText xml:space="preserve"> REF _Ref39416700 \h </w:instrText>
      </w:r>
      <w:r>
        <w:fldChar w:fldCharType="separate"/>
      </w:r>
      <w:r w:rsidR="00E2022A">
        <w:t xml:space="preserve">Figure </w:t>
      </w:r>
      <w:r w:rsidR="00E2022A">
        <w:rPr>
          <w:noProof/>
        </w:rPr>
        <w:t>1</w:t>
      </w:r>
      <w:r>
        <w:fldChar w:fldCharType="end"/>
      </w:r>
      <w:r>
        <w:t xml:space="preserve">). </w:t>
      </w:r>
    </w:p>
    <w:p w14:paraId="28C0B381" w14:textId="03B33675" w:rsidR="00FC7714" w:rsidRDefault="00FC7714" w:rsidP="004E2851"/>
    <w:p w14:paraId="0D3CCAC6" w14:textId="703BBE1B" w:rsidR="00FC7714" w:rsidRDefault="00FC7714" w:rsidP="004E2851"/>
    <w:p w14:paraId="3EF90A25" w14:textId="7306FC7D" w:rsidR="00FC7714" w:rsidRDefault="00FC7714" w:rsidP="004E2851"/>
    <w:p w14:paraId="6E113973" w14:textId="25D5DC4D" w:rsidR="00FC7714" w:rsidRDefault="00FC7714" w:rsidP="004E2851"/>
    <w:p w14:paraId="187142A1" w14:textId="77777777" w:rsidR="00FC7714" w:rsidRDefault="00FC7714" w:rsidP="004E2851"/>
    <w:p w14:paraId="487726DC" w14:textId="77777777" w:rsidR="00FC7714" w:rsidRPr="00FC6A65" w:rsidRDefault="00FC7714" w:rsidP="004E2851"/>
    <w:p w14:paraId="2E1D3B42" w14:textId="77777777" w:rsidR="004E2851" w:rsidRDefault="004E2851" w:rsidP="004E2851"/>
    <w:p w14:paraId="32771FA1" w14:textId="77777777" w:rsidR="004E2851" w:rsidRDefault="004E2851" w:rsidP="004E2851">
      <w:pPr>
        <w:sectPr w:rsidR="004E2851" w:rsidSect="00A342AD">
          <w:footerReference w:type="default" r:id="rId24"/>
          <w:pgSz w:w="11906" w:h="16838" w:code="9"/>
          <w:pgMar w:top="1134" w:right="1134" w:bottom="1134" w:left="1134" w:header="567" w:footer="510" w:gutter="0"/>
          <w:cols w:space="720"/>
          <w:docGrid w:linePitch="360"/>
        </w:sectPr>
      </w:pPr>
    </w:p>
    <w:p w14:paraId="1F05365C" w14:textId="57D1F0FD" w:rsidR="004E2851" w:rsidRDefault="003F4CB0" w:rsidP="004E2851">
      <w:pPr>
        <w:keepNext/>
      </w:pPr>
      <w:r>
        <w:rPr>
          <w:noProof/>
          <w:lang w:val="en-GB" w:eastAsia="en-GB"/>
        </w:rPr>
        <w:lastRenderedPageBreak/>
        <mc:AlternateContent>
          <mc:Choice Requires="wps">
            <w:drawing>
              <wp:anchor distT="0" distB="0" distL="114300" distR="114300" simplePos="0" relativeHeight="251909120" behindDoc="0" locked="0" layoutInCell="1" allowOverlap="1" wp14:anchorId="20F018AC" wp14:editId="37AD7F64">
                <wp:simplePos x="0" y="0"/>
                <wp:positionH relativeFrom="column">
                  <wp:posOffset>462280</wp:posOffset>
                </wp:positionH>
                <wp:positionV relativeFrom="paragraph">
                  <wp:posOffset>2449627</wp:posOffset>
                </wp:positionV>
                <wp:extent cx="71755" cy="71755"/>
                <wp:effectExtent l="12700" t="12700" r="17145" b="17145"/>
                <wp:wrapNone/>
                <wp:docPr id="19" name="Rectangle 19"/>
                <wp:cNvGraphicFramePr/>
                <a:graphic xmlns:a="http://schemas.openxmlformats.org/drawingml/2006/main">
                  <a:graphicData uri="http://schemas.microsoft.com/office/word/2010/wordprocessingShape">
                    <wps:wsp>
                      <wps:cNvSpPr/>
                      <wps:spPr>
                        <a:xfrm>
                          <a:off x="0" y="0"/>
                          <a:ext cx="71755" cy="71755"/>
                        </a:xfrm>
                        <a:prstGeom prst="rect">
                          <a:avLst/>
                        </a:prstGeom>
                        <a:solidFill>
                          <a:schemeClr val="bg2">
                            <a:lumMod val="60000"/>
                            <a:lumOff val="40000"/>
                          </a:schemeClr>
                        </a:solidFill>
                        <a:ln>
                          <a:solidFill>
                            <a:schemeClr val="bg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11FBE" id="Rectangle 19" o:spid="_x0000_s1026" style="position:absolute;margin-left:36.4pt;margin-top:192.9pt;width:5.65pt;height:5.6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" fillcolor="#6c91f5 [1950]" strokecolor="#6c91f5 [1950]" strokeweight="2pt"/>
            </w:pict>
          </mc:Fallback>
        </mc:AlternateContent>
      </w:r>
      <w:r>
        <w:rPr>
          <w:noProof/>
          <w:lang w:val="en-GB" w:eastAsia="en-GB"/>
        </w:rPr>
        <mc:AlternateContent>
          <mc:Choice Requires="wps">
            <w:drawing>
              <wp:anchor distT="0" distB="0" distL="114300" distR="114300" simplePos="0" relativeHeight="251900928" behindDoc="0" locked="0" layoutInCell="1" allowOverlap="1" wp14:anchorId="052DCDA5" wp14:editId="15FCF14D">
                <wp:simplePos x="0" y="0"/>
                <wp:positionH relativeFrom="column">
                  <wp:posOffset>458038</wp:posOffset>
                </wp:positionH>
                <wp:positionV relativeFrom="paragraph">
                  <wp:posOffset>2266950</wp:posOffset>
                </wp:positionV>
                <wp:extent cx="71755" cy="71755"/>
                <wp:effectExtent l="12700" t="12700" r="17145" b="17145"/>
                <wp:wrapNone/>
                <wp:docPr id="10" name="Rectangle 10"/>
                <wp:cNvGraphicFramePr/>
                <a:graphic xmlns:a="http://schemas.openxmlformats.org/drawingml/2006/main">
                  <a:graphicData uri="http://schemas.microsoft.com/office/word/2010/wordprocessingShape">
                    <wps:wsp>
                      <wps:cNvSpPr/>
                      <wps:spPr>
                        <a:xfrm>
                          <a:off x="0" y="0"/>
                          <a:ext cx="71755" cy="7175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36A2E" id="Rectangle 10" o:spid="_x0000_s1026" style="position:absolute;margin-left:36.05pt;margin-top:178.5pt;width:5.65pt;height:5.6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" fillcolor="#0f4beb [3214]" strokecolor="#0f4beb [3214]" strokeweight="2pt"/>
            </w:pict>
          </mc:Fallback>
        </mc:AlternateContent>
      </w:r>
      <w:r>
        <w:rPr>
          <w:noProof/>
          <w:lang w:val="en-GB" w:eastAsia="en-GB"/>
        </w:rPr>
        <mc:AlternateContent>
          <mc:Choice Requires="wps">
            <w:drawing>
              <wp:anchor distT="0" distB="0" distL="114300" distR="114300" simplePos="0" relativeHeight="251902976" behindDoc="0" locked="0" layoutInCell="1" allowOverlap="1" wp14:anchorId="74F303C2" wp14:editId="23C1E5E0">
                <wp:simplePos x="0" y="0"/>
                <wp:positionH relativeFrom="column">
                  <wp:posOffset>1031240</wp:posOffset>
                </wp:positionH>
                <wp:positionV relativeFrom="paragraph">
                  <wp:posOffset>2435860</wp:posOffset>
                </wp:positionV>
                <wp:extent cx="71755" cy="71755"/>
                <wp:effectExtent l="12700" t="12700" r="17145" b="17145"/>
                <wp:wrapNone/>
                <wp:docPr id="15" name="Rectangle 15"/>
                <wp:cNvGraphicFramePr/>
                <a:graphic xmlns:a="http://schemas.openxmlformats.org/drawingml/2006/main">
                  <a:graphicData uri="http://schemas.microsoft.com/office/word/2010/wordprocessingShape">
                    <wps:wsp>
                      <wps:cNvSpPr/>
                      <wps:spPr>
                        <a:xfrm>
                          <a:off x="0" y="0"/>
                          <a:ext cx="71755" cy="71755"/>
                        </a:xfrm>
                        <a:prstGeom prst="rect">
                          <a:avLst/>
                        </a:prstGeom>
                        <a:solidFill>
                          <a:schemeClr val="tx2">
                            <a:lumMod val="50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0A54D" id="Rectangle 15" o:spid="_x0000_s1026" style="position:absolute;margin-left:81.2pt;margin-top:191.8pt;width:5.65pt;height:5.6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" fillcolor="#424242 [1615]" strokecolor="#424242 [1615]" strokeweight="2pt"/>
            </w:pict>
          </mc:Fallback>
        </mc:AlternateContent>
      </w:r>
      <w:r>
        <w:rPr>
          <w:noProof/>
          <w:lang w:val="en-GB" w:eastAsia="en-GB"/>
        </w:rPr>
        <mc:AlternateContent>
          <mc:Choice Requires="wps">
            <w:drawing>
              <wp:anchor distT="0" distB="0" distL="114300" distR="114300" simplePos="0" relativeHeight="251905024" behindDoc="0" locked="0" layoutInCell="1" allowOverlap="1" wp14:anchorId="6BF4616D" wp14:editId="609C801D">
                <wp:simplePos x="0" y="0"/>
                <wp:positionH relativeFrom="column">
                  <wp:posOffset>1032307</wp:posOffset>
                </wp:positionH>
                <wp:positionV relativeFrom="paragraph">
                  <wp:posOffset>2273935</wp:posOffset>
                </wp:positionV>
                <wp:extent cx="71755" cy="71755"/>
                <wp:effectExtent l="12700" t="12700" r="17145" b="17145"/>
                <wp:wrapNone/>
                <wp:docPr id="16" name="Rectangle 16"/>
                <wp:cNvGraphicFramePr/>
                <a:graphic xmlns:a="http://schemas.openxmlformats.org/drawingml/2006/main">
                  <a:graphicData uri="http://schemas.microsoft.com/office/word/2010/wordprocessingShape">
                    <wps:wsp>
                      <wps:cNvSpPr/>
                      <wps:spPr>
                        <a:xfrm>
                          <a:off x="0" y="0"/>
                          <a:ext cx="71755" cy="71755"/>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6DF69" id="Rectangle 16" o:spid="_x0000_s1026" style="position:absolute;margin-left:81.3pt;margin-top:179.05pt;width:5.65pt;height:5.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" fillcolor="#858585 [3206]" strokecolor="#858585 [3206]" strokeweight="2pt"/>
            </w:pict>
          </mc:Fallback>
        </mc:AlternateContent>
      </w:r>
      <w:r>
        <w:rPr>
          <w:noProof/>
          <w:lang w:val="en-GB" w:eastAsia="en-GB"/>
        </w:rPr>
        <mc:AlternateContent>
          <mc:Choice Requires="wps">
            <w:drawing>
              <wp:anchor distT="0" distB="0" distL="114300" distR="114300" simplePos="0" relativeHeight="251907072" behindDoc="0" locked="0" layoutInCell="1" allowOverlap="1" wp14:anchorId="2E3BACBD" wp14:editId="6EEBCC26">
                <wp:simplePos x="0" y="0"/>
                <wp:positionH relativeFrom="column">
                  <wp:posOffset>1592147</wp:posOffset>
                </wp:positionH>
                <wp:positionV relativeFrom="paragraph">
                  <wp:posOffset>2274557</wp:posOffset>
                </wp:positionV>
                <wp:extent cx="71966" cy="71966"/>
                <wp:effectExtent l="12700" t="12700" r="17145" b="17145"/>
                <wp:wrapNone/>
                <wp:docPr id="18" name="Rectangle 18"/>
                <wp:cNvGraphicFramePr/>
                <a:graphic xmlns:a="http://schemas.openxmlformats.org/drawingml/2006/main">
                  <a:graphicData uri="http://schemas.microsoft.com/office/word/2010/wordprocessingShape">
                    <wps:wsp>
                      <wps:cNvSpPr/>
                      <wps:spPr>
                        <a:xfrm>
                          <a:off x="0" y="0"/>
                          <a:ext cx="71966" cy="71966"/>
                        </a:xfrm>
                        <a:prstGeom prst="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25335" id="Rectangle 18" o:spid="_x0000_s1026" style="position:absolute;margin-left:125.35pt;margin-top:179.1pt;width:5.65pt;height:5.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" fillcolor="#ebebeb [3208]" strokecolor="#ebebeb [3208]" strokeweight="2pt"/>
            </w:pict>
          </mc:Fallback>
        </mc:AlternateContent>
      </w:r>
      <w:r w:rsidR="000A50DC">
        <w:rPr>
          <w:noProof/>
          <w:lang w:val="en-GB" w:eastAsia="en-GB"/>
        </w:rPr>
        <w:drawing>
          <wp:inline distT="0" distB="0" distL="0" distR="0" wp14:anchorId="36F407CD" wp14:editId="47F3CD60">
            <wp:extent cx="2548255" cy="2703830"/>
            <wp:effectExtent l="0" t="0" r="4445" b="1270"/>
            <wp:docPr id="41" name="Chart 41">
              <a:extLst xmlns:a="http://schemas.openxmlformats.org/drawingml/2006/main">
                <a:ext uri="{FF2B5EF4-FFF2-40B4-BE49-F238E27FC236}">
                  <a16:creationId xmlns:a16="http://schemas.microsoft.com/office/drawing/2014/main" id="{6F43B0A7-37E5-4348-987D-DA46F4CD35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6033D37" w14:textId="795403ED" w:rsidR="004E2851" w:rsidRDefault="004E2851" w:rsidP="004E2851">
      <w:pPr>
        <w:pStyle w:val="Caption"/>
      </w:pPr>
      <w:bookmarkStart w:id="8" w:name="_Ref39416700"/>
      <w:r>
        <w:t xml:space="preserve">Figure </w:t>
      </w:r>
      <w:fldSimple w:instr=" SEQ Figure \* ARABIC ">
        <w:r w:rsidR="00E2022A">
          <w:rPr>
            <w:noProof/>
          </w:rPr>
          <w:t>1</w:t>
        </w:r>
      </w:fldSimple>
      <w:bookmarkEnd w:id="8"/>
      <w:r>
        <w:t xml:space="preserve">. </w:t>
      </w:r>
      <w:r w:rsidRPr="00670080">
        <w:t>Global plastic recycled market by resin type in 2017</w:t>
      </w:r>
      <w:r w:rsidR="00064B38" w:rsidRPr="00064B38">
        <w:rPr>
          <w:vertAlign w:val="superscript"/>
        </w:rPr>
        <w:t>8</w:t>
      </w:r>
    </w:p>
    <w:p w14:paraId="65503FFE" w14:textId="29651A29" w:rsidR="004E2851" w:rsidRDefault="00C16570" w:rsidP="004E2851">
      <w:pPr>
        <w:keepNext/>
      </w:pPr>
      <w:r>
        <w:rPr>
          <w:noProof/>
          <w:lang w:val="en-GB" w:eastAsia="en-GB"/>
        </w:rPr>
        <mc:AlternateContent>
          <mc:Choice Requires="wps">
            <w:drawing>
              <wp:anchor distT="0" distB="0" distL="114300" distR="114300" simplePos="0" relativeHeight="251915264" behindDoc="0" locked="0" layoutInCell="1" allowOverlap="1" wp14:anchorId="04AAC638" wp14:editId="11D1201B">
                <wp:simplePos x="0" y="0"/>
                <wp:positionH relativeFrom="column">
                  <wp:posOffset>281892</wp:posOffset>
                </wp:positionH>
                <wp:positionV relativeFrom="paragraph">
                  <wp:posOffset>2335383</wp:posOffset>
                </wp:positionV>
                <wp:extent cx="71966" cy="71966"/>
                <wp:effectExtent l="12700" t="12700" r="17145" b="17145"/>
                <wp:wrapNone/>
                <wp:docPr id="23" name="Rectangle 23"/>
                <wp:cNvGraphicFramePr/>
                <a:graphic xmlns:a="http://schemas.openxmlformats.org/drawingml/2006/main">
                  <a:graphicData uri="http://schemas.microsoft.com/office/word/2010/wordprocessingShape">
                    <wps:wsp>
                      <wps:cNvSpPr/>
                      <wps:spPr>
                        <a:xfrm>
                          <a:off x="0" y="0"/>
                          <a:ext cx="71966" cy="71966"/>
                        </a:xfrm>
                        <a:prstGeom prst="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0954D" id="Rectangle 23" o:spid="_x0000_s1026" style="position:absolute;margin-left:22.2pt;margin-top:183.9pt;width:5.65pt;height:5.6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" fillcolor="#ebebeb [3208]" strokecolor="#ebebeb [3208]" strokeweight="2pt"/>
            </w:pict>
          </mc:Fallback>
        </mc:AlternateContent>
      </w:r>
      <w:r>
        <w:rPr>
          <w:noProof/>
          <w:lang w:val="en-GB" w:eastAsia="en-GB"/>
        </w:rPr>
        <mc:AlternateContent>
          <mc:Choice Requires="wps">
            <w:drawing>
              <wp:anchor distT="0" distB="0" distL="114300" distR="114300" simplePos="0" relativeHeight="251919360" behindDoc="0" locked="0" layoutInCell="1" allowOverlap="1" wp14:anchorId="5BD4F547" wp14:editId="1EC9577F">
                <wp:simplePos x="0" y="0"/>
                <wp:positionH relativeFrom="column">
                  <wp:posOffset>281403</wp:posOffset>
                </wp:positionH>
                <wp:positionV relativeFrom="paragraph">
                  <wp:posOffset>2499994</wp:posOffset>
                </wp:positionV>
                <wp:extent cx="71966" cy="71966"/>
                <wp:effectExtent l="12700" t="12700" r="17145" b="17145"/>
                <wp:wrapNone/>
                <wp:docPr id="25" name="Rectangle 25"/>
                <wp:cNvGraphicFramePr/>
                <a:graphic xmlns:a="http://schemas.openxmlformats.org/drawingml/2006/main">
                  <a:graphicData uri="http://schemas.microsoft.com/office/word/2010/wordprocessingShape">
                    <wps:wsp>
                      <wps:cNvSpPr/>
                      <wps:spPr>
                        <a:xfrm>
                          <a:off x="0" y="0"/>
                          <a:ext cx="71966" cy="71966"/>
                        </a:xfrm>
                        <a:prstGeom prst="rect">
                          <a:avLst/>
                        </a:prstGeom>
                        <a:solidFill>
                          <a:schemeClr val="tx2">
                            <a:lumMod val="50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EBE72" id="Rectangle 25" o:spid="_x0000_s1026" style="position:absolute;margin-left:22.15pt;margin-top:196.85pt;width:5.65pt;height:5.6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" fillcolor="#424242 [1615]" strokecolor="#424242 [1615]" strokeweight="2pt"/>
            </w:pict>
          </mc:Fallback>
        </mc:AlternateContent>
      </w:r>
      <w:r>
        <w:rPr>
          <w:noProof/>
          <w:lang w:val="en-GB" w:eastAsia="en-GB"/>
        </w:rPr>
        <mc:AlternateContent>
          <mc:Choice Requires="wps">
            <w:drawing>
              <wp:anchor distT="0" distB="0" distL="114300" distR="114300" simplePos="0" relativeHeight="251917312" behindDoc="0" locked="0" layoutInCell="1" allowOverlap="1" wp14:anchorId="1B32DF1A" wp14:editId="2D2E52A5">
                <wp:simplePos x="0" y="0"/>
                <wp:positionH relativeFrom="column">
                  <wp:posOffset>1751623</wp:posOffset>
                </wp:positionH>
                <wp:positionV relativeFrom="paragraph">
                  <wp:posOffset>2335384</wp:posOffset>
                </wp:positionV>
                <wp:extent cx="71755" cy="71755"/>
                <wp:effectExtent l="12700" t="12700" r="17145" b="17145"/>
                <wp:wrapNone/>
                <wp:docPr id="24" name="Rectangle 24"/>
                <wp:cNvGraphicFramePr/>
                <a:graphic xmlns:a="http://schemas.openxmlformats.org/drawingml/2006/main">
                  <a:graphicData uri="http://schemas.microsoft.com/office/word/2010/wordprocessingShape">
                    <wps:wsp>
                      <wps:cNvSpPr/>
                      <wps:spPr>
                        <a:xfrm>
                          <a:off x="0" y="0"/>
                          <a:ext cx="71755" cy="71755"/>
                        </a:xfrm>
                        <a:prstGeom prst="rect">
                          <a:avLst/>
                        </a:prstGeom>
                        <a:solidFill>
                          <a:schemeClr val="bg2">
                            <a:lumMod val="60000"/>
                            <a:lumOff val="40000"/>
                          </a:schemeClr>
                        </a:solidFill>
                        <a:ln>
                          <a:solidFill>
                            <a:schemeClr val="bg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8817E" id="Rectangle 24" o:spid="_x0000_s1026" style="position:absolute;margin-left:137.9pt;margin-top:183.9pt;width:5.65pt;height:5.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" fillcolor="#6c91f5 [1950]" strokecolor="#6c91f5 [1950]" strokeweight="2pt"/>
            </w:pict>
          </mc:Fallback>
        </mc:AlternateContent>
      </w:r>
      <w:r>
        <w:rPr>
          <w:noProof/>
          <w:lang w:val="en-GB" w:eastAsia="en-GB"/>
        </w:rPr>
        <mc:AlternateContent>
          <mc:Choice Requires="wps">
            <w:drawing>
              <wp:anchor distT="0" distB="0" distL="114300" distR="114300" simplePos="0" relativeHeight="251913216" behindDoc="0" locked="0" layoutInCell="1" allowOverlap="1" wp14:anchorId="79C8A246" wp14:editId="65253D8F">
                <wp:simplePos x="0" y="0"/>
                <wp:positionH relativeFrom="column">
                  <wp:posOffset>1751574</wp:posOffset>
                </wp:positionH>
                <wp:positionV relativeFrom="paragraph">
                  <wp:posOffset>2173605</wp:posOffset>
                </wp:positionV>
                <wp:extent cx="71755" cy="71755"/>
                <wp:effectExtent l="12700" t="12700" r="17145" b="17145"/>
                <wp:wrapNone/>
                <wp:docPr id="22" name="Rectangle 22"/>
                <wp:cNvGraphicFramePr/>
                <a:graphic xmlns:a="http://schemas.openxmlformats.org/drawingml/2006/main">
                  <a:graphicData uri="http://schemas.microsoft.com/office/word/2010/wordprocessingShape">
                    <wps:wsp>
                      <wps:cNvSpPr/>
                      <wps:spPr>
                        <a:xfrm>
                          <a:off x="0" y="0"/>
                          <a:ext cx="71755" cy="71755"/>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56BFA" id="Rectangle 22" o:spid="_x0000_s1026" style="position:absolute;margin-left:137.9pt;margin-top:171.15pt;width:5.65pt;height:5.6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" fillcolor="#858585 [3206]" strokecolor="#858585 [3206]" strokeweight="2pt"/>
            </w:pict>
          </mc:Fallback>
        </mc:AlternateContent>
      </w:r>
      <w:r>
        <w:rPr>
          <w:noProof/>
          <w:lang w:val="en-GB" w:eastAsia="en-GB"/>
        </w:rPr>
        <mc:AlternateContent>
          <mc:Choice Requires="wps">
            <w:drawing>
              <wp:anchor distT="0" distB="0" distL="114300" distR="114300" simplePos="0" relativeHeight="251911168" behindDoc="0" locked="0" layoutInCell="1" allowOverlap="1" wp14:anchorId="4D9AA571" wp14:editId="4433C9CA">
                <wp:simplePos x="0" y="0"/>
                <wp:positionH relativeFrom="column">
                  <wp:posOffset>281354</wp:posOffset>
                </wp:positionH>
                <wp:positionV relativeFrom="paragraph">
                  <wp:posOffset>2178489</wp:posOffset>
                </wp:positionV>
                <wp:extent cx="71966" cy="71966"/>
                <wp:effectExtent l="12700" t="12700" r="17145" b="17145"/>
                <wp:wrapNone/>
                <wp:docPr id="20" name="Rectangle 20"/>
                <wp:cNvGraphicFramePr/>
                <a:graphic xmlns:a="http://schemas.openxmlformats.org/drawingml/2006/main">
                  <a:graphicData uri="http://schemas.microsoft.com/office/word/2010/wordprocessingShape">
                    <wps:wsp>
                      <wps:cNvSpPr/>
                      <wps:spPr>
                        <a:xfrm>
                          <a:off x="0" y="0"/>
                          <a:ext cx="71966" cy="71966"/>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9CFC1" id="Rectangle 20" o:spid="_x0000_s1026" style="position:absolute;margin-left:22.15pt;margin-top:171.55pt;width:5.65pt;height:5.6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" fillcolor="#0f4beb [3214]" strokecolor="#0f4beb [3214]" strokeweight="2pt"/>
            </w:pict>
          </mc:Fallback>
        </mc:AlternateContent>
      </w:r>
      <w:r w:rsidR="000A50DC">
        <w:rPr>
          <w:noProof/>
          <w:lang w:val="en-GB" w:eastAsia="en-GB"/>
        </w:rPr>
        <w:drawing>
          <wp:inline distT="0" distB="0" distL="0" distR="0" wp14:anchorId="71A31DCF" wp14:editId="0EF7A6AC">
            <wp:extent cx="3147695" cy="2703830"/>
            <wp:effectExtent l="0" t="0" r="1905" b="1270"/>
            <wp:docPr id="42" name="Chart 42">
              <a:extLst xmlns:a="http://schemas.openxmlformats.org/drawingml/2006/main">
                <a:ext uri="{FF2B5EF4-FFF2-40B4-BE49-F238E27FC236}">
                  <a16:creationId xmlns:a16="http://schemas.microsoft.com/office/drawing/2014/main" id="{AA64AE58-E6E5-0643-BD57-7BAA942502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2B3EB62" w14:textId="3BD61DF8" w:rsidR="004E2851" w:rsidRDefault="004E2851" w:rsidP="004E2851">
      <w:pPr>
        <w:pStyle w:val="Caption"/>
      </w:pPr>
      <w:bookmarkStart w:id="9" w:name="_Ref39416710"/>
      <w:r>
        <w:t xml:space="preserve">Figure </w:t>
      </w:r>
      <w:fldSimple w:instr=" SEQ Figure \* ARABIC ">
        <w:r w:rsidR="00E2022A">
          <w:rPr>
            <w:noProof/>
          </w:rPr>
          <w:t>2</w:t>
        </w:r>
      </w:fldSimple>
      <w:bookmarkEnd w:id="9"/>
      <w:r>
        <w:t xml:space="preserve">. </w:t>
      </w:r>
      <w:r w:rsidRPr="00677601">
        <w:t>Global end-user shares of post-consumer plastic market in 2017</w:t>
      </w:r>
      <w:r w:rsidR="00064B38">
        <w:rPr>
          <w:vertAlign w:val="superscript"/>
        </w:rPr>
        <w:t>9</w:t>
      </w:r>
    </w:p>
    <w:p w14:paraId="5B59EEF5" w14:textId="77777777" w:rsidR="004E2851" w:rsidRDefault="004E2851" w:rsidP="004E2851">
      <w:pPr>
        <w:sectPr w:rsidR="004E2851" w:rsidSect="006803C1">
          <w:type w:val="continuous"/>
          <w:pgSz w:w="11906" w:h="16838" w:code="9"/>
          <w:pgMar w:top="1134" w:right="1134" w:bottom="1134" w:left="1134" w:header="567" w:footer="510" w:gutter="0"/>
          <w:cols w:num="2" w:space="686"/>
          <w:docGrid w:linePitch="360"/>
        </w:sectPr>
      </w:pPr>
    </w:p>
    <w:p w14:paraId="58BA580C" w14:textId="1499F53C" w:rsidR="00064B38" w:rsidRPr="00064B38" w:rsidRDefault="00064B38" w:rsidP="00064B38">
      <w:pPr>
        <w:spacing w:line="240" w:lineRule="auto"/>
        <w:rPr>
          <w:color w:val="FFFFFF" w:themeColor="background1"/>
          <w:sz w:val="10"/>
          <w:szCs w:val="10"/>
        </w:rPr>
      </w:pPr>
      <w:r w:rsidRPr="00064B38">
        <w:rPr>
          <w:rStyle w:val="FootnoteReference"/>
          <w:color w:val="FFFFFF" w:themeColor="background1"/>
        </w:rPr>
        <w:footnoteReference w:id="8"/>
      </w:r>
      <w:r w:rsidRPr="00064B38">
        <w:rPr>
          <w:rStyle w:val="FootnoteReference"/>
          <w:color w:val="FFFFFF" w:themeColor="background1"/>
        </w:rPr>
        <w:footnoteReference w:id="9"/>
      </w:r>
    </w:p>
    <w:p w14:paraId="7158A3EC" w14:textId="44332E7F" w:rsidR="00FC7714" w:rsidRDefault="00FC7714" w:rsidP="00FC7714">
      <w:r>
        <w:t>PET</w:t>
      </w:r>
      <w:r w:rsidR="00064B38">
        <w:t xml:space="preserve"> </w:t>
      </w:r>
      <w:r>
        <w:t xml:space="preserve">(resin code </w:t>
      </w:r>
      <w:r w:rsidR="00821E8E">
        <w:t>#</w:t>
      </w:r>
      <w:r>
        <w:t xml:space="preserve">1) and HDPE (resin code </w:t>
      </w:r>
      <w:r w:rsidR="00821E8E">
        <w:t>#</w:t>
      </w:r>
      <w:r>
        <w:t>2) are usually sorted and separated at material recovery facilities (MRFs) to be sold as single-stream bales. Mixed plastic bales vary across countries and facilities, but are typically either a mix of the 7 resin codes (</w:t>
      </w:r>
      <w:r w:rsidR="00FC6A65">
        <w:t>#</w:t>
      </w:r>
      <w:r>
        <w:t>1-7 bales), or the remaining plastics once PET</w:t>
      </w:r>
      <w:r w:rsidR="00FC6A65">
        <w:t xml:space="preserve"> (#1)</w:t>
      </w:r>
      <w:r>
        <w:t xml:space="preserve"> and HDPE</w:t>
      </w:r>
      <w:r w:rsidR="00FC6A65">
        <w:t xml:space="preserve"> (#2)</w:t>
      </w:r>
      <w:r>
        <w:t xml:space="preserve"> have been sorted out (</w:t>
      </w:r>
      <w:r w:rsidR="00FC6A65">
        <w:t>#</w:t>
      </w:r>
      <w:r>
        <w:t xml:space="preserve">3-7 bales). Over the last 5 years, MRFs have shifted towards producing </w:t>
      </w:r>
      <w:r w:rsidR="00FC6A65">
        <w:t>#</w:t>
      </w:r>
      <w:r>
        <w:t>3-7 bales, and some have begun segregating out other plastics, in particular PP</w:t>
      </w:r>
      <w:r w:rsidR="00FC6A65">
        <w:t xml:space="preserve"> (#5)</w:t>
      </w:r>
      <w:r>
        <w:t xml:space="preserve"> as it is the next most valuable after PET and HDPE. While less commonly traded as single steam plastics, there are also some markets for other single-st</w:t>
      </w:r>
      <w:r w:rsidR="00FC6A65">
        <w:t>r</w:t>
      </w:r>
      <w:r>
        <w:t>eam plastics such as LDPE or PS if they are sorted to a clean stream.</w:t>
      </w:r>
      <w:r>
        <w:rPr>
          <w:rStyle w:val="FootnoteReference"/>
        </w:rPr>
        <w:footnoteReference w:id="10"/>
      </w:r>
      <w:r>
        <w:t xml:space="preserve"> </w:t>
      </w:r>
    </w:p>
    <w:p w14:paraId="709592C3" w14:textId="77777777" w:rsidR="00FC7714" w:rsidRDefault="00FC7714" w:rsidP="00FC7714">
      <w:r>
        <w:t>Before the global disruption of plastic markets following China’s restrictions on imports in January 2018, the export markets for clean baled PET and HDPE were typically steady, fetching around AUD $500-$600/tonne and more than AUD $600/tonne, respectively.</w:t>
      </w:r>
      <w:r>
        <w:rPr>
          <w:rStyle w:val="FootnoteReference"/>
        </w:rPr>
        <w:footnoteReference w:id="11"/>
      </w:r>
      <w:r>
        <w:t xml:space="preserve"> Since then, prices have fluctuated and fallen significantly, with prices for PET around $300/tonne as of May 2020.</w:t>
      </w:r>
      <w:r>
        <w:rPr>
          <w:rStyle w:val="FootnoteReference"/>
        </w:rPr>
        <w:footnoteReference w:id="12"/>
      </w:r>
      <w:r>
        <w:t xml:space="preserve"> The market price for mixed plastics is currently $0/tonne or less, and in many cases cannot be sold.</w:t>
      </w:r>
      <w:r>
        <w:rPr>
          <w:rStyle w:val="FootnoteReference"/>
        </w:rPr>
        <w:footnoteReference w:id="13"/>
      </w:r>
      <w:r>
        <w:t xml:space="preserve"> </w:t>
      </w:r>
    </w:p>
    <w:p w14:paraId="352C30C3" w14:textId="7F136CCF" w:rsidR="00FC7714" w:rsidRPr="00A35EE5" w:rsidRDefault="00FC7714" w:rsidP="00FC7714">
      <w:r>
        <w:t>T</w:t>
      </w:r>
      <w:r w:rsidRPr="00A35EE5">
        <w:t xml:space="preserve">he </w:t>
      </w:r>
      <w:r>
        <w:t>price</w:t>
      </w:r>
      <w:r w:rsidRPr="00A35EE5">
        <w:t xml:space="preserve"> </w:t>
      </w:r>
      <w:r>
        <w:t xml:space="preserve">of plastics </w:t>
      </w:r>
      <w:r w:rsidRPr="00A35EE5">
        <w:t>is a key factor influencing a manufacturer’s decision to use virgin or recycled plastic</w:t>
      </w:r>
      <w:r>
        <w:t xml:space="preserve">. The low price of oil, exacerbated by </w:t>
      </w:r>
      <w:r w:rsidRPr="00A35EE5">
        <w:t>the COVID-19 crisis</w:t>
      </w:r>
      <w:r>
        <w:t>,</w:t>
      </w:r>
      <w:r w:rsidRPr="00A35EE5">
        <w:t xml:space="preserve"> </w:t>
      </w:r>
      <w:r>
        <w:t xml:space="preserve">and an increase in virgin plastic manufacturing capacity, has led to virgin resin reaching their lowest prices in many years (as of May 2020). It is anticipated this may reduce the demand for </w:t>
      </w:r>
      <w:r w:rsidRPr="00A35EE5">
        <w:t>recycled plastics in the near-term.</w:t>
      </w:r>
      <w:r>
        <w:rPr>
          <w:rStyle w:val="FootnoteReference"/>
        </w:rPr>
        <w:footnoteReference w:id="14"/>
      </w:r>
    </w:p>
    <w:p w14:paraId="24311D79" w14:textId="20EC3B4E" w:rsidR="004E2851" w:rsidRDefault="004E2851" w:rsidP="004E2851">
      <w:r>
        <w:t xml:space="preserve">The post-consumer recycled plastics market can be classified into three major end-markets: packaging, construction and automotive, as shown in </w:t>
      </w:r>
      <w:r>
        <w:fldChar w:fldCharType="begin"/>
      </w:r>
      <w:r>
        <w:instrText xml:space="preserve"> REF _Ref39416710 \h  \* MERGEFORMAT </w:instrText>
      </w:r>
      <w:r>
        <w:fldChar w:fldCharType="separate"/>
      </w:r>
      <w:r w:rsidR="00E2022A">
        <w:t>Figure 2</w:t>
      </w:r>
      <w:r>
        <w:fldChar w:fldCharType="end"/>
      </w:r>
      <w:r>
        <w:t xml:space="preserve">. Packaging, including food-contact and non-food packaging, accounts for about 70% of the post-consumer market. Other users of recycled plastic resin </w:t>
      </w:r>
      <w:r>
        <w:lastRenderedPageBreak/>
        <w:t xml:space="preserve">include </w:t>
      </w:r>
      <w:r w:rsidRPr="00284975">
        <w:t>textile</w:t>
      </w:r>
      <w:r>
        <w:t>s</w:t>
      </w:r>
      <w:r w:rsidRPr="00284975">
        <w:t>, industrial</w:t>
      </w:r>
      <w:r>
        <w:t xml:space="preserve"> and</w:t>
      </w:r>
      <w:r w:rsidRPr="00284975">
        <w:t xml:space="preserve"> agricultur</w:t>
      </w:r>
      <w:r>
        <w:t>al applications</w:t>
      </w:r>
      <w:r w:rsidRPr="00284975">
        <w:t xml:space="preserve"> and consumer goods</w:t>
      </w:r>
      <w:r>
        <w:t xml:space="preserve">. These overall end markets are broadly similar to the market for virgin </w:t>
      </w:r>
      <w:r w:rsidR="002B16FF">
        <w:t>plastic;</w:t>
      </w:r>
      <w:r>
        <w:t xml:space="preserve"> however, the specific application usually varies between virgin and recycled resin of the same plastic type. </w:t>
      </w:r>
      <w:fldSimple w:instr=" REF _Ref35263291  \* MERGEFORMAT ">
        <w:r w:rsidR="00E2022A">
          <w:t>Table 1</w:t>
        </w:r>
      </w:fldSimple>
      <w:r>
        <w:t xml:space="preserve"> provides a summary of the major plastic resin types, examples of applications using virgin and recycled resin, </w:t>
      </w:r>
      <w:r w:rsidRPr="002A013E">
        <w:t>and level of collection and recyclability</w:t>
      </w:r>
      <w:r>
        <w:t>.</w:t>
      </w:r>
    </w:p>
    <w:p w14:paraId="0B447716" w14:textId="643F9897" w:rsidR="004E2851" w:rsidRPr="00B71DE3" w:rsidRDefault="004E2851" w:rsidP="004E2851">
      <w:r>
        <w:t xml:space="preserve">Global recycling rates of plastic remain low. </w:t>
      </w:r>
      <w:r w:rsidRPr="00B71DE3">
        <w:t xml:space="preserve">An OECD report in 2018 estimated that current global recycling rates for plastics are between 14 </w:t>
      </w:r>
      <w:r w:rsidR="0012202D">
        <w:t>–</w:t>
      </w:r>
      <w:r w:rsidRPr="00B71DE3">
        <w:t xml:space="preserve"> 18%.</w:t>
      </w:r>
      <w:r>
        <w:rPr>
          <w:rStyle w:val="FootnoteReference"/>
        </w:rPr>
        <w:footnoteReference w:id="15"/>
      </w:r>
      <w:r>
        <w:t xml:space="preserve"> For plastic packaging, it </w:t>
      </w:r>
      <w:r w:rsidRPr="00B71DE3">
        <w:t xml:space="preserve">is estimated that only 14% </w:t>
      </w:r>
      <w:r w:rsidR="0051161A">
        <w:t xml:space="preserve">is </w:t>
      </w:r>
      <w:r>
        <w:t>collected for recycling and only</w:t>
      </w:r>
      <w:r w:rsidRPr="00B71DE3">
        <w:t xml:space="preserve"> 5% of the material </w:t>
      </w:r>
      <w:r w:rsidR="0051161A">
        <w:t xml:space="preserve">is </w:t>
      </w:r>
      <w:r>
        <w:t xml:space="preserve">recovered </w:t>
      </w:r>
      <w:r w:rsidRPr="00B71DE3">
        <w:t>after additional losses from sorting and reprocessing.</w:t>
      </w:r>
      <w:r>
        <w:rPr>
          <w:rStyle w:val="FootnoteReference"/>
        </w:rPr>
        <w:footnoteReference w:id="16"/>
      </w:r>
    </w:p>
    <w:p w14:paraId="5C994F72" w14:textId="77777777" w:rsidR="004E2851" w:rsidRDefault="004E2851" w:rsidP="004E2851">
      <w:r>
        <w:t xml:space="preserve">There are a wide range of strategies to recover waste plastics to create continued material and economic benefit, according to four major recovery pathways: reuse, recycling, downcycling, and energy recovery. Material recovery can offset the demand for virgin materials; divert materials from landfill and potentially reduce plastic pollution. </w:t>
      </w:r>
      <w:r w:rsidRPr="00821E8E">
        <w:t>These are detailed in Appendix A.</w:t>
      </w:r>
    </w:p>
    <w:p w14:paraId="0089BB0F" w14:textId="77777777" w:rsidR="004E2851" w:rsidRPr="00B71DE3" w:rsidRDefault="004E2851" w:rsidP="004E2851">
      <w:r w:rsidRPr="00B71DE3">
        <w:t> </w:t>
      </w:r>
    </w:p>
    <w:p w14:paraId="3ED9DE7B" w14:textId="77777777" w:rsidR="004E2851" w:rsidRPr="00B71DE3" w:rsidRDefault="004E2851" w:rsidP="004E2851"/>
    <w:p w14:paraId="4738D8B8" w14:textId="77777777" w:rsidR="004E2851" w:rsidRPr="00B71DE3" w:rsidRDefault="004E2851" w:rsidP="004E2851">
      <w:r w:rsidRPr="00B71DE3">
        <w:t> </w:t>
      </w:r>
    </w:p>
    <w:p w14:paraId="6ADEED72" w14:textId="77777777" w:rsidR="004E2851" w:rsidRDefault="004E2851" w:rsidP="004E2851"/>
    <w:p w14:paraId="0548301E" w14:textId="77777777" w:rsidR="004E2851" w:rsidRDefault="004E2851" w:rsidP="004E2851"/>
    <w:p w14:paraId="3D6AB28F" w14:textId="77777777" w:rsidR="004E2851" w:rsidRDefault="004E2851" w:rsidP="004E2851">
      <w:r>
        <w:br w:type="page"/>
      </w:r>
    </w:p>
    <w:p w14:paraId="4150F29D" w14:textId="7410EA38" w:rsidR="004E2851" w:rsidRPr="00117819" w:rsidRDefault="004E2851" w:rsidP="00C82392">
      <w:pPr>
        <w:pStyle w:val="Caption"/>
      </w:pPr>
      <w:bookmarkStart w:id="10" w:name="_Ref35263291"/>
      <w:r>
        <w:lastRenderedPageBreak/>
        <w:t xml:space="preserve">Table </w:t>
      </w:r>
      <w:fldSimple w:instr=" SEQ Table \* ARABIC ">
        <w:r w:rsidR="00E2022A">
          <w:rPr>
            <w:noProof/>
          </w:rPr>
          <w:t>1</w:t>
        </w:r>
      </w:fldSimple>
      <w:bookmarkEnd w:id="10"/>
      <w:r>
        <w:t xml:space="preserve">. Major plastics resins, properties, applications and examples of products made with recycled content and </w:t>
      </w:r>
      <w:r w:rsidRPr="00212B45">
        <w:t>level of collection and</w:t>
      </w:r>
      <w:r>
        <w:t xml:space="preserve"> technical</w:t>
      </w:r>
      <w:r w:rsidRPr="00212B45">
        <w:t xml:space="preserve"> recyclability</w:t>
      </w:r>
      <w:r>
        <w:t xml:space="preserve"> </w:t>
      </w:r>
    </w:p>
    <w:tbl>
      <w:tblPr>
        <w:tblStyle w:val="UTSTable01"/>
        <w:tblW w:w="9631" w:type="dxa"/>
        <w:tblLayout w:type="fixed"/>
        <w:tblLook w:val="04A0" w:firstRow="1" w:lastRow="0" w:firstColumn="1" w:lastColumn="0" w:noHBand="0" w:noVBand="1"/>
      </w:tblPr>
      <w:tblGrid>
        <w:gridCol w:w="846"/>
        <w:gridCol w:w="1414"/>
        <w:gridCol w:w="2268"/>
        <w:gridCol w:w="2126"/>
        <w:gridCol w:w="1417"/>
        <w:gridCol w:w="1560"/>
      </w:tblGrid>
      <w:tr w:rsidR="004E2851" w:rsidRPr="00285635" w14:paraId="2C2A1756" w14:textId="77777777" w:rsidTr="000426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97842A1" w14:textId="77777777" w:rsidR="004E2851" w:rsidRPr="00117819" w:rsidRDefault="004E2851" w:rsidP="00C82392">
            <w:pPr>
              <w:pStyle w:val="TableText"/>
            </w:pPr>
            <w:r w:rsidRPr="00117819">
              <w:t>Resin Code</w:t>
            </w:r>
          </w:p>
        </w:tc>
        <w:tc>
          <w:tcPr>
            <w:tcW w:w="1414" w:type="dxa"/>
          </w:tcPr>
          <w:p w14:paraId="75A11345" w14:textId="77777777" w:rsidR="004E2851" w:rsidRPr="00117819" w:rsidRDefault="004E2851" w:rsidP="00C82392">
            <w:pPr>
              <w:pStyle w:val="TableText"/>
              <w:cnfStyle w:val="100000000000" w:firstRow="1" w:lastRow="0" w:firstColumn="0" w:lastColumn="0" w:oddVBand="0" w:evenVBand="0" w:oddHBand="0" w:evenHBand="0" w:firstRowFirstColumn="0" w:firstRowLastColumn="0" w:lastRowFirstColumn="0" w:lastRowLastColumn="0"/>
            </w:pPr>
            <w:r w:rsidRPr="00117819">
              <w:t>Name</w:t>
            </w:r>
          </w:p>
        </w:tc>
        <w:tc>
          <w:tcPr>
            <w:tcW w:w="2268" w:type="dxa"/>
          </w:tcPr>
          <w:p w14:paraId="3F6D36C7" w14:textId="77777777" w:rsidR="004E2851" w:rsidRPr="00117819" w:rsidRDefault="004E2851" w:rsidP="00C82392">
            <w:pPr>
              <w:pStyle w:val="TableText"/>
              <w:cnfStyle w:val="100000000000" w:firstRow="1" w:lastRow="0" w:firstColumn="0" w:lastColumn="0" w:oddVBand="0" w:evenVBand="0" w:oddHBand="0" w:evenHBand="0" w:firstRowFirstColumn="0" w:firstRowLastColumn="0" w:lastRowFirstColumn="0" w:lastRowLastColumn="0"/>
            </w:pPr>
            <w:r w:rsidRPr="00117819">
              <w:t>Applications using virgin plastic</w:t>
            </w:r>
            <w:r w:rsidRPr="00117819">
              <w:rPr>
                <w:rStyle w:val="FootnoteReference"/>
                <w:szCs w:val="18"/>
              </w:rPr>
              <w:footnoteReference w:id="17"/>
            </w:r>
          </w:p>
        </w:tc>
        <w:tc>
          <w:tcPr>
            <w:tcW w:w="2126" w:type="dxa"/>
          </w:tcPr>
          <w:p w14:paraId="5BDB3BBF" w14:textId="77777777" w:rsidR="004E2851" w:rsidRPr="00117819" w:rsidRDefault="004E2851" w:rsidP="00C82392">
            <w:pPr>
              <w:pStyle w:val="TableText"/>
              <w:cnfStyle w:val="100000000000" w:firstRow="1" w:lastRow="0" w:firstColumn="0" w:lastColumn="0" w:oddVBand="0" w:evenVBand="0" w:oddHBand="0" w:evenHBand="0" w:firstRowFirstColumn="0" w:firstRowLastColumn="0" w:lastRowFirstColumn="0" w:lastRowLastColumn="0"/>
            </w:pPr>
            <w:r w:rsidRPr="00117819">
              <w:t>Applications using recycled plastic</w:t>
            </w:r>
            <w:r w:rsidRPr="00117819">
              <w:rPr>
                <w:rStyle w:val="FootnoteReference"/>
                <w:szCs w:val="18"/>
              </w:rPr>
              <w:footnoteReference w:id="18"/>
            </w:r>
          </w:p>
        </w:tc>
        <w:tc>
          <w:tcPr>
            <w:tcW w:w="1417" w:type="dxa"/>
          </w:tcPr>
          <w:p w14:paraId="048FE4DC" w14:textId="77777777" w:rsidR="004E2851" w:rsidRPr="00117819" w:rsidRDefault="004E2851" w:rsidP="00C82392">
            <w:pPr>
              <w:pStyle w:val="TableText"/>
              <w:cnfStyle w:val="100000000000" w:firstRow="1" w:lastRow="0" w:firstColumn="0" w:lastColumn="0" w:oddVBand="0" w:evenVBand="0" w:oddHBand="0" w:evenHBand="0" w:firstRowFirstColumn="0" w:firstRowLastColumn="0" w:lastRowFirstColumn="0" w:lastRowLastColumn="0"/>
            </w:pPr>
            <w:r w:rsidRPr="00117819">
              <w:t>Technical recyclability</w:t>
            </w:r>
            <w:r w:rsidRPr="00117819">
              <w:rPr>
                <w:rStyle w:val="FootnoteReference"/>
                <w:szCs w:val="18"/>
              </w:rPr>
              <w:footnoteReference w:id="19"/>
            </w:r>
          </w:p>
        </w:tc>
        <w:tc>
          <w:tcPr>
            <w:tcW w:w="1560" w:type="dxa"/>
          </w:tcPr>
          <w:p w14:paraId="1F4B7090" w14:textId="77777777" w:rsidR="004E2851" w:rsidRPr="00117819" w:rsidRDefault="004E2851" w:rsidP="00C82392">
            <w:pPr>
              <w:pStyle w:val="TableText"/>
              <w:cnfStyle w:val="100000000000" w:firstRow="1" w:lastRow="0" w:firstColumn="0" w:lastColumn="0" w:oddVBand="0" w:evenVBand="0" w:oddHBand="0" w:evenHBand="0" w:firstRowFirstColumn="0" w:firstRowLastColumn="0" w:lastRowFirstColumn="0" w:lastRowLastColumn="0"/>
            </w:pPr>
            <w:r w:rsidRPr="00117819">
              <w:t>Level of overall collection and recycling</w:t>
            </w:r>
            <w:r w:rsidRPr="00117819">
              <w:rPr>
                <w:rStyle w:val="FootnoteReference"/>
                <w:szCs w:val="18"/>
              </w:rPr>
              <w:footnoteReference w:id="20"/>
            </w:r>
          </w:p>
        </w:tc>
      </w:tr>
      <w:tr w:rsidR="004E2851" w:rsidRPr="00285635" w14:paraId="5E46FC1D" w14:textId="77777777" w:rsidTr="00042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5CDFB9B" w14:textId="77777777" w:rsidR="004E2851" w:rsidRPr="00117819" w:rsidRDefault="004E2851" w:rsidP="00C82392">
            <w:pPr>
              <w:pStyle w:val="TableText"/>
            </w:pPr>
            <w:r w:rsidRPr="00117819">
              <w:t>1</w:t>
            </w:r>
          </w:p>
        </w:tc>
        <w:tc>
          <w:tcPr>
            <w:tcW w:w="1414" w:type="dxa"/>
          </w:tcPr>
          <w:p w14:paraId="2A3A6072" w14:textId="77777777" w:rsidR="004E2851" w:rsidRPr="00117819"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117819">
              <w:t>Polyethylene</w:t>
            </w:r>
          </w:p>
          <w:p w14:paraId="1C92C7EA" w14:textId="77777777" w:rsidR="004E2851" w:rsidRPr="00117819"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117819">
              <w:t>Terephthalate (PET)</w:t>
            </w:r>
          </w:p>
        </w:tc>
        <w:tc>
          <w:tcPr>
            <w:tcW w:w="2268" w:type="dxa"/>
          </w:tcPr>
          <w:p w14:paraId="460C0EF6" w14:textId="77777777" w:rsidR="004E2851" w:rsidRPr="00117819"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117819">
              <w:t>Packaging: food and beverage containers</w:t>
            </w:r>
          </w:p>
          <w:p w14:paraId="57A6BA9F" w14:textId="77777777" w:rsidR="004E2851" w:rsidRPr="00117819"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117819">
              <w:t>Other: textiles, carpet, films</w:t>
            </w:r>
          </w:p>
        </w:tc>
        <w:tc>
          <w:tcPr>
            <w:tcW w:w="2126" w:type="dxa"/>
          </w:tcPr>
          <w:p w14:paraId="32525C00" w14:textId="77777777" w:rsidR="004E2851" w:rsidRPr="00117819"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117819">
              <w:t>Packaging: containers for food and beverage Other: carpet, textiles, films</w:t>
            </w:r>
          </w:p>
          <w:p w14:paraId="1CA0379B" w14:textId="77777777" w:rsidR="004E2851" w:rsidRPr="00117819" w:rsidRDefault="004E2851" w:rsidP="00C82392">
            <w:pPr>
              <w:pStyle w:val="TableText"/>
              <w:cnfStyle w:val="000000100000" w:firstRow="0" w:lastRow="0" w:firstColumn="0" w:lastColumn="0" w:oddVBand="0" w:evenVBand="0" w:oddHBand="1" w:evenHBand="0" w:firstRowFirstColumn="0" w:firstRowLastColumn="0" w:lastRowFirstColumn="0" w:lastRowLastColumn="0"/>
            </w:pPr>
          </w:p>
        </w:tc>
        <w:tc>
          <w:tcPr>
            <w:tcW w:w="1417" w:type="dxa"/>
          </w:tcPr>
          <w:p w14:paraId="4981F359" w14:textId="77777777" w:rsidR="004E2851" w:rsidRPr="00117819"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117819">
              <w:t>Easy</w:t>
            </w:r>
          </w:p>
        </w:tc>
        <w:tc>
          <w:tcPr>
            <w:tcW w:w="1560" w:type="dxa"/>
          </w:tcPr>
          <w:p w14:paraId="19618676" w14:textId="77777777" w:rsidR="004E2851" w:rsidRPr="00117819"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117819">
              <w:t>Packaging: high</w:t>
            </w:r>
          </w:p>
          <w:p w14:paraId="4D700A46" w14:textId="77777777" w:rsidR="004E2851" w:rsidRPr="00117819"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117819">
              <w:t>Textiles: low</w:t>
            </w:r>
          </w:p>
        </w:tc>
      </w:tr>
      <w:tr w:rsidR="004E2851" w:rsidRPr="00285635" w14:paraId="05690DE3" w14:textId="77777777" w:rsidTr="000426C1">
        <w:tc>
          <w:tcPr>
            <w:cnfStyle w:val="001000000000" w:firstRow="0" w:lastRow="0" w:firstColumn="1" w:lastColumn="0" w:oddVBand="0" w:evenVBand="0" w:oddHBand="0" w:evenHBand="0" w:firstRowFirstColumn="0" w:firstRowLastColumn="0" w:lastRowFirstColumn="0" w:lastRowLastColumn="0"/>
            <w:tcW w:w="846" w:type="dxa"/>
          </w:tcPr>
          <w:p w14:paraId="6442D8D2" w14:textId="77777777" w:rsidR="004E2851" w:rsidRPr="00117819" w:rsidRDefault="004E2851" w:rsidP="00C82392">
            <w:pPr>
              <w:pStyle w:val="TableText"/>
            </w:pPr>
            <w:r w:rsidRPr="00117819">
              <w:t>2</w:t>
            </w:r>
          </w:p>
        </w:tc>
        <w:tc>
          <w:tcPr>
            <w:tcW w:w="1414" w:type="dxa"/>
          </w:tcPr>
          <w:p w14:paraId="7384ECE4" w14:textId="77777777" w:rsidR="004E2851" w:rsidRPr="00117819"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117819">
              <w:t>High density polyethylene (HDPE)</w:t>
            </w:r>
          </w:p>
        </w:tc>
        <w:tc>
          <w:tcPr>
            <w:tcW w:w="2268" w:type="dxa"/>
          </w:tcPr>
          <w:p w14:paraId="4D80E9A7" w14:textId="77777777" w:rsidR="004E2851" w:rsidRPr="00117819"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117819">
              <w:t>Packaging: containers for milk, juices, personal care products</w:t>
            </w:r>
          </w:p>
          <w:p w14:paraId="65908B33" w14:textId="77777777" w:rsidR="004E2851" w:rsidRPr="00117819"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117819">
              <w:t>Retail and grocery bags</w:t>
            </w:r>
          </w:p>
        </w:tc>
        <w:tc>
          <w:tcPr>
            <w:tcW w:w="2126" w:type="dxa"/>
          </w:tcPr>
          <w:p w14:paraId="75391411" w14:textId="3B4F4683" w:rsidR="004E2851" w:rsidRPr="00117819"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117819">
              <w:t xml:space="preserve">Packaging: containers for non-food contact , </w:t>
            </w:r>
            <w:r w:rsidR="009A39DA" w:rsidRPr="00117819">
              <w:t>e.g.</w:t>
            </w:r>
            <w:r w:rsidRPr="00117819">
              <w:t xml:space="preserve"> personal care products, cleaning</w:t>
            </w:r>
          </w:p>
          <w:p w14:paraId="29C3C9A3" w14:textId="77777777" w:rsidR="004E2851" w:rsidRPr="00117819"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117819">
              <w:t>Other: pipes, tiles, pots</w:t>
            </w:r>
          </w:p>
        </w:tc>
        <w:tc>
          <w:tcPr>
            <w:tcW w:w="1417" w:type="dxa"/>
          </w:tcPr>
          <w:p w14:paraId="571B36A0" w14:textId="77777777" w:rsidR="004E2851" w:rsidRPr="00117819"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117819">
              <w:t>Easy</w:t>
            </w:r>
          </w:p>
        </w:tc>
        <w:tc>
          <w:tcPr>
            <w:tcW w:w="1560" w:type="dxa"/>
          </w:tcPr>
          <w:p w14:paraId="4A0B6BBF" w14:textId="77777777" w:rsidR="004E2851" w:rsidRPr="00117819"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117819">
              <w:t>Packaging: moderate</w:t>
            </w:r>
          </w:p>
          <w:p w14:paraId="33314D23" w14:textId="77777777" w:rsidR="004E2851" w:rsidRPr="00117819"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117819">
              <w:t>Other: low</w:t>
            </w:r>
          </w:p>
        </w:tc>
      </w:tr>
      <w:tr w:rsidR="004E2851" w:rsidRPr="00285635" w14:paraId="616013B7" w14:textId="77777777" w:rsidTr="00042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A466C99" w14:textId="77777777" w:rsidR="004E2851" w:rsidRPr="00117819" w:rsidRDefault="004E2851" w:rsidP="00C82392">
            <w:pPr>
              <w:pStyle w:val="TableText"/>
            </w:pPr>
            <w:r w:rsidRPr="00117819">
              <w:t>3</w:t>
            </w:r>
          </w:p>
        </w:tc>
        <w:tc>
          <w:tcPr>
            <w:tcW w:w="1414" w:type="dxa"/>
          </w:tcPr>
          <w:p w14:paraId="6AC0E6B9" w14:textId="77777777" w:rsidR="004E2851" w:rsidRPr="00117819"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117819">
              <w:t>Polyvinyl chloride (PVC)</w:t>
            </w:r>
          </w:p>
        </w:tc>
        <w:tc>
          <w:tcPr>
            <w:tcW w:w="2268" w:type="dxa"/>
          </w:tcPr>
          <w:p w14:paraId="05602971" w14:textId="77777777" w:rsidR="004E2851" w:rsidRPr="00117819"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117819">
              <w:t>Packaging: rigid bottles, blister packs, clamshells, medical bags, shrink wrap; Other: pipes, cable covering, framing</w:t>
            </w:r>
          </w:p>
        </w:tc>
        <w:tc>
          <w:tcPr>
            <w:tcW w:w="2126" w:type="dxa"/>
          </w:tcPr>
          <w:p w14:paraId="55228C8C" w14:textId="77777777" w:rsidR="004E2851" w:rsidRPr="00117819"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117819">
              <w:t>Other: windows, pipes decking, fencing, gutters, carpet backing, floor tiles,</w:t>
            </w:r>
          </w:p>
          <w:p w14:paraId="2976AF0D" w14:textId="77777777" w:rsidR="004E2851" w:rsidRPr="00117819"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117819">
              <w:t>packing, film</w:t>
            </w:r>
          </w:p>
        </w:tc>
        <w:tc>
          <w:tcPr>
            <w:tcW w:w="1417" w:type="dxa"/>
          </w:tcPr>
          <w:p w14:paraId="4926578B" w14:textId="77777777" w:rsidR="004E2851" w:rsidRPr="00117819"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117819">
              <w:t>Difficult</w:t>
            </w:r>
          </w:p>
        </w:tc>
        <w:tc>
          <w:tcPr>
            <w:tcW w:w="1560" w:type="dxa"/>
          </w:tcPr>
          <w:p w14:paraId="5EF956D2" w14:textId="77777777" w:rsidR="004E2851" w:rsidRPr="00117819"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117819">
              <w:t>Packaging: low</w:t>
            </w:r>
          </w:p>
          <w:p w14:paraId="1E84A2A3" w14:textId="77777777" w:rsidR="004E2851" w:rsidRPr="00117819"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117819">
              <w:t>Other: low</w:t>
            </w:r>
          </w:p>
        </w:tc>
      </w:tr>
      <w:tr w:rsidR="004E2851" w:rsidRPr="00285635" w14:paraId="35738365" w14:textId="77777777" w:rsidTr="000426C1">
        <w:tc>
          <w:tcPr>
            <w:cnfStyle w:val="001000000000" w:firstRow="0" w:lastRow="0" w:firstColumn="1" w:lastColumn="0" w:oddVBand="0" w:evenVBand="0" w:oddHBand="0" w:evenHBand="0" w:firstRowFirstColumn="0" w:firstRowLastColumn="0" w:lastRowFirstColumn="0" w:lastRowLastColumn="0"/>
            <w:tcW w:w="846" w:type="dxa"/>
          </w:tcPr>
          <w:p w14:paraId="3DE13EC7" w14:textId="77777777" w:rsidR="004E2851" w:rsidRPr="00117819" w:rsidRDefault="004E2851" w:rsidP="00C82392">
            <w:pPr>
              <w:pStyle w:val="TableText"/>
            </w:pPr>
            <w:r w:rsidRPr="00117819">
              <w:t>4</w:t>
            </w:r>
          </w:p>
        </w:tc>
        <w:tc>
          <w:tcPr>
            <w:tcW w:w="1414" w:type="dxa"/>
          </w:tcPr>
          <w:p w14:paraId="05323655" w14:textId="77777777" w:rsidR="004E2851" w:rsidRPr="00117819"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117819">
              <w:t>Low density polyethylene (LDPE)</w:t>
            </w:r>
          </w:p>
        </w:tc>
        <w:tc>
          <w:tcPr>
            <w:tcW w:w="2268" w:type="dxa"/>
          </w:tcPr>
          <w:p w14:paraId="2A062D73" w14:textId="7EC30482" w:rsidR="004E2851" w:rsidRPr="00117819"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117819">
              <w:t>Packaging: bread bags</w:t>
            </w:r>
            <w:r w:rsidR="00353741">
              <w:t>, bags</w:t>
            </w:r>
            <w:r w:rsidRPr="00117819">
              <w:t xml:space="preserve"> for dry cleaning, garbage bags,</w:t>
            </w:r>
            <w:r w:rsidR="0051161A">
              <w:t xml:space="preserve"> </w:t>
            </w:r>
            <w:r w:rsidRPr="00117819">
              <w:t>shrink wrap, lids</w:t>
            </w:r>
          </w:p>
          <w:p w14:paraId="4A0A51B2" w14:textId="77777777" w:rsidR="004E2851" w:rsidRPr="00117819"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117819">
              <w:t>Other: moulding, adhesives, sealants</w:t>
            </w:r>
          </w:p>
        </w:tc>
        <w:tc>
          <w:tcPr>
            <w:tcW w:w="2126" w:type="dxa"/>
          </w:tcPr>
          <w:p w14:paraId="08ECE6FE" w14:textId="77777777" w:rsidR="004E2851" w:rsidRPr="00117819"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117819">
              <w:t>Other: shipping envelopes, bin liners, tiles, panelling</w:t>
            </w:r>
          </w:p>
        </w:tc>
        <w:tc>
          <w:tcPr>
            <w:tcW w:w="1417" w:type="dxa"/>
          </w:tcPr>
          <w:p w14:paraId="03666323" w14:textId="77777777" w:rsidR="004E2851" w:rsidRPr="00117819"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117819">
              <w:t>Easy</w:t>
            </w:r>
          </w:p>
        </w:tc>
        <w:tc>
          <w:tcPr>
            <w:tcW w:w="1560" w:type="dxa"/>
          </w:tcPr>
          <w:p w14:paraId="09F5E66C" w14:textId="77777777" w:rsidR="004E2851" w:rsidRPr="00117819"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117819">
              <w:t>Packaging: high</w:t>
            </w:r>
          </w:p>
          <w:p w14:paraId="39957342" w14:textId="77777777" w:rsidR="004E2851" w:rsidRPr="00117819" w:rsidRDefault="004E2851" w:rsidP="00C82392">
            <w:pPr>
              <w:pStyle w:val="TableText"/>
              <w:cnfStyle w:val="000000000000" w:firstRow="0" w:lastRow="0" w:firstColumn="0" w:lastColumn="0" w:oddVBand="0" w:evenVBand="0" w:oddHBand="0" w:evenHBand="0" w:firstRowFirstColumn="0" w:firstRowLastColumn="0" w:lastRowFirstColumn="0" w:lastRowLastColumn="0"/>
            </w:pPr>
          </w:p>
        </w:tc>
      </w:tr>
      <w:tr w:rsidR="004E2851" w:rsidRPr="00285635" w14:paraId="0FCD19B2" w14:textId="77777777" w:rsidTr="00042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B847A0E" w14:textId="77777777" w:rsidR="004E2851" w:rsidRPr="00117819" w:rsidRDefault="004E2851" w:rsidP="00C82392">
            <w:pPr>
              <w:pStyle w:val="TableText"/>
            </w:pPr>
            <w:r w:rsidRPr="00117819">
              <w:t>5</w:t>
            </w:r>
          </w:p>
        </w:tc>
        <w:tc>
          <w:tcPr>
            <w:tcW w:w="1414" w:type="dxa"/>
          </w:tcPr>
          <w:p w14:paraId="144B460D" w14:textId="77777777" w:rsidR="004E2851" w:rsidRPr="00117819"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117819">
              <w:t>Polypropylene (PP)</w:t>
            </w:r>
          </w:p>
        </w:tc>
        <w:tc>
          <w:tcPr>
            <w:tcW w:w="2268" w:type="dxa"/>
          </w:tcPr>
          <w:p w14:paraId="26CB27D5" w14:textId="77777777" w:rsidR="004E2851" w:rsidRPr="00117819"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117819">
              <w:t>Packaging: containers for yoghurt, spreads, take-away meals, caps and closures</w:t>
            </w:r>
          </w:p>
          <w:p w14:paraId="5AC3D851" w14:textId="77777777" w:rsidR="004E2851" w:rsidRPr="00117819"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117819">
              <w:t xml:space="preserve">Other: fibres, consumer products </w:t>
            </w:r>
          </w:p>
        </w:tc>
        <w:tc>
          <w:tcPr>
            <w:tcW w:w="2126" w:type="dxa"/>
          </w:tcPr>
          <w:p w14:paraId="264E6F46" w14:textId="3AFEFC0A" w:rsidR="004E2851" w:rsidRPr="00117819"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117819">
              <w:t xml:space="preserve">Other: durable applications, </w:t>
            </w:r>
            <w:r w:rsidR="009A39DA" w:rsidRPr="00117819">
              <w:t>e.g.</w:t>
            </w:r>
            <w:r w:rsidRPr="00117819">
              <w:t xml:space="preserve"> automotive applications, signal lights, battery casings and cables</w:t>
            </w:r>
          </w:p>
        </w:tc>
        <w:tc>
          <w:tcPr>
            <w:tcW w:w="1417" w:type="dxa"/>
          </w:tcPr>
          <w:p w14:paraId="2A0F8DB9" w14:textId="77777777" w:rsidR="004E2851" w:rsidRPr="00117819"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117819">
              <w:t>Easy</w:t>
            </w:r>
          </w:p>
        </w:tc>
        <w:tc>
          <w:tcPr>
            <w:tcW w:w="1560" w:type="dxa"/>
          </w:tcPr>
          <w:p w14:paraId="31BCBC03" w14:textId="77777777" w:rsidR="004E2851" w:rsidRPr="00117819"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117819">
              <w:t>Packaging: moderate</w:t>
            </w:r>
          </w:p>
          <w:p w14:paraId="308595B5" w14:textId="77777777" w:rsidR="004E2851" w:rsidRPr="00117819"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117819">
              <w:t>Other: low</w:t>
            </w:r>
          </w:p>
        </w:tc>
      </w:tr>
      <w:tr w:rsidR="004E2851" w:rsidRPr="00285635" w14:paraId="6D48FB30" w14:textId="77777777" w:rsidTr="000426C1">
        <w:tc>
          <w:tcPr>
            <w:cnfStyle w:val="001000000000" w:firstRow="0" w:lastRow="0" w:firstColumn="1" w:lastColumn="0" w:oddVBand="0" w:evenVBand="0" w:oddHBand="0" w:evenHBand="0" w:firstRowFirstColumn="0" w:firstRowLastColumn="0" w:lastRowFirstColumn="0" w:lastRowLastColumn="0"/>
            <w:tcW w:w="846" w:type="dxa"/>
          </w:tcPr>
          <w:p w14:paraId="4A5F8C71" w14:textId="77777777" w:rsidR="004E2851" w:rsidRPr="00117819" w:rsidRDefault="004E2851" w:rsidP="00C82392">
            <w:pPr>
              <w:pStyle w:val="TableText"/>
            </w:pPr>
            <w:r w:rsidRPr="00117819">
              <w:t>6</w:t>
            </w:r>
          </w:p>
        </w:tc>
        <w:tc>
          <w:tcPr>
            <w:tcW w:w="1414" w:type="dxa"/>
          </w:tcPr>
          <w:p w14:paraId="4E9BAF87" w14:textId="77777777" w:rsidR="004E2851" w:rsidRPr="00117819"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117819">
              <w:t>Polystyrene (PS)</w:t>
            </w:r>
          </w:p>
        </w:tc>
        <w:tc>
          <w:tcPr>
            <w:tcW w:w="2268" w:type="dxa"/>
          </w:tcPr>
          <w:p w14:paraId="45A9BE23" w14:textId="77777777" w:rsidR="004E2851" w:rsidRPr="00117819"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117819">
              <w:t>Packaging: food service items including clamshells, meat trays protective foam, packing peanuts</w:t>
            </w:r>
          </w:p>
          <w:p w14:paraId="1BF0145E" w14:textId="77777777" w:rsidR="004E2851" w:rsidRPr="00117819"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117819">
              <w:t>Other: agricultural products, electronic housings, insulation</w:t>
            </w:r>
          </w:p>
        </w:tc>
        <w:tc>
          <w:tcPr>
            <w:tcW w:w="2126" w:type="dxa"/>
          </w:tcPr>
          <w:p w14:paraId="644A10D8" w14:textId="77777777" w:rsidR="004E2851" w:rsidRPr="00117819"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117819">
              <w:t>Other: thermal insulation, casings, foamed protective packing (Expanded PS)</w:t>
            </w:r>
          </w:p>
        </w:tc>
        <w:tc>
          <w:tcPr>
            <w:tcW w:w="1417" w:type="dxa"/>
          </w:tcPr>
          <w:p w14:paraId="08751F3D" w14:textId="77777777" w:rsidR="004E2851" w:rsidRPr="00117819"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117819">
              <w:t>Difficult</w:t>
            </w:r>
          </w:p>
        </w:tc>
        <w:tc>
          <w:tcPr>
            <w:tcW w:w="1560" w:type="dxa"/>
          </w:tcPr>
          <w:p w14:paraId="103C28CD" w14:textId="77777777" w:rsidR="004E2851" w:rsidRPr="00117819"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117819">
              <w:t>Packaging: low</w:t>
            </w:r>
          </w:p>
          <w:p w14:paraId="6EF5F871" w14:textId="77777777" w:rsidR="004E2851" w:rsidRPr="00117819"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117819">
              <w:t>Other: low</w:t>
            </w:r>
          </w:p>
        </w:tc>
      </w:tr>
      <w:tr w:rsidR="004E2851" w:rsidRPr="00285635" w14:paraId="6A77C100" w14:textId="77777777" w:rsidTr="00042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3D94F42" w14:textId="77777777" w:rsidR="004E2851" w:rsidRPr="00117819" w:rsidRDefault="004E2851" w:rsidP="00C82392">
            <w:pPr>
              <w:pStyle w:val="TableText"/>
            </w:pPr>
            <w:r w:rsidRPr="00117819">
              <w:t>7</w:t>
            </w:r>
          </w:p>
        </w:tc>
        <w:tc>
          <w:tcPr>
            <w:tcW w:w="1414" w:type="dxa"/>
          </w:tcPr>
          <w:p w14:paraId="62C26354" w14:textId="58A51055" w:rsidR="004E2851" w:rsidRPr="00117819"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117819">
              <w:t>Other, including composites/</w:t>
            </w:r>
            <w:r w:rsidR="00CB7AD0" w:rsidRPr="00117819">
              <w:t xml:space="preserve"> </w:t>
            </w:r>
            <w:r w:rsidRPr="00117819">
              <w:t>mixtures</w:t>
            </w:r>
          </w:p>
        </w:tc>
        <w:tc>
          <w:tcPr>
            <w:tcW w:w="2268" w:type="dxa"/>
          </w:tcPr>
          <w:p w14:paraId="56696AE0" w14:textId="77777777" w:rsidR="004E2851" w:rsidRPr="00117819"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117819">
              <w:t>Packaging: Reusable water bottles, other custom packaging</w:t>
            </w:r>
          </w:p>
        </w:tc>
        <w:tc>
          <w:tcPr>
            <w:tcW w:w="2126" w:type="dxa"/>
          </w:tcPr>
          <w:p w14:paraId="2535F9A7" w14:textId="77777777" w:rsidR="004E2851" w:rsidRPr="00117819"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117819">
              <w:t>Other: E.g. plastic lumber applications</w:t>
            </w:r>
          </w:p>
        </w:tc>
        <w:tc>
          <w:tcPr>
            <w:tcW w:w="1417" w:type="dxa"/>
          </w:tcPr>
          <w:p w14:paraId="22B75330" w14:textId="77777777" w:rsidR="004E2851" w:rsidRPr="00117819"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117819">
              <w:t>Difficult</w:t>
            </w:r>
          </w:p>
        </w:tc>
        <w:tc>
          <w:tcPr>
            <w:tcW w:w="1560" w:type="dxa"/>
          </w:tcPr>
          <w:p w14:paraId="6DFF11E8" w14:textId="77777777" w:rsidR="004E2851" w:rsidRPr="00117819"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117819">
              <w:t>Collection: high</w:t>
            </w:r>
          </w:p>
          <w:p w14:paraId="6D5ED755" w14:textId="77777777" w:rsidR="004E2851" w:rsidRPr="00117819"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117819">
              <w:t>Recyclability: very low</w:t>
            </w:r>
          </w:p>
        </w:tc>
      </w:tr>
    </w:tbl>
    <w:p w14:paraId="1719C774" w14:textId="77777777" w:rsidR="004E2851" w:rsidRPr="00F474ED" w:rsidRDefault="004E2851" w:rsidP="00DC7892">
      <w:pPr>
        <w:pStyle w:val="Heading1"/>
        <w:numPr>
          <w:ilvl w:val="0"/>
          <w:numId w:val="84"/>
        </w:numPr>
        <w:ind w:left="567" w:hanging="567"/>
      </w:pPr>
      <w:bookmarkStart w:id="11" w:name="_Toc41061457"/>
      <w:r w:rsidRPr="0010076C">
        <w:lastRenderedPageBreak/>
        <w:t>Plastic waste trade in Asia Pacific</w:t>
      </w:r>
      <w:bookmarkEnd w:id="11"/>
    </w:p>
    <w:p w14:paraId="53055D65" w14:textId="77777777" w:rsidR="004E2851" w:rsidRDefault="004E2851" w:rsidP="004E2851">
      <w:r>
        <w:t>The Asia Pacific region is the centre of the global trade in plastics. China is the world’s largest producer and consumer of plastics, followed by North America and Europe.</w:t>
      </w:r>
      <w:r>
        <w:rPr>
          <w:rStyle w:val="FootnoteReference"/>
        </w:rPr>
        <w:footnoteReference w:id="21"/>
      </w:r>
      <w:r w:rsidRPr="00094CC3">
        <w:t xml:space="preserve"> </w:t>
      </w:r>
      <w:r>
        <w:t>H</w:t>
      </w:r>
      <w:r w:rsidRPr="00E14265">
        <w:t xml:space="preserve">istorically China </w:t>
      </w:r>
      <w:r>
        <w:t>was also the largest importer of plastic waste, which was reprocessed to use in the manufacturing of n</w:t>
      </w:r>
      <w:r w:rsidRPr="00E14265">
        <w:t>ew plastic products.</w:t>
      </w:r>
      <w:r w:rsidRPr="00E14265">
        <w:rPr>
          <w:vertAlign w:val="superscript"/>
        </w:rPr>
        <w:footnoteReference w:id="22"/>
      </w:r>
      <w:r w:rsidRPr="00E14265">
        <w:t xml:space="preserve"> </w:t>
      </w:r>
      <w:r>
        <w:t>S</w:t>
      </w:r>
      <w:r w:rsidRPr="00094CC3">
        <w:t>ince reporting began in 19</w:t>
      </w:r>
      <w:r>
        <w:t>88 until 2016</w:t>
      </w:r>
      <w:r w:rsidRPr="00094CC3">
        <w:t>, China ha</w:t>
      </w:r>
      <w:r>
        <w:t>d</w:t>
      </w:r>
      <w:r w:rsidRPr="00094CC3">
        <w:t xml:space="preserve"> imported </w:t>
      </w:r>
      <w:r>
        <w:t xml:space="preserve">approximately </w:t>
      </w:r>
      <w:r w:rsidRPr="00094CC3">
        <w:t>45% of all cumulative imports of plastic waste</w:t>
      </w:r>
      <w:r>
        <w:t xml:space="preserve">, totalling </w:t>
      </w:r>
      <w:r w:rsidRPr="00094CC3">
        <w:t>106 megatonne</w:t>
      </w:r>
      <w:r>
        <w:t>s</w:t>
      </w:r>
      <w:r w:rsidRPr="00094CC3">
        <w:t>.</w:t>
      </w:r>
      <w:r w:rsidRPr="00094CC3">
        <w:rPr>
          <w:vertAlign w:val="superscript"/>
        </w:rPr>
        <w:footnoteReference w:id="23"/>
      </w:r>
      <w:r w:rsidRPr="00094CC3">
        <w:t xml:space="preserve"> </w:t>
      </w:r>
      <w:r>
        <w:t>High income countries, including the United States of America (USA), Japan, United Kingdom (UK), Canada and various European countries have been the major exporters of plastic waste over this period, exporting 87% of all traded waste plastics.</w:t>
      </w:r>
      <w:r w:rsidRPr="00094CC3">
        <w:rPr>
          <w:vertAlign w:val="superscript"/>
        </w:rPr>
        <w:footnoteReference w:id="24"/>
      </w:r>
    </w:p>
    <w:p w14:paraId="0FDCC4A2" w14:textId="0A80F43C" w:rsidR="004E2851" w:rsidRDefault="004E2851" w:rsidP="004E2851">
      <w:r>
        <w:t>Driven by the environmental impacts of the recycling industry,</w:t>
      </w:r>
      <w:r w:rsidRPr="00094CC3">
        <w:t xml:space="preserve"> China attempted to reduce the import of low value plastic via the “Green Fence” policy</w:t>
      </w:r>
      <w:r>
        <w:t xml:space="preserve"> in 2015</w:t>
      </w:r>
      <w:r w:rsidRPr="00094CC3">
        <w:t>.</w:t>
      </w:r>
      <w:r>
        <w:t xml:space="preserve"> In January 2018 China took this policy further with the introduction </w:t>
      </w:r>
      <w:r w:rsidR="00821E8E">
        <w:t xml:space="preserve">of </w:t>
      </w:r>
      <w:r>
        <w:t xml:space="preserve">the “National Sword” policy, which restricted the import of 24 types of waste. </w:t>
      </w:r>
    </w:p>
    <w:p w14:paraId="237045A2" w14:textId="1A90FB1F" w:rsidR="004E2851" w:rsidRDefault="004E2851" w:rsidP="004E2851">
      <w:r>
        <w:t>Plastic waste imports became subject to stringent standards for contamination (a rate of 0.5%), compared to previously when plastics were typically traded with higher contamination rates.</w:t>
      </w:r>
      <w:r>
        <w:rPr>
          <w:rStyle w:val="FootnoteReference"/>
        </w:rPr>
        <w:footnoteReference w:id="25"/>
      </w:r>
      <w:r>
        <w:t xml:space="preserve"> Countries previously reliant on China to buy their plastics, including the European Union (EU), USA, Canada, Japan and Australia, found their recycling systems disrupted as they found it difficult to meet the new standard for contamination rates with their existing collection and sorting systems.</w:t>
      </w:r>
      <w:r>
        <w:rPr>
          <w:rStyle w:val="FootnoteReference"/>
        </w:rPr>
        <w:footnoteReference w:id="26"/>
      </w:r>
      <w:r>
        <w:t xml:space="preserve"> Exporting countries began stockpiling or landfilling collected recycling, while looking for new end-markets.</w:t>
      </w:r>
      <w:r>
        <w:rPr>
          <w:rStyle w:val="FootnoteReference"/>
        </w:rPr>
        <w:footnoteReference w:id="27"/>
      </w:r>
    </w:p>
    <w:p w14:paraId="252C15F8" w14:textId="77777777" w:rsidR="004E2851" w:rsidRDefault="004E2851" w:rsidP="004E2851">
      <w:r>
        <w:t>In 2018, trade of waste plastics shifted towards countries in South East Asia.</w:t>
      </w:r>
      <w:r>
        <w:rPr>
          <w:rStyle w:val="FootnoteReference"/>
        </w:rPr>
        <w:footnoteReference w:id="28"/>
      </w:r>
      <w:r>
        <w:t xml:space="preserve"> </w:t>
      </w:r>
      <w:r w:rsidRPr="00E14265">
        <w:t xml:space="preserve">Initially countries including Indonesia, Vietnam and Malaysia </w:t>
      </w:r>
      <w:r>
        <w:t>began increasing their imports</w:t>
      </w:r>
      <w:r w:rsidRPr="00E14265">
        <w:t>, however</w:t>
      </w:r>
      <w:r>
        <w:t>,</w:t>
      </w:r>
      <w:r w:rsidRPr="00E14265">
        <w:t xml:space="preserve"> these countries </w:t>
      </w:r>
      <w:r>
        <w:t>soon after began</w:t>
      </w:r>
      <w:r w:rsidRPr="00E14265">
        <w:t xml:space="preserve"> restricting </w:t>
      </w:r>
      <w:r>
        <w:t xml:space="preserve">and regulating </w:t>
      </w:r>
      <w:r w:rsidRPr="00E14265">
        <w:t>imports following concerns of</w:t>
      </w:r>
      <w:r>
        <w:t xml:space="preserve"> high levels of contamination in the imported products and pollution from</w:t>
      </w:r>
      <w:r w:rsidRPr="00E14265">
        <w:t xml:space="preserve"> improper waste management</w:t>
      </w:r>
      <w:r>
        <w:t xml:space="preserve">. Since restrictions were imposed in South East Asian countries, Turkey and the USA have increased their imports. </w:t>
      </w:r>
    </w:p>
    <w:p w14:paraId="275394D3" w14:textId="77777777" w:rsidR="004E2851" w:rsidRPr="00E14265" w:rsidRDefault="004E2851" w:rsidP="004E2851">
      <w:r>
        <w:t>By the end of 2018, global trade in plastic waste had reduced by almost 50% since China’s policy came into force, compared to two years earlier.</w:t>
      </w:r>
      <w:r>
        <w:rPr>
          <w:rStyle w:val="FootnoteReference"/>
        </w:rPr>
        <w:footnoteReference w:id="29"/>
      </w:r>
      <w:r>
        <w:t xml:space="preserve"> </w:t>
      </w:r>
      <w:r w:rsidRPr="00E14265">
        <w:t>With the addition of some types of plastic to the United Nations Basel Convention announced in early 2019, the patterns of trade in recycled plastics will continue to change.</w:t>
      </w:r>
      <w:r w:rsidRPr="00E14265">
        <w:rPr>
          <w:vertAlign w:val="superscript"/>
        </w:rPr>
        <w:footnoteReference w:id="30"/>
      </w:r>
      <w:r w:rsidRPr="00E14265">
        <w:t xml:space="preserve"> </w:t>
      </w:r>
    </w:p>
    <w:p w14:paraId="4C81324D" w14:textId="77777777" w:rsidR="004E2851" w:rsidRDefault="004E2851" w:rsidP="004E2851">
      <w:pPr>
        <w:pStyle w:val="Heading2"/>
      </w:pPr>
      <w:bookmarkStart w:id="12" w:name="_Toc41061458"/>
      <w:r>
        <w:lastRenderedPageBreak/>
        <w:t>Analysis of plastic waste trade data</w:t>
      </w:r>
      <w:bookmarkEnd w:id="12"/>
    </w:p>
    <w:p w14:paraId="13739109" w14:textId="77777777" w:rsidR="004E2851" w:rsidRDefault="004E2851" w:rsidP="004E2851">
      <w:r>
        <w:t>In order to understand the recent flows of plastic waste trade since China’s restrictions on imports, data on traded waste plastics was analysed for 2019. The data used for this analysis is plastic waste traded in 2019 within the Asia Pacific region, as declared under HS code 3915 in the UN Comtrade database.</w:t>
      </w:r>
      <w:r>
        <w:rPr>
          <w:rStyle w:val="FootnoteReference"/>
        </w:rPr>
        <w:footnoteReference w:id="31"/>
      </w:r>
      <w:r>
        <w:t xml:space="preserve"> The database was searched for monthly trade statistics reported by all countries in the Asia Pacific region. Ho</w:t>
      </w:r>
      <w:r w:rsidRPr="00A87FDA">
        <w:t>wever</w:t>
      </w:r>
      <w:r>
        <w:t>,</w:t>
      </w:r>
      <w:r w:rsidRPr="00A87FDA">
        <w:t xml:space="preserve"> only </w:t>
      </w:r>
      <w:r w:rsidRPr="0009005D">
        <w:rPr>
          <w:bCs/>
        </w:rPr>
        <w:t>Australia, Hong Kong, India, Japan, New Zealand, Pakistan, Philippines, Singapore</w:t>
      </w:r>
      <w:r>
        <w:rPr>
          <w:bCs/>
        </w:rPr>
        <w:t xml:space="preserve"> and</w:t>
      </w:r>
      <w:r w:rsidRPr="0009005D">
        <w:rPr>
          <w:bCs/>
        </w:rPr>
        <w:t xml:space="preserve"> Thailand</w:t>
      </w:r>
      <w:r>
        <w:rPr>
          <w:bCs/>
        </w:rPr>
        <w:t xml:space="preserve"> reported for this period. In addition, data was included from major exporters of plastic waste: the European Union (EU-28), UK</w:t>
      </w:r>
      <w:r w:rsidRPr="00A87FDA">
        <w:rPr>
          <w:bCs/>
        </w:rPr>
        <w:t xml:space="preserve">, </w:t>
      </w:r>
      <w:r>
        <w:rPr>
          <w:bCs/>
        </w:rPr>
        <w:t>USA, Turkey, Mexico</w:t>
      </w:r>
      <w:r w:rsidRPr="00A87FDA">
        <w:rPr>
          <w:bCs/>
        </w:rPr>
        <w:t xml:space="preserve"> and Canada</w:t>
      </w:r>
      <w:r>
        <w:rPr>
          <w:bCs/>
        </w:rPr>
        <w:t xml:space="preserve">. It is important to note that HS code 3915 usually refers to baled waste plastics (before processing), however, it is not known if in some instances countries also report other commodities against this code (such as recycled plastic resin). Data is reported by both exporting and importing countries, and was usually found to align, with the exception of a small number of discrepancies between reported exports and imports. Some countries which are major importers, such as Malaysia, Indonesia and Vietnam, did not report data, so the data is drawn only from reported exports to these countries. </w:t>
      </w:r>
    </w:p>
    <w:p w14:paraId="538FD0AC" w14:textId="77777777" w:rsidR="004E2851" w:rsidRDefault="004E2851" w:rsidP="004E2851">
      <w:pPr>
        <w:pStyle w:val="Heading2"/>
      </w:pPr>
      <w:bookmarkStart w:id="13" w:name="_Toc41061459"/>
      <w:r>
        <w:t>Exporters and importers of plastic waste in Asia Pacific</w:t>
      </w:r>
      <w:bookmarkEnd w:id="13"/>
    </w:p>
    <w:p w14:paraId="4F453E7C" w14:textId="587C6DD5" w:rsidR="004E2851" w:rsidRDefault="00547B32" w:rsidP="004E2851">
      <w:pPr>
        <w:spacing w:afterLines="60" w:after="144"/>
      </w:pPr>
      <w:r>
        <w:rPr>
          <w:rFonts w:eastAsia="Times New Roman"/>
          <w:bCs/>
          <w:iCs/>
        </w:rPr>
        <w:t>Figure 3</w:t>
      </w:r>
      <w:r w:rsidR="004E2851">
        <w:rPr>
          <w:rFonts w:eastAsia="Times New Roman"/>
          <w:bCs/>
          <w:iCs/>
        </w:rPr>
        <w:t xml:space="preserve"> provides an overview of the exports and imports of plastic waste for countries in the Asia Pacific region, as well as major global traders. This figure only includes countries with reported data, and there are a large number of countries, particularly Pacific island countries, with no trade.</w:t>
      </w:r>
    </w:p>
    <w:p w14:paraId="2E7AF962" w14:textId="77777777" w:rsidR="004E2851" w:rsidRDefault="004E2851" w:rsidP="004E2851">
      <w:pPr>
        <w:spacing w:afterLines="60" w:after="144"/>
        <w:rPr>
          <w:rFonts w:eastAsia="Times New Roman"/>
          <w:bCs/>
          <w:iCs/>
        </w:rPr>
      </w:pPr>
      <w:r>
        <w:rPr>
          <w:rFonts w:eastAsia="Times New Roman"/>
          <w:bCs/>
          <w:iCs/>
        </w:rPr>
        <w:t xml:space="preserve">The analysis of data shows that the top exporters of plastic waste in 2019 were the EU, Japan and the USA, followed by the UK, Hong Kong, Mexico, Canada and Australia. Malaysia was overwhelmingly the largest importer of plastic waste in 2019, followed by Hong Kong, Turkey and the USA. </w:t>
      </w:r>
      <w:r w:rsidRPr="00280CBE">
        <w:rPr>
          <w:rFonts w:eastAsia="Times New Roman"/>
          <w:bCs/>
          <w:iCs/>
        </w:rPr>
        <w:t>Viet</w:t>
      </w:r>
      <w:r>
        <w:rPr>
          <w:rFonts w:eastAsia="Times New Roman"/>
          <w:bCs/>
          <w:iCs/>
        </w:rPr>
        <w:t>n</w:t>
      </w:r>
      <w:r w:rsidRPr="00280CBE">
        <w:rPr>
          <w:rFonts w:eastAsia="Times New Roman"/>
          <w:bCs/>
          <w:iCs/>
        </w:rPr>
        <w:t>am, Indonesia, Korea</w:t>
      </w:r>
      <w:r>
        <w:rPr>
          <w:rFonts w:eastAsia="Times New Roman"/>
          <w:bCs/>
          <w:iCs/>
        </w:rPr>
        <w:t xml:space="preserve">, </w:t>
      </w:r>
      <w:r w:rsidRPr="00280CBE">
        <w:rPr>
          <w:rFonts w:eastAsia="Times New Roman"/>
          <w:bCs/>
          <w:iCs/>
        </w:rPr>
        <w:t>India</w:t>
      </w:r>
      <w:r>
        <w:rPr>
          <w:rFonts w:eastAsia="Times New Roman"/>
          <w:bCs/>
          <w:iCs/>
        </w:rPr>
        <w:t xml:space="preserve">, China and Thailand also import significant amounts. </w:t>
      </w:r>
    </w:p>
    <w:p w14:paraId="3EBDF261" w14:textId="77777777" w:rsidR="004E2851" w:rsidRDefault="004E2851" w:rsidP="004E2851">
      <w:pPr>
        <w:spacing w:afterLines="60" w:after="144"/>
        <w:rPr>
          <w:rFonts w:eastAsia="Times New Roman"/>
          <w:bCs/>
          <w:iCs/>
        </w:rPr>
      </w:pPr>
      <w:r>
        <w:rPr>
          <w:rFonts w:eastAsia="Times New Roman"/>
          <w:bCs/>
          <w:iCs/>
        </w:rPr>
        <w:t xml:space="preserve">In general, it is high income countries which were net exporters of plastic waste, and emerging economies in Asia which were importers. However, the Philippines is an exception as an emerging economy which is a net exporter. Some countries in Asia had </w:t>
      </w:r>
      <w:r w:rsidRPr="00280CBE">
        <w:rPr>
          <w:rFonts w:eastAsia="Times New Roman"/>
          <w:bCs/>
          <w:iCs/>
        </w:rPr>
        <w:t xml:space="preserve">small amounts of </w:t>
      </w:r>
      <w:r>
        <w:rPr>
          <w:rFonts w:eastAsia="Times New Roman"/>
          <w:bCs/>
          <w:iCs/>
        </w:rPr>
        <w:t>imports</w:t>
      </w:r>
      <w:r w:rsidRPr="00280CBE">
        <w:rPr>
          <w:rFonts w:eastAsia="Times New Roman"/>
          <w:bCs/>
          <w:iCs/>
        </w:rPr>
        <w:t>, including Pakistan, Myanmar</w:t>
      </w:r>
      <w:r>
        <w:rPr>
          <w:rFonts w:eastAsia="Times New Roman"/>
          <w:bCs/>
          <w:iCs/>
        </w:rPr>
        <w:t>, the Philippines and</w:t>
      </w:r>
      <w:r w:rsidRPr="00280CBE">
        <w:rPr>
          <w:rFonts w:eastAsia="Times New Roman"/>
          <w:bCs/>
          <w:iCs/>
        </w:rPr>
        <w:t xml:space="preserve"> Laos</w:t>
      </w:r>
      <w:r>
        <w:rPr>
          <w:rFonts w:eastAsia="Times New Roman"/>
          <w:bCs/>
          <w:iCs/>
        </w:rPr>
        <w:t xml:space="preserve">. The other Asian countries displayed in Figure 3 have very small amounts of trade of less than 1000 tonnes in 2019. Many of these, including </w:t>
      </w:r>
      <w:r w:rsidRPr="00280CBE">
        <w:rPr>
          <w:rFonts w:eastAsia="Times New Roman"/>
          <w:bCs/>
          <w:iCs/>
        </w:rPr>
        <w:t>Afghanistan, Bhutan, Cambodia</w:t>
      </w:r>
      <w:r>
        <w:rPr>
          <w:rFonts w:eastAsia="Times New Roman"/>
          <w:bCs/>
          <w:iCs/>
        </w:rPr>
        <w:t xml:space="preserve"> and </w:t>
      </w:r>
      <w:r w:rsidRPr="00280CBE">
        <w:rPr>
          <w:rFonts w:eastAsia="Times New Roman"/>
          <w:bCs/>
          <w:iCs/>
        </w:rPr>
        <w:t>Nepal</w:t>
      </w:r>
      <w:r>
        <w:rPr>
          <w:rFonts w:eastAsia="Times New Roman"/>
          <w:bCs/>
          <w:iCs/>
        </w:rPr>
        <w:t xml:space="preserve"> are least developed countries,</w:t>
      </w:r>
      <w:r>
        <w:rPr>
          <w:rStyle w:val="FootnoteReference"/>
          <w:rFonts w:eastAsia="Times New Roman"/>
          <w:bCs/>
          <w:iCs/>
        </w:rPr>
        <w:footnoteReference w:id="32"/>
      </w:r>
      <w:r>
        <w:rPr>
          <w:rFonts w:eastAsia="Times New Roman"/>
          <w:bCs/>
          <w:iCs/>
        </w:rPr>
        <w:t xml:space="preserve"> and may not have infrastructure to manage plastic waste locally. </w:t>
      </w:r>
    </w:p>
    <w:p w14:paraId="18083B8C" w14:textId="34EA8D5F" w:rsidR="004E2851" w:rsidRDefault="004E2851" w:rsidP="004E2851">
      <w:pPr>
        <w:spacing w:afterLines="60" w:after="144"/>
        <w:rPr>
          <w:rFonts w:eastAsia="Times New Roman"/>
          <w:bCs/>
          <w:iCs/>
        </w:rPr>
      </w:pPr>
      <w:r>
        <w:rPr>
          <w:rFonts w:eastAsia="Times New Roman"/>
          <w:bCs/>
          <w:iCs/>
        </w:rPr>
        <w:t xml:space="preserve">Within </w:t>
      </w:r>
      <w:r w:rsidRPr="00280CBE">
        <w:rPr>
          <w:rFonts w:eastAsia="Times New Roman"/>
          <w:bCs/>
          <w:iCs/>
        </w:rPr>
        <w:t xml:space="preserve">Pacific </w:t>
      </w:r>
      <w:r>
        <w:rPr>
          <w:rFonts w:eastAsia="Times New Roman"/>
          <w:bCs/>
          <w:iCs/>
        </w:rPr>
        <w:t>i</w:t>
      </w:r>
      <w:r w:rsidRPr="00280CBE">
        <w:rPr>
          <w:rFonts w:eastAsia="Times New Roman"/>
          <w:bCs/>
          <w:iCs/>
        </w:rPr>
        <w:t>sland countries</w:t>
      </w:r>
      <w:r>
        <w:rPr>
          <w:rFonts w:eastAsia="Times New Roman"/>
          <w:bCs/>
          <w:iCs/>
        </w:rPr>
        <w:t xml:space="preserve"> there is only </w:t>
      </w:r>
      <w:r w:rsidRPr="00280CBE">
        <w:rPr>
          <w:rFonts w:eastAsia="Times New Roman"/>
          <w:bCs/>
          <w:iCs/>
        </w:rPr>
        <w:t xml:space="preserve">a small amount </w:t>
      </w:r>
      <w:r>
        <w:rPr>
          <w:rFonts w:eastAsia="Times New Roman"/>
          <w:bCs/>
          <w:iCs/>
        </w:rPr>
        <w:t xml:space="preserve">of trade reported for </w:t>
      </w:r>
      <w:r w:rsidRPr="00280CBE">
        <w:rPr>
          <w:rFonts w:eastAsia="Times New Roman"/>
          <w:bCs/>
          <w:iCs/>
        </w:rPr>
        <w:t>Fiji and Palau</w:t>
      </w:r>
      <w:r>
        <w:rPr>
          <w:rFonts w:eastAsia="Times New Roman"/>
          <w:bCs/>
          <w:iCs/>
        </w:rPr>
        <w:t xml:space="preserve">. This is consistent with other studies that found that </w:t>
      </w:r>
      <w:r w:rsidRPr="00280CBE">
        <w:rPr>
          <w:rFonts w:eastAsia="Times New Roman"/>
          <w:bCs/>
          <w:iCs/>
        </w:rPr>
        <w:t xml:space="preserve">Pacific </w:t>
      </w:r>
      <w:r w:rsidR="0020255A">
        <w:rPr>
          <w:rFonts w:eastAsia="Times New Roman"/>
          <w:bCs/>
          <w:iCs/>
        </w:rPr>
        <w:t>I</w:t>
      </w:r>
      <w:r w:rsidRPr="00280CBE">
        <w:rPr>
          <w:rFonts w:eastAsia="Times New Roman"/>
          <w:bCs/>
          <w:iCs/>
        </w:rPr>
        <w:t xml:space="preserve">sland countries </w:t>
      </w:r>
      <w:r>
        <w:rPr>
          <w:rFonts w:eastAsia="Times New Roman"/>
          <w:bCs/>
          <w:iCs/>
        </w:rPr>
        <w:t xml:space="preserve">with collection mechanisms </w:t>
      </w:r>
      <w:r w:rsidRPr="00280CBE">
        <w:rPr>
          <w:rFonts w:eastAsia="Times New Roman"/>
          <w:bCs/>
          <w:iCs/>
        </w:rPr>
        <w:t xml:space="preserve">have </w:t>
      </w:r>
      <w:r>
        <w:rPr>
          <w:rFonts w:eastAsia="Times New Roman"/>
          <w:bCs/>
          <w:iCs/>
        </w:rPr>
        <w:t>difficulty</w:t>
      </w:r>
      <w:r w:rsidRPr="00280CBE">
        <w:rPr>
          <w:rFonts w:eastAsia="Times New Roman"/>
          <w:bCs/>
          <w:iCs/>
        </w:rPr>
        <w:t xml:space="preserve"> </w:t>
      </w:r>
      <w:r>
        <w:rPr>
          <w:rFonts w:eastAsia="Times New Roman"/>
          <w:bCs/>
          <w:iCs/>
        </w:rPr>
        <w:t>exporting plastic</w:t>
      </w:r>
      <w:r w:rsidRPr="00280CBE">
        <w:rPr>
          <w:rFonts w:eastAsia="Times New Roman"/>
          <w:bCs/>
          <w:iCs/>
        </w:rPr>
        <w:t xml:space="preserve"> because of </w:t>
      </w:r>
      <w:r>
        <w:rPr>
          <w:rFonts w:eastAsia="Times New Roman"/>
          <w:bCs/>
          <w:iCs/>
        </w:rPr>
        <w:t xml:space="preserve">low </w:t>
      </w:r>
      <w:r w:rsidRPr="00280CBE">
        <w:rPr>
          <w:rFonts w:eastAsia="Times New Roman"/>
          <w:bCs/>
          <w:iCs/>
        </w:rPr>
        <w:t>volumes</w:t>
      </w:r>
      <w:r>
        <w:rPr>
          <w:rFonts w:eastAsia="Times New Roman"/>
          <w:bCs/>
          <w:iCs/>
        </w:rPr>
        <w:t>, large distances to recycling markets and high freight costs.</w:t>
      </w:r>
      <w:r>
        <w:rPr>
          <w:rStyle w:val="FootnoteReference"/>
          <w:lang w:val="en-GB"/>
        </w:rPr>
        <w:footnoteReference w:id="33"/>
      </w:r>
      <w:r>
        <w:rPr>
          <w:rFonts w:eastAsia="Times New Roman"/>
          <w:bCs/>
          <w:iCs/>
        </w:rPr>
        <w:t xml:space="preserve"> In other Pacific Island countries there are little or no collection systems. </w:t>
      </w:r>
    </w:p>
    <w:p w14:paraId="0EE12834" w14:textId="77777777" w:rsidR="004E2851" w:rsidRDefault="004E2851" w:rsidP="004E2851">
      <w:pPr>
        <w:pStyle w:val="Heading2"/>
      </w:pPr>
      <w:bookmarkStart w:id="14" w:name="_Toc41061460"/>
      <w:r>
        <w:t>Trade flows of plastic waste in Asia Pacific</w:t>
      </w:r>
      <w:bookmarkEnd w:id="14"/>
      <w:r>
        <w:t xml:space="preserve">  </w:t>
      </w:r>
    </w:p>
    <w:p w14:paraId="6ED00B29" w14:textId="67BA5881" w:rsidR="004E2851" w:rsidRDefault="004E2851" w:rsidP="002B0C7C">
      <w:r w:rsidRPr="002B0C7C">
        <w:rPr>
          <w:i/>
        </w:rPr>
        <w:t xml:space="preserve">The major trade flows between countries in the Asia Pacific region are shown in </w:t>
      </w:r>
      <w:r w:rsidR="002B0C7C">
        <w:rPr>
          <w:i/>
        </w:rPr>
        <w:t>Figure 4</w:t>
      </w:r>
      <w:r>
        <w:t xml:space="preserve">. The largest flows are from the EU to Malaysia and Hong Kong, and Japan to Malaysia. The EU also exported significant volumes to Indonesia and India; and Japan to Vietnam and Thailand. The largest exports from the USA were to Hong Kong, India and Malaysia, and the largest exports from Australia were to Malaysia and Indonesia. </w:t>
      </w:r>
    </w:p>
    <w:p w14:paraId="3E490D8B" w14:textId="77777777" w:rsidR="004E2851" w:rsidRPr="00280CBE" w:rsidRDefault="004E2851" w:rsidP="004E2851">
      <w:pPr>
        <w:spacing w:afterLines="60" w:after="144"/>
        <w:rPr>
          <w:rFonts w:eastAsia="Times New Roman"/>
          <w:bCs/>
          <w:iCs/>
        </w:rPr>
      </w:pPr>
      <w:r>
        <w:rPr>
          <w:rFonts w:eastAsia="Times New Roman"/>
          <w:bCs/>
          <w:iCs/>
        </w:rPr>
        <w:lastRenderedPageBreak/>
        <w:t xml:space="preserve">Although Hong Kong is a net importer of waste, it is also a large exporter, exporting significant volumes to </w:t>
      </w:r>
      <w:r w:rsidRPr="00280CBE">
        <w:rPr>
          <w:rFonts w:eastAsia="Times New Roman"/>
          <w:bCs/>
          <w:iCs/>
        </w:rPr>
        <w:t>Thailand, Vietnam</w:t>
      </w:r>
      <w:r>
        <w:rPr>
          <w:rFonts w:eastAsia="Times New Roman"/>
          <w:bCs/>
          <w:iCs/>
        </w:rPr>
        <w:t xml:space="preserve"> and </w:t>
      </w:r>
      <w:r w:rsidRPr="00280CBE">
        <w:rPr>
          <w:rFonts w:eastAsia="Times New Roman"/>
          <w:bCs/>
          <w:iCs/>
        </w:rPr>
        <w:t>Malaysia</w:t>
      </w:r>
      <w:r>
        <w:rPr>
          <w:rFonts w:eastAsia="Times New Roman"/>
          <w:bCs/>
          <w:iCs/>
        </w:rPr>
        <w:t>. Hong Kong has historically acted as an entry point for plastics into China,</w:t>
      </w:r>
      <w:r>
        <w:rPr>
          <w:rStyle w:val="FootnoteReference"/>
          <w:rFonts w:eastAsia="Times New Roman"/>
          <w:bCs/>
          <w:iCs/>
        </w:rPr>
        <w:footnoteReference w:id="34"/>
      </w:r>
      <w:r>
        <w:rPr>
          <w:rFonts w:eastAsia="Times New Roman"/>
          <w:bCs/>
          <w:iCs/>
        </w:rPr>
        <w:t xml:space="preserve"> and it is not known how much plastic waste continues to enter China via Hong Kong. </w:t>
      </w:r>
    </w:p>
    <w:p w14:paraId="13996BD5" w14:textId="45D9DDE9" w:rsidR="004E2851" w:rsidRDefault="004E2851" w:rsidP="002B0C7C">
      <w:r>
        <w:t xml:space="preserve">The map in </w:t>
      </w:r>
      <w:r w:rsidR="002B0C7C">
        <w:t>Figure 4</w:t>
      </w:r>
      <w:r>
        <w:t xml:space="preserve"> only illustrates flows greater than 25,000 tonnes, which is equivalent to the top 27 flows in the Asia Pacific region. However, it is important to note that while this figure shows the majority of trade by volume, the trade system is highly complex, and there are hundreds of trade flows not displayed. In addition, this figure only includes trade that involves countries in the Asia Pacific region and does not include all major global flows. For example, the EU exported a similar amount of plastic waste to Turkey as it did to Malaysia, and there is significant trade between countries in North and South America.  </w:t>
      </w:r>
    </w:p>
    <w:p w14:paraId="7FCA9827" w14:textId="000398D1" w:rsidR="004E2851" w:rsidRDefault="004E2851" w:rsidP="004E2851">
      <w:pPr>
        <w:spacing w:afterLines="60" w:after="144"/>
      </w:pPr>
      <w:r>
        <w:rPr>
          <w:rFonts w:eastAsia="Times New Roman"/>
          <w:bCs/>
          <w:iCs/>
        </w:rPr>
        <w:t>Both Figures 3 and 4 are based on cumulative monthly 2019 data, and with shifting policies in both importing and exporting countries, these flows are likely to have shifted in 2020. They will continue to shift with future policy c</w:t>
      </w:r>
      <w:r w:rsidRPr="0020255A">
        <w:rPr>
          <w:rFonts w:eastAsia="Times New Roman"/>
          <w:bCs/>
          <w:iCs/>
        </w:rPr>
        <w:t>hanges and the upcoming amendments to the Basel Convention.</w:t>
      </w:r>
      <w:r w:rsidRPr="0020255A">
        <w:rPr>
          <w:vertAlign w:val="superscript"/>
        </w:rPr>
        <w:t xml:space="preserve"> </w:t>
      </w:r>
      <w:r w:rsidRPr="0020255A">
        <w:rPr>
          <w:vertAlign w:val="superscript"/>
        </w:rPr>
        <w:footnoteReference w:id="35"/>
      </w:r>
      <w:r w:rsidRPr="0020255A">
        <w:rPr>
          <w:rFonts w:eastAsia="Times New Roman"/>
          <w:bCs/>
          <w:iCs/>
        </w:rPr>
        <w:t xml:space="preserve"> </w:t>
      </w:r>
      <w:r w:rsidRPr="0020255A">
        <w:t xml:space="preserve">Detailed data for Figures 3 and 4 </w:t>
      </w:r>
      <w:r w:rsidR="0020255A" w:rsidRPr="0020255A">
        <w:t xml:space="preserve">are </w:t>
      </w:r>
      <w:r w:rsidRPr="0020255A">
        <w:t xml:space="preserve">provided in </w:t>
      </w:r>
      <w:r w:rsidRPr="00065BF2">
        <w:t>Appendix B.</w:t>
      </w:r>
    </w:p>
    <w:p w14:paraId="41DD2CD1" w14:textId="597B8790" w:rsidR="000A50DC" w:rsidRDefault="000A50DC" w:rsidP="000A50DC">
      <w:pPr>
        <w:pStyle w:val="Caption"/>
        <w:jc w:val="center"/>
      </w:pPr>
      <w:r w:rsidRPr="002C3CBC">
        <w:rPr>
          <w:rFonts w:eastAsia="Times New Roman"/>
          <w:bCs/>
          <w:iCs w:val="0"/>
          <w:noProof/>
          <w:lang w:val="en-GB" w:eastAsia="en-GB"/>
        </w:rPr>
        <w:lastRenderedPageBreak/>
        <mc:AlternateContent>
          <mc:Choice Requires="wps">
            <w:drawing>
              <wp:anchor distT="0" distB="0" distL="114300" distR="114300" simplePos="0" relativeHeight="251899904" behindDoc="0" locked="0" layoutInCell="1" allowOverlap="1" wp14:anchorId="637A3228" wp14:editId="61E3182C">
                <wp:simplePos x="0" y="0"/>
                <wp:positionH relativeFrom="column">
                  <wp:posOffset>-242570</wp:posOffset>
                </wp:positionH>
                <wp:positionV relativeFrom="paragraph">
                  <wp:posOffset>3693795</wp:posOffset>
                </wp:positionV>
                <wp:extent cx="474345" cy="1434465"/>
                <wp:effectExtent l="0" t="0" r="0" b="635"/>
                <wp:wrapNone/>
                <wp:docPr id="2" name="Text Box 2"/>
                <wp:cNvGraphicFramePr/>
                <a:graphic xmlns:a="http://schemas.openxmlformats.org/drawingml/2006/main">
                  <a:graphicData uri="http://schemas.microsoft.com/office/word/2010/wordprocessingShape">
                    <wps:wsp>
                      <wps:cNvSpPr txBox="1"/>
                      <wps:spPr>
                        <a:xfrm rot="10800000">
                          <a:off x="0" y="0"/>
                          <a:ext cx="474345" cy="143446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449A6A09" w14:textId="77777777" w:rsidR="006C6759" w:rsidRPr="0009005D" w:rsidRDefault="006C6759" w:rsidP="000A50DC">
                            <w:pPr>
                              <w:spacing w:after="0"/>
                              <w:rPr>
                                <w:sz w:val="18"/>
                                <w:szCs w:val="18"/>
                              </w:rPr>
                            </w:pPr>
                            <w:r w:rsidRPr="0009005D">
                              <w:rPr>
                                <w:sz w:val="18"/>
                                <w:szCs w:val="18"/>
                              </w:rPr>
                              <w:t>Countries in Asia Pacific with reported trade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A3228" id="Text Box 2" o:spid="_x0000_s1031" type="#_x0000_t202" style="position:absolute;left:0;text-align:left;margin-left:-19.1pt;margin-top:290.85pt;width:37.35pt;height:112.95pt;rotation:180;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" fillcolor="white [3201]" stroked="f" strokeweight="2pt">
                <v:textbox style="layout-flow:vertical-ideographic">
                  <w:txbxContent>
                    <w:p w14:paraId="449A6A09" w14:textId="77777777" w:rsidR="006C6759" w:rsidRPr="0009005D" w:rsidRDefault="006C6759" w:rsidP="000A50DC">
                      <w:pPr>
                        <w:spacing w:after="0"/>
                        <w:rPr>
                          <w:sz w:val="18"/>
                          <w:szCs w:val="18"/>
                        </w:rPr>
                      </w:pPr>
                      <w:r w:rsidRPr="0009005D">
                        <w:rPr>
                          <w:sz w:val="18"/>
                          <w:szCs w:val="18"/>
                        </w:rPr>
                        <w:t>Countries in Asia Pacific with reported trade</w:t>
                      </w:r>
                    </w:p>
                  </w:txbxContent>
                </v:textbox>
              </v:shape>
            </w:pict>
          </mc:Fallback>
        </mc:AlternateContent>
      </w:r>
      <w:r w:rsidRPr="002C3CBC">
        <w:rPr>
          <w:rFonts w:eastAsia="Times New Roman"/>
          <w:bCs/>
          <w:iCs w:val="0"/>
          <w:noProof/>
          <w:lang w:val="en-GB" w:eastAsia="en-GB"/>
        </w:rPr>
        <mc:AlternateContent>
          <mc:Choice Requires="wps">
            <w:drawing>
              <wp:anchor distT="0" distB="0" distL="114300" distR="114300" simplePos="0" relativeHeight="251898880" behindDoc="0" locked="0" layoutInCell="1" allowOverlap="1" wp14:anchorId="6023428C" wp14:editId="43BCEAA6">
                <wp:simplePos x="0" y="0"/>
                <wp:positionH relativeFrom="column">
                  <wp:posOffset>-242570</wp:posOffset>
                </wp:positionH>
                <wp:positionV relativeFrom="paragraph">
                  <wp:posOffset>5284470</wp:posOffset>
                </wp:positionV>
                <wp:extent cx="577850" cy="1028700"/>
                <wp:effectExtent l="0" t="0" r="6350" b="0"/>
                <wp:wrapNone/>
                <wp:docPr id="5" name="Text Box 5"/>
                <wp:cNvGraphicFramePr/>
                <a:graphic xmlns:a="http://schemas.openxmlformats.org/drawingml/2006/main">
                  <a:graphicData uri="http://schemas.microsoft.com/office/word/2010/wordprocessingShape">
                    <wps:wsp>
                      <wps:cNvSpPr txBox="1"/>
                      <wps:spPr>
                        <a:xfrm rot="10800000">
                          <a:off x="0" y="0"/>
                          <a:ext cx="577850" cy="10287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007E2B80" w14:textId="77777777" w:rsidR="006C6759" w:rsidRPr="002C3CBC" w:rsidRDefault="006C6759" w:rsidP="000A50DC">
                            <w:pPr>
                              <w:jc w:val="right"/>
                              <w:rPr>
                                <w:sz w:val="18"/>
                                <w:szCs w:val="18"/>
                              </w:rPr>
                            </w:pPr>
                            <w:r>
                              <w:rPr>
                                <w:sz w:val="18"/>
                                <w:szCs w:val="18"/>
                              </w:rPr>
                              <w:t>Major global traders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3428C" id="Text Box 5" o:spid="_x0000_s1032" type="#_x0000_t202" style="position:absolute;left:0;text-align:left;margin-left:-19.1pt;margin-top:416.1pt;width:45.5pt;height:81pt;rotation:180;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" fillcolor="white [3201]" stroked="f" strokeweight="2pt">
                <v:textbox style="layout-flow:vertical-ideographic">
                  <w:txbxContent>
                    <w:p w14:paraId="007E2B80" w14:textId="77777777" w:rsidR="006C6759" w:rsidRPr="002C3CBC" w:rsidRDefault="006C6759" w:rsidP="000A50DC">
                      <w:pPr>
                        <w:jc w:val="right"/>
                        <w:rPr>
                          <w:sz w:val="18"/>
                          <w:szCs w:val="18"/>
                        </w:rPr>
                      </w:pPr>
                      <w:r>
                        <w:rPr>
                          <w:sz w:val="18"/>
                          <w:szCs w:val="18"/>
                        </w:rPr>
                        <w:t>Major global traders</w:t>
                      </w:r>
                    </w:p>
                  </w:txbxContent>
                </v:textbox>
              </v:shape>
            </w:pict>
          </mc:Fallback>
        </mc:AlternateContent>
      </w:r>
      <w:r>
        <w:rPr>
          <w:rFonts w:eastAsia="Times New Roman"/>
          <w:bCs/>
          <w:iCs w:val="0"/>
          <w:noProof/>
          <w:lang w:val="en-GB" w:eastAsia="en-GB"/>
        </w:rPr>
        <mc:AlternateContent>
          <mc:Choice Requires="wps">
            <w:drawing>
              <wp:anchor distT="0" distB="0" distL="114300" distR="114300" simplePos="0" relativeHeight="251897856" behindDoc="0" locked="0" layoutInCell="1" allowOverlap="1" wp14:anchorId="4182AA76" wp14:editId="4CD247A2">
                <wp:simplePos x="0" y="0"/>
                <wp:positionH relativeFrom="column">
                  <wp:posOffset>-242570</wp:posOffset>
                </wp:positionH>
                <wp:positionV relativeFrom="paragraph">
                  <wp:posOffset>5203663</wp:posOffset>
                </wp:positionV>
                <wp:extent cx="6412230" cy="0"/>
                <wp:effectExtent l="0" t="0" r="13970" b="12700"/>
                <wp:wrapNone/>
                <wp:docPr id="7" name="Straight Connector 7"/>
                <wp:cNvGraphicFramePr/>
                <a:graphic xmlns:a="http://schemas.openxmlformats.org/drawingml/2006/main">
                  <a:graphicData uri="http://schemas.microsoft.com/office/word/2010/wordprocessingShape">
                    <wps:wsp>
                      <wps:cNvCnPr/>
                      <wps:spPr>
                        <a:xfrm>
                          <a:off x="0" y="0"/>
                          <a:ext cx="641223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FB4C611" id="Straight Connector 7" o:spid="_x0000_s1026" style="position:absolute;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1pt,409.75pt" to="485.8pt,4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" strokecolor="#414042 [3213]"/>
            </w:pict>
          </mc:Fallback>
        </mc:AlternateContent>
      </w:r>
      <w:r>
        <w:rPr>
          <w:noProof/>
          <w:lang w:val="en-GB" w:eastAsia="en-GB"/>
        </w:rPr>
        <w:drawing>
          <wp:inline distT="0" distB="0" distL="0" distR="0" wp14:anchorId="3A12F8BB" wp14:editId="04DCE079">
            <wp:extent cx="6272530" cy="6858000"/>
            <wp:effectExtent l="0" t="0" r="1270" b="0"/>
            <wp:docPr id="43" name="Chart 43">
              <a:extLst xmlns:a="http://schemas.openxmlformats.org/drawingml/2006/main">
                <a:ext uri="{FF2B5EF4-FFF2-40B4-BE49-F238E27FC236}">
                  <a16:creationId xmlns:a16="http://schemas.microsoft.com/office/drawing/2014/main" id="{A10A68A6-04A9-4540-8C14-75AB9B6F32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A3BFED7" w14:textId="67E9AFF5" w:rsidR="004E2851" w:rsidRDefault="004E2851" w:rsidP="004E2851">
      <w:pPr>
        <w:pStyle w:val="Caption"/>
        <w:jc w:val="center"/>
        <w:rPr>
          <w:rFonts w:eastAsia="Times New Roman"/>
          <w:bCs/>
          <w:iCs w:val="0"/>
        </w:rPr>
        <w:sectPr w:rsidR="004E2851" w:rsidSect="006803C1">
          <w:footerReference w:type="default" r:id="rId28"/>
          <w:type w:val="continuous"/>
          <w:pgSz w:w="11906" w:h="16838" w:code="9"/>
          <w:pgMar w:top="1134" w:right="1134" w:bottom="1134" w:left="1134" w:header="567" w:footer="510" w:gutter="0"/>
          <w:cols w:space="720"/>
          <w:docGrid w:linePitch="360"/>
        </w:sectPr>
      </w:pPr>
      <w:r w:rsidRPr="002C3CBC">
        <w:rPr>
          <w:rFonts w:eastAsia="Times New Roman"/>
          <w:bCs/>
          <w:iCs w:val="0"/>
          <w:noProof/>
          <w:lang w:val="en-GB" w:eastAsia="en-GB"/>
        </w:rPr>
        <mc:AlternateContent>
          <mc:Choice Requires="wps">
            <w:drawing>
              <wp:anchor distT="0" distB="0" distL="114300" distR="114300" simplePos="0" relativeHeight="251877376" behindDoc="0" locked="0" layoutInCell="1" allowOverlap="1" wp14:anchorId="577E0C5A" wp14:editId="19ACAC78">
                <wp:simplePos x="0" y="0"/>
                <wp:positionH relativeFrom="column">
                  <wp:posOffset>-242570</wp:posOffset>
                </wp:positionH>
                <wp:positionV relativeFrom="paragraph">
                  <wp:posOffset>3693795</wp:posOffset>
                </wp:positionV>
                <wp:extent cx="474345" cy="1434465"/>
                <wp:effectExtent l="0" t="0" r="0" b="635"/>
                <wp:wrapNone/>
                <wp:docPr id="32" name="Text Box 32"/>
                <wp:cNvGraphicFramePr/>
                <a:graphic xmlns:a="http://schemas.openxmlformats.org/drawingml/2006/main">
                  <a:graphicData uri="http://schemas.microsoft.com/office/word/2010/wordprocessingShape">
                    <wps:wsp>
                      <wps:cNvSpPr txBox="1"/>
                      <wps:spPr>
                        <a:xfrm rot="10800000">
                          <a:off x="0" y="0"/>
                          <a:ext cx="474345" cy="143446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530187A0" w14:textId="77777777" w:rsidR="006C6759" w:rsidRPr="0009005D" w:rsidRDefault="006C6759" w:rsidP="004E2851">
                            <w:pPr>
                              <w:spacing w:after="0"/>
                              <w:rPr>
                                <w:sz w:val="18"/>
                                <w:szCs w:val="18"/>
                              </w:rPr>
                            </w:pPr>
                            <w:r w:rsidRPr="0009005D">
                              <w:rPr>
                                <w:sz w:val="18"/>
                                <w:szCs w:val="18"/>
                              </w:rPr>
                              <w:t>Countries in Asia Pacific with reported trade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E0C5A" id="Text Box 32" o:spid="_x0000_s1033" type="#_x0000_t202" style="position:absolute;left:0;text-align:left;margin-left:-19.1pt;margin-top:290.85pt;width:37.35pt;height:112.95pt;rotation:18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" fillcolor="white [3201]" stroked="f" strokeweight="2pt">
                <v:textbox style="layout-flow:vertical-ideographic">
                  <w:txbxContent>
                    <w:p w14:paraId="530187A0" w14:textId="77777777" w:rsidR="006C6759" w:rsidRPr="0009005D" w:rsidRDefault="006C6759" w:rsidP="004E2851">
                      <w:pPr>
                        <w:spacing w:after="0"/>
                        <w:rPr>
                          <w:sz w:val="18"/>
                          <w:szCs w:val="18"/>
                        </w:rPr>
                      </w:pPr>
                      <w:r w:rsidRPr="0009005D">
                        <w:rPr>
                          <w:sz w:val="18"/>
                          <w:szCs w:val="18"/>
                        </w:rPr>
                        <w:t>Countries in Asia Pacific with reported trade</w:t>
                      </w:r>
                    </w:p>
                  </w:txbxContent>
                </v:textbox>
              </v:shape>
            </w:pict>
          </mc:Fallback>
        </mc:AlternateContent>
      </w:r>
      <w:r w:rsidRPr="002C3CBC">
        <w:rPr>
          <w:rFonts w:eastAsia="Times New Roman"/>
          <w:bCs/>
          <w:iCs w:val="0"/>
          <w:noProof/>
          <w:lang w:val="en-GB" w:eastAsia="en-GB"/>
        </w:rPr>
        <mc:AlternateContent>
          <mc:Choice Requires="wps">
            <w:drawing>
              <wp:anchor distT="0" distB="0" distL="114300" distR="114300" simplePos="0" relativeHeight="251876352" behindDoc="0" locked="0" layoutInCell="1" allowOverlap="1" wp14:anchorId="10612DEC" wp14:editId="7B2B5E4B">
                <wp:simplePos x="0" y="0"/>
                <wp:positionH relativeFrom="column">
                  <wp:posOffset>-242570</wp:posOffset>
                </wp:positionH>
                <wp:positionV relativeFrom="paragraph">
                  <wp:posOffset>5284470</wp:posOffset>
                </wp:positionV>
                <wp:extent cx="577850" cy="1028700"/>
                <wp:effectExtent l="0" t="0" r="6350" b="0"/>
                <wp:wrapNone/>
                <wp:docPr id="28" name="Text Box 28"/>
                <wp:cNvGraphicFramePr/>
                <a:graphic xmlns:a="http://schemas.openxmlformats.org/drawingml/2006/main">
                  <a:graphicData uri="http://schemas.microsoft.com/office/word/2010/wordprocessingShape">
                    <wps:wsp>
                      <wps:cNvSpPr txBox="1"/>
                      <wps:spPr>
                        <a:xfrm rot="10800000">
                          <a:off x="0" y="0"/>
                          <a:ext cx="577850" cy="10287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77F2D6AC" w14:textId="77777777" w:rsidR="006C6759" w:rsidRPr="002C3CBC" w:rsidRDefault="006C6759" w:rsidP="004E2851">
                            <w:pPr>
                              <w:jc w:val="right"/>
                              <w:rPr>
                                <w:sz w:val="18"/>
                                <w:szCs w:val="18"/>
                              </w:rPr>
                            </w:pPr>
                            <w:r>
                              <w:rPr>
                                <w:sz w:val="18"/>
                                <w:szCs w:val="18"/>
                              </w:rPr>
                              <w:t>Major global traders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12DEC" id="Text Box 28" o:spid="_x0000_s1034" type="#_x0000_t202" style="position:absolute;left:0;text-align:left;margin-left:-19.1pt;margin-top:416.1pt;width:45.5pt;height:81pt;rotation:18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" fillcolor="white [3201]" stroked="f" strokeweight="2pt">
                <v:textbox style="layout-flow:vertical-ideographic">
                  <w:txbxContent>
                    <w:p w14:paraId="77F2D6AC" w14:textId="77777777" w:rsidR="006C6759" w:rsidRPr="002C3CBC" w:rsidRDefault="006C6759" w:rsidP="004E2851">
                      <w:pPr>
                        <w:jc w:val="right"/>
                        <w:rPr>
                          <w:sz w:val="18"/>
                          <w:szCs w:val="18"/>
                        </w:rPr>
                      </w:pPr>
                      <w:r>
                        <w:rPr>
                          <w:sz w:val="18"/>
                          <w:szCs w:val="18"/>
                        </w:rPr>
                        <w:t>Major global traders</w:t>
                      </w:r>
                    </w:p>
                  </w:txbxContent>
                </v:textbox>
              </v:shape>
            </w:pict>
          </mc:Fallback>
        </mc:AlternateContent>
      </w:r>
      <w:r>
        <w:rPr>
          <w:rFonts w:eastAsia="Times New Roman"/>
          <w:bCs/>
          <w:iCs w:val="0"/>
          <w:noProof/>
          <w:lang w:val="en-GB" w:eastAsia="en-GB"/>
        </w:rPr>
        <mc:AlternateContent>
          <mc:Choice Requires="wps">
            <w:drawing>
              <wp:anchor distT="0" distB="0" distL="114300" distR="114300" simplePos="0" relativeHeight="251875328" behindDoc="0" locked="0" layoutInCell="1" allowOverlap="1" wp14:anchorId="49CD5FDA" wp14:editId="66E30ABB">
                <wp:simplePos x="0" y="0"/>
                <wp:positionH relativeFrom="column">
                  <wp:posOffset>-242570</wp:posOffset>
                </wp:positionH>
                <wp:positionV relativeFrom="paragraph">
                  <wp:posOffset>5203663</wp:posOffset>
                </wp:positionV>
                <wp:extent cx="6412230" cy="0"/>
                <wp:effectExtent l="0" t="0" r="13970" b="12700"/>
                <wp:wrapNone/>
                <wp:docPr id="30" name="Straight Connector 30"/>
                <wp:cNvGraphicFramePr/>
                <a:graphic xmlns:a="http://schemas.openxmlformats.org/drawingml/2006/main">
                  <a:graphicData uri="http://schemas.microsoft.com/office/word/2010/wordprocessingShape">
                    <wps:wsp>
                      <wps:cNvCnPr/>
                      <wps:spPr>
                        <a:xfrm>
                          <a:off x="0" y="0"/>
                          <a:ext cx="641223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BD5DBC2" id="Straight Connector 30" o:spid="_x0000_s1026" style="position:absolute;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1pt,409.75pt" to="485.8pt,4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" strokecolor="#414042 [3213]"/>
            </w:pict>
          </mc:Fallback>
        </mc:AlternateContent>
      </w:r>
      <w:r>
        <w:t xml:space="preserve">Figure </w:t>
      </w:r>
      <w:r>
        <w:fldChar w:fldCharType="begin"/>
      </w:r>
      <w:r>
        <w:rPr>
          <w:i w:val="0"/>
          <w:iCs w:val="0"/>
        </w:rPr>
        <w:instrText xml:space="preserve"> SEQ Figure \* ARABIC </w:instrText>
      </w:r>
      <w:r>
        <w:fldChar w:fldCharType="separate"/>
      </w:r>
      <w:r w:rsidR="00E2022A">
        <w:rPr>
          <w:i w:val="0"/>
          <w:iCs w:val="0"/>
          <w:noProof/>
        </w:rPr>
        <w:t>3</w:t>
      </w:r>
      <w:r>
        <w:rPr>
          <w:noProof/>
        </w:rPr>
        <w:fldChar w:fldCharType="end"/>
      </w:r>
      <w:r>
        <w:t xml:space="preserve">: </w:t>
      </w:r>
      <w:r w:rsidRPr="00E67AFD">
        <w:t xml:space="preserve">Exports and imports of plastic waste in Asia Pacific </w:t>
      </w:r>
      <w:r>
        <w:t xml:space="preserve">in </w:t>
      </w:r>
      <w:r w:rsidRPr="00E67AFD">
        <w:t>2019</w:t>
      </w:r>
      <w:r w:rsidR="00065BF2">
        <w:rPr>
          <w:rStyle w:val="FootnoteReference"/>
        </w:rPr>
        <w:footnoteReference w:id="36"/>
      </w:r>
      <w:r w:rsidR="0020255A">
        <w:t xml:space="preserve"> (Data source: Comtrade</w:t>
      </w:r>
      <w:r w:rsidR="0020255A">
        <w:rPr>
          <w:rStyle w:val="FootnoteReference"/>
        </w:rPr>
        <w:footnoteReference w:id="37"/>
      </w:r>
      <w:r w:rsidR="0020255A">
        <w:t>)</w:t>
      </w:r>
    </w:p>
    <w:p w14:paraId="6A1A7C24" w14:textId="77777777" w:rsidR="002722CD" w:rsidRDefault="000A50DC" w:rsidP="00065BF2">
      <w:pPr>
        <w:pStyle w:val="Caption"/>
        <w:spacing w:after="0"/>
      </w:pPr>
      <w:bookmarkStart w:id="15" w:name="_Ref39183973"/>
      <w:bookmarkStart w:id="16" w:name="_Ref39496606"/>
      <w:r w:rsidRPr="00280CBE">
        <w:rPr>
          <w:rFonts w:eastAsia="Times New Roman"/>
          <w:bCs/>
          <w:iCs w:val="0"/>
          <w:noProof/>
          <w:lang w:val="en-GB" w:eastAsia="en-GB"/>
        </w:rPr>
        <w:lastRenderedPageBreak/>
        <w:drawing>
          <wp:inline distT="0" distB="0" distL="0" distR="0" wp14:anchorId="52D51FCE" wp14:editId="55320723">
            <wp:extent cx="8877783" cy="5964311"/>
            <wp:effectExtent l="0" t="0" r="0" b="5080"/>
            <wp:docPr id="8" name="Picture 2" descr="A close up of a map&#10;&#10;Description automatically generated">
              <a:extLst xmlns:a="http://schemas.openxmlformats.org/drawingml/2006/main">
                <a:ext uri="{FF2B5EF4-FFF2-40B4-BE49-F238E27FC236}">
                  <a16:creationId xmlns:a16="http://schemas.microsoft.com/office/drawing/2014/main" id="{894567AD-B40B-7541-BA91-1294871F6F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94567AD-B40B-7541-BA91-1294871F6FF1}"/>
                        </a:ext>
                      </a:extLst>
                    </pic:cNvPr>
                    <pic:cNvPicPr>
                      <a:picLocks noChangeAspect="1"/>
                    </pic:cNvPicPr>
                  </pic:nvPicPr>
                  <pic:blipFill rotWithShape="1">
                    <a:blip r:embed="rId29"/>
                    <a:srcRect t="4840"/>
                    <a:stretch/>
                  </pic:blipFill>
                  <pic:spPr bwMode="auto">
                    <a:xfrm>
                      <a:off x="0" y="0"/>
                      <a:ext cx="8877783" cy="5964311"/>
                    </a:xfrm>
                    <a:prstGeom prst="rect">
                      <a:avLst/>
                    </a:prstGeom>
                    <a:ln>
                      <a:noFill/>
                    </a:ln>
                    <a:extLst>
                      <a:ext uri="{53640926-AAD7-44D8-BBD7-CCE9431645EC}">
                        <a14:shadowObscured xmlns:a14="http://schemas.microsoft.com/office/drawing/2010/main"/>
                      </a:ext>
                    </a:extLst>
                  </pic:spPr>
                </pic:pic>
              </a:graphicData>
            </a:graphic>
          </wp:inline>
        </w:drawing>
      </w:r>
    </w:p>
    <w:p w14:paraId="0C9A9FEC" w14:textId="22E2C31E" w:rsidR="004E2851" w:rsidRDefault="004E2851" w:rsidP="00065BF2">
      <w:pPr>
        <w:pStyle w:val="Caption"/>
        <w:spacing w:after="0"/>
        <w:rPr>
          <w:rFonts w:eastAsia="Times New Roman"/>
          <w:bCs/>
        </w:rPr>
      </w:pPr>
      <w:r>
        <w:t xml:space="preserve">Figure </w:t>
      </w:r>
      <w:fldSimple w:instr=" SEQ Figure \* ARABIC ">
        <w:r w:rsidR="00E2022A">
          <w:rPr>
            <w:noProof/>
          </w:rPr>
          <w:t>4</w:t>
        </w:r>
      </w:fldSimple>
      <w:bookmarkEnd w:id="15"/>
      <w:r>
        <w:t>: Major trade flows of plastic waste in Asia Pacific in 2019</w:t>
      </w:r>
      <w:r w:rsidR="00065BF2">
        <w:rPr>
          <w:rStyle w:val="FootnoteReference"/>
        </w:rPr>
        <w:footnoteReference w:id="38"/>
      </w:r>
      <w:r w:rsidR="0020255A">
        <w:t xml:space="preserve"> (Data source: Comtrade</w:t>
      </w:r>
      <w:r w:rsidR="0020255A">
        <w:rPr>
          <w:rStyle w:val="FootnoteReference"/>
        </w:rPr>
        <w:footnoteReference w:id="39"/>
      </w:r>
      <w:r w:rsidR="0020255A">
        <w:t>)</w:t>
      </w:r>
      <w:bookmarkEnd w:id="16"/>
    </w:p>
    <w:p w14:paraId="22F5DFE7" w14:textId="77777777" w:rsidR="004E2851" w:rsidRDefault="004E2851" w:rsidP="00065BF2">
      <w:pPr>
        <w:spacing w:after="0" w:line="240" w:lineRule="auto"/>
        <w:rPr>
          <w:rFonts w:eastAsia="Times New Roman"/>
          <w:bCs/>
          <w:iCs/>
        </w:rPr>
        <w:sectPr w:rsidR="004E2851" w:rsidSect="00065BF2">
          <w:pgSz w:w="16838" w:h="11906" w:orient="landscape" w:code="9"/>
          <w:pgMar w:top="308" w:right="1134" w:bottom="138" w:left="1134" w:header="567" w:footer="510" w:gutter="0"/>
          <w:cols w:space="720"/>
          <w:docGrid w:linePitch="360"/>
        </w:sectPr>
      </w:pPr>
    </w:p>
    <w:p w14:paraId="4D9B591D" w14:textId="77777777" w:rsidR="004E2851" w:rsidRPr="0010076C" w:rsidRDefault="004E2851" w:rsidP="00DC7892">
      <w:pPr>
        <w:pStyle w:val="Heading1"/>
        <w:numPr>
          <w:ilvl w:val="0"/>
          <w:numId w:val="84"/>
        </w:numPr>
        <w:ind w:left="567" w:hanging="567"/>
      </w:pPr>
      <w:bookmarkStart w:id="17" w:name="_Toc41061461"/>
      <w:r w:rsidRPr="0010076C">
        <w:lastRenderedPageBreak/>
        <w:t>Overview of plastic leakage and marine plastic pollution</w:t>
      </w:r>
      <w:bookmarkEnd w:id="17"/>
      <w:r w:rsidRPr="0010076C">
        <w:t xml:space="preserve"> </w:t>
      </w:r>
    </w:p>
    <w:p w14:paraId="5BB69037" w14:textId="5097DC40" w:rsidR="004E2851" w:rsidRPr="00094CC3" w:rsidRDefault="0020255A" w:rsidP="004E2851">
      <w:pPr>
        <w:rPr>
          <w:lang w:val="en-GB"/>
        </w:rPr>
      </w:pPr>
      <w:r>
        <w:t xml:space="preserve">Estimates of the quantity of plastic leaked into the ocean are still evolving. </w:t>
      </w:r>
      <w:r w:rsidR="00252410">
        <w:t>Recent estimates range from</w:t>
      </w:r>
      <w:r w:rsidR="004E2851" w:rsidRPr="00094CC3">
        <w:rPr>
          <w:lang w:val="en-GB"/>
        </w:rPr>
        <w:t xml:space="preserve"> approximately </w:t>
      </w:r>
      <w:r w:rsidR="004E2851" w:rsidRPr="00201B94">
        <w:rPr>
          <w:lang w:val="en-GB"/>
        </w:rPr>
        <w:t>4.8 to 12.7</w:t>
      </w:r>
      <w:r w:rsidR="004E2851">
        <w:rPr>
          <w:lang w:val="en-GB"/>
        </w:rPr>
        <w:t xml:space="preserve"> </w:t>
      </w:r>
      <w:r w:rsidR="004E2851" w:rsidRPr="00094CC3">
        <w:rPr>
          <w:lang w:val="en-GB"/>
        </w:rPr>
        <w:t xml:space="preserve">megatonnes of plastic </w:t>
      </w:r>
      <w:r w:rsidR="004E2851">
        <w:rPr>
          <w:lang w:val="en-GB"/>
        </w:rPr>
        <w:t>enter</w:t>
      </w:r>
      <w:r w:rsidR="00252410">
        <w:rPr>
          <w:lang w:val="en-GB"/>
        </w:rPr>
        <w:t>ing</w:t>
      </w:r>
      <w:r w:rsidR="004E2851" w:rsidRPr="00094CC3">
        <w:rPr>
          <w:lang w:val="en-GB"/>
        </w:rPr>
        <w:t xml:space="preserve"> the ocean each year.</w:t>
      </w:r>
      <w:r w:rsidR="004E2851" w:rsidRPr="00A96F84">
        <w:rPr>
          <w:rStyle w:val="FootnoteReference"/>
        </w:rPr>
        <w:t xml:space="preserve"> </w:t>
      </w:r>
      <w:r w:rsidR="004E2851">
        <w:rPr>
          <w:rStyle w:val="FootnoteReference"/>
        </w:rPr>
        <w:footnoteReference w:id="40"/>
      </w:r>
      <w:r w:rsidR="004E2851" w:rsidRPr="00094CC3">
        <w:rPr>
          <w:lang w:val="en-GB"/>
        </w:rPr>
        <w:t xml:space="preserve"> Based on these estimates, in the absence of significant interventions, the ocean will contain </w:t>
      </w:r>
      <w:r w:rsidR="00252410">
        <w:rPr>
          <w:lang w:val="en-GB"/>
        </w:rPr>
        <w:t xml:space="preserve">around </w:t>
      </w:r>
      <w:r w:rsidR="004E2851" w:rsidRPr="00094CC3">
        <w:rPr>
          <w:lang w:val="en-GB"/>
        </w:rPr>
        <w:t>250 megatonnes of plastic by 2025.</w:t>
      </w:r>
      <w:r w:rsidR="004E2851">
        <w:rPr>
          <w:rStyle w:val="FootnoteReference"/>
          <w:lang w:val="en-GB"/>
        </w:rPr>
        <w:footnoteReference w:id="41"/>
      </w:r>
      <w:r w:rsidR="004E2851" w:rsidRPr="00094CC3">
        <w:rPr>
          <w:lang w:val="en-GB"/>
        </w:rPr>
        <w:t xml:space="preserve"> Of this waste, it is assumed that only 5% will be visible on the ocean surface or washed up on coastlines. The remaining 95% will be underwater and challenging to recover.</w:t>
      </w:r>
      <w:r w:rsidR="004E2851">
        <w:rPr>
          <w:rStyle w:val="FootnoteReference"/>
          <w:lang w:val="en-GB"/>
        </w:rPr>
        <w:footnoteReference w:id="42"/>
      </w:r>
      <w:r w:rsidR="004E2851" w:rsidRPr="00094CC3">
        <w:rPr>
          <w:lang w:val="en-GB"/>
        </w:rPr>
        <w:t xml:space="preserve">  </w:t>
      </w:r>
    </w:p>
    <w:p w14:paraId="05C7704A" w14:textId="77777777" w:rsidR="004E2851" w:rsidRDefault="004E2851" w:rsidP="004E2851">
      <w:r w:rsidRPr="00094CC3">
        <w:t xml:space="preserve">Plastic waste that enters the </w:t>
      </w:r>
      <w:r>
        <w:t>environment in an uncontrolled way</w:t>
      </w:r>
      <w:r w:rsidRPr="00094CC3">
        <w:t xml:space="preserve"> is referred to as plastic waste leakage. </w:t>
      </w:r>
      <w:r>
        <w:t xml:space="preserve">This includes plastic that is not collected, and plastic that is collected but leaves the waste management system when it is improperly managed. When this plastic enters the environment it often enters waterways such as rivers and lakes, and ultimately ends up in the ocean where it is referred to as marine plastic pollution. </w:t>
      </w:r>
    </w:p>
    <w:p w14:paraId="4F2B8659" w14:textId="77777777" w:rsidR="004E2851" w:rsidRDefault="004E2851" w:rsidP="004E2851">
      <w:r>
        <w:t>At present there is a critical lack of consistent data on the sources and amounts of plastic that are leaking into the ocean. Moreover, available studies do not include the impact of trade in their estimates of leakage. This section reviews the limited studies that are available regarding leakage sources and quantities.</w:t>
      </w:r>
    </w:p>
    <w:p w14:paraId="53CDD867" w14:textId="77777777" w:rsidR="004E2851" w:rsidRDefault="004E2851" w:rsidP="004E2851">
      <w:r w:rsidRPr="00094CC3">
        <w:t xml:space="preserve">The studies </w:t>
      </w:r>
      <w:r>
        <w:t>that have been reviewed</w:t>
      </w:r>
      <w:r w:rsidRPr="00094CC3">
        <w:t xml:space="preserve"> are based on data from various points in time</w:t>
      </w:r>
      <w:r>
        <w:t xml:space="preserve"> within the past decade </w:t>
      </w:r>
      <w:r w:rsidRPr="00094CC3">
        <w:t xml:space="preserve">and contain a range of assumptions that will influence how the data is </w:t>
      </w:r>
      <w:r>
        <w:t>interpreted</w:t>
      </w:r>
      <w:r w:rsidRPr="00094CC3">
        <w:t xml:space="preserve">, and its implications for trade in plastic waste. In the following section, we provide a brief overview of these data sources, their key assumptions, points of differentiation and limitations. </w:t>
      </w:r>
    </w:p>
    <w:p w14:paraId="1AF3B99E" w14:textId="77777777" w:rsidR="004E2851" w:rsidRPr="00C04470" w:rsidRDefault="004E2851" w:rsidP="004E2851">
      <w:pPr>
        <w:pStyle w:val="Heading2"/>
      </w:pPr>
      <w:bookmarkStart w:id="18" w:name="_Toc41061462"/>
      <w:r w:rsidRPr="00C04470">
        <w:t>Sources of plastic leakage</w:t>
      </w:r>
      <w:bookmarkEnd w:id="18"/>
    </w:p>
    <w:p w14:paraId="13249FD8" w14:textId="77777777" w:rsidR="004E2851" w:rsidRDefault="004E2851" w:rsidP="004E2851">
      <w:r>
        <w:t>Plastic waste</w:t>
      </w:r>
      <w:r w:rsidRPr="00094CC3">
        <w:t xml:space="preserve"> leakage can </w:t>
      </w:r>
      <w:r>
        <w:t xml:space="preserve">originate from </w:t>
      </w:r>
      <w:r w:rsidRPr="00094CC3">
        <w:t>land or ocean-based</w:t>
      </w:r>
      <w:r>
        <w:t xml:space="preserve"> sources</w:t>
      </w:r>
      <w:r w:rsidRPr="00094CC3">
        <w:t xml:space="preserve">. </w:t>
      </w:r>
      <w:r>
        <w:t>L</w:t>
      </w:r>
      <w:r w:rsidRPr="00094CC3">
        <w:t>and-based sources are estimated to account for 80% of plastics entering the ocean</w:t>
      </w:r>
      <w:r>
        <w:t>.</w:t>
      </w:r>
      <w:r>
        <w:rPr>
          <w:rStyle w:val="FootnoteReference"/>
        </w:rPr>
        <w:footnoteReference w:id="43"/>
      </w:r>
      <w:r>
        <w:t xml:space="preserve"> In 2015, an influential study on plastic waste leakage was published by Jambeck et al.</w:t>
      </w:r>
      <w:r w:rsidRPr="005D585A">
        <w:rPr>
          <w:vertAlign w:val="superscript"/>
        </w:rPr>
        <w:footnoteReference w:id="44"/>
      </w:r>
      <w:r>
        <w:t xml:space="preserve"> This study defined that land-based leakage is due to the mismanagement of waste when </w:t>
      </w:r>
      <w:r w:rsidRPr="00094CC3">
        <w:t>it is littered or inadequately disposed of</w:t>
      </w:r>
      <w:r>
        <w:t xml:space="preserve">. </w:t>
      </w:r>
      <w:r w:rsidRPr="00094CC3">
        <w:t xml:space="preserve">Inadequate disposal includes disposal of macroplastics in open dumps and uncontrolled landfills (without containment). </w:t>
      </w:r>
    </w:p>
    <w:p w14:paraId="7F14D2D8" w14:textId="46FE8C88" w:rsidR="004E2851" w:rsidRDefault="004E2851" w:rsidP="004E2851">
      <w:r>
        <w:t>The Ocean Conservancy further expands on this definition to characterise ocean plastic leakage to be from collected and uncollected waste streams. Uncollected waste streams include litter and informal waste piles or open dumps. Collected waste streams include uncontrolled landfills in close proximity to waterways and illegal dumping by ‘haulers’.</w:t>
      </w:r>
      <w:r w:rsidRPr="00E0354D">
        <w:rPr>
          <w:rStyle w:val="FootnoteReference"/>
          <w:lang w:val="en-GB"/>
        </w:rPr>
        <w:t xml:space="preserve"> </w:t>
      </w:r>
      <w:r>
        <w:rPr>
          <w:rStyle w:val="FootnoteReference"/>
          <w:lang w:val="en-GB"/>
        </w:rPr>
        <w:footnoteReference w:id="45"/>
      </w:r>
      <w:r>
        <w:t xml:space="preserve"> In addition to this definition, plastic leakage can also occur in the trade and recycling process, for example through the disposal of contaminants and residual plastics that cannot be recycled.</w:t>
      </w:r>
      <w:r w:rsidRPr="00A4229C">
        <w:rPr>
          <w:rStyle w:val="FootnoteReference"/>
        </w:rPr>
        <w:footnoteReference w:id="46"/>
      </w:r>
      <w:r>
        <w:t xml:space="preserve"> However, leakage from this source is not included in the following studies. </w:t>
      </w:r>
    </w:p>
    <w:p w14:paraId="0940D419" w14:textId="1CC458E8" w:rsidR="004E2851" w:rsidRDefault="004E2851" w:rsidP="004E2851">
      <w:r>
        <w:t xml:space="preserve">The 2017 International Coastal Cleanup conducted by the Ocean Conservancy surveyed the items that were collected by nearly 800,000 </w:t>
      </w:r>
      <w:r w:rsidR="009A39DA">
        <w:t>volunteers</w:t>
      </w:r>
      <w:r>
        <w:t xml:space="preserve"> in 100 countries on beaches and waterways. The most commonly found items were all plastic and the vast majority are not recyclable. Starting with the most common items, the top 10 sources of litter were: 1) cigarette butts, 2) food wrappers, 3) plastic beverage bottles, 4) plastic bottle caps, 5) plastic grocery bags, 6) other plastic bags, 7) straws, stirrers, 8) plastic take away containers, 9) plastic lids and 10) foam (expanded polystyrene) containers</w:t>
      </w:r>
      <w:r w:rsidRPr="00252410">
        <w:t>.</w:t>
      </w:r>
      <w:r w:rsidRPr="00252410">
        <w:rPr>
          <w:rStyle w:val="FootnoteReference"/>
        </w:rPr>
        <w:footnoteReference w:id="47"/>
      </w:r>
      <w:r w:rsidRPr="00252410">
        <w:t xml:space="preserve"> Of these most prominent litter items, only </w:t>
      </w:r>
      <w:r w:rsidRPr="00252410">
        <w:lastRenderedPageBreak/>
        <w:t>plastic beverage bottles and plastic take away containers are readily recyclable. This means that trade of recyclable waste can only influence a small proportion of plastic litter (leakage</w:t>
      </w:r>
      <w:r w:rsidRPr="000D6C7A">
        <w:t>).</w:t>
      </w:r>
    </w:p>
    <w:p w14:paraId="17156E65" w14:textId="77777777" w:rsidR="004E2851" w:rsidRDefault="004E2851" w:rsidP="004E2851">
      <w:r w:rsidRPr="00094CC3">
        <w:t>Plastic leaks into the ocean in the form of macroplastics (&gt;5mm) or microplastics (&lt;5mm). While the focus of this research is on macroplastics,</w:t>
      </w:r>
      <w:r>
        <w:t xml:space="preserve"> such as food packaging and other forms of durable plastic,</w:t>
      </w:r>
      <w:r w:rsidRPr="00094CC3">
        <w:t xml:space="preserve"> it is </w:t>
      </w:r>
      <w:r>
        <w:t xml:space="preserve">notable </w:t>
      </w:r>
      <w:r w:rsidRPr="00094CC3">
        <w:t xml:space="preserve">that the United Nations Environment Programme </w:t>
      </w:r>
      <w:r>
        <w:t xml:space="preserve">(UNEP) </w:t>
      </w:r>
      <w:r w:rsidRPr="00094CC3">
        <w:t>estimate</w:t>
      </w:r>
      <w:r>
        <w:t>s</w:t>
      </w:r>
      <w:r w:rsidRPr="00094CC3">
        <w:t xml:space="preserve"> that around 37% of total plastic leakage into the ocean is microplastics from numerous sources such as tyre abrasion, city dust, road markings and microbeads in cosmetics.</w:t>
      </w:r>
      <w:r>
        <w:rPr>
          <w:rStyle w:val="FootnoteReference"/>
        </w:rPr>
        <w:footnoteReference w:id="48"/>
      </w:r>
      <w:r w:rsidRPr="00094CC3">
        <w:t xml:space="preserve"> The ways that macroplastics are managed and traded also has implications for the microplastics in the ocean, as many types of macroplastics</w:t>
      </w:r>
      <w:r>
        <w:t xml:space="preserve"> </w:t>
      </w:r>
      <w:r w:rsidRPr="00094CC3">
        <w:t xml:space="preserve">are broken down into </w:t>
      </w:r>
      <w:r>
        <w:t xml:space="preserve">‘secondary </w:t>
      </w:r>
      <w:r w:rsidRPr="00094CC3">
        <w:t>microplastics</w:t>
      </w:r>
      <w:r>
        <w:t>’</w:t>
      </w:r>
      <w:r>
        <w:rPr>
          <w:rStyle w:val="FootnoteReference"/>
        </w:rPr>
        <w:footnoteReference w:id="49"/>
      </w:r>
      <w:r w:rsidRPr="00094CC3">
        <w:t xml:space="preserve"> once they enter the ocean. In addition, some recycling pathways may ultimately contribute to microplastic pollution. For example, if PET bottles are recycled into textiles, microplastic may leak in the recycling phase of the product, and in the use phase as microfibres via laundering. </w:t>
      </w:r>
    </w:p>
    <w:p w14:paraId="2C38CBB8" w14:textId="77777777" w:rsidR="004E2851" w:rsidRDefault="004E2851" w:rsidP="004E2851">
      <w:r w:rsidRPr="00094CC3">
        <w:t>The remaining 20% of plastic leakage into the ocean is thought to originate from marine sources, including illegal dumping of plastics at sea, and plastic waste associated with commercial and recreational marine activities, such as fishing</w:t>
      </w:r>
      <w:r w:rsidRPr="00A4229C">
        <w:t>.</w:t>
      </w:r>
      <w:r w:rsidRPr="00A4229C">
        <w:rPr>
          <w:rStyle w:val="FootnoteReference"/>
        </w:rPr>
        <w:footnoteReference w:id="50"/>
      </w:r>
      <w:r w:rsidRPr="005D585A">
        <w:rPr>
          <w:vertAlign w:val="superscript"/>
        </w:rPr>
        <w:t xml:space="preserve"> </w:t>
      </w:r>
      <w:r w:rsidRPr="00094CC3">
        <w:t xml:space="preserve"> </w:t>
      </w:r>
      <w:r>
        <w:t xml:space="preserve">In the following section we discuss studies of land-based leakage, followed by ocean-based leakage.  </w:t>
      </w:r>
    </w:p>
    <w:p w14:paraId="19EC2012" w14:textId="77777777" w:rsidR="004E2851" w:rsidRDefault="004E2851" w:rsidP="004E2851">
      <w:pPr>
        <w:pStyle w:val="Heading2"/>
        <w:rPr>
          <w:bCs/>
        </w:rPr>
      </w:pPr>
      <w:bookmarkStart w:id="19" w:name="_Toc41061463"/>
      <w:r>
        <w:rPr>
          <w:bCs/>
        </w:rPr>
        <w:t>Quantifying land-based l</w:t>
      </w:r>
      <w:r w:rsidRPr="00094CC3">
        <w:rPr>
          <w:bCs/>
        </w:rPr>
        <w:t>eakage</w:t>
      </w:r>
      <w:bookmarkEnd w:id="19"/>
    </w:p>
    <w:p w14:paraId="12971E4B" w14:textId="71B7F3A9" w:rsidR="004E2851" w:rsidRPr="003439FA" w:rsidRDefault="004E2851" w:rsidP="004E2851">
      <w:r>
        <w:t>The majority of studies on p</w:t>
      </w:r>
      <w:r w:rsidRPr="004F651D">
        <w:t xml:space="preserve">lastic </w:t>
      </w:r>
      <w:r>
        <w:t xml:space="preserve">waste </w:t>
      </w:r>
      <w:r w:rsidRPr="004F651D">
        <w:t xml:space="preserve">leakage </w:t>
      </w:r>
      <w:r>
        <w:t xml:space="preserve">are based on theoretical models, rather than from bottom-up empirical studies such as surveys. It is </w:t>
      </w:r>
      <w:r w:rsidRPr="004F651D">
        <w:t xml:space="preserve">challenging to model </w:t>
      </w:r>
      <w:r>
        <w:t xml:space="preserve">rates of plastic waste leakage and mismanaged plastic waste, </w:t>
      </w:r>
      <w:r w:rsidRPr="004F651D">
        <w:t>as</w:t>
      </w:r>
      <w:r>
        <w:t xml:space="preserve"> there is limited available data and the models rely on general assumptions that may not reflect</w:t>
      </w:r>
      <w:r w:rsidRPr="004F651D">
        <w:t xml:space="preserve"> </w:t>
      </w:r>
      <w:r>
        <w:t>local factors s</w:t>
      </w:r>
      <w:r w:rsidRPr="00DB06A5">
        <w:t>uch as how waste is littered and managed. There is currently no standardised method to calculate leakage. According to a report from the I</w:t>
      </w:r>
      <w:r w:rsidR="000D6C7A" w:rsidRPr="000D6C7A">
        <w:t>nternational Union for Conservation of Natu</w:t>
      </w:r>
      <w:r w:rsidR="000D6C7A">
        <w:t>re (I</w:t>
      </w:r>
      <w:r w:rsidRPr="00DB06A5">
        <w:t>UCN</w:t>
      </w:r>
      <w:r w:rsidR="000D6C7A">
        <w:t>)</w:t>
      </w:r>
      <w:r w:rsidRPr="00DB06A5">
        <w:rPr>
          <w:rStyle w:val="FootnoteReference"/>
        </w:rPr>
        <w:footnoteReference w:id="51"/>
      </w:r>
      <w:r w:rsidRPr="00DB06A5">
        <w:t xml:space="preserve">, leakage can be further defined as ‘losses’ and ‘releases’. The IUCN define ‘loss’ as ‘the quantity of plastic that leaves a properly managed product or waste management system’, and thus the ‘loss rate’ is the proportion of waste that is mismanaged from the waste management system. These losses are released to different pathways in the environment including waterways and oceans, the land or soil and </w:t>
      </w:r>
      <w:bookmarkStart w:id="20" w:name="_Hlk39740204"/>
      <w:r w:rsidRPr="00DB06A5">
        <w:t xml:space="preserve">to the air.  </w:t>
      </w:r>
    </w:p>
    <w:p w14:paraId="4A71EF39" w14:textId="4F720420" w:rsidR="004E2851" w:rsidRPr="00094CC3" w:rsidRDefault="004E2851" w:rsidP="004E2851">
      <w:pPr>
        <w:rPr>
          <w:lang w:val="en-GB"/>
        </w:rPr>
      </w:pPr>
      <w:bookmarkStart w:id="21" w:name="_Hlk39740648"/>
      <w:r w:rsidRPr="00031377">
        <w:rPr>
          <w:lang w:val="en-GB"/>
        </w:rPr>
        <w:t xml:space="preserve">Based on the literature reviewed for this report, </w:t>
      </w:r>
      <w:r>
        <w:rPr>
          <w:lang w:val="en-GB"/>
        </w:rPr>
        <w:t>n</w:t>
      </w:r>
      <w:r w:rsidRPr="0068370B">
        <w:rPr>
          <w:lang w:val="en-GB"/>
        </w:rPr>
        <w:t>one of the studies estimating global or regional leakage patterns include a characterisation of the factors contributing to leakage, such as land-use (e.g. agricultural vs industrial), geographic and climatic conditions (e.g. high winds, urban proximity to waterways), types of waste management practices (e.g. informal waste collection, recycling infrastructure) and regional variations (e.g. between urban and rural areas)</w:t>
      </w:r>
      <w:r>
        <w:rPr>
          <w:lang w:val="en-GB"/>
        </w:rPr>
        <w:t>.</w:t>
      </w:r>
      <w:bookmarkEnd w:id="20"/>
      <w:r w:rsidRPr="00F43313">
        <w:rPr>
          <w:lang w:val="en-GB"/>
        </w:rPr>
        <w:t xml:space="preserve"> Further research will therefore be required to determine localised drivers of leakage, including trade. </w:t>
      </w:r>
      <w:r>
        <w:rPr>
          <w:lang w:val="en-GB"/>
        </w:rPr>
        <w:t>There is some ongoing research, for example a</w:t>
      </w:r>
      <w:r w:rsidRPr="00F43313">
        <w:rPr>
          <w:lang w:val="en-GB"/>
        </w:rPr>
        <w:t>s part of the Commonwealth Marine Litter Project (C</w:t>
      </w:r>
      <w:r w:rsidR="0012202D" w:rsidRPr="00F43313">
        <w:rPr>
          <w:lang w:val="en-GB"/>
        </w:rPr>
        <w:t>l</w:t>
      </w:r>
      <w:r w:rsidRPr="00F43313">
        <w:rPr>
          <w:lang w:val="en-GB"/>
        </w:rPr>
        <w:t xml:space="preserve">iP) funded by </w:t>
      </w:r>
      <w:r w:rsidR="009A39DA" w:rsidRPr="00F43313">
        <w:rPr>
          <w:lang w:val="en-GB"/>
        </w:rPr>
        <w:t>Commonwealth</w:t>
      </w:r>
      <w:r w:rsidRPr="00F43313">
        <w:rPr>
          <w:lang w:val="en-GB"/>
        </w:rPr>
        <w:t xml:space="preserve"> Clean Oceans Alliance (CCOA)</w:t>
      </w:r>
      <w:r w:rsidR="00540AB1">
        <w:rPr>
          <w:lang w:val="en-GB"/>
        </w:rPr>
        <w:t>.</w:t>
      </w:r>
      <w:r w:rsidRPr="00F43313">
        <w:rPr>
          <w:lang w:val="en-GB"/>
        </w:rPr>
        <w:t xml:space="preserve"> </w:t>
      </w:r>
      <w:r w:rsidR="000D6C7A">
        <w:rPr>
          <w:lang w:val="en-GB"/>
        </w:rPr>
        <w:t xml:space="preserve">The UK Government </w:t>
      </w:r>
      <w:r w:rsidR="000D6C7A" w:rsidRPr="0029106C">
        <w:rPr>
          <w:lang w:val="en-GB"/>
        </w:rPr>
        <w:t>Centre for Environment, Fisheries and Aquaculture Science</w:t>
      </w:r>
      <w:r w:rsidR="000D6C7A" w:rsidRPr="00F43313">
        <w:rPr>
          <w:lang w:val="en-GB"/>
        </w:rPr>
        <w:t xml:space="preserve"> </w:t>
      </w:r>
      <w:r w:rsidR="000D6C7A">
        <w:rPr>
          <w:lang w:val="en-GB"/>
        </w:rPr>
        <w:t>(</w:t>
      </w:r>
      <w:r w:rsidRPr="00F43313">
        <w:rPr>
          <w:lang w:val="en-GB"/>
        </w:rPr>
        <w:t>CEFAS</w:t>
      </w:r>
      <w:r w:rsidR="000D6C7A">
        <w:rPr>
          <w:lang w:val="en-GB"/>
        </w:rPr>
        <w:t>)</w:t>
      </w:r>
      <w:r w:rsidRPr="00F43313">
        <w:rPr>
          <w:lang w:val="en-GB"/>
        </w:rPr>
        <w:t xml:space="preserve"> have undertaken detailed investigations in five countries </w:t>
      </w:r>
      <w:r w:rsidR="00540AB1">
        <w:rPr>
          <w:lang w:val="en-GB"/>
        </w:rPr>
        <w:t xml:space="preserve">and </w:t>
      </w:r>
      <w:r w:rsidRPr="00F43313">
        <w:rPr>
          <w:lang w:val="en-GB"/>
        </w:rPr>
        <w:t>in three regions to gain a detailed understanding of the characteristics and conditions that influence leakage both from land</w:t>
      </w:r>
      <w:r w:rsidR="00C5620F">
        <w:rPr>
          <w:lang w:val="en-GB"/>
        </w:rPr>
        <w:t>-</w:t>
      </w:r>
      <w:r w:rsidRPr="00F43313">
        <w:rPr>
          <w:lang w:val="en-GB"/>
        </w:rPr>
        <w:t xml:space="preserve"> and sea</w:t>
      </w:r>
      <w:r w:rsidR="00C5620F">
        <w:rPr>
          <w:lang w:val="en-GB"/>
        </w:rPr>
        <w:t>-</w:t>
      </w:r>
      <w:r w:rsidRPr="00F43313">
        <w:rPr>
          <w:lang w:val="en-GB"/>
        </w:rPr>
        <w:t xml:space="preserve">based sources. </w:t>
      </w:r>
    </w:p>
    <w:bookmarkEnd w:id="21"/>
    <w:p w14:paraId="0FF33E98" w14:textId="63D58085" w:rsidR="004E2851" w:rsidRPr="00094CC3" w:rsidRDefault="004E2851" w:rsidP="004E2851">
      <w:r w:rsidRPr="00094CC3">
        <w:rPr>
          <w:lang w:val="en-GB"/>
        </w:rPr>
        <w:t>The majority of studies reviewed draw on research by Jambeck et al.</w:t>
      </w:r>
      <w:r>
        <w:rPr>
          <w:rStyle w:val="FootnoteReference"/>
          <w:lang w:val="en-GB"/>
        </w:rPr>
        <w:footnoteReference w:id="52"/>
      </w:r>
      <w:r w:rsidRPr="00094CC3">
        <w:rPr>
          <w:lang w:val="en-GB"/>
        </w:rPr>
        <w:t xml:space="preserve"> which uses 2010 statistics from the World Bank.</w:t>
      </w:r>
      <w:r>
        <w:rPr>
          <w:rStyle w:val="FootnoteReference"/>
          <w:lang w:val="en-GB"/>
        </w:rPr>
        <w:footnoteReference w:id="53"/>
      </w:r>
      <w:r w:rsidRPr="00094CC3">
        <w:rPr>
          <w:lang w:val="en-GB"/>
        </w:rPr>
        <w:t xml:space="preserve"> </w:t>
      </w:r>
      <w:r w:rsidRPr="00094CC3">
        <w:t>Given the centrality of the Jambeck et al. report to subsequent modelling and analys</w:t>
      </w:r>
      <w:r>
        <w:t>e</w:t>
      </w:r>
      <w:r w:rsidRPr="00094CC3">
        <w:t>s, we will briefly detail the key assumptions and limitations of this report, and the key studies that have relied on it. Using the reference year of 2010, Jambeck et al estimated the mass of mismanaged plastic waste (</w:t>
      </w:r>
      <w:r>
        <w:t xml:space="preserve">in </w:t>
      </w:r>
      <w:r w:rsidRPr="00094CC3">
        <w:lastRenderedPageBreak/>
        <w:t>megatonnes) that leaks into the ocean from populations living within 50 km of a coast in 192 countries (rep</w:t>
      </w:r>
      <w:r>
        <w:t>roduc</w:t>
      </w:r>
      <w:r w:rsidRPr="00094CC3">
        <w:t xml:space="preserve">ed in </w:t>
      </w:r>
      <w:r>
        <w:fldChar w:fldCharType="begin"/>
      </w:r>
      <w:r>
        <w:instrText xml:space="preserve"> REF _Ref38905362 \h </w:instrText>
      </w:r>
      <w:r>
        <w:fldChar w:fldCharType="separate"/>
      </w:r>
      <w:r w:rsidR="00E2022A">
        <w:t xml:space="preserve">Table </w:t>
      </w:r>
      <w:r w:rsidR="00E2022A">
        <w:rPr>
          <w:noProof/>
        </w:rPr>
        <w:t>2</w:t>
      </w:r>
      <w:r>
        <w:fldChar w:fldCharType="end"/>
      </w:r>
      <w:r w:rsidRPr="00094CC3">
        <w:t>). The purpose of the study was to develop a framework to c</w:t>
      </w:r>
      <w:r>
        <w:t>alculate</w:t>
      </w:r>
      <w:r w:rsidRPr="00094CC3">
        <w:t xml:space="preserve"> an order-of-magnitude estimate of the amount of mismanaged plastic waste potentially entering the ocean worldwide, and the factors determining the largest sources of mismanaged plastic waste. The framework includes: 1) the mass of waste generated per capita annually; 2) the percentage of waste that is plastic; and 3) the percentage of plastic waste that is mismanaged</w:t>
      </w:r>
      <w:r>
        <w:t xml:space="preserve"> (littered and inadequately disposed of in open dumps or uncontrolled landfills)</w:t>
      </w:r>
      <w:r w:rsidRPr="00094CC3">
        <w:t xml:space="preserve"> and, therefore, has the potential to enter the ocean as marine debris. </w:t>
      </w:r>
    </w:p>
    <w:p w14:paraId="01B4FB61" w14:textId="77777777" w:rsidR="004E2851" w:rsidRPr="00094CC3" w:rsidRDefault="004E2851" w:rsidP="004E2851">
      <w:r w:rsidRPr="00094CC3">
        <w:t xml:space="preserve">The study is based on top-down assumptions, and does not factor in local characteristics and variables, including </w:t>
      </w:r>
      <w:r w:rsidRPr="00094CC3">
        <w:rPr>
          <w:lang w:val="en-GB"/>
        </w:rPr>
        <w:t>the international import and export of waste, illegal dumping, ad hoc recycling and other informal waste collection practices,</w:t>
      </w:r>
      <w:r>
        <w:rPr>
          <w:lang w:val="en-GB"/>
        </w:rPr>
        <w:t xml:space="preserve"> and whether or not waste infrastructure for local and imported waste is shared,</w:t>
      </w:r>
      <w:r w:rsidRPr="00094CC3">
        <w:rPr>
          <w:lang w:val="en-GB"/>
        </w:rPr>
        <w:t xml:space="preserve"> which would affect national estimates</w:t>
      </w:r>
      <w:r w:rsidRPr="00094CC3">
        <w:t xml:space="preserve">. </w:t>
      </w:r>
      <w:r w:rsidRPr="00094CC3">
        <w:rPr>
          <w:lang w:val="en-GB"/>
        </w:rPr>
        <w:t xml:space="preserve">The authors also note a number of points of uncertainty based on the data they are drawing from. These include measurements of waste generation, collection, characterisation, and disposal, particularly outside of urban centres. </w:t>
      </w:r>
    </w:p>
    <w:p w14:paraId="171C6785" w14:textId="77777777" w:rsidR="004E2851" w:rsidRDefault="004E2851" w:rsidP="004E2851">
      <w:r w:rsidRPr="00094CC3">
        <w:t>These figures are also likely to have been affected by the China Sword policy, which severely restricted the import of plastics into China in 2018. Research by Brooks et al</w:t>
      </w:r>
      <w:r w:rsidRPr="00094CC3">
        <w:rPr>
          <w:vertAlign w:val="superscript"/>
        </w:rPr>
        <w:footnoteReference w:id="54"/>
      </w:r>
      <w:r w:rsidRPr="00094CC3">
        <w:t xml:space="preserve"> in 2018 estimated that 111 megatonnes of plastic waste would have been displaced by the China Sword policy by 2030, most of which is expected to flow to other East Asian and Pacific countries. </w:t>
      </w:r>
    </w:p>
    <w:p w14:paraId="37BC2466" w14:textId="3DF5E880" w:rsidR="004E2851" w:rsidRPr="00C74A36" w:rsidRDefault="004E2851" w:rsidP="004E2851">
      <w:pPr>
        <w:pStyle w:val="Caption"/>
        <w:keepNext/>
      </w:pPr>
      <w:bookmarkStart w:id="22" w:name="_Ref38905362"/>
      <w:r>
        <w:t xml:space="preserve">Table </w:t>
      </w:r>
      <w:fldSimple w:instr=" SEQ Table \* ARABIC ">
        <w:r w:rsidR="00E2022A">
          <w:rPr>
            <w:noProof/>
          </w:rPr>
          <w:t>2</w:t>
        </w:r>
      </w:fldSimple>
      <w:bookmarkEnd w:id="22"/>
      <w:r w:rsidRPr="0071771D">
        <w:rPr>
          <w:noProof/>
        </w:rPr>
        <w:t>: Estimated leaked macroplastic plastic waste into the ocean by country</w:t>
      </w:r>
      <w:r>
        <w:rPr>
          <w:rStyle w:val="FootnoteReference"/>
          <w:i w:val="0"/>
          <w:iCs w:val="0"/>
          <w:lang w:val="en-GB"/>
        </w:rPr>
        <w:footnoteReference w:id="55"/>
      </w:r>
    </w:p>
    <w:tbl>
      <w:tblPr>
        <w:tblStyle w:val="UTSTable01"/>
        <w:tblW w:w="0" w:type="auto"/>
        <w:tblLook w:val="04A0" w:firstRow="1" w:lastRow="0" w:firstColumn="1" w:lastColumn="0" w:noHBand="0" w:noVBand="1"/>
      </w:tblPr>
      <w:tblGrid>
        <w:gridCol w:w="1367"/>
        <w:gridCol w:w="1657"/>
        <w:gridCol w:w="1124"/>
        <w:gridCol w:w="1331"/>
        <w:gridCol w:w="1552"/>
        <w:gridCol w:w="1225"/>
        <w:gridCol w:w="1269"/>
      </w:tblGrid>
      <w:tr w:rsidR="004E2851" w:rsidRPr="00094CC3" w14:paraId="52FC1541" w14:textId="77777777" w:rsidTr="003D0CCF">
        <w:trPr>
          <w:cnfStyle w:val="100000000000" w:firstRow="1" w:lastRow="0" w:firstColumn="0" w:lastColumn="0" w:oddVBand="0" w:evenVBand="0" w:oddHBand="0"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0" w:type="auto"/>
            <w:noWrap/>
            <w:hideMark/>
          </w:tcPr>
          <w:p w14:paraId="47CD27AF" w14:textId="77777777" w:rsidR="004E2851" w:rsidRPr="00094CC3" w:rsidRDefault="004E2851" w:rsidP="00C82392">
            <w:pPr>
              <w:pStyle w:val="TableText"/>
            </w:pPr>
            <w:r w:rsidRPr="00094CC3">
              <w:t>Country</w:t>
            </w:r>
          </w:p>
        </w:tc>
        <w:tc>
          <w:tcPr>
            <w:tcW w:w="0" w:type="auto"/>
            <w:noWrap/>
            <w:hideMark/>
          </w:tcPr>
          <w:p w14:paraId="24783B1E" w14:textId="77777777" w:rsidR="004E2851" w:rsidRPr="00094CC3" w:rsidRDefault="004E2851" w:rsidP="00C82392">
            <w:pPr>
              <w:pStyle w:val="TableText"/>
              <w:cnfStyle w:val="100000000000" w:firstRow="1" w:lastRow="0" w:firstColumn="0" w:lastColumn="0" w:oddVBand="0" w:evenVBand="0" w:oddHBand="0" w:evenHBand="0" w:firstRowFirstColumn="0" w:firstRowLastColumn="0" w:lastRowFirstColumn="0" w:lastRowLastColumn="0"/>
            </w:pPr>
            <w:r w:rsidRPr="00094CC3">
              <w:t>Waste generated</w:t>
            </w:r>
          </w:p>
        </w:tc>
        <w:tc>
          <w:tcPr>
            <w:tcW w:w="1124" w:type="dxa"/>
            <w:noWrap/>
            <w:hideMark/>
          </w:tcPr>
          <w:p w14:paraId="3380BFDF" w14:textId="77777777" w:rsidR="004E2851" w:rsidRPr="00094CC3" w:rsidRDefault="004E2851" w:rsidP="00C82392">
            <w:pPr>
              <w:pStyle w:val="TableText"/>
              <w:cnfStyle w:val="100000000000" w:firstRow="1" w:lastRow="0" w:firstColumn="0" w:lastColumn="0" w:oddVBand="0" w:evenVBand="0" w:oddHBand="0" w:evenHBand="0" w:firstRowFirstColumn="0" w:firstRowLastColumn="0" w:lastRowFirstColumn="0" w:lastRowLastColumn="0"/>
            </w:pPr>
            <w:r w:rsidRPr="00094CC3">
              <w:t>Plastic waste</w:t>
            </w:r>
          </w:p>
        </w:tc>
        <w:tc>
          <w:tcPr>
            <w:tcW w:w="1331" w:type="dxa"/>
            <w:noWrap/>
            <w:hideMark/>
          </w:tcPr>
          <w:p w14:paraId="6D4D9CE9" w14:textId="77777777" w:rsidR="004E2851" w:rsidRPr="00094CC3" w:rsidRDefault="004E2851" w:rsidP="00C82392">
            <w:pPr>
              <w:pStyle w:val="TableText"/>
              <w:cnfStyle w:val="100000000000" w:firstRow="1" w:lastRow="0" w:firstColumn="0" w:lastColumn="0" w:oddVBand="0" w:evenVBand="0" w:oddHBand="0" w:evenHBand="0" w:firstRowFirstColumn="0" w:firstRowLastColumn="0" w:lastRowFirstColumn="0" w:lastRowLastColumn="0"/>
            </w:pPr>
            <w:r w:rsidRPr="00094CC3">
              <w:t>Mis-managed waste</w:t>
            </w:r>
          </w:p>
        </w:tc>
        <w:tc>
          <w:tcPr>
            <w:tcW w:w="1552" w:type="dxa"/>
            <w:noWrap/>
            <w:hideMark/>
          </w:tcPr>
          <w:p w14:paraId="55897ABF" w14:textId="77777777" w:rsidR="004E2851" w:rsidRPr="00094CC3" w:rsidRDefault="004E2851" w:rsidP="00C82392">
            <w:pPr>
              <w:pStyle w:val="TableText"/>
              <w:cnfStyle w:val="100000000000" w:firstRow="1" w:lastRow="0" w:firstColumn="0" w:lastColumn="0" w:oddVBand="0" w:evenVBand="0" w:oddHBand="0" w:evenHBand="0" w:firstRowFirstColumn="0" w:firstRowLastColumn="0" w:lastRowFirstColumn="0" w:lastRowLastColumn="0"/>
            </w:pPr>
            <w:r w:rsidRPr="00094CC3">
              <w:t>Mis-managed plastic waste</w:t>
            </w:r>
          </w:p>
        </w:tc>
        <w:tc>
          <w:tcPr>
            <w:tcW w:w="2494" w:type="dxa"/>
            <w:gridSpan w:val="2"/>
            <w:noWrap/>
            <w:hideMark/>
          </w:tcPr>
          <w:p w14:paraId="1636E501" w14:textId="77777777" w:rsidR="004E2851" w:rsidRPr="00094CC3" w:rsidRDefault="004E2851" w:rsidP="00C82392">
            <w:pPr>
              <w:pStyle w:val="TableText"/>
              <w:cnfStyle w:val="100000000000" w:firstRow="1" w:lastRow="0" w:firstColumn="0" w:lastColumn="0" w:oddVBand="0" w:evenVBand="0" w:oddHBand="0" w:evenHBand="0" w:firstRowFirstColumn="0" w:firstRowLastColumn="0" w:lastRowFirstColumn="0" w:lastRowLastColumn="0"/>
            </w:pPr>
            <w:r w:rsidRPr="00094CC3">
              <w:t>Leaked plastic waste</w:t>
            </w:r>
          </w:p>
        </w:tc>
      </w:tr>
      <w:tr w:rsidR="004E2851" w:rsidRPr="00094CC3" w14:paraId="4FE2C389" w14:textId="77777777" w:rsidTr="003D0CC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noWrap/>
            <w:hideMark/>
          </w:tcPr>
          <w:p w14:paraId="2BC839CD" w14:textId="77777777" w:rsidR="004E2851" w:rsidRPr="00094CC3" w:rsidRDefault="004E2851" w:rsidP="00C82392">
            <w:pPr>
              <w:pStyle w:val="TableText"/>
            </w:pPr>
          </w:p>
        </w:tc>
        <w:tc>
          <w:tcPr>
            <w:tcW w:w="0" w:type="auto"/>
            <w:noWrap/>
            <w:hideMark/>
          </w:tcPr>
          <w:p w14:paraId="3B5E497C"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Mt/yr</w:t>
            </w:r>
          </w:p>
        </w:tc>
        <w:tc>
          <w:tcPr>
            <w:tcW w:w="1124" w:type="dxa"/>
            <w:noWrap/>
            <w:hideMark/>
          </w:tcPr>
          <w:p w14:paraId="2B35F5FC"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per cent</w:t>
            </w:r>
          </w:p>
        </w:tc>
        <w:tc>
          <w:tcPr>
            <w:tcW w:w="1331" w:type="dxa"/>
            <w:noWrap/>
            <w:hideMark/>
          </w:tcPr>
          <w:p w14:paraId="502A9984"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per cent</w:t>
            </w:r>
          </w:p>
        </w:tc>
        <w:tc>
          <w:tcPr>
            <w:tcW w:w="1552" w:type="dxa"/>
            <w:noWrap/>
            <w:hideMark/>
          </w:tcPr>
          <w:p w14:paraId="0D50360C"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Mt/yr</w:t>
            </w:r>
          </w:p>
        </w:tc>
        <w:tc>
          <w:tcPr>
            <w:tcW w:w="1225" w:type="dxa"/>
            <w:noWrap/>
            <w:hideMark/>
          </w:tcPr>
          <w:p w14:paraId="59361CB6"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Mt/yr (Low ~15%)</w:t>
            </w:r>
          </w:p>
        </w:tc>
        <w:tc>
          <w:tcPr>
            <w:tcW w:w="1269" w:type="dxa"/>
            <w:noWrap/>
            <w:hideMark/>
          </w:tcPr>
          <w:p w14:paraId="0BF84E5B"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Mt/yr (High ~40%)</w:t>
            </w:r>
          </w:p>
        </w:tc>
      </w:tr>
      <w:tr w:rsidR="004E2851" w:rsidRPr="00094CC3" w14:paraId="37357285" w14:textId="77777777" w:rsidTr="003D0CCF">
        <w:trPr>
          <w:trHeight w:val="250"/>
        </w:trPr>
        <w:tc>
          <w:tcPr>
            <w:cnfStyle w:val="001000000000" w:firstRow="0" w:lastRow="0" w:firstColumn="1" w:lastColumn="0" w:oddVBand="0" w:evenVBand="0" w:oddHBand="0" w:evenHBand="0" w:firstRowFirstColumn="0" w:firstRowLastColumn="0" w:lastRowFirstColumn="0" w:lastRowLastColumn="0"/>
            <w:tcW w:w="0" w:type="auto"/>
            <w:noWrap/>
            <w:hideMark/>
          </w:tcPr>
          <w:p w14:paraId="49744DBD" w14:textId="77777777" w:rsidR="004E2851" w:rsidRPr="00094CC3" w:rsidRDefault="004E2851" w:rsidP="00C82392">
            <w:pPr>
              <w:pStyle w:val="TableText"/>
            </w:pPr>
            <w:r w:rsidRPr="00094CC3">
              <w:t>China</w:t>
            </w:r>
          </w:p>
        </w:tc>
        <w:tc>
          <w:tcPr>
            <w:tcW w:w="0" w:type="auto"/>
            <w:noWrap/>
            <w:hideMark/>
          </w:tcPr>
          <w:p w14:paraId="0DD725E1"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105.6</w:t>
            </w:r>
          </w:p>
        </w:tc>
        <w:tc>
          <w:tcPr>
            <w:tcW w:w="1124" w:type="dxa"/>
            <w:noWrap/>
            <w:hideMark/>
          </w:tcPr>
          <w:p w14:paraId="11D4D087"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11.0</w:t>
            </w:r>
          </w:p>
        </w:tc>
        <w:tc>
          <w:tcPr>
            <w:tcW w:w="1331" w:type="dxa"/>
            <w:noWrap/>
            <w:hideMark/>
          </w:tcPr>
          <w:p w14:paraId="2C508FD4"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76.0</w:t>
            </w:r>
          </w:p>
        </w:tc>
        <w:tc>
          <w:tcPr>
            <w:tcW w:w="1552" w:type="dxa"/>
            <w:noWrap/>
            <w:hideMark/>
          </w:tcPr>
          <w:p w14:paraId="29AA881E"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8.8</w:t>
            </w:r>
          </w:p>
        </w:tc>
        <w:tc>
          <w:tcPr>
            <w:tcW w:w="1225" w:type="dxa"/>
            <w:noWrap/>
            <w:hideMark/>
          </w:tcPr>
          <w:p w14:paraId="0E34A10C"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1.32</w:t>
            </w:r>
          </w:p>
        </w:tc>
        <w:tc>
          <w:tcPr>
            <w:tcW w:w="1269" w:type="dxa"/>
            <w:noWrap/>
            <w:hideMark/>
          </w:tcPr>
          <w:p w14:paraId="1412FB0A"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3.53</w:t>
            </w:r>
          </w:p>
        </w:tc>
      </w:tr>
      <w:tr w:rsidR="004E2851" w:rsidRPr="00094CC3" w14:paraId="0899ADC4" w14:textId="77777777" w:rsidTr="003D0CC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noWrap/>
            <w:hideMark/>
          </w:tcPr>
          <w:p w14:paraId="18772186" w14:textId="77777777" w:rsidR="004E2851" w:rsidRPr="00094CC3" w:rsidRDefault="004E2851" w:rsidP="00C82392">
            <w:pPr>
              <w:pStyle w:val="TableText"/>
            </w:pPr>
            <w:r w:rsidRPr="00094CC3">
              <w:t>Indonesia</w:t>
            </w:r>
          </w:p>
        </w:tc>
        <w:tc>
          <w:tcPr>
            <w:tcW w:w="0" w:type="auto"/>
            <w:noWrap/>
            <w:hideMark/>
          </w:tcPr>
          <w:p w14:paraId="2D4DD6EA"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35.5</w:t>
            </w:r>
          </w:p>
        </w:tc>
        <w:tc>
          <w:tcPr>
            <w:tcW w:w="1124" w:type="dxa"/>
            <w:noWrap/>
            <w:hideMark/>
          </w:tcPr>
          <w:p w14:paraId="1E3AA28E"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11.0</w:t>
            </w:r>
          </w:p>
        </w:tc>
        <w:tc>
          <w:tcPr>
            <w:tcW w:w="1331" w:type="dxa"/>
            <w:noWrap/>
            <w:hideMark/>
          </w:tcPr>
          <w:p w14:paraId="4A7AE95E"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83.0</w:t>
            </w:r>
          </w:p>
        </w:tc>
        <w:tc>
          <w:tcPr>
            <w:tcW w:w="1552" w:type="dxa"/>
            <w:noWrap/>
            <w:hideMark/>
          </w:tcPr>
          <w:p w14:paraId="6857956F"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3.2</w:t>
            </w:r>
          </w:p>
        </w:tc>
        <w:tc>
          <w:tcPr>
            <w:tcW w:w="1225" w:type="dxa"/>
            <w:noWrap/>
            <w:hideMark/>
          </w:tcPr>
          <w:p w14:paraId="030CBECF"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0.48</w:t>
            </w:r>
          </w:p>
        </w:tc>
        <w:tc>
          <w:tcPr>
            <w:tcW w:w="1269" w:type="dxa"/>
            <w:noWrap/>
            <w:hideMark/>
          </w:tcPr>
          <w:p w14:paraId="1B00CBDD"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1.29</w:t>
            </w:r>
          </w:p>
        </w:tc>
      </w:tr>
      <w:tr w:rsidR="004E2851" w:rsidRPr="00094CC3" w14:paraId="3F0BC8F4" w14:textId="77777777" w:rsidTr="003D0CCF">
        <w:trPr>
          <w:trHeight w:val="250"/>
        </w:trPr>
        <w:tc>
          <w:tcPr>
            <w:cnfStyle w:val="001000000000" w:firstRow="0" w:lastRow="0" w:firstColumn="1" w:lastColumn="0" w:oddVBand="0" w:evenVBand="0" w:oddHBand="0" w:evenHBand="0" w:firstRowFirstColumn="0" w:firstRowLastColumn="0" w:lastRowFirstColumn="0" w:lastRowLastColumn="0"/>
            <w:tcW w:w="0" w:type="auto"/>
            <w:noWrap/>
            <w:hideMark/>
          </w:tcPr>
          <w:p w14:paraId="0AABDF78" w14:textId="77777777" w:rsidR="004E2851" w:rsidRPr="00094CC3" w:rsidRDefault="004E2851" w:rsidP="00C82392">
            <w:pPr>
              <w:pStyle w:val="TableText"/>
            </w:pPr>
            <w:r w:rsidRPr="00094CC3">
              <w:t>Philippines</w:t>
            </w:r>
          </w:p>
        </w:tc>
        <w:tc>
          <w:tcPr>
            <w:tcW w:w="0" w:type="auto"/>
            <w:noWrap/>
            <w:hideMark/>
          </w:tcPr>
          <w:p w14:paraId="7EA8B8F6"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15.2</w:t>
            </w:r>
          </w:p>
        </w:tc>
        <w:tc>
          <w:tcPr>
            <w:tcW w:w="1124" w:type="dxa"/>
            <w:noWrap/>
            <w:hideMark/>
          </w:tcPr>
          <w:p w14:paraId="29CCA251"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15.0</w:t>
            </w:r>
          </w:p>
        </w:tc>
        <w:tc>
          <w:tcPr>
            <w:tcW w:w="1331" w:type="dxa"/>
            <w:noWrap/>
            <w:hideMark/>
          </w:tcPr>
          <w:p w14:paraId="2A7BB519"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83.0</w:t>
            </w:r>
          </w:p>
        </w:tc>
        <w:tc>
          <w:tcPr>
            <w:tcW w:w="1552" w:type="dxa"/>
            <w:noWrap/>
            <w:hideMark/>
          </w:tcPr>
          <w:p w14:paraId="66DF5858"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1.9</w:t>
            </w:r>
          </w:p>
        </w:tc>
        <w:tc>
          <w:tcPr>
            <w:tcW w:w="1225" w:type="dxa"/>
            <w:noWrap/>
            <w:hideMark/>
          </w:tcPr>
          <w:p w14:paraId="214D2720"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0.28</w:t>
            </w:r>
          </w:p>
        </w:tc>
        <w:tc>
          <w:tcPr>
            <w:tcW w:w="1269" w:type="dxa"/>
            <w:noWrap/>
            <w:hideMark/>
          </w:tcPr>
          <w:p w14:paraId="27E2B378"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0.75</w:t>
            </w:r>
          </w:p>
        </w:tc>
      </w:tr>
      <w:tr w:rsidR="004E2851" w:rsidRPr="00094CC3" w14:paraId="6BBE8ABE" w14:textId="77777777" w:rsidTr="003D0CC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noWrap/>
            <w:hideMark/>
          </w:tcPr>
          <w:p w14:paraId="4229019F" w14:textId="77777777" w:rsidR="004E2851" w:rsidRPr="00094CC3" w:rsidRDefault="004E2851" w:rsidP="00C82392">
            <w:pPr>
              <w:pStyle w:val="TableText"/>
            </w:pPr>
            <w:r w:rsidRPr="00094CC3">
              <w:t>Vietnam</w:t>
            </w:r>
          </w:p>
        </w:tc>
        <w:tc>
          <w:tcPr>
            <w:tcW w:w="0" w:type="auto"/>
            <w:noWrap/>
            <w:hideMark/>
          </w:tcPr>
          <w:p w14:paraId="3A300774"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16.1</w:t>
            </w:r>
          </w:p>
        </w:tc>
        <w:tc>
          <w:tcPr>
            <w:tcW w:w="1124" w:type="dxa"/>
            <w:noWrap/>
            <w:hideMark/>
          </w:tcPr>
          <w:p w14:paraId="5F9ACD0C"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13.0</w:t>
            </w:r>
          </w:p>
        </w:tc>
        <w:tc>
          <w:tcPr>
            <w:tcW w:w="1331" w:type="dxa"/>
            <w:noWrap/>
            <w:hideMark/>
          </w:tcPr>
          <w:p w14:paraId="50B93261"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88.0</w:t>
            </w:r>
          </w:p>
        </w:tc>
        <w:tc>
          <w:tcPr>
            <w:tcW w:w="1552" w:type="dxa"/>
            <w:noWrap/>
            <w:hideMark/>
          </w:tcPr>
          <w:p w14:paraId="6BCE9817"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1.8</w:t>
            </w:r>
          </w:p>
        </w:tc>
        <w:tc>
          <w:tcPr>
            <w:tcW w:w="1225" w:type="dxa"/>
            <w:noWrap/>
            <w:hideMark/>
          </w:tcPr>
          <w:p w14:paraId="6FAD96ED"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0.28</w:t>
            </w:r>
          </w:p>
        </w:tc>
        <w:tc>
          <w:tcPr>
            <w:tcW w:w="1269" w:type="dxa"/>
            <w:noWrap/>
            <w:hideMark/>
          </w:tcPr>
          <w:p w14:paraId="7183E394"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0.73</w:t>
            </w:r>
          </w:p>
        </w:tc>
      </w:tr>
      <w:tr w:rsidR="004E2851" w:rsidRPr="00094CC3" w14:paraId="657C043B" w14:textId="77777777" w:rsidTr="003D0CCF">
        <w:trPr>
          <w:trHeight w:val="250"/>
        </w:trPr>
        <w:tc>
          <w:tcPr>
            <w:cnfStyle w:val="001000000000" w:firstRow="0" w:lastRow="0" w:firstColumn="1" w:lastColumn="0" w:oddVBand="0" w:evenVBand="0" w:oddHBand="0" w:evenHBand="0" w:firstRowFirstColumn="0" w:firstRowLastColumn="0" w:lastRowFirstColumn="0" w:lastRowLastColumn="0"/>
            <w:tcW w:w="0" w:type="auto"/>
            <w:noWrap/>
            <w:hideMark/>
          </w:tcPr>
          <w:p w14:paraId="07DD7D1C" w14:textId="77777777" w:rsidR="004E2851" w:rsidRPr="00094CC3" w:rsidRDefault="004E2851" w:rsidP="00C82392">
            <w:pPr>
              <w:pStyle w:val="TableText"/>
            </w:pPr>
            <w:r w:rsidRPr="00094CC3">
              <w:t>Sri Lanka</w:t>
            </w:r>
          </w:p>
        </w:tc>
        <w:tc>
          <w:tcPr>
            <w:tcW w:w="0" w:type="auto"/>
            <w:noWrap/>
            <w:hideMark/>
          </w:tcPr>
          <w:p w14:paraId="571545CE"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27.2</w:t>
            </w:r>
          </w:p>
        </w:tc>
        <w:tc>
          <w:tcPr>
            <w:tcW w:w="1124" w:type="dxa"/>
            <w:noWrap/>
            <w:hideMark/>
          </w:tcPr>
          <w:p w14:paraId="6623D73C"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7.0</w:t>
            </w:r>
          </w:p>
        </w:tc>
        <w:tc>
          <w:tcPr>
            <w:tcW w:w="1331" w:type="dxa"/>
            <w:noWrap/>
            <w:hideMark/>
          </w:tcPr>
          <w:p w14:paraId="08050C1E"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84.0</w:t>
            </w:r>
          </w:p>
        </w:tc>
        <w:tc>
          <w:tcPr>
            <w:tcW w:w="1552" w:type="dxa"/>
            <w:noWrap/>
            <w:hideMark/>
          </w:tcPr>
          <w:p w14:paraId="44AE7CEA"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1.6</w:t>
            </w:r>
          </w:p>
        </w:tc>
        <w:tc>
          <w:tcPr>
            <w:tcW w:w="1225" w:type="dxa"/>
            <w:noWrap/>
            <w:hideMark/>
          </w:tcPr>
          <w:p w14:paraId="74FB08AD"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0.24</w:t>
            </w:r>
          </w:p>
        </w:tc>
        <w:tc>
          <w:tcPr>
            <w:tcW w:w="1269" w:type="dxa"/>
            <w:noWrap/>
            <w:hideMark/>
          </w:tcPr>
          <w:p w14:paraId="5D88D5B9"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0.64</w:t>
            </w:r>
          </w:p>
        </w:tc>
      </w:tr>
      <w:tr w:rsidR="004E2851" w:rsidRPr="00094CC3" w14:paraId="3177444E" w14:textId="77777777" w:rsidTr="003D0CC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noWrap/>
            <w:hideMark/>
          </w:tcPr>
          <w:p w14:paraId="61BB2618" w14:textId="77777777" w:rsidR="004E2851" w:rsidRPr="00094CC3" w:rsidRDefault="004E2851" w:rsidP="00C82392">
            <w:pPr>
              <w:pStyle w:val="TableText"/>
            </w:pPr>
            <w:r w:rsidRPr="00094CC3">
              <w:t>Thailand</w:t>
            </w:r>
          </w:p>
        </w:tc>
        <w:tc>
          <w:tcPr>
            <w:tcW w:w="0" w:type="auto"/>
            <w:noWrap/>
            <w:hideMark/>
          </w:tcPr>
          <w:p w14:paraId="63B15EAD"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11.4</w:t>
            </w:r>
          </w:p>
        </w:tc>
        <w:tc>
          <w:tcPr>
            <w:tcW w:w="1124" w:type="dxa"/>
            <w:noWrap/>
            <w:hideMark/>
          </w:tcPr>
          <w:p w14:paraId="268A0BA2"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12.0</w:t>
            </w:r>
          </w:p>
        </w:tc>
        <w:tc>
          <w:tcPr>
            <w:tcW w:w="1331" w:type="dxa"/>
            <w:noWrap/>
            <w:hideMark/>
          </w:tcPr>
          <w:p w14:paraId="18ED1833"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75.0</w:t>
            </w:r>
          </w:p>
        </w:tc>
        <w:tc>
          <w:tcPr>
            <w:tcW w:w="1552" w:type="dxa"/>
            <w:noWrap/>
            <w:hideMark/>
          </w:tcPr>
          <w:p w14:paraId="5AC627E7"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1.0</w:t>
            </w:r>
          </w:p>
        </w:tc>
        <w:tc>
          <w:tcPr>
            <w:tcW w:w="1225" w:type="dxa"/>
            <w:noWrap/>
            <w:hideMark/>
          </w:tcPr>
          <w:p w14:paraId="7EF5BEC7"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0.15</w:t>
            </w:r>
          </w:p>
        </w:tc>
        <w:tc>
          <w:tcPr>
            <w:tcW w:w="1269" w:type="dxa"/>
            <w:noWrap/>
            <w:hideMark/>
          </w:tcPr>
          <w:p w14:paraId="34A4CDC8"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0.41</w:t>
            </w:r>
          </w:p>
        </w:tc>
      </w:tr>
      <w:tr w:rsidR="004E2851" w:rsidRPr="00094CC3" w14:paraId="32618AE8" w14:textId="77777777" w:rsidTr="003D0CCF">
        <w:trPr>
          <w:trHeight w:val="250"/>
        </w:trPr>
        <w:tc>
          <w:tcPr>
            <w:cnfStyle w:val="001000000000" w:firstRow="0" w:lastRow="0" w:firstColumn="1" w:lastColumn="0" w:oddVBand="0" w:evenVBand="0" w:oddHBand="0" w:evenHBand="0" w:firstRowFirstColumn="0" w:firstRowLastColumn="0" w:lastRowFirstColumn="0" w:lastRowLastColumn="0"/>
            <w:tcW w:w="0" w:type="auto"/>
            <w:noWrap/>
            <w:hideMark/>
          </w:tcPr>
          <w:p w14:paraId="47842539" w14:textId="77777777" w:rsidR="004E2851" w:rsidRPr="00094CC3" w:rsidRDefault="004E2851" w:rsidP="00C82392">
            <w:pPr>
              <w:pStyle w:val="TableText"/>
            </w:pPr>
            <w:r w:rsidRPr="00094CC3">
              <w:t>Egypt</w:t>
            </w:r>
          </w:p>
        </w:tc>
        <w:tc>
          <w:tcPr>
            <w:tcW w:w="0" w:type="auto"/>
            <w:noWrap/>
            <w:hideMark/>
          </w:tcPr>
          <w:p w14:paraId="3394E116"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10.9</w:t>
            </w:r>
          </w:p>
        </w:tc>
        <w:tc>
          <w:tcPr>
            <w:tcW w:w="1124" w:type="dxa"/>
            <w:noWrap/>
            <w:hideMark/>
          </w:tcPr>
          <w:p w14:paraId="718BD99D"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13.0</w:t>
            </w:r>
          </w:p>
        </w:tc>
        <w:tc>
          <w:tcPr>
            <w:tcW w:w="1331" w:type="dxa"/>
            <w:noWrap/>
            <w:hideMark/>
          </w:tcPr>
          <w:p w14:paraId="1D2846F6"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69.0</w:t>
            </w:r>
          </w:p>
        </w:tc>
        <w:tc>
          <w:tcPr>
            <w:tcW w:w="1552" w:type="dxa"/>
            <w:noWrap/>
            <w:hideMark/>
          </w:tcPr>
          <w:p w14:paraId="2D3706A3"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1.0</w:t>
            </w:r>
          </w:p>
        </w:tc>
        <w:tc>
          <w:tcPr>
            <w:tcW w:w="1225" w:type="dxa"/>
            <w:noWrap/>
            <w:hideMark/>
          </w:tcPr>
          <w:p w14:paraId="330668B1"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0.15</w:t>
            </w:r>
          </w:p>
        </w:tc>
        <w:tc>
          <w:tcPr>
            <w:tcW w:w="1269" w:type="dxa"/>
            <w:noWrap/>
            <w:hideMark/>
          </w:tcPr>
          <w:p w14:paraId="17EB2119"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0.39</w:t>
            </w:r>
          </w:p>
        </w:tc>
      </w:tr>
      <w:tr w:rsidR="004E2851" w:rsidRPr="00094CC3" w14:paraId="29A2F94F" w14:textId="77777777" w:rsidTr="003D0CC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noWrap/>
            <w:hideMark/>
          </w:tcPr>
          <w:p w14:paraId="631AC36A" w14:textId="77777777" w:rsidR="004E2851" w:rsidRPr="00094CC3" w:rsidRDefault="004E2851" w:rsidP="00C82392">
            <w:pPr>
              <w:pStyle w:val="TableText"/>
            </w:pPr>
            <w:r w:rsidRPr="00094CC3">
              <w:t>Malaysia</w:t>
            </w:r>
          </w:p>
        </w:tc>
        <w:tc>
          <w:tcPr>
            <w:tcW w:w="0" w:type="auto"/>
            <w:noWrap/>
            <w:hideMark/>
          </w:tcPr>
          <w:p w14:paraId="14C7B13F"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12.7</w:t>
            </w:r>
          </w:p>
        </w:tc>
        <w:tc>
          <w:tcPr>
            <w:tcW w:w="1124" w:type="dxa"/>
            <w:noWrap/>
            <w:hideMark/>
          </w:tcPr>
          <w:p w14:paraId="4BE77B67"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13.0</w:t>
            </w:r>
          </w:p>
        </w:tc>
        <w:tc>
          <w:tcPr>
            <w:tcW w:w="1331" w:type="dxa"/>
            <w:noWrap/>
            <w:hideMark/>
          </w:tcPr>
          <w:p w14:paraId="0A75FD22"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57.0</w:t>
            </w:r>
          </w:p>
        </w:tc>
        <w:tc>
          <w:tcPr>
            <w:tcW w:w="1552" w:type="dxa"/>
            <w:noWrap/>
            <w:hideMark/>
          </w:tcPr>
          <w:p w14:paraId="6B7CA53D"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0.9</w:t>
            </w:r>
          </w:p>
        </w:tc>
        <w:tc>
          <w:tcPr>
            <w:tcW w:w="1225" w:type="dxa"/>
            <w:noWrap/>
            <w:hideMark/>
          </w:tcPr>
          <w:p w14:paraId="27DC1597"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0.14</w:t>
            </w:r>
          </w:p>
        </w:tc>
        <w:tc>
          <w:tcPr>
            <w:tcW w:w="1269" w:type="dxa"/>
            <w:noWrap/>
            <w:hideMark/>
          </w:tcPr>
          <w:p w14:paraId="41350238"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0.37</w:t>
            </w:r>
          </w:p>
        </w:tc>
      </w:tr>
      <w:tr w:rsidR="004E2851" w:rsidRPr="00094CC3" w14:paraId="0C57591A" w14:textId="77777777" w:rsidTr="003D0CCF">
        <w:trPr>
          <w:trHeight w:val="250"/>
        </w:trPr>
        <w:tc>
          <w:tcPr>
            <w:cnfStyle w:val="001000000000" w:firstRow="0" w:lastRow="0" w:firstColumn="1" w:lastColumn="0" w:oddVBand="0" w:evenVBand="0" w:oddHBand="0" w:evenHBand="0" w:firstRowFirstColumn="0" w:firstRowLastColumn="0" w:lastRowFirstColumn="0" w:lastRowLastColumn="0"/>
            <w:tcW w:w="0" w:type="auto"/>
            <w:noWrap/>
            <w:hideMark/>
          </w:tcPr>
          <w:p w14:paraId="6C4312CE" w14:textId="77777777" w:rsidR="004E2851" w:rsidRPr="00094CC3" w:rsidRDefault="004E2851" w:rsidP="00C82392">
            <w:pPr>
              <w:pStyle w:val="TableText"/>
            </w:pPr>
            <w:r w:rsidRPr="00094CC3">
              <w:t>Nigeria</w:t>
            </w:r>
          </w:p>
        </w:tc>
        <w:tc>
          <w:tcPr>
            <w:tcW w:w="0" w:type="auto"/>
            <w:noWrap/>
            <w:hideMark/>
          </w:tcPr>
          <w:p w14:paraId="64355122"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7.9</w:t>
            </w:r>
          </w:p>
        </w:tc>
        <w:tc>
          <w:tcPr>
            <w:tcW w:w="1124" w:type="dxa"/>
            <w:noWrap/>
            <w:hideMark/>
          </w:tcPr>
          <w:p w14:paraId="6C767F8F"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13.0</w:t>
            </w:r>
          </w:p>
        </w:tc>
        <w:tc>
          <w:tcPr>
            <w:tcW w:w="1331" w:type="dxa"/>
            <w:noWrap/>
            <w:hideMark/>
          </w:tcPr>
          <w:p w14:paraId="1908749B"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83.0</w:t>
            </w:r>
          </w:p>
        </w:tc>
        <w:tc>
          <w:tcPr>
            <w:tcW w:w="1552" w:type="dxa"/>
            <w:noWrap/>
            <w:hideMark/>
          </w:tcPr>
          <w:p w14:paraId="746E2843"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0.9</w:t>
            </w:r>
          </w:p>
        </w:tc>
        <w:tc>
          <w:tcPr>
            <w:tcW w:w="1225" w:type="dxa"/>
            <w:noWrap/>
            <w:hideMark/>
          </w:tcPr>
          <w:p w14:paraId="410B76E5"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0.13</w:t>
            </w:r>
          </w:p>
        </w:tc>
        <w:tc>
          <w:tcPr>
            <w:tcW w:w="1269" w:type="dxa"/>
            <w:noWrap/>
            <w:hideMark/>
          </w:tcPr>
          <w:p w14:paraId="6FDD0009"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0.34</w:t>
            </w:r>
          </w:p>
        </w:tc>
      </w:tr>
      <w:tr w:rsidR="004E2851" w:rsidRPr="00094CC3" w14:paraId="4CEB4E0B" w14:textId="77777777" w:rsidTr="003D0CC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noWrap/>
            <w:hideMark/>
          </w:tcPr>
          <w:p w14:paraId="0E01E96E" w14:textId="77777777" w:rsidR="004E2851" w:rsidRPr="00094CC3" w:rsidRDefault="004E2851" w:rsidP="00C82392">
            <w:pPr>
              <w:pStyle w:val="TableText"/>
            </w:pPr>
            <w:r w:rsidRPr="00094CC3">
              <w:t>Bangladesh</w:t>
            </w:r>
          </w:p>
        </w:tc>
        <w:tc>
          <w:tcPr>
            <w:tcW w:w="0" w:type="auto"/>
            <w:noWrap/>
            <w:hideMark/>
          </w:tcPr>
          <w:p w14:paraId="7A64D02A"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11.1</w:t>
            </w:r>
          </w:p>
        </w:tc>
        <w:tc>
          <w:tcPr>
            <w:tcW w:w="1124" w:type="dxa"/>
            <w:noWrap/>
            <w:hideMark/>
          </w:tcPr>
          <w:p w14:paraId="0892C5BC"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8.0</w:t>
            </w:r>
          </w:p>
        </w:tc>
        <w:tc>
          <w:tcPr>
            <w:tcW w:w="1331" w:type="dxa"/>
            <w:noWrap/>
            <w:hideMark/>
          </w:tcPr>
          <w:p w14:paraId="01B8751F"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89.0</w:t>
            </w:r>
          </w:p>
        </w:tc>
        <w:tc>
          <w:tcPr>
            <w:tcW w:w="1552" w:type="dxa"/>
            <w:noWrap/>
            <w:hideMark/>
          </w:tcPr>
          <w:p w14:paraId="1C71E61A"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0.8</w:t>
            </w:r>
          </w:p>
        </w:tc>
        <w:tc>
          <w:tcPr>
            <w:tcW w:w="1225" w:type="dxa"/>
            <w:noWrap/>
            <w:hideMark/>
          </w:tcPr>
          <w:p w14:paraId="589543FF"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0.12</w:t>
            </w:r>
          </w:p>
        </w:tc>
        <w:tc>
          <w:tcPr>
            <w:tcW w:w="1269" w:type="dxa"/>
            <w:noWrap/>
            <w:hideMark/>
          </w:tcPr>
          <w:p w14:paraId="715E623A"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0.31</w:t>
            </w:r>
          </w:p>
        </w:tc>
      </w:tr>
      <w:tr w:rsidR="004E2851" w:rsidRPr="00094CC3" w14:paraId="17B08830" w14:textId="77777777" w:rsidTr="003D0CCF">
        <w:trPr>
          <w:trHeight w:val="250"/>
        </w:trPr>
        <w:tc>
          <w:tcPr>
            <w:cnfStyle w:val="001000000000" w:firstRow="0" w:lastRow="0" w:firstColumn="1" w:lastColumn="0" w:oddVBand="0" w:evenVBand="0" w:oddHBand="0" w:evenHBand="0" w:firstRowFirstColumn="0" w:firstRowLastColumn="0" w:lastRowFirstColumn="0" w:lastRowLastColumn="0"/>
            <w:tcW w:w="0" w:type="auto"/>
            <w:noWrap/>
            <w:hideMark/>
          </w:tcPr>
          <w:p w14:paraId="7A1DE950" w14:textId="77777777" w:rsidR="004E2851" w:rsidRPr="00094CC3" w:rsidRDefault="004E2851" w:rsidP="00C82392">
            <w:pPr>
              <w:pStyle w:val="TableText"/>
            </w:pPr>
            <w:r w:rsidRPr="00094CC3">
              <w:t>South Africa</w:t>
            </w:r>
          </w:p>
        </w:tc>
        <w:tc>
          <w:tcPr>
            <w:tcW w:w="0" w:type="auto"/>
            <w:noWrap/>
            <w:hideMark/>
          </w:tcPr>
          <w:p w14:paraId="688CA2CA"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9.4</w:t>
            </w:r>
          </w:p>
        </w:tc>
        <w:tc>
          <w:tcPr>
            <w:tcW w:w="1124" w:type="dxa"/>
            <w:noWrap/>
            <w:hideMark/>
          </w:tcPr>
          <w:p w14:paraId="764DFB9E"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12.0</w:t>
            </w:r>
          </w:p>
        </w:tc>
        <w:tc>
          <w:tcPr>
            <w:tcW w:w="1331" w:type="dxa"/>
            <w:noWrap/>
            <w:hideMark/>
          </w:tcPr>
          <w:p w14:paraId="28BACD3E"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56.0</w:t>
            </w:r>
          </w:p>
        </w:tc>
        <w:tc>
          <w:tcPr>
            <w:tcW w:w="1552" w:type="dxa"/>
            <w:noWrap/>
            <w:hideMark/>
          </w:tcPr>
          <w:p w14:paraId="21608C48"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0.6</w:t>
            </w:r>
          </w:p>
        </w:tc>
        <w:tc>
          <w:tcPr>
            <w:tcW w:w="1225" w:type="dxa"/>
            <w:noWrap/>
            <w:hideMark/>
          </w:tcPr>
          <w:p w14:paraId="0FF267F2"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0.09</w:t>
            </w:r>
          </w:p>
        </w:tc>
        <w:tc>
          <w:tcPr>
            <w:tcW w:w="1269" w:type="dxa"/>
            <w:noWrap/>
            <w:hideMark/>
          </w:tcPr>
          <w:p w14:paraId="618A74D2"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0.25</w:t>
            </w:r>
          </w:p>
        </w:tc>
      </w:tr>
      <w:tr w:rsidR="004E2851" w:rsidRPr="00094CC3" w14:paraId="379E3C75" w14:textId="77777777" w:rsidTr="003D0CC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noWrap/>
            <w:hideMark/>
          </w:tcPr>
          <w:p w14:paraId="6A65627E" w14:textId="77777777" w:rsidR="004E2851" w:rsidRPr="00094CC3" w:rsidRDefault="004E2851" w:rsidP="00C82392">
            <w:pPr>
              <w:pStyle w:val="TableText"/>
            </w:pPr>
            <w:r w:rsidRPr="00094CC3">
              <w:t>India</w:t>
            </w:r>
          </w:p>
        </w:tc>
        <w:tc>
          <w:tcPr>
            <w:tcW w:w="0" w:type="auto"/>
            <w:noWrap/>
            <w:hideMark/>
          </w:tcPr>
          <w:p w14:paraId="4E80596F"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23.3</w:t>
            </w:r>
          </w:p>
        </w:tc>
        <w:tc>
          <w:tcPr>
            <w:tcW w:w="1124" w:type="dxa"/>
            <w:noWrap/>
            <w:hideMark/>
          </w:tcPr>
          <w:p w14:paraId="2CF3D31D"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3.0</w:t>
            </w:r>
          </w:p>
        </w:tc>
        <w:tc>
          <w:tcPr>
            <w:tcW w:w="1331" w:type="dxa"/>
            <w:noWrap/>
            <w:hideMark/>
          </w:tcPr>
          <w:p w14:paraId="20F6C692"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87.0</w:t>
            </w:r>
          </w:p>
        </w:tc>
        <w:tc>
          <w:tcPr>
            <w:tcW w:w="1552" w:type="dxa"/>
            <w:noWrap/>
            <w:hideMark/>
          </w:tcPr>
          <w:p w14:paraId="362C8A02"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0.6</w:t>
            </w:r>
          </w:p>
        </w:tc>
        <w:tc>
          <w:tcPr>
            <w:tcW w:w="1225" w:type="dxa"/>
            <w:noWrap/>
            <w:hideMark/>
          </w:tcPr>
          <w:p w14:paraId="65B746B1"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0.09</w:t>
            </w:r>
          </w:p>
        </w:tc>
        <w:tc>
          <w:tcPr>
            <w:tcW w:w="1269" w:type="dxa"/>
            <w:noWrap/>
            <w:hideMark/>
          </w:tcPr>
          <w:p w14:paraId="431FD795"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0.24</w:t>
            </w:r>
          </w:p>
        </w:tc>
      </w:tr>
      <w:tr w:rsidR="004E2851" w:rsidRPr="00094CC3" w14:paraId="77CBBFF8" w14:textId="77777777" w:rsidTr="003D0CCF">
        <w:trPr>
          <w:trHeight w:val="250"/>
        </w:trPr>
        <w:tc>
          <w:tcPr>
            <w:cnfStyle w:val="001000000000" w:firstRow="0" w:lastRow="0" w:firstColumn="1" w:lastColumn="0" w:oddVBand="0" w:evenVBand="0" w:oddHBand="0" w:evenHBand="0" w:firstRowFirstColumn="0" w:firstRowLastColumn="0" w:lastRowFirstColumn="0" w:lastRowLastColumn="0"/>
            <w:tcW w:w="0" w:type="auto"/>
            <w:noWrap/>
            <w:hideMark/>
          </w:tcPr>
          <w:p w14:paraId="4C82195D" w14:textId="77777777" w:rsidR="004E2851" w:rsidRPr="00094CC3" w:rsidRDefault="004E2851" w:rsidP="00C82392">
            <w:pPr>
              <w:pStyle w:val="TableText"/>
            </w:pPr>
            <w:r w:rsidRPr="00094CC3">
              <w:t>Algeria</w:t>
            </w:r>
          </w:p>
        </w:tc>
        <w:tc>
          <w:tcPr>
            <w:tcW w:w="0" w:type="auto"/>
            <w:noWrap/>
            <w:hideMark/>
          </w:tcPr>
          <w:p w14:paraId="3613DBDA"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7.3</w:t>
            </w:r>
          </w:p>
        </w:tc>
        <w:tc>
          <w:tcPr>
            <w:tcW w:w="1124" w:type="dxa"/>
            <w:noWrap/>
            <w:hideMark/>
          </w:tcPr>
          <w:p w14:paraId="32E61695"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12.0</w:t>
            </w:r>
          </w:p>
        </w:tc>
        <w:tc>
          <w:tcPr>
            <w:tcW w:w="1331" w:type="dxa"/>
            <w:noWrap/>
            <w:hideMark/>
          </w:tcPr>
          <w:p w14:paraId="3FFD2A8B"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60.0</w:t>
            </w:r>
          </w:p>
        </w:tc>
        <w:tc>
          <w:tcPr>
            <w:tcW w:w="1552" w:type="dxa"/>
            <w:noWrap/>
            <w:hideMark/>
          </w:tcPr>
          <w:p w14:paraId="6E55FD38"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0.5</w:t>
            </w:r>
          </w:p>
        </w:tc>
        <w:tc>
          <w:tcPr>
            <w:tcW w:w="1225" w:type="dxa"/>
            <w:noWrap/>
            <w:hideMark/>
          </w:tcPr>
          <w:p w14:paraId="73E04EAB"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0.08</w:t>
            </w:r>
          </w:p>
        </w:tc>
        <w:tc>
          <w:tcPr>
            <w:tcW w:w="1269" w:type="dxa"/>
            <w:noWrap/>
            <w:hideMark/>
          </w:tcPr>
          <w:p w14:paraId="7F36E3BD"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0.21</w:t>
            </w:r>
          </w:p>
        </w:tc>
      </w:tr>
      <w:tr w:rsidR="004E2851" w:rsidRPr="00094CC3" w14:paraId="5E9D000C" w14:textId="77777777" w:rsidTr="003D0CC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noWrap/>
            <w:hideMark/>
          </w:tcPr>
          <w:p w14:paraId="5E90861A" w14:textId="77777777" w:rsidR="004E2851" w:rsidRPr="00094CC3" w:rsidRDefault="004E2851" w:rsidP="00C82392">
            <w:pPr>
              <w:pStyle w:val="TableText"/>
            </w:pPr>
            <w:r w:rsidRPr="00094CC3">
              <w:t>Turkey</w:t>
            </w:r>
          </w:p>
        </w:tc>
        <w:tc>
          <w:tcPr>
            <w:tcW w:w="0" w:type="auto"/>
            <w:noWrap/>
            <w:hideMark/>
          </w:tcPr>
          <w:p w14:paraId="69757AC5"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22.0</w:t>
            </w:r>
          </w:p>
        </w:tc>
        <w:tc>
          <w:tcPr>
            <w:tcW w:w="1124" w:type="dxa"/>
            <w:noWrap/>
            <w:hideMark/>
          </w:tcPr>
          <w:p w14:paraId="5AF3C3E9"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12.0</w:t>
            </w:r>
          </w:p>
        </w:tc>
        <w:tc>
          <w:tcPr>
            <w:tcW w:w="1331" w:type="dxa"/>
            <w:noWrap/>
            <w:hideMark/>
          </w:tcPr>
          <w:p w14:paraId="54AFB482"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18.0</w:t>
            </w:r>
          </w:p>
        </w:tc>
        <w:tc>
          <w:tcPr>
            <w:tcW w:w="1552" w:type="dxa"/>
            <w:noWrap/>
            <w:hideMark/>
          </w:tcPr>
          <w:p w14:paraId="73ACCA85"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0.5</w:t>
            </w:r>
          </w:p>
        </w:tc>
        <w:tc>
          <w:tcPr>
            <w:tcW w:w="1225" w:type="dxa"/>
            <w:noWrap/>
            <w:hideMark/>
          </w:tcPr>
          <w:p w14:paraId="46E254B7"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0.07</w:t>
            </w:r>
          </w:p>
        </w:tc>
        <w:tc>
          <w:tcPr>
            <w:tcW w:w="1269" w:type="dxa"/>
            <w:noWrap/>
            <w:hideMark/>
          </w:tcPr>
          <w:p w14:paraId="73D8C8D1"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0.19</w:t>
            </w:r>
          </w:p>
        </w:tc>
      </w:tr>
      <w:tr w:rsidR="004E2851" w:rsidRPr="00094CC3" w14:paraId="71132F0D" w14:textId="77777777" w:rsidTr="003D0CCF">
        <w:trPr>
          <w:trHeight w:val="250"/>
        </w:trPr>
        <w:tc>
          <w:tcPr>
            <w:cnfStyle w:val="001000000000" w:firstRow="0" w:lastRow="0" w:firstColumn="1" w:lastColumn="0" w:oddVBand="0" w:evenVBand="0" w:oddHBand="0" w:evenHBand="0" w:firstRowFirstColumn="0" w:firstRowLastColumn="0" w:lastRowFirstColumn="0" w:lastRowLastColumn="0"/>
            <w:tcW w:w="0" w:type="auto"/>
            <w:noWrap/>
            <w:hideMark/>
          </w:tcPr>
          <w:p w14:paraId="4817AB98" w14:textId="77777777" w:rsidR="004E2851" w:rsidRPr="00094CC3" w:rsidRDefault="004E2851" w:rsidP="00C82392">
            <w:pPr>
              <w:pStyle w:val="TableText"/>
            </w:pPr>
            <w:r w:rsidRPr="00094CC3">
              <w:t>Pakistan</w:t>
            </w:r>
          </w:p>
        </w:tc>
        <w:tc>
          <w:tcPr>
            <w:tcW w:w="0" w:type="auto"/>
            <w:noWrap/>
            <w:hideMark/>
          </w:tcPr>
          <w:p w14:paraId="4F1EBAE3"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4.2</w:t>
            </w:r>
          </w:p>
        </w:tc>
        <w:tc>
          <w:tcPr>
            <w:tcW w:w="1124" w:type="dxa"/>
            <w:noWrap/>
            <w:hideMark/>
          </w:tcPr>
          <w:p w14:paraId="68F47A0B"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13.0</w:t>
            </w:r>
          </w:p>
        </w:tc>
        <w:tc>
          <w:tcPr>
            <w:tcW w:w="1331" w:type="dxa"/>
            <w:noWrap/>
            <w:hideMark/>
          </w:tcPr>
          <w:p w14:paraId="05FAE133"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88.0</w:t>
            </w:r>
          </w:p>
        </w:tc>
        <w:tc>
          <w:tcPr>
            <w:tcW w:w="1552" w:type="dxa"/>
            <w:noWrap/>
            <w:hideMark/>
          </w:tcPr>
          <w:p w14:paraId="049E15E8"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0.5</w:t>
            </w:r>
          </w:p>
        </w:tc>
        <w:tc>
          <w:tcPr>
            <w:tcW w:w="1225" w:type="dxa"/>
            <w:noWrap/>
            <w:hideMark/>
          </w:tcPr>
          <w:p w14:paraId="3FBB177C"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0.07</w:t>
            </w:r>
          </w:p>
        </w:tc>
        <w:tc>
          <w:tcPr>
            <w:tcW w:w="1269" w:type="dxa"/>
            <w:noWrap/>
            <w:hideMark/>
          </w:tcPr>
          <w:p w14:paraId="0780BE5A"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0.19</w:t>
            </w:r>
          </w:p>
        </w:tc>
      </w:tr>
      <w:tr w:rsidR="004E2851" w:rsidRPr="00094CC3" w14:paraId="5ABC6F75" w14:textId="77777777" w:rsidTr="003D0CC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noWrap/>
            <w:hideMark/>
          </w:tcPr>
          <w:p w14:paraId="0800F3F2" w14:textId="77777777" w:rsidR="004E2851" w:rsidRPr="00094CC3" w:rsidRDefault="004E2851" w:rsidP="00C82392">
            <w:pPr>
              <w:pStyle w:val="TableText"/>
            </w:pPr>
            <w:r w:rsidRPr="00094CC3">
              <w:t>Brazil</w:t>
            </w:r>
          </w:p>
        </w:tc>
        <w:tc>
          <w:tcPr>
            <w:tcW w:w="0" w:type="auto"/>
            <w:noWrap/>
            <w:hideMark/>
          </w:tcPr>
          <w:p w14:paraId="279B45E2"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28.1</w:t>
            </w:r>
          </w:p>
        </w:tc>
        <w:tc>
          <w:tcPr>
            <w:tcW w:w="1124" w:type="dxa"/>
            <w:noWrap/>
            <w:hideMark/>
          </w:tcPr>
          <w:p w14:paraId="0AD4C712"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16.0</w:t>
            </w:r>
          </w:p>
        </w:tc>
        <w:tc>
          <w:tcPr>
            <w:tcW w:w="1331" w:type="dxa"/>
            <w:noWrap/>
            <w:hideMark/>
          </w:tcPr>
          <w:p w14:paraId="1FE5BA75"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11.0</w:t>
            </w:r>
          </w:p>
        </w:tc>
        <w:tc>
          <w:tcPr>
            <w:tcW w:w="1552" w:type="dxa"/>
            <w:noWrap/>
            <w:hideMark/>
          </w:tcPr>
          <w:p w14:paraId="4B2EE7D4"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0.5</w:t>
            </w:r>
          </w:p>
        </w:tc>
        <w:tc>
          <w:tcPr>
            <w:tcW w:w="1225" w:type="dxa"/>
            <w:noWrap/>
            <w:hideMark/>
          </w:tcPr>
          <w:p w14:paraId="61809B3C"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0.07</w:t>
            </w:r>
          </w:p>
        </w:tc>
        <w:tc>
          <w:tcPr>
            <w:tcW w:w="1269" w:type="dxa"/>
            <w:noWrap/>
            <w:hideMark/>
          </w:tcPr>
          <w:p w14:paraId="1DD04A3B"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0.19</w:t>
            </w:r>
          </w:p>
        </w:tc>
      </w:tr>
      <w:tr w:rsidR="004E2851" w:rsidRPr="00094CC3" w14:paraId="4E13B04A" w14:textId="77777777" w:rsidTr="003D0CCF">
        <w:trPr>
          <w:trHeight w:val="250"/>
        </w:trPr>
        <w:tc>
          <w:tcPr>
            <w:cnfStyle w:val="001000000000" w:firstRow="0" w:lastRow="0" w:firstColumn="1" w:lastColumn="0" w:oddVBand="0" w:evenVBand="0" w:oddHBand="0" w:evenHBand="0" w:firstRowFirstColumn="0" w:firstRowLastColumn="0" w:lastRowFirstColumn="0" w:lastRowLastColumn="0"/>
            <w:tcW w:w="0" w:type="auto"/>
            <w:noWrap/>
            <w:hideMark/>
          </w:tcPr>
          <w:p w14:paraId="0A0CB3EC" w14:textId="77777777" w:rsidR="004E2851" w:rsidRPr="00094CC3" w:rsidRDefault="004E2851" w:rsidP="00C82392">
            <w:pPr>
              <w:pStyle w:val="TableText"/>
            </w:pPr>
            <w:r w:rsidRPr="00094CC3">
              <w:t>Burma</w:t>
            </w:r>
          </w:p>
        </w:tc>
        <w:tc>
          <w:tcPr>
            <w:tcW w:w="0" w:type="auto"/>
            <w:noWrap/>
            <w:hideMark/>
          </w:tcPr>
          <w:p w14:paraId="245F251A"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3.1</w:t>
            </w:r>
          </w:p>
        </w:tc>
        <w:tc>
          <w:tcPr>
            <w:tcW w:w="1124" w:type="dxa"/>
            <w:noWrap/>
            <w:hideMark/>
          </w:tcPr>
          <w:p w14:paraId="711F0B0B"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17.0</w:t>
            </w:r>
          </w:p>
        </w:tc>
        <w:tc>
          <w:tcPr>
            <w:tcW w:w="1331" w:type="dxa"/>
            <w:noWrap/>
            <w:hideMark/>
          </w:tcPr>
          <w:p w14:paraId="4EF79277"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89.0</w:t>
            </w:r>
          </w:p>
        </w:tc>
        <w:tc>
          <w:tcPr>
            <w:tcW w:w="1552" w:type="dxa"/>
            <w:noWrap/>
            <w:hideMark/>
          </w:tcPr>
          <w:p w14:paraId="0ABAC79C"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0.5</w:t>
            </w:r>
          </w:p>
        </w:tc>
        <w:tc>
          <w:tcPr>
            <w:tcW w:w="1225" w:type="dxa"/>
            <w:noWrap/>
            <w:hideMark/>
          </w:tcPr>
          <w:p w14:paraId="3A88601F"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0.07</w:t>
            </w:r>
          </w:p>
        </w:tc>
        <w:tc>
          <w:tcPr>
            <w:tcW w:w="1269" w:type="dxa"/>
            <w:noWrap/>
            <w:hideMark/>
          </w:tcPr>
          <w:p w14:paraId="1CDC64CC"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0.18</w:t>
            </w:r>
          </w:p>
        </w:tc>
      </w:tr>
      <w:tr w:rsidR="004E2851" w:rsidRPr="00094CC3" w14:paraId="770EE880" w14:textId="77777777" w:rsidTr="003D0CC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noWrap/>
            <w:hideMark/>
          </w:tcPr>
          <w:p w14:paraId="645ED9FA" w14:textId="77777777" w:rsidR="004E2851" w:rsidRPr="00094CC3" w:rsidRDefault="004E2851" w:rsidP="00C82392">
            <w:pPr>
              <w:pStyle w:val="TableText"/>
            </w:pPr>
            <w:r w:rsidRPr="00094CC3">
              <w:t>Morocco</w:t>
            </w:r>
          </w:p>
        </w:tc>
        <w:tc>
          <w:tcPr>
            <w:tcW w:w="0" w:type="auto"/>
            <w:noWrap/>
            <w:hideMark/>
          </w:tcPr>
          <w:p w14:paraId="25DD3685"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9.2</w:t>
            </w:r>
          </w:p>
        </w:tc>
        <w:tc>
          <w:tcPr>
            <w:tcW w:w="1124" w:type="dxa"/>
            <w:noWrap/>
            <w:hideMark/>
          </w:tcPr>
          <w:p w14:paraId="328158F8"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5.0</w:t>
            </w:r>
          </w:p>
        </w:tc>
        <w:tc>
          <w:tcPr>
            <w:tcW w:w="1331" w:type="dxa"/>
            <w:noWrap/>
            <w:hideMark/>
          </w:tcPr>
          <w:p w14:paraId="273EF4F7"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68.0</w:t>
            </w:r>
          </w:p>
        </w:tc>
        <w:tc>
          <w:tcPr>
            <w:tcW w:w="1552" w:type="dxa"/>
            <w:noWrap/>
            <w:hideMark/>
          </w:tcPr>
          <w:p w14:paraId="35487D86"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0.3</w:t>
            </w:r>
          </w:p>
        </w:tc>
        <w:tc>
          <w:tcPr>
            <w:tcW w:w="1225" w:type="dxa"/>
            <w:noWrap/>
            <w:hideMark/>
          </w:tcPr>
          <w:p w14:paraId="390456B2"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0.05</w:t>
            </w:r>
          </w:p>
        </w:tc>
        <w:tc>
          <w:tcPr>
            <w:tcW w:w="1269" w:type="dxa"/>
            <w:noWrap/>
            <w:hideMark/>
          </w:tcPr>
          <w:p w14:paraId="767EBC68"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0.12</w:t>
            </w:r>
          </w:p>
        </w:tc>
      </w:tr>
      <w:tr w:rsidR="004E2851" w:rsidRPr="00094CC3" w14:paraId="4A75B652" w14:textId="77777777" w:rsidTr="003D0CCF">
        <w:trPr>
          <w:trHeight w:val="250"/>
        </w:trPr>
        <w:tc>
          <w:tcPr>
            <w:cnfStyle w:val="001000000000" w:firstRow="0" w:lastRow="0" w:firstColumn="1" w:lastColumn="0" w:oddVBand="0" w:evenVBand="0" w:oddHBand="0" w:evenHBand="0" w:firstRowFirstColumn="0" w:firstRowLastColumn="0" w:lastRowFirstColumn="0" w:lastRowLastColumn="0"/>
            <w:tcW w:w="0" w:type="auto"/>
            <w:noWrap/>
            <w:hideMark/>
          </w:tcPr>
          <w:p w14:paraId="11FA671F" w14:textId="77777777" w:rsidR="004E2851" w:rsidRPr="00094CC3" w:rsidRDefault="004E2851" w:rsidP="00C82392">
            <w:pPr>
              <w:pStyle w:val="TableText"/>
            </w:pPr>
            <w:r w:rsidRPr="00094CC3">
              <w:t>North Korea</w:t>
            </w:r>
          </w:p>
        </w:tc>
        <w:tc>
          <w:tcPr>
            <w:tcW w:w="0" w:type="auto"/>
            <w:noWrap/>
            <w:hideMark/>
          </w:tcPr>
          <w:p w14:paraId="4E52C409"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3.8</w:t>
            </w:r>
          </w:p>
        </w:tc>
        <w:tc>
          <w:tcPr>
            <w:tcW w:w="1124" w:type="dxa"/>
            <w:noWrap/>
            <w:hideMark/>
          </w:tcPr>
          <w:p w14:paraId="58377AD0"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9.0</w:t>
            </w:r>
          </w:p>
        </w:tc>
        <w:tc>
          <w:tcPr>
            <w:tcW w:w="1331" w:type="dxa"/>
            <w:noWrap/>
            <w:hideMark/>
          </w:tcPr>
          <w:p w14:paraId="636F6CD4"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90.0</w:t>
            </w:r>
          </w:p>
        </w:tc>
        <w:tc>
          <w:tcPr>
            <w:tcW w:w="1552" w:type="dxa"/>
            <w:noWrap/>
            <w:hideMark/>
          </w:tcPr>
          <w:p w14:paraId="44AEF71A"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0.3</w:t>
            </w:r>
          </w:p>
        </w:tc>
        <w:tc>
          <w:tcPr>
            <w:tcW w:w="1225" w:type="dxa"/>
            <w:noWrap/>
            <w:hideMark/>
          </w:tcPr>
          <w:p w14:paraId="074A847A"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0.05</w:t>
            </w:r>
          </w:p>
        </w:tc>
        <w:tc>
          <w:tcPr>
            <w:tcW w:w="1269" w:type="dxa"/>
            <w:noWrap/>
            <w:hideMark/>
          </w:tcPr>
          <w:p w14:paraId="50C9029A" w14:textId="77777777" w:rsidR="004E2851" w:rsidRPr="00094CC3"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094CC3">
              <w:t>0.12</w:t>
            </w:r>
          </w:p>
        </w:tc>
      </w:tr>
      <w:tr w:rsidR="004E2851" w:rsidRPr="00094CC3" w14:paraId="1B74C0B6" w14:textId="77777777" w:rsidTr="003D0CC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noWrap/>
            <w:hideMark/>
          </w:tcPr>
          <w:p w14:paraId="20E0429B" w14:textId="77777777" w:rsidR="004E2851" w:rsidRPr="00094CC3" w:rsidRDefault="004E2851" w:rsidP="00C82392">
            <w:pPr>
              <w:pStyle w:val="TableText"/>
            </w:pPr>
            <w:r w:rsidRPr="00094CC3">
              <w:t>United States</w:t>
            </w:r>
          </w:p>
        </w:tc>
        <w:tc>
          <w:tcPr>
            <w:tcW w:w="0" w:type="auto"/>
            <w:noWrap/>
            <w:hideMark/>
          </w:tcPr>
          <w:p w14:paraId="5667ED7A"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106.3</w:t>
            </w:r>
          </w:p>
        </w:tc>
        <w:tc>
          <w:tcPr>
            <w:tcW w:w="1124" w:type="dxa"/>
            <w:noWrap/>
            <w:hideMark/>
          </w:tcPr>
          <w:p w14:paraId="6C0E51DC"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13.0</w:t>
            </w:r>
          </w:p>
        </w:tc>
        <w:tc>
          <w:tcPr>
            <w:tcW w:w="1331" w:type="dxa"/>
            <w:noWrap/>
            <w:hideMark/>
          </w:tcPr>
          <w:p w14:paraId="7C675E61"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2.0</w:t>
            </w:r>
          </w:p>
        </w:tc>
        <w:tc>
          <w:tcPr>
            <w:tcW w:w="1552" w:type="dxa"/>
            <w:noWrap/>
            <w:hideMark/>
          </w:tcPr>
          <w:p w14:paraId="249C9A03"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0.3</w:t>
            </w:r>
          </w:p>
        </w:tc>
        <w:tc>
          <w:tcPr>
            <w:tcW w:w="1225" w:type="dxa"/>
            <w:noWrap/>
            <w:hideMark/>
          </w:tcPr>
          <w:p w14:paraId="26CD38C9"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0.04</w:t>
            </w:r>
          </w:p>
        </w:tc>
        <w:tc>
          <w:tcPr>
            <w:tcW w:w="1269" w:type="dxa"/>
            <w:noWrap/>
            <w:hideMark/>
          </w:tcPr>
          <w:p w14:paraId="2A084CBD" w14:textId="77777777" w:rsidR="004E2851" w:rsidRPr="00094CC3"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094CC3">
              <w:t>0.11</w:t>
            </w:r>
          </w:p>
        </w:tc>
      </w:tr>
    </w:tbl>
    <w:p w14:paraId="6911B59F" w14:textId="77777777" w:rsidR="004E2851" w:rsidRPr="00094CC3" w:rsidRDefault="004E2851" w:rsidP="004E2851">
      <w:pPr>
        <w:rPr>
          <w:lang w:val="en-GB"/>
        </w:rPr>
      </w:pPr>
    </w:p>
    <w:p w14:paraId="677174BE" w14:textId="7C0C01F3" w:rsidR="004E2851" w:rsidRPr="00094CC3" w:rsidRDefault="004E2851" w:rsidP="004E2851">
      <w:pPr>
        <w:rPr>
          <w:lang w:val="en-GB"/>
        </w:rPr>
      </w:pPr>
      <w:r w:rsidRPr="00094CC3">
        <w:rPr>
          <w:lang w:val="en-GB"/>
        </w:rPr>
        <w:t>Several studies expand on Jambeck et al</w:t>
      </w:r>
      <w:r w:rsidR="0054417C">
        <w:rPr>
          <w:lang w:val="en-GB"/>
        </w:rPr>
        <w:t>.</w:t>
      </w:r>
      <w:r w:rsidRPr="00094CC3">
        <w:rPr>
          <w:lang w:val="en-GB"/>
        </w:rPr>
        <w:t xml:space="preserve">’s data on mismanaged plastic waste leakage using various </w:t>
      </w:r>
      <w:r w:rsidR="00540AB1">
        <w:rPr>
          <w:lang w:val="en-GB"/>
        </w:rPr>
        <w:t>other</w:t>
      </w:r>
      <w:r w:rsidRPr="00094CC3">
        <w:rPr>
          <w:lang w:val="en-GB"/>
        </w:rPr>
        <w:t xml:space="preserve"> assumptions. This has </w:t>
      </w:r>
      <w:r w:rsidR="00540AB1">
        <w:rPr>
          <w:lang w:val="en-GB"/>
        </w:rPr>
        <w:t>resulted in</w:t>
      </w:r>
      <w:r w:rsidR="00540AB1" w:rsidRPr="00094CC3">
        <w:rPr>
          <w:lang w:val="en-GB"/>
        </w:rPr>
        <w:t xml:space="preserve"> </w:t>
      </w:r>
      <w:r w:rsidRPr="00094CC3">
        <w:rPr>
          <w:lang w:val="en-GB"/>
        </w:rPr>
        <w:t>a discrepancy in estimates of leakage amounts and sources. For example, Schmidt et al</w:t>
      </w:r>
      <w:r>
        <w:rPr>
          <w:rStyle w:val="FootnoteReference"/>
          <w:lang w:val="en-GB"/>
        </w:rPr>
        <w:footnoteReference w:id="56"/>
      </w:r>
      <w:r w:rsidRPr="00094CC3">
        <w:rPr>
          <w:lang w:val="en-GB"/>
        </w:rPr>
        <w:t xml:space="preserve"> extended the review of data on mismanaged waste from Jambeck et al</w:t>
      </w:r>
      <w:r w:rsidR="0054417C">
        <w:rPr>
          <w:lang w:val="en-GB"/>
        </w:rPr>
        <w:t>.</w:t>
      </w:r>
      <w:r w:rsidRPr="00094CC3">
        <w:rPr>
          <w:vertAlign w:val="superscript"/>
          <w:lang w:val="en-GB"/>
        </w:rPr>
        <w:t>5</w:t>
      </w:r>
      <w:r w:rsidRPr="00094CC3">
        <w:rPr>
          <w:lang w:val="en-GB"/>
        </w:rPr>
        <w:t xml:space="preserve"> </w:t>
      </w:r>
      <w:r w:rsidR="0012202D">
        <w:rPr>
          <w:lang w:val="en-GB"/>
        </w:rPr>
        <w:t>–</w:t>
      </w:r>
      <w:r w:rsidRPr="00094CC3">
        <w:rPr>
          <w:lang w:val="en-GB"/>
        </w:rPr>
        <w:t xml:space="preserve"> which included 192 coastal countries </w:t>
      </w:r>
      <w:r w:rsidR="0012202D">
        <w:rPr>
          <w:lang w:val="en-GB"/>
        </w:rPr>
        <w:t>–</w:t>
      </w:r>
      <w:r w:rsidRPr="00094CC3">
        <w:rPr>
          <w:lang w:val="en-GB"/>
        </w:rPr>
        <w:t xml:space="preserve"> by 41 countries which have a share on river catchments that discharge into the sea. They note that coastal plastic waste leakage has been assumed in previous research to be propo</w:t>
      </w:r>
      <w:r w:rsidR="0054417C">
        <w:rPr>
          <w:lang w:val="en-GB"/>
        </w:rPr>
        <w:t>r</w:t>
      </w:r>
      <w:r w:rsidR="0012202D">
        <w:rPr>
          <w:lang w:val="en-GB"/>
        </w:rPr>
        <w:t>tional</w:t>
      </w:r>
      <w:r w:rsidRPr="00094CC3">
        <w:rPr>
          <w:lang w:val="en-GB"/>
        </w:rPr>
        <w:t xml:space="preserve"> to the amount of mismanaged plastic waste generated in that coastal area, but rivers had not been accounted for. They therefore estimated the amount of plastic </w:t>
      </w:r>
      <w:r>
        <w:rPr>
          <w:lang w:val="en-GB"/>
        </w:rPr>
        <w:t>‘</w:t>
      </w:r>
      <w:r w:rsidRPr="00094CC3">
        <w:rPr>
          <w:lang w:val="en-GB"/>
        </w:rPr>
        <w:t>available</w:t>
      </w:r>
      <w:r>
        <w:rPr>
          <w:lang w:val="en-GB"/>
        </w:rPr>
        <w:t>’</w:t>
      </w:r>
      <w:r w:rsidRPr="00094CC3">
        <w:rPr>
          <w:lang w:val="en-GB"/>
        </w:rPr>
        <w:t xml:space="preserve"> for leakage per person and time (kg/person/day) generated in each catchment connected to most river systems globally. Their findings</w:t>
      </w:r>
      <w:r>
        <w:rPr>
          <w:lang w:val="en-GB"/>
        </w:rPr>
        <w:t xml:space="preserve"> (</w:t>
      </w:r>
      <w:r w:rsidRPr="000D6C7A">
        <w:rPr>
          <w:lang w:val="en-GB"/>
        </w:rPr>
        <w:t xml:space="preserve">shown in Appendix </w:t>
      </w:r>
      <w:r w:rsidR="00DC7892" w:rsidRPr="000D6C7A">
        <w:rPr>
          <w:lang w:val="en-GB"/>
        </w:rPr>
        <w:t>C</w:t>
      </w:r>
      <w:r w:rsidRPr="000D6C7A">
        <w:rPr>
          <w:lang w:val="en-GB"/>
        </w:rPr>
        <w:t>)</w:t>
      </w:r>
      <w:r w:rsidRPr="00094CC3">
        <w:rPr>
          <w:lang w:val="en-GB"/>
        </w:rPr>
        <w:t xml:space="preserve"> indicated that that large rivers with population-rich catchments account for a disproportionately higher fraction of mismanaged plastic waste that leaks into the ocean. They found that the top 10 rivers transport 88−95% of global plastic losses to the ocean, and that </w:t>
      </w:r>
      <w:r w:rsidRPr="00094CC3">
        <w:t>approximately 69 megatonnes/year of plastic waste is generated in the 1350 catchments studied</w:t>
      </w:r>
      <w:r>
        <w:t>, which</w:t>
      </w:r>
      <w:r w:rsidRPr="00094CC3">
        <w:t xml:space="preserve"> is potentially available for transport into and within river systems. </w:t>
      </w:r>
      <w:r w:rsidRPr="00094CC3">
        <w:rPr>
          <w:lang w:val="en-GB"/>
        </w:rPr>
        <w:t xml:space="preserve">However, like </w:t>
      </w:r>
      <w:r>
        <w:rPr>
          <w:lang w:val="en-GB"/>
        </w:rPr>
        <w:t xml:space="preserve">the </w:t>
      </w:r>
      <w:r w:rsidRPr="00094CC3">
        <w:rPr>
          <w:lang w:val="en-GB"/>
        </w:rPr>
        <w:t>Jambeck et al</w:t>
      </w:r>
      <w:r>
        <w:rPr>
          <w:lang w:val="en-GB"/>
        </w:rPr>
        <w:t xml:space="preserve"> research</w:t>
      </w:r>
      <w:r w:rsidRPr="00094CC3">
        <w:rPr>
          <w:lang w:val="en-GB"/>
        </w:rPr>
        <w:t xml:space="preserve">, this study does not factor the impact of international or informal plastic waste trade into their estimates, nor do they include variables such as land use and industrial practices as drivers of plastic leakage.  </w:t>
      </w:r>
    </w:p>
    <w:p w14:paraId="06989104" w14:textId="56A20126" w:rsidR="004E2851" w:rsidRPr="00540AB1" w:rsidRDefault="004E2851" w:rsidP="004E2851">
      <w:pPr>
        <w:rPr>
          <w:lang w:val="en-GB"/>
        </w:rPr>
      </w:pPr>
      <w:r w:rsidRPr="00094CC3">
        <w:rPr>
          <w:lang w:val="en-GB"/>
        </w:rPr>
        <w:t xml:space="preserve">Another key </w:t>
      </w:r>
      <w:r>
        <w:rPr>
          <w:lang w:val="en-GB"/>
        </w:rPr>
        <w:t>UNEP</w:t>
      </w:r>
      <w:r>
        <w:rPr>
          <w:rStyle w:val="FootnoteReference"/>
          <w:lang w:val="en-GB"/>
        </w:rPr>
        <w:footnoteReference w:id="57"/>
      </w:r>
      <w:r w:rsidRPr="00094CC3">
        <w:rPr>
          <w:lang w:val="en-GB"/>
        </w:rPr>
        <w:t xml:space="preserve"> study of plastic leakage along the value chain, utilises Jambeck et al, but questions their assumption that between 15% and 40% of mismanaged plastic waste is lost to the environment. They state that while these figures may be realistic for direct littering, this value is likely to be overestimated for open dumps and low technology landfills. Rather, the UNEP report assumed that basic measures for reducing waste losses would be utilised in low technology landfills and therefor</w:t>
      </w:r>
      <w:r>
        <w:rPr>
          <w:lang w:val="en-GB"/>
        </w:rPr>
        <w:t>e</w:t>
      </w:r>
      <w:r w:rsidRPr="00094CC3">
        <w:rPr>
          <w:lang w:val="en-GB"/>
        </w:rPr>
        <w:t xml:space="preserve"> adjusted their assumption for loss of mismanaged plastic waste </w:t>
      </w:r>
      <w:r>
        <w:rPr>
          <w:lang w:val="en-GB"/>
        </w:rPr>
        <w:t xml:space="preserve">down </w:t>
      </w:r>
      <w:r w:rsidRPr="00094CC3">
        <w:rPr>
          <w:lang w:val="en-GB"/>
        </w:rPr>
        <w:t xml:space="preserve">to 10%. These adjusted assumptions about mismanaged plastic waste </w:t>
      </w:r>
      <w:r w:rsidRPr="00540AB1">
        <w:rPr>
          <w:lang w:val="en-GB"/>
        </w:rPr>
        <w:t xml:space="preserve">resulted in a greatly reduced estimate of the contribution of Asia to macroplastic leakage into the ocean </w:t>
      </w:r>
      <w:r w:rsidRPr="000D6C7A">
        <w:rPr>
          <w:lang w:val="en-GB"/>
        </w:rPr>
        <w:t xml:space="preserve">(shown in Appendix </w:t>
      </w:r>
      <w:r w:rsidR="00DC7892" w:rsidRPr="000D6C7A">
        <w:rPr>
          <w:lang w:val="en-GB"/>
        </w:rPr>
        <w:t>C</w:t>
      </w:r>
      <w:r w:rsidRPr="000D6C7A">
        <w:rPr>
          <w:lang w:val="en-GB"/>
        </w:rPr>
        <w:t>).</w:t>
      </w:r>
      <w:r w:rsidRPr="00540AB1">
        <w:rPr>
          <w:lang w:val="en-GB"/>
        </w:rPr>
        <w:t xml:space="preserve"> </w:t>
      </w:r>
    </w:p>
    <w:p w14:paraId="260000D3" w14:textId="6705DFB5" w:rsidR="004E2851" w:rsidRPr="005B5485" w:rsidRDefault="004E2851" w:rsidP="004E2851">
      <w:r w:rsidRPr="00540AB1">
        <w:rPr>
          <w:lang w:val="en-GB"/>
        </w:rPr>
        <w:t xml:space="preserve">The final report worth noting is a study by </w:t>
      </w:r>
      <w:r w:rsidRPr="00220800">
        <w:t>The Ocean Conservancy</w:t>
      </w:r>
      <w:r w:rsidRPr="00540AB1">
        <w:rPr>
          <w:rStyle w:val="FootnoteReference"/>
        </w:rPr>
        <w:footnoteReference w:id="58"/>
      </w:r>
      <w:r w:rsidRPr="00540AB1">
        <w:t xml:space="preserve"> focused on land-based plastic leakage into the ocean</w:t>
      </w:r>
      <w:r w:rsidRPr="005B5485">
        <w:t>. This study extended the research by Jambeck et al through additional field work in China and the Philippines. This study also further categorised land-based leak</w:t>
      </w:r>
      <w:r w:rsidRPr="00540AB1">
        <w:t xml:space="preserve">age according to two main pathways: collected and uncollected (summarised in </w:t>
      </w:r>
      <w:r w:rsidRPr="00540AB1">
        <w:fldChar w:fldCharType="begin"/>
      </w:r>
      <w:r w:rsidRPr="00540AB1">
        <w:instrText xml:space="preserve"> REF _Ref38908728 \h </w:instrText>
      </w:r>
      <w:r w:rsidR="00540AB1">
        <w:instrText xml:space="preserve"> \* MERGEFORMAT </w:instrText>
      </w:r>
      <w:r w:rsidRPr="00540AB1">
        <w:fldChar w:fldCharType="separate"/>
      </w:r>
      <w:r w:rsidR="00E2022A" w:rsidRPr="00540AB1">
        <w:t xml:space="preserve">Table </w:t>
      </w:r>
      <w:r w:rsidR="00E2022A">
        <w:rPr>
          <w:noProof/>
        </w:rPr>
        <w:t>3</w:t>
      </w:r>
      <w:r w:rsidRPr="00540AB1">
        <w:fldChar w:fldCharType="end"/>
      </w:r>
      <w:r w:rsidRPr="00540AB1">
        <w:t>). They estimate that 75% comes from uncollected waste and the remainder (25%) is from leakages within the waste management system. Importantly, th</w:t>
      </w:r>
      <w:r w:rsidRPr="005B5485">
        <w:t>ey also estimate higher rates of leakage for lower value residual waste streams indicating that trade and the market value of different recycled plastics may have an impact on what types of plastic leak into the environment.</w:t>
      </w:r>
    </w:p>
    <w:p w14:paraId="692C653C" w14:textId="77777777" w:rsidR="004E2851" w:rsidRPr="00540AB1" w:rsidRDefault="004E2851" w:rsidP="004E2851">
      <w:r w:rsidRPr="005B5485">
        <w:t>Based on these estimates, the t</w:t>
      </w:r>
      <w:r w:rsidRPr="00540AB1">
        <w:t>otal estimated volume of leaked plastic waste ranges from 7- 8.6 megatonnes per year.</w:t>
      </w:r>
      <w:r w:rsidRPr="00540AB1">
        <w:rPr>
          <w:vertAlign w:val="superscript"/>
        </w:rPr>
        <w:t>9</w:t>
      </w:r>
      <w:r w:rsidRPr="00540AB1">
        <w:t xml:space="preserve"> In contrast to the UNEP and Schmidt studies, they also concluded that a significant proportion (50-60%) of land-based plastic leakage stems from five countries: China, Indonesia, Philippines, Thailand and Vietnam.</w:t>
      </w:r>
    </w:p>
    <w:p w14:paraId="67348CAE" w14:textId="0451BBA7" w:rsidR="004E2851" w:rsidRPr="00540AB1" w:rsidRDefault="004E2851" w:rsidP="000D6C7A">
      <w:pPr>
        <w:pStyle w:val="Caption"/>
        <w:keepNext/>
        <w:keepLines/>
        <w:widowControl w:val="0"/>
      </w:pPr>
      <w:bookmarkStart w:id="23" w:name="_Ref38908728"/>
      <w:r w:rsidRPr="00540AB1">
        <w:lastRenderedPageBreak/>
        <w:t xml:space="preserve">Table </w:t>
      </w:r>
      <w:fldSimple w:instr=" SEQ Table \* ARABIC ">
        <w:r w:rsidR="00E2022A">
          <w:rPr>
            <w:noProof/>
          </w:rPr>
          <w:t>3</w:t>
        </w:r>
      </w:fldSimple>
      <w:bookmarkEnd w:id="23"/>
      <w:r w:rsidRPr="00540AB1">
        <w:t xml:space="preserve">: </w:t>
      </w:r>
      <w:r w:rsidR="00C5620F">
        <w:t>S</w:t>
      </w:r>
      <w:r w:rsidRPr="00540AB1">
        <w:t>ources of leakage based on uncollected and collected pathways and estimated aggregate volumes for China, Indonesia, Philippines, Thailand and Vietnam (Source: Ocean Conservancy</w:t>
      </w:r>
      <w:r w:rsidRPr="00540AB1">
        <w:rPr>
          <w:rStyle w:val="FootnoteReference"/>
          <w:i w:val="0"/>
          <w:iCs w:val="0"/>
        </w:rPr>
        <w:footnoteReference w:id="59"/>
      </w:r>
      <w:r w:rsidRPr="00540AB1">
        <w:t>)</w:t>
      </w:r>
    </w:p>
    <w:tbl>
      <w:tblPr>
        <w:tblStyle w:val="UTSTable01"/>
        <w:tblW w:w="0" w:type="auto"/>
        <w:tblLook w:val="04A0" w:firstRow="1" w:lastRow="0" w:firstColumn="1" w:lastColumn="0" w:noHBand="0" w:noVBand="1"/>
      </w:tblPr>
      <w:tblGrid>
        <w:gridCol w:w="1555"/>
        <w:gridCol w:w="5528"/>
        <w:gridCol w:w="2545"/>
      </w:tblGrid>
      <w:tr w:rsidR="004E2851" w:rsidRPr="00C82392" w14:paraId="18FEDEB3" w14:textId="77777777" w:rsidTr="003D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605DFE7" w14:textId="77777777" w:rsidR="004E2851" w:rsidRPr="00540AB1" w:rsidRDefault="004E2851" w:rsidP="000D6C7A">
            <w:pPr>
              <w:pStyle w:val="TableText"/>
              <w:keepNext/>
              <w:keepLines/>
              <w:widowControl w:val="0"/>
            </w:pPr>
          </w:p>
        </w:tc>
        <w:tc>
          <w:tcPr>
            <w:tcW w:w="5528" w:type="dxa"/>
          </w:tcPr>
          <w:p w14:paraId="0A6B81F4" w14:textId="77777777" w:rsidR="004E2851" w:rsidRPr="00540AB1" w:rsidRDefault="004E2851" w:rsidP="000D6C7A">
            <w:pPr>
              <w:pStyle w:val="TableText"/>
              <w:keepNext/>
              <w:keepLines/>
              <w:widowControl w:val="0"/>
              <w:cnfStyle w:val="100000000000" w:firstRow="1" w:lastRow="0" w:firstColumn="0" w:lastColumn="0" w:oddVBand="0" w:evenVBand="0" w:oddHBand="0" w:evenHBand="0" w:firstRowFirstColumn="0" w:firstRowLastColumn="0" w:lastRowFirstColumn="0" w:lastRowLastColumn="0"/>
            </w:pPr>
            <w:r w:rsidRPr="00540AB1">
              <w:t>Leakage sources</w:t>
            </w:r>
          </w:p>
        </w:tc>
        <w:tc>
          <w:tcPr>
            <w:tcW w:w="2545" w:type="dxa"/>
          </w:tcPr>
          <w:p w14:paraId="596529BB" w14:textId="77777777" w:rsidR="004E2851" w:rsidRPr="00C82392" w:rsidRDefault="004E2851" w:rsidP="000D6C7A">
            <w:pPr>
              <w:pStyle w:val="TableText"/>
              <w:keepNext/>
              <w:keepLines/>
              <w:widowControl w:val="0"/>
              <w:cnfStyle w:val="100000000000" w:firstRow="1" w:lastRow="0" w:firstColumn="0" w:lastColumn="0" w:oddVBand="0" w:evenVBand="0" w:oddHBand="0" w:evenHBand="0" w:firstRowFirstColumn="0" w:firstRowLastColumn="0" w:lastRowFirstColumn="0" w:lastRowLastColumn="0"/>
            </w:pPr>
            <w:r w:rsidRPr="00540AB1">
              <w:t>Estimated volumes of leaked plastic waste from 5 countries (Mt per year)</w:t>
            </w:r>
          </w:p>
        </w:tc>
      </w:tr>
      <w:tr w:rsidR="004E2851" w:rsidRPr="00C82392" w14:paraId="0AA1B406" w14:textId="77777777" w:rsidTr="003D0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04B244DC" w14:textId="77777777" w:rsidR="004E2851" w:rsidRPr="00C82392" w:rsidRDefault="004E2851" w:rsidP="000D6C7A">
            <w:pPr>
              <w:pStyle w:val="TableText"/>
              <w:keepNext/>
              <w:keepLines/>
              <w:widowControl w:val="0"/>
            </w:pPr>
            <w:r w:rsidRPr="00C82392">
              <w:t>Uncollected</w:t>
            </w:r>
          </w:p>
        </w:tc>
        <w:tc>
          <w:tcPr>
            <w:tcW w:w="5528" w:type="dxa"/>
          </w:tcPr>
          <w:p w14:paraId="46085881" w14:textId="77777777" w:rsidR="004E2851" w:rsidRPr="00C82392" w:rsidRDefault="004E2851" w:rsidP="000D6C7A">
            <w:pPr>
              <w:pStyle w:val="TableText"/>
              <w:keepNext/>
              <w:keepLines/>
              <w:widowControl w:val="0"/>
              <w:cnfStyle w:val="000000100000" w:firstRow="0" w:lastRow="0" w:firstColumn="0" w:lastColumn="0" w:oddVBand="0" w:evenVBand="0" w:oddHBand="1" w:evenHBand="0" w:firstRowFirstColumn="0" w:firstRowLastColumn="0" w:lastRowFirstColumn="0" w:lastRowLastColumn="0"/>
            </w:pPr>
            <w:r w:rsidRPr="00C82392">
              <w:t>Low-density rural areas with low or no waste collection</w:t>
            </w:r>
          </w:p>
        </w:tc>
        <w:tc>
          <w:tcPr>
            <w:tcW w:w="2545" w:type="dxa"/>
          </w:tcPr>
          <w:p w14:paraId="493829A0" w14:textId="77777777" w:rsidR="004E2851" w:rsidRPr="00C82392" w:rsidRDefault="004E2851" w:rsidP="000D6C7A">
            <w:pPr>
              <w:pStyle w:val="TableText"/>
              <w:keepNext/>
              <w:keepLines/>
              <w:widowControl w:val="0"/>
              <w:cnfStyle w:val="000000100000" w:firstRow="0" w:lastRow="0" w:firstColumn="0" w:lastColumn="0" w:oddVBand="0" w:evenVBand="0" w:oddHBand="1" w:evenHBand="0" w:firstRowFirstColumn="0" w:firstRowLastColumn="0" w:lastRowFirstColumn="0" w:lastRowLastColumn="0"/>
            </w:pPr>
            <w:r w:rsidRPr="00C82392">
              <w:t>1.7 -2.1</w:t>
            </w:r>
          </w:p>
        </w:tc>
      </w:tr>
      <w:tr w:rsidR="004E2851" w:rsidRPr="00C82392" w14:paraId="6CB30AF1" w14:textId="77777777" w:rsidTr="003D0CCF">
        <w:tc>
          <w:tcPr>
            <w:cnfStyle w:val="001000000000" w:firstRow="0" w:lastRow="0" w:firstColumn="1" w:lastColumn="0" w:oddVBand="0" w:evenVBand="0" w:oddHBand="0" w:evenHBand="0" w:firstRowFirstColumn="0" w:firstRowLastColumn="0" w:lastRowFirstColumn="0" w:lastRowLastColumn="0"/>
            <w:tcW w:w="1555" w:type="dxa"/>
            <w:vMerge/>
          </w:tcPr>
          <w:p w14:paraId="7883F5EF" w14:textId="77777777" w:rsidR="004E2851" w:rsidRPr="00C82392" w:rsidRDefault="004E2851" w:rsidP="000D6C7A">
            <w:pPr>
              <w:pStyle w:val="TableText"/>
              <w:keepNext/>
              <w:keepLines/>
              <w:widowControl w:val="0"/>
            </w:pPr>
          </w:p>
        </w:tc>
        <w:tc>
          <w:tcPr>
            <w:tcW w:w="5528" w:type="dxa"/>
          </w:tcPr>
          <w:p w14:paraId="797ED505" w14:textId="77777777" w:rsidR="004E2851" w:rsidRPr="00C82392" w:rsidRDefault="004E2851" w:rsidP="000D6C7A">
            <w:pPr>
              <w:pStyle w:val="TableText"/>
              <w:keepNext/>
              <w:keepLines/>
              <w:widowControl w:val="0"/>
              <w:cnfStyle w:val="000000000000" w:firstRow="0" w:lastRow="0" w:firstColumn="0" w:lastColumn="0" w:oddVBand="0" w:evenVBand="0" w:oddHBand="0" w:evenHBand="0" w:firstRowFirstColumn="0" w:firstRowLastColumn="0" w:lastRowFirstColumn="0" w:lastRowLastColumn="0"/>
            </w:pPr>
            <w:r w:rsidRPr="00C82392">
              <w:t>Medium-density urban areas where there are significant gaps in waste infrastructure (owing to rapid urbanisation)</w:t>
            </w:r>
          </w:p>
        </w:tc>
        <w:tc>
          <w:tcPr>
            <w:tcW w:w="2545" w:type="dxa"/>
          </w:tcPr>
          <w:p w14:paraId="11BF231F" w14:textId="77777777" w:rsidR="004E2851" w:rsidRPr="00C82392" w:rsidRDefault="004E2851" w:rsidP="000D6C7A">
            <w:pPr>
              <w:pStyle w:val="TableText"/>
              <w:keepNext/>
              <w:keepLines/>
              <w:widowControl w:val="0"/>
              <w:cnfStyle w:val="000000000000" w:firstRow="0" w:lastRow="0" w:firstColumn="0" w:lastColumn="0" w:oddVBand="0" w:evenVBand="0" w:oddHBand="0" w:evenHBand="0" w:firstRowFirstColumn="0" w:firstRowLastColumn="0" w:lastRowFirstColumn="0" w:lastRowLastColumn="0"/>
            </w:pPr>
            <w:r w:rsidRPr="00C82392">
              <w:t>1.9-2.4</w:t>
            </w:r>
          </w:p>
        </w:tc>
      </w:tr>
      <w:tr w:rsidR="004E2851" w:rsidRPr="00C82392" w14:paraId="2C502F2A" w14:textId="77777777" w:rsidTr="003D0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Pr>
          <w:p w14:paraId="2BB79F9C" w14:textId="77777777" w:rsidR="004E2851" w:rsidRPr="00C82392" w:rsidRDefault="004E2851" w:rsidP="000D6C7A">
            <w:pPr>
              <w:pStyle w:val="TableText"/>
              <w:keepNext/>
              <w:keepLines/>
              <w:widowControl w:val="0"/>
            </w:pPr>
          </w:p>
        </w:tc>
        <w:tc>
          <w:tcPr>
            <w:tcW w:w="5528" w:type="dxa"/>
          </w:tcPr>
          <w:p w14:paraId="3E72F86B" w14:textId="77777777" w:rsidR="004E2851" w:rsidRPr="00C82392" w:rsidRDefault="004E2851" w:rsidP="000D6C7A">
            <w:pPr>
              <w:pStyle w:val="TableText"/>
              <w:keepNext/>
              <w:keepLines/>
              <w:widowControl w:val="0"/>
              <w:cnfStyle w:val="000000100000" w:firstRow="0" w:lastRow="0" w:firstColumn="0" w:lastColumn="0" w:oddVBand="0" w:evenVBand="0" w:oddHBand="1" w:evenHBand="0" w:firstRowFirstColumn="0" w:firstRowLastColumn="0" w:lastRowFirstColumn="0" w:lastRowLastColumn="0"/>
            </w:pPr>
            <w:r w:rsidRPr="00C82392">
              <w:t>High-density urban areas where waste management infrastructure capacity is limited and/or access to services may be limited owing to high service costs</w:t>
            </w:r>
          </w:p>
        </w:tc>
        <w:tc>
          <w:tcPr>
            <w:tcW w:w="2545" w:type="dxa"/>
          </w:tcPr>
          <w:p w14:paraId="5BB0E50E" w14:textId="77777777" w:rsidR="004E2851" w:rsidRPr="00C82392" w:rsidRDefault="004E2851" w:rsidP="000D6C7A">
            <w:pPr>
              <w:pStyle w:val="TableText"/>
              <w:keepNext/>
              <w:keepLines/>
              <w:widowControl w:val="0"/>
              <w:cnfStyle w:val="000000100000" w:firstRow="0" w:lastRow="0" w:firstColumn="0" w:lastColumn="0" w:oddVBand="0" w:evenVBand="0" w:oddHBand="1" w:evenHBand="0" w:firstRowFirstColumn="0" w:firstRowLastColumn="0" w:lastRowFirstColumn="0" w:lastRowLastColumn="0"/>
            </w:pPr>
            <w:r w:rsidRPr="00C82392">
              <w:t>1.6-1.9</w:t>
            </w:r>
          </w:p>
        </w:tc>
      </w:tr>
      <w:tr w:rsidR="004E2851" w:rsidRPr="00C82392" w14:paraId="1A942F8A" w14:textId="77777777" w:rsidTr="003D0CCF">
        <w:tc>
          <w:tcPr>
            <w:cnfStyle w:val="001000000000" w:firstRow="0" w:lastRow="0" w:firstColumn="1" w:lastColumn="0" w:oddVBand="0" w:evenVBand="0" w:oddHBand="0" w:evenHBand="0" w:firstRowFirstColumn="0" w:firstRowLastColumn="0" w:lastRowFirstColumn="0" w:lastRowLastColumn="0"/>
            <w:tcW w:w="1555" w:type="dxa"/>
            <w:vMerge w:val="restart"/>
          </w:tcPr>
          <w:p w14:paraId="1B2E3960" w14:textId="77777777" w:rsidR="004E2851" w:rsidRPr="00C82392" w:rsidRDefault="004E2851" w:rsidP="000D6C7A">
            <w:pPr>
              <w:pStyle w:val="TableText"/>
              <w:keepNext/>
              <w:keepLines/>
              <w:widowControl w:val="0"/>
            </w:pPr>
            <w:r w:rsidRPr="00C82392">
              <w:t>Collected</w:t>
            </w:r>
          </w:p>
        </w:tc>
        <w:tc>
          <w:tcPr>
            <w:tcW w:w="5528" w:type="dxa"/>
          </w:tcPr>
          <w:p w14:paraId="575BC68E" w14:textId="77777777" w:rsidR="004E2851" w:rsidRPr="00C82392" w:rsidRDefault="004E2851" w:rsidP="000D6C7A">
            <w:pPr>
              <w:pStyle w:val="TableText"/>
              <w:keepNext/>
              <w:keepLines/>
              <w:widowControl w:val="0"/>
              <w:cnfStyle w:val="000000000000" w:firstRow="0" w:lastRow="0" w:firstColumn="0" w:lastColumn="0" w:oddVBand="0" w:evenVBand="0" w:oddHBand="0" w:evenHBand="0" w:firstRowFirstColumn="0" w:firstRowLastColumn="0" w:lastRowFirstColumn="0" w:lastRowLastColumn="0"/>
            </w:pPr>
            <w:r w:rsidRPr="00C82392">
              <w:t>Illegal dumping by trash haulers</w:t>
            </w:r>
          </w:p>
        </w:tc>
        <w:tc>
          <w:tcPr>
            <w:tcW w:w="2545" w:type="dxa"/>
          </w:tcPr>
          <w:p w14:paraId="76DD15A4" w14:textId="77777777" w:rsidR="004E2851" w:rsidRPr="00C82392" w:rsidRDefault="004E2851" w:rsidP="000D6C7A">
            <w:pPr>
              <w:pStyle w:val="TableText"/>
              <w:keepNext/>
              <w:keepLines/>
              <w:widowControl w:val="0"/>
              <w:cnfStyle w:val="000000000000" w:firstRow="0" w:lastRow="0" w:firstColumn="0" w:lastColumn="0" w:oddVBand="0" w:evenVBand="0" w:oddHBand="0" w:evenHBand="0" w:firstRowFirstColumn="0" w:firstRowLastColumn="0" w:lastRowFirstColumn="0" w:lastRowLastColumn="0"/>
            </w:pPr>
            <w:r w:rsidRPr="00C82392">
              <w:t>0.7-0.9</w:t>
            </w:r>
          </w:p>
        </w:tc>
      </w:tr>
      <w:tr w:rsidR="004E2851" w:rsidRPr="00C82392" w14:paraId="64E14A5A" w14:textId="77777777" w:rsidTr="003D0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Pr>
          <w:p w14:paraId="41F07775" w14:textId="77777777" w:rsidR="004E2851" w:rsidRPr="00C82392" w:rsidRDefault="004E2851" w:rsidP="000D6C7A">
            <w:pPr>
              <w:pStyle w:val="TableText"/>
              <w:keepNext/>
              <w:keepLines/>
              <w:widowControl w:val="0"/>
            </w:pPr>
          </w:p>
        </w:tc>
        <w:tc>
          <w:tcPr>
            <w:tcW w:w="5528" w:type="dxa"/>
          </w:tcPr>
          <w:p w14:paraId="4123916E" w14:textId="2377890A" w:rsidR="004E2851" w:rsidRPr="00C82392" w:rsidRDefault="004E2851" w:rsidP="000D6C7A">
            <w:pPr>
              <w:pStyle w:val="TableText"/>
              <w:keepNext/>
              <w:keepLines/>
              <w:widowControl w:val="0"/>
              <w:cnfStyle w:val="000000100000" w:firstRow="0" w:lastRow="0" w:firstColumn="0" w:lastColumn="0" w:oddVBand="0" w:evenVBand="0" w:oddHBand="1" w:evenHBand="0" w:firstRowFirstColumn="0" w:firstRowLastColumn="0" w:lastRowFirstColumn="0" w:lastRowLastColumn="0"/>
            </w:pPr>
            <w:r w:rsidRPr="00C82392">
              <w:t>Informal or ‘open’ dump sites in proximity to waterways</w:t>
            </w:r>
          </w:p>
        </w:tc>
        <w:tc>
          <w:tcPr>
            <w:tcW w:w="2545" w:type="dxa"/>
          </w:tcPr>
          <w:p w14:paraId="0C8EFF35" w14:textId="77777777" w:rsidR="004E2851" w:rsidRPr="00C82392" w:rsidRDefault="004E2851" w:rsidP="000D6C7A">
            <w:pPr>
              <w:pStyle w:val="TableText"/>
              <w:keepNext/>
              <w:keepLines/>
              <w:widowControl w:val="0"/>
              <w:cnfStyle w:val="000000100000" w:firstRow="0" w:lastRow="0" w:firstColumn="0" w:lastColumn="0" w:oddVBand="0" w:evenVBand="0" w:oddHBand="1" w:evenHBand="0" w:firstRowFirstColumn="0" w:firstRowLastColumn="0" w:lastRowFirstColumn="0" w:lastRowLastColumn="0"/>
            </w:pPr>
            <w:r w:rsidRPr="00C82392">
              <w:t>1.1-1.3</w:t>
            </w:r>
          </w:p>
        </w:tc>
      </w:tr>
    </w:tbl>
    <w:p w14:paraId="31EE3E15" w14:textId="6328A769" w:rsidR="004E2851" w:rsidRDefault="004E2851" w:rsidP="004E2851">
      <w:pPr>
        <w:rPr>
          <w:lang w:val="en-GB"/>
        </w:rPr>
      </w:pPr>
    </w:p>
    <w:p w14:paraId="1BD067E0" w14:textId="77777777" w:rsidR="004E2851" w:rsidRPr="00094CC3" w:rsidRDefault="004E2851" w:rsidP="004E2851">
      <w:pPr>
        <w:pStyle w:val="Heading2"/>
        <w:rPr>
          <w:lang w:val="en-GB"/>
        </w:rPr>
      </w:pPr>
      <w:bookmarkStart w:id="24" w:name="_Toc41061464"/>
      <w:r>
        <w:rPr>
          <w:lang w:val="en-GB"/>
        </w:rPr>
        <w:t>O</w:t>
      </w:r>
      <w:r w:rsidRPr="00094CC3">
        <w:rPr>
          <w:lang w:val="en-GB"/>
        </w:rPr>
        <w:t xml:space="preserve">cean-based </w:t>
      </w:r>
      <w:r>
        <w:rPr>
          <w:lang w:val="en-GB"/>
        </w:rPr>
        <w:t>leakage</w:t>
      </w:r>
      <w:bookmarkEnd w:id="24"/>
    </w:p>
    <w:p w14:paraId="252DB15A" w14:textId="5B5B467D" w:rsidR="004E2851" w:rsidRPr="00094CC3" w:rsidRDefault="004E2851" w:rsidP="004E2851">
      <w:r w:rsidRPr="00094CC3">
        <w:t>While the majority of plastic leakage into the ocean is f</w:t>
      </w:r>
      <w:r>
        <w:t>ro</w:t>
      </w:r>
      <w:r w:rsidRPr="00094CC3">
        <w:t>m land-based sources, a</w:t>
      </w:r>
      <w:r>
        <w:t>pproximately 20%</w:t>
      </w:r>
      <w:r w:rsidRPr="00094CC3">
        <w:t xml:space="preserve"> </w:t>
      </w:r>
      <w:r>
        <w:t>originates</w:t>
      </w:r>
      <w:r w:rsidRPr="00094CC3">
        <w:t xml:space="preserve"> from ocean-based activities. However, these sources of leakage </w:t>
      </w:r>
      <w:r>
        <w:t>are</w:t>
      </w:r>
      <w:r w:rsidRPr="00094CC3">
        <w:t xml:space="preserve"> even more difficult to quantify and measure than land-based sources. One driver of ocean-based leakage noted by the International Chamber of Shipping is that the quality of waste facilities at ports is highly variable and services can be based on tariff structures which discourage proper waste disposal in port.</w:t>
      </w:r>
      <w:r w:rsidRPr="00094CC3">
        <w:rPr>
          <w:vertAlign w:val="superscript"/>
        </w:rPr>
        <w:footnoteReference w:id="60"/>
      </w:r>
      <w:r w:rsidRPr="00094CC3">
        <w:t xml:space="preserve"> One </w:t>
      </w:r>
      <w:r>
        <w:t>consequence</w:t>
      </w:r>
      <w:r w:rsidRPr="00094CC3">
        <w:t xml:space="preserve"> of this may be the illegal dumping of non-traded plastics and other waste at sea. C</w:t>
      </w:r>
      <w:r w:rsidR="00064B38">
        <w:t>u</w:t>
      </w:r>
      <w:r w:rsidRPr="00094CC3">
        <w:t>lin and Bielic</w:t>
      </w:r>
      <w:r>
        <w:rPr>
          <w:rStyle w:val="FootnoteReference"/>
        </w:rPr>
        <w:footnoteReference w:id="61"/>
      </w:r>
      <w:r w:rsidRPr="00094CC3">
        <w:t xml:space="preserve"> also add that because it is hard to detect violations of the law at sea, it is often not possible to link waste with specific ships that ignore dumping legislation. </w:t>
      </w:r>
    </w:p>
    <w:p w14:paraId="64F98D47" w14:textId="77777777" w:rsidR="004E2851" w:rsidRPr="00094CC3" w:rsidRDefault="004E2851" w:rsidP="004E2851">
      <w:pPr>
        <w:rPr>
          <w:lang w:val="en-GB"/>
        </w:rPr>
      </w:pPr>
      <w:r>
        <w:t xml:space="preserve">The </w:t>
      </w:r>
      <w:r w:rsidRPr="00094CC3">
        <w:t>Ocean Conservancy ha</w:t>
      </w:r>
      <w:r>
        <w:t>s</w:t>
      </w:r>
      <w:r w:rsidRPr="00094CC3">
        <w:t xml:space="preserve"> also estimated that illegal dumping in </w:t>
      </w:r>
      <w:r w:rsidRPr="00094CC3">
        <w:rPr>
          <w:lang w:val="en-GB"/>
        </w:rPr>
        <w:t>local rivers and tributaries by trash haulers in China, Thailand, Sri Lanka, Malaysia and Indonesia adds between 700,000 and 900,000 tonne</w:t>
      </w:r>
      <w:r>
        <w:rPr>
          <w:lang w:val="en-GB"/>
        </w:rPr>
        <w:t>s</w:t>
      </w:r>
      <w:r w:rsidRPr="00094CC3">
        <w:rPr>
          <w:lang w:val="en-GB"/>
        </w:rPr>
        <w:t xml:space="preserve"> of plastic to the ocean per year, which they attribute to a desire to avoid paying tipping fees at landfills, save time, and reduce fuel expenses.</w:t>
      </w:r>
      <w:r>
        <w:rPr>
          <w:rStyle w:val="FootnoteReference"/>
          <w:lang w:val="en-GB"/>
        </w:rPr>
        <w:footnoteReference w:id="62"/>
      </w:r>
      <w:r w:rsidRPr="00094CC3">
        <w:rPr>
          <w:lang w:val="en-GB"/>
        </w:rPr>
        <w:t xml:space="preserve"> </w:t>
      </w:r>
    </w:p>
    <w:p w14:paraId="54ADD6DA" w14:textId="77777777" w:rsidR="004E2851" w:rsidRPr="00094CC3" w:rsidRDefault="004E2851" w:rsidP="004E2851">
      <w:pPr>
        <w:rPr>
          <w:lang w:val="en-GB"/>
        </w:rPr>
      </w:pPr>
      <w:r w:rsidRPr="00094CC3">
        <w:rPr>
          <w:lang w:val="en-GB"/>
        </w:rPr>
        <w:t xml:space="preserve">A 2019 study </w:t>
      </w:r>
      <w:r>
        <w:rPr>
          <w:lang w:val="en-GB"/>
        </w:rPr>
        <w:t>examining</w:t>
      </w:r>
      <w:r w:rsidRPr="00094CC3">
        <w:rPr>
          <w:lang w:val="en-GB"/>
        </w:rPr>
        <w:t xml:space="preserve"> plastic bottle litter in the South Atlantic Ocean suggests that waste-dumping at sea may be higher than previously estimated as 75% of bottles found were from Asia, with manufacture dates that suggest they were dumped by ships, rather than drifting from Asia.</w:t>
      </w:r>
      <w:r w:rsidRPr="00094CC3">
        <w:rPr>
          <w:vertAlign w:val="superscript"/>
          <w:lang w:val="en-GB"/>
        </w:rPr>
        <w:footnoteReference w:id="63"/>
      </w:r>
      <w:r w:rsidRPr="00094CC3">
        <w:rPr>
          <w:lang w:val="en-GB"/>
        </w:rPr>
        <w:t xml:space="preserve"> </w:t>
      </w:r>
    </w:p>
    <w:p w14:paraId="2C183EEA" w14:textId="77777777" w:rsidR="004E2851" w:rsidRPr="00094CC3" w:rsidRDefault="004E2851" w:rsidP="004E2851">
      <w:pPr>
        <w:rPr>
          <w:lang w:val="en-GB"/>
        </w:rPr>
      </w:pPr>
      <w:r w:rsidRPr="00094CC3">
        <w:rPr>
          <w:lang w:val="en-GB"/>
        </w:rPr>
        <w:t>In addition to illegal dumping, another key source of plastic leakage at sea is from fishing and other marine industries, in particular, discarded fishing nets, dolly rope abrasion and expanded polystyrene floating devices. While data on the loss of discarded fishing gear is generally lacking, UNEP estimate</w:t>
      </w:r>
      <w:r>
        <w:rPr>
          <w:lang w:val="en-GB"/>
        </w:rPr>
        <w:t>s</w:t>
      </w:r>
      <w:r w:rsidRPr="00094CC3">
        <w:rPr>
          <w:lang w:val="en-GB"/>
        </w:rPr>
        <w:t xml:space="preserve"> the annual loss to be 0.6 </w:t>
      </w:r>
      <w:r>
        <w:rPr>
          <w:lang w:val="en-GB"/>
        </w:rPr>
        <w:t>mega</w:t>
      </w:r>
      <w:r w:rsidRPr="00094CC3">
        <w:rPr>
          <w:lang w:val="en-GB"/>
        </w:rPr>
        <w:t>tonne</w:t>
      </w:r>
      <w:r>
        <w:rPr>
          <w:lang w:val="en-GB"/>
        </w:rPr>
        <w:t>s</w:t>
      </w:r>
      <w:r w:rsidRPr="00094CC3">
        <w:rPr>
          <w:lang w:val="en-GB"/>
        </w:rPr>
        <w:t xml:space="preserve"> per year.</w:t>
      </w:r>
      <w:r>
        <w:rPr>
          <w:rStyle w:val="FootnoteReference"/>
          <w:lang w:val="en-GB"/>
        </w:rPr>
        <w:footnoteReference w:id="64"/>
      </w:r>
      <w:r w:rsidRPr="00094CC3">
        <w:rPr>
          <w:lang w:val="en-GB"/>
        </w:rPr>
        <w:t xml:space="preserve">    </w:t>
      </w:r>
    </w:p>
    <w:p w14:paraId="3932690E" w14:textId="77777777" w:rsidR="004E2851" w:rsidRDefault="004E2851" w:rsidP="004E2851"/>
    <w:p w14:paraId="5DF513F4" w14:textId="77777777" w:rsidR="004E2851" w:rsidRPr="00094CC3" w:rsidRDefault="004E2851" w:rsidP="00DC7892">
      <w:pPr>
        <w:pStyle w:val="Heading1"/>
        <w:numPr>
          <w:ilvl w:val="0"/>
          <w:numId w:val="84"/>
        </w:numPr>
        <w:ind w:left="567" w:hanging="567"/>
      </w:pPr>
      <w:bookmarkStart w:id="25" w:name="_Toc41061465"/>
      <w:r>
        <w:lastRenderedPageBreak/>
        <w:t>Links between trade and plastic leakage</w:t>
      </w:r>
      <w:bookmarkEnd w:id="25"/>
    </w:p>
    <w:p w14:paraId="1E0B57A0" w14:textId="72682D79" w:rsidR="004E2851" w:rsidRPr="00D60587" w:rsidRDefault="004E2851" w:rsidP="004E2851">
      <w:pPr>
        <w:pStyle w:val="Heading2"/>
        <w:rPr>
          <w:lang w:val="en-GB"/>
        </w:rPr>
      </w:pPr>
      <w:bookmarkStart w:id="26" w:name="_Toc41061466"/>
      <w:r w:rsidRPr="00D60587">
        <w:rPr>
          <w:lang w:val="en-GB"/>
        </w:rPr>
        <w:t>What is leakage?</w:t>
      </w:r>
      <w:bookmarkEnd w:id="26"/>
    </w:p>
    <w:p w14:paraId="3EE09BA1" w14:textId="36B24B77" w:rsidR="004E2851" w:rsidRPr="00220800" w:rsidRDefault="004E2851" w:rsidP="000426C1">
      <w:r w:rsidRPr="00CC4D1C">
        <w:t xml:space="preserve">The previous sections have highlighted </w:t>
      </w:r>
      <w:r w:rsidR="000426C1" w:rsidRPr="000426C1">
        <w:t>the complexities and extent of the pathways in which plastics leak into the environment</w:t>
      </w:r>
      <w:r w:rsidRPr="00CC4D1C">
        <w:t xml:space="preserve">. For the purposes of this project, </w:t>
      </w:r>
      <w:r w:rsidR="000426C1" w:rsidRPr="000426C1">
        <w:t>the leakage of post-consumer plastic waste is considered as that which</w:t>
      </w:r>
      <w:r w:rsidR="000426C1">
        <w:t xml:space="preserve"> </w:t>
      </w:r>
      <w:r w:rsidRPr="00220800">
        <w:t xml:space="preserve">enters the environment in an uncontrolled way, including waste that is not collected, and waste that is collected but leaves the waste management system through improper management. </w:t>
      </w:r>
    </w:p>
    <w:p w14:paraId="49BF4D60" w14:textId="5C134A27" w:rsidR="004E2851" w:rsidRDefault="004E2851" w:rsidP="004E2851">
      <w:r>
        <w:t xml:space="preserve">While the focus of this report is </w:t>
      </w:r>
      <w:r w:rsidR="000426C1" w:rsidRPr="000426C1">
        <w:t>understanding the challenge of plastic leakage into the environment, particularly the ocean, and including at various points in the trading system aimed at recovering and recycling the material</w:t>
      </w:r>
      <w:r>
        <w:t xml:space="preserve">, plastics that are burnt or deposited in a contained landfill also have environmental and resource implications. From a circular economy perspective, combustion and </w:t>
      </w:r>
      <w:r w:rsidR="000426C1">
        <w:t xml:space="preserve">disposal </w:t>
      </w:r>
      <w:r>
        <w:t xml:space="preserve">into landfill means that plastic resources are lost to the economy and </w:t>
      </w:r>
      <w:r w:rsidRPr="00CC4D1C">
        <w:t>cannot be recovered for continued material and economic benefit.</w:t>
      </w:r>
    </w:p>
    <w:p w14:paraId="4B082634" w14:textId="77777777" w:rsidR="004E2851" w:rsidRPr="00A35D52" w:rsidRDefault="004E2851" w:rsidP="004E2851">
      <w:pPr>
        <w:pStyle w:val="Heading2"/>
      </w:pPr>
      <w:bookmarkStart w:id="27" w:name="_Toc41061467"/>
      <w:r w:rsidRPr="00A35D52">
        <w:t>Research on leakage of plastic waste in the trade process</w:t>
      </w:r>
      <w:bookmarkEnd w:id="27"/>
    </w:p>
    <w:p w14:paraId="12AE79ED" w14:textId="78FA61CB" w:rsidR="004E2851" w:rsidRPr="00832370" w:rsidRDefault="004E2851" w:rsidP="004E2851">
      <w:pPr>
        <w:pStyle w:val="CommentText"/>
        <w:rPr>
          <w:color w:val="414042" w:themeColor="text1"/>
        </w:rPr>
      </w:pPr>
      <w:r w:rsidRPr="00832370">
        <w:rPr>
          <w:color w:val="414042" w:themeColor="text1"/>
        </w:rPr>
        <w:t xml:space="preserve">As there is </w:t>
      </w:r>
      <w:r w:rsidR="00220800">
        <w:rPr>
          <w:color w:val="414042" w:themeColor="text1"/>
        </w:rPr>
        <w:t>very</w:t>
      </w:r>
      <w:r w:rsidRPr="00832370">
        <w:rPr>
          <w:color w:val="414042" w:themeColor="text1"/>
        </w:rPr>
        <w:t xml:space="preserve"> little published information on the impacts of trade on leakage, we undertook a series of interviews with experts and organisations that are familiar with the plastics waste trade in both exporting and importing countries in the Asia-Pacific region. These included: trade experts, consultants, academics, NGOs and recyclers. </w:t>
      </w:r>
      <w:r w:rsidRPr="00832370">
        <w:rPr>
          <w:color w:val="414042" w:themeColor="text1"/>
        </w:rPr>
        <w:fldChar w:fldCharType="begin"/>
      </w:r>
      <w:r w:rsidRPr="00832370">
        <w:rPr>
          <w:color w:val="414042" w:themeColor="text1"/>
        </w:rPr>
        <w:instrText xml:space="preserve"> REF _Ref40286062 \h </w:instrText>
      </w:r>
      <w:r>
        <w:rPr>
          <w:color w:val="414042" w:themeColor="text1"/>
        </w:rPr>
        <w:instrText xml:space="preserve"> \* MERGEFORMAT </w:instrText>
      </w:r>
      <w:r w:rsidRPr="00832370">
        <w:rPr>
          <w:color w:val="414042" w:themeColor="text1"/>
        </w:rPr>
      </w:r>
      <w:r w:rsidRPr="00832370">
        <w:rPr>
          <w:color w:val="414042" w:themeColor="text1"/>
        </w:rPr>
        <w:fldChar w:fldCharType="separate"/>
      </w:r>
      <w:r w:rsidR="00E2022A" w:rsidRPr="00E2022A">
        <w:rPr>
          <w:color w:val="414042" w:themeColor="text1"/>
        </w:rPr>
        <w:t>Table 4</w:t>
      </w:r>
      <w:r w:rsidRPr="00832370">
        <w:rPr>
          <w:color w:val="414042" w:themeColor="text1"/>
        </w:rPr>
        <w:fldChar w:fldCharType="end"/>
      </w:r>
      <w:r w:rsidRPr="00832370">
        <w:rPr>
          <w:color w:val="414042" w:themeColor="text1"/>
        </w:rPr>
        <w:t xml:space="preserve"> lists the countries and organisations that were interviewed.</w:t>
      </w:r>
    </w:p>
    <w:p w14:paraId="4A883531" w14:textId="5A3397D8" w:rsidR="004E2851" w:rsidRDefault="004E2851" w:rsidP="004E2851">
      <w:pPr>
        <w:pStyle w:val="Caption"/>
        <w:rPr>
          <w:lang w:val="en-GB"/>
        </w:rPr>
      </w:pPr>
      <w:bookmarkStart w:id="28" w:name="_Ref40286062"/>
      <w:r>
        <w:t xml:space="preserve">Table </w:t>
      </w:r>
      <w:fldSimple w:instr=" SEQ Table \* ARABIC ">
        <w:r w:rsidR="00E2022A">
          <w:rPr>
            <w:noProof/>
          </w:rPr>
          <w:t>4</w:t>
        </w:r>
      </w:fldSimple>
      <w:bookmarkEnd w:id="28"/>
      <w:r>
        <w:t>:</w:t>
      </w:r>
      <w:r>
        <w:tab/>
        <w:t>Interviewee countries and organisations</w:t>
      </w:r>
    </w:p>
    <w:tbl>
      <w:tblPr>
        <w:tblStyle w:val="UTSTable01"/>
        <w:tblW w:w="0" w:type="auto"/>
        <w:tblLook w:val="04A0" w:firstRow="1" w:lastRow="0" w:firstColumn="1" w:lastColumn="0" w:noHBand="0" w:noVBand="1"/>
      </w:tblPr>
      <w:tblGrid>
        <w:gridCol w:w="2405"/>
        <w:gridCol w:w="6521"/>
      </w:tblGrid>
      <w:tr w:rsidR="004E2851" w14:paraId="4A19F9CA" w14:textId="77777777" w:rsidTr="006803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66D6633" w14:textId="77777777" w:rsidR="004E2851" w:rsidRDefault="004E2851" w:rsidP="00C82392">
            <w:pPr>
              <w:pStyle w:val="TableText"/>
              <w:rPr>
                <w:lang w:val="en-GB"/>
              </w:rPr>
            </w:pPr>
            <w:r>
              <w:rPr>
                <w:lang w:val="en-GB"/>
              </w:rPr>
              <w:t>Interviewee country</w:t>
            </w:r>
          </w:p>
        </w:tc>
        <w:tc>
          <w:tcPr>
            <w:tcW w:w="6521" w:type="dxa"/>
          </w:tcPr>
          <w:p w14:paraId="0DF6A4B9" w14:textId="77777777" w:rsidR="004E2851" w:rsidRDefault="004E2851" w:rsidP="00C82392">
            <w:pPr>
              <w:pStyle w:val="TableText"/>
              <w:cnfStyle w:val="100000000000" w:firstRow="1" w:lastRow="0" w:firstColumn="0" w:lastColumn="0" w:oddVBand="0" w:evenVBand="0" w:oddHBand="0" w:evenHBand="0" w:firstRowFirstColumn="0" w:firstRowLastColumn="0" w:lastRowFirstColumn="0" w:lastRowLastColumn="0"/>
              <w:rPr>
                <w:lang w:val="en-GB"/>
              </w:rPr>
            </w:pPr>
            <w:r>
              <w:rPr>
                <w:lang w:val="en-GB"/>
              </w:rPr>
              <w:t>Organisation</w:t>
            </w:r>
          </w:p>
        </w:tc>
      </w:tr>
      <w:tr w:rsidR="004E2851" w14:paraId="2E08245D" w14:textId="77777777" w:rsidTr="00680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1909724" w14:textId="77777777" w:rsidR="004E2851" w:rsidRDefault="004E2851" w:rsidP="00C82392">
            <w:pPr>
              <w:pStyle w:val="TableText"/>
              <w:rPr>
                <w:lang w:val="en-GB"/>
              </w:rPr>
            </w:pPr>
            <w:r>
              <w:rPr>
                <w:lang w:val="en-GB"/>
              </w:rPr>
              <w:t>Australia</w:t>
            </w:r>
          </w:p>
        </w:tc>
        <w:tc>
          <w:tcPr>
            <w:tcW w:w="6521" w:type="dxa"/>
          </w:tcPr>
          <w:p w14:paraId="03033B57" w14:textId="77777777" w:rsidR="004E2851" w:rsidRDefault="004E2851" w:rsidP="00C82392">
            <w:pPr>
              <w:pStyle w:val="TableText"/>
              <w:cnfStyle w:val="000000100000" w:firstRow="0" w:lastRow="0" w:firstColumn="0" w:lastColumn="0" w:oddVBand="0" w:evenVBand="0" w:oddHBand="1" w:evenHBand="0" w:firstRowFirstColumn="0" w:firstRowLastColumn="0" w:lastRowFirstColumn="0" w:lastRowLastColumn="0"/>
              <w:rPr>
                <w:lang w:val="en-GB"/>
              </w:rPr>
            </w:pPr>
            <w:r>
              <w:rPr>
                <w:lang w:val="en-GB"/>
              </w:rPr>
              <w:t>Material Recycling Facilities (MRF) x 2</w:t>
            </w:r>
          </w:p>
        </w:tc>
      </w:tr>
      <w:tr w:rsidR="004E2851" w14:paraId="1FD3B36D" w14:textId="77777777" w:rsidTr="006803C1">
        <w:tc>
          <w:tcPr>
            <w:cnfStyle w:val="001000000000" w:firstRow="0" w:lastRow="0" w:firstColumn="1" w:lastColumn="0" w:oddVBand="0" w:evenVBand="0" w:oddHBand="0" w:evenHBand="0" w:firstRowFirstColumn="0" w:firstRowLastColumn="0" w:lastRowFirstColumn="0" w:lastRowLastColumn="0"/>
            <w:tcW w:w="2405" w:type="dxa"/>
          </w:tcPr>
          <w:p w14:paraId="0967E0A1" w14:textId="77777777" w:rsidR="004E2851" w:rsidRDefault="004E2851" w:rsidP="00C82392">
            <w:pPr>
              <w:pStyle w:val="TableText"/>
              <w:rPr>
                <w:lang w:val="en-GB"/>
              </w:rPr>
            </w:pPr>
            <w:r>
              <w:rPr>
                <w:lang w:val="en-GB"/>
              </w:rPr>
              <w:t>India</w:t>
            </w:r>
          </w:p>
        </w:tc>
        <w:tc>
          <w:tcPr>
            <w:tcW w:w="6521" w:type="dxa"/>
          </w:tcPr>
          <w:p w14:paraId="712126A0" w14:textId="77777777" w:rsidR="004E2851" w:rsidRDefault="004E2851" w:rsidP="00C82392">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Indian Pollution Control Association (IPCA World)</w:t>
            </w:r>
          </w:p>
        </w:tc>
      </w:tr>
      <w:tr w:rsidR="004E2851" w14:paraId="5EE25CAB" w14:textId="77777777" w:rsidTr="00680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17971446" w14:textId="77777777" w:rsidR="004E2851" w:rsidRDefault="004E2851" w:rsidP="00C82392">
            <w:pPr>
              <w:pStyle w:val="TableText"/>
              <w:rPr>
                <w:lang w:val="en-GB"/>
              </w:rPr>
            </w:pPr>
            <w:r>
              <w:rPr>
                <w:lang w:val="en-GB"/>
              </w:rPr>
              <w:t>Indonesia</w:t>
            </w:r>
          </w:p>
        </w:tc>
        <w:tc>
          <w:tcPr>
            <w:tcW w:w="6521" w:type="dxa"/>
          </w:tcPr>
          <w:p w14:paraId="19F17356" w14:textId="77777777" w:rsidR="004E2851" w:rsidRDefault="004E2851" w:rsidP="00C82392">
            <w:pPr>
              <w:pStyle w:val="TableText"/>
              <w:cnfStyle w:val="000000100000" w:firstRow="0" w:lastRow="0" w:firstColumn="0" w:lastColumn="0" w:oddVBand="0" w:evenVBand="0" w:oddHBand="1" w:evenHBand="0" w:firstRowFirstColumn="0" w:firstRowLastColumn="0" w:lastRowFirstColumn="0" w:lastRowLastColumn="0"/>
              <w:rPr>
                <w:lang w:val="en-GB"/>
              </w:rPr>
            </w:pPr>
            <w:r>
              <w:rPr>
                <w:lang w:val="en-GB"/>
              </w:rPr>
              <w:t>Indonesian packaging consultant</w:t>
            </w:r>
          </w:p>
        </w:tc>
      </w:tr>
      <w:tr w:rsidR="004E2851" w14:paraId="3A4C6D5B" w14:textId="77777777" w:rsidTr="006803C1">
        <w:tc>
          <w:tcPr>
            <w:cnfStyle w:val="001000000000" w:firstRow="0" w:lastRow="0" w:firstColumn="1" w:lastColumn="0" w:oddVBand="0" w:evenVBand="0" w:oddHBand="0" w:evenHBand="0" w:firstRowFirstColumn="0" w:firstRowLastColumn="0" w:lastRowFirstColumn="0" w:lastRowLastColumn="0"/>
            <w:tcW w:w="2405" w:type="dxa"/>
            <w:vMerge/>
          </w:tcPr>
          <w:p w14:paraId="2D09EF54" w14:textId="77777777" w:rsidR="004E2851" w:rsidRDefault="004E2851" w:rsidP="00C82392">
            <w:pPr>
              <w:pStyle w:val="TableText"/>
              <w:rPr>
                <w:lang w:val="en-GB"/>
              </w:rPr>
            </w:pPr>
          </w:p>
        </w:tc>
        <w:tc>
          <w:tcPr>
            <w:tcW w:w="6521" w:type="dxa"/>
          </w:tcPr>
          <w:p w14:paraId="712F2FDF" w14:textId="77777777" w:rsidR="004E2851" w:rsidRDefault="004E2851" w:rsidP="00C82392">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Ecoton</w:t>
            </w:r>
          </w:p>
        </w:tc>
      </w:tr>
      <w:tr w:rsidR="004E2851" w14:paraId="4E1600D5" w14:textId="77777777" w:rsidTr="00680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10C12E7" w14:textId="77777777" w:rsidR="004E2851" w:rsidRDefault="004E2851" w:rsidP="00C82392">
            <w:pPr>
              <w:pStyle w:val="TableText"/>
              <w:rPr>
                <w:lang w:val="en-GB"/>
              </w:rPr>
            </w:pPr>
            <w:r>
              <w:rPr>
                <w:lang w:val="en-GB"/>
              </w:rPr>
              <w:t>Japan</w:t>
            </w:r>
          </w:p>
        </w:tc>
        <w:tc>
          <w:tcPr>
            <w:tcW w:w="6521" w:type="dxa"/>
          </w:tcPr>
          <w:p w14:paraId="673DEF66" w14:textId="77777777" w:rsidR="004E2851" w:rsidRDefault="004E2851" w:rsidP="00C82392">
            <w:pPr>
              <w:pStyle w:val="TableText"/>
              <w:cnfStyle w:val="000000100000" w:firstRow="0" w:lastRow="0" w:firstColumn="0" w:lastColumn="0" w:oddVBand="0" w:evenVBand="0" w:oddHBand="1" w:evenHBand="0" w:firstRowFirstColumn="0" w:firstRowLastColumn="0" w:lastRowFirstColumn="0" w:lastRowLastColumn="0"/>
              <w:rPr>
                <w:lang w:val="en-GB"/>
              </w:rPr>
            </w:pPr>
            <w:r>
              <w:rPr>
                <w:lang w:val="en-GB"/>
              </w:rPr>
              <w:t>Economic Research Institute for ASEAN and East Asia</w:t>
            </w:r>
          </w:p>
        </w:tc>
      </w:tr>
      <w:tr w:rsidR="004E2851" w14:paraId="4DFAAEAD" w14:textId="77777777" w:rsidTr="006803C1">
        <w:tc>
          <w:tcPr>
            <w:cnfStyle w:val="001000000000" w:firstRow="0" w:lastRow="0" w:firstColumn="1" w:lastColumn="0" w:oddVBand="0" w:evenVBand="0" w:oddHBand="0" w:evenHBand="0" w:firstRowFirstColumn="0" w:firstRowLastColumn="0" w:lastRowFirstColumn="0" w:lastRowLastColumn="0"/>
            <w:tcW w:w="2405" w:type="dxa"/>
            <w:vMerge w:val="restart"/>
          </w:tcPr>
          <w:p w14:paraId="3D2AD0FB" w14:textId="77777777" w:rsidR="004E2851" w:rsidRDefault="004E2851" w:rsidP="00C82392">
            <w:pPr>
              <w:pStyle w:val="TableText"/>
              <w:rPr>
                <w:lang w:val="en-GB"/>
              </w:rPr>
            </w:pPr>
            <w:r>
              <w:rPr>
                <w:lang w:val="en-GB"/>
              </w:rPr>
              <w:t>Malaysia</w:t>
            </w:r>
          </w:p>
        </w:tc>
        <w:tc>
          <w:tcPr>
            <w:tcW w:w="6521" w:type="dxa"/>
          </w:tcPr>
          <w:p w14:paraId="2EA012B6" w14:textId="77777777" w:rsidR="004E2851" w:rsidRDefault="004E2851" w:rsidP="00C82392">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Sahabat Alam (Friends of the Earth) Malaysia</w:t>
            </w:r>
          </w:p>
        </w:tc>
      </w:tr>
      <w:tr w:rsidR="004E2851" w14:paraId="1190B22A" w14:textId="77777777" w:rsidTr="00680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14:paraId="250C0588" w14:textId="77777777" w:rsidR="004E2851" w:rsidRDefault="004E2851" w:rsidP="00C82392">
            <w:pPr>
              <w:pStyle w:val="TableText"/>
              <w:rPr>
                <w:lang w:val="en-GB"/>
              </w:rPr>
            </w:pPr>
          </w:p>
        </w:tc>
        <w:tc>
          <w:tcPr>
            <w:tcW w:w="6521" w:type="dxa"/>
          </w:tcPr>
          <w:p w14:paraId="593CEE59" w14:textId="77777777" w:rsidR="004E2851" w:rsidRDefault="004E2851" w:rsidP="00C82392">
            <w:pPr>
              <w:pStyle w:val="TableText"/>
              <w:cnfStyle w:val="000000100000" w:firstRow="0" w:lastRow="0" w:firstColumn="0" w:lastColumn="0" w:oddVBand="0" w:evenVBand="0" w:oddHBand="1" w:evenHBand="0" w:firstRowFirstColumn="0" w:firstRowLastColumn="0" w:lastRowFirstColumn="0" w:lastRowLastColumn="0"/>
              <w:rPr>
                <w:lang w:val="en-GB"/>
              </w:rPr>
            </w:pPr>
            <w:r>
              <w:rPr>
                <w:lang w:val="en-GB"/>
              </w:rPr>
              <w:t>Malaysian independent waste consultant</w:t>
            </w:r>
          </w:p>
        </w:tc>
      </w:tr>
      <w:tr w:rsidR="0012202D" w14:paraId="0F2E241B" w14:textId="77777777" w:rsidTr="006803C1">
        <w:tc>
          <w:tcPr>
            <w:cnfStyle w:val="001000000000" w:firstRow="0" w:lastRow="0" w:firstColumn="1" w:lastColumn="0" w:oddVBand="0" w:evenVBand="0" w:oddHBand="0" w:evenHBand="0" w:firstRowFirstColumn="0" w:firstRowLastColumn="0" w:lastRowFirstColumn="0" w:lastRowLastColumn="0"/>
            <w:tcW w:w="2405" w:type="dxa"/>
          </w:tcPr>
          <w:p w14:paraId="454197A7" w14:textId="4981CBE1" w:rsidR="0012202D" w:rsidRDefault="0012202D" w:rsidP="00C82392">
            <w:pPr>
              <w:pStyle w:val="TableText"/>
              <w:rPr>
                <w:lang w:val="en-GB"/>
              </w:rPr>
            </w:pPr>
            <w:r>
              <w:rPr>
                <w:lang w:val="en-GB"/>
              </w:rPr>
              <w:t>Thailand</w:t>
            </w:r>
          </w:p>
        </w:tc>
        <w:tc>
          <w:tcPr>
            <w:tcW w:w="6521" w:type="dxa"/>
          </w:tcPr>
          <w:p w14:paraId="0063C94C" w14:textId="70E1A371" w:rsidR="0012202D" w:rsidRDefault="0012202D" w:rsidP="00C82392">
            <w:pPr>
              <w:pStyle w:val="TableText"/>
              <w:cnfStyle w:val="000000000000" w:firstRow="0" w:lastRow="0" w:firstColumn="0" w:lastColumn="0" w:oddVBand="0" w:evenVBand="0" w:oddHBand="0" w:evenHBand="0" w:firstRowFirstColumn="0" w:firstRowLastColumn="0" w:lastRowFirstColumn="0" w:lastRowLastColumn="0"/>
              <w:rPr>
                <w:lang w:val="en-GB"/>
              </w:rPr>
            </w:pPr>
            <w:r>
              <w:t>Circular Economy Waste-Free Thailand</w:t>
            </w:r>
            <w:r w:rsidR="00A02557">
              <w:t xml:space="preserve"> (CEWT), Mae Fah Luang University</w:t>
            </w:r>
          </w:p>
        </w:tc>
      </w:tr>
      <w:tr w:rsidR="004E2851" w14:paraId="45C8FAFA" w14:textId="77777777" w:rsidTr="00680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770FA2F6" w14:textId="77777777" w:rsidR="004E2851" w:rsidRDefault="004E2851" w:rsidP="00C82392">
            <w:pPr>
              <w:pStyle w:val="TableText"/>
              <w:rPr>
                <w:lang w:val="en-GB"/>
              </w:rPr>
            </w:pPr>
            <w:r>
              <w:rPr>
                <w:lang w:val="en-GB"/>
              </w:rPr>
              <w:t>Vietnam</w:t>
            </w:r>
          </w:p>
        </w:tc>
        <w:tc>
          <w:tcPr>
            <w:tcW w:w="6521" w:type="dxa"/>
          </w:tcPr>
          <w:p w14:paraId="2DEBAFEE" w14:textId="77777777" w:rsidR="004E2851" w:rsidRDefault="004E2851" w:rsidP="00C82392">
            <w:pPr>
              <w:pStyle w:val="TableText"/>
              <w:cnfStyle w:val="000000100000" w:firstRow="0" w:lastRow="0" w:firstColumn="0" w:lastColumn="0" w:oddVBand="0" w:evenVBand="0" w:oddHBand="1" w:evenHBand="0" w:firstRowFirstColumn="0" w:firstRowLastColumn="0" w:lastRowFirstColumn="0" w:lastRowLastColumn="0"/>
              <w:rPr>
                <w:lang w:val="en-GB"/>
              </w:rPr>
            </w:pPr>
            <w:r>
              <w:rPr>
                <w:lang w:val="en-GB"/>
              </w:rPr>
              <w:t>Vietnam Cleaner Production Centre</w:t>
            </w:r>
          </w:p>
        </w:tc>
      </w:tr>
      <w:tr w:rsidR="004E2851" w14:paraId="3F176B75" w14:textId="77777777" w:rsidTr="006803C1">
        <w:tc>
          <w:tcPr>
            <w:cnfStyle w:val="001000000000" w:firstRow="0" w:lastRow="0" w:firstColumn="1" w:lastColumn="0" w:oddVBand="0" w:evenVBand="0" w:oddHBand="0" w:evenHBand="0" w:firstRowFirstColumn="0" w:firstRowLastColumn="0" w:lastRowFirstColumn="0" w:lastRowLastColumn="0"/>
            <w:tcW w:w="2405" w:type="dxa"/>
            <w:vMerge/>
          </w:tcPr>
          <w:p w14:paraId="4A512788" w14:textId="77777777" w:rsidR="004E2851" w:rsidRDefault="004E2851" w:rsidP="00C82392">
            <w:pPr>
              <w:pStyle w:val="TableText"/>
              <w:rPr>
                <w:lang w:val="en-GB"/>
              </w:rPr>
            </w:pPr>
          </w:p>
        </w:tc>
        <w:tc>
          <w:tcPr>
            <w:tcW w:w="6521" w:type="dxa"/>
          </w:tcPr>
          <w:p w14:paraId="266656A9" w14:textId="77777777" w:rsidR="004E2851" w:rsidRDefault="004E2851" w:rsidP="00C82392">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GreenHub: Centre for Supporting Green Development</w:t>
            </w:r>
          </w:p>
        </w:tc>
      </w:tr>
      <w:tr w:rsidR="004E2851" w14:paraId="19C22462" w14:textId="77777777" w:rsidTr="00680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14:paraId="00824E16" w14:textId="77777777" w:rsidR="004E2851" w:rsidRDefault="004E2851" w:rsidP="00C82392">
            <w:pPr>
              <w:pStyle w:val="TableText"/>
              <w:rPr>
                <w:lang w:val="en-GB"/>
              </w:rPr>
            </w:pPr>
          </w:p>
        </w:tc>
        <w:tc>
          <w:tcPr>
            <w:tcW w:w="6521" w:type="dxa"/>
          </w:tcPr>
          <w:p w14:paraId="21FA48A8" w14:textId="77777777" w:rsidR="004E2851" w:rsidRDefault="004E2851" w:rsidP="00C82392">
            <w:pPr>
              <w:pStyle w:val="TableText"/>
              <w:cnfStyle w:val="000000100000" w:firstRow="0" w:lastRow="0" w:firstColumn="0" w:lastColumn="0" w:oddVBand="0" w:evenVBand="0" w:oddHBand="1" w:evenHBand="0" w:firstRowFirstColumn="0" w:firstRowLastColumn="0" w:lastRowFirstColumn="0" w:lastRowLastColumn="0"/>
              <w:rPr>
                <w:lang w:val="en-GB"/>
              </w:rPr>
            </w:pPr>
            <w:r>
              <w:rPr>
                <w:lang w:val="en-GB"/>
              </w:rPr>
              <w:t>Independent legal consultant working with IUCN</w:t>
            </w:r>
          </w:p>
        </w:tc>
      </w:tr>
    </w:tbl>
    <w:p w14:paraId="47FA904A" w14:textId="77777777" w:rsidR="004E2851" w:rsidRDefault="004E2851" w:rsidP="004E2851">
      <w:pPr>
        <w:rPr>
          <w:lang w:val="en-GB"/>
        </w:rPr>
      </w:pPr>
    </w:p>
    <w:p w14:paraId="727E506B" w14:textId="74995A88" w:rsidR="004E2851" w:rsidRDefault="004E2851" w:rsidP="004E2851">
      <w:pPr>
        <w:rPr>
          <w:lang w:val="en-GB"/>
        </w:rPr>
      </w:pPr>
      <w:r>
        <w:rPr>
          <w:lang w:val="en-GB"/>
        </w:rPr>
        <w:t xml:space="preserve">The interviews followed a question guide, which is provided in </w:t>
      </w:r>
      <w:r w:rsidRPr="00220800">
        <w:rPr>
          <w:lang w:val="en-GB"/>
        </w:rPr>
        <w:t xml:space="preserve">Appendix </w:t>
      </w:r>
      <w:r w:rsidR="000426C1" w:rsidRPr="00220800">
        <w:rPr>
          <w:lang w:val="en-GB"/>
        </w:rPr>
        <w:t>D</w:t>
      </w:r>
      <w:r w:rsidRPr="00220800">
        <w:rPr>
          <w:lang w:val="en-GB"/>
        </w:rPr>
        <w:t>.</w:t>
      </w:r>
      <w:r>
        <w:rPr>
          <w:lang w:val="en-GB"/>
        </w:rPr>
        <w:t xml:space="preserve"> The questions covered the trading process, points of leakage, the characteristics of environmentally responsible trade, domestic waste management issues and mitigation measures. Interviewee perspectives were aggregated and are explained in the following sections.</w:t>
      </w:r>
    </w:p>
    <w:p w14:paraId="72DFFFD2" w14:textId="3A2D5D4A" w:rsidR="004E2851" w:rsidRPr="004161AC" w:rsidRDefault="00220800" w:rsidP="004E2851">
      <w:pPr>
        <w:pStyle w:val="Heading2"/>
        <w:rPr>
          <w:b w:val="0"/>
        </w:rPr>
      </w:pPr>
      <w:bookmarkStart w:id="29" w:name="_Toc41061468"/>
      <w:r>
        <w:t>Explaining t</w:t>
      </w:r>
      <w:r w:rsidR="004E2851" w:rsidRPr="004161AC">
        <w:t>he trading process</w:t>
      </w:r>
      <w:bookmarkEnd w:id="29"/>
    </w:p>
    <w:p w14:paraId="16660B4F" w14:textId="77777777" w:rsidR="004E2851" w:rsidRPr="00CC78C8" w:rsidRDefault="004E2851" w:rsidP="004E2851">
      <w:pPr>
        <w:rPr>
          <w:lang w:val="en-GB"/>
        </w:rPr>
      </w:pPr>
      <w:r w:rsidRPr="00CC78C8">
        <w:rPr>
          <w:lang w:val="en-GB"/>
        </w:rPr>
        <w:t>The process for trading plastics begins with collection at the source country</w:t>
      </w:r>
      <w:r>
        <w:rPr>
          <w:lang w:val="en-GB"/>
        </w:rPr>
        <w:t xml:space="preserve"> and</w:t>
      </w:r>
      <w:r w:rsidRPr="00CC78C8">
        <w:rPr>
          <w:lang w:val="en-GB"/>
        </w:rPr>
        <w:t xml:space="preserve"> transport to a material recycling facility (MRF), where it is sorted and baled into large cubes either as a single stream polymer (such as PET or HDPE) or as a mixed stream. The MRF may then stockpile the material until there is sufficient volume to trade, then it will be sold to a trader or international recycler. If selling to a trader, the trader is responsible for labelling the shipment, and sending it to a buyer overseas. The shipping container is sealed at the MRF and is not opened by customs before being loaded onto ships. </w:t>
      </w:r>
    </w:p>
    <w:p w14:paraId="63CC9E74" w14:textId="77777777" w:rsidR="004E2851" w:rsidRPr="00CC78C8" w:rsidRDefault="004E2851" w:rsidP="004E2851">
      <w:pPr>
        <w:rPr>
          <w:lang w:val="en-GB"/>
        </w:rPr>
      </w:pPr>
      <w:r w:rsidRPr="00CC78C8">
        <w:rPr>
          <w:lang w:val="en-GB"/>
        </w:rPr>
        <w:lastRenderedPageBreak/>
        <w:t xml:space="preserve">Interviewees from Asia explained that </w:t>
      </w:r>
      <w:r>
        <w:rPr>
          <w:lang w:val="en-GB"/>
        </w:rPr>
        <w:t>before recent government restrictions were imposed,</w:t>
      </w:r>
      <w:r w:rsidRPr="00CC78C8">
        <w:rPr>
          <w:lang w:val="en-GB"/>
        </w:rPr>
        <w:t xml:space="preserve"> local traders could buy and sell plastic shipments, </w:t>
      </w:r>
      <w:r>
        <w:rPr>
          <w:lang w:val="en-GB"/>
        </w:rPr>
        <w:t>acting as middlemen for recycling facilities</w:t>
      </w:r>
      <w:r w:rsidRPr="00CC78C8">
        <w:rPr>
          <w:lang w:val="en-GB"/>
        </w:rPr>
        <w:t xml:space="preserve">. However, new rules mean that buyers in </w:t>
      </w:r>
      <w:r>
        <w:rPr>
          <w:lang w:val="en-GB"/>
        </w:rPr>
        <w:t>most Southeast Asian countries</w:t>
      </w:r>
      <w:r w:rsidRPr="00CC78C8">
        <w:rPr>
          <w:lang w:val="en-GB"/>
        </w:rPr>
        <w:t xml:space="preserve"> must now be </w:t>
      </w:r>
      <w:r>
        <w:rPr>
          <w:lang w:val="en-GB"/>
        </w:rPr>
        <w:t>licenced recycling facilities</w:t>
      </w:r>
      <w:r w:rsidRPr="00CC78C8">
        <w:rPr>
          <w:lang w:val="en-GB"/>
        </w:rPr>
        <w:t>. In Vietnam, Indonesia and Malaysia, there are both formal and informal recycling sectors</w:t>
      </w:r>
      <w:r>
        <w:rPr>
          <w:lang w:val="en-GB"/>
        </w:rPr>
        <w:t>, and only</w:t>
      </w:r>
      <w:r w:rsidRPr="00CC78C8">
        <w:rPr>
          <w:lang w:val="en-GB"/>
        </w:rPr>
        <w:t xml:space="preserve"> </w:t>
      </w:r>
      <w:r>
        <w:rPr>
          <w:lang w:val="en-GB"/>
        </w:rPr>
        <w:t>formal recyclers can legally import plastic waste. Plastic waste makes its way to informal recyclers through various routes, including the on-selling of imports from formal recyclers to informal smaller recyclers, incorrect labelling of imports, false licences or smuggling</w:t>
      </w:r>
      <w:r w:rsidRPr="00CC78C8">
        <w:rPr>
          <w:lang w:val="en-GB"/>
        </w:rPr>
        <w:t xml:space="preserve">. In </w:t>
      </w:r>
      <w:r>
        <w:rPr>
          <w:lang w:val="en-GB"/>
        </w:rPr>
        <w:t>Vietnam, Indonesia and India</w:t>
      </w:r>
      <w:r w:rsidRPr="00CC78C8">
        <w:rPr>
          <w:lang w:val="en-GB"/>
        </w:rPr>
        <w:t>, interviewees mentioned the prevalence of fake recycling licences. One of our interviewees from Vietnam explained that it is challenging for authorities to enforce this sector as there are at least 4000 recyclers and around a million people that rely on this sector for their livelihood.</w:t>
      </w:r>
    </w:p>
    <w:p w14:paraId="3BE7B04B" w14:textId="77777777" w:rsidR="004E2851" w:rsidRPr="00CC78C8" w:rsidRDefault="004E2851" w:rsidP="004E2851">
      <w:pPr>
        <w:rPr>
          <w:lang w:val="en-GB"/>
        </w:rPr>
      </w:pPr>
      <w:r>
        <w:rPr>
          <w:lang w:val="en-GB"/>
        </w:rPr>
        <w:t>During the surge of plastic waste</w:t>
      </w:r>
      <w:r w:rsidRPr="00CC78C8">
        <w:rPr>
          <w:lang w:val="en-GB"/>
        </w:rPr>
        <w:t xml:space="preserve"> shipments </w:t>
      </w:r>
      <w:r>
        <w:rPr>
          <w:lang w:val="en-GB"/>
        </w:rPr>
        <w:t>arriving in</w:t>
      </w:r>
      <w:r w:rsidRPr="00CC78C8">
        <w:rPr>
          <w:lang w:val="en-GB"/>
        </w:rPr>
        <w:t xml:space="preserve"> Southeast Asian ports</w:t>
      </w:r>
      <w:r>
        <w:rPr>
          <w:lang w:val="en-GB"/>
        </w:rPr>
        <w:t>, enforcement was increased, and in several countries, including Thailand, Malaysia and Vietnam, shipments were rejected</w:t>
      </w:r>
      <w:r w:rsidRPr="00CC78C8">
        <w:rPr>
          <w:lang w:val="en-GB"/>
        </w:rPr>
        <w:t xml:space="preserve">. Rather than face penalties for non-complying shipments, </w:t>
      </w:r>
      <w:r>
        <w:rPr>
          <w:lang w:val="en-GB"/>
        </w:rPr>
        <w:t xml:space="preserve">interviewees reported that </w:t>
      </w:r>
      <w:r w:rsidRPr="00CC78C8">
        <w:rPr>
          <w:lang w:val="en-GB"/>
        </w:rPr>
        <w:t xml:space="preserve">the owners of those shipments often abandon them and they remain in the port. This can mean that governments in receiving countries are then responsible for </w:t>
      </w:r>
      <w:r>
        <w:rPr>
          <w:lang w:val="en-GB"/>
        </w:rPr>
        <w:t xml:space="preserve">industrial </w:t>
      </w:r>
      <w:r w:rsidRPr="00CC78C8">
        <w:rPr>
          <w:lang w:val="en-GB"/>
        </w:rPr>
        <w:t>disposal of those shipments. However, some interviewees felt that these shipments would still eventually be processed by the informal sector.</w:t>
      </w:r>
    </w:p>
    <w:p w14:paraId="4262F328" w14:textId="77777777" w:rsidR="004E2851" w:rsidRPr="00CC78C8" w:rsidRDefault="004E2851" w:rsidP="004E2851">
      <w:pPr>
        <w:rPr>
          <w:lang w:val="en-GB"/>
        </w:rPr>
      </w:pPr>
      <w:r w:rsidRPr="00CC78C8">
        <w:rPr>
          <w:lang w:val="en-GB"/>
        </w:rPr>
        <w:t xml:space="preserve">Interviewees in both exporting and importing countries highlighted that </w:t>
      </w:r>
      <w:r w:rsidRPr="00B80FED">
        <w:rPr>
          <w:lang w:val="en-GB"/>
        </w:rPr>
        <w:t xml:space="preserve">shipments </w:t>
      </w:r>
      <w:r>
        <w:rPr>
          <w:lang w:val="en-GB"/>
        </w:rPr>
        <w:t xml:space="preserve">of mixed materials, considered “contaminated” because they contain unrecyclable plastics or other contaminants (such as e-waste) </w:t>
      </w:r>
      <w:r w:rsidRPr="00CC78C8">
        <w:rPr>
          <w:lang w:val="en-GB"/>
        </w:rPr>
        <w:t xml:space="preserve">typically </w:t>
      </w:r>
      <w:r w:rsidRPr="00B80FED">
        <w:rPr>
          <w:lang w:val="en-GB"/>
        </w:rPr>
        <w:t>occur as an agreement between exporter and importer</w:t>
      </w:r>
      <w:r w:rsidRPr="00CC78C8">
        <w:rPr>
          <w:lang w:val="en-GB"/>
        </w:rPr>
        <w:t xml:space="preserve">. For example, an interviewee from Indonesia explained that while plastic imports had been banned, paper had not been banned, so in one case </w:t>
      </w:r>
      <w:r>
        <w:rPr>
          <w:lang w:val="en-GB"/>
        </w:rPr>
        <w:t xml:space="preserve">where a shipment </w:t>
      </w:r>
      <w:r w:rsidRPr="00CC78C8">
        <w:rPr>
          <w:lang w:val="en-GB"/>
        </w:rPr>
        <w:t>was discovered</w:t>
      </w:r>
      <w:r>
        <w:rPr>
          <w:lang w:val="en-GB"/>
        </w:rPr>
        <w:t xml:space="preserve"> by authorities</w:t>
      </w:r>
      <w:r w:rsidRPr="00CC78C8">
        <w:rPr>
          <w:lang w:val="en-GB"/>
        </w:rPr>
        <w:t>, an agreement had been made between traders to hide plastic within a paper</w:t>
      </w:r>
      <w:r w:rsidRPr="00B80FED">
        <w:rPr>
          <w:lang w:val="en-GB"/>
        </w:rPr>
        <w:t xml:space="preserve"> </w:t>
      </w:r>
      <w:r w:rsidRPr="00CC78C8">
        <w:rPr>
          <w:lang w:val="en-GB"/>
        </w:rPr>
        <w:t xml:space="preserve">shipment. Interviewees from several countries mentioned the practice of false declarations on </w:t>
      </w:r>
      <w:r>
        <w:rPr>
          <w:lang w:val="en-GB"/>
        </w:rPr>
        <w:t xml:space="preserve">customs </w:t>
      </w:r>
      <w:r w:rsidRPr="00CC78C8">
        <w:rPr>
          <w:lang w:val="en-GB"/>
        </w:rPr>
        <w:t xml:space="preserve">forms, </w:t>
      </w:r>
      <w:r>
        <w:rPr>
          <w:lang w:val="en-GB"/>
        </w:rPr>
        <w:t>where alternative HS codes are used in order to avoid inspection and to trade banned goods.</w:t>
      </w:r>
    </w:p>
    <w:p w14:paraId="69170B10" w14:textId="77777777" w:rsidR="004E2851" w:rsidRPr="00A35D52" w:rsidRDefault="004E2851" w:rsidP="004E2851">
      <w:pPr>
        <w:pStyle w:val="Heading2"/>
        <w:rPr>
          <w:b w:val="0"/>
        </w:rPr>
      </w:pPr>
      <w:bookmarkStart w:id="30" w:name="_Toc41061469"/>
      <w:r w:rsidRPr="00A35D52">
        <w:t>Where does plastic waste leakage occur in the trade process?</w:t>
      </w:r>
      <w:bookmarkEnd w:id="30"/>
    </w:p>
    <w:p w14:paraId="3410543B" w14:textId="1258508E" w:rsidR="004E2851" w:rsidRPr="00ED53B6" w:rsidRDefault="004E2851" w:rsidP="004E2851">
      <w:pPr>
        <w:rPr>
          <w:lang w:val="en-GB"/>
        </w:rPr>
      </w:pPr>
      <w:r w:rsidRPr="00ED53B6">
        <w:rPr>
          <w:lang w:val="en-GB"/>
        </w:rPr>
        <w:t xml:space="preserve">Interviewees from </w:t>
      </w:r>
      <w:r w:rsidR="00A02557">
        <w:rPr>
          <w:lang w:val="en-GB"/>
        </w:rPr>
        <w:t xml:space="preserve">Thailand, </w:t>
      </w:r>
      <w:r w:rsidRPr="00ED53B6">
        <w:rPr>
          <w:lang w:val="en-GB"/>
        </w:rPr>
        <w:t xml:space="preserve">Vietnam, Indonesia and Malaysia noted that trade had led to increased leakage of plastic waste, as well as other environmental and health impacts. Interviewees from Vietnam were familiar with the plastic waste recycling process and could see an obvious impact of trade on leakage in the waterways and landfills around the plastic recycling villages. Interviewees from export countries Japan and Australia were not clear on what impact trade may have on leakage. </w:t>
      </w:r>
      <w:r>
        <w:rPr>
          <w:lang w:val="en-GB"/>
        </w:rPr>
        <w:t xml:space="preserve">Interviewees from Australian material recycling facilities noted that with limited trade options, some in-country processing was being developed, however, in the short term, some mixed plastics are being landfilled in Australia. </w:t>
      </w:r>
    </w:p>
    <w:p w14:paraId="717C3917" w14:textId="77777777" w:rsidR="004E2851" w:rsidRPr="00ED53B6" w:rsidRDefault="004E2851" w:rsidP="004E2851">
      <w:pPr>
        <w:rPr>
          <w:lang w:val="en-GB"/>
        </w:rPr>
      </w:pPr>
      <w:r w:rsidRPr="00ED53B6">
        <w:rPr>
          <w:lang w:val="en-GB"/>
        </w:rPr>
        <w:t xml:space="preserve">The major points of leakage in the trade process can be summarised as follows: </w:t>
      </w:r>
    </w:p>
    <w:p w14:paraId="45A72982" w14:textId="77777777" w:rsidR="004E2851" w:rsidRPr="00ED53B6" w:rsidRDefault="004E2851" w:rsidP="004E2851">
      <w:pPr>
        <w:numPr>
          <w:ilvl w:val="0"/>
          <w:numId w:val="70"/>
        </w:numPr>
        <w:rPr>
          <w:lang w:val="en-GB"/>
        </w:rPr>
      </w:pPr>
      <w:r w:rsidRPr="00ED53B6">
        <w:rPr>
          <w:b/>
          <w:bCs/>
          <w:lang w:val="en-GB"/>
        </w:rPr>
        <w:t xml:space="preserve">Disposal of residual plastics: </w:t>
      </w:r>
      <w:r w:rsidRPr="00ED53B6">
        <w:rPr>
          <w:lang w:val="en-GB"/>
        </w:rPr>
        <w:t>Plastics that cannot be processed for recycling were identified as the main source of leakage. After sorting, residual plastics are dumped at an open landfill, where they can be blown by the wind and are often burned, releasing toxic air pollution such as persistent organic pollutants (POPs). Sometimes residual plastics are dumped in nearby waterways to avoid paying the disposal fee. These findings are consistent with an investigation undertaken by the Global Alliance for Incinerator Alternatives (GAIA) that found examples of dumping of residual</w:t>
      </w:r>
      <w:r>
        <w:rPr>
          <w:lang w:val="en-GB"/>
        </w:rPr>
        <w:t>s</w:t>
      </w:r>
      <w:r w:rsidRPr="00ED53B6">
        <w:rPr>
          <w:lang w:val="en-GB"/>
        </w:rPr>
        <w:t xml:space="preserve"> and burning of imported plastic in Malaysia, Thailand and Indonesia.</w:t>
      </w:r>
      <w:r>
        <w:rPr>
          <w:rStyle w:val="FootnoteReference"/>
          <w:lang w:val="en-GB"/>
        </w:rPr>
        <w:footnoteReference w:id="65"/>
      </w:r>
      <w:r w:rsidRPr="00ED53B6">
        <w:rPr>
          <w:lang w:val="en-GB"/>
        </w:rPr>
        <w:t xml:space="preserve"> </w:t>
      </w:r>
    </w:p>
    <w:p w14:paraId="38F02756" w14:textId="73B3C71A" w:rsidR="004E2851" w:rsidRPr="00ED53B6" w:rsidRDefault="004E2851" w:rsidP="004E2851">
      <w:pPr>
        <w:numPr>
          <w:ilvl w:val="0"/>
          <w:numId w:val="65"/>
        </w:numPr>
        <w:rPr>
          <w:lang w:val="en-GB"/>
        </w:rPr>
      </w:pPr>
      <w:r w:rsidRPr="00ED53B6">
        <w:rPr>
          <w:b/>
          <w:bCs/>
          <w:lang w:val="en-GB"/>
        </w:rPr>
        <w:t>Processing without environmental controls:</w:t>
      </w:r>
      <w:r w:rsidRPr="00ED53B6">
        <w:rPr>
          <w:lang w:val="en-GB"/>
        </w:rPr>
        <w:t xml:space="preserve"> Plastics are leaked during several stages of reprocessing in informal facilities. Informal processing facilities have limited environmental controls (such as wastewater treatment and sealed storage facilities) and use low-tech machinery. An engineer in Vietnam explained that while washing the plastics, small pieces of plastics are washed directly to waterways through wastewater discharge. An interviewee from Japan explained that in China, much of the recycled plastic scrap is used to make synthetic textiles, in a process which leaks small plastic fibres to waterways.</w:t>
      </w:r>
      <w:r w:rsidR="00172616">
        <w:rPr>
          <w:lang w:val="en-GB"/>
        </w:rPr>
        <w:t xml:space="preserve"> An interviewee in Thailand noted that most new recycling factories have been established in rural areas close to the ports where the local governments are not able to </w:t>
      </w:r>
      <w:r w:rsidR="00172616">
        <w:rPr>
          <w:lang w:val="en-GB"/>
        </w:rPr>
        <w:lastRenderedPageBreak/>
        <w:t xml:space="preserve">enforce </w:t>
      </w:r>
      <w:r w:rsidR="0054417C">
        <w:rPr>
          <w:lang w:val="en-GB"/>
        </w:rPr>
        <w:t>environmental</w:t>
      </w:r>
      <w:r w:rsidR="00172616">
        <w:rPr>
          <w:lang w:val="en-GB"/>
        </w:rPr>
        <w:t xml:space="preserve"> controls, rather than in industrial es</w:t>
      </w:r>
      <w:r w:rsidR="004B04F7">
        <w:rPr>
          <w:lang w:val="en-GB"/>
        </w:rPr>
        <w:t>t</w:t>
      </w:r>
      <w:r w:rsidR="00172616">
        <w:rPr>
          <w:lang w:val="en-GB"/>
        </w:rPr>
        <w:t xml:space="preserve">ates where pollution control would be more easily enforced. </w:t>
      </w:r>
    </w:p>
    <w:p w14:paraId="7021D02D" w14:textId="331871EA" w:rsidR="004E2851" w:rsidRPr="00ED53B6" w:rsidRDefault="004E2851" w:rsidP="004E2851">
      <w:pPr>
        <w:numPr>
          <w:ilvl w:val="0"/>
          <w:numId w:val="65"/>
        </w:numPr>
        <w:rPr>
          <w:lang w:val="en-GB"/>
        </w:rPr>
      </w:pPr>
      <w:r w:rsidRPr="00ED53B6">
        <w:rPr>
          <w:b/>
          <w:lang w:val="en-GB"/>
        </w:rPr>
        <w:t xml:space="preserve">Inadequate management of transport and stockpiling: </w:t>
      </w:r>
      <w:r w:rsidRPr="00ED53B6">
        <w:rPr>
          <w:bCs/>
          <w:lang w:val="en-GB"/>
        </w:rPr>
        <w:t xml:space="preserve">Imported </w:t>
      </w:r>
      <w:r w:rsidRPr="00ED53B6">
        <w:rPr>
          <w:lang w:val="en-GB"/>
        </w:rPr>
        <w:t xml:space="preserve">plastic waste can leak </w:t>
      </w:r>
      <w:r w:rsidR="0054417C">
        <w:rPr>
          <w:lang w:val="en-GB"/>
        </w:rPr>
        <w:t>in</w:t>
      </w:r>
      <w:r w:rsidRPr="00ED53B6">
        <w:rPr>
          <w:lang w:val="en-GB"/>
        </w:rPr>
        <w:t>to the environment during transit and storage at recycling facilities through weathering and poor management. Although this was not mentioned as a key point of leakage by interviewees, the GAIA study described several additional routes for plastic waste leakage. This included plastic waste spilling out from informal stockpiles in Malaysia and Indonesia, plastic flakes lining roadsides where trucks loaded with plastic bales travel, and washed plastics being laid out to dry in Indonesia, where they are exposed to wind and animals.</w:t>
      </w:r>
      <w:r w:rsidRPr="0023708E">
        <w:rPr>
          <w:rStyle w:val="FootnoteReference"/>
          <w:lang w:val="en-GB"/>
        </w:rPr>
        <w:t xml:space="preserve"> </w:t>
      </w:r>
      <w:r>
        <w:rPr>
          <w:rStyle w:val="FootnoteReference"/>
          <w:lang w:val="en-GB"/>
        </w:rPr>
        <w:footnoteReference w:id="66"/>
      </w:r>
    </w:p>
    <w:p w14:paraId="5C3C488E" w14:textId="104FF197" w:rsidR="004E2851" w:rsidRPr="00ED53B6" w:rsidRDefault="004E2851" w:rsidP="004E2851">
      <w:pPr>
        <w:rPr>
          <w:lang w:val="en-GB"/>
        </w:rPr>
      </w:pPr>
      <w:r w:rsidRPr="00ED53B6">
        <w:rPr>
          <w:lang w:val="en-GB"/>
        </w:rPr>
        <w:t xml:space="preserve">None of </w:t>
      </w:r>
      <w:r>
        <w:rPr>
          <w:lang w:val="en-GB"/>
        </w:rPr>
        <w:t xml:space="preserve">the </w:t>
      </w:r>
      <w:r w:rsidRPr="00ED53B6">
        <w:rPr>
          <w:lang w:val="en-GB"/>
        </w:rPr>
        <w:t xml:space="preserve">interviewees thought that intentional ocean dumping was likely, as the plastic has value and costs money to transport. Even when non-complying shipments had been abandoned at ports, our interviewees thought that those shipments would eventually be recycled or landfilled. </w:t>
      </w:r>
      <w:r w:rsidR="00D77456">
        <w:rPr>
          <w:lang w:val="en-GB"/>
        </w:rPr>
        <w:t>However, one interviewee noted that they had some concerns about containers that were re-exported from Malaysia after being rejected because of high levels of contamination, as there is no oversight or confirmation that they have been received by the country that is required to re</w:t>
      </w:r>
      <w:r w:rsidR="00220800">
        <w:rPr>
          <w:lang w:val="en-GB"/>
        </w:rPr>
        <w:t>ceive</w:t>
      </w:r>
      <w:r w:rsidR="00D77456">
        <w:rPr>
          <w:lang w:val="en-GB"/>
        </w:rPr>
        <w:t xml:space="preserve"> them. </w:t>
      </w:r>
    </w:p>
    <w:p w14:paraId="0FB85352" w14:textId="3ED76893" w:rsidR="004E2851" w:rsidRPr="00ED53B6" w:rsidRDefault="004E2851" w:rsidP="004E2851">
      <w:r w:rsidRPr="00ED53B6">
        <w:t xml:space="preserve">The pathways for plastic leakage from the trading system are illustrated in </w:t>
      </w:r>
      <w:r w:rsidRPr="00ED53B6">
        <w:fldChar w:fldCharType="begin"/>
      </w:r>
      <w:r w:rsidRPr="00ED53B6">
        <w:instrText xml:space="preserve"> REF _Ref40297383 \h </w:instrText>
      </w:r>
      <w:r w:rsidRPr="00ED53B6">
        <w:fldChar w:fldCharType="separate"/>
      </w:r>
      <w:r w:rsidR="00E2022A">
        <w:t xml:space="preserve">Figure </w:t>
      </w:r>
      <w:r w:rsidR="00E2022A">
        <w:rPr>
          <w:noProof/>
        </w:rPr>
        <w:t>5</w:t>
      </w:r>
      <w:r w:rsidRPr="00ED53B6">
        <w:fldChar w:fldCharType="end"/>
      </w:r>
      <w:r w:rsidRPr="00ED53B6">
        <w:t xml:space="preserve">. </w:t>
      </w:r>
      <w:r>
        <w:t xml:space="preserve">Then in </w:t>
      </w:r>
      <w:r>
        <w:fldChar w:fldCharType="begin"/>
      </w:r>
      <w:r>
        <w:instrText xml:space="preserve"> REF _Ref40297383 \h </w:instrText>
      </w:r>
      <w:r>
        <w:fldChar w:fldCharType="separate"/>
      </w:r>
      <w:r w:rsidR="00E2022A">
        <w:t xml:space="preserve">Figure </w:t>
      </w:r>
      <w:r w:rsidR="00E2022A">
        <w:rPr>
          <w:noProof/>
        </w:rPr>
        <w:t>5</w:t>
      </w:r>
      <w:r>
        <w:fldChar w:fldCharType="end"/>
      </w:r>
      <w:r>
        <w:t xml:space="preserve">, </w:t>
      </w:r>
      <w:r w:rsidRPr="00ED53B6">
        <w:t>additional pathways for leakage</w:t>
      </w:r>
      <w:r>
        <w:t xml:space="preserve"> have been illustrated, including those</w:t>
      </w:r>
      <w:r w:rsidRPr="00ED53B6">
        <w:t xml:space="preserve"> that are not </w:t>
      </w:r>
      <w:r>
        <w:t xml:space="preserve">currently </w:t>
      </w:r>
      <w:r w:rsidRPr="00ED53B6">
        <w:t xml:space="preserve">related to trade, </w:t>
      </w:r>
      <w:r>
        <w:t xml:space="preserve">such as </w:t>
      </w:r>
      <w:r w:rsidRPr="00ED53B6">
        <w:t xml:space="preserve">uncollected litter from disposal of waste at uncontrolled landfills.  </w:t>
      </w:r>
      <w:r w:rsidRPr="00ED53B6">
        <w:rPr>
          <w:lang w:val="en-GB"/>
        </w:rPr>
        <w:t xml:space="preserve">Almost all interviewees felt that leakage from domestic waste in importing countries was likely to </w:t>
      </w:r>
      <w:r>
        <w:rPr>
          <w:lang w:val="en-GB"/>
        </w:rPr>
        <w:t>be a greater overall contributor to</w:t>
      </w:r>
      <w:r w:rsidRPr="00ED53B6">
        <w:rPr>
          <w:lang w:val="en-GB"/>
        </w:rPr>
        <w:t xml:space="preserve"> leakage</w:t>
      </w:r>
      <w:r>
        <w:rPr>
          <w:lang w:val="en-GB"/>
        </w:rPr>
        <w:t>, due to significant deficiencies in domestic waste management and its greater overall volume</w:t>
      </w:r>
      <w:r w:rsidRPr="00ED53B6">
        <w:rPr>
          <w:lang w:val="en-GB"/>
        </w:rPr>
        <w:t>.</w:t>
      </w:r>
    </w:p>
    <w:p w14:paraId="2D611B33" w14:textId="77777777" w:rsidR="004E2851" w:rsidRPr="00ED53B6" w:rsidRDefault="004E2851" w:rsidP="004E2851">
      <w:pPr>
        <w:pStyle w:val="Heading3"/>
      </w:pPr>
      <w:r w:rsidRPr="00ED53B6">
        <w:t>Additional environmental impacts in the trade process:</w:t>
      </w:r>
    </w:p>
    <w:p w14:paraId="015D4607" w14:textId="77777777" w:rsidR="004E2851" w:rsidRPr="00ED53B6" w:rsidRDefault="004E2851" w:rsidP="004E2851">
      <w:pPr>
        <w:rPr>
          <w:lang w:val="en-GB"/>
        </w:rPr>
      </w:pPr>
      <w:r w:rsidRPr="00ED53B6">
        <w:rPr>
          <w:lang w:val="en-GB"/>
        </w:rPr>
        <w:t>An interviewee from Malaysia highlighted a range of environmental and community health problems arising from plastic reprocessing facilities, in particular from burning of residuals which release heavy metals and persistent organic pollutants (POPs) to air, soil and water. Health issues included eye and skin irritation, respiratory problems and an ongoing smell of plastic burning.</w:t>
      </w:r>
    </w:p>
    <w:p w14:paraId="72542D7E" w14:textId="039D68EA" w:rsidR="004E2851" w:rsidRPr="00ED53B6" w:rsidRDefault="004E2851" w:rsidP="004E2851">
      <w:pPr>
        <w:rPr>
          <w:lang w:val="en-GB"/>
        </w:rPr>
      </w:pPr>
      <w:r w:rsidRPr="00ED53B6">
        <w:rPr>
          <w:lang w:val="en-GB"/>
        </w:rPr>
        <w:t xml:space="preserve">The GAIA report also described numerous other environmental and health impacts arising from plastic waste processing, in particular due to the combustion of unrecyclable plastic residuals. Burning plastic emits toxic substances, </w:t>
      </w:r>
      <w:r w:rsidR="009A39DA" w:rsidRPr="00ED53B6">
        <w:rPr>
          <w:lang w:val="en-GB"/>
        </w:rPr>
        <w:t>including</w:t>
      </w:r>
      <w:r w:rsidRPr="00ED53B6">
        <w:rPr>
          <w:lang w:val="en-GB"/>
        </w:rPr>
        <w:t xml:space="preserve"> dioxins, furans, mercury, </w:t>
      </w:r>
      <w:r w:rsidR="000D6C7A" w:rsidRPr="000D6C7A">
        <w:rPr>
          <w:lang w:val="en-GB"/>
        </w:rPr>
        <w:t>polychlorinated biphenyl</w:t>
      </w:r>
      <w:r w:rsidR="000D6C7A">
        <w:rPr>
          <w:lang w:val="en-GB"/>
        </w:rPr>
        <w:t>s (</w:t>
      </w:r>
      <w:r w:rsidRPr="00ED53B6">
        <w:rPr>
          <w:lang w:val="en-GB"/>
        </w:rPr>
        <w:t>PCBs</w:t>
      </w:r>
      <w:r w:rsidR="000D6C7A">
        <w:rPr>
          <w:lang w:val="en-GB"/>
        </w:rPr>
        <w:t>)</w:t>
      </w:r>
      <w:r w:rsidRPr="00ED53B6">
        <w:rPr>
          <w:lang w:val="en-GB"/>
        </w:rPr>
        <w:t xml:space="preserve">, </w:t>
      </w:r>
      <w:r w:rsidR="000D6C7A">
        <w:rPr>
          <w:lang w:val="en-GB"/>
        </w:rPr>
        <w:t>volatile organic compounds (</w:t>
      </w:r>
      <w:r w:rsidRPr="00ED53B6">
        <w:rPr>
          <w:lang w:val="en-GB"/>
        </w:rPr>
        <w:t>VOCs</w:t>
      </w:r>
      <w:r w:rsidR="000D6C7A">
        <w:rPr>
          <w:lang w:val="en-GB"/>
        </w:rPr>
        <w:t>)</w:t>
      </w:r>
      <w:r w:rsidRPr="00ED53B6">
        <w:rPr>
          <w:lang w:val="en-GB"/>
        </w:rPr>
        <w:t xml:space="preserve"> and particulates which impact human health. The residual ash from burning also creates toxic residues, including heavy metals which persist in the environment and enter soil, groundwater, and waterways.</w:t>
      </w:r>
      <w:r w:rsidRPr="00ED53B6">
        <w:rPr>
          <w:vertAlign w:val="superscript"/>
          <w:lang w:val="en-GB"/>
        </w:rPr>
        <w:footnoteReference w:id="67"/>
      </w:r>
      <w:r>
        <w:rPr>
          <w:lang w:val="en-GB"/>
        </w:rPr>
        <w:t xml:space="preserve"> An interviewee from India highlighted the greenhouse gas emissions from shipping long distances. These environmental impacts are highlighted in Figure 5 and 6. </w:t>
      </w:r>
    </w:p>
    <w:p w14:paraId="22622866" w14:textId="77777777" w:rsidR="004E2851" w:rsidRDefault="004E2851" w:rsidP="004E2851"/>
    <w:p w14:paraId="2AB4862E" w14:textId="77777777" w:rsidR="004E2851" w:rsidRDefault="004E2851" w:rsidP="004E2851">
      <w:pPr>
        <w:sectPr w:rsidR="004E2851" w:rsidSect="00A342AD">
          <w:pgSz w:w="11906" w:h="16838" w:code="9"/>
          <w:pgMar w:top="1134" w:right="1134" w:bottom="1134" w:left="1134" w:header="567" w:footer="510" w:gutter="0"/>
          <w:cols w:space="720"/>
          <w:docGrid w:linePitch="360"/>
        </w:sectPr>
      </w:pPr>
    </w:p>
    <w:p w14:paraId="6A8C643B" w14:textId="1B557945" w:rsidR="004E2851" w:rsidRDefault="004E2851" w:rsidP="004E2851">
      <w:r w:rsidRPr="00343014">
        <w:rPr>
          <w:noProof/>
        </w:rPr>
        <w:lastRenderedPageBreak/>
        <w:t xml:space="preserve"> </w:t>
      </w:r>
      <w:r w:rsidRPr="009103E1">
        <w:rPr>
          <w:noProof/>
          <w:lang w:val="en-GB" w:eastAsia="en-GB"/>
        </w:rPr>
        <w:t xml:space="preserve"> </w:t>
      </w:r>
      <w:r w:rsidR="000A50DC" w:rsidRPr="00343014">
        <w:rPr>
          <w:noProof/>
          <w:lang w:val="en-GB" w:eastAsia="en-GB"/>
        </w:rPr>
        <w:drawing>
          <wp:inline distT="0" distB="0" distL="0" distR="0" wp14:anchorId="391A0FCD" wp14:editId="37B79D1F">
            <wp:extent cx="9251950" cy="5257800"/>
            <wp:effectExtent l="0" t="0" r="6350" b="0"/>
            <wp:docPr id="44" name="Picture 4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917"/>
                    <a:stretch/>
                  </pic:blipFill>
                  <pic:spPr bwMode="auto">
                    <a:xfrm>
                      <a:off x="0" y="0"/>
                      <a:ext cx="9251950" cy="5257800"/>
                    </a:xfrm>
                    <a:prstGeom prst="rect">
                      <a:avLst/>
                    </a:prstGeom>
                    <a:ln>
                      <a:noFill/>
                    </a:ln>
                    <a:extLst>
                      <a:ext uri="{53640926-AAD7-44D8-BBD7-CCE9431645EC}">
                        <a14:shadowObscured xmlns:a14="http://schemas.microsoft.com/office/drawing/2010/main"/>
                      </a:ext>
                    </a:extLst>
                  </pic:spPr>
                </pic:pic>
              </a:graphicData>
            </a:graphic>
          </wp:inline>
        </w:drawing>
      </w:r>
    </w:p>
    <w:p w14:paraId="26EE1D40" w14:textId="03575520" w:rsidR="004E2851" w:rsidRDefault="004E2851" w:rsidP="004E2851">
      <w:pPr>
        <w:pStyle w:val="Caption"/>
      </w:pPr>
      <w:bookmarkStart w:id="31" w:name="_Ref40297383"/>
      <w:r>
        <w:t xml:space="preserve">Figure </w:t>
      </w:r>
      <w:fldSimple w:instr=" SEQ Figure \* ARABIC ">
        <w:r w:rsidR="00E2022A">
          <w:rPr>
            <w:noProof/>
          </w:rPr>
          <w:t>5</w:t>
        </w:r>
      </w:fldSimple>
      <w:bookmarkEnd w:id="31"/>
      <w:r>
        <w:t>: Points of leakage in the broader waste management system (trade related processes are highlighted in darker grey)</w:t>
      </w:r>
    </w:p>
    <w:p w14:paraId="17E4F6B8" w14:textId="77777777" w:rsidR="004E2851" w:rsidRDefault="004E2851" w:rsidP="004E2851"/>
    <w:p w14:paraId="45D9BBD9" w14:textId="77777777" w:rsidR="004E2851" w:rsidRDefault="004E2851" w:rsidP="004E2851">
      <w:pPr>
        <w:pStyle w:val="Heading2"/>
        <w:sectPr w:rsidR="004E2851" w:rsidSect="006803C1">
          <w:pgSz w:w="16838" w:h="11906" w:orient="landscape" w:code="9"/>
          <w:pgMar w:top="1134" w:right="1134" w:bottom="1134" w:left="1134" w:header="567" w:footer="510" w:gutter="0"/>
          <w:cols w:space="720"/>
          <w:docGrid w:linePitch="360"/>
        </w:sectPr>
      </w:pPr>
    </w:p>
    <w:p w14:paraId="4D0846DA" w14:textId="77777777" w:rsidR="004E2851" w:rsidRPr="00ED53B6" w:rsidRDefault="004E2851" w:rsidP="004E2851">
      <w:pPr>
        <w:pStyle w:val="Heading2"/>
      </w:pPr>
      <w:bookmarkStart w:id="32" w:name="_Toc41061470"/>
      <w:r>
        <w:lastRenderedPageBreak/>
        <w:t>Other links between trade and leakage</w:t>
      </w:r>
      <w:bookmarkEnd w:id="32"/>
    </w:p>
    <w:p w14:paraId="5192FCED" w14:textId="52EA2C27" w:rsidR="004E2851" w:rsidRPr="00ED53B6" w:rsidRDefault="004E2851" w:rsidP="004E2851">
      <w:r w:rsidRPr="00ED53B6">
        <w:rPr>
          <w:lang w:val="en-GB"/>
        </w:rPr>
        <w:t>Interviewees highlighted o</w:t>
      </w:r>
      <w:r w:rsidRPr="00ED53B6">
        <w:t>ther</w:t>
      </w:r>
      <w:r w:rsidR="0054417C">
        <w:t xml:space="preserve"> indirect</w:t>
      </w:r>
      <w:r w:rsidRPr="00ED53B6">
        <w:t xml:space="preserve"> links between trade and leakage: </w:t>
      </w:r>
    </w:p>
    <w:p w14:paraId="0EFDE0E0" w14:textId="6418FE55" w:rsidR="004E2851" w:rsidRPr="00ED53B6" w:rsidRDefault="004E2851" w:rsidP="004E2851">
      <w:pPr>
        <w:numPr>
          <w:ilvl w:val="0"/>
          <w:numId w:val="65"/>
        </w:numPr>
        <w:rPr>
          <w:lang w:val="en-GB"/>
        </w:rPr>
      </w:pPr>
      <w:r w:rsidRPr="00ED53B6">
        <w:rPr>
          <w:b/>
          <w:bCs/>
          <w:lang w:val="en-GB"/>
        </w:rPr>
        <w:t xml:space="preserve">Reduced incentive for collection and processing of domestic waste in importing countries: </w:t>
      </w:r>
      <w:r w:rsidRPr="00ED53B6">
        <w:rPr>
          <w:lang w:val="en-GB"/>
        </w:rPr>
        <w:t>Interviewees in India</w:t>
      </w:r>
      <w:r w:rsidR="00A02557">
        <w:rPr>
          <w:lang w:val="en-GB"/>
        </w:rPr>
        <w:t>, Thailand</w:t>
      </w:r>
      <w:r w:rsidRPr="00ED53B6">
        <w:rPr>
          <w:lang w:val="en-GB"/>
        </w:rPr>
        <w:t xml:space="preserve"> and Vietnam indicated that imports of plastic recycling inhibited domestic collection by reducing the price that waste pickers could receive from collecting and separating plastic wastes. An interviewee from Vietnam pointed out that while Vietnam reprocessed foreign wastes, enabling high rates of recycling in exporting countries, Vietnam’s recycling rate remained at 10%. In India, an interviewee explained that imported plastic waste was better quality and cheaper than locally collected plastic waste, and that recycling facilities were less interested in purchasing local waste. To encourage better domestic waste management, the Indian government banned the import of plastic waste and has now also banned the import of plastic resin </w:t>
      </w:r>
      <w:r>
        <w:rPr>
          <w:lang w:val="en-GB"/>
        </w:rPr>
        <w:t>with the aim of</w:t>
      </w:r>
      <w:r w:rsidRPr="00ED53B6">
        <w:rPr>
          <w:lang w:val="en-GB"/>
        </w:rPr>
        <w:t xml:space="preserve"> stimulat</w:t>
      </w:r>
      <w:r>
        <w:rPr>
          <w:lang w:val="en-GB"/>
        </w:rPr>
        <w:t>ing</w:t>
      </w:r>
      <w:r w:rsidRPr="00ED53B6">
        <w:rPr>
          <w:lang w:val="en-GB"/>
        </w:rPr>
        <w:t xml:space="preserve"> domestic reprocessing.</w:t>
      </w:r>
      <w:r w:rsidR="00A02557">
        <w:rPr>
          <w:lang w:val="en-GB"/>
        </w:rPr>
        <w:t xml:space="preserve"> An interviewee from Thailand noted</w:t>
      </w:r>
      <w:r w:rsidR="004B04F7">
        <w:rPr>
          <w:lang w:val="en-GB"/>
        </w:rPr>
        <w:t xml:space="preserve"> that</w:t>
      </w:r>
      <w:r w:rsidR="00A02557">
        <w:rPr>
          <w:lang w:val="en-GB"/>
        </w:rPr>
        <w:t xml:space="preserve"> </w:t>
      </w:r>
      <w:r w:rsidR="00172616">
        <w:rPr>
          <w:lang w:val="en-GB"/>
        </w:rPr>
        <w:t>in the past</w:t>
      </w:r>
      <w:r w:rsidR="00A02557">
        <w:rPr>
          <w:lang w:val="en-GB"/>
        </w:rPr>
        <w:t xml:space="preserve"> it was easy for waste pickers sell the recyclables they collected</w:t>
      </w:r>
      <w:r w:rsidR="00172616">
        <w:rPr>
          <w:lang w:val="en-GB"/>
        </w:rPr>
        <w:t xml:space="preserve"> to recyclers</w:t>
      </w:r>
      <w:r w:rsidR="00A02557">
        <w:rPr>
          <w:lang w:val="en-GB"/>
        </w:rPr>
        <w:t>, but since</w:t>
      </w:r>
      <w:r w:rsidR="00172616">
        <w:rPr>
          <w:lang w:val="en-GB"/>
        </w:rPr>
        <w:t xml:space="preserve"> 2018</w:t>
      </w:r>
      <w:r w:rsidR="00A02557">
        <w:rPr>
          <w:lang w:val="en-GB"/>
        </w:rPr>
        <w:t xml:space="preserve"> the price of recyclables had collapsed globally</w:t>
      </w:r>
      <w:r w:rsidR="00172616">
        <w:rPr>
          <w:lang w:val="en-GB"/>
        </w:rPr>
        <w:t>. Factories have less interest in using domestically collected plastic when they are able to purchase large volumes of imported plastics, as imports have increased to a similar volume to what was collected domestically. This has caused the price of PET to reduce by two-thirds and in certain locations waste pickers have difficulty selling recyclables, which has increased leakage</w:t>
      </w:r>
      <w:r w:rsidR="00A02557">
        <w:rPr>
          <w:lang w:val="en-GB"/>
        </w:rPr>
        <w:t xml:space="preserve">. </w:t>
      </w:r>
    </w:p>
    <w:p w14:paraId="3CA89D82" w14:textId="77777777" w:rsidR="004E2851" w:rsidRPr="00ED53B6" w:rsidRDefault="004E2851" w:rsidP="004E2851">
      <w:pPr>
        <w:numPr>
          <w:ilvl w:val="0"/>
          <w:numId w:val="65"/>
        </w:numPr>
        <w:rPr>
          <w:lang w:val="en-GB"/>
        </w:rPr>
      </w:pPr>
      <w:r w:rsidRPr="00ED53B6">
        <w:rPr>
          <w:b/>
          <w:lang w:val="en-GB"/>
        </w:rPr>
        <w:t>Quality of bales:</w:t>
      </w:r>
      <w:r w:rsidRPr="00ED53B6">
        <w:rPr>
          <w:lang w:val="en-GB"/>
        </w:rPr>
        <w:t xml:space="preserve"> The quality of source separation in the exporting country has a significant impact on down-stream leakage. In particular, mixed plastic bales were identified by several interviewees as a source of environmental problems and leakage. The wide variety of plastic types, the difficulty in sorting them, and their low value means that they are more likely to leak, be illegally dumped or incinerated. </w:t>
      </w:r>
    </w:p>
    <w:p w14:paraId="2BAF5D8B" w14:textId="77777777" w:rsidR="004E2851" w:rsidRPr="00ED53B6" w:rsidRDefault="004E2851" w:rsidP="004E2851">
      <w:pPr>
        <w:numPr>
          <w:ilvl w:val="0"/>
          <w:numId w:val="65"/>
        </w:numPr>
        <w:rPr>
          <w:lang w:val="en-GB"/>
        </w:rPr>
      </w:pPr>
      <w:r w:rsidRPr="00ED53B6">
        <w:rPr>
          <w:b/>
          <w:lang w:val="en-GB"/>
        </w:rPr>
        <w:t xml:space="preserve">False labelling: </w:t>
      </w:r>
      <w:r w:rsidRPr="00ED53B6">
        <w:rPr>
          <w:lang w:val="en-GB"/>
        </w:rPr>
        <w:t xml:space="preserve">False labelling of shipments can lead to import of contaminated waste with a higher percentage of residuals, which leads to greater leakage. This can include shipments that are labelled as clean plastics but are contaminated, or shipments that are labelled as other products (such as new plastic products). Interviewees in India, Vietnam and Malaysia also mentioned examples of hazardous waste such as e-waste being smuggled in plastic shipments. </w:t>
      </w:r>
    </w:p>
    <w:p w14:paraId="01A464C2" w14:textId="77777777" w:rsidR="004E2851" w:rsidRPr="00ED53B6" w:rsidRDefault="004E2851" w:rsidP="004E2851">
      <w:pPr>
        <w:numPr>
          <w:ilvl w:val="0"/>
          <w:numId w:val="65"/>
        </w:numPr>
        <w:rPr>
          <w:lang w:val="en-GB"/>
        </w:rPr>
      </w:pPr>
      <w:r w:rsidRPr="00ED53B6">
        <w:rPr>
          <w:b/>
          <w:lang w:val="en-GB"/>
        </w:rPr>
        <w:t xml:space="preserve">Low prices of traded plastics: </w:t>
      </w:r>
      <w:r w:rsidRPr="00ED53B6">
        <w:rPr>
          <w:lang w:val="en-GB"/>
        </w:rPr>
        <w:t>One of the interviewees from Australia noted the increased risk of leakage when bales have very low or negative prices, as importers can make money without needing to take any action. If importers pay $100-$200 per bale, then they need to reprocess the plastic to recover their funds.</w:t>
      </w:r>
    </w:p>
    <w:p w14:paraId="1ABA0FFD" w14:textId="105C31DC" w:rsidR="004E2851" w:rsidRPr="00ED53B6" w:rsidRDefault="004E2851" w:rsidP="004E2851">
      <w:pPr>
        <w:numPr>
          <w:ilvl w:val="0"/>
          <w:numId w:val="65"/>
        </w:numPr>
        <w:rPr>
          <w:lang w:val="en-GB"/>
        </w:rPr>
      </w:pPr>
      <w:r w:rsidRPr="00ED53B6">
        <w:rPr>
          <w:b/>
          <w:lang w:val="en-GB"/>
        </w:rPr>
        <w:t xml:space="preserve">Leakage from lack of trade: </w:t>
      </w:r>
      <w:r>
        <w:rPr>
          <w:bCs/>
          <w:lang w:val="en-GB"/>
        </w:rPr>
        <w:t>Studies by APWC have highlighted in Pacific Island countries where there are very low volumes of plastic waste</w:t>
      </w:r>
      <w:r w:rsidR="00DE4D85">
        <w:rPr>
          <w:bCs/>
          <w:lang w:val="en-GB"/>
        </w:rPr>
        <w:t xml:space="preserve"> and long distances</w:t>
      </w:r>
      <w:r>
        <w:rPr>
          <w:bCs/>
          <w:lang w:val="en-GB"/>
        </w:rPr>
        <w:t>, a lack of export opportunities may increase leakage, as plastics are either not collected or can leak from the environment from uncontrolled landfills or stockpiling.</w:t>
      </w:r>
      <w:r w:rsidR="00A44F1A">
        <w:rPr>
          <w:rStyle w:val="FootnoteReference"/>
          <w:lang w:val="en-GB"/>
        </w:rPr>
        <w:footnoteReference w:id="68"/>
      </w:r>
      <w:r>
        <w:rPr>
          <w:bCs/>
          <w:lang w:val="en-GB"/>
        </w:rPr>
        <w:t xml:space="preserve"> </w:t>
      </w:r>
    </w:p>
    <w:p w14:paraId="0D931980" w14:textId="644F208D" w:rsidR="00BE79A5" w:rsidRPr="00D05C87" w:rsidRDefault="004E2851" w:rsidP="00D05C87">
      <w:pPr>
        <w:rPr>
          <w:lang w:val="en-GB"/>
        </w:rPr>
        <w:sectPr w:rsidR="00BE79A5" w:rsidRPr="00D05C87" w:rsidSect="006803C1">
          <w:pgSz w:w="11906" w:h="16838" w:code="9"/>
          <w:pgMar w:top="1134" w:right="1134" w:bottom="1134" w:left="1134" w:header="567" w:footer="510" w:gutter="0"/>
          <w:cols w:space="720"/>
          <w:docGrid w:linePitch="360"/>
        </w:sectPr>
      </w:pPr>
      <w:r w:rsidRPr="00D05C87">
        <w:rPr>
          <w:lang w:val="en-GB"/>
        </w:rPr>
        <w:t xml:space="preserve">These </w:t>
      </w:r>
      <w:r w:rsidR="00220800" w:rsidRPr="00D05C87">
        <w:rPr>
          <w:lang w:val="en-GB"/>
        </w:rPr>
        <w:t xml:space="preserve">systemic </w:t>
      </w:r>
      <w:r w:rsidRPr="00D05C87">
        <w:rPr>
          <w:lang w:val="en-GB"/>
        </w:rPr>
        <w:t xml:space="preserve">links between </w:t>
      </w:r>
      <w:r w:rsidR="006424F8">
        <w:rPr>
          <w:lang w:val="en-GB"/>
        </w:rPr>
        <w:t xml:space="preserve">waste management, </w:t>
      </w:r>
      <w:r w:rsidRPr="00D05C87">
        <w:rPr>
          <w:lang w:val="en-GB"/>
        </w:rPr>
        <w:t>trade and leakage are summarised in</w:t>
      </w:r>
      <w:r w:rsidR="00220800" w:rsidRPr="00D05C87">
        <w:rPr>
          <w:lang w:val="en-GB"/>
        </w:rPr>
        <w:t xml:space="preserve"> the conceptual diagram in</w:t>
      </w:r>
      <w:r w:rsidR="006424F8">
        <w:rPr>
          <w:lang w:val="en-GB"/>
        </w:rPr>
        <w:t xml:space="preserve"> </w:t>
      </w:r>
      <w:r w:rsidR="006424F8">
        <w:rPr>
          <w:lang w:val="en-GB"/>
        </w:rPr>
        <w:fldChar w:fldCharType="begin"/>
      </w:r>
      <w:r w:rsidR="006424F8">
        <w:rPr>
          <w:lang w:val="en-GB"/>
        </w:rPr>
        <w:instrText xml:space="preserve"> REF _Ref42685859 \h </w:instrText>
      </w:r>
      <w:r w:rsidR="006424F8">
        <w:rPr>
          <w:lang w:val="en-GB"/>
        </w:rPr>
      </w:r>
      <w:r w:rsidR="006424F8">
        <w:rPr>
          <w:lang w:val="en-GB"/>
        </w:rPr>
        <w:fldChar w:fldCharType="separate"/>
      </w:r>
      <w:r w:rsidR="00E2022A">
        <w:t xml:space="preserve">Figure </w:t>
      </w:r>
      <w:r w:rsidR="00E2022A">
        <w:rPr>
          <w:noProof/>
        </w:rPr>
        <w:t>6</w:t>
      </w:r>
      <w:r w:rsidR="006424F8">
        <w:rPr>
          <w:lang w:val="en-GB"/>
        </w:rPr>
        <w:fldChar w:fldCharType="end"/>
      </w:r>
      <w:r w:rsidRPr="00D05C87">
        <w:rPr>
          <w:lang w:val="en-GB"/>
        </w:rPr>
        <w:t xml:space="preserve">. </w:t>
      </w:r>
      <w:r w:rsidR="000D5180">
        <w:rPr>
          <w:lang w:val="en-GB"/>
        </w:rPr>
        <w:t>The diagram highlights pathways of cause and effect</w:t>
      </w:r>
      <w:r w:rsidR="006424F8">
        <w:rPr>
          <w:lang w:val="en-GB"/>
        </w:rPr>
        <w:t xml:space="preserve"> </w:t>
      </w:r>
      <w:r w:rsidR="0094116C">
        <w:rPr>
          <w:lang w:val="en-GB"/>
        </w:rPr>
        <w:t>for two different scenarios – from counties with high labour cost</w:t>
      </w:r>
      <w:r w:rsidR="00D77DAF">
        <w:rPr>
          <w:lang w:val="en-GB"/>
        </w:rPr>
        <w:t>s</w:t>
      </w:r>
      <w:r w:rsidR="0094116C">
        <w:rPr>
          <w:lang w:val="en-GB"/>
        </w:rPr>
        <w:t xml:space="preserve"> and low demand (e.g. Australia, Japan) and countries with low volumes of plastic waste (e.g. Pacific Island Countries). R</w:t>
      </w:r>
      <w:r w:rsidR="006424F8">
        <w:rPr>
          <w:lang w:val="en-GB"/>
        </w:rPr>
        <w:t xml:space="preserve">ed </w:t>
      </w:r>
      <w:r w:rsidR="000A551C">
        <w:rPr>
          <w:lang w:val="en-GB"/>
        </w:rPr>
        <w:t>arrows</w:t>
      </w:r>
      <w:r w:rsidR="000D5180">
        <w:rPr>
          <w:lang w:val="en-GB"/>
        </w:rPr>
        <w:t xml:space="preserve"> indicate </w:t>
      </w:r>
      <w:r w:rsidR="0094116C">
        <w:rPr>
          <w:lang w:val="en-GB"/>
        </w:rPr>
        <w:t xml:space="preserve">multiple </w:t>
      </w:r>
      <w:r w:rsidR="000A551C">
        <w:rPr>
          <w:lang w:val="en-GB"/>
        </w:rPr>
        <w:t xml:space="preserve">pathways that lead to </w:t>
      </w:r>
      <w:r w:rsidR="000D5180">
        <w:rPr>
          <w:lang w:val="en-GB"/>
        </w:rPr>
        <w:t>leakage and other negative outcomes in the system</w:t>
      </w:r>
      <w:r w:rsidR="0094116C">
        <w:rPr>
          <w:lang w:val="en-GB"/>
        </w:rPr>
        <w:t>, such as through stockpiling, incorrect labelling and inadequate sorting. G</w:t>
      </w:r>
      <w:r w:rsidR="006424F8">
        <w:rPr>
          <w:lang w:val="en-GB"/>
        </w:rPr>
        <w:t xml:space="preserve">reen </w:t>
      </w:r>
      <w:r w:rsidR="000A551C">
        <w:rPr>
          <w:lang w:val="en-GB"/>
        </w:rPr>
        <w:t>arrows</w:t>
      </w:r>
      <w:r w:rsidR="006424F8">
        <w:rPr>
          <w:lang w:val="en-GB"/>
        </w:rPr>
        <w:t xml:space="preserve"> highlight more environmentally responsible pathways</w:t>
      </w:r>
      <w:r w:rsidR="0094116C">
        <w:rPr>
          <w:lang w:val="en-GB"/>
        </w:rPr>
        <w:t xml:space="preserve"> where investment in collection and sorting can enable cleaner bales, which leads to recycling and production of higher value products, creating market demand, which in turn incentivises investment in collection and sorting. </w:t>
      </w:r>
    </w:p>
    <w:p w14:paraId="5F45EE95" w14:textId="72600D9D" w:rsidR="004E2851" w:rsidRDefault="004E2851" w:rsidP="004E2851"/>
    <w:p w14:paraId="18DEB4FB" w14:textId="1FE8E34E" w:rsidR="004E2851" w:rsidRDefault="000A50DC" w:rsidP="004E2851">
      <w:pPr>
        <w:pStyle w:val="Caption"/>
      </w:pPr>
      <w:bookmarkStart w:id="33" w:name="_Ref40372918"/>
      <w:r w:rsidRPr="00177E9D">
        <w:rPr>
          <w:noProof/>
        </w:rPr>
        <w:drawing>
          <wp:inline distT="0" distB="0" distL="0" distR="0" wp14:anchorId="4464DD96" wp14:editId="0A1DCCAF">
            <wp:extent cx="9251950" cy="4971814"/>
            <wp:effectExtent l="0" t="0" r="0" b="0"/>
            <wp:docPr id="45" name="Picture 4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251950" cy="4971814"/>
                    </a:xfrm>
                    <a:prstGeom prst="rect">
                      <a:avLst/>
                    </a:prstGeom>
                  </pic:spPr>
                </pic:pic>
              </a:graphicData>
            </a:graphic>
          </wp:inline>
        </w:drawing>
      </w:r>
    </w:p>
    <w:p w14:paraId="32D1B569" w14:textId="25BECC6D" w:rsidR="004E2851" w:rsidRDefault="004E2851" w:rsidP="004E2851">
      <w:pPr>
        <w:pStyle w:val="Caption"/>
      </w:pPr>
      <w:bookmarkStart w:id="34" w:name="_Ref42685859"/>
      <w:r>
        <w:t xml:space="preserve">Figure </w:t>
      </w:r>
      <w:fldSimple w:instr=" SEQ Figure \* ARABIC ">
        <w:r w:rsidR="00E2022A">
          <w:rPr>
            <w:noProof/>
          </w:rPr>
          <w:t>6</w:t>
        </w:r>
      </w:fldSimple>
      <w:bookmarkEnd w:id="33"/>
      <w:bookmarkEnd w:id="34"/>
      <w:r>
        <w:t xml:space="preserve">: Conceptual diagram of links between waste management, trade and leakage </w:t>
      </w:r>
    </w:p>
    <w:p w14:paraId="322947C6" w14:textId="77777777" w:rsidR="004E2851" w:rsidRDefault="004E2851" w:rsidP="004E2851">
      <w:pPr>
        <w:sectPr w:rsidR="004E2851" w:rsidSect="006803C1">
          <w:pgSz w:w="16838" w:h="11906" w:orient="landscape" w:code="9"/>
          <w:pgMar w:top="1134" w:right="1134" w:bottom="1134" w:left="1134" w:header="567" w:footer="510" w:gutter="0"/>
          <w:cols w:space="720"/>
          <w:docGrid w:linePitch="360"/>
        </w:sectPr>
      </w:pPr>
    </w:p>
    <w:p w14:paraId="74B34D78" w14:textId="77777777" w:rsidR="004E2851" w:rsidRPr="005E239B" w:rsidRDefault="004E2851" w:rsidP="00DC7892">
      <w:pPr>
        <w:pStyle w:val="Heading1"/>
        <w:numPr>
          <w:ilvl w:val="0"/>
          <w:numId w:val="84"/>
        </w:numPr>
        <w:ind w:left="567" w:hanging="567"/>
      </w:pPr>
      <w:bookmarkStart w:id="35" w:name="_Toc41061471"/>
      <w:r w:rsidRPr="005E239B">
        <w:lastRenderedPageBreak/>
        <w:t>Examples of the links between trade and leakage</w:t>
      </w:r>
      <w:bookmarkEnd w:id="35"/>
      <w:r w:rsidRPr="005E239B">
        <w:t xml:space="preserve"> </w:t>
      </w:r>
    </w:p>
    <w:p w14:paraId="1DAFECEE" w14:textId="77777777" w:rsidR="004E2851" w:rsidRDefault="004E2851" w:rsidP="004E2851">
      <w:r>
        <w:t>In this section, we set out to understand some of the systemic impacts of trade on plastic waste leakage, in particular, to find examples of where trade has either exacerbated or reduced leakage.</w:t>
      </w:r>
      <w:r w:rsidRPr="00AD7B68">
        <w:t xml:space="preserve"> </w:t>
      </w:r>
      <w:r>
        <w:t xml:space="preserve">The impacts of trade on leakage depends on the context and waste management systems in both the exporting and importing countries. In general, trade has a greater potential to reduce leakage in exporting countries, as it supports established waste collection systems and enables access to international end markets. In some countries that have little or no trade, access to international markets may also encourage the development of waste collection systems, in order to facilitate exports. </w:t>
      </w:r>
      <w:r w:rsidRPr="006A0B63">
        <w:t xml:space="preserve">In </w:t>
      </w:r>
      <w:r>
        <w:t xml:space="preserve">major </w:t>
      </w:r>
      <w:r w:rsidRPr="006A0B63">
        <w:t>importing countries,</w:t>
      </w:r>
      <w:r>
        <w:t xml:space="preserve"> trade has primarily contributed to leakage due to a lack of processing capacity, technology and environmental controls</w:t>
      </w:r>
      <w:r w:rsidRPr="006A0B63">
        <w:t xml:space="preserve">. </w:t>
      </w:r>
    </w:p>
    <w:p w14:paraId="01213584" w14:textId="08A5F535" w:rsidR="004E2851" w:rsidRPr="005E239B" w:rsidRDefault="004E2851" w:rsidP="004E2851">
      <w:pPr>
        <w:pStyle w:val="Heading2"/>
      </w:pPr>
      <w:bookmarkStart w:id="36" w:name="_Toc41061472"/>
      <w:r w:rsidRPr="005E239B">
        <w:t>Trade exacerbating plastic leakage</w:t>
      </w:r>
      <w:bookmarkEnd w:id="36"/>
    </w:p>
    <w:p w14:paraId="720EAE44" w14:textId="77777777" w:rsidR="004E2851" w:rsidRPr="005E239B" w:rsidRDefault="004E2851" w:rsidP="004E2851">
      <w:pPr>
        <w:rPr>
          <w:lang w:val="en-GB"/>
        </w:rPr>
      </w:pPr>
      <w:r>
        <w:rPr>
          <w:lang w:val="en-GB"/>
        </w:rPr>
        <w:t>China’s</w:t>
      </w:r>
      <w:r w:rsidRPr="005E239B">
        <w:rPr>
          <w:lang w:val="en-GB"/>
        </w:rPr>
        <w:t xml:space="preserve"> restriction</w:t>
      </w:r>
      <w:r>
        <w:rPr>
          <w:lang w:val="en-GB"/>
        </w:rPr>
        <w:t>s</w:t>
      </w:r>
      <w:r w:rsidRPr="005E239B">
        <w:rPr>
          <w:lang w:val="en-GB"/>
        </w:rPr>
        <w:t xml:space="preserve"> on the import</w:t>
      </w:r>
      <w:r>
        <w:rPr>
          <w:lang w:val="en-GB"/>
        </w:rPr>
        <w:t>ation</w:t>
      </w:r>
      <w:r w:rsidRPr="005E239B">
        <w:rPr>
          <w:lang w:val="en-GB"/>
        </w:rPr>
        <w:t xml:space="preserve"> of plastic waste w</w:t>
      </w:r>
      <w:r>
        <w:rPr>
          <w:lang w:val="en-GB"/>
        </w:rPr>
        <w:t>ere</w:t>
      </w:r>
      <w:r w:rsidRPr="005E239B">
        <w:rPr>
          <w:lang w:val="en-GB"/>
        </w:rPr>
        <w:t xml:space="preserve"> driven by the environmental and health impacts of </w:t>
      </w:r>
      <w:r>
        <w:rPr>
          <w:lang w:val="en-GB"/>
        </w:rPr>
        <w:t>re</w:t>
      </w:r>
      <w:r w:rsidRPr="005E239B">
        <w:rPr>
          <w:lang w:val="en-GB"/>
        </w:rPr>
        <w:t xml:space="preserve">processing. Since the </w:t>
      </w:r>
      <w:r>
        <w:rPr>
          <w:lang w:val="en-GB"/>
        </w:rPr>
        <w:t xml:space="preserve">trade of </w:t>
      </w:r>
      <w:r w:rsidRPr="005E239B">
        <w:rPr>
          <w:lang w:val="en-GB"/>
        </w:rPr>
        <w:t xml:space="preserve">plastic waste </w:t>
      </w:r>
      <w:r>
        <w:rPr>
          <w:lang w:val="en-GB"/>
        </w:rPr>
        <w:t xml:space="preserve">shifted </w:t>
      </w:r>
      <w:r w:rsidRPr="005E239B">
        <w:rPr>
          <w:lang w:val="en-GB"/>
        </w:rPr>
        <w:t xml:space="preserve">to Southeast Asia, </w:t>
      </w:r>
      <w:r>
        <w:rPr>
          <w:lang w:val="en-GB"/>
        </w:rPr>
        <w:t xml:space="preserve">imports of plastic waste </w:t>
      </w:r>
      <w:r w:rsidRPr="005E239B">
        <w:rPr>
          <w:lang w:val="en-GB"/>
        </w:rPr>
        <w:t>ha</w:t>
      </w:r>
      <w:r>
        <w:rPr>
          <w:lang w:val="en-GB"/>
        </w:rPr>
        <w:t>ve reportedly</w:t>
      </w:r>
      <w:r w:rsidRPr="005E239B">
        <w:rPr>
          <w:lang w:val="en-GB"/>
        </w:rPr>
        <w:t xml:space="preserve"> exacerbated plastic leakage throughout the region, including in </w:t>
      </w:r>
      <w:r>
        <w:rPr>
          <w:lang w:val="en-GB"/>
        </w:rPr>
        <w:t xml:space="preserve">India, </w:t>
      </w:r>
      <w:r w:rsidRPr="005E239B">
        <w:rPr>
          <w:lang w:val="en-GB"/>
        </w:rPr>
        <w:t>Indonesia, Malaysia, the Philippines</w:t>
      </w:r>
      <w:r>
        <w:rPr>
          <w:lang w:val="en-GB"/>
        </w:rPr>
        <w:t>,</w:t>
      </w:r>
      <w:r w:rsidRPr="005E239B">
        <w:rPr>
          <w:lang w:val="en-GB"/>
        </w:rPr>
        <w:t xml:space="preserve"> Thailand</w:t>
      </w:r>
      <w:r>
        <w:rPr>
          <w:lang w:val="en-GB"/>
        </w:rPr>
        <w:t xml:space="preserve"> a</w:t>
      </w:r>
      <w:r w:rsidRPr="005E239B">
        <w:rPr>
          <w:lang w:val="en-GB"/>
        </w:rPr>
        <w:t>nd Vietnam</w:t>
      </w:r>
      <w:r>
        <w:rPr>
          <w:lang w:val="en-GB"/>
        </w:rPr>
        <w:t>.</w:t>
      </w:r>
      <w:r w:rsidRPr="005E239B">
        <w:rPr>
          <w:vertAlign w:val="superscript"/>
          <w:lang w:val="en-GB"/>
        </w:rPr>
        <w:footnoteReference w:id="69"/>
      </w:r>
      <w:r w:rsidRPr="005E239B">
        <w:rPr>
          <w:lang w:val="en-GB"/>
        </w:rPr>
        <w:t xml:space="preserve"> </w:t>
      </w:r>
    </w:p>
    <w:p w14:paraId="38405214" w14:textId="77777777" w:rsidR="004E2851" w:rsidRPr="00C91CC8" w:rsidRDefault="004E2851" w:rsidP="004E2851">
      <w:r>
        <w:rPr>
          <w:lang w:val="en-GB"/>
        </w:rPr>
        <w:t xml:space="preserve">In the following section, we discuss three key challenges that have exacerbated plastic leakage in </w:t>
      </w:r>
      <w:r w:rsidRPr="00C91CC8">
        <w:t>Malaysia, Indonesia and Vietnam</w:t>
      </w:r>
      <w:r>
        <w:t>, including perspectives from our</w:t>
      </w:r>
      <w:r w:rsidRPr="00C91CC8">
        <w:t xml:space="preserve"> interviews.</w:t>
      </w:r>
    </w:p>
    <w:p w14:paraId="16999386" w14:textId="77777777" w:rsidR="004E2851" w:rsidRPr="005E239B" w:rsidRDefault="004E2851" w:rsidP="004E2851">
      <w:pPr>
        <w:pStyle w:val="Heading3"/>
      </w:pPr>
      <w:r>
        <w:t xml:space="preserve">Reliance on informal recycling sector for collection and processing in Vietnam </w:t>
      </w:r>
    </w:p>
    <w:p w14:paraId="1CBD2F62" w14:textId="77777777" w:rsidR="004E2851" w:rsidRDefault="004E2851" w:rsidP="004E2851">
      <w:pPr>
        <w:rPr>
          <w:lang w:val="en-GB"/>
        </w:rPr>
      </w:pPr>
      <w:r>
        <w:rPr>
          <w:lang w:val="en-GB"/>
        </w:rPr>
        <w:t xml:space="preserve">The management of plastic waste in Vietnam is dependent on the informal sector, which has led to increased leakage related to the trade of plastic waste in two main ways: directly through informal processing and indirectly by reducing demand for domestic plastic collected by waste pickers. </w:t>
      </w:r>
    </w:p>
    <w:p w14:paraId="20CF82D1" w14:textId="77777777" w:rsidR="004E2851" w:rsidRDefault="004E2851" w:rsidP="004E2851">
      <w:pPr>
        <w:rPr>
          <w:lang w:val="en-GB"/>
        </w:rPr>
      </w:pPr>
      <w:r w:rsidRPr="005E239B">
        <w:rPr>
          <w:lang w:val="en-GB"/>
        </w:rPr>
        <w:t xml:space="preserve">In early 2019, Vietnam was the second largest importer of plastic waste globally. </w:t>
      </w:r>
      <w:r>
        <w:rPr>
          <w:lang w:val="en-GB"/>
        </w:rPr>
        <w:t xml:space="preserve">Plastic waste, both imported and domestic, </w:t>
      </w:r>
      <w:r w:rsidRPr="005E239B">
        <w:rPr>
          <w:lang w:val="en-GB"/>
        </w:rPr>
        <w:t xml:space="preserve">is </w:t>
      </w:r>
      <w:r>
        <w:rPr>
          <w:lang w:val="en-GB"/>
        </w:rPr>
        <w:t xml:space="preserve">processed </w:t>
      </w:r>
      <w:r w:rsidRPr="005E239B">
        <w:rPr>
          <w:lang w:val="en-GB"/>
        </w:rPr>
        <w:t xml:space="preserve">by </w:t>
      </w:r>
      <w:r>
        <w:rPr>
          <w:lang w:val="en-GB"/>
        </w:rPr>
        <w:t xml:space="preserve">both industrial scale and </w:t>
      </w:r>
      <w:r w:rsidRPr="005E239B">
        <w:rPr>
          <w:lang w:val="en-GB"/>
        </w:rPr>
        <w:t>informal recycling facilities</w:t>
      </w:r>
      <w:r>
        <w:rPr>
          <w:lang w:val="en-GB"/>
        </w:rPr>
        <w:t>. However, according to one interviewee,</w:t>
      </w:r>
      <w:r w:rsidRPr="005E239B">
        <w:rPr>
          <w:lang w:val="en-GB"/>
        </w:rPr>
        <w:t xml:space="preserve"> </w:t>
      </w:r>
      <w:r>
        <w:rPr>
          <w:lang w:val="en-GB"/>
        </w:rPr>
        <w:t>90%</w:t>
      </w:r>
      <w:r w:rsidRPr="005E239B">
        <w:rPr>
          <w:lang w:val="en-GB"/>
        </w:rPr>
        <w:t xml:space="preserve"> of plastic waste in Vietnam is processed by informal facilities</w:t>
      </w:r>
      <w:r>
        <w:rPr>
          <w:lang w:val="en-GB"/>
        </w:rPr>
        <w:t xml:space="preserve">. The majority of these are in </w:t>
      </w:r>
      <w:r w:rsidRPr="005E239B">
        <w:rPr>
          <w:lang w:val="en-GB"/>
        </w:rPr>
        <w:t xml:space="preserve">the north of Vietnam, located in </w:t>
      </w:r>
      <w:r>
        <w:rPr>
          <w:lang w:val="en-GB"/>
        </w:rPr>
        <w:t>‘</w:t>
      </w:r>
      <w:r w:rsidRPr="005E239B">
        <w:rPr>
          <w:lang w:val="en-GB"/>
        </w:rPr>
        <w:t>craft villages</w:t>
      </w:r>
      <w:r>
        <w:rPr>
          <w:lang w:val="en-GB"/>
        </w:rPr>
        <w:t>’, made up of hundreds of household scale recycling businesses. These villages existed before the increase of plastic waste imports in 2018 and 2019, but when the volumes of imports increased they began expanding operations and running 24 hours a day.</w:t>
      </w:r>
      <w:r>
        <w:rPr>
          <w:rStyle w:val="FootnoteReference"/>
          <w:lang w:val="en-GB"/>
        </w:rPr>
        <w:footnoteReference w:id="70"/>
      </w:r>
      <w:r>
        <w:rPr>
          <w:lang w:val="en-GB"/>
        </w:rPr>
        <w:t xml:space="preserve"> </w:t>
      </w:r>
      <w:r w:rsidRPr="005E239B">
        <w:rPr>
          <w:lang w:val="en-GB"/>
        </w:rPr>
        <w:t xml:space="preserve">Although there is no official data, </w:t>
      </w:r>
      <w:r>
        <w:rPr>
          <w:lang w:val="en-GB"/>
        </w:rPr>
        <w:t xml:space="preserve">one interviewee stated that </w:t>
      </w:r>
      <w:r w:rsidRPr="005E239B">
        <w:rPr>
          <w:lang w:val="en-GB"/>
        </w:rPr>
        <w:t xml:space="preserve">there </w:t>
      </w:r>
      <w:r>
        <w:rPr>
          <w:lang w:val="en-GB"/>
        </w:rPr>
        <w:t>are</w:t>
      </w:r>
      <w:r w:rsidRPr="005E239B">
        <w:rPr>
          <w:lang w:val="en-GB"/>
        </w:rPr>
        <w:t xml:space="preserve"> approximately 4000 enterprises</w:t>
      </w:r>
      <w:r>
        <w:rPr>
          <w:lang w:val="en-GB"/>
        </w:rPr>
        <w:t xml:space="preserve"> </w:t>
      </w:r>
      <w:r w:rsidRPr="005E239B">
        <w:rPr>
          <w:lang w:val="en-GB"/>
        </w:rPr>
        <w:t xml:space="preserve">working in the plastic recycling sector. </w:t>
      </w:r>
    </w:p>
    <w:p w14:paraId="53DA58F4" w14:textId="77777777" w:rsidR="004E2851" w:rsidRDefault="004E2851" w:rsidP="004E2851">
      <w:pPr>
        <w:rPr>
          <w:lang w:val="en-GB"/>
        </w:rPr>
      </w:pPr>
      <w:r>
        <w:rPr>
          <w:lang w:val="en-GB"/>
        </w:rPr>
        <w:t>Informal plastic processing facilities were mentioned by interviewees as the main driver of leakage related to plastic waste recycling in Vietnam. R</w:t>
      </w:r>
      <w:r w:rsidRPr="005E239B">
        <w:rPr>
          <w:lang w:val="en-GB"/>
        </w:rPr>
        <w:t>esidual</w:t>
      </w:r>
      <w:r>
        <w:rPr>
          <w:lang w:val="en-GB"/>
        </w:rPr>
        <w:t xml:space="preserve"> plastics</w:t>
      </w:r>
      <w:r w:rsidRPr="005E239B">
        <w:rPr>
          <w:lang w:val="en-GB"/>
        </w:rPr>
        <w:t xml:space="preserve"> that cannot be recycled </w:t>
      </w:r>
      <w:r>
        <w:rPr>
          <w:lang w:val="en-GB"/>
        </w:rPr>
        <w:t>are disposed of at</w:t>
      </w:r>
      <w:r w:rsidRPr="005E239B">
        <w:rPr>
          <w:lang w:val="en-GB"/>
        </w:rPr>
        <w:t xml:space="preserve"> dumping site</w:t>
      </w:r>
      <w:r>
        <w:rPr>
          <w:lang w:val="en-GB"/>
        </w:rPr>
        <w:t>s</w:t>
      </w:r>
      <w:r w:rsidRPr="005E239B">
        <w:rPr>
          <w:lang w:val="en-GB"/>
        </w:rPr>
        <w:t xml:space="preserve"> or directly into waterways. These residuals are </w:t>
      </w:r>
      <w:r>
        <w:rPr>
          <w:lang w:val="en-GB"/>
        </w:rPr>
        <w:t xml:space="preserve">also </w:t>
      </w:r>
      <w:r w:rsidRPr="005E239B">
        <w:rPr>
          <w:lang w:val="en-GB"/>
        </w:rPr>
        <w:t xml:space="preserve">sometimes burned at dumping sites, creating air pollution and releasing persistent organic pollutants (POPs). </w:t>
      </w:r>
      <w:r>
        <w:rPr>
          <w:lang w:val="en-GB"/>
        </w:rPr>
        <w:t xml:space="preserve">In early 2019, it was estimated 20% of </w:t>
      </w:r>
      <w:r w:rsidRPr="00A95CBE">
        <w:rPr>
          <w:lang w:val="en-GB"/>
        </w:rPr>
        <w:t xml:space="preserve">the plastic </w:t>
      </w:r>
      <w:r>
        <w:rPr>
          <w:lang w:val="en-GB"/>
        </w:rPr>
        <w:t>managed at informal facilities that wa</w:t>
      </w:r>
      <w:r w:rsidRPr="00A95CBE">
        <w:rPr>
          <w:lang w:val="en-GB"/>
        </w:rPr>
        <w:t xml:space="preserve">s </w:t>
      </w:r>
      <w:r>
        <w:rPr>
          <w:lang w:val="en-GB"/>
        </w:rPr>
        <w:t>unrecyclable may end up either dumped or burned</w:t>
      </w:r>
      <w:r>
        <w:rPr>
          <w:rStyle w:val="FootnoteReference"/>
          <w:lang w:val="en-GB"/>
        </w:rPr>
        <w:footnoteReference w:id="71"/>
      </w:r>
      <w:r>
        <w:rPr>
          <w:lang w:val="en-GB"/>
        </w:rPr>
        <w:t xml:space="preserve">, although it is not known how this has changed since government restrictions on imports. </w:t>
      </w:r>
      <w:r w:rsidRPr="005E239B">
        <w:rPr>
          <w:lang w:val="en-GB"/>
        </w:rPr>
        <w:t>Secondly</w:t>
      </w:r>
      <w:r>
        <w:rPr>
          <w:lang w:val="en-GB"/>
        </w:rPr>
        <w:t>, leakage occurs</w:t>
      </w:r>
      <w:r w:rsidRPr="005E239B">
        <w:rPr>
          <w:lang w:val="en-GB"/>
        </w:rPr>
        <w:t xml:space="preserve"> in the washing and cutting process, </w:t>
      </w:r>
      <w:r>
        <w:rPr>
          <w:lang w:val="en-GB"/>
        </w:rPr>
        <w:t xml:space="preserve">as </w:t>
      </w:r>
      <w:r w:rsidRPr="005E239B">
        <w:rPr>
          <w:lang w:val="en-GB"/>
        </w:rPr>
        <w:t xml:space="preserve">small particles of plastic end up in the water which is discharged to local waterways. </w:t>
      </w:r>
    </w:p>
    <w:p w14:paraId="7A9357FD" w14:textId="77777777" w:rsidR="004E2851" w:rsidRDefault="004E2851" w:rsidP="004E2851">
      <w:pPr>
        <w:rPr>
          <w:lang w:val="en-GB"/>
        </w:rPr>
      </w:pPr>
      <w:r>
        <w:rPr>
          <w:lang w:val="en-GB"/>
        </w:rPr>
        <w:lastRenderedPageBreak/>
        <w:t xml:space="preserve">Although informal facilities are not able to legally import plastic waste, they can obtain this through mislabelling, fake licencing and smuggling of imports. These facilities also process domestic plastic waste, however, </w:t>
      </w:r>
      <w:r w:rsidRPr="005E239B">
        <w:rPr>
          <w:lang w:val="en-GB"/>
        </w:rPr>
        <w:t>one interviewee suggested</w:t>
      </w:r>
      <w:r>
        <w:rPr>
          <w:lang w:val="en-GB"/>
        </w:rPr>
        <w:t xml:space="preserve"> that</w:t>
      </w:r>
      <w:r w:rsidRPr="005E239B">
        <w:rPr>
          <w:lang w:val="en-GB"/>
        </w:rPr>
        <w:t xml:space="preserve"> </w:t>
      </w:r>
      <w:r>
        <w:rPr>
          <w:lang w:val="en-GB"/>
        </w:rPr>
        <w:t>imported waste is likely to constitute</w:t>
      </w:r>
      <w:r w:rsidRPr="005E239B">
        <w:rPr>
          <w:lang w:val="en-GB"/>
        </w:rPr>
        <w:t xml:space="preserve"> 50-60% of the plastic waste processed in these areas</w:t>
      </w:r>
      <w:r>
        <w:rPr>
          <w:lang w:val="en-GB"/>
        </w:rPr>
        <w:t xml:space="preserve">, and is therefore likely to make a substantial contribution to leakage from this sector. </w:t>
      </w:r>
    </w:p>
    <w:p w14:paraId="01A36C77" w14:textId="77777777" w:rsidR="004E2851" w:rsidRDefault="004E2851" w:rsidP="004E2851">
      <w:pPr>
        <w:rPr>
          <w:lang w:val="en-GB"/>
        </w:rPr>
      </w:pPr>
      <w:r>
        <w:rPr>
          <w:lang w:val="en-GB"/>
        </w:rPr>
        <w:t xml:space="preserve">Although interviewees commented on the contribution of informal recycling facilities to leakage, they also noted that the informal sector was important for the management of domestic plastic waste. In the absence of a government managed waste system, waste pickers </w:t>
      </w:r>
      <w:r w:rsidRPr="005E239B">
        <w:rPr>
          <w:lang w:val="en-GB"/>
        </w:rPr>
        <w:t>collect plastic and other recyclables directly from households and businesses</w:t>
      </w:r>
      <w:r>
        <w:rPr>
          <w:lang w:val="en-GB"/>
        </w:rPr>
        <w:t xml:space="preserve"> as well </w:t>
      </w:r>
      <w:r w:rsidRPr="005E239B">
        <w:rPr>
          <w:lang w:val="en-GB"/>
        </w:rPr>
        <w:t>from government owned landfills, and sell to aggregators who on</w:t>
      </w:r>
      <w:r>
        <w:rPr>
          <w:lang w:val="en-GB"/>
        </w:rPr>
        <w:t>-</w:t>
      </w:r>
      <w:r w:rsidRPr="005E239B">
        <w:rPr>
          <w:lang w:val="en-GB"/>
        </w:rPr>
        <w:t xml:space="preserve">sell to recyclers. </w:t>
      </w:r>
      <w:r>
        <w:rPr>
          <w:lang w:val="en-GB"/>
        </w:rPr>
        <w:t xml:space="preserve">One interviewee described waste pickers as the most effective and successful stakeholders enabling source separation of recyclable plastics in Vietnam. </w:t>
      </w:r>
      <w:r w:rsidRPr="005E239B">
        <w:rPr>
          <w:lang w:val="en-GB"/>
        </w:rPr>
        <w:t>The imports of plastic waste have an indirect impact on the market for domestic plastic waste</w:t>
      </w:r>
      <w:r>
        <w:rPr>
          <w:lang w:val="en-GB"/>
        </w:rPr>
        <w:t xml:space="preserve">, as recyclers preference for </w:t>
      </w:r>
      <w:r w:rsidRPr="005E239B">
        <w:rPr>
          <w:lang w:val="en-GB"/>
        </w:rPr>
        <w:t xml:space="preserve">imported plastic waste has made it less profitable for waste pickers to collect plastics, potentially leading to lower recovery rates and more leakage of plastics from uncontrolled landfills. </w:t>
      </w:r>
    </w:p>
    <w:p w14:paraId="7584C5E7" w14:textId="77777777" w:rsidR="004E2851" w:rsidRDefault="004E2851" w:rsidP="004E2851">
      <w:r w:rsidRPr="005B220A">
        <w:rPr>
          <w:b/>
          <w:color w:val="0F4BEB" w:themeColor="background2"/>
          <w:lang w:val="en-GB"/>
        </w:rPr>
        <w:t>Smuggling and false labelling of imports</w:t>
      </w:r>
      <w:r>
        <w:rPr>
          <w:b/>
          <w:color w:val="0F4BEB" w:themeColor="background2"/>
          <w:lang w:val="en-GB"/>
        </w:rPr>
        <w:t xml:space="preserve"> in Indonesia</w:t>
      </w:r>
      <w:r w:rsidRPr="005E239B" w:rsidDel="005B220A">
        <w:t xml:space="preserve"> </w:t>
      </w:r>
      <w:r w:rsidRPr="005E239B">
        <w:t xml:space="preserve"> </w:t>
      </w:r>
    </w:p>
    <w:p w14:paraId="01A9235D" w14:textId="77777777" w:rsidR="004E2851" w:rsidRDefault="004E2851" w:rsidP="004E2851">
      <w:pPr>
        <w:rPr>
          <w:lang w:val="en-GB"/>
        </w:rPr>
      </w:pPr>
      <w:r w:rsidRPr="005E239B">
        <w:rPr>
          <w:lang w:val="en-GB"/>
        </w:rPr>
        <w:t>After Indonesia’s plastic waste imports increased significantly</w:t>
      </w:r>
      <w:r>
        <w:rPr>
          <w:lang w:val="en-GB"/>
        </w:rPr>
        <w:t xml:space="preserve"> in late 2018,</w:t>
      </w:r>
      <w:r w:rsidRPr="005E239B">
        <w:rPr>
          <w:lang w:val="en-GB"/>
        </w:rPr>
        <w:t xml:space="preserve"> Indonesia </w:t>
      </w:r>
      <w:r>
        <w:rPr>
          <w:lang w:val="en-GB"/>
        </w:rPr>
        <w:t xml:space="preserve">responded with </w:t>
      </w:r>
      <w:r w:rsidRPr="005E239B">
        <w:rPr>
          <w:lang w:val="en-GB"/>
        </w:rPr>
        <w:t xml:space="preserve">a ban on </w:t>
      </w:r>
      <w:r>
        <w:rPr>
          <w:lang w:val="en-GB"/>
        </w:rPr>
        <w:t xml:space="preserve">plastic </w:t>
      </w:r>
      <w:r w:rsidRPr="005E239B">
        <w:rPr>
          <w:lang w:val="en-GB"/>
        </w:rPr>
        <w:t>waste imports</w:t>
      </w:r>
      <w:r>
        <w:rPr>
          <w:lang w:val="en-GB"/>
        </w:rPr>
        <w:t>. Since then, the majority of plastic waste imports have entered the country as contamination within</w:t>
      </w:r>
      <w:r w:rsidRPr="005E239B">
        <w:rPr>
          <w:lang w:val="en-GB"/>
        </w:rPr>
        <w:t xml:space="preserve"> paper and cardboard recycling</w:t>
      </w:r>
      <w:r>
        <w:rPr>
          <w:lang w:val="en-GB"/>
        </w:rPr>
        <w:t xml:space="preserve"> bales</w:t>
      </w:r>
      <w:r w:rsidRPr="005E239B">
        <w:rPr>
          <w:lang w:val="en-GB"/>
        </w:rPr>
        <w:t>.</w:t>
      </w:r>
      <w:r w:rsidRPr="005E239B">
        <w:rPr>
          <w:vertAlign w:val="superscript"/>
          <w:lang w:val="en-GB"/>
        </w:rPr>
        <w:footnoteReference w:id="72"/>
      </w:r>
    </w:p>
    <w:p w14:paraId="50BE49C7" w14:textId="57AC0904" w:rsidR="004E2851" w:rsidRDefault="004E2851" w:rsidP="004E2851">
      <w:pPr>
        <w:rPr>
          <w:lang w:val="en-GB"/>
        </w:rPr>
      </w:pPr>
      <w:r>
        <w:rPr>
          <w:lang w:val="en-GB"/>
        </w:rPr>
        <w:t>The Ministry of Trade allows the import of waste paper, and the paper recycling industries guarantee that this has less than 5% contamination. However, an investigation by Indonesian NGO Ecoton found that imported bales had 20-30% contamination with plastic waste, as well as other household waste such as clothing, and in some cases hazardous waste such as e-waste. Three-quarters of the plastic waste found in paper bales is food packaging.</w:t>
      </w:r>
      <w:r>
        <w:rPr>
          <w:rStyle w:val="FootnoteReference"/>
          <w:lang w:val="en-GB"/>
        </w:rPr>
        <w:footnoteReference w:id="73"/>
      </w:r>
      <w:r>
        <w:rPr>
          <w:lang w:val="en-GB"/>
        </w:rPr>
        <w:t xml:space="preserve">  </w:t>
      </w:r>
    </w:p>
    <w:p w14:paraId="2F212A77" w14:textId="77777777" w:rsidR="004E2851" w:rsidRDefault="004E2851" w:rsidP="004E2851">
      <w:pPr>
        <w:rPr>
          <w:lang w:val="en-GB"/>
        </w:rPr>
      </w:pPr>
      <w:r>
        <w:rPr>
          <w:lang w:val="en-GB"/>
        </w:rPr>
        <w:t>The paper recycling industry is focused in East Java, and it was estimated that paper mills in the region process 4 million tonnes of waste paper per day. 2.5 million tonnes are from domestic sources and the remainder from imports, mostly from the US, but also the UK, Australia and Canada.</w:t>
      </w:r>
      <w:r>
        <w:rPr>
          <w:rStyle w:val="FootnoteReference"/>
          <w:lang w:val="en-GB"/>
        </w:rPr>
        <w:footnoteReference w:id="74"/>
      </w:r>
    </w:p>
    <w:p w14:paraId="2666EE00" w14:textId="7DE2D5F6" w:rsidR="004E2851" w:rsidRDefault="004E2851" w:rsidP="004E2851">
      <w:pPr>
        <w:rPr>
          <w:lang w:val="en-GB"/>
        </w:rPr>
      </w:pPr>
      <w:r>
        <w:rPr>
          <w:lang w:val="en-GB"/>
        </w:rPr>
        <w:t>While the volumes of paper imports to Indonesia grew between 2016 and 2018, the price for unsorted paper waste dropped by more than half. It has been suggested that paper mills were willing to accept higher levels of contamination in lower cost imports.</w:t>
      </w:r>
      <w:r>
        <w:rPr>
          <w:rStyle w:val="FootnoteReference"/>
          <w:lang w:val="en-GB"/>
        </w:rPr>
        <w:footnoteReference w:id="75"/>
      </w:r>
      <w:r>
        <w:rPr>
          <w:lang w:val="en-GB"/>
        </w:rPr>
        <w:t xml:space="preserve"> One interviewee noted that recently some paper factories were receiving unsorted paper for free, or had been paid an incentive to take it. </w:t>
      </w:r>
    </w:p>
    <w:p w14:paraId="55C53683" w14:textId="665CC720" w:rsidR="004E2851" w:rsidRDefault="004E2851" w:rsidP="004E2851">
      <w:r>
        <w:rPr>
          <w:lang w:val="en-GB"/>
        </w:rPr>
        <w:t>According to a report by GAIA, p</w:t>
      </w:r>
      <w:r w:rsidRPr="005E239B">
        <w:rPr>
          <w:lang w:val="en-GB"/>
        </w:rPr>
        <w:t>aper recyclers separate, wash and strip the plastic</w:t>
      </w:r>
      <w:r>
        <w:rPr>
          <w:lang w:val="en-GB"/>
        </w:rPr>
        <w:t xml:space="preserve"> that is sorted from paper bales. Middlemen then </w:t>
      </w:r>
      <w:r w:rsidRPr="005E239B">
        <w:rPr>
          <w:lang w:val="en-GB"/>
        </w:rPr>
        <w:t xml:space="preserve">truck it to nearby villages </w:t>
      </w:r>
      <w:r>
        <w:rPr>
          <w:lang w:val="en-GB"/>
        </w:rPr>
        <w:t xml:space="preserve">and find workers who are willing to accept the plastic waste being dumped on their fields or front yard, in order for them to be able to </w:t>
      </w:r>
      <w:r w:rsidRPr="005E239B">
        <w:rPr>
          <w:lang w:val="en-GB"/>
        </w:rPr>
        <w:t xml:space="preserve">sort </w:t>
      </w:r>
      <w:r>
        <w:rPr>
          <w:lang w:val="en-GB"/>
        </w:rPr>
        <w:t>it</w:t>
      </w:r>
      <w:r w:rsidRPr="005E239B">
        <w:rPr>
          <w:lang w:val="en-GB"/>
        </w:rPr>
        <w:t xml:space="preserve"> for tradable material.</w:t>
      </w:r>
      <w:r>
        <w:rPr>
          <w:lang w:val="en-GB"/>
        </w:rPr>
        <w:t xml:space="preserve"> In some cases, paper companies pay workers to accept the plastic waste, but usually workers only earn income from the sale of recyclable plastics.</w:t>
      </w:r>
      <w:r w:rsidRPr="005E239B">
        <w:rPr>
          <w:vertAlign w:val="superscript"/>
          <w:lang w:val="en-GB"/>
        </w:rPr>
        <w:footnoteReference w:id="76"/>
      </w:r>
      <w:r w:rsidRPr="005E239B">
        <w:rPr>
          <w:lang w:val="en-GB"/>
        </w:rPr>
        <w:t xml:space="preserve"> </w:t>
      </w:r>
      <w:r>
        <w:rPr>
          <w:lang w:val="en-GB"/>
        </w:rPr>
        <w:t>According to one interviewee, PET, HDPE, LDPE and PP are able to be on-sold for reprocessing. However, m</w:t>
      </w:r>
      <w:r w:rsidRPr="005E239B">
        <w:rPr>
          <w:lang w:val="en-GB"/>
        </w:rPr>
        <w:t xml:space="preserve">any </w:t>
      </w:r>
      <w:r>
        <w:rPr>
          <w:lang w:val="en-GB"/>
        </w:rPr>
        <w:t>of these sorted plastics</w:t>
      </w:r>
      <w:r w:rsidRPr="005E239B">
        <w:rPr>
          <w:lang w:val="en-GB"/>
        </w:rPr>
        <w:t xml:space="preserve"> cannot be recycled because they are contaminated</w:t>
      </w:r>
      <w:r>
        <w:rPr>
          <w:lang w:val="en-GB"/>
        </w:rPr>
        <w:t xml:space="preserve"> </w:t>
      </w:r>
      <w:r w:rsidRPr="005E239B">
        <w:rPr>
          <w:lang w:val="en-GB"/>
        </w:rPr>
        <w:t xml:space="preserve">or </w:t>
      </w:r>
      <w:r>
        <w:rPr>
          <w:lang w:val="en-GB"/>
        </w:rPr>
        <w:t>there is no available technology to recycle them</w:t>
      </w:r>
      <w:r w:rsidRPr="005E239B">
        <w:rPr>
          <w:lang w:val="en-GB"/>
        </w:rPr>
        <w:t>, such as soft plastic</w:t>
      </w:r>
      <w:r>
        <w:rPr>
          <w:lang w:val="en-GB"/>
        </w:rPr>
        <w:t>s</w:t>
      </w:r>
      <w:r w:rsidRPr="005E239B">
        <w:rPr>
          <w:lang w:val="en-GB"/>
        </w:rPr>
        <w:t xml:space="preserve"> </w:t>
      </w:r>
      <w:r>
        <w:rPr>
          <w:lang w:val="en-GB"/>
        </w:rPr>
        <w:t>and multi-layer packaging</w:t>
      </w:r>
      <w:r w:rsidRPr="005E239B">
        <w:rPr>
          <w:lang w:val="en-GB"/>
        </w:rPr>
        <w:t xml:space="preserve">. After </w:t>
      </w:r>
      <w:r>
        <w:rPr>
          <w:lang w:val="en-GB"/>
        </w:rPr>
        <w:t>the valuable plastics have been sorted</w:t>
      </w:r>
      <w:r w:rsidRPr="005E239B">
        <w:rPr>
          <w:lang w:val="en-GB"/>
        </w:rPr>
        <w:t xml:space="preserve">, </w:t>
      </w:r>
      <w:r>
        <w:rPr>
          <w:lang w:val="en-GB"/>
        </w:rPr>
        <w:t xml:space="preserve">the residual </w:t>
      </w:r>
      <w:r w:rsidRPr="005E239B">
        <w:rPr>
          <w:lang w:val="en-GB"/>
        </w:rPr>
        <w:t xml:space="preserve">plastics are </w:t>
      </w:r>
      <w:r>
        <w:rPr>
          <w:lang w:val="en-GB"/>
        </w:rPr>
        <w:t xml:space="preserve">either dumped or </w:t>
      </w:r>
      <w:r w:rsidRPr="005E239B">
        <w:rPr>
          <w:lang w:val="en-GB"/>
        </w:rPr>
        <w:t xml:space="preserve">often sent to food factories where they are used for fuel. </w:t>
      </w:r>
      <w:r>
        <w:t xml:space="preserve">One interviewee estimated that only </w:t>
      </w:r>
      <w:r w:rsidRPr="001720EA">
        <w:t xml:space="preserve">2% </w:t>
      </w:r>
      <w:r>
        <w:t xml:space="preserve">of </w:t>
      </w:r>
      <w:r w:rsidRPr="001720EA">
        <w:t xml:space="preserve">plastic </w:t>
      </w:r>
      <w:r>
        <w:t>from paper bales can be effectively</w:t>
      </w:r>
      <w:r w:rsidRPr="001720EA">
        <w:t xml:space="preserve"> recycle</w:t>
      </w:r>
      <w:r>
        <w:t>d</w:t>
      </w:r>
      <w:r w:rsidRPr="001720EA">
        <w:t xml:space="preserve">, </w:t>
      </w:r>
      <w:r>
        <w:t xml:space="preserve">with the remainder either ending up in the environment, burned or sent to landfill. </w:t>
      </w:r>
    </w:p>
    <w:p w14:paraId="09C9287E" w14:textId="77777777" w:rsidR="004E2851" w:rsidRDefault="004E2851" w:rsidP="004E2851">
      <w:pPr>
        <w:rPr>
          <w:lang w:val="en-GB"/>
        </w:rPr>
      </w:pPr>
      <w:r>
        <w:rPr>
          <w:lang w:val="en-GB"/>
        </w:rPr>
        <w:lastRenderedPageBreak/>
        <w:t>This has had a significant impact on leakage in East Java, the centre for paper recycling in the country. A</w:t>
      </w:r>
      <w:r w:rsidRPr="005E239B">
        <w:rPr>
          <w:lang w:val="en-GB"/>
        </w:rPr>
        <w:t xml:space="preserve"> recent report from the I</w:t>
      </w:r>
      <w:r>
        <w:rPr>
          <w:lang w:val="en-GB"/>
        </w:rPr>
        <w:t xml:space="preserve">nternational </w:t>
      </w:r>
      <w:r w:rsidRPr="005E239B">
        <w:rPr>
          <w:lang w:val="en-GB"/>
        </w:rPr>
        <w:t>P</w:t>
      </w:r>
      <w:r>
        <w:rPr>
          <w:lang w:val="en-GB"/>
        </w:rPr>
        <w:t xml:space="preserve">OPs </w:t>
      </w:r>
      <w:r w:rsidRPr="005E239B">
        <w:rPr>
          <w:lang w:val="en-GB"/>
        </w:rPr>
        <w:t>E</w:t>
      </w:r>
      <w:r>
        <w:rPr>
          <w:lang w:val="en-GB"/>
        </w:rPr>
        <w:t xml:space="preserve">limination </w:t>
      </w:r>
      <w:r w:rsidRPr="005E239B">
        <w:rPr>
          <w:lang w:val="en-GB"/>
        </w:rPr>
        <w:t>N</w:t>
      </w:r>
      <w:r>
        <w:rPr>
          <w:lang w:val="en-GB"/>
        </w:rPr>
        <w:t>etwork (IPEN)</w:t>
      </w:r>
      <w:r w:rsidRPr="005E239B">
        <w:rPr>
          <w:vertAlign w:val="superscript"/>
          <w:lang w:val="en-GB"/>
        </w:rPr>
        <w:footnoteReference w:id="77"/>
      </w:r>
      <w:r w:rsidRPr="005E239B">
        <w:rPr>
          <w:lang w:val="en-GB"/>
        </w:rPr>
        <w:t xml:space="preserve"> found that plastic waste dumping and burning for food operations in Indonesia had put plastic chemicals into the food chain via the air and soil. In particular, free range chicken eggs were found to contain high levels of toxic chemicals.</w:t>
      </w:r>
      <w:r>
        <w:rPr>
          <w:lang w:val="en-GB"/>
        </w:rPr>
        <w:t xml:space="preserve"> Studies of the Brantas River downstream from paper factories have found high levels of plastic fragments and microplastics in the water, and microplastics in 80% of fish.</w:t>
      </w:r>
      <w:r>
        <w:rPr>
          <w:rStyle w:val="FootnoteReference"/>
          <w:lang w:val="en-GB"/>
        </w:rPr>
        <w:footnoteReference w:id="78"/>
      </w:r>
      <w:r>
        <w:rPr>
          <w:lang w:val="en-GB"/>
        </w:rPr>
        <w:t xml:space="preserve">  </w:t>
      </w:r>
    </w:p>
    <w:p w14:paraId="052328A4" w14:textId="77777777" w:rsidR="004E2851" w:rsidRDefault="004E2851" w:rsidP="004E2851">
      <w:pPr>
        <w:rPr>
          <w:lang w:val="en-GB"/>
        </w:rPr>
      </w:pPr>
      <w:r>
        <w:rPr>
          <w:lang w:val="en-GB"/>
        </w:rPr>
        <w:t>Indonesian authorities have taken measures to reduce the illegal import of contaminated shipments. Thousands of shipping containers of contaminated paper and plastic waste imports were seized by authorities in 2019, and hundreds of these have been re-exported to countries of origin, including the UK, Australia, Canada, Japan, Hong Kong and various European countries.</w:t>
      </w:r>
      <w:r>
        <w:rPr>
          <w:rStyle w:val="FootnoteReference"/>
          <w:lang w:val="en-GB"/>
        </w:rPr>
        <w:footnoteReference w:id="79"/>
      </w:r>
      <w:r>
        <w:rPr>
          <w:lang w:val="en-GB"/>
        </w:rPr>
        <w:t xml:space="preserve"> </w:t>
      </w:r>
    </w:p>
    <w:p w14:paraId="30DADE44" w14:textId="77777777" w:rsidR="004E2851" w:rsidRDefault="004E2851" w:rsidP="004E2851">
      <w:pPr>
        <w:rPr>
          <w:lang w:val="en-GB"/>
        </w:rPr>
      </w:pPr>
      <w:r>
        <w:rPr>
          <w:lang w:val="en-GB"/>
        </w:rPr>
        <w:t xml:space="preserve">Following the increased inspection of facilities and the implementation of new regulations in December 2019, it is not known how much plastic waste continues to enter Indonesia. One interviewee noted it has been reported that factories in East Java have begun importing cleaner bales of paper and cardboard from countries including Japan, Korea and Singapore. </w:t>
      </w:r>
    </w:p>
    <w:p w14:paraId="578DA381" w14:textId="1B978C08" w:rsidR="004E2851" w:rsidRPr="00F16297" w:rsidRDefault="004E2851" w:rsidP="004E2851">
      <w:r>
        <w:rPr>
          <w:lang w:val="en-GB"/>
        </w:rPr>
        <w:t xml:space="preserve">Although the smuggling of plastic waste in paper imports is unique to Indonesia, interviewees also noted that </w:t>
      </w:r>
      <w:r>
        <w:t xml:space="preserve">smuggling and mislabelling of imports is also a challenge </w:t>
      </w:r>
      <w:r>
        <w:rPr>
          <w:lang w:val="en-GB"/>
        </w:rPr>
        <w:t xml:space="preserve">in India, Vietnam and Malaysia. This includes plastic waste mislabelled as other materials, and e-waste smuggled in plastic waste imports. Interviewees noted examples of smuggling across land borders, for example from </w:t>
      </w:r>
      <w:r w:rsidRPr="005E239B">
        <w:rPr>
          <w:lang w:val="en-GB"/>
        </w:rPr>
        <w:t>China, Cambodia and Laos</w:t>
      </w:r>
      <w:r>
        <w:rPr>
          <w:lang w:val="en-GB"/>
        </w:rPr>
        <w:t xml:space="preserve"> </w:t>
      </w:r>
      <w:r>
        <w:t>into Vietnam, and via sea from Indonesia and Thailand into Malaysia</w:t>
      </w:r>
      <w:r>
        <w:rPr>
          <w:lang w:val="en-GB"/>
        </w:rPr>
        <w:t xml:space="preserve">. </w:t>
      </w:r>
    </w:p>
    <w:p w14:paraId="6FC66CAB" w14:textId="77777777" w:rsidR="004E2851" w:rsidRPr="005B220A" w:rsidRDefault="004E2851" w:rsidP="004E2851">
      <w:pPr>
        <w:pStyle w:val="Heading3"/>
        <w:rPr>
          <w:lang w:val="en-GB"/>
        </w:rPr>
      </w:pPr>
      <w:r w:rsidRPr="005B220A">
        <w:rPr>
          <w:lang w:val="en-GB"/>
        </w:rPr>
        <w:t>Lack of resources for monitoring and enforcement</w:t>
      </w:r>
      <w:r>
        <w:rPr>
          <w:lang w:val="en-GB"/>
        </w:rPr>
        <w:t xml:space="preserve"> in Malaysia</w:t>
      </w:r>
    </w:p>
    <w:p w14:paraId="2A43D009" w14:textId="1A628933" w:rsidR="004E2851" w:rsidRPr="005E239B" w:rsidRDefault="004E2851" w:rsidP="004E2851">
      <w:pPr>
        <w:rPr>
          <w:lang w:val="en-GB"/>
        </w:rPr>
      </w:pPr>
      <w:r w:rsidRPr="005E239B">
        <w:rPr>
          <w:lang w:val="en-GB"/>
        </w:rPr>
        <w:t>After the China Sword policy came into effect, from January to November 2018 Malaysia received 15.7% of the total plastic exports from countries such as the United States and much of Europe, making it the largest importer of plastic scrap from the top exporting countries.</w:t>
      </w:r>
      <w:r w:rsidRPr="005E239B">
        <w:rPr>
          <w:vertAlign w:val="superscript"/>
          <w:lang w:val="en-GB"/>
        </w:rPr>
        <w:footnoteReference w:id="80"/>
      </w:r>
      <w:r w:rsidRPr="005E239B">
        <w:rPr>
          <w:lang w:val="en-GB"/>
        </w:rPr>
        <w:t xml:space="preserve"> In Malaysia, imported plastic in bales or shipping containers are processed with local scrap in mixed plastic recycling facilities.</w:t>
      </w:r>
      <w:r w:rsidRPr="005E239B">
        <w:rPr>
          <w:vertAlign w:val="superscript"/>
          <w:lang w:val="en-GB"/>
        </w:rPr>
        <w:footnoteReference w:id="81"/>
      </w:r>
      <w:r w:rsidRPr="005E239B">
        <w:rPr>
          <w:lang w:val="en-GB"/>
        </w:rPr>
        <w:t xml:space="preserve"> Th</w:t>
      </w:r>
      <w:r>
        <w:rPr>
          <w:lang w:val="en-GB"/>
        </w:rPr>
        <w:t>e</w:t>
      </w:r>
      <w:r w:rsidRPr="005E239B">
        <w:rPr>
          <w:lang w:val="en-GB"/>
        </w:rPr>
        <w:t xml:space="preserve"> influx of waste overwhelmed processing capacity and triggered the establishment of many illegal recycling facilities. According to </w:t>
      </w:r>
      <w:r>
        <w:rPr>
          <w:lang w:val="en-GB"/>
        </w:rPr>
        <w:t>our</w:t>
      </w:r>
      <w:r w:rsidRPr="005E239B">
        <w:rPr>
          <w:lang w:val="en-GB"/>
        </w:rPr>
        <w:t xml:space="preserve"> interviewee</w:t>
      </w:r>
      <w:r>
        <w:rPr>
          <w:lang w:val="en-GB"/>
        </w:rPr>
        <w:t>s</w:t>
      </w:r>
      <w:r w:rsidRPr="005E239B">
        <w:rPr>
          <w:lang w:val="en-GB"/>
        </w:rPr>
        <w:t>, these illegal facilities are usually Chinese</w:t>
      </w:r>
      <w:r>
        <w:rPr>
          <w:lang w:val="en-GB"/>
        </w:rPr>
        <w:t xml:space="preserve"> owned, using imported workers and machinery, and then processed resin is exported to China. </w:t>
      </w:r>
      <w:r w:rsidR="00A02557">
        <w:rPr>
          <w:lang w:val="en-GB"/>
        </w:rPr>
        <w:t xml:space="preserve">An interviewee reported that the situation is similar in Thailand, where most recycling businesses set up since 2018 are Chinese owned and </w:t>
      </w:r>
      <w:r w:rsidR="00172616">
        <w:rPr>
          <w:lang w:val="en-GB"/>
        </w:rPr>
        <w:t xml:space="preserve">export the resin after processing. </w:t>
      </w:r>
    </w:p>
    <w:p w14:paraId="0690C31D" w14:textId="77777777" w:rsidR="004E2851" w:rsidRDefault="004E2851" w:rsidP="004E2851">
      <w:pPr>
        <w:rPr>
          <w:lang w:val="en-GB"/>
        </w:rPr>
      </w:pPr>
      <w:r w:rsidRPr="005E239B">
        <w:rPr>
          <w:lang w:val="en-GB"/>
        </w:rPr>
        <w:t>In October 2018 the Malaysian government announced that it would restrict the importation of plastic waste and phase out import</w:t>
      </w:r>
      <w:r>
        <w:rPr>
          <w:lang w:val="en-GB"/>
        </w:rPr>
        <w:t>s</w:t>
      </w:r>
      <w:r w:rsidRPr="005E239B">
        <w:rPr>
          <w:lang w:val="en-GB"/>
        </w:rPr>
        <w:t xml:space="preserve"> of other types of plastic scrap in order to reduce the administrative and environmental burden.</w:t>
      </w:r>
      <w:r w:rsidRPr="005E239B">
        <w:rPr>
          <w:vertAlign w:val="superscript"/>
          <w:lang w:val="en-GB"/>
        </w:rPr>
        <w:footnoteReference w:id="82"/>
      </w:r>
      <w:r>
        <w:rPr>
          <w:lang w:val="en-GB"/>
        </w:rPr>
        <w:t xml:space="preserve"> </w:t>
      </w:r>
      <w:r w:rsidRPr="001532D4">
        <w:rPr>
          <w:lang w:val="en-GB"/>
        </w:rPr>
        <w:t xml:space="preserve">Exporting companies must apply for an Approved Permit (AP) registered with the National Solid Waste Management Department (NSWMD), in which they must specify a factory or premises approved by local authorities and include a permit compliance letter from the Department of </w:t>
      </w:r>
      <w:r w:rsidRPr="001532D4">
        <w:rPr>
          <w:lang w:val="en-GB"/>
        </w:rPr>
        <w:lastRenderedPageBreak/>
        <w:t>Environment.  In late 2018 the government also introduced 18 conditions</w:t>
      </w:r>
      <w:r w:rsidRPr="001532D4">
        <w:rPr>
          <w:vertAlign w:val="superscript"/>
          <w:lang w:val="en-GB"/>
        </w:rPr>
        <w:footnoteReference w:id="83"/>
      </w:r>
      <w:r w:rsidRPr="001532D4">
        <w:rPr>
          <w:vertAlign w:val="superscript"/>
          <w:lang w:val="en-GB"/>
        </w:rPr>
        <w:t xml:space="preserve">  </w:t>
      </w:r>
      <w:r w:rsidRPr="001532D4">
        <w:rPr>
          <w:lang w:val="en-GB"/>
        </w:rPr>
        <w:t>that importers must fulfil, including the provision that only post-consumer plastic wastes, or plastic waste generated in industrial facilities that are homogenous and clean are allowed to be imported.</w:t>
      </w:r>
      <w:r w:rsidRPr="00A75A55">
        <w:rPr>
          <w:lang w:val="en-GB"/>
        </w:rPr>
        <w:t xml:space="preserve"> </w:t>
      </w:r>
      <w:r w:rsidRPr="005E239B">
        <w:rPr>
          <w:lang w:val="en-GB"/>
        </w:rPr>
        <w:t>The Malaysian government reported they had shut down 139 plastic recycling factories since July 2018, which were either illegal or did not comply with</w:t>
      </w:r>
      <w:r>
        <w:rPr>
          <w:lang w:val="en-GB"/>
        </w:rPr>
        <w:t xml:space="preserve"> </w:t>
      </w:r>
      <w:r w:rsidRPr="005E239B">
        <w:rPr>
          <w:lang w:val="en-GB"/>
        </w:rPr>
        <w:t>environmental regulations.</w:t>
      </w:r>
      <w:r w:rsidRPr="005E239B">
        <w:rPr>
          <w:vertAlign w:val="superscript"/>
          <w:lang w:val="en-GB"/>
        </w:rPr>
        <w:footnoteReference w:id="84"/>
      </w:r>
    </w:p>
    <w:p w14:paraId="7A99DAD7" w14:textId="0AA7971C" w:rsidR="004E2851" w:rsidRPr="00817A61" w:rsidRDefault="004E2851" w:rsidP="004E2851">
      <w:pPr>
        <w:rPr>
          <w:lang w:val="en-MY"/>
        </w:rPr>
      </w:pPr>
      <w:r w:rsidRPr="001532D4">
        <w:rPr>
          <w:lang w:val="en-MY"/>
        </w:rPr>
        <w:t xml:space="preserve">However, </w:t>
      </w:r>
      <w:r>
        <w:rPr>
          <w:lang w:val="en-MY"/>
        </w:rPr>
        <w:t xml:space="preserve">despite extensive regulations, </w:t>
      </w:r>
      <w:r w:rsidRPr="001532D4">
        <w:rPr>
          <w:lang w:val="en-MY"/>
        </w:rPr>
        <w:t xml:space="preserve">the Malaysian government are not able to strictly enforce these regulations. </w:t>
      </w:r>
      <w:r>
        <w:rPr>
          <w:lang w:val="en-MY"/>
        </w:rPr>
        <w:t>One interviewee noted that the government regulations had led to a significant reduction in illegal imports and the closing of hundreds of factories. However, interviewees also noted that traders found</w:t>
      </w:r>
      <w:r w:rsidRPr="001532D4">
        <w:rPr>
          <w:lang w:val="en-MY"/>
        </w:rPr>
        <w:t xml:space="preserve"> loopholes </w:t>
      </w:r>
      <w:r>
        <w:rPr>
          <w:lang w:val="en-MY"/>
        </w:rPr>
        <w:t>and</w:t>
      </w:r>
      <w:r w:rsidRPr="001532D4">
        <w:rPr>
          <w:lang w:val="en-MY"/>
        </w:rPr>
        <w:t xml:space="preserve"> </w:t>
      </w:r>
      <w:r w:rsidRPr="00817A61">
        <w:rPr>
          <w:lang w:val="en-MY"/>
        </w:rPr>
        <w:t>pollution from plastic waste is still ongoing.</w:t>
      </w:r>
      <w:r>
        <w:rPr>
          <w:lang w:val="en-MY"/>
        </w:rPr>
        <w:t xml:space="preserve"> Illegal plastic recycling </w:t>
      </w:r>
      <w:r w:rsidR="009A39DA">
        <w:rPr>
          <w:lang w:val="en-MY"/>
        </w:rPr>
        <w:t>facilities</w:t>
      </w:r>
      <w:r>
        <w:rPr>
          <w:lang w:val="en-MY"/>
        </w:rPr>
        <w:t xml:space="preserve"> are located close to port areas, and one interviewee noted that when they were shut down they may move to another state. </w:t>
      </w:r>
      <w:r w:rsidRPr="00817A61">
        <w:rPr>
          <w:lang w:val="en-MY"/>
        </w:rPr>
        <w:t xml:space="preserve">Authorities have also found that plastic </w:t>
      </w:r>
      <w:r w:rsidRPr="00FC7714">
        <w:rPr>
          <w:lang w:val="en-MY"/>
        </w:rPr>
        <w:t xml:space="preserve">waste consignments come through ports that have lower capacity and infrastructure to check containers. </w:t>
      </w:r>
      <w:r w:rsidRPr="00FC7714">
        <w:rPr>
          <w:lang w:val="en-GB"/>
        </w:rPr>
        <w:t xml:space="preserve">According to one interviewee, waste is bypassing major ports and is being smuggled directly to coastal villages on open barges from Indonesia and Thailand. </w:t>
      </w:r>
      <w:r w:rsidRPr="00FC7714">
        <w:rPr>
          <w:lang w:val="en-MY"/>
        </w:rPr>
        <w:t>In addition, the government has revealed that importers are falsifying declaration forms, bringing in plastic scraps by using other HS codes.</w:t>
      </w:r>
      <w:r w:rsidRPr="00FC7714">
        <w:rPr>
          <w:vertAlign w:val="superscript"/>
          <w:lang w:val="en-MY"/>
        </w:rPr>
        <w:footnoteReference w:id="85"/>
      </w:r>
      <w:r w:rsidRPr="00817A61">
        <w:rPr>
          <w:lang w:val="en-MY"/>
        </w:rPr>
        <w:t xml:space="preserve"> </w:t>
      </w:r>
    </w:p>
    <w:p w14:paraId="7B6D69DB" w14:textId="77777777" w:rsidR="004E2851" w:rsidRPr="00817A61" w:rsidRDefault="004E2851" w:rsidP="004E2851">
      <w:pPr>
        <w:rPr>
          <w:lang w:val="en-GB"/>
        </w:rPr>
      </w:pPr>
      <w:r w:rsidRPr="00817A61">
        <w:rPr>
          <w:lang w:val="en-GB"/>
        </w:rPr>
        <w:t xml:space="preserve">Trade in plastic waste places a significant burden on the Malaysian Government as they are left with the cost and the responsibility of enforcing environmental regulations and monitoring illegal recycling activities on a much greater scale than previously. While funding for monitoring and enforcement is already limited, these resources are further stretched by the fact that the government do not receive tax revenue from illegal operators. </w:t>
      </w:r>
    </w:p>
    <w:p w14:paraId="2F82EB39" w14:textId="313DE77A" w:rsidR="004E2851" w:rsidRDefault="004E2851" w:rsidP="004E2851">
      <w:pPr>
        <w:rPr>
          <w:lang w:val="en-MY"/>
        </w:rPr>
      </w:pPr>
      <w:r>
        <w:rPr>
          <w:lang w:val="en-MY"/>
        </w:rPr>
        <w:t xml:space="preserve">The inability to control the emergence of illegal recycling facilities and imports of contaminated plastic waste led the government to temporarily ban all imports in 2018, which had adverse economic impacts on licenced recycling </w:t>
      </w:r>
      <w:r w:rsidR="009A39DA">
        <w:rPr>
          <w:lang w:val="en-MY"/>
        </w:rPr>
        <w:t>facilities</w:t>
      </w:r>
      <w:r>
        <w:rPr>
          <w:lang w:val="en-MY"/>
        </w:rPr>
        <w:t xml:space="preserve">. One interviewee noted that during the period, </w:t>
      </w:r>
      <w:r w:rsidR="009A39DA">
        <w:rPr>
          <w:lang w:val="en-MY"/>
        </w:rPr>
        <w:t>an</w:t>
      </w:r>
      <w:r>
        <w:rPr>
          <w:lang w:val="en-MY"/>
        </w:rPr>
        <w:t xml:space="preserve"> environmentally sound facility that imports clean LDPE from US supermarkets was no longer able to import. </w:t>
      </w:r>
    </w:p>
    <w:p w14:paraId="4C86BC81" w14:textId="3884D89A" w:rsidR="004E2851" w:rsidRDefault="004E2851" w:rsidP="004E2851">
      <w:pPr>
        <w:rPr>
          <w:lang w:val="en-MY"/>
        </w:rPr>
      </w:pPr>
      <w:r w:rsidRPr="00817A61">
        <w:rPr>
          <w:lang w:val="en-MY"/>
        </w:rPr>
        <w:t xml:space="preserve">In addition to enforcement issues, other basic infrastructure and processes required for </w:t>
      </w:r>
      <w:r>
        <w:rPr>
          <w:lang w:val="en-MY"/>
        </w:rPr>
        <w:t>safe recycling of imported plastics are lacking</w:t>
      </w:r>
      <w:r w:rsidRPr="00817A61">
        <w:rPr>
          <w:lang w:val="en-MY"/>
        </w:rPr>
        <w:t xml:space="preserve">. These include </w:t>
      </w:r>
      <w:r w:rsidRPr="00817A61">
        <w:t xml:space="preserve">inefficient storage and collection systems, limited ability to dispose of municipal waste contaminated with toxic waste, and immature record keeping and documentation of waste generation rates and composition. Malaysia was already having difficulty handling </w:t>
      </w:r>
      <w:r>
        <w:t>their own</w:t>
      </w:r>
      <w:r w:rsidRPr="00817A61">
        <w:t xml:space="preserve"> domestic waste, and imported waste is exacerbating existing issues.</w:t>
      </w:r>
      <w:r w:rsidRPr="00817A61">
        <w:rPr>
          <w:vertAlign w:val="superscript"/>
          <w:lang w:val="en-MY"/>
        </w:rPr>
        <w:footnoteReference w:id="86"/>
      </w:r>
      <w:r w:rsidRPr="00817A61">
        <w:rPr>
          <w:lang w:val="en-MY"/>
        </w:rPr>
        <w:t xml:space="preserve"> Given the difficulty of enforcing regulations and the lack of infrastructure </w:t>
      </w:r>
      <w:r>
        <w:rPr>
          <w:lang w:val="en-MY"/>
        </w:rPr>
        <w:t xml:space="preserve">to </w:t>
      </w:r>
      <w:r w:rsidRPr="00817A61">
        <w:rPr>
          <w:lang w:val="en-MY"/>
        </w:rPr>
        <w:t xml:space="preserve">safely manage this waste, some NGOs have called for a ban on all new </w:t>
      </w:r>
      <w:r w:rsidR="006A4576">
        <w:rPr>
          <w:lang w:val="en-MY"/>
        </w:rPr>
        <w:t>Approved Permits (APs)</w:t>
      </w:r>
      <w:r w:rsidRPr="00817A61">
        <w:rPr>
          <w:lang w:val="en-MY"/>
        </w:rPr>
        <w:t xml:space="preserve"> to import plastic.</w:t>
      </w:r>
    </w:p>
    <w:p w14:paraId="0D9B9014" w14:textId="2DE1E1D1" w:rsidR="004E2851" w:rsidRPr="0023708E" w:rsidRDefault="004E2851" w:rsidP="004E2851">
      <w:pPr>
        <w:rPr>
          <w:lang w:val="en-GB"/>
        </w:rPr>
      </w:pPr>
      <w:r>
        <w:t>E</w:t>
      </w:r>
      <w:r w:rsidRPr="00817A61">
        <w:t xml:space="preserve">xtensive regulations </w:t>
      </w:r>
      <w:r>
        <w:t xml:space="preserve">have been </w:t>
      </w:r>
      <w:r w:rsidRPr="00817A61">
        <w:t>introduced across all major importing countries, including bans, standards, licencing systems and inspections</w:t>
      </w:r>
      <w:r>
        <w:t xml:space="preserve">. An overview of the key measures implemented in Malaysia, Indonesia and Vietnam is provided in Table </w:t>
      </w:r>
      <w:r w:rsidR="00846259">
        <w:t>5</w:t>
      </w:r>
      <w:r w:rsidRPr="00817A61">
        <w:t xml:space="preserve">. </w:t>
      </w:r>
      <w:r>
        <w:rPr>
          <w:lang w:val="en-GB"/>
        </w:rPr>
        <w:t>In addition, India banned the import of a</w:t>
      </w:r>
      <w:r w:rsidRPr="00A87706">
        <w:rPr>
          <w:rFonts w:cstheme="minorHAnsi"/>
        </w:rPr>
        <w:t>ll types of plastic waste</w:t>
      </w:r>
      <w:r>
        <w:rPr>
          <w:rFonts w:cstheme="minorHAnsi"/>
        </w:rPr>
        <w:t xml:space="preserve"> in 2019, Thailand indicated in 2018 that plastic waste imports </w:t>
      </w:r>
      <w:r w:rsidR="00172616">
        <w:rPr>
          <w:rFonts w:cstheme="minorHAnsi"/>
        </w:rPr>
        <w:t xml:space="preserve">could </w:t>
      </w:r>
      <w:r>
        <w:rPr>
          <w:rFonts w:cstheme="minorHAnsi"/>
        </w:rPr>
        <w:t>be banned by 2021</w:t>
      </w:r>
      <w:r>
        <w:rPr>
          <w:rStyle w:val="FootnoteReference"/>
          <w:rFonts w:cstheme="minorHAnsi"/>
        </w:rPr>
        <w:footnoteReference w:id="87"/>
      </w:r>
      <w:r>
        <w:rPr>
          <w:rFonts w:cstheme="minorHAnsi"/>
        </w:rPr>
        <w:t xml:space="preserve"> and Taiwan introduced regulations to limit the types of plastic scrap that could be imported.</w:t>
      </w:r>
      <w:r w:rsidRPr="005E239B">
        <w:rPr>
          <w:vertAlign w:val="superscript"/>
          <w:lang w:val="en-GB"/>
        </w:rPr>
        <w:footnoteReference w:id="88"/>
      </w:r>
      <w:r>
        <w:rPr>
          <w:rFonts w:cstheme="minorHAnsi"/>
        </w:rPr>
        <w:t xml:space="preserve"> </w:t>
      </w:r>
    </w:p>
    <w:p w14:paraId="23F2FA47" w14:textId="3EFCB21D" w:rsidR="004E2851" w:rsidRDefault="004E2851" w:rsidP="004E2851">
      <w:pPr>
        <w:rPr>
          <w:i/>
          <w:iCs/>
          <w:lang w:val="en-GB"/>
        </w:rPr>
      </w:pPr>
      <w:r>
        <w:lastRenderedPageBreak/>
        <w:t>T</w:t>
      </w:r>
      <w:r w:rsidRPr="00817A61">
        <w:t>he limited human and financial resources for monitoring and enforcement of imports was mention</w:t>
      </w:r>
      <w:r>
        <w:t>ed</w:t>
      </w:r>
      <w:r w:rsidRPr="00817A61">
        <w:t xml:space="preserve"> by all interviewees</w:t>
      </w:r>
      <w:r>
        <w:t xml:space="preserve"> as a major challenge</w:t>
      </w:r>
      <w:r w:rsidRPr="00817A61">
        <w:t xml:space="preserve">. </w:t>
      </w:r>
      <w:r>
        <w:t>The limited capacity of importing countries to undertake greater</w:t>
      </w:r>
      <w:r w:rsidRPr="00817A61">
        <w:rPr>
          <w:lang w:val="en-GB"/>
        </w:rPr>
        <w:t xml:space="preserve"> regulatory enforcement </w:t>
      </w:r>
      <w:r w:rsidRPr="00817A61">
        <w:t xml:space="preserve">highlights the need for </w:t>
      </w:r>
      <w:r>
        <w:t xml:space="preserve">regional or </w:t>
      </w:r>
      <w:r w:rsidRPr="00817A61">
        <w:rPr>
          <w:lang w:val="en-GB"/>
        </w:rPr>
        <w:t>international efforts</w:t>
      </w:r>
      <w:r>
        <w:rPr>
          <w:lang w:val="en-GB"/>
        </w:rPr>
        <w:t>. This could</w:t>
      </w:r>
      <w:r w:rsidRPr="00817A61">
        <w:rPr>
          <w:lang w:val="en-GB"/>
        </w:rPr>
        <w:t xml:space="preserve"> includ</w:t>
      </w:r>
      <w:r>
        <w:rPr>
          <w:lang w:val="en-GB"/>
        </w:rPr>
        <w:t>e</w:t>
      </w:r>
      <w:r w:rsidRPr="00817A61">
        <w:rPr>
          <w:lang w:val="en-GB"/>
        </w:rPr>
        <w:t xml:space="preserve"> </w:t>
      </w:r>
      <w:r>
        <w:rPr>
          <w:lang w:val="en-GB"/>
        </w:rPr>
        <w:t>greater responsibilities</w:t>
      </w:r>
      <w:r w:rsidRPr="00817A61">
        <w:rPr>
          <w:lang w:val="en-GB"/>
        </w:rPr>
        <w:t xml:space="preserve"> for exporting countries and the requirement for exporting countries to notify states</w:t>
      </w:r>
      <w:r>
        <w:rPr>
          <w:lang w:val="en-GB"/>
        </w:rPr>
        <w:t xml:space="preserve"> and seek consent from</w:t>
      </w:r>
      <w:r w:rsidRPr="00817A61">
        <w:rPr>
          <w:lang w:val="en-GB"/>
        </w:rPr>
        <w:t xml:space="preserve"> </w:t>
      </w:r>
      <w:r>
        <w:rPr>
          <w:lang w:val="en-GB"/>
        </w:rPr>
        <w:t>countries that</w:t>
      </w:r>
      <w:r w:rsidRPr="00817A61">
        <w:rPr>
          <w:lang w:val="en-GB"/>
        </w:rPr>
        <w:t xml:space="preserve"> are importing</w:t>
      </w:r>
      <w:r w:rsidR="00C13AB9">
        <w:rPr>
          <w:lang w:val="en-GB"/>
        </w:rPr>
        <w:t xml:space="preserve"> controlled</w:t>
      </w:r>
      <w:r w:rsidRPr="00817A61">
        <w:rPr>
          <w:lang w:val="en-GB"/>
        </w:rPr>
        <w:t xml:space="preserve"> </w:t>
      </w:r>
      <w:r>
        <w:rPr>
          <w:lang w:val="en-GB"/>
        </w:rPr>
        <w:t xml:space="preserve">mixed </w:t>
      </w:r>
      <w:r w:rsidRPr="00817A61">
        <w:rPr>
          <w:lang w:val="en-GB"/>
        </w:rPr>
        <w:t>plastic waste</w:t>
      </w:r>
      <w:r>
        <w:rPr>
          <w:lang w:val="en-GB"/>
        </w:rPr>
        <w:t xml:space="preserve">, as will be required from 2021 in the amendments to the Basel Convention. </w:t>
      </w:r>
      <w:r w:rsidRPr="00817A61">
        <w:rPr>
          <w:lang w:val="en-GB"/>
        </w:rPr>
        <w:t xml:space="preserve"> </w:t>
      </w:r>
    </w:p>
    <w:p w14:paraId="19FB5267" w14:textId="77777777" w:rsidR="004E2851" w:rsidRDefault="004E2851" w:rsidP="004E2851"/>
    <w:p w14:paraId="5994ED1E" w14:textId="77777777" w:rsidR="004E2851" w:rsidRDefault="004E2851" w:rsidP="004E2851">
      <w:pPr>
        <w:rPr>
          <w:lang w:val="en-GB"/>
        </w:rPr>
      </w:pPr>
    </w:p>
    <w:p w14:paraId="41597E7A" w14:textId="77777777" w:rsidR="004E2851" w:rsidRDefault="004E2851" w:rsidP="004E2851">
      <w:pPr>
        <w:rPr>
          <w:lang w:val="en-GB"/>
        </w:rPr>
      </w:pPr>
    </w:p>
    <w:p w14:paraId="2155DB59" w14:textId="77777777" w:rsidR="004E2851" w:rsidRDefault="004E2851" w:rsidP="004E2851">
      <w:pPr>
        <w:rPr>
          <w:lang w:val="en-GB"/>
        </w:rPr>
      </w:pPr>
    </w:p>
    <w:p w14:paraId="75CCB4AE" w14:textId="77777777" w:rsidR="004E2851" w:rsidRDefault="004E2851" w:rsidP="004E2851">
      <w:pPr>
        <w:rPr>
          <w:lang w:val="en-GB"/>
        </w:rPr>
      </w:pPr>
    </w:p>
    <w:p w14:paraId="493C5EC3" w14:textId="77777777" w:rsidR="004E2851" w:rsidRDefault="004E2851" w:rsidP="004E2851">
      <w:pPr>
        <w:rPr>
          <w:lang w:val="en-GB"/>
        </w:rPr>
      </w:pPr>
    </w:p>
    <w:p w14:paraId="2C0C39E1" w14:textId="77777777" w:rsidR="004E2851" w:rsidRDefault="004E2851" w:rsidP="004E2851">
      <w:pPr>
        <w:rPr>
          <w:lang w:val="en-GB"/>
        </w:rPr>
        <w:sectPr w:rsidR="004E2851" w:rsidSect="006803C1">
          <w:pgSz w:w="11900" w:h="16840"/>
          <w:pgMar w:top="1440" w:right="1104" w:bottom="1440" w:left="1440" w:header="708" w:footer="708" w:gutter="0"/>
          <w:cols w:space="708"/>
          <w:docGrid w:linePitch="360"/>
        </w:sectPr>
      </w:pPr>
    </w:p>
    <w:p w14:paraId="6C153AD0" w14:textId="450BD89D" w:rsidR="004E2851" w:rsidRDefault="004E2851" w:rsidP="004E2851">
      <w:pPr>
        <w:pStyle w:val="Caption"/>
        <w:keepNext/>
      </w:pPr>
      <w:r>
        <w:lastRenderedPageBreak/>
        <w:t xml:space="preserve">Table </w:t>
      </w:r>
      <w:fldSimple w:instr=" SEQ Table \* ARABIC ">
        <w:r w:rsidR="00E2022A">
          <w:rPr>
            <w:noProof/>
          </w:rPr>
          <w:t>5</w:t>
        </w:r>
      </w:fldSimple>
      <w:r>
        <w:t xml:space="preserve">: Summary of policy responses to impacts of plastic waste imports in Malaysia, Indonesia and Vietnam </w:t>
      </w:r>
    </w:p>
    <w:tbl>
      <w:tblPr>
        <w:tblStyle w:val="UTSTable01"/>
        <w:tblW w:w="14307" w:type="dxa"/>
        <w:tblLayout w:type="fixed"/>
        <w:tblLook w:val="04A0" w:firstRow="1" w:lastRow="0" w:firstColumn="1" w:lastColumn="0" w:noHBand="0" w:noVBand="1"/>
      </w:tblPr>
      <w:tblGrid>
        <w:gridCol w:w="1418"/>
        <w:gridCol w:w="1554"/>
        <w:gridCol w:w="1701"/>
        <w:gridCol w:w="1843"/>
        <w:gridCol w:w="2146"/>
        <w:gridCol w:w="1713"/>
        <w:gridCol w:w="1953"/>
        <w:gridCol w:w="1979"/>
      </w:tblGrid>
      <w:tr w:rsidR="003D0CCF" w:rsidRPr="00C82392" w14:paraId="4F08F139" w14:textId="77777777" w:rsidTr="003D0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57E21BF" w14:textId="77777777" w:rsidR="004E2851" w:rsidRPr="00C82392" w:rsidRDefault="004E2851" w:rsidP="00C82392">
            <w:pPr>
              <w:pStyle w:val="TableText"/>
            </w:pPr>
            <w:r w:rsidRPr="000D6C7A">
              <w:t xml:space="preserve">Country </w:t>
            </w:r>
            <w:r w:rsidRPr="00C82392">
              <w:t>(source)</w:t>
            </w:r>
          </w:p>
        </w:tc>
        <w:tc>
          <w:tcPr>
            <w:tcW w:w="1554" w:type="dxa"/>
          </w:tcPr>
          <w:p w14:paraId="52E14A51" w14:textId="77777777" w:rsidR="004E2851" w:rsidRPr="00C82392" w:rsidRDefault="004E2851" w:rsidP="00C82392">
            <w:pPr>
              <w:pStyle w:val="TableText"/>
              <w:cnfStyle w:val="100000000000" w:firstRow="1" w:lastRow="0" w:firstColumn="0" w:lastColumn="0" w:oddVBand="0" w:evenVBand="0" w:oddHBand="0" w:evenHBand="0" w:firstRowFirstColumn="0" w:firstRowLastColumn="0" w:lastRowFirstColumn="0" w:lastRowLastColumn="0"/>
            </w:pPr>
            <w:r w:rsidRPr="00C82392">
              <w:t>Standards for imports</w:t>
            </w:r>
          </w:p>
        </w:tc>
        <w:tc>
          <w:tcPr>
            <w:tcW w:w="1701" w:type="dxa"/>
          </w:tcPr>
          <w:p w14:paraId="27ECEC87" w14:textId="77777777" w:rsidR="004E2851" w:rsidRPr="00C82392" w:rsidRDefault="004E2851" w:rsidP="00C82392">
            <w:pPr>
              <w:pStyle w:val="TableText"/>
              <w:cnfStyle w:val="100000000000" w:firstRow="1" w:lastRow="0" w:firstColumn="0" w:lastColumn="0" w:oddVBand="0" w:evenVBand="0" w:oddHBand="0" w:evenHBand="0" w:firstRowFirstColumn="0" w:firstRowLastColumn="0" w:lastRowFirstColumn="0" w:lastRowLastColumn="0"/>
            </w:pPr>
            <w:r w:rsidRPr="00C82392">
              <w:t>Bans and phase outs</w:t>
            </w:r>
          </w:p>
        </w:tc>
        <w:tc>
          <w:tcPr>
            <w:tcW w:w="1843" w:type="dxa"/>
          </w:tcPr>
          <w:p w14:paraId="473ACE7C" w14:textId="1097FCC9" w:rsidR="004E2851" w:rsidRPr="00C82392" w:rsidRDefault="004E2851" w:rsidP="00C82392">
            <w:pPr>
              <w:pStyle w:val="TableText"/>
              <w:cnfStyle w:val="100000000000" w:firstRow="1" w:lastRow="0" w:firstColumn="0" w:lastColumn="0" w:oddVBand="0" w:evenVBand="0" w:oddHBand="0" w:evenHBand="0" w:firstRowFirstColumn="0" w:firstRowLastColumn="0" w:lastRowFirstColumn="0" w:lastRowLastColumn="0"/>
            </w:pPr>
            <w:r w:rsidRPr="00C82392">
              <w:t>Environmental compliance of facilities</w:t>
            </w:r>
          </w:p>
        </w:tc>
        <w:tc>
          <w:tcPr>
            <w:tcW w:w="2146" w:type="dxa"/>
          </w:tcPr>
          <w:p w14:paraId="361043EA" w14:textId="77777777" w:rsidR="004E2851" w:rsidRPr="00C82392" w:rsidRDefault="004E2851" w:rsidP="00C82392">
            <w:pPr>
              <w:pStyle w:val="TableText"/>
              <w:cnfStyle w:val="100000000000" w:firstRow="1" w:lastRow="0" w:firstColumn="0" w:lastColumn="0" w:oddVBand="0" w:evenVBand="0" w:oddHBand="0" w:evenHBand="0" w:firstRowFirstColumn="0" w:firstRowLastColumn="0" w:lastRowFirstColumn="0" w:lastRowLastColumn="0"/>
            </w:pPr>
            <w:r w:rsidRPr="00C82392">
              <w:t>Import licences</w:t>
            </w:r>
          </w:p>
        </w:tc>
        <w:tc>
          <w:tcPr>
            <w:tcW w:w="1713" w:type="dxa"/>
          </w:tcPr>
          <w:p w14:paraId="290A2BD2" w14:textId="77777777" w:rsidR="004E2851" w:rsidRPr="00C82392" w:rsidRDefault="004E2851" w:rsidP="00C82392">
            <w:pPr>
              <w:pStyle w:val="TableText"/>
              <w:cnfStyle w:val="100000000000" w:firstRow="1" w:lastRow="0" w:firstColumn="0" w:lastColumn="0" w:oddVBand="0" w:evenVBand="0" w:oddHBand="0" w:evenHBand="0" w:firstRowFirstColumn="0" w:firstRowLastColumn="0" w:lastRowFirstColumn="0" w:lastRowLastColumn="0"/>
            </w:pPr>
            <w:r w:rsidRPr="00C82392">
              <w:t>Customs inspections</w:t>
            </w:r>
          </w:p>
        </w:tc>
        <w:tc>
          <w:tcPr>
            <w:tcW w:w="1953" w:type="dxa"/>
          </w:tcPr>
          <w:p w14:paraId="063FD988" w14:textId="77777777" w:rsidR="004E2851" w:rsidRPr="00C82392" w:rsidRDefault="004E2851" w:rsidP="00C82392">
            <w:pPr>
              <w:pStyle w:val="TableText"/>
              <w:cnfStyle w:val="100000000000" w:firstRow="1" w:lastRow="0" w:firstColumn="0" w:lastColumn="0" w:oddVBand="0" w:evenVBand="0" w:oddHBand="0" w:evenHBand="0" w:firstRowFirstColumn="0" w:firstRowLastColumn="0" w:lastRowFirstColumn="0" w:lastRowLastColumn="0"/>
            </w:pPr>
            <w:r w:rsidRPr="00C82392">
              <w:t>Deposits or levies</w:t>
            </w:r>
          </w:p>
        </w:tc>
        <w:tc>
          <w:tcPr>
            <w:tcW w:w="1979" w:type="dxa"/>
          </w:tcPr>
          <w:p w14:paraId="5A88D965" w14:textId="77777777" w:rsidR="004E2851" w:rsidRPr="00C82392" w:rsidRDefault="004E2851" w:rsidP="00C82392">
            <w:pPr>
              <w:pStyle w:val="TableText"/>
              <w:cnfStyle w:val="100000000000" w:firstRow="1" w:lastRow="0" w:firstColumn="0" w:lastColumn="0" w:oddVBand="0" w:evenVBand="0" w:oddHBand="0" w:evenHBand="0" w:firstRowFirstColumn="0" w:firstRowLastColumn="0" w:lastRowFirstColumn="0" w:lastRowLastColumn="0"/>
            </w:pPr>
            <w:r w:rsidRPr="00C82392">
              <w:t>% maximum of imports used in the factory</w:t>
            </w:r>
          </w:p>
        </w:tc>
      </w:tr>
      <w:tr w:rsidR="003D0CCF" w:rsidRPr="00C82392" w14:paraId="43C6E37A" w14:textId="77777777" w:rsidTr="003D0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51B0960" w14:textId="77777777" w:rsidR="004E2851" w:rsidRPr="00C82392" w:rsidRDefault="004E2851" w:rsidP="00C82392">
            <w:pPr>
              <w:pStyle w:val="TableText"/>
            </w:pPr>
            <w:r w:rsidRPr="00C82392">
              <w:t xml:space="preserve">Malaysia </w:t>
            </w:r>
          </w:p>
          <w:p w14:paraId="19437069" w14:textId="77777777" w:rsidR="004E2851" w:rsidRPr="00C82392" w:rsidRDefault="004E2851" w:rsidP="00C82392">
            <w:pPr>
              <w:pStyle w:val="TableText"/>
            </w:pPr>
            <w:r w:rsidRPr="00C82392">
              <w:t xml:space="preserve">(Conditions of Import of Plastic Wastes H.S Code 3915. </w:t>
            </w:r>
          </w:p>
          <w:p w14:paraId="4B3C1907" w14:textId="77777777" w:rsidR="004E2851" w:rsidRPr="00C82392" w:rsidRDefault="004E2851" w:rsidP="00C82392">
            <w:pPr>
              <w:pStyle w:val="TableText"/>
            </w:pPr>
            <w:r w:rsidRPr="00C82392">
              <w:t>Enforcement date: 28 October 2018)</w:t>
            </w:r>
            <w:r w:rsidRPr="00D05C87">
              <w:rPr>
                <w:rStyle w:val="FootnoteReference"/>
              </w:rPr>
              <w:footnoteReference w:id="89"/>
            </w:r>
          </w:p>
        </w:tc>
        <w:tc>
          <w:tcPr>
            <w:tcW w:w="1554" w:type="dxa"/>
          </w:tcPr>
          <w:p w14:paraId="5B98F3D0" w14:textId="77777777" w:rsidR="004E2851" w:rsidRPr="00C82392"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C82392">
              <w:t>Plastic waste must be from industrial or post-consumer sources and be clean and homogenised to be used for recycling only</w:t>
            </w:r>
          </w:p>
        </w:tc>
        <w:tc>
          <w:tcPr>
            <w:tcW w:w="1701" w:type="dxa"/>
          </w:tcPr>
          <w:p w14:paraId="15CE5D57" w14:textId="77777777" w:rsidR="004E2851" w:rsidRPr="00C82392"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C82392">
              <w:t>A temporary ban of plastic waste imports in July 2018. In October 2018, the government announced a permanent ban on importing plastic waste by 2021.</w:t>
            </w:r>
          </w:p>
          <w:p w14:paraId="28DF7FDD" w14:textId="77777777" w:rsidR="004E2851" w:rsidRPr="00C82392" w:rsidRDefault="004E2851" w:rsidP="00C82392">
            <w:pPr>
              <w:pStyle w:val="TableText"/>
              <w:cnfStyle w:val="000000100000" w:firstRow="0" w:lastRow="0" w:firstColumn="0" w:lastColumn="0" w:oddVBand="0" w:evenVBand="0" w:oddHBand="1" w:evenHBand="0" w:firstRowFirstColumn="0" w:firstRowLastColumn="0" w:lastRowFirstColumn="0" w:lastRowLastColumn="0"/>
            </w:pPr>
          </w:p>
        </w:tc>
        <w:tc>
          <w:tcPr>
            <w:tcW w:w="1843" w:type="dxa"/>
          </w:tcPr>
          <w:p w14:paraId="21391009" w14:textId="31C97473" w:rsidR="004E2851" w:rsidRPr="00C82392"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C82392">
              <w:t xml:space="preserve">Importing </w:t>
            </w:r>
            <w:r w:rsidR="003D0CCF" w:rsidRPr="00C82392">
              <w:t>facilities</w:t>
            </w:r>
            <w:r w:rsidRPr="00C82392">
              <w:t xml:space="preserve"> must apply for a Compliance Letter from the Department of Environment (DOE)</w:t>
            </w:r>
          </w:p>
        </w:tc>
        <w:tc>
          <w:tcPr>
            <w:tcW w:w="2146" w:type="dxa"/>
          </w:tcPr>
          <w:p w14:paraId="2528FF70" w14:textId="188539EB" w:rsidR="004E2851" w:rsidRPr="00C82392"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C82392">
              <w:t xml:space="preserve">Companies need to apply for an Approved Permit (AP) with the National Solid Waste Management Department (NSWMD) before ships are loaded at ports. The Compliance Letter, an exporter/supplier approval letter, a photo of the waste, invoice and business licence are required to import. </w:t>
            </w:r>
          </w:p>
        </w:tc>
        <w:tc>
          <w:tcPr>
            <w:tcW w:w="1713" w:type="dxa"/>
          </w:tcPr>
          <w:p w14:paraId="30DC412F" w14:textId="77777777" w:rsidR="004E2851" w:rsidRPr="00C82392"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C82392">
              <w:t>Inspection of containers at the port by customs officers</w:t>
            </w:r>
          </w:p>
        </w:tc>
        <w:tc>
          <w:tcPr>
            <w:tcW w:w="1953" w:type="dxa"/>
          </w:tcPr>
          <w:p w14:paraId="0CBD6538" w14:textId="77777777" w:rsidR="004E2851" w:rsidRPr="00C82392"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C82392">
              <w:t xml:space="preserve">Import levy and bank guarantee are being considered. </w:t>
            </w:r>
          </w:p>
        </w:tc>
        <w:tc>
          <w:tcPr>
            <w:tcW w:w="1979" w:type="dxa"/>
          </w:tcPr>
          <w:p w14:paraId="58E0D136" w14:textId="7B67D523" w:rsidR="004E2851" w:rsidRPr="00C82392"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C82392">
              <w:t xml:space="preserve">Facilities must not use more than 70% imported waste, to encourage use of domestic plastic waste. </w:t>
            </w:r>
            <w:r w:rsidR="003D0CCF">
              <w:t>F</w:t>
            </w:r>
            <w:r w:rsidR="003D0CCF" w:rsidRPr="00C82392">
              <w:t>acilities</w:t>
            </w:r>
            <w:r w:rsidRPr="00C82392">
              <w:t xml:space="preserve"> are inspected and granted licences for 70% of their machinery capacity. </w:t>
            </w:r>
          </w:p>
        </w:tc>
      </w:tr>
      <w:tr w:rsidR="003D0CCF" w:rsidRPr="00C82392" w14:paraId="22CB9FD4" w14:textId="77777777" w:rsidTr="003D0CCF">
        <w:tc>
          <w:tcPr>
            <w:cnfStyle w:val="001000000000" w:firstRow="0" w:lastRow="0" w:firstColumn="1" w:lastColumn="0" w:oddVBand="0" w:evenVBand="0" w:oddHBand="0" w:evenHBand="0" w:firstRowFirstColumn="0" w:firstRowLastColumn="0" w:lastRowFirstColumn="0" w:lastRowLastColumn="0"/>
            <w:tcW w:w="1418" w:type="dxa"/>
          </w:tcPr>
          <w:p w14:paraId="40119783" w14:textId="77777777" w:rsidR="004E2851" w:rsidRPr="00C82392" w:rsidRDefault="004E2851" w:rsidP="00C82392">
            <w:pPr>
              <w:pStyle w:val="TableText"/>
            </w:pPr>
            <w:r w:rsidRPr="00C82392">
              <w:t xml:space="preserve">Indonesia </w:t>
            </w:r>
          </w:p>
          <w:p w14:paraId="7DEE4E68" w14:textId="70297B96" w:rsidR="004E2851" w:rsidRPr="00C82392" w:rsidRDefault="004E2851" w:rsidP="00C82392">
            <w:pPr>
              <w:pStyle w:val="TableText"/>
            </w:pPr>
            <w:r w:rsidRPr="00C82392">
              <w:t>(</w:t>
            </w:r>
            <w:r w:rsidR="00FC7714">
              <w:t xml:space="preserve">interview data on </w:t>
            </w:r>
            <w:r w:rsidRPr="00C82392">
              <w:t>Ministry of Trade Regulation 84/2019)</w:t>
            </w:r>
          </w:p>
        </w:tc>
        <w:tc>
          <w:tcPr>
            <w:tcW w:w="1554" w:type="dxa"/>
          </w:tcPr>
          <w:p w14:paraId="3A42F979" w14:textId="2C8A482B" w:rsidR="004E2851" w:rsidRPr="00C82392"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C82392">
              <w:t>Standard on allowable contamination of paper waste are currently being debated</w:t>
            </w:r>
          </w:p>
        </w:tc>
        <w:tc>
          <w:tcPr>
            <w:tcW w:w="1701" w:type="dxa"/>
          </w:tcPr>
          <w:p w14:paraId="36695D04" w14:textId="77777777" w:rsidR="004E2851" w:rsidRPr="00C82392"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C82392">
              <w:t>Has banned imports of plastic waste, but paper imports are still allowed.</w:t>
            </w:r>
          </w:p>
        </w:tc>
        <w:tc>
          <w:tcPr>
            <w:tcW w:w="1843" w:type="dxa"/>
          </w:tcPr>
          <w:p w14:paraId="032235ED" w14:textId="77777777" w:rsidR="004E2851" w:rsidRPr="00C82392"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C82392">
              <w:t xml:space="preserve">Importing facilities must have a letter from the Ministry of Environment and the EPA </w:t>
            </w:r>
          </w:p>
        </w:tc>
        <w:tc>
          <w:tcPr>
            <w:tcW w:w="2146" w:type="dxa"/>
          </w:tcPr>
          <w:p w14:paraId="527B85E9" w14:textId="77777777" w:rsidR="004E2851" w:rsidRPr="00C82392" w:rsidRDefault="004E2851" w:rsidP="00C82392">
            <w:pPr>
              <w:pStyle w:val="TableText"/>
              <w:cnfStyle w:val="000000000000" w:firstRow="0" w:lastRow="0" w:firstColumn="0" w:lastColumn="0" w:oddVBand="0" w:evenVBand="0" w:oddHBand="0" w:evenHBand="0" w:firstRowFirstColumn="0" w:firstRowLastColumn="0" w:lastRowFirstColumn="0" w:lastRowLastColumn="0"/>
            </w:pPr>
          </w:p>
        </w:tc>
        <w:tc>
          <w:tcPr>
            <w:tcW w:w="1713" w:type="dxa"/>
          </w:tcPr>
          <w:p w14:paraId="67CD1A0E" w14:textId="77777777" w:rsidR="004E2851" w:rsidRPr="00C82392"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C82392">
              <w:t>Inspection of facilities (rather than at the port)</w:t>
            </w:r>
          </w:p>
        </w:tc>
        <w:tc>
          <w:tcPr>
            <w:tcW w:w="1953" w:type="dxa"/>
          </w:tcPr>
          <w:p w14:paraId="426D76D5" w14:textId="77777777" w:rsidR="004E2851" w:rsidRPr="00C82392" w:rsidRDefault="004E2851" w:rsidP="00C82392">
            <w:pPr>
              <w:pStyle w:val="TableText"/>
              <w:cnfStyle w:val="000000000000" w:firstRow="0" w:lastRow="0" w:firstColumn="0" w:lastColumn="0" w:oddVBand="0" w:evenVBand="0" w:oddHBand="0" w:evenHBand="0" w:firstRowFirstColumn="0" w:firstRowLastColumn="0" w:lastRowFirstColumn="0" w:lastRowLastColumn="0"/>
            </w:pPr>
          </w:p>
        </w:tc>
        <w:tc>
          <w:tcPr>
            <w:tcW w:w="1979" w:type="dxa"/>
          </w:tcPr>
          <w:p w14:paraId="7C74AADB" w14:textId="77777777" w:rsidR="004E2851" w:rsidRPr="00C82392" w:rsidRDefault="004E2851" w:rsidP="00C82392">
            <w:pPr>
              <w:pStyle w:val="TableText"/>
              <w:cnfStyle w:val="000000000000" w:firstRow="0" w:lastRow="0" w:firstColumn="0" w:lastColumn="0" w:oddVBand="0" w:evenVBand="0" w:oddHBand="0" w:evenHBand="0" w:firstRowFirstColumn="0" w:firstRowLastColumn="0" w:lastRowFirstColumn="0" w:lastRowLastColumn="0"/>
            </w:pPr>
          </w:p>
        </w:tc>
      </w:tr>
      <w:tr w:rsidR="003D0CCF" w:rsidRPr="00C82392" w14:paraId="3D9752BA" w14:textId="77777777" w:rsidTr="003D0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8BF3CB0" w14:textId="77777777" w:rsidR="004E2851" w:rsidRPr="00C82392" w:rsidRDefault="004E2851" w:rsidP="00C82392">
            <w:pPr>
              <w:pStyle w:val="TableText"/>
            </w:pPr>
            <w:r w:rsidRPr="00C82392">
              <w:t xml:space="preserve">Vietnam </w:t>
            </w:r>
          </w:p>
          <w:p w14:paraId="5B882060" w14:textId="77777777" w:rsidR="004E2851" w:rsidRPr="00C82392" w:rsidRDefault="004E2851" w:rsidP="00C82392">
            <w:pPr>
              <w:pStyle w:val="TableText"/>
            </w:pPr>
            <w:r w:rsidRPr="003D0CCF">
              <w:t>(interview data)</w:t>
            </w:r>
          </w:p>
        </w:tc>
        <w:tc>
          <w:tcPr>
            <w:tcW w:w="1554" w:type="dxa"/>
          </w:tcPr>
          <w:p w14:paraId="104EE735" w14:textId="77777777" w:rsidR="004E2851" w:rsidRPr="00C82392"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C82392">
              <w:t>National technical standards on quality, type of waste and cleanliness</w:t>
            </w:r>
          </w:p>
        </w:tc>
        <w:tc>
          <w:tcPr>
            <w:tcW w:w="1701" w:type="dxa"/>
          </w:tcPr>
          <w:p w14:paraId="3E08980C" w14:textId="77777777" w:rsidR="004E2851" w:rsidRPr="00C82392"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C82392">
              <w:t xml:space="preserve">New licences / quotas have been stopped. From 2025 plastic can only be imported for manufacturing products, not for pre-processing and on-selling or exporting as a resin. </w:t>
            </w:r>
          </w:p>
        </w:tc>
        <w:tc>
          <w:tcPr>
            <w:tcW w:w="1843" w:type="dxa"/>
          </w:tcPr>
          <w:p w14:paraId="6ABDDC3F" w14:textId="77777777" w:rsidR="004E2851" w:rsidRPr="00C82392" w:rsidRDefault="004E2851" w:rsidP="00C82392">
            <w:pPr>
              <w:pStyle w:val="TableText"/>
              <w:cnfStyle w:val="000000100000" w:firstRow="0" w:lastRow="0" w:firstColumn="0" w:lastColumn="0" w:oddVBand="0" w:evenVBand="0" w:oddHBand="1" w:evenHBand="0" w:firstRowFirstColumn="0" w:firstRowLastColumn="0" w:lastRowFirstColumn="0" w:lastRowLastColumn="0"/>
            </w:pPr>
          </w:p>
        </w:tc>
        <w:tc>
          <w:tcPr>
            <w:tcW w:w="2146" w:type="dxa"/>
          </w:tcPr>
          <w:p w14:paraId="10B75F91" w14:textId="77777777" w:rsidR="004E2851" w:rsidRPr="00C82392"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C82392">
              <w:t>Certificate granted to recycling facilities by Ministry of Natural Resources and Environment (MONRE) to guarantee environmental standards at the facility – EIA and EMS required</w:t>
            </w:r>
          </w:p>
        </w:tc>
        <w:tc>
          <w:tcPr>
            <w:tcW w:w="1713" w:type="dxa"/>
          </w:tcPr>
          <w:p w14:paraId="65D9E8C2" w14:textId="77777777" w:rsidR="004E2851" w:rsidRPr="00C82392"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C82392">
              <w:t>Inspection of containers at the port by customs officers</w:t>
            </w:r>
          </w:p>
        </w:tc>
        <w:tc>
          <w:tcPr>
            <w:tcW w:w="1953" w:type="dxa"/>
          </w:tcPr>
          <w:p w14:paraId="73C34552" w14:textId="77777777" w:rsidR="004E2851" w:rsidRPr="00C82392"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C82392">
              <w:t>Importers have to deposit 10-20% of total value of shipment to the government (depending on size of shipment), the deposit is used to manage the waste if it doesn’t meet national standard</w:t>
            </w:r>
          </w:p>
        </w:tc>
        <w:tc>
          <w:tcPr>
            <w:tcW w:w="1979" w:type="dxa"/>
          </w:tcPr>
          <w:p w14:paraId="25475BBE" w14:textId="77777777" w:rsidR="004E2851" w:rsidRPr="00C82392" w:rsidRDefault="004E2851" w:rsidP="00C82392">
            <w:pPr>
              <w:pStyle w:val="TableText"/>
              <w:cnfStyle w:val="000000100000" w:firstRow="0" w:lastRow="0" w:firstColumn="0" w:lastColumn="0" w:oddVBand="0" w:evenVBand="0" w:oddHBand="1" w:evenHBand="0" w:firstRowFirstColumn="0" w:firstRowLastColumn="0" w:lastRowFirstColumn="0" w:lastRowLastColumn="0"/>
            </w:pPr>
          </w:p>
        </w:tc>
      </w:tr>
    </w:tbl>
    <w:p w14:paraId="714D8714" w14:textId="77777777" w:rsidR="004E2851" w:rsidRPr="006A0B63" w:rsidRDefault="004E2851" w:rsidP="004E2851">
      <w:pPr>
        <w:rPr>
          <w:lang w:val="en-GB"/>
        </w:rPr>
        <w:sectPr w:rsidR="004E2851" w:rsidRPr="006A0B63" w:rsidSect="006803C1">
          <w:pgSz w:w="16840" w:h="11900" w:orient="landscape"/>
          <w:pgMar w:top="810" w:right="1440" w:bottom="1083" w:left="1440" w:header="708" w:footer="708" w:gutter="0"/>
          <w:cols w:space="708"/>
          <w:docGrid w:linePitch="360"/>
        </w:sectPr>
      </w:pPr>
    </w:p>
    <w:p w14:paraId="4643FE7B" w14:textId="02EEECAA" w:rsidR="004E2851" w:rsidRPr="006A0B63" w:rsidRDefault="004E2851" w:rsidP="004E2851">
      <w:pPr>
        <w:pStyle w:val="Heading2"/>
      </w:pPr>
      <w:bookmarkStart w:id="37" w:name="_Toc41061473"/>
      <w:r w:rsidRPr="006A0B63">
        <w:lastRenderedPageBreak/>
        <w:t>Trade reducing plastic leakage</w:t>
      </w:r>
      <w:bookmarkEnd w:id="37"/>
    </w:p>
    <w:p w14:paraId="39868409" w14:textId="77777777" w:rsidR="004E2851" w:rsidRDefault="004E2851" w:rsidP="004E2851">
      <w:r>
        <w:t xml:space="preserve">In this report, we consider leakage to be plastics entering the environment in an uncontrolled way, essentially becoming litter. In this section of the report, we set out to find examples of where trade has helped to reduce leakage. As discussed previously, only a very small proportion of coastal and waterway litter is actually recyclable and therefore tradeable. Amongst these most common types of litter, it is primarily beverage containers and takeaway containers that are recyclable. Consequently, in the examples we found, container deposit schemes (CDS) for beverage containers provided the clearest link between trade and a reduction in litter. </w:t>
      </w:r>
    </w:p>
    <w:p w14:paraId="07DCD7E9" w14:textId="49127141" w:rsidR="004E2851" w:rsidRPr="006A0B63" w:rsidRDefault="004E2851" w:rsidP="004E2851">
      <w:pPr>
        <w:pStyle w:val="Heading3"/>
        <w:rPr>
          <w:lang w:val="en-GB"/>
        </w:rPr>
      </w:pPr>
      <w:r>
        <w:rPr>
          <w:lang w:val="en-GB"/>
        </w:rPr>
        <w:t>Access to export markets through clean stream collection in Palau</w:t>
      </w:r>
    </w:p>
    <w:p w14:paraId="3E53AC62" w14:textId="77777777" w:rsidR="004E2851" w:rsidRPr="000D6C7A" w:rsidRDefault="004E2851" w:rsidP="004E2851">
      <w:r w:rsidRPr="006A0B63">
        <w:t xml:space="preserve">Palau </w:t>
      </w:r>
      <w:r>
        <w:t xml:space="preserve">is an island state located in the western Pacific Ocean, directly east of the Philippines, and </w:t>
      </w:r>
      <w:r w:rsidRPr="006A0B63">
        <w:t>has one of the most successful waste management and recycling systems of the Pacific Island countries. Approximately 77% of the population has access to waste</w:t>
      </w:r>
      <w:r w:rsidRPr="006A0B63">
        <w:rPr>
          <w:lang w:val="en-GB"/>
        </w:rPr>
        <w:t xml:space="preserve"> collection services and there are numerous awareness programs, policies and infrastructure in place to encourage recycling.</w:t>
      </w:r>
      <w:r w:rsidRPr="006A0B63">
        <w:rPr>
          <w:vertAlign w:val="superscript"/>
          <w:lang w:val="en-GB"/>
        </w:rPr>
        <w:footnoteReference w:id="90"/>
      </w:r>
      <w:r w:rsidRPr="006A0B63">
        <w:rPr>
          <w:lang w:val="en-GB"/>
        </w:rPr>
        <w:t xml:space="preserve"> </w:t>
      </w:r>
    </w:p>
    <w:p w14:paraId="139B77CE" w14:textId="28057C2C" w:rsidR="004E2851" w:rsidRDefault="004E2851" w:rsidP="004E2851">
      <w:pPr>
        <w:rPr>
          <w:lang w:val="en-GB"/>
        </w:rPr>
      </w:pPr>
      <w:r w:rsidRPr="006A0B63">
        <w:rPr>
          <w:lang w:val="en-GB"/>
        </w:rPr>
        <w:t xml:space="preserve">Palau </w:t>
      </w:r>
      <w:r>
        <w:rPr>
          <w:lang w:val="en-GB"/>
        </w:rPr>
        <w:t xml:space="preserve">is distinctive amongst Pacific Island countries as it </w:t>
      </w:r>
      <w:r w:rsidRPr="006A0B63">
        <w:rPr>
          <w:lang w:val="en-GB"/>
        </w:rPr>
        <w:t>has a Beverage Container Deposit and Redemption Program to increase collection of glass, PET, HDPE or metal containers. A US</w:t>
      </w:r>
      <w:r>
        <w:rPr>
          <w:lang w:val="en-GB"/>
        </w:rPr>
        <w:t xml:space="preserve"> </w:t>
      </w:r>
      <w:r w:rsidRPr="006A0B63">
        <w:rPr>
          <w:lang w:val="en-GB"/>
        </w:rPr>
        <w:t xml:space="preserve">$0.10 fee is applied to all types of beverage containers at import, and consumers pay an </w:t>
      </w:r>
      <w:r>
        <w:rPr>
          <w:lang w:val="en-GB"/>
        </w:rPr>
        <w:t xml:space="preserve">US </w:t>
      </w:r>
      <w:r w:rsidRPr="006A0B63">
        <w:rPr>
          <w:lang w:val="en-GB"/>
        </w:rPr>
        <w:t xml:space="preserve">$0.10 extra per PET bottle at purchase and receive </w:t>
      </w:r>
      <w:r>
        <w:rPr>
          <w:lang w:val="en-GB"/>
        </w:rPr>
        <w:t>U</w:t>
      </w:r>
      <w:r w:rsidRPr="006A0B63">
        <w:rPr>
          <w:lang w:val="en-GB"/>
        </w:rPr>
        <w:t>S</w:t>
      </w:r>
      <w:r>
        <w:rPr>
          <w:lang w:val="en-GB"/>
        </w:rPr>
        <w:t xml:space="preserve"> </w:t>
      </w:r>
      <w:r w:rsidRPr="006A0B63">
        <w:rPr>
          <w:lang w:val="en-GB"/>
        </w:rPr>
        <w:t>$0.05 upon return.</w:t>
      </w:r>
      <w:r w:rsidRPr="006A0B63">
        <w:rPr>
          <w:vertAlign w:val="superscript"/>
          <w:lang w:val="en-GB"/>
        </w:rPr>
        <w:footnoteReference w:id="91"/>
      </w:r>
      <w:r w:rsidRPr="006A0B63">
        <w:rPr>
          <w:lang w:val="en-GB"/>
        </w:rPr>
        <w:t xml:space="preserve">  </w:t>
      </w:r>
    </w:p>
    <w:p w14:paraId="4E4FCEBC" w14:textId="7E9F86F6" w:rsidR="004E2851" w:rsidRPr="006A0B63" w:rsidRDefault="004E2851" w:rsidP="004E2851">
      <w:pPr>
        <w:rPr>
          <w:lang w:val="en-GB"/>
        </w:rPr>
      </w:pPr>
      <w:r>
        <w:rPr>
          <w:lang w:val="en-GB"/>
        </w:rPr>
        <w:t>Previously, beverage containers were one of the most visible forms of pollution around the island, and this had a major impact on tourism.</w:t>
      </w:r>
      <w:r>
        <w:rPr>
          <w:rStyle w:val="FootnoteReference"/>
          <w:lang w:val="en-GB"/>
        </w:rPr>
        <w:footnoteReference w:id="92"/>
      </w:r>
      <w:r>
        <w:rPr>
          <w:lang w:val="en-GB"/>
        </w:rPr>
        <w:t xml:space="preserve"> However the container deposit scheme has enabled a significant increase in beverage container recovery. </w:t>
      </w:r>
      <w:r w:rsidRPr="006A0B63">
        <w:rPr>
          <w:lang w:val="en-GB"/>
        </w:rPr>
        <w:t xml:space="preserve">A study undertaken by APWC for the UN Environment Program found </w:t>
      </w:r>
      <w:r>
        <w:rPr>
          <w:lang w:val="en-GB"/>
        </w:rPr>
        <w:t>that</w:t>
      </w:r>
      <w:r w:rsidRPr="006A0B63">
        <w:rPr>
          <w:lang w:val="en-GB"/>
        </w:rPr>
        <w:t xml:space="preserve"> Palau has imported approximately 140 million beverage containers and nearly 90% have been returned</w:t>
      </w:r>
      <w:r>
        <w:rPr>
          <w:lang w:val="en-GB"/>
        </w:rPr>
        <w:t>, s</w:t>
      </w:r>
      <w:r w:rsidRPr="006A0B63">
        <w:rPr>
          <w:lang w:val="en-GB"/>
        </w:rPr>
        <w:t>ince the scheme was established in 2011 until 2019.</w:t>
      </w:r>
      <w:r w:rsidRPr="006A0B63">
        <w:rPr>
          <w:vertAlign w:val="superscript"/>
          <w:lang w:val="en-GB"/>
        </w:rPr>
        <w:footnoteReference w:id="93"/>
      </w:r>
      <w:r w:rsidRPr="006A0B63">
        <w:rPr>
          <w:lang w:val="en-GB"/>
        </w:rPr>
        <w:t xml:space="preserve"> </w:t>
      </w:r>
    </w:p>
    <w:p w14:paraId="6DBCB203" w14:textId="6F20DAFD" w:rsidR="004E2851" w:rsidRPr="006A0B63" w:rsidRDefault="004E2851" w:rsidP="004E2851">
      <w:pPr>
        <w:rPr>
          <w:lang w:val="en-GB"/>
        </w:rPr>
      </w:pPr>
      <w:r w:rsidRPr="006A0B63">
        <w:rPr>
          <w:lang w:val="en-GB"/>
        </w:rPr>
        <w:t>In the past</w:t>
      </w:r>
      <w:r>
        <w:rPr>
          <w:lang w:val="en-GB"/>
        </w:rPr>
        <w:t>,</w:t>
      </w:r>
      <w:r w:rsidRPr="006A0B63">
        <w:rPr>
          <w:lang w:val="en-GB"/>
        </w:rPr>
        <w:t xml:space="preserve"> Palau struggled to find buyers for collected PET.</w:t>
      </w:r>
      <w:r w:rsidRPr="006A0B63">
        <w:rPr>
          <w:vertAlign w:val="superscript"/>
          <w:lang w:val="en-GB"/>
        </w:rPr>
        <w:footnoteReference w:id="94"/>
      </w:r>
      <w:r w:rsidRPr="006A0B63">
        <w:rPr>
          <w:lang w:val="en-GB"/>
        </w:rPr>
        <w:t xml:space="preserve"> However, PET is now typically exported to Taiwan for processing</w:t>
      </w:r>
      <w:r>
        <w:rPr>
          <w:lang w:val="en-GB"/>
        </w:rPr>
        <w:t xml:space="preserve"> along with aluminium cans</w:t>
      </w:r>
      <w:r w:rsidRPr="006A0B63">
        <w:rPr>
          <w:lang w:val="en-GB"/>
        </w:rPr>
        <w:t xml:space="preserve">. </w:t>
      </w:r>
      <w:r>
        <w:rPr>
          <w:lang w:val="en-GB"/>
        </w:rPr>
        <w:t>Aluminium cans are more valuable, and their collection and export facilitates the export of plastics. APWC interviews with stakeholders in Palau explained an agreement</w:t>
      </w:r>
      <w:r w:rsidRPr="006A0B63">
        <w:rPr>
          <w:lang w:val="en-GB"/>
        </w:rPr>
        <w:t xml:space="preserve"> </w:t>
      </w:r>
      <w:r>
        <w:rPr>
          <w:lang w:val="en-GB"/>
        </w:rPr>
        <w:t xml:space="preserve">between the Palau government and scrap traders, where they trade valuable aluminium bales if they also collect the less valuable PET and some harder to recycle mixed plastics. </w:t>
      </w:r>
      <w:r w:rsidRPr="006A0B63">
        <w:rPr>
          <w:lang w:val="en-GB"/>
        </w:rPr>
        <w:t>Other plastics collected for recycling, either through the scheme or through other recycling collection (including HDPE, LDPE and PP), are not exported but used for energy through a waste plastic-to-oil pyrolysis machine.</w:t>
      </w:r>
      <w:r>
        <w:rPr>
          <w:rStyle w:val="FootnoteReference"/>
          <w:lang w:val="en-GB"/>
        </w:rPr>
        <w:footnoteReference w:id="95"/>
      </w:r>
      <w:r w:rsidRPr="006A0B63">
        <w:rPr>
          <w:lang w:val="en-GB"/>
        </w:rPr>
        <w:t xml:space="preserve"> </w:t>
      </w:r>
    </w:p>
    <w:p w14:paraId="7B061905" w14:textId="39D27B63" w:rsidR="004E2851" w:rsidRDefault="004E2851" w:rsidP="004E2851">
      <w:pPr>
        <w:rPr>
          <w:lang w:val="en-GB"/>
        </w:rPr>
      </w:pPr>
      <w:r>
        <w:rPr>
          <w:lang w:val="en-GB"/>
        </w:rPr>
        <w:t>Island states like Palau are challenged by finite space, sensitive ecosystems and low recycling volumes. However, even w</w:t>
      </w:r>
      <w:r w:rsidRPr="006A0B63">
        <w:rPr>
          <w:lang w:val="en-GB"/>
        </w:rPr>
        <w:t xml:space="preserve">ith very low volumes </w:t>
      </w:r>
      <w:r>
        <w:rPr>
          <w:lang w:val="en-GB"/>
        </w:rPr>
        <w:t>of recyclables</w:t>
      </w:r>
      <w:r w:rsidRPr="006A0B63">
        <w:rPr>
          <w:lang w:val="en-GB"/>
        </w:rPr>
        <w:t xml:space="preserve">, </w:t>
      </w:r>
      <w:r>
        <w:rPr>
          <w:lang w:val="en-GB"/>
        </w:rPr>
        <w:t xml:space="preserve">the clean streams of aluminium and PET enabled by the Container Deposit and Redemption Program facilitates </w:t>
      </w:r>
      <w:r w:rsidRPr="006A0B63">
        <w:rPr>
          <w:lang w:val="en-GB"/>
        </w:rPr>
        <w:t xml:space="preserve">trade </w:t>
      </w:r>
      <w:r>
        <w:rPr>
          <w:lang w:val="en-GB"/>
        </w:rPr>
        <w:t>and enables recycling</w:t>
      </w:r>
      <w:r w:rsidRPr="006A0B63">
        <w:rPr>
          <w:lang w:val="en-GB"/>
        </w:rPr>
        <w:t xml:space="preserve">. Without this end market, the containers could end up used for energy recovery, or in an uncontrolled landfill where they could leak into the environment. </w:t>
      </w:r>
    </w:p>
    <w:p w14:paraId="4D913E29" w14:textId="757AC008" w:rsidR="004E2851" w:rsidRDefault="004E2851" w:rsidP="004E2851">
      <w:pPr>
        <w:rPr>
          <w:lang w:val="en-GB"/>
        </w:rPr>
      </w:pPr>
      <w:r>
        <w:rPr>
          <w:lang w:val="en-GB"/>
        </w:rPr>
        <w:t>The export arrangement set up in Palau facilitates aggregation of recyclables to enable the economies of scale required for plastic reprocessing.</w:t>
      </w:r>
      <w:r w:rsidR="00422541">
        <w:rPr>
          <w:lang w:val="en-GB"/>
        </w:rPr>
        <w:t xml:space="preserve"> This is in contrast to </w:t>
      </w:r>
      <w:r w:rsidR="0095754A">
        <w:rPr>
          <w:lang w:val="en-GB"/>
        </w:rPr>
        <w:t>other Pacific Islands, such as</w:t>
      </w:r>
      <w:r>
        <w:rPr>
          <w:lang w:val="en-GB"/>
        </w:rPr>
        <w:t xml:space="preserve"> the Solomon Islands, </w:t>
      </w:r>
      <w:r w:rsidR="00422541">
        <w:rPr>
          <w:lang w:val="en-GB"/>
        </w:rPr>
        <w:t xml:space="preserve">which </w:t>
      </w:r>
      <w:r w:rsidR="0095754A">
        <w:rPr>
          <w:lang w:val="en-GB"/>
        </w:rPr>
        <w:t xml:space="preserve">are </w:t>
      </w:r>
      <w:r w:rsidR="00422541">
        <w:rPr>
          <w:lang w:val="en-GB"/>
        </w:rPr>
        <w:t>located to the east of Papua New Guinea and northwest of Vanuatu.</w:t>
      </w:r>
      <w:r w:rsidR="0095754A">
        <w:rPr>
          <w:lang w:val="en-GB"/>
        </w:rPr>
        <w:t xml:space="preserve"> In the Solomon Islands less than half of the country’s waste is collected and processed; the remainder is burnt, buried, dumped at sea or leaked into the environment. Beverage containers are often reused within communities for water or fuel, however, due to the lack of recycling they are also typically buried, burnt or dumped. The Solomon Islands does not have a broad CDS system for the collection of aluminium and plastic bottles.</w:t>
      </w:r>
      <w:r w:rsidR="0095754A">
        <w:rPr>
          <w:rStyle w:val="FootnoteReference"/>
          <w:lang w:val="en-GB"/>
        </w:rPr>
        <w:footnoteReference w:id="96"/>
      </w:r>
      <w:r w:rsidR="0095754A">
        <w:rPr>
          <w:lang w:val="en-GB"/>
        </w:rPr>
        <w:t xml:space="preserve"> </w:t>
      </w:r>
      <w:r w:rsidR="0095754A">
        <w:rPr>
          <w:lang w:val="en-GB"/>
        </w:rPr>
        <w:lastRenderedPageBreak/>
        <w:t>V</w:t>
      </w:r>
      <w:r>
        <w:rPr>
          <w:lang w:val="en-GB"/>
        </w:rPr>
        <w:t xml:space="preserve">olumes of recyclables are relatively small, there are a lack of collection systems and there is a lack of exposure to trading opportunities. Recycling is also hampered by prohibitive shipping costs, geographic issues and a lack of recycling infrastructure. Shipping between the </w:t>
      </w:r>
      <w:r w:rsidR="009A39DA">
        <w:rPr>
          <w:lang w:val="en-GB"/>
        </w:rPr>
        <w:t>Solomon’s</w:t>
      </w:r>
      <w:r>
        <w:rPr>
          <w:lang w:val="en-GB"/>
        </w:rPr>
        <w:t xml:space="preserve"> outer and inner islands is expensive, and shipping recyclables overseas becomes more so, as an export tax is imposed.</w:t>
      </w:r>
      <w:r>
        <w:rPr>
          <w:rStyle w:val="FootnoteReference"/>
          <w:lang w:val="en-GB"/>
        </w:rPr>
        <w:footnoteReference w:id="97"/>
      </w:r>
      <w:r>
        <w:rPr>
          <w:lang w:val="en-GB"/>
        </w:rPr>
        <w:t xml:space="preserve"> Greater access to trading opportunities might create incentives to collect recyclables and improve collection systems overall.</w:t>
      </w:r>
    </w:p>
    <w:p w14:paraId="050CFC29" w14:textId="3885B96C" w:rsidR="004E2851" w:rsidRPr="006A0B63" w:rsidRDefault="004E2851" w:rsidP="004E2851">
      <w:pPr>
        <w:pStyle w:val="Heading3"/>
      </w:pPr>
      <w:r>
        <w:rPr>
          <w:lang w:val="en-GB"/>
        </w:rPr>
        <w:t xml:space="preserve">Increasing clean stream collections in </w:t>
      </w:r>
      <w:r w:rsidRPr="006A0B63">
        <w:t>Australi</w:t>
      </w:r>
      <w:r>
        <w:t>a to maintain trade</w:t>
      </w:r>
    </w:p>
    <w:p w14:paraId="5E32681D" w14:textId="23A40BE4" w:rsidR="004E2851" w:rsidRDefault="004E2851" w:rsidP="004E2851">
      <w:r w:rsidRPr="006A0B63">
        <w:t xml:space="preserve">Australia’s recycling system </w:t>
      </w:r>
      <w:r>
        <w:t>has increasingly relied on waste exports since the 1990s to enable processing of recyclables.</w:t>
      </w:r>
      <w:r>
        <w:rPr>
          <w:rStyle w:val="FootnoteReference"/>
        </w:rPr>
        <w:footnoteReference w:id="98"/>
      </w:r>
      <w:r>
        <w:t xml:space="preserve"> Prior to the restrictions on imports that were initially imposed by China and later by Southeast Asian countries, exports included mixed plastics as well as single polymer bales. Two operators of Material Recovery Facilities (MRFs) that were interviewed for this study explained that with </w:t>
      </w:r>
      <w:r w:rsidRPr="006A0B63">
        <w:t>restrictions on imports of plastics into Southeast Asia</w:t>
      </w:r>
      <w:r>
        <w:t xml:space="preserve"> during 2018-2019</w:t>
      </w:r>
      <w:r w:rsidRPr="006A0B63">
        <w:t xml:space="preserve">, </w:t>
      </w:r>
      <w:r>
        <w:t>mixed plastics have become nearly impossible to trade. However, they report that single polymer bales of PET and HDPE still have a strong market, domestically and internationally. Both interviewees pointed to the need for more single stream processing to ensure markets for recovered plastics. Australia has now moved to ban exports of waste plastics, banning mixed plastic exports from July 2021 and single resin/polymer exports from July 2022.</w:t>
      </w:r>
      <w:r>
        <w:rPr>
          <w:rStyle w:val="FootnoteReference"/>
        </w:rPr>
        <w:footnoteReference w:id="99"/>
      </w:r>
    </w:p>
    <w:p w14:paraId="4ED11BB7" w14:textId="77B374C1" w:rsidR="004E2851" w:rsidRDefault="004E2851" w:rsidP="004E2851">
      <w:r>
        <w:t xml:space="preserve">Bales of mixed plastics represent challenges to </w:t>
      </w:r>
      <w:r w:rsidR="0095754A">
        <w:t xml:space="preserve">reprocessors </w:t>
      </w:r>
      <w:r>
        <w:t xml:space="preserve">due to the difficulty in sorting the wide array of plastic types, and the low value of those plastics. Exporting mixed plastics bales </w:t>
      </w:r>
      <w:r w:rsidR="0095754A">
        <w:t xml:space="preserve">has </w:t>
      </w:r>
      <w:r>
        <w:t>ensured ongoing collection of hard plastics in kerbside collection systems in Australia and diversion from landfill. However, sorting mixed plastics bales has been a major source of leakage in destination countries as they struggle to manage sorting and treatment of residual plastics. With restrictions on the import of mixed plastics in most Asian countries, several things have changed. Bales of mixed plastics are being stockpiled or landfilled as they can no longer be traded. While this situation has been extremely challenging for the Australian recycling industry, the trade restrictions are beginning to drive improvements in the Australian recycling system.</w:t>
      </w:r>
    </w:p>
    <w:p w14:paraId="47212CFF" w14:textId="720639CF" w:rsidR="004E2851" w:rsidRDefault="004E2851" w:rsidP="004E2851">
      <w:r>
        <w:t>Australian recyclers are now investing in better sorting technology to develop cleaner streams of plastics and aiming to minimise residuals as much as possible. Both MRF operators that we interviewed explained that they had recently invested in optical sorting technology to sort polypropylene (PP), which would have previously been included in mixed plastics bales. The COVID-19 pandemic has reduced international trade even further, however, Australian recyclers are confident that when trade reopens, single stream bales (including PP) will have a stronger international market. At the moment, Australian recyclers are competing to sell their single stream bales, as there are a limited number of domestic buyers. The interviewees felt that the reopening of international trade will ensure better prices for quality bales of single stream plastics. However, trade in single stream waste plastics will only be allowed until July 2022, when the Australian Government’s export ban will take effect.</w:t>
      </w:r>
    </w:p>
    <w:p w14:paraId="5EC81398" w14:textId="77777777" w:rsidR="004E2851" w:rsidRDefault="004E2851" w:rsidP="004E2851">
      <w:r>
        <w:t>Plastic traders in Australia are now doing more due diligence with regard to their trading partners. This includes checking certifications including import licences, quality standards, environmental credentials and information about wastewater treatment at the overseas recycling facility. Recyclers in Australia that we interviewed have also visited destination recycling facilities to verify their process.</w:t>
      </w:r>
    </w:p>
    <w:p w14:paraId="3CA489B5" w14:textId="68BACD02" w:rsidR="004E2851" w:rsidRDefault="004E2851" w:rsidP="004E2851">
      <w:r>
        <w:t xml:space="preserve">The </w:t>
      </w:r>
      <w:r w:rsidR="0095754A">
        <w:t xml:space="preserve">collection and </w:t>
      </w:r>
      <w:r>
        <w:t>sorting of single stream plastics has also been supported by broader uptake of container deposit schemes (CDS) in Australia in recent years. The CDS scheme in New South Wales has resulted in a 33% reduction in litter from drink containers since 2017 when the scheme was introduced,</w:t>
      </w:r>
      <w:r>
        <w:rPr>
          <w:rStyle w:val="FootnoteReference"/>
        </w:rPr>
        <w:footnoteReference w:id="100"/>
      </w:r>
      <w:r>
        <w:t xml:space="preserve"> and has enabled collection of </w:t>
      </w:r>
      <w:r w:rsidR="009A39DA">
        <w:t>high-quality</w:t>
      </w:r>
      <w:r>
        <w:t xml:space="preserve"> recycling streams. Recyclers that we interviewed explained that CDS “changes the game”, by shifting plastic recovery values from $/tonne to $/item, making collection more economic as well as enabling a much cleaner recycling stream. During the recycling crisis that followed </w:t>
      </w:r>
      <w:r>
        <w:lastRenderedPageBreak/>
        <w:t>China’s ban on exports, Australian states that had CDS had mitigated some of their risk, as CDS helped to reduce the overall quantity of plastics that required sorting at MRFs.</w:t>
      </w:r>
      <w:r>
        <w:rPr>
          <w:rStyle w:val="FootnoteReference"/>
        </w:rPr>
        <w:footnoteReference w:id="101"/>
      </w:r>
      <w:r>
        <w:t xml:space="preserve"> In addition, CDS provided sorted clean streams of PET that were more valuable and easier to trade.</w:t>
      </w:r>
    </w:p>
    <w:p w14:paraId="0F43B647" w14:textId="1B20E2AC" w:rsidR="004E2851" w:rsidRDefault="004E2851" w:rsidP="004E2851">
      <w:r w:rsidRPr="006A0B63">
        <w:t xml:space="preserve">There </w:t>
      </w:r>
      <w:r>
        <w:t>has been</w:t>
      </w:r>
      <w:r w:rsidRPr="006A0B63">
        <w:t xml:space="preserve"> </w:t>
      </w:r>
      <w:r>
        <w:t>some recent</w:t>
      </w:r>
      <w:r w:rsidRPr="006A0B63">
        <w:t xml:space="preserve"> investment in reprocessing capacity in Australia</w:t>
      </w:r>
      <w:r>
        <w:t xml:space="preserve"> to manufacturing of recycled resin,</w:t>
      </w:r>
      <w:r w:rsidRPr="006A0B63">
        <w:t xml:space="preserve"> but very large volumes of plastics are required</w:t>
      </w:r>
      <w:r>
        <w:t>, as well as significant end markets,</w:t>
      </w:r>
      <w:r w:rsidRPr="006A0B63">
        <w:t xml:space="preserve"> to make it economically viable compared to exporting</w:t>
      </w:r>
      <w:r>
        <w:t>.</w:t>
      </w:r>
      <w:r w:rsidRPr="006A0B63">
        <w:t xml:space="preserve"> </w:t>
      </w:r>
      <w:r>
        <w:t>According to one interviewee, local processing of plastics would require higher fees for kerbside collection</w:t>
      </w:r>
      <w:r w:rsidRPr="006A0B63">
        <w:t xml:space="preserve">. The other major </w:t>
      </w:r>
      <w:r>
        <w:t xml:space="preserve">challenge in Australia is a lack of market demand from manufacturing that requires plastic inputs. </w:t>
      </w:r>
      <w:r w:rsidRPr="006A0B63">
        <w:t xml:space="preserve">One interviewee noted that there is a small amount of processed resin that is exported, but it is less profitable than exporting the unprocessed bales. </w:t>
      </w:r>
      <w:r>
        <w:t xml:space="preserve">As interviewees highlighted, plastics need to return to the places where products are manufactured, otherwise they will be replaced with virgin resin. Without trade, more plastics will be lost to the economy and end up in landfill. </w:t>
      </w:r>
    </w:p>
    <w:p w14:paraId="7D743BF4" w14:textId="77777777" w:rsidR="003E2119" w:rsidRDefault="003E2119" w:rsidP="00D05C87">
      <w:pPr>
        <w:pStyle w:val="Heading2"/>
        <w:rPr>
          <w:lang w:val="en-GB"/>
        </w:rPr>
      </w:pPr>
      <w:r>
        <w:rPr>
          <w:lang w:val="en-GB"/>
        </w:rPr>
        <w:t>Summary of links between trade and leakage</w:t>
      </w:r>
    </w:p>
    <w:p w14:paraId="70FA1B2B" w14:textId="5223B616" w:rsidR="003E2119" w:rsidRDefault="00621366" w:rsidP="001E11B8">
      <w:r>
        <w:t>T</w:t>
      </w:r>
      <w:r w:rsidR="003E2119">
        <w:t xml:space="preserve">rade has </w:t>
      </w:r>
      <w:r>
        <w:t>the</w:t>
      </w:r>
      <w:r w:rsidR="003E2119">
        <w:t xml:space="preserve"> potential to reduce leakage in exporting countries</w:t>
      </w:r>
      <w:r w:rsidR="001E11B8">
        <w:t xml:space="preserve"> as it </w:t>
      </w:r>
      <w:r w:rsidR="003E2119">
        <w:t xml:space="preserve">enables </w:t>
      </w:r>
      <w:r w:rsidR="001E11B8">
        <w:t>recycling of collected plastics</w:t>
      </w:r>
      <w:r>
        <w:t xml:space="preserve">, however, this process can transfer leakage to importing countries which </w:t>
      </w:r>
      <w:r w:rsidR="001E11B8">
        <w:t xml:space="preserve">generally have less capacity to manage environmental pollution. In </w:t>
      </w:r>
      <w:r w:rsidR="003E2119">
        <w:t>Pacific Island Countries</w:t>
      </w:r>
      <w:r w:rsidR="00D77DAF">
        <w:t>,</w:t>
      </w:r>
      <w:r w:rsidR="001E11B8">
        <w:t xml:space="preserve"> which do not have large enough volumes of plastic to encourage recycling domestically, the potential to export </w:t>
      </w:r>
      <w:r w:rsidR="003E2119">
        <w:t xml:space="preserve">may encourage the development of waste collection systems. </w:t>
      </w:r>
    </w:p>
    <w:p w14:paraId="265512F9" w14:textId="3E39F2C0" w:rsidR="0009347D" w:rsidRDefault="003E2119" w:rsidP="003E2119">
      <w:r w:rsidRPr="006A0B63">
        <w:t xml:space="preserve">In </w:t>
      </w:r>
      <w:r>
        <w:t xml:space="preserve">major </w:t>
      </w:r>
      <w:r w:rsidRPr="006A0B63">
        <w:t>importing countries,</w:t>
      </w:r>
      <w:r>
        <w:t xml:space="preserve"> trade has </w:t>
      </w:r>
      <w:r w:rsidR="0009347D">
        <w:t>had a direct impact on increasing</w:t>
      </w:r>
      <w:r>
        <w:t xml:space="preserve"> leakage </w:t>
      </w:r>
      <w:r w:rsidR="0009347D">
        <w:t xml:space="preserve">through disposal of residuals to uncontrolled landfills or dumping directly to waterways, through washing </w:t>
      </w:r>
      <w:r w:rsidR="00621366">
        <w:t>of plastics in informal recycling facil</w:t>
      </w:r>
      <w:r w:rsidR="0054417C">
        <w:t>i</w:t>
      </w:r>
      <w:r w:rsidR="00621366">
        <w:t>ties</w:t>
      </w:r>
      <w:r w:rsidR="0009347D">
        <w:t xml:space="preserve"> and </w:t>
      </w:r>
      <w:r w:rsidR="00621366">
        <w:t xml:space="preserve">from </w:t>
      </w:r>
      <w:r w:rsidR="0009347D">
        <w:t xml:space="preserve">uncontrolled stockpiles. This is driven by the export of poorly sorted or contaminated bales, </w:t>
      </w:r>
      <w:r w:rsidR="00D77DAF">
        <w:t xml:space="preserve">and the smuggling and </w:t>
      </w:r>
      <w:r w:rsidR="0009347D">
        <w:t xml:space="preserve">incorrect labelling </w:t>
      </w:r>
      <w:r w:rsidR="00D77DAF">
        <w:t>of imports</w:t>
      </w:r>
      <w:r>
        <w:t>.</w:t>
      </w:r>
      <w:r w:rsidR="00621366" w:rsidRPr="00621366">
        <w:t xml:space="preserve"> </w:t>
      </w:r>
      <w:r w:rsidR="00621366">
        <w:t>In some cases, the import of plastics can reduce demand and prices for locally collected plastics, which may contribute to leakage of domestic plastic waste.</w:t>
      </w:r>
    </w:p>
    <w:p w14:paraId="2923F877" w14:textId="0A616DB4" w:rsidR="003E2119" w:rsidRPr="005E239B" w:rsidRDefault="00621366" w:rsidP="003E2119">
      <w:pPr>
        <w:rPr>
          <w:lang w:val="en-GB"/>
        </w:rPr>
      </w:pPr>
      <w:r>
        <w:t>T</w:t>
      </w:r>
      <w:r w:rsidR="003E2119">
        <w:t>rade practices</w:t>
      </w:r>
      <w:r>
        <w:t xml:space="preserve"> </w:t>
      </w:r>
      <w:r w:rsidR="003E2119">
        <w:t xml:space="preserve">can </w:t>
      </w:r>
      <w:r>
        <w:t xml:space="preserve">be improved to </w:t>
      </w:r>
      <w:r w:rsidR="003E2119">
        <w:t>reduce leakage in importing countries</w:t>
      </w:r>
      <w:r>
        <w:t>. H</w:t>
      </w:r>
      <w:r w:rsidR="003E2119">
        <w:t xml:space="preserve">owever, </w:t>
      </w:r>
      <w:r>
        <w:t xml:space="preserve">importing countries need further investment and support for </w:t>
      </w:r>
      <w:r w:rsidR="003E2119">
        <w:t>enforcement</w:t>
      </w:r>
      <w:r>
        <w:t xml:space="preserve"> of trade regulations and environmental safeguards</w:t>
      </w:r>
      <w:r w:rsidR="003E2119">
        <w:t xml:space="preserve">, </w:t>
      </w:r>
      <w:r>
        <w:t xml:space="preserve">otherwise </w:t>
      </w:r>
      <w:r w:rsidR="003E2119">
        <w:t xml:space="preserve">leakage may </w:t>
      </w:r>
      <w:r>
        <w:t>continue</w:t>
      </w:r>
      <w:r w:rsidR="003E2119">
        <w:t xml:space="preserve">. The following </w:t>
      </w:r>
      <w:r w:rsidR="00D77DAF">
        <w:t>section</w:t>
      </w:r>
      <w:r w:rsidR="003E2119">
        <w:t xml:space="preserve"> provides a summary of environmentally responsible trade principles and practices. </w:t>
      </w:r>
    </w:p>
    <w:p w14:paraId="4B81A576" w14:textId="77777777" w:rsidR="003E2119" w:rsidRDefault="003E2119" w:rsidP="004E2851"/>
    <w:p w14:paraId="309B805B" w14:textId="77777777" w:rsidR="004E2851" w:rsidRPr="004E02E1" w:rsidRDefault="004E2851" w:rsidP="00DC7892">
      <w:pPr>
        <w:pStyle w:val="Heading1"/>
        <w:numPr>
          <w:ilvl w:val="0"/>
          <w:numId w:val="84"/>
        </w:numPr>
        <w:ind w:left="567" w:hanging="567"/>
      </w:pPr>
      <w:bookmarkStart w:id="38" w:name="_Toc41061474"/>
      <w:r w:rsidRPr="0010076C">
        <w:lastRenderedPageBreak/>
        <w:t>Defining Environmentally Responsible Trade</w:t>
      </w:r>
      <w:bookmarkEnd w:id="38"/>
    </w:p>
    <w:p w14:paraId="5897EE10" w14:textId="3B574B41" w:rsidR="004E2851" w:rsidRDefault="0067346F" w:rsidP="004E2851">
      <w:r>
        <w:t>There is no established definition</w:t>
      </w:r>
      <w:r w:rsidR="004E2851">
        <w:t xml:space="preserve"> for the concept of “environmentally responsible trade”</w:t>
      </w:r>
      <w:r>
        <w:t xml:space="preserve"> (ERT)</w:t>
      </w:r>
      <w:r w:rsidR="004E2851">
        <w:t xml:space="preserve">. A key objective of this study was to develop a framework to define </w:t>
      </w:r>
      <w:r w:rsidR="005B0834">
        <w:t>ERT</w:t>
      </w:r>
      <w:r w:rsidR="004E2851">
        <w:t xml:space="preserve">, in order to examine its potential to address domestic waste management issues in trading countries. In the first instance, we consider ERT to be a series of principles and practices that </w:t>
      </w:r>
      <w:r w:rsidR="005B0834">
        <w:t xml:space="preserve">avoid and </w:t>
      </w:r>
      <w:r w:rsidR="004E2851">
        <w:t xml:space="preserve">mitigate the environmental harm that can arise due to trade, in this case </w:t>
      </w:r>
      <w:r w:rsidR="005B0834">
        <w:t>of</w:t>
      </w:r>
      <w:r w:rsidR="004E2851">
        <w:t xml:space="preserve"> plastic waste. We </w:t>
      </w:r>
      <w:r w:rsidR="005B0834">
        <w:t>have proposed the following</w:t>
      </w:r>
      <w:r w:rsidR="004E2851">
        <w:t xml:space="preserve"> principles that could help to define ERT.</w:t>
      </w:r>
    </w:p>
    <w:p w14:paraId="5794AED5" w14:textId="77777777" w:rsidR="004E2851" w:rsidRPr="009C2ACD" w:rsidRDefault="004E2851" w:rsidP="000D6C7A">
      <w:pPr>
        <w:pStyle w:val="Heading2"/>
      </w:pPr>
      <w:bookmarkStart w:id="39" w:name="_Toc41061475"/>
      <w:r w:rsidRPr="009C2ACD">
        <w:rPr>
          <w:lang w:val="en-US"/>
        </w:rPr>
        <w:t>Principles</w:t>
      </w:r>
      <w:bookmarkEnd w:id="39"/>
    </w:p>
    <w:p w14:paraId="7E04051B" w14:textId="77777777" w:rsidR="004E2851" w:rsidRPr="009C2ACD" w:rsidRDefault="004E2851" w:rsidP="00BF2780">
      <w:pPr>
        <w:pStyle w:val="ListBullet"/>
        <w:spacing w:line="240" w:lineRule="auto"/>
      </w:pPr>
      <w:r w:rsidRPr="009C2ACD">
        <w:rPr>
          <w:lang w:val="en-US"/>
        </w:rPr>
        <w:t>ERT avoids trade if there is a local alternative</w:t>
      </w:r>
    </w:p>
    <w:p w14:paraId="7B44D3F1" w14:textId="77777777" w:rsidR="004E2851" w:rsidRPr="009C2ACD" w:rsidRDefault="004E2851" w:rsidP="00BF2780">
      <w:pPr>
        <w:pStyle w:val="ListBullet"/>
        <w:spacing w:line="240" w:lineRule="auto"/>
      </w:pPr>
      <w:r w:rsidRPr="009C2ACD">
        <w:rPr>
          <w:lang w:val="en-US"/>
        </w:rPr>
        <w:t>ERT enables productive recycling and use of waste materials</w:t>
      </w:r>
    </w:p>
    <w:p w14:paraId="1A83BD90" w14:textId="77777777" w:rsidR="004E2851" w:rsidRPr="009C2ACD" w:rsidRDefault="004E2851" w:rsidP="00BF2780">
      <w:pPr>
        <w:pStyle w:val="ListBullet"/>
        <w:spacing w:line="240" w:lineRule="auto"/>
      </w:pPr>
      <w:r w:rsidRPr="009C2ACD">
        <w:rPr>
          <w:lang w:val="en-US"/>
        </w:rPr>
        <w:t xml:space="preserve">ERT promotes recycling or reduces leakage at the source </w:t>
      </w:r>
    </w:p>
    <w:p w14:paraId="4B0BFE46" w14:textId="77777777" w:rsidR="004E2851" w:rsidRPr="009C2ACD" w:rsidRDefault="004E2851" w:rsidP="00BF2780">
      <w:pPr>
        <w:pStyle w:val="ListBullet"/>
        <w:spacing w:line="240" w:lineRule="auto"/>
      </w:pPr>
      <w:r w:rsidRPr="009C2ACD">
        <w:rPr>
          <w:lang w:val="en-US"/>
        </w:rPr>
        <w:t>ERT does not transfer or increase leakage at the destination</w:t>
      </w:r>
    </w:p>
    <w:p w14:paraId="2626AFC7" w14:textId="77777777" w:rsidR="004E2851" w:rsidRPr="009C2ACD" w:rsidRDefault="004E2851" w:rsidP="00BF2780">
      <w:pPr>
        <w:pStyle w:val="ListBullet"/>
        <w:spacing w:line="240" w:lineRule="auto"/>
      </w:pPr>
      <w:r w:rsidRPr="009C2ACD">
        <w:rPr>
          <w:lang w:val="en-US"/>
        </w:rPr>
        <w:t>ERT does not transfer the burden of unrecyclable waste from one location to another</w:t>
      </w:r>
    </w:p>
    <w:p w14:paraId="353231CC" w14:textId="77777777" w:rsidR="004E2851" w:rsidRPr="009C2ACD" w:rsidRDefault="004E2851" w:rsidP="00BF2780">
      <w:pPr>
        <w:pStyle w:val="ListBullet"/>
        <w:spacing w:line="240" w:lineRule="auto"/>
      </w:pPr>
      <w:r w:rsidRPr="009C2ACD">
        <w:rPr>
          <w:lang w:val="en-US"/>
        </w:rPr>
        <w:t>ERT does not cause social or environmental harm at the destination</w:t>
      </w:r>
    </w:p>
    <w:p w14:paraId="4A4C9808" w14:textId="77777777" w:rsidR="004E2851" w:rsidRPr="00884EAE" w:rsidRDefault="004E2851" w:rsidP="000D6C7A">
      <w:pPr>
        <w:pStyle w:val="Heading2"/>
      </w:pPr>
      <w:bookmarkStart w:id="40" w:name="_Toc41061476"/>
      <w:r w:rsidRPr="00884EAE">
        <w:t>Interviewee perspectives on what could enable environmentally responsible trade</w:t>
      </w:r>
      <w:bookmarkEnd w:id="40"/>
    </w:p>
    <w:p w14:paraId="4F2AC7C6" w14:textId="1EEECD77" w:rsidR="004E2851" w:rsidRDefault="004E2851" w:rsidP="000D6C7A">
      <w:r w:rsidRPr="00884EAE">
        <w:t xml:space="preserve">In addition to these principles, we asked interviewees what measures would be needed to enable environmentally responsible trade (ERT). </w:t>
      </w:r>
      <w:r>
        <w:t>When asking interviewees, we</w:t>
      </w:r>
      <w:r w:rsidRPr="00884EAE">
        <w:t xml:space="preserve"> did not offer a definition</w:t>
      </w:r>
      <w:r>
        <w:t xml:space="preserve"> or principles of ERT. Interviewees had a range of perspectives on what would constitute environmentally responsible trade. Several interviewees suggested that trade in processed resin would be the best way to eliminate environmental impacts in receiving countries. Processed resin is valuable and needed for packaging and manufacturing in receiving countries. Interviewees also suggested that only single stream plastics should be traded, or plastics that are very easy to sort. All interviewees pointed to the need for tighter controls, and greater enforcement, however, the likelihood of this being effective is diminished by the lack of institutional capacity and resources in all receiving countries in Southeast Asia. </w:t>
      </w:r>
      <w:r w:rsidRPr="00A87706">
        <w:t xml:space="preserve">Several interviewees </w:t>
      </w:r>
      <w:r>
        <w:t>expressed a view</w:t>
      </w:r>
      <w:r w:rsidRPr="00A87706">
        <w:t xml:space="preserve"> that exporting countries had a responsibility to support importing countries with managing plastic waste imports.</w:t>
      </w:r>
      <w:r w:rsidRPr="009103E1">
        <w:t xml:space="preserve"> </w:t>
      </w:r>
      <w:r>
        <w:t>Others highlighted that transporting waste should be avoided if possible to reduce carbon footprints and environmental impacts.</w:t>
      </w:r>
    </w:p>
    <w:p w14:paraId="0E0E58A7" w14:textId="2E387389" w:rsidR="00DE4D85" w:rsidRPr="000D6C7A" w:rsidRDefault="00DE4D85" w:rsidP="000D6C7A">
      <w:r>
        <w:t xml:space="preserve">Interviewees had mixed views on whether </w:t>
      </w:r>
      <w:r w:rsidR="005F0861">
        <w:t xml:space="preserve">recycling of </w:t>
      </w:r>
      <w:r>
        <w:t>plastic waste imports could be a long-term sustainable industry for importing countries. Many interviewees noted that t</w:t>
      </w:r>
      <w:r w:rsidRPr="00DE4D85">
        <w:t xml:space="preserve">here is pushback from the plastics recycling sector to restrict or ban imports, as they </w:t>
      </w:r>
      <w:r w:rsidR="00FC7714">
        <w:t>claim it will impact</w:t>
      </w:r>
      <w:r w:rsidRPr="00DE4D85">
        <w:t xml:space="preserve"> local manufacturing. However, interviewees noted that a large proportion of </w:t>
      </w:r>
      <w:r w:rsidRPr="00667BE0">
        <w:t>reprocessed waste plastics is exported</w:t>
      </w:r>
      <w:r w:rsidR="00334FA5">
        <w:t>. F</w:t>
      </w:r>
      <w:r w:rsidRPr="00667BE0">
        <w:t>or example</w:t>
      </w:r>
      <w:r w:rsidR="00334FA5">
        <w:t>,</w:t>
      </w:r>
      <w:r w:rsidRPr="00667BE0">
        <w:t xml:space="preserve"> Vietnam</w:t>
      </w:r>
      <w:r w:rsidR="0067346F">
        <w:t xml:space="preserve"> and Thailand</w:t>
      </w:r>
      <w:r w:rsidRPr="00667BE0">
        <w:t xml:space="preserve"> export the majority of recycled resin to China rather than using it in manufacturing</w:t>
      </w:r>
      <w:r w:rsidRPr="00DE4D85">
        <w:t xml:space="preserve">, while only using a small proportion of recycled plastic </w:t>
      </w:r>
      <w:r w:rsidR="00334FA5">
        <w:t xml:space="preserve">is </w:t>
      </w:r>
      <w:r w:rsidRPr="00667BE0">
        <w:t xml:space="preserve">used in local production. </w:t>
      </w:r>
      <w:r w:rsidR="0067346F">
        <w:t xml:space="preserve">An interviewee from Thailand noted that importing plastic could have a benefit if recycling facilities were located </w:t>
      </w:r>
      <w:r w:rsidR="00C460CC">
        <w:t>alongside</w:t>
      </w:r>
      <w:r w:rsidR="0067346F">
        <w:t xml:space="preserve"> industry that could use the recycled materials</w:t>
      </w:r>
      <w:r w:rsidR="00C460CC">
        <w:t xml:space="preserve"> and encourage the development of a circular economy</w:t>
      </w:r>
      <w:r w:rsidR="0067346F">
        <w:t xml:space="preserve">, but if resin continues to be exported then it has little benefit for the country. </w:t>
      </w:r>
      <w:r w:rsidRPr="00667BE0">
        <w:t xml:space="preserve">An interviewee from Malaysia noted that </w:t>
      </w:r>
      <w:r w:rsidRPr="00DE4D85">
        <w:t xml:space="preserve">Chinese recycling facilities </w:t>
      </w:r>
      <w:r w:rsidRPr="000D6C7A">
        <w:t>imported workers and machinery</w:t>
      </w:r>
      <w:r w:rsidR="00FC7714">
        <w:t>,</w:t>
      </w:r>
      <w:r w:rsidRPr="000D6C7A">
        <w:t xml:space="preserve"> and exported processed resin to China, so it had little economic benefit for the country.</w:t>
      </w:r>
      <w:r w:rsidRPr="00667BE0">
        <w:t xml:space="preserve"> However, </w:t>
      </w:r>
      <w:r w:rsidR="006A67D3">
        <w:t xml:space="preserve">some </w:t>
      </w:r>
      <w:r w:rsidRPr="00667BE0">
        <w:t>interviewees also noted that the industry can provide significant employment</w:t>
      </w:r>
      <w:r w:rsidR="00334FA5">
        <w:t xml:space="preserve"> and felt that trade with more </w:t>
      </w:r>
      <w:r w:rsidR="006A67D3">
        <w:t xml:space="preserve">environmentally </w:t>
      </w:r>
      <w:r w:rsidR="00334FA5">
        <w:t>responsible practices was possible</w:t>
      </w:r>
      <w:r w:rsidR="006A67D3">
        <w:t>, and happening in some cases</w:t>
      </w:r>
      <w:r w:rsidRPr="00667BE0">
        <w:t>.</w:t>
      </w:r>
      <w:r w:rsidR="00334FA5">
        <w:t xml:space="preserve"> Others noted that they felt </w:t>
      </w:r>
      <w:r w:rsidR="006A67D3">
        <w:t>the trade in waste plastic</w:t>
      </w:r>
      <w:r w:rsidR="00334FA5">
        <w:t xml:space="preserve"> </w:t>
      </w:r>
      <w:r w:rsidR="00334FA5" w:rsidRPr="000D6C7A">
        <w:t xml:space="preserve">should be stopped altogether, as it wasn’t possible for countries to effectively enforce the industry. </w:t>
      </w:r>
    </w:p>
    <w:p w14:paraId="78EB06C5" w14:textId="21AD3061" w:rsidR="004E2851" w:rsidRDefault="00547B32" w:rsidP="004E2851">
      <w:pPr>
        <w:spacing w:after="0"/>
        <w:rPr>
          <w:rFonts w:cstheme="minorHAnsi"/>
        </w:rPr>
      </w:pPr>
      <w:r>
        <w:rPr>
          <w:rFonts w:cstheme="minorHAnsi"/>
        </w:rPr>
        <w:t>Table 6</w:t>
      </w:r>
      <w:r w:rsidR="004E2851" w:rsidRPr="000D6C7A">
        <w:rPr>
          <w:rFonts w:cstheme="minorHAnsi"/>
        </w:rPr>
        <w:t xml:space="preserve"> summarises the issues that were raised during interviews, the mitigation measures suggested by interviewees and a series of eight practices for ERT that could help to define and establish a framework for assessing ERT. </w:t>
      </w:r>
      <w:r w:rsidR="00B57AA6">
        <w:rPr>
          <w:rFonts w:cstheme="minorHAnsi"/>
        </w:rPr>
        <w:t xml:space="preserve">The first four practices are essential and should be prioritised. These are supported by practices 5 and 6 in the medium-term, and </w:t>
      </w:r>
      <w:r w:rsidR="005B4A5C">
        <w:rPr>
          <w:rFonts w:cstheme="minorHAnsi"/>
        </w:rPr>
        <w:t>practices 7 and 8 will contribute to longer-term sustainability.</w:t>
      </w:r>
      <w:r w:rsidR="00B57AA6">
        <w:rPr>
          <w:rFonts w:cstheme="minorHAnsi"/>
        </w:rPr>
        <w:t xml:space="preserve"> </w:t>
      </w:r>
      <w:r w:rsidR="004E2851" w:rsidRPr="000D6C7A">
        <w:rPr>
          <w:rFonts w:cstheme="minorHAnsi"/>
        </w:rPr>
        <w:t xml:space="preserve">It is important to note that many of these practices align with the requirements of the </w:t>
      </w:r>
      <w:r w:rsidR="009A39DA" w:rsidRPr="000D6C7A">
        <w:rPr>
          <w:rFonts w:cstheme="minorHAnsi"/>
        </w:rPr>
        <w:t>amendments</w:t>
      </w:r>
      <w:r w:rsidR="004E2851" w:rsidRPr="000D6C7A">
        <w:rPr>
          <w:rFonts w:cstheme="minorHAnsi"/>
        </w:rPr>
        <w:t xml:space="preserve"> to the Basel Convention that will come into force from 2021, which place strict requirements on the trade of mixed plastics, and may therefore encourage trade of single stream clean bales. An overview of the implications on the Basel Convention amendments is discussed </w:t>
      </w:r>
      <w:r w:rsidR="0095754A" w:rsidRPr="000D6C7A">
        <w:rPr>
          <w:rFonts w:cstheme="minorHAnsi"/>
        </w:rPr>
        <w:t>following Table 6.</w:t>
      </w:r>
      <w:r w:rsidR="004E2851">
        <w:rPr>
          <w:rFonts w:cstheme="minorHAnsi"/>
        </w:rPr>
        <w:t xml:space="preserve"> </w:t>
      </w:r>
    </w:p>
    <w:p w14:paraId="6B6FB0FF" w14:textId="77777777" w:rsidR="004E2851" w:rsidRDefault="004E2851" w:rsidP="004E2851">
      <w:pPr>
        <w:spacing w:after="0"/>
        <w:rPr>
          <w:rFonts w:cstheme="minorHAnsi"/>
        </w:rPr>
        <w:sectPr w:rsidR="004E2851" w:rsidSect="00D05C87">
          <w:pgSz w:w="11906" w:h="16838" w:code="9"/>
          <w:pgMar w:top="1134" w:right="1134" w:bottom="806" w:left="1134" w:header="567" w:footer="510" w:gutter="0"/>
          <w:cols w:space="720"/>
          <w:docGrid w:linePitch="360"/>
        </w:sectPr>
      </w:pPr>
    </w:p>
    <w:p w14:paraId="36E60E90" w14:textId="30FB96D6" w:rsidR="004E2851" w:rsidRDefault="004E2851" w:rsidP="004E2851">
      <w:pPr>
        <w:pStyle w:val="Caption"/>
        <w:rPr>
          <w:rFonts w:cstheme="minorHAnsi"/>
        </w:rPr>
      </w:pPr>
      <w:r>
        <w:lastRenderedPageBreak/>
        <w:t xml:space="preserve">Table </w:t>
      </w:r>
      <w:fldSimple w:instr=" SEQ Table \* ARABIC ">
        <w:r w:rsidR="00E2022A">
          <w:rPr>
            <w:noProof/>
          </w:rPr>
          <w:t>6</w:t>
        </w:r>
      </w:fldSimple>
      <w:r>
        <w:t>:</w:t>
      </w:r>
      <w:r>
        <w:tab/>
        <w:t>Environmental issues associated with the plastic waste trade, suggested mitigation measures and proposed practices for ERT</w:t>
      </w:r>
    </w:p>
    <w:tbl>
      <w:tblPr>
        <w:tblStyle w:val="UTSTable01"/>
        <w:tblW w:w="14454" w:type="dxa"/>
        <w:tblCellMar>
          <w:left w:w="57" w:type="dxa"/>
          <w:right w:w="57" w:type="dxa"/>
        </w:tblCellMar>
        <w:tblLook w:val="04A0" w:firstRow="1" w:lastRow="0" w:firstColumn="1" w:lastColumn="0" w:noHBand="0" w:noVBand="1"/>
      </w:tblPr>
      <w:tblGrid>
        <w:gridCol w:w="1694"/>
        <w:gridCol w:w="5520"/>
        <w:gridCol w:w="4670"/>
        <w:gridCol w:w="1285"/>
        <w:gridCol w:w="1285"/>
      </w:tblGrid>
      <w:tr w:rsidR="004E2851" w:rsidRPr="004E2851" w14:paraId="79F7FDFE" w14:textId="77777777" w:rsidTr="00C823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vAlign w:val="center"/>
          </w:tcPr>
          <w:p w14:paraId="32C981C1" w14:textId="77777777" w:rsidR="004E2851" w:rsidRPr="004E2851" w:rsidRDefault="004E2851" w:rsidP="00C82392">
            <w:pPr>
              <w:pStyle w:val="TableText"/>
              <w:rPr>
                <w:b w:val="0"/>
                <w:bCs/>
              </w:rPr>
            </w:pPr>
            <w:r w:rsidRPr="004E2851">
              <w:t>Issue</w:t>
            </w:r>
          </w:p>
        </w:tc>
        <w:tc>
          <w:tcPr>
            <w:tcW w:w="5525" w:type="dxa"/>
            <w:vAlign w:val="center"/>
          </w:tcPr>
          <w:p w14:paraId="7783A1FA" w14:textId="77777777" w:rsidR="004E2851" w:rsidRPr="004E2851" w:rsidRDefault="004E2851" w:rsidP="00C82392">
            <w:pPr>
              <w:pStyle w:val="TableText"/>
              <w:jc w:val="center"/>
              <w:cnfStyle w:val="100000000000" w:firstRow="1" w:lastRow="0" w:firstColumn="0" w:lastColumn="0" w:oddVBand="0" w:evenVBand="0" w:oddHBand="0" w:evenHBand="0" w:firstRowFirstColumn="0" w:firstRowLastColumn="0" w:lastRowFirstColumn="0" w:lastRowLastColumn="0"/>
              <w:rPr>
                <w:bCs/>
              </w:rPr>
            </w:pPr>
            <w:r w:rsidRPr="004E2851">
              <w:rPr>
                <w:bCs/>
              </w:rPr>
              <w:t>Suggested measures from interviews</w:t>
            </w:r>
          </w:p>
        </w:tc>
        <w:tc>
          <w:tcPr>
            <w:tcW w:w="4674" w:type="dxa"/>
            <w:vAlign w:val="center"/>
          </w:tcPr>
          <w:p w14:paraId="0FE9DDFF" w14:textId="77777777" w:rsidR="004E2851" w:rsidRPr="004E2851" w:rsidRDefault="004E2851" w:rsidP="00C82392">
            <w:pPr>
              <w:pStyle w:val="TableText"/>
              <w:jc w:val="center"/>
              <w:cnfStyle w:val="100000000000" w:firstRow="1" w:lastRow="0" w:firstColumn="0" w:lastColumn="0" w:oddVBand="0" w:evenVBand="0" w:oddHBand="0" w:evenHBand="0" w:firstRowFirstColumn="0" w:firstRowLastColumn="0" w:lastRowFirstColumn="0" w:lastRowLastColumn="0"/>
              <w:rPr>
                <w:bCs/>
              </w:rPr>
            </w:pPr>
            <w:r w:rsidRPr="004E2851">
              <w:rPr>
                <w:bCs/>
              </w:rPr>
              <w:t>Proposed ERT practice</w:t>
            </w:r>
          </w:p>
        </w:tc>
        <w:tc>
          <w:tcPr>
            <w:tcW w:w="1285" w:type="dxa"/>
            <w:vAlign w:val="center"/>
          </w:tcPr>
          <w:p w14:paraId="19F641F3" w14:textId="77777777" w:rsidR="004E2851" w:rsidRPr="004E2851" w:rsidRDefault="004E2851" w:rsidP="00C82392">
            <w:pPr>
              <w:pStyle w:val="TableText"/>
              <w:jc w:val="center"/>
              <w:cnfStyle w:val="100000000000" w:firstRow="1" w:lastRow="0" w:firstColumn="0" w:lastColumn="0" w:oddVBand="0" w:evenVBand="0" w:oddHBand="0" w:evenHBand="0" w:firstRowFirstColumn="0" w:firstRowLastColumn="0" w:lastRowFirstColumn="0" w:lastRowLastColumn="0"/>
              <w:rPr>
                <w:bCs/>
              </w:rPr>
            </w:pPr>
            <w:r w:rsidRPr="004E2851">
              <w:rPr>
                <w:bCs/>
              </w:rPr>
              <w:t>Exporter responsibility</w:t>
            </w:r>
          </w:p>
        </w:tc>
        <w:tc>
          <w:tcPr>
            <w:tcW w:w="1275" w:type="dxa"/>
            <w:vAlign w:val="center"/>
          </w:tcPr>
          <w:p w14:paraId="174CD79A" w14:textId="77777777" w:rsidR="004E2851" w:rsidRPr="004E2851" w:rsidRDefault="004E2851" w:rsidP="00C82392">
            <w:pPr>
              <w:pStyle w:val="TableText"/>
              <w:jc w:val="center"/>
              <w:cnfStyle w:val="100000000000" w:firstRow="1" w:lastRow="0" w:firstColumn="0" w:lastColumn="0" w:oddVBand="0" w:evenVBand="0" w:oddHBand="0" w:evenHBand="0" w:firstRowFirstColumn="0" w:firstRowLastColumn="0" w:lastRowFirstColumn="0" w:lastRowLastColumn="0"/>
              <w:rPr>
                <w:bCs/>
              </w:rPr>
            </w:pPr>
            <w:r w:rsidRPr="004E2851">
              <w:rPr>
                <w:bCs/>
              </w:rPr>
              <w:t>Importer responsibility</w:t>
            </w:r>
          </w:p>
        </w:tc>
      </w:tr>
      <w:tr w:rsidR="004E2851" w:rsidRPr="004E2851" w14:paraId="537A2DC7" w14:textId="77777777" w:rsidTr="00C82392">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695" w:type="dxa"/>
          </w:tcPr>
          <w:p w14:paraId="39D7EB51" w14:textId="77777777" w:rsidR="004E2851" w:rsidRPr="004E2851" w:rsidRDefault="004E2851" w:rsidP="00C82392">
            <w:pPr>
              <w:pStyle w:val="TableText"/>
              <w:rPr>
                <w:b w:val="0"/>
                <w:bCs/>
              </w:rPr>
            </w:pPr>
            <w:r w:rsidRPr="004E2851">
              <w:rPr>
                <w:bCs/>
              </w:rPr>
              <w:t>Poorly sorted and contaminated bales</w:t>
            </w:r>
          </w:p>
        </w:tc>
        <w:tc>
          <w:tcPr>
            <w:tcW w:w="5525" w:type="dxa"/>
          </w:tcPr>
          <w:p w14:paraId="2B6B4796" w14:textId="77777777" w:rsidR="004E2851" w:rsidRPr="004E2851"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4E2851">
              <w:t xml:space="preserve">Better sorting and management in source countries </w:t>
            </w:r>
          </w:p>
          <w:p w14:paraId="4DA61212" w14:textId="77777777" w:rsidR="004E2851" w:rsidRPr="004E2851"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4E2851">
              <w:t>Increased responsibility to ensure quality by source countries</w:t>
            </w:r>
          </w:p>
        </w:tc>
        <w:tc>
          <w:tcPr>
            <w:tcW w:w="4674" w:type="dxa"/>
          </w:tcPr>
          <w:p w14:paraId="77100870" w14:textId="77777777" w:rsidR="004E2851" w:rsidRPr="004E2851" w:rsidRDefault="004E2851" w:rsidP="00C82392">
            <w:pPr>
              <w:pStyle w:val="TableText"/>
              <w:cnfStyle w:val="000000100000" w:firstRow="0" w:lastRow="0" w:firstColumn="0" w:lastColumn="0" w:oddVBand="0" w:evenVBand="0" w:oddHBand="1" w:evenHBand="0" w:firstRowFirstColumn="0" w:firstRowLastColumn="0" w:lastRowFirstColumn="0" w:lastRowLastColumn="0"/>
              <w:rPr>
                <w:bCs/>
                <w:iCs/>
              </w:rPr>
            </w:pPr>
            <w:r w:rsidRPr="004E2851">
              <w:rPr>
                <w:bCs/>
                <w:iCs/>
              </w:rPr>
              <w:t>1. Improve collection and sorting in export countries to significantly decrease or eliminate unrecyclable plastics from traded bales</w:t>
            </w:r>
          </w:p>
        </w:tc>
        <w:tc>
          <w:tcPr>
            <w:tcW w:w="1285" w:type="dxa"/>
            <w:vAlign w:val="center"/>
          </w:tcPr>
          <w:p w14:paraId="3D20B0F7" w14:textId="77777777" w:rsidR="004E2851" w:rsidRPr="004E2851" w:rsidRDefault="004E2851" w:rsidP="00C82392">
            <w:pPr>
              <w:pStyle w:val="TableText"/>
              <w:jc w:val="center"/>
              <w:cnfStyle w:val="000000100000" w:firstRow="0" w:lastRow="0" w:firstColumn="0" w:lastColumn="0" w:oddVBand="0" w:evenVBand="0" w:oddHBand="1" w:evenHBand="0" w:firstRowFirstColumn="0" w:firstRowLastColumn="0" w:lastRowFirstColumn="0" w:lastRowLastColumn="0"/>
              <w:rPr>
                <w:bCs/>
                <w:iCs/>
              </w:rPr>
            </w:pPr>
            <w:r w:rsidRPr="004E2851">
              <w:rPr>
                <w:bCs/>
                <w:iCs/>
              </w:rPr>
              <w:t>X</w:t>
            </w:r>
          </w:p>
        </w:tc>
        <w:tc>
          <w:tcPr>
            <w:tcW w:w="1275" w:type="dxa"/>
            <w:vAlign w:val="center"/>
          </w:tcPr>
          <w:p w14:paraId="2A31CC5F" w14:textId="77777777" w:rsidR="004E2851" w:rsidRPr="004E2851" w:rsidRDefault="004E2851" w:rsidP="00C82392">
            <w:pPr>
              <w:pStyle w:val="TableText"/>
              <w:jc w:val="center"/>
              <w:cnfStyle w:val="000000100000" w:firstRow="0" w:lastRow="0" w:firstColumn="0" w:lastColumn="0" w:oddVBand="0" w:evenVBand="0" w:oddHBand="1" w:evenHBand="0" w:firstRowFirstColumn="0" w:firstRowLastColumn="0" w:lastRowFirstColumn="0" w:lastRowLastColumn="0"/>
              <w:rPr>
                <w:bCs/>
                <w:iCs/>
              </w:rPr>
            </w:pPr>
          </w:p>
        </w:tc>
      </w:tr>
      <w:tr w:rsidR="004E2851" w:rsidRPr="004E2851" w14:paraId="1D057431" w14:textId="77777777" w:rsidTr="00C82392">
        <w:tc>
          <w:tcPr>
            <w:cnfStyle w:val="001000000000" w:firstRow="0" w:lastRow="0" w:firstColumn="1" w:lastColumn="0" w:oddVBand="0" w:evenVBand="0" w:oddHBand="0" w:evenHBand="0" w:firstRowFirstColumn="0" w:firstRowLastColumn="0" w:lastRowFirstColumn="0" w:lastRowLastColumn="0"/>
            <w:tcW w:w="1695" w:type="dxa"/>
          </w:tcPr>
          <w:p w14:paraId="113B2042" w14:textId="77777777" w:rsidR="004E2851" w:rsidRPr="004E2851" w:rsidRDefault="004E2851" w:rsidP="00C82392">
            <w:pPr>
              <w:pStyle w:val="TableText"/>
            </w:pPr>
            <w:r w:rsidRPr="004E2851">
              <w:t>Limited capacity to safely process mixed plastics and inability to recycle numerous polymer types</w:t>
            </w:r>
          </w:p>
          <w:p w14:paraId="24514C36" w14:textId="77777777" w:rsidR="004E2851" w:rsidRPr="004E2851" w:rsidRDefault="004E2851" w:rsidP="00C82392">
            <w:pPr>
              <w:pStyle w:val="TableText"/>
              <w:rPr>
                <w:b w:val="0"/>
                <w:bCs/>
              </w:rPr>
            </w:pPr>
          </w:p>
        </w:tc>
        <w:tc>
          <w:tcPr>
            <w:tcW w:w="5525" w:type="dxa"/>
          </w:tcPr>
          <w:p w14:paraId="5DE56AFD" w14:textId="5B764B69" w:rsidR="004E2851" w:rsidRPr="004E2851"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4E2851">
              <w:t>Implement extended producer responsibility programs to collect cleaner streams such a</w:t>
            </w:r>
            <w:r w:rsidR="006A4576">
              <w:t>s</w:t>
            </w:r>
            <w:r w:rsidRPr="004E2851">
              <w:t xml:space="preserve"> through a container deposit scheme, or to manage unrecyclable packaging and find innovative solutions</w:t>
            </w:r>
          </w:p>
          <w:p w14:paraId="45464EAA" w14:textId="77777777" w:rsidR="004E2851" w:rsidRPr="004E2851"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4E2851">
              <w:t>Eliminate low value and difficult to recycle plastics from the market, including by introducing packaging standards that reduce the number of packaging types to minimise residuals</w:t>
            </w:r>
          </w:p>
          <w:p w14:paraId="3544B908" w14:textId="77777777" w:rsidR="004E2851" w:rsidRPr="004E2851"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4E2851">
              <w:t xml:space="preserve">Ban single use plastics and packaging </w:t>
            </w:r>
          </w:p>
          <w:p w14:paraId="287B499D" w14:textId="77777777" w:rsidR="004E2851" w:rsidRPr="004E2851" w:rsidRDefault="004E2851" w:rsidP="00C82392">
            <w:pPr>
              <w:pStyle w:val="TableText"/>
              <w:cnfStyle w:val="000000000000" w:firstRow="0" w:lastRow="0" w:firstColumn="0" w:lastColumn="0" w:oddVBand="0" w:evenVBand="0" w:oddHBand="0" w:evenHBand="0" w:firstRowFirstColumn="0" w:firstRowLastColumn="0" w:lastRowFirstColumn="0" w:lastRowLastColumn="0"/>
            </w:pPr>
            <w:r w:rsidRPr="004E2851">
              <w:t>Trade only in processed recycled resin</w:t>
            </w:r>
          </w:p>
        </w:tc>
        <w:tc>
          <w:tcPr>
            <w:tcW w:w="4674" w:type="dxa"/>
          </w:tcPr>
          <w:p w14:paraId="1CC3E07B" w14:textId="77777777" w:rsidR="004E2851" w:rsidRPr="004E2851" w:rsidRDefault="004E2851" w:rsidP="00C82392">
            <w:pPr>
              <w:pStyle w:val="TableText"/>
              <w:cnfStyle w:val="000000000000" w:firstRow="0" w:lastRow="0" w:firstColumn="0" w:lastColumn="0" w:oddVBand="0" w:evenVBand="0" w:oddHBand="0" w:evenHBand="0" w:firstRowFirstColumn="0" w:firstRowLastColumn="0" w:lastRowFirstColumn="0" w:lastRowLastColumn="0"/>
              <w:rPr>
                <w:bCs/>
                <w:iCs/>
              </w:rPr>
            </w:pPr>
            <w:r w:rsidRPr="004E2851">
              <w:rPr>
                <w:bCs/>
                <w:iCs/>
              </w:rPr>
              <w:t>2. Trading of uncontaminated, pre-sorted, recyclable plastics that do not contain any non-recyclable material and have been prepared for immediate recycling (Basel Convention conditions)</w:t>
            </w:r>
          </w:p>
          <w:p w14:paraId="21879D5C" w14:textId="77777777" w:rsidR="004E2851" w:rsidRPr="004E2851" w:rsidRDefault="004E2851" w:rsidP="00C82392">
            <w:pPr>
              <w:pStyle w:val="TableText"/>
              <w:cnfStyle w:val="000000000000" w:firstRow="0" w:lastRow="0" w:firstColumn="0" w:lastColumn="0" w:oddVBand="0" w:evenVBand="0" w:oddHBand="0" w:evenHBand="0" w:firstRowFirstColumn="0" w:firstRowLastColumn="0" w:lastRowFirstColumn="0" w:lastRowLastColumn="0"/>
              <w:rPr>
                <w:bCs/>
                <w:iCs/>
              </w:rPr>
            </w:pPr>
          </w:p>
          <w:p w14:paraId="6AACA19E" w14:textId="77777777" w:rsidR="004E2851" w:rsidRPr="004E2851" w:rsidRDefault="004E2851" w:rsidP="00C82392">
            <w:pPr>
              <w:pStyle w:val="TableText"/>
              <w:cnfStyle w:val="000000000000" w:firstRow="0" w:lastRow="0" w:firstColumn="0" w:lastColumn="0" w:oddVBand="0" w:evenVBand="0" w:oddHBand="0" w:evenHBand="0" w:firstRowFirstColumn="0" w:firstRowLastColumn="0" w:lastRowFirstColumn="0" w:lastRowLastColumn="0"/>
              <w:rPr>
                <w:bCs/>
                <w:iCs/>
              </w:rPr>
            </w:pPr>
          </w:p>
        </w:tc>
        <w:tc>
          <w:tcPr>
            <w:tcW w:w="1285" w:type="dxa"/>
            <w:vAlign w:val="center"/>
          </w:tcPr>
          <w:p w14:paraId="7BC12A5F" w14:textId="77777777" w:rsidR="004E2851" w:rsidRPr="004E2851" w:rsidRDefault="004E2851" w:rsidP="00C82392">
            <w:pPr>
              <w:pStyle w:val="TableText"/>
              <w:jc w:val="center"/>
              <w:cnfStyle w:val="000000000000" w:firstRow="0" w:lastRow="0" w:firstColumn="0" w:lastColumn="0" w:oddVBand="0" w:evenVBand="0" w:oddHBand="0" w:evenHBand="0" w:firstRowFirstColumn="0" w:firstRowLastColumn="0" w:lastRowFirstColumn="0" w:lastRowLastColumn="0"/>
              <w:rPr>
                <w:bCs/>
                <w:iCs/>
              </w:rPr>
            </w:pPr>
            <w:r w:rsidRPr="004E2851">
              <w:rPr>
                <w:bCs/>
                <w:iCs/>
              </w:rPr>
              <w:t>X</w:t>
            </w:r>
          </w:p>
        </w:tc>
        <w:tc>
          <w:tcPr>
            <w:tcW w:w="1275" w:type="dxa"/>
            <w:vAlign w:val="center"/>
          </w:tcPr>
          <w:p w14:paraId="3C838801" w14:textId="77777777" w:rsidR="004E2851" w:rsidRPr="004E2851" w:rsidRDefault="004E2851" w:rsidP="00C82392">
            <w:pPr>
              <w:pStyle w:val="TableText"/>
              <w:jc w:val="center"/>
              <w:cnfStyle w:val="000000000000" w:firstRow="0" w:lastRow="0" w:firstColumn="0" w:lastColumn="0" w:oddVBand="0" w:evenVBand="0" w:oddHBand="0" w:evenHBand="0" w:firstRowFirstColumn="0" w:firstRowLastColumn="0" w:lastRowFirstColumn="0" w:lastRowLastColumn="0"/>
              <w:rPr>
                <w:bCs/>
                <w:iCs/>
              </w:rPr>
            </w:pPr>
          </w:p>
        </w:tc>
      </w:tr>
      <w:tr w:rsidR="004E2851" w:rsidRPr="004E2851" w14:paraId="0FDF8EB1" w14:textId="77777777" w:rsidTr="00C82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75474FDE" w14:textId="77777777" w:rsidR="004E2851" w:rsidRPr="004E2851" w:rsidRDefault="004E2851" w:rsidP="00C82392">
            <w:pPr>
              <w:pStyle w:val="TableText"/>
              <w:rPr>
                <w:b w:val="0"/>
              </w:rPr>
            </w:pPr>
            <w:r w:rsidRPr="004E2851">
              <w:t xml:space="preserve">Significant environmental impacts in import countries, exacerbated by: </w:t>
            </w:r>
          </w:p>
          <w:p w14:paraId="4BCFF035" w14:textId="5E4F0ED1" w:rsidR="004E2851" w:rsidRPr="00C82392" w:rsidRDefault="00C82392" w:rsidP="00064B38">
            <w:pPr>
              <w:pStyle w:val="TableText"/>
              <w:ind w:left="81" w:hanging="81"/>
            </w:pPr>
            <w:r>
              <w:t xml:space="preserve">- </w:t>
            </w:r>
            <w:r w:rsidR="004E2851" w:rsidRPr="00C82392">
              <w:t xml:space="preserve">Informal </w:t>
            </w:r>
            <w:r w:rsidR="009A39DA" w:rsidRPr="00C82392">
              <w:t>facilities</w:t>
            </w:r>
          </w:p>
          <w:p w14:paraId="033F0523" w14:textId="61D83347" w:rsidR="004E2851" w:rsidRPr="00C82392" w:rsidRDefault="00C82392" w:rsidP="00064B38">
            <w:pPr>
              <w:pStyle w:val="TableText"/>
              <w:ind w:left="81" w:hanging="81"/>
            </w:pPr>
            <w:r>
              <w:t xml:space="preserve">- </w:t>
            </w:r>
            <w:r w:rsidR="004E2851" w:rsidRPr="00C82392">
              <w:t>Waste smuggling</w:t>
            </w:r>
            <w:r>
              <w:t xml:space="preserve"> </w:t>
            </w:r>
            <w:r w:rsidR="004E2851" w:rsidRPr="00C82392">
              <w:t xml:space="preserve">and false labelling </w:t>
            </w:r>
          </w:p>
          <w:p w14:paraId="23B4C810" w14:textId="5599862B" w:rsidR="004E2851" w:rsidRPr="004E2851" w:rsidRDefault="00C82392" w:rsidP="00064B38">
            <w:pPr>
              <w:pStyle w:val="TableText"/>
              <w:ind w:left="81" w:hanging="81"/>
              <w:rPr>
                <w:b w:val="0"/>
              </w:rPr>
            </w:pPr>
            <w:r>
              <w:t xml:space="preserve">- </w:t>
            </w:r>
            <w:r w:rsidR="004E2851" w:rsidRPr="00C82392">
              <w:t>Lack of resources for monitoring and enforcement in import countries</w:t>
            </w:r>
          </w:p>
        </w:tc>
        <w:tc>
          <w:tcPr>
            <w:tcW w:w="5525" w:type="dxa"/>
            <w:vMerge w:val="restart"/>
          </w:tcPr>
          <w:p w14:paraId="696BD811" w14:textId="77777777" w:rsidR="004E2851" w:rsidRPr="004E2851"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4E2851">
              <w:t>Strict standards on imports and clear definitions</w:t>
            </w:r>
          </w:p>
          <w:p w14:paraId="694CF53E" w14:textId="77777777" w:rsidR="004E2851" w:rsidRPr="004E2851"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4E2851">
              <w:t xml:space="preserve">Use of import licences </w:t>
            </w:r>
          </w:p>
          <w:p w14:paraId="48692909" w14:textId="77777777" w:rsidR="004E2851" w:rsidRPr="004E2851"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4E2851">
              <w:t xml:space="preserve">Use of Prior Informed Consent (PIC) procedures as per Basel Convention for mixed or hazardous plastics </w:t>
            </w:r>
          </w:p>
          <w:p w14:paraId="05580C20" w14:textId="77777777" w:rsidR="004E2851" w:rsidRPr="004E2851"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4E2851">
              <w:t>Integrate informal sector into formal waste management sector</w:t>
            </w:r>
          </w:p>
          <w:p w14:paraId="1DD5D08A" w14:textId="77777777" w:rsidR="004E2851" w:rsidRPr="004E2851"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4E2851">
              <w:t>Improve machinery in the informal recycling sector – to reduce energy consumption and improve wastewater quality. In informal settings, wastewater treatment can be as simple as having a settling tank to collect plastic solids from wastewater</w:t>
            </w:r>
          </w:p>
          <w:p w14:paraId="2EADF85A" w14:textId="77777777" w:rsidR="004E2851" w:rsidRPr="004E2851"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4E2851">
              <w:rPr>
                <w:bCs/>
              </w:rPr>
              <w:t xml:space="preserve">Increase </w:t>
            </w:r>
            <w:r w:rsidRPr="004E2851">
              <w:t>monitoring and enforcement of imports and processing facilities – limited by budget and capacity</w:t>
            </w:r>
          </w:p>
          <w:p w14:paraId="631D73B4" w14:textId="77777777" w:rsidR="004E2851" w:rsidRPr="004E2851"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4E2851">
              <w:t xml:space="preserve">Global accreditation of environmentally responsible recycling facilities </w:t>
            </w:r>
          </w:p>
          <w:p w14:paraId="40BD05E5" w14:textId="605ED0FF" w:rsidR="004E2851" w:rsidRPr="004E2851"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4E2851">
              <w:t xml:space="preserve">Export bans to countries or facilities that don’t meet standards for sorting and processing </w:t>
            </w:r>
          </w:p>
        </w:tc>
        <w:tc>
          <w:tcPr>
            <w:tcW w:w="4674" w:type="dxa"/>
          </w:tcPr>
          <w:p w14:paraId="2E980A6B" w14:textId="12F1D1F1" w:rsidR="004E2851" w:rsidRPr="004E2851" w:rsidRDefault="004E2851" w:rsidP="00C82392">
            <w:pPr>
              <w:pStyle w:val="TableText"/>
              <w:cnfStyle w:val="000000100000" w:firstRow="0" w:lastRow="0" w:firstColumn="0" w:lastColumn="0" w:oddVBand="0" w:evenVBand="0" w:oddHBand="1" w:evenHBand="0" w:firstRowFirstColumn="0" w:firstRowLastColumn="0" w:lastRowFirstColumn="0" w:lastRowLastColumn="0"/>
              <w:rPr>
                <w:bCs/>
                <w:iCs/>
              </w:rPr>
            </w:pPr>
            <w:r w:rsidRPr="004E2851">
              <w:rPr>
                <w:bCs/>
                <w:iCs/>
              </w:rPr>
              <w:t xml:space="preserve">3. Implementing environmental controls in import countries, including import licences, inspection of imports and facilities, quality standards for bales and/or deposits or levies </w:t>
            </w:r>
            <w:r w:rsidR="000A551C" w:rsidRPr="004E2851">
              <w:rPr>
                <w:bCs/>
                <w:iCs/>
              </w:rPr>
              <w:t>to</w:t>
            </w:r>
            <w:r w:rsidR="000A551C">
              <w:rPr>
                <w:bCs/>
                <w:iCs/>
              </w:rPr>
              <w:t xml:space="preserve"> provide i</w:t>
            </w:r>
            <w:r w:rsidRPr="004E2851">
              <w:rPr>
                <w:bCs/>
                <w:iCs/>
              </w:rPr>
              <w:t>nsur</w:t>
            </w:r>
            <w:r w:rsidR="000A551C">
              <w:rPr>
                <w:bCs/>
                <w:iCs/>
              </w:rPr>
              <w:t>ance for</w:t>
            </w:r>
            <w:r w:rsidRPr="004E2851">
              <w:rPr>
                <w:bCs/>
                <w:iCs/>
              </w:rPr>
              <w:t xml:space="preserve"> the management of bales that don’t meet standards</w:t>
            </w:r>
          </w:p>
        </w:tc>
        <w:tc>
          <w:tcPr>
            <w:tcW w:w="1285" w:type="dxa"/>
            <w:vAlign w:val="center"/>
          </w:tcPr>
          <w:p w14:paraId="19D477C0" w14:textId="77777777" w:rsidR="004E2851" w:rsidRPr="004E2851" w:rsidRDefault="004E2851" w:rsidP="00C82392">
            <w:pPr>
              <w:pStyle w:val="TableText"/>
              <w:jc w:val="center"/>
              <w:cnfStyle w:val="000000100000" w:firstRow="0" w:lastRow="0" w:firstColumn="0" w:lastColumn="0" w:oddVBand="0" w:evenVBand="0" w:oddHBand="1" w:evenHBand="0" w:firstRowFirstColumn="0" w:firstRowLastColumn="0" w:lastRowFirstColumn="0" w:lastRowLastColumn="0"/>
              <w:rPr>
                <w:bCs/>
                <w:iCs/>
              </w:rPr>
            </w:pPr>
          </w:p>
        </w:tc>
        <w:tc>
          <w:tcPr>
            <w:tcW w:w="1275" w:type="dxa"/>
            <w:vAlign w:val="center"/>
          </w:tcPr>
          <w:p w14:paraId="0702C22B" w14:textId="77777777" w:rsidR="004E2851" w:rsidRPr="004E2851" w:rsidRDefault="004E2851" w:rsidP="00C82392">
            <w:pPr>
              <w:pStyle w:val="TableText"/>
              <w:jc w:val="center"/>
              <w:cnfStyle w:val="000000100000" w:firstRow="0" w:lastRow="0" w:firstColumn="0" w:lastColumn="0" w:oddVBand="0" w:evenVBand="0" w:oddHBand="1" w:evenHBand="0" w:firstRowFirstColumn="0" w:firstRowLastColumn="0" w:lastRowFirstColumn="0" w:lastRowLastColumn="0"/>
              <w:rPr>
                <w:bCs/>
                <w:iCs/>
              </w:rPr>
            </w:pPr>
            <w:r w:rsidRPr="004E2851">
              <w:rPr>
                <w:bCs/>
                <w:iCs/>
              </w:rPr>
              <w:t>X</w:t>
            </w:r>
          </w:p>
        </w:tc>
      </w:tr>
      <w:tr w:rsidR="004E2851" w:rsidRPr="004E2851" w14:paraId="332A7FDD" w14:textId="77777777" w:rsidTr="00C82392">
        <w:tc>
          <w:tcPr>
            <w:cnfStyle w:val="001000000000" w:firstRow="0" w:lastRow="0" w:firstColumn="1" w:lastColumn="0" w:oddVBand="0" w:evenVBand="0" w:oddHBand="0" w:evenHBand="0" w:firstRowFirstColumn="0" w:firstRowLastColumn="0" w:lastRowFirstColumn="0" w:lastRowLastColumn="0"/>
            <w:tcW w:w="1695" w:type="dxa"/>
            <w:vMerge/>
          </w:tcPr>
          <w:p w14:paraId="0E71D014" w14:textId="77777777" w:rsidR="004E2851" w:rsidRPr="004E2851" w:rsidRDefault="004E2851" w:rsidP="00C82392">
            <w:pPr>
              <w:pStyle w:val="TableText"/>
            </w:pPr>
          </w:p>
        </w:tc>
        <w:tc>
          <w:tcPr>
            <w:tcW w:w="5525" w:type="dxa"/>
            <w:vMerge/>
          </w:tcPr>
          <w:p w14:paraId="3F485673" w14:textId="77777777" w:rsidR="004E2851" w:rsidRPr="004E2851" w:rsidRDefault="004E2851" w:rsidP="00C82392">
            <w:pPr>
              <w:pStyle w:val="TableText"/>
              <w:cnfStyle w:val="000000000000" w:firstRow="0" w:lastRow="0" w:firstColumn="0" w:lastColumn="0" w:oddVBand="0" w:evenVBand="0" w:oddHBand="0" w:evenHBand="0" w:firstRowFirstColumn="0" w:firstRowLastColumn="0" w:lastRowFirstColumn="0" w:lastRowLastColumn="0"/>
            </w:pPr>
          </w:p>
        </w:tc>
        <w:tc>
          <w:tcPr>
            <w:tcW w:w="4674" w:type="dxa"/>
          </w:tcPr>
          <w:p w14:paraId="552942AE" w14:textId="77777777" w:rsidR="004E2851" w:rsidRPr="004E2851" w:rsidRDefault="004E2851" w:rsidP="00C82392">
            <w:pPr>
              <w:pStyle w:val="TableText"/>
              <w:cnfStyle w:val="000000000000" w:firstRow="0" w:lastRow="0" w:firstColumn="0" w:lastColumn="0" w:oddVBand="0" w:evenVBand="0" w:oddHBand="0" w:evenHBand="0" w:firstRowFirstColumn="0" w:firstRowLastColumn="0" w:lastRowFirstColumn="0" w:lastRowLastColumn="0"/>
              <w:rPr>
                <w:bCs/>
                <w:iCs/>
              </w:rPr>
            </w:pPr>
            <w:r w:rsidRPr="004E2851">
              <w:rPr>
                <w:bCs/>
                <w:iCs/>
                <w:lang w:val="en-US"/>
              </w:rPr>
              <w:t xml:space="preserve">4. Ensuring the importing country has adequate processing facilities to process plastic waste in an environmentally responsible way </w:t>
            </w:r>
          </w:p>
        </w:tc>
        <w:tc>
          <w:tcPr>
            <w:tcW w:w="1285" w:type="dxa"/>
            <w:vAlign w:val="center"/>
          </w:tcPr>
          <w:p w14:paraId="2AF0034D" w14:textId="77777777" w:rsidR="004E2851" w:rsidRPr="004E2851" w:rsidRDefault="004E2851" w:rsidP="00C82392">
            <w:pPr>
              <w:pStyle w:val="TableText"/>
              <w:jc w:val="center"/>
              <w:cnfStyle w:val="000000000000" w:firstRow="0" w:lastRow="0" w:firstColumn="0" w:lastColumn="0" w:oddVBand="0" w:evenVBand="0" w:oddHBand="0" w:evenHBand="0" w:firstRowFirstColumn="0" w:firstRowLastColumn="0" w:lastRowFirstColumn="0" w:lastRowLastColumn="0"/>
              <w:rPr>
                <w:bCs/>
                <w:iCs/>
              </w:rPr>
            </w:pPr>
            <w:r w:rsidRPr="004E2851">
              <w:rPr>
                <w:bCs/>
                <w:iCs/>
              </w:rPr>
              <w:t>X</w:t>
            </w:r>
          </w:p>
        </w:tc>
        <w:tc>
          <w:tcPr>
            <w:tcW w:w="1275" w:type="dxa"/>
            <w:vAlign w:val="center"/>
          </w:tcPr>
          <w:p w14:paraId="54BB5EA3" w14:textId="77777777" w:rsidR="004E2851" w:rsidRPr="004E2851" w:rsidRDefault="004E2851" w:rsidP="00C82392">
            <w:pPr>
              <w:pStyle w:val="TableText"/>
              <w:jc w:val="center"/>
              <w:cnfStyle w:val="000000000000" w:firstRow="0" w:lastRow="0" w:firstColumn="0" w:lastColumn="0" w:oddVBand="0" w:evenVBand="0" w:oddHBand="0" w:evenHBand="0" w:firstRowFirstColumn="0" w:firstRowLastColumn="0" w:lastRowFirstColumn="0" w:lastRowLastColumn="0"/>
              <w:rPr>
                <w:bCs/>
                <w:iCs/>
              </w:rPr>
            </w:pPr>
          </w:p>
        </w:tc>
      </w:tr>
      <w:tr w:rsidR="004E2851" w:rsidRPr="004E2851" w14:paraId="406883AA" w14:textId="77777777" w:rsidTr="00C82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vMerge/>
          </w:tcPr>
          <w:p w14:paraId="0078034D" w14:textId="77777777" w:rsidR="004E2851" w:rsidRPr="004E2851" w:rsidRDefault="004E2851" w:rsidP="00C82392">
            <w:pPr>
              <w:pStyle w:val="TableText"/>
            </w:pPr>
          </w:p>
        </w:tc>
        <w:tc>
          <w:tcPr>
            <w:tcW w:w="5525" w:type="dxa"/>
            <w:vMerge/>
          </w:tcPr>
          <w:p w14:paraId="1723556D" w14:textId="77777777" w:rsidR="004E2851" w:rsidRPr="004E2851" w:rsidRDefault="004E2851" w:rsidP="00C82392">
            <w:pPr>
              <w:pStyle w:val="TableText"/>
              <w:cnfStyle w:val="000000100000" w:firstRow="0" w:lastRow="0" w:firstColumn="0" w:lastColumn="0" w:oddVBand="0" w:evenVBand="0" w:oddHBand="1" w:evenHBand="0" w:firstRowFirstColumn="0" w:firstRowLastColumn="0" w:lastRowFirstColumn="0" w:lastRowLastColumn="0"/>
            </w:pPr>
          </w:p>
        </w:tc>
        <w:tc>
          <w:tcPr>
            <w:tcW w:w="4674" w:type="dxa"/>
          </w:tcPr>
          <w:p w14:paraId="4190EFC5" w14:textId="77777777" w:rsidR="004E2851" w:rsidRPr="004E2851" w:rsidRDefault="004E2851" w:rsidP="00C82392">
            <w:pPr>
              <w:pStyle w:val="TableText"/>
              <w:cnfStyle w:val="000000100000" w:firstRow="0" w:lastRow="0" w:firstColumn="0" w:lastColumn="0" w:oddVBand="0" w:evenVBand="0" w:oddHBand="1" w:evenHBand="0" w:firstRowFirstColumn="0" w:firstRowLastColumn="0" w:lastRowFirstColumn="0" w:lastRowLastColumn="0"/>
              <w:rPr>
                <w:bCs/>
                <w:iCs/>
                <w:lang w:val="en-US"/>
              </w:rPr>
            </w:pPr>
            <w:r w:rsidRPr="004E2851">
              <w:rPr>
                <w:bCs/>
                <w:iCs/>
                <w:lang w:val="en-US"/>
              </w:rPr>
              <w:t>5. Checking that the importing country has the institutional capacity to monitor and enforce environmental regulations</w:t>
            </w:r>
          </w:p>
        </w:tc>
        <w:tc>
          <w:tcPr>
            <w:tcW w:w="1285" w:type="dxa"/>
            <w:vAlign w:val="center"/>
          </w:tcPr>
          <w:p w14:paraId="704B2E3F" w14:textId="77777777" w:rsidR="004E2851" w:rsidRPr="004E2851" w:rsidRDefault="004E2851" w:rsidP="00C82392">
            <w:pPr>
              <w:pStyle w:val="TableText"/>
              <w:jc w:val="center"/>
              <w:cnfStyle w:val="000000100000" w:firstRow="0" w:lastRow="0" w:firstColumn="0" w:lastColumn="0" w:oddVBand="0" w:evenVBand="0" w:oddHBand="1" w:evenHBand="0" w:firstRowFirstColumn="0" w:firstRowLastColumn="0" w:lastRowFirstColumn="0" w:lastRowLastColumn="0"/>
              <w:rPr>
                <w:bCs/>
                <w:iCs/>
              </w:rPr>
            </w:pPr>
            <w:r w:rsidRPr="004E2851">
              <w:rPr>
                <w:bCs/>
                <w:iCs/>
              </w:rPr>
              <w:t>X</w:t>
            </w:r>
          </w:p>
        </w:tc>
        <w:tc>
          <w:tcPr>
            <w:tcW w:w="1275" w:type="dxa"/>
            <w:vAlign w:val="center"/>
          </w:tcPr>
          <w:p w14:paraId="0F3A0899" w14:textId="77777777" w:rsidR="004E2851" w:rsidRPr="004E2851" w:rsidRDefault="004E2851" w:rsidP="00C82392">
            <w:pPr>
              <w:pStyle w:val="TableText"/>
              <w:jc w:val="center"/>
              <w:cnfStyle w:val="000000100000" w:firstRow="0" w:lastRow="0" w:firstColumn="0" w:lastColumn="0" w:oddVBand="0" w:evenVBand="0" w:oddHBand="1" w:evenHBand="0" w:firstRowFirstColumn="0" w:firstRowLastColumn="0" w:lastRowFirstColumn="0" w:lastRowLastColumn="0"/>
              <w:rPr>
                <w:bCs/>
                <w:iCs/>
              </w:rPr>
            </w:pPr>
          </w:p>
        </w:tc>
      </w:tr>
      <w:tr w:rsidR="004E2851" w:rsidRPr="004E2851" w14:paraId="70599B20" w14:textId="77777777" w:rsidTr="00C82392">
        <w:tc>
          <w:tcPr>
            <w:cnfStyle w:val="001000000000" w:firstRow="0" w:lastRow="0" w:firstColumn="1" w:lastColumn="0" w:oddVBand="0" w:evenVBand="0" w:oddHBand="0" w:evenHBand="0" w:firstRowFirstColumn="0" w:firstRowLastColumn="0" w:lastRowFirstColumn="0" w:lastRowLastColumn="0"/>
            <w:tcW w:w="1695" w:type="dxa"/>
            <w:vMerge/>
          </w:tcPr>
          <w:p w14:paraId="048FDF70" w14:textId="77777777" w:rsidR="004E2851" w:rsidRPr="004E2851" w:rsidRDefault="004E2851" w:rsidP="00C82392">
            <w:pPr>
              <w:pStyle w:val="TableText"/>
            </w:pPr>
          </w:p>
        </w:tc>
        <w:tc>
          <w:tcPr>
            <w:tcW w:w="5525" w:type="dxa"/>
            <w:vMerge/>
          </w:tcPr>
          <w:p w14:paraId="1E7B7487" w14:textId="77777777" w:rsidR="004E2851" w:rsidRPr="004E2851" w:rsidRDefault="004E2851" w:rsidP="00C82392">
            <w:pPr>
              <w:pStyle w:val="TableText"/>
              <w:cnfStyle w:val="000000000000" w:firstRow="0" w:lastRow="0" w:firstColumn="0" w:lastColumn="0" w:oddVBand="0" w:evenVBand="0" w:oddHBand="0" w:evenHBand="0" w:firstRowFirstColumn="0" w:firstRowLastColumn="0" w:lastRowFirstColumn="0" w:lastRowLastColumn="0"/>
              <w:rPr>
                <w:bCs/>
              </w:rPr>
            </w:pPr>
          </w:p>
        </w:tc>
        <w:tc>
          <w:tcPr>
            <w:tcW w:w="4674" w:type="dxa"/>
          </w:tcPr>
          <w:p w14:paraId="0132124C" w14:textId="77777777" w:rsidR="004E2851" w:rsidRPr="004E2851" w:rsidRDefault="004E2851" w:rsidP="00C82392">
            <w:pPr>
              <w:pStyle w:val="TableText"/>
              <w:cnfStyle w:val="000000000000" w:firstRow="0" w:lastRow="0" w:firstColumn="0" w:lastColumn="0" w:oddVBand="0" w:evenVBand="0" w:oddHBand="0" w:evenHBand="0" w:firstRowFirstColumn="0" w:firstRowLastColumn="0" w:lastRowFirstColumn="0" w:lastRowLastColumn="0"/>
              <w:rPr>
                <w:bCs/>
                <w:iCs/>
              </w:rPr>
            </w:pPr>
            <w:r w:rsidRPr="004E2851">
              <w:rPr>
                <w:bCs/>
                <w:iCs/>
                <w:lang w:val="en-US"/>
              </w:rPr>
              <w:t>6. Checking shipments and contamination levels at point of export and import and ensure accurate labelling of bales</w:t>
            </w:r>
          </w:p>
        </w:tc>
        <w:tc>
          <w:tcPr>
            <w:tcW w:w="1285" w:type="dxa"/>
            <w:vAlign w:val="center"/>
          </w:tcPr>
          <w:p w14:paraId="78F4AA60" w14:textId="77777777" w:rsidR="004E2851" w:rsidRPr="004E2851" w:rsidRDefault="004E2851" w:rsidP="00C82392">
            <w:pPr>
              <w:pStyle w:val="TableText"/>
              <w:jc w:val="center"/>
              <w:cnfStyle w:val="000000000000" w:firstRow="0" w:lastRow="0" w:firstColumn="0" w:lastColumn="0" w:oddVBand="0" w:evenVBand="0" w:oddHBand="0" w:evenHBand="0" w:firstRowFirstColumn="0" w:firstRowLastColumn="0" w:lastRowFirstColumn="0" w:lastRowLastColumn="0"/>
              <w:rPr>
                <w:bCs/>
                <w:iCs/>
              </w:rPr>
            </w:pPr>
            <w:r w:rsidRPr="004E2851">
              <w:rPr>
                <w:bCs/>
                <w:iCs/>
              </w:rPr>
              <w:t>X</w:t>
            </w:r>
          </w:p>
        </w:tc>
        <w:tc>
          <w:tcPr>
            <w:tcW w:w="1275" w:type="dxa"/>
            <w:vAlign w:val="center"/>
          </w:tcPr>
          <w:p w14:paraId="5D390AA1" w14:textId="77777777" w:rsidR="004E2851" w:rsidRPr="004E2851" w:rsidRDefault="004E2851" w:rsidP="00C82392">
            <w:pPr>
              <w:pStyle w:val="TableText"/>
              <w:jc w:val="center"/>
              <w:cnfStyle w:val="000000000000" w:firstRow="0" w:lastRow="0" w:firstColumn="0" w:lastColumn="0" w:oddVBand="0" w:evenVBand="0" w:oddHBand="0" w:evenHBand="0" w:firstRowFirstColumn="0" w:firstRowLastColumn="0" w:lastRowFirstColumn="0" w:lastRowLastColumn="0"/>
              <w:rPr>
                <w:bCs/>
                <w:iCs/>
              </w:rPr>
            </w:pPr>
            <w:r w:rsidRPr="004E2851">
              <w:rPr>
                <w:bCs/>
                <w:iCs/>
              </w:rPr>
              <w:t>X</w:t>
            </w:r>
          </w:p>
        </w:tc>
      </w:tr>
      <w:tr w:rsidR="004E2851" w:rsidRPr="004E2851" w14:paraId="78B93491" w14:textId="77777777" w:rsidTr="00C82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38A11642" w14:textId="77777777" w:rsidR="004E2851" w:rsidRPr="004E2851" w:rsidRDefault="004E2851" w:rsidP="00C82392">
            <w:pPr>
              <w:pStyle w:val="TableText"/>
              <w:rPr>
                <w:b w:val="0"/>
                <w:bCs/>
              </w:rPr>
            </w:pPr>
            <w:r w:rsidRPr="004E2851">
              <w:t>Lack of monitoring data and accountability</w:t>
            </w:r>
          </w:p>
        </w:tc>
        <w:tc>
          <w:tcPr>
            <w:tcW w:w="5525" w:type="dxa"/>
          </w:tcPr>
          <w:p w14:paraId="16DFB0BB" w14:textId="77777777" w:rsidR="004E2851" w:rsidRPr="004E2851"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4E2851">
              <w:t>Transparent information, regarding volumes imported and exported, with a marketplace to monitor supply and demand and therefore monitor leakage</w:t>
            </w:r>
          </w:p>
          <w:p w14:paraId="1E8BA5BD" w14:textId="77777777" w:rsidR="004E2851" w:rsidRPr="004E2851"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4E2851">
              <w:t xml:space="preserve">Ensure traceability and accountability of traded plastic waste </w:t>
            </w:r>
          </w:p>
          <w:p w14:paraId="6E621927" w14:textId="77777777" w:rsidR="004E2851" w:rsidRPr="004E2851"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4E2851">
              <w:t>Develop regional policies to manage trade impacts and stop the flow of waste from one country to another. Regional policy should encourage the destination country’s waste management to improve.</w:t>
            </w:r>
          </w:p>
          <w:p w14:paraId="446BD0AC" w14:textId="77777777" w:rsidR="004E2851" w:rsidRPr="004E2851" w:rsidRDefault="004E2851" w:rsidP="00C82392">
            <w:pPr>
              <w:pStyle w:val="TableText"/>
              <w:cnfStyle w:val="000000100000" w:firstRow="0" w:lastRow="0" w:firstColumn="0" w:lastColumn="0" w:oddVBand="0" w:evenVBand="0" w:oddHBand="1" w:evenHBand="0" w:firstRowFirstColumn="0" w:firstRowLastColumn="0" w:lastRowFirstColumn="0" w:lastRowLastColumn="0"/>
            </w:pPr>
            <w:r w:rsidRPr="004E2851">
              <w:t>Exporting countries can coordinate exports and set export standards</w:t>
            </w:r>
          </w:p>
        </w:tc>
        <w:tc>
          <w:tcPr>
            <w:tcW w:w="4674" w:type="dxa"/>
          </w:tcPr>
          <w:p w14:paraId="773138B6" w14:textId="77777777" w:rsidR="004E2851" w:rsidRPr="004E2851" w:rsidRDefault="004E2851" w:rsidP="00C82392">
            <w:pPr>
              <w:pStyle w:val="TableText"/>
              <w:cnfStyle w:val="000000100000" w:firstRow="0" w:lastRow="0" w:firstColumn="0" w:lastColumn="0" w:oddVBand="0" w:evenVBand="0" w:oddHBand="1" w:evenHBand="0" w:firstRowFirstColumn="0" w:firstRowLastColumn="0" w:lastRowFirstColumn="0" w:lastRowLastColumn="0"/>
              <w:rPr>
                <w:bCs/>
                <w:iCs/>
              </w:rPr>
            </w:pPr>
            <w:r w:rsidRPr="004E2851">
              <w:rPr>
                <w:bCs/>
                <w:iCs/>
              </w:rPr>
              <w:t>7. Increasing transparency of traded volumes, enabling traceability and accountability for both export and import countries</w:t>
            </w:r>
          </w:p>
          <w:p w14:paraId="3659A357" w14:textId="77777777" w:rsidR="004E2851" w:rsidRPr="004E2851" w:rsidRDefault="004E2851" w:rsidP="00C82392">
            <w:pPr>
              <w:pStyle w:val="TableText"/>
              <w:cnfStyle w:val="000000100000" w:firstRow="0" w:lastRow="0" w:firstColumn="0" w:lastColumn="0" w:oddVBand="0" w:evenVBand="0" w:oddHBand="1" w:evenHBand="0" w:firstRowFirstColumn="0" w:firstRowLastColumn="0" w:lastRowFirstColumn="0" w:lastRowLastColumn="0"/>
              <w:rPr>
                <w:bCs/>
                <w:iCs/>
              </w:rPr>
            </w:pPr>
            <w:r w:rsidRPr="004E2851">
              <w:rPr>
                <w:bCs/>
                <w:iCs/>
              </w:rPr>
              <w:t>8. Improve national and regional oversight to minimise shifting of waste over borders</w:t>
            </w:r>
          </w:p>
        </w:tc>
        <w:tc>
          <w:tcPr>
            <w:tcW w:w="1285" w:type="dxa"/>
            <w:vAlign w:val="center"/>
          </w:tcPr>
          <w:p w14:paraId="27DC18F3" w14:textId="77777777" w:rsidR="004E2851" w:rsidRPr="004E2851" w:rsidRDefault="004E2851" w:rsidP="00C82392">
            <w:pPr>
              <w:pStyle w:val="TableText"/>
              <w:jc w:val="center"/>
              <w:cnfStyle w:val="000000100000" w:firstRow="0" w:lastRow="0" w:firstColumn="0" w:lastColumn="0" w:oddVBand="0" w:evenVBand="0" w:oddHBand="1" w:evenHBand="0" w:firstRowFirstColumn="0" w:firstRowLastColumn="0" w:lastRowFirstColumn="0" w:lastRowLastColumn="0"/>
              <w:rPr>
                <w:bCs/>
                <w:iCs/>
              </w:rPr>
            </w:pPr>
            <w:r w:rsidRPr="004E2851">
              <w:rPr>
                <w:bCs/>
                <w:iCs/>
              </w:rPr>
              <w:t>X</w:t>
            </w:r>
          </w:p>
        </w:tc>
        <w:tc>
          <w:tcPr>
            <w:tcW w:w="1275" w:type="dxa"/>
            <w:vAlign w:val="center"/>
          </w:tcPr>
          <w:p w14:paraId="41B5DBAC" w14:textId="77777777" w:rsidR="004E2851" w:rsidRPr="004E2851" w:rsidRDefault="004E2851" w:rsidP="00C82392">
            <w:pPr>
              <w:pStyle w:val="TableText"/>
              <w:jc w:val="center"/>
              <w:cnfStyle w:val="000000100000" w:firstRow="0" w:lastRow="0" w:firstColumn="0" w:lastColumn="0" w:oddVBand="0" w:evenVBand="0" w:oddHBand="1" w:evenHBand="0" w:firstRowFirstColumn="0" w:firstRowLastColumn="0" w:lastRowFirstColumn="0" w:lastRowLastColumn="0"/>
              <w:rPr>
                <w:bCs/>
                <w:iCs/>
              </w:rPr>
            </w:pPr>
            <w:r w:rsidRPr="004E2851">
              <w:rPr>
                <w:bCs/>
                <w:iCs/>
              </w:rPr>
              <w:t>X</w:t>
            </w:r>
          </w:p>
        </w:tc>
      </w:tr>
    </w:tbl>
    <w:p w14:paraId="6C58F063" w14:textId="77777777" w:rsidR="004E2851" w:rsidRDefault="004E2851" w:rsidP="004E2851">
      <w:pPr>
        <w:spacing w:afterLines="60" w:after="144"/>
        <w:rPr>
          <w:rFonts w:eastAsia="Times New Roman"/>
          <w:bCs/>
          <w:iCs/>
        </w:rPr>
        <w:sectPr w:rsidR="004E2851" w:rsidSect="006803C1">
          <w:pgSz w:w="16838" w:h="11906" w:orient="landscape" w:code="9"/>
          <w:pgMar w:top="1134" w:right="1134" w:bottom="1134" w:left="1134" w:header="567" w:footer="510" w:gutter="0"/>
          <w:cols w:space="720"/>
          <w:docGrid w:linePitch="360"/>
        </w:sectPr>
      </w:pPr>
    </w:p>
    <w:p w14:paraId="2B0AEE7E" w14:textId="77777777" w:rsidR="004E2851" w:rsidRPr="006E3FED" w:rsidRDefault="004E2851" w:rsidP="000D6C7A">
      <w:pPr>
        <w:pStyle w:val="Heading2"/>
      </w:pPr>
      <w:bookmarkStart w:id="41" w:name="_Toc41061477"/>
      <w:r w:rsidRPr="006E3FED">
        <w:lastRenderedPageBreak/>
        <w:t>The Basel Convention and restriction on future trade in plastic waste</w:t>
      </w:r>
      <w:bookmarkEnd w:id="41"/>
      <w:r w:rsidRPr="006E3FED">
        <w:t xml:space="preserve"> </w:t>
      </w:r>
    </w:p>
    <w:p w14:paraId="5D6C1A3C" w14:textId="586CC2C7" w:rsidR="004E2851" w:rsidRPr="006E3FED" w:rsidRDefault="004E2851" w:rsidP="004E2851">
      <w:r w:rsidRPr="006E3FED">
        <w:t xml:space="preserve">The </w:t>
      </w:r>
      <w:r w:rsidRPr="0012202D">
        <w:rPr>
          <w:i/>
          <w:iCs/>
        </w:rPr>
        <w:t>Basel Convention</w:t>
      </w:r>
      <w:r w:rsidR="0012202D" w:rsidRPr="0012202D">
        <w:rPr>
          <w:i/>
          <w:iCs/>
        </w:rPr>
        <w:t xml:space="preserve"> on the Control of Transboundary Movements of Hazardous Wastes and Their Disposal</w:t>
      </w:r>
      <w:r w:rsidR="0054417C">
        <w:rPr>
          <w:i/>
          <w:iCs/>
        </w:rPr>
        <w:t xml:space="preserve"> </w:t>
      </w:r>
      <w:r w:rsidRPr="006E3FED">
        <w:t xml:space="preserve">was originally developed to </w:t>
      </w:r>
      <w:r w:rsidR="00C13AB9">
        <w:t>control the movement</w:t>
      </w:r>
      <w:r w:rsidR="00C13AB9" w:rsidRPr="006E3FED">
        <w:t xml:space="preserve"> </w:t>
      </w:r>
      <w:r w:rsidRPr="006E3FED">
        <w:t xml:space="preserve">of hazardous waste </w:t>
      </w:r>
      <w:r w:rsidR="000F3F4E">
        <w:t>between</w:t>
      </w:r>
      <w:r w:rsidR="000F3F4E" w:rsidRPr="006E3FED">
        <w:t xml:space="preserve"> </w:t>
      </w:r>
      <w:r w:rsidRPr="006E3FED">
        <w:t>countries for the purpose of disposal</w:t>
      </w:r>
      <w:r w:rsidR="0012202D">
        <w:t>.</w:t>
      </w:r>
      <w:r w:rsidR="0012202D" w:rsidRPr="006E3FED">
        <w:rPr>
          <w:rStyle w:val="FootnoteReference"/>
          <w:rFonts w:ascii="Arial" w:hAnsi="Arial" w:cs="Arial"/>
          <w:color w:val="000000"/>
          <w:sz w:val="18"/>
          <w:szCs w:val="18"/>
        </w:rPr>
        <w:footnoteReference w:id="102"/>
      </w:r>
      <w:r w:rsidRPr="006E3FED">
        <w:t xml:space="preserve"> In 1995, an amendment referred to as the Basel Ban</w:t>
      </w:r>
      <w:r w:rsidR="00C13AB9">
        <w:t xml:space="preserve"> </w:t>
      </w:r>
      <w:r w:rsidRPr="00DE7873">
        <w:rPr>
          <w:vertAlign w:val="superscript"/>
        </w:rPr>
        <w:t xml:space="preserve"> </w:t>
      </w:r>
      <w:r w:rsidRPr="006E3FED">
        <w:t>was adopted to also restrict the transfer of hazardous waste for recycling or recovery</w:t>
      </w:r>
      <w:r w:rsidR="00C13AB9">
        <w:t>, however it did not come into force until 2019</w:t>
      </w:r>
      <w:r w:rsidRPr="006E3FED">
        <w:t>.</w:t>
      </w:r>
      <w:r w:rsidR="0012202D" w:rsidRPr="00DE7873">
        <w:rPr>
          <w:vertAlign w:val="superscript"/>
        </w:rPr>
        <w:footnoteReference w:id="103"/>
      </w:r>
      <w:r w:rsidRPr="006E3FED">
        <w:t xml:space="preserve"> This amendment has been implemented by </w:t>
      </w:r>
      <w:r w:rsidRPr="0071012C">
        <w:t xml:space="preserve">98 of the </w:t>
      </w:r>
      <w:r w:rsidR="000A551C" w:rsidRPr="0071012C">
        <w:t xml:space="preserve">187 parties </w:t>
      </w:r>
      <w:r w:rsidR="000A551C">
        <w:t xml:space="preserve">to the </w:t>
      </w:r>
      <w:r w:rsidRPr="0071012C">
        <w:t>Convention</w:t>
      </w:r>
      <w:r w:rsidR="000A551C">
        <w:t xml:space="preserve"> </w:t>
      </w:r>
      <w:r w:rsidRPr="006E3FED">
        <w:t>at regional and national levels.</w:t>
      </w:r>
      <w:r w:rsidRPr="006E3FED">
        <w:rPr>
          <w:rStyle w:val="FootnoteReference"/>
          <w:rFonts w:ascii="Arial" w:hAnsi="Arial" w:cs="Arial"/>
          <w:color w:val="000000"/>
          <w:sz w:val="18"/>
          <w:szCs w:val="18"/>
        </w:rPr>
        <w:footnoteReference w:id="104"/>
      </w:r>
      <w:r w:rsidRPr="006E3FED">
        <w:t xml:space="preserve"> </w:t>
      </w:r>
      <w:r w:rsidR="00C13AB9">
        <w:t xml:space="preserve">Countries such as Australia that have not ratified the </w:t>
      </w:r>
      <w:r w:rsidR="00670E8B">
        <w:t xml:space="preserve">Basel </w:t>
      </w:r>
      <w:r w:rsidR="00C13AB9">
        <w:t xml:space="preserve">Ban Amendment are still able to export hazardous waste to developing countries that have not ratified the amendment. </w:t>
      </w:r>
      <w:r w:rsidRPr="0071012C">
        <w:t>Countries that have implemented the Basel Ban Amendment are prohibited from the export of hazardous waste</w:t>
      </w:r>
      <w:r w:rsidR="00834030">
        <w:t xml:space="preserve"> </w:t>
      </w:r>
      <w:r w:rsidRPr="0071012C">
        <w:t>from 2021.</w:t>
      </w:r>
      <w:r w:rsidRPr="002F02C8">
        <w:rPr>
          <w:vertAlign w:val="superscript"/>
        </w:rPr>
        <w:footnoteReference w:id="105"/>
      </w:r>
      <w:r w:rsidRPr="002F02C8">
        <w:t xml:space="preserve">  </w:t>
      </w:r>
    </w:p>
    <w:p w14:paraId="17374E0F" w14:textId="02CBBD04" w:rsidR="004E2851" w:rsidRPr="001275D0" w:rsidRDefault="004E2851" w:rsidP="004E2851">
      <w:r w:rsidRPr="006E3FED">
        <w:t>In May 2019 the Conference of the Parties to the Basel Convention amended Annexes II, VIII and IX of the Convention relating to plastic waste through the adoption of decision BC-14/12.</w:t>
      </w:r>
      <w:r w:rsidRPr="006E3FED">
        <w:rPr>
          <w:rStyle w:val="FootnoteReference"/>
          <w:rFonts w:ascii="Arial" w:hAnsi="Arial" w:cs="Arial"/>
          <w:color w:val="000000"/>
          <w:sz w:val="18"/>
          <w:szCs w:val="18"/>
        </w:rPr>
        <w:footnoteReference w:id="106"/>
      </w:r>
      <w:r w:rsidRPr="006E3FED">
        <w:t xml:space="preserve"> </w:t>
      </w:r>
      <w:r w:rsidRPr="00921DAD">
        <w:t>Under these amendments, pla</w:t>
      </w:r>
      <w:r w:rsidRPr="001275D0">
        <w:t xml:space="preserve">stic waste is categorised into three legal designations: </w:t>
      </w:r>
    </w:p>
    <w:p w14:paraId="021E0B0A" w14:textId="6FD6FB04" w:rsidR="00B33F74" w:rsidRPr="001275D0" w:rsidRDefault="00B33F74" w:rsidP="001275D0">
      <w:pPr>
        <w:pStyle w:val="ListBullet"/>
      </w:pPr>
      <w:r w:rsidRPr="001275D0">
        <w:t xml:space="preserve">‘Non-hazardous plastic waste’: </w:t>
      </w:r>
      <w:r w:rsidR="00670E8B" w:rsidRPr="001275D0">
        <w:t>P</w:t>
      </w:r>
      <w:r w:rsidRPr="001275D0">
        <w:t xml:space="preserve">re-sorted, recyclable plastics that </w:t>
      </w:r>
      <w:r w:rsidR="00670E8B" w:rsidRPr="001275D0">
        <w:t>are destined</w:t>
      </w:r>
      <w:r w:rsidRPr="001275D0">
        <w:t xml:space="preserve"> for recycling in an environmentally sound manner</w:t>
      </w:r>
      <w:r w:rsidR="00181BC1" w:rsidRPr="001275D0">
        <w:t xml:space="preserve"> and almost free from contamination and other types of wastes</w:t>
      </w:r>
      <w:r w:rsidRPr="001275D0">
        <w:t xml:space="preserve">. These plastics are controlled by the new entry B3011 in Annex IX, which replaces the current entry B3010. </w:t>
      </w:r>
    </w:p>
    <w:p w14:paraId="3AB751CA" w14:textId="2568BA1F" w:rsidR="00EF62F8" w:rsidRPr="001275D0" w:rsidRDefault="00EF62F8" w:rsidP="001275D0">
      <w:pPr>
        <w:pStyle w:val="ListBullet"/>
      </w:pPr>
      <w:r w:rsidRPr="001275D0">
        <w:t xml:space="preserve">‘Hazardous </w:t>
      </w:r>
      <w:r w:rsidR="00681047" w:rsidRPr="001275D0">
        <w:t xml:space="preserve">plastic </w:t>
      </w:r>
      <w:r w:rsidRPr="001275D0">
        <w:t>waste’: Plastics containing or contaminated with controlled wastes, such as clinical, pharmaceutical and PCB wastes, or waste that is infectious, corrosive, flammable or poisonous</w:t>
      </w:r>
      <w:r w:rsidR="00681047" w:rsidRPr="001275D0">
        <w:t>. These plastics are controlled with the addition of new entry A3210</w:t>
      </w:r>
      <w:r w:rsidR="00195373" w:rsidRPr="001275D0">
        <w:t xml:space="preserve"> in Annex VIII</w:t>
      </w:r>
      <w:r w:rsidR="00681047" w:rsidRPr="001275D0">
        <w:t xml:space="preserve">. </w:t>
      </w:r>
    </w:p>
    <w:p w14:paraId="25C9881A" w14:textId="7D3CC1DC" w:rsidR="00EF62F8" w:rsidRPr="001275D0" w:rsidRDefault="00EF62F8" w:rsidP="001275D0">
      <w:pPr>
        <w:pStyle w:val="ListBullet"/>
      </w:pPr>
      <w:r w:rsidRPr="001275D0">
        <w:t>‘</w:t>
      </w:r>
      <w:r w:rsidR="00642D45" w:rsidRPr="001275D0">
        <w:t xml:space="preserve">Plastic waste </w:t>
      </w:r>
      <w:r w:rsidRPr="001275D0">
        <w:t>requir</w:t>
      </w:r>
      <w:r w:rsidR="00642D45" w:rsidRPr="001275D0">
        <w:t>ing</w:t>
      </w:r>
      <w:r w:rsidRPr="001275D0">
        <w:t xml:space="preserve"> special consideration</w:t>
      </w:r>
      <w:r w:rsidR="00642D45" w:rsidRPr="001275D0">
        <w:t>’</w:t>
      </w:r>
      <w:r w:rsidRPr="001275D0">
        <w:t xml:space="preserve">: </w:t>
      </w:r>
      <w:r w:rsidR="00195373" w:rsidRPr="001275D0">
        <w:t xml:space="preserve">All </w:t>
      </w:r>
      <w:r w:rsidR="00B33F74" w:rsidRPr="001275D0">
        <w:t xml:space="preserve">other </w:t>
      </w:r>
      <w:r w:rsidR="00195373" w:rsidRPr="001275D0">
        <w:t>plastic waste</w:t>
      </w:r>
      <w:r w:rsidR="00670E8B" w:rsidRPr="001275D0">
        <w:t xml:space="preserve"> (except for the plastic waste covered by entries B3011 and A3210 as noted above)</w:t>
      </w:r>
      <w:r w:rsidR="00B33F74" w:rsidRPr="001275D0">
        <w:t xml:space="preserve">, including mixtures of plastic waste, are controlled with the addition of new entry Y48 into Annex II. </w:t>
      </w:r>
    </w:p>
    <w:p w14:paraId="5AE9C76D" w14:textId="2F0B1BF1" w:rsidR="00834030" w:rsidRPr="004E2851" w:rsidRDefault="00834030" w:rsidP="001275D0">
      <w:r w:rsidRPr="006E3FED">
        <w:t xml:space="preserve">The amendments will come into force on 1 January 2021, and will affect all 187 Basel parties </w:t>
      </w:r>
      <w:r>
        <w:t>and potentially</w:t>
      </w:r>
      <w:r w:rsidRPr="006E3FED">
        <w:t xml:space="preserve"> non-party trading partners, including the United States</w:t>
      </w:r>
      <w:r w:rsidR="00EA6116">
        <w:t>.</w:t>
      </w:r>
      <w:r>
        <w:t xml:space="preserve"> </w:t>
      </w:r>
      <w:r w:rsidR="00EA6116">
        <w:t xml:space="preserve">However, the </w:t>
      </w:r>
      <w:r w:rsidR="00EA6116" w:rsidRPr="00EA6116">
        <w:t>U</w:t>
      </w:r>
      <w:r w:rsidR="00EA6116">
        <w:t xml:space="preserve">nited </w:t>
      </w:r>
      <w:r w:rsidR="00EA6116" w:rsidRPr="00EA6116">
        <w:t>S</w:t>
      </w:r>
      <w:r w:rsidR="00EA6116">
        <w:t>tates</w:t>
      </w:r>
      <w:r w:rsidR="00EA6116" w:rsidRPr="00EA6116">
        <w:t xml:space="preserve"> </w:t>
      </w:r>
      <w:r w:rsidR="00EA6116">
        <w:t xml:space="preserve">has </w:t>
      </w:r>
      <w:r w:rsidR="00EA6116" w:rsidRPr="00EA6116">
        <w:t>objected to the changes being incorporated into the OECD decision</w:t>
      </w:r>
      <w:r w:rsidR="00EA6116">
        <w:t xml:space="preserve">, which will potentially result in </w:t>
      </w:r>
      <w:r w:rsidR="00EA6116" w:rsidRPr="00EA6116">
        <w:t xml:space="preserve">each country </w:t>
      </w:r>
      <w:r w:rsidR="00EA6116">
        <w:t xml:space="preserve">being able </w:t>
      </w:r>
      <w:r w:rsidR="00670E8B">
        <w:t>to</w:t>
      </w:r>
      <w:r w:rsidR="00EA6116">
        <w:t xml:space="preserve"> determine</w:t>
      </w:r>
      <w:r w:rsidR="00EA6116" w:rsidRPr="00EA6116">
        <w:t xml:space="preserve"> </w:t>
      </w:r>
      <w:r w:rsidR="00EA6116">
        <w:t>whether it follows</w:t>
      </w:r>
      <w:r w:rsidR="00EA6116" w:rsidRPr="00EA6116">
        <w:t xml:space="preserve"> Basel or current OECD</w:t>
      </w:r>
      <w:r w:rsidR="00EA6116">
        <w:t xml:space="preserve"> rules</w:t>
      </w:r>
      <w:r w:rsidRPr="006E3FED">
        <w:t>.</w:t>
      </w:r>
      <w:r w:rsidRPr="006E3FED">
        <w:rPr>
          <w:rStyle w:val="FootnoteReference"/>
          <w:rFonts w:ascii="Arial" w:hAnsi="Arial" w:cs="Arial"/>
          <w:color w:val="000000"/>
          <w:sz w:val="18"/>
          <w:szCs w:val="18"/>
        </w:rPr>
        <w:footnoteReference w:id="107"/>
      </w:r>
      <w:r w:rsidRPr="006E3FED">
        <w:t xml:space="preserve"> Parties to the Basel Convention can no longer import, or ship </w:t>
      </w:r>
      <w:r>
        <w:t xml:space="preserve">newly controlled </w:t>
      </w:r>
      <w:r w:rsidRPr="006E3FED">
        <w:t>plastic waste to and from non-parties, except where the transfers are controlled under special regional or bilateral arrangements with standards equivalent to those in the Basel Convention.</w:t>
      </w:r>
    </w:p>
    <w:p w14:paraId="2809A49F" w14:textId="0A9777AE" w:rsidR="004E2851" w:rsidRPr="00E2022A" w:rsidRDefault="004E2851" w:rsidP="00E2022A">
      <w:pPr>
        <w:pStyle w:val="Heading3"/>
        <w:rPr>
          <w:lang w:val="en-GB"/>
        </w:rPr>
      </w:pPr>
      <w:bookmarkStart w:id="42" w:name="_Toc41061478"/>
      <w:r w:rsidRPr="00E2022A">
        <w:rPr>
          <w:lang w:val="en-GB"/>
        </w:rPr>
        <w:t xml:space="preserve">Non-hazardous </w:t>
      </w:r>
      <w:r w:rsidR="006E23C6" w:rsidRPr="00E2022A">
        <w:rPr>
          <w:lang w:val="en-GB"/>
        </w:rPr>
        <w:t xml:space="preserve">plastic </w:t>
      </w:r>
      <w:r w:rsidRPr="00E2022A">
        <w:rPr>
          <w:lang w:val="en-GB"/>
        </w:rPr>
        <w:t>waste</w:t>
      </w:r>
      <w:bookmarkEnd w:id="42"/>
      <w:r w:rsidRPr="00E2022A">
        <w:rPr>
          <w:lang w:val="en-GB"/>
        </w:rPr>
        <w:t xml:space="preserve"> </w:t>
      </w:r>
    </w:p>
    <w:p w14:paraId="14FD2043" w14:textId="733D64BB" w:rsidR="004E2851" w:rsidRPr="00921DAD" w:rsidRDefault="004E2851" w:rsidP="004E2851">
      <w:r w:rsidRPr="00921DAD">
        <w:t xml:space="preserve">Under these new conditions, shipments of non-hazardous plastic waste must </w:t>
      </w:r>
      <w:r w:rsidR="00181BC1">
        <w:t>be destined for recycling in an environmentally sound manner</w:t>
      </w:r>
      <w:r w:rsidR="00181BC1" w:rsidRPr="00921DAD">
        <w:t xml:space="preserve"> </w:t>
      </w:r>
      <w:r w:rsidR="00181BC1">
        <w:t xml:space="preserve">and </w:t>
      </w:r>
      <w:r w:rsidRPr="00921DAD">
        <w:t>consist ‘almost exclusively’ of one plastic type. Specifically, the following plastic or mixed plastics may be included as non-hazardous if they meet the conditions below:</w:t>
      </w:r>
      <w:r w:rsidRPr="00921DAD">
        <w:rPr>
          <w:vertAlign w:val="superscript"/>
        </w:rPr>
        <w:footnoteReference w:id="108"/>
      </w:r>
    </w:p>
    <w:p w14:paraId="4DCB5C2B" w14:textId="77777777" w:rsidR="004E2851" w:rsidRPr="00921DAD" w:rsidRDefault="004E2851" w:rsidP="001275D0">
      <w:pPr>
        <w:pStyle w:val="ListBullet"/>
      </w:pPr>
      <w:r w:rsidRPr="00921DAD">
        <w:t>Plastic waste almost exclusively of one nonhalogenated polymer, including but not limited to the following: Polyethylene (PE), Polystyrene (PS), Acrylonitrile butadiene styrene (ABS), polyethylene terephthalate (PET), Polycarbonates (PC).</w:t>
      </w:r>
    </w:p>
    <w:p w14:paraId="0D9BAF72" w14:textId="77777777" w:rsidR="004E2851" w:rsidRPr="00921DAD" w:rsidRDefault="004E2851" w:rsidP="001275D0">
      <w:pPr>
        <w:pStyle w:val="ListBullet"/>
      </w:pPr>
      <w:r w:rsidRPr="00921DAD">
        <w:lastRenderedPageBreak/>
        <w:t>Plastic waste almost exclusively consisting of one cured resin or condensation product</w:t>
      </w:r>
      <w:r w:rsidRPr="00DE7873">
        <w:rPr>
          <w:vertAlign w:val="superscript"/>
        </w:rPr>
        <w:footnoteReference w:id="109"/>
      </w:r>
      <w:r w:rsidRPr="00921DAD">
        <w:t xml:space="preserve"> or fluorinated polymer wastes.</w:t>
      </w:r>
      <w:r w:rsidRPr="0071012C">
        <w:rPr>
          <w:vertAlign w:val="superscript"/>
        </w:rPr>
        <w:footnoteReference w:id="110"/>
      </w:r>
    </w:p>
    <w:p w14:paraId="28A66961" w14:textId="77777777" w:rsidR="004E2851" w:rsidRPr="00921DAD" w:rsidRDefault="004E2851" w:rsidP="001275D0">
      <w:pPr>
        <w:pStyle w:val="ListBullet"/>
      </w:pPr>
      <w:r w:rsidRPr="00921DAD">
        <w:t>Mixtures of plastic wastes consisting of PET, PE or PP, provided they are sent to separate recycling facilities and processed in an environmentally responsible way without contamination.</w:t>
      </w:r>
      <w:r w:rsidRPr="0071012C">
        <w:rPr>
          <w:vertAlign w:val="superscript"/>
        </w:rPr>
        <w:footnoteReference w:id="111"/>
      </w:r>
      <w:r w:rsidRPr="00921DAD">
        <w:t xml:space="preserve">  </w:t>
      </w:r>
    </w:p>
    <w:p w14:paraId="1EE87B36" w14:textId="4F3791B3" w:rsidR="004E2851" w:rsidRPr="00921DAD" w:rsidRDefault="004E2851" w:rsidP="004E2851">
      <w:r w:rsidRPr="00921DAD">
        <w:t xml:space="preserve">The term ‘almost exclusively’ is used to allow for international and national specifications. Plastics that meet these conditions will not be subject to </w:t>
      </w:r>
      <w:r w:rsidR="0064052E">
        <w:t>the controls</w:t>
      </w:r>
      <w:r w:rsidRPr="00921DAD">
        <w:t xml:space="preserve"> that apply to Annexes II and VII</w:t>
      </w:r>
      <w:r w:rsidR="0076171A">
        <w:t>I</w:t>
      </w:r>
      <w:r w:rsidRPr="00921DAD">
        <w:t xml:space="preserve">. </w:t>
      </w:r>
    </w:p>
    <w:p w14:paraId="57CB8B8D" w14:textId="44479E7A" w:rsidR="004E2851" w:rsidRPr="00E2022A" w:rsidRDefault="004E2851" w:rsidP="00E2022A">
      <w:pPr>
        <w:pStyle w:val="Heading3"/>
        <w:rPr>
          <w:lang w:val="en-GB"/>
        </w:rPr>
      </w:pPr>
      <w:bookmarkStart w:id="43" w:name="_Toc41061479"/>
      <w:r w:rsidRPr="00E2022A">
        <w:rPr>
          <w:lang w:val="en-GB"/>
        </w:rPr>
        <w:t xml:space="preserve">Hazardous </w:t>
      </w:r>
      <w:r w:rsidR="006E23C6" w:rsidRPr="00E2022A">
        <w:rPr>
          <w:lang w:val="en-GB"/>
        </w:rPr>
        <w:t xml:space="preserve">plastic </w:t>
      </w:r>
      <w:r w:rsidRPr="00E2022A">
        <w:rPr>
          <w:lang w:val="en-GB"/>
        </w:rPr>
        <w:t xml:space="preserve">waste and </w:t>
      </w:r>
      <w:r w:rsidR="006E23C6" w:rsidRPr="00E2022A">
        <w:rPr>
          <w:lang w:val="en-GB"/>
        </w:rPr>
        <w:t>plastic waste requiring special consideration</w:t>
      </w:r>
      <w:bookmarkEnd w:id="43"/>
    </w:p>
    <w:p w14:paraId="36B57E42" w14:textId="7354E45C" w:rsidR="004E2851" w:rsidRPr="00921DAD" w:rsidRDefault="004E2851" w:rsidP="004E2851">
      <w:r w:rsidRPr="00921DAD">
        <w:t>Exports of plastic waste included under Annexes II and VIII are subject to extensive controls, including: an obligation to ensure environmentally sound management (ESM); the application of the Prior Informed Consent mechanism (PIC); information transmission requirements; mandatory packaging, labelling, and transport and authorisation requirements for traders and processors.</w:t>
      </w:r>
      <w:r w:rsidRPr="00921DAD">
        <w:rPr>
          <w:vertAlign w:val="superscript"/>
        </w:rPr>
        <w:footnoteReference w:id="112"/>
      </w:r>
      <w:r w:rsidRPr="00921DAD">
        <w:t xml:space="preserve"> </w:t>
      </w:r>
    </w:p>
    <w:p w14:paraId="6BB9823D" w14:textId="77777777" w:rsidR="004E2851" w:rsidRPr="00921DAD" w:rsidRDefault="004E2851" w:rsidP="004E2851">
      <w:r w:rsidRPr="00921DAD">
        <w:t xml:space="preserve">According to the convention the obligation to ensure ESM </w:t>
      </w:r>
      <w:r>
        <w:t xml:space="preserve">means </w:t>
      </w:r>
      <w:r w:rsidRPr="00921DAD">
        <w:t>“taking all practicable steps to ensure that hazardous wastes or other wastes are managed in a manner which will protect human health and the environment against the adverse effects which may result from such wastes”.</w:t>
      </w:r>
      <w:r w:rsidRPr="00921DAD">
        <w:rPr>
          <w:vertAlign w:val="superscript"/>
        </w:rPr>
        <w:footnoteReference w:id="113"/>
      </w:r>
      <w:r w:rsidRPr="00921DAD">
        <w:t xml:space="preserve"> When ESM cannot be completed, exporters have an obligation to re-import.</w:t>
      </w:r>
      <w:r w:rsidRPr="00921DAD">
        <w:rPr>
          <w:vertAlign w:val="superscript"/>
        </w:rPr>
        <w:footnoteReference w:id="114"/>
      </w:r>
      <w:r w:rsidRPr="00921DAD">
        <w:t xml:space="preserve"> </w:t>
      </w:r>
    </w:p>
    <w:p w14:paraId="10DF4CAA" w14:textId="13E9EDEC" w:rsidR="004E2851" w:rsidRPr="00921DAD" w:rsidRDefault="004E2851" w:rsidP="00B42CDD">
      <w:r w:rsidRPr="00921DAD">
        <w:t>The PIC procedure sets strict requirements for transboundary movements of hazardous wastes and other wastes.</w:t>
      </w:r>
      <w:r w:rsidRPr="00921DAD">
        <w:rPr>
          <w:vertAlign w:val="superscript"/>
        </w:rPr>
        <w:footnoteReference w:id="115"/>
      </w:r>
      <w:r w:rsidR="00E63A47">
        <w:t xml:space="preserve"> After an importer and exporter have made an agreement to trade waste, the exporter applies to the exporting country and the </w:t>
      </w:r>
      <w:r w:rsidRPr="00921DAD">
        <w:t xml:space="preserve">exporting </w:t>
      </w:r>
      <w:r w:rsidR="00B51745">
        <w:t>country</w:t>
      </w:r>
      <w:r w:rsidR="00B51745" w:rsidRPr="00921DAD">
        <w:t xml:space="preserve"> </w:t>
      </w:r>
      <w:r w:rsidR="00E63A47">
        <w:t>sends a notification of prior notice to the importing country</w:t>
      </w:r>
      <w:r w:rsidR="001D5F73">
        <w:t xml:space="preserve"> and all transit countries</w:t>
      </w:r>
      <w:r w:rsidR="00E63A47">
        <w:t xml:space="preserve">. The importing country is then responsible for checking the capacity of the </w:t>
      </w:r>
      <w:r w:rsidR="001D5F73">
        <w:t xml:space="preserve">importing </w:t>
      </w:r>
      <w:r w:rsidR="001275D0">
        <w:t xml:space="preserve">disposal </w:t>
      </w:r>
      <w:r w:rsidR="001D5F73">
        <w:t xml:space="preserve">facility </w:t>
      </w:r>
      <w:r w:rsidR="00E63A47">
        <w:t xml:space="preserve">before issuing the consent notice </w:t>
      </w:r>
      <w:r w:rsidR="00E63A47" w:rsidRPr="00921DAD">
        <w:t>and issuance of movement document</w:t>
      </w:r>
      <w:r w:rsidR="00E63A47">
        <w:t xml:space="preserve"> to the exporting country.</w:t>
      </w:r>
      <w:r w:rsidR="00E63A47" w:rsidRPr="00921DAD" w:rsidDel="00E63A47">
        <w:t xml:space="preserve"> </w:t>
      </w:r>
      <w:r w:rsidR="00E63A47">
        <w:t>The exporter is then issued an export permit and the export can take place. The last stage is confirmation of disposal by the importer.</w:t>
      </w:r>
      <w:r w:rsidR="00E63A47">
        <w:rPr>
          <w:rStyle w:val="FootnoteReference"/>
        </w:rPr>
        <w:footnoteReference w:id="116"/>
      </w:r>
      <w:r w:rsidR="00E63A47">
        <w:t xml:space="preserve"> </w:t>
      </w:r>
    </w:p>
    <w:p w14:paraId="618CCBC8" w14:textId="6C0BD0A1" w:rsidR="004E2851" w:rsidRPr="00921DAD" w:rsidRDefault="004E2851" w:rsidP="004E2851">
      <w:r w:rsidRPr="00921DAD">
        <w:t xml:space="preserve">The documentation for the PIC for the transboundary movements of relevant wastes is still </w:t>
      </w:r>
      <w:r w:rsidR="009A39DA" w:rsidRPr="00921DAD">
        <w:t>paper based</w:t>
      </w:r>
      <w:r w:rsidRPr="00921DAD">
        <w:t xml:space="preserve"> in many countries, with documents mainly exchanged by email, post, and fax. The Conference of the Parties is hoping to establish electronic approaches to the notification and movement documents more widely to improve efficiency and decrease the administrative burden.</w:t>
      </w:r>
    </w:p>
    <w:p w14:paraId="71729012" w14:textId="7BFA2F25" w:rsidR="004E2851" w:rsidRDefault="004E2851" w:rsidP="004E2851">
      <w:r w:rsidRPr="00921DAD">
        <w:t>There is also a requirement that Parties commit to packaging, labelling and transporting hazardous and other wastes “…in conformity with generally accepted and recognized international rules and standards in the field of packaging, labelling, and transport, and that due account is taken of relevant internationally recognized practices”.</w:t>
      </w:r>
      <w:r w:rsidRPr="00921DAD">
        <w:rPr>
          <w:vertAlign w:val="superscript"/>
        </w:rPr>
        <w:footnoteReference w:id="117"/>
      </w:r>
    </w:p>
    <w:p w14:paraId="47EF902F" w14:textId="4C7B2AB9" w:rsidR="00E2022A" w:rsidRDefault="00E2022A" w:rsidP="004E2851"/>
    <w:p w14:paraId="2C22D845" w14:textId="77777777" w:rsidR="00E2022A" w:rsidRPr="00921DAD" w:rsidRDefault="00E2022A" w:rsidP="004E2851"/>
    <w:p w14:paraId="530DE944" w14:textId="77777777" w:rsidR="004E2851" w:rsidRPr="00E2022A" w:rsidRDefault="004E2851" w:rsidP="00E2022A">
      <w:pPr>
        <w:pStyle w:val="Heading3"/>
        <w:rPr>
          <w:lang w:val="en-GB"/>
        </w:rPr>
      </w:pPr>
      <w:bookmarkStart w:id="44" w:name="_Toc41061480"/>
      <w:r w:rsidRPr="00E2022A">
        <w:rPr>
          <w:lang w:val="en-GB"/>
        </w:rPr>
        <w:lastRenderedPageBreak/>
        <w:t>Implications for trade of plastic waste</w:t>
      </w:r>
      <w:bookmarkEnd w:id="44"/>
      <w:r w:rsidRPr="00E2022A">
        <w:rPr>
          <w:lang w:val="en-GB"/>
        </w:rPr>
        <w:t xml:space="preserve"> </w:t>
      </w:r>
    </w:p>
    <w:p w14:paraId="4E4D448F" w14:textId="34444D72" w:rsidR="004E2851" w:rsidRPr="002F02C8" w:rsidRDefault="004E2851" w:rsidP="004E2851">
      <w:r w:rsidRPr="00921DAD">
        <w:t>These amendments to include plastics in the Basel convention have the potential to reduce the amount of plastic leakage into the ocean caused by current trade practices</w:t>
      </w:r>
      <w:r w:rsidR="00C13AB9">
        <w:t xml:space="preserve"> from countries that did not previously control for the types of plastics listed for greater control</w:t>
      </w:r>
      <w:r w:rsidRPr="00921DAD">
        <w:t xml:space="preserve">. In particular, the requirement for exporters to </w:t>
      </w:r>
      <w:r w:rsidR="0012202D">
        <w:t>receive</w:t>
      </w:r>
      <w:r w:rsidRPr="00921DAD">
        <w:t xml:space="preserve"> Prior Informed Consent </w:t>
      </w:r>
      <w:r w:rsidR="0012202D">
        <w:t>from</w:t>
      </w:r>
      <w:r w:rsidRPr="00921DAD">
        <w:t xml:space="preserve"> importing countries, may reduce the importation of non-recyclable or contaminated mixed plastics which account for the majority of plastic leaked. This may be achieved through decreased exports of mislabelled or contaminated bales from developed countries, and poor checking practices and corruption in importing country ports.   </w:t>
      </w:r>
      <w:r>
        <w:t xml:space="preserve">   </w:t>
      </w:r>
    </w:p>
    <w:p w14:paraId="054C0216" w14:textId="77777777" w:rsidR="004E2851" w:rsidRDefault="004E2851" w:rsidP="00667BE0">
      <w:pPr>
        <w:pStyle w:val="Heading1"/>
        <w:numPr>
          <w:ilvl w:val="0"/>
          <w:numId w:val="84"/>
        </w:numPr>
        <w:ind w:left="567" w:hanging="567"/>
      </w:pPr>
      <w:bookmarkStart w:id="45" w:name="_Toc41061481"/>
      <w:r>
        <w:lastRenderedPageBreak/>
        <w:t>Potential for environmentally responsible trade to reduce leakage</w:t>
      </w:r>
      <w:bookmarkEnd w:id="45"/>
    </w:p>
    <w:p w14:paraId="4FF8BB31" w14:textId="6437CF36" w:rsidR="004E2851" w:rsidRDefault="004E2851" w:rsidP="004E2851">
      <w:r>
        <w:t>This section of the report set</w:t>
      </w:r>
      <w:r w:rsidR="006A4576">
        <w:t>s</w:t>
      </w:r>
      <w:r>
        <w:t xml:space="preserve"> out to understand the influence of trade on the leakage of plastic wastes into the ocean. Our search of literature and interviews with experts within the Asia-Pacific region helped to identify the specific ways in which trade can contribute to plastic waste leakage. It was more challenging to identify direct links between trade and a reduction in leakage. One reason for this is that the majority of plastics found as litter in coastal areas and waterways globally are not readily recyclable and are therefore not tradeable commodities. Consequently, the impact of trade on leakage varies according to plastic type.</w:t>
      </w:r>
    </w:p>
    <w:p w14:paraId="14321F4B" w14:textId="77777777" w:rsidR="004E2851" w:rsidRDefault="004E2851" w:rsidP="001275D0">
      <w:pPr>
        <w:pStyle w:val="ListBullet"/>
      </w:pPr>
      <w:r w:rsidRPr="00357579">
        <w:t xml:space="preserve">Trading mixed plastics, mixed recyclables (paper and plastic), and plastics contaminated with unrecyclable materials invariably leads to leakage in the destination country. This is due to the fact that major destination countries such as Indonesia, Malaysia and Vietnam have significant informal sectors, low-tech processing equipment, a lack of environmental controls on discharges and landfills, and limited reward for sorting less valuable plastics. </w:t>
      </w:r>
    </w:p>
    <w:p w14:paraId="61E74793" w14:textId="77777777" w:rsidR="004E2851" w:rsidRPr="00357579" w:rsidRDefault="004E2851" w:rsidP="001275D0">
      <w:pPr>
        <w:pStyle w:val="ListBullet"/>
      </w:pPr>
      <w:r>
        <w:t xml:space="preserve">Leakage from processing mixed plastics occurs during sorting and washing, due to wind and a lack of wastewater treatment. Leakage also occurs due to residuals being dumped in uncontrolled landfills or directly into waterways. </w:t>
      </w:r>
    </w:p>
    <w:p w14:paraId="00B1CF9D" w14:textId="77777777" w:rsidR="004E2851" w:rsidRPr="00357579" w:rsidRDefault="004E2851" w:rsidP="001275D0">
      <w:pPr>
        <w:pStyle w:val="ListBullet"/>
      </w:pPr>
      <w:r w:rsidRPr="00357579">
        <w:t>Trading clean, single stream plastics limits the potential for leakage as homogenous bales are valuable and sorting processes are not required in the destination country.</w:t>
      </w:r>
    </w:p>
    <w:p w14:paraId="40765B27" w14:textId="38A069C4" w:rsidR="004E2851" w:rsidRDefault="004E2851" w:rsidP="001275D0">
      <w:pPr>
        <w:pStyle w:val="ListBullet"/>
      </w:pPr>
      <w:r>
        <w:t>In the major destination countries, there is a lack of data quantifying leakage in general, however, all interviewees felt that leakage from domestic uncollected waste was likely to be more significant than leakage from imported plastics in overall quantity</w:t>
      </w:r>
      <w:r w:rsidR="00C127F2">
        <w:t>.</w:t>
      </w:r>
    </w:p>
    <w:p w14:paraId="1793CBF3" w14:textId="77777777" w:rsidR="004E2851" w:rsidRPr="00357579" w:rsidRDefault="004E2851" w:rsidP="001275D0">
      <w:pPr>
        <w:pStyle w:val="ListBullet"/>
      </w:pPr>
      <w:r>
        <w:t xml:space="preserve">Trade is only likely to help to reduce litter in relation to beverage containers, often with the incentive of </w:t>
      </w:r>
      <w:r w:rsidRPr="00357579">
        <w:t xml:space="preserve">container deposit schemes. This is due to the fact that beverage containers are one of the common types of litter that are used away from home, and are also recyclable and tradeable. </w:t>
      </w:r>
      <w:r>
        <w:t>Other common types of coastal and waterway litter including food wrappers, plastic bottle caps, plastic bags, straws, stirrers etc are either unrecyclable or very low value plastics.</w:t>
      </w:r>
    </w:p>
    <w:p w14:paraId="1C03F3FC" w14:textId="77777777" w:rsidR="004E2851" w:rsidRDefault="004E2851" w:rsidP="004E2851">
      <w:r w:rsidRPr="006B35F1">
        <w:t>About half of plastic waste intended for recycling was traded globally until recently</w:t>
      </w:r>
      <w:r>
        <w:t>.</w:t>
      </w:r>
      <w:r w:rsidRPr="006B35F1">
        <w:t xml:space="preserve"> </w:t>
      </w:r>
      <w:r>
        <w:t>Presently,</w:t>
      </w:r>
      <w:r w:rsidRPr="006B35F1">
        <w:t xml:space="preserve"> the system is </w:t>
      </w:r>
      <w:r>
        <w:t>in flux</w:t>
      </w:r>
      <w:r w:rsidRPr="006B35F1">
        <w:t xml:space="preserve"> with many </w:t>
      </w:r>
      <w:r>
        <w:t>countries introducing import bans or very tight restrictions on plastic imports and the upcoming restrictions under the Basel Convention. In addition, the</w:t>
      </w:r>
      <w:r w:rsidRPr="006B35F1">
        <w:t xml:space="preserve"> </w:t>
      </w:r>
      <w:r>
        <w:t>COVID</w:t>
      </w:r>
      <w:r w:rsidRPr="006B35F1">
        <w:t xml:space="preserve">-19 </w:t>
      </w:r>
      <w:r>
        <w:t>pandemic has significantly slowed international trade</w:t>
      </w:r>
      <w:r w:rsidRPr="006B35F1">
        <w:t xml:space="preserve">. </w:t>
      </w:r>
      <w:r>
        <w:t>In response to this cascade of restrictions in recent years, many exporting countries are investing in improved processing, including Australia, the United States, European Union and Japan. Therefore, reliance on plastic waste exports is changing and the future is currently uncertain.</w:t>
      </w:r>
    </w:p>
    <w:p w14:paraId="311A9784" w14:textId="77777777" w:rsidR="004E2851" w:rsidRDefault="004E2851" w:rsidP="004E2851"/>
    <w:p w14:paraId="6433723A" w14:textId="77777777" w:rsidR="004E2851" w:rsidRPr="00843CBB" w:rsidRDefault="004E2851" w:rsidP="004E2851"/>
    <w:p w14:paraId="24B1FBA8" w14:textId="77777777" w:rsidR="004E2851" w:rsidRDefault="004E2851" w:rsidP="004E2851">
      <w:pPr>
        <w:rPr>
          <w:b/>
          <w:bCs/>
          <w:color w:val="0F4BEB"/>
          <w:sz w:val="26"/>
          <w:szCs w:val="24"/>
        </w:rPr>
      </w:pPr>
      <w:r>
        <w:br w:type="page"/>
      </w:r>
    </w:p>
    <w:p w14:paraId="5B1014AD" w14:textId="77777777" w:rsidR="004E2851" w:rsidRDefault="004E2851" w:rsidP="004E2851"/>
    <w:p w14:paraId="12F616FA" w14:textId="77777777" w:rsidR="004E2851" w:rsidRPr="002136E1" w:rsidRDefault="004E2851" w:rsidP="00DC7892">
      <w:pPr>
        <w:pStyle w:val="Title"/>
        <w:pBdr>
          <w:bottom w:val="single" w:sz="24" w:space="12" w:color="0F4BEB"/>
        </w:pBdr>
        <w:spacing w:before="5160"/>
        <w:rPr>
          <w:rFonts w:ascii="Arial" w:hAnsi="Arial" w:cs="Arial"/>
          <w:color w:val="414042" w:themeColor="text1"/>
          <w:lang w:val="en-AU"/>
        </w:rPr>
      </w:pPr>
      <w:r>
        <w:rPr>
          <w:bCs/>
          <w:color w:val="414042" w:themeColor="text1"/>
          <w:lang w:val="en-AU"/>
        </w:rPr>
        <w:t>Appendices</w:t>
      </w:r>
      <w:r w:rsidRPr="002136E1">
        <w:rPr>
          <w:bCs/>
          <w:color w:val="414042" w:themeColor="text1"/>
          <w:lang w:val="en-AU"/>
        </w:rPr>
        <w:t xml:space="preserve"> </w:t>
      </w:r>
    </w:p>
    <w:p w14:paraId="05DC3E67" w14:textId="77777777" w:rsidR="004E2851" w:rsidRDefault="004E2851" w:rsidP="004E2851"/>
    <w:p w14:paraId="6D52B721" w14:textId="77777777" w:rsidR="004E2851" w:rsidRDefault="004E2851" w:rsidP="004E2851">
      <w:pPr>
        <w:pStyle w:val="Heading1"/>
      </w:pPr>
      <w:bookmarkStart w:id="46" w:name="_Toc41061482"/>
      <w:r>
        <w:rPr>
          <w:lang w:val="en-US"/>
        </w:rPr>
        <w:lastRenderedPageBreak/>
        <w:t>Appendix A: Plastics Recovery Overview</w:t>
      </w:r>
      <w:bookmarkEnd w:id="46"/>
    </w:p>
    <w:p w14:paraId="1948524B" w14:textId="77777777" w:rsidR="004E2851" w:rsidRPr="007C0837" w:rsidRDefault="004E2851" w:rsidP="00DC7892">
      <w:pPr>
        <w:pStyle w:val="Heading3"/>
      </w:pPr>
      <w:r w:rsidRPr="007C0837">
        <w:t>Reuse</w:t>
      </w:r>
    </w:p>
    <w:p w14:paraId="0689D0E8" w14:textId="77777777" w:rsidR="004E2851" w:rsidRDefault="004E2851" w:rsidP="004E2851">
      <w:r>
        <w:t>Reuse is defined as the recovery of value from discarded resources without processing or remanufacture, such as the refilling of PET beverage containers. Reuse can reduce leakage by reducing the amount of material that is placed on the market.</w:t>
      </w:r>
    </w:p>
    <w:p w14:paraId="701FF699" w14:textId="77777777" w:rsidR="004E2851" w:rsidRPr="007C0837" w:rsidRDefault="004E2851" w:rsidP="00DC7892">
      <w:pPr>
        <w:pStyle w:val="Heading3"/>
      </w:pPr>
      <w:r>
        <w:t>R</w:t>
      </w:r>
      <w:r w:rsidRPr="007C0837">
        <w:t>ecycling</w:t>
      </w:r>
    </w:p>
    <w:p w14:paraId="15442CC4" w14:textId="4B4E3B30" w:rsidR="004E2851" w:rsidRDefault="004E2851" w:rsidP="004E2851">
      <w:r>
        <w:t xml:space="preserve">There are three main recycling pathways: (i) mechanical recycling, (ii) chemical recycling and (iii) organic recycling. </w:t>
      </w:r>
    </w:p>
    <w:p w14:paraId="7376254E" w14:textId="525E8311" w:rsidR="004E2851" w:rsidRDefault="004E2851" w:rsidP="004E2851">
      <w:r>
        <w:t xml:space="preserve">These pathways aim to convert discarded plastic back into materials at the same grade as the original materials (or lower in the case of downcycling). </w:t>
      </w:r>
      <w:r w:rsidRPr="00943CAD">
        <w:t>Importantly, the recycled materials substitute for and avoid the use of primary materials in new applications</w:t>
      </w:r>
      <w:r>
        <w:t xml:space="preserve"> and divert materials from landfill where there may be a risk of leakage. </w:t>
      </w:r>
    </w:p>
    <w:p w14:paraId="168213D4" w14:textId="77777777" w:rsidR="004E2851" w:rsidRPr="00943CAD" w:rsidRDefault="004E2851" w:rsidP="004E2851">
      <w:r>
        <w:t xml:space="preserve">Closed-loop recycling is where the material from one product is recycled back into the same product system, such as </w:t>
      </w:r>
      <w:r w:rsidRPr="00943CAD">
        <w:t>the recycling of PET bottles</w:t>
      </w:r>
      <w:r>
        <w:t xml:space="preserve"> back into PET bottles. By contrast, o</w:t>
      </w:r>
      <w:r w:rsidRPr="00943CAD">
        <w:t xml:space="preserve">pen-loop recycling is </w:t>
      </w:r>
      <w:r>
        <w:t>the</w:t>
      </w:r>
      <w:r w:rsidRPr="00943CAD">
        <w:t xml:space="preserve"> conversion </w:t>
      </w:r>
      <w:r>
        <w:t>of</w:t>
      </w:r>
      <w:r w:rsidRPr="00943CAD">
        <w:t xml:space="preserve"> material from one product system into a different product system</w:t>
      </w:r>
      <w:r>
        <w:t xml:space="preserve">. </w:t>
      </w:r>
      <w:r w:rsidRPr="00943CAD">
        <w:t>Examples of this include the recycling of PET bottles into fibre for use in clothing and other textiles.</w:t>
      </w:r>
      <w:r>
        <w:t xml:space="preserve"> If the recovered material is</w:t>
      </w:r>
      <w:r w:rsidRPr="00943CAD">
        <w:t xml:space="preserve"> of</w:t>
      </w:r>
      <w:r>
        <w:t xml:space="preserve"> a</w:t>
      </w:r>
      <w:r w:rsidRPr="00943CAD">
        <w:t xml:space="preserve"> lower quality and functionality than the original material,</w:t>
      </w:r>
      <w:r>
        <w:t xml:space="preserve"> then this may be defined as downcycling with different implications for end of life management, described below</w:t>
      </w:r>
      <w:r w:rsidRPr="00943CAD">
        <w:t xml:space="preserve">. </w:t>
      </w:r>
    </w:p>
    <w:p w14:paraId="173F7479" w14:textId="77777777" w:rsidR="004E2851" w:rsidRDefault="004E2851" w:rsidP="004E2851">
      <w:r>
        <w:t xml:space="preserve">(i) </w:t>
      </w:r>
      <w:r w:rsidRPr="00943CAD">
        <w:t xml:space="preserve">Mechanical recycling uses physical processes </w:t>
      </w:r>
      <w:r>
        <w:t>including</w:t>
      </w:r>
      <w:r w:rsidRPr="00943CAD">
        <w:t xml:space="preserve"> sorting, chipping, grinding, washing and extruding to convert scrap plastics to a usable input for the manufacture of new</w:t>
      </w:r>
      <w:r>
        <w:t xml:space="preserve"> plastic</w:t>
      </w:r>
      <w:r w:rsidRPr="00943CAD">
        <w:t xml:space="preserve"> products</w:t>
      </w:r>
    </w:p>
    <w:p w14:paraId="7864123B" w14:textId="26B84E36" w:rsidR="004E2851" w:rsidRPr="004661D6" w:rsidRDefault="004E2851" w:rsidP="004E2851">
      <w:pPr>
        <w:rPr>
          <w:szCs w:val="21"/>
        </w:rPr>
      </w:pPr>
      <w:r>
        <w:t>(ii) C</w:t>
      </w:r>
      <w:r w:rsidRPr="001D2DBB">
        <w:t>hemical</w:t>
      </w:r>
      <w:r w:rsidR="000A551C">
        <w:t xml:space="preserve"> </w:t>
      </w:r>
      <w:r w:rsidRPr="001D2DBB">
        <w:t xml:space="preserve">recycling involves the use of </w:t>
      </w:r>
      <w:r w:rsidRPr="0070185E">
        <w:t>chemical</w:t>
      </w:r>
      <w:r>
        <w:t xml:space="preserve"> and thermal conversion </w:t>
      </w:r>
      <w:r w:rsidRPr="0070185E">
        <w:t>processes</w:t>
      </w:r>
      <w:r>
        <w:t>,</w:t>
      </w:r>
      <w:r w:rsidRPr="0070185E">
        <w:t xml:space="preserve"> </w:t>
      </w:r>
      <w:r>
        <w:t xml:space="preserve">such as </w:t>
      </w:r>
      <w:r w:rsidRPr="0070185E">
        <w:t>pyrolysis to convert scrap plastics into a hydrocarbon gas or liquid that is usable as an input for manufacturing plastics resins.</w:t>
      </w:r>
    </w:p>
    <w:p w14:paraId="321C5E31" w14:textId="77777777" w:rsidR="004E2851" w:rsidRDefault="004E2851" w:rsidP="004E2851">
      <w:pPr>
        <w:rPr>
          <w:szCs w:val="21"/>
        </w:rPr>
      </w:pPr>
      <w:r>
        <w:t>(iii) O</w:t>
      </w:r>
      <w:r w:rsidRPr="004661D6">
        <w:rPr>
          <w:szCs w:val="21"/>
        </w:rPr>
        <w:t>rganics recycling or “biological recycling” involves micro-biological treatment of “compostable” plastic material. These processes can be under aerobic conditions, such as composting that is characterised by the presence of oxygen (O</w:t>
      </w:r>
      <w:r w:rsidRPr="004661D6">
        <w:rPr>
          <w:szCs w:val="21"/>
          <w:vertAlign w:val="subscript"/>
        </w:rPr>
        <w:t>2</w:t>
      </w:r>
      <w:r w:rsidRPr="004661D6">
        <w:rPr>
          <w:szCs w:val="21"/>
        </w:rPr>
        <w:t>); or an</w:t>
      </w:r>
      <w:r>
        <w:rPr>
          <w:szCs w:val="21"/>
        </w:rPr>
        <w:t>a</w:t>
      </w:r>
      <w:r w:rsidRPr="004661D6">
        <w:rPr>
          <w:szCs w:val="21"/>
        </w:rPr>
        <w:t>erobic conditions, such as an</w:t>
      </w:r>
      <w:r>
        <w:rPr>
          <w:szCs w:val="21"/>
        </w:rPr>
        <w:t>a</w:t>
      </w:r>
      <w:r w:rsidRPr="004661D6">
        <w:rPr>
          <w:szCs w:val="21"/>
        </w:rPr>
        <w:t>erobic digestion, characterised by the absence of free</w:t>
      </w:r>
      <w:r>
        <w:rPr>
          <w:szCs w:val="21"/>
        </w:rPr>
        <w:t xml:space="preserve"> oxygen</w:t>
      </w:r>
      <w:r w:rsidRPr="004661D6">
        <w:rPr>
          <w:szCs w:val="21"/>
        </w:rPr>
        <w:t xml:space="preserve"> </w:t>
      </w:r>
      <w:r>
        <w:rPr>
          <w:szCs w:val="21"/>
        </w:rPr>
        <w:t>(</w:t>
      </w:r>
      <w:r w:rsidRPr="004661D6">
        <w:rPr>
          <w:szCs w:val="21"/>
        </w:rPr>
        <w:t>O</w:t>
      </w:r>
      <w:r w:rsidRPr="004661D6">
        <w:rPr>
          <w:szCs w:val="21"/>
          <w:vertAlign w:val="subscript"/>
        </w:rPr>
        <w:t>2</w:t>
      </w:r>
      <w:r w:rsidRPr="00A4038C">
        <w:rPr>
          <w:szCs w:val="21"/>
        </w:rPr>
        <w:t>)</w:t>
      </w:r>
      <w:r w:rsidRPr="004661D6">
        <w:rPr>
          <w:szCs w:val="21"/>
        </w:rPr>
        <w:t xml:space="preserve">. Aerobic processes yield </w:t>
      </w:r>
      <w:r>
        <w:rPr>
          <w:szCs w:val="21"/>
        </w:rPr>
        <w:t>carbon dioxide (</w:t>
      </w:r>
      <w:r w:rsidRPr="004661D6">
        <w:rPr>
          <w:szCs w:val="21"/>
        </w:rPr>
        <w:t>CO</w:t>
      </w:r>
      <w:r w:rsidRPr="004661D6">
        <w:rPr>
          <w:szCs w:val="21"/>
          <w:vertAlign w:val="subscript"/>
        </w:rPr>
        <w:t>2</w:t>
      </w:r>
      <w:r w:rsidRPr="00A4038C">
        <w:rPr>
          <w:szCs w:val="21"/>
        </w:rPr>
        <w:t>)</w:t>
      </w:r>
      <w:r w:rsidRPr="004661D6">
        <w:rPr>
          <w:szCs w:val="21"/>
        </w:rPr>
        <w:t>, water, inorganic compounds and biomass, and anerobic conditions yield CO</w:t>
      </w:r>
      <w:r w:rsidRPr="004661D6">
        <w:rPr>
          <w:szCs w:val="21"/>
          <w:vertAlign w:val="subscript"/>
        </w:rPr>
        <w:t>2</w:t>
      </w:r>
      <w:r w:rsidRPr="004661D6">
        <w:rPr>
          <w:szCs w:val="21"/>
        </w:rPr>
        <w:t xml:space="preserve">, </w:t>
      </w:r>
      <w:r>
        <w:rPr>
          <w:szCs w:val="21"/>
        </w:rPr>
        <w:t>methane (</w:t>
      </w:r>
      <w:r w:rsidRPr="004661D6">
        <w:rPr>
          <w:szCs w:val="21"/>
        </w:rPr>
        <w:t>CH</w:t>
      </w:r>
      <w:r w:rsidRPr="004661D6">
        <w:rPr>
          <w:szCs w:val="21"/>
          <w:vertAlign w:val="subscript"/>
        </w:rPr>
        <w:t>4</w:t>
      </w:r>
      <w:r w:rsidRPr="00A4038C">
        <w:rPr>
          <w:szCs w:val="21"/>
        </w:rPr>
        <w:t>)</w:t>
      </w:r>
      <w:r w:rsidRPr="004661D6">
        <w:rPr>
          <w:szCs w:val="21"/>
        </w:rPr>
        <w:t xml:space="preserve"> water, inorganic compounds and biomass</w:t>
      </w:r>
      <w:r>
        <w:rPr>
          <w:szCs w:val="21"/>
        </w:rPr>
        <w:t>.</w:t>
      </w:r>
      <w:r w:rsidRPr="004661D6">
        <w:rPr>
          <w:szCs w:val="21"/>
        </w:rPr>
        <w:t xml:space="preserve"> </w:t>
      </w:r>
    </w:p>
    <w:p w14:paraId="055641EA" w14:textId="77777777" w:rsidR="004E2851" w:rsidRDefault="004E2851" w:rsidP="004E2851">
      <w:pPr>
        <w:pStyle w:val="Default"/>
      </w:pPr>
      <w:r>
        <w:rPr>
          <w:rFonts w:asciiTheme="minorHAnsi" w:hAnsiTheme="minorHAnsi" w:cstheme="minorBidi"/>
          <w:color w:val="414042" w:themeColor="text1"/>
          <w:sz w:val="20"/>
          <w:szCs w:val="21"/>
        </w:rPr>
        <w:t>T</w:t>
      </w:r>
      <w:r w:rsidRPr="001D2DBB">
        <w:rPr>
          <w:rFonts w:asciiTheme="minorHAnsi" w:hAnsiTheme="minorHAnsi" w:cstheme="minorBidi"/>
          <w:color w:val="414042" w:themeColor="text1"/>
          <w:sz w:val="20"/>
          <w:szCs w:val="21"/>
        </w:rPr>
        <w:t xml:space="preserve">he terms “compostable” and “biodegradable” are used interchangeably and this can be misleading. </w:t>
      </w:r>
      <w:r>
        <w:rPr>
          <w:rFonts w:asciiTheme="minorHAnsi" w:hAnsiTheme="minorHAnsi" w:cstheme="minorBidi"/>
          <w:color w:val="414042" w:themeColor="text1"/>
          <w:sz w:val="20"/>
          <w:szCs w:val="21"/>
        </w:rPr>
        <w:t>“</w:t>
      </w:r>
      <w:r w:rsidRPr="001D2DBB">
        <w:rPr>
          <w:rFonts w:asciiTheme="minorHAnsi" w:hAnsiTheme="minorHAnsi" w:cstheme="minorBidi"/>
          <w:color w:val="414042" w:themeColor="text1"/>
          <w:sz w:val="20"/>
          <w:szCs w:val="21"/>
        </w:rPr>
        <w:t>Biodegradable</w:t>
      </w:r>
      <w:r>
        <w:rPr>
          <w:rFonts w:asciiTheme="minorHAnsi" w:hAnsiTheme="minorHAnsi" w:cstheme="minorBidi"/>
          <w:color w:val="414042" w:themeColor="text1"/>
          <w:sz w:val="20"/>
          <w:szCs w:val="21"/>
        </w:rPr>
        <w:t>”</w:t>
      </w:r>
      <w:r w:rsidRPr="001D2DBB">
        <w:rPr>
          <w:rFonts w:asciiTheme="minorHAnsi" w:hAnsiTheme="minorHAnsi" w:cstheme="minorBidi"/>
          <w:color w:val="414042" w:themeColor="text1"/>
          <w:sz w:val="20"/>
          <w:szCs w:val="21"/>
        </w:rPr>
        <w:t xml:space="preserve"> </w:t>
      </w:r>
      <w:r>
        <w:rPr>
          <w:rFonts w:asciiTheme="minorHAnsi" w:hAnsiTheme="minorHAnsi" w:cstheme="minorBidi"/>
          <w:color w:val="414042" w:themeColor="text1"/>
          <w:sz w:val="20"/>
          <w:szCs w:val="21"/>
        </w:rPr>
        <w:t xml:space="preserve">is </w:t>
      </w:r>
      <w:r w:rsidRPr="001D2DBB">
        <w:rPr>
          <w:rFonts w:asciiTheme="minorHAnsi" w:hAnsiTheme="minorHAnsi" w:cstheme="minorBidi"/>
          <w:color w:val="414042" w:themeColor="text1"/>
          <w:sz w:val="20"/>
          <w:szCs w:val="21"/>
        </w:rPr>
        <w:t xml:space="preserve">a generic term </w:t>
      </w:r>
      <w:r w:rsidRPr="00255586">
        <w:rPr>
          <w:rFonts w:asciiTheme="minorHAnsi" w:hAnsiTheme="minorHAnsi" w:cstheme="minorBidi"/>
          <w:color w:val="414042" w:themeColor="text1"/>
          <w:sz w:val="20"/>
          <w:szCs w:val="21"/>
        </w:rPr>
        <w:t xml:space="preserve">that indicates a polymer </w:t>
      </w:r>
      <w:r w:rsidRPr="001D2DBB">
        <w:rPr>
          <w:rFonts w:asciiTheme="minorHAnsi" w:hAnsiTheme="minorHAnsi" w:cstheme="minorBidi"/>
          <w:color w:val="414042" w:themeColor="text1"/>
          <w:sz w:val="20"/>
          <w:szCs w:val="21"/>
        </w:rPr>
        <w:t>can undergo</w:t>
      </w:r>
      <w:r w:rsidRPr="00255586">
        <w:rPr>
          <w:rFonts w:asciiTheme="minorHAnsi" w:hAnsiTheme="minorHAnsi" w:cstheme="minorBidi"/>
          <w:color w:val="414042" w:themeColor="text1"/>
          <w:sz w:val="20"/>
          <w:szCs w:val="21"/>
        </w:rPr>
        <w:t xml:space="preserve"> </w:t>
      </w:r>
      <w:r w:rsidRPr="001D2DBB">
        <w:rPr>
          <w:rFonts w:asciiTheme="minorHAnsi" w:hAnsiTheme="minorHAnsi" w:cstheme="minorBidi"/>
          <w:color w:val="414042" w:themeColor="text1"/>
          <w:sz w:val="20"/>
          <w:szCs w:val="21"/>
        </w:rPr>
        <w:t>degradation by biological processes</w:t>
      </w:r>
      <w:r w:rsidRPr="00255586">
        <w:rPr>
          <w:rFonts w:asciiTheme="minorHAnsi" w:hAnsiTheme="minorHAnsi" w:cstheme="minorBidi"/>
          <w:color w:val="414042" w:themeColor="text1"/>
          <w:sz w:val="20"/>
          <w:szCs w:val="21"/>
        </w:rPr>
        <w:t>, with no detail on breakdown products, time or extent of degradation or end environments</w:t>
      </w:r>
      <w:r>
        <w:rPr>
          <w:rFonts w:asciiTheme="minorHAnsi" w:hAnsiTheme="minorHAnsi" w:cstheme="minorBidi"/>
          <w:color w:val="414042" w:themeColor="text1"/>
          <w:sz w:val="20"/>
          <w:szCs w:val="21"/>
        </w:rPr>
        <w:t>.</w:t>
      </w:r>
      <w:r>
        <w:rPr>
          <w:rStyle w:val="FootnoteReference"/>
          <w:rFonts w:asciiTheme="minorHAnsi" w:hAnsiTheme="minorHAnsi" w:cstheme="minorBidi"/>
          <w:color w:val="414042" w:themeColor="text1"/>
          <w:sz w:val="20"/>
          <w:szCs w:val="21"/>
        </w:rPr>
        <w:footnoteReference w:id="118"/>
      </w:r>
      <w:r>
        <w:rPr>
          <w:rFonts w:asciiTheme="minorHAnsi" w:hAnsiTheme="minorHAnsi" w:cstheme="minorBidi"/>
          <w:color w:val="414042" w:themeColor="text1"/>
          <w:sz w:val="20"/>
          <w:szCs w:val="21"/>
        </w:rPr>
        <w:t xml:space="preserve"> This means that products designated as biodegradable may breakdown into microplastics (plastics smaller than 5mm), when subjected to environmental conditions such as sunlight or wave action. “</w:t>
      </w:r>
      <w:r w:rsidRPr="001D2DBB">
        <w:rPr>
          <w:rFonts w:asciiTheme="minorHAnsi" w:hAnsiTheme="minorHAnsi" w:cstheme="minorBidi"/>
          <w:color w:val="414042" w:themeColor="text1"/>
          <w:sz w:val="20"/>
          <w:szCs w:val="21"/>
        </w:rPr>
        <w:t>Compostable</w:t>
      </w:r>
      <w:r>
        <w:rPr>
          <w:rFonts w:asciiTheme="minorHAnsi" w:hAnsiTheme="minorHAnsi" w:cstheme="minorBidi"/>
          <w:color w:val="414042" w:themeColor="text1"/>
          <w:sz w:val="20"/>
          <w:szCs w:val="21"/>
        </w:rPr>
        <w:t>”</w:t>
      </w:r>
      <w:r w:rsidRPr="001D2DBB">
        <w:rPr>
          <w:rFonts w:asciiTheme="minorHAnsi" w:hAnsiTheme="minorHAnsi" w:cstheme="minorBidi"/>
          <w:color w:val="414042" w:themeColor="text1"/>
          <w:sz w:val="20"/>
          <w:szCs w:val="21"/>
        </w:rPr>
        <w:t xml:space="preserve"> indicates a polymer designed to undergo degradation by biological processes to yield CO</w:t>
      </w:r>
      <w:r w:rsidRPr="00192519">
        <w:rPr>
          <w:rFonts w:asciiTheme="minorHAnsi" w:hAnsiTheme="minorHAnsi" w:cstheme="minorBidi"/>
          <w:color w:val="414042" w:themeColor="text1"/>
          <w:sz w:val="20"/>
          <w:szCs w:val="21"/>
          <w:vertAlign w:val="subscript"/>
        </w:rPr>
        <w:t>2</w:t>
      </w:r>
      <w:r w:rsidRPr="001D2DBB">
        <w:rPr>
          <w:rFonts w:asciiTheme="minorHAnsi" w:hAnsiTheme="minorHAnsi" w:cstheme="minorBidi"/>
          <w:color w:val="414042" w:themeColor="text1"/>
          <w:sz w:val="20"/>
          <w:szCs w:val="21"/>
        </w:rPr>
        <w:t>, water, inorganic compounds and biomass at a rate consistent with other known compostable materials and leaves no visible, distinguishable or toxic residue</w:t>
      </w:r>
      <w:r>
        <w:rPr>
          <w:rFonts w:asciiTheme="minorHAnsi" w:hAnsiTheme="minorHAnsi" w:cstheme="minorBidi"/>
          <w:color w:val="414042" w:themeColor="text1"/>
          <w:sz w:val="20"/>
          <w:szCs w:val="21"/>
        </w:rPr>
        <w:t>.</w:t>
      </w:r>
      <w:r>
        <w:rPr>
          <w:rStyle w:val="FootnoteReference"/>
          <w:rFonts w:asciiTheme="minorHAnsi" w:hAnsiTheme="minorHAnsi" w:cstheme="minorBidi"/>
          <w:color w:val="414042" w:themeColor="text1"/>
          <w:sz w:val="20"/>
          <w:szCs w:val="21"/>
        </w:rPr>
        <w:footnoteReference w:id="119"/>
      </w:r>
      <w:r w:rsidRPr="001D2DBB">
        <w:rPr>
          <w:rFonts w:asciiTheme="minorHAnsi" w:hAnsiTheme="minorHAnsi" w:cstheme="minorBidi"/>
          <w:color w:val="414042" w:themeColor="text1"/>
          <w:sz w:val="20"/>
          <w:szCs w:val="21"/>
        </w:rPr>
        <w:t xml:space="preserve"> There are accepted industrial standards for compostable packaging, </w:t>
      </w:r>
      <w:r>
        <w:rPr>
          <w:rFonts w:asciiTheme="minorHAnsi" w:hAnsiTheme="minorHAnsi" w:cstheme="minorBidi"/>
          <w:color w:val="414042" w:themeColor="text1"/>
          <w:sz w:val="20"/>
          <w:szCs w:val="21"/>
        </w:rPr>
        <w:t>such as</w:t>
      </w:r>
      <w:r w:rsidRPr="001D2DBB">
        <w:rPr>
          <w:rFonts w:asciiTheme="minorHAnsi" w:hAnsiTheme="minorHAnsi" w:cstheme="minorBidi"/>
          <w:color w:val="414042" w:themeColor="text1"/>
          <w:sz w:val="20"/>
          <w:szCs w:val="21"/>
        </w:rPr>
        <w:t xml:space="preserve"> </w:t>
      </w:r>
      <w:r>
        <w:rPr>
          <w:rFonts w:asciiTheme="minorHAnsi" w:hAnsiTheme="minorHAnsi" w:cstheme="minorBidi"/>
          <w:color w:val="414042" w:themeColor="text1"/>
          <w:sz w:val="20"/>
          <w:szCs w:val="21"/>
        </w:rPr>
        <w:t>“</w:t>
      </w:r>
      <w:r w:rsidRPr="001D2DBB">
        <w:rPr>
          <w:rFonts w:asciiTheme="minorHAnsi" w:hAnsiTheme="minorHAnsi" w:cstheme="minorBidi"/>
          <w:color w:val="414042" w:themeColor="text1"/>
          <w:sz w:val="20"/>
          <w:szCs w:val="21"/>
        </w:rPr>
        <w:t>AS4736-2006 Biodegradable plastics suitable for composting and other microbial treatment</w:t>
      </w:r>
      <w:r>
        <w:rPr>
          <w:rFonts w:asciiTheme="minorHAnsi" w:hAnsiTheme="minorHAnsi" w:cstheme="minorBidi"/>
          <w:color w:val="414042" w:themeColor="text1"/>
          <w:sz w:val="20"/>
          <w:szCs w:val="21"/>
        </w:rPr>
        <w:t>”</w:t>
      </w:r>
      <w:r w:rsidRPr="001D2DBB">
        <w:rPr>
          <w:rFonts w:asciiTheme="minorHAnsi" w:hAnsiTheme="minorHAnsi" w:cstheme="minorBidi"/>
          <w:color w:val="414042" w:themeColor="text1"/>
          <w:sz w:val="20"/>
          <w:szCs w:val="21"/>
        </w:rPr>
        <w:t>. Compliance with accepted industrial standards implies that packaging can fully degrade within a specified timeframe under standard composting conditions and leaves no toxic residue</w:t>
      </w:r>
      <w:r>
        <w:rPr>
          <w:rFonts w:asciiTheme="minorHAnsi" w:hAnsiTheme="minorHAnsi" w:cstheme="minorBidi"/>
          <w:color w:val="414042" w:themeColor="text1"/>
          <w:sz w:val="20"/>
          <w:szCs w:val="21"/>
        </w:rPr>
        <w:t>.</w:t>
      </w:r>
    </w:p>
    <w:p w14:paraId="592B65C1" w14:textId="77777777" w:rsidR="004E2851" w:rsidRDefault="004E2851" w:rsidP="00DC7892">
      <w:pPr>
        <w:pStyle w:val="Heading3"/>
      </w:pPr>
      <w:r w:rsidRPr="007C0837">
        <w:t>Downcycling</w:t>
      </w:r>
    </w:p>
    <w:p w14:paraId="70EB7C58" w14:textId="079D2F8F" w:rsidR="004E2851" w:rsidRDefault="004E2851" w:rsidP="004E2851">
      <w:r w:rsidRPr="007C0837">
        <w:t xml:space="preserve">Downcycling refers to </w:t>
      </w:r>
      <w:r>
        <w:t xml:space="preserve">conversion pathways whereby the material is recovered at a </w:t>
      </w:r>
      <w:r w:rsidRPr="00943CAD">
        <w:t xml:space="preserve">lower quality and functionality than the original material, </w:t>
      </w:r>
      <w:r>
        <w:t>for example,</w:t>
      </w:r>
      <w:r w:rsidRPr="00943CAD">
        <w:t xml:space="preserve"> a mixture of HDPE, low-density polyethylene (LDPE) and polypropylene (PP) into </w:t>
      </w:r>
      <w:r>
        <w:t xml:space="preserve">rigid </w:t>
      </w:r>
      <w:r w:rsidRPr="00943CAD">
        <w:t>timber substitute products</w:t>
      </w:r>
      <w:r>
        <w:t xml:space="preserve"> for </w:t>
      </w:r>
      <w:r w:rsidRPr="00943CAD">
        <w:t xml:space="preserve">outdoor furniture. Downcycled materials </w:t>
      </w:r>
      <w:r>
        <w:t>may be</w:t>
      </w:r>
      <w:r w:rsidRPr="00943CAD">
        <w:t xml:space="preserve"> </w:t>
      </w:r>
      <w:r w:rsidRPr="00943CAD">
        <w:lastRenderedPageBreak/>
        <w:t>more difficult to recycle at end-of-life</w:t>
      </w:r>
      <w:r>
        <w:t xml:space="preserve">. This means they may be </w:t>
      </w:r>
      <w:r w:rsidRPr="00943CAD">
        <w:t xml:space="preserve">more likely be disposed </w:t>
      </w:r>
      <w:r>
        <w:t xml:space="preserve">of </w:t>
      </w:r>
      <w:r w:rsidRPr="00943CAD">
        <w:t>to landfill at end-of-</w:t>
      </w:r>
      <w:r>
        <w:t>second-</w:t>
      </w:r>
      <w:r w:rsidRPr="00943CAD">
        <w:t>life.</w:t>
      </w:r>
    </w:p>
    <w:p w14:paraId="150E3701" w14:textId="77777777" w:rsidR="004E2851" w:rsidRPr="007C0837" w:rsidRDefault="004E2851" w:rsidP="00DC7892">
      <w:pPr>
        <w:pStyle w:val="Heading3"/>
      </w:pPr>
      <w:r w:rsidRPr="007C0837">
        <w:t>Energy recovery</w:t>
      </w:r>
    </w:p>
    <w:p w14:paraId="5D60DEBA" w14:textId="1B69CD11" w:rsidR="004E2851" w:rsidRPr="00A472D3" w:rsidRDefault="004E2851" w:rsidP="004E2851">
      <w:r>
        <w:t>Energy recovery refers to conversion pathways whereby</w:t>
      </w:r>
      <w:r w:rsidRPr="00943CAD">
        <w:t xml:space="preserve"> a </w:t>
      </w:r>
      <w:r>
        <w:t xml:space="preserve">substantial </w:t>
      </w:r>
      <w:r w:rsidRPr="00943CAD">
        <w:t xml:space="preserve">portion of </w:t>
      </w:r>
      <w:r>
        <w:t xml:space="preserve">the thermal </w:t>
      </w:r>
      <w:r w:rsidRPr="00943CAD">
        <w:t xml:space="preserve">energy value in a </w:t>
      </w:r>
      <w:r>
        <w:t>discarded plastic</w:t>
      </w:r>
      <w:r w:rsidRPr="00943CAD">
        <w:t xml:space="preserve"> is recovered.</w:t>
      </w:r>
      <w:r>
        <w:t xml:space="preserve"> There are a</w:t>
      </w:r>
      <w:r w:rsidRPr="00943CAD">
        <w:t xml:space="preserve"> number of treatment processes and technologies </w:t>
      </w:r>
      <w:r>
        <w:t xml:space="preserve">including combustion, pyrolysis and gasification that can be </w:t>
      </w:r>
      <w:r w:rsidRPr="00943CAD">
        <w:t xml:space="preserve">used to generate a usable energy from waste </w:t>
      </w:r>
      <w:r>
        <w:t>in the form of heat, electricity or fuel</w:t>
      </w:r>
      <w:r w:rsidRPr="00943CAD">
        <w:t xml:space="preserve">. </w:t>
      </w:r>
      <w:r>
        <w:t xml:space="preserve">This recovery pathway does not </w:t>
      </w:r>
      <w:r w:rsidRPr="00943CAD">
        <w:t>avoid the use of primary materials in the new applications</w:t>
      </w:r>
      <w:r>
        <w:t>; however</w:t>
      </w:r>
      <w:r w:rsidR="00DC7892">
        <w:t>,</w:t>
      </w:r>
      <w:r>
        <w:t xml:space="preserve"> it may divert materials from landfill where there may be a risk of leakage.</w:t>
      </w:r>
    </w:p>
    <w:p w14:paraId="59A44C19" w14:textId="3D9A4227" w:rsidR="00DC7892" w:rsidRDefault="00DC7892" w:rsidP="00DC7892">
      <w:pPr>
        <w:pStyle w:val="Heading3"/>
      </w:pPr>
      <w:r>
        <w:t>Summary of definitions of plastics and recycling</w:t>
      </w:r>
    </w:p>
    <w:tbl>
      <w:tblPr>
        <w:tblStyle w:val="UTSTable01"/>
        <w:tblW w:w="0" w:type="auto"/>
        <w:tblLook w:val="0480" w:firstRow="0" w:lastRow="0" w:firstColumn="1" w:lastColumn="0" w:noHBand="0" w:noVBand="1"/>
      </w:tblPr>
      <w:tblGrid>
        <w:gridCol w:w="1555"/>
        <w:gridCol w:w="8073"/>
      </w:tblGrid>
      <w:tr w:rsidR="00DC7892" w:rsidRPr="00667BE0" w14:paraId="194B9630" w14:textId="77777777" w:rsidTr="00E21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F0830CE" w14:textId="77777777" w:rsidR="00DC7892" w:rsidRPr="00667BE0" w:rsidRDefault="00DC7892" w:rsidP="00667BE0">
            <w:pPr>
              <w:pStyle w:val="TableText"/>
            </w:pPr>
            <w:r w:rsidRPr="00667BE0">
              <w:t xml:space="preserve">Biodegradable </w:t>
            </w:r>
          </w:p>
        </w:tc>
        <w:tc>
          <w:tcPr>
            <w:tcW w:w="8073" w:type="dxa"/>
          </w:tcPr>
          <w:p w14:paraId="4844FA85" w14:textId="77777777" w:rsidR="00DC7892" w:rsidRPr="00667BE0" w:rsidRDefault="00DC7892" w:rsidP="00667BE0">
            <w:pPr>
              <w:pStyle w:val="TableText"/>
              <w:cnfStyle w:val="000000100000" w:firstRow="0" w:lastRow="0" w:firstColumn="0" w:lastColumn="0" w:oddVBand="0" w:evenVBand="0" w:oddHBand="1" w:evenHBand="0" w:firstRowFirstColumn="0" w:firstRowLastColumn="0" w:lastRowFirstColumn="0" w:lastRowLastColumn="0"/>
            </w:pPr>
            <w:r w:rsidRPr="00667BE0">
              <w:t>A generic term that indicates a polymer is biologically available for microbial decomposition, with no detail on breakdown products, time or extent of degradation or end environments</w:t>
            </w:r>
          </w:p>
        </w:tc>
      </w:tr>
      <w:tr w:rsidR="00DC7892" w:rsidRPr="00667BE0" w14:paraId="2541E3A3" w14:textId="77777777" w:rsidTr="00E21D4C">
        <w:tc>
          <w:tcPr>
            <w:cnfStyle w:val="001000000000" w:firstRow="0" w:lastRow="0" w:firstColumn="1" w:lastColumn="0" w:oddVBand="0" w:evenVBand="0" w:oddHBand="0" w:evenHBand="0" w:firstRowFirstColumn="0" w:firstRowLastColumn="0" w:lastRowFirstColumn="0" w:lastRowLastColumn="0"/>
            <w:tcW w:w="1555" w:type="dxa"/>
          </w:tcPr>
          <w:p w14:paraId="03CD6910" w14:textId="77777777" w:rsidR="00DC7892" w:rsidRPr="00667BE0" w:rsidRDefault="00DC7892" w:rsidP="00667BE0">
            <w:pPr>
              <w:pStyle w:val="TableText"/>
            </w:pPr>
            <w:r w:rsidRPr="00667BE0">
              <w:t>Compostable</w:t>
            </w:r>
          </w:p>
        </w:tc>
        <w:tc>
          <w:tcPr>
            <w:tcW w:w="8073" w:type="dxa"/>
          </w:tcPr>
          <w:p w14:paraId="7A443212" w14:textId="77777777" w:rsidR="00DC7892" w:rsidRPr="00667BE0" w:rsidRDefault="00DC7892" w:rsidP="00667BE0">
            <w:pPr>
              <w:pStyle w:val="TableText"/>
              <w:cnfStyle w:val="000000000000" w:firstRow="0" w:lastRow="0" w:firstColumn="0" w:lastColumn="0" w:oddVBand="0" w:evenVBand="0" w:oddHBand="0" w:evenHBand="0" w:firstRowFirstColumn="0" w:firstRowLastColumn="0" w:lastRowFirstColumn="0" w:lastRowLastColumn="0"/>
            </w:pPr>
            <w:r w:rsidRPr="00667BE0">
              <w:t>Indicates a polymer designed to undergo degradation by biological processes to yield CO2, water, inorganic compounds and biomass at a rate consistent with other known compostable materials and leaves no visible, distinguishable or toxic residue</w:t>
            </w:r>
          </w:p>
        </w:tc>
      </w:tr>
      <w:tr w:rsidR="00DC7892" w:rsidRPr="00667BE0" w14:paraId="7B383801" w14:textId="77777777" w:rsidTr="00E21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BC6AADF" w14:textId="77777777" w:rsidR="00DC7892" w:rsidRPr="00667BE0" w:rsidRDefault="00DC7892" w:rsidP="00667BE0">
            <w:pPr>
              <w:pStyle w:val="TableText"/>
            </w:pPr>
            <w:r w:rsidRPr="00667BE0">
              <w:t>Downcycling</w:t>
            </w:r>
          </w:p>
        </w:tc>
        <w:tc>
          <w:tcPr>
            <w:tcW w:w="8073" w:type="dxa"/>
          </w:tcPr>
          <w:p w14:paraId="3F9611DE" w14:textId="77777777" w:rsidR="00DC7892" w:rsidRPr="00667BE0" w:rsidRDefault="00DC7892" w:rsidP="00667BE0">
            <w:pPr>
              <w:pStyle w:val="TableText"/>
              <w:cnfStyle w:val="000000100000" w:firstRow="0" w:lastRow="0" w:firstColumn="0" w:lastColumn="0" w:oddVBand="0" w:evenVBand="0" w:oddHBand="1" w:evenHBand="0" w:firstRowFirstColumn="0" w:firstRowLastColumn="0" w:lastRowFirstColumn="0" w:lastRowLastColumn="0"/>
            </w:pPr>
            <w:r w:rsidRPr="00667BE0">
              <w:t>The process of converting discarded material back into raw materials at a lower grade or functionality than the original material to be usable for the manufacture of new products</w:t>
            </w:r>
          </w:p>
        </w:tc>
      </w:tr>
      <w:tr w:rsidR="00DC7892" w:rsidRPr="00667BE0" w14:paraId="73CBA810" w14:textId="77777777" w:rsidTr="00E21D4C">
        <w:tc>
          <w:tcPr>
            <w:cnfStyle w:val="001000000000" w:firstRow="0" w:lastRow="0" w:firstColumn="1" w:lastColumn="0" w:oddVBand="0" w:evenVBand="0" w:oddHBand="0" w:evenHBand="0" w:firstRowFirstColumn="0" w:firstRowLastColumn="0" w:lastRowFirstColumn="0" w:lastRowLastColumn="0"/>
            <w:tcW w:w="1555" w:type="dxa"/>
          </w:tcPr>
          <w:p w14:paraId="36C96DB5" w14:textId="77777777" w:rsidR="00DC7892" w:rsidRPr="00667BE0" w:rsidRDefault="00DC7892" w:rsidP="00667BE0">
            <w:pPr>
              <w:pStyle w:val="TableText"/>
            </w:pPr>
            <w:r w:rsidRPr="00667BE0">
              <w:t>Organics recycling</w:t>
            </w:r>
          </w:p>
        </w:tc>
        <w:tc>
          <w:tcPr>
            <w:tcW w:w="8073" w:type="dxa"/>
          </w:tcPr>
          <w:p w14:paraId="68828F98" w14:textId="2CDC3764" w:rsidR="00DC7892" w:rsidRPr="00667BE0" w:rsidRDefault="00DC7892" w:rsidP="00667BE0">
            <w:pPr>
              <w:pStyle w:val="TableText"/>
              <w:cnfStyle w:val="000000000000" w:firstRow="0" w:lastRow="0" w:firstColumn="0" w:lastColumn="0" w:oddVBand="0" w:evenVBand="0" w:oddHBand="0" w:evenHBand="0" w:firstRowFirstColumn="0" w:firstRowLastColumn="0" w:lastRowFirstColumn="0" w:lastRowLastColumn="0"/>
            </w:pPr>
            <w:r w:rsidRPr="00667BE0">
              <w:t>The treatment of separately collected organics waste by anaerobic digestion, composting or vermiculture</w:t>
            </w:r>
            <w:r w:rsidR="00A21F59">
              <w:t xml:space="preserve"> (composting using worms)</w:t>
            </w:r>
          </w:p>
        </w:tc>
      </w:tr>
      <w:tr w:rsidR="00DC7892" w:rsidRPr="00667BE0" w14:paraId="51CA5DE7" w14:textId="77777777" w:rsidTr="00E21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6FB5297" w14:textId="77777777" w:rsidR="00DC7892" w:rsidRPr="00667BE0" w:rsidRDefault="00DC7892" w:rsidP="00667BE0">
            <w:pPr>
              <w:pStyle w:val="TableText"/>
            </w:pPr>
            <w:r w:rsidRPr="00667BE0">
              <w:t>Photo-degradable, landfill degradable or oxo-degradable</w:t>
            </w:r>
          </w:p>
        </w:tc>
        <w:tc>
          <w:tcPr>
            <w:tcW w:w="8073" w:type="dxa"/>
          </w:tcPr>
          <w:p w14:paraId="529C5088" w14:textId="77777777" w:rsidR="00DC7892" w:rsidRPr="00667BE0" w:rsidRDefault="00DC7892" w:rsidP="00667BE0">
            <w:pPr>
              <w:pStyle w:val="TableText"/>
              <w:cnfStyle w:val="000000100000" w:firstRow="0" w:lastRow="0" w:firstColumn="0" w:lastColumn="0" w:oddVBand="0" w:evenVBand="0" w:oddHBand="1" w:evenHBand="0" w:firstRowFirstColumn="0" w:firstRowLastColumn="0" w:lastRowFirstColumn="0" w:lastRowLastColumn="0"/>
            </w:pPr>
            <w:r w:rsidRPr="00667BE0">
              <w:t xml:space="preserve">Conventional fossil-based polymers (usually polyethylene or polypropylene) that have additives incorporated into the polymer at low rates (2-3%) to provide highly accelerated fragmentation of the plastic in sunlight or in the presence of oxygen or in an anaerobic environment. </w:t>
            </w:r>
          </w:p>
        </w:tc>
      </w:tr>
      <w:tr w:rsidR="00DC7892" w:rsidRPr="00667BE0" w14:paraId="08A177DD" w14:textId="77777777" w:rsidTr="00E21D4C">
        <w:tc>
          <w:tcPr>
            <w:cnfStyle w:val="001000000000" w:firstRow="0" w:lastRow="0" w:firstColumn="1" w:lastColumn="0" w:oddVBand="0" w:evenVBand="0" w:oddHBand="0" w:evenHBand="0" w:firstRowFirstColumn="0" w:firstRowLastColumn="0" w:lastRowFirstColumn="0" w:lastRowLastColumn="0"/>
            <w:tcW w:w="1555" w:type="dxa"/>
          </w:tcPr>
          <w:p w14:paraId="2C939103" w14:textId="77777777" w:rsidR="00DC7892" w:rsidRPr="00667BE0" w:rsidRDefault="00DC7892" w:rsidP="00667BE0">
            <w:pPr>
              <w:pStyle w:val="TableText"/>
            </w:pPr>
            <w:r w:rsidRPr="00667BE0">
              <w:t>Recovery</w:t>
            </w:r>
          </w:p>
        </w:tc>
        <w:tc>
          <w:tcPr>
            <w:tcW w:w="8073" w:type="dxa"/>
          </w:tcPr>
          <w:p w14:paraId="342EF609" w14:textId="77777777" w:rsidR="00DC7892" w:rsidRPr="00667BE0" w:rsidRDefault="00DC7892" w:rsidP="00667BE0">
            <w:pPr>
              <w:pStyle w:val="TableText"/>
              <w:cnfStyle w:val="000000000000" w:firstRow="0" w:lastRow="0" w:firstColumn="0" w:lastColumn="0" w:oddVBand="0" w:evenVBand="0" w:oddHBand="0" w:evenHBand="0" w:firstRowFirstColumn="0" w:firstRowLastColumn="0" w:lastRowFirstColumn="0" w:lastRowLastColumn="0"/>
            </w:pPr>
            <w:r w:rsidRPr="00667BE0">
              <w:t>The process of reclaiming resources (material and/or energy) from discarded products. This includes collection, sorting and aggregation to provide material for reuse or recycling. It includes the reprocessing of material to be usable for the manufacture of new products, or the recovery of energy.</w:t>
            </w:r>
          </w:p>
        </w:tc>
      </w:tr>
      <w:tr w:rsidR="00A21F59" w:rsidRPr="00667BE0" w14:paraId="5C05D0BB" w14:textId="77777777" w:rsidTr="00E21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377C45D" w14:textId="7095F5A9" w:rsidR="00A21F59" w:rsidRPr="00667BE0" w:rsidRDefault="00A21F59" w:rsidP="00A21F59">
            <w:pPr>
              <w:pStyle w:val="TableText"/>
            </w:pPr>
            <w:r w:rsidRPr="00667BE0">
              <w:t>Recyclate</w:t>
            </w:r>
          </w:p>
        </w:tc>
        <w:tc>
          <w:tcPr>
            <w:tcW w:w="8073" w:type="dxa"/>
          </w:tcPr>
          <w:p w14:paraId="74B4ED70" w14:textId="43FE3C9F" w:rsidR="00A21F59" w:rsidRPr="00667BE0" w:rsidRDefault="00A21F59" w:rsidP="00A21F59">
            <w:pPr>
              <w:pStyle w:val="TableText"/>
              <w:cnfStyle w:val="000000100000" w:firstRow="0" w:lastRow="0" w:firstColumn="0" w:lastColumn="0" w:oddVBand="0" w:evenVBand="0" w:oddHBand="1" w:evenHBand="0" w:firstRowFirstColumn="0" w:firstRowLastColumn="0" w:lastRowFirstColumn="0" w:lastRowLastColumn="0"/>
            </w:pPr>
            <w:r w:rsidRPr="00667BE0">
              <w:t>Scrap material either before or after reprocessing.</w:t>
            </w:r>
          </w:p>
        </w:tc>
      </w:tr>
      <w:tr w:rsidR="00A21F59" w:rsidRPr="00667BE0" w14:paraId="4D515CD0" w14:textId="77777777" w:rsidTr="00E21D4C">
        <w:tc>
          <w:tcPr>
            <w:cnfStyle w:val="001000000000" w:firstRow="0" w:lastRow="0" w:firstColumn="1" w:lastColumn="0" w:oddVBand="0" w:evenVBand="0" w:oddHBand="0" w:evenHBand="0" w:firstRowFirstColumn="0" w:firstRowLastColumn="0" w:lastRowFirstColumn="0" w:lastRowLastColumn="0"/>
            <w:tcW w:w="1555" w:type="dxa"/>
          </w:tcPr>
          <w:p w14:paraId="357FFC6D" w14:textId="77777777" w:rsidR="00A21F59" w:rsidRPr="00667BE0" w:rsidRDefault="00A21F59" w:rsidP="00A21F59">
            <w:pPr>
              <w:pStyle w:val="TableText"/>
            </w:pPr>
            <w:r w:rsidRPr="00667BE0">
              <w:t>Recycling</w:t>
            </w:r>
          </w:p>
        </w:tc>
        <w:tc>
          <w:tcPr>
            <w:tcW w:w="8073" w:type="dxa"/>
          </w:tcPr>
          <w:p w14:paraId="0A03C2B5" w14:textId="77777777" w:rsidR="00A21F59" w:rsidRPr="00667BE0" w:rsidRDefault="00A21F59" w:rsidP="00A21F59">
            <w:pPr>
              <w:pStyle w:val="TableText"/>
              <w:cnfStyle w:val="000000000000" w:firstRow="0" w:lastRow="0" w:firstColumn="0" w:lastColumn="0" w:oddVBand="0" w:evenVBand="0" w:oddHBand="0" w:evenHBand="0" w:firstRowFirstColumn="0" w:firstRowLastColumn="0" w:lastRowFirstColumn="0" w:lastRowLastColumn="0"/>
            </w:pPr>
            <w:r w:rsidRPr="00667BE0">
              <w:t>The process of converting discarded material back into raw materials at the same grade as the original material to be usable for the manufacture of new products</w:t>
            </w:r>
          </w:p>
        </w:tc>
      </w:tr>
      <w:tr w:rsidR="00A21F59" w:rsidRPr="00667BE0" w14:paraId="76BBFFED" w14:textId="77777777" w:rsidTr="00E21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5628735" w14:textId="77777777" w:rsidR="00A21F59" w:rsidRPr="00667BE0" w:rsidRDefault="00A21F59" w:rsidP="00A21F59">
            <w:pPr>
              <w:pStyle w:val="TableText"/>
            </w:pPr>
            <w:r w:rsidRPr="00667BE0">
              <w:t>Reprocessing</w:t>
            </w:r>
          </w:p>
        </w:tc>
        <w:tc>
          <w:tcPr>
            <w:tcW w:w="8073" w:type="dxa"/>
          </w:tcPr>
          <w:p w14:paraId="6FE9C874" w14:textId="276086F0" w:rsidR="00A21F59" w:rsidRPr="00667BE0" w:rsidRDefault="00A21F59" w:rsidP="00A21F59">
            <w:pPr>
              <w:pStyle w:val="TableText"/>
              <w:cnfStyle w:val="000000100000" w:firstRow="0" w:lastRow="0" w:firstColumn="0" w:lastColumn="0" w:oddVBand="0" w:evenVBand="0" w:oddHBand="1" w:evenHBand="0" w:firstRowFirstColumn="0" w:firstRowLastColumn="0" w:lastRowFirstColumn="0" w:lastRowLastColumn="0"/>
            </w:pPr>
            <w:r w:rsidRPr="00667BE0">
              <w:t>An industrial process that changes a material such that it may be used again for the manufacture of new products, e.g. a plastic flaking and washing facility</w:t>
            </w:r>
          </w:p>
        </w:tc>
      </w:tr>
      <w:tr w:rsidR="00A21F59" w:rsidRPr="00667BE0" w14:paraId="75BBD7F4" w14:textId="77777777" w:rsidTr="00E21D4C">
        <w:tc>
          <w:tcPr>
            <w:cnfStyle w:val="001000000000" w:firstRow="0" w:lastRow="0" w:firstColumn="1" w:lastColumn="0" w:oddVBand="0" w:evenVBand="0" w:oddHBand="0" w:evenHBand="0" w:firstRowFirstColumn="0" w:firstRowLastColumn="0" w:lastRowFirstColumn="0" w:lastRowLastColumn="0"/>
            <w:tcW w:w="1555" w:type="dxa"/>
          </w:tcPr>
          <w:p w14:paraId="11399399" w14:textId="0B7BB7B9" w:rsidR="00A21F59" w:rsidRPr="00667BE0" w:rsidRDefault="00A21F59" w:rsidP="00A21F59">
            <w:pPr>
              <w:pStyle w:val="TableText"/>
            </w:pPr>
            <w:r w:rsidRPr="00667BE0">
              <w:t>Residual waste</w:t>
            </w:r>
          </w:p>
        </w:tc>
        <w:tc>
          <w:tcPr>
            <w:tcW w:w="8073" w:type="dxa"/>
          </w:tcPr>
          <w:p w14:paraId="68E008BB" w14:textId="2443DC72" w:rsidR="00A21F59" w:rsidRPr="00667BE0" w:rsidRDefault="00A21F59" w:rsidP="00A21F59">
            <w:pPr>
              <w:pStyle w:val="TableText"/>
              <w:cnfStyle w:val="000000000000" w:firstRow="0" w:lastRow="0" w:firstColumn="0" w:lastColumn="0" w:oddVBand="0" w:evenVBand="0" w:oddHBand="0" w:evenHBand="0" w:firstRowFirstColumn="0" w:firstRowLastColumn="0" w:lastRowFirstColumn="0" w:lastRowLastColumn="0"/>
            </w:pPr>
            <w:r w:rsidRPr="00667BE0">
              <w:t>Residual material that is left over after any recovery process</w:t>
            </w:r>
          </w:p>
        </w:tc>
      </w:tr>
      <w:tr w:rsidR="00A21F59" w:rsidRPr="00667BE0" w14:paraId="6C098301" w14:textId="77777777" w:rsidTr="00E21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556159E" w14:textId="77777777" w:rsidR="00A21F59" w:rsidRPr="00667BE0" w:rsidRDefault="00A21F59" w:rsidP="00A21F59">
            <w:pPr>
              <w:pStyle w:val="TableText"/>
            </w:pPr>
            <w:r w:rsidRPr="00667BE0">
              <w:t>Resin</w:t>
            </w:r>
          </w:p>
        </w:tc>
        <w:tc>
          <w:tcPr>
            <w:tcW w:w="8073" w:type="dxa"/>
          </w:tcPr>
          <w:p w14:paraId="7288253D" w14:textId="77777777" w:rsidR="00A21F59" w:rsidRPr="00667BE0" w:rsidRDefault="00A21F59" w:rsidP="00A21F59">
            <w:pPr>
              <w:pStyle w:val="TableText"/>
              <w:cnfStyle w:val="000000100000" w:firstRow="0" w:lastRow="0" w:firstColumn="0" w:lastColumn="0" w:oddVBand="0" w:evenVBand="0" w:oddHBand="1" w:evenHBand="0" w:firstRowFirstColumn="0" w:firstRowLastColumn="0" w:lastRowFirstColumn="0" w:lastRowLastColumn="0"/>
            </w:pPr>
            <w:r w:rsidRPr="00667BE0">
              <w:t>Raw plastic polymer</w:t>
            </w:r>
          </w:p>
        </w:tc>
      </w:tr>
      <w:tr w:rsidR="00A21F59" w:rsidRPr="00667BE0" w14:paraId="2E79067F" w14:textId="77777777" w:rsidTr="00E21D4C">
        <w:tc>
          <w:tcPr>
            <w:cnfStyle w:val="001000000000" w:firstRow="0" w:lastRow="0" w:firstColumn="1" w:lastColumn="0" w:oddVBand="0" w:evenVBand="0" w:oddHBand="0" w:evenHBand="0" w:firstRowFirstColumn="0" w:firstRowLastColumn="0" w:lastRowFirstColumn="0" w:lastRowLastColumn="0"/>
            <w:tcW w:w="1555" w:type="dxa"/>
          </w:tcPr>
          <w:p w14:paraId="5E5097AA" w14:textId="77777777" w:rsidR="00A21F59" w:rsidRPr="00667BE0" w:rsidRDefault="00A21F59" w:rsidP="00A21F59">
            <w:pPr>
              <w:pStyle w:val="TableText"/>
            </w:pPr>
            <w:r w:rsidRPr="00667BE0">
              <w:t>Waste</w:t>
            </w:r>
          </w:p>
        </w:tc>
        <w:tc>
          <w:tcPr>
            <w:tcW w:w="8073" w:type="dxa"/>
          </w:tcPr>
          <w:p w14:paraId="54D73EB5" w14:textId="77777777" w:rsidR="00A21F59" w:rsidRPr="00667BE0" w:rsidRDefault="00A21F59" w:rsidP="00A21F59">
            <w:pPr>
              <w:pStyle w:val="TableText"/>
              <w:cnfStyle w:val="000000000000" w:firstRow="0" w:lastRow="0" w:firstColumn="0" w:lastColumn="0" w:oddVBand="0" w:evenVBand="0" w:oddHBand="0" w:evenHBand="0" w:firstRowFirstColumn="0" w:firstRowLastColumn="0" w:lastRowFirstColumn="0" w:lastRowLastColumn="0"/>
            </w:pPr>
            <w:r w:rsidRPr="00667BE0">
              <w:t xml:space="preserve">Any discarded, rejected, unwanted, surplus or abandoned material, including where intended for recovery, or sale. </w:t>
            </w:r>
          </w:p>
          <w:p w14:paraId="608D7972" w14:textId="77777777" w:rsidR="00A21F59" w:rsidRPr="00667BE0" w:rsidRDefault="00A21F59" w:rsidP="00A21F59">
            <w:pPr>
              <w:pStyle w:val="TableText"/>
              <w:cnfStyle w:val="000000000000" w:firstRow="0" w:lastRow="0" w:firstColumn="0" w:lastColumn="0" w:oddVBand="0" w:evenVBand="0" w:oddHBand="0" w:evenHBand="0" w:firstRowFirstColumn="0" w:firstRowLastColumn="0" w:lastRowFirstColumn="0" w:lastRowLastColumn="0"/>
            </w:pPr>
            <w:r w:rsidRPr="00667BE0">
              <w:t>Anything that is no longer valued by its owner for use or sale and which is, or will be, discarded.</w:t>
            </w:r>
          </w:p>
        </w:tc>
      </w:tr>
    </w:tbl>
    <w:p w14:paraId="73FB082E" w14:textId="77777777" w:rsidR="00DC7892" w:rsidRPr="007063AF" w:rsidRDefault="00DC7892" w:rsidP="00DC7892"/>
    <w:p w14:paraId="7FB5FE3F" w14:textId="77777777" w:rsidR="004E2851" w:rsidRDefault="004E2851" w:rsidP="004E2851"/>
    <w:p w14:paraId="03E7B692" w14:textId="77777777" w:rsidR="004E2851" w:rsidRPr="00BA23C2" w:rsidRDefault="004E2851" w:rsidP="004E2851">
      <w:pPr>
        <w:pStyle w:val="Heading1"/>
      </w:pPr>
      <w:bookmarkStart w:id="47" w:name="_Toc41061483"/>
      <w:r>
        <w:lastRenderedPageBreak/>
        <w:t>Appendix B: Plastic waste trade data</w:t>
      </w:r>
      <w:bookmarkEnd w:id="47"/>
    </w:p>
    <w:p w14:paraId="6B539FEE" w14:textId="64C6E19C" w:rsidR="004E2851" w:rsidRDefault="004E2851" w:rsidP="004E2851">
      <w:pPr>
        <w:pStyle w:val="Caption"/>
        <w:keepNext/>
      </w:pPr>
      <w:r>
        <w:t xml:space="preserve">Table </w:t>
      </w:r>
      <w:fldSimple w:instr=" SEQ Table \* ARABIC ">
        <w:r w:rsidR="00E2022A">
          <w:rPr>
            <w:noProof/>
          </w:rPr>
          <w:t>7</w:t>
        </w:r>
      </w:fldSimple>
      <w:r>
        <w:t>: Total exports and imports of plastic waste for countries in Asia Pacific and major economies (2019</w:t>
      </w:r>
      <w:r w:rsidR="00A96840">
        <w:t xml:space="preserve"> Comtrade</w:t>
      </w:r>
      <w:r>
        <w:t xml:space="preserve"> data)</w:t>
      </w:r>
    </w:p>
    <w:tbl>
      <w:tblPr>
        <w:tblStyle w:val="UTSTable01"/>
        <w:tblW w:w="0" w:type="auto"/>
        <w:tblLook w:val="04A0" w:firstRow="1" w:lastRow="0" w:firstColumn="1" w:lastColumn="0" w:noHBand="0" w:noVBand="1"/>
      </w:tblPr>
      <w:tblGrid>
        <w:gridCol w:w="2547"/>
        <w:gridCol w:w="2081"/>
        <w:gridCol w:w="1984"/>
      </w:tblGrid>
      <w:tr w:rsidR="004E2851" w:rsidRPr="00975F73" w14:paraId="4FB86FBC" w14:textId="77777777" w:rsidTr="006803C1">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22B63B4" w14:textId="77777777" w:rsidR="004E2851" w:rsidRPr="00975F73" w:rsidRDefault="004E2851" w:rsidP="003D0CCF">
            <w:pPr>
              <w:pStyle w:val="TableText"/>
            </w:pPr>
            <w:r w:rsidRPr="00975F73">
              <w:t>Country</w:t>
            </w:r>
          </w:p>
        </w:tc>
        <w:tc>
          <w:tcPr>
            <w:tcW w:w="2081" w:type="dxa"/>
            <w:noWrap/>
            <w:hideMark/>
          </w:tcPr>
          <w:p w14:paraId="559C95C7" w14:textId="77777777" w:rsidR="004E2851" w:rsidRPr="00975F73" w:rsidRDefault="004E2851" w:rsidP="003D0CCF">
            <w:pPr>
              <w:pStyle w:val="TableText"/>
              <w:cnfStyle w:val="100000000000" w:firstRow="1" w:lastRow="0" w:firstColumn="0" w:lastColumn="0" w:oddVBand="0" w:evenVBand="0" w:oddHBand="0" w:evenHBand="0" w:firstRowFirstColumn="0" w:firstRowLastColumn="0" w:lastRowFirstColumn="0" w:lastRowLastColumn="0"/>
            </w:pPr>
            <w:r w:rsidRPr="00975F73">
              <w:t>Exports (tonnes)</w:t>
            </w:r>
          </w:p>
        </w:tc>
        <w:tc>
          <w:tcPr>
            <w:tcW w:w="1984" w:type="dxa"/>
            <w:noWrap/>
            <w:hideMark/>
          </w:tcPr>
          <w:p w14:paraId="732AE5A2" w14:textId="77777777" w:rsidR="004E2851" w:rsidRPr="00975F73" w:rsidRDefault="004E2851" w:rsidP="003D0CCF">
            <w:pPr>
              <w:pStyle w:val="TableText"/>
              <w:cnfStyle w:val="100000000000" w:firstRow="1" w:lastRow="0" w:firstColumn="0" w:lastColumn="0" w:oddVBand="0" w:evenVBand="0" w:oddHBand="0" w:evenHBand="0" w:firstRowFirstColumn="0" w:firstRowLastColumn="0" w:lastRowFirstColumn="0" w:lastRowLastColumn="0"/>
            </w:pPr>
            <w:r w:rsidRPr="00975F73">
              <w:t>Imports (tonnes)</w:t>
            </w:r>
          </w:p>
        </w:tc>
      </w:tr>
      <w:tr w:rsidR="004E2851" w:rsidRPr="00975F73" w14:paraId="674451E9"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1A3711C" w14:textId="77777777" w:rsidR="004E2851" w:rsidRPr="00BF2780" w:rsidRDefault="004E2851" w:rsidP="003D0CCF">
            <w:pPr>
              <w:pStyle w:val="TableText"/>
              <w:rPr>
                <w:b w:val="0"/>
                <w:bCs/>
              </w:rPr>
            </w:pPr>
            <w:r w:rsidRPr="00BF2780">
              <w:rPr>
                <w:b w:val="0"/>
                <w:bCs/>
              </w:rPr>
              <w:t>Afghanistan</w:t>
            </w:r>
          </w:p>
        </w:tc>
        <w:tc>
          <w:tcPr>
            <w:tcW w:w="2081" w:type="dxa"/>
            <w:noWrap/>
            <w:hideMark/>
          </w:tcPr>
          <w:p w14:paraId="26373C01" w14:textId="77777777" w:rsidR="004E2851" w:rsidRPr="00975F73" w:rsidRDefault="004E2851" w:rsidP="003D0CCF">
            <w:pPr>
              <w:pStyle w:val="TableText"/>
              <w:cnfStyle w:val="000000100000" w:firstRow="0" w:lastRow="0" w:firstColumn="0" w:lastColumn="0" w:oddVBand="0" w:evenVBand="0" w:oddHBand="1" w:evenHBand="0" w:firstRowFirstColumn="0" w:firstRowLastColumn="0" w:lastRowFirstColumn="0" w:lastRowLastColumn="0"/>
            </w:pPr>
            <w:r w:rsidRPr="00975F73">
              <w:t xml:space="preserve">                      -   </w:t>
            </w:r>
          </w:p>
        </w:tc>
        <w:tc>
          <w:tcPr>
            <w:tcW w:w="1984" w:type="dxa"/>
            <w:noWrap/>
            <w:hideMark/>
          </w:tcPr>
          <w:p w14:paraId="3005BD85" w14:textId="77777777" w:rsidR="004E2851" w:rsidRPr="00975F73" w:rsidRDefault="004E2851" w:rsidP="003D0CCF">
            <w:pPr>
              <w:pStyle w:val="TableText"/>
              <w:cnfStyle w:val="000000100000" w:firstRow="0" w:lastRow="0" w:firstColumn="0" w:lastColumn="0" w:oddVBand="0" w:evenVBand="0" w:oddHBand="1" w:evenHBand="0" w:firstRowFirstColumn="0" w:firstRowLastColumn="0" w:lastRowFirstColumn="0" w:lastRowLastColumn="0"/>
            </w:pPr>
            <w:r w:rsidRPr="00975F73">
              <w:t xml:space="preserve">                    619 </w:t>
            </w:r>
          </w:p>
        </w:tc>
      </w:tr>
      <w:tr w:rsidR="004E2851" w:rsidRPr="00975F73" w14:paraId="25BCF77C" w14:textId="77777777" w:rsidTr="006803C1">
        <w:trPr>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3073322" w14:textId="77777777" w:rsidR="004E2851" w:rsidRPr="00BF2780" w:rsidRDefault="004E2851" w:rsidP="003D0CCF">
            <w:pPr>
              <w:pStyle w:val="TableText"/>
              <w:rPr>
                <w:b w:val="0"/>
                <w:bCs/>
              </w:rPr>
            </w:pPr>
            <w:r w:rsidRPr="00BF2780">
              <w:rPr>
                <w:b w:val="0"/>
                <w:bCs/>
              </w:rPr>
              <w:t>Australia</w:t>
            </w:r>
          </w:p>
        </w:tc>
        <w:tc>
          <w:tcPr>
            <w:tcW w:w="2081" w:type="dxa"/>
            <w:noWrap/>
            <w:hideMark/>
          </w:tcPr>
          <w:p w14:paraId="064170E1" w14:textId="77777777" w:rsidR="004E2851" w:rsidRPr="00975F73" w:rsidRDefault="004E2851" w:rsidP="003D0CCF">
            <w:pPr>
              <w:pStyle w:val="TableText"/>
              <w:cnfStyle w:val="000000000000" w:firstRow="0" w:lastRow="0" w:firstColumn="0" w:lastColumn="0" w:oddVBand="0" w:evenVBand="0" w:oddHBand="0" w:evenHBand="0" w:firstRowFirstColumn="0" w:firstRowLastColumn="0" w:lastRowFirstColumn="0" w:lastRowLastColumn="0"/>
            </w:pPr>
            <w:r w:rsidRPr="00975F73">
              <w:t xml:space="preserve">            133,347 </w:t>
            </w:r>
          </w:p>
        </w:tc>
        <w:tc>
          <w:tcPr>
            <w:tcW w:w="1984" w:type="dxa"/>
            <w:noWrap/>
            <w:hideMark/>
          </w:tcPr>
          <w:p w14:paraId="17940CD5" w14:textId="77777777" w:rsidR="004E2851" w:rsidRPr="00975F73" w:rsidRDefault="004E2851" w:rsidP="003D0CCF">
            <w:pPr>
              <w:pStyle w:val="TableText"/>
              <w:cnfStyle w:val="000000000000" w:firstRow="0" w:lastRow="0" w:firstColumn="0" w:lastColumn="0" w:oddVBand="0" w:evenVBand="0" w:oddHBand="0" w:evenHBand="0" w:firstRowFirstColumn="0" w:firstRowLastColumn="0" w:lastRowFirstColumn="0" w:lastRowLastColumn="0"/>
            </w:pPr>
            <w:r w:rsidRPr="00975F73">
              <w:t xml:space="preserve">                 9,003 </w:t>
            </w:r>
          </w:p>
        </w:tc>
      </w:tr>
      <w:tr w:rsidR="004E2851" w:rsidRPr="00975F73" w14:paraId="1F255CE3"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D6F1B0C" w14:textId="77777777" w:rsidR="004E2851" w:rsidRPr="00BF2780" w:rsidRDefault="004E2851" w:rsidP="003D0CCF">
            <w:pPr>
              <w:pStyle w:val="TableText"/>
              <w:rPr>
                <w:b w:val="0"/>
                <w:bCs/>
              </w:rPr>
            </w:pPr>
            <w:r w:rsidRPr="00BF2780">
              <w:rPr>
                <w:b w:val="0"/>
                <w:bCs/>
              </w:rPr>
              <w:t>Bhutan</w:t>
            </w:r>
          </w:p>
        </w:tc>
        <w:tc>
          <w:tcPr>
            <w:tcW w:w="2081" w:type="dxa"/>
            <w:noWrap/>
            <w:hideMark/>
          </w:tcPr>
          <w:p w14:paraId="0A6D94BF" w14:textId="77777777" w:rsidR="004E2851" w:rsidRPr="00975F73" w:rsidRDefault="004E2851" w:rsidP="003D0CCF">
            <w:pPr>
              <w:pStyle w:val="TableText"/>
              <w:cnfStyle w:val="000000100000" w:firstRow="0" w:lastRow="0" w:firstColumn="0" w:lastColumn="0" w:oddVBand="0" w:evenVBand="0" w:oddHBand="1" w:evenHBand="0" w:firstRowFirstColumn="0" w:firstRowLastColumn="0" w:lastRowFirstColumn="0" w:lastRowLastColumn="0"/>
            </w:pPr>
            <w:r w:rsidRPr="00975F73">
              <w:t xml:space="preserve">                      -   </w:t>
            </w:r>
          </w:p>
        </w:tc>
        <w:tc>
          <w:tcPr>
            <w:tcW w:w="1984" w:type="dxa"/>
            <w:noWrap/>
            <w:hideMark/>
          </w:tcPr>
          <w:p w14:paraId="28F020C1" w14:textId="77777777" w:rsidR="004E2851" w:rsidRPr="00975F73" w:rsidRDefault="004E2851" w:rsidP="003D0CCF">
            <w:pPr>
              <w:pStyle w:val="TableText"/>
              <w:cnfStyle w:val="000000100000" w:firstRow="0" w:lastRow="0" w:firstColumn="0" w:lastColumn="0" w:oddVBand="0" w:evenVBand="0" w:oddHBand="1" w:evenHBand="0" w:firstRowFirstColumn="0" w:firstRowLastColumn="0" w:lastRowFirstColumn="0" w:lastRowLastColumn="0"/>
            </w:pPr>
            <w:r w:rsidRPr="00975F73">
              <w:t xml:space="preserve">                    154 </w:t>
            </w:r>
          </w:p>
        </w:tc>
      </w:tr>
      <w:tr w:rsidR="004E2851" w:rsidRPr="00975F73" w14:paraId="105BEB41" w14:textId="77777777" w:rsidTr="006803C1">
        <w:trPr>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76942F5" w14:textId="77777777" w:rsidR="004E2851" w:rsidRPr="00BF2780" w:rsidRDefault="004E2851" w:rsidP="003D0CCF">
            <w:pPr>
              <w:pStyle w:val="TableText"/>
              <w:rPr>
                <w:b w:val="0"/>
                <w:bCs/>
              </w:rPr>
            </w:pPr>
            <w:r w:rsidRPr="00BF2780">
              <w:rPr>
                <w:b w:val="0"/>
                <w:bCs/>
              </w:rPr>
              <w:t>Brunei Darussalam</w:t>
            </w:r>
          </w:p>
        </w:tc>
        <w:tc>
          <w:tcPr>
            <w:tcW w:w="2081" w:type="dxa"/>
            <w:noWrap/>
            <w:hideMark/>
          </w:tcPr>
          <w:p w14:paraId="1C3AB0AF" w14:textId="77777777" w:rsidR="004E2851" w:rsidRPr="00975F73" w:rsidRDefault="004E2851" w:rsidP="003D0CCF">
            <w:pPr>
              <w:pStyle w:val="TableText"/>
              <w:cnfStyle w:val="000000000000" w:firstRow="0" w:lastRow="0" w:firstColumn="0" w:lastColumn="0" w:oddVBand="0" w:evenVBand="0" w:oddHBand="0" w:evenHBand="0" w:firstRowFirstColumn="0" w:firstRowLastColumn="0" w:lastRowFirstColumn="0" w:lastRowLastColumn="0"/>
            </w:pPr>
            <w:r w:rsidRPr="00975F73">
              <w:t xml:space="preserve">                      -   </w:t>
            </w:r>
          </w:p>
        </w:tc>
        <w:tc>
          <w:tcPr>
            <w:tcW w:w="1984" w:type="dxa"/>
            <w:noWrap/>
            <w:hideMark/>
          </w:tcPr>
          <w:p w14:paraId="1298F0D6" w14:textId="77777777" w:rsidR="004E2851" w:rsidRPr="00975F73" w:rsidRDefault="004E2851" w:rsidP="003D0CCF">
            <w:pPr>
              <w:pStyle w:val="TableText"/>
              <w:cnfStyle w:val="000000000000" w:firstRow="0" w:lastRow="0" w:firstColumn="0" w:lastColumn="0" w:oddVBand="0" w:evenVBand="0" w:oddHBand="0" w:evenHBand="0" w:firstRowFirstColumn="0" w:firstRowLastColumn="0" w:lastRowFirstColumn="0" w:lastRowLastColumn="0"/>
            </w:pPr>
            <w:r w:rsidRPr="00975F73">
              <w:t xml:space="preserve">                        6 </w:t>
            </w:r>
          </w:p>
        </w:tc>
      </w:tr>
      <w:tr w:rsidR="004E2851" w:rsidRPr="00975F73" w14:paraId="0C812558"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15CE838" w14:textId="77777777" w:rsidR="004E2851" w:rsidRPr="00BF2780" w:rsidRDefault="004E2851" w:rsidP="003D0CCF">
            <w:pPr>
              <w:pStyle w:val="TableText"/>
              <w:rPr>
                <w:b w:val="0"/>
                <w:bCs/>
              </w:rPr>
            </w:pPr>
            <w:r w:rsidRPr="00BF2780">
              <w:rPr>
                <w:b w:val="0"/>
                <w:bCs/>
              </w:rPr>
              <w:t>Cambodia</w:t>
            </w:r>
          </w:p>
        </w:tc>
        <w:tc>
          <w:tcPr>
            <w:tcW w:w="2081" w:type="dxa"/>
            <w:noWrap/>
            <w:hideMark/>
          </w:tcPr>
          <w:p w14:paraId="54456A62" w14:textId="77777777" w:rsidR="004E2851" w:rsidRPr="00975F73" w:rsidRDefault="004E2851" w:rsidP="003D0CCF">
            <w:pPr>
              <w:pStyle w:val="TableText"/>
              <w:cnfStyle w:val="000000100000" w:firstRow="0" w:lastRow="0" w:firstColumn="0" w:lastColumn="0" w:oddVBand="0" w:evenVBand="0" w:oddHBand="1" w:evenHBand="0" w:firstRowFirstColumn="0" w:firstRowLastColumn="0" w:lastRowFirstColumn="0" w:lastRowLastColumn="0"/>
            </w:pPr>
            <w:r w:rsidRPr="00975F73">
              <w:t xml:space="preserve">                     88 </w:t>
            </w:r>
          </w:p>
        </w:tc>
        <w:tc>
          <w:tcPr>
            <w:tcW w:w="1984" w:type="dxa"/>
            <w:noWrap/>
            <w:hideMark/>
          </w:tcPr>
          <w:p w14:paraId="060F1ABB" w14:textId="77777777" w:rsidR="004E2851" w:rsidRPr="00975F73" w:rsidRDefault="004E2851" w:rsidP="003D0CCF">
            <w:pPr>
              <w:pStyle w:val="TableText"/>
              <w:cnfStyle w:val="000000100000" w:firstRow="0" w:lastRow="0" w:firstColumn="0" w:lastColumn="0" w:oddVBand="0" w:evenVBand="0" w:oddHBand="1" w:evenHBand="0" w:firstRowFirstColumn="0" w:firstRowLastColumn="0" w:lastRowFirstColumn="0" w:lastRowLastColumn="0"/>
            </w:pPr>
            <w:r w:rsidRPr="00975F73">
              <w:t xml:space="preserve">                      74 </w:t>
            </w:r>
          </w:p>
        </w:tc>
      </w:tr>
      <w:tr w:rsidR="004E2851" w:rsidRPr="00975F73" w14:paraId="2EFBD988" w14:textId="77777777" w:rsidTr="006803C1">
        <w:trPr>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182574B" w14:textId="77777777" w:rsidR="004E2851" w:rsidRPr="00BF2780" w:rsidRDefault="004E2851" w:rsidP="003D0CCF">
            <w:pPr>
              <w:pStyle w:val="TableText"/>
              <w:rPr>
                <w:b w:val="0"/>
                <w:bCs/>
              </w:rPr>
            </w:pPr>
            <w:r w:rsidRPr="00BF2780">
              <w:rPr>
                <w:b w:val="0"/>
                <w:bCs/>
              </w:rPr>
              <w:t>Canada</w:t>
            </w:r>
          </w:p>
        </w:tc>
        <w:tc>
          <w:tcPr>
            <w:tcW w:w="2081" w:type="dxa"/>
            <w:noWrap/>
            <w:hideMark/>
          </w:tcPr>
          <w:p w14:paraId="105BA62D" w14:textId="77777777" w:rsidR="004E2851" w:rsidRPr="00975F73" w:rsidRDefault="004E2851" w:rsidP="003D0CCF">
            <w:pPr>
              <w:pStyle w:val="TableText"/>
              <w:cnfStyle w:val="000000000000" w:firstRow="0" w:lastRow="0" w:firstColumn="0" w:lastColumn="0" w:oddVBand="0" w:evenVBand="0" w:oddHBand="0" w:evenHBand="0" w:firstRowFirstColumn="0" w:firstRowLastColumn="0" w:lastRowFirstColumn="0" w:lastRowLastColumn="0"/>
            </w:pPr>
            <w:r w:rsidRPr="00975F73">
              <w:t xml:space="preserve">            142,151 </w:t>
            </w:r>
          </w:p>
        </w:tc>
        <w:tc>
          <w:tcPr>
            <w:tcW w:w="1984" w:type="dxa"/>
            <w:noWrap/>
            <w:hideMark/>
          </w:tcPr>
          <w:p w14:paraId="2702BC3B" w14:textId="77777777" w:rsidR="004E2851" w:rsidRPr="00975F73" w:rsidRDefault="004E2851" w:rsidP="003D0CCF">
            <w:pPr>
              <w:pStyle w:val="TableText"/>
              <w:cnfStyle w:val="000000000000" w:firstRow="0" w:lastRow="0" w:firstColumn="0" w:lastColumn="0" w:oddVBand="0" w:evenVBand="0" w:oddHBand="0" w:evenHBand="0" w:firstRowFirstColumn="0" w:firstRowLastColumn="0" w:lastRowFirstColumn="0" w:lastRowLastColumn="0"/>
            </w:pPr>
            <w:r w:rsidRPr="00975F73">
              <w:t xml:space="preserve">             166,663 </w:t>
            </w:r>
          </w:p>
        </w:tc>
      </w:tr>
      <w:tr w:rsidR="004E2851" w:rsidRPr="00975F73" w14:paraId="6103F3D5"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ED515CB" w14:textId="77777777" w:rsidR="004E2851" w:rsidRPr="00BF2780" w:rsidRDefault="004E2851" w:rsidP="003D0CCF">
            <w:pPr>
              <w:pStyle w:val="TableText"/>
              <w:rPr>
                <w:b w:val="0"/>
                <w:bCs/>
              </w:rPr>
            </w:pPr>
            <w:r w:rsidRPr="00BF2780">
              <w:rPr>
                <w:b w:val="0"/>
                <w:bCs/>
              </w:rPr>
              <w:t>China</w:t>
            </w:r>
          </w:p>
        </w:tc>
        <w:tc>
          <w:tcPr>
            <w:tcW w:w="2081" w:type="dxa"/>
            <w:noWrap/>
            <w:hideMark/>
          </w:tcPr>
          <w:p w14:paraId="1FB1C8FE" w14:textId="77777777" w:rsidR="004E2851" w:rsidRPr="00975F73" w:rsidRDefault="004E2851" w:rsidP="003D0CCF">
            <w:pPr>
              <w:pStyle w:val="TableText"/>
              <w:cnfStyle w:val="000000100000" w:firstRow="0" w:lastRow="0" w:firstColumn="0" w:lastColumn="0" w:oddVBand="0" w:evenVBand="0" w:oddHBand="1" w:evenHBand="0" w:firstRowFirstColumn="0" w:firstRowLastColumn="0" w:lastRowFirstColumn="0" w:lastRowLastColumn="0"/>
            </w:pPr>
            <w:r w:rsidRPr="00975F73">
              <w:t xml:space="preserve">              33,728 </w:t>
            </w:r>
          </w:p>
        </w:tc>
        <w:tc>
          <w:tcPr>
            <w:tcW w:w="1984" w:type="dxa"/>
            <w:noWrap/>
            <w:hideMark/>
          </w:tcPr>
          <w:p w14:paraId="02786D40" w14:textId="77777777" w:rsidR="004E2851" w:rsidRPr="00975F73" w:rsidRDefault="004E2851" w:rsidP="003D0CCF">
            <w:pPr>
              <w:pStyle w:val="TableText"/>
              <w:cnfStyle w:val="000000100000" w:firstRow="0" w:lastRow="0" w:firstColumn="0" w:lastColumn="0" w:oddVBand="0" w:evenVBand="0" w:oddHBand="1" w:evenHBand="0" w:firstRowFirstColumn="0" w:firstRowLastColumn="0" w:lastRowFirstColumn="0" w:lastRowLastColumn="0"/>
            </w:pPr>
            <w:r w:rsidRPr="00975F73">
              <w:t xml:space="preserve">             112,996 </w:t>
            </w:r>
          </w:p>
        </w:tc>
      </w:tr>
      <w:tr w:rsidR="004E2851" w:rsidRPr="00975F73" w14:paraId="78E9CC2F" w14:textId="77777777" w:rsidTr="006803C1">
        <w:trPr>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FAE2C70" w14:textId="77777777" w:rsidR="004E2851" w:rsidRPr="00BF2780" w:rsidRDefault="004E2851" w:rsidP="003D0CCF">
            <w:pPr>
              <w:pStyle w:val="TableText"/>
              <w:rPr>
                <w:b w:val="0"/>
                <w:bCs/>
              </w:rPr>
            </w:pPr>
            <w:r w:rsidRPr="00BF2780">
              <w:rPr>
                <w:b w:val="0"/>
                <w:bCs/>
              </w:rPr>
              <w:t>China, Macao SAR</w:t>
            </w:r>
          </w:p>
        </w:tc>
        <w:tc>
          <w:tcPr>
            <w:tcW w:w="2081" w:type="dxa"/>
            <w:noWrap/>
            <w:hideMark/>
          </w:tcPr>
          <w:p w14:paraId="07EBB16A" w14:textId="77777777" w:rsidR="004E2851" w:rsidRPr="00975F73" w:rsidRDefault="004E2851" w:rsidP="003D0CCF">
            <w:pPr>
              <w:pStyle w:val="TableText"/>
              <w:cnfStyle w:val="000000000000" w:firstRow="0" w:lastRow="0" w:firstColumn="0" w:lastColumn="0" w:oddVBand="0" w:evenVBand="0" w:oddHBand="0" w:evenHBand="0" w:firstRowFirstColumn="0" w:firstRowLastColumn="0" w:lastRowFirstColumn="0" w:lastRowLastColumn="0"/>
            </w:pPr>
            <w:r w:rsidRPr="00975F73">
              <w:t xml:space="preserve">                   230 </w:t>
            </w:r>
          </w:p>
        </w:tc>
        <w:tc>
          <w:tcPr>
            <w:tcW w:w="1984" w:type="dxa"/>
            <w:noWrap/>
            <w:hideMark/>
          </w:tcPr>
          <w:p w14:paraId="7801D232" w14:textId="77777777" w:rsidR="004E2851" w:rsidRPr="00975F73" w:rsidRDefault="004E2851" w:rsidP="003D0CCF">
            <w:pPr>
              <w:pStyle w:val="TableText"/>
              <w:cnfStyle w:val="000000000000" w:firstRow="0" w:lastRow="0" w:firstColumn="0" w:lastColumn="0" w:oddVBand="0" w:evenVBand="0" w:oddHBand="0" w:evenHBand="0" w:firstRowFirstColumn="0" w:firstRowLastColumn="0" w:lastRowFirstColumn="0" w:lastRowLastColumn="0"/>
            </w:pPr>
            <w:r w:rsidRPr="00975F73">
              <w:t xml:space="preserve">                    348 </w:t>
            </w:r>
          </w:p>
        </w:tc>
      </w:tr>
      <w:tr w:rsidR="004E2851" w:rsidRPr="00975F73" w14:paraId="3878A78E"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C4B2960" w14:textId="77777777" w:rsidR="004E2851" w:rsidRPr="00BF2780" w:rsidRDefault="004E2851" w:rsidP="003D0CCF">
            <w:pPr>
              <w:pStyle w:val="TableText"/>
              <w:rPr>
                <w:b w:val="0"/>
                <w:bCs/>
              </w:rPr>
            </w:pPr>
            <w:r w:rsidRPr="00BF2780">
              <w:rPr>
                <w:b w:val="0"/>
                <w:bCs/>
              </w:rPr>
              <w:t>EU-28</w:t>
            </w:r>
          </w:p>
        </w:tc>
        <w:tc>
          <w:tcPr>
            <w:tcW w:w="2081" w:type="dxa"/>
            <w:noWrap/>
            <w:hideMark/>
          </w:tcPr>
          <w:p w14:paraId="2A7F1CEC" w14:textId="77777777" w:rsidR="004E2851" w:rsidRPr="00975F73" w:rsidRDefault="004E2851" w:rsidP="003D0CCF">
            <w:pPr>
              <w:pStyle w:val="TableText"/>
              <w:cnfStyle w:val="000000100000" w:firstRow="0" w:lastRow="0" w:firstColumn="0" w:lastColumn="0" w:oddVBand="0" w:evenVBand="0" w:oddHBand="1" w:evenHBand="0" w:firstRowFirstColumn="0" w:firstRowLastColumn="0" w:lastRowFirstColumn="0" w:lastRowLastColumn="0"/>
            </w:pPr>
            <w:r w:rsidRPr="00975F73">
              <w:t xml:space="preserve">         1,166,398 </w:t>
            </w:r>
          </w:p>
        </w:tc>
        <w:tc>
          <w:tcPr>
            <w:tcW w:w="1984" w:type="dxa"/>
            <w:noWrap/>
            <w:hideMark/>
          </w:tcPr>
          <w:p w14:paraId="6985436D" w14:textId="77777777" w:rsidR="004E2851" w:rsidRPr="00975F73" w:rsidRDefault="004E2851" w:rsidP="003D0CCF">
            <w:pPr>
              <w:pStyle w:val="TableText"/>
              <w:cnfStyle w:val="000000100000" w:firstRow="0" w:lastRow="0" w:firstColumn="0" w:lastColumn="0" w:oddVBand="0" w:evenVBand="0" w:oddHBand="1" w:evenHBand="0" w:firstRowFirstColumn="0" w:firstRowLastColumn="0" w:lastRowFirstColumn="0" w:lastRowLastColumn="0"/>
            </w:pPr>
            <w:r w:rsidRPr="00975F73">
              <w:t xml:space="preserve">             166,605 </w:t>
            </w:r>
          </w:p>
        </w:tc>
      </w:tr>
      <w:tr w:rsidR="004E2851" w:rsidRPr="00975F73" w14:paraId="3084F93C" w14:textId="77777777" w:rsidTr="006803C1">
        <w:trPr>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7C0CF33" w14:textId="77777777" w:rsidR="004E2851" w:rsidRPr="00BF2780" w:rsidRDefault="004E2851" w:rsidP="003D0CCF">
            <w:pPr>
              <w:pStyle w:val="TableText"/>
              <w:rPr>
                <w:b w:val="0"/>
                <w:bCs/>
              </w:rPr>
            </w:pPr>
            <w:r w:rsidRPr="00BF2780">
              <w:rPr>
                <w:b w:val="0"/>
                <w:bCs/>
              </w:rPr>
              <w:t>Fiji</w:t>
            </w:r>
          </w:p>
        </w:tc>
        <w:tc>
          <w:tcPr>
            <w:tcW w:w="2081" w:type="dxa"/>
            <w:noWrap/>
            <w:hideMark/>
          </w:tcPr>
          <w:p w14:paraId="0AD99E7D" w14:textId="77777777" w:rsidR="004E2851" w:rsidRPr="00975F73" w:rsidRDefault="004E2851" w:rsidP="003D0CCF">
            <w:pPr>
              <w:pStyle w:val="TableText"/>
              <w:cnfStyle w:val="000000000000" w:firstRow="0" w:lastRow="0" w:firstColumn="0" w:lastColumn="0" w:oddVBand="0" w:evenVBand="0" w:oddHBand="0" w:evenHBand="0" w:firstRowFirstColumn="0" w:firstRowLastColumn="0" w:lastRowFirstColumn="0" w:lastRowLastColumn="0"/>
            </w:pPr>
            <w:r w:rsidRPr="00975F73">
              <w:t xml:space="preserve">                   100 </w:t>
            </w:r>
          </w:p>
        </w:tc>
        <w:tc>
          <w:tcPr>
            <w:tcW w:w="1984" w:type="dxa"/>
            <w:noWrap/>
            <w:hideMark/>
          </w:tcPr>
          <w:p w14:paraId="59A1D569" w14:textId="77777777" w:rsidR="004E2851" w:rsidRPr="00975F73" w:rsidRDefault="004E2851" w:rsidP="003D0CCF">
            <w:pPr>
              <w:pStyle w:val="TableText"/>
              <w:cnfStyle w:val="000000000000" w:firstRow="0" w:lastRow="0" w:firstColumn="0" w:lastColumn="0" w:oddVBand="0" w:evenVBand="0" w:oddHBand="0" w:evenHBand="0" w:firstRowFirstColumn="0" w:firstRowLastColumn="0" w:lastRowFirstColumn="0" w:lastRowLastColumn="0"/>
            </w:pPr>
            <w:r w:rsidRPr="00975F73">
              <w:t xml:space="preserve">                    138 </w:t>
            </w:r>
          </w:p>
        </w:tc>
      </w:tr>
      <w:tr w:rsidR="004E2851" w:rsidRPr="00975F73" w14:paraId="009D7360"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85A2F56" w14:textId="77777777" w:rsidR="004E2851" w:rsidRPr="00BF2780" w:rsidRDefault="004E2851" w:rsidP="003D0CCF">
            <w:pPr>
              <w:pStyle w:val="TableText"/>
              <w:rPr>
                <w:b w:val="0"/>
                <w:bCs/>
              </w:rPr>
            </w:pPr>
            <w:r w:rsidRPr="00BF2780">
              <w:rPr>
                <w:b w:val="0"/>
                <w:bCs/>
              </w:rPr>
              <w:t>Hong Kong</w:t>
            </w:r>
          </w:p>
        </w:tc>
        <w:tc>
          <w:tcPr>
            <w:tcW w:w="2081" w:type="dxa"/>
            <w:noWrap/>
            <w:hideMark/>
          </w:tcPr>
          <w:p w14:paraId="36D6ED74" w14:textId="77777777" w:rsidR="004E2851" w:rsidRPr="00975F73" w:rsidRDefault="004E2851" w:rsidP="003D0CCF">
            <w:pPr>
              <w:pStyle w:val="TableText"/>
              <w:cnfStyle w:val="000000100000" w:firstRow="0" w:lastRow="0" w:firstColumn="0" w:lastColumn="0" w:oddVBand="0" w:evenVBand="0" w:oddHBand="1" w:evenHBand="0" w:firstRowFirstColumn="0" w:firstRowLastColumn="0" w:lastRowFirstColumn="0" w:lastRowLastColumn="0"/>
            </w:pPr>
            <w:r w:rsidRPr="00975F73">
              <w:t xml:space="preserve">            232,345 </w:t>
            </w:r>
          </w:p>
        </w:tc>
        <w:tc>
          <w:tcPr>
            <w:tcW w:w="1984" w:type="dxa"/>
            <w:noWrap/>
            <w:hideMark/>
          </w:tcPr>
          <w:p w14:paraId="6E6054AD" w14:textId="77777777" w:rsidR="004E2851" w:rsidRPr="00975F73" w:rsidRDefault="004E2851" w:rsidP="003D0CCF">
            <w:pPr>
              <w:pStyle w:val="TableText"/>
              <w:cnfStyle w:val="000000100000" w:firstRow="0" w:lastRow="0" w:firstColumn="0" w:lastColumn="0" w:oddVBand="0" w:evenVBand="0" w:oddHBand="1" w:evenHBand="0" w:firstRowFirstColumn="0" w:firstRowLastColumn="0" w:lastRowFirstColumn="0" w:lastRowLastColumn="0"/>
            </w:pPr>
            <w:r w:rsidRPr="00975F73">
              <w:t xml:space="preserve">             606,556 </w:t>
            </w:r>
          </w:p>
        </w:tc>
      </w:tr>
      <w:tr w:rsidR="004E2851" w:rsidRPr="00975F73" w14:paraId="2F45C64F" w14:textId="77777777" w:rsidTr="006803C1">
        <w:trPr>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35FED89" w14:textId="77777777" w:rsidR="004E2851" w:rsidRPr="00BF2780" w:rsidRDefault="004E2851" w:rsidP="003D0CCF">
            <w:pPr>
              <w:pStyle w:val="TableText"/>
              <w:rPr>
                <w:b w:val="0"/>
                <w:bCs/>
              </w:rPr>
            </w:pPr>
            <w:r w:rsidRPr="00BF2780">
              <w:rPr>
                <w:b w:val="0"/>
                <w:bCs/>
              </w:rPr>
              <w:t>India</w:t>
            </w:r>
          </w:p>
        </w:tc>
        <w:tc>
          <w:tcPr>
            <w:tcW w:w="2081" w:type="dxa"/>
            <w:noWrap/>
            <w:hideMark/>
          </w:tcPr>
          <w:p w14:paraId="02287B70" w14:textId="77777777" w:rsidR="004E2851" w:rsidRPr="00975F73" w:rsidRDefault="004E2851" w:rsidP="003D0CCF">
            <w:pPr>
              <w:pStyle w:val="TableText"/>
              <w:cnfStyle w:val="000000000000" w:firstRow="0" w:lastRow="0" w:firstColumn="0" w:lastColumn="0" w:oddVBand="0" w:evenVBand="0" w:oddHBand="0" w:evenHBand="0" w:firstRowFirstColumn="0" w:firstRowLastColumn="0" w:lastRowFirstColumn="0" w:lastRowLastColumn="0"/>
            </w:pPr>
            <w:r w:rsidRPr="00975F73">
              <w:t xml:space="preserve">                2,597 </w:t>
            </w:r>
          </w:p>
        </w:tc>
        <w:tc>
          <w:tcPr>
            <w:tcW w:w="1984" w:type="dxa"/>
            <w:noWrap/>
            <w:hideMark/>
          </w:tcPr>
          <w:p w14:paraId="66142E6C" w14:textId="77777777" w:rsidR="004E2851" w:rsidRPr="00975F73" w:rsidRDefault="004E2851" w:rsidP="003D0CCF">
            <w:pPr>
              <w:pStyle w:val="TableText"/>
              <w:cnfStyle w:val="000000000000" w:firstRow="0" w:lastRow="0" w:firstColumn="0" w:lastColumn="0" w:oddVBand="0" w:evenVBand="0" w:oddHBand="0" w:evenHBand="0" w:firstRowFirstColumn="0" w:firstRowLastColumn="0" w:lastRowFirstColumn="0" w:lastRowLastColumn="0"/>
            </w:pPr>
            <w:r w:rsidRPr="00975F73">
              <w:t xml:space="preserve">             152,342 </w:t>
            </w:r>
          </w:p>
        </w:tc>
      </w:tr>
      <w:tr w:rsidR="004E2851" w:rsidRPr="00975F73" w14:paraId="2E85278B"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2D58810" w14:textId="77777777" w:rsidR="004E2851" w:rsidRPr="00BF2780" w:rsidRDefault="004E2851" w:rsidP="003D0CCF">
            <w:pPr>
              <w:pStyle w:val="TableText"/>
              <w:rPr>
                <w:b w:val="0"/>
                <w:bCs/>
              </w:rPr>
            </w:pPr>
            <w:r w:rsidRPr="00BF2780">
              <w:rPr>
                <w:b w:val="0"/>
                <w:bCs/>
              </w:rPr>
              <w:t>Indonesia</w:t>
            </w:r>
          </w:p>
        </w:tc>
        <w:tc>
          <w:tcPr>
            <w:tcW w:w="2081" w:type="dxa"/>
            <w:noWrap/>
            <w:hideMark/>
          </w:tcPr>
          <w:p w14:paraId="74D18C99" w14:textId="77777777" w:rsidR="004E2851" w:rsidRPr="00975F73" w:rsidRDefault="004E2851" w:rsidP="003D0CCF">
            <w:pPr>
              <w:pStyle w:val="TableText"/>
              <w:cnfStyle w:val="000000100000" w:firstRow="0" w:lastRow="0" w:firstColumn="0" w:lastColumn="0" w:oddVBand="0" w:evenVBand="0" w:oddHBand="1" w:evenHBand="0" w:firstRowFirstColumn="0" w:firstRowLastColumn="0" w:lastRowFirstColumn="0" w:lastRowLastColumn="0"/>
            </w:pPr>
            <w:r w:rsidRPr="00975F73">
              <w:t xml:space="preserve">              25,216 </w:t>
            </w:r>
          </w:p>
        </w:tc>
        <w:tc>
          <w:tcPr>
            <w:tcW w:w="1984" w:type="dxa"/>
            <w:noWrap/>
            <w:hideMark/>
          </w:tcPr>
          <w:p w14:paraId="260BD207" w14:textId="77777777" w:rsidR="004E2851" w:rsidRPr="00975F73" w:rsidRDefault="004E2851" w:rsidP="003D0CCF">
            <w:pPr>
              <w:pStyle w:val="TableText"/>
              <w:cnfStyle w:val="000000100000" w:firstRow="0" w:lastRow="0" w:firstColumn="0" w:lastColumn="0" w:oddVBand="0" w:evenVBand="0" w:oddHBand="1" w:evenHBand="0" w:firstRowFirstColumn="0" w:firstRowLastColumn="0" w:lastRowFirstColumn="0" w:lastRowLastColumn="0"/>
            </w:pPr>
            <w:r w:rsidRPr="00975F73">
              <w:t xml:space="preserve">             238,664 </w:t>
            </w:r>
          </w:p>
        </w:tc>
      </w:tr>
      <w:tr w:rsidR="004E2851" w:rsidRPr="00975F73" w14:paraId="10A4F72B" w14:textId="77777777" w:rsidTr="006803C1">
        <w:trPr>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54AC089" w14:textId="77777777" w:rsidR="004E2851" w:rsidRPr="00BF2780" w:rsidRDefault="004E2851" w:rsidP="003D0CCF">
            <w:pPr>
              <w:pStyle w:val="TableText"/>
              <w:rPr>
                <w:b w:val="0"/>
                <w:bCs/>
              </w:rPr>
            </w:pPr>
            <w:r w:rsidRPr="00BF2780">
              <w:rPr>
                <w:b w:val="0"/>
                <w:bCs/>
              </w:rPr>
              <w:t>Japan</w:t>
            </w:r>
          </w:p>
        </w:tc>
        <w:tc>
          <w:tcPr>
            <w:tcW w:w="2081" w:type="dxa"/>
            <w:noWrap/>
            <w:hideMark/>
          </w:tcPr>
          <w:p w14:paraId="5FC914B8" w14:textId="77777777" w:rsidR="004E2851" w:rsidRPr="00975F73" w:rsidRDefault="004E2851" w:rsidP="003D0CCF">
            <w:pPr>
              <w:pStyle w:val="TableText"/>
              <w:cnfStyle w:val="000000000000" w:firstRow="0" w:lastRow="0" w:firstColumn="0" w:lastColumn="0" w:oddVBand="0" w:evenVBand="0" w:oddHBand="0" w:evenHBand="0" w:firstRowFirstColumn="0" w:firstRowLastColumn="0" w:lastRowFirstColumn="0" w:lastRowLastColumn="0"/>
            </w:pPr>
            <w:r w:rsidRPr="00975F73">
              <w:t xml:space="preserve">            898,458 </w:t>
            </w:r>
          </w:p>
        </w:tc>
        <w:tc>
          <w:tcPr>
            <w:tcW w:w="1984" w:type="dxa"/>
            <w:noWrap/>
            <w:hideMark/>
          </w:tcPr>
          <w:p w14:paraId="402CC597" w14:textId="77777777" w:rsidR="004E2851" w:rsidRPr="00975F73" w:rsidRDefault="004E2851" w:rsidP="003D0CCF">
            <w:pPr>
              <w:pStyle w:val="TableText"/>
              <w:cnfStyle w:val="000000000000" w:firstRow="0" w:lastRow="0" w:firstColumn="0" w:lastColumn="0" w:oddVBand="0" w:evenVBand="0" w:oddHBand="0" w:evenHBand="0" w:firstRowFirstColumn="0" w:firstRowLastColumn="0" w:lastRowFirstColumn="0" w:lastRowLastColumn="0"/>
            </w:pPr>
            <w:r w:rsidRPr="00975F73">
              <w:t xml:space="preserve">               18,571 </w:t>
            </w:r>
          </w:p>
        </w:tc>
      </w:tr>
      <w:tr w:rsidR="004E2851" w:rsidRPr="00975F73" w14:paraId="05E0F611"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3AAE0C6" w14:textId="77777777" w:rsidR="004E2851" w:rsidRPr="00BF2780" w:rsidRDefault="004E2851" w:rsidP="003D0CCF">
            <w:pPr>
              <w:pStyle w:val="TableText"/>
              <w:rPr>
                <w:b w:val="0"/>
                <w:bCs/>
              </w:rPr>
            </w:pPr>
            <w:r w:rsidRPr="00BF2780">
              <w:rPr>
                <w:b w:val="0"/>
                <w:bCs/>
              </w:rPr>
              <w:t>Lao People's Dem. Rep.</w:t>
            </w:r>
          </w:p>
        </w:tc>
        <w:tc>
          <w:tcPr>
            <w:tcW w:w="2081" w:type="dxa"/>
            <w:noWrap/>
            <w:hideMark/>
          </w:tcPr>
          <w:p w14:paraId="6D7DCF96" w14:textId="77777777" w:rsidR="004E2851" w:rsidRPr="00975F73" w:rsidRDefault="004E2851" w:rsidP="003D0CCF">
            <w:pPr>
              <w:pStyle w:val="TableText"/>
              <w:cnfStyle w:val="000000100000" w:firstRow="0" w:lastRow="0" w:firstColumn="0" w:lastColumn="0" w:oddVBand="0" w:evenVBand="0" w:oddHBand="1" w:evenHBand="0" w:firstRowFirstColumn="0" w:firstRowLastColumn="0" w:lastRowFirstColumn="0" w:lastRowLastColumn="0"/>
            </w:pPr>
            <w:r w:rsidRPr="00975F73">
              <w:t xml:space="preserve">                2,413 </w:t>
            </w:r>
          </w:p>
        </w:tc>
        <w:tc>
          <w:tcPr>
            <w:tcW w:w="1984" w:type="dxa"/>
            <w:noWrap/>
            <w:hideMark/>
          </w:tcPr>
          <w:p w14:paraId="0E91AE86" w14:textId="77777777" w:rsidR="004E2851" w:rsidRPr="00975F73" w:rsidRDefault="004E2851" w:rsidP="003D0CCF">
            <w:pPr>
              <w:pStyle w:val="TableText"/>
              <w:cnfStyle w:val="000000100000" w:firstRow="0" w:lastRow="0" w:firstColumn="0" w:lastColumn="0" w:oddVBand="0" w:evenVBand="0" w:oddHBand="1" w:evenHBand="0" w:firstRowFirstColumn="0" w:firstRowLastColumn="0" w:lastRowFirstColumn="0" w:lastRowLastColumn="0"/>
            </w:pPr>
            <w:r w:rsidRPr="00975F73">
              <w:t xml:space="preserve">                 7,419 </w:t>
            </w:r>
          </w:p>
        </w:tc>
      </w:tr>
      <w:tr w:rsidR="004E2851" w:rsidRPr="00975F73" w14:paraId="406B0981" w14:textId="77777777" w:rsidTr="006803C1">
        <w:trPr>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24CA42C" w14:textId="77777777" w:rsidR="004E2851" w:rsidRPr="00BF2780" w:rsidRDefault="004E2851" w:rsidP="003D0CCF">
            <w:pPr>
              <w:pStyle w:val="TableText"/>
              <w:rPr>
                <w:b w:val="0"/>
                <w:bCs/>
              </w:rPr>
            </w:pPr>
            <w:r w:rsidRPr="00BF2780">
              <w:rPr>
                <w:b w:val="0"/>
                <w:bCs/>
              </w:rPr>
              <w:t>Malaysia</w:t>
            </w:r>
          </w:p>
        </w:tc>
        <w:tc>
          <w:tcPr>
            <w:tcW w:w="2081" w:type="dxa"/>
            <w:noWrap/>
            <w:hideMark/>
          </w:tcPr>
          <w:p w14:paraId="7142F616" w14:textId="77777777" w:rsidR="004E2851" w:rsidRPr="00975F73" w:rsidRDefault="004E2851" w:rsidP="003D0CCF">
            <w:pPr>
              <w:pStyle w:val="TableText"/>
              <w:cnfStyle w:val="000000000000" w:firstRow="0" w:lastRow="0" w:firstColumn="0" w:lastColumn="0" w:oddVBand="0" w:evenVBand="0" w:oddHBand="0" w:evenHBand="0" w:firstRowFirstColumn="0" w:firstRowLastColumn="0" w:lastRowFirstColumn="0" w:lastRowLastColumn="0"/>
            </w:pPr>
            <w:r w:rsidRPr="00975F73">
              <w:t xml:space="preserve">              11,546 </w:t>
            </w:r>
          </w:p>
        </w:tc>
        <w:tc>
          <w:tcPr>
            <w:tcW w:w="1984" w:type="dxa"/>
            <w:noWrap/>
            <w:hideMark/>
          </w:tcPr>
          <w:p w14:paraId="30E79C7C" w14:textId="77777777" w:rsidR="004E2851" w:rsidRPr="00975F73" w:rsidRDefault="004E2851" w:rsidP="003D0CCF">
            <w:pPr>
              <w:pStyle w:val="TableText"/>
              <w:cnfStyle w:val="000000000000" w:firstRow="0" w:lastRow="0" w:firstColumn="0" w:lastColumn="0" w:oddVBand="0" w:evenVBand="0" w:oddHBand="0" w:evenHBand="0" w:firstRowFirstColumn="0" w:firstRowLastColumn="0" w:lastRowFirstColumn="0" w:lastRowLastColumn="0"/>
            </w:pPr>
            <w:r w:rsidRPr="00975F73">
              <w:t xml:space="preserve">             910,846 </w:t>
            </w:r>
          </w:p>
        </w:tc>
      </w:tr>
      <w:tr w:rsidR="004E2851" w:rsidRPr="00975F73" w14:paraId="63B3696A"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5586623" w14:textId="77777777" w:rsidR="004E2851" w:rsidRPr="00BF2780" w:rsidRDefault="004E2851" w:rsidP="003D0CCF">
            <w:pPr>
              <w:pStyle w:val="TableText"/>
              <w:rPr>
                <w:b w:val="0"/>
                <w:bCs/>
              </w:rPr>
            </w:pPr>
            <w:r w:rsidRPr="00BF2780">
              <w:rPr>
                <w:b w:val="0"/>
                <w:bCs/>
              </w:rPr>
              <w:t>Maldives</w:t>
            </w:r>
          </w:p>
        </w:tc>
        <w:tc>
          <w:tcPr>
            <w:tcW w:w="2081" w:type="dxa"/>
            <w:noWrap/>
            <w:hideMark/>
          </w:tcPr>
          <w:p w14:paraId="0B534979" w14:textId="77777777" w:rsidR="004E2851" w:rsidRPr="00975F73" w:rsidRDefault="004E2851" w:rsidP="003D0CCF">
            <w:pPr>
              <w:pStyle w:val="TableText"/>
              <w:cnfStyle w:val="000000100000" w:firstRow="0" w:lastRow="0" w:firstColumn="0" w:lastColumn="0" w:oddVBand="0" w:evenVBand="0" w:oddHBand="1" w:evenHBand="0" w:firstRowFirstColumn="0" w:firstRowLastColumn="0" w:lastRowFirstColumn="0" w:lastRowLastColumn="0"/>
            </w:pPr>
            <w:r w:rsidRPr="00975F73">
              <w:t xml:space="preserve">                      -   </w:t>
            </w:r>
          </w:p>
        </w:tc>
        <w:tc>
          <w:tcPr>
            <w:tcW w:w="1984" w:type="dxa"/>
            <w:noWrap/>
            <w:hideMark/>
          </w:tcPr>
          <w:p w14:paraId="15366AFF" w14:textId="77777777" w:rsidR="004E2851" w:rsidRPr="00975F73" w:rsidRDefault="004E2851" w:rsidP="003D0CCF">
            <w:pPr>
              <w:pStyle w:val="TableText"/>
              <w:cnfStyle w:val="000000100000" w:firstRow="0" w:lastRow="0" w:firstColumn="0" w:lastColumn="0" w:oddVBand="0" w:evenVBand="0" w:oddHBand="1" w:evenHBand="0" w:firstRowFirstColumn="0" w:firstRowLastColumn="0" w:lastRowFirstColumn="0" w:lastRowLastColumn="0"/>
            </w:pPr>
            <w:r w:rsidRPr="00975F73">
              <w:t xml:space="preserve">                        1 </w:t>
            </w:r>
          </w:p>
        </w:tc>
      </w:tr>
      <w:tr w:rsidR="004E2851" w:rsidRPr="00975F73" w14:paraId="11D3D3F7" w14:textId="77777777" w:rsidTr="006803C1">
        <w:trPr>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4DFEADC" w14:textId="77777777" w:rsidR="004E2851" w:rsidRPr="00BF2780" w:rsidRDefault="004E2851" w:rsidP="003D0CCF">
            <w:pPr>
              <w:pStyle w:val="TableText"/>
              <w:rPr>
                <w:b w:val="0"/>
                <w:bCs/>
              </w:rPr>
            </w:pPr>
            <w:r w:rsidRPr="00BF2780">
              <w:rPr>
                <w:b w:val="0"/>
                <w:bCs/>
              </w:rPr>
              <w:t>Mongolia</w:t>
            </w:r>
          </w:p>
        </w:tc>
        <w:tc>
          <w:tcPr>
            <w:tcW w:w="2081" w:type="dxa"/>
            <w:noWrap/>
            <w:hideMark/>
          </w:tcPr>
          <w:p w14:paraId="4D41F494" w14:textId="77777777" w:rsidR="004E2851" w:rsidRPr="00975F73" w:rsidRDefault="004E2851" w:rsidP="003D0CCF">
            <w:pPr>
              <w:pStyle w:val="TableText"/>
              <w:cnfStyle w:val="000000000000" w:firstRow="0" w:lastRow="0" w:firstColumn="0" w:lastColumn="0" w:oddVBand="0" w:evenVBand="0" w:oddHBand="0" w:evenHBand="0" w:firstRowFirstColumn="0" w:firstRowLastColumn="0" w:lastRowFirstColumn="0" w:lastRowLastColumn="0"/>
            </w:pPr>
            <w:r w:rsidRPr="00975F73">
              <w:t xml:space="preserve">                   120 </w:t>
            </w:r>
          </w:p>
        </w:tc>
        <w:tc>
          <w:tcPr>
            <w:tcW w:w="1984" w:type="dxa"/>
            <w:noWrap/>
            <w:hideMark/>
          </w:tcPr>
          <w:p w14:paraId="7650B8F0" w14:textId="77777777" w:rsidR="004E2851" w:rsidRPr="00975F73" w:rsidRDefault="004E2851" w:rsidP="003D0CCF">
            <w:pPr>
              <w:pStyle w:val="TableText"/>
              <w:cnfStyle w:val="000000000000" w:firstRow="0" w:lastRow="0" w:firstColumn="0" w:lastColumn="0" w:oddVBand="0" w:evenVBand="0" w:oddHBand="0" w:evenHBand="0" w:firstRowFirstColumn="0" w:firstRowLastColumn="0" w:lastRowFirstColumn="0" w:lastRowLastColumn="0"/>
            </w:pPr>
            <w:r w:rsidRPr="00975F73">
              <w:t xml:space="preserve">                      22 </w:t>
            </w:r>
          </w:p>
        </w:tc>
      </w:tr>
      <w:tr w:rsidR="004E2851" w:rsidRPr="00975F73" w14:paraId="79852CD8"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677591D" w14:textId="77777777" w:rsidR="004E2851" w:rsidRPr="00BF2780" w:rsidRDefault="004E2851" w:rsidP="003D0CCF">
            <w:pPr>
              <w:pStyle w:val="TableText"/>
              <w:rPr>
                <w:b w:val="0"/>
                <w:bCs/>
              </w:rPr>
            </w:pPr>
            <w:r w:rsidRPr="00BF2780">
              <w:rPr>
                <w:b w:val="0"/>
                <w:bCs/>
              </w:rPr>
              <w:t>Myanmar</w:t>
            </w:r>
          </w:p>
        </w:tc>
        <w:tc>
          <w:tcPr>
            <w:tcW w:w="2081" w:type="dxa"/>
            <w:noWrap/>
            <w:hideMark/>
          </w:tcPr>
          <w:p w14:paraId="2BA271B9" w14:textId="77777777" w:rsidR="004E2851" w:rsidRPr="00975F73" w:rsidRDefault="004E2851" w:rsidP="003D0CCF">
            <w:pPr>
              <w:pStyle w:val="TableText"/>
              <w:cnfStyle w:val="000000100000" w:firstRow="0" w:lastRow="0" w:firstColumn="0" w:lastColumn="0" w:oddVBand="0" w:evenVBand="0" w:oddHBand="1" w:evenHBand="0" w:firstRowFirstColumn="0" w:firstRowLastColumn="0" w:lastRowFirstColumn="0" w:lastRowLastColumn="0"/>
            </w:pPr>
            <w:r w:rsidRPr="00975F73">
              <w:t xml:space="preserve">                   432 </w:t>
            </w:r>
          </w:p>
        </w:tc>
        <w:tc>
          <w:tcPr>
            <w:tcW w:w="1984" w:type="dxa"/>
            <w:noWrap/>
            <w:hideMark/>
          </w:tcPr>
          <w:p w14:paraId="11F184ED" w14:textId="77777777" w:rsidR="004E2851" w:rsidRPr="00975F73" w:rsidRDefault="004E2851" w:rsidP="003D0CCF">
            <w:pPr>
              <w:pStyle w:val="TableText"/>
              <w:cnfStyle w:val="000000100000" w:firstRow="0" w:lastRow="0" w:firstColumn="0" w:lastColumn="0" w:oddVBand="0" w:evenVBand="0" w:oddHBand="1" w:evenHBand="0" w:firstRowFirstColumn="0" w:firstRowLastColumn="0" w:lastRowFirstColumn="0" w:lastRowLastColumn="0"/>
            </w:pPr>
            <w:r w:rsidRPr="00975F73">
              <w:t xml:space="preserve">               14,153 </w:t>
            </w:r>
          </w:p>
        </w:tc>
      </w:tr>
      <w:tr w:rsidR="004E2851" w:rsidRPr="00975F73" w14:paraId="4D69BDDF" w14:textId="77777777" w:rsidTr="006803C1">
        <w:trPr>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51655E1" w14:textId="77777777" w:rsidR="004E2851" w:rsidRPr="00BF2780" w:rsidRDefault="004E2851" w:rsidP="003D0CCF">
            <w:pPr>
              <w:pStyle w:val="TableText"/>
              <w:rPr>
                <w:b w:val="0"/>
                <w:bCs/>
              </w:rPr>
            </w:pPr>
            <w:r w:rsidRPr="00BF2780">
              <w:rPr>
                <w:b w:val="0"/>
                <w:bCs/>
              </w:rPr>
              <w:t>Nepal</w:t>
            </w:r>
          </w:p>
        </w:tc>
        <w:tc>
          <w:tcPr>
            <w:tcW w:w="2081" w:type="dxa"/>
            <w:noWrap/>
            <w:hideMark/>
          </w:tcPr>
          <w:p w14:paraId="44E95282" w14:textId="77777777" w:rsidR="004E2851" w:rsidRPr="00975F73" w:rsidRDefault="004E2851" w:rsidP="003D0CCF">
            <w:pPr>
              <w:pStyle w:val="TableText"/>
              <w:cnfStyle w:val="000000000000" w:firstRow="0" w:lastRow="0" w:firstColumn="0" w:lastColumn="0" w:oddVBand="0" w:evenVBand="0" w:oddHBand="0" w:evenHBand="0" w:firstRowFirstColumn="0" w:firstRowLastColumn="0" w:lastRowFirstColumn="0" w:lastRowLastColumn="0"/>
            </w:pPr>
            <w:r w:rsidRPr="00975F73">
              <w:t xml:space="preserve">                      -   </w:t>
            </w:r>
          </w:p>
        </w:tc>
        <w:tc>
          <w:tcPr>
            <w:tcW w:w="1984" w:type="dxa"/>
            <w:noWrap/>
            <w:hideMark/>
          </w:tcPr>
          <w:p w14:paraId="460F20CA" w14:textId="77777777" w:rsidR="004E2851" w:rsidRPr="00975F73" w:rsidRDefault="004E2851" w:rsidP="003D0CCF">
            <w:pPr>
              <w:pStyle w:val="TableText"/>
              <w:cnfStyle w:val="000000000000" w:firstRow="0" w:lastRow="0" w:firstColumn="0" w:lastColumn="0" w:oddVBand="0" w:evenVBand="0" w:oddHBand="0" w:evenHBand="0" w:firstRowFirstColumn="0" w:firstRowLastColumn="0" w:lastRowFirstColumn="0" w:lastRowLastColumn="0"/>
            </w:pPr>
            <w:r w:rsidRPr="00975F73">
              <w:t xml:space="preserve">                      19 </w:t>
            </w:r>
          </w:p>
        </w:tc>
      </w:tr>
      <w:tr w:rsidR="004E2851" w:rsidRPr="00975F73" w14:paraId="43ED1676"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CA601B4" w14:textId="77777777" w:rsidR="004E2851" w:rsidRPr="00BF2780" w:rsidRDefault="004E2851" w:rsidP="003D0CCF">
            <w:pPr>
              <w:pStyle w:val="TableText"/>
              <w:rPr>
                <w:b w:val="0"/>
                <w:bCs/>
              </w:rPr>
            </w:pPr>
            <w:r w:rsidRPr="00BF2780">
              <w:rPr>
                <w:b w:val="0"/>
                <w:bCs/>
              </w:rPr>
              <w:t>New Zealand</w:t>
            </w:r>
          </w:p>
        </w:tc>
        <w:tc>
          <w:tcPr>
            <w:tcW w:w="2081" w:type="dxa"/>
            <w:noWrap/>
            <w:hideMark/>
          </w:tcPr>
          <w:p w14:paraId="379C5399" w14:textId="77777777" w:rsidR="004E2851" w:rsidRPr="00975F73" w:rsidRDefault="004E2851" w:rsidP="003D0CCF">
            <w:pPr>
              <w:pStyle w:val="TableText"/>
              <w:cnfStyle w:val="000000100000" w:firstRow="0" w:lastRow="0" w:firstColumn="0" w:lastColumn="0" w:oddVBand="0" w:evenVBand="0" w:oddHBand="1" w:evenHBand="0" w:firstRowFirstColumn="0" w:firstRowLastColumn="0" w:lastRowFirstColumn="0" w:lastRowLastColumn="0"/>
            </w:pPr>
            <w:r w:rsidRPr="00975F73">
              <w:t xml:space="preserve">              37,837 </w:t>
            </w:r>
          </w:p>
        </w:tc>
        <w:tc>
          <w:tcPr>
            <w:tcW w:w="1984" w:type="dxa"/>
            <w:noWrap/>
            <w:hideMark/>
          </w:tcPr>
          <w:p w14:paraId="033FDC25" w14:textId="77777777" w:rsidR="004E2851" w:rsidRPr="00975F73" w:rsidRDefault="004E2851" w:rsidP="003D0CCF">
            <w:pPr>
              <w:pStyle w:val="TableText"/>
              <w:cnfStyle w:val="000000100000" w:firstRow="0" w:lastRow="0" w:firstColumn="0" w:lastColumn="0" w:oddVBand="0" w:evenVBand="0" w:oddHBand="1" w:evenHBand="0" w:firstRowFirstColumn="0" w:firstRowLastColumn="0" w:lastRowFirstColumn="0" w:lastRowLastColumn="0"/>
            </w:pPr>
            <w:r w:rsidRPr="00975F73">
              <w:t xml:space="preserve">                 6,170 </w:t>
            </w:r>
          </w:p>
        </w:tc>
      </w:tr>
      <w:tr w:rsidR="004E2851" w:rsidRPr="00975F73" w14:paraId="09071620" w14:textId="77777777" w:rsidTr="006803C1">
        <w:trPr>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9838E59" w14:textId="77777777" w:rsidR="004E2851" w:rsidRPr="00BF2780" w:rsidRDefault="004E2851" w:rsidP="003D0CCF">
            <w:pPr>
              <w:pStyle w:val="TableText"/>
              <w:rPr>
                <w:b w:val="0"/>
                <w:bCs/>
              </w:rPr>
            </w:pPr>
            <w:r w:rsidRPr="00BF2780">
              <w:rPr>
                <w:b w:val="0"/>
                <w:bCs/>
              </w:rPr>
              <w:t>Pakistan</w:t>
            </w:r>
          </w:p>
        </w:tc>
        <w:tc>
          <w:tcPr>
            <w:tcW w:w="2081" w:type="dxa"/>
            <w:noWrap/>
            <w:hideMark/>
          </w:tcPr>
          <w:p w14:paraId="46F8E93D" w14:textId="77777777" w:rsidR="004E2851" w:rsidRPr="00975F73" w:rsidRDefault="004E2851" w:rsidP="003D0CCF">
            <w:pPr>
              <w:pStyle w:val="TableText"/>
              <w:cnfStyle w:val="000000000000" w:firstRow="0" w:lastRow="0" w:firstColumn="0" w:lastColumn="0" w:oddVBand="0" w:evenVBand="0" w:oddHBand="0" w:evenHBand="0" w:firstRowFirstColumn="0" w:firstRowLastColumn="0" w:lastRowFirstColumn="0" w:lastRowLastColumn="0"/>
            </w:pPr>
            <w:r w:rsidRPr="00975F73">
              <w:t xml:space="preserve">                6,744 </w:t>
            </w:r>
          </w:p>
        </w:tc>
        <w:tc>
          <w:tcPr>
            <w:tcW w:w="1984" w:type="dxa"/>
            <w:noWrap/>
            <w:hideMark/>
          </w:tcPr>
          <w:p w14:paraId="56189B35" w14:textId="77777777" w:rsidR="004E2851" w:rsidRPr="00975F73" w:rsidRDefault="004E2851" w:rsidP="003D0CCF">
            <w:pPr>
              <w:pStyle w:val="TableText"/>
              <w:cnfStyle w:val="000000000000" w:firstRow="0" w:lastRow="0" w:firstColumn="0" w:lastColumn="0" w:oddVBand="0" w:evenVBand="0" w:oddHBand="0" w:evenHBand="0" w:firstRowFirstColumn="0" w:firstRowLastColumn="0" w:lastRowFirstColumn="0" w:lastRowLastColumn="0"/>
            </w:pPr>
            <w:r w:rsidRPr="00975F73">
              <w:t xml:space="preserve">               39,116 </w:t>
            </w:r>
          </w:p>
        </w:tc>
      </w:tr>
      <w:tr w:rsidR="004E2851" w:rsidRPr="00975F73" w14:paraId="0A53ADBD"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FE8833E" w14:textId="77777777" w:rsidR="004E2851" w:rsidRPr="00BF2780" w:rsidRDefault="004E2851" w:rsidP="003D0CCF">
            <w:pPr>
              <w:pStyle w:val="TableText"/>
              <w:rPr>
                <w:b w:val="0"/>
                <w:bCs/>
              </w:rPr>
            </w:pPr>
            <w:r w:rsidRPr="00BF2780">
              <w:rPr>
                <w:b w:val="0"/>
                <w:bCs/>
              </w:rPr>
              <w:t>Palau</w:t>
            </w:r>
          </w:p>
        </w:tc>
        <w:tc>
          <w:tcPr>
            <w:tcW w:w="2081" w:type="dxa"/>
            <w:noWrap/>
            <w:hideMark/>
          </w:tcPr>
          <w:p w14:paraId="45FFD583" w14:textId="77777777" w:rsidR="004E2851" w:rsidRPr="00975F73" w:rsidRDefault="004E2851" w:rsidP="003D0CCF">
            <w:pPr>
              <w:pStyle w:val="TableText"/>
              <w:cnfStyle w:val="000000100000" w:firstRow="0" w:lastRow="0" w:firstColumn="0" w:lastColumn="0" w:oddVBand="0" w:evenVBand="0" w:oddHBand="1" w:evenHBand="0" w:firstRowFirstColumn="0" w:firstRowLastColumn="0" w:lastRowFirstColumn="0" w:lastRowLastColumn="0"/>
            </w:pPr>
            <w:r w:rsidRPr="00975F73">
              <w:t xml:space="preserve">                       8 </w:t>
            </w:r>
          </w:p>
        </w:tc>
        <w:tc>
          <w:tcPr>
            <w:tcW w:w="1984" w:type="dxa"/>
            <w:noWrap/>
            <w:hideMark/>
          </w:tcPr>
          <w:p w14:paraId="02AEE354" w14:textId="77777777" w:rsidR="004E2851" w:rsidRPr="00975F73" w:rsidRDefault="004E2851" w:rsidP="003D0CCF">
            <w:pPr>
              <w:pStyle w:val="TableText"/>
              <w:cnfStyle w:val="000000100000" w:firstRow="0" w:lastRow="0" w:firstColumn="0" w:lastColumn="0" w:oddVBand="0" w:evenVBand="0" w:oddHBand="1" w:evenHBand="0" w:firstRowFirstColumn="0" w:firstRowLastColumn="0" w:lastRowFirstColumn="0" w:lastRowLastColumn="0"/>
            </w:pPr>
            <w:r w:rsidRPr="00975F73">
              <w:t xml:space="preserve">                        6 </w:t>
            </w:r>
          </w:p>
        </w:tc>
      </w:tr>
      <w:tr w:rsidR="004E2851" w:rsidRPr="00975F73" w14:paraId="3949F57B" w14:textId="77777777" w:rsidTr="006803C1">
        <w:trPr>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73CE32F" w14:textId="77777777" w:rsidR="004E2851" w:rsidRPr="00BF2780" w:rsidRDefault="004E2851" w:rsidP="003D0CCF">
            <w:pPr>
              <w:pStyle w:val="TableText"/>
              <w:rPr>
                <w:b w:val="0"/>
                <w:bCs/>
              </w:rPr>
            </w:pPr>
            <w:r w:rsidRPr="00BF2780">
              <w:rPr>
                <w:b w:val="0"/>
                <w:bCs/>
              </w:rPr>
              <w:t>Papua New Guinea</w:t>
            </w:r>
          </w:p>
        </w:tc>
        <w:tc>
          <w:tcPr>
            <w:tcW w:w="2081" w:type="dxa"/>
            <w:noWrap/>
            <w:hideMark/>
          </w:tcPr>
          <w:p w14:paraId="05E46367" w14:textId="77777777" w:rsidR="004E2851" w:rsidRPr="00975F73" w:rsidRDefault="004E2851" w:rsidP="003D0CCF">
            <w:pPr>
              <w:pStyle w:val="TableText"/>
              <w:cnfStyle w:val="000000000000" w:firstRow="0" w:lastRow="0" w:firstColumn="0" w:lastColumn="0" w:oddVBand="0" w:evenVBand="0" w:oddHBand="0" w:evenHBand="0" w:firstRowFirstColumn="0" w:firstRowLastColumn="0" w:lastRowFirstColumn="0" w:lastRowLastColumn="0"/>
            </w:pPr>
            <w:r w:rsidRPr="00975F73">
              <w:t xml:space="preserve">                      -   </w:t>
            </w:r>
          </w:p>
        </w:tc>
        <w:tc>
          <w:tcPr>
            <w:tcW w:w="1984" w:type="dxa"/>
            <w:noWrap/>
            <w:hideMark/>
          </w:tcPr>
          <w:p w14:paraId="25C608BD" w14:textId="77777777" w:rsidR="004E2851" w:rsidRPr="00975F73" w:rsidRDefault="004E2851" w:rsidP="003D0CCF">
            <w:pPr>
              <w:pStyle w:val="TableText"/>
              <w:cnfStyle w:val="000000000000" w:firstRow="0" w:lastRow="0" w:firstColumn="0" w:lastColumn="0" w:oddVBand="0" w:evenVBand="0" w:oddHBand="0" w:evenHBand="0" w:firstRowFirstColumn="0" w:firstRowLastColumn="0" w:lastRowFirstColumn="0" w:lastRowLastColumn="0"/>
            </w:pPr>
            <w:r w:rsidRPr="00975F73">
              <w:t xml:space="preserve">                        0 </w:t>
            </w:r>
          </w:p>
        </w:tc>
      </w:tr>
      <w:tr w:rsidR="004E2851" w:rsidRPr="00975F73" w14:paraId="4BF24095"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55B39B6" w14:textId="77777777" w:rsidR="004E2851" w:rsidRPr="00BF2780" w:rsidRDefault="004E2851" w:rsidP="003D0CCF">
            <w:pPr>
              <w:pStyle w:val="TableText"/>
              <w:rPr>
                <w:b w:val="0"/>
                <w:bCs/>
              </w:rPr>
            </w:pPr>
            <w:r w:rsidRPr="00BF2780">
              <w:rPr>
                <w:b w:val="0"/>
                <w:bCs/>
              </w:rPr>
              <w:t>Philippines</w:t>
            </w:r>
          </w:p>
        </w:tc>
        <w:tc>
          <w:tcPr>
            <w:tcW w:w="2081" w:type="dxa"/>
            <w:noWrap/>
            <w:hideMark/>
          </w:tcPr>
          <w:p w14:paraId="77C1E6A3" w14:textId="77777777" w:rsidR="004E2851" w:rsidRPr="00975F73" w:rsidRDefault="004E2851" w:rsidP="003D0CCF">
            <w:pPr>
              <w:pStyle w:val="TableText"/>
              <w:cnfStyle w:val="000000100000" w:firstRow="0" w:lastRow="0" w:firstColumn="0" w:lastColumn="0" w:oddVBand="0" w:evenVBand="0" w:oddHBand="1" w:evenHBand="0" w:firstRowFirstColumn="0" w:firstRowLastColumn="0" w:lastRowFirstColumn="0" w:lastRowLastColumn="0"/>
            </w:pPr>
            <w:r w:rsidRPr="00975F73">
              <w:t xml:space="preserve">            105,915 </w:t>
            </w:r>
          </w:p>
        </w:tc>
        <w:tc>
          <w:tcPr>
            <w:tcW w:w="1984" w:type="dxa"/>
            <w:noWrap/>
            <w:hideMark/>
          </w:tcPr>
          <w:p w14:paraId="64B9EE27" w14:textId="77777777" w:rsidR="004E2851" w:rsidRPr="00975F73" w:rsidRDefault="004E2851" w:rsidP="003D0CCF">
            <w:pPr>
              <w:pStyle w:val="TableText"/>
              <w:cnfStyle w:val="000000100000" w:firstRow="0" w:lastRow="0" w:firstColumn="0" w:lastColumn="0" w:oddVBand="0" w:evenVBand="0" w:oddHBand="1" w:evenHBand="0" w:firstRowFirstColumn="0" w:firstRowLastColumn="0" w:lastRowFirstColumn="0" w:lastRowLastColumn="0"/>
            </w:pPr>
            <w:r w:rsidRPr="00975F73">
              <w:t xml:space="preserve">               14,357 </w:t>
            </w:r>
          </w:p>
        </w:tc>
      </w:tr>
      <w:tr w:rsidR="004E2851" w:rsidRPr="00975F73" w14:paraId="3E73B75D" w14:textId="77777777" w:rsidTr="006803C1">
        <w:trPr>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7A47BFB" w14:textId="77777777" w:rsidR="004E2851" w:rsidRPr="00BF2780" w:rsidRDefault="004E2851" w:rsidP="003D0CCF">
            <w:pPr>
              <w:pStyle w:val="TableText"/>
              <w:rPr>
                <w:b w:val="0"/>
                <w:bCs/>
              </w:rPr>
            </w:pPr>
            <w:r w:rsidRPr="00BF2780">
              <w:rPr>
                <w:b w:val="0"/>
                <w:bCs/>
              </w:rPr>
              <w:t>Rep. of Korea</w:t>
            </w:r>
          </w:p>
        </w:tc>
        <w:tc>
          <w:tcPr>
            <w:tcW w:w="2081" w:type="dxa"/>
            <w:noWrap/>
            <w:hideMark/>
          </w:tcPr>
          <w:p w14:paraId="6C351C94" w14:textId="77777777" w:rsidR="004E2851" w:rsidRPr="00975F73" w:rsidRDefault="004E2851" w:rsidP="003D0CCF">
            <w:pPr>
              <w:pStyle w:val="TableText"/>
              <w:cnfStyle w:val="000000000000" w:firstRow="0" w:lastRow="0" w:firstColumn="0" w:lastColumn="0" w:oddVBand="0" w:evenVBand="0" w:oddHBand="0" w:evenHBand="0" w:firstRowFirstColumn="0" w:firstRowLastColumn="0" w:lastRowFirstColumn="0" w:lastRowLastColumn="0"/>
            </w:pPr>
            <w:r w:rsidRPr="00975F73">
              <w:t xml:space="preserve">              12,956 </w:t>
            </w:r>
          </w:p>
        </w:tc>
        <w:tc>
          <w:tcPr>
            <w:tcW w:w="1984" w:type="dxa"/>
            <w:noWrap/>
            <w:hideMark/>
          </w:tcPr>
          <w:p w14:paraId="4C965625" w14:textId="77777777" w:rsidR="004E2851" w:rsidRPr="00975F73" w:rsidRDefault="004E2851" w:rsidP="003D0CCF">
            <w:pPr>
              <w:pStyle w:val="TableText"/>
              <w:cnfStyle w:val="000000000000" w:firstRow="0" w:lastRow="0" w:firstColumn="0" w:lastColumn="0" w:oddVBand="0" w:evenVBand="0" w:oddHBand="0" w:evenHBand="0" w:firstRowFirstColumn="0" w:firstRowLastColumn="0" w:lastRowFirstColumn="0" w:lastRowLastColumn="0"/>
            </w:pPr>
            <w:r w:rsidRPr="00975F73">
              <w:t xml:space="preserve">             163,785 </w:t>
            </w:r>
          </w:p>
        </w:tc>
      </w:tr>
      <w:tr w:rsidR="004E2851" w:rsidRPr="00975F73" w14:paraId="60D2EB3D"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84E302A" w14:textId="77777777" w:rsidR="004E2851" w:rsidRPr="00BF2780" w:rsidRDefault="004E2851" w:rsidP="003D0CCF">
            <w:pPr>
              <w:pStyle w:val="TableText"/>
              <w:rPr>
                <w:b w:val="0"/>
                <w:bCs/>
              </w:rPr>
            </w:pPr>
            <w:r w:rsidRPr="00BF2780">
              <w:rPr>
                <w:b w:val="0"/>
                <w:bCs/>
              </w:rPr>
              <w:t>Singapore</w:t>
            </w:r>
          </w:p>
        </w:tc>
        <w:tc>
          <w:tcPr>
            <w:tcW w:w="2081" w:type="dxa"/>
            <w:noWrap/>
            <w:hideMark/>
          </w:tcPr>
          <w:p w14:paraId="6A9AC31A" w14:textId="77777777" w:rsidR="004E2851" w:rsidRPr="00975F73" w:rsidRDefault="004E2851" w:rsidP="003D0CCF">
            <w:pPr>
              <w:pStyle w:val="TableText"/>
              <w:cnfStyle w:val="000000100000" w:firstRow="0" w:lastRow="0" w:firstColumn="0" w:lastColumn="0" w:oddVBand="0" w:evenVBand="0" w:oddHBand="1" w:evenHBand="0" w:firstRowFirstColumn="0" w:firstRowLastColumn="0" w:lastRowFirstColumn="0" w:lastRowLastColumn="0"/>
            </w:pPr>
            <w:r w:rsidRPr="00975F73">
              <w:t xml:space="preserve">              16,063 </w:t>
            </w:r>
          </w:p>
        </w:tc>
        <w:tc>
          <w:tcPr>
            <w:tcW w:w="1984" w:type="dxa"/>
            <w:noWrap/>
            <w:hideMark/>
          </w:tcPr>
          <w:p w14:paraId="4E3BA26C" w14:textId="77777777" w:rsidR="004E2851" w:rsidRPr="00975F73" w:rsidRDefault="004E2851" w:rsidP="003D0CCF">
            <w:pPr>
              <w:pStyle w:val="TableText"/>
              <w:cnfStyle w:val="000000100000" w:firstRow="0" w:lastRow="0" w:firstColumn="0" w:lastColumn="0" w:oddVBand="0" w:evenVBand="0" w:oddHBand="1" w:evenHBand="0" w:firstRowFirstColumn="0" w:firstRowLastColumn="0" w:lastRowFirstColumn="0" w:lastRowLastColumn="0"/>
            </w:pPr>
            <w:r w:rsidRPr="00975F73">
              <w:t xml:space="preserve">                 1,789 </w:t>
            </w:r>
          </w:p>
        </w:tc>
      </w:tr>
      <w:tr w:rsidR="004E2851" w:rsidRPr="00975F73" w14:paraId="0C38096F" w14:textId="77777777" w:rsidTr="006803C1">
        <w:trPr>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697737B" w14:textId="77777777" w:rsidR="004E2851" w:rsidRPr="00BF2780" w:rsidRDefault="004E2851" w:rsidP="003D0CCF">
            <w:pPr>
              <w:pStyle w:val="TableText"/>
              <w:rPr>
                <w:b w:val="0"/>
                <w:bCs/>
              </w:rPr>
            </w:pPr>
            <w:r w:rsidRPr="00BF2780">
              <w:rPr>
                <w:b w:val="0"/>
                <w:bCs/>
              </w:rPr>
              <w:t>Sri Lanka</w:t>
            </w:r>
          </w:p>
        </w:tc>
        <w:tc>
          <w:tcPr>
            <w:tcW w:w="2081" w:type="dxa"/>
            <w:noWrap/>
            <w:hideMark/>
          </w:tcPr>
          <w:p w14:paraId="4B35F3E0" w14:textId="77777777" w:rsidR="004E2851" w:rsidRPr="00975F73" w:rsidRDefault="004E2851" w:rsidP="003D0CCF">
            <w:pPr>
              <w:pStyle w:val="TableText"/>
              <w:cnfStyle w:val="000000000000" w:firstRow="0" w:lastRow="0" w:firstColumn="0" w:lastColumn="0" w:oddVBand="0" w:evenVBand="0" w:oddHBand="0" w:evenHBand="0" w:firstRowFirstColumn="0" w:firstRowLastColumn="0" w:lastRowFirstColumn="0" w:lastRowLastColumn="0"/>
            </w:pPr>
            <w:r w:rsidRPr="00975F73">
              <w:t xml:space="preserve">                   101 </w:t>
            </w:r>
          </w:p>
        </w:tc>
        <w:tc>
          <w:tcPr>
            <w:tcW w:w="1984" w:type="dxa"/>
            <w:noWrap/>
            <w:hideMark/>
          </w:tcPr>
          <w:p w14:paraId="6FD9A912" w14:textId="77777777" w:rsidR="004E2851" w:rsidRPr="00975F73" w:rsidRDefault="004E2851" w:rsidP="003D0CCF">
            <w:pPr>
              <w:pStyle w:val="TableText"/>
              <w:cnfStyle w:val="000000000000" w:firstRow="0" w:lastRow="0" w:firstColumn="0" w:lastColumn="0" w:oddVBand="0" w:evenVBand="0" w:oddHBand="0" w:evenHBand="0" w:firstRowFirstColumn="0" w:firstRowLastColumn="0" w:lastRowFirstColumn="0" w:lastRowLastColumn="0"/>
            </w:pPr>
            <w:r w:rsidRPr="00975F73">
              <w:t xml:space="preserve">                    958 </w:t>
            </w:r>
          </w:p>
        </w:tc>
      </w:tr>
      <w:tr w:rsidR="004E2851" w:rsidRPr="00975F73" w14:paraId="606C7369"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CCE9E65" w14:textId="77777777" w:rsidR="004E2851" w:rsidRPr="00BF2780" w:rsidRDefault="004E2851" w:rsidP="003D0CCF">
            <w:pPr>
              <w:pStyle w:val="TableText"/>
              <w:rPr>
                <w:b w:val="0"/>
                <w:bCs/>
              </w:rPr>
            </w:pPr>
            <w:r w:rsidRPr="00BF2780">
              <w:rPr>
                <w:b w:val="0"/>
                <w:bCs/>
              </w:rPr>
              <w:t>Thailand</w:t>
            </w:r>
          </w:p>
        </w:tc>
        <w:tc>
          <w:tcPr>
            <w:tcW w:w="2081" w:type="dxa"/>
            <w:noWrap/>
            <w:hideMark/>
          </w:tcPr>
          <w:p w14:paraId="7D9F75EF" w14:textId="77777777" w:rsidR="004E2851" w:rsidRPr="00975F73" w:rsidRDefault="004E2851" w:rsidP="003D0CCF">
            <w:pPr>
              <w:pStyle w:val="TableText"/>
              <w:cnfStyle w:val="000000100000" w:firstRow="0" w:lastRow="0" w:firstColumn="0" w:lastColumn="0" w:oddVBand="0" w:evenVBand="0" w:oddHBand="1" w:evenHBand="0" w:firstRowFirstColumn="0" w:firstRowLastColumn="0" w:lastRowFirstColumn="0" w:lastRowLastColumn="0"/>
            </w:pPr>
            <w:r w:rsidRPr="00975F73">
              <w:t xml:space="preserve">              24,699 </w:t>
            </w:r>
          </w:p>
        </w:tc>
        <w:tc>
          <w:tcPr>
            <w:tcW w:w="1984" w:type="dxa"/>
            <w:noWrap/>
            <w:hideMark/>
          </w:tcPr>
          <w:p w14:paraId="697C4B95" w14:textId="77777777" w:rsidR="004E2851" w:rsidRPr="00975F73" w:rsidRDefault="004E2851" w:rsidP="003D0CCF">
            <w:pPr>
              <w:pStyle w:val="TableText"/>
              <w:cnfStyle w:val="000000100000" w:firstRow="0" w:lastRow="0" w:firstColumn="0" w:lastColumn="0" w:oddVBand="0" w:evenVBand="0" w:oddHBand="1" w:evenHBand="0" w:firstRowFirstColumn="0" w:firstRowLastColumn="0" w:lastRowFirstColumn="0" w:lastRowLastColumn="0"/>
            </w:pPr>
            <w:r w:rsidRPr="00975F73">
              <w:t xml:space="preserve">               76,866 </w:t>
            </w:r>
          </w:p>
        </w:tc>
      </w:tr>
      <w:tr w:rsidR="004E2851" w:rsidRPr="00975F73" w14:paraId="0DB966E7" w14:textId="77777777" w:rsidTr="006803C1">
        <w:trPr>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B946CA5" w14:textId="77777777" w:rsidR="004E2851" w:rsidRPr="00BF2780" w:rsidRDefault="004E2851" w:rsidP="003D0CCF">
            <w:pPr>
              <w:pStyle w:val="TableText"/>
              <w:rPr>
                <w:b w:val="0"/>
                <w:bCs/>
              </w:rPr>
            </w:pPr>
            <w:r w:rsidRPr="00BF2780">
              <w:rPr>
                <w:b w:val="0"/>
                <w:bCs/>
              </w:rPr>
              <w:t>UK</w:t>
            </w:r>
          </w:p>
        </w:tc>
        <w:tc>
          <w:tcPr>
            <w:tcW w:w="2081" w:type="dxa"/>
            <w:noWrap/>
            <w:hideMark/>
          </w:tcPr>
          <w:p w14:paraId="4818C630" w14:textId="77777777" w:rsidR="004E2851" w:rsidRPr="00975F73" w:rsidRDefault="004E2851" w:rsidP="003D0CCF">
            <w:pPr>
              <w:pStyle w:val="TableText"/>
              <w:cnfStyle w:val="000000000000" w:firstRow="0" w:lastRow="0" w:firstColumn="0" w:lastColumn="0" w:oddVBand="0" w:evenVBand="0" w:oddHBand="0" w:evenHBand="0" w:firstRowFirstColumn="0" w:firstRowLastColumn="0" w:lastRowFirstColumn="0" w:lastRowLastColumn="0"/>
            </w:pPr>
            <w:r w:rsidRPr="00975F73">
              <w:t xml:space="preserve">            283,746 </w:t>
            </w:r>
          </w:p>
        </w:tc>
        <w:tc>
          <w:tcPr>
            <w:tcW w:w="1984" w:type="dxa"/>
            <w:noWrap/>
            <w:hideMark/>
          </w:tcPr>
          <w:p w14:paraId="79780DE1" w14:textId="77777777" w:rsidR="004E2851" w:rsidRPr="00975F73" w:rsidRDefault="004E2851" w:rsidP="003D0CCF">
            <w:pPr>
              <w:pStyle w:val="TableText"/>
              <w:cnfStyle w:val="000000000000" w:firstRow="0" w:lastRow="0" w:firstColumn="0" w:lastColumn="0" w:oddVBand="0" w:evenVBand="0" w:oddHBand="0" w:evenHBand="0" w:firstRowFirstColumn="0" w:firstRowLastColumn="0" w:lastRowFirstColumn="0" w:lastRowLastColumn="0"/>
            </w:pPr>
            <w:r w:rsidRPr="00975F73">
              <w:t xml:space="preserve">               89,582 </w:t>
            </w:r>
          </w:p>
        </w:tc>
      </w:tr>
      <w:tr w:rsidR="004E2851" w:rsidRPr="00975F73" w14:paraId="2AE60F36"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CAD70A1" w14:textId="77777777" w:rsidR="004E2851" w:rsidRPr="00BF2780" w:rsidRDefault="004E2851" w:rsidP="003D0CCF">
            <w:pPr>
              <w:pStyle w:val="TableText"/>
              <w:rPr>
                <w:b w:val="0"/>
                <w:bCs/>
              </w:rPr>
            </w:pPr>
            <w:r w:rsidRPr="00BF2780">
              <w:rPr>
                <w:b w:val="0"/>
                <w:bCs/>
              </w:rPr>
              <w:t>USA</w:t>
            </w:r>
          </w:p>
        </w:tc>
        <w:tc>
          <w:tcPr>
            <w:tcW w:w="2081" w:type="dxa"/>
            <w:noWrap/>
            <w:hideMark/>
          </w:tcPr>
          <w:p w14:paraId="44C6999E" w14:textId="77777777" w:rsidR="004E2851" w:rsidRPr="00975F73" w:rsidRDefault="004E2851" w:rsidP="003D0CCF">
            <w:pPr>
              <w:pStyle w:val="TableText"/>
              <w:cnfStyle w:val="000000100000" w:firstRow="0" w:lastRow="0" w:firstColumn="0" w:lastColumn="0" w:oddVBand="0" w:evenVBand="0" w:oddHBand="1" w:evenHBand="0" w:firstRowFirstColumn="0" w:firstRowLastColumn="0" w:lastRowFirstColumn="0" w:lastRowLastColumn="0"/>
            </w:pPr>
            <w:r w:rsidRPr="00975F73">
              <w:t xml:space="preserve">            669,429 </w:t>
            </w:r>
          </w:p>
        </w:tc>
        <w:tc>
          <w:tcPr>
            <w:tcW w:w="1984" w:type="dxa"/>
            <w:noWrap/>
            <w:hideMark/>
          </w:tcPr>
          <w:p w14:paraId="12002708" w14:textId="77777777" w:rsidR="004E2851" w:rsidRPr="00975F73" w:rsidRDefault="004E2851" w:rsidP="003D0CCF">
            <w:pPr>
              <w:pStyle w:val="TableText"/>
              <w:cnfStyle w:val="000000100000" w:firstRow="0" w:lastRow="0" w:firstColumn="0" w:lastColumn="0" w:oddVBand="0" w:evenVBand="0" w:oddHBand="1" w:evenHBand="0" w:firstRowFirstColumn="0" w:firstRowLastColumn="0" w:lastRowFirstColumn="0" w:lastRowLastColumn="0"/>
            </w:pPr>
            <w:r w:rsidRPr="00975F73">
              <w:t xml:space="preserve">             398,827 </w:t>
            </w:r>
          </w:p>
        </w:tc>
      </w:tr>
      <w:tr w:rsidR="004E2851" w:rsidRPr="00975F73" w14:paraId="042E8802" w14:textId="77777777" w:rsidTr="006803C1">
        <w:trPr>
          <w:trHeight w:val="3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6E25206" w14:textId="77777777" w:rsidR="004E2851" w:rsidRPr="00BF2780" w:rsidRDefault="004E2851" w:rsidP="003D0CCF">
            <w:pPr>
              <w:pStyle w:val="TableText"/>
              <w:rPr>
                <w:b w:val="0"/>
                <w:bCs/>
              </w:rPr>
            </w:pPr>
            <w:r w:rsidRPr="00BF2780">
              <w:rPr>
                <w:b w:val="0"/>
                <w:bCs/>
              </w:rPr>
              <w:t>Viet Nam</w:t>
            </w:r>
          </w:p>
        </w:tc>
        <w:tc>
          <w:tcPr>
            <w:tcW w:w="2081" w:type="dxa"/>
            <w:noWrap/>
            <w:hideMark/>
          </w:tcPr>
          <w:p w14:paraId="43718DFD" w14:textId="77777777" w:rsidR="004E2851" w:rsidRPr="00975F73" w:rsidRDefault="004E2851" w:rsidP="003D0CCF">
            <w:pPr>
              <w:pStyle w:val="TableText"/>
              <w:cnfStyle w:val="000000000000" w:firstRow="0" w:lastRow="0" w:firstColumn="0" w:lastColumn="0" w:oddVBand="0" w:evenVBand="0" w:oddHBand="0" w:evenHBand="0" w:firstRowFirstColumn="0" w:firstRowLastColumn="0" w:lastRowFirstColumn="0" w:lastRowLastColumn="0"/>
            </w:pPr>
            <w:r w:rsidRPr="00975F73">
              <w:t xml:space="preserve">                9,597 </w:t>
            </w:r>
          </w:p>
        </w:tc>
        <w:tc>
          <w:tcPr>
            <w:tcW w:w="1984" w:type="dxa"/>
            <w:noWrap/>
            <w:hideMark/>
          </w:tcPr>
          <w:p w14:paraId="76610CA2" w14:textId="77777777" w:rsidR="004E2851" w:rsidRPr="00975F73" w:rsidRDefault="004E2851" w:rsidP="003D0CCF">
            <w:pPr>
              <w:pStyle w:val="TableText"/>
              <w:cnfStyle w:val="000000000000" w:firstRow="0" w:lastRow="0" w:firstColumn="0" w:lastColumn="0" w:oddVBand="0" w:evenVBand="0" w:oddHBand="0" w:evenHBand="0" w:firstRowFirstColumn="0" w:firstRowLastColumn="0" w:lastRowFirstColumn="0" w:lastRowLastColumn="0"/>
            </w:pPr>
            <w:r w:rsidRPr="00975F73">
              <w:t xml:space="preserve">             287,360 </w:t>
            </w:r>
          </w:p>
        </w:tc>
      </w:tr>
    </w:tbl>
    <w:p w14:paraId="08247099" w14:textId="77777777" w:rsidR="004E2851" w:rsidRDefault="004E2851" w:rsidP="004E2851">
      <w:pPr>
        <w:rPr>
          <w:b/>
          <w:bCs/>
          <w:sz w:val="22"/>
          <w:szCs w:val="22"/>
          <w:lang w:val="en-US"/>
        </w:rPr>
      </w:pPr>
    </w:p>
    <w:p w14:paraId="79005613" w14:textId="77777777" w:rsidR="004E2851" w:rsidRDefault="004E2851" w:rsidP="004E2851">
      <w:pPr>
        <w:rPr>
          <w:lang w:val="en-US"/>
        </w:rPr>
      </w:pPr>
    </w:p>
    <w:p w14:paraId="1CF31575" w14:textId="77777777" w:rsidR="004E2851" w:rsidRDefault="004E2851" w:rsidP="004E2851">
      <w:pPr>
        <w:rPr>
          <w:b/>
          <w:bCs/>
          <w:sz w:val="22"/>
          <w:szCs w:val="22"/>
          <w:lang w:val="en-US"/>
        </w:rPr>
      </w:pPr>
    </w:p>
    <w:p w14:paraId="348AFB67" w14:textId="77777777" w:rsidR="004E2851" w:rsidRDefault="004E2851" w:rsidP="004E2851">
      <w:pPr>
        <w:rPr>
          <w:b/>
          <w:bCs/>
          <w:sz w:val="22"/>
          <w:szCs w:val="22"/>
          <w:lang w:val="en-US"/>
        </w:rPr>
      </w:pPr>
    </w:p>
    <w:p w14:paraId="52DB6659" w14:textId="77777777" w:rsidR="004E2851" w:rsidRDefault="004E2851" w:rsidP="004E2851">
      <w:pPr>
        <w:rPr>
          <w:b/>
          <w:bCs/>
          <w:sz w:val="22"/>
          <w:szCs w:val="22"/>
          <w:lang w:val="en-US"/>
        </w:rPr>
      </w:pPr>
    </w:p>
    <w:p w14:paraId="45F24C8F" w14:textId="08B549A0" w:rsidR="004E2851" w:rsidRDefault="004E2851" w:rsidP="004E2851">
      <w:pPr>
        <w:pStyle w:val="Caption"/>
        <w:keepNext/>
      </w:pPr>
      <w:r>
        <w:lastRenderedPageBreak/>
        <w:t xml:space="preserve">Table </w:t>
      </w:r>
      <w:fldSimple w:instr=" SEQ Table \* ARABIC ">
        <w:r w:rsidR="00E2022A">
          <w:rPr>
            <w:noProof/>
          </w:rPr>
          <w:t>8</w:t>
        </w:r>
      </w:fldSimple>
      <w:r>
        <w:t xml:space="preserve">: Top flows of plastic waste traded within </w:t>
      </w:r>
      <w:r w:rsidRPr="00590B98">
        <w:t xml:space="preserve">Asia Pacific (2019 </w:t>
      </w:r>
      <w:r w:rsidR="00A96840">
        <w:t xml:space="preserve">Comtrade </w:t>
      </w:r>
      <w:r w:rsidRPr="00590B98">
        <w:t>data)</w:t>
      </w:r>
    </w:p>
    <w:tbl>
      <w:tblPr>
        <w:tblStyle w:val="UTSTable01"/>
        <w:tblW w:w="9067" w:type="dxa"/>
        <w:tblLook w:val="0420" w:firstRow="1" w:lastRow="0" w:firstColumn="0" w:lastColumn="0" w:noHBand="0" w:noVBand="1"/>
      </w:tblPr>
      <w:tblGrid>
        <w:gridCol w:w="2263"/>
        <w:gridCol w:w="2127"/>
        <w:gridCol w:w="1195"/>
        <w:gridCol w:w="1146"/>
        <w:gridCol w:w="2336"/>
      </w:tblGrid>
      <w:tr w:rsidR="004E2851" w:rsidRPr="00B67609" w14:paraId="02B74868" w14:textId="77777777" w:rsidTr="006803C1">
        <w:trPr>
          <w:cnfStyle w:val="100000000000" w:firstRow="1" w:lastRow="0" w:firstColumn="0" w:lastColumn="0" w:oddVBand="0" w:evenVBand="0" w:oddHBand="0" w:evenHBand="0" w:firstRowFirstColumn="0" w:firstRowLastColumn="0" w:lastRowFirstColumn="0" w:lastRowLastColumn="0"/>
          <w:trHeight w:val="320"/>
        </w:trPr>
        <w:tc>
          <w:tcPr>
            <w:tcW w:w="2263" w:type="dxa"/>
            <w:noWrap/>
            <w:hideMark/>
          </w:tcPr>
          <w:p w14:paraId="7B6FD6D3" w14:textId="77777777" w:rsidR="004E2851" w:rsidRPr="00B67609" w:rsidRDefault="004E2851" w:rsidP="003D0CCF">
            <w:pPr>
              <w:pStyle w:val="TableText"/>
            </w:pPr>
            <w:r w:rsidRPr="00B67609">
              <w:t>Origin</w:t>
            </w:r>
          </w:p>
        </w:tc>
        <w:tc>
          <w:tcPr>
            <w:tcW w:w="2127" w:type="dxa"/>
            <w:noWrap/>
            <w:hideMark/>
          </w:tcPr>
          <w:p w14:paraId="0C91446E" w14:textId="77777777" w:rsidR="004E2851" w:rsidRPr="00B67609" w:rsidRDefault="004E2851" w:rsidP="003D0CCF">
            <w:pPr>
              <w:pStyle w:val="TableText"/>
            </w:pPr>
            <w:r w:rsidRPr="00B67609">
              <w:t>Destination</w:t>
            </w:r>
          </w:p>
        </w:tc>
        <w:tc>
          <w:tcPr>
            <w:tcW w:w="1195" w:type="dxa"/>
            <w:noWrap/>
            <w:hideMark/>
          </w:tcPr>
          <w:p w14:paraId="3BFAF977" w14:textId="77777777" w:rsidR="004E2851" w:rsidRPr="00B67609" w:rsidRDefault="004E2851" w:rsidP="003D0CCF">
            <w:pPr>
              <w:pStyle w:val="TableText"/>
            </w:pPr>
            <w:r w:rsidRPr="00B67609">
              <w:t>Tonnes</w:t>
            </w:r>
          </w:p>
        </w:tc>
        <w:tc>
          <w:tcPr>
            <w:tcW w:w="1146" w:type="dxa"/>
            <w:noWrap/>
            <w:hideMark/>
          </w:tcPr>
          <w:p w14:paraId="26412B57" w14:textId="77777777" w:rsidR="004E2851" w:rsidRPr="00B67609" w:rsidRDefault="004E2851" w:rsidP="003D0CCF">
            <w:pPr>
              <w:pStyle w:val="TableText"/>
            </w:pPr>
            <w:r w:rsidRPr="00B67609">
              <w:t>US</w:t>
            </w:r>
            <w:r>
              <w:t>D (</w:t>
            </w:r>
            <w:r w:rsidRPr="00B67609">
              <w:t>thousand</w:t>
            </w:r>
            <w:r>
              <w:t>)</w:t>
            </w:r>
          </w:p>
        </w:tc>
        <w:tc>
          <w:tcPr>
            <w:tcW w:w="2336" w:type="dxa"/>
          </w:tcPr>
          <w:p w14:paraId="2D286BAB" w14:textId="77777777" w:rsidR="004E2851" w:rsidRPr="00B67609" w:rsidRDefault="004E2851" w:rsidP="003D0CCF">
            <w:pPr>
              <w:pStyle w:val="TableText"/>
            </w:pPr>
            <w:r w:rsidRPr="00B67609">
              <w:t>Reporter</w:t>
            </w:r>
          </w:p>
        </w:tc>
      </w:tr>
      <w:tr w:rsidR="004E2851" w:rsidRPr="00B67609" w14:paraId="5B6AE462"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tcW w:w="2263" w:type="dxa"/>
            <w:noWrap/>
            <w:hideMark/>
          </w:tcPr>
          <w:p w14:paraId="4C61639F" w14:textId="77777777" w:rsidR="004E2851" w:rsidRPr="00B67609" w:rsidRDefault="004E2851" w:rsidP="003D0CCF">
            <w:pPr>
              <w:pStyle w:val="TableText"/>
            </w:pPr>
            <w:r w:rsidRPr="00B67609">
              <w:t>EU-28</w:t>
            </w:r>
          </w:p>
        </w:tc>
        <w:tc>
          <w:tcPr>
            <w:tcW w:w="2127" w:type="dxa"/>
            <w:noWrap/>
            <w:hideMark/>
          </w:tcPr>
          <w:p w14:paraId="4F379A30" w14:textId="77777777" w:rsidR="004E2851" w:rsidRPr="00B67609" w:rsidRDefault="004E2851" w:rsidP="003D0CCF">
            <w:pPr>
              <w:pStyle w:val="TableText"/>
            </w:pPr>
            <w:r w:rsidRPr="00B67609">
              <w:t>Malaysia</w:t>
            </w:r>
          </w:p>
        </w:tc>
        <w:tc>
          <w:tcPr>
            <w:tcW w:w="1195" w:type="dxa"/>
            <w:noWrap/>
            <w:hideMark/>
          </w:tcPr>
          <w:p w14:paraId="23230299" w14:textId="77777777" w:rsidR="004E2851" w:rsidRPr="00B67609" w:rsidRDefault="004E2851" w:rsidP="003D0CCF">
            <w:pPr>
              <w:pStyle w:val="TableText"/>
            </w:pPr>
            <w:r w:rsidRPr="00B67609">
              <w:t xml:space="preserve">404,660 </w:t>
            </w:r>
          </w:p>
        </w:tc>
        <w:tc>
          <w:tcPr>
            <w:tcW w:w="1146" w:type="dxa"/>
            <w:noWrap/>
            <w:hideMark/>
          </w:tcPr>
          <w:p w14:paraId="11277549" w14:textId="77777777" w:rsidR="004E2851" w:rsidRPr="00B67609" w:rsidRDefault="004E2851" w:rsidP="003D0CCF">
            <w:pPr>
              <w:pStyle w:val="TableText"/>
            </w:pPr>
            <w:r w:rsidRPr="00B67609">
              <w:t xml:space="preserve">90,062 </w:t>
            </w:r>
          </w:p>
        </w:tc>
        <w:tc>
          <w:tcPr>
            <w:tcW w:w="2336" w:type="dxa"/>
          </w:tcPr>
          <w:p w14:paraId="31CB32DC" w14:textId="77777777" w:rsidR="004E2851" w:rsidRPr="00B67609" w:rsidRDefault="004E2851" w:rsidP="003D0CCF">
            <w:pPr>
              <w:pStyle w:val="TableText"/>
            </w:pPr>
            <w:r w:rsidRPr="00B67609">
              <w:t>EU-28</w:t>
            </w:r>
          </w:p>
        </w:tc>
      </w:tr>
      <w:tr w:rsidR="004E2851" w:rsidRPr="00B67609" w14:paraId="34D8DE19" w14:textId="77777777" w:rsidTr="006803C1">
        <w:trPr>
          <w:trHeight w:val="320"/>
        </w:trPr>
        <w:tc>
          <w:tcPr>
            <w:tcW w:w="2263" w:type="dxa"/>
            <w:noWrap/>
            <w:hideMark/>
          </w:tcPr>
          <w:p w14:paraId="2EC861DD" w14:textId="77777777" w:rsidR="004E2851" w:rsidRPr="00B67609" w:rsidRDefault="004E2851" w:rsidP="003D0CCF">
            <w:pPr>
              <w:pStyle w:val="TableText"/>
            </w:pPr>
            <w:r w:rsidRPr="00B67609">
              <w:t>EU-28</w:t>
            </w:r>
          </w:p>
        </w:tc>
        <w:tc>
          <w:tcPr>
            <w:tcW w:w="2127" w:type="dxa"/>
            <w:noWrap/>
            <w:hideMark/>
          </w:tcPr>
          <w:p w14:paraId="585F2217" w14:textId="77777777" w:rsidR="004E2851" w:rsidRPr="00B67609" w:rsidRDefault="004E2851" w:rsidP="003D0CCF">
            <w:pPr>
              <w:pStyle w:val="TableText"/>
            </w:pPr>
            <w:r w:rsidRPr="00B67609">
              <w:t>China, Hong Kong SAR</w:t>
            </w:r>
          </w:p>
        </w:tc>
        <w:tc>
          <w:tcPr>
            <w:tcW w:w="1195" w:type="dxa"/>
            <w:noWrap/>
            <w:hideMark/>
          </w:tcPr>
          <w:p w14:paraId="54ABBF25" w14:textId="77777777" w:rsidR="004E2851" w:rsidRPr="00B67609" w:rsidRDefault="004E2851" w:rsidP="003D0CCF">
            <w:pPr>
              <w:pStyle w:val="TableText"/>
            </w:pPr>
            <w:r w:rsidRPr="00B67609">
              <w:t xml:space="preserve">273,098 </w:t>
            </w:r>
          </w:p>
        </w:tc>
        <w:tc>
          <w:tcPr>
            <w:tcW w:w="1146" w:type="dxa"/>
            <w:noWrap/>
            <w:hideMark/>
          </w:tcPr>
          <w:p w14:paraId="5BD0D2C5" w14:textId="77777777" w:rsidR="004E2851" w:rsidRPr="00B67609" w:rsidRDefault="004E2851" w:rsidP="003D0CCF">
            <w:pPr>
              <w:pStyle w:val="TableText"/>
            </w:pPr>
            <w:r w:rsidRPr="00B67609">
              <w:t xml:space="preserve">73,621 </w:t>
            </w:r>
          </w:p>
        </w:tc>
        <w:tc>
          <w:tcPr>
            <w:tcW w:w="2336" w:type="dxa"/>
          </w:tcPr>
          <w:p w14:paraId="7532B1B8" w14:textId="77777777" w:rsidR="004E2851" w:rsidRPr="00B67609" w:rsidRDefault="004E2851" w:rsidP="003D0CCF">
            <w:pPr>
              <w:pStyle w:val="TableText"/>
            </w:pPr>
            <w:r w:rsidRPr="00B67609">
              <w:t>EU-28</w:t>
            </w:r>
          </w:p>
        </w:tc>
      </w:tr>
      <w:tr w:rsidR="004E2851" w:rsidRPr="00B67609" w14:paraId="4991684F"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tcW w:w="2263" w:type="dxa"/>
            <w:noWrap/>
            <w:hideMark/>
          </w:tcPr>
          <w:p w14:paraId="7ECD4177" w14:textId="77777777" w:rsidR="004E2851" w:rsidRPr="00B67609" w:rsidRDefault="004E2851" w:rsidP="003D0CCF">
            <w:pPr>
              <w:pStyle w:val="TableText"/>
            </w:pPr>
            <w:r w:rsidRPr="00B67609">
              <w:t>Japan</w:t>
            </w:r>
          </w:p>
        </w:tc>
        <w:tc>
          <w:tcPr>
            <w:tcW w:w="2127" w:type="dxa"/>
            <w:noWrap/>
            <w:hideMark/>
          </w:tcPr>
          <w:p w14:paraId="23557103" w14:textId="77777777" w:rsidR="004E2851" w:rsidRPr="00B67609" w:rsidRDefault="004E2851" w:rsidP="003D0CCF">
            <w:pPr>
              <w:pStyle w:val="TableText"/>
            </w:pPr>
            <w:r w:rsidRPr="00B67609">
              <w:t>Malaysia</w:t>
            </w:r>
          </w:p>
        </w:tc>
        <w:tc>
          <w:tcPr>
            <w:tcW w:w="1195" w:type="dxa"/>
            <w:noWrap/>
            <w:hideMark/>
          </w:tcPr>
          <w:p w14:paraId="1FDD4075" w14:textId="77777777" w:rsidR="004E2851" w:rsidRPr="00B67609" w:rsidRDefault="004E2851" w:rsidP="003D0CCF">
            <w:pPr>
              <w:pStyle w:val="TableText"/>
            </w:pPr>
            <w:r w:rsidRPr="00B67609">
              <w:t xml:space="preserve">261,743 </w:t>
            </w:r>
          </w:p>
        </w:tc>
        <w:tc>
          <w:tcPr>
            <w:tcW w:w="1146" w:type="dxa"/>
            <w:noWrap/>
            <w:hideMark/>
          </w:tcPr>
          <w:p w14:paraId="05FE7D1C" w14:textId="77777777" w:rsidR="004E2851" w:rsidRPr="00B67609" w:rsidRDefault="004E2851" w:rsidP="003D0CCF">
            <w:pPr>
              <w:pStyle w:val="TableText"/>
            </w:pPr>
            <w:r w:rsidRPr="00B67609">
              <w:t xml:space="preserve">92,705 </w:t>
            </w:r>
          </w:p>
        </w:tc>
        <w:tc>
          <w:tcPr>
            <w:tcW w:w="2336" w:type="dxa"/>
          </w:tcPr>
          <w:p w14:paraId="0F123BEB" w14:textId="77777777" w:rsidR="004E2851" w:rsidRPr="00B67609" w:rsidRDefault="004E2851" w:rsidP="003D0CCF">
            <w:pPr>
              <w:pStyle w:val="TableText"/>
            </w:pPr>
            <w:r w:rsidRPr="00B67609">
              <w:t>Japan</w:t>
            </w:r>
          </w:p>
        </w:tc>
      </w:tr>
      <w:tr w:rsidR="004E2851" w:rsidRPr="00B67609" w14:paraId="5866FC3F" w14:textId="77777777" w:rsidTr="006803C1">
        <w:trPr>
          <w:trHeight w:val="320"/>
        </w:trPr>
        <w:tc>
          <w:tcPr>
            <w:tcW w:w="2263" w:type="dxa"/>
            <w:noWrap/>
            <w:hideMark/>
          </w:tcPr>
          <w:p w14:paraId="6A5B728B" w14:textId="77777777" w:rsidR="004E2851" w:rsidRPr="00B67609" w:rsidRDefault="004E2851" w:rsidP="003D0CCF">
            <w:pPr>
              <w:pStyle w:val="TableText"/>
            </w:pPr>
            <w:r w:rsidRPr="00B67609">
              <w:t>United States of America</w:t>
            </w:r>
          </w:p>
        </w:tc>
        <w:tc>
          <w:tcPr>
            <w:tcW w:w="2127" w:type="dxa"/>
            <w:noWrap/>
            <w:hideMark/>
          </w:tcPr>
          <w:p w14:paraId="51462226" w14:textId="77777777" w:rsidR="004E2851" w:rsidRPr="00B67609" w:rsidRDefault="004E2851" w:rsidP="003D0CCF">
            <w:pPr>
              <w:pStyle w:val="TableText"/>
            </w:pPr>
            <w:r w:rsidRPr="00B67609">
              <w:t>Hong Kong</w:t>
            </w:r>
          </w:p>
        </w:tc>
        <w:tc>
          <w:tcPr>
            <w:tcW w:w="1195" w:type="dxa"/>
            <w:noWrap/>
            <w:hideMark/>
          </w:tcPr>
          <w:p w14:paraId="0A98FBFA" w14:textId="77777777" w:rsidR="004E2851" w:rsidRPr="00B67609" w:rsidRDefault="004E2851" w:rsidP="003D0CCF">
            <w:pPr>
              <w:pStyle w:val="TableText"/>
            </w:pPr>
            <w:r w:rsidRPr="00B67609">
              <w:t xml:space="preserve">127,167 </w:t>
            </w:r>
          </w:p>
        </w:tc>
        <w:tc>
          <w:tcPr>
            <w:tcW w:w="1146" w:type="dxa"/>
            <w:noWrap/>
            <w:hideMark/>
          </w:tcPr>
          <w:p w14:paraId="2A075613" w14:textId="77777777" w:rsidR="004E2851" w:rsidRPr="00B67609" w:rsidRDefault="004E2851" w:rsidP="003D0CCF">
            <w:pPr>
              <w:pStyle w:val="TableText"/>
            </w:pPr>
            <w:r w:rsidRPr="00B67609">
              <w:t xml:space="preserve">50,241 </w:t>
            </w:r>
          </w:p>
        </w:tc>
        <w:tc>
          <w:tcPr>
            <w:tcW w:w="2336" w:type="dxa"/>
          </w:tcPr>
          <w:p w14:paraId="767DEFD7" w14:textId="77777777" w:rsidR="004E2851" w:rsidRPr="00B67609" w:rsidRDefault="004E2851" w:rsidP="003D0CCF">
            <w:pPr>
              <w:pStyle w:val="TableText"/>
            </w:pPr>
            <w:r w:rsidRPr="00B67609">
              <w:t>Hong Kong</w:t>
            </w:r>
          </w:p>
        </w:tc>
      </w:tr>
      <w:tr w:rsidR="004E2851" w:rsidRPr="00B67609" w14:paraId="0710F62A"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tcW w:w="2263" w:type="dxa"/>
            <w:noWrap/>
            <w:hideMark/>
          </w:tcPr>
          <w:p w14:paraId="01E7E185" w14:textId="77777777" w:rsidR="004E2851" w:rsidRPr="00B67609" w:rsidRDefault="004E2851" w:rsidP="003D0CCF">
            <w:pPr>
              <w:pStyle w:val="TableText"/>
            </w:pPr>
            <w:r w:rsidRPr="00B67609">
              <w:t>EU-28</w:t>
            </w:r>
          </w:p>
        </w:tc>
        <w:tc>
          <w:tcPr>
            <w:tcW w:w="2127" w:type="dxa"/>
            <w:noWrap/>
            <w:hideMark/>
          </w:tcPr>
          <w:p w14:paraId="37C35C9F" w14:textId="77777777" w:rsidR="004E2851" w:rsidRPr="00B67609" w:rsidRDefault="004E2851" w:rsidP="003D0CCF">
            <w:pPr>
              <w:pStyle w:val="TableText"/>
            </w:pPr>
            <w:r w:rsidRPr="00B67609">
              <w:t>Indonesia</w:t>
            </w:r>
          </w:p>
        </w:tc>
        <w:tc>
          <w:tcPr>
            <w:tcW w:w="1195" w:type="dxa"/>
            <w:noWrap/>
            <w:hideMark/>
          </w:tcPr>
          <w:p w14:paraId="5CC5072B" w14:textId="77777777" w:rsidR="004E2851" w:rsidRPr="00B67609" w:rsidRDefault="004E2851" w:rsidP="003D0CCF">
            <w:pPr>
              <w:pStyle w:val="TableText"/>
            </w:pPr>
            <w:r w:rsidRPr="00B67609">
              <w:t xml:space="preserve">121,708 </w:t>
            </w:r>
          </w:p>
        </w:tc>
        <w:tc>
          <w:tcPr>
            <w:tcW w:w="1146" w:type="dxa"/>
            <w:noWrap/>
            <w:hideMark/>
          </w:tcPr>
          <w:p w14:paraId="0DB0F170" w14:textId="77777777" w:rsidR="004E2851" w:rsidRPr="00B67609" w:rsidRDefault="004E2851" w:rsidP="003D0CCF">
            <w:pPr>
              <w:pStyle w:val="TableText"/>
            </w:pPr>
            <w:r w:rsidRPr="00B67609">
              <w:t xml:space="preserve">28,254 </w:t>
            </w:r>
          </w:p>
        </w:tc>
        <w:tc>
          <w:tcPr>
            <w:tcW w:w="2336" w:type="dxa"/>
          </w:tcPr>
          <w:p w14:paraId="582B0FFB" w14:textId="77777777" w:rsidR="004E2851" w:rsidRPr="00B67609" w:rsidRDefault="004E2851" w:rsidP="003D0CCF">
            <w:pPr>
              <w:pStyle w:val="TableText"/>
            </w:pPr>
            <w:r w:rsidRPr="00B67609">
              <w:t>EU-28</w:t>
            </w:r>
          </w:p>
        </w:tc>
      </w:tr>
      <w:tr w:rsidR="004E2851" w:rsidRPr="00B67609" w14:paraId="5AE13BB9" w14:textId="77777777" w:rsidTr="006803C1">
        <w:trPr>
          <w:trHeight w:val="320"/>
        </w:trPr>
        <w:tc>
          <w:tcPr>
            <w:tcW w:w="2263" w:type="dxa"/>
            <w:noWrap/>
            <w:hideMark/>
          </w:tcPr>
          <w:p w14:paraId="30C064E7" w14:textId="77777777" w:rsidR="004E2851" w:rsidRPr="00B67609" w:rsidRDefault="004E2851" w:rsidP="003D0CCF">
            <w:pPr>
              <w:pStyle w:val="TableText"/>
            </w:pPr>
            <w:r w:rsidRPr="00B67609">
              <w:t>Japan</w:t>
            </w:r>
          </w:p>
        </w:tc>
        <w:tc>
          <w:tcPr>
            <w:tcW w:w="2127" w:type="dxa"/>
            <w:noWrap/>
            <w:hideMark/>
          </w:tcPr>
          <w:p w14:paraId="5FEBBBDF" w14:textId="77777777" w:rsidR="004E2851" w:rsidRPr="00B67609" w:rsidRDefault="004E2851" w:rsidP="003D0CCF">
            <w:pPr>
              <w:pStyle w:val="TableText"/>
            </w:pPr>
            <w:r w:rsidRPr="00B67609">
              <w:t>Viet Nam</w:t>
            </w:r>
          </w:p>
        </w:tc>
        <w:tc>
          <w:tcPr>
            <w:tcW w:w="1195" w:type="dxa"/>
            <w:noWrap/>
            <w:hideMark/>
          </w:tcPr>
          <w:p w14:paraId="71933E90" w14:textId="77777777" w:rsidR="004E2851" w:rsidRPr="00B67609" w:rsidRDefault="004E2851" w:rsidP="003D0CCF">
            <w:pPr>
              <w:pStyle w:val="TableText"/>
            </w:pPr>
            <w:r w:rsidRPr="00B67609">
              <w:t xml:space="preserve">116,617 </w:t>
            </w:r>
          </w:p>
        </w:tc>
        <w:tc>
          <w:tcPr>
            <w:tcW w:w="1146" w:type="dxa"/>
            <w:noWrap/>
            <w:hideMark/>
          </w:tcPr>
          <w:p w14:paraId="38D41160" w14:textId="77777777" w:rsidR="004E2851" w:rsidRPr="00B67609" w:rsidRDefault="004E2851" w:rsidP="003D0CCF">
            <w:pPr>
              <w:pStyle w:val="TableText"/>
            </w:pPr>
            <w:r w:rsidRPr="00B67609">
              <w:t xml:space="preserve">43,879 </w:t>
            </w:r>
          </w:p>
        </w:tc>
        <w:tc>
          <w:tcPr>
            <w:tcW w:w="2336" w:type="dxa"/>
          </w:tcPr>
          <w:p w14:paraId="3AAB5B7A" w14:textId="77777777" w:rsidR="004E2851" w:rsidRPr="00B67609" w:rsidRDefault="004E2851" w:rsidP="003D0CCF">
            <w:pPr>
              <w:pStyle w:val="TableText"/>
            </w:pPr>
            <w:r w:rsidRPr="00B67609">
              <w:t>Japan</w:t>
            </w:r>
          </w:p>
        </w:tc>
      </w:tr>
      <w:tr w:rsidR="004E2851" w:rsidRPr="00B67609" w14:paraId="047CFB08"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tcW w:w="2263" w:type="dxa"/>
            <w:noWrap/>
            <w:hideMark/>
          </w:tcPr>
          <w:p w14:paraId="0DBD1156" w14:textId="77777777" w:rsidR="004E2851" w:rsidRPr="00B67609" w:rsidRDefault="004E2851" w:rsidP="003D0CCF">
            <w:pPr>
              <w:pStyle w:val="TableText"/>
            </w:pPr>
            <w:r w:rsidRPr="00B67609">
              <w:t>EU-28</w:t>
            </w:r>
          </w:p>
        </w:tc>
        <w:tc>
          <w:tcPr>
            <w:tcW w:w="2127" w:type="dxa"/>
            <w:noWrap/>
            <w:hideMark/>
          </w:tcPr>
          <w:p w14:paraId="294EBDA7" w14:textId="77777777" w:rsidR="004E2851" w:rsidRPr="00B67609" w:rsidRDefault="004E2851" w:rsidP="003D0CCF">
            <w:pPr>
              <w:pStyle w:val="TableText"/>
            </w:pPr>
            <w:r w:rsidRPr="00B67609">
              <w:t>India</w:t>
            </w:r>
          </w:p>
        </w:tc>
        <w:tc>
          <w:tcPr>
            <w:tcW w:w="1195" w:type="dxa"/>
            <w:noWrap/>
            <w:hideMark/>
          </w:tcPr>
          <w:p w14:paraId="4CCE65FE" w14:textId="77777777" w:rsidR="004E2851" w:rsidRPr="00B67609" w:rsidRDefault="004E2851" w:rsidP="003D0CCF">
            <w:pPr>
              <w:pStyle w:val="TableText"/>
            </w:pPr>
            <w:r w:rsidRPr="00B67609">
              <w:t xml:space="preserve">102,635 </w:t>
            </w:r>
          </w:p>
        </w:tc>
        <w:tc>
          <w:tcPr>
            <w:tcW w:w="1146" w:type="dxa"/>
            <w:noWrap/>
            <w:hideMark/>
          </w:tcPr>
          <w:p w14:paraId="252B8F33" w14:textId="77777777" w:rsidR="004E2851" w:rsidRPr="00B67609" w:rsidRDefault="004E2851" w:rsidP="003D0CCF">
            <w:pPr>
              <w:pStyle w:val="TableText"/>
            </w:pPr>
            <w:r w:rsidRPr="00B67609">
              <w:t xml:space="preserve">30,953 </w:t>
            </w:r>
          </w:p>
        </w:tc>
        <w:tc>
          <w:tcPr>
            <w:tcW w:w="2336" w:type="dxa"/>
          </w:tcPr>
          <w:p w14:paraId="13216DC6" w14:textId="77777777" w:rsidR="004E2851" w:rsidRPr="00B67609" w:rsidRDefault="004E2851" w:rsidP="003D0CCF">
            <w:pPr>
              <w:pStyle w:val="TableText"/>
            </w:pPr>
            <w:r w:rsidRPr="00B67609">
              <w:t>EU-28</w:t>
            </w:r>
          </w:p>
        </w:tc>
      </w:tr>
      <w:tr w:rsidR="004E2851" w:rsidRPr="00B67609" w14:paraId="67BA0FE1" w14:textId="77777777" w:rsidTr="006803C1">
        <w:trPr>
          <w:trHeight w:val="320"/>
        </w:trPr>
        <w:tc>
          <w:tcPr>
            <w:tcW w:w="2263" w:type="dxa"/>
            <w:noWrap/>
            <w:hideMark/>
          </w:tcPr>
          <w:p w14:paraId="49B71AED" w14:textId="77777777" w:rsidR="004E2851" w:rsidRPr="00B67609" w:rsidRDefault="004E2851" w:rsidP="003D0CCF">
            <w:pPr>
              <w:pStyle w:val="TableText"/>
            </w:pPr>
            <w:r w:rsidRPr="00B67609">
              <w:t>Japan</w:t>
            </w:r>
          </w:p>
        </w:tc>
        <w:tc>
          <w:tcPr>
            <w:tcW w:w="2127" w:type="dxa"/>
            <w:noWrap/>
            <w:hideMark/>
          </w:tcPr>
          <w:p w14:paraId="1090D8B5" w14:textId="77777777" w:rsidR="004E2851" w:rsidRPr="00B67609" w:rsidRDefault="004E2851" w:rsidP="003D0CCF">
            <w:pPr>
              <w:pStyle w:val="TableText"/>
            </w:pPr>
            <w:r w:rsidRPr="00B67609">
              <w:t>Thailand</w:t>
            </w:r>
          </w:p>
        </w:tc>
        <w:tc>
          <w:tcPr>
            <w:tcW w:w="1195" w:type="dxa"/>
            <w:noWrap/>
            <w:hideMark/>
          </w:tcPr>
          <w:p w14:paraId="1FD64CBB" w14:textId="77777777" w:rsidR="004E2851" w:rsidRPr="00B67609" w:rsidRDefault="004E2851" w:rsidP="003D0CCF">
            <w:pPr>
              <w:pStyle w:val="TableText"/>
            </w:pPr>
            <w:r w:rsidRPr="00B67609">
              <w:t xml:space="preserve">102,333 </w:t>
            </w:r>
          </w:p>
        </w:tc>
        <w:tc>
          <w:tcPr>
            <w:tcW w:w="1146" w:type="dxa"/>
            <w:noWrap/>
            <w:hideMark/>
          </w:tcPr>
          <w:p w14:paraId="7B4A6584" w14:textId="77777777" w:rsidR="004E2851" w:rsidRPr="00B67609" w:rsidRDefault="004E2851" w:rsidP="003D0CCF">
            <w:pPr>
              <w:pStyle w:val="TableText"/>
            </w:pPr>
            <w:r w:rsidRPr="00B67609">
              <w:t xml:space="preserve">37,632 </w:t>
            </w:r>
          </w:p>
        </w:tc>
        <w:tc>
          <w:tcPr>
            <w:tcW w:w="2336" w:type="dxa"/>
          </w:tcPr>
          <w:p w14:paraId="70257302" w14:textId="77777777" w:rsidR="004E2851" w:rsidRPr="00B67609" w:rsidRDefault="004E2851" w:rsidP="003D0CCF">
            <w:pPr>
              <w:pStyle w:val="TableText"/>
            </w:pPr>
            <w:r w:rsidRPr="00B67609">
              <w:t>Japan</w:t>
            </w:r>
          </w:p>
        </w:tc>
      </w:tr>
      <w:tr w:rsidR="004E2851" w:rsidRPr="00B67609" w14:paraId="51DC150E"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tcW w:w="2263" w:type="dxa"/>
            <w:noWrap/>
            <w:hideMark/>
          </w:tcPr>
          <w:p w14:paraId="68002A30" w14:textId="77777777" w:rsidR="004E2851" w:rsidRPr="00B67609" w:rsidRDefault="004E2851" w:rsidP="003D0CCF">
            <w:pPr>
              <w:pStyle w:val="TableText"/>
            </w:pPr>
            <w:r w:rsidRPr="00B67609">
              <w:t>Hong Kong</w:t>
            </w:r>
          </w:p>
        </w:tc>
        <w:tc>
          <w:tcPr>
            <w:tcW w:w="2127" w:type="dxa"/>
            <w:noWrap/>
            <w:hideMark/>
          </w:tcPr>
          <w:p w14:paraId="695F7284" w14:textId="77777777" w:rsidR="004E2851" w:rsidRPr="00B67609" w:rsidRDefault="004E2851" w:rsidP="003D0CCF">
            <w:pPr>
              <w:pStyle w:val="TableText"/>
            </w:pPr>
            <w:r w:rsidRPr="00B67609">
              <w:t>Thailand</w:t>
            </w:r>
          </w:p>
        </w:tc>
        <w:tc>
          <w:tcPr>
            <w:tcW w:w="1195" w:type="dxa"/>
            <w:noWrap/>
            <w:hideMark/>
          </w:tcPr>
          <w:p w14:paraId="0DB90E31" w14:textId="77777777" w:rsidR="004E2851" w:rsidRPr="00B67609" w:rsidRDefault="004E2851" w:rsidP="003D0CCF">
            <w:pPr>
              <w:pStyle w:val="TableText"/>
            </w:pPr>
            <w:r w:rsidRPr="00B67609">
              <w:t xml:space="preserve">91,625 </w:t>
            </w:r>
          </w:p>
        </w:tc>
        <w:tc>
          <w:tcPr>
            <w:tcW w:w="1146" w:type="dxa"/>
            <w:noWrap/>
            <w:hideMark/>
          </w:tcPr>
          <w:p w14:paraId="0F623848" w14:textId="77777777" w:rsidR="004E2851" w:rsidRPr="00B67609" w:rsidRDefault="004E2851" w:rsidP="003D0CCF">
            <w:pPr>
              <w:pStyle w:val="TableText"/>
            </w:pPr>
            <w:r w:rsidRPr="00B67609">
              <w:t xml:space="preserve">22,834 </w:t>
            </w:r>
          </w:p>
        </w:tc>
        <w:tc>
          <w:tcPr>
            <w:tcW w:w="2336" w:type="dxa"/>
          </w:tcPr>
          <w:p w14:paraId="4615EAC3" w14:textId="77777777" w:rsidR="004E2851" w:rsidRPr="00B67609" w:rsidRDefault="004E2851" w:rsidP="003D0CCF">
            <w:pPr>
              <w:pStyle w:val="TableText"/>
            </w:pPr>
            <w:r w:rsidRPr="00B67609">
              <w:t>Hong Kong</w:t>
            </w:r>
          </w:p>
        </w:tc>
      </w:tr>
      <w:tr w:rsidR="004E2851" w:rsidRPr="00B67609" w14:paraId="075D2A73" w14:textId="77777777" w:rsidTr="006803C1">
        <w:trPr>
          <w:trHeight w:val="320"/>
        </w:trPr>
        <w:tc>
          <w:tcPr>
            <w:tcW w:w="2263" w:type="dxa"/>
            <w:noWrap/>
            <w:hideMark/>
          </w:tcPr>
          <w:p w14:paraId="0320883D" w14:textId="77777777" w:rsidR="004E2851" w:rsidRPr="00B67609" w:rsidRDefault="004E2851" w:rsidP="003D0CCF">
            <w:pPr>
              <w:pStyle w:val="TableText"/>
            </w:pPr>
            <w:r w:rsidRPr="00B67609">
              <w:t>Japan</w:t>
            </w:r>
          </w:p>
        </w:tc>
        <w:tc>
          <w:tcPr>
            <w:tcW w:w="2127" w:type="dxa"/>
            <w:noWrap/>
            <w:hideMark/>
          </w:tcPr>
          <w:p w14:paraId="121750F3" w14:textId="77777777" w:rsidR="004E2851" w:rsidRPr="00B67609" w:rsidRDefault="004E2851" w:rsidP="003D0CCF">
            <w:pPr>
              <w:pStyle w:val="TableText"/>
            </w:pPr>
            <w:r w:rsidRPr="00B67609">
              <w:t>Rep. of Korea</w:t>
            </w:r>
          </w:p>
        </w:tc>
        <w:tc>
          <w:tcPr>
            <w:tcW w:w="1195" w:type="dxa"/>
            <w:noWrap/>
            <w:hideMark/>
          </w:tcPr>
          <w:p w14:paraId="23892404" w14:textId="77777777" w:rsidR="004E2851" w:rsidRPr="00B67609" w:rsidRDefault="004E2851" w:rsidP="003D0CCF">
            <w:pPr>
              <w:pStyle w:val="TableText"/>
            </w:pPr>
            <w:r w:rsidRPr="00B67609">
              <w:t xml:space="preserve">88,879 </w:t>
            </w:r>
          </w:p>
        </w:tc>
        <w:tc>
          <w:tcPr>
            <w:tcW w:w="1146" w:type="dxa"/>
            <w:noWrap/>
            <w:hideMark/>
          </w:tcPr>
          <w:p w14:paraId="5F377E99" w14:textId="77777777" w:rsidR="004E2851" w:rsidRPr="00B67609" w:rsidRDefault="004E2851" w:rsidP="003D0CCF">
            <w:pPr>
              <w:pStyle w:val="TableText"/>
            </w:pPr>
            <w:r w:rsidRPr="00B67609">
              <w:t xml:space="preserve">34,460 </w:t>
            </w:r>
          </w:p>
        </w:tc>
        <w:tc>
          <w:tcPr>
            <w:tcW w:w="2336" w:type="dxa"/>
          </w:tcPr>
          <w:p w14:paraId="6F00A8EB" w14:textId="77777777" w:rsidR="004E2851" w:rsidRPr="00B67609" w:rsidRDefault="004E2851" w:rsidP="003D0CCF">
            <w:pPr>
              <w:pStyle w:val="TableText"/>
            </w:pPr>
            <w:r w:rsidRPr="00B67609">
              <w:t>Japan</w:t>
            </w:r>
          </w:p>
        </w:tc>
      </w:tr>
      <w:tr w:rsidR="004E2851" w:rsidRPr="00B67609" w14:paraId="068504B2"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tcW w:w="2263" w:type="dxa"/>
            <w:noWrap/>
            <w:hideMark/>
          </w:tcPr>
          <w:p w14:paraId="1C32209F" w14:textId="77777777" w:rsidR="004E2851" w:rsidRPr="00B67609" w:rsidRDefault="004E2851" w:rsidP="003D0CCF">
            <w:pPr>
              <w:pStyle w:val="TableText"/>
            </w:pPr>
            <w:r w:rsidRPr="00B67609">
              <w:t>United States of America</w:t>
            </w:r>
          </w:p>
        </w:tc>
        <w:tc>
          <w:tcPr>
            <w:tcW w:w="2127" w:type="dxa"/>
            <w:noWrap/>
            <w:hideMark/>
          </w:tcPr>
          <w:p w14:paraId="4A1A38FF" w14:textId="77777777" w:rsidR="004E2851" w:rsidRPr="00B67609" w:rsidRDefault="004E2851" w:rsidP="003D0CCF">
            <w:pPr>
              <w:pStyle w:val="TableText"/>
            </w:pPr>
            <w:r w:rsidRPr="00B67609">
              <w:t>India</w:t>
            </w:r>
          </w:p>
        </w:tc>
        <w:tc>
          <w:tcPr>
            <w:tcW w:w="1195" w:type="dxa"/>
            <w:noWrap/>
            <w:hideMark/>
          </w:tcPr>
          <w:p w14:paraId="6B09622E" w14:textId="77777777" w:rsidR="004E2851" w:rsidRPr="00B67609" w:rsidRDefault="004E2851" w:rsidP="003D0CCF">
            <w:pPr>
              <w:pStyle w:val="TableText"/>
            </w:pPr>
            <w:r w:rsidRPr="00B67609">
              <w:t xml:space="preserve">85,467 </w:t>
            </w:r>
          </w:p>
        </w:tc>
        <w:tc>
          <w:tcPr>
            <w:tcW w:w="1146" w:type="dxa"/>
            <w:noWrap/>
            <w:hideMark/>
          </w:tcPr>
          <w:p w14:paraId="62086CDB" w14:textId="77777777" w:rsidR="004E2851" w:rsidRPr="00B67609" w:rsidRDefault="004E2851" w:rsidP="003D0CCF">
            <w:pPr>
              <w:pStyle w:val="TableText"/>
            </w:pPr>
            <w:r w:rsidRPr="00B67609">
              <w:t xml:space="preserve">32,996 </w:t>
            </w:r>
          </w:p>
        </w:tc>
        <w:tc>
          <w:tcPr>
            <w:tcW w:w="2336" w:type="dxa"/>
          </w:tcPr>
          <w:p w14:paraId="7844E7FE" w14:textId="77777777" w:rsidR="004E2851" w:rsidRPr="00B67609" w:rsidRDefault="004E2851" w:rsidP="003D0CCF">
            <w:pPr>
              <w:pStyle w:val="TableText"/>
            </w:pPr>
            <w:r w:rsidRPr="00B67609">
              <w:t>United States of America</w:t>
            </w:r>
          </w:p>
        </w:tc>
      </w:tr>
      <w:tr w:rsidR="004E2851" w:rsidRPr="00B67609" w14:paraId="6D498FF8" w14:textId="77777777" w:rsidTr="006803C1">
        <w:trPr>
          <w:trHeight w:val="320"/>
        </w:trPr>
        <w:tc>
          <w:tcPr>
            <w:tcW w:w="2263" w:type="dxa"/>
            <w:noWrap/>
            <w:hideMark/>
          </w:tcPr>
          <w:p w14:paraId="3811D93C" w14:textId="77777777" w:rsidR="004E2851" w:rsidRPr="00B67609" w:rsidRDefault="004E2851" w:rsidP="003D0CCF">
            <w:pPr>
              <w:pStyle w:val="TableText"/>
            </w:pPr>
            <w:r w:rsidRPr="00B67609">
              <w:t>Hong Kong</w:t>
            </w:r>
          </w:p>
        </w:tc>
        <w:tc>
          <w:tcPr>
            <w:tcW w:w="2127" w:type="dxa"/>
            <w:noWrap/>
            <w:hideMark/>
          </w:tcPr>
          <w:p w14:paraId="1FC7B1F5" w14:textId="77777777" w:rsidR="004E2851" w:rsidRPr="00B67609" w:rsidRDefault="004E2851" w:rsidP="003D0CCF">
            <w:pPr>
              <w:pStyle w:val="TableText"/>
            </w:pPr>
            <w:r w:rsidRPr="00B67609">
              <w:t>Viet Nam</w:t>
            </w:r>
          </w:p>
        </w:tc>
        <w:tc>
          <w:tcPr>
            <w:tcW w:w="1195" w:type="dxa"/>
            <w:noWrap/>
            <w:hideMark/>
          </w:tcPr>
          <w:p w14:paraId="4B02D1B4" w14:textId="77777777" w:rsidR="004E2851" w:rsidRPr="00B67609" w:rsidRDefault="004E2851" w:rsidP="003D0CCF">
            <w:pPr>
              <w:pStyle w:val="TableText"/>
            </w:pPr>
            <w:r w:rsidRPr="00B67609">
              <w:t xml:space="preserve">80,438 </w:t>
            </w:r>
          </w:p>
        </w:tc>
        <w:tc>
          <w:tcPr>
            <w:tcW w:w="1146" w:type="dxa"/>
            <w:noWrap/>
            <w:hideMark/>
          </w:tcPr>
          <w:p w14:paraId="4633CE17" w14:textId="77777777" w:rsidR="004E2851" w:rsidRPr="00B67609" w:rsidRDefault="004E2851" w:rsidP="003D0CCF">
            <w:pPr>
              <w:pStyle w:val="TableText"/>
            </w:pPr>
            <w:r w:rsidRPr="00B67609">
              <w:t xml:space="preserve">25,182 </w:t>
            </w:r>
          </w:p>
        </w:tc>
        <w:tc>
          <w:tcPr>
            <w:tcW w:w="2336" w:type="dxa"/>
          </w:tcPr>
          <w:p w14:paraId="4C76312E" w14:textId="77777777" w:rsidR="004E2851" w:rsidRPr="00B67609" w:rsidRDefault="004E2851" w:rsidP="003D0CCF">
            <w:pPr>
              <w:pStyle w:val="TableText"/>
            </w:pPr>
            <w:r w:rsidRPr="00B67609">
              <w:t>Hong Kong</w:t>
            </w:r>
          </w:p>
        </w:tc>
      </w:tr>
      <w:tr w:rsidR="004E2851" w:rsidRPr="00B67609" w14:paraId="5A0E597F"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tcW w:w="2263" w:type="dxa"/>
            <w:noWrap/>
            <w:hideMark/>
          </w:tcPr>
          <w:p w14:paraId="3A250A44" w14:textId="77777777" w:rsidR="004E2851" w:rsidRPr="00B67609" w:rsidRDefault="004E2851" w:rsidP="003D0CCF">
            <w:pPr>
              <w:pStyle w:val="TableText"/>
            </w:pPr>
            <w:r w:rsidRPr="00B67609">
              <w:t>Japan</w:t>
            </w:r>
          </w:p>
        </w:tc>
        <w:tc>
          <w:tcPr>
            <w:tcW w:w="2127" w:type="dxa"/>
            <w:noWrap/>
            <w:hideMark/>
          </w:tcPr>
          <w:p w14:paraId="3A079F35" w14:textId="77777777" w:rsidR="004E2851" w:rsidRPr="00B67609" w:rsidRDefault="004E2851" w:rsidP="003D0CCF">
            <w:pPr>
              <w:pStyle w:val="TableText"/>
            </w:pPr>
            <w:r w:rsidRPr="00B67609">
              <w:t>Hong Kong</w:t>
            </w:r>
          </w:p>
        </w:tc>
        <w:tc>
          <w:tcPr>
            <w:tcW w:w="1195" w:type="dxa"/>
            <w:noWrap/>
            <w:hideMark/>
          </w:tcPr>
          <w:p w14:paraId="51737930" w14:textId="77777777" w:rsidR="004E2851" w:rsidRPr="00B67609" w:rsidRDefault="004E2851" w:rsidP="003D0CCF">
            <w:pPr>
              <w:pStyle w:val="TableText"/>
            </w:pPr>
            <w:r w:rsidRPr="00B67609">
              <w:t xml:space="preserve">71,046 </w:t>
            </w:r>
          </w:p>
        </w:tc>
        <w:tc>
          <w:tcPr>
            <w:tcW w:w="1146" w:type="dxa"/>
            <w:noWrap/>
            <w:hideMark/>
          </w:tcPr>
          <w:p w14:paraId="55FD0479" w14:textId="77777777" w:rsidR="004E2851" w:rsidRPr="00B67609" w:rsidRDefault="004E2851" w:rsidP="003D0CCF">
            <w:pPr>
              <w:pStyle w:val="TableText"/>
            </w:pPr>
            <w:r w:rsidRPr="00B67609">
              <w:t xml:space="preserve">24,967 </w:t>
            </w:r>
          </w:p>
        </w:tc>
        <w:tc>
          <w:tcPr>
            <w:tcW w:w="2336" w:type="dxa"/>
          </w:tcPr>
          <w:p w14:paraId="66A16E38" w14:textId="77777777" w:rsidR="004E2851" w:rsidRPr="00B67609" w:rsidRDefault="004E2851" w:rsidP="003D0CCF">
            <w:pPr>
              <w:pStyle w:val="TableText"/>
            </w:pPr>
            <w:r w:rsidRPr="00B67609">
              <w:t>Hong Kong</w:t>
            </w:r>
          </w:p>
        </w:tc>
      </w:tr>
      <w:tr w:rsidR="004E2851" w:rsidRPr="00B67609" w14:paraId="03B16DF6" w14:textId="77777777" w:rsidTr="006803C1">
        <w:trPr>
          <w:trHeight w:val="320"/>
        </w:trPr>
        <w:tc>
          <w:tcPr>
            <w:tcW w:w="2263" w:type="dxa"/>
            <w:noWrap/>
            <w:hideMark/>
          </w:tcPr>
          <w:p w14:paraId="738C4057" w14:textId="77777777" w:rsidR="004E2851" w:rsidRPr="00B67609" w:rsidRDefault="004E2851" w:rsidP="003D0CCF">
            <w:pPr>
              <w:pStyle w:val="TableText"/>
            </w:pPr>
            <w:r w:rsidRPr="00B67609">
              <w:t>United Kingdom</w:t>
            </w:r>
          </w:p>
        </w:tc>
        <w:tc>
          <w:tcPr>
            <w:tcW w:w="2127" w:type="dxa"/>
            <w:noWrap/>
            <w:hideMark/>
          </w:tcPr>
          <w:p w14:paraId="668D3653" w14:textId="77777777" w:rsidR="004E2851" w:rsidRPr="00B67609" w:rsidRDefault="004E2851" w:rsidP="003D0CCF">
            <w:pPr>
              <w:pStyle w:val="TableText"/>
            </w:pPr>
            <w:r w:rsidRPr="00B67609">
              <w:t>China, Hong Kong SAR</w:t>
            </w:r>
          </w:p>
        </w:tc>
        <w:tc>
          <w:tcPr>
            <w:tcW w:w="1195" w:type="dxa"/>
            <w:noWrap/>
            <w:hideMark/>
          </w:tcPr>
          <w:p w14:paraId="5269FD92" w14:textId="77777777" w:rsidR="004E2851" w:rsidRPr="00B67609" w:rsidRDefault="004E2851" w:rsidP="003D0CCF">
            <w:pPr>
              <w:pStyle w:val="TableText"/>
            </w:pPr>
            <w:r w:rsidRPr="00B67609">
              <w:t xml:space="preserve">62,231 </w:t>
            </w:r>
          </w:p>
        </w:tc>
        <w:tc>
          <w:tcPr>
            <w:tcW w:w="1146" w:type="dxa"/>
            <w:noWrap/>
            <w:hideMark/>
          </w:tcPr>
          <w:p w14:paraId="4731A7B3" w14:textId="77777777" w:rsidR="004E2851" w:rsidRPr="00B67609" w:rsidRDefault="004E2851" w:rsidP="003D0CCF">
            <w:pPr>
              <w:pStyle w:val="TableText"/>
            </w:pPr>
            <w:r w:rsidRPr="00B67609">
              <w:t xml:space="preserve">13,083 </w:t>
            </w:r>
          </w:p>
        </w:tc>
        <w:tc>
          <w:tcPr>
            <w:tcW w:w="2336" w:type="dxa"/>
          </w:tcPr>
          <w:p w14:paraId="56FB59D0" w14:textId="77777777" w:rsidR="004E2851" w:rsidRPr="00B67609" w:rsidRDefault="004E2851" w:rsidP="003D0CCF">
            <w:pPr>
              <w:pStyle w:val="TableText"/>
            </w:pPr>
            <w:r w:rsidRPr="00B67609">
              <w:t>United Kingdom</w:t>
            </w:r>
          </w:p>
        </w:tc>
      </w:tr>
      <w:tr w:rsidR="004E2851" w:rsidRPr="00B67609" w14:paraId="2943749F"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tcW w:w="2263" w:type="dxa"/>
            <w:noWrap/>
            <w:hideMark/>
          </w:tcPr>
          <w:p w14:paraId="48D43156" w14:textId="77777777" w:rsidR="004E2851" w:rsidRPr="00B67609" w:rsidRDefault="004E2851" w:rsidP="003D0CCF">
            <w:pPr>
              <w:pStyle w:val="TableText"/>
            </w:pPr>
            <w:r w:rsidRPr="00B67609">
              <w:t>United States of America</w:t>
            </w:r>
          </w:p>
        </w:tc>
        <w:tc>
          <w:tcPr>
            <w:tcW w:w="2127" w:type="dxa"/>
            <w:noWrap/>
            <w:hideMark/>
          </w:tcPr>
          <w:p w14:paraId="0F758836" w14:textId="77777777" w:rsidR="004E2851" w:rsidRPr="00B67609" w:rsidRDefault="004E2851" w:rsidP="003D0CCF">
            <w:pPr>
              <w:pStyle w:val="TableText"/>
            </w:pPr>
            <w:r w:rsidRPr="00B67609">
              <w:t>Malaysia</w:t>
            </w:r>
          </w:p>
        </w:tc>
        <w:tc>
          <w:tcPr>
            <w:tcW w:w="1195" w:type="dxa"/>
            <w:noWrap/>
            <w:hideMark/>
          </w:tcPr>
          <w:p w14:paraId="2AF73C89" w14:textId="77777777" w:rsidR="004E2851" w:rsidRPr="00B67609" w:rsidRDefault="004E2851" w:rsidP="003D0CCF">
            <w:pPr>
              <w:pStyle w:val="TableText"/>
            </w:pPr>
            <w:r w:rsidRPr="00B67609">
              <w:t xml:space="preserve">60,625 </w:t>
            </w:r>
          </w:p>
        </w:tc>
        <w:tc>
          <w:tcPr>
            <w:tcW w:w="1146" w:type="dxa"/>
            <w:noWrap/>
            <w:hideMark/>
          </w:tcPr>
          <w:p w14:paraId="69DA2118" w14:textId="77777777" w:rsidR="004E2851" w:rsidRPr="00B67609" w:rsidRDefault="004E2851" w:rsidP="003D0CCF">
            <w:pPr>
              <w:pStyle w:val="TableText"/>
            </w:pPr>
            <w:r w:rsidRPr="00B67609">
              <w:t xml:space="preserve">15,992 </w:t>
            </w:r>
          </w:p>
        </w:tc>
        <w:tc>
          <w:tcPr>
            <w:tcW w:w="2336" w:type="dxa"/>
          </w:tcPr>
          <w:p w14:paraId="703480F0" w14:textId="77777777" w:rsidR="004E2851" w:rsidRPr="00B67609" w:rsidRDefault="004E2851" w:rsidP="003D0CCF">
            <w:pPr>
              <w:pStyle w:val="TableText"/>
            </w:pPr>
            <w:r w:rsidRPr="00B67609">
              <w:t>United States of America</w:t>
            </w:r>
          </w:p>
        </w:tc>
      </w:tr>
      <w:tr w:rsidR="004E2851" w:rsidRPr="00B67609" w14:paraId="022BB11D" w14:textId="77777777" w:rsidTr="006803C1">
        <w:trPr>
          <w:trHeight w:val="320"/>
        </w:trPr>
        <w:tc>
          <w:tcPr>
            <w:tcW w:w="2263" w:type="dxa"/>
            <w:noWrap/>
            <w:hideMark/>
          </w:tcPr>
          <w:p w14:paraId="1BDDADF0" w14:textId="77777777" w:rsidR="004E2851" w:rsidRPr="00B67609" w:rsidRDefault="004E2851" w:rsidP="003D0CCF">
            <w:pPr>
              <w:pStyle w:val="TableText"/>
            </w:pPr>
            <w:r w:rsidRPr="00B67609">
              <w:t>Hong Kong</w:t>
            </w:r>
          </w:p>
        </w:tc>
        <w:tc>
          <w:tcPr>
            <w:tcW w:w="2127" w:type="dxa"/>
            <w:noWrap/>
            <w:hideMark/>
          </w:tcPr>
          <w:p w14:paraId="2266902E" w14:textId="77777777" w:rsidR="004E2851" w:rsidRPr="00B67609" w:rsidRDefault="004E2851" w:rsidP="003D0CCF">
            <w:pPr>
              <w:pStyle w:val="TableText"/>
            </w:pPr>
            <w:r w:rsidRPr="00B67609">
              <w:t>Malaysia</w:t>
            </w:r>
          </w:p>
        </w:tc>
        <w:tc>
          <w:tcPr>
            <w:tcW w:w="1195" w:type="dxa"/>
            <w:noWrap/>
            <w:hideMark/>
          </w:tcPr>
          <w:p w14:paraId="53B5ECD5" w14:textId="77777777" w:rsidR="004E2851" w:rsidRPr="00B67609" w:rsidRDefault="004E2851" w:rsidP="003D0CCF">
            <w:pPr>
              <w:pStyle w:val="TableText"/>
            </w:pPr>
            <w:r w:rsidRPr="00B67609">
              <w:t xml:space="preserve">51,128 </w:t>
            </w:r>
          </w:p>
        </w:tc>
        <w:tc>
          <w:tcPr>
            <w:tcW w:w="1146" w:type="dxa"/>
            <w:noWrap/>
            <w:hideMark/>
          </w:tcPr>
          <w:p w14:paraId="054B8318" w14:textId="77777777" w:rsidR="004E2851" w:rsidRPr="00B67609" w:rsidRDefault="004E2851" w:rsidP="003D0CCF">
            <w:pPr>
              <w:pStyle w:val="TableText"/>
            </w:pPr>
            <w:r w:rsidRPr="00B67609">
              <w:t xml:space="preserve">13,800 </w:t>
            </w:r>
          </w:p>
        </w:tc>
        <w:tc>
          <w:tcPr>
            <w:tcW w:w="2336" w:type="dxa"/>
          </w:tcPr>
          <w:p w14:paraId="3CF0EFC8" w14:textId="77777777" w:rsidR="004E2851" w:rsidRPr="00B67609" w:rsidRDefault="004E2851" w:rsidP="003D0CCF">
            <w:pPr>
              <w:pStyle w:val="TableText"/>
            </w:pPr>
            <w:r w:rsidRPr="00B67609">
              <w:t>Hong Kong</w:t>
            </w:r>
          </w:p>
        </w:tc>
      </w:tr>
      <w:tr w:rsidR="004E2851" w:rsidRPr="00B67609" w14:paraId="5E29BB9E"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tcW w:w="2263" w:type="dxa"/>
            <w:noWrap/>
            <w:hideMark/>
          </w:tcPr>
          <w:p w14:paraId="613656C3" w14:textId="77777777" w:rsidR="004E2851" w:rsidRPr="00B67609" w:rsidRDefault="004E2851" w:rsidP="003D0CCF">
            <w:pPr>
              <w:pStyle w:val="TableText"/>
            </w:pPr>
            <w:r w:rsidRPr="00B67609">
              <w:t>Australia</w:t>
            </w:r>
          </w:p>
        </w:tc>
        <w:tc>
          <w:tcPr>
            <w:tcW w:w="2127" w:type="dxa"/>
            <w:noWrap/>
            <w:hideMark/>
          </w:tcPr>
          <w:p w14:paraId="7CAB5DA4" w14:textId="77777777" w:rsidR="004E2851" w:rsidRPr="00B67609" w:rsidRDefault="004E2851" w:rsidP="003D0CCF">
            <w:pPr>
              <w:pStyle w:val="TableText"/>
            </w:pPr>
            <w:r w:rsidRPr="00B67609">
              <w:t>Malaysia</w:t>
            </w:r>
          </w:p>
        </w:tc>
        <w:tc>
          <w:tcPr>
            <w:tcW w:w="1195" w:type="dxa"/>
            <w:noWrap/>
            <w:hideMark/>
          </w:tcPr>
          <w:p w14:paraId="55345583" w14:textId="77777777" w:rsidR="004E2851" w:rsidRPr="00B67609" w:rsidRDefault="004E2851" w:rsidP="003D0CCF">
            <w:pPr>
              <w:pStyle w:val="TableText"/>
            </w:pPr>
            <w:r w:rsidRPr="00B67609">
              <w:t xml:space="preserve">49,100 </w:t>
            </w:r>
          </w:p>
        </w:tc>
        <w:tc>
          <w:tcPr>
            <w:tcW w:w="1146" w:type="dxa"/>
            <w:noWrap/>
            <w:hideMark/>
          </w:tcPr>
          <w:p w14:paraId="53C16306" w14:textId="77777777" w:rsidR="004E2851" w:rsidRPr="00B67609" w:rsidRDefault="004E2851" w:rsidP="003D0CCF">
            <w:pPr>
              <w:pStyle w:val="TableText"/>
            </w:pPr>
            <w:r w:rsidRPr="00B67609">
              <w:t xml:space="preserve">6,086 </w:t>
            </w:r>
          </w:p>
        </w:tc>
        <w:tc>
          <w:tcPr>
            <w:tcW w:w="2336" w:type="dxa"/>
          </w:tcPr>
          <w:p w14:paraId="3D00AE41" w14:textId="77777777" w:rsidR="004E2851" w:rsidRPr="00B67609" w:rsidRDefault="004E2851" w:rsidP="003D0CCF">
            <w:pPr>
              <w:pStyle w:val="TableText"/>
            </w:pPr>
            <w:r w:rsidRPr="00B67609">
              <w:t>Australia</w:t>
            </w:r>
          </w:p>
        </w:tc>
      </w:tr>
      <w:tr w:rsidR="004E2851" w:rsidRPr="00B67609" w14:paraId="5340B052" w14:textId="77777777" w:rsidTr="006803C1">
        <w:trPr>
          <w:trHeight w:val="320"/>
        </w:trPr>
        <w:tc>
          <w:tcPr>
            <w:tcW w:w="2263" w:type="dxa"/>
            <w:noWrap/>
            <w:hideMark/>
          </w:tcPr>
          <w:p w14:paraId="020F8B99" w14:textId="77777777" w:rsidR="004E2851" w:rsidRPr="00B67609" w:rsidRDefault="004E2851" w:rsidP="003D0CCF">
            <w:pPr>
              <w:pStyle w:val="TableText"/>
            </w:pPr>
            <w:r w:rsidRPr="00B67609">
              <w:t>EU-28</w:t>
            </w:r>
          </w:p>
        </w:tc>
        <w:tc>
          <w:tcPr>
            <w:tcW w:w="2127" w:type="dxa"/>
            <w:noWrap/>
            <w:hideMark/>
          </w:tcPr>
          <w:p w14:paraId="296B0EFA" w14:textId="77777777" w:rsidR="004E2851" w:rsidRPr="00B67609" w:rsidRDefault="004E2851" w:rsidP="003D0CCF">
            <w:pPr>
              <w:pStyle w:val="TableText"/>
            </w:pPr>
            <w:r w:rsidRPr="00B67609">
              <w:t>Viet Nam</w:t>
            </w:r>
          </w:p>
        </w:tc>
        <w:tc>
          <w:tcPr>
            <w:tcW w:w="1195" w:type="dxa"/>
            <w:noWrap/>
            <w:hideMark/>
          </w:tcPr>
          <w:p w14:paraId="0B2A4E9D" w14:textId="77777777" w:rsidR="004E2851" w:rsidRPr="00B67609" w:rsidRDefault="004E2851" w:rsidP="003D0CCF">
            <w:pPr>
              <w:pStyle w:val="TableText"/>
            </w:pPr>
            <w:r w:rsidRPr="00B67609">
              <w:t xml:space="preserve">44,182 </w:t>
            </w:r>
          </w:p>
        </w:tc>
        <w:tc>
          <w:tcPr>
            <w:tcW w:w="1146" w:type="dxa"/>
            <w:noWrap/>
            <w:hideMark/>
          </w:tcPr>
          <w:p w14:paraId="71169395" w14:textId="77777777" w:rsidR="004E2851" w:rsidRPr="00B67609" w:rsidRDefault="004E2851" w:rsidP="003D0CCF">
            <w:pPr>
              <w:pStyle w:val="TableText"/>
            </w:pPr>
            <w:r w:rsidRPr="00B67609">
              <w:t xml:space="preserve">9,504 </w:t>
            </w:r>
          </w:p>
        </w:tc>
        <w:tc>
          <w:tcPr>
            <w:tcW w:w="2336" w:type="dxa"/>
          </w:tcPr>
          <w:p w14:paraId="0A289DF7" w14:textId="77777777" w:rsidR="004E2851" w:rsidRPr="00B67609" w:rsidRDefault="004E2851" w:rsidP="003D0CCF">
            <w:pPr>
              <w:pStyle w:val="TableText"/>
            </w:pPr>
            <w:r w:rsidRPr="00B67609">
              <w:t>EU-28</w:t>
            </w:r>
          </w:p>
        </w:tc>
      </w:tr>
      <w:tr w:rsidR="004E2851" w:rsidRPr="00B67609" w14:paraId="16F70CE2"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tcW w:w="2263" w:type="dxa"/>
            <w:noWrap/>
            <w:hideMark/>
          </w:tcPr>
          <w:p w14:paraId="73B91E57" w14:textId="77777777" w:rsidR="004E2851" w:rsidRPr="00B67609" w:rsidRDefault="004E2851" w:rsidP="003D0CCF">
            <w:pPr>
              <w:pStyle w:val="TableText"/>
            </w:pPr>
            <w:r w:rsidRPr="00B67609">
              <w:t>Philippines</w:t>
            </w:r>
          </w:p>
        </w:tc>
        <w:tc>
          <w:tcPr>
            <w:tcW w:w="2127" w:type="dxa"/>
            <w:noWrap/>
            <w:hideMark/>
          </w:tcPr>
          <w:p w14:paraId="1FCDE6AB" w14:textId="77777777" w:rsidR="004E2851" w:rsidRPr="00B67609" w:rsidRDefault="004E2851" w:rsidP="003D0CCF">
            <w:pPr>
              <w:pStyle w:val="TableText"/>
            </w:pPr>
            <w:r w:rsidRPr="00B67609">
              <w:t>China</w:t>
            </w:r>
          </w:p>
        </w:tc>
        <w:tc>
          <w:tcPr>
            <w:tcW w:w="1195" w:type="dxa"/>
            <w:noWrap/>
            <w:hideMark/>
          </w:tcPr>
          <w:p w14:paraId="3916F9B9" w14:textId="77777777" w:rsidR="004E2851" w:rsidRPr="00B67609" w:rsidRDefault="004E2851" w:rsidP="003D0CCF">
            <w:pPr>
              <w:pStyle w:val="TableText"/>
            </w:pPr>
            <w:r w:rsidRPr="00B67609">
              <w:t xml:space="preserve">38,131 </w:t>
            </w:r>
          </w:p>
        </w:tc>
        <w:tc>
          <w:tcPr>
            <w:tcW w:w="1146" w:type="dxa"/>
            <w:noWrap/>
            <w:hideMark/>
          </w:tcPr>
          <w:p w14:paraId="4177129C" w14:textId="77777777" w:rsidR="004E2851" w:rsidRPr="00B67609" w:rsidRDefault="004E2851" w:rsidP="003D0CCF">
            <w:pPr>
              <w:pStyle w:val="TableText"/>
            </w:pPr>
            <w:r w:rsidRPr="00B67609">
              <w:t xml:space="preserve">37,520 </w:t>
            </w:r>
          </w:p>
        </w:tc>
        <w:tc>
          <w:tcPr>
            <w:tcW w:w="2336" w:type="dxa"/>
          </w:tcPr>
          <w:p w14:paraId="1011D3CD" w14:textId="77777777" w:rsidR="004E2851" w:rsidRPr="00B67609" w:rsidRDefault="004E2851" w:rsidP="003D0CCF">
            <w:pPr>
              <w:pStyle w:val="TableText"/>
            </w:pPr>
            <w:r w:rsidRPr="00B67609">
              <w:t>Philippines</w:t>
            </w:r>
          </w:p>
        </w:tc>
      </w:tr>
      <w:tr w:rsidR="004E2851" w:rsidRPr="00B67609" w14:paraId="34078577" w14:textId="77777777" w:rsidTr="006803C1">
        <w:trPr>
          <w:trHeight w:val="320"/>
        </w:trPr>
        <w:tc>
          <w:tcPr>
            <w:tcW w:w="2263" w:type="dxa"/>
            <w:noWrap/>
            <w:hideMark/>
          </w:tcPr>
          <w:p w14:paraId="1EB5F06D" w14:textId="77777777" w:rsidR="004E2851" w:rsidRPr="00B67609" w:rsidRDefault="004E2851" w:rsidP="003D0CCF">
            <w:pPr>
              <w:pStyle w:val="TableText"/>
            </w:pPr>
            <w:r w:rsidRPr="00B67609">
              <w:t>United Kingdom</w:t>
            </w:r>
          </w:p>
        </w:tc>
        <w:tc>
          <w:tcPr>
            <w:tcW w:w="2127" w:type="dxa"/>
            <w:noWrap/>
            <w:hideMark/>
          </w:tcPr>
          <w:p w14:paraId="44D55386" w14:textId="77777777" w:rsidR="004E2851" w:rsidRPr="00B67609" w:rsidRDefault="004E2851" w:rsidP="003D0CCF">
            <w:pPr>
              <w:pStyle w:val="TableText"/>
            </w:pPr>
            <w:r w:rsidRPr="00B67609">
              <w:t>Malaysia</w:t>
            </w:r>
          </w:p>
        </w:tc>
        <w:tc>
          <w:tcPr>
            <w:tcW w:w="1195" w:type="dxa"/>
            <w:noWrap/>
            <w:hideMark/>
          </w:tcPr>
          <w:p w14:paraId="46F211EC" w14:textId="77777777" w:rsidR="004E2851" w:rsidRPr="00B67609" w:rsidRDefault="004E2851" w:rsidP="003D0CCF">
            <w:pPr>
              <w:pStyle w:val="TableText"/>
            </w:pPr>
            <w:r w:rsidRPr="00B67609">
              <w:t xml:space="preserve">35,189 </w:t>
            </w:r>
          </w:p>
        </w:tc>
        <w:tc>
          <w:tcPr>
            <w:tcW w:w="1146" w:type="dxa"/>
            <w:noWrap/>
            <w:hideMark/>
          </w:tcPr>
          <w:p w14:paraId="4FA66732" w14:textId="77777777" w:rsidR="004E2851" w:rsidRPr="00B67609" w:rsidRDefault="004E2851" w:rsidP="003D0CCF">
            <w:pPr>
              <w:pStyle w:val="TableText"/>
            </w:pPr>
            <w:r w:rsidRPr="00B67609">
              <w:t xml:space="preserve">11,941 </w:t>
            </w:r>
          </w:p>
        </w:tc>
        <w:tc>
          <w:tcPr>
            <w:tcW w:w="2336" w:type="dxa"/>
          </w:tcPr>
          <w:p w14:paraId="3DD1C88C" w14:textId="77777777" w:rsidR="004E2851" w:rsidRPr="00B67609" w:rsidRDefault="004E2851" w:rsidP="003D0CCF">
            <w:pPr>
              <w:pStyle w:val="TableText"/>
            </w:pPr>
            <w:r w:rsidRPr="00B67609">
              <w:t>United Kingdom</w:t>
            </w:r>
          </w:p>
        </w:tc>
      </w:tr>
      <w:tr w:rsidR="004E2851" w:rsidRPr="00B67609" w14:paraId="035A77CD"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tcW w:w="2263" w:type="dxa"/>
            <w:noWrap/>
            <w:hideMark/>
          </w:tcPr>
          <w:p w14:paraId="1F980192" w14:textId="77777777" w:rsidR="004E2851" w:rsidRPr="00B67609" w:rsidRDefault="004E2851" w:rsidP="003D0CCF">
            <w:pPr>
              <w:pStyle w:val="TableText"/>
            </w:pPr>
            <w:r w:rsidRPr="00B67609">
              <w:t>United States of America</w:t>
            </w:r>
          </w:p>
        </w:tc>
        <w:tc>
          <w:tcPr>
            <w:tcW w:w="2127" w:type="dxa"/>
            <w:noWrap/>
            <w:hideMark/>
          </w:tcPr>
          <w:p w14:paraId="258101A0" w14:textId="77777777" w:rsidR="004E2851" w:rsidRPr="00B67609" w:rsidRDefault="004E2851" w:rsidP="003D0CCF">
            <w:pPr>
              <w:pStyle w:val="TableText"/>
            </w:pPr>
            <w:r w:rsidRPr="00B67609">
              <w:t>Other Asia, nes</w:t>
            </w:r>
          </w:p>
        </w:tc>
        <w:tc>
          <w:tcPr>
            <w:tcW w:w="1195" w:type="dxa"/>
            <w:noWrap/>
            <w:hideMark/>
          </w:tcPr>
          <w:p w14:paraId="61282AD1" w14:textId="77777777" w:rsidR="004E2851" w:rsidRPr="00B67609" w:rsidRDefault="004E2851" w:rsidP="003D0CCF">
            <w:pPr>
              <w:pStyle w:val="TableText"/>
            </w:pPr>
            <w:r w:rsidRPr="00B67609">
              <w:t xml:space="preserve">34,765 </w:t>
            </w:r>
          </w:p>
        </w:tc>
        <w:tc>
          <w:tcPr>
            <w:tcW w:w="1146" w:type="dxa"/>
            <w:noWrap/>
            <w:hideMark/>
          </w:tcPr>
          <w:p w14:paraId="5CFF9001" w14:textId="77777777" w:rsidR="004E2851" w:rsidRPr="00B67609" w:rsidRDefault="004E2851" w:rsidP="003D0CCF">
            <w:pPr>
              <w:pStyle w:val="TableText"/>
            </w:pPr>
            <w:r w:rsidRPr="00B67609">
              <w:t xml:space="preserve">14,726 </w:t>
            </w:r>
          </w:p>
        </w:tc>
        <w:tc>
          <w:tcPr>
            <w:tcW w:w="2336" w:type="dxa"/>
          </w:tcPr>
          <w:p w14:paraId="53446EC6" w14:textId="77777777" w:rsidR="004E2851" w:rsidRPr="00B67609" w:rsidRDefault="004E2851" w:rsidP="003D0CCF">
            <w:pPr>
              <w:pStyle w:val="TableText"/>
            </w:pPr>
            <w:r w:rsidRPr="00B67609">
              <w:t>United States of America</w:t>
            </w:r>
          </w:p>
        </w:tc>
      </w:tr>
      <w:tr w:rsidR="004E2851" w:rsidRPr="00B67609" w14:paraId="5246664C" w14:textId="77777777" w:rsidTr="006803C1">
        <w:trPr>
          <w:trHeight w:val="320"/>
        </w:trPr>
        <w:tc>
          <w:tcPr>
            <w:tcW w:w="2263" w:type="dxa"/>
            <w:noWrap/>
            <w:hideMark/>
          </w:tcPr>
          <w:p w14:paraId="40B2AD18" w14:textId="77777777" w:rsidR="004E2851" w:rsidRPr="00B67609" w:rsidRDefault="004E2851" w:rsidP="003D0CCF">
            <w:pPr>
              <w:pStyle w:val="TableText"/>
            </w:pPr>
            <w:r w:rsidRPr="00B67609">
              <w:t>Australia</w:t>
            </w:r>
          </w:p>
        </w:tc>
        <w:tc>
          <w:tcPr>
            <w:tcW w:w="2127" w:type="dxa"/>
            <w:noWrap/>
            <w:hideMark/>
          </w:tcPr>
          <w:p w14:paraId="21A73F59" w14:textId="77777777" w:rsidR="004E2851" w:rsidRPr="00B67609" w:rsidRDefault="004E2851" w:rsidP="003D0CCF">
            <w:pPr>
              <w:pStyle w:val="TableText"/>
            </w:pPr>
            <w:r w:rsidRPr="00B67609">
              <w:t>Indonesia</w:t>
            </w:r>
          </w:p>
        </w:tc>
        <w:tc>
          <w:tcPr>
            <w:tcW w:w="1195" w:type="dxa"/>
            <w:noWrap/>
            <w:hideMark/>
          </w:tcPr>
          <w:p w14:paraId="2835F3B4" w14:textId="77777777" w:rsidR="004E2851" w:rsidRPr="00B67609" w:rsidRDefault="004E2851" w:rsidP="003D0CCF">
            <w:pPr>
              <w:pStyle w:val="TableText"/>
            </w:pPr>
            <w:r w:rsidRPr="00B67609">
              <w:t xml:space="preserve">34,417 </w:t>
            </w:r>
          </w:p>
        </w:tc>
        <w:tc>
          <w:tcPr>
            <w:tcW w:w="1146" w:type="dxa"/>
            <w:noWrap/>
            <w:hideMark/>
          </w:tcPr>
          <w:p w14:paraId="38D306F9" w14:textId="77777777" w:rsidR="004E2851" w:rsidRPr="00B67609" w:rsidRDefault="004E2851" w:rsidP="003D0CCF">
            <w:pPr>
              <w:pStyle w:val="TableText"/>
            </w:pPr>
            <w:r w:rsidRPr="00B67609">
              <w:t xml:space="preserve">6,648 </w:t>
            </w:r>
          </w:p>
        </w:tc>
        <w:tc>
          <w:tcPr>
            <w:tcW w:w="2336" w:type="dxa"/>
          </w:tcPr>
          <w:p w14:paraId="12BF5C58" w14:textId="77777777" w:rsidR="004E2851" w:rsidRPr="00B67609" w:rsidRDefault="004E2851" w:rsidP="003D0CCF">
            <w:pPr>
              <w:pStyle w:val="TableText"/>
            </w:pPr>
            <w:r w:rsidRPr="00B67609">
              <w:t>Australia</w:t>
            </w:r>
          </w:p>
        </w:tc>
      </w:tr>
      <w:tr w:rsidR="004E2851" w:rsidRPr="00B67609" w14:paraId="1DC8F9E5"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tcW w:w="2263" w:type="dxa"/>
            <w:noWrap/>
            <w:hideMark/>
          </w:tcPr>
          <w:p w14:paraId="71CF52A4" w14:textId="77777777" w:rsidR="004E2851" w:rsidRPr="00B67609" w:rsidRDefault="004E2851" w:rsidP="003D0CCF">
            <w:pPr>
              <w:pStyle w:val="TableText"/>
            </w:pPr>
            <w:r w:rsidRPr="00B67609">
              <w:t>Mexico</w:t>
            </w:r>
          </w:p>
        </w:tc>
        <w:tc>
          <w:tcPr>
            <w:tcW w:w="2127" w:type="dxa"/>
            <w:noWrap/>
            <w:hideMark/>
          </w:tcPr>
          <w:p w14:paraId="39A24009" w14:textId="77777777" w:rsidR="004E2851" w:rsidRPr="00B67609" w:rsidRDefault="004E2851" w:rsidP="003D0CCF">
            <w:pPr>
              <w:pStyle w:val="TableText"/>
            </w:pPr>
            <w:r w:rsidRPr="00B67609">
              <w:t>Hong Kong</w:t>
            </w:r>
          </w:p>
        </w:tc>
        <w:tc>
          <w:tcPr>
            <w:tcW w:w="1195" w:type="dxa"/>
            <w:noWrap/>
            <w:hideMark/>
          </w:tcPr>
          <w:p w14:paraId="207F66D3" w14:textId="77777777" w:rsidR="004E2851" w:rsidRPr="00B67609" w:rsidRDefault="004E2851" w:rsidP="003D0CCF">
            <w:pPr>
              <w:pStyle w:val="TableText"/>
            </w:pPr>
            <w:r w:rsidRPr="00B67609">
              <w:t xml:space="preserve">33,615 </w:t>
            </w:r>
          </w:p>
        </w:tc>
        <w:tc>
          <w:tcPr>
            <w:tcW w:w="1146" w:type="dxa"/>
            <w:noWrap/>
            <w:hideMark/>
          </w:tcPr>
          <w:p w14:paraId="5298600D" w14:textId="77777777" w:rsidR="004E2851" w:rsidRPr="00B67609" w:rsidRDefault="004E2851" w:rsidP="003D0CCF">
            <w:pPr>
              <w:pStyle w:val="TableText"/>
            </w:pPr>
            <w:r w:rsidRPr="00B67609">
              <w:t xml:space="preserve">18,804 </w:t>
            </w:r>
          </w:p>
        </w:tc>
        <w:tc>
          <w:tcPr>
            <w:tcW w:w="2336" w:type="dxa"/>
          </w:tcPr>
          <w:p w14:paraId="3AA9C3CA" w14:textId="77777777" w:rsidR="004E2851" w:rsidRPr="00B67609" w:rsidRDefault="004E2851" w:rsidP="003D0CCF">
            <w:pPr>
              <w:pStyle w:val="TableText"/>
            </w:pPr>
            <w:r w:rsidRPr="00B67609">
              <w:t>Hong Kong</w:t>
            </w:r>
          </w:p>
        </w:tc>
      </w:tr>
      <w:tr w:rsidR="004E2851" w:rsidRPr="00B67609" w14:paraId="43172B61" w14:textId="77777777" w:rsidTr="006803C1">
        <w:trPr>
          <w:trHeight w:val="320"/>
        </w:trPr>
        <w:tc>
          <w:tcPr>
            <w:tcW w:w="2263" w:type="dxa"/>
            <w:noWrap/>
            <w:hideMark/>
          </w:tcPr>
          <w:p w14:paraId="4227940B" w14:textId="77777777" w:rsidR="004E2851" w:rsidRPr="00B67609" w:rsidRDefault="004E2851" w:rsidP="003D0CCF">
            <w:pPr>
              <w:pStyle w:val="TableText"/>
            </w:pPr>
            <w:r w:rsidRPr="00B67609">
              <w:t>United States of America</w:t>
            </w:r>
          </w:p>
        </w:tc>
        <w:tc>
          <w:tcPr>
            <w:tcW w:w="2127" w:type="dxa"/>
            <w:noWrap/>
            <w:hideMark/>
          </w:tcPr>
          <w:p w14:paraId="03673946" w14:textId="77777777" w:rsidR="004E2851" w:rsidRPr="00B67609" w:rsidRDefault="004E2851" w:rsidP="003D0CCF">
            <w:pPr>
              <w:pStyle w:val="TableText"/>
            </w:pPr>
            <w:r w:rsidRPr="00B67609">
              <w:t>Rep. of Korea</w:t>
            </w:r>
          </w:p>
        </w:tc>
        <w:tc>
          <w:tcPr>
            <w:tcW w:w="1195" w:type="dxa"/>
            <w:noWrap/>
            <w:hideMark/>
          </w:tcPr>
          <w:p w14:paraId="2A0CECA7" w14:textId="77777777" w:rsidR="004E2851" w:rsidRPr="00B67609" w:rsidRDefault="004E2851" w:rsidP="003D0CCF">
            <w:pPr>
              <w:pStyle w:val="TableText"/>
            </w:pPr>
            <w:r w:rsidRPr="00B67609">
              <w:t xml:space="preserve">31,045 </w:t>
            </w:r>
          </w:p>
        </w:tc>
        <w:tc>
          <w:tcPr>
            <w:tcW w:w="1146" w:type="dxa"/>
            <w:noWrap/>
            <w:hideMark/>
          </w:tcPr>
          <w:p w14:paraId="4CDF7B50" w14:textId="77777777" w:rsidR="004E2851" w:rsidRPr="00B67609" w:rsidRDefault="004E2851" w:rsidP="003D0CCF">
            <w:pPr>
              <w:pStyle w:val="TableText"/>
            </w:pPr>
            <w:r w:rsidRPr="00B67609">
              <w:t xml:space="preserve">11,427 </w:t>
            </w:r>
          </w:p>
        </w:tc>
        <w:tc>
          <w:tcPr>
            <w:tcW w:w="2336" w:type="dxa"/>
          </w:tcPr>
          <w:p w14:paraId="348A9231" w14:textId="77777777" w:rsidR="004E2851" w:rsidRPr="00B67609" w:rsidRDefault="004E2851" w:rsidP="003D0CCF">
            <w:pPr>
              <w:pStyle w:val="TableText"/>
            </w:pPr>
            <w:r w:rsidRPr="00B67609">
              <w:t>United States of America</w:t>
            </w:r>
          </w:p>
        </w:tc>
      </w:tr>
      <w:tr w:rsidR="004E2851" w:rsidRPr="00B67609" w14:paraId="712A39BE"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tcW w:w="2263" w:type="dxa"/>
            <w:noWrap/>
            <w:hideMark/>
          </w:tcPr>
          <w:p w14:paraId="6AE81050" w14:textId="77777777" w:rsidR="004E2851" w:rsidRPr="00B67609" w:rsidRDefault="004E2851" w:rsidP="003D0CCF">
            <w:pPr>
              <w:pStyle w:val="TableText"/>
            </w:pPr>
            <w:r w:rsidRPr="00B67609">
              <w:t>EU-28</w:t>
            </w:r>
          </w:p>
        </w:tc>
        <w:tc>
          <w:tcPr>
            <w:tcW w:w="2127" w:type="dxa"/>
            <w:noWrap/>
            <w:hideMark/>
          </w:tcPr>
          <w:p w14:paraId="63C6B25D" w14:textId="77777777" w:rsidR="004E2851" w:rsidRPr="00B67609" w:rsidRDefault="004E2851" w:rsidP="003D0CCF">
            <w:pPr>
              <w:pStyle w:val="TableText"/>
            </w:pPr>
            <w:r w:rsidRPr="00B67609">
              <w:t>Pakistan</w:t>
            </w:r>
          </w:p>
        </w:tc>
        <w:tc>
          <w:tcPr>
            <w:tcW w:w="1195" w:type="dxa"/>
            <w:noWrap/>
            <w:hideMark/>
          </w:tcPr>
          <w:p w14:paraId="58B589CD" w14:textId="77777777" w:rsidR="004E2851" w:rsidRPr="00B67609" w:rsidRDefault="004E2851" w:rsidP="003D0CCF">
            <w:pPr>
              <w:pStyle w:val="TableText"/>
            </w:pPr>
            <w:r w:rsidRPr="00B67609">
              <w:t xml:space="preserve">29,237 </w:t>
            </w:r>
          </w:p>
        </w:tc>
        <w:tc>
          <w:tcPr>
            <w:tcW w:w="1146" w:type="dxa"/>
            <w:noWrap/>
            <w:hideMark/>
          </w:tcPr>
          <w:p w14:paraId="47746C84" w14:textId="77777777" w:rsidR="004E2851" w:rsidRPr="00B67609" w:rsidRDefault="004E2851" w:rsidP="003D0CCF">
            <w:pPr>
              <w:pStyle w:val="TableText"/>
            </w:pPr>
            <w:r w:rsidRPr="00B67609">
              <w:t xml:space="preserve">7,537 </w:t>
            </w:r>
          </w:p>
        </w:tc>
        <w:tc>
          <w:tcPr>
            <w:tcW w:w="2336" w:type="dxa"/>
          </w:tcPr>
          <w:p w14:paraId="5873E522" w14:textId="77777777" w:rsidR="004E2851" w:rsidRPr="00B67609" w:rsidRDefault="004E2851" w:rsidP="003D0CCF">
            <w:pPr>
              <w:pStyle w:val="TableText"/>
            </w:pPr>
            <w:r w:rsidRPr="00B67609">
              <w:t>EU-28</w:t>
            </w:r>
          </w:p>
        </w:tc>
      </w:tr>
      <w:tr w:rsidR="004E2851" w:rsidRPr="00B67609" w14:paraId="0B505E19" w14:textId="77777777" w:rsidTr="006803C1">
        <w:trPr>
          <w:trHeight w:val="320"/>
        </w:trPr>
        <w:tc>
          <w:tcPr>
            <w:tcW w:w="2263" w:type="dxa"/>
            <w:noWrap/>
            <w:hideMark/>
          </w:tcPr>
          <w:p w14:paraId="7BF6198B" w14:textId="77777777" w:rsidR="004E2851" w:rsidRPr="00B67609" w:rsidRDefault="004E2851" w:rsidP="003D0CCF">
            <w:pPr>
              <w:pStyle w:val="TableText"/>
            </w:pPr>
            <w:r w:rsidRPr="00B67609">
              <w:t>Japan</w:t>
            </w:r>
          </w:p>
        </w:tc>
        <w:tc>
          <w:tcPr>
            <w:tcW w:w="2127" w:type="dxa"/>
            <w:noWrap/>
            <w:hideMark/>
          </w:tcPr>
          <w:p w14:paraId="2B3EDC83" w14:textId="77777777" w:rsidR="004E2851" w:rsidRPr="00B67609" w:rsidRDefault="004E2851" w:rsidP="003D0CCF">
            <w:pPr>
              <w:pStyle w:val="TableText"/>
            </w:pPr>
            <w:r w:rsidRPr="00B67609">
              <w:t>India</w:t>
            </w:r>
          </w:p>
        </w:tc>
        <w:tc>
          <w:tcPr>
            <w:tcW w:w="1195" w:type="dxa"/>
            <w:noWrap/>
            <w:hideMark/>
          </w:tcPr>
          <w:p w14:paraId="259E608A" w14:textId="77777777" w:rsidR="004E2851" w:rsidRPr="00B67609" w:rsidRDefault="004E2851" w:rsidP="003D0CCF">
            <w:pPr>
              <w:pStyle w:val="TableText"/>
            </w:pPr>
            <w:r w:rsidRPr="00B67609">
              <w:t xml:space="preserve">27,821 </w:t>
            </w:r>
          </w:p>
        </w:tc>
        <w:tc>
          <w:tcPr>
            <w:tcW w:w="1146" w:type="dxa"/>
            <w:noWrap/>
            <w:hideMark/>
          </w:tcPr>
          <w:p w14:paraId="47EA4488" w14:textId="77777777" w:rsidR="004E2851" w:rsidRPr="00B67609" w:rsidRDefault="004E2851" w:rsidP="003D0CCF">
            <w:pPr>
              <w:pStyle w:val="TableText"/>
            </w:pPr>
            <w:r w:rsidRPr="00B67609">
              <w:t xml:space="preserve">11,512 </w:t>
            </w:r>
          </w:p>
        </w:tc>
        <w:tc>
          <w:tcPr>
            <w:tcW w:w="2336" w:type="dxa"/>
          </w:tcPr>
          <w:p w14:paraId="0153EA4E" w14:textId="77777777" w:rsidR="004E2851" w:rsidRPr="00B67609" w:rsidRDefault="004E2851" w:rsidP="003D0CCF">
            <w:pPr>
              <w:pStyle w:val="TableText"/>
            </w:pPr>
            <w:r w:rsidRPr="00B67609">
              <w:t>Japan</w:t>
            </w:r>
          </w:p>
        </w:tc>
      </w:tr>
      <w:tr w:rsidR="004E2851" w:rsidRPr="00B67609" w14:paraId="69B101BC"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tcW w:w="2263" w:type="dxa"/>
            <w:noWrap/>
            <w:hideMark/>
          </w:tcPr>
          <w:p w14:paraId="25369B8F" w14:textId="77777777" w:rsidR="004E2851" w:rsidRPr="00B67609" w:rsidRDefault="004E2851" w:rsidP="003D0CCF">
            <w:pPr>
              <w:pStyle w:val="TableText"/>
            </w:pPr>
            <w:r w:rsidRPr="00B67609">
              <w:t>United States of America</w:t>
            </w:r>
          </w:p>
        </w:tc>
        <w:tc>
          <w:tcPr>
            <w:tcW w:w="2127" w:type="dxa"/>
            <w:noWrap/>
            <w:hideMark/>
          </w:tcPr>
          <w:p w14:paraId="3AFA7DF3" w14:textId="77777777" w:rsidR="004E2851" w:rsidRPr="00B67609" w:rsidRDefault="004E2851" w:rsidP="003D0CCF">
            <w:pPr>
              <w:pStyle w:val="TableText"/>
            </w:pPr>
            <w:r w:rsidRPr="00B67609">
              <w:t>Thailand</w:t>
            </w:r>
          </w:p>
        </w:tc>
        <w:tc>
          <w:tcPr>
            <w:tcW w:w="1195" w:type="dxa"/>
            <w:noWrap/>
            <w:hideMark/>
          </w:tcPr>
          <w:p w14:paraId="36BEAFED" w14:textId="77777777" w:rsidR="004E2851" w:rsidRPr="00B67609" w:rsidRDefault="004E2851" w:rsidP="003D0CCF">
            <w:pPr>
              <w:pStyle w:val="TableText"/>
            </w:pPr>
            <w:r w:rsidRPr="00B67609">
              <w:t xml:space="preserve">27,220 </w:t>
            </w:r>
          </w:p>
        </w:tc>
        <w:tc>
          <w:tcPr>
            <w:tcW w:w="1146" w:type="dxa"/>
            <w:noWrap/>
            <w:hideMark/>
          </w:tcPr>
          <w:p w14:paraId="4C6FF4C2" w14:textId="77777777" w:rsidR="004E2851" w:rsidRPr="00B67609" w:rsidRDefault="004E2851" w:rsidP="003D0CCF">
            <w:pPr>
              <w:pStyle w:val="TableText"/>
            </w:pPr>
            <w:r w:rsidRPr="00B67609">
              <w:t xml:space="preserve">8,620 </w:t>
            </w:r>
          </w:p>
        </w:tc>
        <w:tc>
          <w:tcPr>
            <w:tcW w:w="2336" w:type="dxa"/>
          </w:tcPr>
          <w:p w14:paraId="7E0D9243" w14:textId="77777777" w:rsidR="004E2851" w:rsidRPr="00B67609" w:rsidRDefault="004E2851" w:rsidP="003D0CCF">
            <w:pPr>
              <w:pStyle w:val="TableText"/>
            </w:pPr>
            <w:r w:rsidRPr="00B67609">
              <w:t>United States of America</w:t>
            </w:r>
          </w:p>
        </w:tc>
      </w:tr>
      <w:tr w:rsidR="004E2851" w:rsidRPr="00B67609" w14:paraId="0FF6DCD1" w14:textId="77777777" w:rsidTr="006803C1">
        <w:trPr>
          <w:trHeight w:val="320"/>
        </w:trPr>
        <w:tc>
          <w:tcPr>
            <w:tcW w:w="2263" w:type="dxa"/>
            <w:noWrap/>
            <w:hideMark/>
          </w:tcPr>
          <w:p w14:paraId="469C6AA1" w14:textId="77777777" w:rsidR="004E2851" w:rsidRPr="00B67609" w:rsidRDefault="004E2851" w:rsidP="003D0CCF">
            <w:pPr>
              <w:pStyle w:val="TableText"/>
            </w:pPr>
            <w:r w:rsidRPr="00B67609">
              <w:t>United States of America</w:t>
            </w:r>
          </w:p>
        </w:tc>
        <w:tc>
          <w:tcPr>
            <w:tcW w:w="2127" w:type="dxa"/>
            <w:noWrap/>
            <w:hideMark/>
          </w:tcPr>
          <w:p w14:paraId="79B37A73" w14:textId="77777777" w:rsidR="004E2851" w:rsidRPr="00B67609" w:rsidRDefault="004E2851" w:rsidP="003D0CCF">
            <w:pPr>
              <w:pStyle w:val="TableText"/>
            </w:pPr>
            <w:r w:rsidRPr="00B67609">
              <w:t>Indonesia</w:t>
            </w:r>
          </w:p>
        </w:tc>
        <w:tc>
          <w:tcPr>
            <w:tcW w:w="1195" w:type="dxa"/>
            <w:noWrap/>
            <w:hideMark/>
          </w:tcPr>
          <w:p w14:paraId="756D976B" w14:textId="77777777" w:rsidR="004E2851" w:rsidRPr="00B67609" w:rsidRDefault="004E2851" w:rsidP="003D0CCF">
            <w:pPr>
              <w:pStyle w:val="TableText"/>
            </w:pPr>
            <w:r w:rsidRPr="00B67609">
              <w:t xml:space="preserve">24,339 </w:t>
            </w:r>
          </w:p>
        </w:tc>
        <w:tc>
          <w:tcPr>
            <w:tcW w:w="1146" w:type="dxa"/>
            <w:noWrap/>
            <w:hideMark/>
          </w:tcPr>
          <w:p w14:paraId="0856D7A4" w14:textId="77777777" w:rsidR="004E2851" w:rsidRPr="00B67609" w:rsidRDefault="004E2851" w:rsidP="003D0CCF">
            <w:pPr>
              <w:pStyle w:val="TableText"/>
            </w:pPr>
            <w:r w:rsidRPr="00B67609">
              <w:t xml:space="preserve">10,691 </w:t>
            </w:r>
          </w:p>
        </w:tc>
        <w:tc>
          <w:tcPr>
            <w:tcW w:w="2336" w:type="dxa"/>
          </w:tcPr>
          <w:p w14:paraId="069B541F" w14:textId="77777777" w:rsidR="004E2851" w:rsidRPr="00B67609" w:rsidRDefault="004E2851" w:rsidP="003D0CCF">
            <w:pPr>
              <w:pStyle w:val="TableText"/>
            </w:pPr>
            <w:r w:rsidRPr="00B67609">
              <w:t>United States of America</w:t>
            </w:r>
          </w:p>
        </w:tc>
      </w:tr>
      <w:tr w:rsidR="004E2851" w:rsidRPr="00B67609" w14:paraId="01D450C0"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tcW w:w="2263" w:type="dxa"/>
            <w:noWrap/>
            <w:hideMark/>
          </w:tcPr>
          <w:p w14:paraId="0C81F035" w14:textId="77777777" w:rsidR="004E2851" w:rsidRPr="00B67609" w:rsidRDefault="004E2851" w:rsidP="003D0CCF">
            <w:pPr>
              <w:pStyle w:val="TableText"/>
            </w:pPr>
            <w:r w:rsidRPr="00B67609">
              <w:t>EU-28</w:t>
            </w:r>
          </w:p>
        </w:tc>
        <w:tc>
          <w:tcPr>
            <w:tcW w:w="2127" w:type="dxa"/>
            <w:noWrap/>
            <w:hideMark/>
          </w:tcPr>
          <w:p w14:paraId="6FE8D028" w14:textId="77777777" w:rsidR="004E2851" w:rsidRPr="00B67609" w:rsidRDefault="004E2851" w:rsidP="003D0CCF">
            <w:pPr>
              <w:pStyle w:val="TableText"/>
            </w:pPr>
            <w:r w:rsidRPr="00B67609">
              <w:t>China</w:t>
            </w:r>
          </w:p>
        </w:tc>
        <w:tc>
          <w:tcPr>
            <w:tcW w:w="1195" w:type="dxa"/>
            <w:noWrap/>
            <w:hideMark/>
          </w:tcPr>
          <w:p w14:paraId="5186837E" w14:textId="77777777" w:rsidR="004E2851" w:rsidRPr="00B67609" w:rsidRDefault="004E2851" w:rsidP="003D0CCF">
            <w:pPr>
              <w:pStyle w:val="TableText"/>
            </w:pPr>
            <w:r w:rsidRPr="00B67609">
              <w:t xml:space="preserve">23,690 </w:t>
            </w:r>
          </w:p>
        </w:tc>
        <w:tc>
          <w:tcPr>
            <w:tcW w:w="1146" w:type="dxa"/>
            <w:noWrap/>
            <w:hideMark/>
          </w:tcPr>
          <w:p w14:paraId="306F6772" w14:textId="77777777" w:rsidR="004E2851" w:rsidRPr="00B67609" w:rsidRDefault="004E2851" w:rsidP="003D0CCF">
            <w:pPr>
              <w:pStyle w:val="TableText"/>
            </w:pPr>
            <w:r w:rsidRPr="00B67609">
              <w:t xml:space="preserve">9,083 </w:t>
            </w:r>
          </w:p>
        </w:tc>
        <w:tc>
          <w:tcPr>
            <w:tcW w:w="2336" w:type="dxa"/>
          </w:tcPr>
          <w:p w14:paraId="3CE03EC1" w14:textId="77777777" w:rsidR="004E2851" w:rsidRPr="00B67609" w:rsidRDefault="004E2851" w:rsidP="003D0CCF">
            <w:pPr>
              <w:pStyle w:val="TableText"/>
            </w:pPr>
            <w:r w:rsidRPr="00B67609">
              <w:t>EU-28</w:t>
            </w:r>
          </w:p>
        </w:tc>
      </w:tr>
      <w:tr w:rsidR="004E2851" w:rsidRPr="00B67609" w14:paraId="7A2F6381" w14:textId="77777777" w:rsidTr="006803C1">
        <w:trPr>
          <w:trHeight w:val="320"/>
        </w:trPr>
        <w:tc>
          <w:tcPr>
            <w:tcW w:w="2263" w:type="dxa"/>
            <w:noWrap/>
            <w:hideMark/>
          </w:tcPr>
          <w:p w14:paraId="492A9909" w14:textId="77777777" w:rsidR="004E2851" w:rsidRPr="00B67609" w:rsidRDefault="004E2851" w:rsidP="003D0CCF">
            <w:pPr>
              <w:pStyle w:val="TableText"/>
            </w:pPr>
            <w:r w:rsidRPr="00B67609">
              <w:t>EU-28</w:t>
            </w:r>
          </w:p>
        </w:tc>
        <w:tc>
          <w:tcPr>
            <w:tcW w:w="2127" w:type="dxa"/>
            <w:noWrap/>
            <w:hideMark/>
          </w:tcPr>
          <w:p w14:paraId="023DCC76" w14:textId="77777777" w:rsidR="004E2851" w:rsidRPr="00B67609" w:rsidRDefault="004E2851" w:rsidP="003D0CCF">
            <w:pPr>
              <w:pStyle w:val="TableText"/>
            </w:pPr>
            <w:r w:rsidRPr="00B67609">
              <w:t>Rep. of Korea</w:t>
            </w:r>
          </w:p>
        </w:tc>
        <w:tc>
          <w:tcPr>
            <w:tcW w:w="1195" w:type="dxa"/>
            <w:noWrap/>
            <w:hideMark/>
          </w:tcPr>
          <w:p w14:paraId="17D97B59" w14:textId="77777777" w:rsidR="004E2851" w:rsidRPr="00B67609" w:rsidRDefault="004E2851" w:rsidP="003D0CCF">
            <w:pPr>
              <w:pStyle w:val="TableText"/>
            </w:pPr>
            <w:r w:rsidRPr="00B67609">
              <w:t xml:space="preserve">23,453 </w:t>
            </w:r>
          </w:p>
        </w:tc>
        <w:tc>
          <w:tcPr>
            <w:tcW w:w="1146" w:type="dxa"/>
            <w:noWrap/>
            <w:hideMark/>
          </w:tcPr>
          <w:p w14:paraId="0D5DCCD2" w14:textId="77777777" w:rsidR="004E2851" w:rsidRPr="00B67609" w:rsidRDefault="004E2851" w:rsidP="003D0CCF">
            <w:pPr>
              <w:pStyle w:val="TableText"/>
            </w:pPr>
            <w:r w:rsidRPr="00B67609">
              <w:t xml:space="preserve">7,424 </w:t>
            </w:r>
          </w:p>
        </w:tc>
        <w:tc>
          <w:tcPr>
            <w:tcW w:w="2336" w:type="dxa"/>
          </w:tcPr>
          <w:p w14:paraId="62874358" w14:textId="77777777" w:rsidR="004E2851" w:rsidRPr="00B67609" w:rsidRDefault="004E2851" w:rsidP="003D0CCF">
            <w:pPr>
              <w:pStyle w:val="TableText"/>
            </w:pPr>
            <w:r w:rsidRPr="00B67609">
              <w:t>EU-28</w:t>
            </w:r>
          </w:p>
        </w:tc>
      </w:tr>
      <w:tr w:rsidR="004E2851" w:rsidRPr="00B67609" w14:paraId="34D360C3"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tcW w:w="2263" w:type="dxa"/>
            <w:noWrap/>
            <w:hideMark/>
          </w:tcPr>
          <w:p w14:paraId="07093238" w14:textId="77777777" w:rsidR="004E2851" w:rsidRPr="00B67609" w:rsidRDefault="004E2851" w:rsidP="003D0CCF">
            <w:pPr>
              <w:pStyle w:val="TableText"/>
            </w:pPr>
            <w:r w:rsidRPr="00B67609">
              <w:t>United Kingdom</w:t>
            </w:r>
          </w:p>
        </w:tc>
        <w:tc>
          <w:tcPr>
            <w:tcW w:w="2127" w:type="dxa"/>
            <w:noWrap/>
            <w:hideMark/>
          </w:tcPr>
          <w:p w14:paraId="06D8469E" w14:textId="77777777" w:rsidR="004E2851" w:rsidRPr="00B67609" w:rsidRDefault="004E2851" w:rsidP="003D0CCF">
            <w:pPr>
              <w:pStyle w:val="TableText"/>
            </w:pPr>
            <w:r w:rsidRPr="00B67609">
              <w:t>Indonesia</w:t>
            </w:r>
          </w:p>
        </w:tc>
        <w:tc>
          <w:tcPr>
            <w:tcW w:w="1195" w:type="dxa"/>
            <w:noWrap/>
            <w:hideMark/>
          </w:tcPr>
          <w:p w14:paraId="3219DEAF" w14:textId="77777777" w:rsidR="004E2851" w:rsidRPr="00B67609" w:rsidRDefault="004E2851" w:rsidP="003D0CCF">
            <w:pPr>
              <w:pStyle w:val="TableText"/>
            </w:pPr>
            <w:r w:rsidRPr="00B67609">
              <w:t xml:space="preserve">22,538 </w:t>
            </w:r>
          </w:p>
        </w:tc>
        <w:tc>
          <w:tcPr>
            <w:tcW w:w="1146" w:type="dxa"/>
            <w:noWrap/>
            <w:hideMark/>
          </w:tcPr>
          <w:p w14:paraId="2580BDC3" w14:textId="77777777" w:rsidR="004E2851" w:rsidRPr="00B67609" w:rsidRDefault="004E2851" w:rsidP="003D0CCF">
            <w:pPr>
              <w:pStyle w:val="TableText"/>
            </w:pPr>
            <w:r w:rsidRPr="00B67609">
              <w:t xml:space="preserve">2,390 </w:t>
            </w:r>
          </w:p>
        </w:tc>
        <w:tc>
          <w:tcPr>
            <w:tcW w:w="2336" w:type="dxa"/>
          </w:tcPr>
          <w:p w14:paraId="56FCA1AD" w14:textId="77777777" w:rsidR="004E2851" w:rsidRPr="00B67609" w:rsidRDefault="004E2851" w:rsidP="003D0CCF">
            <w:pPr>
              <w:pStyle w:val="TableText"/>
            </w:pPr>
            <w:r w:rsidRPr="00B67609">
              <w:t>United Kingdom</w:t>
            </w:r>
          </w:p>
        </w:tc>
      </w:tr>
      <w:tr w:rsidR="004E2851" w:rsidRPr="00B67609" w14:paraId="7159C03B" w14:textId="77777777" w:rsidTr="006803C1">
        <w:trPr>
          <w:trHeight w:val="320"/>
        </w:trPr>
        <w:tc>
          <w:tcPr>
            <w:tcW w:w="2263" w:type="dxa"/>
            <w:noWrap/>
            <w:hideMark/>
          </w:tcPr>
          <w:p w14:paraId="2C33D66F" w14:textId="77777777" w:rsidR="004E2851" w:rsidRPr="00B67609" w:rsidRDefault="004E2851" w:rsidP="003D0CCF">
            <w:pPr>
              <w:pStyle w:val="TableText"/>
            </w:pPr>
            <w:r w:rsidRPr="00B67609">
              <w:t>China, Hong Kong SAR</w:t>
            </w:r>
          </w:p>
        </w:tc>
        <w:tc>
          <w:tcPr>
            <w:tcW w:w="2127" w:type="dxa"/>
            <w:noWrap/>
            <w:hideMark/>
          </w:tcPr>
          <w:p w14:paraId="5BB61FA3" w14:textId="77777777" w:rsidR="004E2851" w:rsidRPr="00B67609" w:rsidRDefault="004E2851" w:rsidP="003D0CCF">
            <w:pPr>
              <w:pStyle w:val="TableText"/>
            </w:pPr>
            <w:r w:rsidRPr="00B67609">
              <w:t>Thailand</w:t>
            </w:r>
          </w:p>
        </w:tc>
        <w:tc>
          <w:tcPr>
            <w:tcW w:w="1195" w:type="dxa"/>
            <w:noWrap/>
            <w:hideMark/>
          </w:tcPr>
          <w:p w14:paraId="74E89CB5" w14:textId="77777777" w:rsidR="004E2851" w:rsidRPr="00B67609" w:rsidRDefault="004E2851" w:rsidP="003D0CCF">
            <w:pPr>
              <w:pStyle w:val="TableText"/>
            </w:pPr>
            <w:r w:rsidRPr="00B67609">
              <w:t xml:space="preserve">22,378 </w:t>
            </w:r>
          </w:p>
        </w:tc>
        <w:tc>
          <w:tcPr>
            <w:tcW w:w="1146" w:type="dxa"/>
            <w:noWrap/>
            <w:hideMark/>
          </w:tcPr>
          <w:p w14:paraId="1AD0CC8F" w14:textId="77777777" w:rsidR="004E2851" w:rsidRPr="00B67609" w:rsidRDefault="004E2851" w:rsidP="003D0CCF">
            <w:pPr>
              <w:pStyle w:val="TableText"/>
            </w:pPr>
            <w:r w:rsidRPr="00B67609">
              <w:t xml:space="preserve">2,865 </w:t>
            </w:r>
          </w:p>
        </w:tc>
        <w:tc>
          <w:tcPr>
            <w:tcW w:w="2336" w:type="dxa"/>
          </w:tcPr>
          <w:p w14:paraId="574446B7" w14:textId="77777777" w:rsidR="004E2851" w:rsidRPr="00B67609" w:rsidRDefault="004E2851" w:rsidP="003D0CCF">
            <w:pPr>
              <w:pStyle w:val="TableText"/>
            </w:pPr>
            <w:r w:rsidRPr="00B67609">
              <w:t>Thailand</w:t>
            </w:r>
          </w:p>
        </w:tc>
      </w:tr>
      <w:tr w:rsidR="004E2851" w:rsidRPr="00B67609" w14:paraId="1F36742F"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tcW w:w="2263" w:type="dxa"/>
            <w:noWrap/>
            <w:hideMark/>
          </w:tcPr>
          <w:p w14:paraId="1B308AE7" w14:textId="77777777" w:rsidR="004E2851" w:rsidRPr="00B67609" w:rsidRDefault="004E2851" w:rsidP="003D0CCF">
            <w:pPr>
              <w:pStyle w:val="TableText"/>
            </w:pPr>
            <w:r w:rsidRPr="00B67609">
              <w:t>United States of America</w:t>
            </w:r>
          </w:p>
        </w:tc>
        <w:tc>
          <w:tcPr>
            <w:tcW w:w="2127" w:type="dxa"/>
            <w:noWrap/>
            <w:hideMark/>
          </w:tcPr>
          <w:p w14:paraId="304D6FF3" w14:textId="77777777" w:rsidR="004E2851" w:rsidRPr="00B67609" w:rsidRDefault="004E2851" w:rsidP="003D0CCF">
            <w:pPr>
              <w:pStyle w:val="TableText"/>
            </w:pPr>
            <w:r w:rsidRPr="00B67609">
              <w:t>Viet Nam</w:t>
            </w:r>
          </w:p>
        </w:tc>
        <w:tc>
          <w:tcPr>
            <w:tcW w:w="1195" w:type="dxa"/>
            <w:noWrap/>
            <w:hideMark/>
          </w:tcPr>
          <w:p w14:paraId="25CC8150" w14:textId="77777777" w:rsidR="004E2851" w:rsidRPr="00B67609" w:rsidRDefault="004E2851" w:rsidP="003D0CCF">
            <w:pPr>
              <w:pStyle w:val="TableText"/>
            </w:pPr>
            <w:r w:rsidRPr="00B67609">
              <w:t xml:space="preserve">21,620 </w:t>
            </w:r>
          </w:p>
        </w:tc>
        <w:tc>
          <w:tcPr>
            <w:tcW w:w="1146" w:type="dxa"/>
            <w:noWrap/>
            <w:hideMark/>
          </w:tcPr>
          <w:p w14:paraId="3189B135" w14:textId="77777777" w:rsidR="004E2851" w:rsidRPr="00B67609" w:rsidRDefault="004E2851" w:rsidP="003D0CCF">
            <w:pPr>
              <w:pStyle w:val="TableText"/>
            </w:pPr>
            <w:r w:rsidRPr="00B67609">
              <w:t xml:space="preserve">7,343 </w:t>
            </w:r>
          </w:p>
        </w:tc>
        <w:tc>
          <w:tcPr>
            <w:tcW w:w="2336" w:type="dxa"/>
          </w:tcPr>
          <w:p w14:paraId="0A5FFB40" w14:textId="77777777" w:rsidR="004E2851" w:rsidRPr="00B67609" w:rsidRDefault="004E2851" w:rsidP="003D0CCF">
            <w:pPr>
              <w:pStyle w:val="TableText"/>
            </w:pPr>
            <w:r w:rsidRPr="00B67609">
              <w:t>United States of America</w:t>
            </w:r>
          </w:p>
        </w:tc>
      </w:tr>
      <w:tr w:rsidR="004E2851" w:rsidRPr="00B67609" w14:paraId="5CAE7FFA" w14:textId="77777777" w:rsidTr="006803C1">
        <w:trPr>
          <w:trHeight w:val="320"/>
        </w:trPr>
        <w:tc>
          <w:tcPr>
            <w:tcW w:w="2263" w:type="dxa"/>
            <w:noWrap/>
            <w:hideMark/>
          </w:tcPr>
          <w:p w14:paraId="0713EFD1" w14:textId="77777777" w:rsidR="004E2851" w:rsidRPr="00B67609" w:rsidRDefault="004E2851" w:rsidP="003D0CCF">
            <w:pPr>
              <w:pStyle w:val="TableText"/>
            </w:pPr>
            <w:r w:rsidRPr="00B67609">
              <w:t>Japan</w:t>
            </w:r>
          </w:p>
        </w:tc>
        <w:tc>
          <w:tcPr>
            <w:tcW w:w="2127" w:type="dxa"/>
            <w:noWrap/>
            <w:hideMark/>
          </w:tcPr>
          <w:p w14:paraId="22E3D602" w14:textId="77777777" w:rsidR="004E2851" w:rsidRPr="00B67609" w:rsidRDefault="004E2851" w:rsidP="003D0CCF">
            <w:pPr>
              <w:pStyle w:val="TableText"/>
            </w:pPr>
            <w:r w:rsidRPr="00B67609">
              <w:t>Thailand</w:t>
            </w:r>
          </w:p>
        </w:tc>
        <w:tc>
          <w:tcPr>
            <w:tcW w:w="1195" w:type="dxa"/>
            <w:noWrap/>
            <w:hideMark/>
          </w:tcPr>
          <w:p w14:paraId="1995BD3B" w14:textId="77777777" w:rsidR="004E2851" w:rsidRPr="00B67609" w:rsidRDefault="004E2851" w:rsidP="003D0CCF">
            <w:pPr>
              <w:pStyle w:val="TableText"/>
            </w:pPr>
            <w:r w:rsidRPr="00B67609">
              <w:t xml:space="preserve">21,520 </w:t>
            </w:r>
          </w:p>
        </w:tc>
        <w:tc>
          <w:tcPr>
            <w:tcW w:w="1146" w:type="dxa"/>
            <w:noWrap/>
            <w:hideMark/>
          </w:tcPr>
          <w:p w14:paraId="2089443F" w14:textId="77777777" w:rsidR="004E2851" w:rsidRPr="00B67609" w:rsidRDefault="004E2851" w:rsidP="003D0CCF">
            <w:pPr>
              <w:pStyle w:val="TableText"/>
            </w:pPr>
            <w:r w:rsidRPr="00B67609">
              <w:t xml:space="preserve">2,476 </w:t>
            </w:r>
          </w:p>
        </w:tc>
        <w:tc>
          <w:tcPr>
            <w:tcW w:w="2336" w:type="dxa"/>
          </w:tcPr>
          <w:p w14:paraId="4D0BE71F" w14:textId="77777777" w:rsidR="004E2851" w:rsidRPr="00B67609" w:rsidRDefault="004E2851" w:rsidP="003D0CCF">
            <w:pPr>
              <w:pStyle w:val="TableText"/>
            </w:pPr>
            <w:r w:rsidRPr="00B67609">
              <w:t>Thailand</w:t>
            </w:r>
          </w:p>
        </w:tc>
      </w:tr>
      <w:tr w:rsidR="004E2851" w:rsidRPr="00B67609" w14:paraId="2A3DB1E3" w14:textId="77777777" w:rsidTr="006803C1">
        <w:trPr>
          <w:cnfStyle w:val="000000100000" w:firstRow="0" w:lastRow="0" w:firstColumn="0" w:lastColumn="0" w:oddVBand="0" w:evenVBand="0" w:oddHBand="1" w:evenHBand="0" w:firstRowFirstColumn="0" w:firstRowLastColumn="0" w:lastRowFirstColumn="0" w:lastRowLastColumn="0"/>
          <w:trHeight w:val="320"/>
        </w:trPr>
        <w:tc>
          <w:tcPr>
            <w:tcW w:w="2263" w:type="dxa"/>
            <w:noWrap/>
            <w:hideMark/>
          </w:tcPr>
          <w:p w14:paraId="2D70935B" w14:textId="77777777" w:rsidR="004E2851" w:rsidRPr="00B67609" w:rsidRDefault="004E2851" w:rsidP="003D0CCF">
            <w:pPr>
              <w:pStyle w:val="TableText"/>
            </w:pPr>
            <w:r w:rsidRPr="00B67609">
              <w:t>Philippines</w:t>
            </w:r>
          </w:p>
        </w:tc>
        <w:tc>
          <w:tcPr>
            <w:tcW w:w="2127" w:type="dxa"/>
            <w:noWrap/>
            <w:hideMark/>
          </w:tcPr>
          <w:p w14:paraId="52D1D55C" w14:textId="77777777" w:rsidR="004E2851" w:rsidRPr="00B67609" w:rsidRDefault="004E2851" w:rsidP="003D0CCF">
            <w:pPr>
              <w:pStyle w:val="TableText"/>
            </w:pPr>
            <w:r w:rsidRPr="00B67609">
              <w:t>Viet Nam</w:t>
            </w:r>
          </w:p>
        </w:tc>
        <w:tc>
          <w:tcPr>
            <w:tcW w:w="1195" w:type="dxa"/>
            <w:noWrap/>
            <w:hideMark/>
          </w:tcPr>
          <w:p w14:paraId="56F31951" w14:textId="77777777" w:rsidR="004E2851" w:rsidRPr="00B67609" w:rsidRDefault="004E2851" w:rsidP="003D0CCF">
            <w:pPr>
              <w:pStyle w:val="TableText"/>
            </w:pPr>
            <w:r w:rsidRPr="00B67609">
              <w:t xml:space="preserve">20,136 </w:t>
            </w:r>
          </w:p>
        </w:tc>
        <w:tc>
          <w:tcPr>
            <w:tcW w:w="1146" w:type="dxa"/>
            <w:noWrap/>
            <w:hideMark/>
          </w:tcPr>
          <w:p w14:paraId="471F0BAC" w14:textId="77777777" w:rsidR="004E2851" w:rsidRPr="00B67609" w:rsidRDefault="004E2851" w:rsidP="003D0CCF">
            <w:pPr>
              <w:pStyle w:val="TableText"/>
            </w:pPr>
            <w:r w:rsidRPr="00B67609">
              <w:t xml:space="preserve">11,467 </w:t>
            </w:r>
          </w:p>
        </w:tc>
        <w:tc>
          <w:tcPr>
            <w:tcW w:w="2336" w:type="dxa"/>
          </w:tcPr>
          <w:p w14:paraId="0D0F97C2" w14:textId="77777777" w:rsidR="004E2851" w:rsidRPr="00B67609" w:rsidRDefault="004E2851" w:rsidP="003D0CCF">
            <w:pPr>
              <w:pStyle w:val="TableText"/>
            </w:pPr>
            <w:r w:rsidRPr="00B67609">
              <w:t>Philippines</w:t>
            </w:r>
          </w:p>
        </w:tc>
      </w:tr>
    </w:tbl>
    <w:p w14:paraId="1BDE2516" w14:textId="77777777" w:rsidR="004E2851" w:rsidRDefault="004E2851" w:rsidP="004E2851">
      <w:pPr>
        <w:rPr>
          <w:lang w:val="en-US"/>
        </w:rPr>
      </w:pPr>
    </w:p>
    <w:p w14:paraId="34418BBE" w14:textId="77777777" w:rsidR="004E2851" w:rsidRDefault="004E2851" w:rsidP="004E2851">
      <w:pPr>
        <w:rPr>
          <w:lang w:val="en-US"/>
        </w:rPr>
      </w:pPr>
    </w:p>
    <w:p w14:paraId="519ACE31" w14:textId="3A1C5AC6" w:rsidR="004E2851" w:rsidRDefault="004E2851" w:rsidP="004E2851">
      <w:pPr>
        <w:rPr>
          <w:lang w:val="en-US"/>
        </w:rPr>
      </w:pPr>
    </w:p>
    <w:p w14:paraId="6CD31E97" w14:textId="7A497DB0" w:rsidR="00F176AE" w:rsidRDefault="00F176AE" w:rsidP="004E2851">
      <w:pPr>
        <w:rPr>
          <w:lang w:val="en-US"/>
        </w:rPr>
      </w:pPr>
    </w:p>
    <w:p w14:paraId="665DED6E" w14:textId="7A0558C5" w:rsidR="003168CA" w:rsidRDefault="003168CA" w:rsidP="00D05C87">
      <w:pPr>
        <w:pStyle w:val="Caption"/>
        <w:keepNext/>
      </w:pPr>
      <w:r>
        <w:lastRenderedPageBreak/>
        <w:t xml:space="preserve">Table </w:t>
      </w:r>
      <w:fldSimple w:instr=" SEQ Table \* ARABIC ">
        <w:r w:rsidR="00E2022A">
          <w:rPr>
            <w:noProof/>
          </w:rPr>
          <w:t>9</w:t>
        </w:r>
      </w:fldSimple>
      <w:r>
        <w:t xml:space="preserve">: Exports of plastic waste from Australia (2019 </w:t>
      </w:r>
      <w:r w:rsidR="00A96840">
        <w:t xml:space="preserve">Comtrade </w:t>
      </w:r>
      <w:r>
        <w:t>data)</w:t>
      </w:r>
    </w:p>
    <w:tbl>
      <w:tblPr>
        <w:tblStyle w:val="UTSTable01"/>
        <w:tblW w:w="0" w:type="auto"/>
        <w:tblLayout w:type="fixed"/>
        <w:tblCellMar>
          <w:right w:w="0" w:type="dxa"/>
        </w:tblCellMar>
        <w:tblLook w:val="0420" w:firstRow="1" w:lastRow="0" w:firstColumn="0" w:lastColumn="0" w:noHBand="0" w:noVBand="1"/>
      </w:tblPr>
      <w:tblGrid>
        <w:gridCol w:w="1413"/>
        <w:gridCol w:w="2268"/>
        <w:gridCol w:w="1276"/>
        <w:gridCol w:w="1701"/>
        <w:gridCol w:w="2551"/>
      </w:tblGrid>
      <w:tr w:rsidR="00D77DAF" w:rsidRPr="00F176AE" w14:paraId="7DE67DD2" w14:textId="11179715" w:rsidTr="00D05C87">
        <w:trPr>
          <w:cnfStyle w:val="100000000000" w:firstRow="1" w:lastRow="0" w:firstColumn="0" w:lastColumn="0" w:oddVBand="0" w:evenVBand="0" w:oddHBand="0" w:evenHBand="0" w:firstRowFirstColumn="0" w:firstRowLastColumn="0" w:lastRowFirstColumn="0" w:lastRowLastColumn="0"/>
          <w:trHeight w:val="320"/>
        </w:trPr>
        <w:tc>
          <w:tcPr>
            <w:tcW w:w="0" w:type="dxa"/>
            <w:noWrap/>
            <w:hideMark/>
          </w:tcPr>
          <w:p w14:paraId="332AA83E" w14:textId="77777777" w:rsidR="00F176AE" w:rsidRPr="00F176AE" w:rsidRDefault="00F176AE" w:rsidP="00F176AE">
            <w:r w:rsidRPr="00F176AE">
              <w:t>Origin</w:t>
            </w:r>
          </w:p>
        </w:tc>
        <w:tc>
          <w:tcPr>
            <w:tcW w:w="0" w:type="dxa"/>
            <w:noWrap/>
            <w:hideMark/>
          </w:tcPr>
          <w:p w14:paraId="0685300A" w14:textId="77777777" w:rsidR="00F176AE" w:rsidRPr="00F176AE" w:rsidRDefault="00F176AE" w:rsidP="00F176AE">
            <w:r w:rsidRPr="00F176AE">
              <w:t>Destination</w:t>
            </w:r>
          </w:p>
        </w:tc>
        <w:tc>
          <w:tcPr>
            <w:tcW w:w="0" w:type="dxa"/>
            <w:noWrap/>
            <w:hideMark/>
          </w:tcPr>
          <w:p w14:paraId="3E90971F" w14:textId="77777777" w:rsidR="00F176AE" w:rsidRPr="00F176AE" w:rsidRDefault="00F176AE" w:rsidP="00F176AE">
            <w:r w:rsidRPr="00F176AE">
              <w:t>Tonnes</w:t>
            </w:r>
          </w:p>
        </w:tc>
        <w:tc>
          <w:tcPr>
            <w:tcW w:w="0" w:type="dxa"/>
            <w:noWrap/>
            <w:hideMark/>
          </w:tcPr>
          <w:p w14:paraId="4C024F89" w14:textId="4A6FDB26" w:rsidR="00F176AE" w:rsidRPr="00F176AE" w:rsidRDefault="00F176AE" w:rsidP="00F176AE">
            <w:r w:rsidRPr="00F176AE">
              <w:t>US</w:t>
            </w:r>
            <w:r>
              <w:t>D</w:t>
            </w:r>
            <w:r w:rsidRPr="00F176AE">
              <w:t xml:space="preserve"> </w:t>
            </w:r>
            <w:r>
              <w:t>(</w:t>
            </w:r>
            <w:r w:rsidRPr="00F176AE">
              <w:t>thousand</w:t>
            </w:r>
            <w:r>
              <w:t>)</w:t>
            </w:r>
          </w:p>
        </w:tc>
        <w:tc>
          <w:tcPr>
            <w:tcW w:w="0" w:type="dxa"/>
          </w:tcPr>
          <w:p w14:paraId="510BC317" w14:textId="1977E444" w:rsidR="00F176AE" w:rsidRPr="00F176AE" w:rsidRDefault="00F176AE" w:rsidP="00F176AE">
            <w:r w:rsidRPr="00F176AE">
              <w:t>Reporter</w:t>
            </w:r>
          </w:p>
        </w:tc>
      </w:tr>
      <w:tr w:rsidR="00D77DAF" w:rsidRPr="00F176AE" w14:paraId="2F4D5962" w14:textId="4B48279D" w:rsidTr="00D05C87">
        <w:trPr>
          <w:cnfStyle w:val="000000100000" w:firstRow="0" w:lastRow="0" w:firstColumn="0" w:lastColumn="0" w:oddVBand="0" w:evenVBand="0" w:oddHBand="1" w:evenHBand="0" w:firstRowFirstColumn="0" w:firstRowLastColumn="0" w:lastRowFirstColumn="0" w:lastRowLastColumn="0"/>
          <w:trHeight w:val="320"/>
        </w:trPr>
        <w:tc>
          <w:tcPr>
            <w:tcW w:w="0" w:type="dxa"/>
            <w:noWrap/>
            <w:hideMark/>
          </w:tcPr>
          <w:p w14:paraId="53032184" w14:textId="77777777" w:rsidR="00F176AE" w:rsidRPr="00F176AE" w:rsidRDefault="00F176AE" w:rsidP="00F176AE">
            <w:r w:rsidRPr="00F176AE">
              <w:t>Australia</w:t>
            </w:r>
          </w:p>
        </w:tc>
        <w:tc>
          <w:tcPr>
            <w:tcW w:w="0" w:type="dxa"/>
            <w:noWrap/>
            <w:hideMark/>
          </w:tcPr>
          <w:p w14:paraId="3A29B4E6" w14:textId="77777777" w:rsidR="00F176AE" w:rsidRPr="00F176AE" w:rsidRDefault="00F176AE" w:rsidP="00F176AE">
            <w:r w:rsidRPr="00F176AE">
              <w:t>Malaysia</w:t>
            </w:r>
          </w:p>
        </w:tc>
        <w:tc>
          <w:tcPr>
            <w:tcW w:w="0" w:type="dxa"/>
            <w:noWrap/>
            <w:hideMark/>
          </w:tcPr>
          <w:p w14:paraId="6D0D9D44" w14:textId="1588CAA4" w:rsidR="00F176AE" w:rsidRPr="00F176AE" w:rsidRDefault="00F176AE" w:rsidP="00F176AE">
            <w:r w:rsidRPr="00F176AE">
              <w:t xml:space="preserve">49,100 </w:t>
            </w:r>
          </w:p>
        </w:tc>
        <w:tc>
          <w:tcPr>
            <w:tcW w:w="0" w:type="dxa"/>
            <w:noWrap/>
            <w:hideMark/>
          </w:tcPr>
          <w:p w14:paraId="3E571F02" w14:textId="23BBEA8A" w:rsidR="00F176AE" w:rsidRPr="00F176AE" w:rsidRDefault="00F176AE" w:rsidP="00F176AE">
            <w:r w:rsidRPr="00F176AE">
              <w:t xml:space="preserve">6,086 </w:t>
            </w:r>
          </w:p>
        </w:tc>
        <w:tc>
          <w:tcPr>
            <w:tcW w:w="0" w:type="dxa"/>
          </w:tcPr>
          <w:p w14:paraId="2A249F35" w14:textId="277CCEE2" w:rsidR="00F176AE" w:rsidRPr="00F176AE" w:rsidRDefault="00F176AE" w:rsidP="00F176AE">
            <w:r w:rsidRPr="00F176AE">
              <w:t>Australia</w:t>
            </w:r>
          </w:p>
        </w:tc>
      </w:tr>
      <w:tr w:rsidR="00D77DAF" w:rsidRPr="00F176AE" w14:paraId="3AFB060B" w14:textId="59FC80AE" w:rsidTr="00D05C87">
        <w:trPr>
          <w:trHeight w:val="320"/>
        </w:trPr>
        <w:tc>
          <w:tcPr>
            <w:tcW w:w="0" w:type="dxa"/>
            <w:noWrap/>
            <w:hideMark/>
          </w:tcPr>
          <w:p w14:paraId="2D522457" w14:textId="77777777" w:rsidR="00F176AE" w:rsidRPr="00F176AE" w:rsidRDefault="00F176AE" w:rsidP="00F176AE">
            <w:r w:rsidRPr="00F176AE">
              <w:t>Australia</w:t>
            </w:r>
          </w:p>
        </w:tc>
        <w:tc>
          <w:tcPr>
            <w:tcW w:w="0" w:type="dxa"/>
            <w:noWrap/>
            <w:hideMark/>
          </w:tcPr>
          <w:p w14:paraId="4348E7A2" w14:textId="77777777" w:rsidR="00F176AE" w:rsidRPr="00F176AE" w:rsidRDefault="00F176AE" w:rsidP="00F176AE">
            <w:r w:rsidRPr="00F176AE">
              <w:t>Indonesia</w:t>
            </w:r>
          </w:p>
        </w:tc>
        <w:tc>
          <w:tcPr>
            <w:tcW w:w="0" w:type="dxa"/>
            <w:noWrap/>
            <w:hideMark/>
          </w:tcPr>
          <w:p w14:paraId="5EEB1D5F" w14:textId="4163E266" w:rsidR="00F176AE" w:rsidRPr="00F176AE" w:rsidRDefault="00F176AE" w:rsidP="00F176AE">
            <w:r w:rsidRPr="00F176AE">
              <w:t xml:space="preserve">34,417 </w:t>
            </w:r>
          </w:p>
        </w:tc>
        <w:tc>
          <w:tcPr>
            <w:tcW w:w="0" w:type="dxa"/>
            <w:noWrap/>
            <w:hideMark/>
          </w:tcPr>
          <w:p w14:paraId="7CD2B873" w14:textId="1AA35D44" w:rsidR="00F176AE" w:rsidRPr="00F176AE" w:rsidRDefault="00F176AE" w:rsidP="00F176AE">
            <w:r w:rsidRPr="00F176AE">
              <w:t xml:space="preserve">6,648 </w:t>
            </w:r>
          </w:p>
        </w:tc>
        <w:tc>
          <w:tcPr>
            <w:tcW w:w="0" w:type="dxa"/>
          </w:tcPr>
          <w:p w14:paraId="46E1778A" w14:textId="7A198732" w:rsidR="00F176AE" w:rsidRPr="00F176AE" w:rsidRDefault="00F176AE" w:rsidP="00F176AE">
            <w:r w:rsidRPr="00F176AE">
              <w:t>Australia</w:t>
            </w:r>
          </w:p>
        </w:tc>
      </w:tr>
      <w:tr w:rsidR="00D77DAF" w:rsidRPr="00F176AE" w14:paraId="2F4D91F0" w14:textId="52B3CB4A" w:rsidTr="00D05C87">
        <w:trPr>
          <w:cnfStyle w:val="000000100000" w:firstRow="0" w:lastRow="0" w:firstColumn="0" w:lastColumn="0" w:oddVBand="0" w:evenVBand="0" w:oddHBand="1" w:evenHBand="0" w:firstRowFirstColumn="0" w:firstRowLastColumn="0" w:lastRowFirstColumn="0" w:lastRowLastColumn="0"/>
          <w:trHeight w:val="320"/>
        </w:trPr>
        <w:tc>
          <w:tcPr>
            <w:tcW w:w="0" w:type="dxa"/>
            <w:noWrap/>
            <w:hideMark/>
          </w:tcPr>
          <w:p w14:paraId="32D67C28" w14:textId="77777777" w:rsidR="00F176AE" w:rsidRPr="00F176AE" w:rsidRDefault="00F176AE" w:rsidP="00F176AE">
            <w:r w:rsidRPr="00F176AE">
              <w:t>Australia</w:t>
            </w:r>
          </w:p>
        </w:tc>
        <w:tc>
          <w:tcPr>
            <w:tcW w:w="0" w:type="dxa"/>
            <w:noWrap/>
            <w:hideMark/>
          </w:tcPr>
          <w:p w14:paraId="6965DBAD" w14:textId="77777777" w:rsidR="00F176AE" w:rsidRPr="00F176AE" w:rsidRDefault="00F176AE" w:rsidP="00F176AE">
            <w:r w:rsidRPr="00F176AE">
              <w:t>Hong Kong</w:t>
            </w:r>
          </w:p>
        </w:tc>
        <w:tc>
          <w:tcPr>
            <w:tcW w:w="0" w:type="dxa"/>
            <w:noWrap/>
            <w:hideMark/>
          </w:tcPr>
          <w:p w14:paraId="03A97130" w14:textId="0E5FD320" w:rsidR="00F176AE" w:rsidRPr="00F176AE" w:rsidRDefault="00F176AE" w:rsidP="00F176AE">
            <w:r w:rsidRPr="00F176AE">
              <w:t xml:space="preserve">10,386 </w:t>
            </w:r>
          </w:p>
        </w:tc>
        <w:tc>
          <w:tcPr>
            <w:tcW w:w="0" w:type="dxa"/>
            <w:noWrap/>
            <w:hideMark/>
          </w:tcPr>
          <w:p w14:paraId="16680326" w14:textId="345AB1DD" w:rsidR="00F176AE" w:rsidRPr="00F176AE" w:rsidRDefault="00F176AE" w:rsidP="00F176AE">
            <w:r w:rsidRPr="00F176AE">
              <w:t xml:space="preserve">2,649 </w:t>
            </w:r>
          </w:p>
        </w:tc>
        <w:tc>
          <w:tcPr>
            <w:tcW w:w="0" w:type="dxa"/>
          </w:tcPr>
          <w:p w14:paraId="568AADC6" w14:textId="18987B24" w:rsidR="00F176AE" w:rsidRPr="00F176AE" w:rsidRDefault="00F176AE" w:rsidP="00F176AE">
            <w:r w:rsidRPr="00F176AE">
              <w:t>Hong Kong</w:t>
            </w:r>
            <w:r>
              <w:t xml:space="preserve"> (9,358t </w:t>
            </w:r>
            <w:r w:rsidR="00F43407">
              <w:t xml:space="preserve">reported </w:t>
            </w:r>
            <w:r>
              <w:t>by Australia)</w:t>
            </w:r>
          </w:p>
        </w:tc>
      </w:tr>
      <w:tr w:rsidR="00D77DAF" w:rsidRPr="00F176AE" w14:paraId="233397EB" w14:textId="2139613E" w:rsidTr="00D05C87">
        <w:trPr>
          <w:trHeight w:val="320"/>
        </w:trPr>
        <w:tc>
          <w:tcPr>
            <w:tcW w:w="0" w:type="dxa"/>
            <w:noWrap/>
            <w:hideMark/>
          </w:tcPr>
          <w:p w14:paraId="4DA1D3CE" w14:textId="77777777" w:rsidR="00F176AE" w:rsidRPr="00F176AE" w:rsidRDefault="00F176AE" w:rsidP="00F176AE">
            <w:r w:rsidRPr="00F176AE">
              <w:t>Australia</w:t>
            </w:r>
          </w:p>
        </w:tc>
        <w:tc>
          <w:tcPr>
            <w:tcW w:w="0" w:type="dxa"/>
            <w:noWrap/>
            <w:hideMark/>
          </w:tcPr>
          <w:p w14:paraId="5447739B" w14:textId="77777777" w:rsidR="00F176AE" w:rsidRPr="00F176AE" w:rsidRDefault="00F176AE" w:rsidP="00F176AE">
            <w:r w:rsidRPr="00F176AE">
              <w:t>Thailand</w:t>
            </w:r>
          </w:p>
        </w:tc>
        <w:tc>
          <w:tcPr>
            <w:tcW w:w="0" w:type="dxa"/>
            <w:noWrap/>
            <w:hideMark/>
          </w:tcPr>
          <w:p w14:paraId="542ADF1E" w14:textId="75764845" w:rsidR="00F176AE" w:rsidRPr="00F176AE" w:rsidRDefault="00F176AE" w:rsidP="00F176AE">
            <w:r w:rsidRPr="00F176AE">
              <w:t xml:space="preserve">9,870 </w:t>
            </w:r>
          </w:p>
        </w:tc>
        <w:tc>
          <w:tcPr>
            <w:tcW w:w="0" w:type="dxa"/>
            <w:noWrap/>
            <w:hideMark/>
          </w:tcPr>
          <w:p w14:paraId="0BBE6BA0" w14:textId="18E16486" w:rsidR="00F176AE" w:rsidRPr="00F176AE" w:rsidRDefault="00F176AE" w:rsidP="00F176AE">
            <w:r w:rsidRPr="00F176AE">
              <w:t xml:space="preserve">1,580 </w:t>
            </w:r>
          </w:p>
        </w:tc>
        <w:tc>
          <w:tcPr>
            <w:tcW w:w="0" w:type="dxa"/>
          </w:tcPr>
          <w:p w14:paraId="315458F9" w14:textId="62BF5AE3" w:rsidR="00F176AE" w:rsidRPr="00F176AE" w:rsidRDefault="00F176AE" w:rsidP="00F176AE">
            <w:r w:rsidRPr="00F176AE">
              <w:t>Australia</w:t>
            </w:r>
            <w:r>
              <w:t xml:space="preserve"> (2,853t </w:t>
            </w:r>
            <w:r w:rsidR="00F43407">
              <w:t xml:space="preserve">reported </w:t>
            </w:r>
            <w:r>
              <w:t>by Thailand)</w:t>
            </w:r>
          </w:p>
        </w:tc>
      </w:tr>
      <w:tr w:rsidR="00D77DAF" w:rsidRPr="00F176AE" w14:paraId="577C2131" w14:textId="6327B3B4" w:rsidTr="00D05C87">
        <w:trPr>
          <w:cnfStyle w:val="000000100000" w:firstRow="0" w:lastRow="0" w:firstColumn="0" w:lastColumn="0" w:oddVBand="0" w:evenVBand="0" w:oddHBand="1" w:evenHBand="0" w:firstRowFirstColumn="0" w:firstRowLastColumn="0" w:lastRowFirstColumn="0" w:lastRowLastColumn="0"/>
          <w:trHeight w:val="320"/>
        </w:trPr>
        <w:tc>
          <w:tcPr>
            <w:tcW w:w="0" w:type="dxa"/>
            <w:noWrap/>
            <w:hideMark/>
          </w:tcPr>
          <w:p w14:paraId="7D0E841D" w14:textId="77777777" w:rsidR="00F176AE" w:rsidRPr="00F176AE" w:rsidRDefault="00F176AE" w:rsidP="00F176AE">
            <w:r w:rsidRPr="00F176AE">
              <w:t>Australia</w:t>
            </w:r>
          </w:p>
        </w:tc>
        <w:tc>
          <w:tcPr>
            <w:tcW w:w="0" w:type="dxa"/>
            <w:noWrap/>
            <w:hideMark/>
          </w:tcPr>
          <w:p w14:paraId="30EF4A91" w14:textId="77777777" w:rsidR="00F176AE" w:rsidRPr="00F176AE" w:rsidRDefault="00F176AE" w:rsidP="00F176AE">
            <w:r w:rsidRPr="00F176AE">
              <w:t>Philippines</w:t>
            </w:r>
          </w:p>
        </w:tc>
        <w:tc>
          <w:tcPr>
            <w:tcW w:w="0" w:type="dxa"/>
            <w:noWrap/>
            <w:hideMark/>
          </w:tcPr>
          <w:p w14:paraId="670C643B" w14:textId="42723FFC" w:rsidR="00F176AE" w:rsidRPr="00F176AE" w:rsidRDefault="00F176AE" w:rsidP="00F176AE">
            <w:r w:rsidRPr="00F176AE">
              <w:t xml:space="preserve">7,781 </w:t>
            </w:r>
          </w:p>
        </w:tc>
        <w:tc>
          <w:tcPr>
            <w:tcW w:w="0" w:type="dxa"/>
            <w:noWrap/>
            <w:hideMark/>
          </w:tcPr>
          <w:p w14:paraId="616E172E" w14:textId="5DDFBDDE" w:rsidR="00F176AE" w:rsidRPr="00F176AE" w:rsidRDefault="00F176AE" w:rsidP="00F176AE">
            <w:r w:rsidRPr="00F176AE">
              <w:t xml:space="preserve">578 </w:t>
            </w:r>
          </w:p>
        </w:tc>
        <w:tc>
          <w:tcPr>
            <w:tcW w:w="0" w:type="dxa"/>
          </w:tcPr>
          <w:p w14:paraId="0525FD4D" w14:textId="27AEB2D2" w:rsidR="00F176AE" w:rsidRPr="00F176AE" w:rsidRDefault="00F176AE" w:rsidP="00F176AE">
            <w:r w:rsidRPr="00F176AE">
              <w:t>Australia</w:t>
            </w:r>
            <w:r w:rsidR="004D6C29">
              <w:t xml:space="preserve"> (46t reported by Philippines)</w:t>
            </w:r>
          </w:p>
        </w:tc>
      </w:tr>
      <w:tr w:rsidR="00D77DAF" w:rsidRPr="00F176AE" w14:paraId="6EE80EDB" w14:textId="77777777" w:rsidTr="00D77DAF">
        <w:trPr>
          <w:trHeight w:val="320"/>
        </w:trPr>
        <w:tc>
          <w:tcPr>
            <w:tcW w:w="1413" w:type="dxa"/>
            <w:noWrap/>
            <w:hideMark/>
          </w:tcPr>
          <w:p w14:paraId="6662E66D" w14:textId="77777777" w:rsidR="00F176AE" w:rsidRPr="00F176AE" w:rsidRDefault="00F176AE" w:rsidP="00F176AE">
            <w:r w:rsidRPr="00F176AE">
              <w:t>Australia</w:t>
            </w:r>
          </w:p>
        </w:tc>
        <w:tc>
          <w:tcPr>
            <w:tcW w:w="2268" w:type="dxa"/>
            <w:noWrap/>
            <w:hideMark/>
          </w:tcPr>
          <w:p w14:paraId="7B2ED808" w14:textId="77777777" w:rsidR="00F176AE" w:rsidRPr="00F176AE" w:rsidRDefault="00F176AE" w:rsidP="00F176AE">
            <w:r w:rsidRPr="00F176AE">
              <w:t>Other Asia, nes</w:t>
            </w:r>
          </w:p>
        </w:tc>
        <w:tc>
          <w:tcPr>
            <w:tcW w:w="1276" w:type="dxa"/>
            <w:noWrap/>
            <w:hideMark/>
          </w:tcPr>
          <w:p w14:paraId="4F22B573" w14:textId="1069F2F2" w:rsidR="00F176AE" w:rsidRPr="00F176AE" w:rsidRDefault="00F176AE" w:rsidP="00F176AE">
            <w:r w:rsidRPr="00F176AE">
              <w:t xml:space="preserve">7,621 </w:t>
            </w:r>
          </w:p>
        </w:tc>
        <w:tc>
          <w:tcPr>
            <w:tcW w:w="1701" w:type="dxa"/>
            <w:noWrap/>
            <w:hideMark/>
          </w:tcPr>
          <w:p w14:paraId="0197D113" w14:textId="0BC66ACC" w:rsidR="00F176AE" w:rsidRPr="00F176AE" w:rsidRDefault="00F176AE" w:rsidP="00F176AE">
            <w:r w:rsidRPr="00F176AE">
              <w:t xml:space="preserve">2,299 </w:t>
            </w:r>
          </w:p>
        </w:tc>
        <w:tc>
          <w:tcPr>
            <w:tcW w:w="2551" w:type="dxa"/>
          </w:tcPr>
          <w:p w14:paraId="64690907" w14:textId="621BD389" w:rsidR="00F176AE" w:rsidRPr="00F176AE" w:rsidRDefault="00F176AE" w:rsidP="00F176AE">
            <w:r w:rsidRPr="00F176AE">
              <w:t>Australia</w:t>
            </w:r>
          </w:p>
        </w:tc>
      </w:tr>
      <w:tr w:rsidR="00D77DAF" w:rsidRPr="00F176AE" w14:paraId="37384584" w14:textId="2C8C35A6" w:rsidTr="00D05C87">
        <w:trPr>
          <w:cnfStyle w:val="000000100000" w:firstRow="0" w:lastRow="0" w:firstColumn="0" w:lastColumn="0" w:oddVBand="0" w:evenVBand="0" w:oddHBand="1" w:evenHBand="0" w:firstRowFirstColumn="0" w:firstRowLastColumn="0" w:lastRowFirstColumn="0" w:lastRowLastColumn="0"/>
          <w:trHeight w:val="320"/>
        </w:trPr>
        <w:tc>
          <w:tcPr>
            <w:tcW w:w="0" w:type="dxa"/>
            <w:noWrap/>
            <w:hideMark/>
          </w:tcPr>
          <w:p w14:paraId="55FAB925" w14:textId="77777777" w:rsidR="00F176AE" w:rsidRPr="00F176AE" w:rsidRDefault="00F176AE" w:rsidP="00F176AE">
            <w:r w:rsidRPr="00F176AE">
              <w:t>Australia</w:t>
            </w:r>
          </w:p>
        </w:tc>
        <w:tc>
          <w:tcPr>
            <w:tcW w:w="0" w:type="dxa"/>
            <w:noWrap/>
            <w:hideMark/>
          </w:tcPr>
          <w:p w14:paraId="0E9DA29A" w14:textId="77777777" w:rsidR="00F176AE" w:rsidRPr="00F176AE" w:rsidRDefault="00F176AE" w:rsidP="00F176AE">
            <w:r w:rsidRPr="00F176AE">
              <w:t>EU-28</w:t>
            </w:r>
          </w:p>
        </w:tc>
        <w:tc>
          <w:tcPr>
            <w:tcW w:w="0" w:type="dxa"/>
            <w:noWrap/>
            <w:hideMark/>
          </w:tcPr>
          <w:p w14:paraId="50739F79" w14:textId="17D090F2" w:rsidR="00F176AE" w:rsidRPr="00F176AE" w:rsidRDefault="00F176AE" w:rsidP="00F176AE">
            <w:r>
              <w:t>6</w:t>
            </w:r>
            <w:r w:rsidRPr="00F176AE">
              <w:t xml:space="preserve">,141 </w:t>
            </w:r>
          </w:p>
        </w:tc>
        <w:tc>
          <w:tcPr>
            <w:tcW w:w="0" w:type="dxa"/>
            <w:noWrap/>
            <w:hideMark/>
          </w:tcPr>
          <w:p w14:paraId="7EB9C144" w14:textId="44D111DF" w:rsidR="00F176AE" w:rsidRPr="00F176AE" w:rsidRDefault="00F176AE" w:rsidP="00F176AE">
            <w:r w:rsidRPr="00F176AE">
              <w:t xml:space="preserve">2,625 </w:t>
            </w:r>
          </w:p>
        </w:tc>
        <w:tc>
          <w:tcPr>
            <w:tcW w:w="0" w:type="dxa"/>
          </w:tcPr>
          <w:p w14:paraId="19F2EE8F" w14:textId="608F26E1" w:rsidR="00F176AE" w:rsidRPr="00F176AE" w:rsidRDefault="00F176AE" w:rsidP="00F176AE">
            <w:r w:rsidRPr="00F176AE">
              <w:t>EU-28</w:t>
            </w:r>
          </w:p>
        </w:tc>
      </w:tr>
      <w:tr w:rsidR="00D77DAF" w:rsidRPr="00F176AE" w14:paraId="15B9507F" w14:textId="77777777" w:rsidTr="00D77DAF">
        <w:trPr>
          <w:trHeight w:val="320"/>
        </w:trPr>
        <w:tc>
          <w:tcPr>
            <w:tcW w:w="1413" w:type="dxa"/>
            <w:noWrap/>
            <w:hideMark/>
          </w:tcPr>
          <w:p w14:paraId="2BDA8C26" w14:textId="77777777" w:rsidR="00F176AE" w:rsidRPr="00F176AE" w:rsidRDefault="00F176AE" w:rsidP="00F176AE">
            <w:r w:rsidRPr="00F176AE">
              <w:t>Australia</w:t>
            </w:r>
          </w:p>
        </w:tc>
        <w:tc>
          <w:tcPr>
            <w:tcW w:w="2268" w:type="dxa"/>
            <w:noWrap/>
            <w:hideMark/>
          </w:tcPr>
          <w:p w14:paraId="7A3F544F" w14:textId="77777777" w:rsidR="00F176AE" w:rsidRPr="00F176AE" w:rsidRDefault="00F176AE" w:rsidP="00F176AE">
            <w:r w:rsidRPr="00F176AE">
              <w:t>Rep. of Korea</w:t>
            </w:r>
          </w:p>
        </w:tc>
        <w:tc>
          <w:tcPr>
            <w:tcW w:w="1276" w:type="dxa"/>
            <w:noWrap/>
            <w:hideMark/>
          </w:tcPr>
          <w:p w14:paraId="6A9257FA" w14:textId="2BC97018" w:rsidR="00F176AE" w:rsidRPr="00F176AE" w:rsidRDefault="00F176AE" w:rsidP="00F176AE">
            <w:r w:rsidRPr="00F176AE">
              <w:t xml:space="preserve">3,832 </w:t>
            </w:r>
          </w:p>
        </w:tc>
        <w:tc>
          <w:tcPr>
            <w:tcW w:w="1701" w:type="dxa"/>
            <w:noWrap/>
            <w:hideMark/>
          </w:tcPr>
          <w:p w14:paraId="0B4606A3" w14:textId="7C8838DC" w:rsidR="00F176AE" w:rsidRPr="00F176AE" w:rsidRDefault="00F176AE" w:rsidP="00F176AE">
            <w:r w:rsidRPr="00F176AE">
              <w:t xml:space="preserve">1,035 </w:t>
            </w:r>
          </w:p>
        </w:tc>
        <w:tc>
          <w:tcPr>
            <w:tcW w:w="2551" w:type="dxa"/>
          </w:tcPr>
          <w:p w14:paraId="546B904B" w14:textId="6ED36618" w:rsidR="00F176AE" w:rsidRPr="00F176AE" w:rsidRDefault="00F176AE" w:rsidP="00F176AE">
            <w:r w:rsidRPr="00F176AE">
              <w:t>Australia</w:t>
            </w:r>
          </w:p>
        </w:tc>
      </w:tr>
      <w:tr w:rsidR="00D77DAF" w:rsidRPr="00F176AE" w14:paraId="05C9CDCF" w14:textId="77777777" w:rsidTr="00D05C87">
        <w:trPr>
          <w:cnfStyle w:val="000000100000" w:firstRow="0" w:lastRow="0" w:firstColumn="0" w:lastColumn="0" w:oddVBand="0" w:evenVBand="0" w:oddHBand="1" w:evenHBand="0" w:firstRowFirstColumn="0" w:firstRowLastColumn="0" w:lastRowFirstColumn="0" w:lastRowLastColumn="0"/>
          <w:trHeight w:val="320"/>
        </w:trPr>
        <w:tc>
          <w:tcPr>
            <w:tcW w:w="0" w:type="dxa"/>
            <w:noWrap/>
            <w:hideMark/>
          </w:tcPr>
          <w:p w14:paraId="1D0E7193" w14:textId="77777777" w:rsidR="00F176AE" w:rsidRPr="00F176AE" w:rsidRDefault="00F176AE" w:rsidP="00F176AE">
            <w:r w:rsidRPr="00F176AE">
              <w:t>Australia</w:t>
            </w:r>
          </w:p>
        </w:tc>
        <w:tc>
          <w:tcPr>
            <w:tcW w:w="0" w:type="dxa"/>
            <w:noWrap/>
            <w:hideMark/>
          </w:tcPr>
          <w:p w14:paraId="4E27E194" w14:textId="77777777" w:rsidR="00F176AE" w:rsidRPr="00F176AE" w:rsidRDefault="00F176AE" w:rsidP="00F176AE">
            <w:r w:rsidRPr="00F176AE">
              <w:t>France</w:t>
            </w:r>
          </w:p>
        </w:tc>
        <w:tc>
          <w:tcPr>
            <w:tcW w:w="0" w:type="dxa"/>
            <w:noWrap/>
            <w:hideMark/>
          </w:tcPr>
          <w:p w14:paraId="6B05C80D" w14:textId="0175C436" w:rsidR="00F176AE" w:rsidRPr="00F176AE" w:rsidRDefault="00F176AE" w:rsidP="00F176AE">
            <w:r w:rsidRPr="00F176AE">
              <w:t xml:space="preserve">2,164 </w:t>
            </w:r>
          </w:p>
        </w:tc>
        <w:tc>
          <w:tcPr>
            <w:tcW w:w="0" w:type="dxa"/>
            <w:noWrap/>
            <w:hideMark/>
          </w:tcPr>
          <w:p w14:paraId="57D87A08" w14:textId="5792249A" w:rsidR="00F176AE" w:rsidRPr="00F176AE" w:rsidRDefault="00F176AE" w:rsidP="00F176AE">
            <w:r w:rsidRPr="00F176AE">
              <w:t xml:space="preserve">518 </w:t>
            </w:r>
          </w:p>
        </w:tc>
        <w:tc>
          <w:tcPr>
            <w:tcW w:w="0" w:type="dxa"/>
          </w:tcPr>
          <w:p w14:paraId="11A820A9" w14:textId="78E7DB00" w:rsidR="00F176AE" w:rsidRPr="00F176AE" w:rsidRDefault="00F176AE" w:rsidP="00F176AE">
            <w:r w:rsidRPr="00F176AE">
              <w:t>Australia</w:t>
            </w:r>
          </w:p>
        </w:tc>
      </w:tr>
      <w:tr w:rsidR="00D77DAF" w:rsidRPr="00F176AE" w14:paraId="1A227C9C" w14:textId="79F9BDDF" w:rsidTr="00D77DAF">
        <w:trPr>
          <w:trHeight w:val="320"/>
        </w:trPr>
        <w:tc>
          <w:tcPr>
            <w:tcW w:w="1413" w:type="dxa"/>
            <w:noWrap/>
            <w:hideMark/>
          </w:tcPr>
          <w:p w14:paraId="6BEAE136" w14:textId="77777777" w:rsidR="00F176AE" w:rsidRPr="00F176AE" w:rsidRDefault="00F176AE" w:rsidP="00F176AE">
            <w:r w:rsidRPr="00F176AE">
              <w:t>Australia</w:t>
            </w:r>
          </w:p>
        </w:tc>
        <w:tc>
          <w:tcPr>
            <w:tcW w:w="2268" w:type="dxa"/>
            <w:noWrap/>
            <w:hideMark/>
          </w:tcPr>
          <w:p w14:paraId="2CCED233" w14:textId="77777777" w:rsidR="00F176AE" w:rsidRPr="00F176AE" w:rsidRDefault="00F176AE" w:rsidP="00F176AE">
            <w:r w:rsidRPr="00F176AE">
              <w:t>Viet Nam</w:t>
            </w:r>
          </w:p>
        </w:tc>
        <w:tc>
          <w:tcPr>
            <w:tcW w:w="1276" w:type="dxa"/>
            <w:noWrap/>
            <w:hideMark/>
          </w:tcPr>
          <w:p w14:paraId="1562B27D" w14:textId="695CDDEB" w:rsidR="00F176AE" w:rsidRPr="00F176AE" w:rsidRDefault="00F176AE" w:rsidP="00F176AE">
            <w:r w:rsidRPr="00F176AE">
              <w:t xml:space="preserve">1,797 </w:t>
            </w:r>
          </w:p>
        </w:tc>
        <w:tc>
          <w:tcPr>
            <w:tcW w:w="1701" w:type="dxa"/>
            <w:noWrap/>
            <w:hideMark/>
          </w:tcPr>
          <w:p w14:paraId="06663596" w14:textId="2A9B819E" w:rsidR="00F176AE" w:rsidRPr="00F176AE" w:rsidRDefault="00F176AE" w:rsidP="00F176AE">
            <w:r w:rsidRPr="00F176AE">
              <w:t xml:space="preserve">436 </w:t>
            </w:r>
          </w:p>
        </w:tc>
        <w:tc>
          <w:tcPr>
            <w:tcW w:w="2551" w:type="dxa"/>
          </w:tcPr>
          <w:p w14:paraId="7CF602FA" w14:textId="71C97D84" w:rsidR="00F176AE" w:rsidRPr="00F176AE" w:rsidRDefault="00F176AE" w:rsidP="00F176AE">
            <w:r w:rsidRPr="00F176AE">
              <w:t>Australia</w:t>
            </w:r>
          </w:p>
        </w:tc>
      </w:tr>
      <w:tr w:rsidR="00D77DAF" w:rsidRPr="00F176AE" w14:paraId="36F7B301" w14:textId="77777777" w:rsidTr="00D05C87">
        <w:trPr>
          <w:cnfStyle w:val="000000100000" w:firstRow="0" w:lastRow="0" w:firstColumn="0" w:lastColumn="0" w:oddVBand="0" w:evenVBand="0" w:oddHBand="1" w:evenHBand="0" w:firstRowFirstColumn="0" w:firstRowLastColumn="0" w:lastRowFirstColumn="0" w:lastRowLastColumn="0"/>
          <w:trHeight w:val="320"/>
        </w:trPr>
        <w:tc>
          <w:tcPr>
            <w:tcW w:w="0" w:type="dxa"/>
            <w:noWrap/>
            <w:hideMark/>
          </w:tcPr>
          <w:p w14:paraId="4FE20DB1" w14:textId="77777777" w:rsidR="00F176AE" w:rsidRPr="00F176AE" w:rsidRDefault="00F176AE" w:rsidP="00F176AE">
            <w:r w:rsidRPr="00F176AE">
              <w:t>Australia</w:t>
            </w:r>
          </w:p>
        </w:tc>
        <w:tc>
          <w:tcPr>
            <w:tcW w:w="0" w:type="dxa"/>
            <w:noWrap/>
            <w:hideMark/>
          </w:tcPr>
          <w:p w14:paraId="2E342B59" w14:textId="77777777" w:rsidR="00F176AE" w:rsidRPr="00F176AE" w:rsidRDefault="00F176AE" w:rsidP="00F176AE">
            <w:r w:rsidRPr="00F176AE">
              <w:t>Romania</w:t>
            </w:r>
          </w:p>
        </w:tc>
        <w:tc>
          <w:tcPr>
            <w:tcW w:w="0" w:type="dxa"/>
            <w:noWrap/>
            <w:hideMark/>
          </w:tcPr>
          <w:p w14:paraId="226FCC53" w14:textId="2B1B9B72" w:rsidR="00F176AE" w:rsidRPr="00F176AE" w:rsidRDefault="00F176AE" w:rsidP="00F176AE">
            <w:r w:rsidRPr="00F176AE">
              <w:t xml:space="preserve">1,119 </w:t>
            </w:r>
          </w:p>
        </w:tc>
        <w:tc>
          <w:tcPr>
            <w:tcW w:w="0" w:type="dxa"/>
            <w:noWrap/>
            <w:hideMark/>
          </w:tcPr>
          <w:p w14:paraId="35FE6192" w14:textId="4320B823" w:rsidR="00F176AE" w:rsidRPr="00F176AE" w:rsidRDefault="00F176AE" w:rsidP="00F176AE">
            <w:r w:rsidRPr="00F176AE">
              <w:t xml:space="preserve">304 </w:t>
            </w:r>
          </w:p>
        </w:tc>
        <w:tc>
          <w:tcPr>
            <w:tcW w:w="0" w:type="dxa"/>
          </w:tcPr>
          <w:p w14:paraId="34BFC427" w14:textId="59E12E28" w:rsidR="00F176AE" w:rsidRPr="00F176AE" w:rsidRDefault="00F176AE" w:rsidP="00F176AE">
            <w:r w:rsidRPr="00F176AE">
              <w:t>Australia</w:t>
            </w:r>
          </w:p>
        </w:tc>
      </w:tr>
      <w:tr w:rsidR="00D77DAF" w:rsidRPr="00F176AE" w14:paraId="36ECC184" w14:textId="3BD4D3CD" w:rsidTr="00D77DAF">
        <w:trPr>
          <w:trHeight w:val="320"/>
        </w:trPr>
        <w:tc>
          <w:tcPr>
            <w:tcW w:w="1413" w:type="dxa"/>
            <w:noWrap/>
            <w:hideMark/>
          </w:tcPr>
          <w:p w14:paraId="59972DBF" w14:textId="77777777" w:rsidR="00F176AE" w:rsidRPr="00F176AE" w:rsidRDefault="00F176AE" w:rsidP="00F176AE">
            <w:r w:rsidRPr="00F176AE">
              <w:t>Australia</w:t>
            </w:r>
          </w:p>
        </w:tc>
        <w:tc>
          <w:tcPr>
            <w:tcW w:w="2268" w:type="dxa"/>
            <w:noWrap/>
            <w:hideMark/>
          </w:tcPr>
          <w:p w14:paraId="17C2E20A" w14:textId="77777777" w:rsidR="00F176AE" w:rsidRPr="00F176AE" w:rsidRDefault="00F176AE" w:rsidP="00F176AE">
            <w:r w:rsidRPr="00F176AE">
              <w:t>Turkey</w:t>
            </w:r>
          </w:p>
        </w:tc>
        <w:tc>
          <w:tcPr>
            <w:tcW w:w="1276" w:type="dxa"/>
            <w:noWrap/>
            <w:hideMark/>
          </w:tcPr>
          <w:p w14:paraId="2A665175" w14:textId="2A0B2829" w:rsidR="00F176AE" w:rsidRPr="00F176AE" w:rsidRDefault="00F176AE" w:rsidP="00F176AE">
            <w:r w:rsidRPr="00F176AE">
              <w:t xml:space="preserve">1,060 </w:t>
            </w:r>
          </w:p>
        </w:tc>
        <w:tc>
          <w:tcPr>
            <w:tcW w:w="1701" w:type="dxa"/>
            <w:noWrap/>
            <w:hideMark/>
          </w:tcPr>
          <w:p w14:paraId="324FB558" w14:textId="71DDBFAA" w:rsidR="00F176AE" w:rsidRPr="00F176AE" w:rsidRDefault="00F176AE" w:rsidP="00F176AE">
            <w:r w:rsidRPr="00F176AE">
              <w:t xml:space="preserve">248 </w:t>
            </w:r>
          </w:p>
        </w:tc>
        <w:tc>
          <w:tcPr>
            <w:tcW w:w="2551" w:type="dxa"/>
          </w:tcPr>
          <w:p w14:paraId="6ECE2BD2" w14:textId="2EB4A274" w:rsidR="00F176AE" w:rsidRPr="00F176AE" w:rsidRDefault="00F176AE" w:rsidP="00F176AE">
            <w:r w:rsidRPr="00F176AE">
              <w:t>Australia</w:t>
            </w:r>
          </w:p>
        </w:tc>
      </w:tr>
      <w:tr w:rsidR="00D77DAF" w:rsidRPr="00F176AE" w14:paraId="742977D2" w14:textId="77777777" w:rsidTr="00D05C87">
        <w:trPr>
          <w:cnfStyle w:val="000000100000" w:firstRow="0" w:lastRow="0" w:firstColumn="0" w:lastColumn="0" w:oddVBand="0" w:evenVBand="0" w:oddHBand="1" w:evenHBand="0" w:firstRowFirstColumn="0" w:firstRowLastColumn="0" w:lastRowFirstColumn="0" w:lastRowLastColumn="0"/>
          <w:trHeight w:val="320"/>
        </w:trPr>
        <w:tc>
          <w:tcPr>
            <w:tcW w:w="0" w:type="dxa"/>
            <w:noWrap/>
            <w:hideMark/>
          </w:tcPr>
          <w:p w14:paraId="38D051F6" w14:textId="77777777" w:rsidR="00F176AE" w:rsidRPr="00F176AE" w:rsidRDefault="00F176AE" w:rsidP="00F176AE">
            <w:r w:rsidRPr="00F176AE">
              <w:t>Australia</w:t>
            </w:r>
          </w:p>
        </w:tc>
        <w:tc>
          <w:tcPr>
            <w:tcW w:w="0" w:type="dxa"/>
            <w:noWrap/>
            <w:hideMark/>
          </w:tcPr>
          <w:p w14:paraId="2AE51080" w14:textId="77777777" w:rsidR="00F176AE" w:rsidRPr="00F176AE" w:rsidRDefault="00F176AE" w:rsidP="00F176AE">
            <w:r w:rsidRPr="00F176AE">
              <w:t>United States of America</w:t>
            </w:r>
          </w:p>
        </w:tc>
        <w:tc>
          <w:tcPr>
            <w:tcW w:w="0" w:type="dxa"/>
            <w:noWrap/>
            <w:hideMark/>
          </w:tcPr>
          <w:p w14:paraId="30B6D8F1" w14:textId="0D0F3F9C" w:rsidR="00F176AE" w:rsidRPr="00F176AE" w:rsidRDefault="00F176AE" w:rsidP="00F176AE">
            <w:r w:rsidRPr="00F176AE">
              <w:t xml:space="preserve">1,001 </w:t>
            </w:r>
          </w:p>
        </w:tc>
        <w:tc>
          <w:tcPr>
            <w:tcW w:w="0" w:type="dxa"/>
            <w:noWrap/>
            <w:hideMark/>
          </w:tcPr>
          <w:p w14:paraId="71AD523D" w14:textId="6D6340E0" w:rsidR="00F176AE" w:rsidRPr="00F176AE" w:rsidRDefault="00F176AE" w:rsidP="00F176AE">
            <w:r w:rsidRPr="00F176AE">
              <w:t xml:space="preserve">604 </w:t>
            </w:r>
          </w:p>
        </w:tc>
        <w:tc>
          <w:tcPr>
            <w:tcW w:w="0" w:type="dxa"/>
          </w:tcPr>
          <w:p w14:paraId="5F3D2884" w14:textId="3971EA10" w:rsidR="00F176AE" w:rsidRPr="00F176AE" w:rsidRDefault="00F176AE" w:rsidP="00F176AE">
            <w:r w:rsidRPr="00F176AE">
              <w:t>United States of America</w:t>
            </w:r>
            <w:r>
              <w:t xml:space="preserve"> (161t </w:t>
            </w:r>
            <w:r w:rsidR="00F43407">
              <w:t xml:space="preserve">reported </w:t>
            </w:r>
            <w:r>
              <w:t>by Australia)</w:t>
            </w:r>
          </w:p>
        </w:tc>
      </w:tr>
      <w:tr w:rsidR="00D77DAF" w:rsidRPr="00F176AE" w14:paraId="221EAC6E" w14:textId="4848357B" w:rsidTr="00D77DAF">
        <w:trPr>
          <w:trHeight w:val="320"/>
        </w:trPr>
        <w:tc>
          <w:tcPr>
            <w:tcW w:w="1413" w:type="dxa"/>
            <w:noWrap/>
            <w:hideMark/>
          </w:tcPr>
          <w:p w14:paraId="0A0F898D" w14:textId="77777777" w:rsidR="00F176AE" w:rsidRPr="00F176AE" w:rsidRDefault="00F176AE" w:rsidP="00F176AE">
            <w:r w:rsidRPr="00F176AE">
              <w:t>Australia</w:t>
            </w:r>
          </w:p>
        </w:tc>
        <w:tc>
          <w:tcPr>
            <w:tcW w:w="2268" w:type="dxa"/>
            <w:noWrap/>
            <w:hideMark/>
          </w:tcPr>
          <w:p w14:paraId="111CA2B1" w14:textId="77777777" w:rsidR="00F176AE" w:rsidRPr="00F176AE" w:rsidRDefault="00F176AE" w:rsidP="00F176AE">
            <w:r w:rsidRPr="00F176AE">
              <w:t>Belgium</w:t>
            </w:r>
          </w:p>
        </w:tc>
        <w:tc>
          <w:tcPr>
            <w:tcW w:w="1276" w:type="dxa"/>
            <w:noWrap/>
            <w:hideMark/>
          </w:tcPr>
          <w:p w14:paraId="129A2A2F" w14:textId="4145AB0C" w:rsidR="00F176AE" w:rsidRPr="00F176AE" w:rsidRDefault="00F176AE" w:rsidP="00F176AE">
            <w:r w:rsidRPr="00F176AE">
              <w:t xml:space="preserve">1,000 </w:t>
            </w:r>
          </w:p>
        </w:tc>
        <w:tc>
          <w:tcPr>
            <w:tcW w:w="1701" w:type="dxa"/>
            <w:noWrap/>
            <w:hideMark/>
          </w:tcPr>
          <w:p w14:paraId="3F51044C" w14:textId="0E468B22" w:rsidR="00F176AE" w:rsidRPr="00F176AE" w:rsidRDefault="00F176AE" w:rsidP="00F176AE">
            <w:r w:rsidRPr="00F176AE">
              <w:t xml:space="preserve">326 </w:t>
            </w:r>
          </w:p>
        </w:tc>
        <w:tc>
          <w:tcPr>
            <w:tcW w:w="2551" w:type="dxa"/>
          </w:tcPr>
          <w:p w14:paraId="15388E3F" w14:textId="544C5329" w:rsidR="00F176AE" w:rsidRPr="00F176AE" w:rsidRDefault="00F176AE" w:rsidP="00F176AE">
            <w:r w:rsidRPr="00F176AE">
              <w:t>Australia</w:t>
            </w:r>
          </w:p>
        </w:tc>
      </w:tr>
      <w:tr w:rsidR="00D77DAF" w:rsidRPr="00F176AE" w14:paraId="59F1106A" w14:textId="77777777" w:rsidTr="00D05C87">
        <w:trPr>
          <w:cnfStyle w:val="000000100000" w:firstRow="0" w:lastRow="0" w:firstColumn="0" w:lastColumn="0" w:oddVBand="0" w:evenVBand="0" w:oddHBand="1" w:evenHBand="0" w:firstRowFirstColumn="0" w:firstRowLastColumn="0" w:lastRowFirstColumn="0" w:lastRowLastColumn="0"/>
          <w:trHeight w:val="320"/>
        </w:trPr>
        <w:tc>
          <w:tcPr>
            <w:tcW w:w="0" w:type="dxa"/>
            <w:noWrap/>
            <w:hideMark/>
          </w:tcPr>
          <w:p w14:paraId="104F107F" w14:textId="77777777" w:rsidR="00F176AE" w:rsidRPr="00F176AE" w:rsidRDefault="00F176AE" w:rsidP="00F176AE">
            <w:r w:rsidRPr="00F176AE">
              <w:t>Australia</w:t>
            </w:r>
          </w:p>
        </w:tc>
        <w:tc>
          <w:tcPr>
            <w:tcW w:w="0" w:type="dxa"/>
            <w:noWrap/>
            <w:hideMark/>
          </w:tcPr>
          <w:p w14:paraId="44388D43" w14:textId="77777777" w:rsidR="00F176AE" w:rsidRPr="00F176AE" w:rsidRDefault="00F176AE" w:rsidP="00F176AE">
            <w:r w:rsidRPr="00F176AE">
              <w:t>New Zealand</w:t>
            </w:r>
          </w:p>
        </w:tc>
        <w:tc>
          <w:tcPr>
            <w:tcW w:w="0" w:type="dxa"/>
            <w:noWrap/>
            <w:hideMark/>
          </w:tcPr>
          <w:p w14:paraId="489014DD" w14:textId="47198C2D" w:rsidR="00F176AE" w:rsidRPr="00F176AE" w:rsidRDefault="00F176AE" w:rsidP="00F176AE">
            <w:r w:rsidRPr="00F176AE">
              <w:t xml:space="preserve">824 </w:t>
            </w:r>
          </w:p>
        </w:tc>
        <w:tc>
          <w:tcPr>
            <w:tcW w:w="0" w:type="dxa"/>
            <w:noWrap/>
            <w:hideMark/>
          </w:tcPr>
          <w:p w14:paraId="5A7D2DBD" w14:textId="2291CA82" w:rsidR="00F176AE" w:rsidRPr="00F176AE" w:rsidRDefault="00F176AE" w:rsidP="00F176AE">
            <w:r w:rsidRPr="00F176AE">
              <w:t xml:space="preserve">989 </w:t>
            </w:r>
          </w:p>
        </w:tc>
        <w:tc>
          <w:tcPr>
            <w:tcW w:w="0" w:type="dxa"/>
          </w:tcPr>
          <w:p w14:paraId="190E8433" w14:textId="3F669A9E" w:rsidR="00F176AE" w:rsidRPr="00F176AE" w:rsidRDefault="00F176AE" w:rsidP="00F176AE">
            <w:r w:rsidRPr="00F176AE">
              <w:t>New Zealand</w:t>
            </w:r>
            <w:r>
              <w:t xml:space="preserve"> (195t </w:t>
            </w:r>
            <w:r w:rsidR="00F43407">
              <w:t xml:space="preserve">reported </w:t>
            </w:r>
            <w:r>
              <w:t>by Australia)</w:t>
            </w:r>
          </w:p>
        </w:tc>
      </w:tr>
      <w:tr w:rsidR="00D77DAF" w:rsidRPr="00F176AE" w14:paraId="50080A89" w14:textId="5CF257FD" w:rsidTr="00D77DAF">
        <w:trPr>
          <w:trHeight w:val="320"/>
        </w:trPr>
        <w:tc>
          <w:tcPr>
            <w:tcW w:w="1413" w:type="dxa"/>
            <w:noWrap/>
            <w:hideMark/>
          </w:tcPr>
          <w:p w14:paraId="06BC414C" w14:textId="77777777" w:rsidR="00F176AE" w:rsidRPr="00F176AE" w:rsidRDefault="00F176AE" w:rsidP="00F176AE">
            <w:r w:rsidRPr="00F176AE">
              <w:t>Australia</w:t>
            </w:r>
          </w:p>
        </w:tc>
        <w:tc>
          <w:tcPr>
            <w:tcW w:w="2268" w:type="dxa"/>
            <w:noWrap/>
            <w:hideMark/>
          </w:tcPr>
          <w:p w14:paraId="7F21BDF9" w14:textId="77777777" w:rsidR="00F176AE" w:rsidRPr="00F176AE" w:rsidRDefault="00F176AE" w:rsidP="00F176AE">
            <w:r w:rsidRPr="00F176AE">
              <w:t>India</w:t>
            </w:r>
          </w:p>
        </w:tc>
        <w:tc>
          <w:tcPr>
            <w:tcW w:w="1276" w:type="dxa"/>
            <w:noWrap/>
            <w:hideMark/>
          </w:tcPr>
          <w:p w14:paraId="4C81F098" w14:textId="08F59358" w:rsidR="00F176AE" w:rsidRPr="00F176AE" w:rsidRDefault="00F176AE" w:rsidP="00F176AE">
            <w:r w:rsidRPr="00F176AE">
              <w:t xml:space="preserve">670 </w:t>
            </w:r>
          </w:p>
        </w:tc>
        <w:tc>
          <w:tcPr>
            <w:tcW w:w="1701" w:type="dxa"/>
            <w:noWrap/>
            <w:hideMark/>
          </w:tcPr>
          <w:p w14:paraId="2FF7C9DE" w14:textId="754F8162" w:rsidR="00F176AE" w:rsidRPr="00F176AE" w:rsidRDefault="00F176AE" w:rsidP="00F176AE">
            <w:r w:rsidRPr="00F176AE">
              <w:t xml:space="preserve">199 </w:t>
            </w:r>
          </w:p>
        </w:tc>
        <w:tc>
          <w:tcPr>
            <w:tcW w:w="2551" w:type="dxa"/>
          </w:tcPr>
          <w:p w14:paraId="58267F58" w14:textId="1BEECA91" w:rsidR="00F176AE" w:rsidRPr="00F176AE" w:rsidRDefault="00F176AE" w:rsidP="00F176AE">
            <w:r w:rsidRPr="00F176AE">
              <w:t>Australia</w:t>
            </w:r>
            <w:r>
              <w:t xml:space="preserve"> (91t </w:t>
            </w:r>
            <w:r w:rsidR="00F43407">
              <w:t xml:space="preserve">reported </w:t>
            </w:r>
            <w:r>
              <w:t>by India)</w:t>
            </w:r>
          </w:p>
        </w:tc>
      </w:tr>
      <w:tr w:rsidR="00D77DAF" w:rsidRPr="00F176AE" w14:paraId="40BEE08B" w14:textId="77777777" w:rsidTr="00D05C87">
        <w:trPr>
          <w:cnfStyle w:val="000000100000" w:firstRow="0" w:lastRow="0" w:firstColumn="0" w:lastColumn="0" w:oddVBand="0" w:evenVBand="0" w:oddHBand="1" w:evenHBand="0" w:firstRowFirstColumn="0" w:firstRowLastColumn="0" w:lastRowFirstColumn="0" w:lastRowLastColumn="0"/>
          <w:trHeight w:val="320"/>
        </w:trPr>
        <w:tc>
          <w:tcPr>
            <w:tcW w:w="0" w:type="dxa"/>
            <w:noWrap/>
            <w:hideMark/>
          </w:tcPr>
          <w:p w14:paraId="2816F56E" w14:textId="77777777" w:rsidR="00F176AE" w:rsidRPr="00F176AE" w:rsidRDefault="00F176AE" w:rsidP="00F176AE">
            <w:r w:rsidRPr="00F176AE">
              <w:t>Australia</w:t>
            </w:r>
          </w:p>
        </w:tc>
        <w:tc>
          <w:tcPr>
            <w:tcW w:w="0" w:type="dxa"/>
            <w:noWrap/>
            <w:hideMark/>
          </w:tcPr>
          <w:p w14:paraId="13D24186" w14:textId="77777777" w:rsidR="00F176AE" w:rsidRPr="00F176AE" w:rsidRDefault="00F176AE" w:rsidP="00F176AE">
            <w:r w:rsidRPr="00F176AE">
              <w:t>Brazil</w:t>
            </w:r>
          </w:p>
        </w:tc>
        <w:tc>
          <w:tcPr>
            <w:tcW w:w="0" w:type="dxa"/>
            <w:noWrap/>
            <w:hideMark/>
          </w:tcPr>
          <w:p w14:paraId="04286CE1" w14:textId="73D531F3" w:rsidR="00F176AE" w:rsidRPr="00F176AE" w:rsidRDefault="00F176AE" w:rsidP="00F176AE">
            <w:r w:rsidRPr="00F176AE">
              <w:t xml:space="preserve">597 </w:t>
            </w:r>
          </w:p>
        </w:tc>
        <w:tc>
          <w:tcPr>
            <w:tcW w:w="0" w:type="dxa"/>
            <w:noWrap/>
            <w:hideMark/>
          </w:tcPr>
          <w:p w14:paraId="1DE593E3" w14:textId="6EAE3D4C" w:rsidR="00F176AE" w:rsidRPr="00F176AE" w:rsidRDefault="00F176AE" w:rsidP="00F176AE">
            <w:r w:rsidRPr="00F176AE">
              <w:t xml:space="preserve">448 </w:t>
            </w:r>
          </w:p>
        </w:tc>
        <w:tc>
          <w:tcPr>
            <w:tcW w:w="0" w:type="dxa"/>
          </w:tcPr>
          <w:p w14:paraId="32CEA010" w14:textId="61B191E1" w:rsidR="00F176AE" w:rsidRPr="00F176AE" w:rsidRDefault="00F176AE" w:rsidP="00F176AE">
            <w:r w:rsidRPr="00F176AE">
              <w:t>Australia</w:t>
            </w:r>
          </w:p>
        </w:tc>
      </w:tr>
      <w:tr w:rsidR="00D77DAF" w:rsidRPr="00F176AE" w14:paraId="711497C1" w14:textId="3BDF5D8E" w:rsidTr="00D77DAF">
        <w:trPr>
          <w:trHeight w:val="320"/>
        </w:trPr>
        <w:tc>
          <w:tcPr>
            <w:tcW w:w="1413" w:type="dxa"/>
            <w:noWrap/>
            <w:hideMark/>
          </w:tcPr>
          <w:p w14:paraId="69B8A35C" w14:textId="77777777" w:rsidR="00F176AE" w:rsidRPr="00F176AE" w:rsidRDefault="00F176AE" w:rsidP="00F176AE">
            <w:r w:rsidRPr="00F176AE">
              <w:t>Australia</w:t>
            </w:r>
          </w:p>
        </w:tc>
        <w:tc>
          <w:tcPr>
            <w:tcW w:w="2268" w:type="dxa"/>
            <w:noWrap/>
            <w:hideMark/>
          </w:tcPr>
          <w:p w14:paraId="6B5FE666" w14:textId="77777777" w:rsidR="00F176AE" w:rsidRPr="00F176AE" w:rsidRDefault="00F176AE" w:rsidP="00F176AE">
            <w:r w:rsidRPr="00F176AE">
              <w:t>Mozambique</w:t>
            </w:r>
          </w:p>
        </w:tc>
        <w:tc>
          <w:tcPr>
            <w:tcW w:w="1276" w:type="dxa"/>
            <w:noWrap/>
            <w:hideMark/>
          </w:tcPr>
          <w:p w14:paraId="5916B90F" w14:textId="39C1D696" w:rsidR="00F176AE" w:rsidRPr="00F176AE" w:rsidRDefault="00F176AE" w:rsidP="00F176AE">
            <w:r w:rsidRPr="00F176AE">
              <w:t xml:space="preserve">547 </w:t>
            </w:r>
          </w:p>
        </w:tc>
        <w:tc>
          <w:tcPr>
            <w:tcW w:w="1701" w:type="dxa"/>
            <w:noWrap/>
            <w:hideMark/>
          </w:tcPr>
          <w:p w14:paraId="57C664C4" w14:textId="3245FF6B" w:rsidR="00F176AE" w:rsidRPr="00F176AE" w:rsidRDefault="00F176AE" w:rsidP="00F176AE">
            <w:r w:rsidRPr="00F176AE">
              <w:t xml:space="preserve">135 </w:t>
            </w:r>
          </w:p>
        </w:tc>
        <w:tc>
          <w:tcPr>
            <w:tcW w:w="2551" w:type="dxa"/>
          </w:tcPr>
          <w:p w14:paraId="0314DEF7" w14:textId="743648EA" w:rsidR="00F176AE" w:rsidRPr="00F176AE" w:rsidRDefault="00F176AE" w:rsidP="00F176AE">
            <w:r w:rsidRPr="00F176AE">
              <w:t>Australia</w:t>
            </w:r>
          </w:p>
        </w:tc>
      </w:tr>
      <w:tr w:rsidR="00D77DAF" w:rsidRPr="00F176AE" w14:paraId="4EF0350F" w14:textId="77777777" w:rsidTr="00D05C87">
        <w:trPr>
          <w:cnfStyle w:val="000000100000" w:firstRow="0" w:lastRow="0" w:firstColumn="0" w:lastColumn="0" w:oddVBand="0" w:evenVBand="0" w:oddHBand="1" w:evenHBand="0" w:firstRowFirstColumn="0" w:firstRowLastColumn="0" w:lastRowFirstColumn="0" w:lastRowLastColumn="0"/>
          <w:trHeight w:val="320"/>
        </w:trPr>
        <w:tc>
          <w:tcPr>
            <w:tcW w:w="0" w:type="dxa"/>
            <w:noWrap/>
            <w:hideMark/>
          </w:tcPr>
          <w:p w14:paraId="56A28FF3" w14:textId="77777777" w:rsidR="00F176AE" w:rsidRPr="00F176AE" w:rsidRDefault="00F176AE" w:rsidP="00F176AE">
            <w:r w:rsidRPr="00F176AE">
              <w:t>Australia</w:t>
            </w:r>
          </w:p>
        </w:tc>
        <w:tc>
          <w:tcPr>
            <w:tcW w:w="0" w:type="dxa"/>
            <w:noWrap/>
            <w:hideMark/>
          </w:tcPr>
          <w:p w14:paraId="357941AF" w14:textId="77777777" w:rsidR="00F176AE" w:rsidRPr="00F176AE" w:rsidRDefault="00F176AE" w:rsidP="00F176AE">
            <w:r w:rsidRPr="00F176AE">
              <w:t>Myanmar</w:t>
            </w:r>
          </w:p>
        </w:tc>
        <w:tc>
          <w:tcPr>
            <w:tcW w:w="0" w:type="dxa"/>
            <w:noWrap/>
            <w:hideMark/>
          </w:tcPr>
          <w:p w14:paraId="07D99957" w14:textId="4093374E" w:rsidR="00F176AE" w:rsidRPr="00F176AE" w:rsidRDefault="00F176AE" w:rsidP="00F176AE">
            <w:r w:rsidRPr="00F176AE">
              <w:t xml:space="preserve">523 </w:t>
            </w:r>
          </w:p>
        </w:tc>
        <w:tc>
          <w:tcPr>
            <w:tcW w:w="0" w:type="dxa"/>
            <w:noWrap/>
            <w:hideMark/>
          </w:tcPr>
          <w:p w14:paraId="41DC4C03" w14:textId="57BD470E" w:rsidR="00F176AE" w:rsidRPr="00F176AE" w:rsidRDefault="00F176AE" w:rsidP="00F176AE">
            <w:r w:rsidRPr="00F176AE">
              <w:t xml:space="preserve">81 </w:t>
            </w:r>
          </w:p>
        </w:tc>
        <w:tc>
          <w:tcPr>
            <w:tcW w:w="0" w:type="dxa"/>
          </w:tcPr>
          <w:p w14:paraId="5290CC30" w14:textId="61983397" w:rsidR="00F176AE" w:rsidRPr="00F176AE" w:rsidRDefault="00F176AE" w:rsidP="00F176AE">
            <w:r w:rsidRPr="00F176AE">
              <w:t>Australia</w:t>
            </w:r>
          </w:p>
        </w:tc>
      </w:tr>
      <w:tr w:rsidR="00D77DAF" w:rsidRPr="00F176AE" w14:paraId="5546605E" w14:textId="104A07AB" w:rsidTr="00D77DAF">
        <w:trPr>
          <w:trHeight w:val="320"/>
        </w:trPr>
        <w:tc>
          <w:tcPr>
            <w:tcW w:w="1413" w:type="dxa"/>
            <w:noWrap/>
            <w:hideMark/>
          </w:tcPr>
          <w:p w14:paraId="5AF07154" w14:textId="77777777" w:rsidR="00F176AE" w:rsidRPr="00F176AE" w:rsidRDefault="00F176AE" w:rsidP="00F176AE">
            <w:r w:rsidRPr="00F176AE">
              <w:t>Australia</w:t>
            </w:r>
          </w:p>
        </w:tc>
        <w:tc>
          <w:tcPr>
            <w:tcW w:w="2268" w:type="dxa"/>
            <w:noWrap/>
            <w:hideMark/>
          </w:tcPr>
          <w:p w14:paraId="55387B1B" w14:textId="77777777" w:rsidR="00F176AE" w:rsidRPr="00F176AE" w:rsidRDefault="00F176AE" w:rsidP="00F176AE">
            <w:r w:rsidRPr="00F176AE">
              <w:t>Ireland</w:t>
            </w:r>
          </w:p>
        </w:tc>
        <w:tc>
          <w:tcPr>
            <w:tcW w:w="1276" w:type="dxa"/>
            <w:noWrap/>
            <w:hideMark/>
          </w:tcPr>
          <w:p w14:paraId="72D7A19C" w14:textId="0DADB12F" w:rsidR="00F176AE" w:rsidRPr="00F176AE" w:rsidRDefault="00F176AE" w:rsidP="00F176AE">
            <w:r w:rsidRPr="00F176AE">
              <w:t xml:space="preserve">346 </w:t>
            </w:r>
          </w:p>
        </w:tc>
        <w:tc>
          <w:tcPr>
            <w:tcW w:w="1701" w:type="dxa"/>
            <w:noWrap/>
            <w:hideMark/>
          </w:tcPr>
          <w:p w14:paraId="555FBF9A" w14:textId="58116E92" w:rsidR="00F176AE" w:rsidRPr="00F176AE" w:rsidRDefault="00F176AE" w:rsidP="00F176AE">
            <w:r w:rsidRPr="00F176AE">
              <w:t xml:space="preserve">98 </w:t>
            </w:r>
          </w:p>
        </w:tc>
        <w:tc>
          <w:tcPr>
            <w:tcW w:w="2551" w:type="dxa"/>
          </w:tcPr>
          <w:p w14:paraId="0314D383" w14:textId="473F5079" w:rsidR="00F176AE" w:rsidRPr="00F176AE" w:rsidRDefault="00F176AE" w:rsidP="00F176AE">
            <w:r w:rsidRPr="00F176AE">
              <w:t>Australia</w:t>
            </w:r>
          </w:p>
        </w:tc>
      </w:tr>
      <w:tr w:rsidR="00D77DAF" w:rsidRPr="00F176AE" w14:paraId="0F50CA2D" w14:textId="77777777" w:rsidTr="00D05C87">
        <w:trPr>
          <w:cnfStyle w:val="000000100000" w:firstRow="0" w:lastRow="0" w:firstColumn="0" w:lastColumn="0" w:oddVBand="0" w:evenVBand="0" w:oddHBand="1" w:evenHBand="0" w:firstRowFirstColumn="0" w:firstRowLastColumn="0" w:lastRowFirstColumn="0" w:lastRowLastColumn="0"/>
          <w:trHeight w:val="320"/>
        </w:trPr>
        <w:tc>
          <w:tcPr>
            <w:tcW w:w="0" w:type="dxa"/>
            <w:noWrap/>
            <w:hideMark/>
          </w:tcPr>
          <w:p w14:paraId="7FDB68F2" w14:textId="77777777" w:rsidR="00F176AE" w:rsidRPr="00F176AE" w:rsidRDefault="00F176AE" w:rsidP="00F176AE">
            <w:r w:rsidRPr="00F176AE">
              <w:t>Australia</w:t>
            </w:r>
          </w:p>
        </w:tc>
        <w:tc>
          <w:tcPr>
            <w:tcW w:w="0" w:type="dxa"/>
            <w:noWrap/>
            <w:hideMark/>
          </w:tcPr>
          <w:p w14:paraId="1F5601B4" w14:textId="77777777" w:rsidR="00F176AE" w:rsidRPr="00F176AE" w:rsidRDefault="00F176AE" w:rsidP="00F176AE">
            <w:r w:rsidRPr="00F176AE">
              <w:t>Dominican Rep.</w:t>
            </w:r>
          </w:p>
        </w:tc>
        <w:tc>
          <w:tcPr>
            <w:tcW w:w="0" w:type="dxa"/>
            <w:noWrap/>
            <w:hideMark/>
          </w:tcPr>
          <w:p w14:paraId="418C1E8C" w14:textId="371F4AB1" w:rsidR="00F176AE" w:rsidRPr="00F176AE" w:rsidRDefault="00F176AE" w:rsidP="00F176AE">
            <w:r w:rsidRPr="00F176AE">
              <w:t xml:space="preserve">310 </w:t>
            </w:r>
          </w:p>
        </w:tc>
        <w:tc>
          <w:tcPr>
            <w:tcW w:w="0" w:type="dxa"/>
            <w:noWrap/>
            <w:hideMark/>
          </w:tcPr>
          <w:p w14:paraId="377CB7A1" w14:textId="2E45CCA0" w:rsidR="00F176AE" w:rsidRPr="00F176AE" w:rsidRDefault="00F176AE" w:rsidP="00F176AE">
            <w:r w:rsidRPr="00F176AE">
              <w:t xml:space="preserve">22 </w:t>
            </w:r>
          </w:p>
        </w:tc>
        <w:tc>
          <w:tcPr>
            <w:tcW w:w="0" w:type="dxa"/>
          </w:tcPr>
          <w:p w14:paraId="7A00102F" w14:textId="62FF0A72" w:rsidR="00F176AE" w:rsidRPr="00F176AE" w:rsidRDefault="00F176AE" w:rsidP="00F176AE">
            <w:r w:rsidRPr="00F176AE">
              <w:t>Australia</w:t>
            </w:r>
          </w:p>
        </w:tc>
      </w:tr>
      <w:tr w:rsidR="00D77DAF" w:rsidRPr="00F176AE" w14:paraId="5C2249D7" w14:textId="77777777" w:rsidTr="00D05C87">
        <w:trPr>
          <w:trHeight w:val="320"/>
        </w:trPr>
        <w:tc>
          <w:tcPr>
            <w:tcW w:w="0" w:type="dxa"/>
            <w:noWrap/>
            <w:hideMark/>
          </w:tcPr>
          <w:p w14:paraId="7D9D0695" w14:textId="77777777" w:rsidR="00F176AE" w:rsidRPr="00F176AE" w:rsidRDefault="00F176AE" w:rsidP="00F176AE">
            <w:r w:rsidRPr="00F176AE">
              <w:t>Australia</w:t>
            </w:r>
          </w:p>
        </w:tc>
        <w:tc>
          <w:tcPr>
            <w:tcW w:w="0" w:type="dxa"/>
            <w:noWrap/>
            <w:hideMark/>
          </w:tcPr>
          <w:p w14:paraId="0C128602" w14:textId="77777777" w:rsidR="00F176AE" w:rsidRPr="00F176AE" w:rsidRDefault="00F176AE" w:rsidP="00F176AE">
            <w:r w:rsidRPr="00F176AE">
              <w:t>China</w:t>
            </w:r>
          </w:p>
        </w:tc>
        <w:tc>
          <w:tcPr>
            <w:tcW w:w="0" w:type="dxa"/>
            <w:noWrap/>
            <w:hideMark/>
          </w:tcPr>
          <w:p w14:paraId="3DABA237" w14:textId="23033EC4" w:rsidR="00F176AE" w:rsidRPr="00F176AE" w:rsidRDefault="00F176AE" w:rsidP="00F176AE">
            <w:r w:rsidRPr="00F176AE">
              <w:t xml:space="preserve">191 </w:t>
            </w:r>
          </w:p>
        </w:tc>
        <w:tc>
          <w:tcPr>
            <w:tcW w:w="0" w:type="dxa"/>
            <w:noWrap/>
            <w:hideMark/>
          </w:tcPr>
          <w:p w14:paraId="7C7AE740" w14:textId="2F4890FB" w:rsidR="00F176AE" w:rsidRPr="00F176AE" w:rsidRDefault="00F176AE" w:rsidP="00F176AE">
            <w:r w:rsidRPr="00F176AE">
              <w:t xml:space="preserve">111 </w:t>
            </w:r>
          </w:p>
        </w:tc>
        <w:tc>
          <w:tcPr>
            <w:tcW w:w="0" w:type="dxa"/>
          </w:tcPr>
          <w:p w14:paraId="3A047657" w14:textId="640AFA03" w:rsidR="00F176AE" w:rsidRPr="00F176AE" w:rsidRDefault="00F176AE" w:rsidP="00F176AE">
            <w:r w:rsidRPr="00F176AE">
              <w:t>Australia</w:t>
            </w:r>
          </w:p>
        </w:tc>
      </w:tr>
      <w:tr w:rsidR="00D77DAF" w:rsidRPr="00F176AE" w14:paraId="036DA225" w14:textId="39F0C885" w:rsidTr="00D05C87">
        <w:trPr>
          <w:cnfStyle w:val="000000100000" w:firstRow="0" w:lastRow="0" w:firstColumn="0" w:lastColumn="0" w:oddVBand="0" w:evenVBand="0" w:oddHBand="1" w:evenHBand="0" w:firstRowFirstColumn="0" w:firstRowLastColumn="0" w:lastRowFirstColumn="0" w:lastRowLastColumn="0"/>
          <w:trHeight w:val="320"/>
        </w:trPr>
        <w:tc>
          <w:tcPr>
            <w:tcW w:w="0" w:type="dxa"/>
            <w:noWrap/>
            <w:hideMark/>
          </w:tcPr>
          <w:p w14:paraId="20AA298B" w14:textId="77777777" w:rsidR="00F176AE" w:rsidRPr="00F176AE" w:rsidRDefault="00F176AE" w:rsidP="00F176AE">
            <w:r w:rsidRPr="00F176AE">
              <w:t>Australia</w:t>
            </w:r>
          </w:p>
        </w:tc>
        <w:tc>
          <w:tcPr>
            <w:tcW w:w="0" w:type="dxa"/>
            <w:noWrap/>
            <w:hideMark/>
          </w:tcPr>
          <w:p w14:paraId="3B088F97" w14:textId="77777777" w:rsidR="00F176AE" w:rsidRPr="00F176AE" w:rsidRDefault="00F176AE" w:rsidP="00F176AE">
            <w:r w:rsidRPr="00F176AE">
              <w:t>Bangladesh</w:t>
            </w:r>
          </w:p>
        </w:tc>
        <w:tc>
          <w:tcPr>
            <w:tcW w:w="0" w:type="dxa"/>
            <w:noWrap/>
            <w:hideMark/>
          </w:tcPr>
          <w:p w14:paraId="52796261" w14:textId="648315F9" w:rsidR="00F176AE" w:rsidRPr="00F176AE" w:rsidRDefault="00F176AE" w:rsidP="00F176AE">
            <w:r w:rsidRPr="00F176AE">
              <w:t xml:space="preserve">120 </w:t>
            </w:r>
          </w:p>
        </w:tc>
        <w:tc>
          <w:tcPr>
            <w:tcW w:w="0" w:type="dxa"/>
            <w:noWrap/>
            <w:hideMark/>
          </w:tcPr>
          <w:p w14:paraId="15C00ADE" w14:textId="5108A388" w:rsidR="00F176AE" w:rsidRPr="00F176AE" w:rsidRDefault="00F176AE" w:rsidP="00F176AE">
            <w:r w:rsidRPr="00F176AE">
              <w:t xml:space="preserve">45 </w:t>
            </w:r>
          </w:p>
        </w:tc>
        <w:tc>
          <w:tcPr>
            <w:tcW w:w="0" w:type="dxa"/>
          </w:tcPr>
          <w:p w14:paraId="65496CEE" w14:textId="77E16670" w:rsidR="00F176AE" w:rsidRPr="00F176AE" w:rsidRDefault="00F176AE" w:rsidP="00F176AE">
            <w:r w:rsidRPr="00F176AE">
              <w:t>Australia</w:t>
            </w:r>
          </w:p>
        </w:tc>
      </w:tr>
      <w:tr w:rsidR="00D77DAF" w:rsidRPr="00F176AE" w14:paraId="1AB28E25" w14:textId="77777777" w:rsidTr="00D05C87">
        <w:trPr>
          <w:trHeight w:val="320"/>
        </w:trPr>
        <w:tc>
          <w:tcPr>
            <w:tcW w:w="0" w:type="dxa"/>
            <w:noWrap/>
            <w:hideMark/>
          </w:tcPr>
          <w:p w14:paraId="26FA724D" w14:textId="77777777" w:rsidR="00F176AE" w:rsidRPr="00F176AE" w:rsidRDefault="00F176AE" w:rsidP="00F176AE">
            <w:r w:rsidRPr="00F176AE">
              <w:t>Australia</w:t>
            </w:r>
          </w:p>
        </w:tc>
        <w:tc>
          <w:tcPr>
            <w:tcW w:w="0" w:type="dxa"/>
            <w:noWrap/>
            <w:hideMark/>
          </w:tcPr>
          <w:p w14:paraId="70FFC3EB" w14:textId="77777777" w:rsidR="00F176AE" w:rsidRPr="00F176AE" w:rsidRDefault="00F176AE" w:rsidP="00F176AE">
            <w:r w:rsidRPr="00F176AE">
              <w:t>Spain</w:t>
            </w:r>
          </w:p>
        </w:tc>
        <w:tc>
          <w:tcPr>
            <w:tcW w:w="0" w:type="dxa"/>
            <w:noWrap/>
            <w:hideMark/>
          </w:tcPr>
          <w:p w14:paraId="1F0C074F" w14:textId="6DBE72BF" w:rsidR="00F176AE" w:rsidRPr="00F176AE" w:rsidRDefault="00F176AE" w:rsidP="00F176AE">
            <w:r w:rsidRPr="00F176AE">
              <w:t xml:space="preserve">111 </w:t>
            </w:r>
          </w:p>
        </w:tc>
        <w:tc>
          <w:tcPr>
            <w:tcW w:w="0" w:type="dxa"/>
            <w:noWrap/>
            <w:hideMark/>
          </w:tcPr>
          <w:p w14:paraId="2B811BC5" w14:textId="644895FA" w:rsidR="00F176AE" w:rsidRPr="00F176AE" w:rsidRDefault="00F176AE" w:rsidP="00F176AE">
            <w:r w:rsidRPr="00F176AE">
              <w:t xml:space="preserve">48 </w:t>
            </w:r>
          </w:p>
        </w:tc>
        <w:tc>
          <w:tcPr>
            <w:tcW w:w="0" w:type="dxa"/>
          </w:tcPr>
          <w:p w14:paraId="044F5AFC" w14:textId="1D23BC98" w:rsidR="00F176AE" w:rsidRPr="00F176AE" w:rsidRDefault="00F176AE" w:rsidP="00F176AE">
            <w:r w:rsidRPr="00F176AE">
              <w:t>Australia</w:t>
            </w:r>
          </w:p>
        </w:tc>
      </w:tr>
      <w:tr w:rsidR="00D77DAF" w:rsidRPr="00F176AE" w14:paraId="59F33E54" w14:textId="736233A9" w:rsidTr="00D05C87">
        <w:trPr>
          <w:cnfStyle w:val="000000100000" w:firstRow="0" w:lastRow="0" w:firstColumn="0" w:lastColumn="0" w:oddVBand="0" w:evenVBand="0" w:oddHBand="1" w:evenHBand="0" w:firstRowFirstColumn="0" w:firstRowLastColumn="0" w:lastRowFirstColumn="0" w:lastRowLastColumn="0"/>
          <w:trHeight w:val="320"/>
        </w:trPr>
        <w:tc>
          <w:tcPr>
            <w:tcW w:w="0" w:type="dxa"/>
            <w:noWrap/>
            <w:hideMark/>
          </w:tcPr>
          <w:p w14:paraId="3A905F53" w14:textId="77777777" w:rsidR="00F176AE" w:rsidRPr="00F176AE" w:rsidRDefault="00F176AE" w:rsidP="00F176AE">
            <w:r w:rsidRPr="00F176AE">
              <w:t>Australia</w:t>
            </w:r>
          </w:p>
        </w:tc>
        <w:tc>
          <w:tcPr>
            <w:tcW w:w="0" w:type="dxa"/>
            <w:noWrap/>
            <w:hideMark/>
          </w:tcPr>
          <w:p w14:paraId="4FA5BBE8" w14:textId="77777777" w:rsidR="00F176AE" w:rsidRPr="00F176AE" w:rsidRDefault="00F176AE" w:rsidP="00F176AE">
            <w:r w:rsidRPr="00F176AE">
              <w:t>Japan</w:t>
            </w:r>
          </w:p>
        </w:tc>
        <w:tc>
          <w:tcPr>
            <w:tcW w:w="0" w:type="dxa"/>
            <w:noWrap/>
            <w:hideMark/>
          </w:tcPr>
          <w:p w14:paraId="24269B6F" w14:textId="4CA82100" w:rsidR="00F176AE" w:rsidRPr="00F176AE" w:rsidRDefault="00F176AE" w:rsidP="00F176AE">
            <w:r w:rsidRPr="00F176AE">
              <w:t xml:space="preserve">95 </w:t>
            </w:r>
          </w:p>
        </w:tc>
        <w:tc>
          <w:tcPr>
            <w:tcW w:w="0" w:type="dxa"/>
            <w:noWrap/>
            <w:hideMark/>
          </w:tcPr>
          <w:p w14:paraId="7825B73B" w14:textId="314644D1" w:rsidR="00F176AE" w:rsidRPr="00F176AE" w:rsidRDefault="00F176AE" w:rsidP="00F176AE">
            <w:r w:rsidRPr="00F176AE">
              <w:t xml:space="preserve">33 </w:t>
            </w:r>
          </w:p>
        </w:tc>
        <w:tc>
          <w:tcPr>
            <w:tcW w:w="0" w:type="dxa"/>
          </w:tcPr>
          <w:p w14:paraId="1964CA7D" w14:textId="7F06C7E4" w:rsidR="00F176AE" w:rsidRPr="00F176AE" w:rsidRDefault="00F176AE" w:rsidP="00F176AE">
            <w:r w:rsidRPr="00F176AE">
              <w:t>Australia</w:t>
            </w:r>
          </w:p>
        </w:tc>
      </w:tr>
      <w:tr w:rsidR="00D77DAF" w:rsidRPr="00F176AE" w14:paraId="00B41B80" w14:textId="77777777" w:rsidTr="00D05C87">
        <w:trPr>
          <w:trHeight w:val="320"/>
        </w:trPr>
        <w:tc>
          <w:tcPr>
            <w:tcW w:w="0" w:type="dxa"/>
            <w:noWrap/>
            <w:hideMark/>
          </w:tcPr>
          <w:p w14:paraId="33F5AD7C" w14:textId="77777777" w:rsidR="00F176AE" w:rsidRPr="00F176AE" w:rsidRDefault="00F176AE" w:rsidP="00F176AE">
            <w:r w:rsidRPr="00F176AE">
              <w:t>Australia</w:t>
            </w:r>
          </w:p>
        </w:tc>
        <w:tc>
          <w:tcPr>
            <w:tcW w:w="0" w:type="dxa"/>
            <w:noWrap/>
            <w:hideMark/>
          </w:tcPr>
          <w:p w14:paraId="730D49D5" w14:textId="77777777" w:rsidR="00F176AE" w:rsidRPr="00F176AE" w:rsidRDefault="00F176AE" w:rsidP="00F176AE">
            <w:r w:rsidRPr="00F176AE">
              <w:t>Pakistan</w:t>
            </w:r>
          </w:p>
        </w:tc>
        <w:tc>
          <w:tcPr>
            <w:tcW w:w="0" w:type="dxa"/>
            <w:noWrap/>
            <w:hideMark/>
          </w:tcPr>
          <w:p w14:paraId="5FD65DC6" w14:textId="76815DDC" w:rsidR="00F176AE" w:rsidRPr="00F176AE" w:rsidRDefault="00F176AE" w:rsidP="00F176AE">
            <w:r w:rsidRPr="00F176AE">
              <w:t xml:space="preserve">61 </w:t>
            </w:r>
          </w:p>
        </w:tc>
        <w:tc>
          <w:tcPr>
            <w:tcW w:w="0" w:type="dxa"/>
            <w:noWrap/>
            <w:hideMark/>
          </w:tcPr>
          <w:p w14:paraId="3DD85643" w14:textId="38FF6A7E" w:rsidR="00F176AE" w:rsidRPr="00F176AE" w:rsidRDefault="00F176AE" w:rsidP="00F176AE">
            <w:r w:rsidRPr="00F176AE">
              <w:t xml:space="preserve">25 </w:t>
            </w:r>
          </w:p>
        </w:tc>
        <w:tc>
          <w:tcPr>
            <w:tcW w:w="0" w:type="dxa"/>
          </w:tcPr>
          <w:p w14:paraId="336B3583" w14:textId="422F6A44" w:rsidR="00F176AE" w:rsidRPr="00F176AE" w:rsidRDefault="00F176AE" w:rsidP="00F176AE">
            <w:r w:rsidRPr="00F176AE">
              <w:t>Pakistan</w:t>
            </w:r>
          </w:p>
        </w:tc>
      </w:tr>
      <w:tr w:rsidR="00D77DAF" w:rsidRPr="00F176AE" w14:paraId="5CE644A3" w14:textId="32F0ACFF" w:rsidTr="00D05C87">
        <w:trPr>
          <w:cnfStyle w:val="000000100000" w:firstRow="0" w:lastRow="0" w:firstColumn="0" w:lastColumn="0" w:oddVBand="0" w:evenVBand="0" w:oddHBand="1" w:evenHBand="0" w:firstRowFirstColumn="0" w:firstRowLastColumn="0" w:lastRowFirstColumn="0" w:lastRowLastColumn="0"/>
          <w:trHeight w:val="320"/>
        </w:trPr>
        <w:tc>
          <w:tcPr>
            <w:tcW w:w="0" w:type="dxa"/>
            <w:noWrap/>
            <w:hideMark/>
          </w:tcPr>
          <w:p w14:paraId="7B1F01B9" w14:textId="77777777" w:rsidR="00F176AE" w:rsidRPr="00F176AE" w:rsidRDefault="00F176AE" w:rsidP="00F176AE">
            <w:r w:rsidRPr="00F176AE">
              <w:t>Australia</w:t>
            </w:r>
          </w:p>
        </w:tc>
        <w:tc>
          <w:tcPr>
            <w:tcW w:w="0" w:type="dxa"/>
            <w:noWrap/>
            <w:hideMark/>
          </w:tcPr>
          <w:p w14:paraId="6F92016D" w14:textId="77777777" w:rsidR="00F176AE" w:rsidRPr="00F176AE" w:rsidRDefault="00F176AE" w:rsidP="00F176AE">
            <w:r w:rsidRPr="00F176AE">
              <w:t>Mexico</w:t>
            </w:r>
          </w:p>
        </w:tc>
        <w:tc>
          <w:tcPr>
            <w:tcW w:w="0" w:type="dxa"/>
            <w:noWrap/>
            <w:hideMark/>
          </w:tcPr>
          <w:p w14:paraId="4F4DB01A" w14:textId="3F38B448" w:rsidR="00F176AE" w:rsidRPr="00F176AE" w:rsidRDefault="00F176AE" w:rsidP="00F176AE">
            <w:r w:rsidRPr="00F176AE">
              <w:t xml:space="preserve">58 </w:t>
            </w:r>
          </w:p>
        </w:tc>
        <w:tc>
          <w:tcPr>
            <w:tcW w:w="0" w:type="dxa"/>
            <w:noWrap/>
            <w:hideMark/>
          </w:tcPr>
          <w:p w14:paraId="7269B8DF" w14:textId="491CE6C5" w:rsidR="00F176AE" w:rsidRPr="00F176AE" w:rsidRDefault="00F176AE" w:rsidP="00F176AE">
            <w:r w:rsidRPr="00F176AE">
              <w:t xml:space="preserve">10 </w:t>
            </w:r>
          </w:p>
        </w:tc>
        <w:tc>
          <w:tcPr>
            <w:tcW w:w="0" w:type="dxa"/>
          </w:tcPr>
          <w:p w14:paraId="56297446" w14:textId="300C9709" w:rsidR="00F176AE" w:rsidRPr="00F176AE" w:rsidRDefault="00F176AE" w:rsidP="00F176AE">
            <w:r w:rsidRPr="00F176AE">
              <w:t>Australia</w:t>
            </w:r>
          </w:p>
        </w:tc>
      </w:tr>
      <w:tr w:rsidR="00D77DAF" w:rsidRPr="00F176AE" w14:paraId="75D5D8C1" w14:textId="77777777" w:rsidTr="00D05C87">
        <w:trPr>
          <w:trHeight w:val="320"/>
        </w:trPr>
        <w:tc>
          <w:tcPr>
            <w:tcW w:w="0" w:type="dxa"/>
            <w:noWrap/>
            <w:hideMark/>
          </w:tcPr>
          <w:p w14:paraId="2E8789B9" w14:textId="77777777" w:rsidR="00F176AE" w:rsidRPr="00F176AE" w:rsidRDefault="00F176AE" w:rsidP="00F176AE">
            <w:r w:rsidRPr="00F176AE">
              <w:t>Australia</w:t>
            </w:r>
          </w:p>
        </w:tc>
        <w:tc>
          <w:tcPr>
            <w:tcW w:w="0" w:type="dxa"/>
            <w:noWrap/>
            <w:hideMark/>
          </w:tcPr>
          <w:p w14:paraId="20BB4B4F" w14:textId="77777777" w:rsidR="00F176AE" w:rsidRPr="00F176AE" w:rsidRDefault="00F176AE" w:rsidP="00F176AE">
            <w:r w:rsidRPr="00F176AE">
              <w:t>Nigeria</w:t>
            </w:r>
          </w:p>
        </w:tc>
        <w:tc>
          <w:tcPr>
            <w:tcW w:w="0" w:type="dxa"/>
            <w:noWrap/>
            <w:hideMark/>
          </w:tcPr>
          <w:p w14:paraId="4C44EC04" w14:textId="6D01BEA9" w:rsidR="00F176AE" w:rsidRPr="00F176AE" w:rsidRDefault="00F176AE" w:rsidP="00F176AE">
            <w:r w:rsidRPr="00F176AE">
              <w:t xml:space="preserve">50 </w:t>
            </w:r>
          </w:p>
        </w:tc>
        <w:tc>
          <w:tcPr>
            <w:tcW w:w="0" w:type="dxa"/>
            <w:noWrap/>
            <w:hideMark/>
          </w:tcPr>
          <w:p w14:paraId="0B1F38E3" w14:textId="0DB0139D" w:rsidR="00F176AE" w:rsidRPr="00F176AE" w:rsidRDefault="00F176AE" w:rsidP="00F176AE">
            <w:r w:rsidRPr="00F176AE">
              <w:t xml:space="preserve">30 </w:t>
            </w:r>
          </w:p>
        </w:tc>
        <w:tc>
          <w:tcPr>
            <w:tcW w:w="0" w:type="dxa"/>
          </w:tcPr>
          <w:p w14:paraId="37584FFB" w14:textId="6E0AF00F" w:rsidR="00F176AE" w:rsidRPr="00F176AE" w:rsidRDefault="00F176AE" w:rsidP="00F176AE">
            <w:r w:rsidRPr="00F176AE">
              <w:t>Australia</w:t>
            </w:r>
          </w:p>
        </w:tc>
      </w:tr>
      <w:tr w:rsidR="00D77DAF" w:rsidRPr="00F176AE" w14:paraId="0C693ECF" w14:textId="77777777" w:rsidTr="00D05C87">
        <w:trPr>
          <w:cnfStyle w:val="000000100000" w:firstRow="0" w:lastRow="0" w:firstColumn="0" w:lastColumn="0" w:oddVBand="0" w:evenVBand="0" w:oddHBand="1" w:evenHBand="0" w:firstRowFirstColumn="0" w:firstRowLastColumn="0" w:lastRowFirstColumn="0" w:lastRowLastColumn="0"/>
          <w:trHeight w:val="320"/>
        </w:trPr>
        <w:tc>
          <w:tcPr>
            <w:tcW w:w="0" w:type="dxa"/>
            <w:noWrap/>
            <w:hideMark/>
          </w:tcPr>
          <w:p w14:paraId="30157AE9" w14:textId="77777777" w:rsidR="00F176AE" w:rsidRPr="00F176AE" w:rsidRDefault="00F176AE" w:rsidP="00F176AE">
            <w:r w:rsidRPr="00F176AE">
              <w:t>Australia</w:t>
            </w:r>
          </w:p>
        </w:tc>
        <w:tc>
          <w:tcPr>
            <w:tcW w:w="0" w:type="dxa"/>
            <w:noWrap/>
            <w:hideMark/>
          </w:tcPr>
          <w:p w14:paraId="43191C7A" w14:textId="77777777" w:rsidR="00F176AE" w:rsidRPr="00F176AE" w:rsidRDefault="00F176AE" w:rsidP="00F176AE">
            <w:r w:rsidRPr="00F176AE">
              <w:t>Bulgaria</w:t>
            </w:r>
          </w:p>
        </w:tc>
        <w:tc>
          <w:tcPr>
            <w:tcW w:w="0" w:type="dxa"/>
            <w:noWrap/>
            <w:hideMark/>
          </w:tcPr>
          <w:p w14:paraId="35665A60" w14:textId="314985B7" w:rsidR="00F176AE" w:rsidRPr="00F176AE" w:rsidRDefault="00F176AE" w:rsidP="00F176AE">
            <w:r w:rsidRPr="00F176AE">
              <w:t xml:space="preserve">45 </w:t>
            </w:r>
          </w:p>
        </w:tc>
        <w:tc>
          <w:tcPr>
            <w:tcW w:w="0" w:type="dxa"/>
            <w:noWrap/>
            <w:hideMark/>
          </w:tcPr>
          <w:p w14:paraId="32A5D77D" w14:textId="3090842E" w:rsidR="00F176AE" w:rsidRPr="00F176AE" w:rsidRDefault="00F176AE" w:rsidP="00F176AE">
            <w:r w:rsidRPr="00F176AE">
              <w:t xml:space="preserve">25 </w:t>
            </w:r>
          </w:p>
        </w:tc>
        <w:tc>
          <w:tcPr>
            <w:tcW w:w="0" w:type="dxa"/>
          </w:tcPr>
          <w:p w14:paraId="40386E45" w14:textId="3C856EC7" w:rsidR="00F176AE" w:rsidRPr="00F176AE" w:rsidRDefault="00F176AE" w:rsidP="00F176AE">
            <w:r w:rsidRPr="00F176AE">
              <w:t>Australia</w:t>
            </w:r>
          </w:p>
        </w:tc>
      </w:tr>
      <w:tr w:rsidR="00D77DAF" w:rsidRPr="00F176AE" w14:paraId="7BBBD541" w14:textId="4FEB2B40" w:rsidTr="00D05C87">
        <w:trPr>
          <w:trHeight w:val="320"/>
        </w:trPr>
        <w:tc>
          <w:tcPr>
            <w:tcW w:w="0" w:type="dxa"/>
            <w:noWrap/>
            <w:hideMark/>
          </w:tcPr>
          <w:p w14:paraId="4C55BE51" w14:textId="77777777" w:rsidR="00F176AE" w:rsidRPr="00F176AE" w:rsidRDefault="00F176AE" w:rsidP="00F176AE">
            <w:r w:rsidRPr="00F176AE">
              <w:t>Australia</w:t>
            </w:r>
          </w:p>
        </w:tc>
        <w:tc>
          <w:tcPr>
            <w:tcW w:w="0" w:type="dxa"/>
            <w:noWrap/>
            <w:hideMark/>
          </w:tcPr>
          <w:p w14:paraId="107306B7" w14:textId="77777777" w:rsidR="00F176AE" w:rsidRPr="00F176AE" w:rsidRDefault="00F176AE" w:rsidP="00F176AE">
            <w:r w:rsidRPr="00F176AE">
              <w:t>Russian Federation</w:t>
            </w:r>
          </w:p>
        </w:tc>
        <w:tc>
          <w:tcPr>
            <w:tcW w:w="0" w:type="dxa"/>
            <w:noWrap/>
            <w:hideMark/>
          </w:tcPr>
          <w:p w14:paraId="27D5536E" w14:textId="4CD2CD8E" w:rsidR="00F176AE" w:rsidRPr="00F176AE" w:rsidRDefault="00F176AE" w:rsidP="00F176AE">
            <w:r w:rsidRPr="00F176AE">
              <w:t xml:space="preserve">40 </w:t>
            </w:r>
          </w:p>
        </w:tc>
        <w:tc>
          <w:tcPr>
            <w:tcW w:w="0" w:type="dxa"/>
            <w:noWrap/>
            <w:hideMark/>
          </w:tcPr>
          <w:p w14:paraId="3DEE583C" w14:textId="6EEEDCF0" w:rsidR="00F176AE" w:rsidRPr="00F176AE" w:rsidRDefault="00F176AE" w:rsidP="00F176AE">
            <w:r w:rsidRPr="00F176AE">
              <w:t xml:space="preserve">9 </w:t>
            </w:r>
          </w:p>
        </w:tc>
        <w:tc>
          <w:tcPr>
            <w:tcW w:w="0" w:type="dxa"/>
          </w:tcPr>
          <w:p w14:paraId="0BE71C75" w14:textId="65F7A0B5" w:rsidR="00F176AE" w:rsidRPr="00F176AE" w:rsidRDefault="00F176AE" w:rsidP="00F176AE">
            <w:r w:rsidRPr="00F176AE">
              <w:t>Australia</w:t>
            </w:r>
          </w:p>
        </w:tc>
      </w:tr>
      <w:tr w:rsidR="00D77DAF" w:rsidRPr="00F176AE" w14:paraId="0A3EE1B6" w14:textId="77777777" w:rsidTr="00D05C87">
        <w:trPr>
          <w:cnfStyle w:val="000000100000" w:firstRow="0" w:lastRow="0" w:firstColumn="0" w:lastColumn="0" w:oddVBand="0" w:evenVBand="0" w:oddHBand="1" w:evenHBand="0" w:firstRowFirstColumn="0" w:firstRowLastColumn="0" w:lastRowFirstColumn="0" w:lastRowLastColumn="0"/>
          <w:trHeight w:val="320"/>
        </w:trPr>
        <w:tc>
          <w:tcPr>
            <w:tcW w:w="0" w:type="dxa"/>
            <w:noWrap/>
            <w:hideMark/>
          </w:tcPr>
          <w:p w14:paraId="0CD3F0BB" w14:textId="77777777" w:rsidR="00F176AE" w:rsidRPr="00F176AE" w:rsidRDefault="00F176AE" w:rsidP="00F176AE">
            <w:r w:rsidRPr="00F176AE">
              <w:t>Australia</w:t>
            </w:r>
          </w:p>
        </w:tc>
        <w:tc>
          <w:tcPr>
            <w:tcW w:w="0" w:type="dxa"/>
            <w:noWrap/>
            <w:hideMark/>
          </w:tcPr>
          <w:p w14:paraId="39C700F0" w14:textId="77777777" w:rsidR="00F176AE" w:rsidRPr="00F176AE" w:rsidRDefault="00F176AE" w:rsidP="00F176AE">
            <w:r w:rsidRPr="00F176AE">
              <w:t>Panama</w:t>
            </w:r>
          </w:p>
        </w:tc>
        <w:tc>
          <w:tcPr>
            <w:tcW w:w="0" w:type="dxa"/>
            <w:noWrap/>
            <w:hideMark/>
          </w:tcPr>
          <w:p w14:paraId="227BCA36" w14:textId="4C4A27BE" w:rsidR="00F176AE" w:rsidRPr="00F176AE" w:rsidRDefault="00F176AE" w:rsidP="00F176AE">
            <w:r w:rsidRPr="00F176AE">
              <w:t xml:space="preserve">39 </w:t>
            </w:r>
          </w:p>
        </w:tc>
        <w:tc>
          <w:tcPr>
            <w:tcW w:w="0" w:type="dxa"/>
            <w:noWrap/>
            <w:hideMark/>
          </w:tcPr>
          <w:p w14:paraId="020936FD" w14:textId="3F0C5BF9" w:rsidR="00F176AE" w:rsidRPr="00F176AE" w:rsidRDefault="00F176AE" w:rsidP="00F176AE">
            <w:r w:rsidRPr="00F176AE">
              <w:t xml:space="preserve">18 </w:t>
            </w:r>
          </w:p>
        </w:tc>
        <w:tc>
          <w:tcPr>
            <w:tcW w:w="0" w:type="dxa"/>
          </w:tcPr>
          <w:p w14:paraId="4CAC69E4" w14:textId="67DD267A" w:rsidR="00F176AE" w:rsidRPr="00F176AE" w:rsidRDefault="00F176AE" w:rsidP="00F176AE">
            <w:r w:rsidRPr="00F176AE">
              <w:t>Australia</w:t>
            </w:r>
          </w:p>
        </w:tc>
      </w:tr>
      <w:tr w:rsidR="00D77DAF" w:rsidRPr="00F176AE" w14:paraId="6492B881" w14:textId="0D673582" w:rsidTr="00D05C87">
        <w:trPr>
          <w:trHeight w:val="320"/>
        </w:trPr>
        <w:tc>
          <w:tcPr>
            <w:tcW w:w="0" w:type="dxa"/>
            <w:noWrap/>
            <w:hideMark/>
          </w:tcPr>
          <w:p w14:paraId="09B74ED7" w14:textId="77777777" w:rsidR="00F176AE" w:rsidRPr="00F176AE" w:rsidRDefault="00F176AE" w:rsidP="00F176AE">
            <w:r w:rsidRPr="00F176AE">
              <w:t>Australia</w:t>
            </w:r>
          </w:p>
        </w:tc>
        <w:tc>
          <w:tcPr>
            <w:tcW w:w="0" w:type="dxa"/>
            <w:noWrap/>
            <w:hideMark/>
          </w:tcPr>
          <w:p w14:paraId="58584C4B" w14:textId="77777777" w:rsidR="00F176AE" w:rsidRPr="00F176AE" w:rsidRDefault="00F176AE" w:rsidP="00F176AE">
            <w:r w:rsidRPr="00F176AE">
              <w:t>Singapore</w:t>
            </w:r>
          </w:p>
        </w:tc>
        <w:tc>
          <w:tcPr>
            <w:tcW w:w="0" w:type="dxa"/>
            <w:noWrap/>
            <w:hideMark/>
          </w:tcPr>
          <w:p w14:paraId="4E73D04E" w14:textId="65D0DFCF" w:rsidR="00F176AE" w:rsidRPr="00F176AE" w:rsidRDefault="00F176AE" w:rsidP="00F176AE">
            <w:r w:rsidRPr="00F176AE">
              <w:t xml:space="preserve">37 </w:t>
            </w:r>
          </w:p>
        </w:tc>
        <w:tc>
          <w:tcPr>
            <w:tcW w:w="0" w:type="dxa"/>
            <w:noWrap/>
            <w:hideMark/>
          </w:tcPr>
          <w:p w14:paraId="4C0B323A" w14:textId="16C1B51C" w:rsidR="00F176AE" w:rsidRPr="00F176AE" w:rsidRDefault="00F176AE" w:rsidP="00F176AE">
            <w:r w:rsidRPr="00F176AE">
              <w:t xml:space="preserve">8 </w:t>
            </w:r>
          </w:p>
        </w:tc>
        <w:tc>
          <w:tcPr>
            <w:tcW w:w="0" w:type="dxa"/>
          </w:tcPr>
          <w:p w14:paraId="4B7C825C" w14:textId="2A1A17A6" w:rsidR="00F176AE" w:rsidRPr="00F176AE" w:rsidRDefault="00F176AE" w:rsidP="00F176AE">
            <w:r w:rsidRPr="00F176AE">
              <w:t>Singapore</w:t>
            </w:r>
          </w:p>
        </w:tc>
      </w:tr>
      <w:tr w:rsidR="00D77DAF" w:rsidRPr="00F176AE" w14:paraId="788EC31E" w14:textId="77777777" w:rsidTr="00D05C87">
        <w:trPr>
          <w:cnfStyle w:val="000000100000" w:firstRow="0" w:lastRow="0" w:firstColumn="0" w:lastColumn="0" w:oddVBand="0" w:evenVBand="0" w:oddHBand="1" w:evenHBand="0" w:firstRowFirstColumn="0" w:firstRowLastColumn="0" w:lastRowFirstColumn="0" w:lastRowLastColumn="0"/>
          <w:trHeight w:val="320"/>
        </w:trPr>
        <w:tc>
          <w:tcPr>
            <w:tcW w:w="0" w:type="dxa"/>
            <w:noWrap/>
            <w:hideMark/>
          </w:tcPr>
          <w:p w14:paraId="509F7791" w14:textId="77777777" w:rsidR="00F176AE" w:rsidRPr="00F176AE" w:rsidRDefault="00F176AE" w:rsidP="00F176AE">
            <w:r w:rsidRPr="00F176AE">
              <w:t>Australia</w:t>
            </w:r>
          </w:p>
        </w:tc>
        <w:tc>
          <w:tcPr>
            <w:tcW w:w="0" w:type="dxa"/>
            <w:noWrap/>
            <w:hideMark/>
          </w:tcPr>
          <w:p w14:paraId="10BAD5F6" w14:textId="77777777" w:rsidR="00F176AE" w:rsidRPr="00F176AE" w:rsidRDefault="00F176AE" w:rsidP="00F176AE">
            <w:r w:rsidRPr="00F176AE">
              <w:t>Germany</w:t>
            </w:r>
          </w:p>
        </w:tc>
        <w:tc>
          <w:tcPr>
            <w:tcW w:w="0" w:type="dxa"/>
            <w:noWrap/>
            <w:hideMark/>
          </w:tcPr>
          <w:p w14:paraId="6AAF0180" w14:textId="732E3D75" w:rsidR="00F176AE" w:rsidRPr="00F176AE" w:rsidRDefault="00F176AE" w:rsidP="00F176AE">
            <w:r w:rsidRPr="00F176AE">
              <w:t xml:space="preserve">36 </w:t>
            </w:r>
          </w:p>
        </w:tc>
        <w:tc>
          <w:tcPr>
            <w:tcW w:w="0" w:type="dxa"/>
            <w:noWrap/>
            <w:hideMark/>
          </w:tcPr>
          <w:p w14:paraId="56D9821C" w14:textId="04BBCE76" w:rsidR="00F176AE" w:rsidRPr="00F176AE" w:rsidRDefault="00F176AE" w:rsidP="00F176AE">
            <w:r w:rsidRPr="00F176AE">
              <w:t xml:space="preserve">11 </w:t>
            </w:r>
          </w:p>
        </w:tc>
        <w:tc>
          <w:tcPr>
            <w:tcW w:w="0" w:type="dxa"/>
          </w:tcPr>
          <w:p w14:paraId="16C923FB" w14:textId="460A0269" w:rsidR="00F176AE" w:rsidRPr="00F176AE" w:rsidRDefault="00F176AE" w:rsidP="00F176AE">
            <w:r w:rsidRPr="00F176AE">
              <w:t>Australia</w:t>
            </w:r>
          </w:p>
        </w:tc>
      </w:tr>
      <w:tr w:rsidR="00D77DAF" w:rsidRPr="00F176AE" w14:paraId="48B27054" w14:textId="3D760C9C" w:rsidTr="00D05C87">
        <w:trPr>
          <w:trHeight w:val="320"/>
        </w:trPr>
        <w:tc>
          <w:tcPr>
            <w:tcW w:w="0" w:type="dxa"/>
            <w:noWrap/>
            <w:hideMark/>
          </w:tcPr>
          <w:p w14:paraId="6CC57C3C" w14:textId="77777777" w:rsidR="00F176AE" w:rsidRPr="00F176AE" w:rsidRDefault="00F176AE" w:rsidP="00F176AE">
            <w:r w:rsidRPr="00F176AE">
              <w:t>Australia</w:t>
            </w:r>
          </w:p>
        </w:tc>
        <w:tc>
          <w:tcPr>
            <w:tcW w:w="0" w:type="dxa"/>
            <w:noWrap/>
            <w:hideMark/>
          </w:tcPr>
          <w:p w14:paraId="6F3BF94A" w14:textId="77777777" w:rsidR="00F176AE" w:rsidRPr="00F176AE" w:rsidRDefault="00F176AE" w:rsidP="00F176AE">
            <w:r w:rsidRPr="00F176AE">
              <w:t>United Arab Emirates</w:t>
            </w:r>
          </w:p>
        </w:tc>
        <w:tc>
          <w:tcPr>
            <w:tcW w:w="0" w:type="dxa"/>
            <w:noWrap/>
            <w:hideMark/>
          </w:tcPr>
          <w:p w14:paraId="6AD77082" w14:textId="32215862" w:rsidR="00F176AE" w:rsidRPr="00F176AE" w:rsidRDefault="00F176AE" w:rsidP="00F176AE">
            <w:r w:rsidRPr="00F176AE">
              <w:t xml:space="preserve">36 </w:t>
            </w:r>
          </w:p>
        </w:tc>
        <w:tc>
          <w:tcPr>
            <w:tcW w:w="0" w:type="dxa"/>
            <w:noWrap/>
            <w:hideMark/>
          </w:tcPr>
          <w:p w14:paraId="66042954" w14:textId="66733E4E" w:rsidR="00F176AE" w:rsidRPr="00F176AE" w:rsidRDefault="00F176AE" w:rsidP="00F176AE">
            <w:r w:rsidRPr="00F176AE">
              <w:t xml:space="preserve">5 </w:t>
            </w:r>
          </w:p>
        </w:tc>
        <w:tc>
          <w:tcPr>
            <w:tcW w:w="0" w:type="dxa"/>
          </w:tcPr>
          <w:p w14:paraId="74CE7E88" w14:textId="090B5E73" w:rsidR="00F176AE" w:rsidRPr="00F176AE" w:rsidRDefault="00F176AE" w:rsidP="00F176AE">
            <w:r w:rsidRPr="00F176AE">
              <w:t>Australia</w:t>
            </w:r>
          </w:p>
        </w:tc>
      </w:tr>
      <w:tr w:rsidR="00D77DAF" w:rsidRPr="00F176AE" w14:paraId="5442975C" w14:textId="77777777" w:rsidTr="00D05C87">
        <w:trPr>
          <w:cnfStyle w:val="000000100000" w:firstRow="0" w:lastRow="0" w:firstColumn="0" w:lastColumn="0" w:oddVBand="0" w:evenVBand="0" w:oddHBand="1" w:evenHBand="0" w:firstRowFirstColumn="0" w:firstRowLastColumn="0" w:lastRowFirstColumn="0" w:lastRowLastColumn="0"/>
          <w:trHeight w:val="320"/>
        </w:trPr>
        <w:tc>
          <w:tcPr>
            <w:tcW w:w="0" w:type="dxa"/>
            <w:noWrap/>
            <w:hideMark/>
          </w:tcPr>
          <w:p w14:paraId="1BC7A8F7" w14:textId="77777777" w:rsidR="00F176AE" w:rsidRPr="00F176AE" w:rsidRDefault="00F176AE" w:rsidP="00F176AE">
            <w:r w:rsidRPr="00F176AE">
              <w:lastRenderedPageBreak/>
              <w:t>Australia</w:t>
            </w:r>
          </w:p>
        </w:tc>
        <w:tc>
          <w:tcPr>
            <w:tcW w:w="0" w:type="dxa"/>
            <w:noWrap/>
            <w:hideMark/>
          </w:tcPr>
          <w:p w14:paraId="55A9C760" w14:textId="77777777" w:rsidR="00F176AE" w:rsidRPr="00F176AE" w:rsidRDefault="00F176AE" w:rsidP="00F176AE">
            <w:r w:rsidRPr="00F176AE">
              <w:t>Canada</w:t>
            </w:r>
          </w:p>
        </w:tc>
        <w:tc>
          <w:tcPr>
            <w:tcW w:w="0" w:type="dxa"/>
            <w:noWrap/>
            <w:hideMark/>
          </w:tcPr>
          <w:p w14:paraId="6D528354" w14:textId="6978ACA5" w:rsidR="00F176AE" w:rsidRPr="00F176AE" w:rsidRDefault="00F176AE" w:rsidP="00F176AE">
            <w:r w:rsidRPr="00F176AE">
              <w:t xml:space="preserve">32 </w:t>
            </w:r>
          </w:p>
        </w:tc>
        <w:tc>
          <w:tcPr>
            <w:tcW w:w="0" w:type="dxa"/>
            <w:noWrap/>
            <w:hideMark/>
          </w:tcPr>
          <w:p w14:paraId="118520C2" w14:textId="111D1C83" w:rsidR="00F176AE" w:rsidRPr="00F176AE" w:rsidRDefault="00F176AE" w:rsidP="00F176AE">
            <w:r w:rsidRPr="00F176AE">
              <w:t xml:space="preserve">16 </w:t>
            </w:r>
          </w:p>
        </w:tc>
        <w:tc>
          <w:tcPr>
            <w:tcW w:w="0" w:type="dxa"/>
          </w:tcPr>
          <w:p w14:paraId="13E013DF" w14:textId="14330F43" w:rsidR="00F176AE" w:rsidRPr="00F176AE" w:rsidRDefault="00F176AE" w:rsidP="00F176AE">
            <w:r w:rsidRPr="00F176AE">
              <w:t>Canada</w:t>
            </w:r>
          </w:p>
        </w:tc>
      </w:tr>
      <w:tr w:rsidR="00D77DAF" w:rsidRPr="00F176AE" w14:paraId="738A5A1C" w14:textId="16670305" w:rsidTr="00D05C87">
        <w:trPr>
          <w:trHeight w:val="320"/>
        </w:trPr>
        <w:tc>
          <w:tcPr>
            <w:tcW w:w="0" w:type="dxa"/>
            <w:noWrap/>
            <w:hideMark/>
          </w:tcPr>
          <w:p w14:paraId="2A2180E6" w14:textId="77777777" w:rsidR="00F176AE" w:rsidRPr="00F176AE" w:rsidRDefault="00F176AE" w:rsidP="00F176AE">
            <w:r w:rsidRPr="00F176AE">
              <w:t>Australia</w:t>
            </w:r>
          </w:p>
        </w:tc>
        <w:tc>
          <w:tcPr>
            <w:tcW w:w="0" w:type="dxa"/>
            <w:noWrap/>
            <w:hideMark/>
          </w:tcPr>
          <w:p w14:paraId="625ABF7C" w14:textId="77777777" w:rsidR="00F176AE" w:rsidRPr="00F176AE" w:rsidRDefault="00F176AE" w:rsidP="00F176AE">
            <w:r w:rsidRPr="00F176AE">
              <w:t>Saudi Arabia</w:t>
            </w:r>
          </w:p>
        </w:tc>
        <w:tc>
          <w:tcPr>
            <w:tcW w:w="0" w:type="dxa"/>
            <w:noWrap/>
            <w:hideMark/>
          </w:tcPr>
          <w:p w14:paraId="4E70E046" w14:textId="381D40B5" w:rsidR="00F176AE" w:rsidRPr="00F176AE" w:rsidRDefault="00F176AE" w:rsidP="00F176AE">
            <w:r w:rsidRPr="00F176AE">
              <w:t xml:space="preserve">16 </w:t>
            </w:r>
          </w:p>
        </w:tc>
        <w:tc>
          <w:tcPr>
            <w:tcW w:w="0" w:type="dxa"/>
            <w:noWrap/>
            <w:hideMark/>
          </w:tcPr>
          <w:p w14:paraId="5B58AA4E" w14:textId="4FC0E73C" w:rsidR="00F176AE" w:rsidRPr="00F176AE" w:rsidRDefault="00F176AE" w:rsidP="00F176AE">
            <w:r w:rsidRPr="00F176AE">
              <w:t xml:space="preserve"> 6 </w:t>
            </w:r>
          </w:p>
        </w:tc>
        <w:tc>
          <w:tcPr>
            <w:tcW w:w="0" w:type="dxa"/>
          </w:tcPr>
          <w:p w14:paraId="08EB825A" w14:textId="05DD3AA3" w:rsidR="00F176AE" w:rsidRPr="00F176AE" w:rsidRDefault="00F176AE" w:rsidP="00F176AE">
            <w:r w:rsidRPr="00F176AE">
              <w:t>Australia</w:t>
            </w:r>
          </w:p>
        </w:tc>
      </w:tr>
      <w:tr w:rsidR="00D77DAF" w:rsidRPr="00F176AE" w14:paraId="5DBC45C2" w14:textId="77777777" w:rsidTr="00D05C87">
        <w:trPr>
          <w:cnfStyle w:val="000000100000" w:firstRow="0" w:lastRow="0" w:firstColumn="0" w:lastColumn="0" w:oddVBand="0" w:evenVBand="0" w:oddHBand="1" w:evenHBand="0" w:firstRowFirstColumn="0" w:firstRowLastColumn="0" w:lastRowFirstColumn="0" w:lastRowLastColumn="0"/>
          <w:trHeight w:val="320"/>
        </w:trPr>
        <w:tc>
          <w:tcPr>
            <w:tcW w:w="0" w:type="dxa"/>
            <w:noWrap/>
            <w:hideMark/>
          </w:tcPr>
          <w:p w14:paraId="7D6384DE" w14:textId="77777777" w:rsidR="00F176AE" w:rsidRPr="00F176AE" w:rsidRDefault="00F176AE" w:rsidP="00F176AE">
            <w:r w:rsidRPr="00F176AE">
              <w:t>Australia</w:t>
            </w:r>
          </w:p>
        </w:tc>
        <w:tc>
          <w:tcPr>
            <w:tcW w:w="0" w:type="dxa"/>
            <w:noWrap/>
            <w:hideMark/>
          </w:tcPr>
          <w:p w14:paraId="6DED2631" w14:textId="77777777" w:rsidR="00F176AE" w:rsidRPr="00F176AE" w:rsidRDefault="00F176AE" w:rsidP="00F176AE">
            <w:r w:rsidRPr="00F176AE">
              <w:t>Cambodia</w:t>
            </w:r>
          </w:p>
        </w:tc>
        <w:tc>
          <w:tcPr>
            <w:tcW w:w="0" w:type="dxa"/>
            <w:noWrap/>
            <w:hideMark/>
          </w:tcPr>
          <w:p w14:paraId="3DDF1538" w14:textId="120EF828" w:rsidR="00F176AE" w:rsidRPr="00F176AE" w:rsidRDefault="00F176AE" w:rsidP="00F176AE">
            <w:r w:rsidRPr="00F176AE">
              <w:t xml:space="preserve">16 </w:t>
            </w:r>
          </w:p>
        </w:tc>
        <w:tc>
          <w:tcPr>
            <w:tcW w:w="0" w:type="dxa"/>
            <w:noWrap/>
            <w:hideMark/>
          </w:tcPr>
          <w:p w14:paraId="323DE315" w14:textId="4AA3D8E4" w:rsidR="00F176AE" w:rsidRPr="00F176AE" w:rsidRDefault="00F176AE" w:rsidP="00F176AE">
            <w:r w:rsidRPr="00F176AE">
              <w:t xml:space="preserve">16 </w:t>
            </w:r>
          </w:p>
        </w:tc>
        <w:tc>
          <w:tcPr>
            <w:tcW w:w="0" w:type="dxa"/>
          </w:tcPr>
          <w:p w14:paraId="37AAA85A" w14:textId="131F22A9" w:rsidR="00F176AE" w:rsidRPr="00F176AE" w:rsidRDefault="00F176AE" w:rsidP="00F176AE">
            <w:r w:rsidRPr="00F176AE">
              <w:t>Australia</w:t>
            </w:r>
          </w:p>
        </w:tc>
      </w:tr>
      <w:tr w:rsidR="00D77DAF" w:rsidRPr="00F176AE" w14:paraId="5CD88727" w14:textId="29095193" w:rsidTr="00D05C87">
        <w:trPr>
          <w:trHeight w:val="320"/>
        </w:trPr>
        <w:tc>
          <w:tcPr>
            <w:tcW w:w="0" w:type="dxa"/>
            <w:noWrap/>
            <w:hideMark/>
          </w:tcPr>
          <w:p w14:paraId="7AFC9A0F" w14:textId="77777777" w:rsidR="00F176AE" w:rsidRPr="00F176AE" w:rsidRDefault="00F176AE" w:rsidP="00F176AE">
            <w:r w:rsidRPr="00F176AE">
              <w:t>Australia</w:t>
            </w:r>
          </w:p>
        </w:tc>
        <w:tc>
          <w:tcPr>
            <w:tcW w:w="0" w:type="dxa"/>
            <w:noWrap/>
            <w:hideMark/>
          </w:tcPr>
          <w:p w14:paraId="47AF2C42" w14:textId="77777777" w:rsidR="00F176AE" w:rsidRPr="00F176AE" w:rsidRDefault="00F176AE" w:rsidP="00F176AE">
            <w:r w:rsidRPr="00F176AE">
              <w:t>Switzerland</w:t>
            </w:r>
          </w:p>
        </w:tc>
        <w:tc>
          <w:tcPr>
            <w:tcW w:w="0" w:type="dxa"/>
            <w:noWrap/>
            <w:hideMark/>
          </w:tcPr>
          <w:p w14:paraId="2641AEBA" w14:textId="1F098F17" w:rsidR="00F176AE" w:rsidRPr="00F176AE" w:rsidRDefault="00F176AE" w:rsidP="00F176AE">
            <w:r w:rsidRPr="00F176AE">
              <w:t xml:space="preserve">14 </w:t>
            </w:r>
          </w:p>
        </w:tc>
        <w:tc>
          <w:tcPr>
            <w:tcW w:w="0" w:type="dxa"/>
            <w:noWrap/>
            <w:hideMark/>
          </w:tcPr>
          <w:p w14:paraId="40D8EBBD" w14:textId="191F35AB" w:rsidR="00F176AE" w:rsidRPr="00F176AE" w:rsidRDefault="00F176AE" w:rsidP="00F176AE">
            <w:r w:rsidRPr="00F176AE">
              <w:t xml:space="preserve">2 </w:t>
            </w:r>
          </w:p>
        </w:tc>
        <w:tc>
          <w:tcPr>
            <w:tcW w:w="0" w:type="dxa"/>
          </w:tcPr>
          <w:p w14:paraId="658B35D0" w14:textId="2C815DA6" w:rsidR="00F176AE" w:rsidRPr="00F176AE" w:rsidRDefault="00F176AE" w:rsidP="00F176AE">
            <w:r w:rsidRPr="00F176AE">
              <w:t>Australia</w:t>
            </w:r>
          </w:p>
        </w:tc>
      </w:tr>
      <w:tr w:rsidR="00D77DAF" w:rsidRPr="00F176AE" w14:paraId="73E32BCF" w14:textId="77777777" w:rsidTr="00D05C87">
        <w:trPr>
          <w:cnfStyle w:val="000000100000" w:firstRow="0" w:lastRow="0" w:firstColumn="0" w:lastColumn="0" w:oddVBand="0" w:evenVBand="0" w:oddHBand="1" w:evenHBand="0" w:firstRowFirstColumn="0" w:firstRowLastColumn="0" w:lastRowFirstColumn="0" w:lastRowLastColumn="0"/>
          <w:trHeight w:val="320"/>
        </w:trPr>
        <w:tc>
          <w:tcPr>
            <w:tcW w:w="0" w:type="dxa"/>
            <w:noWrap/>
            <w:hideMark/>
          </w:tcPr>
          <w:p w14:paraId="336396B7" w14:textId="77777777" w:rsidR="00F176AE" w:rsidRPr="00F176AE" w:rsidRDefault="00F176AE" w:rsidP="00F176AE">
            <w:r w:rsidRPr="00F176AE">
              <w:t>Australia</w:t>
            </w:r>
          </w:p>
        </w:tc>
        <w:tc>
          <w:tcPr>
            <w:tcW w:w="0" w:type="dxa"/>
            <w:noWrap/>
            <w:hideMark/>
          </w:tcPr>
          <w:p w14:paraId="0E99C96B" w14:textId="77777777" w:rsidR="00F176AE" w:rsidRPr="00F176AE" w:rsidRDefault="00F176AE" w:rsidP="00F176AE">
            <w:r w:rsidRPr="00F176AE">
              <w:t>Singapore</w:t>
            </w:r>
          </w:p>
        </w:tc>
        <w:tc>
          <w:tcPr>
            <w:tcW w:w="0" w:type="dxa"/>
            <w:noWrap/>
            <w:hideMark/>
          </w:tcPr>
          <w:p w14:paraId="3CD0C6AB" w14:textId="40868AAC" w:rsidR="00F176AE" w:rsidRPr="00F176AE" w:rsidRDefault="00F176AE" w:rsidP="00F176AE">
            <w:r w:rsidRPr="00F176AE">
              <w:t xml:space="preserve">12 </w:t>
            </w:r>
          </w:p>
        </w:tc>
        <w:tc>
          <w:tcPr>
            <w:tcW w:w="0" w:type="dxa"/>
            <w:noWrap/>
            <w:hideMark/>
          </w:tcPr>
          <w:p w14:paraId="30625BD3" w14:textId="4104EB40" w:rsidR="00F176AE" w:rsidRPr="00F176AE" w:rsidRDefault="00F176AE" w:rsidP="00F176AE">
            <w:r w:rsidRPr="00F176AE">
              <w:t xml:space="preserve">14 </w:t>
            </w:r>
          </w:p>
        </w:tc>
        <w:tc>
          <w:tcPr>
            <w:tcW w:w="0" w:type="dxa"/>
          </w:tcPr>
          <w:p w14:paraId="118FE933" w14:textId="79F2823E" w:rsidR="00F176AE" w:rsidRPr="00F176AE" w:rsidRDefault="00F176AE" w:rsidP="00F176AE">
            <w:r w:rsidRPr="00F176AE">
              <w:t>Australia</w:t>
            </w:r>
          </w:p>
        </w:tc>
      </w:tr>
    </w:tbl>
    <w:p w14:paraId="7067CC6F" w14:textId="591AB622" w:rsidR="00F176AE" w:rsidRDefault="00F176AE" w:rsidP="004E2851">
      <w:pPr>
        <w:rPr>
          <w:lang w:val="en-US"/>
        </w:rPr>
      </w:pPr>
    </w:p>
    <w:p w14:paraId="2739693D" w14:textId="010FA0E6" w:rsidR="003168CA" w:rsidRDefault="003168CA" w:rsidP="00D05C87">
      <w:pPr>
        <w:pStyle w:val="Caption"/>
        <w:keepNext/>
      </w:pPr>
      <w:r>
        <w:t xml:space="preserve">Table </w:t>
      </w:r>
      <w:fldSimple w:instr=" SEQ Table \* ARABIC ">
        <w:r w:rsidR="00E2022A">
          <w:rPr>
            <w:noProof/>
          </w:rPr>
          <w:t>10</w:t>
        </w:r>
      </w:fldSimple>
      <w:r>
        <w:t>: Imports</w:t>
      </w:r>
      <w:r w:rsidRPr="00B26591">
        <w:t xml:space="preserve"> of plastic waste </w:t>
      </w:r>
      <w:r>
        <w:t>into</w:t>
      </w:r>
      <w:r w:rsidRPr="00B26591">
        <w:t xml:space="preserve"> Australia (2019 </w:t>
      </w:r>
      <w:r w:rsidR="00A96840">
        <w:t xml:space="preserve">Comtrade </w:t>
      </w:r>
      <w:r w:rsidRPr="00B26591">
        <w:t>data)</w:t>
      </w:r>
    </w:p>
    <w:tbl>
      <w:tblPr>
        <w:tblStyle w:val="UTSTable01"/>
        <w:tblW w:w="0" w:type="auto"/>
        <w:tblCellMar>
          <w:right w:w="0" w:type="dxa"/>
        </w:tblCellMar>
        <w:tblLook w:val="0420" w:firstRow="1" w:lastRow="0" w:firstColumn="0" w:lastColumn="0" w:noHBand="0" w:noVBand="1"/>
      </w:tblPr>
      <w:tblGrid>
        <w:gridCol w:w="2122"/>
        <w:gridCol w:w="1512"/>
        <w:gridCol w:w="1323"/>
        <w:gridCol w:w="1701"/>
        <w:gridCol w:w="2551"/>
      </w:tblGrid>
      <w:tr w:rsidR="00F43407" w:rsidRPr="00F43407" w14:paraId="0013A8E7" w14:textId="0737DE35" w:rsidTr="00D05C87">
        <w:trPr>
          <w:cnfStyle w:val="100000000000" w:firstRow="1" w:lastRow="0" w:firstColumn="0" w:lastColumn="0" w:oddVBand="0" w:evenVBand="0" w:oddHBand="0" w:evenHBand="0" w:firstRowFirstColumn="0" w:firstRowLastColumn="0" w:lastRowFirstColumn="0" w:lastRowLastColumn="0"/>
          <w:trHeight w:val="320"/>
        </w:trPr>
        <w:tc>
          <w:tcPr>
            <w:tcW w:w="2122" w:type="dxa"/>
            <w:noWrap/>
            <w:hideMark/>
          </w:tcPr>
          <w:p w14:paraId="276E73BE" w14:textId="77777777" w:rsidR="00F43407" w:rsidRPr="00F43407" w:rsidRDefault="00F43407" w:rsidP="00F43407">
            <w:r w:rsidRPr="00F43407">
              <w:t>Origin</w:t>
            </w:r>
          </w:p>
        </w:tc>
        <w:tc>
          <w:tcPr>
            <w:tcW w:w="1512" w:type="dxa"/>
            <w:noWrap/>
            <w:hideMark/>
          </w:tcPr>
          <w:p w14:paraId="535B03AF" w14:textId="77777777" w:rsidR="00F43407" w:rsidRPr="00F43407" w:rsidRDefault="00F43407" w:rsidP="00F43407">
            <w:r w:rsidRPr="00F43407">
              <w:t>Destination</w:t>
            </w:r>
          </w:p>
        </w:tc>
        <w:tc>
          <w:tcPr>
            <w:tcW w:w="1323" w:type="dxa"/>
            <w:noWrap/>
            <w:hideMark/>
          </w:tcPr>
          <w:p w14:paraId="65A92B3C" w14:textId="77777777" w:rsidR="00F43407" w:rsidRPr="00F43407" w:rsidRDefault="00F43407" w:rsidP="00F43407">
            <w:r w:rsidRPr="00F43407">
              <w:t>Tonnes</w:t>
            </w:r>
          </w:p>
        </w:tc>
        <w:tc>
          <w:tcPr>
            <w:tcW w:w="1701" w:type="dxa"/>
            <w:noWrap/>
            <w:hideMark/>
          </w:tcPr>
          <w:p w14:paraId="25EC94C2" w14:textId="6DD734BB" w:rsidR="00F43407" w:rsidRPr="00F43407" w:rsidRDefault="00F43407" w:rsidP="00F43407">
            <w:r w:rsidRPr="00F43407">
              <w:t>US</w:t>
            </w:r>
            <w:r w:rsidR="006D36B3">
              <w:t>D</w:t>
            </w:r>
            <w:r w:rsidRPr="00F43407">
              <w:t xml:space="preserve"> </w:t>
            </w:r>
            <w:r w:rsidR="006D36B3">
              <w:t>(</w:t>
            </w:r>
            <w:r w:rsidRPr="00F43407">
              <w:t>thousand</w:t>
            </w:r>
            <w:r w:rsidR="006D36B3">
              <w:t>)</w:t>
            </w:r>
          </w:p>
        </w:tc>
        <w:tc>
          <w:tcPr>
            <w:tcW w:w="2551" w:type="dxa"/>
          </w:tcPr>
          <w:p w14:paraId="055440D8" w14:textId="7224C5E7" w:rsidR="00F43407" w:rsidRPr="00F43407" w:rsidRDefault="00F43407" w:rsidP="00F43407">
            <w:r w:rsidRPr="00F43407">
              <w:t>Reporter</w:t>
            </w:r>
          </w:p>
        </w:tc>
      </w:tr>
      <w:tr w:rsidR="00F43407" w:rsidRPr="00F43407" w14:paraId="619FB068" w14:textId="0C484AAE" w:rsidTr="00D05C87">
        <w:trPr>
          <w:cnfStyle w:val="000000100000" w:firstRow="0" w:lastRow="0" w:firstColumn="0" w:lastColumn="0" w:oddVBand="0" w:evenVBand="0" w:oddHBand="1" w:evenHBand="0" w:firstRowFirstColumn="0" w:firstRowLastColumn="0" w:lastRowFirstColumn="0" w:lastRowLastColumn="0"/>
          <w:trHeight w:val="320"/>
        </w:trPr>
        <w:tc>
          <w:tcPr>
            <w:tcW w:w="2122" w:type="dxa"/>
            <w:noWrap/>
            <w:hideMark/>
          </w:tcPr>
          <w:p w14:paraId="6AA9D64C" w14:textId="77777777" w:rsidR="00F43407" w:rsidRPr="00F43407" w:rsidRDefault="00F43407" w:rsidP="00F43407">
            <w:r w:rsidRPr="00F43407">
              <w:t>EU-28</w:t>
            </w:r>
          </w:p>
        </w:tc>
        <w:tc>
          <w:tcPr>
            <w:tcW w:w="1512" w:type="dxa"/>
            <w:noWrap/>
            <w:hideMark/>
          </w:tcPr>
          <w:p w14:paraId="108EFEC4" w14:textId="77777777" w:rsidR="00F43407" w:rsidRPr="00F43407" w:rsidRDefault="00F43407" w:rsidP="00F43407">
            <w:r w:rsidRPr="00F43407">
              <w:t>Australia</w:t>
            </w:r>
          </w:p>
        </w:tc>
        <w:tc>
          <w:tcPr>
            <w:tcW w:w="1323" w:type="dxa"/>
            <w:noWrap/>
            <w:hideMark/>
          </w:tcPr>
          <w:p w14:paraId="58D06EB5" w14:textId="7ABF2F95" w:rsidR="00F43407" w:rsidRPr="00F43407" w:rsidRDefault="00F43407" w:rsidP="00F43407">
            <w:r w:rsidRPr="00F43407">
              <w:t xml:space="preserve">3,879 </w:t>
            </w:r>
          </w:p>
        </w:tc>
        <w:tc>
          <w:tcPr>
            <w:tcW w:w="1701" w:type="dxa"/>
            <w:noWrap/>
            <w:hideMark/>
          </w:tcPr>
          <w:p w14:paraId="4F33F6DC" w14:textId="766802F7" w:rsidR="00F43407" w:rsidRPr="00F43407" w:rsidRDefault="00F43407" w:rsidP="00F43407">
            <w:r w:rsidRPr="00F43407">
              <w:t xml:space="preserve">1,369 </w:t>
            </w:r>
          </w:p>
        </w:tc>
        <w:tc>
          <w:tcPr>
            <w:tcW w:w="2551" w:type="dxa"/>
          </w:tcPr>
          <w:p w14:paraId="4C65AF21" w14:textId="07C9137A" w:rsidR="00F43407" w:rsidRPr="00F43407" w:rsidRDefault="00F43407" w:rsidP="00F43407">
            <w:r w:rsidRPr="00F43407">
              <w:t>EU-28</w:t>
            </w:r>
          </w:p>
        </w:tc>
      </w:tr>
      <w:tr w:rsidR="00F43407" w:rsidRPr="00F43407" w14:paraId="7513426A" w14:textId="73FC6E7C" w:rsidTr="00D05C87">
        <w:trPr>
          <w:trHeight w:val="320"/>
        </w:trPr>
        <w:tc>
          <w:tcPr>
            <w:tcW w:w="2122" w:type="dxa"/>
            <w:noWrap/>
            <w:hideMark/>
          </w:tcPr>
          <w:p w14:paraId="4F920D3D" w14:textId="77777777" w:rsidR="00F43407" w:rsidRPr="00F43407" w:rsidRDefault="00F43407" w:rsidP="00F43407">
            <w:r w:rsidRPr="00F43407">
              <w:t>New Zealand</w:t>
            </w:r>
          </w:p>
        </w:tc>
        <w:tc>
          <w:tcPr>
            <w:tcW w:w="1512" w:type="dxa"/>
            <w:noWrap/>
            <w:hideMark/>
          </w:tcPr>
          <w:p w14:paraId="3112AC96" w14:textId="77777777" w:rsidR="00F43407" w:rsidRPr="00F43407" w:rsidRDefault="00F43407" w:rsidP="00F43407">
            <w:r w:rsidRPr="00F43407">
              <w:t>Australia</w:t>
            </w:r>
          </w:p>
        </w:tc>
        <w:tc>
          <w:tcPr>
            <w:tcW w:w="1323" w:type="dxa"/>
            <w:noWrap/>
            <w:hideMark/>
          </w:tcPr>
          <w:p w14:paraId="3473BEA6" w14:textId="191228DE" w:rsidR="00F43407" w:rsidRPr="00F43407" w:rsidRDefault="00F43407" w:rsidP="00F43407">
            <w:r w:rsidRPr="00F43407">
              <w:t xml:space="preserve">3,348 </w:t>
            </w:r>
          </w:p>
        </w:tc>
        <w:tc>
          <w:tcPr>
            <w:tcW w:w="1701" w:type="dxa"/>
            <w:noWrap/>
            <w:hideMark/>
          </w:tcPr>
          <w:p w14:paraId="5765BD12" w14:textId="42D9CBA4" w:rsidR="00F43407" w:rsidRPr="00F43407" w:rsidRDefault="00F43407" w:rsidP="00F43407">
            <w:r w:rsidRPr="00F43407">
              <w:t xml:space="preserve">161 </w:t>
            </w:r>
          </w:p>
        </w:tc>
        <w:tc>
          <w:tcPr>
            <w:tcW w:w="2551" w:type="dxa"/>
          </w:tcPr>
          <w:p w14:paraId="362781A9" w14:textId="60A05CDC" w:rsidR="00F43407" w:rsidRPr="00F43407" w:rsidRDefault="00F43407" w:rsidP="00F43407">
            <w:r w:rsidRPr="00F43407">
              <w:t>New Zealand</w:t>
            </w:r>
            <w:r>
              <w:t xml:space="preserve"> (399t reported by Australia)</w:t>
            </w:r>
          </w:p>
        </w:tc>
      </w:tr>
      <w:tr w:rsidR="00F43407" w:rsidRPr="00F43407" w14:paraId="2AA8F7AA" w14:textId="24A5F88D" w:rsidTr="00D05C87">
        <w:trPr>
          <w:cnfStyle w:val="000000100000" w:firstRow="0" w:lastRow="0" w:firstColumn="0" w:lastColumn="0" w:oddVBand="0" w:evenVBand="0" w:oddHBand="1" w:evenHBand="0" w:firstRowFirstColumn="0" w:firstRowLastColumn="0" w:lastRowFirstColumn="0" w:lastRowLastColumn="0"/>
          <w:trHeight w:val="320"/>
        </w:trPr>
        <w:tc>
          <w:tcPr>
            <w:tcW w:w="2122" w:type="dxa"/>
            <w:noWrap/>
            <w:hideMark/>
          </w:tcPr>
          <w:p w14:paraId="1C8D0C03" w14:textId="77777777" w:rsidR="00F43407" w:rsidRPr="00F43407" w:rsidRDefault="00F43407" w:rsidP="00F43407">
            <w:r w:rsidRPr="00F43407">
              <w:t>China</w:t>
            </w:r>
          </w:p>
        </w:tc>
        <w:tc>
          <w:tcPr>
            <w:tcW w:w="1512" w:type="dxa"/>
            <w:noWrap/>
            <w:hideMark/>
          </w:tcPr>
          <w:p w14:paraId="6A1291D9" w14:textId="77777777" w:rsidR="00F43407" w:rsidRPr="00F43407" w:rsidRDefault="00F43407" w:rsidP="00F43407">
            <w:r w:rsidRPr="00F43407">
              <w:t>Australia</w:t>
            </w:r>
          </w:p>
        </w:tc>
        <w:tc>
          <w:tcPr>
            <w:tcW w:w="1323" w:type="dxa"/>
            <w:noWrap/>
            <w:hideMark/>
          </w:tcPr>
          <w:p w14:paraId="65722BF7" w14:textId="3BC310A2" w:rsidR="00F43407" w:rsidRPr="00F43407" w:rsidRDefault="00F43407" w:rsidP="00F43407">
            <w:r w:rsidRPr="00F43407">
              <w:t xml:space="preserve">1,416 </w:t>
            </w:r>
          </w:p>
        </w:tc>
        <w:tc>
          <w:tcPr>
            <w:tcW w:w="1701" w:type="dxa"/>
            <w:noWrap/>
            <w:hideMark/>
          </w:tcPr>
          <w:p w14:paraId="680D7F6A" w14:textId="1217248E" w:rsidR="00F43407" w:rsidRPr="00F43407" w:rsidRDefault="00F43407" w:rsidP="00F43407">
            <w:r w:rsidRPr="00F43407">
              <w:t xml:space="preserve">811 </w:t>
            </w:r>
          </w:p>
        </w:tc>
        <w:tc>
          <w:tcPr>
            <w:tcW w:w="2551" w:type="dxa"/>
          </w:tcPr>
          <w:p w14:paraId="0E3D0FFE" w14:textId="4A3C8D4D" w:rsidR="00F43407" w:rsidRPr="00F43407" w:rsidRDefault="00F43407" w:rsidP="00F43407">
            <w:r w:rsidRPr="00F43407">
              <w:t>Australia</w:t>
            </w:r>
          </w:p>
        </w:tc>
      </w:tr>
      <w:tr w:rsidR="00F43407" w:rsidRPr="00F43407" w14:paraId="5BD01E75" w14:textId="579B43C9" w:rsidTr="00D05C87">
        <w:trPr>
          <w:trHeight w:val="320"/>
        </w:trPr>
        <w:tc>
          <w:tcPr>
            <w:tcW w:w="2122" w:type="dxa"/>
            <w:noWrap/>
            <w:hideMark/>
          </w:tcPr>
          <w:p w14:paraId="696CA228" w14:textId="77777777" w:rsidR="00F43407" w:rsidRPr="00F43407" w:rsidRDefault="00F43407" w:rsidP="00F43407">
            <w:r w:rsidRPr="00F43407">
              <w:t>Germany</w:t>
            </w:r>
          </w:p>
        </w:tc>
        <w:tc>
          <w:tcPr>
            <w:tcW w:w="1512" w:type="dxa"/>
            <w:noWrap/>
            <w:hideMark/>
          </w:tcPr>
          <w:p w14:paraId="0795B7EB" w14:textId="77777777" w:rsidR="00F43407" w:rsidRPr="00F43407" w:rsidRDefault="00F43407" w:rsidP="00F43407">
            <w:r w:rsidRPr="00F43407">
              <w:t>Australia</w:t>
            </w:r>
          </w:p>
        </w:tc>
        <w:tc>
          <w:tcPr>
            <w:tcW w:w="1323" w:type="dxa"/>
            <w:noWrap/>
            <w:hideMark/>
          </w:tcPr>
          <w:p w14:paraId="15BD6E9E" w14:textId="51B561C1" w:rsidR="00F43407" w:rsidRPr="00F43407" w:rsidRDefault="00F43407" w:rsidP="00F43407">
            <w:r w:rsidRPr="00F43407">
              <w:t xml:space="preserve">1,193 </w:t>
            </w:r>
          </w:p>
        </w:tc>
        <w:tc>
          <w:tcPr>
            <w:tcW w:w="1701" w:type="dxa"/>
            <w:noWrap/>
            <w:hideMark/>
          </w:tcPr>
          <w:p w14:paraId="1F495860" w14:textId="1FF1D6BF" w:rsidR="00F43407" w:rsidRPr="00F43407" w:rsidRDefault="00F43407" w:rsidP="00F43407">
            <w:r w:rsidRPr="00F43407">
              <w:t xml:space="preserve">853 </w:t>
            </w:r>
          </w:p>
        </w:tc>
        <w:tc>
          <w:tcPr>
            <w:tcW w:w="2551" w:type="dxa"/>
          </w:tcPr>
          <w:p w14:paraId="7A845EEA" w14:textId="1005982B" w:rsidR="00F43407" w:rsidRPr="00F43407" w:rsidRDefault="00F43407" w:rsidP="00F43407">
            <w:r w:rsidRPr="00F43407">
              <w:t>Australia</w:t>
            </w:r>
          </w:p>
        </w:tc>
      </w:tr>
      <w:tr w:rsidR="00F43407" w:rsidRPr="00F43407" w14:paraId="3C7CD260" w14:textId="433A4299" w:rsidTr="00D05C87">
        <w:trPr>
          <w:cnfStyle w:val="000000100000" w:firstRow="0" w:lastRow="0" w:firstColumn="0" w:lastColumn="0" w:oddVBand="0" w:evenVBand="0" w:oddHBand="1" w:evenHBand="0" w:firstRowFirstColumn="0" w:firstRowLastColumn="0" w:lastRowFirstColumn="0" w:lastRowLastColumn="0"/>
          <w:trHeight w:val="320"/>
        </w:trPr>
        <w:tc>
          <w:tcPr>
            <w:tcW w:w="2122" w:type="dxa"/>
            <w:noWrap/>
            <w:hideMark/>
          </w:tcPr>
          <w:p w14:paraId="1B113208" w14:textId="77777777" w:rsidR="00F43407" w:rsidRPr="00F43407" w:rsidRDefault="00F43407" w:rsidP="00F43407">
            <w:r w:rsidRPr="00F43407">
              <w:t>Belgium</w:t>
            </w:r>
          </w:p>
        </w:tc>
        <w:tc>
          <w:tcPr>
            <w:tcW w:w="1512" w:type="dxa"/>
            <w:noWrap/>
            <w:hideMark/>
          </w:tcPr>
          <w:p w14:paraId="7DB92EF3" w14:textId="77777777" w:rsidR="00F43407" w:rsidRPr="00F43407" w:rsidRDefault="00F43407" w:rsidP="00F43407">
            <w:r w:rsidRPr="00F43407">
              <w:t>Australia</w:t>
            </w:r>
          </w:p>
        </w:tc>
        <w:tc>
          <w:tcPr>
            <w:tcW w:w="1323" w:type="dxa"/>
            <w:noWrap/>
            <w:hideMark/>
          </w:tcPr>
          <w:p w14:paraId="444B1C82" w14:textId="7625D2EF" w:rsidR="00F43407" w:rsidRPr="00F43407" w:rsidRDefault="00F43407" w:rsidP="00F43407">
            <w:r w:rsidRPr="00F43407">
              <w:t xml:space="preserve">1,182 </w:t>
            </w:r>
          </w:p>
        </w:tc>
        <w:tc>
          <w:tcPr>
            <w:tcW w:w="1701" w:type="dxa"/>
            <w:noWrap/>
            <w:hideMark/>
          </w:tcPr>
          <w:p w14:paraId="1091875D" w14:textId="708D29A4" w:rsidR="00F43407" w:rsidRPr="00F43407" w:rsidRDefault="00F43407" w:rsidP="00F43407">
            <w:r w:rsidRPr="00F43407">
              <w:t xml:space="preserve">799 </w:t>
            </w:r>
          </w:p>
        </w:tc>
        <w:tc>
          <w:tcPr>
            <w:tcW w:w="2551" w:type="dxa"/>
          </w:tcPr>
          <w:p w14:paraId="2D19D0B5" w14:textId="41AB7141" w:rsidR="00F43407" w:rsidRPr="00F43407" w:rsidRDefault="00F43407" w:rsidP="00F43407">
            <w:r w:rsidRPr="00F43407">
              <w:t>Australia</w:t>
            </w:r>
          </w:p>
        </w:tc>
      </w:tr>
      <w:tr w:rsidR="00F43407" w:rsidRPr="00F43407" w14:paraId="7F58C056" w14:textId="52688386" w:rsidTr="00D05C87">
        <w:trPr>
          <w:trHeight w:val="320"/>
        </w:trPr>
        <w:tc>
          <w:tcPr>
            <w:tcW w:w="2122" w:type="dxa"/>
            <w:noWrap/>
            <w:hideMark/>
          </w:tcPr>
          <w:p w14:paraId="17E759F8" w14:textId="77777777" w:rsidR="00F43407" w:rsidRPr="00F43407" w:rsidRDefault="00F43407" w:rsidP="00F43407">
            <w:r w:rsidRPr="00F43407">
              <w:t>Thailand</w:t>
            </w:r>
          </w:p>
        </w:tc>
        <w:tc>
          <w:tcPr>
            <w:tcW w:w="1512" w:type="dxa"/>
            <w:noWrap/>
            <w:hideMark/>
          </w:tcPr>
          <w:p w14:paraId="21732F93" w14:textId="77777777" w:rsidR="00F43407" w:rsidRPr="00F43407" w:rsidRDefault="00F43407" w:rsidP="00F43407">
            <w:r w:rsidRPr="00F43407">
              <w:t>Australia</w:t>
            </w:r>
          </w:p>
        </w:tc>
        <w:tc>
          <w:tcPr>
            <w:tcW w:w="1323" w:type="dxa"/>
            <w:noWrap/>
            <w:hideMark/>
          </w:tcPr>
          <w:p w14:paraId="5AF4E1E2" w14:textId="7DDFCADA" w:rsidR="00F43407" w:rsidRPr="00F43407" w:rsidRDefault="00F43407" w:rsidP="00F43407">
            <w:r w:rsidRPr="00F43407">
              <w:t xml:space="preserve">835 </w:t>
            </w:r>
          </w:p>
        </w:tc>
        <w:tc>
          <w:tcPr>
            <w:tcW w:w="1701" w:type="dxa"/>
            <w:noWrap/>
            <w:hideMark/>
          </w:tcPr>
          <w:p w14:paraId="7F8A7FE0" w14:textId="744FE97E" w:rsidR="00F43407" w:rsidRPr="00F43407" w:rsidRDefault="00F43407" w:rsidP="00F43407">
            <w:r w:rsidRPr="00F43407">
              <w:t xml:space="preserve">821 </w:t>
            </w:r>
          </w:p>
        </w:tc>
        <w:tc>
          <w:tcPr>
            <w:tcW w:w="2551" w:type="dxa"/>
          </w:tcPr>
          <w:p w14:paraId="0E8A885F" w14:textId="692496F7" w:rsidR="00F43407" w:rsidRPr="00F43407" w:rsidRDefault="00F43407" w:rsidP="00F43407">
            <w:r w:rsidRPr="00F43407">
              <w:t>Thailand</w:t>
            </w:r>
          </w:p>
        </w:tc>
      </w:tr>
      <w:tr w:rsidR="00F43407" w:rsidRPr="00F43407" w14:paraId="6BB335D7" w14:textId="739E4C12" w:rsidTr="00D05C87">
        <w:trPr>
          <w:cnfStyle w:val="000000100000" w:firstRow="0" w:lastRow="0" w:firstColumn="0" w:lastColumn="0" w:oddVBand="0" w:evenVBand="0" w:oddHBand="1" w:evenHBand="0" w:firstRowFirstColumn="0" w:firstRowLastColumn="0" w:lastRowFirstColumn="0" w:lastRowLastColumn="0"/>
          <w:trHeight w:val="320"/>
        </w:trPr>
        <w:tc>
          <w:tcPr>
            <w:tcW w:w="2122" w:type="dxa"/>
            <w:noWrap/>
            <w:hideMark/>
          </w:tcPr>
          <w:p w14:paraId="0F6689FD" w14:textId="77777777" w:rsidR="00F43407" w:rsidRPr="00F43407" w:rsidRDefault="00F43407" w:rsidP="00F43407">
            <w:r w:rsidRPr="00F43407">
              <w:t>Rep. of Korea</w:t>
            </w:r>
          </w:p>
        </w:tc>
        <w:tc>
          <w:tcPr>
            <w:tcW w:w="1512" w:type="dxa"/>
            <w:noWrap/>
            <w:hideMark/>
          </w:tcPr>
          <w:p w14:paraId="6BC87232" w14:textId="77777777" w:rsidR="00F43407" w:rsidRPr="00F43407" w:rsidRDefault="00F43407" w:rsidP="00F43407">
            <w:r w:rsidRPr="00F43407">
              <w:t>Australia</w:t>
            </w:r>
          </w:p>
        </w:tc>
        <w:tc>
          <w:tcPr>
            <w:tcW w:w="1323" w:type="dxa"/>
            <w:noWrap/>
            <w:hideMark/>
          </w:tcPr>
          <w:p w14:paraId="03D1C65A" w14:textId="48BC7F34" w:rsidR="00F43407" w:rsidRPr="00F43407" w:rsidRDefault="00F43407" w:rsidP="00F43407">
            <w:r w:rsidRPr="00F43407">
              <w:t xml:space="preserve">819 </w:t>
            </w:r>
          </w:p>
        </w:tc>
        <w:tc>
          <w:tcPr>
            <w:tcW w:w="1701" w:type="dxa"/>
            <w:noWrap/>
            <w:hideMark/>
          </w:tcPr>
          <w:p w14:paraId="21B32A9C" w14:textId="75F25FBF" w:rsidR="00F43407" w:rsidRPr="00F43407" w:rsidRDefault="00F43407" w:rsidP="00F43407">
            <w:r w:rsidRPr="00F43407">
              <w:t xml:space="preserve">484 </w:t>
            </w:r>
          </w:p>
        </w:tc>
        <w:tc>
          <w:tcPr>
            <w:tcW w:w="2551" w:type="dxa"/>
          </w:tcPr>
          <w:p w14:paraId="1AD94B26" w14:textId="3BC05F17" w:rsidR="00F43407" w:rsidRPr="00F43407" w:rsidRDefault="00F43407" w:rsidP="00F43407">
            <w:r w:rsidRPr="00F43407">
              <w:t>Australia</w:t>
            </w:r>
          </w:p>
        </w:tc>
      </w:tr>
      <w:tr w:rsidR="00F43407" w:rsidRPr="00F43407" w14:paraId="154BE746" w14:textId="1D24A6FB" w:rsidTr="00D05C87">
        <w:trPr>
          <w:trHeight w:val="320"/>
        </w:trPr>
        <w:tc>
          <w:tcPr>
            <w:tcW w:w="2122" w:type="dxa"/>
            <w:noWrap/>
            <w:hideMark/>
          </w:tcPr>
          <w:p w14:paraId="7FFF3431" w14:textId="77777777" w:rsidR="00F43407" w:rsidRPr="00F43407" w:rsidRDefault="00F43407" w:rsidP="00F43407">
            <w:r w:rsidRPr="00F43407">
              <w:t>Japan</w:t>
            </w:r>
          </w:p>
        </w:tc>
        <w:tc>
          <w:tcPr>
            <w:tcW w:w="1512" w:type="dxa"/>
            <w:noWrap/>
            <w:hideMark/>
          </w:tcPr>
          <w:p w14:paraId="7C822BBE" w14:textId="77777777" w:rsidR="00F43407" w:rsidRPr="00F43407" w:rsidRDefault="00F43407" w:rsidP="00F43407">
            <w:r w:rsidRPr="00F43407">
              <w:t>Australia</w:t>
            </w:r>
          </w:p>
        </w:tc>
        <w:tc>
          <w:tcPr>
            <w:tcW w:w="1323" w:type="dxa"/>
            <w:noWrap/>
            <w:hideMark/>
          </w:tcPr>
          <w:p w14:paraId="28D50040" w14:textId="392A2361" w:rsidR="00F43407" w:rsidRPr="00F43407" w:rsidRDefault="00F43407" w:rsidP="00F43407">
            <w:r w:rsidRPr="00F43407">
              <w:t xml:space="preserve">809 </w:t>
            </w:r>
          </w:p>
        </w:tc>
        <w:tc>
          <w:tcPr>
            <w:tcW w:w="1701" w:type="dxa"/>
            <w:noWrap/>
            <w:hideMark/>
          </w:tcPr>
          <w:p w14:paraId="0E776434" w14:textId="4D243673" w:rsidR="00F43407" w:rsidRPr="00F43407" w:rsidRDefault="00F43407" w:rsidP="00F43407">
            <w:r w:rsidRPr="00F43407">
              <w:t xml:space="preserve">501 </w:t>
            </w:r>
          </w:p>
        </w:tc>
        <w:tc>
          <w:tcPr>
            <w:tcW w:w="2551" w:type="dxa"/>
          </w:tcPr>
          <w:p w14:paraId="2226AB2D" w14:textId="1489D42F" w:rsidR="00F43407" w:rsidRPr="00F43407" w:rsidRDefault="00F43407" w:rsidP="00F43407">
            <w:r w:rsidRPr="00F43407">
              <w:t>Australia</w:t>
            </w:r>
            <w:r>
              <w:t xml:space="preserve"> (61t reported by Japan)</w:t>
            </w:r>
          </w:p>
        </w:tc>
      </w:tr>
      <w:tr w:rsidR="00F43407" w:rsidRPr="00F43407" w14:paraId="5699690C" w14:textId="40819578" w:rsidTr="00D05C87">
        <w:trPr>
          <w:cnfStyle w:val="000000100000" w:firstRow="0" w:lastRow="0" w:firstColumn="0" w:lastColumn="0" w:oddVBand="0" w:evenVBand="0" w:oddHBand="1" w:evenHBand="0" w:firstRowFirstColumn="0" w:firstRowLastColumn="0" w:lastRowFirstColumn="0" w:lastRowLastColumn="0"/>
          <w:trHeight w:val="320"/>
        </w:trPr>
        <w:tc>
          <w:tcPr>
            <w:tcW w:w="2122" w:type="dxa"/>
            <w:noWrap/>
            <w:hideMark/>
          </w:tcPr>
          <w:p w14:paraId="018B862D" w14:textId="77777777" w:rsidR="00F43407" w:rsidRPr="00F43407" w:rsidRDefault="00F43407" w:rsidP="00F43407">
            <w:r w:rsidRPr="00F43407">
              <w:t>Spain</w:t>
            </w:r>
          </w:p>
        </w:tc>
        <w:tc>
          <w:tcPr>
            <w:tcW w:w="1512" w:type="dxa"/>
            <w:noWrap/>
            <w:hideMark/>
          </w:tcPr>
          <w:p w14:paraId="60A73002" w14:textId="77777777" w:rsidR="00F43407" w:rsidRPr="00F43407" w:rsidRDefault="00F43407" w:rsidP="00F43407">
            <w:r w:rsidRPr="00F43407">
              <w:t>Australia</w:t>
            </w:r>
          </w:p>
        </w:tc>
        <w:tc>
          <w:tcPr>
            <w:tcW w:w="1323" w:type="dxa"/>
            <w:noWrap/>
            <w:hideMark/>
          </w:tcPr>
          <w:p w14:paraId="08E99765" w14:textId="65777E95" w:rsidR="00F43407" w:rsidRPr="00F43407" w:rsidRDefault="00F43407" w:rsidP="00F43407">
            <w:r w:rsidRPr="00F43407">
              <w:t xml:space="preserve">697 </w:t>
            </w:r>
          </w:p>
        </w:tc>
        <w:tc>
          <w:tcPr>
            <w:tcW w:w="1701" w:type="dxa"/>
            <w:noWrap/>
            <w:hideMark/>
          </w:tcPr>
          <w:p w14:paraId="0461B465" w14:textId="206E2D3F" w:rsidR="00F43407" w:rsidRPr="00F43407" w:rsidRDefault="00F43407" w:rsidP="00F43407">
            <w:r w:rsidRPr="00F43407">
              <w:t xml:space="preserve">477 </w:t>
            </w:r>
          </w:p>
        </w:tc>
        <w:tc>
          <w:tcPr>
            <w:tcW w:w="2551" w:type="dxa"/>
          </w:tcPr>
          <w:p w14:paraId="464FF84E" w14:textId="2E52AD5F" w:rsidR="00F43407" w:rsidRPr="00F43407" w:rsidRDefault="00F43407" w:rsidP="00F43407">
            <w:r w:rsidRPr="00F43407">
              <w:t>Australia</w:t>
            </w:r>
          </w:p>
        </w:tc>
      </w:tr>
      <w:tr w:rsidR="00F43407" w:rsidRPr="00F43407" w14:paraId="730E56D4" w14:textId="04F5AEC4" w:rsidTr="00D05C87">
        <w:trPr>
          <w:trHeight w:val="320"/>
        </w:trPr>
        <w:tc>
          <w:tcPr>
            <w:tcW w:w="2122" w:type="dxa"/>
            <w:noWrap/>
            <w:hideMark/>
          </w:tcPr>
          <w:p w14:paraId="56C1C228" w14:textId="77777777" w:rsidR="00F43407" w:rsidRPr="00F43407" w:rsidRDefault="00F43407" w:rsidP="00F43407">
            <w:r w:rsidRPr="00F43407">
              <w:t>Indonesia</w:t>
            </w:r>
          </w:p>
        </w:tc>
        <w:tc>
          <w:tcPr>
            <w:tcW w:w="1512" w:type="dxa"/>
            <w:noWrap/>
            <w:hideMark/>
          </w:tcPr>
          <w:p w14:paraId="62426CBE" w14:textId="77777777" w:rsidR="00F43407" w:rsidRPr="00F43407" w:rsidRDefault="00F43407" w:rsidP="00F43407">
            <w:r w:rsidRPr="00F43407">
              <w:t>Australia</w:t>
            </w:r>
          </w:p>
        </w:tc>
        <w:tc>
          <w:tcPr>
            <w:tcW w:w="1323" w:type="dxa"/>
            <w:noWrap/>
            <w:hideMark/>
          </w:tcPr>
          <w:p w14:paraId="2952AAAA" w14:textId="14DF5FCE" w:rsidR="00F43407" w:rsidRPr="00F43407" w:rsidRDefault="00F43407" w:rsidP="00F43407">
            <w:r w:rsidRPr="00F43407">
              <w:t xml:space="preserve">514 </w:t>
            </w:r>
          </w:p>
        </w:tc>
        <w:tc>
          <w:tcPr>
            <w:tcW w:w="1701" w:type="dxa"/>
            <w:noWrap/>
            <w:hideMark/>
          </w:tcPr>
          <w:p w14:paraId="6369F5FA" w14:textId="77CD4BB7" w:rsidR="00F43407" w:rsidRPr="00F43407" w:rsidRDefault="00F43407" w:rsidP="00F43407">
            <w:r w:rsidRPr="00F43407">
              <w:t xml:space="preserve">366 </w:t>
            </w:r>
          </w:p>
        </w:tc>
        <w:tc>
          <w:tcPr>
            <w:tcW w:w="2551" w:type="dxa"/>
          </w:tcPr>
          <w:p w14:paraId="603E544B" w14:textId="34D1CEFC" w:rsidR="00F43407" w:rsidRPr="00F43407" w:rsidRDefault="00F43407" w:rsidP="00F43407">
            <w:r w:rsidRPr="00F43407">
              <w:t>Australia</w:t>
            </w:r>
          </w:p>
        </w:tc>
      </w:tr>
      <w:tr w:rsidR="00F43407" w:rsidRPr="00F43407" w14:paraId="7284A20B" w14:textId="523498D6" w:rsidTr="00D05C87">
        <w:trPr>
          <w:cnfStyle w:val="000000100000" w:firstRow="0" w:lastRow="0" w:firstColumn="0" w:lastColumn="0" w:oddVBand="0" w:evenVBand="0" w:oddHBand="1" w:evenHBand="0" w:firstRowFirstColumn="0" w:firstRowLastColumn="0" w:lastRowFirstColumn="0" w:lastRowLastColumn="0"/>
          <w:trHeight w:val="320"/>
        </w:trPr>
        <w:tc>
          <w:tcPr>
            <w:tcW w:w="2122" w:type="dxa"/>
            <w:noWrap/>
            <w:hideMark/>
          </w:tcPr>
          <w:p w14:paraId="316DFA19" w14:textId="77777777" w:rsidR="00F43407" w:rsidRPr="00F43407" w:rsidRDefault="00F43407" w:rsidP="00F43407">
            <w:r w:rsidRPr="00F43407">
              <w:t>Singapore</w:t>
            </w:r>
          </w:p>
        </w:tc>
        <w:tc>
          <w:tcPr>
            <w:tcW w:w="1512" w:type="dxa"/>
            <w:noWrap/>
            <w:hideMark/>
          </w:tcPr>
          <w:p w14:paraId="632059C3" w14:textId="77777777" w:rsidR="00F43407" w:rsidRPr="00F43407" w:rsidRDefault="00F43407" w:rsidP="00F43407">
            <w:r w:rsidRPr="00F43407">
              <w:t>Australia</w:t>
            </w:r>
          </w:p>
        </w:tc>
        <w:tc>
          <w:tcPr>
            <w:tcW w:w="1323" w:type="dxa"/>
            <w:noWrap/>
            <w:hideMark/>
          </w:tcPr>
          <w:p w14:paraId="6B206F05" w14:textId="4477CF21" w:rsidR="00F43407" w:rsidRPr="00F43407" w:rsidRDefault="00F43407" w:rsidP="00F43407">
            <w:r w:rsidRPr="00F43407">
              <w:t xml:space="preserve">455 </w:t>
            </w:r>
          </w:p>
        </w:tc>
        <w:tc>
          <w:tcPr>
            <w:tcW w:w="1701" w:type="dxa"/>
            <w:noWrap/>
            <w:hideMark/>
          </w:tcPr>
          <w:p w14:paraId="56500335" w14:textId="1E12A6BF" w:rsidR="00F43407" w:rsidRPr="00F43407" w:rsidRDefault="00F43407" w:rsidP="00F43407">
            <w:r w:rsidRPr="00F43407">
              <w:t xml:space="preserve">327 </w:t>
            </w:r>
          </w:p>
        </w:tc>
        <w:tc>
          <w:tcPr>
            <w:tcW w:w="2551" w:type="dxa"/>
          </w:tcPr>
          <w:p w14:paraId="46D8308B" w14:textId="6FFE593C" w:rsidR="00F43407" w:rsidRPr="00F43407" w:rsidRDefault="00F43407" w:rsidP="00F43407">
            <w:r w:rsidRPr="00F43407">
              <w:t>Singapore</w:t>
            </w:r>
          </w:p>
        </w:tc>
      </w:tr>
      <w:tr w:rsidR="00F43407" w:rsidRPr="00F43407" w14:paraId="3471FA1E" w14:textId="7B84738B" w:rsidTr="00D05C87">
        <w:trPr>
          <w:trHeight w:val="320"/>
        </w:trPr>
        <w:tc>
          <w:tcPr>
            <w:tcW w:w="2122" w:type="dxa"/>
            <w:noWrap/>
            <w:hideMark/>
          </w:tcPr>
          <w:p w14:paraId="34798648" w14:textId="77777777" w:rsidR="00F43407" w:rsidRPr="00F43407" w:rsidRDefault="00F43407" w:rsidP="00F43407">
            <w:r w:rsidRPr="00F43407">
              <w:t>Netherlands</w:t>
            </w:r>
          </w:p>
        </w:tc>
        <w:tc>
          <w:tcPr>
            <w:tcW w:w="1512" w:type="dxa"/>
            <w:noWrap/>
            <w:hideMark/>
          </w:tcPr>
          <w:p w14:paraId="35214ACE" w14:textId="77777777" w:rsidR="00F43407" w:rsidRPr="00F43407" w:rsidRDefault="00F43407" w:rsidP="00F43407">
            <w:r w:rsidRPr="00F43407">
              <w:t>Australia</w:t>
            </w:r>
          </w:p>
        </w:tc>
        <w:tc>
          <w:tcPr>
            <w:tcW w:w="1323" w:type="dxa"/>
            <w:noWrap/>
            <w:hideMark/>
          </w:tcPr>
          <w:p w14:paraId="593F81B9" w14:textId="0985E313" w:rsidR="00F43407" w:rsidRPr="00F43407" w:rsidRDefault="00F43407" w:rsidP="00F43407">
            <w:r w:rsidRPr="00F43407">
              <w:t xml:space="preserve">359 </w:t>
            </w:r>
          </w:p>
        </w:tc>
        <w:tc>
          <w:tcPr>
            <w:tcW w:w="1701" w:type="dxa"/>
            <w:noWrap/>
            <w:hideMark/>
          </w:tcPr>
          <w:p w14:paraId="74607B95" w14:textId="2C1F8119" w:rsidR="00F43407" w:rsidRPr="00F43407" w:rsidRDefault="00F43407" w:rsidP="00F43407">
            <w:r w:rsidRPr="00F43407">
              <w:t xml:space="preserve">219 </w:t>
            </w:r>
          </w:p>
        </w:tc>
        <w:tc>
          <w:tcPr>
            <w:tcW w:w="2551" w:type="dxa"/>
          </w:tcPr>
          <w:p w14:paraId="23518539" w14:textId="0FDD5DA4" w:rsidR="00F43407" w:rsidRPr="00F43407" w:rsidRDefault="00F43407" w:rsidP="00F43407">
            <w:r w:rsidRPr="00F43407">
              <w:t>Australia</w:t>
            </w:r>
          </w:p>
        </w:tc>
      </w:tr>
      <w:tr w:rsidR="00F43407" w:rsidRPr="00F43407" w14:paraId="73D80863" w14:textId="09709A93" w:rsidTr="00D05C87">
        <w:trPr>
          <w:cnfStyle w:val="000000100000" w:firstRow="0" w:lastRow="0" w:firstColumn="0" w:lastColumn="0" w:oddVBand="0" w:evenVBand="0" w:oddHBand="1" w:evenHBand="0" w:firstRowFirstColumn="0" w:firstRowLastColumn="0" w:lastRowFirstColumn="0" w:lastRowLastColumn="0"/>
          <w:trHeight w:val="320"/>
        </w:trPr>
        <w:tc>
          <w:tcPr>
            <w:tcW w:w="2122" w:type="dxa"/>
            <w:noWrap/>
            <w:hideMark/>
          </w:tcPr>
          <w:p w14:paraId="59650B0F" w14:textId="77777777" w:rsidR="00F43407" w:rsidRPr="00F43407" w:rsidRDefault="00F43407" w:rsidP="00F43407">
            <w:r w:rsidRPr="00F43407">
              <w:t>Other Asia, nes</w:t>
            </w:r>
          </w:p>
        </w:tc>
        <w:tc>
          <w:tcPr>
            <w:tcW w:w="1512" w:type="dxa"/>
            <w:noWrap/>
            <w:hideMark/>
          </w:tcPr>
          <w:p w14:paraId="14662B53" w14:textId="77777777" w:rsidR="00F43407" w:rsidRPr="00F43407" w:rsidRDefault="00F43407" w:rsidP="00F43407">
            <w:r w:rsidRPr="00F43407">
              <w:t>Australia</w:t>
            </w:r>
          </w:p>
        </w:tc>
        <w:tc>
          <w:tcPr>
            <w:tcW w:w="1323" w:type="dxa"/>
            <w:noWrap/>
            <w:hideMark/>
          </w:tcPr>
          <w:p w14:paraId="2E98BFB5" w14:textId="2C46BD64" w:rsidR="00F43407" w:rsidRPr="00F43407" w:rsidRDefault="00F43407" w:rsidP="00F43407">
            <w:r w:rsidRPr="00F43407">
              <w:t xml:space="preserve">274 </w:t>
            </w:r>
          </w:p>
        </w:tc>
        <w:tc>
          <w:tcPr>
            <w:tcW w:w="1701" w:type="dxa"/>
            <w:noWrap/>
            <w:hideMark/>
          </w:tcPr>
          <w:p w14:paraId="34FF5134" w14:textId="1BA0AD31" w:rsidR="00F43407" w:rsidRPr="00F43407" w:rsidRDefault="00F43407" w:rsidP="00F43407">
            <w:r w:rsidRPr="00F43407">
              <w:t xml:space="preserve">166 </w:t>
            </w:r>
          </w:p>
        </w:tc>
        <w:tc>
          <w:tcPr>
            <w:tcW w:w="2551" w:type="dxa"/>
          </w:tcPr>
          <w:p w14:paraId="3FE6BC17" w14:textId="3A5E25A2" w:rsidR="00F43407" w:rsidRPr="00F43407" w:rsidRDefault="00F43407" w:rsidP="00F43407">
            <w:r w:rsidRPr="00F43407">
              <w:t>Australia</w:t>
            </w:r>
          </w:p>
        </w:tc>
      </w:tr>
      <w:tr w:rsidR="00F43407" w:rsidRPr="00F43407" w14:paraId="13270191" w14:textId="11CA8B29" w:rsidTr="00D05C87">
        <w:trPr>
          <w:trHeight w:val="320"/>
        </w:trPr>
        <w:tc>
          <w:tcPr>
            <w:tcW w:w="2122" w:type="dxa"/>
            <w:noWrap/>
            <w:hideMark/>
          </w:tcPr>
          <w:p w14:paraId="5B792BBF" w14:textId="77777777" w:rsidR="00F43407" w:rsidRPr="00F43407" w:rsidRDefault="00F43407" w:rsidP="00F43407">
            <w:r w:rsidRPr="00F43407">
              <w:t>Portugal</w:t>
            </w:r>
          </w:p>
        </w:tc>
        <w:tc>
          <w:tcPr>
            <w:tcW w:w="1512" w:type="dxa"/>
            <w:noWrap/>
            <w:hideMark/>
          </w:tcPr>
          <w:p w14:paraId="52902EB4" w14:textId="77777777" w:rsidR="00F43407" w:rsidRPr="00F43407" w:rsidRDefault="00F43407" w:rsidP="00F43407">
            <w:r w:rsidRPr="00F43407">
              <w:t>Australia</w:t>
            </w:r>
          </w:p>
        </w:tc>
        <w:tc>
          <w:tcPr>
            <w:tcW w:w="1323" w:type="dxa"/>
            <w:noWrap/>
            <w:hideMark/>
          </w:tcPr>
          <w:p w14:paraId="005C93F3" w14:textId="6AF7CC91" w:rsidR="00F43407" w:rsidRPr="00F43407" w:rsidRDefault="00F43407" w:rsidP="00F43407">
            <w:r w:rsidRPr="00F43407">
              <w:t xml:space="preserve">183 </w:t>
            </w:r>
          </w:p>
        </w:tc>
        <w:tc>
          <w:tcPr>
            <w:tcW w:w="1701" w:type="dxa"/>
            <w:noWrap/>
            <w:hideMark/>
          </w:tcPr>
          <w:p w14:paraId="7AA47B9C" w14:textId="60F653A4" w:rsidR="00F43407" w:rsidRPr="00F43407" w:rsidRDefault="00F43407" w:rsidP="00F43407">
            <w:r w:rsidRPr="00F43407">
              <w:t xml:space="preserve">94 </w:t>
            </w:r>
          </w:p>
        </w:tc>
        <w:tc>
          <w:tcPr>
            <w:tcW w:w="2551" w:type="dxa"/>
          </w:tcPr>
          <w:p w14:paraId="22495E57" w14:textId="48D69583" w:rsidR="00F43407" w:rsidRPr="00F43407" w:rsidRDefault="00F43407" w:rsidP="00F43407">
            <w:r w:rsidRPr="00F43407">
              <w:t>Australia</w:t>
            </w:r>
          </w:p>
        </w:tc>
      </w:tr>
      <w:tr w:rsidR="00F43407" w:rsidRPr="00F43407" w14:paraId="6A90BB1E" w14:textId="73B4FD27" w:rsidTr="00D05C87">
        <w:trPr>
          <w:cnfStyle w:val="000000100000" w:firstRow="0" w:lastRow="0" w:firstColumn="0" w:lastColumn="0" w:oddVBand="0" w:evenVBand="0" w:oddHBand="1" w:evenHBand="0" w:firstRowFirstColumn="0" w:firstRowLastColumn="0" w:lastRowFirstColumn="0" w:lastRowLastColumn="0"/>
          <w:trHeight w:val="320"/>
        </w:trPr>
        <w:tc>
          <w:tcPr>
            <w:tcW w:w="2122" w:type="dxa"/>
            <w:noWrap/>
            <w:hideMark/>
          </w:tcPr>
          <w:p w14:paraId="29F749CE" w14:textId="77777777" w:rsidR="00F43407" w:rsidRPr="00F43407" w:rsidRDefault="00F43407" w:rsidP="00F43407">
            <w:r w:rsidRPr="00F43407">
              <w:t>United States of America</w:t>
            </w:r>
          </w:p>
        </w:tc>
        <w:tc>
          <w:tcPr>
            <w:tcW w:w="1512" w:type="dxa"/>
            <w:noWrap/>
            <w:hideMark/>
          </w:tcPr>
          <w:p w14:paraId="0ED71F42" w14:textId="77777777" w:rsidR="00F43407" w:rsidRPr="00F43407" w:rsidRDefault="00F43407" w:rsidP="00F43407">
            <w:r w:rsidRPr="00F43407">
              <w:t>Australia</w:t>
            </w:r>
          </w:p>
        </w:tc>
        <w:tc>
          <w:tcPr>
            <w:tcW w:w="1323" w:type="dxa"/>
            <w:noWrap/>
            <w:hideMark/>
          </w:tcPr>
          <w:p w14:paraId="6DD6DC06" w14:textId="798F9B2B" w:rsidR="00F43407" w:rsidRPr="00F43407" w:rsidRDefault="00F43407" w:rsidP="00F43407">
            <w:r w:rsidRPr="00F43407">
              <w:t xml:space="preserve">178 </w:t>
            </w:r>
          </w:p>
        </w:tc>
        <w:tc>
          <w:tcPr>
            <w:tcW w:w="1701" w:type="dxa"/>
            <w:noWrap/>
            <w:hideMark/>
          </w:tcPr>
          <w:p w14:paraId="66C3C318" w14:textId="44C68B56" w:rsidR="00F43407" w:rsidRPr="00F43407" w:rsidRDefault="00F43407" w:rsidP="00F43407">
            <w:r w:rsidRPr="00F43407">
              <w:t xml:space="preserve">800 </w:t>
            </w:r>
          </w:p>
        </w:tc>
        <w:tc>
          <w:tcPr>
            <w:tcW w:w="2551" w:type="dxa"/>
          </w:tcPr>
          <w:p w14:paraId="0160C14D" w14:textId="6B329E60" w:rsidR="00F43407" w:rsidRPr="00F43407" w:rsidRDefault="00F43407" w:rsidP="00F43407">
            <w:r w:rsidRPr="00F43407">
              <w:t>United States of America</w:t>
            </w:r>
          </w:p>
        </w:tc>
      </w:tr>
      <w:tr w:rsidR="00F43407" w:rsidRPr="00F43407" w14:paraId="50C55006" w14:textId="77E44B76" w:rsidTr="00D05C87">
        <w:trPr>
          <w:trHeight w:val="320"/>
        </w:trPr>
        <w:tc>
          <w:tcPr>
            <w:tcW w:w="2122" w:type="dxa"/>
            <w:noWrap/>
            <w:hideMark/>
          </w:tcPr>
          <w:p w14:paraId="20996831" w14:textId="77777777" w:rsidR="00F43407" w:rsidRPr="00F43407" w:rsidRDefault="00F43407" w:rsidP="00F43407">
            <w:r w:rsidRPr="00F43407">
              <w:t>Viet Nam</w:t>
            </w:r>
          </w:p>
        </w:tc>
        <w:tc>
          <w:tcPr>
            <w:tcW w:w="1512" w:type="dxa"/>
            <w:noWrap/>
            <w:hideMark/>
          </w:tcPr>
          <w:p w14:paraId="383EEF60" w14:textId="77777777" w:rsidR="00F43407" w:rsidRPr="00F43407" w:rsidRDefault="00F43407" w:rsidP="00F43407">
            <w:r w:rsidRPr="00F43407">
              <w:t>Australia</w:t>
            </w:r>
          </w:p>
        </w:tc>
        <w:tc>
          <w:tcPr>
            <w:tcW w:w="1323" w:type="dxa"/>
            <w:noWrap/>
            <w:hideMark/>
          </w:tcPr>
          <w:p w14:paraId="61720BF7" w14:textId="2BD7DFEF" w:rsidR="00F43407" w:rsidRPr="00F43407" w:rsidRDefault="00F43407" w:rsidP="00F43407">
            <w:r w:rsidRPr="00F43407">
              <w:t xml:space="preserve">169 </w:t>
            </w:r>
          </w:p>
        </w:tc>
        <w:tc>
          <w:tcPr>
            <w:tcW w:w="1701" w:type="dxa"/>
            <w:noWrap/>
            <w:hideMark/>
          </w:tcPr>
          <w:p w14:paraId="6F41F79E" w14:textId="53209D89" w:rsidR="00F43407" w:rsidRPr="00F43407" w:rsidRDefault="00F43407" w:rsidP="00F43407">
            <w:r w:rsidRPr="00F43407">
              <w:t xml:space="preserve">87 </w:t>
            </w:r>
          </w:p>
        </w:tc>
        <w:tc>
          <w:tcPr>
            <w:tcW w:w="2551" w:type="dxa"/>
          </w:tcPr>
          <w:p w14:paraId="0C2FD952" w14:textId="0FF2B646" w:rsidR="00F43407" w:rsidRPr="00F43407" w:rsidRDefault="00F43407" w:rsidP="00F43407">
            <w:r w:rsidRPr="00F43407">
              <w:t>Australia</w:t>
            </w:r>
          </w:p>
        </w:tc>
      </w:tr>
      <w:tr w:rsidR="00F43407" w:rsidRPr="00F43407" w14:paraId="31FEB035" w14:textId="22B0C993" w:rsidTr="00D05C87">
        <w:trPr>
          <w:cnfStyle w:val="000000100000" w:firstRow="0" w:lastRow="0" w:firstColumn="0" w:lastColumn="0" w:oddVBand="0" w:evenVBand="0" w:oddHBand="1" w:evenHBand="0" w:firstRowFirstColumn="0" w:firstRowLastColumn="0" w:lastRowFirstColumn="0" w:lastRowLastColumn="0"/>
          <w:trHeight w:val="320"/>
        </w:trPr>
        <w:tc>
          <w:tcPr>
            <w:tcW w:w="2122" w:type="dxa"/>
            <w:noWrap/>
            <w:hideMark/>
          </w:tcPr>
          <w:p w14:paraId="41BE9385" w14:textId="77777777" w:rsidR="00F43407" w:rsidRPr="00F43407" w:rsidRDefault="00F43407" w:rsidP="00F43407">
            <w:r w:rsidRPr="00F43407">
              <w:t>Fiji</w:t>
            </w:r>
          </w:p>
        </w:tc>
        <w:tc>
          <w:tcPr>
            <w:tcW w:w="1512" w:type="dxa"/>
            <w:noWrap/>
            <w:hideMark/>
          </w:tcPr>
          <w:p w14:paraId="472E3DFE" w14:textId="77777777" w:rsidR="00F43407" w:rsidRPr="00F43407" w:rsidRDefault="00F43407" w:rsidP="00F43407">
            <w:r w:rsidRPr="00F43407">
              <w:t>Australia</w:t>
            </w:r>
          </w:p>
        </w:tc>
        <w:tc>
          <w:tcPr>
            <w:tcW w:w="1323" w:type="dxa"/>
            <w:noWrap/>
            <w:hideMark/>
          </w:tcPr>
          <w:p w14:paraId="540D0998" w14:textId="346C2C82" w:rsidR="00F43407" w:rsidRPr="00F43407" w:rsidRDefault="00F43407" w:rsidP="00F43407">
            <w:r w:rsidRPr="00F43407">
              <w:t xml:space="preserve">100 </w:t>
            </w:r>
          </w:p>
        </w:tc>
        <w:tc>
          <w:tcPr>
            <w:tcW w:w="1701" w:type="dxa"/>
            <w:noWrap/>
            <w:hideMark/>
          </w:tcPr>
          <w:p w14:paraId="133601A2" w14:textId="1148922C" w:rsidR="00F43407" w:rsidRPr="00F43407" w:rsidRDefault="00F43407" w:rsidP="00F43407">
            <w:r w:rsidRPr="00F43407">
              <w:t xml:space="preserve">59 </w:t>
            </w:r>
          </w:p>
        </w:tc>
        <w:tc>
          <w:tcPr>
            <w:tcW w:w="2551" w:type="dxa"/>
          </w:tcPr>
          <w:p w14:paraId="7331DB60" w14:textId="6D475665" w:rsidR="00F43407" w:rsidRPr="00F43407" w:rsidRDefault="00F43407" w:rsidP="00F43407">
            <w:r w:rsidRPr="00F43407">
              <w:t>Australia</w:t>
            </w:r>
          </w:p>
        </w:tc>
      </w:tr>
      <w:tr w:rsidR="00F43407" w:rsidRPr="00F43407" w14:paraId="64634169" w14:textId="5AB9DCF2" w:rsidTr="00D05C87">
        <w:trPr>
          <w:trHeight w:val="320"/>
        </w:trPr>
        <w:tc>
          <w:tcPr>
            <w:tcW w:w="2122" w:type="dxa"/>
            <w:noWrap/>
            <w:hideMark/>
          </w:tcPr>
          <w:p w14:paraId="6206BC82" w14:textId="77777777" w:rsidR="00F43407" w:rsidRPr="00F43407" w:rsidRDefault="00F43407" w:rsidP="00F43407">
            <w:r w:rsidRPr="00F43407">
              <w:t>Singapore</w:t>
            </w:r>
          </w:p>
        </w:tc>
        <w:tc>
          <w:tcPr>
            <w:tcW w:w="1512" w:type="dxa"/>
            <w:noWrap/>
            <w:hideMark/>
          </w:tcPr>
          <w:p w14:paraId="377AC1BC" w14:textId="77777777" w:rsidR="00F43407" w:rsidRPr="00F43407" w:rsidRDefault="00F43407" w:rsidP="00F43407">
            <w:r w:rsidRPr="00F43407">
              <w:t>Australia</w:t>
            </w:r>
          </w:p>
        </w:tc>
        <w:tc>
          <w:tcPr>
            <w:tcW w:w="1323" w:type="dxa"/>
            <w:noWrap/>
            <w:hideMark/>
          </w:tcPr>
          <w:p w14:paraId="7B672275" w14:textId="3907221A" w:rsidR="00F43407" w:rsidRPr="00F43407" w:rsidRDefault="00F43407" w:rsidP="00F43407">
            <w:r w:rsidRPr="00F43407">
              <w:t xml:space="preserve">89 </w:t>
            </w:r>
          </w:p>
        </w:tc>
        <w:tc>
          <w:tcPr>
            <w:tcW w:w="1701" w:type="dxa"/>
            <w:noWrap/>
            <w:hideMark/>
          </w:tcPr>
          <w:p w14:paraId="3EA1E88D" w14:textId="468FCA7C" w:rsidR="00F43407" w:rsidRPr="00F43407" w:rsidRDefault="00F43407" w:rsidP="00F43407">
            <w:r w:rsidRPr="00F43407">
              <w:t xml:space="preserve">96 </w:t>
            </w:r>
          </w:p>
        </w:tc>
        <w:tc>
          <w:tcPr>
            <w:tcW w:w="2551" w:type="dxa"/>
          </w:tcPr>
          <w:p w14:paraId="275E1F7C" w14:textId="64CA5F05" w:rsidR="00F43407" w:rsidRPr="00F43407" w:rsidRDefault="00F43407" w:rsidP="00F43407">
            <w:r w:rsidRPr="00F43407">
              <w:t>Australia</w:t>
            </w:r>
          </w:p>
        </w:tc>
      </w:tr>
      <w:tr w:rsidR="00F43407" w:rsidRPr="00F43407" w14:paraId="23891169" w14:textId="60EA9D47" w:rsidTr="00D05C87">
        <w:trPr>
          <w:cnfStyle w:val="000000100000" w:firstRow="0" w:lastRow="0" w:firstColumn="0" w:lastColumn="0" w:oddVBand="0" w:evenVBand="0" w:oddHBand="1" w:evenHBand="0" w:firstRowFirstColumn="0" w:firstRowLastColumn="0" w:lastRowFirstColumn="0" w:lastRowLastColumn="0"/>
          <w:trHeight w:val="320"/>
        </w:trPr>
        <w:tc>
          <w:tcPr>
            <w:tcW w:w="2122" w:type="dxa"/>
            <w:noWrap/>
            <w:hideMark/>
          </w:tcPr>
          <w:p w14:paraId="4F29EAD7" w14:textId="77777777" w:rsidR="00F43407" w:rsidRPr="00F43407" w:rsidRDefault="00F43407" w:rsidP="00F43407">
            <w:r w:rsidRPr="00F43407">
              <w:t>Sweden</w:t>
            </w:r>
          </w:p>
        </w:tc>
        <w:tc>
          <w:tcPr>
            <w:tcW w:w="1512" w:type="dxa"/>
            <w:noWrap/>
            <w:hideMark/>
          </w:tcPr>
          <w:p w14:paraId="16232674" w14:textId="77777777" w:rsidR="00F43407" w:rsidRPr="00F43407" w:rsidRDefault="00F43407" w:rsidP="00F43407">
            <w:r w:rsidRPr="00F43407">
              <w:t>Australia</w:t>
            </w:r>
          </w:p>
        </w:tc>
        <w:tc>
          <w:tcPr>
            <w:tcW w:w="1323" w:type="dxa"/>
            <w:noWrap/>
            <w:hideMark/>
          </w:tcPr>
          <w:p w14:paraId="5D86FCA4" w14:textId="0B6EDAC8" w:rsidR="00F43407" w:rsidRPr="00F43407" w:rsidRDefault="00F43407" w:rsidP="00F43407">
            <w:r w:rsidRPr="00F43407">
              <w:t xml:space="preserve">89 </w:t>
            </w:r>
          </w:p>
        </w:tc>
        <w:tc>
          <w:tcPr>
            <w:tcW w:w="1701" w:type="dxa"/>
            <w:noWrap/>
            <w:hideMark/>
          </w:tcPr>
          <w:p w14:paraId="1E970AE1" w14:textId="38D23178" w:rsidR="00F43407" w:rsidRPr="00F43407" w:rsidRDefault="00F43407" w:rsidP="00F43407">
            <w:r w:rsidRPr="00F43407">
              <w:t xml:space="preserve">59 </w:t>
            </w:r>
          </w:p>
        </w:tc>
        <w:tc>
          <w:tcPr>
            <w:tcW w:w="2551" w:type="dxa"/>
          </w:tcPr>
          <w:p w14:paraId="23A0A6B4" w14:textId="42AC263F" w:rsidR="00F43407" w:rsidRPr="00F43407" w:rsidRDefault="00F43407" w:rsidP="00F43407">
            <w:r w:rsidRPr="00F43407">
              <w:t>Australia</w:t>
            </w:r>
          </w:p>
        </w:tc>
      </w:tr>
      <w:tr w:rsidR="00F43407" w:rsidRPr="00F43407" w14:paraId="1D0F0B45" w14:textId="65280F2C" w:rsidTr="00D05C87">
        <w:trPr>
          <w:trHeight w:val="320"/>
        </w:trPr>
        <w:tc>
          <w:tcPr>
            <w:tcW w:w="2122" w:type="dxa"/>
            <w:noWrap/>
            <w:hideMark/>
          </w:tcPr>
          <w:p w14:paraId="79A1B1EE" w14:textId="77777777" w:rsidR="00F43407" w:rsidRPr="00F43407" w:rsidRDefault="00F43407" w:rsidP="00F43407">
            <w:r w:rsidRPr="00F43407">
              <w:t>United Kingdom</w:t>
            </w:r>
          </w:p>
        </w:tc>
        <w:tc>
          <w:tcPr>
            <w:tcW w:w="1512" w:type="dxa"/>
            <w:noWrap/>
            <w:hideMark/>
          </w:tcPr>
          <w:p w14:paraId="4B340107" w14:textId="77777777" w:rsidR="00F43407" w:rsidRPr="00F43407" w:rsidRDefault="00F43407" w:rsidP="00F43407">
            <w:r w:rsidRPr="00F43407">
              <w:t>Australia</w:t>
            </w:r>
          </w:p>
        </w:tc>
        <w:tc>
          <w:tcPr>
            <w:tcW w:w="1323" w:type="dxa"/>
            <w:noWrap/>
            <w:hideMark/>
          </w:tcPr>
          <w:p w14:paraId="25185644" w14:textId="566B5788" w:rsidR="00F43407" w:rsidRPr="00F43407" w:rsidRDefault="00F43407" w:rsidP="00F43407">
            <w:r w:rsidRPr="00F43407">
              <w:t xml:space="preserve">78 </w:t>
            </w:r>
          </w:p>
        </w:tc>
        <w:tc>
          <w:tcPr>
            <w:tcW w:w="1701" w:type="dxa"/>
            <w:noWrap/>
            <w:hideMark/>
          </w:tcPr>
          <w:p w14:paraId="31B237AF" w14:textId="41C5634F" w:rsidR="00F43407" w:rsidRPr="00F43407" w:rsidRDefault="00F43407" w:rsidP="00F43407">
            <w:r w:rsidRPr="00F43407">
              <w:t xml:space="preserve">36 </w:t>
            </w:r>
          </w:p>
        </w:tc>
        <w:tc>
          <w:tcPr>
            <w:tcW w:w="2551" w:type="dxa"/>
          </w:tcPr>
          <w:p w14:paraId="4CDAE546" w14:textId="3F7869DD" w:rsidR="00F43407" w:rsidRPr="00F43407" w:rsidRDefault="00F43407" w:rsidP="00F43407">
            <w:r w:rsidRPr="00F43407">
              <w:t>Australia</w:t>
            </w:r>
            <w:r w:rsidR="000365AB">
              <w:t xml:space="preserve"> (1t reported by United Kingdom)</w:t>
            </w:r>
          </w:p>
        </w:tc>
      </w:tr>
      <w:tr w:rsidR="00F43407" w:rsidRPr="00F43407" w14:paraId="121348A9" w14:textId="6AEB6CEF" w:rsidTr="00D05C87">
        <w:trPr>
          <w:cnfStyle w:val="000000100000" w:firstRow="0" w:lastRow="0" w:firstColumn="0" w:lastColumn="0" w:oddVBand="0" w:evenVBand="0" w:oddHBand="1" w:evenHBand="0" w:firstRowFirstColumn="0" w:firstRowLastColumn="0" w:lastRowFirstColumn="0" w:lastRowLastColumn="0"/>
          <w:trHeight w:val="320"/>
        </w:trPr>
        <w:tc>
          <w:tcPr>
            <w:tcW w:w="2122" w:type="dxa"/>
            <w:noWrap/>
            <w:hideMark/>
          </w:tcPr>
          <w:p w14:paraId="52D69085" w14:textId="77777777" w:rsidR="00F43407" w:rsidRPr="00F43407" w:rsidRDefault="00F43407" w:rsidP="00F43407">
            <w:r w:rsidRPr="00F43407">
              <w:t>India</w:t>
            </w:r>
          </w:p>
        </w:tc>
        <w:tc>
          <w:tcPr>
            <w:tcW w:w="1512" w:type="dxa"/>
            <w:noWrap/>
            <w:hideMark/>
          </w:tcPr>
          <w:p w14:paraId="0C731FA7" w14:textId="77777777" w:rsidR="00F43407" w:rsidRPr="00F43407" w:rsidRDefault="00F43407" w:rsidP="00F43407">
            <w:r w:rsidRPr="00F43407">
              <w:t>Australia</w:t>
            </w:r>
          </w:p>
        </w:tc>
        <w:tc>
          <w:tcPr>
            <w:tcW w:w="1323" w:type="dxa"/>
            <w:noWrap/>
            <w:hideMark/>
          </w:tcPr>
          <w:p w14:paraId="3791FB45" w14:textId="4471A52D" w:rsidR="00F43407" w:rsidRPr="00F43407" w:rsidRDefault="00F43407" w:rsidP="00F43407">
            <w:r w:rsidRPr="00F43407">
              <w:t xml:space="preserve">53 </w:t>
            </w:r>
          </w:p>
        </w:tc>
        <w:tc>
          <w:tcPr>
            <w:tcW w:w="1701" w:type="dxa"/>
            <w:noWrap/>
            <w:hideMark/>
          </w:tcPr>
          <w:p w14:paraId="76616958" w14:textId="1B329881" w:rsidR="00F43407" w:rsidRPr="00F43407" w:rsidRDefault="00F43407" w:rsidP="00F43407">
            <w:r w:rsidRPr="00F43407">
              <w:t xml:space="preserve">23 </w:t>
            </w:r>
          </w:p>
        </w:tc>
        <w:tc>
          <w:tcPr>
            <w:tcW w:w="2551" w:type="dxa"/>
          </w:tcPr>
          <w:p w14:paraId="64BF102C" w14:textId="257FA81C" w:rsidR="00F43407" w:rsidRPr="00F43407" w:rsidRDefault="00F43407" w:rsidP="00F43407">
            <w:r w:rsidRPr="00F43407">
              <w:t>Australia</w:t>
            </w:r>
            <w:r>
              <w:t xml:space="preserve"> (30t reported by India)</w:t>
            </w:r>
          </w:p>
        </w:tc>
      </w:tr>
      <w:tr w:rsidR="00F43407" w:rsidRPr="00F43407" w14:paraId="2A3CBFC0" w14:textId="10DC51DC" w:rsidTr="00D05C87">
        <w:trPr>
          <w:trHeight w:val="320"/>
        </w:trPr>
        <w:tc>
          <w:tcPr>
            <w:tcW w:w="2122" w:type="dxa"/>
            <w:noWrap/>
            <w:hideMark/>
          </w:tcPr>
          <w:p w14:paraId="44C8D4AE" w14:textId="77777777" w:rsidR="00F43407" w:rsidRPr="00F43407" w:rsidRDefault="00F43407" w:rsidP="00F43407">
            <w:r w:rsidRPr="00F43407">
              <w:t>United States of America</w:t>
            </w:r>
          </w:p>
        </w:tc>
        <w:tc>
          <w:tcPr>
            <w:tcW w:w="1512" w:type="dxa"/>
            <w:noWrap/>
            <w:hideMark/>
          </w:tcPr>
          <w:p w14:paraId="6793F398" w14:textId="77777777" w:rsidR="00F43407" w:rsidRPr="00F43407" w:rsidRDefault="00F43407" w:rsidP="00F43407">
            <w:r w:rsidRPr="00F43407">
              <w:t>Australia</w:t>
            </w:r>
          </w:p>
        </w:tc>
        <w:tc>
          <w:tcPr>
            <w:tcW w:w="1323" w:type="dxa"/>
            <w:noWrap/>
            <w:hideMark/>
          </w:tcPr>
          <w:p w14:paraId="31F50D00" w14:textId="73C05D82" w:rsidR="00F43407" w:rsidRPr="00F43407" w:rsidRDefault="00F43407" w:rsidP="00F43407">
            <w:r w:rsidRPr="00F43407">
              <w:t xml:space="preserve">48 </w:t>
            </w:r>
          </w:p>
        </w:tc>
        <w:tc>
          <w:tcPr>
            <w:tcW w:w="1701" w:type="dxa"/>
            <w:noWrap/>
            <w:hideMark/>
          </w:tcPr>
          <w:p w14:paraId="2100795E" w14:textId="2DFE2BA7" w:rsidR="00F43407" w:rsidRPr="00F43407" w:rsidRDefault="00F43407" w:rsidP="00F43407">
            <w:r w:rsidRPr="00F43407">
              <w:t xml:space="preserve">57 </w:t>
            </w:r>
          </w:p>
        </w:tc>
        <w:tc>
          <w:tcPr>
            <w:tcW w:w="2551" w:type="dxa"/>
          </w:tcPr>
          <w:p w14:paraId="6F3D31A5" w14:textId="47CAFB16" w:rsidR="00F43407" w:rsidRPr="00F43407" w:rsidRDefault="00F43407" w:rsidP="00F43407">
            <w:r w:rsidRPr="00F43407">
              <w:t>Australia</w:t>
            </w:r>
          </w:p>
        </w:tc>
      </w:tr>
      <w:tr w:rsidR="00F43407" w:rsidRPr="00F43407" w14:paraId="6600A7ED" w14:textId="19A68725" w:rsidTr="00D05C87">
        <w:trPr>
          <w:cnfStyle w:val="000000100000" w:firstRow="0" w:lastRow="0" w:firstColumn="0" w:lastColumn="0" w:oddVBand="0" w:evenVBand="0" w:oddHBand="1" w:evenHBand="0" w:firstRowFirstColumn="0" w:firstRowLastColumn="0" w:lastRowFirstColumn="0" w:lastRowLastColumn="0"/>
          <w:trHeight w:val="320"/>
        </w:trPr>
        <w:tc>
          <w:tcPr>
            <w:tcW w:w="2122" w:type="dxa"/>
            <w:noWrap/>
            <w:hideMark/>
          </w:tcPr>
          <w:p w14:paraId="27C28CDC" w14:textId="77777777" w:rsidR="00F43407" w:rsidRPr="00F43407" w:rsidRDefault="00F43407" w:rsidP="00F43407">
            <w:r w:rsidRPr="00F43407">
              <w:t>Hong Kong</w:t>
            </w:r>
          </w:p>
        </w:tc>
        <w:tc>
          <w:tcPr>
            <w:tcW w:w="1512" w:type="dxa"/>
            <w:noWrap/>
            <w:hideMark/>
          </w:tcPr>
          <w:p w14:paraId="6DA2A7C4" w14:textId="77777777" w:rsidR="00F43407" w:rsidRPr="00F43407" w:rsidRDefault="00F43407" w:rsidP="00F43407">
            <w:r w:rsidRPr="00F43407">
              <w:t>Australia</w:t>
            </w:r>
          </w:p>
        </w:tc>
        <w:tc>
          <w:tcPr>
            <w:tcW w:w="1323" w:type="dxa"/>
            <w:noWrap/>
            <w:hideMark/>
          </w:tcPr>
          <w:p w14:paraId="140AEDDC" w14:textId="30F86560" w:rsidR="00F43407" w:rsidRPr="00F43407" w:rsidRDefault="00F43407" w:rsidP="00F43407">
            <w:r w:rsidRPr="00F43407">
              <w:t xml:space="preserve">46 </w:t>
            </w:r>
          </w:p>
        </w:tc>
        <w:tc>
          <w:tcPr>
            <w:tcW w:w="1701" w:type="dxa"/>
            <w:noWrap/>
            <w:hideMark/>
          </w:tcPr>
          <w:p w14:paraId="0253DAE1" w14:textId="5C262209" w:rsidR="00F43407" w:rsidRPr="00F43407" w:rsidRDefault="00F43407" w:rsidP="00F43407">
            <w:r w:rsidRPr="00F43407">
              <w:t xml:space="preserve">6 </w:t>
            </w:r>
          </w:p>
        </w:tc>
        <w:tc>
          <w:tcPr>
            <w:tcW w:w="2551" w:type="dxa"/>
          </w:tcPr>
          <w:p w14:paraId="249B6831" w14:textId="510F508F" w:rsidR="00F43407" w:rsidRPr="00F43407" w:rsidRDefault="00F43407" w:rsidP="00F43407">
            <w:r w:rsidRPr="00F43407">
              <w:t>Hong Kong</w:t>
            </w:r>
          </w:p>
        </w:tc>
      </w:tr>
      <w:tr w:rsidR="00F43407" w:rsidRPr="00F43407" w14:paraId="56ABAEFD" w14:textId="78F8D9CB" w:rsidTr="00D05C87">
        <w:trPr>
          <w:trHeight w:val="320"/>
        </w:trPr>
        <w:tc>
          <w:tcPr>
            <w:tcW w:w="2122" w:type="dxa"/>
            <w:noWrap/>
            <w:hideMark/>
          </w:tcPr>
          <w:p w14:paraId="58BFD56D" w14:textId="77777777" w:rsidR="00F43407" w:rsidRPr="00F43407" w:rsidRDefault="00F43407" w:rsidP="00F43407">
            <w:r w:rsidRPr="00F43407">
              <w:t>Philippines</w:t>
            </w:r>
          </w:p>
        </w:tc>
        <w:tc>
          <w:tcPr>
            <w:tcW w:w="1512" w:type="dxa"/>
            <w:noWrap/>
            <w:hideMark/>
          </w:tcPr>
          <w:p w14:paraId="526B8AF7" w14:textId="77777777" w:rsidR="00F43407" w:rsidRPr="00F43407" w:rsidRDefault="00F43407" w:rsidP="00F43407">
            <w:r w:rsidRPr="00F43407">
              <w:t>Australia</w:t>
            </w:r>
          </w:p>
        </w:tc>
        <w:tc>
          <w:tcPr>
            <w:tcW w:w="1323" w:type="dxa"/>
            <w:noWrap/>
            <w:hideMark/>
          </w:tcPr>
          <w:p w14:paraId="02BF13CE" w14:textId="6250EDB0" w:rsidR="00F43407" w:rsidRPr="00F43407" w:rsidRDefault="00F43407" w:rsidP="00F43407">
            <w:r w:rsidRPr="00F43407">
              <w:t xml:space="preserve">41 </w:t>
            </w:r>
          </w:p>
        </w:tc>
        <w:tc>
          <w:tcPr>
            <w:tcW w:w="1701" w:type="dxa"/>
            <w:noWrap/>
            <w:hideMark/>
          </w:tcPr>
          <w:p w14:paraId="776772CA" w14:textId="5BBA29E6" w:rsidR="00F43407" w:rsidRPr="00F43407" w:rsidRDefault="00F43407" w:rsidP="00F43407">
            <w:r w:rsidRPr="00F43407">
              <w:t xml:space="preserve">17 </w:t>
            </w:r>
          </w:p>
        </w:tc>
        <w:tc>
          <w:tcPr>
            <w:tcW w:w="2551" w:type="dxa"/>
          </w:tcPr>
          <w:p w14:paraId="7DC83136" w14:textId="5392686C" w:rsidR="00F43407" w:rsidRPr="00F43407" w:rsidRDefault="00F43407" w:rsidP="00F43407">
            <w:r w:rsidRPr="00F43407">
              <w:t>Australia</w:t>
            </w:r>
          </w:p>
        </w:tc>
      </w:tr>
      <w:tr w:rsidR="00F43407" w:rsidRPr="00F43407" w14:paraId="5C2B48EF" w14:textId="0414D730" w:rsidTr="00D05C87">
        <w:trPr>
          <w:cnfStyle w:val="000000100000" w:firstRow="0" w:lastRow="0" w:firstColumn="0" w:lastColumn="0" w:oddVBand="0" w:evenVBand="0" w:oddHBand="1" w:evenHBand="0" w:firstRowFirstColumn="0" w:firstRowLastColumn="0" w:lastRowFirstColumn="0" w:lastRowLastColumn="0"/>
          <w:trHeight w:val="320"/>
        </w:trPr>
        <w:tc>
          <w:tcPr>
            <w:tcW w:w="2122" w:type="dxa"/>
            <w:noWrap/>
            <w:hideMark/>
          </w:tcPr>
          <w:p w14:paraId="236C50D2" w14:textId="77777777" w:rsidR="00F43407" w:rsidRPr="00F43407" w:rsidRDefault="00F43407" w:rsidP="00F43407">
            <w:r w:rsidRPr="00F43407">
              <w:t>Finland</w:t>
            </w:r>
          </w:p>
        </w:tc>
        <w:tc>
          <w:tcPr>
            <w:tcW w:w="1512" w:type="dxa"/>
            <w:noWrap/>
            <w:hideMark/>
          </w:tcPr>
          <w:p w14:paraId="0D655458" w14:textId="77777777" w:rsidR="00F43407" w:rsidRPr="00F43407" w:rsidRDefault="00F43407" w:rsidP="00F43407">
            <w:r w:rsidRPr="00F43407">
              <w:t>Australia</w:t>
            </w:r>
          </w:p>
        </w:tc>
        <w:tc>
          <w:tcPr>
            <w:tcW w:w="1323" w:type="dxa"/>
            <w:noWrap/>
            <w:hideMark/>
          </w:tcPr>
          <w:p w14:paraId="03617576" w14:textId="1708077E" w:rsidR="00F43407" w:rsidRPr="00F43407" w:rsidRDefault="00F43407" w:rsidP="00F43407">
            <w:r w:rsidRPr="00F43407">
              <w:t xml:space="preserve">39 </w:t>
            </w:r>
          </w:p>
        </w:tc>
        <w:tc>
          <w:tcPr>
            <w:tcW w:w="1701" w:type="dxa"/>
            <w:noWrap/>
            <w:hideMark/>
          </w:tcPr>
          <w:p w14:paraId="4CE3D9E7" w14:textId="6DEAA59D" w:rsidR="00F43407" w:rsidRPr="00F43407" w:rsidRDefault="00F43407" w:rsidP="00F43407">
            <w:r w:rsidRPr="00F43407">
              <w:t xml:space="preserve">27 </w:t>
            </w:r>
          </w:p>
        </w:tc>
        <w:tc>
          <w:tcPr>
            <w:tcW w:w="2551" w:type="dxa"/>
          </w:tcPr>
          <w:p w14:paraId="2E8FF593" w14:textId="32BCD558" w:rsidR="00F43407" w:rsidRPr="00F43407" w:rsidRDefault="00F43407" w:rsidP="00F43407">
            <w:r w:rsidRPr="00F43407">
              <w:t>Australia</w:t>
            </w:r>
          </w:p>
        </w:tc>
      </w:tr>
      <w:tr w:rsidR="006D36B3" w:rsidRPr="00F43407" w14:paraId="28EB0E04" w14:textId="77777777" w:rsidTr="00D05C87">
        <w:trPr>
          <w:trHeight w:val="320"/>
        </w:trPr>
        <w:tc>
          <w:tcPr>
            <w:tcW w:w="0" w:type="dxa"/>
            <w:noWrap/>
            <w:hideMark/>
          </w:tcPr>
          <w:p w14:paraId="40FFB27C" w14:textId="77777777" w:rsidR="00F43407" w:rsidRPr="00F43407" w:rsidRDefault="00F43407" w:rsidP="00F43407">
            <w:r w:rsidRPr="00F43407">
              <w:t>Pakistan</w:t>
            </w:r>
          </w:p>
        </w:tc>
        <w:tc>
          <w:tcPr>
            <w:tcW w:w="0" w:type="dxa"/>
            <w:noWrap/>
            <w:hideMark/>
          </w:tcPr>
          <w:p w14:paraId="2C6F16F0" w14:textId="77777777" w:rsidR="00F43407" w:rsidRPr="00F43407" w:rsidRDefault="00F43407" w:rsidP="00F43407">
            <w:r w:rsidRPr="00F43407">
              <w:t>Australia</w:t>
            </w:r>
          </w:p>
        </w:tc>
        <w:tc>
          <w:tcPr>
            <w:tcW w:w="0" w:type="dxa"/>
            <w:noWrap/>
            <w:hideMark/>
          </w:tcPr>
          <w:p w14:paraId="3CCFD180" w14:textId="4B4B6EA4" w:rsidR="00F43407" w:rsidRPr="00F43407" w:rsidRDefault="00F43407" w:rsidP="00F43407">
            <w:r w:rsidRPr="00F43407">
              <w:t xml:space="preserve">26 </w:t>
            </w:r>
          </w:p>
        </w:tc>
        <w:tc>
          <w:tcPr>
            <w:tcW w:w="0" w:type="dxa"/>
            <w:noWrap/>
            <w:hideMark/>
          </w:tcPr>
          <w:p w14:paraId="0BA4ECF3" w14:textId="5C41A13C" w:rsidR="00F43407" w:rsidRPr="00F43407" w:rsidRDefault="00F43407" w:rsidP="00F43407">
            <w:r w:rsidRPr="00F43407">
              <w:t xml:space="preserve">19 </w:t>
            </w:r>
          </w:p>
        </w:tc>
        <w:tc>
          <w:tcPr>
            <w:tcW w:w="2551" w:type="dxa"/>
          </w:tcPr>
          <w:p w14:paraId="636749D0" w14:textId="7C4A4F8E" w:rsidR="00F43407" w:rsidRPr="00F43407" w:rsidRDefault="00F43407" w:rsidP="00F43407">
            <w:r w:rsidRPr="00F43407">
              <w:t>Pakistan</w:t>
            </w:r>
          </w:p>
        </w:tc>
      </w:tr>
      <w:tr w:rsidR="006D36B3" w:rsidRPr="00F43407" w14:paraId="79D27F3A" w14:textId="0C87A78D" w:rsidTr="00D05C87">
        <w:trPr>
          <w:cnfStyle w:val="000000100000" w:firstRow="0" w:lastRow="0" w:firstColumn="0" w:lastColumn="0" w:oddVBand="0" w:evenVBand="0" w:oddHBand="1" w:evenHBand="0" w:firstRowFirstColumn="0" w:firstRowLastColumn="0" w:lastRowFirstColumn="0" w:lastRowLastColumn="0"/>
          <w:trHeight w:val="320"/>
        </w:trPr>
        <w:tc>
          <w:tcPr>
            <w:tcW w:w="0" w:type="dxa"/>
            <w:noWrap/>
            <w:hideMark/>
          </w:tcPr>
          <w:p w14:paraId="4963E797" w14:textId="77777777" w:rsidR="00F43407" w:rsidRPr="00F43407" w:rsidRDefault="00F43407" w:rsidP="00F43407">
            <w:r w:rsidRPr="00F43407">
              <w:t>France</w:t>
            </w:r>
          </w:p>
        </w:tc>
        <w:tc>
          <w:tcPr>
            <w:tcW w:w="0" w:type="dxa"/>
            <w:noWrap/>
            <w:hideMark/>
          </w:tcPr>
          <w:p w14:paraId="18B86266" w14:textId="77777777" w:rsidR="00F43407" w:rsidRPr="00F43407" w:rsidRDefault="00F43407" w:rsidP="00F43407">
            <w:r w:rsidRPr="00F43407">
              <w:t>Australia</w:t>
            </w:r>
          </w:p>
        </w:tc>
        <w:tc>
          <w:tcPr>
            <w:tcW w:w="0" w:type="dxa"/>
            <w:noWrap/>
            <w:hideMark/>
          </w:tcPr>
          <w:p w14:paraId="74A3B506" w14:textId="4DE3E4D8" w:rsidR="00F43407" w:rsidRPr="00F43407" w:rsidRDefault="00F43407" w:rsidP="00F43407">
            <w:r w:rsidRPr="00F43407">
              <w:t xml:space="preserve">2 </w:t>
            </w:r>
          </w:p>
        </w:tc>
        <w:tc>
          <w:tcPr>
            <w:tcW w:w="0" w:type="dxa"/>
            <w:noWrap/>
            <w:hideMark/>
          </w:tcPr>
          <w:p w14:paraId="47649C71" w14:textId="77F048A2" w:rsidR="00F43407" w:rsidRPr="00F43407" w:rsidRDefault="00F43407" w:rsidP="00F43407">
            <w:r w:rsidRPr="00F43407">
              <w:t xml:space="preserve">2 </w:t>
            </w:r>
          </w:p>
        </w:tc>
        <w:tc>
          <w:tcPr>
            <w:tcW w:w="2551" w:type="dxa"/>
          </w:tcPr>
          <w:p w14:paraId="4B3390C8" w14:textId="49DB0487" w:rsidR="00F43407" w:rsidRPr="00F43407" w:rsidRDefault="00F43407" w:rsidP="00F43407">
            <w:r w:rsidRPr="00F43407">
              <w:t>Australia</w:t>
            </w:r>
          </w:p>
        </w:tc>
      </w:tr>
    </w:tbl>
    <w:p w14:paraId="70CA2146" w14:textId="77777777" w:rsidR="00F176AE" w:rsidRDefault="00F176AE" w:rsidP="004E2851">
      <w:pPr>
        <w:rPr>
          <w:lang w:val="en-US"/>
        </w:rPr>
      </w:pPr>
    </w:p>
    <w:p w14:paraId="15B3A2FC" w14:textId="77777777" w:rsidR="004E2851" w:rsidRDefault="004E2851" w:rsidP="004E2851">
      <w:pPr>
        <w:pStyle w:val="Heading1"/>
        <w:rPr>
          <w:lang w:val="en-GB"/>
        </w:rPr>
      </w:pPr>
      <w:bookmarkStart w:id="48" w:name="_Toc41061484"/>
      <w:r>
        <w:rPr>
          <w:lang w:val="en-GB"/>
        </w:rPr>
        <w:lastRenderedPageBreak/>
        <w:t>Appendix C: Additional data on leakage</w:t>
      </w:r>
      <w:bookmarkEnd w:id="48"/>
    </w:p>
    <w:p w14:paraId="2780561F" w14:textId="311B1F52" w:rsidR="004E2851" w:rsidRDefault="004E2851" w:rsidP="004E2851">
      <w:pPr>
        <w:pStyle w:val="Caption"/>
        <w:keepNext/>
      </w:pPr>
      <w:r>
        <w:t xml:space="preserve">Table </w:t>
      </w:r>
      <w:fldSimple w:instr=" SEQ Table \* ARABIC ">
        <w:r w:rsidR="00E2022A">
          <w:rPr>
            <w:noProof/>
          </w:rPr>
          <w:t>11</w:t>
        </w:r>
      </w:fldSimple>
      <w:r>
        <w:t xml:space="preserve">: </w:t>
      </w:r>
      <w:r w:rsidRPr="002211C3">
        <w:t>Schmidt et al</w:t>
      </w:r>
      <w:r>
        <w:rPr>
          <w:rStyle w:val="FootnoteReference"/>
          <w:lang w:val="en-GB"/>
        </w:rPr>
        <w:footnoteReference w:id="120"/>
      </w:r>
      <w:r w:rsidRPr="002211C3">
        <w:t xml:space="preserve"> findings of mismanaged plastic waste and plastic loads for the top ten catchments, sorted by mismanaged plastic waste</w:t>
      </w:r>
      <w:r w:rsidR="00E01E80">
        <w:t xml:space="preserve"> (MMPW)</w:t>
      </w:r>
    </w:p>
    <w:p w14:paraId="01749C10" w14:textId="77777777" w:rsidR="004E2851" w:rsidRPr="00094CC3" w:rsidRDefault="004E2851" w:rsidP="004E2851">
      <w:pPr>
        <w:rPr>
          <w:lang w:val="en-GB"/>
        </w:rPr>
      </w:pPr>
      <w:r w:rsidRPr="00094CC3">
        <w:rPr>
          <w:b/>
          <w:bCs/>
          <w:noProof/>
          <w:lang w:val="en-GB" w:eastAsia="en-GB"/>
        </w:rPr>
        <w:drawing>
          <wp:inline distT="0" distB="0" distL="0" distR="0" wp14:anchorId="22CA5A30" wp14:editId="47F2A5C0">
            <wp:extent cx="6548679" cy="2363324"/>
            <wp:effectExtent l="0" t="0" r="5080" b="0"/>
            <wp:docPr id="46" name="Picture 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1111"/>
                    <a:stretch/>
                  </pic:blipFill>
                  <pic:spPr bwMode="auto">
                    <a:xfrm>
                      <a:off x="0" y="0"/>
                      <a:ext cx="6561898" cy="2368095"/>
                    </a:xfrm>
                    <a:prstGeom prst="rect">
                      <a:avLst/>
                    </a:prstGeom>
                    <a:ln>
                      <a:noFill/>
                    </a:ln>
                    <a:extLst>
                      <a:ext uri="{53640926-AAD7-44D8-BBD7-CCE9431645EC}">
                        <a14:shadowObscured xmlns:a14="http://schemas.microsoft.com/office/drawing/2010/main"/>
                      </a:ext>
                    </a:extLst>
                  </pic:spPr>
                </pic:pic>
              </a:graphicData>
            </a:graphic>
          </wp:inline>
        </w:drawing>
      </w:r>
    </w:p>
    <w:p w14:paraId="7193B926" w14:textId="46A40CD1" w:rsidR="004E2851" w:rsidRDefault="004E2851" w:rsidP="004E2851">
      <w:pPr>
        <w:pStyle w:val="Caption"/>
        <w:keepNext/>
      </w:pPr>
      <w:r>
        <w:t xml:space="preserve">Table </w:t>
      </w:r>
      <w:fldSimple w:instr=" SEQ Table \* ARABIC ">
        <w:r w:rsidR="00E2022A">
          <w:rPr>
            <w:noProof/>
          </w:rPr>
          <w:t>12</w:t>
        </w:r>
      </w:fldSimple>
      <w:r>
        <w:t xml:space="preserve">: </w:t>
      </w:r>
      <w:r w:rsidRPr="00D07A42">
        <w:t>Share of mismanaged waste for each region, the total amounts of plastic Municipal Solid Waste</w:t>
      </w:r>
      <w:r w:rsidR="00E01E80">
        <w:t xml:space="preserve"> (MSW)</w:t>
      </w:r>
      <w:r w:rsidRPr="00D07A42">
        <w:t>, and amount of plastic waste lost to the environment</w:t>
      </w:r>
      <w:r w:rsidR="00DC7892">
        <w:rPr>
          <w:rStyle w:val="FootnoteReference"/>
          <w:lang w:val="en-GB"/>
        </w:rPr>
        <w:footnoteReference w:id="121"/>
      </w:r>
    </w:p>
    <w:tbl>
      <w:tblPr>
        <w:tblStyle w:val="UTSTable01"/>
        <w:tblW w:w="0" w:type="auto"/>
        <w:tblLook w:val="0420" w:firstRow="1" w:lastRow="0" w:firstColumn="0" w:lastColumn="0" w:noHBand="0" w:noVBand="1"/>
      </w:tblPr>
      <w:tblGrid>
        <w:gridCol w:w="2689"/>
        <w:gridCol w:w="2126"/>
        <w:gridCol w:w="2561"/>
        <w:gridCol w:w="2252"/>
      </w:tblGrid>
      <w:tr w:rsidR="004E2851" w:rsidRPr="005F02E1" w14:paraId="490F1252" w14:textId="77777777" w:rsidTr="006803C1">
        <w:trPr>
          <w:cnfStyle w:val="100000000000" w:firstRow="1" w:lastRow="0" w:firstColumn="0" w:lastColumn="0" w:oddVBand="0" w:evenVBand="0" w:oddHBand="0" w:evenHBand="0" w:firstRowFirstColumn="0" w:firstRowLastColumn="0" w:lastRowFirstColumn="0" w:lastRowLastColumn="0"/>
          <w:trHeight w:val="639"/>
        </w:trPr>
        <w:tc>
          <w:tcPr>
            <w:tcW w:w="2689" w:type="dxa"/>
          </w:tcPr>
          <w:p w14:paraId="77291F39" w14:textId="77777777" w:rsidR="004E2851" w:rsidRPr="005F02E1" w:rsidRDefault="004E2851" w:rsidP="003D0CCF">
            <w:pPr>
              <w:pStyle w:val="TableText"/>
              <w:rPr>
                <w:lang w:val="en-GB"/>
              </w:rPr>
            </w:pPr>
            <w:r w:rsidRPr="005F02E1">
              <w:rPr>
                <w:lang w:val="en-GB"/>
              </w:rPr>
              <w:t>Regions</w:t>
            </w:r>
          </w:p>
        </w:tc>
        <w:tc>
          <w:tcPr>
            <w:tcW w:w="2126" w:type="dxa"/>
          </w:tcPr>
          <w:p w14:paraId="312C8F7F" w14:textId="77777777" w:rsidR="004E2851" w:rsidRPr="005F02E1" w:rsidRDefault="004E2851" w:rsidP="003D0CCF">
            <w:pPr>
              <w:pStyle w:val="TableText"/>
              <w:rPr>
                <w:lang w:val="en-GB"/>
              </w:rPr>
            </w:pPr>
            <w:r w:rsidRPr="005F02E1">
              <w:rPr>
                <w:lang w:val="en-GB"/>
              </w:rPr>
              <w:t>Mismanaged share of MSW</w:t>
            </w:r>
          </w:p>
        </w:tc>
        <w:tc>
          <w:tcPr>
            <w:tcW w:w="2561" w:type="dxa"/>
          </w:tcPr>
          <w:p w14:paraId="64A24225" w14:textId="77777777" w:rsidR="004E2851" w:rsidRPr="005F02E1" w:rsidRDefault="004E2851" w:rsidP="003D0CCF">
            <w:pPr>
              <w:pStyle w:val="TableText"/>
              <w:rPr>
                <w:lang w:val="en-GB"/>
              </w:rPr>
            </w:pPr>
            <w:r w:rsidRPr="005F02E1">
              <w:rPr>
                <w:lang w:val="en-GB"/>
              </w:rPr>
              <w:t>Mismanaged plastic MSW [million tonnes/yr]</w:t>
            </w:r>
          </w:p>
        </w:tc>
        <w:tc>
          <w:tcPr>
            <w:tcW w:w="0" w:type="auto"/>
          </w:tcPr>
          <w:p w14:paraId="3A28C4B4" w14:textId="479D11AC" w:rsidR="004E2851" w:rsidRPr="005F02E1" w:rsidRDefault="004E2851" w:rsidP="000A551C">
            <w:pPr>
              <w:pStyle w:val="TableText"/>
              <w:rPr>
                <w:lang w:val="en-GB"/>
              </w:rPr>
            </w:pPr>
            <w:r w:rsidRPr="005F02E1">
              <w:rPr>
                <w:lang w:val="en-GB"/>
              </w:rPr>
              <w:t>Amount lost to the environment</w:t>
            </w:r>
            <w:r w:rsidR="000A551C">
              <w:rPr>
                <w:lang w:val="en-GB"/>
              </w:rPr>
              <w:t xml:space="preserve"> </w:t>
            </w:r>
            <w:r w:rsidR="000A551C">
              <w:rPr>
                <w:lang w:val="en-GB"/>
              </w:rPr>
              <w:br/>
            </w:r>
            <w:r w:rsidRPr="005F02E1">
              <w:rPr>
                <w:lang w:val="en-GB"/>
              </w:rPr>
              <w:t>[million tonnes/yr]</w:t>
            </w:r>
          </w:p>
        </w:tc>
      </w:tr>
      <w:tr w:rsidR="004E2851" w:rsidRPr="004C0213" w14:paraId="49CDA8C7" w14:textId="77777777" w:rsidTr="006803C1">
        <w:trPr>
          <w:cnfStyle w:val="000000100000" w:firstRow="0" w:lastRow="0" w:firstColumn="0" w:lastColumn="0" w:oddVBand="0" w:evenVBand="0" w:oddHBand="1" w:evenHBand="0" w:firstRowFirstColumn="0" w:firstRowLastColumn="0" w:lastRowFirstColumn="0" w:lastRowLastColumn="0"/>
          <w:trHeight w:val="511"/>
        </w:trPr>
        <w:tc>
          <w:tcPr>
            <w:tcW w:w="2689" w:type="dxa"/>
          </w:tcPr>
          <w:p w14:paraId="623EA0F7" w14:textId="77777777" w:rsidR="004E2851" w:rsidRPr="004C0213" w:rsidRDefault="004E2851" w:rsidP="003D0CCF">
            <w:pPr>
              <w:pStyle w:val="TableText"/>
              <w:rPr>
                <w:bCs/>
                <w:lang w:val="en-GB"/>
              </w:rPr>
            </w:pPr>
            <w:r w:rsidRPr="004C0213">
              <w:rPr>
                <w:bCs/>
                <w:lang w:val="en-GB"/>
              </w:rPr>
              <w:t>NAFTA (incl. rest of North America)</w:t>
            </w:r>
          </w:p>
        </w:tc>
        <w:tc>
          <w:tcPr>
            <w:tcW w:w="2126" w:type="dxa"/>
          </w:tcPr>
          <w:p w14:paraId="17B20105" w14:textId="77777777" w:rsidR="004E2851" w:rsidRPr="004C0213" w:rsidRDefault="004E2851" w:rsidP="003D0CCF">
            <w:pPr>
              <w:pStyle w:val="TableText"/>
              <w:rPr>
                <w:lang w:val="en-GB"/>
              </w:rPr>
            </w:pPr>
            <w:r w:rsidRPr="004C0213">
              <w:rPr>
                <w:lang w:val="en-GB"/>
              </w:rPr>
              <w:t>No mismanaged waste</w:t>
            </w:r>
          </w:p>
        </w:tc>
        <w:tc>
          <w:tcPr>
            <w:tcW w:w="2561" w:type="dxa"/>
          </w:tcPr>
          <w:p w14:paraId="22DDD5C4" w14:textId="77777777" w:rsidR="004E2851" w:rsidRPr="004C0213" w:rsidRDefault="004E2851" w:rsidP="003D0CCF">
            <w:pPr>
              <w:pStyle w:val="TableText"/>
              <w:rPr>
                <w:lang w:val="en-GB"/>
              </w:rPr>
            </w:pPr>
          </w:p>
        </w:tc>
        <w:tc>
          <w:tcPr>
            <w:tcW w:w="0" w:type="auto"/>
          </w:tcPr>
          <w:p w14:paraId="335E757A" w14:textId="77777777" w:rsidR="004E2851" w:rsidRPr="004C0213" w:rsidRDefault="004E2851" w:rsidP="003D0CCF">
            <w:pPr>
              <w:pStyle w:val="TableText"/>
              <w:rPr>
                <w:lang w:val="en-GB"/>
              </w:rPr>
            </w:pPr>
          </w:p>
        </w:tc>
      </w:tr>
      <w:tr w:rsidR="004E2851" w:rsidRPr="004C0213" w14:paraId="396497D1" w14:textId="77777777" w:rsidTr="006803C1">
        <w:trPr>
          <w:trHeight w:val="511"/>
        </w:trPr>
        <w:tc>
          <w:tcPr>
            <w:tcW w:w="2689" w:type="dxa"/>
          </w:tcPr>
          <w:p w14:paraId="71D0C3DD" w14:textId="77777777" w:rsidR="004E2851" w:rsidRPr="004C0213" w:rsidRDefault="004E2851" w:rsidP="003D0CCF">
            <w:pPr>
              <w:pStyle w:val="TableText"/>
              <w:rPr>
                <w:bCs/>
                <w:lang w:val="en-GB"/>
              </w:rPr>
            </w:pPr>
            <w:r w:rsidRPr="004C0213">
              <w:rPr>
                <w:bCs/>
                <w:lang w:val="en-GB"/>
              </w:rPr>
              <w:t>Western Europe</w:t>
            </w:r>
          </w:p>
        </w:tc>
        <w:tc>
          <w:tcPr>
            <w:tcW w:w="2126" w:type="dxa"/>
          </w:tcPr>
          <w:p w14:paraId="70F6F2DD" w14:textId="77777777" w:rsidR="004E2851" w:rsidRPr="004C0213" w:rsidRDefault="004E2851" w:rsidP="003D0CCF">
            <w:pPr>
              <w:pStyle w:val="TableText"/>
              <w:rPr>
                <w:lang w:val="en-GB"/>
              </w:rPr>
            </w:pPr>
            <w:r w:rsidRPr="004C0213">
              <w:rPr>
                <w:lang w:val="en-GB"/>
              </w:rPr>
              <w:t>No mismanaged waste</w:t>
            </w:r>
          </w:p>
        </w:tc>
        <w:tc>
          <w:tcPr>
            <w:tcW w:w="2561" w:type="dxa"/>
          </w:tcPr>
          <w:p w14:paraId="4CCFF29C" w14:textId="77777777" w:rsidR="004E2851" w:rsidRPr="004C0213" w:rsidRDefault="004E2851" w:rsidP="003D0CCF">
            <w:pPr>
              <w:pStyle w:val="TableText"/>
              <w:rPr>
                <w:lang w:val="en-GB"/>
              </w:rPr>
            </w:pPr>
          </w:p>
        </w:tc>
        <w:tc>
          <w:tcPr>
            <w:tcW w:w="0" w:type="auto"/>
          </w:tcPr>
          <w:p w14:paraId="609B1AEB" w14:textId="77777777" w:rsidR="004E2851" w:rsidRPr="004C0213" w:rsidRDefault="004E2851" w:rsidP="003D0CCF">
            <w:pPr>
              <w:pStyle w:val="TableText"/>
              <w:rPr>
                <w:lang w:val="en-GB"/>
              </w:rPr>
            </w:pPr>
          </w:p>
        </w:tc>
      </w:tr>
      <w:tr w:rsidR="004E2851" w:rsidRPr="004C0213" w14:paraId="7A52F544" w14:textId="77777777" w:rsidTr="006803C1">
        <w:trPr>
          <w:cnfStyle w:val="000000100000" w:firstRow="0" w:lastRow="0" w:firstColumn="0" w:lastColumn="0" w:oddVBand="0" w:evenVBand="0" w:oddHBand="1" w:evenHBand="0" w:firstRowFirstColumn="0" w:firstRowLastColumn="0" w:lastRowFirstColumn="0" w:lastRowLastColumn="0"/>
          <w:trHeight w:val="511"/>
        </w:trPr>
        <w:tc>
          <w:tcPr>
            <w:tcW w:w="2689" w:type="dxa"/>
          </w:tcPr>
          <w:p w14:paraId="6320FCB9" w14:textId="77777777" w:rsidR="004E2851" w:rsidRPr="004C0213" w:rsidRDefault="004E2851" w:rsidP="003D0CCF">
            <w:pPr>
              <w:pStyle w:val="TableText"/>
              <w:rPr>
                <w:bCs/>
                <w:lang w:val="en-GB"/>
              </w:rPr>
            </w:pPr>
            <w:r w:rsidRPr="004C0213">
              <w:rPr>
                <w:bCs/>
                <w:lang w:val="en-GB"/>
              </w:rPr>
              <w:t>Japan</w:t>
            </w:r>
          </w:p>
        </w:tc>
        <w:tc>
          <w:tcPr>
            <w:tcW w:w="2126" w:type="dxa"/>
          </w:tcPr>
          <w:p w14:paraId="038C3035" w14:textId="77777777" w:rsidR="004E2851" w:rsidRPr="004C0213" w:rsidRDefault="004E2851" w:rsidP="003D0CCF">
            <w:pPr>
              <w:pStyle w:val="TableText"/>
              <w:rPr>
                <w:lang w:val="en-GB"/>
              </w:rPr>
            </w:pPr>
            <w:r w:rsidRPr="004C0213">
              <w:rPr>
                <w:lang w:val="en-GB"/>
              </w:rPr>
              <w:t>No mismanaged waste</w:t>
            </w:r>
          </w:p>
        </w:tc>
        <w:tc>
          <w:tcPr>
            <w:tcW w:w="2561" w:type="dxa"/>
          </w:tcPr>
          <w:p w14:paraId="3422236B" w14:textId="77777777" w:rsidR="004E2851" w:rsidRPr="004C0213" w:rsidRDefault="004E2851" w:rsidP="003D0CCF">
            <w:pPr>
              <w:pStyle w:val="TableText"/>
              <w:rPr>
                <w:lang w:val="en-GB"/>
              </w:rPr>
            </w:pPr>
          </w:p>
        </w:tc>
        <w:tc>
          <w:tcPr>
            <w:tcW w:w="0" w:type="auto"/>
          </w:tcPr>
          <w:p w14:paraId="1CB58243" w14:textId="77777777" w:rsidR="004E2851" w:rsidRPr="004C0213" w:rsidRDefault="004E2851" w:rsidP="003D0CCF">
            <w:pPr>
              <w:pStyle w:val="TableText"/>
              <w:rPr>
                <w:lang w:val="en-GB"/>
              </w:rPr>
            </w:pPr>
          </w:p>
        </w:tc>
      </w:tr>
      <w:tr w:rsidR="004E2851" w:rsidRPr="004C0213" w14:paraId="6DA7BA6A" w14:textId="77777777" w:rsidTr="006803C1">
        <w:trPr>
          <w:trHeight w:val="511"/>
        </w:trPr>
        <w:tc>
          <w:tcPr>
            <w:tcW w:w="2689" w:type="dxa"/>
          </w:tcPr>
          <w:p w14:paraId="5B9822FE" w14:textId="77777777" w:rsidR="004E2851" w:rsidRPr="004C0213" w:rsidRDefault="004E2851" w:rsidP="003D0CCF">
            <w:pPr>
              <w:pStyle w:val="TableText"/>
              <w:rPr>
                <w:bCs/>
                <w:lang w:val="en-GB"/>
              </w:rPr>
            </w:pPr>
            <w:r w:rsidRPr="004C0213">
              <w:rPr>
                <w:bCs/>
                <w:lang w:val="en-GB"/>
              </w:rPr>
              <w:t>Central Europe &amp; CIS</w:t>
            </w:r>
          </w:p>
        </w:tc>
        <w:tc>
          <w:tcPr>
            <w:tcW w:w="2126" w:type="dxa"/>
          </w:tcPr>
          <w:p w14:paraId="76835CB0" w14:textId="77777777" w:rsidR="004E2851" w:rsidRPr="004C0213" w:rsidRDefault="004E2851" w:rsidP="003D0CCF">
            <w:pPr>
              <w:pStyle w:val="TableText"/>
              <w:rPr>
                <w:lang w:val="en-GB"/>
              </w:rPr>
            </w:pPr>
            <w:r w:rsidRPr="004C0213">
              <w:rPr>
                <w:lang w:val="en-GB"/>
              </w:rPr>
              <w:t>1%</w:t>
            </w:r>
          </w:p>
        </w:tc>
        <w:tc>
          <w:tcPr>
            <w:tcW w:w="2561" w:type="dxa"/>
          </w:tcPr>
          <w:p w14:paraId="2887B3CA" w14:textId="77777777" w:rsidR="004E2851" w:rsidRPr="004C0213" w:rsidRDefault="004E2851" w:rsidP="003D0CCF">
            <w:pPr>
              <w:pStyle w:val="TableText"/>
              <w:rPr>
                <w:lang w:val="en-GB"/>
              </w:rPr>
            </w:pPr>
            <w:r w:rsidRPr="004C0213">
              <w:rPr>
                <w:lang w:val="en-GB"/>
              </w:rPr>
              <w:t>0.12</w:t>
            </w:r>
          </w:p>
        </w:tc>
        <w:tc>
          <w:tcPr>
            <w:tcW w:w="0" w:type="auto"/>
          </w:tcPr>
          <w:p w14:paraId="79091CED" w14:textId="77777777" w:rsidR="004E2851" w:rsidRPr="004C0213" w:rsidRDefault="004E2851" w:rsidP="003D0CCF">
            <w:pPr>
              <w:pStyle w:val="TableText"/>
              <w:rPr>
                <w:lang w:val="en-GB"/>
              </w:rPr>
            </w:pPr>
            <w:r w:rsidRPr="004C0213">
              <w:rPr>
                <w:lang w:val="en-GB"/>
              </w:rPr>
              <w:t>0.01</w:t>
            </w:r>
          </w:p>
        </w:tc>
      </w:tr>
      <w:tr w:rsidR="004E2851" w:rsidRPr="004C0213" w14:paraId="26E9BF58" w14:textId="77777777" w:rsidTr="006803C1">
        <w:trPr>
          <w:cnfStyle w:val="000000100000" w:firstRow="0" w:lastRow="0" w:firstColumn="0" w:lastColumn="0" w:oddVBand="0" w:evenVBand="0" w:oddHBand="1" w:evenHBand="0" w:firstRowFirstColumn="0" w:firstRowLastColumn="0" w:lastRowFirstColumn="0" w:lastRowLastColumn="0"/>
          <w:trHeight w:val="511"/>
        </w:trPr>
        <w:tc>
          <w:tcPr>
            <w:tcW w:w="2689" w:type="dxa"/>
          </w:tcPr>
          <w:p w14:paraId="56A75A56" w14:textId="77777777" w:rsidR="004E2851" w:rsidRPr="004C0213" w:rsidRDefault="004E2851" w:rsidP="003D0CCF">
            <w:pPr>
              <w:pStyle w:val="TableText"/>
              <w:rPr>
                <w:bCs/>
                <w:lang w:val="en-GB"/>
              </w:rPr>
            </w:pPr>
            <w:r w:rsidRPr="004C0213">
              <w:rPr>
                <w:bCs/>
                <w:lang w:val="en-GB"/>
              </w:rPr>
              <w:t>Asia (excl. Japan, India, and China)</w:t>
            </w:r>
          </w:p>
        </w:tc>
        <w:tc>
          <w:tcPr>
            <w:tcW w:w="2126" w:type="dxa"/>
          </w:tcPr>
          <w:p w14:paraId="6D416962" w14:textId="77777777" w:rsidR="004E2851" w:rsidRPr="004C0213" w:rsidRDefault="004E2851" w:rsidP="003D0CCF">
            <w:pPr>
              <w:pStyle w:val="TableText"/>
              <w:rPr>
                <w:lang w:val="en-GB"/>
              </w:rPr>
            </w:pPr>
            <w:r w:rsidRPr="004C0213">
              <w:rPr>
                <w:lang w:val="en-GB"/>
              </w:rPr>
              <w:t>17%</w:t>
            </w:r>
          </w:p>
        </w:tc>
        <w:tc>
          <w:tcPr>
            <w:tcW w:w="2561" w:type="dxa"/>
          </w:tcPr>
          <w:p w14:paraId="0174D422" w14:textId="77777777" w:rsidR="004E2851" w:rsidRPr="004C0213" w:rsidRDefault="004E2851" w:rsidP="003D0CCF">
            <w:pPr>
              <w:pStyle w:val="TableText"/>
              <w:rPr>
                <w:lang w:val="en-GB"/>
              </w:rPr>
            </w:pPr>
            <w:r w:rsidRPr="004C0213">
              <w:rPr>
                <w:lang w:val="en-GB"/>
              </w:rPr>
              <w:t>5.09</w:t>
            </w:r>
          </w:p>
        </w:tc>
        <w:tc>
          <w:tcPr>
            <w:tcW w:w="0" w:type="auto"/>
          </w:tcPr>
          <w:p w14:paraId="79FAD5D1" w14:textId="77777777" w:rsidR="004E2851" w:rsidRPr="004C0213" w:rsidRDefault="004E2851" w:rsidP="003D0CCF">
            <w:pPr>
              <w:pStyle w:val="TableText"/>
              <w:rPr>
                <w:lang w:val="en-GB"/>
              </w:rPr>
            </w:pPr>
            <w:r w:rsidRPr="004C0213">
              <w:rPr>
                <w:lang w:val="en-GB"/>
              </w:rPr>
              <w:t>0.51</w:t>
            </w:r>
          </w:p>
        </w:tc>
      </w:tr>
      <w:tr w:rsidR="004E2851" w:rsidRPr="004C0213" w14:paraId="171EE2C9" w14:textId="77777777" w:rsidTr="006803C1">
        <w:trPr>
          <w:trHeight w:val="331"/>
        </w:trPr>
        <w:tc>
          <w:tcPr>
            <w:tcW w:w="2689" w:type="dxa"/>
          </w:tcPr>
          <w:p w14:paraId="705E611E" w14:textId="77777777" w:rsidR="004E2851" w:rsidRPr="004C0213" w:rsidRDefault="004E2851" w:rsidP="003D0CCF">
            <w:pPr>
              <w:pStyle w:val="TableText"/>
              <w:rPr>
                <w:bCs/>
                <w:lang w:val="en-GB"/>
              </w:rPr>
            </w:pPr>
            <w:r w:rsidRPr="004C0213">
              <w:rPr>
                <w:bCs/>
                <w:lang w:val="en-GB"/>
              </w:rPr>
              <w:t>Africa</w:t>
            </w:r>
          </w:p>
        </w:tc>
        <w:tc>
          <w:tcPr>
            <w:tcW w:w="2126" w:type="dxa"/>
          </w:tcPr>
          <w:p w14:paraId="6FC0A70B" w14:textId="77777777" w:rsidR="004E2851" w:rsidRPr="004C0213" w:rsidRDefault="004E2851" w:rsidP="003D0CCF">
            <w:pPr>
              <w:pStyle w:val="TableText"/>
              <w:rPr>
                <w:lang w:val="en-GB"/>
              </w:rPr>
            </w:pPr>
            <w:r w:rsidRPr="004C0213">
              <w:rPr>
                <w:lang w:val="en-GB"/>
              </w:rPr>
              <w:t>93%</w:t>
            </w:r>
          </w:p>
        </w:tc>
        <w:tc>
          <w:tcPr>
            <w:tcW w:w="2561" w:type="dxa"/>
          </w:tcPr>
          <w:p w14:paraId="4CD5479B" w14:textId="77777777" w:rsidR="004E2851" w:rsidRPr="004C0213" w:rsidRDefault="004E2851" w:rsidP="003D0CCF">
            <w:pPr>
              <w:pStyle w:val="TableText"/>
              <w:rPr>
                <w:lang w:val="en-GB"/>
              </w:rPr>
            </w:pPr>
            <w:r w:rsidRPr="004C0213">
              <w:rPr>
                <w:lang w:val="en-GB"/>
              </w:rPr>
              <w:t>9.47</w:t>
            </w:r>
          </w:p>
        </w:tc>
        <w:tc>
          <w:tcPr>
            <w:tcW w:w="0" w:type="auto"/>
          </w:tcPr>
          <w:p w14:paraId="2D28F3D4" w14:textId="77777777" w:rsidR="004E2851" w:rsidRPr="004C0213" w:rsidRDefault="004E2851" w:rsidP="003D0CCF">
            <w:pPr>
              <w:pStyle w:val="TableText"/>
              <w:rPr>
                <w:lang w:val="en-GB"/>
              </w:rPr>
            </w:pPr>
            <w:r w:rsidRPr="004C0213">
              <w:rPr>
                <w:lang w:val="en-GB"/>
              </w:rPr>
              <w:t>0.95</w:t>
            </w:r>
          </w:p>
        </w:tc>
      </w:tr>
      <w:tr w:rsidR="004E2851" w:rsidRPr="004C0213" w14:paraId="333CDD96" w14:textId="77777777" w:rsidTr="006803C1">
        <w:trPr>
          <w:cnfStyle w:val="000000100000" w:firstRow="0" w:lastRow="0" w:firstColumn="0" w:lastColumn="0" w:oddVBand="0" w:evenVBand="0" w:oddHBand="1" w:evenHBand="0" w:firstRowFirstColumn="0" w:firstRowLastColumn="0" w:lastRowFirstColumn="0" w:lastRowLastColumn="0"/>
          <w:trHeight w:val="511"/>
        </w:trPr>
        <w:tc>
          <w:tcPr>
            <w:tcW w:w="2689" w:type="dxa"/>
          </w:tcPr>
          <w:p w14:paraId="16EEF989" w14:textId="77777777" w:rsidR="004E2851" w:rsidRPr="004C0213" w:rsidRDefault="004E2851" w:rsidP="003D0CCF">
            <w:pPr>
              <w:pStyle w:val="TableText"/>
              <w:rPr>
                <w:bCs/>
                <w:lang w:val="en-GB"/>
              </w:rPr>
            </w:pPr>
            <w:r w:rsidRPr="004C0213">
              <w:rPr>
                <w:bCs/>
                <w:lang w:val="en-GB"/>
              </w:rPr>
              <w:t>Latin America &amp; Caribbean</w:t>
            </w:r>
          </w:p>
        </w:tc>
        <w:tc>
          <w:tcPr>
            <w:tcW w:w="2126" w:type="dxa"/>
          </w:tcPr>
          <w:p w14:paraId="68E7BF4E" w14:textId="77777777" w:rsidR="004E2851" w:rsidRPr="004C0213" w:rsidRDefault="004E2851" w:rsidP="003D0CCF">
            <w:pPr>
              <w:pStyle w:val="TableText"/>
              <w:rPr>
                <w:lang w:val="en-GB"/>
              </w:rPr>
            </w:pPr>
            <w:r w:rsidRPr="004C0213">
              <w:rPr>
                <w:lang w:val="en-GB"/>
              </w:rPr>
              <w:t>31%</w:t>
            </w:r>
          </w:p>
        </w:tc>
        <w:tc>
          <w:tcPr>
            <w:tcW w:w="2561" w:type="dxa"/>
          </w:tcPr>
          <w:p w14:paraId="1DA2F891" w14:textId="77777777" w:rsidR="004E2851" w:rsidRPr="004C0213" w:rsidRDefault="004E2851" w:rsidP="003D0CCF">
            <w:pPr>
              <w:pStyle w:val="TableText"/>
              <w:rPr>
                <w:lang w:val="en-GB"/>
              </w:rPr>
            </w:pPr>
            <w:r w:rsidRPr="004C0213">
              <w:rPr>
                <w:lang w:val="en-GB"/>
              </w:rPr>
              <w:t>8.86</w:t>
            </w:r>
          </w:p>
        </w:tc>
        <w:tc>
          <w:tcPr>
            <w:tcW w:w="0" w:type="auto"/>
          </w:tcPr>
          <w:p w14:paraId="1026955D" w14:textId="77777777" w:rsidR="004E2851" w:rsidRPr="004C0213" w:rsidRDefault="004E2851" w:rsidP="003D0CCF">
            <w:pPr>
              <w:pStyle w:val="TableText"/>
              <w:rPr>
                <w:lang w:val="en-GB"/>
              </w:rPr>
            </w:pPr>
            <w:r w:rsidRPr="004C0213">
              <w:rPr>
                <w:lang w:val="en-GB"/>
              </w:rPr>
              <w:t>0.89</w:t>
            </w:r>
          </w:p>
        </w:tc>
      </w:tr>
      <w:tr w:rsidR="004E2851" w:rsidRPr="004C0213" w14:paraId="6C4D3168" w14:textId="77777777" w:rsidTr="006803C1">
        <w:trPr>
          <w:trHeight w:val="364"/>
        </w:trPr>
        <w:tc>
          <w:tcPr>
            <w:tcW w:w="2689" w:type="dxa"/>
          </w:tcPr>
          <w:p w14:paraId="410DA44D" w14:textId="77777777" w:rsidR="004E2851" w:rsidRPr="004C0213" w:rsidRDefault="004E2851" w:rsidP="003D0CCF">
            <w:pPr>
              <w:pStyle w:val="TableText"/>
              <w:rPr>
                <w:bCs/>
                <w:lang w:val="en-GB"/>
              </w:rPr>
            </w:pPr>
            <w:r w:rsidRPr="004C0213">
              <w:rPr>
                <w:bCs/>
                <w:lang w:val="en-GB"/>
              </w:rPr>
              <w:t>Oceania</w:t>
            </w:r>
          </w:p>
        </w:tc>
        <w:tc>
          <w:tcPr>
            <w:tcW w:w="2126" w:type="dxa"/>
          </w:tcPr>
          <w:p w14:paraId="4364EB86" w14:textId="77777777" w:rsidR="004E2851" w:rsidRPr="004C0213" w:rsidRDefault="004E2851" w:rsidP="003D0CCF">
            <w:pPr>
              <w:pStyle w:val="TableText"/>
              <w:rPr>
                <w:lang w:val="en-GB"/>
              </w:rPr>
            </w:pPr>
            <w:r w:rsidRPr="004C0213">
              <w:rPr>
                <w:lang w:val="en-GB"/>
              </w:rPr>
              <w:t>No mismanaged waste</w:t>
            </w:r>
          </w:p>
        </w:tc>
        <w:tc>
          <w:tcPr>
            <w:tcW w:w="2561" w:type="dxa"/>
          </w:tcPr>
          <w:p w14:paraId="11AC4D72" w14:textId="77777777" w:rsidR="004E2851" w:rsidRPr="004C0213" w:rsidRDefault="004E2851" w:rsidP="003D0CCF">
            <w:pPr>
              <w:pStyle w:val="TableText"/>
              <w:rPr>
                <w:lang w:val="en-GB"/>
              </w:rPr>
            </w:pPr>
          </w:p>
        </w:tc>
        <w:tc>
          <w:tcPr>
            <w:tcW w:w="0" w:type="auto"/>
          </w:tcPr>
          <w:p w14:paraId="1A23D91F" w14:textId="77777777" w:rsidR="004E2851" w:rsidRPr="004C0213" w:rsidRDefault="004E2851" w:rsidP="003D0CCF">
            <w:pPr>
              <w:pStyle w:val="TableText"/>
              <w:rPr>
                <w:lang w:val="en-GB"/>
              </w:rPr>
            </w:pPr>
          </w:p>
        </w:tc>
      </w:tr>
      <w:tr w:rsidR="004E2851" w:rsidRPr="004C0213" w14:paraId="40BB37AC" w14:textId="77777777" w:rsidTr="006803C1">
        <w:trPr>
          <w:cnfStyle w:val="000000100000" w:firstRow="0" w:lastRow="0" w:firstColumn="0" w:lastColumn="0" w:oddVBand="0" w:evenVBand="0" w:oddHBand="1" w:evenHBand="0" w:firstRowFirstColumn="0" w:firstRowLastColumn="0" w:lastRowFirstColumn="0" w:lastRowLastColumn="0"/>
          <w:trHeight w:val="331"/>
        </w:trPr>
        <w:tc>
          <w:tcPr>
            <w:tcW w:w="2689" w:type="dxa"/>
          </w:tcPr>
          <w:p w14:paraId="686D56FE" w14:textId="77777777" w:rsidR="004E2851" w:rsidRPr="004C0213" w:rsidRDefault="004E2851" w:rsidP="003D0CCF">
            <w:pPr>
              <w:pStyle w:val="TableText"/>
              <w:rPr>
                <w:bCs/>
                <w:lang w:val="en-GB"/>
              </w:rPr>
            </w:pPr>
            <w:r w:rsidRPr="004C0213">
              <w:rPr>
                <w:bCs/>
                <w:lang w:val="en-GB"/>
              </w:rPr>
              <w:t>India</w:t>
            </w:r>
          </w:p>
        </w:tc>
        <w:tc>
          <w:tcPr>
            <w:tcW w:w="2126" w:type="dxa"/>
          </w:tcPr>
          <w:p w14:paraId="45AF43FC" w14:textId="77777777" w:rsidR="004E2851" w:rsidRPr="004C0213" w:rsidRDefault="004E2851" w:rsidP="003D0CCF">
            <w:pPr>
              <w:pStyle w:val="TableText"/>
              <w:rPr>
                <w:lang w:val="en-GB"/>
              </w:rPr>
            </w:pPr>
            <w:r w:rsidRPr="004C0213">
              <w:rPr>
                <w:lang w:val="en-GB"/>
              </w:rPr>
              <w:t>90%</w:t>
            </w:r>
          </w:p>
        </w:tc>
        <w:tc>
          <w:tcPr>
            <w:tcW w:w="2561" w:type="dxa"/>
          </w:tcPr>
          <w:p w14:paraId="6FD00218" w14:textId="77777777" w:rsidR="004E2851" w:rsidRPr="004C0213" w:rsidRDefault="004E2851" w:rsidP="003D0CCF">
            <w:pPr>
              <w:pStyle w:val="TableText"/>
              <w:rPr>
                <w:lang w:val="en-GB"/>
              </w:rPr>
            </w:pPr>
            <w:r w:rsidRPr="004C0213">
              <w:rPr>
                <w:lang w:val="en-GB"/>
              </w:rPr>
              <w:t>3.87</w:t>
            </w:r>
          </w:p>
        </w:tc>
        <w:tc>
          <w:tcPr>
            <w:tcW w:w="0" w:type="auto"/>
          </w:tcPr>
          <w:p w14:paraId="19ED53F9" w14:textId="77777777" w:rsidR="004E2851" w:rsidRPr="004C0213" w:rsidRDefault="004E2851" w:rsidP="003D0CCF">
            <w:pPr>
              <w:pStyle w:val="TableText"/>
              <w:rPr>
                <w:lang w:val="en-GB"/>
              </w:rPr>
            </w:pPr>
            <w:r w:rsidRPr="004C0213">
              <w:rPr>
                <w:lang w:val="en-GB"/>
              </w:rPr>
              <w:t>0.39</w:t>
            </w:r>
          </w:p>
        </w:tc>
      </w:tr>
      <w:tr w:rsidR="004E2851" w:rsidRPr="004C0213" w14:paraId="2F84A65D" w14:textId="77777777" w:rsidTr="006803C1">
        <w:trPr>
          <w:trHeight w:val="331"/>
        </w:trPr>
        <w:tc>
          <w:tcPr>
            <w:tcW w:w="2689" w:type="dxa"/>
          </w:tcPr>
          <w:p w14:paraId="69538E82" w14:textId="77777777" w:rsidR="004E2851" w:rsidRPr="004C0213" w:rsidRDefault="004E2851" w:rsidP="003D0CCF">
            <w:pPr>
              <w:pStyle w:val="TableText"/>
              <w:rPr>
                <w:bCs/>
                <w:lang w:val="en-GB"/>
              </w:rPr>
            </w:pPr>
            <w:r w:rsidRPr="004C0213">
              <w:rPr>
                <w:bCs/>
                <w:lang w:val="en-GB"/>
              </w:rPr>
              <w:t>China</w:t>
            </w:r>
          </w:p>
        </w:tc>
        <w:tc>
          <w:tcPr>
            <w:tcW w:w="2126" w:type="dxa"/>
          </w:tcPr>
          <w:p w14:paraId="458F06F0" w14:textId="77777777" w:rsidR="004E2851" w:rsidRPr="004C0213" w:rsidRDefault="004E2851" w:rsidP="003D0CCF">
            <w:pPr>
              <w:pStyle w:val="TableText"/>
              <w:rPr>
                <w:lang w:val="en-GB"/>
              </w:rPr>
            </w:pPr>
            <w:r w:rsidRPr="004C0213">
              <w:rPr>
                <w:lang w:val="en-GB"/>
              </w:rPr>
              <w:t>32%</w:t>
            </w:r>
          </w:p>
        </w:tc>
        <w:tc>
          <w:tcPr>
            <w:tcW w:w="2561" w:type="dxa"/>
          </w:tcPr>
          <w:p w14:paraId="1B0A0CBE" w14:textId="77777777" w:rsidR="004E2851" w:rsidRPr="004C0213" w:rsidRDefault="004E2851" w:rsidP="003D0CCF">
            <w:pPr>
              <w:pStyle w:val="TableText"/>
              <w:rPr>
                <w:lang w:val="en-GB"/>
              </w:rPr>
            </w:pPr>
            <w:r w:rsidRPr="004C0213">
              <w:rPr>
                <w:lang w:val="en-GB"/>
              </w:rPr>
              <w:t>3.75</w:t>
            </w:r>
          </w:p>
        </w:tc>
        <w:tc>
          <w:tcPr>
            <w:tcW w:w="0" w:type="auto"/>
          </w:tcPr>
          <w:p w14:paraId="6B97898C" w14:textId="77777777" w:rsidR="004E2851" w:rsidRPr="004C0213" w:rsidRDefault="004E2851" w:rsidP="003D0CCF">
            <w:pPr>
              <w:pStyle w:val="TableText"/>
              <w:rPr>
                <w:lang w:val="en-GB"/>
              </w:rPr>
            </w:pPr>
            <w:r w:rsidRPr="004C0213">
              <w:rPr>
                <w:lang w:val="en-GB"/>
              </w:rPr>
              <w:t>0.37</w:t>
            </w:r>
          </w:p>
        </w:tc>
      </w:tr>
      <w:tr w:rsidR="004E2851" w:rsidRPr="004C0213" w14:paraId="7229F5E9" w14:textId="77777777" w:rsidTr="006803C1">
        <w:trPr>
          <w:cnfStyle w:val="000000100000" w:firstRow="0" w:lastRow="0" w:firstColumn="0" w:lastColumn="0" w:oddVBand="0" w:evenVBand="0" w:oddHBand="1" w:evenHBand="0" w:firstRowFirstColumn="0" w:firstRowLastColumn="0" w:lastRowFirstColumn="0" w:lastRowLastColumn="0"/>
          <w:trHeight w:val="331"/>
        </w:trPr>
        <w:tc>
          <w:tcPr>
            <w:tcW w:w="2689" w:type="dxa"/>
          </w:tcPr>
          <w:p w14:paraId="0EEF03D9" w14:textId="77777777" w:rsidR="004E2851" w:rsidRPr="004C0213" w:rsidRDefault="004E2851" w:rsidP="003D0CCF">
            <w:pPr>
              <w:pStyle w:val="TableText"/>
              <w:rPr>
                <w:bCs/>
                <w:lang w:val="en-GB"/>
              </w:rPr>
            </w:pPr>
            <w:r w:rsidRPr="004C0213">
              <w:rPr>
                <w:bCs/>
                <w:lang w:val="en-GB"/>
              </w:rPr>
              <w:t>Middle East</w:t>
            </w:r>
          </w:p>
        </w:tc>
        <w:tc>
          <w:tcPr>
            <w:tcW w:w="2126" w:type="dxa"/>
          </w:tcPr>
          <w:p w14:paraId="027348F1" w14:textId="77777777" w:rsidR="004E2851" w:rsidRPr="004C0213" w:rsidRDefault="004E2851" w:rsidP="003D0CCF">
            <w:pPr>
              <w:pStyle w:val="TableText"/>
              <w:rPr>
                <w:lang w:val="en-GB"/>
              </w:rPr>
            </w:pPr>
            <w:r w:rsidRPr="004C0213">
              <w:rPr>
                <w:lang w:val="en-GB"/>
              </w:rPr>
              <w:t>53%</w:t>
            </w:r>
          </w:p>
        </w:tc>
        <w:tc>
          <w:tcPr>
            <w:tcW w:w="2561" w:type="dxa"/>
          </w:tcPr>
          <w:p w14:paraId="1BC2065E" w14:textId="77777777" w:rsidR="004E2851" w:rsidRPr="004C0213" w:rsidRDefault="004E2851" w:rsidP="003D0CCF">
            <w:pPr>
              <w:pStyle w:val="TableText"/>
              <w:rPr>
                <w:lang w:val="en-GB"/>
              </w:rPr>
            </w:pPr>
            <w:r w:rsidRPr="004C0213">
              <w:rPr>
                <w:lang w:val="en-GB"/>
              </w:rPr>
              <w:t>7.53</w:t>
            </w:r>
          </w:p>
        </w:tc>
        <w:tc>
          <w:tcPr>
            <w:tcW w:w="0" w:type="auto"/>
          </w:tcPr>
          <w:p w14:paraId="7D7AFC32" w14:textId="77777777" w:rsidR="004E2851" w:rsidRPr="004C0213" w:rsidRDefault="004E2851" w:rsidP="003D0CCF">
            <w:pPr>
              <w:pStyle w:val="TableText"/>
              <w:rPr>
                <w:lang w:val="en-GB"/>
              </w:rPr>
            </w:pPr>
            <w:r w:rsidRPr="004C0213">
              <w:rPr>
                <w:lang w:val="en-GB"/>
              </w:rPr>
              <w:t>0.75</w:t>
            </w:r>
          </w:p>
        </w:tc>
      </w:tr>
      <w:tr w:rsidR="004E2851" w:rsidRPr="004C0213" w14:paraId="334EFB41" w14:textId="77777777" w:rsidTr="006803C1">
        <w:trPr>
          <w:trHeight w:val="331"/>
        </w:trPr>
        <w:tc>
          <w:tcPr>
            <w:tcW w:w="2689" w:type="dxa"/>
          </w:tcPr>
          <w:p w14:paraId="4ECBCD47" w14:textId="77777777" w:rsidR="004E2851" w:rsidRPr="004C0213" w:rsidRDefault="004E2851" w:rsidP="003D0CCF">
            <w:pPr>
              <w:pStyle w:val="TableText"/>
              <w:rPr>
                <w:bCs/>
                <w:lang w:val="en-GB"/>
              </w:rPr>
            </w:pPr>
            <w:r w:rsidRPr="004C0213">
              <w:rPr>
                <w:bCs/>
                <w:lang w:val="en-GB"/>
              </w:rPr>
              <w:t>Total</w:t>
            </w:r>
          </w:p>
        </w:tc>
        <w:tc>
          <w:tcPr>
            <w:tcW w:w="2126" w:type="dxa"/>
          </w:tcPr>
          <w:p w14:paraId="7B8EEA57" w14:textId="77777777" w:rsidR="004E2851" w:rsidRPr="004C0213" w:rsidRDefault="004E2851" w:rsidP="003D0CCF">
            <w:pPr>
              <w:pStyle w:val="TableText"/>
              <w:rPr>
                <w:bCs/>
                <w:lang w:val="en-GB"/>
              </w:rPr>
            </w:pPr>
          </w:p>
        </w:tc>
        <w:tc>
          <w:tcPr>
            <w:tcW w:w="2561" w:type="dxa"/>
          </w:tcPr>
          <w:p w14:paraId="34C10BBC" w14:textId="77777777" w:rsidR="004E2851" w:rsidRPr="004C0213" w:rsidRDefault="004E2851" w:rsidP="003D0CCF">
            <w:pPr>
              <w:pStyle w:val="TableText"/>
              <w:rPr>
                <w:bCs/>
                <w:lang w:val="en-GB"/>
              </w:rPr>
            </w:pPr>
            <w:r w:rsidRPr="004C0213">
              <w:rPr>
                <w:bCs/>
                <w:lang w:val="en-GB"/>
              </w:rPr>
              <w:t>38.70</w:t>
            </w:r>
          </w:p>
        </w:tc>
        <w:tc>
          <w:tcPr>
            <w:tcW w:w="0" w:type="auto"/>
          </w:tcPr>
          <w:p w14:paraId="6CEBF626" w14:textId="77777777" w:rsidR="004E2851" w:rsidRPr="004C0213" w:rsidRDefault="004E2851" w:rsidP="003D0CCF">
            <w:pPr>
              <w:pStyle w:val="TableText"/>
              <w:rPr>
                <w:bCs/>
                <w:lang w:val="en-GB"/>
              </w:rPr>
            </w:pPr>
            <w:r w:rsidRPr="004C0213">
              <w:rPr>
                <w:bCs/>
                <w:lang w:val="en-GB"/>
              </w:rPr>
              <w:t>3.87</w:t>
            </w:r>
          </w:p>
        </w:tc>
      </w:tr>
    </w:tbl>
    <w:p w14:paraId="7809B25E" w14:textId="77777777" w:rsidR="004E2851" w:rsidRPr="00943CAD" w:rsidRDefault="004E2851" w:rsidP="004E2851"/>
    <w:p w14:paraId="270CC479" w14:textId="77777777" w:rsidR="004E2851" w:rsidRDefault="004E2851" w:rsidP="004E2851">
      <w:pPr>
        <w:rPr>
          <w:b/>
          <w:sz w:val="22"/>
          <w:szCs w:val="22"/>
        </w:rPr>
      </w:pPr>
      <w:r>
        <w:br w:type="page"/>
      </w:r>
    </w:p>
    <w:p w14:paraId="0A021259" w14:textId="13389C04" w:rsidR="00DC7892" w:rsidRDefault="00DC7892" w:rsidP="00DC7892">
      <w:pPr>
        <w:pStyle w:val="Heading1"/>
        <w:rPr>
          <w:lang w:val="en-US"/>
        </w:rPr>
      </w:pPr>
      <w:bookmarkStart w:id="49" w:name="_Toc41061485"/>
      <w:r>
        <w:rPr>
          <w:lang w:val="en-US"/>
        </w:rPr>
        <w:lastRenderedPageBreak/>
        <w:t xml:space="preserve">Appendix </w:t>
      </w:r>
      <w:r w:rsidR="00064B38">
        <w:rPr>
          <w:lang w:val="en-US"/>
        </w:rPr>
        <w:t>D</w:t>
      </w:r>
      <w:r>
        <w:rPr>
          <w:lang w:val="en-US"/>
        </w:rPr>
        <w:t>: Interview questions</w:t>
      </w:r>
      <w:bookmarkEnd w:id="49"/>
    </w:p>
    <w:p w14:paraId="5271E87F" w14:textId="1BE59E54" w:rsidR="000D167F" w:rsidRPr="000D167F" w:rsidRDefault="000D167F" w:rsidP="000D167F">
      <w:pPr>
        <w:numPr>
          <w:ilvl w:val="0"/>
          <w:numId w:val="87"/>
        </w:numPr>
        <w:ind w:left="567" w:hanging="567"/>
      </w:pPr>
      <w:r w:rsidRPr="000D167F">
        <w:t xml:space="preserve">Can you give an overview of plastic </w:t>
      </w:r>
      <w:r>
        <w:t>trade</w:t>
      </w:r>
      <w:r w:rsidRPr="000D167F">
        <w:t xml:space="preserve"> and recycling in [focus country]? e.g.: </w:t>
      </w:r>
    </w:p>
    <w:p w14:paraId="76F13C7B" w14:textId="77777777" w:rsidR="000D167F" w:rsidRPr="000D167F" w:rsidRDefault="000D167F" w:rsidP="000D167F">
      <w:pPr>
        <w:numPr>
          <w:ilvl w:val="1"/>
          <w:numId w:val="87"/>
        </w:numPr>
        <w:ind w:left="1134" w:hanging="567"/>
      </w:pPr>
      <w:r w:rsidRPr="000D167F">
        <w:t xml:space="preserve">What is the exporting / licencing / import process? </w:t>
      </w:r>
    </w:p>
    <w:p w14:paraId="1FAA3904" w14:textId="77777777" w:rsidR="000D167F" w:rsidRPr="000D167F" w:rsidRDefault="000D167F" w:rsidP="000D167F">
      <w:pPr>
        <w:numPr>
          <w:ilvl w:val="1"/>
          <w:numId w:val="87"/>
        </w:numPr>
        <w:ind w:left="1134" w:hanging="567"/>
      </w:pPr>
      <w:r w:rsidRPr="000D167F">
        <w:t xml:space="preserve">What types of plastics are usually traded (e.g. mixed/single-stream bales) </w:t>
      </w:r>
    </w:p>
    <w:p w14:paraId="605A0B85" w14:textId="77777777" w:rsidR="000D167F" w:rsidRPr="000D167F" w:rsidRDefault="000D167F" w:rsidP="000D167F">
      <w:pPr>
        <w:numPr>
          <w:ilvl w:val="1"/>
          <w:numId w:val="87"/>
        </w:numPr>
        <w:ind w:left="1134" w:hanging="567"/>
      </w:pPr>
      <w:r w:rsidRPr="000D167F">
        <w:t>Where do imports go (types of facilities)?</w:t>
      </w:r>
    </w:p>
    <w:p w14:paraId="7978C893" w14:textId="77777777" w:rsidR="000D167F" w:rsidRPr="000D167F" w:rsidRDefault="000D167F" w:rsidP="000D167F">
      <w:pPr>
        <w:numPr>
          <w:ilvl w:val="1"/>
          <w:numId w:val="87"/>
        </w:numPr>
        <w:ind w:left="1134" w:hanging="567"/>
      </w:pPr>
      <w:r w:rsidRPr="000D167F">
        <w:t xml:space="preserve">Where does processed resin go (end-markets)? </w:t>
      </w:r>
    </w:p>
    <w:p w14:paraId="6EC34F46" w14:textId="77777777" w:rsidR="000D167F" w:rsidRPr="000D167F" w:rsidRDefault="000D167F" w:rsidP="000D167F">
      <w:pPr>
        <w:numPr>
          <w:ilvl w:val="0"/>
          <w:numId w:val="87"/>
        </w:numPr>
        <w:ind w:left="567" w:hanging="567"/>
      </w:pPr>
      <w:r w:rsidRPr="000D167F">
        <w:t xml:space="preserve">What contribution does trade make to plastic pollution in [focus country] (increase or reducing plastic pollution)? </w:t>
      </w:r>
    </w:p>
    <w:p w14:paraId="09466442" w14:textId="77777777" w:rsidR="000D167F" w:rsidRPr="000D167F" w:rsidRDefault="000D167F" w:rsidP="000D167F">
      <w:pPr>
        <w:numPr>
          <w:ilvl w:val="0"/>
          <w:numId w:val="87"/>
        </w:numPr>
        <w:ind w:left="567" w:hanging="567"/>
      </w:pPr>
      <w:r w:rsidRPr="000D167F">
        <w:t>At which points in the trade and recycling process does plastic pollution occur? E.g. sorting, transport, processing (formal vs informal)</w:t>
      </w:r>
    </w:p>
    <w:p w14:paraId="2B621575" w14:textId="77777777" w:rsidR="000D167F" w:rsidRPr="000D167F" w:rsidRDefault="000D167F" w:rsidP="000D167F">
      <w:pPr>
        <w:numPr>
          <w:ilvl w:val="0"/>
          <w:numId w:val="87"/>
        </w:numPr>
        <w:ind w:left="567" w:hanging="567"/>
      </w:pPr>
      <w:r w:rsidRPr="000D167F">
        <w:t>Is imported plastic waste or domestically generated plastic waste is more likely to end up in the ocean?</w:t>
      </w:r>
    </w:p>
    <w:p w14:paraId="6CDDF434" w14:textId="77777777" w:rsidR="000D167F" w:rsidRPr="000D167F" w:rsidRDefault="000D167F" w:rsidP="000D167F">
      <w:pPr>
        <w:numPr>
          <w:ilvl w:val="0"/>
          <w:numId w:val="87"/>
        </w:numPr>
        <w:ind w:left="567" w:hanging="567"/>
      </w:pPr>
      <w:r w:rsidRPr="000D167F">
        <w:t>What can be changed in the process of trade and recycling to prevent plastic ending up in the ocean? (e.g. by exporters and importers)</w:t>
      </w:r>
    </w:p>
    <w:p w14:paraId="6BB5970D" w14:textId="77777777" w:rsidR="000D167F" w:rsidRPr="000D167F" w:rsidRDefault="000D167F" w:rsidP="000D167F">
      <w:pPr>
        <w:numPr>
          <w:ilvl w:val="0"/>
          <w:numId w:val="87"/>
        </w:numPr>
        <w:ind w:left="567" w:hanging="567"/>
      </w:pPr>
      <w:r w:rsidRPr="000D167F">
        <w:t>Do you think trade helps to reduce or increase plastic pollution?</w:t>
      </w:r>
    </w:p>
    <w:p w14:paraId="71038127" w14:textId="06800E69" w:rsidR="000D167F" w:rsidRPr="000D167F" w:rsidRDefault="000D167F" w:rsidP="000D167F">
      <w:pPr>
        <w:numPr>
          <w:ilvl w:val="0"/>
          <w:numId w:val="87"/>
        </w:numPr>
        <w:ind w:left="567" w:hanging="567"/>
      </w:pPr>
      <w:r w:rsidRPr="000D167F">
        <w:t>Do you think it’s possible to trade waste plastics in an environmentally responsible way?</w:t>
      </w:r>
    </w:p>
    <w:p w14:paraId="4B1E1092" w14:textId="77777777" w:rsidR="000D167F" w:rsidRPr="000D167F" w:rsidRDefault="000D167F" w:rsidP="000D167F">
      <w:pPr>
        <w:numPr>
          <w:ilvl w:val="0"/>
          <w:numId w:val="87"/>
        </w:numPr>
        <w:ind w:left="567" w:hanging="567"/>
      </w:pPr>
      <w:r w:rsidRPr="000D167F">
        <w:t xml:space="preserve">If so, how could plastic waste trade become more environmentally responsible? (e.g. policies for exporters and importers) </w:t>
      </w:r>
    </w:p>
    <w:p w14:paraId="3A964E20" w14:textId="77777777" w:rsidR="000D167F" w:rsidRPr="000D167F" w:rsidRDefault="000D167F" w:rsidP="000D167F">
      <w:pPr>
        <w:numPr>
          <w:ilvl w:val="0"/>
          <w:numId w:val="87"/>
        </w:numPr>
        <w:ind w:left="567" w:hanging="567"/>
      </w:pPr>
      <w:r w:rsidRPr="000D167F">
        <w:t xml:space="preserve">What are the key challenges for domestic waste management in [focus country]? </w:t>
      </w:r>
    </w:p>
    <w:p w14:paraId="1DE1C1A1" w14:textId="77777777" w:rsidR="004E2851" w:rsidRPr="00083B21" w:rsidRDefault="004E2851" w:rsidP="004E2851"/>
    <w:p w14:paraId="78CE04F7" w14:textId="52F7C652" w:rsidR="004E2851" w:rsidRDefault="004E2851" w:rsidP="004E2851">
      <w:pPr>
        <w:rPr>
          <w:b/>
          <w:bCs/>
          <w:sz w:val="22"/>
          <w:szCs w:val="22"/>
          <w:lang w:val="en-US"/>
        </w:rPr>
      </w:pPr>
    </w:p>
    <w:sectPr w:rsidR="004E2851" w:rsidSect="00B42CDD">
      <w:headerReference w:type="default" r:id="rId33"/>
      <w:pgSz w:w="11906" w:h="16838" w:code="9"/>
      <w:pgMar w:top="1134" w:right="1134" w:bottom="876" w:left="1134" w:header="567"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8AF886" w14:textId="77777777" w:rsidR="005248EE" w:rsidRDefault="005248EE" w:rsidP="002240E1">
      <w:r>
        <w:separator/>
      </w:r>
    </w:p>
  </w:endnote>
  <w:endnote w:type="continuationSeparator" w:id="0">
    <w:p w14:paraId="131B05E6" w14:textId="77777777" w:rsidR="005248EE" w:rsidRDefault="005248EE" w:rsidP="00224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ZDingbats">
    <w:altName w:val="Calibri"/>
    <w:charset w:val="00"/>
    <w:family w:val="auto"/>
    <w:pitch w:val="variable"/>
    <w:sig w:usb0="00000003" w:usb1="00000000" w:usb2="00000000" w:usb3="00000000" w:csb0="00000001" w:csb1="00000000"/>
  </w:font>
  <w:font w:name="HelveticaNeueLTStd-Lt">
    <w:altName w:val="Arial"/>
    <w:charset w:val="4D"/>
    <w:family w:val="auto"/>
    <w:pitch w:val="default"/>
    <w:sig w:usb0="00000003" w:usb1="00000000" w:usb2="00000000" w:usb3="00000000" w:csb0="00000001" w:csb1="00000000"/>
  </w:font>
  <w:font w:name="HelveticaNeueLTStd-Md">
    <w:altName w:val="Arial"/>
    <w:charset w:val="4D"/>
    <w:family w:val="auto"/>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Segoe UI">
    <w:altName w:val="Arial"/>
    <w:panose1 w:val="020B0502040204020203"/>
    <w:charset w:val="00"/>
    <w:family w:val="swiss"/>
    <w:pitch w:val="variable"/>
    <w:sig w:usb0="E4002EFF" w:usb1="C000E47F" w:usb2="00000009" w:usb3="00000000" w:csb0="000001FF" w:csb1="00000000"/>
  </w:font>
  <w:font w:name="Gotham Narrow Light">
    <w:altName w:val="Tahoma"/>
    <w:charset w:val="00"/>
    <w:family w:val="swiss"/>
    <w:pitch w:val="default"/>
    <w:sig w:usb0="00000003" w:usb1="00000000" w:usb2="00000000" w:usb3="00000000" w:csb0="00000001" w:csb1="00000000"/>
  </w:font>
  <w:font w:name="Gotham Narrow Book">
    <w:altName w:val="Tahoma"/>
    <w:charset w:val="00"/>
    <w:family w:val="modern"/>
    <w:pitch w:val="variable"/>
    <w:sig w:usb0="00000001" w:usb1="4000005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Myriad Pro Light">
    <w:altName w:val="Calibri"/>
    <w:panose1 w:val="020B06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_¶'BFÕ˛">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85AC9" w14:textId="22F841F6" w:rsidR="006C6759" w:rsidRPr="00D06673" w:rsidRDefault="006C6759" w:rsidP="006803C1">
    <w:pPr>
      <w:pStyle w:val="Footer"/>
    </w:pPr>
    <w:r>
      <w:rPr>
        <w:caps w:val="0"/>
        <w:lang w:val="en-AU"/>
      </w:rPr>
      <w:t>Environmentally responsible trade in waste plastics Report 1: Investigating the links between trade and marine plastic pollution</w:t>
    </w:r>
    <w:r>
      <w:rPr>
        <w:lang w:val="en-AU"/>
      </w:rPr>
      <w:t xml:space="preserve">  </w:t>
    </w:r>
    <w:r>
      <w:tab/>
    </w:r>
    <w:r>
      <w:ptab w:relativeTo="margin" w:alignment="right" w:leader="none"/>
    </w:r>
    <w:r w:rsidRPr="00141CEB">
      <w:rPr>
        <w:rStyle w:val="PageNumber"/>
      </w:rPr>
      <w:fldChar w:fldCharType="begin"/>
    </w:r>
    <w:r w:rsidRPr="00141CEB">
      <w:rPr>
        <w:rStyle w:val="PageNumber"/>
      </w:rPr>
      <w:instrText xml:space="preserve"> PAGE   \* MERGEFORMAT </w:instrText>
    </w:r>
    <w:r w:rsidRPr="00141CEB">
      <w:rPr>
        <w:rStyle w:val="PageNumber"/>
      </w:rPr>
      <w:fldChar w:fldCharType="separate"/>
    </w:r>
    <w:r>
      <w:rPr>
        <w:rStyle w:val="PageNumber"/>
        <w:noProof/>
      </w:rPr>
      <w:t>2</w:t>
    </w:r>
    <w:r w:rsidRPr="00141CEB">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D14F4" w14:textId="77777777" w:rsidR="006C6759" w:rsidRPr="005F79A7" w:rsidRDefault="006C6759" w:rsidP="006803C1">
    <w:pPr>
      <w:pStyle w:val="Footer"/>
    </w:pPr>
    <w:r>
      <w:t>NAME OF REPORT</w:t>
    </w:r>
    <w:r>
      <w:tab/>
    </w:r>
    <w:r>
      <w:ptab w:relativeTo="margin" w:alignment="right" w:leader="none"/>
    </w:r>
    <w:r w:rsidRPr="00141CEB">
      <w:rPr>
        <w:rStyle w:val="PageNumber"/>
      </w:rPr>
      <w:fldChar w:fldCharType="begin"/>
    </w:r>
    <w:r w:rsidRPr="00141CEB">
      <w:rPr>
        <w:rStyle w:val="PageNumber"/>
      </w:rPr>
      <w:instrText xml:space="preserve"> PAGE   \* MERGEFORMAT </w:instrText>
    </w:r>
    <w:r w:rsidRPr="00141CEB">
      <w:rPr>
        <w:rStyle w:val="PageNumber"/>
      </w:rPr>
      <w:fldChar w:fldCharType="separate"/>
    </w:r>
    <w:r>
      <w:rPr>
        <w:rStyle w:val="PageNumber"/>
      </w:rPr>
      <w:t>4</w:t>
    </w:r>
    <w:r w:rsidRPr="00141CEB">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3408F" w14:textId="61F75481" w:rsidR="006C6759" w:rsidRPr="002C26B6" w:rsidRDefault="006C6759" w:rsidP="00141CEB">
    <w:pPr>
      <w:pStyle w:val="Footer"/>
      <w:rPr>
        <w:lang w:val="en-AU"/>
      </w:rPr>
    </w:pPr>
    <w:r>
      <w:rPr>
        <w:caps w:val="0"/>
        <w:lang w:val="en-AU"/>
      </w:rPr>
      <w:t xml:space="preserve">Environmentally responsible trade in waste plastics Report 1: Investigating the links between trade and marine plastic pollution  </w:t>
    </w:r>
    <w:r>
      <w:tab/>
    </w: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D4D7E" w14:textId="09316243" w:rsidR="006C6759" w:rsidRPr="00DC7892" w:rsidRDefault="006C6759" w:rsidP="00DC7892">
    <w:pPr>
      <w:pStyle w:val="Footer"/>
      <w:rPr>
        <w:lang w:val="en-AU"/>
      </w:rPr>
    </w:pPr>
    <w:r>
      <w:rPr>
        <w:caps w:val="0"/>
        <w:lang w:val="en-AU"/>
      </w:rPr>
      <w:t xml:space="preserve">Environmentally responsible trade in waste plastics part 1: Investigating the links between trade and marine plastic pollution  </w:t>
    </w:r>
    <w:r>
      <w:ptab w:relativeTo="margin" w:alignment="right" w:leader="none"/>
    </w:r>
    <w:r w:rsidRPr="00141CEB">
      <w:rPr>
        <w:rStyle w:val="PageNumber"/>
      </w:rPr>
      <w:fldChar w:fldCharType="begin"/>
    </w:r>
    <w:r w:rsidRPr="00141CEB">
      <w:rPr>
        <w:rStyle w:val="PageNumber"/>
      </w:rPr>
      <w:instrText xml:space="preserve"> PAGE   \* MERGEFORMAT </w:instrText>
    </w:r>
    <w:r w:rsidRPr="00141CEB">
      <w:rPr>
        <w:rStyle w:val="PageNumber"/>
      </w:rPr>
      <w:fldChar w:fldCharType="separate"/>
    </w:r>
    <w:r>
      <w:rPr>
        <w:rStyle w:val="PageNumber"/>
        <w:noProof/>
      </w:rPr>
      <w:t>27</w:t>
    </w:r>
    <w:r w:rsidRPr="00141CEB">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B89F5" w14:textId="24592A0E" w:rsidR="006C6759" w:rsidRPr="002C26B6" w:rsidRDefault="006C6759" w:rsidP="006803C1">
    <w:pPr>
      <w:pStyle w:val="Footer"/>
      <w:tabs>
        <w:tab w:val="clear" w:pos="9026"/>
        <w:tab w:val="right" w:pos="9020"/>
      </w:tabs>
      <w:rPr>
        <w:lang w:val="en-AU"/>
      </w:rPr>
    </w:pPr>
    <w:r>
      <w:rPr>
        <w:caps w:val="0"/>
        <w:lang w:val="en-AU"/>
      </w:rPr>
      <w:t xml:space="preserve">Environmentally responsible trade in waste plastics Part 1: Investigating the links between trade and marine plastic pollution  </w:t>
    </w:r>
    <w:r>
      <w:tab/>
    </w:r>
    <w:r>
      <w:ptab w:relativeTo="margin" w:alignment="right" w:leader="none"/>
    </w:r>
    <w:r w:rsidRPr="00141CEB">
      <w:rPr>
        <w:rStyle w:val="PageNumber"/>
      </w:rPr>
      <w:fldChar w:fldCharType="begin"/>
    </w:r>
    <w:r w:rsidRPr="00141CEB">
      <w:rPr>
        <w:rStyle w:val="PageNumber"/>
      </w:rPr>
      <w:instrText xml:space="preserve"> PAGE   \* MERGEFORMAT </w:instrText>
    </w:r>
    <w:r w:rsidRPr="00141CEB">
      <w:rPr>
        <w:rStyle w:val="PageNumber"/>
      </w:rPr>
      <w:fldChar w:fldCharType="separate"/>
    </w:r>
    <w:r>
      <w:rPr>
        <w:rStyle w:val="PageNumber"/>
        <w:noProof/>
      </w:rPr>
      <w:t>27</w:t>
    </w:r>
    <w:r w:rsidRPr="00141CEB">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5EDE76" w14:textId="77777777" w:rsidR="005248EE" w:rsidRDefault="005248EE" w:rsidP="002240E1">
      <w:r>
        <w:separator/>
      </w:r>
    </w:p>
  </w:footnote>
  <w:footnote w:type="continuationSeparator" w:id="0">
    <w:p w14:paraId="4925DD3A" w14:textId="77777777" w:rsidR="005248EE" w:rsidRDefault="005248EE" w:rsidP="002240E1">
      <w:r>
        <w:continuationSeparator/>
      </w:r>
    </w:p>
  </w:footnote>
  <w:footnote w:id="1">
    <w:p w14:paraId="588D82E8" w14:textId="77777777" w:rsidR="006C6759" w:rsidRPr="00DA03C8" w:rsidRDefault="006C6759" w:rsidP="005F0861">
      <w:pPr>
        <w:pStyle w:val="FootnoteText"/>
        <w:rPr>
          <w:color w:val="202020" w:themeColor="text1" w:themeShade="80"/>
        </w:rPr>
      </w:pPr>
      <w:r w:rsidRPr="00DA03C8">
        <w:rPr>
          <w:rStyle w:val="FootnoteReference"/>
          <w:color w:val="202020" w:themeColor="text1" w:themeShade="80"/>
        </w:rPr>
        <w:footnoteRef/>
      </w:r>
      <w:r w:rsidRPr="00DA03C8">
        <w:rPr>
          <w:color w:val="202020" w:themeColor="text1" w:themeShade="80"/>
        </w:rPr>
        <w:t xml:space="preserve"> Brooks A.L., Wang S. and Jambeck J.R., (2018) The Chinese import ban and its impact on global plastic waste trade. </w:t>
      </w:r>
      <w:r w:rsidRPr="00DA03C8">
        <w:rPr>
          <w:i/>
          <w:iCs/>
          <w:color w:val="202020" w:themeColor="text1" w:themeShade="80"/>
        </w:rPr>
        <w:t>Science advances</w:t>
      </w:r>
      <w:r w:rsidRPr="00DA03C8">
        <w:rPr>
          <w:color w:val="202020" w:themeColor="text1" w:themeShade="80"/>
        </w:rPr>
        <w:t>, </w:t>
      </w:r>
      <w:r w:rsidRPr="00DA03C8">
        <w:rPr>
          <w:i/>
          <w:iCs/>
          <w:color w:val="202020" w:themeColor="text1" w:themeShade="80"/>
        </w:rPr>
        <w:t>4</w:t>
      </w:r>
      <w:r w:rsidRPr="00DA03C8">
        <w:rPr>
          <w:color w:val="202020" w:themeColor="text1" w:themeShade="80"/>
        </w:rPr>
        <w:t>(6)</w:t>
      </w:r>
    </w:p>
  </w:footnote>
  <w:footnote w:id="2">
    <w:p w14:paraId="043A6351" w14:textId="12A2AC38" w:rsidR="006C6759" w:rsidRPr="00DA03C8" w:rsidRDefault="006C6759" w:rsidP="00DA03C8">
      <w:pPr>
        <w:spacing w:after="0" w:line="240" w:lineRule="auto"/>
        <w:rPr>
          <w:rFonts w:ascii="Times New Roman" w:hAnsi="Times New Roman" w:cs="Times New Roman"/>
          <w:color w:val="202020" w:themeColor="text1" w:themeShade="80"/>
          <w:sz w:val="18"/>
          <w:szCs w:val="18"/>
          <w:highlight w:val="green"/>
        </w:rPr>
      </w:pPr>
      <w:r w:rsidRPr="00DA03C8">
        <w:rPr>
          <w:rStyle w:val="FootnoteReference"/>
          <w:color w:val="202020" w:themeColor="text1" w:themeShade="80"/>
          <w:sz w:val="18"/>
          <w:szCs w:val="18"/>
        </w:rPr>
        <w:footnoteRef/>
      </w:r>
      <w:r w:rsidRPr="00DA03C8">
        <w:rPr>
          <w:color w:val="202020" w:themeColor="text1" w:themeShade="80"/>
          <w:sz w:val="18"/>
          <w:szCs w:val="18"/>
        </w:rPr>
        <w:t xml:space="preserve"> </w:t>
      </w:r>
      <w:r w:rsidRPr="006D0B30">
        <w:rPr>
          <w:color w:val="202020" w:themeColor="text1" w:themeShade="80"/>
          <w:sz w:val="18"/>
          <w:szCs w:val="18"/>
        </w:rPr>
        <w:t xml:space="preserve">Basel Convention, n.d. </w:t>
      </w:r>
      <w:r w:rsidRPr="006D0B30">
        <w:rPr>
          <w:i/>
          <w:iCs/>
          <w:color w:val="202020" w:themeColor="text1" w:themeShade="80"/>
          <w:sz w:val="18"/>
          <w:szCs w:val="18"/>
        </w:rPr>
        <w:t>Plastic Waste Overview.</w:t>
      </w:r>
      <w:r w:rsidRPr="006D0B30">
        <w:rPr>
          <w:color w:val="202020" w:themeColor="text1" w:themeShade="80"/>
          <w:sz w:val="18"/>
          <w:szCs w:val="18"/>
        </w:rPr>
        <w:t xml:space="preserve"> [online] Available at: </w:t>
      </w:r>
      <w:hyperlink r:id="rId1" w:history="1">
        <w:r w:rsidRPr="006D0B30">
          <w:rPr>
            <w:rStyle w:val="Hyperlink"/>
            <w:color w:val="202020" w:themeColor="text1" w:themeShade="80"/>
            <w:sz w:val="18"/>
            <w:szCs w:val="18"/>
          </w:rPr>
          <w:t>http://www.basel.int/Implementation/Plasticwastes/Overview/tabid/6068/Default.aspx</w:t>
        </w:r>
      </w:hyperlink>
      <w:r w:rsidRPr="006D0B30">
        <w:rPr>
          <w:color w:val="202020" w:themeColor="text1" w:themeShade="80"/>
          <w:sz w:val="18"/>
          <w:szCs w:val="18"/>
        </w:rPr>
        <w:t xml:space="preserve"> [Accessed 14 Apr. 2020].</w:t>
      </w:r>
    </w:p>
  </w:footnote>
  <w:footnote w:id="3">
    <w:p w14:paraId="6AE27FDE" w14:textId="77777777" w:rsidR="006C6759" w:rsidRPr="00DA03C8" w:rsidRDefault="006C6759" w:rsidP="004E2851">
      <w:pPr>
        <w:pStyle w:val="FootnoteText"/>
        <w:rPr>
          <w:color w:val="202020" w:themeColor="text1" w:themeShade="80"/>
        </w:rPr>
      </w:pPr>
      <w:r w:rsidRPr="00DA03C8">
        <w:rPr>
          <w:rStyle w:val="FootnoteReference"/>
          <w:color w:val="202020" w:themeColor="text1" w:themeShade="80"/>
        </w:rPr>
        <w:footnoteRef/>
      </w:r>
      <w:r w:rsidRPr="00DA03C8">
        <w:rPr>
          <w:color w:val="202020" w:themeColor="text1" w:themeShade="80"/>
        </w:rPr>
        <w:t xml:space="preserve"> </w:t>
      </w:r>
      <w:r w:rsidRPr="00DA03C8">
        <w:rPr>
          <w:rFonts w:ascii="Arial" w:eastAsia="Times New Roman" w:hAnsi="Arial" w:cs="Arial"/>
          <w:color w:val="202020" w:themeColor="text1" w:themeShade="80"/>
          <w:shd w:val="clear" w:color="auto" w:fill="FFFFFF"/>
          <w:lang w:eastAsia="en-GB"/>
        </w:rPr>
        <w:t xml:space="preserve">Gonzales, E., (2019). </w:t>
      </w:r>
      <w:r w:rsidRPr="00DA03C8">
        <w:rPr>
          <w:rFonts w:ascii="Arial" w:eastAsia="Times New Roman" w:hAnsi="Arial" w:cs="Arial"/>
          <w:i/>
          <w:iCs/>
          <w:color w:val="202020" w:themeColor="text1" w:themeShade="80"/>
          <w:shd w:val="clear" w:color="auto" w:fill="FFFFFF"/>
          <w:lang w:eastAsia="en-GB"/>
        </w:rPr>
        <w:t xml:space="preserve">Global Plastic Product &amp; Packaging Manufacturing, </w:t>
      </w:r>
      <w:r w:rsidRPr="00DA03C8">
        <w:rPr>
          <w:rFonts w:ascii="Arial" w:eastAsia="Times New Roman" w:hAnsi="Arial" w:cs="Arial"/>
          <w:color w:val="202020" w:themeColor="text1" w:themeShade="80"/>
          <w:shd w:val="clear" w:color="auto" w:fill="FFFFFF"/>
          <w:lang w:eastAsia="en-GB"/>
        </w:rPr>
        <w:t>IBIS World, Industry Report C1951-GL</w:t>
      </w:r>
      <w:r w:rsidRPr="00DA03C8">
        <w:rPr>
          <w:color w:val="202020" w:themeColor="text1" w:themeShade="80"/>
        </w:rPr>
        <w:t xml:space="preserve"> </w:t>
      </w:r>
    </w:p>
  </w:footnote>
  <w:footnote w:id="4">
    <w:p w14:paraId="0E504DEE" w14:textId="77777777" w:rsidR="006C6759" w:rsidRPr="00DA03C8" w:rsidRDefault="006C6759" w:rsidP="004E2851">
      <w:pPr>
        <w:spacing w:after="0" w:line="240" w:lineRule="auto"/>
        <w:rPr>
          <w:rFonts w:ascii="Times New Roman" w:eastAsia="Times New Roman" w:hAnsi="Times New Roman" w:cs="Times New Roman"/>
          <w:color w:val="202020" w:themeColor="text1" w:themeShade="80"/>
          <w:sz w:val="24"/>
          <w:szCs w:val="24"/>
          <w:lang w:eastAsia="en-GB"/>
        </w:rPr>
      </w:pPr>
      <w:r w:rsidRPr="00DA03C8">
        <w:rPr>
          <w:rStyle w:val="FootnoteReference"/>
          <w:color w:val="202020" w:themeColor="text1" w:themeShade="80"/>
        </w:rPr>
        <w:footnoteRef/>
      </w:r>
      <w:r w:rsidRPr="00DA03C8">
        <w:rPr>
          <w:color w:val="202020" w:themeColor="text1" w:themeShade="80"/>
        </w:rPr>
        <w:t xml:space="preserve"> </w:t>
      </w:r>
      <w:r w:rsidRPr="00DA03C8">
        <w:rPr>
          <w:rFonts w:ascii="Arial" w:eastAsia="Times New Roman" w:hAnsi="Arial" w:cs="Arial"/>
          <w:color w:val="202020" w:themeColor="text1" w:themeShade="80"/>
          <w:sz w:val="18"/>
          <w:szCs w:val="18"/>
          <w:shd w:val="clear" w:color="auto" w:fill="FFFFFF"/>
          <w:lang w:eastAsia="en-GB"/>
        </w:rPr>
        <w:t xml:space="preserve">Locock, K.E.S., (2017). </w:t>
      </w:r>
      <w:r w:rsidRPr="00DA03C8">
        <w:rPr>
          <w:rFonts w:ascii="Arial" w:eastAsia="Times New Roman" w:hAnsi="Arial" w:cs="Arial"/>
          <w:i/>
          <w:iCs/>
          <w:color w:val="202020" w:themeColor="text1" w:themeShade="80"/>
          <w:sz w:val="18"/>
          <w:szCs w:val="18"/>
          <w:shd w:val="clear" w:color="auto" w:fill="FFFFFF"/>
          <w:lang w:eastAsia="en-GB"/>
        </w:rPr>
        <w:t>The Recycled Plastics Market: Global Analysis and Trends</w:t>
      </w:r>
      <w:r w:rsidRPr="00DA03C8">
        <w:rPr>
          <w:rFonts w:ascii="Arial" w:eastAsia="Times New Roman" w:hAnsi="Arial" w:cs="Arial"/>
          <w:color w:val="202020" w:themeColor="text1" w:themeShade="80"/>
          <w:sz w:val="18"/>
          <w:szCs w:val="18"/>
          <w:shd w:val="clear" w:color="auto" w:fill="FFFFFF"/>
          <w:lang w:eastAsia="en-GB"/>
        </w:rPr>
        <w:t>. CSIRO</w:t>
      </w:r>
    </w:p>
  </w:footnote>
  <w:footnote w:id="5">
    <w:p w14:paraId="39CA54B1" w14:textId="77777777" w:rsidR="006C6759" w:rsidRPr="00DA03C8" w:rsidRDefault="006C6759" w:rsidP="004E2851">
      <w:pPr>
        <w:spacing w:after="0" w:line="240" w:lineRule="auto"/>
        <w:rPr>
          <w:rFonts w:asciiTheme="majorHAnsi" w:eastAsia="Times New Roman" w:hAnsiTheme="majorHAnsi" w:cstheme="majorHAnsi"/>
          <w:color w:val="202020" w:themeColor="text1" w:themeShade="80"/>
          <w:sz w:val="18"/>
          <w:szCs w:val="18"/>
          <w:shd w:val="clear" w:color="auto" w:fill="FFFFFF"/>
          <w:lang w:eastAsia="en-GB"/>
        </w:rPr>
      </w:pPr>
      <w:r w:rsidRPr="00DA03C8">
        <w:rPr>
          <w:rStyle w:val="FootnoteReference"/>
          <w:color w:val="202020" w:themeColor="text1" w:themeShade="80"/>
        </w:rPr>
        <w:footnoteRef/>
      </w:r>
      <w:r w:rsidRPr="00DA03C8">
        <w:rPr>
          <w:color w:val="202020" w:themeColor="text1" w:themeShade="80"/>
        </w:rPr>
        <w:t xml:space="preserve"> </w:t>
      </w:r>
      <w:r w:rsidRPr="00DA03C8">
        <w:rPr>
          <w:rFonts w:ascii="Arial" w:hAnsi="Arial" w:cs="Arial"/>
          <w:color w:val="202020" w:themeColor="text1" w:themeShade="80"/>
          <w:sz w:val="18"/>
          <w:szCs w:val="18"/>
        </w:rPr>
        <w:t xml:space="preserve">International Standards Organisation, 2016, Environmental Standard, </w:t>
      </w:r>
      <w:r w:rsidRPr="00DA03C8">
        <w:rPr>
          <w:rFonts w:ascii="Arial" w:eastAsia="Times New Roman" w:hAnsi="Arial" w:cs="Arial"/>
          <w:color w:val="202020" w:themeColor="text1" w:themeShade="80"/>
          <w:sz w:val="18"/>
          <w:szCs w:val="18"/>
          <w:shd w:val="clear" w:color="auto" w:fill="FFFFFF"/>
          <w:lang w:eastAsia="en-GB"/>
        </w:rPr>
        <w:t xml:space="preserve">ISO 14021:2016(en), Available at: </w:t>
      </w:r>
      <w:hyperlink r:id="rId2" w:anchor="iso:std:iso:14021:ed-2:v1:en" w:history="1">
        <w:r w:rsidRPr="00DA03C8">
          <w:rPr>
            <w:rFonts w:ascii="Arial" w:eastAsia="Times New Roman" w:hAnsi="Arial" w:cs="Arial"/>
            <w:color w:val="202020" w:themeColor="text1" w:themeShade="80"/>
            <w:sz w:val="18"/>
            <w:szCs w:val="18"/>
            <w:shd w:val="clear" w:color="auto" w:fill="FFFFFF"/>
            <w:lang w:eastAsia="en-GB"/>
          </w:rPr>
          <w:t>https://www.iso.org/obp/ui/#iso:std:iso:14021:ed-2:v1:en</w:t>
        </w:r>
      </w:hyperlink>
      <w:r w:rsidRPr="00DA03C8">
        <w:rPr>
          <w:rFonts w:asciiTheme="majorHAnsi" w:eastAsia="Times New Roman" w:hAnsiTheme="majorHAnsi" w:cstheme="majorHAnsi"/>
          <w:color w:val="202020" w:themeColor="text1" w:themeShade="80"/>
          <w:sz w:val="18"/>
          <w:szCs w:val="18"/>
          <w:shd w:val="clear" w:color="auto" w:fill="FFFFFF"/>
          <w:lang w:eastAsia="en-GB"/>
        </w:rPr>
        <w:t xml:space="preserve"> </w:t>
      </w:r>
      <w:r w:rsidRPr="00DA03C8">
        <w:rPr>
          <w:color w:val="202020" w:themeColor="text1" w:themeShade="80"/>
          <w:sz w:val="18"/>
          <w:szCs w:val="18"/>
        </w:rPr>
        <w:t>[Accessed 14 Apr. 2020]</w:t>
      </w:r>
    </w:p>
  </w:footnote>
  <w:footnote w:id="6">
    <w:p w14:paraId="38B19698" w14:textId="77777777" w:rsidR="006C6759" w:rsidRPr="00DA03C8" w:rsidRDefault="006C6759" w:rsidP="004E2851">
      <w:pPr>
        <w:spacing w:after="0" w:line="240" w:lineRule="auto"/>
        <w:rPr>
          <w:rFonts w:ascii="Times New Roman" w:eastAsia="Times New Roman" w:hAnsi="Times New Roman" w:cs="Times New Roman"/>
          <w:color w:val="202020" w:themeColor="text1" w:themeShade="80"/>
          <w:sz w:val="24"/>
          <w:szCs w:val="24"/>
          <w:lang w:eastAsia="en-GB"/>
        </w:rPr>
      </w:pPr>
      <w:r w:rsidRPr="00DA03C8">
        <w:rPr>
          <w:rStyle w:val="FootnoteReference"/>
          <w:color w:val="202020" w:themeColor="text1" w:themeShade="80"/>
        </w:rPr>
        <w:footnoteRef/>
      </w:r>
      <w:r w:rsidRPr="00DA03C8">
        <w:rPr>
          <w:color w:val="202020" w:themeColor="text1" w:themeShade="80"/>
        </w:rPr>
        <w:t xml:space="preserve"> </w:t>
      </w:r>
      <w:r w:rsidRPr="00DA03C8">
        <w:rPr>
          <w:rFonts w:ascii="Arial" w:eastAsia="Times New Roman" w:hAnsi="Arial" w:cs="Arial"/>
          <w:color w:val="202020" w:themeColor="text1" w:themeShade="80"/>
          <w:sz w:val="18"/>
          <w:szCs w:val="18"/>
          <w:shd w:val="clear" w:color="auto" w:fill="FFFFFF"/>
          <w:lang w:eastAsia="en-GB"/>
        </w:rPr>
        <w:t xml:space="preserve">Locock, K.E.S., (2017). </w:t>
      </w:r>
      <w:r w:rsidRPr="00DA03C8">
        <w:rPr>
          <w:rFonts w:ascii="Arial" w:eastAsia="Times New Roman" w:hAnsi="Arial" w:cs="Arial"/>
          <w:i/>
          <w:iCs/>
          <w:color w:val="202020" w:themeColor="text1" w:themeShade="80"/>
          <w:sz w:val="18"/>
          <w:szCs w:val="18"/>
          <w:shd w:val="clear" w:color="auto" w:fill="FFFFFF"/>
          <w:lang w:eastAsia="en-GB"/>
        </w:rPr>
        <w:t>The Recycled Plastics Market: Global Analysis and Trends</w:t>
      </w:r>
      <w:r w:rsidRPr="00DA03C8">
        <w:rPr>
          <w:rFonts w:ascii="Arial" w:eastAsia="Times New Roman" w:hAnsi="Arial" w:cs="Arial"/>
          <w:color w:val="202020" w:themeColor="text1" w:themeShade="80"/>
          <w:sz w:val="18"/>
          <w:szCs w:val="18"/>
          <w:shd w:val="clear" w:color="auto" w:fill="FFFFFF"/>
          <w:lang w:eastAsia="en-GB"/>
        </w:rPr>
        <w:t>. CSIRO</w:t>
      </w:r>
    </w:p>
  </w:footnote>
  <w:footnote w:id="7">
    <w:p w14:paraId="0FEB0835" w14:textId="77777777" w:rsidR="006C6759" w:rsidRPr="00DA03C8" w:rsidRDefault="006C6759" w:rsidP="004E2851">
      <w:pPr>
        <w:pStyle w:val="FootnoteText"/>
        <w:rPr>
          <w:color w:val="202020" w:themeColor="text1" w:themeShade="80"/>
        </w:rPr>
      </w:pPr>
      <w:r w:rsidRPr="00DA03C8">
        <w:rPr>
          <w:rStyle w:val="FootnoteReference"/>
          <w:color w:val="202020" w:themeColor="text1" w:themeShade="80"/>
        </w:rPr>
        <w:footnoteRef/>
      </w:r>
      <w:r w:rsidRPr="00DA03C8">
        <w:rPr>
          <w:color w:val="202020" w:themeColor="text1" w:themeShade="80"/>
        </w:rPr>
        <w:t xml:space="preserve"> </w:t>
      </w:r>
      <w:r w:rsidRPr="00DA03C8">
        <w:rPr>
          <w:rFonts w:ascii="Arial" w:eastAsia="Times New Roman" w:hAnsi="Arial" w:cs="Arial"/>
          <w:color w:val="202020" w:themeColor="text1" w:themeShade="80"/>
          <w:shd w:val="clear" w:color="auto" w:fill="FFFFFF"/>
          <w:lang w:eastAsia="en-GB"/>
        </w:rPr>
        <w:t xml:space="preserve">Ellen Macarthur Foundation, (2020). </w:t>
      </w:r>
      <w:r w:rsidRPr="00DA03C8">
        <w:rPr>
          <w:rFonts w:ascii="Arial" w:eastAsia="Times New Roman" w:hAnsi="Arial" w:cs="Arial"/>
          <w:i/>
          <w:iCs/>
          <w:color w:val="202020" w:themeColor="text1" w:themeShade="80"/>
          <w:shd w:val="clear" w:color="auto" w:fill="FFFFFF"/>
          <w:lang w:eastAsia="en-GB"/>
        </w:rPr>
        <w:t>Plastics Pact</w:t>
      </w:r>
      <w:r w:rsidRPr="00DA03C8">
        <w:rPr>
          <w:rFonts w:ascii="Arial" w:eastAsia="Times New Roman" w:hAnsi="Arial" w:cs="Arial"/>
          <w:color w:val="202020" w:themeColor="text1" w:themeShade="80"/>
          <w:shd w:val="clear" w:color="auto" w:fill="FFFFFF"/>
          <w:lang w:eastAsia="en-GB"/>
        </w:rPr>
        <w:t xml:space="preserve">. [online] Available at: </w:t>
      </w:r>
      <w:hyperlink r:id="rId3" w:history="1">
        <w:r w:rsidRPr="00DA03C8">
          <w:rPr>
            <w:rStyle w:val="Hyperlink"/>
            <w:rFonts w:ascii="Arial" w:eastAsia="Times New Roman" w:hAnsi="Arial" w:cs="Arial"/>
            <w:color w:val="202020" w:themeColor="text1" w:themeShade="80"/>
            <w:shd w:val="clear" w:color="auto" w:fill="FFFFFF"/>
            <w:lang w:eastAsia="en-GB"/>
          </w:rPr>
          <w:t>https://www.newplasticseconomy.org/projects/plastics-pact</w:t>
        </w:r>
      </w:hyperlink>
      <w:r w:rsidRPr="00DA03C8">
        <w:rPr>
          <w:rFonts w:ascii="Arial" w:eastAsia="Times New Roman" w:hAnsi="Arial" w:cs="Arial"/>
          <w:color w:val="202020" w:themeColor="text1" w:themeShade="80"/>
          <w:shd w:val="clear" w:color="auto" w:fill="FFFFFF"/>
          <w:lang w:eastAsia="en-GB"/>
        </w:rPr>
        <w:t xml:space="preserve"> </w:t>
      </w:r>
      <w:r w:rsidRPr="00DA03C8">
        <w:rPr>
          <w:color w:val="202020" w:themeColor="text1" w:themeShade="80"/>
        </w:rPr>
        <w:t>[Accessed 14 Apr. 2020]</w:t>
      </w:r>
    </w:p>
  </w:footnote>
  <w:footnote w:id="8">
    <w:p w14:paraId="37F984F2" w14:textId="77777777" w:rsidR="006C6759" w:rsidRPr="00DA03C8" w:rsidRDefault="006C6759" w:rsidP="00064B38">
      <w:pPr>
        <w:pStyle w:val="FootnoteText"/>
        <w:rPr>
          <w:color w:val="202020" w:themeColor="text1" w:themeShade="80"/>
        </w:rPr>
      </w:pPr>
      <w:r w:rsidRPr="00DA03C8">
        <w:rPr>
          <w:rStyle w:val="FootnoteReference"/>
          <w:color w:val="202020" w:themeColor="text1" w:themeShade="80"/>
        </w:rPr>
        <w:footnoteRef/>
      </w:r>
      <w:r w:rsidRPr="00DA03C8">
        <w:rPr>
          <w:color w:val="202020" w:themeColor="text1" w:themeShade="80"/>
        </w:rPr>
        <w:t xml:space="preserve"> Locock, K.E.S., (2017). The Recycled Plastics Market: Global Analysis and Trends. CSIRO</w:t>
      </w:r>
    </w:p>
  </w:footnote>
  <w:footnote w:id="9">
    <w:p w14:paraId="7161B2CB" w14:textId="77777777" w:rsidR="006C6759" w:rsidRDefault="006C6759" w:rsidP="00064B38">
      <w:pPr>
        <w:pStyle w:val="FootnoteText"/>
      </w:pPr>
      <w:r w:rsidRPr="00DA03C8">
        <w:rPr>
          <w:rStyle w:val="FootnoteReference"/>
          <w:color w:val="202020" w:themeColor="text1" w:themeShade="80"/>
        </w:rPr>
        <w:footnoteRef/>
      </w:r>
      <w:r w:rsidRPr="00DA03C8">
        <w:rPr>
          <w:color w:val="202020" w:themeColor="text1" w:themeShade="80"/>
        </w:rPr>
        <w:t xml:space="preserve"> Locock, K.E.S., (2017). The Recycled Plastics Market: Global Analysis and Trends. CSIRO</w:t>
      </w:r>
    </w:p>
  </w:footnote>
  <w:footnote w:id="10">
    <w:p w14:paraId="04061B62" w14:textId="77777777" w:rsidR="006C6759" w:rsidRPr="00821E8E" w:rsidRDefault="006C6759" w:rsidP="00821E8E">
      <w:pPr>
        <w:pStyle w:val="FootnoteText"/>
        <w:rPr>
          <w:color w:val="202020" w:themeColor="text1" w:themeShade="80"/>
        </w:rPr>
      </w:pPr>
      <w:r w:rsidRPr="00821E8E">
        <w:rPr>
          <w:rStyle w:val="FootnoteReference"/>
          <w:color w:val="202020" w:themeColor="text1" w:themeShade="80"/>
        </w:rPr>
        <w:footnoteRef/>
      </w:r>
      <w:r w:rsidRPr="00821E8E">
        <w:rPr>
          <w:color w:val="202020" w:themeColor="text1" w:themeShade="80"/>
        </w:rPr>
        <w:t xml:space="preserve"> Toto, D., Mixed messages. Recycling Today, 7 June 2018. Available online at: </w:t>
      </w:r>
      <w:hyperlink r:id="rId4" w:history="1">
        <w:r w:rsidRPr="00821E8E">
          <w:rPr>
            <w:rStyle w:val="Hyperlink"/>
            <w:color w:val="202020" w:themeColor="text1" w:themeShade="80"/>
          </w:rPr>
          <w:t>https://www.recyclingtoday.com/article/3-7-plastics-markets-spring-2018/</w:t>
        </w:r>
      </w:hyperlink>
      <w:r w:rsidRPr="00821E8E">
        <w:rPr>
          <w:color w:val="202020" w:themeColor="text1" w:themeShade="80"/>
        </w:rPr>
        <w:t xml:space="preserve"> </w:t>
      </w:r>
    </w:p>
  </w:footnote>
  <w:footnote w:id="11">
    <w:p w14:paraId="79554196" w14:textId="77777777" w:rsidR="006C6759" w:rsidRPr="00821E8E" w:rsidRDefault="006C6759" w:rsidP="00821E8E">
      <w:pPr>
        <w:autoSpaceDE w:val="0"/>
        <w:autoSpaceDN w:val="0"/>
        <w:adjustRightInd w:val="0"/>
        <w:spacing w:after="0" w:line="240" w:lineRule="auto"/>
        <w:rPr>
          <w:color w:val="202020" w:themeColor="text1" w:themeShade="80"/>
          <w:sz w:val="18"/>
          <w:szCs w:val="18"/>
        </w:rPr>
      </w:pPr>
      <w:r w:rsidRPr="00821E8E">
        <w:rPr>
          <w:rStyle w:val="FootnoteReference"/>
          <w:color w:val="202020" w:themeColor="text1" w:themeShade="80"/>
        </w:rPr>
        <w:footnoteRef/>
      </w:r>
      <w:r w:rsidRPr="00821E8E">
        <w:rPr>
          <w:color w:val="202020" w:themeColor="text1" w:themeShade="80"/>
        </w:rPr>
        <w:t xml:space="preserve"> </w:t>
      </w:r>
      <w:r w:rsidRPr="00821E8E">
        <w:rPr>
          <w:color w:val="202020" w:themeColor="text1" w:themeShade="80"/>
          <w:sz w:val="18"/>
          <w:szCs w:val="18"/>
        </w:rPr>
        <w:t xml:space="preserve">WMRR and Sustainability Victoria, (2019) Recovered Resources Market Bulletin (March 2019). Report prepared for the Waste Management and Resource Recovery Association of Australia (WMRR) and Sustainability Victoria (SV) by Envisage Works, IndustryEdge and Sustainable Resource Use (SRU) Available at: </w:t>
      </w:r>
    </w:p>
    <w:p w14:paraId="56C2002A" w14:textId="77777777" w:rsidR="006C6759" w:rsidRPr="00821E8E" w:rsidRDefault="00312DD3" w:rsidP="00821E8E">
      <w:pPr>
        <w:autoSpaceDE w:val="0"/>
        <w:autoSpaceDN w:val="0"/>
        <w:adjustRightInd w:val="0"/>
        <w:spacing w:after="0" w:line="240" w:lineRule="auto"/>
        <w:rPr>
          <w:color w:val="202020" w:themeColor="text1" w:themeShade="80"/>
          <w:sz w:val="18"/>
          <w:szCs w:val="18"/>
        </w:rPr>
      </w:pPr>
      <w:hyperlink r:id="rId5" w:history="1">
        <w:r w:rsidR="006C6759" w:rsidRPr="00821E8E">
          <w:rPr>
            <w:rStyle w:val="Hyperlink"/>
            <w:color w:val="202020" w:themeColor="text1" w:themeShade="80"/>
            <w:sz w:val="18"/>
            <w:szCs w:val="18"/>
          </w:rPr>
          <w:t>https://www.sustainability.vic.gov.au/Business/Investment-facilitation/Recovered-resources-market-bulletin</w:t>
        </w:r>
      </w:hyperlink>
      <w:r w:rsidR="006C6759" w:rsidRPr="00821E8E">
        <w:rPr>
          <w:color w:val="202020" w:themeColor="text1" w:themeShade="80"/>
          <w:sz w:val="18"/>
          <w:szCs w:val="18"/>
        </w:rPr>
        <w:t xml:space="preserve"> [Accessed 19 May 2020]</w:t>
      </w:r>
    </w:p>
  </w:footnote>
  <w:footnote w:id="12">
    <w:p w14:paraId="6B8D4204" w14:textId="0A507D0D" w:rsidR="006C6759" w:rsidRPr="00821E8E" w:rsidRDefault="006C6759" w:rsidP="00821E8E">
      <w:pPr>
        <w:autoSpaceDE w:val="0"/>
        <w:autoSpaceDN w:val="0"/>
        <w:adjustRightInd w:val="0"/>
        <w:spacing w:after="0" w:line="240" w:lineRule="auto"/>
        <w:rPr>
          <w:color w:val="202020" w:themeColor="text1" w:themeShade="80"/>
          <w:sz w:val="18"/>
          <w:szCs w:val="18"/>
        </w:rPr>
      </w:pPr>
      <w:r w:rsidRPr="00821E8E">
        <w:rPr>
          <w:rStyle w:val="FootnoteReference"/>
          <w:color w:val="202020" w:themeColor="text1" w:themeShade="80"/>
        </w:rPr>
        <w:footnoteRef/>
      </w:r>
      <w:r w:rsidRPr="00821E8E">
        <w:rPr>
          <w:color w:val="202020" w:themeColor="text1" w:themeShade="80"/>
        </w:rPr>
        <w:t xml:space="preserve"> </w:t>
      </w:r>
      <w:r w:rsidRPr="00821E8E">
        <w:rPr>
          <w:color w:val="202020" w:themeColor="text1" w:themeShade="80"/>
          <w:sz w:val="18"/>
          <w:szCs w:val="18"/>
        </w:rPr>
        <w:t>WMRR and Sustainability Victoria, (20</w:t>
      </w:r>
      <w:r>
        <w:rPr>
          <w:color w:val="202020" w:themeColor="text1" w:themeShade="80"/>
          <w:sz w:val="18"/>
          <w:szCs w:val="18"/>
        </w:rPr>
        <w:t>20</w:t>
      </w:r>
      <w:r w:rsidRPr="00821E8E">
        <w:rPr>
          <w:color w:val="202020" w:themeColor="text1" w:themeShade="80"/>
          <w:sz w:val="18"/>
          <w:szCs w:val="18"/>
        </w:rPr>
        <w:t xml:space="preserve">) Recovered Resources Market Bulletin (March – May 2020). Report prepared for the Waste Management and Resource Recovery Association of Australia (WMRR) and Sustainability Victoria (SV) by Envisage Works, IndustryEdge and Sustainable Resource Use (SRU) Available at: </w:t>
      </w:r>
    </w:p>
    <w:p w14:paraId="252A8FD6" w14:textId="77777777" w:rsidR="006C6759" w:rsidRPr="00821E8E" w:rsidRDefault="00312DD3" w:rsidP="00821E8E">
      <w:pPr>
        <w:autoSpaceDE w:val="0"/>
        <w:autoSpaceDN w:val="0"/>
        <w:adjustRightInd w:val="0"/>
        <w:spacing w:after="0" w:line="240" w:lineRule="auto"/>
        <w:rPr>
          <w:color w:val="202020" w:themeColor="text1" w:themeShade="80"/>
          <w:sz w:val="18"/>
          <w:szCs w:val="18"/>
        </w:rPr>
      </w:pPr>
      <w:hyperlink r:id="rId6" w:history="1">
        <w:r w:rsidR="006C6759" w:rsidRPr="00821E8E">
          <w:rPr>
            <w:rStyle w:val="Hyperlink"/>
            <w:color w:val="202020" w:themeColor="text1" w:themeShade="80"/>
            <w:sz w:val="18"/>
            <w:szCs w:val="18"/>
          </w:rPr>
          <w:t>https://www.sustainability.vic.gov.au/Business/Investment-facilitation/Recovered-resources-market-bulletin</w:t>
        </w:r>
      </w:hyperlink>
      <w:r w:rsidR="006C6759" w:rsidRPr="00821E8E">
        <w:rPr>
          <w:color w:val="202020" w:themeColor="text1" w:themeShade="80"/>
          <w:sz w:val="18"/>
          <w:szCs w:val="18"/>
        </w:rPr>
        <w:t xml:space="preserve"> [Accessed 19 May 2020]</w:t>
      </w:r>
    </w:p>
  </w:footnote>
  <w:footnote w:id="13">
    <w:p w14:paraId="6CDCCC4C" w14:textId="77777777" w:rsidR="006C6759" w:rsidRPr="00821E8E" w:rsidRDefault="006C6759" w:rsidP="00821E8E">
      <w:pPr>
        <w:pStyle w:val="FootnoteText"/>
        <w:rPr>
          <w:color w:val="202020" w:themeColor="text1" w:themeShade="80"/>
        </w:rPr>
      </w:pPr>
      <w:r w:rsidRPr="00821E8E">
        <w:rPr>
          <w:rStyle w:val="FootnoteReference"/>
          <w:color w:val="202020" w:themeColor="text1" w:themeShade="80"/>
        </w:rPr>
        <w:footnoteRef/>
      </w:r>
      <w:r w:rsidRPr="00821E8E">
        <w:rPr>
          <w:color w:val="202020" w:themeColor="text1" w:themeShade="80"/>
        </w:rPr>
        <w:t xml:space="preserve"> Ibid</w:t>
      </w:r>
    </w:p>
  </w:footnote>
  <w:footnote w:id="14">
    <w:p w14:paraId="3EA163B1" w14:textId="05AF8904" w:rsidR="006C6759" w:rsidRPr="00064B38" w:rsidRDefault="006C6759" w:rsidP="00064B38">
      <w:pPr>
        <w:pStyle w:val="FootnoteText"/>
        <w:rPr>
          <w:rStyle w:val="FootnoteReference"/>
          <w:color w:val="202020" w:themeColor="text1" w:themeShade="80"/>
        </w:rPr>
      </w:pPr>
      <w:r w:rsidRPr="00821E8E">
        <w:rPr>
          <w:rStyle w:val="FootnoteReference"/>
          <w:color w:val="202020" w:themeColor="text1" w:themeShade="80"/>
        </w:rPr>
        <w:footnoteRef/>
      </w:r>
      <w:r w:rsidRPr="00064B38">
        <w:rPr>
          <w:rStyle w:val="FootnoteReference"/>
        </w:rPr>
        <w:t xml:space="preserve"> </w:t>
      </w:r>
      <w:r w:rsidRPr="00064B38">
        <w:rPr>
          <w:rStyle w:val="FootnoteReference"/>
          <w:color w:val="202020" w:themeColor="text1" w:themeShade="80"/>
          <w:vertAlign w:val="baseline"/>
        </w:rPr>
        <w:t>Ibid</w:t>
      </w:r>
    </w:p>
  </w:footnote>
  <w:footnote w:id="15">
    <w:p w14:paraId="191C33CF" w14:textId="1D9D2574" w:rsidR="006C6759" w:rsidRPr="00821E8E" w:rsidRDefault="006C6759" w:rsidP="004E2851">
      <w:pPr>
        <w:pStyle w:val="FootnoteText"/>
        <w:rPr>
          <w:color w:val="202020" w:themeColor="text1" w:themeShade="80"/>
        </w:rPr>
      </w:pPr>
      <w:r w:rsidRPr="00821E8E">
        <w:rPr>
          <w:rStyle w:val="FootnoteReference"/>
          <w:color w:val="202020" w:themeColor="text1" w:themeShade="80"/>
        </w:rPr>
        <w:footnoteRef/>
      </w:r>
      <w:r w:rsidRPr="00821E8E">
        <w:rPr>
          <w:color w:val="202020" w:themeColor="text1" w:themeShade="80"/>
        </w:rPr>
        <w:t xml:space="preserve"> OECD (2018) ‘Improving Plastics Management: Trends, policy responses, and the role of international cooperation and trade’, OECD Environment Policy Paper No. 12. [online] Available at</w:t>
      </w:r>
      <w:r>
        <w:rPr>
          <w:color w:val="202020" w:themeColor="text1" w:themeShade="80"/>
        </w:rPr>
        <w:t>:</w:t>
      </w:r>
      <w:r w:rsidRPr="00821E8E">
        <w:rPr>
          <w:color w:val="202020" w:themeColor="text1" w:themeShade="80"/>
        </w:rPr>
        <w:t xml:space="preserve"> </w:t>
      </w:r>
      <w:hyperlink r:id="rId7" w:history="1">
        <w:r w:rsidRPr="00821E8E">
          <w:rPr>
            <w:rStyle w:val="Hyperlink"/>
            <w:color w:val="202020" w:themeColor="text1" w:themeShade="80"/>
          </w:rPr>
          <w:t>https://www.oecd.org/environment/waste/policyhighlights-improving-plastics-management.pdf</w:t>
        </w:r>
      </w:hyperlink>
      <w:r w:rsidRPr="00821E8E">
        <w:rPr>
          <w:color w:val="202020" w:themeColor="text1" w:themeShade="80"/>
        </w:rPr>
        <w:t xml:space="preserve"> [Accessed 21 May 2020]. </w:t>
      </w:r>
    </w:p>
  </w:footnote>
  <w:footnote w:id="16">
    <w:p w14:paraId="69FC5C98" w14:textId="77777777" w:rsidR="006C6759" w:rsidRDefault="006C6759" w:rsidP="004E2851">
      <w:pPr>
        <w:pStyle w:val="FootnoteText"/>
      </w:pPr>
      <w:r w:rsidRPr="00821E8E">
        <w:rPr>
          <w:rStyle w:val="FootnoteReference"/>
          <w:color w:val="202020" w:themeColor="text1" w:themeShade="80"/>
        </w:rPr>
        <w:footnoteRef/>
      </w:r>
      <w:r w:rsidRPr="00821E8E">
        <w:rPr>
          <w:color w:val="202020" w:themeColor="text1" w:themeShade="80"/>
        </w:rPr>
        <w:t xml:space="preserve"> De Smet, M. (2016). </w:t>
      </w:r>
      <w:r w:rsidRPr="00821E8E">
        <w:rPr>
          <w:i/>
          <w:iCs/>
          <w:color w:val="202020" w:themeColor="text1" w:themeShade="80"/>
        </w:rPr>
        <w:t>The New Plastics Economy—Rethinking the Future of Plastics &amp; Catalysing Action</w:t>
      </w:r>
      <w:r w:rsidRPr="00821E8E">
        <w:rPr>
          <w:color w:val="202020" w:themeColor="text1" w:themeShade="80"/>
        </w:rPr>
        <w:t>. Cowes, Isle of Wight, UK: Ellen MacArthur Foundation. [Online] Available at: </w:t>
      </w:r>
      <w:hyperlink r:id="rId8" w:history="1">
        <w:r w:rsidRPr="00821E8E">
          <w:rPr>
            <w:rStyle w:val="Hyperlink"/>
            <w:color w:val="202020" w:themeColor="text1" w:themeShade="80"/>
          </w:rPr>
          <w:t>https://www.ellenmacarthurfoundation.org/assets/downloads/publications/NPEC-Hybrid_English_22-11-17_Digital.pdf</w:t>
        </w:r>
      </w:hyperlink>
      <w:r w:rsidRPr="00821E8E">
        <w:rPr>
          <w:color w:val="202020" w:themeColor="text1" w:themeShade="80"/>
        </w:rPr>
        <w:t> [Accessed 21 May 2020].</w:t>
      </w:r>
    </w:p>
  </w:footnote>
  <w:footnote w:id="17">
    <w:p w14:paraId="11792F9A" w14:textId="77777777" w:rsidR="006C6759" w:rsidRPr="00821E8E" w:rsidRDefault="006C6759" w:rsidP="004E2851">
      <w:pPr>
        <w:pStyle w:val="FootnoteText"/>
        <w:rPr>
          <w:color w:val="202020" w:themeColor="text1" w:themeShade="80"/>
        </w:rPr>
      </w:pPr>
      <w:r w:rsidRPr="00821E8E">
        <w:rPr>
          <w:rStyle w:val="FootnoteReference"/>
          <w:color w:val="202020" w:themeColor="text1" w:themeShade="80"/>
        </w:rPr>
        <w:footnoteRef/>
      </w:r>
      <w:r w:rsidRPr="00821E8E">
        <w:rPr>
          <w:color w:val="202020" w:themeColor="text1" w:themeShade="80"/>
        </w:rPr>
        <w:t xml:space="preserve"> Locock, K.E.S., (2017). The Recycled Plastics Market: Global Analysis and Trends. CSIRO</w:t>
      </w:r>
    </w:p>
  </w:footnote>
  <w:footnote w:id="18">
    <w:p w14:paraId="7123EE80" w14:textId="43F2D74A" w:rsidR="006C6759" w:rsidRPr="00821E8E" w:rsidRDefault="006C6759" w:rsidP="004E2851">
      <w:pPr>
        <w:pStyle w:val="FootnoteText"/>
        <w:rPr>
          <w:color w:val="202020" w:themeColor="text1" w:themeShade="80"/>
        </w:rPr>
      </w:pPr>
      <w:r w:rsidRPr="00821E8E">
        <w:rPr>
          <w:rStyle w:val="FootnoteReference"/>
          <w:color w:val="202020" w:themeColor="text1" w:themeShade="80"/>
        </w:rPr>
        <w:footnoteRef/>
      </w:r>
      <w:r w:rsidRPr="00821E8E">
        <w:rPr>
          <w:color w:val="202020" w:themeColor="text1" w:themeShade="80"/>
        </w:rPr>
        <w:t xml:space="preserve"> Ibid</w:t>
      </w:r>
    </w:p>
  </w:footnote>
  <w:footnote w:id="19">
    <w:p w14:paraId="0A819040" w14:textId="77777777" w:rsidR="006C6759" w:rsidRPr="00821E8E" w:rsidRDefault="006C6759" w:rsidP="004E2851">
      <w:pPr>
        <w:pStyle w:val="FootnoteText"/>
        <w:rPr>
          <w:color w:val="202020" w:themeColor="text1" w:themeShade="80"/>
        </w:rPr>
      </w:pPr>
      <w:r w:rsidRPr="00821E8E">
        <w:rPr>
          <w:rStyle w:val="FootnoteReference"/>
          <w:color w:val="202020" w:themeColor="text1" w:themeShade="80"/>
        </w:rPr>
        <w:footnoteRef/>
      </w:r>
      <w:r w:rsidRPr="00821E8E">
        <w:rPr>
          <w:color w:val="202020" w:themeColor="text1" w:themeShade="80"/>
        </w:rPr>
        <w:t xml:space="preserve"> Leal Filho, W., Saari, U., Fedoruk, M., Iital, A., Moora, H., Klöga, M. and Voronova, V., (2019). An overview of the problems posed by plastic products and the role of extended producer responsibility in Europe. </w:t>
      </w:r>
      <w:r w:rsidRPr="00821E8E">
        <w:rPr>
          <w:i/>
          <w:iCs/>
          <w:color w:val="202020" w:themeColor="text1" w:themeShade="80"/>
        </w:rPr>
        <w:t>Journal of cleaner production</w:t>
      </w:r>
      <w:r w:rsidRPr="00821E8E">
        <w:rPr>
          <w:color w:val="202020" w:themeColor="text1" w:themeShade="80"/>
        </w:rPr>
        <w:t>, </w:t>
      </w:r>
      <w:r w:rsidRPr="00821E8E">
        <w:rPr>
          <w:i/>
          <w:iCs/>
          <w:color w:val="202020" w:themeColor="text1" w:themeShade="80"/>
        </w:rPr>
        <w:t>214</w:t>
      </w:r>
      <w:r w:rsidRPr="00821E8E">
        <w:rPr>
          <w:color w:val="202020" w:themeColor="text1" w:themeShade="80"/>
        </w:rPr>
        <w:t xml:space="preserve">, pp.550-558. </w:t>
      </w:r>
    </w:p>
  </w:footnote>
  <w:footnote w:id="20">
    <w:p w14:paraId="2787A285" w14:textId="2FD037E5" w:rsidR="006C6759" w:rsidRPr="00821E8E" w:rsidRDefault="006C6759" w:rsidP="004E2851">
      <w:pPr>
        <w:pStyle w:val="FootnoteText"/>
        <w:rPr>
          <w:color w:val="202020" w:themeColor="text1" w:themeShade="80"/>
        </w:rPr>
      </w:pPr>
      <w:r w:rsidRPr="00821E8E">
        <w:rPr>
          <w:rStyle w:val="FootnoteReference"/>
          <w:color w:val="202020" w:themeColor="text1" w:themeShade="80"/>
        </w:rPr>
        <w:footnoteRef/>
      </w:r>
      <w:r w:rsidRPr="00821E8E">
        <w:rPr>
          <w:color w:val="202020" w:themeColor="text1" w:themeShade="80"/>
        </w:rPr>
        <w:t xml:space="preserve"> Ibid</w:t>
      </w:r>
    </w:p>
    <w:p w14:paraId="197295CC" w14:textId="77777777" w:rsidR="006C6759" w:rsidRDefault="006C6759" w:rsidP="004E2851">
      <w:pPr>
        <w:pStyle w:val="FootnoteText"/>
      </w:pPr>
    </w:p>
  </w:footnote>
  <w:footnote w:id="21">
    <w:p w14:paraId="5BE95F8A" w14:textId="77777777" w:rsidR="006C6759" w:rsidRPr="00821E8E" w:rsidRDefault="006C6759" w:rsidP="005F0861">
      <w:pPr>
        <w:pStyle w:val="FootnoteText"/>
        <w:rPr>
          <w:color w:val="202020" w:themeColor="text1" w:themeShade="80"/>
        </w:rPr>
      </w:pPr>
      <w:r w:rsidRPr="00821E8E">
        <w:rPr>
          <w:rStyle w:val="FootnoteReference"/>
          <w:color w:val="202020" w:themeColor="text1" w:themeShade="80"/>
        </w:rPr>
        <w:footnoteRef/>
      </w:r>
      <w:r w:rsidRPr="00821E8E">
        <w:rPr>
          <w:color w:val="202020" w:themeColor="text1" w:themeShade="80"/>
        </w:rPr>
        <w:t xml:space="preserve"> </w:t>
      </w:r>
      <w:r w:rsidRPr="00821E8E">
        <w:rPr>
          <w:color w:val="202020" w:themeColor="text1" w:themeShade="80"/>
          <w:lang w:val="en-GB"/>
        </w:rPr>
        <w:t xml:space="preserve">United Nations Environment Programme (2018) </w:t>
      </w:r>
      <w:r w:rsidRPr="00821E8E">
        <w:rPr>
          <w:i/>
          <w:iCs/>
          <w:color w:val="202020" w:themeColor="text1" w:themeShade="80"/>
          <w:lang w:val="en-GB"/>
        </w:rPr>
        <w:t>Mapping of global plastics value chain and plastics losses to the environment (with a particular focus on marine environment).</w:t>
      </w:r>
      <w:r w:rsidRPr="00821E8E">
        <w:rPr>
          <w:color w:val="202020" w:themeColor="text1" w:themeShade="80"/>
          <w:lang w:val="en-GB"/>
        </w:rPr>
        <w:t xml:space="preserve"> Ryberg, M., Laurent, A., Hauschild, M. United Nations Environment Programme. Nairobi, Kenya</w:t>
      </w:r>
    </w:p>
  </w:footnote>
  <w:footnote w:id="22">
    <w:p w14:paraId="23032653" w14:textId="77777777" w:rsidR="006C6759" w:rsidRPr="00821E8E" w:rsidRDefault="006C6759" w:rsidP="00821E8E">
      <w:pPr>
        <w:spacing w:after="0" w:line="240" w:lineRule="auto"/>
        <w:rPr>
          <w:b/>
          <w:bCs/>
          <w:color w:val="202020" w:themeColor="text1" w:themeShade="80"/>
          <w:sz w:val="18"/>
          <w:szCs w:val="18"/>
        </w:rPr>
      </w:pPr>
      <w:r w:rsidRPr="00821E8E">
        <w:rPr>
          <w:rStyle w:val="FootnoteReference"/>
          <w:color w:val="202020" w:themeColor="text1" w:themeShade="80"/>
          <w:sz w:val="18"/>
          <w:szCs w:val="18"/>
        </w:rPr>
        <w:footnoteRef/>
      </w:r>
      <w:r w:rsidRPr="00821E8E">
        <w:rPr>
          <w:color w:val="202020" w:themeColor="text1" w:themeShade="80"/>
          <w:sz w:val="18"/>
          <w:szCs w:val="18"/>
        </w:rPr>
        <w:t xml:space="preserve"> European Environment Agency, (2019). </w:t>
      </w:r>
      <w:r w:rsidRPr="00821E8E">
        <w:rPr>
          <w:i/>
          <w:iCs/>
          <w:color w:val="202020" w:themeColor="text1" w:themeShade="80"/>
          <w:sz w:val="18"/>
          <w:szCs w:val="18"/>
        </w:rPr>
        <w:t>The plastic waste trade in the circular economy</w:t>
      </w:r>
      <w:r w:rsidRPr="00821E8E">
        <w:rPr>
          <w:color w:val="202020" w:themeColor="text1" w:themeShade="80"/>
          <w:sz w:val="18"/>
          <w:szCs w:val="18"/>
        </w:rPr>
        <w:t xml:space="preserve">. [online] Available at: </w:t>
      </w:r>
    </w:p>
    <w:p w14:paraId="4AE1F4ED" w14:textId="77777777" w:rsidR="006C6759" w:rsidRPr="00821E8E" w:rsidRDefault="00312DD3" w:rsidP="00821E8E">
      <w:pPr>
        <w:spacing w:after="0" w:line="240" w:lineRule="auto"/>
        <w:rPr>
          <w:rFonts w:ascii="Times New Roman" w:hAnsi="Times New Roman" w:cs="Times New Roman"/>
          <w:color w:val="202020" w:themeColor="text1" w:themeShade="80"/>
          <w:sz w:val="18"/>
          <w:szCs w:val="18"/>
        </w:rPr>
      </w:pPr>
      <w:hyperlink r:id="rId9" w:history="1">
        <w:r w:rsidR="006C6759" w:rsidRPr="00821E8E">
          <w:rPr>
            <w:rStyle w:val="Hyperlink"/>
            <w:color w:val="202020" w:themeColor="text1" w:themeShade="80"/>
            <w:sz w:val="18"/>
            <w:szCs w:val="18"/>
          </w:rPr>
          <w:t>https://www.eea.europa.eu/themes/waste/resource-efficiency/the-plastic-waste-trade-in</w:t>
        </w:r>
      </w:hyperlink>
      <w:r w:rsidR="006C6759" w:rsidRPr="00821E8E">
        <w:rPr>
          <w:color w:val="202020" w:themeColor="text1" w:themeShade="80"/>
          <w:sz w:val="18"/>
          <w:szCs w:val="18"/>
        </w:rPr>
        <w:t xml:space="preserve"> [Accessed 14 Apr. 2020].</w:t>
      </w:r>
    </w:p>
  </w:footnote>
  <w:footnote w:id="23">
    <w:p w14:paraId="597DF978" w14:textId="77777777" w:rsidR="006C6759" w:rsidRPr="00821E8E" w:rsidRDefault="006C6759" w:rsidP="005F0861">
      <w:pPr>
        <w:pStyle w:val="FootnoteText"/>
        <w:rPr>
          <w:color w:val="202020" w:themeColor="text1" w:themeShade="80"/>
        </w:rPr>
      </w:pPr>
      <w:r w:rsidRPr="00821E8E">
        <w:rPr>
          <w:rStyle w:val="FootnoteReference"/>
          <w:color w:val="202020" w:themeColor="text1" w:themeShade="80"/>
        </w:rPr>
        <w:footnoteRef/>
      </w:r>
      <w:r w:rsidRPr="00821E8E">
        <w:rPr>
          <w:color w:val="202020" w:themeColor="text1" w:themeShade="80"/>
        </w:rPr>
        <w:t xml:space="preserve"> Brooks, A.L., Wang, S. and Jambeck, J.R., (2018). The Chinese import ban and its impact on global plastic waste trade. </w:t>
      </w:r>
      <w:r w:rsidRPr="00821E8E">
        <w:rPr>
          <w:i/>
          <w:iCs/>
          <w:color w:val="202020" w:themeColor="text1" w:themeShade="80"/>
        </w:rPr>
        <w:t>Science advances</w:t>
      </w:r>
      <w:r w:rsidRPr="00821E8E">
        <w:rPr>
          <w:color w:val="202020" w:themeColor="text1" w:themeShade="80"/>
        </w:rPr>
        <w:t>, </w:t>
      </w:r>
      <w:r w:rsidRPr="00821E8E">
        <w:rPr>
          <w:i/>
          <w:iCs/>
          <w:color w:val="202020" w:themeColor="text1" w:themeShade="80"/>
        </w:rPr>
        <w:t>4</w:t>
      </w:r>
      <w:r w:rsidRPr="00821E8E">
        <w:rPr>
          <w:color w:val="202020" w:themeColor="text1" w:themeShade="80"/>
        </w:rPr>
        <w:t>(6),</w:t>
      </w:r>
    </w:p>
  </w:footnote>
  <w:footnote w:id="24">
    <w:p w14:paraId="50D85479" w14:textId="77777777" w:rsidR="006C6759" w:rsidRPr="00821E8E" w:rsidRDefault="006C6759" w:rsidP="00667BE0">
      <w:pPr>
        <w:pStyle w:val="FootnoteText"/>
        <w:rPr>
          <w:color w:val="202020" w:themeColor="text1" w:themeShade="80"/>
        </w:rPr>
      </w:pPr>
      <w:r w:rsidRPr="00821E8E">
        <w:rPr>
          <w:rStyle w:val="FootnoteReference"/>
          <w:color w:val="202020" w:themeColor="text1" w:themeShade="80"/>
        </w:rPr>
        <w:footnoteRef/>
      </w:r>
      <w:r w:rsidRPr="00821E8E">
        <w:rPr>
          <w:color w:val="202020" w:themeColor="text1" w:themeShade="80"/>
        </w:rPr>
        <w:t xml:space="preserve"> Brooks, A.L., Wang, S. and Jambeck, J.R., (2018). The Chinese import ban and its impact on global plastic waste trade. </w:t>
      </w:r>
      <w:r w:rsidRPr="00821E8E">
        <w:rPr>
          <w:i/>
          <w:iCs/>
          <w:color w:val="202020" w:themeColor="text1" w:themeShade="80"/>
        </w:rPr>
        <w:t>Science advances</w:t>
      </w:r>
      <w:r w:rsidRPr="00821E8E">
        <w:rPr>
          <w:color w:val="202020" w:themeColor="text1" w:themeShade="80"/>
        </w:rPr>
        <w:t>, </w:t>
      </w:r>
      <w:r w:rsidRPr="00821E8E">
        <w:rPr>
          <w:i/>
          <w:iCs/>
          <w:color w:val="202020" w:themeColor="text1" w:themeShade="80"/>
        </w:rPr>
        <w:t>4</w:t>
      </w:r>
      <w:r w:rsidRPr="00821E8E">
        <w:rPr>
          <w:color w:val="202020" w:themeColor="text1" w:themeShade="80"/>
        </w:rPr>
        <w:t>(6),</w:t>
      </w:r>
    </w:p>
  </w:footnote>
  <w:footnote w:id="25">
    <w:p w14:paraId="162D84AB" w14:textId="68CD2BC4" w:rsidR="006C6759" w:rsidRPr="00821E8E" w:rsidRDefault="006C6759">
      <w:pPr>
        <w:pStyle w:val="FootnoteText"/>
        <w:rPr>
          <w:color w:val="202020" w:themeColor="text1" w:themeShade="80"/>
        </w:rPr>
      </w:pPr>
      <w:r w:rsidRPr="00821E8E">
        <w:rPr>
          <w:rStyle w:val="FootnoteReference"/>
          <w:color w:val="202020" w:themeColor="text1" w:themeShade="80"/>
        </w:rPr>
        <w:footnoteRef/>
      </w:r>
      <w:r w:rsidRPr="00821E8E">
        <w:rPr>
          <w:color w:val="202020" w:themeColor="text1" w:themeShade="80"/>
        </w:rPr>
        <w:t xml:space="preserve"> Contamination includes other types of plastics or other wastes, and can end up as a residual that is burned or dumped if it is not recyclable. </w:t>
      </w:r>
    </w:p>
  </w:footnote>
  <w:footnote w:id="26">
    <w:p w14:paraId="6B475E5F" w14:textId="77777777" w:rsidR="006C6759" w:rsidRPr="00821E8E" w:rsidRDefault="006C6759">
      <w:pPr>
        <w:pStyle w:val="FootnoteText"/>
        <w:rPr>
          <w:color w:val="202020" w:themeColor="text1" w:themeShade="80"/>
        </w:rPr>
      </w:pPr>
      <w:r w:rsidRPr="00821E8E">
        <w:rPr>
          <w:rStyle w:val="FootnoteReference"/>
          <w:color w:val="202020" w:themeColor="text1" w:themeShade="80"/>
        </w:rPr>
        <w:footnoteRef/>
      </w:r>
      <w:r w:rsidRPr="00821E8E">
        <w:rPr>
          <w:color w:val="202020" w:themeColor="text1" w:themeShade="80"/>
        </w:rPr>
        <w:t xml:space="preserve"> </w:t>
      </w:r>
      <w:hyperlink r:id="rId10" w:history="1">
        <w:r w:rsidRPr="00821E8E">
          <w:rPr>
            <w:rStyle w:val="Hyperlink"/>
            <w:color w:val="202020" w:themeColor="text1" w:themeShade="80"/>
          </w:rPr>
          <w:t>https://www.politico.eu/article/europe-recycling-china-trash-ban-forces-europe-to-confront-its-waste-problem/</w:t>
        </w:r>
      </w:hyperlink>
    </w:p>
  </w:footnote>
  <w:footnote w:id="27">
    <w:p w14:paraId="2BFC62F1" w14:textId="77777777" w:rsidR="006C6759" w:rsidRPr="00821E8E" w:rsidRDefault="006C6759">
      <w:pPr>
        <w:pStyle w:val="FootnoteText"/>
        <w:rPr>
          <w:color w:val="202020" w:themeColor="text1" w:themeShade="80"/>
        </w:rPr>
      </w:pPr>
      <w:r w:rsidRPr="00821E8E">
        <w:rPr>
          <w:rStyle w:val="FootnoteReference"/>
          <w:color w:val="202020" w:themeColor="text1" w:themeShade="80"/>
        </w:rPr>
        <w:footnoteRef/>
      </w:r>
      <w:r w:rsidRPr="00821E8E">
        <w:rPr>
          <w:color w:val="202020" w:themeColor="text1" w:themeShade="80"/>
        </w:rPr>
        <w:t xml:space="preserve"> 1. Inside Waste, (2019), </w:t>
      </w:r>
      <w:r w:rsidRPr="00821E8E">
        <w:rPr>
          <w:i/>
          <w:iCs/>
          <w:color w:val="202020" w:themeColor="text1" w:themeShade="80"/>
        </w:rPr>
        <w:t>China Sword: the Australian response</w:t>
      </w:r>
      <w:r w:rsidRPr="00821E8E">
        <w:rPr>
          <w:color w:val="202020" w:themeColor="text1" w:themeShade="80"/>
        </w:rPr>
        <w:t xml:space="preserve">, [online] Available at:https://www.insidewaste.com.au/index.php/2019/02/26/china-sword-the-australian-response/: [Accessed 14 May. 2020].2. de Freytas-Tamura, K, 2018, ‘Plastics Pile Up as China Refuses to Take the West’s Recycling’, </w:t>
      </w:r>
      <w:r w:rsidRPr="00821E8E">
        <w:rPr>
          <w:i/>
          <w:iCs/>
          <w:color w:val="202020" w:themeColor="text1" w:themeShade="80"/>
        </w:rPr>
        <w:t>New York Times,</w:t>
      </w:r>
      <w:r w:rsidRPr="00821E8E">
        <w:rPr>
          <w:color w:val="202020" w:themeColor="text1" w:themeShade="80"/>
        </w:rPr>
        <w:t xml:space="preserve"> [online] Available at: </w:t>
      </w:r>
      <w:hyperlink r:id="rId11" w:history="1">
        <w:r w:rsidRPr="00821E8E">
          <w:rPr>
            <w:rStyle w:val="Hyperlink"/>
            <w:color w:val="202020" w:themeColor="text1" w:themeShade="80"/>
          </w:rPr>
          <w:t>https://www.nytimes.com/2018/01/11/world/china-recyclables-ban.html</w:t>
        </w:r>
      </w:hyperlink>
      <w:r w:rsidRPr="00821E8E">
        <w:rPr>
          <w:color w:val="202020" w:themeColor="text1" w:themeShade="80"/>
        </w:rPr>
        <w:t xml:space="preserve"> [Accessed 14 May. 2020]: 3. Associated Press, (2019) ‘Big plastic user Japan fights waste ahead of G-20 summit’, </w:t>
      </w:r>
      <w:r w:rsidRPr="00821E8E">
        <w:rPr>
          <w:i/>
          <w:iCs/>
          <w:color w:val="202020" w:themeColor="text1" w:themeShade="80"/>
        </w:rPr>
        <w:t xml:space="preserve">The Asahi Shimbun, </w:t>
      </w:r>
      <w:r w:rsidRPr="00821E8E">
        <w:rPr>
          <w:color w:val="202020" w:themeColor="text1" w:themeShade="80"/>
        </w:rPr>
        <w:t xml:space="preserve">[online] Available at: </w:t>
      </w:r>
      <w:hyperlink r:id="rId12" w:history="1">
        <w:r w:rsidRPr="00821E8E">
          <w:rPr>
            <w:rStyle w:val="Hyperlink"/>
            <w:color w:val="202020" w:themeColor="text1" w:themeShade="80"/>
          </w:rPr>
          <w:t>http://www.asahi.com/ajw/articles/AJ201906260030.html</w:t>
        </w:r>
      </w:hyperlink>
      <w:r w:rsidRPr="00821E8E">
        <w:rPr>
          <w:color w:val="202020" w:themeColor="text1" w:themeShade="80"/>
        </w:rPr>
        <w:t xml:space="preserve"> [Accessed 20 May 2020].</w:t>
      </w:r>
    </w:p>
  </w:footnote>
  <w:footnote w:id="28">
    <w:p w14:paraId="0C6C77EB" w14:textId="77777777" w:rsidR="006C6759" w:rsidRPr="00821E8E" w:rsidRDefault="006C6759" w:rsidP="00821E8E">
      <w:pPr>
        <w:spacing w:after="0" w:line="240" w:lineRule="auto"/>
        <w:rPr>
          <w:color w:val="202020" w:themeColor="text1" w:themeShade="80"/>
          <w:sz w:val="18"/>
          <w:szCs w:val="18"/>
        </w:rPr>
      </w:pPr>
      <w:r w:rsidRPr="00821E8E">
        <w:rPr>
          <w:rStyle w:val="FootnoteReference"/>
          <w:color w:val="202020" w:themeColor="text1" w:themeShade="80"/>
          <w:sz w:val="18"/>
          <w:szCs w:val="18"/>
        </w:rPr>
        <w:footnoteRef/>
      </w:r>
      <w:r w:rsidRPr="00821E8E">
        <w:rPr>
          <w:color w:val="202020" w:themeColor="text1" w:themeShade="80"/>
          <w:sz w:val="18"/>
          <w:szCs w:val="18"/>
        </w:rPr>
        <w:t xml:space="preserve"> Global Alliance for Incinerator Alternatives, (2019). </w:t>
      </w:r>
      <w:r w:rsidRPr="00821E8E">
        <w:rPr>
          <w:i/>
          <w:iCs/>
          <w:color w:val="202020" w:themeColor="text1" w:themeShade="80"/>
          <w:sz w:val="18"/>
          <w:szCs w:val="18"/>
        </w:rPr>
        <w:t xml:space="preserve">Discarded: Communities on the Frontlines of the Global Plastics Crisis </w:t>
      </w:r>
      <w:r w:rsidRPr="00821E8E">
        <w:rPr>
          <w:color w:val="202020" w:themeColor="text1" w:themeShade="80"/>
          <w:sz w:val="18"/>
          <w:szCs w:val="18"/>
        </w:rPr>
        <w:t>Available at:</w:t>
      </w:r>
      <w:r w:rsidRPr="00821E8E">
        <w:rPr>
          <w:i/>
          <w:iCs/>
          <w:color w:val="202020" w:themeColor="text1" w:themeShade="80"/>
          <w:sz w:val="18"/>
          <w:szCs w:val="18"/>
        </w:rPr>
        <w:t xml:space="preserve"> </w:t>
      </w:r>
      <w:hyperlink r:id="rId13" w:history="1">
        <w:r w:rsidRPr="00821E8E">
          <w:rPr>
            <w:rStyle w:val="Hyperlink"/>
            <w:color w:val="202020" w:themeColor="text1" w:themeShade="80"/>
            <w:sz w:val="18"/>
            <w:szCs w:val="18"/>
          </w:rPr>
          <w:t>https://www.no-burn.org/wp-content/uploads/PlasticsExposed-3.pdf</w:t>
        </w:r>
      </w:hyperlink>
    </w:p>
  </w:footnote>
  <w:footnote w:id="29">
    <w:p w14:paraId="384126F9" w14:textId="77777777" w:rsidR="006C6759" w:rsidRPr="00821E8E" w:rsidRDefault="006C6759" w:rsidP="005F0861">
      <w:pPr>
        <w:pStyle w:val="FootnoteText"/>
        <w:rPr>
          <w:i/>
          <w:iCs/>
          <w:color w:val="202020" w:themeColor="text1" w:themeShade="80"/>
        </w:rPr>
      </w:pPr>
      <w:r w:rsidRPr="00821E8E">
        <w:rPr>
          <w:rStyle w:val="FootnoteReference"/>
          <w:color w:val="202020" w:themeColor="text1" w:themeShade="80"/>
        </w:rPr>
        <w:footnoteRef/>
      </w:r>
      <w:r w:rsidRPr="00821E8E">
        <w:rPr>
          <w:color w:val="202020" w:themeColor="text1" w:themeShade="80"/>
        </w:rPr>
        <w:t xml:space="preserve"> Greenpeace.org, (2019). </w:t>
      </w:r>
      <w:r w:rsidRPr="00821E8E">
        <w:rPr>
          <w:i/>
          <w:iCs/>
          <w:color w:val="202020" w:themeColor="text1" w:themeShade="80"/>
        </w:rPr>
        <w:t>Data from the global plastics waste trade 2016-2018 and the offshore impact of</w:t>
      </w:r>
    </w:p>
    <w:p w14:paraId="3680E591" w14:textId="77777777" w:rsidR="006C6759" w:rsidRPr="00821E8E" w:rsidRDefault="006C6759" w:rsidP="00667BE0">
      <w:pPr>
        <w:pStyle w:val="FootnoteText"/>
        <w:rPr>
          <w:color w:val="202020" w:themeColor="text1" w:themeShade="80"/>
        </w:rPr>
      </w:pPr>
      <w:r w:rsidRPr="00821E8E">
        <w:rPr>
          <w:i/>
          <w:iCs/>
          <w:color w:val="202020" w:themeColor="text1" w:themeShade="80"/>
        </w:rPr>
        <w:t>China’s foreign waste import ban.</w:t>
      </w:r>
      <w:r w:rsidRPr="00821E8E">
        <w:rPr>
          <w:color w:val="202020" w:themeColor="text1" w:themeShade="80"/>
        </w:rPr>
        <w:t xml:space="preserve"> [online] Available at: </w:t>
      </w:r>
      <w:hyperlink r:id="rId14" w:history="1">
        <w:r w:rsidRPr="00821E8E">
          <w:rPr>
            <w:rStyle w:val="Hyperlink"/>
            <w:color w:val="202020" w:themeColor="text1" w:themeShade="80"/>
          </w:rPr>
          <w:t>https://secured-static.greenpeace.org/eastasia/Global/eastasia/publications/campaigns/toxics/GPEA%20Plastic%20waste%20trade%20-%20research%20briefing-v2.pdf?_ga=2.15646198.1780188481.1558407095-1006420900.1539052287</w:t>
        </w:r>
      </w:hyperlink>
    </w:p>
    <w:p w14:paraId="09F3AD9E" w14:textId="77777777" w:rsidR="006C6759" w:rsidRPr="00821E8E" w:rsidRDefault="006C6759">
      <w:pPr>
        <w:pStyle w:val="FootnoteText"/>
        <w:rPr>
          <w:color w:val="202020" w:themeColor="text1" w:themeShade="80"/>
        </w:rPr>
      </w:pPr>
      <w:r w:rsidRPr="00821E8E">
        <w:rPr>
          <w:color w:val="202020" w:themeColor="text1" w:themeShade="80"/>
        </w:rPr>
        <w:t xml:space="preserve"> [Accessed 14 Apr. 2020].</w:t>
      </w:r>
    </w:p>
  </w:footnote>
  <w:footnote w:id="30">
    <w:p w14:paraId="645833E1" w14:textId="77777777" w:rsidR="006C6759" w:rsidRPr="00821E8E" w:rsidRDefault="006C6759" w:rsidP="00821E8E">
      <w:pPr>
        <w:spacing w:after="0" w:line="240" w:lineRule="auto"/>
        <w:rPr>
          <w:rFonts w:ascii="Times New Roman" w:hAnsi="Times New Roman" w:cs="Times New Roman"/>
          <w:color w:val="202020" w:themeColor="text1" w:themeShade="80"/>
          <w:sz w:val="18"/>
          <w:szCs w:val="18"/>
        </w:rPr>
      </w:pPr>
      <w:r w:rsidRPr="00821E8E">
        <w:rPr>
          <w:rStyle w:val="FootnoteReference"/>
          <w:color w:val="202020" w:themeColor="text1" w:themeShade="80"/>
          <w:sz w:val="18"/>
          <w:szCs w:val="18"/>
        </w:rPr>
        <w:footnoteRef/>
      </w:r>
      <w:r w:rsidRPr="00821E8E">
        <w:rPr>
          <w:color w:val="202020" w:themeColor="text1" w:themeShade="80"/>
          <w:sz w:val="18"/>
          <w:szCs w:val="18"/>
        </w:rPr>
        <w:t xml:space="preserve"> Basel Convention, n.d. </w:t>
      </w:r>
      <w:r w:rsidRPr="00821E8E">
        <w:rPr>
          <w:i/>
          <w:iCs/>
          <w:color w:val="202020" w:themeColor="text1" w:themeShade="80"/>
          <w:sz w:val="18"/>
          <w:szCs w:val="18"/>
        </w:rPr>
        <w:t>Plastic Waste Overview.</w:t>
      </w:r>
      <w:r w:rsidRPr="00821E8E">
        <w:rPr>
          <w:color w:val="202020" w:themeColor="text1" w:themeShade="80"/>
          <w:sz w:val="18"/>
          <w:szCs w:val="18"/>
        </w:rPr>
        <w:t xml:space="preserve"> [online] Available at: </w:t>
      </w:r>
      <w:hyperlink r:id="rId15" w:history="1">
        <w:r w:rsidRPr="00821E8E">
          <w:rPr>
            <w:rStyle w:val="Hyperlink"/>
            <w:color w:val="202020" w:themeColor="text1" w:themeShade="80"/>
            <w:sz w:val="18"/>
            <w:szCs w:val="18"/>
          </w:rPr>
          <w:t>http://www.basel.int/Implementation/Plasticwastes/Overview/tabid/6068/Default.aspx</w:t>
        </w:r>
      </w:hyperlink>
      <w:r w:rsidRPr="00821E8E">
        <w:rPr>
          <w:color w:val="202020" w:themeColor="text1" w:themeShade="80"/>
          <w:sz w:val="18"/>
          <w:szCs w:val="18"/>
        </w:rPr>
        <w:t xml:space="preserve"> [Accessed 14 Apr. 2020].</w:t>
      </w:r>
    </w:p>
  </w:footnote>
  <w:footnote w:id="31">
    <w:p w14:paraId="59F3467F" w14:textId="508D8A24" w:rsidR="006C6759" w:rsidRPr="0020255A" w:rsidRDefault="006C6759" w:rsidP="004E2851">
      <w:pPr>
        <w:pStyle w:val="FootnoteText"/>
        <w:rPr>
          <w:color w:val="202020" w:themeColor="text1" w:themeShade="80"/>
        </w:rPr>
      </w:pPr>
      <w:r w:rsidRPr="00821E8E">
        <w:rPr>
          <w:rStyle w:val="FootnoteReference"/>
          <w:color w:val="202020" w:themeColor="text1" w:themeShade="80"/>
        </w:rPr>
        <w:footnoteRef/>
      </w:r>
      <w:r w:rsidRPr="00821E8E">
        <w:rPr>
          <w:color w:val="202020" w:themeColor="text1" w:themeShade="80"/>
        </w:rPr>
        <w:t xml:space="preserve"> United Nations Statistics Division, n.d. </w:t>
      </w:r>
      <w:r w:rsidRPr="00821E8E">
        <w:rPr>
          <w:i/>
          <w:iCs/>
          <w:color w:val="202020" w:themeColor="text1" w:themeShade="80"/>
        </w:rPr>
        <w:t>UN Comtrade Monthly Trade Database</w:t>
      </w:r>
      <w:r w:rsidRPr="00821E8E">
        <w:rPr>
          <w:color w:val="202020" w:themeColor="text1" w:themeShade="80"/>
        </w:rPr>
        <w:t xml:space="preserve"> [online] Available at: https://</w:t>
      </w:r>
      <w:r w:rsidRPr="00821E8E">
        <w:rPr>
          <w:rFonts w:ascii="Times New Roman" w:eastAsia="Times New Roman" w:hAnsi="Times New Roman" w:cs="Times New Roman"/>
          <w:color w:val="202020" w:themeColor="text1" w:themeShade="80"/>
          <w:sz w:val="24"/>
          <w:szCs w:val="24"/>
          <w:lang w:eastAsia="en-GB"/>
        </w:rPr>
        <w:t xml:space="preserve"> </w:t>
      </w:r>
      <w:hyperlink r:id="rId16" w:history="1">
        <w:r w:rsidRPr="00821E8E">
          <w:rPr>
            <w:rStyle w:val="Hyperlink"/>
            <w:color w:val="202020" w:themeColor="text1" w:themeShade="80"/>
          </w:rPr>
          <w:t>https://comtrade.un.org/data</w:t>
        </w:r>
      </w:hyperlink>
      <w:r>
        <w:rPr>
          <w:rStyle w:val="Hyperlink"/>
          <w:color w:val="202020" w:themeColor="text1" w:themeShade="80"/>
        </w:rPr>
        <w:t xml:space="preserve"> </w:t>
      </w:r>
      <w:r w:rsidRPr="006D0B30">
        <w:rPr>
          <w:color w:val="202020" w:themeColor="text1" w:themeShade="80"/>
        </w:rPr>
        <w:t>[Accessed 3 May 2020]</w:t>
      </w:r>
    </w:p>
  </w:footnote>
  <w:footnote w:id="32">
    <w:p w14:paraId="64E44CC0" w14:textId="77777777" w:rsidR="006C6759" w:rsidRPr="0020255A" w:rsidRDefault="006C6759" w:rsidP="004E2851">
      <w:pPr>
        <w:spacing w:after="0"/>
        <w:rPr>
          <w:rStyle w:val="FootnoteReference"/>
          <w:color w:val="202020" w:themeColor="text1" w:themeShade="80"/>
          <w:sz w:val="18"/>
          <w:szCs w:val="18"/>
        </w:rPr>
      </w:pPr>
      <w:r w:rsidRPr="0020255A">
        <w:rPr>
          <w:rStyle w:val="FootnoteReference"/>
          <w:color w:val="202020" w:themeColor="text1" w:themeShade="80"/>
          <w:sz w:val="18"/>
          <w:szCs w:val="18"/>
        </w:rPr>
        <w:footnoteRef/>
      </w:r>
      <w:r w:rsidRPr="0020255A">
        <w:rPr>
          <w:rStyle w:val="FootnoteReference"/>
          <w:color w:val="202020" w:themeColor="text1" w:themeShade="80"/>
          <w:sz w:val="18"/>
          <w:szCs w:val="18"/>
        </w:rPr>
        <w:t xml:space="preserve"> </w:t>
      </w:r>
      <w:r w:rsidRPr="0020255A">
        <w:rPr>
          <w:rStyle w:val="FootnoteReference"/>
          <w:color w:val="202020" w:themeColor="text1" w:themeShade="80"/>
          <w:sz w:val="18"/>
          <w:szCs w:val="18"/>
          <w:vertAlign w:val="baseline"/>
        </w:rPr>
        <w:t xml:space="preserve">United Nations Conference on Trade and Development, n.d., UN list of Least Developed Countries [online] Available at: </w:t>
      </w:r>
      <w:hyperlink r:id="rId17" w:history="1">
        <w:r w:rsidRPr="0020255A">
          <w:rPr>
            <w:rStyle w:val="FootnoteReference"/>
            <w:color w:val="202020" w:themeColor="text1" w:themeShade="80"/>
            <w:sz w:val="18"/>
            <w:szCs w:val="18"/>
            <w:vertAlign w:val="baseline"/>
          </w:rPr>
          <w:t>https://unctad.org/en/Pages/ALDC/Least%20Developed%20Countries/UN-list-of-Least-Developed-Countries.aspx</w:t>
        </w:r>
      </w:hyperlink>
      <w:r w:rsidRPr="0020255A">
        <w:rPr>
          <w:color w:val="202020" w:themeColor="text1" w:themeShade="80"/>
          <w:sz w:val="18"/>
          <w:szCs w:val="18"/>
        </w:rPr>
        <w:t xml:space="preserve"> [Accessed 3 May 2020]</w:t>
      </w:r>
    </w:p>
  </w:footnote>
  <w:footnote w:id="33">
    <w:p w14:paraId="2561610E" w14:textId="5D498389" w:rsidR="006C6759" w:rsidRPr="00D31483" w:rsidRDefault="006C6759" w:rsidP="004E2851">
      <w:pPr>
        <w:pStyle w:val="FootnoteText"/>
        <w:rPr>
          <w:color w:val="414042" w:themeColor="text1"/>
        </w:rPr>
      </w:pPr>
      <w:r w:rsidRPr="0020255A">
        <w:rPr>
          <w:rStyle w:val="FootnoteReference"/>
          <w:color w:val="202020" w:themeColor="text1" w:themeShade="80"/>
        </w:rPr>
        <w:footnoteRef/>
      </w:r>
      <w:r w:rsidRPr="0020255A">
        <w:rPr>
          <w:color w:val="202020" w:themeColor="text1" w:themeShade="80"/>
        </w:rPr>
        <w:t xml:space="preserve"> Pacific Region Infrastructure Facility (PRIF), (2018), Pacific Country and Territory Profiles. Available at:  </w:t>
      </w:r>
      <w:hyperlink r:id="rId18" w:history="1">
        <w:r w:rsidRPr="0020255A">
          <w:rPr>
            <w:rStyle w:val="Hyperlink"/>
            <w:color w:val="202020" w:themeColor="text1" w:themeShade="80"/>
          </w:rPr>
          <w:t>https://www.theprif.org/documents/regional/urban-development-waste-management/pacific-region-solid-waste-management-and</w:t>
        </w:r>
      </w:hyperlink>
      <w:r>
        <w:rPr>
          <w:rStyle w:val="Hyperlink"/>
          <w:color w:val="202020" w:themeColor="text1" w:themeShade="80"/>
        </w:rPr>
        <w:t xml:space="preserve"> </w:t>
      </w:r>
      <w:r w:rsidRPr="006D0B30">
        <w:rPr>
          <w:color w:val="202020" w:themeColor="text1" w:themeShade="80"/>
        </w:rPr>
        <w:t>[Accessed 3 May 2020]</w:t>
      </w:r>
    </w:p>
  </w:footnote>
  <w:footnote w:id="34">
    <w:p w14:paraId="23D520DE" w14:textId="77777777" w:rsidR="006C6759" w:rsidRPr="0020255A" w:rsidRDefault="006C6759" w:rsidP="00667BE0">
      <w:pPr>
        <w:pStyle w:val="FootnoteText"/>
        <w:rPr>
          <w:color w:val="202020" w:themeColor="text1" w:themeShade="80"/>
        </w:rPr>
      </w:pPr>
      <w:r w:rsidRPr="0020255A">
        <w:rPr>
          <w:rStyle w:val="FootnoteReference"/>
          <w:color w:val="202020" w:themeColor="text1" w:themeShade="80"/>
        </w:rPr>
        <w:footnoteRef/>
      </w:r>
      <w:r w:rsidRPr="0020255A">
        <w:rPr>
          <w:color w:val="202020" w:themeColor="text1" w:themeShade="80"/>
        </w:rPr>
        <w:t xml:space="preserve"> Brooks, A.L., Wang, S. and Jambeck, J.R., (2018). The Chinese import ban and its impact on global plastic waste trade. </w:t>
      </w:r>
      <w:r w:rsidRPr="0020255A">
        <w:rPr>
          <w:i/>
          <w:iCs/>
          <w:color w:val="202020" w:themeColor="text1" w:themeShade="80"/>
        </w:rPr>
        <w:t>Science advances</w:t>
      </w:r>
      <w:r w:rsidRPr="0020255A">
        <w:rPr>
          <w:color w:val="202020" w:themeColor="text1" w:themeShade="80"/>
        </w:rPr>
        <w:t>, </w:t>
      </w:r>
      <w:r w:rsidRPr="0020255A">
        <w:rPr>
          <w:i/>
          <w:iCs/>
          <w:color w:val="202020" w:themeColor="text1" w:themeShade="80"/>
        </w:rPr>
        <w:t>4</w:t>
      </w:r>
      <w:r w:rsidRPr="0020255A">
        <w:rPr>
          <w:color w:val="202020" w:themeColor="text1" w:themeShade="80"/>
        </w:rPr>
        <w:t>(6),</w:t>
      </w:r>
    </w:p>
  </w:footnote>
  <w:footnote w:id="35">
    <w:p w14:paraId="425AA2C4" w14:textId="77777777" w:rsidR="006C6759" w:rsidRPr="0020255A" w:rsidRDefault="006C6759" w:rsidP="0020255A">
      <w:pPr>
        <w:spacing w:after="0" w:line="240" w:lineRule="auto"/>
        <w:rPr>
          <w:rFonts w:ascii="Times New Roman" w:hAnsi="Times New Roman" w:cs="Times New Roman"/>
          <w:color w:val="202020" w:themeColor="text1" w:themeShade="80"/>
          <w:sz w:val="18"/>
          <w:szCs w:val="18"/>
        </w:rPr>
      </w:pPr>
      <w:r w:rsidRPr="0020255A">
        <w:rPr>
          <w:rStyle w:val="FootnoteReference"/>
          <w:color w:val="202020" w:themeColor="text1" w:themeShade="80"/>
          <w:sz w:val="18"/>
          <w:szCs w:val="18"/>
        </w:rPr>
        <w:footnoteRef/>
      </w:r>
      <w:r w:rsidRPr="0020255A">
        <w:rPr>
          <w:color w:val="202020" w:themeColor="text1" w:themeShade="80"/>
          <w:sz w:val="18"/>
          <w:szCs w:val="18"/>
        </w:rPr>
        <w:t xml:space="preserve"> Basel Convention, n.d. </w:t>
      </w:r>
      <w:r w:rsidRPr="0020255A">
        <w:rPr>
          <w:i/>
          <w:iCs/>
          <w:color w:val="202020" w:themeColor="text1" w:themeShade="80"/>
          <w:sz w:val="18"/>
          <w:szCs w:val="18"/>
        </w:rPr>
        <w:t>Plastic Waste Overview.</w:t>
      </w:r>
      <w:r w:rsidRPr="0020255A">
        <w:rPr>
          <w:color w:val="202020" w:themeColor="text1" w:themeShade="80"/>
          <w:sz w:val="18"/>
          <w:szCs w:val="18"/>
        </w:rPr>
        <w:t xml:space="preserve"> [online] Available at: </w:t>
      </w:r>
      <w:hyperlink r:id="rId19" w:history="1">
        <w:r w:rsidRPr="0020255A">
          <w:rPr>
            <w:rStyle w:val="Hyperlink"/>
            <w:color w:val="202020" w:themeColor="text1" w:themeShade="80"/>
            <w:sz w:val="18"/>
            <w:szCs w:val="18"/>
          </w:rPr>
          <w:t>http://www.basel.int/Implementation/Plasticwastes/Overview/tabid/6068/Default.aspx</w:t>
        </w:r>
      </w:hyperlink>
      <w:r w:rsidRPr="0020255A">
        <w:rPr>
          <w:color w:val="202020" w:themeColor="text1" w:themeShade="80"/>
          <w:sz w:val="18"/>
          <w:szCs w:val="18"/>
        </w:rPr>
        <w:t xml:space="preserve"> [Accessed 14 Apr. 2020].</w:t>
      </w:r>
    </w:p>
  </w:footnote>
  <w:footnote w:id="36">
    <w:p w14:paraId="05AADEF5" w14:textId="77777777" w:rsidR="006C6759" w:rsidRPr="0020255A" w:rsidRDefault="006C6759" w:rsidP="00065BF2">
      <w:pPr>
        <w:pStyle w:val="FootnoteText"/>
        <w:rPr>
          <w:color w:val="202020" w:themeColor="text1" w:themeShade="80"/>
        </w:rPr>
      </w:pPr>
      <w:r w:rsidRPr="0020255A">
        <w:rPr>
          <w:rStyle w:val="FootnoteReference"/>
          <w:color w:val="202020" w:themeColor="text1" w:themeShade="80"/>
        </w:rPr>
        <w:footnoteRef/>
      </w:r>
      <w:r w:rsidRPr="0020255A">
        <w:rPr>
          <w:color w:val="202020" w:themeColor="text1" w:themeShade="80"/>
        </w:rPr>
        <w:t xml:space="preserve"> Note data is self-reported for Australia, Hong Kong, India, Japan, New Zealand, Pakistan, Philippines, Singapore, Thailand, EU, UK, US and Canada. Data from other countries is reported by the above countries.</w:t>
      </w:r>
    </w:p>
  </w:footnote>
  <w:footnote w:id="37">
    <w:p w14:paraId="7FCD2174" w14:textId="0902CAF0" w:rsidR="006C6759" w:rsidRDefault="006C6759">
      <w:pPr>
        <w:pStyle w:val="FootnoteText"/>
      </w:pPr>
      <w:r>
        <w:rPr>
          <w:rStyle w:val="FootnoteReference"/>
        </w:rPr>
        <w:footnoteRef/>
      </w:r>
      <w:r>
        <w:t xml:space="preserve"> </w:t>
      </w:r>
      <w:r w:rsidRPr="00821E8E">
        <w:rPr>
          <w:color w:val="202020" w:themeColor="text1" w:themeShade="80"/>
        </w:rPr>
        <w:t xml:space="preserve">United Nations Statistics Division, n.d. </w:t>
      </w:r>
      <w:r w:rsidRPr="00821E8E">
        <w:rPr>
          <w:i/>
          <w:iCs/>
          <w:color w:val="202020" w:themeColor="text1" w:themeShade="80"/>
        </w:rPr>
        <w:t>UN Comtrade Monthly Trade Database</w:t>
      </w:r>
      <w:r w:rsidRPr="00821E8E">
        <w:rPr>
          <w:color w:val="202020" w:themeColor="text1" w:themeShade="80"/>
        </w:rPr>
        <w:t xml:space="preserve"> [online] Available at: https://</w:t>
      </w:r>
      <w:r w:rsidRPr="00821E8E">
        <w:rPr>
          <w:rFonts w:ascii="Times New Roman" w:eastAsia="Times New Roman" w:hAnsi="Times New Roman" w:cs="Times New Roman"/>
          <w:color w:val="202020" w:themeColor="text1" w:themeShade="80"/>
          <w:sz w:val="24"/>
          <w:szCs w:val="24"/>
          <w:lang w:eastAsia="en-GB"/>
        </w:rPr>
        <w:t xml:space="preserve"> </w:t>
      </w:r>
      <w:hyperlink r:id="rId20" w:history="1">
        <w:r w:rsidRPr="00821E8E">
          <w:rPr>
            <w:rStyle w:val="Hyperlink"/>
            <w:color w:val="202020" w:themeColor="text1" w:themeShade="80"/>
          </w:rPr>
          <w:t>https://comtrade.un.org/data</w:t>
        </w:r>
      </w:hyperlink>
      <w:r>
        <w:rPr>
          <w:rStyle w:val="Hyperlink"/>
          <w:color w:val="202020" w:themeColor="text1" w:themeShade="80"/>
        </w:rPr>
        <w:t xml:space="preserve"> </w:t>
      </w:r>
      <w:r w:rsidRPr="006D0B30">
        <w:rPr>
          <w:color w:val="202020" w:themeColor="text1" w:themeShade="80"/>
        </w:rPr>
        <w:t>[Accessed 3 May 2020]</w:t>
      </w:r>
    </w:p>
  </w:footnote>
  <w:footnote w:id="38">
    <w:p w14:paraId="2CEC3405" w14:textId="77777777" w:rsidR="006C6759" w:rsidRPr="0020255A" w:rsidRDefault="006C6759" w:rsidP="00065BF2">
      <w:pPr>
        <w:pStyle w:val="FootnoteText"/>
        <w:rPr>
          <w:color w:val="202020" w:themeColor="text1" w:themeShade="80"/>
        </w:rPr>
      </w:pPr>
      <w:r w:rsidRPr="0020255A">
        <w:rPr>
          <w:rStyle w:val="FootnoteReference"/>
          <w:color w:val="202020" w:themeColor="text1" w:themeShade="80"/>
        </w:rPr>
        <w:footnoteRef/>
      </w:r>
      <w:r w:rsidRPr="0020255A">
        <w:rPr>
          <w:color w:val="202020" w:themeColor="text1" w:themeShade="80"/>
        </w:rPr>
        <w:t xml:space="preserve"> Note that the figure only includes the largest flows in/out of Asia Pacific countries and flows greater than 25 kt (the top 26 flows, of more than 1000). </w:t>
      </w:r>
    </w:p>
    <w:p w14:paraId="7C947AB8" w14:textId="77777777" w:rsidR="006C6759" w:rsidRPr="0020255A" w:rsidRDefault="006C6759" w:rsidP="00065BF2">
      <w:pPr>
        <w:pStyle w:val="FootnoteText"/>
        <w:rPr>
          <w:color w:val="202020" w:themeColor="text1" w:themeShade="80"/>
        </w:rPr>
      </w:pPr>
      <w:r w:rsidRPr="0020255A">
        <w:rPr>
          <w:color w:val="202020" w:themeColor="text1" w:themeShade="80"/>
        </w:rPr>
        <w:t>Where countries report different values for imports/exports between countries, the larger value has been used.</w:t>
      </w:r>
    </w:p>
  </w:footnote>
  <w:footnote w:id="39">
    <w:p w14:paraId="25B7F741" w14:textId="77777777" w:rsidR="006C6759" w:rsidRDefault="006C6759" w:rsidP="0020255A">
      <w:pPr>
        <w:pStyle w:val="FootnoteText"/>
      </w:pPr>
      <w:r>
        <w:rPr>
          <w:rStyle w:val="FootnoteReference"/>
        </w:rPr>
        <w:footnoteRef/>
      </w:r>
      <w:r>
        <w:t xml:space="preserve"> </w:t>
      </w:r>
      <w:r w:rsidRPr="00821E8E">
        <w:rPr>
          <w:color w:val="202020" w:themeColor="text1" w:themeShade="80"/>
        </w:rPr>
        <w:t xml:space="preserve">United Nations Statistics Division, n.d. </w:t>
      </w:r>
      <w:r w:rsidRPr="00821E8E">
        <w:rPr>
          <w:i/>
          <w:iCs/>
          <w:color w:val="202020" w:themeColor="text1" w:themeShade="80"/>
        </w:rPr>
        <w:t>UN Comtrade Monthly Trade Database</w:t>
      </w:r>
      <w:r w:rsidRPr="00821E8E">
        <w:rPr>
          <w:color w:val="202020" w:themeColor="text1" w:themeShade="80"/>
        </w:rPr>
        <w:t xml:space="preserve"> [online] Available at: https://</w:t>
      </w:r>
      <w:r w:rsidRPr="00821E8E">
        <w:rPr>
          <w:rFonts w:ascii="Times New Roman" w:eastAsia="Times New Roman" w:hAnsi="Times New Roman" w:cs="Times New Roman"/>
          <w:color w:val="202020" w:themeColor="text1" w:themeShade="80"/>
          <w:sz w:val="24"/>
          <w:szCs w:val="24"/>
          <w:lang w:eastAsia="en-GB"/>
        </w:rPr>
        <w:t xml:space="preserve"> </w:t>
      </w:r>
      <w:hyperlink r:id="rId21" w:history="1">
        <w:r w:rsidRPr="00821E8E">
          <w:rPr>
            <w:rStyle w:val="Hyperlink"/>
            <w:color w:val="202020" w:themeColor="text1" w:themeShade="80"/>
          </w:rPr>
          <w:t>https://comtrade.un.org/data</w:t>
        </w:r>
      </w:hyperlink>
      <w:r>
        <w:rPr>
          <w:rStyle w:val="Hyperlink"/>
          <w:color w:val="202020" w:themeColor="text1" w:themeShade="80"/>
        </w:rPr>
        <w:t xml:space="preserve"> </w:t>
      </w:r>
      <w:r w:rsidRPr="006D0B30">
        <w:rPr>
          <w:color w:val="202020" w:themeColor="text1" w:themeShade="80"/>
        </w:rPr>
        <w:t>[Accessed 3 May 2020]</w:t>
      </w:r>
    </w:p>
  </w:footnote>
  <w:footnote w:id="40">
    <w:p w14:paraId="00B6D739" w14:textId="77777777" w:rsidR="006C6759" w:rsidRPr="0020255A" w:rsidRDefault="006C6759" w:rsidP="00667BE0">
      <w:pPr>
        <w:pStyle w:val="FootnoteText"/>
        <w:rPr>
          <w:color w:val="202020" w:themeColor="text1" w:themeShade="80"/>
        </w:rPr>
      </w:pPr>
      <w:r w:rsidRPr="0020255A">
        <w:rPr>
          <w:rStyle w:val="FootnoteReference"/>
          <w:color w:val="202020" w:themeColor="text1" w:themeShade="80"/>
        </w:rPr>
        <w:footnoteRef/>
      </w:r>
      <w:r w:rsidRPr="0020255A">
        <w:rPr>
          <w:color w:val="202020" w:themeColor="text1" w:themeShade="80"/>
        </w:rPr>
        <w:t xml:space="preserve"> Jambeck J., Geyer R., Wilcox C., Siegler T., Perryman M., Andrady A., Narayan R., and Law KL.(2015) ‘Plastic waste inputs from land into the ocean’, </w:t>
      </w:r>
      <w:r w:rsidRPr="0020255A">
        <w:rPr>
          <w:i/>
          <w:iCs/>
          <w:color w:val="202020" w:themeColor="text1" w:themeShade="80"/>
        </w:rPr>
        <w:t>Sciencemag, 2015, Vol 347, Issue 6223.</w:t>
      </w:r>
    </w:p>
  </w:footnote>
  <w:footnote w:id="41">
    <w:p w14:paraId="016B6759" w14:textId="77777777" w:rsidR="006C6759" w:rsidRPr="0020255A" w:rsidRDefault="006C6759">
      <w:pPr>
        <w:pStyle w:val="FootnoteText"/>
        <w:rPr>
          <w:color w:val="202020" w:themeColor="text1" w:themeShade="80"/>
        </w:rPr>
      </w:pPr>
      <w:r w:rsidRPr="0020255A">
        <w:rPr>
          <w:rStyle w:val="FootnoteReference"/>
          <w:color w:val="202020" w:themeColor="text1" w:themeShade="80"/>
        </w:rPr>
        <w:footnoteRef/>
      </w:r>
      <w:r w:rsidRPr="0020255A">
        <w:rPr>
          <w:color w:val="202020" w:themeColor="text1" w:themeShade="80"/>
        </w:rPr>
        <w:t xml:space="preserve"> </w:t>
      </w:r>
      <w:r w:rsidRPr="0020255A">
        <w:rPr>
          <w:color w:val="202020" w:themeColor="text1" w:themeShade="80"/>
          <w:lang w:bidi="fa-IR"/>
        </w:rPr>
        <w:t xml:space="preserve">Ocean Conservancy, (2015) </w:t>
      </w:r>
      <w:r w:rsidRPr="0020255A">
        <w:rPr>
          <w:i/>
          <w:iCs/>
          <w:color w:val="202020" w:themeColor="text1" w:themeShade="80"/>
          <w:lang w:bidi="fa-IR"/>
        </w:rPr>
        <w:t>Stemming the Tide: Land-based strategies for a plastic-free ocean</w:t>
      </w:r>
    </w:p>
  </w:footnote>
  <w:footnote w:id="42">
    <w:p w14:paraId="1068794F" w14:textId="77777777" w:rsidR="006C6759" w:rsidRPr="0020255A" w:rsidRDefault="006C6759">
      <w:pPr>
        <w:pStyle w:val="FootnoteText"/>
        <w:rPr>
          <w:color w:val="202020" w:themeColor="text1" w:themeShade="80"/>
        </w:rPr>
      </w:pPr>
      <w:r w:rsidRPr="0020255A">
        <w:rPr>
          <w:rStyle w:val="FootnoteReference"/>
          <w:color w:val="202020" w:themeColor="text1" w:themeShade="80"/>
        </w:rPr>
        <w:footnoteRef/>
      </w:r>
      <w:r w:rsidRPr="0020255A">
        <w:rPr>
          <w:color w:val="202020" w:themeColor="text1" w:themeShade="80"/>
        </w:rPr>
        <w:t xml:space="preserve"> </w:t>
      </w:r>
      <w:r w:rsidRPr="0020255A">
        <w:rPr>
          <w:i/>
          <w:iCs/>
          <w:color w:val="202020" w:themeColor="text1" w:themeShade="80"/>
          <w:lang w:bidi="fa-IR"/>
        </w:rPr>
        <w:t>Ibid.</w:t>
      </w:r>
    </w:p>
  </w:footnote>
  <w:footnote w:id="43">
    <w:p w14:paraId="13027E9D" w14:textId="77777777" w:rsidR="006C6759" w:rsidRPr="0020255A" w:rsidRDefault="006C6759">
      <w:pPr>
        <w:pStyle w:val="FootnoteText"/>
        <w:rPr>
          <w:color w:val="202020" w:themeColor="text1" w:themeShade="80"/>
          <w:lang w:val="en-GB"/>
        </w:rPr>
      </w:pPr>
      <w:r w:rsidRPr="0020255A">
        <w:rPr>
          <w:rStyle w:val="FootnoteReference"/>
          <w:color w:val="202020" w:themeColor="text1" w:themeShade="80"/>
        </w:rPr>
        <w:footnoteRef/>
      </w:r>
      <w:r w:rsidRPr="0020255A">
        <w:rPr>
          <w:color w:val="202020" w:themeColor="text1" w:themeShade="80"/>
        </w:rPr>
        <w:t xml:space="preserve"> </w:t>
      </w:r>
      <w:r w:rsidRPr="0020255A">
        <w:rPr>
          <w:color w:val="202020" w:themeColor="text1" w:themeShade="80"/>
          <w:lang w:val="en-GB"/>
        </w:rPr>
        <w:t xml:space="preserve">STAP, (2011). </w:t>
      </w:r>
      <w:r w:rsidRPr="0020255A">
        <w:rPr>
          <w:i/>
          <w:iCs/>
          <w:color w:val="202020" w:themeColor="text1" w:themeShade="80"/>
          <w:lang w:val="en-GB"/>
        </w:rPr>
        <w:t>Marine Debris as a Global Environmental Problem: Introducing a solution based framework focused on plastic.</w:t>
      </w:r>
      <w:r w:rsidRPr="0020255A">
        <w:rPr>
          <w:color w:val="202020" w:themeColor="text1" w:themeShade="80"/>
          <w:lang w:val="en-GB"/>
        </w:rPr>
        <w:t xml:space="preserve"> A STAP Information Document. Global Environment Facility, Washington, DC. Available from Internet: http://www.thegef.org/gef/sites/thegef.org/files/publi</w:t>
      </w:r>
      <w:r w:rsidRPr="0020255A">
        <w:rPr>
          <w:color w:val="202020" w:themeColor="text1" w:themeShade="80"/>
          <w:lang w:val="en-GB"/>
        </w:rPr>
        <w:softHyphen/>
        <w:t xml:space="preserve">cation/STAP%20MarineDebris%20-%20website.pdf </w:t>
      </w:r>
    </w:p>
  </w:footnote>
  <w:footnote w:id="44">
    <w:p w14:paraId="61C00CFC" w14:textId="77777777" w:rsidR="006C6759" w:rsidRPr="0020255A" w:rsidRDefault="006C6759">
      <w:pPr>
        <w:pStyle w:val="FootnoteText"/>
        <w:rPr>
          <w:color w:val="202020" w:themeColor="text1" w:themeShade="80"/>
        </w:rPr>
      </w:pPr>
      <w:r w:rsidRPr="0020255A">
        <w:rPr>
          <w:rStyle w:val="FootnoteReference"/>
          <w:color w:val="202020" w:themeColor="text1" w:themeShade="80"/>
        </w:rPr>
        <w:footnoteRef/>
      </w:r>
      <w:r w:rsidRPr="0020255A">
        <w:rPr>
          <w:color w:val="202020" w:themeColor="text1" w:themeShade="80"/>
        </w:rPr>
        <w:t xml:space="preserve"> Jambeck J., et al., (2015), Plastic waste inputs from land into the ocean, </w:t>
      </w:r>
      <w:r w:rsidRPr="0020255A">
        <w:rPr>
          <w:i/>
          <w:iCs/>
          <w:color w:val="202020" w:themeColor="text1" w:themeShade="80"/>
        </w:rPr>
        <w:t>Sciencemag,</w:t>
      </w:r>
      <w:r w:rsidRPr="0020255A">
        <w:rPr>
          <w:color w:val="202020" w:themeColor="text1" w:themeShade="80"/>
        </w:rPr>
        <w:t xml:space="preserve"> Vol 347, Issue 6223</w:t>
      </w:r>
      <w:r w:rsidRPr="0020255A">
        <w:rPr>
          <w:i/>
          <w:iCs/>
          <w:color w:val="202020" w:themeColor="text1" w:themeShade="80"/>
        </w:rPr>
        <w:t>.</w:t>
      </w:r>
    </w:p>
  </w:footnote>
  <w:footnote w:id="45">
    <w:p w14:paraId="1FBF0DBB" w14:textId="77777777" w:rsidR="006C6759" w:rsidRPr="0020255A" w:rsidRDefault="006C6759">
      <w:pPr>
        <w:pStyle w:val="FootnoteText"/>
        <w:rPr>
          <w:color w:val="202020" w:themeColor="text1" w:themeShade="80"/>
        </w:rPr>
      </w:pPr>
      <w:r w:rsidRPr="0020255A">
        <w:rPr>
          <w:rStyle w:val="FootnoteReference"/>
          <w:color w:val="202020" w:themeColor="text1" w:themeShade="80"/>
        </w:rPr>
        <w:footnoteRef/>
      </w:r>
      <w:r w:rsidRPr="0020255A">
        <w:rPr>
          <w:color w:val="202020" w:themeColor="text1" w:themeShade="80"/>
        </w:rPr>
        <w:t xml:space="preserve"> </w:t>
      </w:r>
      <w:r w:rsidRPr="0020255A">
        <w:rPr>
          <w:color w:val="202020" w:themeColor="text1" w:themeShade="80"/>
          <w:lang w:bidi="fa-IR"/>
        </w:rPr>
        <w:t xml:space="preserve">Ocean Conservancy, 2015, </w:t>
      </w:r>
      <w:r w:rsidRPr="0020255A">
        <w:rPr>
          <w:i/>
          <w:iCs/>
          <w:color w:val="202020" w:themeColor="text1" w:themeShade="80"/>
          <w:lang w:bidi="fa-IR"/>
        </w:rPr>
        <w:t>Stemming the Tide: Land-based strategies for a plastic-free ocean</w:t>
      </w:r>
    </w:p>
  </w:footnote>
  <w:footnote w:id="46">
    <w:p w14:paraId="7F7E898F" w14:textId="77777777" w:rsidR="006C6759" w:rsidRPr="0020255A" w:rsidRDefault="006C6759">
      <w:pPr>
        <w:pStyle w:val="FootnoteText"/>
        <w:rPr>
          <w:color w:val="202020" w:themeColor="text1" w:themeShade="80"/>
        </w:rPr>
      </w:pPr>
      <w:r w:rsidRPr="0020255A">
        <w:rPr>
          <w:rStyle w:val="FootnoteReference"/>
          <w:color w:val="202020" w:themeColor="text1" w:themeShade="80"/>
        </w:rPr>
        <w:footnoteRef/>
      </w:r>
      <w:r w:rsidRPr="0020255A">
        <w:rPr>
          <w:color w:val="202020" w:themeColor="text1" w:themeShade="80"/>
        </w:rPr>
        <w:t xml:space="preserve"> </w:t>
      </w:r>
      <w:r w:rsidRPr="0020255A">
        <w:rPr>
          <w:color w:val="202020" w:themeColor="text1" w:themeShade="80"/>
          <w:lang w:val="en-GB"/>
        </w:rPr>
        <w:t xml:space="preserve">United Nations Environment Programme, 2018. </w:t>
      </w:r>
      <w:r w:rsidRPr="0020255A">
        <w:rPr>
          <w:i/>
          <w:iCs/>
          <w:color w:val="202020" w:themeColor="text1" w:themeShade="80"/>
          <w:lang w:val="en-GB"/>
        </w:rPr>
        <w:t>Mapping of global plastics value chain and plastics losses to the environment (with a particular focus on marine environment).</w:t>
      </w:r>
      <w:r w:rsidRPr="0020255A">
        <w:rPr>
          <w:color w:val="202020" w:themeColor="text1" w:themeShade="80"/>
          <w:lang w:val="en-GB"/>
        </w:rPr>
        <w:t xml:space="preserve"> Ryberg, M., Laurent, A., Hauschild, M. United Nations Environment Programme. Nairobi, Kenya</w:t>
      </w:r>
    </w:p>
  </w:footnote>
  <w:footnote w:id="47">
    <w:p w14:paraId="34702FDB" w14:textId="77777777" w:rsidR="006C6759" w:rsidRPr="0020255A" w:rsidRDefault="006C6759" w:rsidP="000D6C7A">
      <w:pPr>
        <w:spacing w:after="0" w:line="240" w:lineRule="auto"/>
        <w:rPr>
          <w:color w:val="202020" w:themeColor="text1" w:themeShade="80"/>
          <w:sz w:val="18"/>
          <w:szCs w:val="18"/>
        </w:rPr>
      </w:pPr>
      <w:r w:rsidRPr="0020255A">
        <w:rPr>
          <w:rStyle w:val="FootnoteReference"/>
          <w:color w:val="202020" w:themeColor="text1" w:themeShade="80"/>
          <w:sz w:val="18"/>
          <w:szCs w:val="18"/>
        </w:rPr>
        <w:footnoteRef/>
      </w:r>
      <w:r w:rsidRPr="0020255A">
        <w:rPr>
          <w:color w:val="202020" w:themeColor="text1" w:themeShade="80"/>
          <w:sz w:val="18"/>
          <w:szCs w:val="18"/>
        </w:rPr>
        <w:t xml:space="preserve"> Ocean Conservancy, 2018, Building a Clean Swell 2018 Report, </w:t>
      </w:r>
      <w:hyperlink r:id="rId22" w:history="1">
        <w:r w:rsidRPr="0020255A">
          <w:rPr>
            <w:rStyle w:val="Hyperlink"/>
            <w:color w:val="202020" w:themeColor="text1" w:themeShade="80"/>
            <w:sz w:val="18"/>
            <w:szCs w:val="18"/>
          </w:rPr>
          <w:t>https://oceanconservancy.org/wp-content/uploads/2018/06/FINAL-2018-ICC-REPORT.pdf</w:t>
        </w:r>
      </w:hyperlink>
    </w:p>
    <w:p w14:paraId="4EE8B69B" w14:textId="77777777" w:rsidR="006C6759" w:rsidRDefault="006C6759" w:rsidP="004E2851">
      <w:pPr>
        <w:pStyle w:val="FootnoteText"/>
      </w:pPr>
    </w:p>
  </w:footnote>
  <w:footnote w:id="48">
    <w:p w14:paraId="50B22E2D" w14:textId="77777777" w:rsidR="006C6759" w:rsidRPr="00252410" w:rsidRDefault="006C6759" w:rsidP="004E2851">
      <w:pPr>
        <w:pStyle w:val="FootnoteText"/>
        <w:rPr>
          <w:color w:val="202020" w:themeColor="text1" w:themeShade="80"/>
        </w:rPr>
      </w:pPr>
      <w:r w:rsidRPr="00252410">
        <w:rPr>
          <w:rStyle w:val="FootnoteReference"/>
          <w:color w:val="202020" w:themeColor="text1" w:themeShade="80"/>
        </w:rPr>
        <w:footnoteRef/>
      </w:r>
      <w:r w:rsidRPr="00252410">
        <w:rPr>
          <w:color w:val="202020" w:themeColor="text1" w:themeShade="80"/>
        </w:rPr>
        <w:t xml:space="preserve"> </w:t>
      </w:r>
      <w:r w:rsidRPr="00252410">
        <w:rPr>
          <w:color w:val="202020" w:themeColor="text1" w:themeShade="80"/>
          <w:lang w:val="en-GB"/>
        </w:rPr>
        <w:t xml:space="preserve">United Nations Environment Programme, (2018) </w:t>
      </w:r>
      <w:r w:rsidRPr="00252410">
        <w:rPr>
          <w:i/>
          <w:iCs/>
          <w:color w:val="202020" w:themeColor="text1" w:themeShade="80"/>
          <w:lang w:val="en-GB"/>
        </w:rPr>
        <w:t>Mapping of global plastics value chain and plastics losses to the environment (with a particular focus on marine environment).</w:t>
      </w:r>
      <w:r w:rsidRPr="00252410">
        <w:rPr>
          <w:color w:val="202020" w:themeColor="text1" w:themeShade="80"/>
          <w:lang w:val="en-GB"/>
        </w:rPr>
        <w:t xml:space="preserve"> Ryberg, M., Laurent, A., Hauschild, M. United Nations Environment Programme. Nairobi, Kenya</w:t>
      </w:r>
    </w:p>
  </w:footnote>
  <w:footnote w:id="49">
    <w:p w14:paraId="5EA25454" w14:textId="77777777" w:rsidR="006C6759" w:rsidRPr="00252410" w:rsidRDefault="006C6759" w:rsidP="004E2851">
      <w:pPr>
        <w:pStyle w:val="FootnoteText"/>
        <w:rPr>
          <w:i/>
          <w:iCs/>
          <w:color w:val="202020" w:themeColor="text1" w:themeShade="80"/>
          <w:lang w:val="en-GB"/>
        </w:rPr>
      </w:pPr>
      <w:r w:rsidRPr="00252410">
        <w:rPr>
          <w:rStyle w:val="FootnoteReference"/>
          <w:color w:val="202020" w:themeColor="text1" w:themeShade="80"/>
        </w:rPr>
        <w:footnoteRef/>
      </w:r>
      <w:r w:rsidRPr="00252410">
        <w:rPr>
          <w:color w:val="202020" w:themeColor="text1" w:themeShade="80"/>
        </w:rPr>
        <w:t xml:space="preserve"> </w:t>
      </w:r>
      <w:r w:rsidRPr="00252410">
        <w:rPr>
          <w:color w:val="202020" w:themeColor="text1" w:themeShade="80"/>
          <w:lang w:val="en-GB"/>
        </w:rPr>
        <w:t xml:space="preserve">Boucher J., Dubois C. Kounina A. and Puydarrieux P. (2019). </w:t>
      </w:r>
      <w:r w:rsidRPr="00252410">
        <w:rPr>
          <w:i/>
          <w:iCs/>
          <w:color w:val="202020" w:themeColor="text1" w:themeShade="80"/>
          <w:lang w:val="en-GB"/>
        </w:rPr>
        <w:t>Review of plastic footprint methodologies:</w:t>
      </w:r>
    </w:p>
    <w:p w14:paraId="148A0E82" w14:textId="77777777" w:rsidR="006C6759" w:rsidRPr="00252410" w:rsidRDefault="006C6759" w:rsidP="004E2851">
      <w:pPr>
        <w:pStyle w:val="FootnoteText"/>
        <w:rPr>
          <w:color w:val="202020" w:themeColor="text1" w:themeShade="80"/>
          <w:lang w:val="en-GB"/>
        </w:rPr>
      </w:pPr>
      <w:r w:rsidRPr="00252410">
        <w:rPr>
          <w:i/>
          <w:iCs/>
          <w:color w:val="202020" w:themeColor="text1" w:themeShade="80"/>
          <w:lang w:val="en-GB"/>
        </w:rPr>
        <w:t>Laying the foundation for the development of a standardised plastic footprint measurement tool</w:t>
      </w:r>
      <w:r w:rsidRPr="00252410">
        <w:rPr>
          <w:color w:val="202020" w:themeColor="text1" w:themeShade="80"/>
          <w:lang w:val="en-GB"/>
        </w:rPr>
        <w:t>, Gland,</w:t>
      </w:r>
    </w:p>
    <w:p w14:paraId="0F5B4B99" w14:textId="77777777" w:rsidR="006C6759" w:rsidRPr="00252410" w:rsidRDefault="006C6759" w:rsidP="004E2851">
      <w:pPr>
        <w:pStyle w:val="FootnoteText"/>
        <w:rPr>
          <w:color w:val="202020" w:themeColor="text1" w:themeShade="80"/>
        </w:rPr>
      </w:pPr>
      <w:r w:rsidRPr="00252410">
        <w:rPr>
          <w:color w:val="202020" w:themeColor="text1" w:themeShade="80"/>
          <w:lang w:val="en-GB"/>
        </w:rPr>
        <w:t>Switzerland: IUCN. x + 82pp.</w:t>
      </w:r>
    </w:p>
  </w:footnote>
  <w:footnote w:id="50">
    <w:p w14:paraId="3C6FF32A" w14:textId="77777777" w:rsidR="006C6759" w:rsidRPr="00252410" w:rsidRDefault="006C6759" w:rsidP="004E2851">
      <w:pPr>
        <w:pStyle w:val="FootnoteText"/>
        <w:rPr>
          <w:color w:val="202020" w:themeColor="text1" w:themeShade="80"/>
        </w:rPr>
      </w:pPr>
      <w:r w:rsidRPr="00252410">
        <w:rPr>
          <w:rStyle w:val="FootnoteReference"/>
          <w:color w:val="202020" w:themeColor="text1" w:themeShade="80"/>
        </w:rPr>
        <w:footnoteRef/>
      </w:r>
      <w:r w:rsidRPr="00252410">
        <w:rPr>
          <w:color w:val="202020" w:themeColor="text1" w:themeShade="80"/>
        </w:rPr>
        <w:t xml:space="preserve"> 1. </w:t>
      </w:r>
      <w:r w:rsidRPr="00252410">
        <w:rPr>
          <w:color w:val="202020" w:themeColor="text1" w:themeShade="80"/>
          <w:lang w:val="en-GB"/>
        </w:rPr>
        <w:t xml:space="preserve">STAP, (2011). </w:t>
      </w:r>
      <w:r w:rsidRPr="00252410">
        <w:rPr>
          <w:i/>
          <w:iCs/>
          <w:color w:val="202020" w:themeColor="text1" w:themeShade="80"/>
          <w:lang w:val="en-GB"/>
        </w:rPr>
        <w:t xml:space="preserve">Marine Debris as a Global Environmental Problem: Introducing a solution based framework focused on plastic: </w:t>
      </w:r>
      <w:r w:rsidRPr="00252410">
        <w:rPr>
          <w:color w:val="202020" w:themeColor="text1" w:themeShade="80"/>
          <w:lang w:val="en-GB"/>
        </w:rPr>
        <w:t xml:space="preserve">2. </w:t>
      </w:r>
      <w:r w:rsidRPr="00252410">
        <w:rPr>
          <w:color w:val="202020" w:themeColor="text1" w:themeShade="80"/>
        </w:rPr>
        <w:t xml:space="preserve">Jambeck, J., et al., 2015, ‘Plastic waste inputs from land into the ocean’, </w:t>
      </w:r>
      <w:r w:rsidRPr="00252410">
        <w:rPr>
          <w:i/>
          <w:iCs/>
          <w:color w:val="202020" w:themeColor="text1" w:themeShade="80"/>
        </w:rPr>
        <w:t xml:space="preserve">Sciencemag, </w:t>
      </w:r>
      <w:r w:rsidRPr="00252410">
        <w:rPr>
          <w:color w:val="202020" w:themeColor="text1" w:themeShade="80"/>
        </w:rPr>
        <w:t>Vol 347, Issue 6223.</w:t>
      </w:r>
      <w:r w:rsidRPr="00252410">
        <w:rPr>
          <w:color w:val="202020" w:themeColor="text1" w:themeShade="80"/>
          <w:lang w:val="en-GB"/>
        </w:rPr>
        <w:t xml:space="preserve"> </w:t>
      </w:r>
    </w:p>
  </w:footnote>
  <w:footnote w:id="51">
    <w:p w14:paraId="2DD07025" w14:textId="77777777" w:rsidR="006C6759" w:rsidRPr="00252410" w:rsidRDefault="006C6759" w:rsidP="004E2851">
      <w:pPr>
        <w:pStyle w:val="FootnoteText"/>
        <w:rPr>
          <w:i/>
          <w:iCs/>
          <w:color w:val="202020" w:themeColor="text1" w:themeShade="80"/>
          <w:lang w:val="en-GB"/>
        </w:rPr>
      </w:pPr>
      <w:r w:rsidRPr="00252410">
        <w:rPr>
          <w:rStyle w:val="FootnoteReference"/>
          <w:color w:val="202020" w:themeColor="text1" w:themeShade="80"/>
        </w:rPr>
        <w:footnoteRef/>
      </w:r>
      <w:r w:rsidRPr="00252410">
        <w:rPr>
          <w:color w:val="202020" w:themeColor="text1" w:themeShade="80"/>
        </w:rPr>
        <w:t xml:space="preserve"> </w:t>
      </w:r>
      <w:r w:rsidRPr="00252410">
        <w:rPr>
          <w:color w:val="202020" w:themeColor="text1" w:themeShade="80"/>
          <w:lang w:val="en-GB"/>
        </w:rPr>
        <w:t xml:space="preserve">Boucher J, et al., (2019) </w:t>
      </w:r>
      <w:r w:rsidRPr="00252410">
        <w:rPr>
          <w:i/>
          <w:iCs/>
          <w:color w:val="202020" w:themeColor="text1" w:themeShade="80"/>
          <w:lang w:val="en-GB"/>
        </w:rPr>
        <w:t>Review of plastic footprint methodologies: Laying the foundation for the development of a standardised plastic footprint measurement tool</w:t>
      </w:r>
      <w:r w:rsidRPr="00252410">
        <w:rPr>
          <w:color w:val="202020" w:themeColor="text1" w:themeShade="80"/>
          <w:lang w:val="en-GB"/>
        </w:rPr>
        <w:t>, Gland,</w:t>
      </w:r>
      <w:r w:rsidRPr="00252410">
        <w:rPr>
          <w:i/>
          <w:iCs/>
          <w:color w:val="202020" w:themeColor="text1" w:themeShade="80"/>
          <w:lang w:val="en-GB"/>
        </w:rPr>
        <w:t xml:space="preserve"> </w:t>
      </w:r>
      <w:r w:rsidRPr="00252410">
        <w:rPr>
          <w:color w:val="202020" w:themeColor="text1" w:themeShade="80"/>
          <w:lang w:val="en-GB"/>
        </w:rPr>
        <w:t>Switzerland: IUCN. x + 82pp.</w:t>
      </w:r>
    </w:p>
  </w:footnote>
  <w:footnote w:id="52">
    <w:p w14:paraId="306B05C6" w14:textId="77777777" w:rsidR="006C6759" w:rsidRPr="00252410" w:rsidRDefault="006C6759" w:rsidP="004E2851">
      <w:pPr>
        <w:pStyle w:val="FootnoteText"/>
        <w:rPr>
          <w:color w:val="202020" w:themeColor="text1" w:themeShade="80"/>
        </w:rPr>
      </w:pPr>
      <w:r w:rsidRPr="00252410">
        <w:rPr>
          <w:rStyle w:val="FootnoteReference"/>
          <w:color w:val="202020" w:themeColor="text1" w:themeShade="80"/>
        </w:rPr>
        <w:footnoteRef/>
      </w:r>
      <w:r w:rsidRPr="00252410">
        <w:rPr>
          <w:color w:val="202020" w:themeColor="text1" w:themeShade="80"/>
        </w:rPr>
        <w:t xml:space="preserve"> Jambeck J. et al. (2015), ‘Plastic waste inputs from land into the ocean’, </w:t>
      </w:r>
      <w:r w:rsidRPr="00252410">
        <w:rPr>
          <w:i/>
          <w:iCs/>
          <w:color w:val="202020" w:themeColor="text1" w:themeShade="80"/>
        </w:rPr>
        <w:t>Sciencemag, 2015, Vol 347, Issue 6223.</w:t>
      </w:r>
    </w:p>
  </w:footnote>
  <w:footnote w:id="53">
    <w:p w14:paraId="14C9379A" w14:textId="77777777" w:rsidR="006C6759" w:rsidRPr="00252410" w:rsidRDefault="006C6759" w:rsidP="004E2851">
      <w:pPr>
        <w:pStyle w:val="FootnoteText"/>
        <w:rPr>
          <w:color w:val="202020" w:themeColor="text1" w:themeShade="80"/>
          <w:lang w:val="en-GB"/>
        </w:rPr>
      </w:pPr>
      <w:r w:rsidRPr="00252410">
        <w:rPr>
          <w:rStyle w:val="FootnoteReference"/>
          <w:color w:val="202020" w:themeColor="text1" w:themeShade="80"/>
        </w:rPr>
        <w:footnoteRef/>
      </w:r>
      <w:r w:rsidRPr="00252410">
        <w:rPr>
          <w:color w:val="202020" w:themeColor="text1" w:themeShade="80"/>
        </w:rPr>
        <w:t xml:space="preserve"> </w:t>
      </w:r>
      <w:r w:rsidRPr="00252410">
        <w:rPr>
          <w:color w:val="202020" w:themeColor="text1" w:themeShade="80"/>
          <w:lang w:val="en-GB"/>
        </w:rPr>
        <w:t xml:space="preserve">Bhada-Tata P. and Hoornweg D.A. (2012). ‘What a waste?: a global review of solid waste management’ (English). </w:t>
      </w:r>
      <w:r w:rsidRPr="00252410">
        <w:rPr>
          <w:i/>
          <w:iCs/>
          <w:color w:val="202020" w:themeColor="text1" w:themeShade="80"/>
          <w:lang w:val="en-GB"/>
        </w:rPr>
        <w:t>Urban development series knowledge papers</w:t>
      </w:r>
      <w:r w:rsidRPr="00252410">
        <w:rPr>
          <w:color w:val="202020" w:themeColor="text1" w:themeShade="80"/>
          <w:lang w:val="en-GB"/>
        </w:rPr>
        <w:t>; no. 15. Washington, DC: World Bank Group.</w:t>
      </w:r>
    </w:p>
  </w:footnote>
  <w:footnote w:id="54">
    <w:p w14:paraId="0666CB0B" w14:textId="77777777" w:rsidR="006C6759" w:rsidRPr="00252410" w:rsidRDefault="006C6759" w:rsidP="004E2851">
      <w:pPr>
        <w:pStyle w:val="FootnoteText"/>
        <w:rPr>
          <w:color w:val="202020" w:themeColor="text1" w:themeShade="80"/>
        </w:rPr>
      </w:pPr>
      <w:r w:rsidRPr="00252410">
        <w:rPr>
          <w:rStyle w:val="FootnoteReference"/>
          <w:color w:val="202020" w:themeColor="text1" w:themeShade="80"/>
        </w:rPr>
        <w:footnoteRef/>
      </w:r>
      <w:r w:rsidRPr="00252410">
        <w:rPr>
          <w:color w:val="202020" w:themeColor="text1" w:themeShade="80"/>
        </w:rPr>
        <w:t xml:space="preserve"> Brooks A.L., Wang S. and Jambeck J.R., (2018) The Chinese import ban and its impact on global plastic waste trade. </w:t>
      </w:r>
      <w:r w:rsidRPr="00252410">
        <w:rPr>
          <w:i/>
          <w:iCs/>
          <w:color w:val="202020" w:themeColor="text1" w:themeShade="80"/>
        </w:rPr>
        <w:t>Science advances</w:t>
      </w:r>
      <w:r w:rsidRPr="00252410">
        <w:rPr>
          <w:color w:val="202020" w:themeColor="text1" w:themeShade="80"/>
        </w:rPr>
        <w:t>, </w:t>
      </w:r>
      <w:r w:rsidRPr="00252410">
        <w:rPr>
          <w:i/>
          <w:iCs/>
          <w:color w:val="202020" w:themeColor="text1" w:themeShade="80"/>
        </w:rPr>
        <w:t>4</w:t>
      </w:r>
      <w:r w:rsidRPr="00252410">
        <w:rPr>
          <w:color w:val="202020" w:themeColor="text1" w:themeShade="80"/>
        </w:rPr>
        <w:t>(6)</w:t>
      </w:r>
    </w:p>
  </w:footnote>
  <w:footnote w:id="55">
    <w:p w14:paraId="30880C09" w14:textId="77777777" w:rsidR="006C6759" w:rsidRPr="00252410" w:rsidRDefault="006C6759" w:rsidP="004E2851">
      <w:pPr>
        <w:pStyle w:val="FootnoteText"/>
        <w:rPr>
          <w:color w:val="202020" w:themeColor="text1" w:themeShade="80"/>
        </w:rPr>
      </w:pPr>
      <w:r w:rsidRPr="00252410">
        <w:rPr>
          <w:rStyle w:val="FootnoteReference"/>
          <w:color w:val="202020" w:themeColor="text1" w:themeShade="80"/>
        </w:rPr>
        <w:footnoteRef/>
      </w:r>
      <w:r w:rsidRPr="00252410">
        <w:rPr>
          <w:color w:val="202020" w:themeColor="text1" w:themeShade="80"/>
        </w:rPr>
        <w:t xml:space="preserve"> Jambeck J. et al. (2015) ‘Plastic waste inputs from land into the ocean’, </w:t>
      </w:r>
      <w:r w:rsidRPr="00252410">
        <w:rPr>
          <w:i/>
          <w:iCs/>
          <w:color w:val="202020" w:themeColor="text1" w:themeShade="80"/>
        </w:rPr>
        <w:t xml:space="preserve">Sciencemag, </w:t>
      </w:r>
      <w:r w:rsidRPr="00252410">
        <w:rPr>
          <w:color w:val="202020" w:themeColor="text1" w:themeShade="80"/>
        </w:rPr>
        <w:t>Vol 347, Issue 6223.</w:t>
      </w:r>
    </w:p>
  </w:footnote>
  <w:footnote w:id="56">
    <w:p w14:paraId="6E428118" w14:textId="77777777" w:rsidR="006C6759" w:rsidRPr="00252410" w:rsidRDefault="006C6759" w:rsidP="004E2851">
      <w:pPr>
        <w:pStyle w:val="FootnoteText"/>
        <w:rPr>
          <w:color w:val="202020" w:themeColor="text1" w:themeShade="80"/>
        </w:rPr>
      </w:pPr>
      <w:r w:rsidRPr="00252410">
        <w:rPr>
          <w:rStyle w:val="FootnoteReference"/>
          <w:color w:val="202020" w:themeColor="text1" w:themeShade="80"/>
        </w:rPr>
        <w:footnoteRef/>
      </w:r>
      <w:r w:rsidRPr="00252410">
        <w:rPr>
          <w:color w:val="202020" w:themeColor="text1" w:themeShade="80"/>
        </w:rPr>
        <w:t xml:space="preserve"> Schmidt C., Krauth T. and Wagner S. (2018) ‘Export of plastic debris by rivers into the sea.’ </w:t>
      </w:r>
      <w:r w:rsidRPr="00252410">
        <w:rPr>
          <w:i/>
          <w:iCs/>
          <w:color w:val="202020" w:themeColor="text1" w:themeShade="80"/>
        </w:rPr>
        <w:t>Environmental science &amp; technology</w:t>
      </w:r>
      <w:r w:rsidRPr="00252410">
        <w:rPr>
          <w:color w:val="202020" w:themeColor="text1" w:themeShade="80"/>
        </w:rPr>
        <w:t>, 51(21), pp.12246-12253.</w:t>
      </w:r>
    </w:p>
  </w:footnote>
  <w:footnote w:id="57">
    <w:p w14:paraId="085F6F08" w14:textId="77777777" w:rsidR="006C6759" w:rsidRPr="00252410" w:rsidRDefault="006C6759" w:rsidP="004E2851">
      <w:pPr>
        <w:pStyle w:val="FootnoteText"/>
        <w:rPr>
          <w:color w:val="202020" w:themeColor="text1" w:themeShade="80"/>
        </w:rPr>
      </w:pPr>
      <w:r w:rsidRPr="00252410">
        <w:rPr>
          <w:rStyle w:val="FootnoteReference"/>
          <w:color w:val="202020" w:themeColor="text1" w:themeShade="80"/>
        </w:rPr>
        <w:footnoteRef/>
      </w:r>
      <w:r w:rsidRPr="00252410">
        <w:rPr>
          <w:color w:val="202020" w:themeColor="text1" w:themeShade="80"/>
        </w:rPr>
        <w:t xml:space="preserve"> </w:t>
      </w:r>
      <w:r w:rsidRPr="00252410">
        <w:rPr>
          <w:color w:val="202020" w:themeColor="text1" w:themeShade="80"/>
          <w:lang w:val="en-GB"/>
        </w:rPr>
        <w:t xml:space="preserve">United Nations Environment Programme (2018) </w:t>
      </w:r>
      <w:r w:rsidRPr="00252410">
        <w:rPr>
          <w:i/>
          <w:iCs/>
          <w:color w:val="202020" w:themeColor="text1" w:themeShade="80"/>
          <w:lang w:val="en-GB"/>
        </w:rPr>
        <w:t>Mapping of global plastics value chain and plastics losses to the environment (with a particular focus on marine environment).</w:t>
      </w:r>
      <w:r w:rsidRPr="00252410">
        <w:rPr>
          <w:color w:val="202020" w:themeColor="text1" w:themeShade="80"/>
          <w:lang w:val="en-GB"/>
        </w:rPr>
        <w:t xml:space="preserve"> Ryberg, M., Laurent, A., Hauschild, M. United Nations Environment Programme. Nairobi, Kenya</w:t>
      </w:r>
    </w:p>
  </w:footnote>
  <w:footnote w:id="58">
    <w:p w14:paraId="50333C61" w14:textId="77777777" w:rsidR="006C6759" w:rsidRPr="00252410" w:rsidRDefault="006C6759" w:rsidP="004E2851">
      <w:pPr>
        <w:pStyle w:val="FootnoteText"/>
        <w:rPr>
          <w:color w:val="202020" w:themeColor="text1" w:themeShade="80"/>
        </w:rPr>
      </w:pPr>
      <w:r w:rsidRPr="00252410">
        <w:rPr>
          <w:rStyle w:val="FootnoteReference"/>
          <w:color w:val="202020" w:themeColor="text1" w:themeShade="80"/>
        </w:rPr>
        <w:footnoteRef/>
      </w:r>
      <w:r w:rsidRPr="00252410">
        <w:rPr>
          <w:color w:val="202020" w:themeColor="text1" w:themeShade="80"/>
        </w:rPr>
        <w:t xml:space="preserve"> </w:t>
      </w:r>
      <w:r w:rsidRPr="00252410">
        <w:rPr>
          <w:color w:val="202020" w:themeColor="text1" w:themeShade="80"/>
          <w:lang w:bidi="fa-IR"/>
        </w:rPr>
        <w:t xml:space="preserve">Ocean Conservancy (2015) </w:t>
      </w:r>
      <w:r w:rsidRPr="00252410">
        <w:rPr>
          <w:i/>
          <w:iCs/>
          <w:color w:val="202020" w:themeColor="text1" w:themeShade="80"/>
          <w:lang w:bidi="fa-IR"/>
        </w:rPr>
        <w:t>Stemming the Tide: Land-based strategies for a plastic-free ocean.</w:t>
      </w:r>
    </w:p>
  </w:footnote>
  <w:footnote w:id="59">
    <w:p w14:paraId="58A03119" w14:textId="77777777" w:rsidR="006C6759" w:rsidRPr="00252410" w:rsidRDefault="006C6759" w:rsidP="004E2851">
      <w:pPr>
        <w:pStyle w:val="FootnoteText"/>
        <w:rPr>
          <w:color w:val="202020" w:themeColor="text1" w:themeShade="80"/>
        </w:rPr>
      </w:pPr>
      <w:r w:rsidRPr="00252410">
        <w:rPr>
          <w:rStyle w:val="FootnoteReference"/>
          <w:color w:val="202020" w:themeColor="text1" w:themeShade="80"/>
        </w:rPr>
        <w:footnoteRef/>
      </w:r>
      <w:r w:rsidRPr="00252410">
        <w:rPr>
          <w:color w:val="202020" w:themeColor="text1" w:themeShade="80"/>
        </w:rPr>
        <w:t xml:space="preserve"> </w:t>
      </w:r>
      <w:r w:rsidRPr="00252410">
        <w:rPr>
          <w:color w:val="202020" w:themeColor="text1" w:themeShade="80"/>
          <w:lang w:bidi="fa-IR"/>
        </w:rPr>
        <w:t xml:space="preserve">Ocean Conservancy (2015) </w:t>
      </w:r>
      <w:r w:rsidRPr="00252410">
        <w:rPr>
          <w:i/>
          <w:iCs/>
          <w:color w:val="202020" w:themeColor="text1" w:themeShade="80"/>
          <w:lang w:bidi="fa-IR"/>
        </w:rPr>
        <w:t>Stemming the Tide: Land-based strategies for a plastic-free ocean.</w:t>
      </w:r>
    </w:p>
  </w:footnote>
  <w:footnote w:id="60">
    <w:p w14:paraId="14888073" w14:textId="77777777" w:rsidR="006C6759" w:rsidRPr="00252410" w:rsidRDefault="006C6759" w:rsidP="004E2851">
      <w:pPr>
        <w:pStyle w:val="FootnoteText"/>
        <w:rPr>
          <w:color w:val="202020" w:themeColor="text1" w:themeShade="80"/>
        </w:rPr>
      </w:pPr>
      <w:r w:rsidRPr="00252410">
        <w:rPr>
          <w:rStyle w:val="FootnoteReference"/>
          <w:color w:val="202020" w:themeColor="text1" w:themeShade="80"/>
        </w:rPr>
        <w:footnoteRef/>
      </w:r>
      <w:r w:rsidRPr="00252410">
        <w:rPr>
          <w:color w:val="202020" w:themeColor="text1" w:themeShade="80"/>
        </w:rPr>
        <w:t xml:space="preserve"> International Chamber of Shipping (2019) </w:t>
      </w:r>
      <w:r w:rsidRPr="00252410">
        <w:rPr>
          <w:i/>
          <w:iCs/>
          <w:color w:val="202020" w:themeColor="text1" w:themeShade="80"/>
        </w:rPr>
        <w:t xml:space="preserve">Action on Plastics, </w:t>
      </w:r>
      <w:r w:rsidRPr="00252410">
        <w:rPr>
          <w:color w:val="202020" w:themeColor="text1" w:themeShade="80"/>
        </w:rPr>
        <w:t>accessed online at:</w:t>
      </w:r>
    </w:p>
    <w:p w14:paraId="53B472A0" w14:textId="77777777" w:rsidR="006C6759" w:rsidRPr="00252410" w:rsidRDefault="00312DD3" w:rsidP="004E2851">
      <w:pPr>
        <w:pStyle w:val="FootnoteText"/>
        <w:rPr>
          <w:color w:val="202020" w:themeColor="text1" w:themeShade="80"/>
        </w:rPr>
      </w:pPr>
      <w:hyperlink r:id="rId23" w:history="1">
        <w:r w:rsidR="006C6759" w:rsidRPr="00252410">
          <w:rPr>
            <w:rStyle w:val="Hyperlink"/>
            <w:color w:val="202020" w:themeColor="text1" w:themeShade="80"/>
          </w:rPr>
          <w:t>https://www.ics-shipping.org/docs/default-source/key-issues-2019/action-on-plastics-(june-2019).pdf</w:t>
        </w:r>
      </w:hyperlink>
    </w:p>
  </w:footnote>
  <w:footnote w:id="61">
    <w:p w14:paraId="4C9E3C77" w14:textId="77777777" w:rsidR="006C6759" w:rsidRPr="00252410" w:rsidRDefault="006C6759" w:rsidP="004E2851">
      <w:pPr>
        <w:pStyle w:val="FootnoteText"/>
        <w:rPr>
          <w:color w:val="202020" w:themeColor="text1" w:themeShade="80"/>
        </w:rPr>
      </w:pPr>
      <w:r w:rsidRPr="00252410">
        <w:rPr>
          <w:rStyle w:val="FootnoteReference"/>
          <w:color w:val="202020" w:themeColor="text1" w:themeShade="80"/>
        </w:rPr>
        <w:footnoteRef/>
      </w:r>
      <w:r w:rsidRPr="00252410">
        <w:rPr>
          <w:color w:val="202020" w:themeColor="text1" w:themeShade="80"/>
        </w:rPr>
        <w:t xml:space="preserve"> Čulin J. and Bielić T., (2016) ‘Plastic pollution from ships’. </w:t>
      </w:r>
      <w:r w:rsidRPr="00252410">
        <w:rPr>
          <w:i/>
          <w:iCs/>
          <w:color w:val="202020" w:themeColor="text1" w:themeShade="80"/>
        </w:rPr>
        <w:t>Pomorski zbornik</w:t>
      </w:r>
      <w:r w:rsidRPr="00252410">
        <w:rPr>
          <w:color w:val="202020" w:themeColor="text1" w:themeShade="80"/>
        </w:rPr>
        <w:t>, 51(1), pp.57-66.</w:t>
      </w:r>
    </w:p>
  </w:footnote>
  <w:footnote w:id="62">
    <w:p w14:paraId="6D8280FD" w14:textId="77777777" w:rsidR="006C6759" w:rsidRPr="00252410" w:rsidRDefault="006C6759" w:rsidP="004E2851">
      <w:pPr>
        <w:pStyle w:val="FootnoteText"/>
        <w:rPr>
          <w:color w:val="202020" w:themeColor="text1" w:themeShade="80"/>
        </w:rPr>
      </w:pPr>
      <w:r w:rsidRPr="00252410">
        <w:rPr>
          <w:rStyle w:val="FootnoteReference"/>
          <w:color w:val="202020" w:themeColor="text1" w:themeShade="80"/>
        </w:rPr>
        <w:footnoteRef/>
      </w:r>
      <w:r w:rsidRPr="00252410">
        <w:rPr>
          <w:color w:val="202020" w:themeColor="text1" w:themeShade="80"/>
        </w:rPr>
        <w:t xml:space="preserve"> </w:t>
      </w:r>
      <w:r w:rsidRPr="00252410">
        <w:rPr>
          <w:color w:val="202020" w:themeColor="text1" w:themeShade="80"/>
          <w:lang w:bidi="fa-IR"/>
        </w:rPr>
        <w:t xml:space="preserve">Ocean Conservancy (2015) </w:t>
      </w:r>
      <w:r w:rsidRPr="00252410">
        <w:rPr>
          <w:i/>
          <w:iCs/>
          <w:color w:val="202020" w:themeColor="text1" w:themeShade="80"/>
          <w:lang w:bidi="fa-IR"/>
        </w:rPr>
        <w:t>Stemming the Tide: Land-based strategies for a plastic-free ocean.</w:t>
      </w:r>
    </w:p>
  </w:footnote>
  <w:footnote w:id="63">
    <w:p w14:paraId="429B48FF" w14:textId="77777777" w:rsidR="006C6759" w:rsidRPr="00252410" w:rsidRDefault="006C6759" w:rsidP="004E2851">
      <w:pPr>
        <w:pStyle w:val="FootnoteText"/>
        <w:rPr>
          <w:color w:val="202020" w:themeColor="text1" w:themeShade="80"/>
        </w:rPr>
      </w:pPr>
      <w:r w:rsidRPr="00252410">
        <w:rPr>
          <w:rStyle w:val="FootnoteReference"/>
          <w:color w:val="202020" w:themeColor="text1" w:themeShade="80"/>
        </w:rPr>
        <w:footnoteRef/>
      </w:r>
      <w:r w:rsidRPr="00252410">
        <w:rPr>
          <w:color w:val="202020" w:themeColor="text1" w:themeShade="80"/>
        </w:rPr>
        <w:t xml:space="preserve"> </w:t>
      </w:r>
      <w:r w:rsidRPr="00252410">
        <w:rPr>
          <w:color w:val="202020" w:themeColor="text1" w:themeShade="80"/>
          <w:lang w:val="en-GB"/>
        </w:rPr>
        <w:t xml:space="preserve">Peter G. Ryan, Ben J. Dilley, Robert A. Ronconi, Maëlle Connan, (2019) ‘Rapid increase in Asian bottles in the South Atlantic Ocean indicates major debris inputs from ships’, </w:t>
      </w:r>
      <w:r w:rsidRPr="00252410">
        <w:rPr>
          <w:i/>
          <w:iCs/>
          <w:color w:val="202020" w:themeColor="text1" w:themeShade="80"/>
          <w:lang w:val="en-GB"/>
        </w:rPr>
        <w:t>Proceedings of the National Academy of Sciences</w:t>
      </w:r>
      <w:r w:rsidRPr="00252410">
        <w:rPr>
          <w:color w:val="202020" w:themeColor="text1" w:themeShade="80"/>
          <w:lang w:val="en-GB"/>
        </w:rPr>
        <w:t> Oct 2019, 116 (42) 20892-20897; DOI: 10.1073/pnas.1909816116.</w:t>
      </w:r>
      <w:r w:rsidRPr="00252410">
        <w:rPr>
          <w:color w:val="202020" w:themeColor="text1" w:themeShade="80"/>
        </w:rPr>
        <w:t xml:space="preserve"> </w:t>
      </w:r>
      <w:hyperlink r:id="rId24" w:history="1">
        <w:r w:rsidRPr="00252410">
          <w:rPr>
            <w:rStyle w:val="Hyperlink"/>
            <w:color w:val="202020" w:themeColor="text1" w:themeShade="80"/>
          </w:rPr>
          <w:t>https://www.pnas.org/content/116/42/20892</w:t>
        </w:r>
      </w:hyperlink>
    </w:p>
  </w:footnote>
  <w:footnote w:id="64">
    <w:p w14:paraId="5A4C2571" w14:textId="77777777" w:rsidR="006C6759" w:rsidRPr="00DA4AD5" w:rsidRDefault="006C6759" w:rsidP="004E2851">
      <w:pPr>
        <w:pStyle w:val="FootnoteText"/>
        <w:rPr>
          <w:color w:val="303031" w:themeColor="text1" w:themeShade="BF"/>
        </w:rPr>
      </w:pPr>
      <w:r w:rsidRPr="00252410">
        <w:rPr>
          <w:rStyle w:val="FootnoteReference"/>
          <w:color w:val="202020" w:themeColor="text1" w:themeShade="80"/>
        </w:rPr>
        <w:footnoteRef/>
      </w:r>
      <w:r w:rsidRPr="00252410">
        <w:rPr>
          <w:color w:val="202020" w:themeColor="text1" w:themeShade="80"/>
        </w:rPr>
        <w:t xml:space="preserve"> </w:t>
      </w:r>
      <w:r w:rsidRPr="00252410">
        <w:rPr>
          <w:color w:val="202020" w:themeColor="text1" w:themeShade="80"/>
          <w:lang w:val="en-GB"/>
        </w:rPr>
        <w:t xml:space="preserve">United Nations Environment Programme (2018) </w:t>
      </w:r>
      <w:r w:rsidRPr="00252410">
        <w:rPr>
          <w:i/>
          <w:iCs/>
          <w:color w:val="202020" w:themeColor="text1" w:themeShade="80"/>
          <w:lang w:val="en-GB"/>
        </w:rPr>
        <w:t>Mapping of global plastics value chain and plastics losses to the environment (with a particular focus on marine environment).</w:t>
      </w:r>
      <w:r w:rsidRPr="00252410">
        <w:rPr>
          <w:color w:val="202020" w:themeColor="text1" w:themeShade="80"/>
          <w:lang w:val="en-GB"/>
        </w:rPr>
        <w:t xml:space="preserve"> Ryberg, M., Laurent, A., Hauschild, M. United Nations Environment Programme. Nairobi, Kenya</w:t>
      </w:r>
    </w:p>
  </w:footnote>
  <w:footnote w:id="65">
    <w:p w14:paraId="364552D8" w14:textId="77777777" w:rsidR="006C6759" w:rsidRDefault="006C6759" w:rsidP="004E2851">
      <w:pPr>
        <w:pStyle w:val="FootnoteText"/>
      </w:pPr>
      <w:r w:rsidRPr="000D6C7A">
        <w:rPr>
          <w:rStyle w:val="FootnoteReference"/>
          <w:color w:val="202020" w:themeColor="text1" w:themeShade="80"/>
        </w:rPr>
        <w:footnoteRef/>
      </w:r>
      <w:r w:rsidRPr="000D6C7A">
        <w:rPr>
          <w:color w:val="202020" w:themeColor="text1" w:themeShade="80"/>
        </w:rPr>
        <w:t xml:space="preserve"> Global Alliance for Incinerator Alternatives, (2019). </w:t>
      </w:r>
      <w:r w:rsidRPr="000D6C7A">
        <w:rPr>
          <w:i/>
          <w:iCs/>
          <w:color w:val="202020" w:themeColor="text1" w:themeShade="80"/>
        </w:rPr>
        <w:t xml:space="preserve">Discarded: Communities on the Frontlines of the Global Plastics Crisis, </w:t>
      </w:r>
      <w:hyperlink r:id="rId25" w:history="1">
        <w:r w:rsidRPr="000D6C7A">
          <w:rPr>
            <w:rStyle w:val="Hyperlink"/>
            <w:color w:val="202020" w:themeColor="text1" w:themeShade="80"/>
          </w:rPr>
          <w:t>https://wastetradestories.org/wp-content/uploads/2019/04/Discarded-Report-April-22.pdf</w:t>
        </w:r>
      </w:hyperlink>
    </w:p>
  </w:footnote>
  <w:footnote w:id="66">
    <w:p w14:paraId="1C87E670" w14:textId="77777777" w:rsidR="006C6759" w:rsidRPr="000D6C7A" w:rsidRDefault="006C6759" w:rsidP="00667BE0">
      <w:pPr>
        <w:pStyle w:val="FootnoteText"/>
        <w:rPr>
          <w:color w:val="202020" w:themeColor="text1" w:themeShade="80"/>
        </w:rPr>
      </w:pPr>
      <w:r w:rsidRPr="000D6C7A">
        <w:rPr>
          <w:rStyle w:val="FootnoteReference"/>
          <w:color w:val="202020" w:themeColor="text1" w:themeShade="80"/>
        </w:rPr>
        <w:footnoteRef/>
      </w:r>
      <w:r w:rsidRPr="000D6C7A">
        <w:rPr>
          <w:color w:val="202020" w:themeColor="text1" w:themeShade="80"/>
        </w:rPr>
        <w:t xml:space="preserve"> Global Alliance for Incinerator Alternatives, (2019). </w:t>
      </w:r>
      <w:r w:rsidRPr="000D6C7A">
        <w:rPr>
          <w:i/>
          <w:iCs/>
          <w:color w:val="202020" w:themeColor="text1" w:themeShade="80"/>
        </w:rPr>
        <w:t xml:space="preserve">Discarded: Communities on the Frontlines of the Global Plastics Crisis, </w:t>
      </w:r>
      <w:hyperlink r:id="rId26" w:history="1">
        <w:r w:rsidRPr="000D6C7A">
          <w:rPr>
            <w:rStyle w:val="Hyperlink"/>
            <w:color w:val="202020" w:themeColor="text1" w:themeShade="80"/>
          </w:rPr>
          <w:t>https://wastetradestories.org/wp-content/uploads/2019/04/Discarded-Report-April-22.pdf</w:t>
        </w:r>
      </w:hyperlink>
    </w:p>
  </w:footnote>
  <w:footnote w:id="67">
    <w:p w14:paraId="24A0127B" w14:textId="77777777" w:rsidR="006C6759" w:rsidRPr="000D6C7A" w:rsidRDefault="006C6759" w:rsidP="000D6C7A">
      <w:pPr>
        <w:pStyle w:val="FootnoteText"/>
        <w:rPr>
          <w:color w:val="202020" w:themeColor="text1" w:themeShade="80"/>
        </w:rPr>
      </w:pPr>
      <w:r w:rsidRPr="000D6C7A">
        <w:rPr>
          <w:rStyle w:val="FootnoteReference"/>
          <w:color w:val="202020" w:themeColor="text1" w:themeShade="80"/>
        </w:rPr>
        <w:footnoteRef/>
      </w:r>
      <w:r w:rsidRPr="000D6C7A">
        <w:rPr>
          <w:color w:val="202020" w:themeColor="text1" w:themeShade="80"/>
        </w:rPr>
        <w:t xml:space="preserve"> Global Alliance for Incinerator Alternatives, (2019). </w:t>
      </w:r>
      <w:r w:rsidRPr="000D6C7A">
        <w:rPr>
          <w:i/>
          <w:iCs/>
          <w:color w:val="202020" w:themeColor="text1" w:themeShade="80"/>
        </w:rPr>
        <w:t xml:space="preserve">Discarded: Communities on the Frontlines of the Global Plastics Crisis, </w:t>
      </w:r>
      <w:hyperlink r:id="rId27" w:history="1">
        <w:r w:rsidRPr="000D6C7A">
          <w:rPr>
            <w:rStyle w:val="Hyperlink"/>
            <w:color w:val="202020" w:themeColor="text1" w:themeShade="80"/>
          </w:rPr>
          <w:t>https://wastetradestories.org/wp-content/uploads/2019/04/Discarded-Report-April-22.pdf</w:t>
        </w:r>
      </w:hyperlink>
    </w:p>
    <w:p w14:paraId="2BF1D093" w14:textId="77777777" w:rsidR="006C6759" w:rsidRDefault="006C6759" w:rsidP="004E2851">
      <w:pPr>
        <w:pStyle w:val="FootnoteText"/>
      </w:pPr>
    </w:p>
  </w:footnote>
  <w:footnote w:id="68">
    <w:p w14:paraId="3ADDEAF0" w14:textId="77777777" w:rsidR="006C6759" w:rsidRDefault="006C6759" w:rsidP="00A44F1A">
      <w:pPr>
        <w:pStyle w:val="FootnoteText"/>
      </w:pPr>
      <w:r w:rsidRPr="000D6C7A">
        <w:rPr>
          <w:rStyle w:val="FootnoteReference"/>
          <w:color w:val="202020" w:themeColor="text1" w:themeShade="80"/>
        </w:rPr>
        <w:footnoteRef/>
      </w:r>
      <w:r w:rsidRPr="000D6C7A">
        <w:rPr>
          <w:color w:val="202020" w:themeColor="text1" w:themeShade="80"/>
        </w:rPr>
        <w:t xml:space="preserve"> APWC (2019). Solomon Islands – Waste Data Report, 13/4/2019, for Centre for Environment Fisheries &amp; Aquaculture Science</w:t>
      </w:r>
    </w:p>
  </w:footnote>
  <w:footnote w:id="69">
    <w:p w14:paraId="76DB73B6" w14:textId="77777777" w:rsidR="006C6759" w:rsidRPr="000D6C7A" w:rsidRDefault="006C6759" w:rsidP="004E2851">
      <w:pPr>
        <w:pStyle w:val="FootnoteText"/>
        <w:rPr>
          <w:color w:val="202020" w:themeColor="text1" w:themeShade="80"/>
        </w:rPr>
      </w:pPr>
      <w:r w:rsidRPr="000D6C7A">
        <w:rPr>
          <w:rStyle w:val="FootnoteReference"/>
          <w:color w:val="202020" w:themeColor="text1" w:themeShade="80"/>
        </w:rPr>
        <w:footnoteRef/>
      </w:r>
      <w:r w:rsidRPr="000D6C7A">
        <w:rPr>
          <w:color w:val="202020" w:themeColor="text1" w:themeShade="80"/>
        </w:rPr>
        <w:t xml:space="preserve"> </w:t>
      </w:r>
      <w:r w:rsidRPr="000D6C7A">
        <w:rPr>
          <w:color w:val="202020" w:themeColor="text1" w:themeShade="80"/>
          <w:lang w:val="en-GB"/>
        </w:rPr>
        <w:t>Global Alliance for Incinerator Alternatives</w:t>
      </w:r>
      <w:r w:rsidRPr="000D6C7A">
        <w:rPr>
          <w:color w:val="202020" w:themeColor="text1" w:themeShade="80"/>
        </w:rPr>
        <w:t xml:space="preserve"> (GAIA), 2019, Discarded: Communities on the Frontlines of the Global Plastic Crisis</w:t>
      </w:r>
      <w:r w:rsidRPr="000D6C7A">
        <w:rPr>
          <w:rFonts w:ascii="_¶'BFÕ˛" w:hAnsi="_¶'BFÕ˛" w:cs="_¶'BFÕ˛"/>
          <w:color w:val="202020" w:themeColor="text1" w:themeShade="80"/>
          <w:lang w:val="en-GB"/>
        </w:rPr>
        <w:t xml:space="preserve"> </w:t>
      </w:r>
      <w:r w:rsidRPr="000D6C7A">
        <w:rPr>
          <w:color w:val="202020" w:themeColor="text1" w:themeShade="80"/>
          <w:lang w:val="en-GB"/>
        </w:rPr>
        <w:t xml:space="preserve">2019, Accessed online at:  </w:t>
      </w:r>
      <w:hyperlink r:id="rId28" w:history="1">
        <w:r w:rsidRPr="000D6C7A">
          <w:rPr>
            <w:rStyle w:val="Hyperlink"/>
            <w:color w:val="202020" w:themeColor="text1" w:themeShade="80"/>
          </w:rPr>
          <w:t>https://www.no-burn.org/wp-content/uploads/Report-April-22.pdf</w:t>
        </w:r>
      </w:hyperlink>
    </w:p>
  </w:footnote>
  <w:footnote w:id="70">
    <w:p w14:paraId="5BF304ED" w14:textId="77777777" w:rsidR="006C6759" w:rsidRPr="000D6C7A" w:rsidRDefault="006C6759" w:rsidP="004E2851">
      <w:pPr>
        <w:pStyle w:val="FootnoteText"/>
        <w:rPr>
          <w:color w:val="202020" w:themeColor="text1" w:themeShade="80"/>
        </w:rPr>
      </w:pPr>
      <w:r w:rsidRPr="000D6C7A">
        <w:rPr>
          <w:rStyle w:val="FootnoteReference"/>
          <w:color w:val="202020" w:themeColor="text1" w:themeShade="80"/>
        </w:rPr>
        <w:footnoteRef/>
      </w:r>
      <w:r w:rsidRPr="000D6C7A">
        <w:rPr>
          <w:color w:val="202020" w:themeColor="text1" w:themeShade="80"/>
        </w:rPr>
        <w:t xml:space="preserve"> Retamal, M., Dominish, E., Le, T.X., Nguyen, T.A. Sharpe, S. Here’s what happens to our plastic recycling when it goes offshore, The Conversation, January 30, 2019. Available online at: </w:t>
      </w:r>
      <w:hyperlink r:id="rId29" w:history="1">
        <w:r w:rsidRPr="000D6C7A">
          <w:rPr>
            <w:rStyle w:val="Hyperlink"/>
            <w:color w:val="202020" w:themeColor="text1" w:themeShade="80"/>
          </w:rPr>
          <w:t>https://theconversation.com/heres-what-happens-to-our-plastic-recycling-when-it-goes-offshore-110356</w:t>
        </w:r>
      </w:hyperlink>
      <w:r w:rsidRPr="000D6C7A">
        <w:rPr>
          <w:color w:val="202020" w:themeColor="text1" w:themeShade="80"/>
        </w:rPr>
        <w:t xml:space="preserve"> </w:t>
      </w:r>
    </w:p>
  </w:footnote>
  <w:footnote w:id="71">
    <w:p w14:paraId="1510E306" w14:textId="77777777" w:rsidR="006C6759" w:rsidRDefault="006C6759" w:rsidP="004E2851">
      <w:pPr>
        <w:pStyle w:val="FootnoteText"/>
      </w:pPr>
      <w:r w:rsidRPr="000D6C7A">
        <w:rPr>
          <w:rStyle w:val="FootnoteReference"/>
          <w:color w:val="202020" w:themeColor="text1" w:themeShade="80"/>
        </w:rPr>
        <w:footnoteRef/>
      </w:r>
      <w:r w:rsidRPr="000D6C7A">
        <w:rPr>
          <w:color w:val="202020" w:themeColor="text1" w:themeShade="80"/>
        </w:rPr>
        <w:t xml:space="preserve"> Retamal, M., Dominish, E., Le, T.X., Nguyen, T.A. Sharpe, S. Here’s what happens to our plastic recycling when it goes offshore, The Conversation, January 30, 2019. Available online at: </w:t>
      </w:r>
      <w:hyperlink r:id="rId30" w:history="1">
        <w:r w:rsidRPr="000D6C7A">
          <w:rPr>
            <w:rStyle w:val="Hyperlink"/>
            <w:color w:val="202020" w:themeColor="text1" w:themeShade="80"/>
          </w:rPr>
          <w:t>https://theconversation.com/heres-what-happens-to-our-plastic-recycling-when-it-goes-offshore-110356</w:t>
        </w:r>
      </w:hyperlink>
      <w:r w:rsidRPr="000D6C7A">
        <w:rPr>
          <w:color w:val="202020" w:themeColor="text1" w:themeShade="80"/>
        </w:rPr>
        <w:t xml:space="preserve"> </w:t>
      </w:r>
    </w:p>
  </w:footnote>
  <w:footnote w:id="72">
    <w:p w14:paraId="43E21860" w14:textId="77777777" w:rsidR="006C6759" w:rsidRPr="000D6C7A" w:rsidRDefault="006C6759" w:rsidP="004E2851">
      <w:pPr>
        <w:pStyle w:val="FootnoteText"/>
        <w:rPr>
          <w:color w:val="202020" w:themeColor="text1" w:themeShade="80"/>
        </w:rPr>
      </w:pPr>
      <w:r w:rsidRPr="000D6C7A">
        <w:rPr>
          <w:rStyle w:val="FootnoteReference"/>
          <w:color w:val="202020" w:themeColor="text1" w:themeShade="80"/>
        </w:rPr>
        <w:footnoteRef/>
      </w:r>
      <w:r w:rsidRPr="000D6C7A">
        <w:rPr>
          <w:color w:val="202020" w:themeColor="text1" w:themeShade="80"/>
        </w:rPr>
        <w:t xml:space="preserve"> </w:t>
      </w:r>
      <w:r w:rsidRPr="000D6C7A">
        <w:rPr>
          <w:color w:val="202020" w:themeColor="text1" w:themeShade="80"/>
          <w:lang w:val="en-GB"/>
        </w:rPr>
        <w:t>Global Alliance for Incinerator Alternatives</w:t>
      </w:r>
      <w:r w:rsidRPr="000D6C7A">
        <w:rPr>
          <w:color w:val="202020" w:themeColor="text1" w:themeShade="80"/>
        </w:rPr>
        <w:t xml:space="preserve"> (GAIA), 2019, Discarded: Communities on the Frontlines of the Global Plastic Crisis</w:t>
      </w:r>
      <w:r w:rsidRPr="000D6C7A">
        <w:rPr>
          <w:rFonts w:ascii="_¶'BFÕ˛" w:hAnsi="_¶'BFÕ˛" w:cs="_¶'BFÕ˛"/>
          <w:color w:val="202020" w:themeColor="text1" w:themeShade="80"/>
          <w:lang w:val="en-GB"/>
        </w:rPr>
        <w:t xml:space="preserve"> </w:t>
      </w:r>
      <w:r w:rsidRPr="000D6C7A">
        <w:rPr>
          <w:color w:val="202020" w:themeColor="text1" w:themeShade="80"/>
          <w:lang w:val="en-GB"/>
        </w:rPr>
        <w:t xml:space="preserve">2019, Accessed online at:  </w:t>
      </w:r>
      <w:hyperlink r:id="rId31" w:history="1">
        <w:r w:rsidRPr="000D6C7A">
          <w:rPr>
            <w:rStyle w:val="Hyperlink"/>
            <w:color w:val="202020" w:themeColor="text1" w:themeShade="80"/>
          </w:rPr>
          <w:t>https://www.no-burn.org/wp-content/uploads/Report-April-22.pdf</w:t>
        </w:r>
      </w:hyperlink>
    </w:p>
  </w:footnote>
  <w:footnote w:id="73">
    <w:p w14:paraId="1C4C4385" w14:textId="77777777" w:rsidR="006C6759" w:rsidRPr="000D6C7A" w:rsidRDefault="006C6759" w:rsidP="004E2851">
      <w:pPr>
        <w:pStyle w:val="FootnoteText"/>
        <w:rPr>
          <w:color w:val="202020" w:themeColor="text1" w:themeShade="80"/>
        </w:rPr>
      </w:pPr>
      <w:r w:rsidRPr="000D6C7A">
        <w:rPr>
          <w:rStyle w:val="FootnoteReference"/>
          <w:color w:val="202020" w:themeColor="text1" w:themeShade="80"/>
        </w:rPr>
        <w:footnoteRef/>
      </w:r>
      <w:r w:rsidRPr="000D6C7A">
        <w:rPr>
          <w:color w:val="202020" w:themeColor="text1" w:themeShade="80"/>
        </w:rPr>
        <w:t xml:space="preserve"> Ecoton, (2019), Inquiry into Recycling and Waste Management in Victoria</w:t>
      </w:r>
    </w:p>
  </w:footnote>
  <w:footnote w:id="74">
    <w:p w14:paraId="34C713C4" w14:textId="77777777" w:rsidR="006C6759" w:rsidRPr="000D6C7A" w:rsidRDefault="006C6759" w:rsidP="004E2851">
      <w:pPr>
        <w:pStyle w:val="FootnoteText"/>
        <w:rPr>
          <w:color w:val="202020" w:themeColor="text1" w:themeShade="80"/>
        </w:rPr>
      </w:pPr>
      <w:r w:rsidRPr="000D6C7A">
        <w:rPr>
          <w:rStyle w:val="FootnoteReference"/>
          <w:color w:val="202020" w:themeColor="text1" w:themeShade="80"/>
        </w:rPr>
        <w:footnoteRef/>
      </w:r>
      <w:r w:rsidRPr="000D6C7A">
        <w:rPr>
          <w:color w:val="202020" w:themeColor="text1" w:themeShade="80"/>
        </w:rPr>
        <w:t xml:space="preserve"> Ecoton, (2019), Investigation report: Permit Violations and Environmental Impact of Importing Paper Waste on the Brantas River</w:t>
      </w:r>
    </w:p>
  </w:footnote>
  <w:footnote w:id="75">
    <w:p w14:paraId="5535ABE6" w14:textId="77777777" w:rsidR="006C6759" w:rsidRPr="000D6C7A" w:rsidRDefault="006C6759" w:rsidP="004E2851">
      <w:pPr>
        <w:pStyle w:val="FootnoteText"/>
        <w:rPr>
          <w:color w:val="202020" w:themeColor="text1" w:themeShade="80"/>
        </w:rPr>
      </w:pPr>
      <w:r w:rsidRPr="000D6C7A">
        <w:rPr>
          <w:rStyle w:val="FootnoteReference"/>
          <w:color w:val="202020" w:themeColor="text1" w:themeShade="80"/>
        </w:rPr>
        <w:footnoteRef/>
      </w:r>
      <w:r w:rsidRPr="000D6C7A">
        <w:rPr>
          <w:color w:val="202020" w:themeColor="text1" w:themeShade="80"/>
        </w:rPr>
        <w:t xml:space="preserve"> Ecoton, (2019), Inquiry into Recycling and Waste Management in Victoria</w:t>
      </w:r>
    </w:p>
  </w:footnote>
  <w:footnote w:id="76">
    <w:p w14:paraId="07107891" w14:textId="77777777" w:rsidR="006C6759" w:rsidRPr="000D6C7A" w:rsidRDefault="006C6759" w:rsidP="004E2851">
      <w:pPr>
        <w:pStyle w:val="FootnoteText"/>
        <w:rPr>
          <w:color w:val="202020" w:themeColor="text1" w:themeShade="80"/>
        </w:rPr>
      </w:pPr>
      <w:r w:rsidRPr="000D6C7A">
        <w:rPr>
          <w:rStyle w:val="FootnoteReference"/>
          <w:color w:val="202020" w:themeColor="text1" w:themeShade="80"/>
        </w:rPr>
        <w:footnoteRef/>
      </w:r>
      <w:r w:rsidRPr="000D6C7A">
        <w:rPr>
          <w:color w:val="202020" w:themeColor="text1" w:themeShade="80"/>
        </w:rPr>
        <w:t xml:space="preserve"> </w:t>
      </w:r>
      <w:r w:rsidRPr="000D6C7A">
        <w:rPr>
          <w:color w:val="202020" w:themeColor="text1" w:themeShade="80"/>
          <w:lang w:val="en-GB"/>
        </w:rPr>
        <w:t>Global Alliance for Incinerator Alternatives</w:t>
      </w:r>
      <w:r w:rsidRPr="000D6C7A">
        <w:rPr>
          <w:color w:val="202020" w:themeColor="text1" w:themeShade="80"/>
        </w:rPr>
        <w:t xml:space="preserve"> (GAIA), 2019, Discarded: Communities on the Frontlines of the Global Plastic Crisis</w:t>
      </w:r>
      <w:r w:rsidRPr="000D6C7A">
        <w:rPr>
          <w:rFonts w:ascii="_¶'BFÕ˛" w:hAnsi="_¶'BFÕ˛" w:cs="_¶'BFÕ˛"/>
          <w:color w:val="202020" w:themeColor="text1" w:themeShade="80"/>
          <w:lang w:val="en-GB"/>
        </w:rPr>
        <w:t xml:space="preserve"> </w:t>
      </w:r>
      <w:r w:rsidRPr="000D6C7A">
        <w:rPr>
          <w:color w:val="202020" w:themeColor="text1" w:themeShade="80"/>
          <w:lang w:val="en-GB"/>
        </w:rPr>
        <w:t xml:space="preserve">2019, Accessed online at:  </w:t>
      </w:r>
      <w:hyperlink r:id="rId32" w:history="1">
        <w:r w:rsidRPr="000D6C7A">
          <w:rPr>
            <w:rStyle w:val="Hyperlink"/>
            <w:color w:val="202020" w:themeColor="text1" w:themeShade="80"/>
          </w:rPr>
          <w:t>https://www.no-burn.org/wp-content/uploads/Report-April-22.pdf</w:t>
        </w:r>
      </w:hyperlink>
    </w:p>
  </w:footnote>
  <w:footnote w:id="77">
    <w:p w14:paraId="1DEDF645" w14:textId="77777777" w:rsidR="006C6759" w:rsidRPr="000D6C7A" w:rsidRDefault="006C6759" w:rsidP="004E2851">
      <w:pPr>
        <w:pStyle w:val="FootnoteText"/>
        <w:rPr>
          <w:color w:val="202020" w:themeColor="text1" w:themeShade="80"/>
        </w:rPr>
      </w:pPr>
      <w:r w:rsidRPr="000D6C7A">
        <w:rPr>
          <w:rStyle w:val="FootnoteReference"/>
          <w:color w:val="202020" w:themeColor="text1" w:themeShade="80"/>
        </w:rPr>
        <w:footnoteRef/>
      </w:r>
      <w:r w:rsidRPr="000D6C7A">
        <w:rPr>
          <w:color w:val="202020" w:themeColor="text1" w:themeShade="80"/>
        </w:rPr>
        <w:t xml:space="preserve"> Petrlik, J. Ismawati, Y., DiGangi, J., Arisandi, P., Bell, L., Beeler, B. 2019. Plastic Waste Poisons Indonesia’s Food Chain. </w:t>
      </w:r>
      <w:r w:rsidRPr="000D6C7A">
        <w:rPr>
          <w:i/>
          <w:iCs/>
          <w:color w:val="202020" w:themeColor="text1" w:themeShade="80"/>
        </w:rPr>
        <w:t>International POPs Elimination Network (IPEN)</w:t>
      </w:r>
      <w:r w:rsidRPr="000D6C7A">
        <w:rPr>
          <w:color w:val="202020" w:themeColor="text1" w:themeShade="80"/>
        </w:rPr>
        <w:t xml:space="preserve">. Accessed online at </w:t>
      </w:r>
      <w:hyperlink r:id="rId33" w:history="1">
        <w:r w:rsidRPr="000D6C7A">
          <w:rPr>
            <w:rStyle w:val="Hyperlink"/>
            <w:color w:val="202020" w:themeColor="text1" w:themeShade="80"/>
          </w:rPr>
          <w:t>https://ipen.org/sites/default/files/documents/indonesia-egg-report-v2_0-web.pdf</w:t>
        </w:r>
      </w:hyperlink>
    </w:p>
  </w:footnote>
  <w:footnote w:id="78">
    <w:p w14:paraId="4D0D7342" w14:textId="77777777" w:rsidR="006C6759" w:rsidRPr="000D6C7A" w:rsidRDefault="006C6759" w:rsidP="004E2851">
      <w:pPr>
        <w:pStyle w:val="FootnoteText"/>
        <w:rPr>
          <w:color w:val="202020" w:themeColor="text1" w:themeShade="80"/>
        </w:rPr>
      </w:pPr>
      <w:r w:rsidRPr="000D6C7A">
        <w:rPr>
          <w:rStyle w:val="FootnoteReference"/>
          <w:color w:val="202020" w:themeColor="text1" w:themeShade="80"/>
        </w:rPr>
        <w:footnoteRef/>
      </w:r>
      <w:r w:rsidRPr="000D6C7A">
        <w:rPr>
          <w:color w:val="202020" w:themeColor="text1" w:themeShade="80"/>
        </w:rPr>
        <w:t xml:space="preserve"> Ecoton, (2019), Investigation report: Permit Violations and Environmental Impact of Importing Paper Waste on the Brantas River</w:t>
      </w:r>
    </w:p>
  </w:footnote>
  <w:footnote w:id="79">
    <w:p w14:paraId="180B7BAD" w14:textId="77777777" w:rsidR="006C6759" w:rsidRPr="000D6C7A" w:rsidRDefault="006C6759" w:rsidP="004E2851">
      <w:pPr>
        <w:pStyle w:val="FootnoteText"/>
        <w:rPr>
          <w:color w:val="202020" w:themeColor="text1" w:themeShade="80"/>
        </w:rPr>
      </w:pPr>
      <w:r w:rsidRPr="000D6C7A">
        <w:rPr>
          <w:rStyle w:val="FootnoteReference"/>
          <w:color w:val="202020" w:themeColor="text1" w:themeShade="80"/>
        </w:rPr>
        <w:footnoteRef/>
      </w:r>
      <w:r w:rsidRPr="000D6C7A">
        <w:rPr>
          <w:color w:val="202020" w:themeColor="text1" w:themeShade="80"/>
        </w:rPr>
        <w:t xml:space="preserve"> Karmini, N. Ibrahim, A. (2019). Indonesia to send ‘contaminated’ waste back to West. The Independent, 18 September 2019. Available at: </w:t>
      </w:r>
      <w:hyperlink r:id="rId34" w:history="1">
        <w:r w:rsidRPr="000D6C7A">
          <w:rPr>
            <w:rStyle w:val="Hyperlink"/>
            <w:color w:val="202020" w:themeColor="text1" w:themeShade="80"/>
          </w:rPr>
          <w:t>https://www.independent.co.uk/news/world/asia/indonesia-plastic-waste-west-contaminated-containers-a9110611.html</w:t>
        </w:r>
      </w:hyperlink>
      <w:r w:rsidRPr="000D6C7A">
        <w:rPr>
          <w:color w:val="202020" w:themeColor="text1" w:themeShade="80"/>
        </w:rPr>
        <w:t xml:space="preserve"> </w:t>
      </w:r>
    </w:p>
  </w:footnote>
  <w:footnote w:id="80">
    <w:p w14:paraId="0B946761" w14:textId="77777777" w:rsidR="006C6759" w:rsidRPr="000D6C7A" w:rsidRDefault="006C6759" w:rsidP="004E2851">
      <w:pPr>
        <w:pStyle w:val="FootnoteText"/>
        <w:rPr>
          <w:color w:val="202020" w:themeColor="text1" w:themeShade="80"/>
          <w:lang w:val="en-GB"/>
        </w:rPr>
      </w:pPr>
      <w:r w:rsidRPr="000D6C7A">
        <w:rPr>
          <w:rStyle w:val="FootnoteReference"/>
          <w:color w:val="202020" w:themeColor="text1" w:themeShade="80"/>
        </w:rPr>
        <w:footnoteRef/>
      </w:r>
      <w:r w:rsidRPr="000D6C7A">
        <w:rPr>
          <w:color w:val="202020" w:themeColor="text1" w:themeShade="80"/>
        </w:rPr>
        <w:t xml:space="preserve"> </w:t>
      </w:r>
      <w:r w:rsidRPr="000D6C7A">
        <w:rPr>
          <w:color w:val="202020" w:themeColor="text1" w:themeShade="80"/>
          <w:lang w:val="en-GB"/>
        </w:rPr>
        <w:t xml:space="preserve">Greenpeace.org. 2019. </w:t>
      </w:r>
      <w:r w:rsidRPr="000D6C7A">
        <w:rPr>
          <w:i/>
          <w:iCs/>
          <w:color w:val="202020" w:themeColor="text1" w:themeShade="80"/>
          <w:lang w:val="en-GB"/>
        </w:rPr>
        <w:t>Data from the global plastics waste trade 2016-2018 and the offshore impact of China’s foreign waste import ban</w:t>
      </w:r>
      <w:r w:rsidRPr="000D6C7A">
        <w:rPr>
          <w:color w:val="202020" w:themeColor="text1" w:themeShade="80"/>
          <w:lang w:val="en-GB"/>
        </w:rPr>
        <w:t xml:space="preserve">. Accessed online at: </w:t>
      </w:r>
      <w:hyperlink r:id="rId35" w:history="1">
        <w:r w:rsidRPr="000D6C7A">
          <w:rPr>
            <w:rStyle w:val="Hyperlink"/>
            <w:color w:val="202020" w:themeColor="text1" w:themeShade="80"/>
            <w:lang w:val="en-GB"/>
          </w:rPr>
          <w:t>http://www.greenpeace.org/eastasia/Global/</w:t>
        </w:r>
      </w:hyperlink>
      <w:r w:rsidRPr="000D6C7A">
        <w:rPr>
          <w:color w:val="202020" w:themeColor="text1" w:themeShade="80"/>
          <w:lang w:val="en-GB"/>
        </w:rPr>
        <w:t>eastasia/publications/campaigns/toxics/GPEA%20 Plastic%20waste%20trade%20-%20research%20 briefing-v1.pdf</w:t>
      </w:r>
    </w:p>
  </w:footnote>
  <w:footnote w:id="81">
    <w:p w14:paraId="574EAB4F" w14:textId="77777777" w:rsidR="006C6759" w:rsidRPr="000D6C7A" w:rsidRDefault="006C6759" w:rsidP="004E2851">
      <w:pPr>
        <w:pStyle w:val="FootnoteText"/>
        <w:rPr>
          <w:color w:val="202020" w:themeColor="text1" w:themeShade="80"/>
        </w:rPr>
      </w:pPr>
      <w:r w:rsidRPr="000D6C7A">
        <w:rPr>
          <w:rStyle w:val="FootnoteReference"/>
          <w:color w:val="202020" w:themeColor="text1" w:themeShade="80"/>
        </w:rPr>
        <w:footnoteRef/>
      </w:r>
      <w:r w:rsidRPr="000D6C7A">
        <w:rPr>
          <w:color w:val="202020" w:themeColor="text1" w:themeShade="80"/>
        </w:rPr>
        <w:t xml:space="preserve"> </w:t>
      </w:r>
      <w:r w:rsidRPr="000D6C7A">
        <w:rPr>
          <w:color w:val="202020" w:themeColor="text1" w:themeShade="80"/>
          <w:lang w:val="en-GB"/>
        </w:rPr>
        <w:t>Global Alliance for Incinerator Alternatives</w:t>
      </w:r>
      <w:r w:rsidRPr="000D6C7A">
        <w:rPr>
          <w:color w:val="202020" w:themeColor="text1" w:themeShade="80"/>
        </w:rPr>
        <w:t xml:space="preserve"> (GAIA), 2019, Discarded: Communities on the Frontlines of the Global Plastic Crisis</w:t>
      </w:r>
      <w:r w:rsidRPr="000D6C7A">
        <w:rPr>
          <w:rFonts w:ascii="_¶'BFÕ˛" w:hAnsi="_¶'BFÕ˛" w:cs="_¶'BFÕ˛"/>
          <w:color w:val="202020" w:themeColor="text1" w:themeShade="80"/>
          <w:lang w:val="en-GB"/>
        </w:rPr>
        <w:t xml:space="preserve"> </w:t>
      </w:r>
      <w:r w:rsidRPr="000D6C7A">
        <w:rPr>
          <w:color w:val="202020" w:themeColor="text1" w:themeShade="80"/>
          <w:lang w:val="en-GB"/>
        </w:rPr>
        <w:t xml:space="preserve">2019, Accessed online at:  </w:t>
      </w:r>
      <w:hyperlink r:id="rId36" w:history="1">
        <w:r w:rsidRPr="000D6C7A">
          <w:rPr>
            <w:rStyle w:val="Hyperlink"/>
            <w:color w:val="202020" w:themeColor="text1" w:themeShade="80"/>
          </w:rPr>
          <w:t>https://www.no-burn.org/wp-content/uploads/Report-April-22.pdf</w:t>
        </w:r>
      </w:hyperlink>
    </w:p>
  </w:footnote>
  <w:footnote w:id="82">
    <w:p w14:paraId="000EE2F3" w14:textId="77777777" w:rsidR="006C6759" w:rsidRPr="000D6C7A" w:rsidRDefault="006C6759" w:rsidP="004E2851">
      <w:pPr>
        <w:pStyle w:val="FootnoteText"/>
        <w:rPr>
          <w:color w:val="202020" w:themeColor="text1" w:themeShade="80"/>
        </w:rPr>
      </w:pPr>
      <w:r w:rsidRPr="000D6C7A">
        <w:rPr>
          <w:rStyle w:val="FootnoteReference"/>
          <w:color w:val="202020" w:themeColor="text1" w:themeShade="80"/>
        </w:rPr>
        <w:footnoteRef/>
      </w:r>
      <w:r w:rsidRPr="000D6C7A">
        <w:rPr>
          <w:color w:val="202020" w:themeColor="text1" w:themeShade="80"/>
        </w:rPr>
        <w:t xml:space="preserve"> Ananthalakshmi, A. 2018, October 26. Malaysia to curb imports of plastic waste - minister (A.</w:t>
      </w:r>
    </w:p>
    <w:p w14:paraId="5625314F" w14:textId="77777777" w:rsidR="006C6759" w:rsidRPr="000D6C7A" w:rsidRDefault="006C6759" w:rsidP="004E2851">
      <w:pPr>
        <w:pStyle w:val="FootnoteText"/>
        <w:rPr>
          <w:color w:val="202020" w:themeColor="text1" w:themeShade="80"/>
        </w:rPr>
      </w:pPr>
      <w:r w:rsidRPr="000D6C7A">
        <w:rPr>
          <w:color w:val="202020" w:themeColor="text1" w:themeShade="80"/>
        </w:rPr>
        <w:t xml:space="preserve">Roche, Ed.). </w:t>
      </w:r>
      <w:r w:rsidRPr="000D6C7A">
        <w:rPr>
          <w:color w:val="202020" w:themeColor="text1" w:themeShade="80"/>
          <w:lang w:val="en-GB"/>
        </w:rPr>
        <w:t>Accessed online at</w:t>
      </w:r>
      <w:r w:rsidRPr="000D6C7A">
        <w:rPr>
          <w:color w:val="202020" w:themeColor="text1" w:themeShade="80"/>
        </w:rPr>
        <w:t xml:space="preserve">: </w:t>
      </w:r>
      <w:hyperlink r:id="rId37" w:history="1">
        <w:r w:rsidRPr="000D6C7A">
          <w:rPr>
            <w:rStyle w:val="Hyperlink"/>
            <w:color w:val="202020" w:themeColor="text1" w:themeShade="80"/>
          </w:rPr>
          <w:t>https://www.reuters.com/article/us-malaysia-waste-imports/malaysiato-curb-imports-of-plastic-waste-ministeridUSKCN1N028P</w:t>
        </w:r>
      </w:hyperlink>
      <w:r w:rsidRPr="000D6C7A">
        <w:rPr>
          <w:color w:val="202020" w:themeColor="text1" w:themeShade="80"/>
        </w:rPr>
        <w:t xml:space="preserve"> </w:t>
      </w:r>
    </w:p>
  </w:footnote>
  <w:footnote w:id="83">
    <w:p w14:paraId="6BE183E8" w14:textId="42E45D0F" w:rsidR="006C6759" w:rsidRPr="000D6C7A" w:rsidRDefault="006C6759" w:rsidP="000D6C7A">
      <w:pPr>
        <w:spacing w:after="0" w:line="240" w:lineRule="auto"/>
        <w:rPr>
          <w:rFonts w:ascii="Arial" w:hAnsi="Arial" w:cs="Arial"/>
          <w:color w:val="202020" w:themeColor="text1" w:themeShade="80"/>
          <w:sz w:val="18"/>
          <w:szCs w:val="18"/>
          <w:lang w:val="en-GB"/>
        </w:rPr>
      </w:pPr>
      <w:r w:rsidRPr="000D6C7A">
        <w:rPr>
          <w:rStyle w:val="FootnoteReference"/>
          <w:rFonts w:ascii="Arial" w:hAnsi="Arial" w:cs="Arial"/>
          <w:color w:val="202020" w:themeColor="text1" w:themeShade="80"/>
          <w:sz w:val="21"/>
          <w:szCs w:val="21"/>
        </w:rPr>
        <w:footnoteRef/>
      </w:r>
      <w:r w:rsidRPr="000D6C7A">
        <w:rPr>
          <w:rFonts w:ascii="Arial" w:hAnsi="Arial" w:cs="Arial"/>
          <w:color w:val="202020" w:themeColor="text1" w:themeShade="80"/>
          <w:sz w:val="21"/>
          <w:szCs w:val="21"/>
        </w:rPr>
        <w:t xml:space="preserve"> </w:t>
      </w:r>
      <w:r w:rsidRPr="000D6C7A">
        <w:rPr>
          <w:rFonts w:ascii="Arial" w:hAnsi="Arial" w:cs="Arial"/>
          <w:color w:val="202020" w:themeColor="text1" w:themeShade="80"/>
          <w:sz w:val="18"/>
          <w:szCs w:val="18"/>
          <w:lang w:val="en-GB"/>
        </w:rPr>
        <w:t>Conditions of Import of Plastic Wastes H.S Code 3915: Accessed online at:</w:t>
      </w:r>
      <w:r w:rsidRPr="000D6C7A">
        <w:rPr>
          <w:rFonts w:ascii="Arial" w:hAnsi="Arial" w:cs="Arial"/>
          <w:color w:val="202020" w:themeColor="text1" w:themeShade="80"/>
        </w:rPr>
        <w:t xml:space="preserve"> </w:t>
      </w:r>
      <w:hyperlink r:id="rId38" w:history="1">
        <w:r w:rsidRPr="000D6C7A">
          <w:rPr>
            <w:rFonts w:ascii="Arial" w:hAnsi="Arial" w:cs="Arial"/>
            <w:color w:val="202020" w:themeColor="text1" w:themeShade="80"/>
            <w:sz w:val="18"/>
            <w:szCs w:val="18"/>
            <w:lang w:val="en-GB"/>
          </w:rPr>
          <w:t>https://jpspn.kpkt.gov.my/resources/index/user_1/Pelesenan/Pengimportan_Sisa_Plastik/Syarat Syarat_Baharu_Pengimportan_Sisa_Plastik.pdf</w:t>
        </w:r>
      </w:hyperlink>
      <w:r w:rsidRPr="000D6C7A">
        <w:rPr>
          <w:rFonts w:ascii="Arial" w:hAnsi="Arial" w:cs="Arial"/>
          <w:color w:val="202020" w:themeColor="text1" w:themeShade="80"/>
          <w:sz w:val="18"/>
          <w:szCs w:val="18"/>
          <w:lang w:val="en-GB"/>
        </w:rPr>
        <w:t xml:space="preserve"> </w:t>
      </w:r>
    </w:p>
  </w:footnote>
  <w:footnote w:id="84">
    <w:p w14:paraId="458E4B73" w14:textId="77777777" w:rsidR="006C6759" w:rsidRPr="000D6C7A" w:rsidRDefault="006C6759" w:rsidP="00667BE0">
      <w:pPr>
        <w:pStyle w:val="FootnoteText"/>
        <w:rPr>
          <w:rFonts w:ascii="Arial" w:hAnsi="Arial" w:cs="Arial"/>
          <w:color w:val="202020" w:themeColor="text1" w:themeShade="80"/>
          <w:lang w:val="en-GB"/>
        </w:rPr>
      </w:pPr>
      <w:r w:rsidRPr="000D6C7A">
        <w:rPr>
          <w:rStyle w:val="FootnoteReference"/>
          <w:rFonts w:ascii="Arial" w:hAnsi="Arial" w:cs="Arial"/>
          <w:color w:val="202020" w:themeColor="text1" w:themeShade="80"/>
        </w:rPr>
        <w:footnoteRef/>
      </w:r>
      <w:r w:rsidRPr="000D6C7A">
        <w:rPr>
          <w:rFonts w:ascii="Arial" w:hAnsi="Arial" w:cs="Arial"/>
          <w:color w:val="202020" w:themeColor="text1" w:themeShade="80"/>
        </w:rPr>
        <w:t xml:space="preserve"> </w:t>
      </w:r>
      <w:r w:rsidRPr="000D6C7A">
        <w:rPr>
          <w:rFonts w:ascii="Arial" w:hAnsi="Arial" w:cs="Arial"/>
          <w:color w:val="202020" w:themeColor="text1" w:themeShade="80"/>
          <w:lang w:val="en-GB"/>
        </w:rPr>
        <w:t xml:space="preserve">Azizi, N. A. 2019. War on illegal plastic waste intensifies. </w:t>
      </w:r>
      <w:r w:rsidRPr="000D6C7A">
        <w:rPr>
          <w:rFonts w:ascii="Arial" w:hAnsi="Arial" w:cs="Arial"/>
          <w:i/>
          <w:iCs/>
          <w:color w:val="202020" w:themeColor="text1" w:themeShade="80"/>
          <w:lang w:val="en-GB"/>
        </w:rPr>
        <w:t>New Straits Times</w:t>
      </w:r>
      <w:r w:rsidRPr="000D6C7A">
        <w:rPr>
          <w:rFonts w:ascii="Arial" w:hAnsi="Arial" w:cs="Arial"/>
          <w:color w:val="202020" w:themeColor="text1" w:themeShade="80"/>
          <w:lang w:val="en-GB"/>
        </w:rPr>
        <w:t xml:space="preserve">. Accessed online at: </w:t>
      </w:r>
      <w:hyperlink r:id="rId39" w:history="1">
        <w:r w:rsidRPr="000D6C7A">
          <w:rPr>
            <w:rStyle w:val="Hyperlink"/>
            <w:rFonts w:ascii="Arial" w:hAnsi="Arial" w:cs="Arial"/>
            <w:color w:val="202020" w:themeColor="text1" w:themeShade="80"/>
            <w:lang w:val="en-GB"/>
          </w:rPr>
          <w:t>https://www.nst.com.my/news/nation/2019/02/463544/war-illegal-plastic-waste-intensifies</w:t>
        </w:r>
      </w:hyperlink>
      <w:r w:rsidRPr="000D6C7A">
        <w:rPr>
          <w:rFonts w:ascii="Arial" w:hAnsi="Arial" w:cs="Arial"/>
          <w:color w:val="202020" w:themeColor="text1" w:themeShade="80"/>
          <w:lang w:val="en-GB"/>
        </w:rPr>
        <w:t xml:space="preserve"> </w:t>
      </w:r>
    </w:p>
  </w:footnote>
  <w:footnote w:id="85">
    <w:p w14:paraId="7EF15177" w14:textId="6D8D976B" w:rsidR="006C6759" w:rsidRPr="000D6C7A" w:rsidRDefault="006C6759" w:rsidP="000D6C7A">
      <w:pPr>
        <w:spacing w:after="0" w:line="240" w:lineRule="auto"/>
        <w:rPr>
          <w:rFonts w:ascii="Arial" w:hAnsi="Arial" w:cs="Arial"/>
          <w:color w:val="202020" w:themeColor="text1" w:themeShade="80"/>
          <w:sz w:val="18"/>
          <w:szCs w:val="18"/>
          <w:lang w:val="en-GB"/>
        </w:rPr>
      </w:pPr>
      <w:r w:rsidRPr="000D6C7A">
        <w:rPr>
          <w:rStyle w:val="FootnoteReference"/>
          <w:rFonts w:ascii="Arial" w:hAnsi="Arial" w:cs="Arial"/>
          <w:color w:val="202020" w:themeColor="text1" w:themeShade="80"/>
        </w:rPr>
        <w:footnoteRef/>
      </w:r>
      <w:r w:rsidRPr="000D6C7A">
        <w:rPr>
          <w:rFonts w:ascii="Arial" w:hAnsi="Arial" w:cs="Arial"/>
          <w:color w:val="202020" w:themeColor="text1" w:themeShade="80"/>
          <w:sz w:val="21"/>
          <w:szCs w:val="21"/>
          <w:lang w:val="en-MY"/>
        </w:rPr>
        <w:t xml:space="preserve"> </w:t>
      </w:r>
      <w:r w:rsidRPr="000D6C7A">
        <w:rPr>
          <w:rFonts w:ascii="Arial" w:hAnsi="Arial" w:cs="Arial"/>
          <w:color w:val="202020" w:themeColor="text1" w:themeShade="80"/>
          <w:sz w:val="18"/>
          <w:szCs w:val="18"/>
          <w:lang w:val="en-GB"/>
        </w:rPr>
        <w:t xml:space="preserve">Malay Mail. 31 May 2019. Minister: Customs’ scanners can’t tell if plastic is contaminated, illegal importers exploited loophole. Accessed online at: </w:t>
      </w:r>
      <w:hyperlink r:id="rId40" w:history="1">
        <w:r w:rsidRPr="000D6C7A">
          <w:rPr>
            <w:rFonts w:ascii="Arial" w:hAnsi="Arial" w:cs="Arial"/>
            <w:color w:val="202020" w:themeColor="text1" w:themeShade="80"/>
            <w:sz w:val="18"/>
            <w:szCs w:val="18"/>
            <w:lang w:val="en-GB"/>
          </w:rPr>
          <w:t>https://www.malaymail.com/news/malaysia/2019/05/31/minister-customs-scanners-cant-tell-if-plastic-is-contaminated-illegal-impo/1758087</w:t>
        </w:r>
      </w:hyperlink>
      <w:r w:rsidRPr="000D6C7A">
        <w:rPr>
          <w:rFonts w:ascii="Arial" w:hAnsi="Arial" w:cs="Arial"/>
          <w:color w:val="202020" w:themeColor="text1" w:themeShade="80"/>
          <w:sz w:val="18"/>
          <w:szCs w:val="18"/>
          <w:lang w:val="en-GB"/>
        </w:rPr>
        <w:t xml:space="preserve">  </w:t>
      </w:r>
    </w:p>
  </w:footnote>
  <w:footnote w:id="86">
    <w:p w14:paraId="0ACF4881" w14:textId="77777777" w:rsidR="006C6759" w:rsidRPr="000D6C7A" w:rsidRDefault="006C6759" w:rsidP="00667BE0">
      <w:pPr>
        <w:pStyle w:val="FootnoteText"/>
        <w:rPr>
          <w:rFonts w:ascii="Arial" w:hAnsi="Arial" w:cs="Arial"/>
          <w:color w:val="202020" w:themeColor="text1" w:themeShade="80"/>
          <w:lang w:val="en-MY"/>
        </w:rPr>
      </w:pPr>
      <w:r w:rsidRPr="000D6C7A">
        <w:rPr>
          <w:rStyle w:val="FootnoteReference"/>
          <w:rFonts w:ascii="Arial" w:hAnsi="Arial" w:cs="Arial"/>
          <w:color w:val="202020" w:themeColor="text1" w:themeShade="80"/>
        </w:rPr>
        <w:footnoteRef/>
      </w:r>
      <w:r w:rsidRPr="000D6C7A">
        <w:rPr>
          <w:rFonts w:ascii="Arial" w:hAnsi="Arial" w:cs="Arial"/>
          <w:color w:val="202020" w:themeColor="text1" w:themeShade="80"/>
          <w:sz w:val="21"/>
          <w:szCs w:val="21"/>
        </w:rPr>
        <w:t xml:space="preserve"> </w:t>
      </w:r>
      <w:r w:rsidRPr="000D6C7A">
        <w:rPr>
          <w:rFonts w:ascii="Arial" w:hAnsi="Arial" w:cs="Arial"/>
          <w:color w:val="202020" w:themeColor="text1" w:themeShade="80"/>
          <w:lang w:val="en-GB"/>
        </w:rPr>
        <w:t>The Star. 16 July 2019. Malaysia is overflowing with waste and we're running out of options. Accessed online at:</w:t>
      </w:r>
      <w:r w:rsidRPr="000D6C7A">
        <w:rPr>
          <w:rFonts w:ascii="Arial" w:hAnsi="Arial" w:cs="Arial"/>
          <w:color w:val="202020" w:themeColor="text1" w:themeShade="80"/>
        </w:rPr>
        <w:t xml:space="preserve"> </w:t>
      </w:r>
      <w:hyperlink r:id="rId41" w:history="1">
        <w:r w:rsidRPr="000D6C7A">
          <w:rPr>
            <w:rFonts w:ascii="Arial" w:hAnsi="Arial" w:cs="Arial"/>
            <w:color w:val="202020" w:themeColor="text1" w:themeShade="80"/>
            <w:lang w:val="en-GB"/>
          </w:rPr>
          <w:t>https://www.thestar.com.my/lifestyle/living/2019/07/16/plastic-waste-landfills</w:t>
        </w:r>
      </w:hyperlink>
      <w:r w:rsidRPr="000D6C7A">
        <w:rPr>
          <w:rFonts w:ascii="Arial" w:hAnsi="Arial" w:cs="Arial"/>
          <w:color w:val="202020" w:themeColor="text1" w:themeShade="80"/>
          <w:sz w:val="21"/>
          <w:szCs w:val="21"/>
          <w:lang w:val="en-MY"/>
        </w:rPr>
        <w:t xml:space="preserve"> </w:t>
      </w:r>
    </w:p>
  </w:footnote>
  <w:footnote w:id="87">
    <w:p w14:paraId="4D1D4385" w14:textId="7CA1A6FE" w:rsidR="006C6759" w:rsidRPr="000D6C7A" w:rsidRDefault="006C6759">
      <w:pPr>
        <w:pStyle w:val="FootnoteText"/>
        <w:rPr>
          <w:rFonts w:ascii="Arial" w:hAnsi="Arial" w:cs="Arial"/>
          <w:color w:val="202020" w:themeColor="text1" w:themeShade="80"/>
        </w:rPr>
      </w:pPr>
      <w:r w:rsidRPr="000D6C7A">
        <w:rPr>
          <w:rStyle w:val="FootnoteReference"/>
          <w:rFonts w:ascii="Arial" w:hAnsi="Arial" w:cs="Arial"/>
          <w:color w:val="202020" w:themeColor="text1" w:themeShade="80"/>
        </w:rPr>
        <w:footnoteRef/>
      </w:r>
      <w:r w:rsidRPr="000D6C7A">
        <w:rPr>
          <w:rStyle w:val="FootnoteReference"/>
          <w:rFonts w:ascii="Arial" w:hAnsi="Arial" w:cs="Arial"/>
          <w:color w:val="202020" w:themeColor="text1" w:themeShade="80"/>
        </w:rPr>
        <w:t xml:space="preserve"> </w:t>
      </w:r>
      <w:r w:rsidRPr="000D6C7A">
        <w:rPr>
          <w:rStyle w:val="FootnoteReference"/>
          <w:rFonts w:ascii="Arial" w:hAnsi="Arial" w:cs="Arial"/>
          <w:color w:val="202020" w:themeColor="text1" w:themeShade="80"/>
          <w:vertAlign w:val="baseline"/>
        </w:rPr>
        <w:t xml:space="preserve">Zein, Z. Thailand to ban plastic waste imports by 2021. Eco-business, 17 October 2018. Available at: </w:t>
      </w:r>
      <w:hyperlink r:id="rId42" w:history="1">
        <w:r w:rsidRPr="000D6C7A">
          <w:rPr>
            <w:rStyle w:val="FootnoteReference"/>
            <w:rFonts w:ascii="Arial" w:hAnsi="Arial" w:cs="Arial"/>
            <w:color w:val="202020" w:themeColor="text1" w:themeShade="80"/>
            <w:vertAlign w:val="baseline"/>
          </w:rPr>
          <w:t>https://www.eco-business.com/news/thailand-to-ban-plastic-waste-imports-by-2021/</w:t>
        </w:r>
      </w:hyperlink>
      <w:r>
        <w:rPr>
          <w:rStyle w:val="FootnoteReference"/>
          <w:rFonts w:ascii="Arial" w:hAnsi="Arial" w:cs="Arial"/>
          <w:color w:val="202020" w:themeColor="text1" w:themeShade="80"/>
          <w:vertAlign w:val="baseline"/>
        </w:rPr>
        <w:t xml:space="preserve"> </w:t>
      </w:r>
    </w:p>
  </w:footnote>
  <w:footnote w:id="88">
    <w:p w14:paraId="76B42A2B" w14:textId="77777777" w:rsidR="006C6759" w:rsidRPr="000D6C7A" w:rsidRDefault="006C6759">
      <w:pPr>
        <w:pStyle w:val="FootnoteText"/>
        <w:rPr>
          <w:rFonts w:ascii="Arial" w:hAnsi="Arial" w:cs="Arial"/>
          <w:color w:val="202020" w:themeColor="text1" w:themeShade="80"/>
        </w:rPr>
      </w:pPr>
      <w:r w:rsidRPr="000D6C7A">
        <w:rPr>
          <w:rStyle w:val="FootnoteReference"/>
          <w:rFonts w:ascii="Arial" w:hAnsi="Arial" w:cs="Arial"/>
          <w:color w:val="202020" w:themeColor="text1" w:themeShade="80"/>
        </w:rPr>
        <w:footnoteRef/>
      </w:r>
      <w:r w:rsidRPr="000D6C7A">
        <w:rPr>
          <w:rFonts w:ascii="Arial" w:hAnsi="Arial" w:cs="Arial"/>
          <w:color w:val="202020" w:themeColor="text1" w:themeShade="80"/>
        </w:rPr>
        <w:t xml:space="preserve"> </w:t>
      </w:r>
      <w:r w:rsidRPr="000D6C7A">
        <w:rPr>
          <w:rFonts w:ascii="Arial" w:hAnsi="Arial" w:cs="Arial"/>
          <w:color w:val="202020" w:themeColor="text1" w:themeShade="80"/>
          <w:lang w:val="en-GB"/>
        </w:rPr>
        <w:t>Global Alliance for Incinerator Alternatives</w:t>
      </w:r>
      <w:r w:rsidRPr="000D6C7A">
        <w:rPr>
          <w:rFonts w:ascii="Arial" w:hAnsi="Arial" w:cs="Arial"/>
          <w:color w:val="202020" w:themeColor="text1" w:themeShade="80"/>
        </w:rPr>
        <w:t xml:space="preserve"> (GAIA), 2019, Discarded: Communities on the Frontlines of the Global Plastic Crisis</w:t>
      </w:r>
      <w:r w:rsidRPr="000D6C7A">
        <w:rPr>
          <w:rFonts w:ascii="Arial" w:hAnsi="Arial" w:cs="Arial"/>
          <w:color w:val="202020" w:themeColor="text1" w:themeShade="80"/>
          <w:lang w:val="en-GB"/>
        </w:rPr>
        <w:t xml:space="preserve"> 2019, Accessed online at:  </w:t>
      </w:r>
      <w:hyperlink r:id="rId43" w:history="1">
        <w:r w:rsidRPr="000D6C7A">
          <w:rPr>
            <w:rStyle w:val="Hyperlink"/>
            <w:rFonts w:ascii="Arial" w:hAnsi="Arial" w:cs="Arial"/>
            <w:color w:val="202020" w:themeColor="text1" w:themeShade="80"/>
          </w:rPr>
          <w:t>https://www.no-burn.org/wp-content/uploads/Report-April-22.pdf</w:t>
        </w:r>
      </w:hyperlink>
    </w:p>
  </w:footnote>
  <w:footnote w:id="89">
    <w:p w14:paraId="78C2A030" w14:textId="77777777" w:rsidR="006C6759" w:rsidRPr="000D6C7A" w:rsidRDefault="006C6759" w:rsidP="004E2851">
      <w:pPr>
        <w:pStyle w:val="FootnoteText"/>
        <w:rPr>
          <w:color w:val="202020" w:themeColor="text1" w:themeShade="80"/>
        </w:rPr>
      </w:pPr>
      <w:r w:rsidRPr="000D6C7A">
        <w:rPr>
          <w:rStyle w:val="FootnoteReference"/>
          <w:color w:val="202020" w:themeColor="text1" w:themeShade="80"/>
        </w:rPr>
        <w:footnoteRef/>
      </w:r>
      <w:r w:rsidRPr="000D6C7A">
        <w:rPr>
          <w:color w:val="202020" w:themeColor="text1" w:themeShade="80"/>
        </w:rPr>
        <w:t xml:space="preserve"> Malaysian Government (2018). SYARAT-SYARAT PENGIMPORTAN SISA PLASTIK H.S. CODE 3915 [English translation: </w:t>
      </w:r>
      <w:r w:rsidRPr="000D6C7A">
        <w:rPr>
          <w:color w:val="202020" w:themeColor="text1" w:themeShade="80"/>
          <w:lang w:val="en-GB"/>
        </w:rPr>
        <w:t xml:space="preserve">Conditions of Import of Plastic Wastes H.S Code 3915] Available online at: </w:t>
      </w:r>
      <w:hyperlink r:id="rId44" w:history="1">
        <w:r w:rsidRPr="000D6C7A">
          <w:rPr>
            <w:rStyle w:val="Hyperlink"/>
            <w:color w:val="202020" w:themeColor="text1" w:themeShade="80"/>
          </w:rPr>
          <w:t>https://jpspn.kpkt.gov.my/resources/index/user_1/Pelesenan/Pengimportan_Sisa_Plastik/Syarat-Syarat_Baharu_Pengimportan_Sisa_Plastik.pdf</w:t>
        </w:r>
      </w:hyperlink>
      <w:r w:rsidRPr="000D6C7A">
        <w:rPr>
          <w:color w:val="202020" w:themeColor="text1" w:themeShade="80"/>
        </w:rPr>
        <w:t xml:space="preserve"> </w:t>
      </w:r>
    </w:p>
  </w:footnote>
  <w:footnote w:id="90">
    <w:p w14:paraId="5D885948" w14:textId="77777777" w:rsidR="006C6759" w:rsidRPr="000D6C7A" w:rsidRDefault="006C6759" w:rsidP="00667BE0">
      <w:pPr>
        <w:pStyle w:val="FootnoteText"/>
        <w:rPr>
          <w:rFonts w:cstheme="minorHAnsi"/>
          <w:color w:val="202020" w:themeColor="text1" w:themeShade="80"/>
        </w:rPr>
      </w:pPr>
      <w:r w:rsidRPr="000D6C7A">
        <w:rPr>
          <w:rStyle w:val="FootnoteReference"/>
          <w:color w:val="202020" w:themeColor="text1" w:themeShade="80"/>
        </w:rPr>
        <w:footnoteRef/>
      </w:r>
      <w:r w:rsidRPr="000D6C7A">
        <w:rPr>
          <w:color w:val="202020" w:themeColor="text1" w:themeShade="80"/>
        </w:rPr>
        <w:t xml:space="preserve"> </w:t>
      </w:r>
      <w:r w:rsidRPr="000D6C7A">
        <w:rPr>
          <w:rFonts w:cstheme="minorHAnsi"/>
          <w:color w:val="202020" w:themeColor="text1" w:themeShade="80"/>
        </w:rPr>
        <w:t>Bureau of Public Works (BPW), (2016). National Solid Waste Management Strategy: The Roadmap</w:t>
      </w:r>
    </w:p>
    <w:p w14:paraId="52D60522" w14:textId="77777777" w:rsidR="006C6759" w:rsidRPr="000D6C7A" w:rsidRDefault="006C6759" w:rsidP="000D6C7A">
      <w:pPr>
        <w:spacing w:after="0" w:line="240" w:lineRule="auto"/>
        <w:rPr>
          <w:rFonts w:cstheme="minorHAnsi"/>
          <w:color w:val="202020" w:themeColor="text1" w:themeShade="80"/>
        </w:rPr>
      </w:pPr>
      <w:r w:rsidRPr="000D6C7A">
        <w:rPr>
          <w:rFonts w:cstheme="minorHAnsi"/>
          <w:color w:val="202020" w:themeColor="text1" w:themeShade="80"/>
          <w:sz w:val="18"/>
          <w:szCs w:val="18"/>
        </w:rPr>
        <w:t xml:space="preserve">towards a Clean and Safe Palau 2017 to 2026. </w:t>
      </w:r>
      <w:hyperlink r:id="rId45" w:history="1">
        <w:r w:rsidRPr="000D6C7A">
          <w:rPr>
            <w:rStyle w:val="Hyperlink"/>
            <w:rFonts w:cstheme="minorHAnsi"/>
            <w:color w:val="202020" w:themeColor="text1" w:themeShade="80"/>
            <w:sz w:val="18"/>
            <w:szCs w:val="18"/>
          </w:rPr>
          <w:t>https://www.sprep.org/attachments/VirLib/Palau/palau-national-solid-waste-management-strategy.pdf</w:t>
        </w:r>
      </w:hyperlink>
    </w:p>
  </w:footnote>
  <w:footnote w:id="91">
    <w:p w14:paraId="778FCB5B" w14:textId="2F1A78BA" w:rsidR="006C6759" w:rsidRPr="000D6C7A" w:rsidRDefault="006C6759">
      <w:pPr>
        <w:pStyle w:val="FootnoteText"/>
        <w:rPr>
          <w:rFonts w:cstheme="minorHAnsi"/>
          <w:color w:val="202020" w:themeColor="text1" w:themeShade="80"/>
        </w:rPr>
      </w:pPr>
      <w:r w:rsidRPr="000D6C7A">
        <w:rPr>
          <w:rStyle w:val="FootnoteReference"/>
          <w:rFonts w:cstheme="minorHAnsi"/>
          <w:color w:val="202020" w:themeColor="text1" w:themeShade="80"/>
        </w:rPr>
        <w:footnoteRef/>
      </w:r>
      <w:r w:rsidRPr="000D6C7A">
        <w:rPr>
          <w:rFonts w:cstheme="minorHAnsi"/>
          <w:color w:val="202020" w:themeColor="text1" w:themeShade="80"/>
        </w:rPr>
        <w:t xml:space="preserve"> APWC (2020). Palau – Waste Audit Report. UN Environment Program.</w:t>
      </w:r>
    </w:p>
  </w:footnote>
  <w:footnote w:id="92">
    <w:p w14:paraId="62795260" w14:textId="77777777" w:rsidR="006C6759" w:rsidRPr="000D6C7A" w:rsidRDefault="006C6759" w:rsidP="000D6C7A">
      <w:pPr>
        <w:spacing w:after="0" w:line="240" w:lineRule="auto"/>
        <w:rPr>
          <w:rFonts w:cstheme="minorHAnsi"/>
          <w:color w:val="202020" w:themeColor="text1" w:themeShade="80"/>
          <w:sz w:val="18"/>
          <w:szCs w:val="18"/>
        </w:rPr>
      </w:pPr>
      <w:r w:rsidRPr="000D6C7A">
        <w:rPr>
          <w:rStyle w:val="FootnoteReference"/>
          <w:rFonts w:cstheme="minorHAnsi"/>
          <w:color w:val="202020" w:themeColor="text1" w:themeShade="80"/>
          <w:sz w:val="18"/>
          <w:szCs w:val="18"/>
        </w:rPr>
        <w:footnoteRef/>
      </w:r>
      <w:r w:rsidRPr="000D6C7A">
        <w:rPr>
          <w:rFonts w:cstheme="minorHAnsi"/>
          <w:color w:val="202020" w:themeColor="text1" w:themeShade="80"/>
          <w:sz w:val="18"/>
          <w:szCs w:val="18"/>
        </w:rPr>
        <w:t xml:space="preserve"> </w:t>
      </w:r>
      <w:hyperlink r:id="rId46" w:history="1">
        <w:r w:rsidRPr="000D6C7A">
          <w:rPr>
            <w:rFonts w:cstheme="minorHAnsi"/>
            <w:color w:val="202020" w:themeColor="text1" w:themeShade="80"/>
            <w:sz w:val="18"/>
            <w:szCs w:val="18"/>
          </w:rPr>
          <w:t>https://www.sprep.org/attachments/j-prism/events/2013/Nov/1._Manual_for_Beverage_Container_Deposit_Fee_Program.pdf</w:t>
        </w:r>
      </w:hyperlink>
    </w:p>
  </w:footnote>
  <w:footnote w:id="93">
    <w:p w14:paraId="635A1180" w14:textId="11BB4675" w:rsidR="006C6759" w:rsidRPr="000D6C7A" w:rsidRDefault="006C6759" w:rsidP="00667BE0">
      <w:pPr>
        <w:pStyle w:val="FootnoteText"/>
        <w:rPr>
          <w:rFonts w:cstheme="minorHAnsi"/>
          <w:color w:val="202020" w:themeColor="text1" w:themeShade="80"/>
        </w:rPr>
      </w:pPr>
      <w:r w:rsidRPr="000D6C7A">
        <w:rPr>
          <w:rStyle w:val="FootnoteReference"/>
          <w:rFonts w:cstheme="minorHAnsi"/>
          <w:color w:val="202020" w:themeColor="text1" w:themeShade="80"/>
        </w:rPr>
        <w:footnoteRef/>
      </w:r>
      <w:r w:rsidRPr="000D6C7A">
        <w:rPr>
          <w:rFonts w:cstheme="minorHAnsi"/>
          <w:color w:val="202020" w:themeColor="text1" w:themeShade="80"/>
        </w:rPr>
        <w:t xml:space="preserve"> APWC (2020). Palau – Waste Audit Report. UN Environment Program.</w:t>
      </w:r>
    </w:p>
  </w:footnote>
  <w:footnote w:id="94">
    <w:p w14:paraId="115E5988" w14:textId="77777777" w:rsidR="006C6759" w:rsidRPr="000D6C7A" w:rsidRDefault="006C6759">
      <w:pPr>
        <w:pStyle w:val="FootnoteText"/>
        <w:rPr>
          <w:rFonts w:cstheme="minorHAnsi"/>
          <w:color w:val="202020" w:themeColor="text1" w:themeShade="80"/>
        </w:rPr>
      </w:pPr>
      <w:r w:rsidRPr="000D6C7A">
        <w:rPr>
          <w:rStyle w:val="FootnoteReference"/>
          <w:rFonts w:cstheme="minorHAnsi"/>
          <w:color w:val="202020" w:themeColor="text1" w:themeShade="80"/>
        </w:rPr>
        <w:footnoteRef/>
      </w:r>
      <w:r w:rsidRPr="000D6C7A">
        <w:rPr>
          <w:rFonts w:cstheme="minorHAnsi"/>
          <w:color w:val="202020" w:themeColor="text1" w:themeShade="80"/>
        </w:rPr>
        <w:t xml:space="preserve"> MPIIC. (2014). Beverage Container Recycling Program: Annual Report FY 2011-2014.</w:t>
      </w:r>
    </w:p>
  </w:footnote>
  <w:footnote w:id="95">
    <w:p w14:paraId="6B9D7DD0" w14:textId="5E6DA867" w:rsidR="006C6759" w:rsidRPr="000D6C7A" w:rsidRDefault="006C6759">
      <w:pPr>
        <w:pStyle w:val="FootnoteText"/>
        <w:rPr>
          <w:color w:val="202020" w:themeColor="text1" w:themeShade="80"/>
        </w:rPr>
      </w:pPr>
      <w:r w:rsidRPr="000D6C7A">
        <w:rPr>
          <w:rStyle w:val="FootnoteReference"/>
          <w:color w:val="202020" w:themeColor="text1" w:themeShade="80"/>
        </w:rPr>
        <w:footnoteRef/>
      </w:r>
      <w:r w:rsidRPr="000D6C7A">
        <w:rPr>
          <w:color w:val="202020" w:themeColor="text1" w:themeShade="80"/>
        </w:rPr>
        <w:t xml:space="preserve"> </w:t>
      </w:r>
      <w:r w:rsidRPr="000D6C7A">
        <w:rPr>
          <w:rFonts w:cstheme="minorHAnsi"/>
          <w:color w:val="202020" w:themeColor="text1" w:themeShade="80"/>
        </w:rPr>
        <w:t>APWC (2020). Palau – Waste Audit Report. UN Environment Program.</w:t>
      </w:r>
    </w:p>
  </w:footnote>
  <w:footnote w:id="96">
    <w:p w14:paraId="5BC46470" w14:textId="77777777" w:rsidR="006C6759" w:rsidRPr="002500E5" w:rsidRDefault="006C6759" w:rsidP="0095754A">
      <w:pPr>
        <w:pStyle w:val="FootnoteText"/>
        <w:rPr>
          <w:color w:val="202020" w:themeColor="text1" w:themeShade="80"/>
        </w:rPr>
      </w:pPr>
      <w:r w:rsidRPr="002500E5">
        <w:rPr>
          <w:rStyle w:val="FootnoteReference"/>
          <w:color w:val="202020" w:themeColor="text1" w:themeShade="80"/>
        </w:rPr>
        <w:footnoteRef/>
      </w:r>
      <w:r w:rsidRPr="002500E5">
        <w:rPr>
          <w:color w:val="202020" w:themeColor="text1" w:themeShade="80"/>
        </w:rPr>
        <w:t xml:space="preserve"> APWC (2019). Solomon Islands – Waste Data Report, 13/4/2019, for Centre for Environment Fisheries &amp; Aquaculture Science</w:t>
      </w:r>
    </w:p>
  </w:footnote>
  <w:footnote w:id="97">
    <w:p w14:paraId="0A60903D" w14:textId="77777777" w:rsidR="006C6759" w:rsidRPr="000D6C7A" w:rsidRDefault="006C6759" w:rsidP="004E2851">
      <w:pPr>
        <w:pStyle w:val="FootnoteText"/>
        <w:rPr>
          <w:color w:val="202020" w:themeColor="text1" w:themeShade="80"/>
        </w:rPr>
      </w:pPr>
      <w:r w:rsidRPr="000D6C7A">
        <w:rPr>
          <w:rStyle w:val="FootnoteReference"/>
          <w:color w:val="202020" w:themeColor="text1" w:themeShade="80"/>
        </w:rPr>
        <w:footnoteRef/>
      </w:r>
      <w:r w:rsidRPr="000D6C7A">
        <w:rPr>
          <w:color w:val="202020" w:themeColor="text1" w:themeShade="80"/>
        </w:rPr>
        <w:t xml:space="preserve"> APWC (2019). Solomon Islands – Waste Data Report, 13/4/2019, for Centre for Environment Fisheries &amp; Aquaculture Science</w:t>
      </w:r>
    </w:p>
  </w:footnote>
  <w:footnote w:id="98">
    <w:p w14:paraId="11D1765D" w14:textId="2FE24D36" w:rsidR="006C6759" w:rsidRPr="000D6C7A" w:rsidRDefault="006C6759" w:rsidP="000D6C7A">
      <w:pPr>
        <w:spacing w:after="0" w:line="240" w:lineRule="auto"/>
        <w:rPr>
          <w:color w:val="202020" w:themeColor="text1" w:themeShade="80"/>
        </w:rPr>
      </w:pPr>
      <w:r w:rsidRPr="000D6C7A">
        <w:rPr>
          <w:rStyle w:val="FootnoteReference"/>
          <w:rFonts w:cstheme="minorHAnsi"/>
          <w:color w:val="202020" w:themeColor="text1" w:themeShade="80"/>
          <w:sz w:val="18"/>
          <w:szCs w:val="18"/>
        </w:rPr>
        <w:footnoteRef/>
      </w:r>
      <w:r w:rsidRPr="000D6C7A">
        <w:rPr>
          <w:rFonts w:cstheme="minorHAnsi"/>
          <w:color w:val="202020" w:themeColor="text1" w:themeShade="80"/>
          <w:sz w:val="18"/>
          <w:szCs w:val="18"/>
        </w:rPr>
        <w:t xml:space="preserve"> Australian Bureau of Statitistics, 2013, 4602.0.55.005 - Waste Account, Australia, Experimental Estimates, 2013. Available online at: </w:t>
      </w:r>
      <w:hyperlink r:id="rId47" w:history="1">
        <w:r w:rsidRPr="000D6C7A">
          <w:rPr>
            <w:rStyle w:val="Hyperlink"/>
            <w:rFonts w:cstheme="minorHAnsi"/>
            <w:color w:val="202020" w:themeColor="text1" w:themeShade="80"/>
            <w:sz w:val="18"/>
            <w:szCs w:val="18"/>
          </w:rPr>
          <w:t>https://www.abs.gov.au/ausstats/abs@.nsf/Products/4602.0.55.005~2013~Main+Features~Australia%27s+International+Trade+in+Waste?OpenDocument</w:t>
        </w:r>
      </w:hyperlink>
    </w:p>
  </w:footnote>
  <w:footnote w:id="99">
    <w:p w14:paraId="2BB67859" w14:textId="77777777" w:rsidR="006C6759" w:rsidRPr="000D6C7A" w:rsidRDefault="006C6759" w:rsidP="004E2851">
      <w:pPr>
        <w:pStyle w:val="FootnoteText"/>
        <w:rPr>
          <w:color w:val="202020" w:themeColor="text1" w:themeShade="80"/>
        </w:rPr>
      </w:pPr>
      <w:r w:rsidRPr="000D6C7A">
        <w:rPr>
          <w:rStyle w:val="FootnoteReference"/>
          <w:color w:val="202020" w:themeColor="text1" w:themeShade="80"/>
        </w:rPr>
        <w:footnoteRef/>
      </w:r>
      <w:r w:rsidRPr="000D6C7A">
        <w:rPr>
          <w:color w:val="202020" w:themeColor="text1" w:themeShade="80"/>
        </w:rPr>
        <w:t xml:space="preserve"> Australian Government Department of Agriculture Water and the Environment, n.d. Waste Export Ban. Available online at: </w:t>
      </w:r>
      <w:hyperlink r:id="rId48" w:history="1">
        <w:r w:rsidRPr="000D6C7A">
          <w:rPr>
            <w:rStyle w:val="Hyperlink"/>
            <w:color w:val="202020" w:themeColor="text1" w:themeShade="80"/>
          </w:rPr>
          <w:t>https://www.environment.gov.au/protection/waste-resource-recovery/waste-export-ban</w:t>
        </w:r>
      </w:hyperlink>
    </w:p>
  </w:footnote>
  <w:footnote w:id="100">
    <w:p w14:paraId="62D0487D" w14:textId="17B8E9A3" w:rsidR="006C6759" w:rsidRPr="000D6C7A" w:rsidRDefault="006C6759" w:rsidP="000D6C7A">
      <w:pPr>
        <w:spacing w:after="0" w:line="240" w:lineRule="auto"/>
        <w:rPr>
          <w:rFonts w:ascii="Arial" w:hAnsi="Arial" w:cs="Arial"/>
          <w:color w:val="202020" w:themeColor="text1" w:themeShade="80"/>
        </w:rPr>
      </w:pPr>
      <w:r w:rsidRPr="000D6C7A">
        <w:rPr>
          <w:rStyle w:val="FootnoteReference"/>
          <w:rFonts w:ascii="Arial" w:hAnsi="Arial" w:cs="Arial"/>
          <w:color w:val="202020" w:themeColor="text1" w:themeShade="80"/>
          <w:sz w:val="18"/>
          <w:szCs w:val="18"/>
        </w:rPr>
        <w:footnoteRef/>
      </w:r>
      <w:r w:rsidRPr="000D6C7A">
        <w:rPr>
          <w:rFonts w:ascii="Arial" w:hAnsi="Arial" w:cs="Arial"/>
          <w:color w:val="202020" w:themeColor="text1" w:themeShade="80"/>
          <w:sz w:val="18"/>
          <w:szCs w:val="18"/>
        </w:rPr>
        <w:t xml:space="preserve"> </w:t>
      </w:r>
      <w:hyperlink r:id="rId49" w:history="1">
        <w:r w:rsidRPr="000D6C7A">
          <w:rPr>
            <w:rFonts w:ascii="Arial" w:eastAsia="Times New Roman" w:hAnsi="Arial" w:cs="Arial"/>
            <w:color w:val="202020" w:themeColor="text1" w:themeShade="80"/>
            <w:sz w:val="18"/>
            <w:szCs w:val="18"/>
            <w:u w:val="single"/>
          </w:rPr>
          <w:t>https://wastemanagementreview.com.au/nsw-litter-reduce-third/</w:t>
        </w:r>
      </w:hyperlink>
    </w:p>
  </w:footnote>
  <w:footnote w:id="101">
    <w:p w14:paraId="6B79D1C7" w14:textId="77777777" w:rsidR="006C6759" w:rsidRPr="000D6C7A" w:rsidRDefault="006C6759" w:rsidP="000D6C7A">
      <w:pPr>
        <w:pStyle w:val="NormalWeb"/>
        <w:spacing w:after="0" w:line="240" w:lineRule="auto"/>
        <w:rPr>
          <w:rFonts w:ascii="Arial" w:eastAsia="Times New Roman" w:hAnsi="Arial" w:cs="Arial"/>
          <w:color w:val="202020" w:themeColor="text1" w:themeShade="80"/>
          <w:sz w:val="18"/>
          <w:szCs w:val="18"/>
        </w:rPr>
      </w:pPr>
      <w:r w:rsidRPr="000D6C7A">
        <w:rPr>
          <w:rStyle w:val="FootnoteReference"/>
          <w:rFonts w:ascii="Arial" w:hAnsi="Arial" w:cs="Arial"/>
          <w:color w:val="202020" w:themeColor="text1" w:themeShade="80"/>
          <w:sz w:val="18"/>
          <w:szCs w:val="18"/>
        </w:rPr>
        <w:footnoteRef/>
      </w:r>
      <w:r w:rsidRPr="000D6C7A">
        <w:rPr>
          <w:rFonts w:ascii="Arial" w:hAnsi="Arial" w:cs="Arial"/>
          <w:color w:val="202020" w:themeColor="text1" w:themeShade="80"/>
          <w:sz w:val="18"/>
          <w:szCs w:val="18"/>
        </w:rPr>
        <w:t xml:space="preserve"> Envisage Works, IndustryEdge &amp; Sustainable Resource Use (2019), Recovered Resources Market Bulletin November 2019, https://www.sustainability.vic.gov.au/Business/Investment- facilitation/Recovered-resources-market-bulletin</w:t>
      </w:r>
      <w:r w:rsidRPr="000D6C7A">
        <w:rPr>
          <w:rFonts w:ascii="Arial" w:eastAsia="Times New Roman" w:hAnsi="Arial" w:cs="Arial"/>
          <w:color w:val="202020" w:themeColor="text1" w:themeShade="80"/>
          <w:sz w:val="18"/>
          <w:szCs w:val="18"/>
        </w:rPr>
        <w:t xml:space="preserve"> </w:t>
      </w:r>
    </w:p>
    <w:p w14:paraId="3B71AE7D" w14:textId="77777777" w:rsidR="006C6759" w:rsidRDefault="006C6759" w:rsidP="004E2851">
      <w:pPr>
        <w:pStyle w:val="FootnoteText"/>
      </w:pPr>
    </w:p>
  </w:footnote>
  <w:footnote w:id="102">
    <w:p w14:paraId="3EB10237" w14:textId="77777777" w:rsidR="006C6759" w:rsidRPr="00667BE0" w:rsidRDefault="006C6759" w:rsidP="0012202D">
      <w:pPr>
        <w:pStyle w:val="FootnoteText"/>
        <w:rPr>
          <w:rFonts w:ascii="Arial" w:hAnsi="Arial" w:cs="Arial"/>
          <w:color w:val="202020" w:themeColor="text1" w:themeShade="80"/>
        </w:rPr>
      </w:pPr>
      <w:r w:rsidRPr="00667BE0">
        <w:rPr>
          <w:rStyle w:val="FootnoteReference"/>
          <w:rFonts w:ascii="Arial" w:hAnsi="Arial" w:cs="Arial"/>
          <w:color w:val="202020" w:themeColor="text1" w:themeShade="80"/>
        </w:rPr>
        <w:footnoteRef/>
      </w:r>
      <w:r w:rsidRPr="00667BE0">
        <w:rPr>
          <w:rFonts w:ascii="Arial" w:hAnsi="Arial" w:cs="Arial"/>
          <w:color w:val="202020" w:themeColor="text1" w:themeShade="80"/>
        </w:rPr>
        <w:t xml:space="preserve"> Basel Convention, supra note 2, art. 1.1(a). </w:t>
      </w:r>
      <w:hyperlink r:id="rId50" w:history="1">
        <w:r w:rsidRPr="00667BE0">
          <w:rPr>
            <w:rStyle w:val="Hyperlink"/>
            <w:rFonts w:ascii="Arial" w:hAnsi="Arial" w:cs="Arial"/>
            <w:color w:val="202020" w:themeColor="text1" w:themeShade="80"/>
          </w:rPr>
          <w:t>https://www.basel.int/Portals/4/Basel%20Convention/docs/text/BaselConventionText-e.pdf</w:t>
        </w:r>
      </w:hyperlink>
    </w:p>
  </w:footnote>
  <w:footnote w:id="103">
    <w:p w14:paraId="7CC98C85" w14:textId="77777777" w:rsidR="006C6759" w:rsidRPr="00667BE0" w:rsidRDefault="006C6759" w:rsidP="0012202D">
      <w:pPr>
        <w:pStyle w:val="FootnoteText"/>
        <w:rPr>
          <w:rFonts w:ascii="Arial" w:hAnsi="Arial" w:cs="Arial"/>
          <w:color w:val="202020" w:themeColor="text1" w:themeShade="80"/>
        </w:rPr>
      </w:pPr>
      <w:r w:rsidRPr="00667BE0">
        <w:rPr>
          <w:rStyle w:val="FootnoteReference"/>
          <w:rFonts w:ascii="Arial" w:hAnsi="Arial" w:cs="Arial"/>
          <w:color w:val="202020" w:themeColor="text1" w:themeShade="80"/>
        </w:rPr>
        <w:footnoteRef/>
      </w:r>
      <w:r w:rsidRPr="00667BE0">
        <w:rPr>
          <w:rFonts w:ascii="Arial" w:hAnsi="Arial" w:cs="Arial"/>
          <w:color w:val="202020" w:themeColor="text1" w:themeShade="80"/>
        </w:rPr>
        <w:t xml:space="preserve"> Decision III/1 Amendment to the Basel Convention, U.N. Doc. UNEP/CHW.3/35 (Nov. 28, 1995). </w:t>
      </w:r>
      <w:hyperlink r:id="rId51" w:history="1">
        <w:r w:rsidRPr="00667BE0">
          <w:rPr>
            <w:rStyle w:val="Hyperlink"/>
            <w:rFonts w:ascii="Arial" w:hAnsi="Arial" w:cs="Arial"/>
            <w:color w:val="202020" w:themeColor="text1" w:themeShade="80"/>
          </w:rPr>
          <w:t>http://www.basel.int/Portals/4/Download.aspx?d=UNEP-CHW-COP.3-BC-III-1.English.pdf</w:t>
        </w:r>
      </w:hyperlink>
      <w:r w:rsidRPr="00667BE0">
        <w:rPr>
          <w:rFonts w:ascii="Arial" w:hAnsi="Arial" w:cs="Arial"/>
          <w:color w:val="202020" w:themeColor="text1" w:themeShade="80"/>
        </w:rPr>
        <w:t xml:space="preserve"> </w:t>
      </w:r>
    </w:p>
  </w:footnote>
  <w:footnote w:id="104">
    <w:p w14:paraId="3A03130E" w14:textId="77777777" w:rsidR="006C6759" w:rsidRPr="00667BE0" w:rsidRDefault="006C6759" w:rsidP="004E2851">
      <w:pPr>
        <w:pStyle w:val="FootnoteText"/>
        <w:rPr>
          <w:rFonts w:ascii="Arial" w:hAnsi="Arial" w:cs="Arial"/>
          <w:color w:val="202020" w:themeColor="text1" w:themeShade="80"/>
        </w:rPr>
      </w:pPr>
      <w:r w:rsidRPr="00667BE0">
        <w:rPr>
          <w:rStyle w:val="FootnoteReference"/>
          <w:rFonts w:ascii="Arial" w:hAnsi="Arial" w:cs="Arial"/>
          <w:color w:val="202020" w:themeColor="text1" w:themeShade="80"/>
        </w:rPr>
        <w:footnoteRef/>
      </w:r>
      <w:r w:rsidRPr="00667BE0">
        <w:rPr>
          <w:rFonts w:ascii="Arial" w:hAnsi="Arial" w:cs="Arial"/>
          <w:color w:val="202020" w:themeColor="text1" w:themeShade="80"/>
        </w:rPr>
        <w:t xml:space="preserve"> Khan, S, 2019, Basel Convention Parties Take Global Lead on Mitigating Plastic Pollution, </w:t>
      </w:r>
      <w:hyperlink r:id="rId52" w:history="1">
        <w:r w:rsidRPr="00667BE0">
          <w:rPr>
            <w:rStyle w:val="Hyperlink"/>
            <w:rFonts w:ascii="Arial" w:hAnsi="Arial" w:cs="Arial"/>
            <w:color w:val="202020" w:themeColor="text1" w:themeShade="80"/>
          </w:rPr>
          <w:t>https://www.asil.org/insights/volume/23/issue/7/basel-convention-parties-take-global-lead-mitigating-plastic-pollution</w:t>
        </w:r>
      </w:hyperlink>
      <w:r w:rsidRPr="00667BE0">
        <w:rPr>
          <w:rFonts w:ascii="Arial" w:hAnsi="Arial" w:cs="Arial"/>
          <w:color w:val="202020" w:themeColor="text1" w:themeShade="80"/>
        </w:rPr>
        <w:t xml:space="preserve"> </w:t>
      </w:r>
    </w:p>
  </w:footnote>
  <w:footnote w:id="105">
    <w:p w14:paraId="22FEC59F" w14:textId="77777777" w:rsidR="006C6759" w:rsidRPr="00667BE0" w:rsidRDefault="006C6759" w:rsidP="004E2851">
      <w:pPr>
        <w:pStyle w:val="FootnoteText"/>
        <w:rPr>
          <w:rFonts w:ascii="Arial" w:hAnsi="Arial" w:cs="Arial"/>
          <w:color w:val="202020" w:themeColor="text1" w:themeShade="80"/>
        </w:rPr>
      </w:pPr>
      <w:r w:rsidRPr="00667BE0">
        <w:rPr>
          <w:rStyle w:val="FootnoteReference"/>
          <w:rFonts w:ascii="Arial" w:hAnsi="Arial" w:cs="Arial"/>
          <w:color w:val="202020" w:themeColor="text1" w:themeShade="80"/>
        </w:rPr>
        <w:footnoteRef/>
      </w:r>
      <w:r w:rsidRPr="00667BE0">
        <w:rPr>
          <w:rFonts w:ascii="Arial" w:hAnsi="Arial" w:cs="Arial"/>
          <w:color w:val="202020" w:themeColor="text1" w:themeShade="80"/>
        </w:rPr>
        <w:t xml:space="preserve"> </w:t>
      </w:r>
      <w:r w:rsidRPr="00B42CDD">
        <w:rPr>
          <w:rStyle w:val="Hyperlink"/>
          <w:rFonts w:ascii="Arial" w:hAnsi="Arial" w:cs="Arial"/>
          <w:color w:val="202020" w:themeColor="text1" w:themeShade="80"/>
          <w:u w:val="none"/>
        </w:rPr>
        <w:t>Amendment to the Basel Convention on the Control of Transboundary Movements of Hazardous Wastes and their Disposal</w:t>
      </w:r>
      <w:r w:rsidRPr="00667BE0">
        <w:rPr>
          <w:rStyle w:val="Hyperlink"/>
          <w:rFonts w:ascii="Arial" w:hAnsi="Arial" w:cs="Arial"/>
          <w:color w:val="202020" w:themeColor="text1" w:themeShade="80"/>
        </w:rPr>
        <w:t xml:space="preserve">, </w:t>
      </w:r>
      <w:hyperlink r:id="rId53" w:history="1">
        <w:r w:rsidRPr="00667BE0">
          <w:rPr>
            <w:rStyle w:val="Hyperlink"/>
            <w:rFonts w:ascii="Arial" w:hAnsi="Arial" w:cs="Arial"/>
            <w:color w:val="202020" w:themeColor="text1" w:themeShade="80"/>
          </w:rPr>
          <w:t>http://www.basel.int/Countries/StatusofRatifications/BanAmendment/tabid/1344/Default.aspx</w:t>
        </w:r>
      </w:hyperlink>
      <w:r w:rsidRPr="00667BE0">
        <w:rPr>
          <w:rStyle w:val="Hyperlink"/>
          <w:rFonts w:ascii="Arial" w:hAnsi="Arial" w:cs="Arial"/>
          <w:color w:val="202020" w:themeColor="text1" w:themeShade="80"/>
        </w:rPr>
        <w:t xml:space="preserve"> </w:t>
      </w:r>
      <w:r w:rsidRPr="00667BE0">
        <w:rPr>
          <w:rFonts w:ascii="Arial" w:hAnsi="Arial" w:cs="Arial"/>
          <w:color w:val="202020" w:themeColor="text1" w:themeShade="80"/>
        </w:rPr>
        <w:t xml:space="preserve"> </w:t>
      </w:r>
    </w:p>
  </w:footnote>
  <w:footnote w:id="106">
    <w:p w14:paraId="22F02DD2" w14:textId="77777777" w:rsidR="006C6759" w:rsidRPr="00667BE0" w:rsidRDefault="006C6759" w:rsidP="004E2851">
      <w:pPr>
        <w:pStyle w:val="FootnoteText"/>
        <w:rPr>
          <w:rFonts w:ascii="Arial" w:hAnsi="Arial" w:cs="Arial"/>
          <w:color w:val="202020" w:themeColor="text1" w:themeShade="80"/>
        </w:rPr>
      </w:pPr>
      <w:r w:rsidRPr="00667BE0">
        <w:rPr>
          <w:rStyle w:val="FootnoteReference"/>
          <w:rFonts w:ascii="Arial" w:hAnsi="Arial" w:cs="Arial"/>
          <w:color w:val="202020" w:themeColor="text1" w:themeShade="80"/>
        </w:rPr>
        <w:footnoteRef/>
      </w:r>
      <w:r w:rsidRPr="00667BE0">
        <w:rPr>
          <w:rFonts w:ascii="Arial" w:hAnsi="Arial" w:cs="Arial"/>
          <w:color w:val="202020" w:themeColor="text1" w:themeShade="80"/>
        </w:rPr>
        <w:t xml:space="preserve"> BC-14/12: Amendments to Annexes II, VIII and IX to the Basel Convention, </w:t>
      </w:r>
      <w:hyperlink r:id="rId54" w:history="1">
        <w:r w:rsidRPr="00667BE0">
          <w:rPr>
            <w:rStyle w:val="Hyperlink"/>
            <w:rFonts w:ascii="Arial" w:hAnsi="Arial" w:cs="Arial"/>
            <w:color w:val="202020" w:themeColor="text1" w:themeShade="80"/>
          </w:rPr>
          <w:t>http://www.basel.int/Portals/4/download.aspx?d=UNEP-CHW-COP.14-BC-14-12.English.pdf</w:t>
        </w:r>
      </w:hyperlink>
      <w:r w:rsidRPr="00667BE0">
        <w:rPr>
          <w:rFonts w:ascii="Arial" w:hAnsi="Arial" w:cs="Arial"/>
          <w:color w:val="202020" w:themeColor="text1" w:themeShade="80"/>
        </w:rPr>
        <w:t xml:space="preserve"> </w:t>
      </w:r>
    </w:p>
  </w:footnote>
  <w:footnote w:id="107">
    <w:p w14:paraId="5D081A33" w14:textId="77777777" w:rsidR="006C6759" w:rsidRPr="00667BE0" w:rsidRDefault="006C6759" w:rsidP="00834030">
      <w:pPr>
        <w:pStyle w:val="FootnoteText"/>
        <w:rPr>
          <w:rFonts w:ascii="Arial" w:hAnsi="Arial" w:cs="Arial"/>
          <w:color w:val="202020" w:themeColor="text1" w:themeShade="80"/>
        </w:rPr>
      </w:pPr>
      <w:r w:rsidRPr="00667BE0">
        <w:rPr>
          <w:rStyle w:val="FootnoteReference"/>
          <w:rFonts w:ascii="Arial" w:hAnsi="Arial" w:cs="Arial"/>
          <w:color w:val="202020" w:themeColor="text1" w:themeShade="80"/>
        </w:rPr>
        <w:footnoteRef/>
      </w:r>
      <w:r w:rsidRPr="00667BE0">
        <w:rPr>
          <w:rFonts w:ascii="Arial" w:hAnsi="Arial" w:cs="Arial"/>
          <w:color w:val="202020" w:themeColor="text1" w:themeShade="80"/>
        </w:rPr>
        <w:t xml:space="preserve"> Khan, S, 2019, Basel Convention Parties Take Global Lead on Mitigating Plastic Pollution, </w:t>
      </w:r>
      <w:hyperlink r:id="rId55" w:history="1">
        <w:r w:rsidRPr="00667BE0">
          <w:rPr>
            <w:rStyle w:val="Hyperlink"/>
            <w:rFonts w:ascii="Arial" w:hAnsi="Arial" w:cs="Arial"/>
            <w:color w:val="202020" w:themeColor="text1" w:themeShade="80"/>
          </w:rPr>
          <w:t>https://www.asil.org/insights/volume/23/issue/7/basel-convention-parties-take-global-lead-mitigating-plastic-pollution</w:t>
        </w:r>
      </w:hyperlink>
      <w:r w:rsidRPr="00667BE0">
        <w:rPr>
          <w:rFonts w:ascii="Arial" w:hAnsi="Arial" w:cs="Arial"/>
          <w:color w:val="202020" w:themeColor="text1" w:themeShade="80"/>
        </w:rPr>
        <w:t xml:space="preserve"> </w:t>
      </w:r>
    </w:p>
  </w:footnote>
  <w:footnote w:id="108">
    <w:p w14:paraId="23EE9744" w14:textId="77777777" w:rsidR="006C6759" w:rsidRPr="00667BE0" w:rsidRDefault="006C6759" w:rsidP="004E2851">
      <w:pPr>
        <w:pStyle w:val="FootnoteText"/>
        <w:rPr>
          <w:rFonts w:ascii="Arial" w:hAnsi="Arial" w:cs="Arial"/>
          <w:color w:val="202020" w:themeColor="text1" w:themeShade="80"/>
        </w:rPr>
      </w:pPr>
      <w:r w:rsidRPr="00667BE0">
        <w:rPr>
          <w:rStyle w:val="FootnoteReference"/>
          <w:rFonts w:ascii="Arial" w:hAnsi="Arial" w:cs="Arial"/>
          <w:color w:val="202020" w:themeColor="text1" w:themeShade="80"/>
        </w:rPr>
        <w:footnoteRef/>
      </w:r>
      <w:r w:rsidRPr="00667BE0">
        <w:rPr>
          <w:rFonts w:ascii="Arial" w:hAnsi="Arial" w:cs="Arial"/>
          <w:color w:val="202020" w:themeColor="text1" w:themeShade="80"/>
        </w:rPr>
        <w:t xml:space="preserve"> Alder, A. R, (2019) Basel Convention Plastic Amendments: report by the Institute of Scrap Recycling Industries (ISRI) </w:t>
      </w:r>
      <w:hyperlink r:id="rId56" w:history="1">
        <w:r w:rsidRPr="00667BE0">
          <w:rPr>
            <w:rStyle w:val="Hyperlink"/>
            <w:rFonts w:ascii="Arial" w:hAnsi="Arial" w:cs="Arial"/>
            <w:color w:val="202020" w:themeColor="text1" w:themeShade="80"/>
          </w:rPr>
          <w:t>https://nerc.org/documents/conferences/Fall%202019%20Conference/Basel%20Convention%20Plastics%20Amendment_Adina%20Adler_Fall%202019.pdf</w:t>
        </w:r>
      </w:hyperlink>
      <w:r w:rsidRPr="00667BE0">
        <w:rPr>
          <w:rFonts w:ascii="Arial" w:hAnsi="Arial" w:cs="Arial"/>
          <w:color w:val="202020" w:themeColor="text1" w:themeShade="80"/>
        </w:rPr>
        <w:t xml:space="preserve"> </w:t>
      </w:r>
    </w:p>
  </w:footnote>
  <w:footnote w:id="109">
    <w:p w14:paraId="132DCDA5" w14:textId="77777777" w:rsidR="006C6759" w:rsidRPr="00667BE0" w:rsidRDefault="006C6759" w:rsidP="004E2851">
      <w:pPr>
        <w:pStyle w:val="FootnoteText"/>
        <w:rPr>
          <w:rFonts w:ascii="Arial" w:hAnsi="Arial" w:cs="Arial"/>
          <w:color w:val="202020" w:themeColor="text1" w:themeShade="80"/>
        </w:rPr>
      </w:pPr>
      <w:r w:rsidRPr="00667BE0">
        <w:rPr>
          <w:rStyle w:val="FootnoteReference"/>
          <w:rFonts w:ascii="Arial" w:hAnsi="Arial" w:cs="Arial"/>
          <w:color w:val="202020" w:themeColor="text1" w:themeShade="80"/>
        </w:rPr>
        <w:footnoteRef/>
      </w:r>
      <w:r w:rsidRPr="00667BE0">
        <w:rPr>
          <w:rFonts w:ascii="Arial" w:hAnsi="Arial" w:cs="Arial"/>
          <w:color w:val="202020" w:themeColor="text1" w:themeShade="80"/>
        </w:rPr>
        <w:t xml:space="preserve"> Including urea formaldehyde resins, phenol formaldehyde resins, melamine formaldehyde resins, epoxy resins or alkyd resins</w:t>
      </w:r>
    </w:p>
  </w:footnote>
  <w:footnote w:id="110">
    <w:p w14:paraId="5F36E06C" w14:textId="77777777" w:rsidR="006C6759" w:rsidRPr="000D6C7A" w:rsidRDefault="006C6759" w:rsidP="004E2851">
      <w:pPr>
        <w:pStyle w:val="FootnoteText"/>
        <w:rPr>
          <w:rFonts w:ascii="Arial" w:hAnsi="Arial" w:cs="Arial"/>
          <w:color w:val="202020" w:themeColor="text1" w:themeShade="80"/>
        </w:rPr>
      </w:pPr>
      <w:r w:rsidRPr="00667BE0">
        <w:rPr>
          <w:rStyle w:val="FootnoteReference"/>
          <w:rFonts w:ascii="Arial" w:hAnsi="Arial" w:cs="Arial"/>
          <w:color w:val="202020" w:themeColor="text1" w:themeShade="80"/>
        </w:rPr>
        <w:footnoteRef/>
      </w:r>
      <w:r w:rsidRPr="00667BE0">
        <w:rPr>
          <w:rFonts w:ascii="Arial" w:hAnsi="Arial" w:cs="Arial"/>
          <w:color w:val="202020" w:themeColor="text1" w:themeShade="80"/>
        </w:rPr>
        <w:t xml:space="preserve"> Including Fluorinated ethylene propylene (FEP), Perfluoroalkoxy alkanes (PFA), tetrafluoroethylene perfluoromethylvinylether (MFA), Polyvinyl fluoride (PVF), Polyvinylidenefluoride (PVDF)</w:t>
      </w:r>
    </w:p>
  </w:footnote>
  <w:footnote w:id="111">
    <w:p w14:paraId="574C72E3" w14:textId="77777777" w:rsidR="006C6759" w:rsidRPr="000D6C7A" w:rsidRDefault="006C6759" w:rsidP="004E2851">
      <w:pPr>
        <w:pStyle w:val="FootnoteText"/>
        <w:rPr>
          <w:rFonts w:ascii="Arial" w:hAnsi="Arial" w:cs="Arial"/>
          <w:color w:val="202020" w:themeColor="text1" w:themeShade="80"/>
        </w:rPr>
      </w:pPr>
      <w:r w:rsidRPr="000D6C7A">
        <w:rPr>
          <w:rStyle w:val="FootnoteReference"/>
          <w:rFonts w:ascii="Arial" w:hAnsi="Arial" w:cs="Arial"/>
          <w:color w:val="202020" w:themeColor="text1" w:themeShade="80"/>
        </w:rPr>
        <w:footnoteRef/>
      </w:r>
      <w:r w:rsidRPr="000D6C7A">
        <w:rPr>
          <w:rFonts w:ascii="Arial" w:hAnsi="Arial" w:cs="Arial"/>
          <w:color w:val="202020" w:themeColor="text1" w:themeShade="80"/>
        </w:rPr>
        <w:t xml:space="preserve"> Alder, A. R, (2019) Basel Convention Plastic Amendments: report by the Institute of Scrap Recycling Industries (ISRI) </w:t>
      </w:r>
      <w:hyperlink r:id="rId57" w:history="1">
        <w:r w:rsidRPr="000D6C7A">
          <w:rPr>
            <w:rStyle w:val="Hyperlink"/>
            <w:rFonts w:ascii="Arial" w:hAnsi="Arial" w:cs="Arial"/>
            <w:color w:val="202020" w:themeColor="text1" w:themeShade="80"/>
          </w:rPr>
          <w:t>https://nerc.org/documents/conferences/Fall%202019%20Conference/Basel%20Convention%20Plastics%20Amendment_Adina%20Adler_Fall%202019.pdf</w:t>
        </w:r>
      </w:hyperlink>
      <w:r w:rsidRPr="000D6C7A">
        <w:rPr>
          <w:rFonts w:ascii="Arial" w:hAnsi="Arial" w:cs="Arial"/>
          <w:i/>
          <w:iCs/>
          <w:color w:val="202020" w:themeColor="text1" w:themeShade="80"/>
        </w:rPr>
        <w:t xml:space="preserve"> </w:t>
      </w:r>
    </w:p>
  </w:footnote>
  <w:footnote w:id="112">
    <w:p w14:paraId="2AE05EA2" w14:textId="77777777" w:rsidR="006C6759" w:rsidRPr="000D6C7A" w:rsidRDefault="006C6759" w:rsidP="004E2851">
      <w:pPr>
        <w:pStyle w:val="FootnoteText"/>
        <w:rPr>
          <w:rFonts w:ascii="Arial" w:hAnsi="Arial" w:cs="Arial"/>
          <w:color w:val="202020" w:themeColor="text1" w:themeShade="80"/>
        </w:rPr>
      </w:pPr>
      <w:r w:rsidRPr="000D6C7A">
        <w:rPr>
          <w:rStyle w:val="FootnoteReference"/>
          <w:rFonts w:ascii="Arial" w:hAnsi="Arial" w:cs="Arial"/>
          <w:color w:val="202020" w:themeColor="text1" w:themeShade="80"/>
        </w:rPr>
        <w:footnoteRef/>
      </w:r>
      <w:r w:rsidRPr="000D6C7A">
        <w:rPr>
          <w:rFonts w:ascii="Arial" w:hAnsi="Arial" w:cs="Arial"/>
          <w:color w:val="202020" w:themeColor="text1" w:themeShade="80"/>
        </w:rPr>
        <w:t xml:space="preserve"> Basel Convention, supra note 2, arts. 4, 8. </w:t>
      </w:r>
      <w:hyperlink r:id="rId58" w:history="1">
        <w:r w:rsidRPr="000D6C7A">
          <w:rPr>
            <w:rStyle w:val="Hyperlink"/>
            <w:rFonts w:ascii="Arial" w:hAnsi="Arial" w:cs="Arial"/>
            <w:color w:val="202020" w:themeColor="text1" w:themeShade="80"/>
          </w:rPr>
          <w:t>https://www.basel.int/Portals/4/Basel%20Convention/docs/text/BaselConventionText-e.pdf</w:t>
        </w:r>
      </w:hyperlink>
      <w:r w:rsidRPr="000D6C7A">
        <w:rPr>
          <w:rFonts w:ascii="Arial" w:hAnsi="Arial" w:cs="Arial"/>
          <w:color w:val="202020" w:themeColor="text1" w:themeShade="80"/>
        </w:rPr>
        <w:t xml:space="preserve"> </w:t>
      </w:r>
    </w:p>
  </w:footnote>
  <w:footnote w:id="113">
    <w:p w14:paraId="7C9B4377" w14:textId="77777777" w:rsidR="006C6759" w:rsidRPr="000D6C7A" w:rsidRDefault="006C6759" w:rsidP="004E2851">
      <w:pPr>
        <w:pStyle w:val="FootnoteText"/>
        <w:rPr>
          <w:rFonts w:ascii="Arial" w:hAnsi="Arial" w:cs="Arial"/>
          <w:color w:val="202020" w:themeColor="text1" w:themeShade="80"/>
        </w:rPr>
      </w:pPr>
      <w:r w:rsidRPr="000D6C7A">
        <w:rPr>
          <w:rStyle w:val="FootnoteReference"/>
          <w:rFonts w:ascii="Arial" w:hAnsi="Arial" w:cs="Arial"/>
          <w:color w:val="202020" w:themeColor="text1" w:themeShade="80"/>
        </w:rPr>
        <w:footnoteRef/>
      </w:r>
      <w:r w:rsidRPr="000D6C7A">
        <w:rPr>
          <w:rFonts w:ascii="Arial" w:hAnsi="Arial" w:cs="Arial"/>
          <w:color w:val="202020" w:themeColor="text1" w:themeShade="80"/>
        </w:rPr>
        <w:t xml:space="preserve"> Basel Convention, supra note 8, art. 2.</w:t>
      </w:r>
    </w:p>
    <w:p w14:paraId="6B782B88" w14:textId="77777777" w:rsidR="006C6759" w:rsidRPr="000D6C7A" w:rsidRDefault="006C6759" w:rsidP="004E2851">
      <w:pPr>
        <w:pStyle w:val="FootnoteText"/>
        <w:rPr>
          <w:rFonts w:ascii="Arial" w:hAnsi="Arial" w:cs="Arial"/>
          <w:color w:val="202020" w:themeColor="text1" w:themeShade="80"/>
        </w:rPr>
      </w:pPr>
      <w:r w:rsidRPr="000D6C7A">
        <w:rPr>
          <w:rFonts w:ascii="Arial" w:hAnsi="Arial" w:cs="Arial"/>
          <w:color w:val="202020" w:themeColor="text1" w:themeShade="80"/>
        </w:rPr>
        <w:t>https://www.basel.int/Portals/4/Basel%20Convention/docs/text/BaselConventionText-e.pdf</w:t>
      </w:r>
    </w:p>
  </w:footnote>
  <w:footnote w:id="114">
    <w:p w14:paraId="7C2AF19F" w14:textId="77777777" w:rsidR="006C6759" w:rsidRPr="000D6C7A" w:rsidRDefault="006C6759" w:rsidP="004E2851">
      <w:pPr>
        <w:pStyle w:val="FootnoteText"/>
        <w:rPr>
          <w:rFonts w:ascii="Arial" w:hAnsi="Arial" w:cs="Arial"/>
          <w:color w:val="202020" w:themeColor="text1" w:themeShade="80"/>
        </w:rPr>
      </w:pPr>
      <w:r w:rsidRPr="000D6C7A">
        <w:rPr>
          <w:rStyle w:val="FootnoteReference"/>
          <w:rFonts w:ascii="Arial" w:hAnsi="Arial" w:cs="Arial"/>
          <w:color w:val="202020" w:themeColor="text1" w:themeShade="80"/>
        </w:rPr>
        <w:footnoteRef/>
      </w:r>
      <w:r w:rsidRPr="000D6C7A">
        <w:rPr>
          <w:rFonts w:ascii="Arial" w:hAnsi="Arial" w:cs="Arial"/>
          <w:color w:val="202020" w:themeColor="text1" w:themeShade="80"/>
        </w:rPr>
        <w:t xml:space="preserve"> Basel Convention, </w:t>
      </w:r>
      <w:r w:rsidRPr="000D6C7A">
        <w:rPr>
          <w:rFonts w:ascii="Arial" w:hAnsi="Arial" w:cs="Arial"/>
          <w:i/>
          <w:iCs/>
          <w:color w:val="202020" w:themeColor="text1" w:themeShade="80"/>
        </w:rPr>
        <w:t>Framework for the environmentally sound management of hazardous wastes and other wastes</w:t>
      </w:r>
      <w:r w:rsidRPr="000D6C7A">
        <w:rPr>
          <w:rFonts w:ascii="Arial" w:hAnsi="Arial" w:cs="Arial"/>
          <w:color w:val="202020" w:themeColor="text1" w:themeShade="80"/>
        </w:rPr>
        <w:t xml:space="preserve"> </w:t>
      </w:r>
      <w:hyperlink r:id="rId59" w:history="1">
        <w:r w:rsidRPr="000D6C7A">
          <w:rPr>
            <w:rStyle w:val="Hyperlink"/>
            <w:rFonts w:ascii="Arial" w:hAnsi="Arial" w:cs="Arial"/>
            <w:color w:val="202020" w:themeColor="text1" w:themeShade="80"/>
          </w:rPr>
          <w:t>http://www.basel.int/Implementation/CountryLedInitiative/EnvironmentallySoundManagement/ESMFramework/tabid/3616/Default.aspx</w:t>
        </w:r>
      </w:hyperlink>
      <w:r w:rsidRPr="000D6C7A">
        <w:rPr>
          <w:rFonts w:ascii="Arial" w:hAnsi="Arial" w:cs="Arial"/>
          <w:color w:val="202020" w:themeColor="text1" w:themeShade="80"/>
        </w:rPr>
        <w:t xml:space="preserve"> </w:t>
      </w:r>
    </w:p>
  </w:footnote>
  <w:footnote w:id="115">
    <w:p w14:paraId="16844C49" w14:textId="77777777" w:rsidR="006C6759" w:rsidRPr="000D6C7A" w:rsidRDefault="006C6759" w:rsidP="004E2851">
      <w:pPr>
        <w:pStyle w:val="FootnoteText"/>
        <w:rPr>
          <w:rFonts w:ascii="Arial" w:hAnsi="Arial" w:cs="Arial"/>
          <w:color w:val="202020" w:themeColor="text1" w:themeShade="80"/>
        </w:rPr>
      </w:pPr>
      <w:r w:rsidRPr="000D6C7A">
        <w:rPr>
          <w:rStyle w:val="FootnoteReference"/>
          <w:rFonts w:ascii="Arial" w:hAnsi="Arial" w:cs="Arial"/>
          <w:color w:val="202020" w:themeColor="text1" w:themeShade="80"/>
        </w:rPr>
        <w:footnoteRef/>
      </w:r>
      <w:r w:rsidRPr="000D6C7A">
        <w:rPr>
          <w:rFonts w:ascii="Arial" w:hAnsi="Arial" w:cs="Arial"/>
          <w:color w:val="202020" w:themeColor="text1" w:themeShade="80"/>
        </w:rPr>
        <w:t xml:space="preserve"> Basel Convention, </w:t>
      </w:r>
      <w:r w:rsidRPr="000D6C7A">
        <w:rPr>
          <w:rFonts w:ascii="Arial" w:hAnsi="Arial" w:cs="Arial"/>
          <w:i/>
          <w:iCs/>
          <w:color w:val="202020" w:themeColor="text1" w:themeShade="80"/>
        </w:rPr>
        <w:t>Electronic approaches to the notification and movement documents,</w:t>
      </w:r>
      <w:r w:rsidRPr="000D6C7A">
        <w:rPr>
          <w:rFonts w:ascii="Arial" w:hAnsi="Arial" w:cs="Arial"/>
          <w:color w:val="202020" w:themeColor="text1" w:themeShade="80"/>
        </w:rPr>
        <w:t xml:space="preserve"> </w:t>
      </w:r>
      <w:hyperlink r:id="rId60" w:history="1">
        <w:r w:rsidRPr="000D6C7A">
          <w:rPr>
            <w:rStyle w:val="Hyperlink"/>
            <w:rFonts w:ascii="Arial" w:hAnsi="Arial" w:cs="Arial"/>
            <w:color w:val="202020" w:themeColor="text1" w:themeShade="80"/>
          </w:rPr>
          <w:t>http://www.basel.int/Implementation/Controllingtransboundarymovements/eapproachesfornotificationandmovement/Overview/tabid/7375/Default.aspx</w:t>
        </w:r>
      </w:hyperlink>
    </w:p>
  </w:footnote>
  <w:footnote w:id="116">
    <w:p w14:paraId="24FED70C" w14:textId="77777777" w:rsidR="006C6759" w:rsidRDefault="006C6759" w:rsidP="00E63A47">
      <w:pPr>
        <w:pStyle w:val="FootnoteText"/>
      </w:pPr>
      <w:r>
        <w:rPr>
          <w:rStyle w:val="FootnoteReference"/>
        </w:rPr>
        <w:footnoteRef/>
      </w:r>
      <w:r>
        <w:t xml:space="preserve"> Kojima, M., 2019, The impact of recyclable waste trade restrictio on producer’s recycling activities. Presentation at EcoDesign 2019, Yokohama, Japan. </w:t>
      </w:r>
    </w:p>
  </w:footnote>
  <w:footnote w:id="117">
    <w:p w14:paraId="6C6F592B" w14:textId="77777777" w:rsidR="006C6759" w:rsidRPr="000D6C7A" w:rsidRDefault="006C6759" w:rsidP="004E2851">
      <w:pPr>
        <w:pStyle w:val="FootnoteText"/>
        <w:rPr>
          <w:rFonts w:ascii="Arial" w:hAnsi="Arial" w:cs="Arial"/>
          <w:color w:val="202020" w:themeColor="text1" w:themeShade="80"/>
        </w:rPr>
      </w:pPr>
      <w:r w:rsidRPr="000D6C7A">
        <w:rPr>
          <w:rStyle w:val="FootnoteReference"/>
          <w:rFonts w:ascii="Arial" w:hAnsi="Arial" w:cs="Arial"/>
          <w:color w:val="202020" w:themeColor="text1" w:themeShade="80"/>
        </w:rPr>
        <w:footnoteRef/>
      </w:r>
      <w:r w:rsidRPr="000D6C7A">
        <w:rPr>
          <w:rFonts w:ascii="Arial" w:hAnsi="Arial" w:cs="Arial"/>
          <w:color w:val="202020" w:themeColor="text1" w:themeShade="80"/>
        </w:rPr>
        <w:t xml:space="preserve"> Basel Convention, supra note 2, arts. 4, 8. </w:t>
      </w:r>
      <w:hyperlink r:id="rId61" w:history="1">
        <w:r w:rsidRPr="000D6C7A">
          <w:rPr>
            <w:rStyle w:val="Hyperlink"/>
            <w:rFonts w:ascii="Arial" w:hAnsi="Arial" w:cs="Arial"/>
            <w:color w:val="202020" w:themeColor="text1" w:themeShade="80"/>
          </w:rPr>
          <w:t>https://www.basel.int/Portals/4/Basel%20Convention/docs/text/BaselConventionText-e.pdf</w:t>
        </w:r>
      </w:hyperlink>
      <w:r w:rsidRPr="000D6C7A">
        <w:rPr>
          <w:rFonts w:ascii="Arial" w:hAnsi="Arial" w:cs="Arial"/>
          <w:color w:val="202020" w:themeColor="text1" w:themeShade="80"/>
        </w:rPr>
        <w:t xml:space="preserve"> </w:t>
      </w:r>
    </w:p>
  </w:footnote>
  <w:footnote w:id="118">
    <w:p w14:paraId="06BCBFDC" w14:textId="77777777" w:rsidR="006C6759" w:rsidRPr="00D05C87" w:rsidRDefault="006C6759" w:rsidP="004E2851">
      <w:pPr>
        <w:pStyle w:val="FootnoteText"/>
        <w:rPr>
          <w:color w:val="202020" w:themeColor="text1" w:themeShade="80"/>
        </w:rPr>
      </w:pPr>
      <w:r w:rsidRPr="00D05C87">
        <w:rPr>
          <w:rStyle w:val="FootnoteReference"/>
          <w:color w:val="202020" w:themeColor="text1" w:themeShade="80"/>
        </w:rPr>
        <w:footnoteRef/>
      </w:r>
      <w:r w:rsidRPr="00D05C87">
        <w:rPr>
          <w:color w:val="202020" w:themeColor="text1" w:themeShade="80"/>
        </w:rPr>
        <w:t xml:space="preserve"> SRU and Helen Lewis Research http://www.helenlewisresearch.com.au/wp-content/uploads/2014/03/Compostable-DSMG-082013.pdf  </w:t>
      </w:r>
    </w:p>
  </w:footnote>
  <w:footnote w:id="119">
    <w:p w14:paraId="12190A81" w14:textId="77777777" w:rsidR="006C6759" w:rsidRPr="00D05C87" w:rsidRDefault="006C6759" w:rsidP="004E2851">
      <w:pPr>
        <w:pStyle w:val="FootnoteText"/>
        <w:rPr>
          <w:color w:val="202020" w:themeColor="text1" w:themeShade="80"/>
        </w:rPr>
      </w:pPr>
      <w:r w:rsidRPr="00D05C87">
        <w:rPr>
          <w:rStyle w:val="FootnoteReference"/>
          <w:color w:val="202020" w:themeColor="text1" w:themeShade="80"/>
        </w:rPr>
        <w:footnoteRef/>
      </w:r>
      <w:r w:rsidRPr="00D05C87">
        <w:rPr>
          <w:color w:val="202020" w:themeColor="text1" w:themeShade="80"/>
        </w:rPr>
        <w:t xml:space="preserve"> ISO 472:2013, Plastics Vocabulary; ISO 17088:2012, Specifications for compostable plastics</w:t>
      </w:r>
    </w:p>
  </w:footnote>
  <w:footnote w:id="120">
    <w:p w14:paraId="65B4B773" w14:textId="77777777" w:rsidR="006C6759" w:rsidRPr="00D05C87" w:rsidRDefault="006C6759" w:rsidP="004E2851">
      <w:pPr>
        <w:pStyle w:val="FootnoteText"/>
        <w:rPr>
          <w:color w:val="202020" w:themeColor="text1" w:themeShade="80"/>
        </w:rPr>
      </w:pPr>
      <w:r w:rsidRPr="00D05C87">
        <w:rPr>
          <w:rStyle w:val="FootnoteReference"/>
          <w:color w:val="202020" w:themeColor="text1" w:themeShade="80"/>
        </w:rPr>
        <w:footnoteRef/>
      </w:r>
      <w:r w:rsidRPr="00D05C87">
        <w:rPr>
          <w:color w:val="202020" w:themeColor="text1" w:themeShade="80"/>
        </w:rPr>
        <w:t xml:space="preserve"> Schmidt, C., et al. 2018. Export of plastic debris by rivers into the sea. </w:t>
      </w:r>
      <w:r w:rsidRPr="00D05C87">
        <w:rPr>
          <w:i/>
          <w:iCs/>
          <w:color w:val="202020" w:themeColor="text1" w:themeShade="80"/>
        </w:rPr>
        <w:t>Environmental science &amp; technology</w:t>
      </w:r>
      <w:r w:rsidRPr="00D05C87">
        <w:rPr>
          <w:color w:val="202020" w:themeColor="text1" w:themeShade="80"/>
        </w:rPr>
        <w:t>, 51(21), pp.12246-12253.</w:t>
      </w:r>
    </w:p>
  </w:footnote>
  <w:footnote w:id="121">
    <w:p w14:paraId="63BE4829" w14:textId="77777777" w:rsidR="006C6759" w:rsidRPr="00D05C87" w:rsidRDefault="006C6759" w:rsidP="00DC7892">
      <w:pPr>
        <w:pStyle w:val="FootnoteText"/>
        <w:rPr>
          <w:color w:val="202020" w:themeColor="text1" w:themeShade="80"/>
        </w:rPr>
      </w:pPr>
      <w:r w:rsidRPr="00D05C87">
        <w:rPr>
          <w:rStyle w:val="FootnoteReference"/>
          <w:color w:val="202020" w:themeColor="text1" w:themeShade="80"/>
        </w:rPr>
        <w:footnoteRef/>
      </w:r>
      <w:r w:rsidRPr="00D05C87">
        <w:rPr>
          <w:color w:val="202020" w:themeColor="text1" w:themeShade="80"/>
        </w:rPr>
        <w:t xml:space="preserve"> </w:t>
      </w:r>
      <w:r w:rsidRPr="00D05C87">
        <w:rPr>
          <w:color w:val="202020" w:themeColor="text1" w:themeShade="80"/>
          <w:lang w:val="en-GB"/>
        </w:rPr>
        <w:t xml:space="preserve">United Nations Environment Programme (2018) </w:t>
      </w:r>
      <w:r w:rsidRPr="00D05C87">
        <w:rPr>
          <w:i/>
          <w:iCs/>
          <w:color w:val="202020" w:themeColor="text1" w:themeShade="80"/>
          <w:lang w:val="en-GB"/>
        </w:rPr>
        <w:t>Mapping of global plastics value chain and plastics losses to the environment (with a particular focus on marine environment).</w:t>
      </w:r>
      <w:r w:rsidRPr="00D05C87">
        <w:rPr>
          <w:color w:val="202020" w:themeColor="text1" w:themeShade="80"/>
          <w:lang w:val="en-GB"/>
        </w:rPr>
        <w:t xml:space="preserve"> Ryberg, M., Laurent, A., Hauschild, M. United Nations Environment Programme. Nairobi, Kenya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F482E" w14:textId="77777777" w:rsidR="006C6759" w:rsidRPr="00A97529" w:rsidRDefault="006C6759" w:rsidP="006803C1">
    <w:pPr>
      <w:pStyle w:val="Header"/>
    </w:pPr>
    <w:r>
      <w:rPr>
        <w:noProof/>
        <w:lang w:val="en-GB" w:eastAsia="en-GB"/>
      </w:rPr>
      <mc:AlternateContent>
        <mc:Choice Requires="wps">
          <w:drawing>
            <wp:anchor distT="0" distB="0" distL="114300" distR="114300" simplePos="0" relativeHeight="251674624" behindDoc="0" locked="1" layoutInCell="1" allowOverlap="1" wp14:anchorId="7072323F" wp14:editId="67FE879B">
              <wp:simplePos x="0" y="0"/>
              <wp:positionH relativeFrom="margin">
                <wp:posOffset>4872990</wp:posOffset>
              </wp:positionH>
              <wp:positionV relativeFrom="page">
                <wp:posOffset>0</wp:posOffset>
              </wp:positionV>
              <wp:extent cx="0" cy="651510"/>
              <wp:effectExtent l="19050" t="0" r="19050" b="34290"/>
              <wp:wrapNone/>
              <wp:docPr id="31" name="Straight Connector 31"/>
              <wp:cNvGraphicFramePr/>
              <a:graphic xmlns:a="http://schemas.openxmlformats.org/drawingml/2006/main">
                <a:graphicData uri="http://schemas.microsoft.com/office/word/2010/wordprocessingShape">
                  <wps:wsp>
                    <wps:cNvCnPr/>
                    <wps:spPr>
                      <a:xfrm>
                        <a:off x="0" y="0"/>
                        <a:ext cx="0" cy="65151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7F1D8F" id="Straight Connector 31" o:spid="_x0000_s1026" style="position:absolute;z-index:251674624;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 from="383.7pt,0" to="383.7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" strokecolor="#0f4beb [3214]" strokeweight="3pt">
              <w10:wrap anchorx="margin" anchory="page"/>
              <w10:anchorlock/>
            </v:line>
          </w:pict>
        </mc:Fallback>
      </mc:AlternateContent>
    </w:r>
    <w:r>
      <w:rPr>
        <w:noProof/>
        <w:lang w:val="en-GB" w:eastAsia="en-GB"/>
      </w:rPr>
      <mc:AlternateContent>
        <mc:Choice Requires="wps">
          <w:drawing>
            <wp:anchor distT="0" distB="0" distL="114300" distR="114300" simplePos="0" relativeHeight="251673600" behindDoc="0" locked="1" layoutInCell="1" allowOverlap="1" wp14:anchorId="2AA534BB" wp14:editId="1EE4A13C">
              <wp:simplePos x="0" y="0"/>
              <wp:positionH relativeFrom="page">
                <wp:posOffset>5674995</wp:posOffset>
              </wp:positionH>
              <wp:positionV relativeFrom="page">
                <wp:align>top</wp:align>
              </wp:positionV>
              <wp:extent cx="1870710" cy="65278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870710" cy="652780"/>
                      </a:xfrm>
                      <a:prstGeom prst="rect">
                        <a:avLst/>
                      </a:prstGeom>
                      <a:solidFill>
                        <a:schemeClr val="bg2"/>
                      </a:solidFill>
                      <a:ln w="6350">
                        <a:noFill/>
                      </a:ln>
                    </wps:spPr>
                    <wps:txbx>
                      <w:txbxContent>
                        <w:p w14:paraId="60EEA6A5" w14:textId="77777777" w:rsidR="006C6759" w:rsidRPr="00A97529" w:rsidRDefault="006C6759" w:rsidP="006803C1">
                          <w:pPr>
                            <w:spacing w:after="0"/>
                            <w:jc w:val="right"/>
                            <w:rPr>
                              <w:b/>
                              <w:bCs/>
                              <w:color w:val="FFFFFF" w:themeColor="background1"/>
                              <w:lang w:val="en-US"/>
                            </w:rPr>
                          </w:pPr>
                        </w:p>
                      </w:txbxContent>
                    </wps:txbx>
                    <wps:bodyPr rot="0" spcFirstLastPara="0" vertOverflow="overflow" horzOverflow="overflow" vert="horz" wrap="square" lIns="91440" tIns="45720" rIns="252000" bIns="7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A534BB" id="_x0000_t202" coordsize="21600,21600" o:spt="202" path="m,l,21600r21600,l21600,xe">
              <v:stroke joinstyle="miter"/>
              <v:path gradientshapeok="t" o:connecttype="rect"/>
            </v:shapetype>
            <v:shape id="Text Box 33" o:spid="_x0000_s1035" type="#_x0000_t202" style="position:absolute;margin-left:446.85pt;margin-top:0;width:147.3pt;height:51.4pt;z-index:25167360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" fillcolor="#0f4beb [3214]" stroked="f" strokeweight=".5pt">
              <v:textbox inset=",,7mm,2mm">
                <w:txbxContent>
                  <w:p w14:paraId="60EEA6A5" w14:textId="77777777" w:rsidR="006C6759" w:rsidRPr="00A97529" w:rsidRDefault="006C6759" w:rsidP="006803C1">
                    <w:pPr>
                      <w:spacing w:after="0"/>
                      <w:jc w:val="right"/>
                      <w:rPr>
                        <w:b/>
                        <w:bCs/>
                        <w:color w:val="FFFFFF" w:themeColor="background1"/>
                        <w:lang w:val="en-US"/>
                      </w:rPr>
                    </w:pP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00C35" w14:textId="434E60C5" w:rsidR="006C6759" w:rsidRPr="002A069E" w:rsidRDefault="006C6759">
    <w:pPr>
      <w:pStyle w:val="Header"/>
      <w:rPr>
        <w:b/>
        <w:bCs/>
        <w:color w:val="0F4BEB" w:themeColor="background2"/>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B2823AE"/>
    <w:lvl w:ilvl="0">
      <w:start w:val="1"/>
      <w:numFmt w:val="upperRoman"/>
      <w:lvlText w:val="%1."/>
      <w:lvlJc w:val="left"/>
      <w:pPr>
        <w:ind w:left="1492" w:hanging="360"/>
      </w:pPr>
      <w:rPr>
        <w:rFonts w:hint="default"/>
      </w:rPr>
    </w:lvl>
  </w:abstractNum>
  <w:abstractNum w:abstractNumId="1" w15:restartNumberingAfterBreak="0">
    <w:nsid w:val="FFFFFF7D"/>
    <w:multiLevelType w:val="singleLevel"/>
    <w:tmpl w:val="332A1AC0"/>
    <w:lvl w:ilvl="0">
      <w:start w:val="1"/>
      <w:numFmt w:val="upperLetter"/>
      <w:lvlText w:val="%1."/>
      <w:lvlJc w:val="left"/>
      <w:pPr>
        <w:ind w:left="1209" w:hanging="360"/>
      </w:pPr>
    </w:lvl>
  </w:abstractNum>
  <w:abstractNum w:abstractNumId="2" w15:restartNumberingAfterBreak="0">
    <w:nsid w:val="FFFFFF7E"/>
    <w:multiLevelType w:val="singleLevel"/>
    <w:tmpl w:val="CBAC2268"/>
    <w:lvl w:ilvl="0">
      <w:start w:val="1"/>
      <w:numFmt w:val="lowerRoman"/>
      <w:lvlText w:val="%1."/>
      <w:lvlJc w:val="left"/>
      <w:pPr>
        <w:ind w:left="926" w:hanging="360"/>
      </w:pPr>
      <w:rPr>
        <w:rFonts w:asciiTheme="minorHAnsi" w:hAnsiTheme="minorHAnsi" w:hint="default"/>
        <w:b w:val="0"/>
        <w:i w:val="0"/>
        <w:color w:val="auto"/>
        <w:sz w:val="20"/>
      </w:rPr>
    </w:lvl>
  </w:abstractNum>
  <w:abstractNum w:abstractNumId="3" w15:restartNumberingAfterBreak="0">
    <w:nsid w:val="FFFFFF7F"/>
    <w:multiLevelType w:val="singleLevel"/>
    <w:tmpl w:val="31783AD8"/>
    <w:lvl w:ilvl="0">
      <w:start w:val="1"/>
      <w:numFmt w:val="lowerLetter"/>
      <w:lvlText w:val="%1)"/>
      <w:lvlJc w:val="left"/>
      <w:pPr>
        <w:ind w:left="643" w:hanging="360"/>
      </w:pPr>
    </w:lvl>
  </w:abstractNum>
  <w:abstractNum w:abstractNumId="4" w15:restartNumberingAfterBreak="0">
    <w:nsid w:val="FFFFFF80"/>
    <w:multiLevelType w:val="singleLevel"/>
    <w:tmpl w:val="8A508F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0C0A0A"/>
    <w:lvl w:ilvl="0">
      <w:start w:val="1"/>
      <w:numFmt w:val="bullet"/>
      <w:lvlText w:val="–"/>
      <w:lvlJc w:val="left"/>
      <w:pPr>
        <w:ind w:left="473" w:hanging="360"/>
      </w:pPr>
      <w:rPr>
        <w:rFonts w:ascii="Calibri" w:hAnsi="Calibri" w:hint="default"/>
        <w:sz w:val="16"/>
      </w:rPr>
    </w:lvl>
  </w:abstractNum>
  <w:abstractNum w:abstractNumId="6" w15:restartNumberingAfterBreak="0">
    <w:nsid w:val="FFFFFF89"/>
    <w:multiLevelType w:val="singleLevel"/>
    <w:tmpl w:val="26AAA78C"/>
    <w:lvl w:ilvl="0">
      <w:numFmt w:val="bullet"/>
      <w:lvlText w:val="•"/>
      <w:lvlJc w:val="left"/>
      <w:pPr>
        <w:ind w:left="473" w:hanging="360"/>
      </w:pPr>
      <w:rPr>
        <w:rFonts w:hint="default"/>
        <w:sz w:val="22"/>
        <w:lang w:val="en-AU" w:eastAsia="en-AU" w:bidi="en-AU"/>
      </w:rPr>
    </w:lvl>
  </w:abstractNum>
  <w:abstractNum w:abstractNumId="7" w15:restartNumberingAfterBreak="0">
    <w:nsid w:val="00D7565E"/>
    <w:multiLevelType w:val="multilevel"/>
    <w:tmpl w:val="C4AC7668"/>
    <w:styleLink w:val="Headings"/>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0F27F6A"/>
    <w:multiLevelType w:val="hybridMultilevel"/>
    <w:tmpl w:val="A9081584"/>
    <w:lvl w:ilvl="0" w:tplc="5B621096">
      <w:start w:val="1"/>
      <w:numFmt w:val="bullet"/>
      <w:lvlText w:val=""/>
      <w:lvlJc w:val="left"/>
      <w:pPr>
        <w:ind w:left="720" w:hanging="360"/>
      </w:pPr>
      <w:rPr>
        <w:rFonts w:ascii="Symbol" w:hAnsi="Symbol" w:hint="default"/>
      </w:rPr>
    </w:lvl>
    <w:lvl w:ilvl="1" w:tplc="8CC84EC0" w:tentative="1">
      <w:start w:val="1"/>
      <w:numFmt w:val="bullet"/>
      <w:lvlText w:val="o"/>
      <w:lvlJc w:val="left"/>
      <w:pPr>
        <w:ind w:left="1440" w:hanging="360"/>
      </w:pPr>
      <w:rPr>
        <w:rFonts w:ascii="Courier New" w:hAnsi="Courier New" w:cs="Courier New" w:hint="default"/>
      </w:rPr>
    </w:lvl>
    <w:lvl w:ilvl="2" w:tplc="B416549E" w:tentative="1">
      <w:start w:val="1"/>
      <w:numFmt w:val="bullet"/>
      <w:lvlText w:val=""/>
      <w:lvlJc w:val="left"/>
      <w:pPr>
        <w:ind w:left="2160" w:hanging="360"/>
      </w:pPr>
      <w:rPr>
        <w:rFonts w:ascii="Wingdings" w:hAnsi="Wingdings" w:hint="default"/>
      </w:rPr>
    </w:lvl>
    <w:lvl w:ilvl="3" w:tplc="B1408784" w:tentative="1">
      <w:start w:val="1"/>
      <w:numFmt w:val="bullet"/>
      <w:lvlText w:val=""/>
      <w:lvlJc w:val="left"/>
      <w:pPr>
        <w:ind w:left="2880" w:hanging="360"/>
      </w:pPr>
      <w:rPr>
        <w:rFonts w:ascii="Symbol" w:hAnsi="Symbol" w:hint="default"/>
      </w:rPr>
    </w:lvl>
    <w:lvl w:ilvl="4" w:tplc="56A42720" w:tentative="1">
      <w:start w:val="1"/>
      <w:numFmt w:val="bullet"/>
      <w:lvlText w:val="o"/>
      <w:lvlJc w:val="left"/>
      <w:pPr>
        <w:ind w:left="3600" w:hanging="360"/>
      </w:pPr>
      <w:rPr>
        <w:rFonts w:ascii="Courier New" w:hAnsi="Courier New" w:cs="Courier New" w:hint="default"/>
      </w:rPr>
    </w:lvl>
    <w:lvl w:ilvl="5" w:tplc="7CF68354" w:tentative="1">
      <w:start w:val="1"/>
      <w:numFmt w:val="bullet"/>
      <w:lvlText w:val=""/>
      <w:lvlJc w:val="left"/>
      <w:pPr>
        <w:ind w:left="4320" w:hanging="360"/>
      </w:pPr>
      <w:rPr>
        <w:rFonts w:ascii="Wingdings" w:hAnsi="Wingdings" w:hint="default"/>
      </w:rPr>
    </w:lvl>
    <w:lvl w:ilvl="6" w:tplc="BB6A6E74" w:tentative="1">
      <w:start w:val="1"/>
      <w:numFmt w:val="bullet"/>
      <w:lvlText w:val=""/>
      <w:lvlJc w:val="left"/>
      <w:pPr>
        <w:ind w:left="5040" w:hanging="360"/>
      </w:pPr>
      <w:rPr>
        <w:rFonts w:ascii="Symbol" w:hAnsi="Symbol" w:hint="default"/>
      </w:rPr>
    </w:lvl>
    <w:lvl w:ilvl="7" w:tplc="DFDC7606" w:tentative="1">
      <w:start w:val="1"/>
      <w:numFmt w:val="bullet"/>
      <w:lvlText w:val="o"/>
      <w:lvlJc w:val="left"/>
      <w:pPr>
        <w:ind w:left="5760" w:hanging="360"/>
      </w:pPr>
      <w:rPr>
        <w:rFonts w:ascii="Courier New" w:hAnsi="Courier New" w:cs="Courier New" w:hint="default"/>
      </w:rPr>
    </w:lvl>
    <w:lvl w:ilvl="8" w:tplc="3A88FA32" w:tentative="1">
      <w:start w:val="1"/>
      <w:numFmt w:val="bullet"/>
      <w:lvlText w:val=""/>
      <w:lvlJc w:val="left"/>
      <w:pPr>
        <w:ind w:left="6480" w:hanging="360"/>
      </w:pPr>
      <w:rPr>
        <w:rFonts w:ascii="Wingdings" w:hAnsi="Wingdings" w:hint="default"/>
      </w:rPr>
    </w:lvl>
  </w:abstractNum>
  <w:abstractNum w:abstractNumId="9" w15:restartNumberingAfterBreak="0">
    <w:nsid w:val="01D210E8"/>
    <w:multiLevelType w:val="hybridMultilevel"/>
    <w:tmpl w:val="A158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FB28C5"/>
    <w:multiLevelType w:val="multilevel"/>
    <w:tmpl w:val="4BE8981A"/>
    <w:styleLink w:val="ListParagraph"/>
    <w:lvl w:ilvl="0">
      <w:start w:val="1"/>
      <w:numFmt w:val="none"/>
      <w:suff w:val="nothing"/>
      <w:lvlText w:val=""/>
      <w:lvlJc w:val="left"/>
      <w:pPr>
        <w:ind w:left="425" w:firstLine="0"/>
      </w:pPr>
      <w:rPr>
        <w:rFonts w:asciiTheme="minorHAnsi" w:hAnsiTheme="minorHAnsi" w:hint="default"/>
        <w:color w:val="auto"/>
      </w:rPr>
    </w:lvl>
    <w:lvl w:ilvl="1">
      <w:start w:val="1"/>
      <w:numFmt w:val="none"/>
      <w:suff w:val="nothing"/>
      <w:lvlText w:val=""/>
      <w:lvlJc w:val="left"/>
      <w:pPr>
        <w:ind w:left="850" w:firstLine="0"/>
      </w:pPr>
      <w:rPr>
        <w:rFonts w:asciiTheme="minorHAnsi" w:hAnsiTheme="minorHAnsi" w:hint="default"/>
        <w:color w:val="auto"/>
      </w:rPr>
    </w:lvl>
    <w:lvl w:ilvl="2">
      <w:start w:val="1"/>
      <w:numFmt w:val="none"/>
      <w:suff w:val="nothing"/>
      <w:lvlText w:val=""/>
      <w:lvlJc w:val="left"/>
      <w:pPr>
        <w:ind w:left="1275" w:firstLine="0"/>
      </w:pPr>
      <w:rPr>
        <w:rFonts w:asciiTheme="minorHAnsi" w:hAnsiTheme="minorHAnsi" w:hint="default"/>
        <w:color w:val="auto"/>
      </w:rPr>
    </w:lvl>
    <w:lvl w:ilvl="3">
      <w:start w:val="1"/>
      <w:numFmt w:val="none"/>
      <w:suff w:val="nothing"/>
      <w:lvlText w:val=""/>
      <w:lvlJc w:val="left"/>
      <w:pPr>
        <w:ind w:left="1700" w:firstLine="0"/>
      </w:pPr>
      <w:rPr>
        <w:rFonts w:asciiTheme="minorHAnsi" w:hAnsiTheme="minorHAnsi" w:hint="default"/>
        <w:color w:val="auto"/>
      </w:rPr>
    </w:lvl>
    <w:lvl w:ilvl="4">
      <w:start w:val="1"/>
      <w:numFmt w:val="none"/>
      <w:suff w:val="nothing"/>
      <w:lvlText w:val=""/>
      <w:lvlJc w:val="left"/>
      <w:pPr>
        <w:ind w:left="2125" w:firstLine="0"/>
      </w:pPr>
      <w:rPr>
        <w:rFonts w:asciiTheme="minorHAnsi" w:hAnsiTheme="minorHAnsi" w:hint="default"/>
        <w:color w:val="auto"/>
      </w:rPr>
    </w:lvl>
    <w:lvl w:ilvl="5">
      <w:start w:val="1"/>
      <w:numFmt w:val="none"/>
      <w:suff w:val="nothing"/>
      <w:lvlText w:val=""/>
      <w:lvlJc w:val="left"/>
      <w:pPr>
        <w:ind w:left="2550" w:firstLine="0"/>
      </w:pPr>
      <w:rPr>
        <w:rFonts w:asciiTheme="minorHAnsi" w:hAnsiTheme="minorHAnsi" w:hint="default"/>
        <w:color w:val="auto"/>
      </w:rPr>
    </w:lvl>
    <w:lvl w:ilvl="6">
      <w:start w:val="1"/>
      <w:numFmt w:val="none"/>
      <w:suff w:val="nothing"/>
      <w:lvlText w:val=""/>
      <w:lvlJc w:val="left"/>
      <w:pPr>
        <w:ind w:left="2975" w:firstLine="0"/>
      </w:pPr>
      <w:rPr>
        <w:rFonts w:hint="default"/>
        <w:color w:val="000000"/>
      </w:rPr>
    </w:lvl>
    <w:lvl w:ilvl="7">
      <w:start w:val="1"/>
      <w:numFmt w:val="none"/>
      <w:suff w:val="nothing"/>
      <w:lvlText w:val=""/>
      <w:lvlJc w:val="left"/>
      <w:pPr>
        <w:ind w:left="3400" w:firstLine="0"/>
      </w:pPr>
      <w:rPr>
        <w:rFonts w:hint="default"/>
      </w:rPr>
    </w:lvl>
    <w:lvl w:ilvl="8">
      <w:numFmt w:val="none"/>
      <w:lvlText w:val=""/>
      <w:lvlJc w:val="left"/>
      <w:pPr>
        <w:tabs>
          <w:tab w:val="num" w:pos="3825"/>
        </w:tabs>
        <w:ind w:left="3825" w:firstLine="0"/>
      </w:pPr>
      <w:rPr>
        <w:rFonts w:hint="default"/>
      </w:rPr>
    </w:lvl>
  </w:abstractNum>
  <w:abstractNum w:abstractNumId="11" w15:restartNumberingAfterBreak="0">
    <w:nsid w:val="029A6A87"/>
    <w:multiLevelType w:val="hybridMultilevel"/>
    <w:tmpl w:val="92AAECAE"/>
    <w:lvl w:ilvl="0" w:tplc="0C090001">
      <w:start w:val="1"/>
      <w:numFmt w:val="bullet"/>
      <w:lvlText w:val="–"/>
      <w:lvlJc w:val="left"/>
      <w:pPr>
        <w:ind w:left="473" w:hanging="360"/>
      </w:pPr>
      <w:rPr>
        <w:rFonts w:ascii="Calibri" w:hAnsi="Calibri" w:hint="default"/>
        <w:sz w:val="16"/>
      </w:rPr>
    </w:lvl>
    <w:lvl w:ilvl="1" w:tplc="0C090003">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2" w15:restartNumberingAfterBreak="0">
    <w:nsid w:val="03377B91"/>
    <w:multiLevelType w:val="hybridMultilevel"/>
    <w:tmpl w:val="673E4C94"/>
    <w:lvl w:ilvl="0" w:tplc="76D40EB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3B86736"/>
    <w:multiLevelType w:val="hybridMultilevel"/>
    <w:tmpl w:val="85C425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5E25E93"/>
    <w:multiLevelType w:val="hybridMultilevel"/>
    <w:tmpl w:val="F758985A"/>
    <w:lvl w:ilvl="0" w:tplc="3BA6C29C">
      <w:start w:val="1"/>
      <w:numFmt w:val="bullet"/>
      <w:lvlText w:val="•"/>
      <w:lvlJc w:val="left"/>
      <w:pPr>
        <w:tabs>
          <w:tab w:val="num" w:pos="720"/>
        </w:tabs>
        <w:ind w:left="720" w:hanging="360"/>
      </w:pPr>
      <w:rPr>
        <w:rFonts w:ascii="Arial" w:hAnsi="Arial" w:hint="default"/>
      </w:rPr>
    </w:lvl>
    <w:lvl w:ilvl="1" w:tplc="569E7F0A" w:tentative="1">
      <w:start w:val="1"/>
      <w:numFmt w:val="bullet"/>
      <w:lvlText w:val="•"/>
      <w:lvlJc w:val="left"/>
      <w:pPr>
        <w:tabs>
          <w:tab w:val="num" w:pos="1440"/>
        </w:tabs>
        <w:ind w:left="1440" w:hanging="360"/>
      </w:pPr>
      <w:rPr>
        <w:rFonts w:ascii="Arial" w:hAnsi="Arial" w:hint="default"/>
      </w:rPr>
    </w:lvl>
    <w:lvl w:ilvl="2" w:tplc="1AC07A30" w:tentative="1">
      <w:start w:val="1"/>
      <w:numFmt w:val="bullet"/>
      <w:lvlText w:val="•"/>
      <w:lvlJc w:val="left"/>
      <w:pPr>
        <w:tabs>
          <w:tab w:val="num" w:pos="2160"/>
        </w:tabs>
        <w:ind w:left="2160" w:hanging="360"/>
      </w:pPr>
      <w:rPr>
        <w:rFonts w:ascii="Arial" w:hAnsi="Arial" w:hint="default"/>
      </w:rPr>
    </w:lvl>
    <w:lvl w:ilvl="3" w:tplc="13ACFF7A" w:tentative="1">
      <w:start w:val="1"/>
      <w:numFmt w:val="bullet"/>
      <w:lvlText w:val="•"/>
      <w:lvlJc w:val="left"/>
      <w:pPr>
        <w:tabs>
          <w:tab w:val="num" w:pos="2880"/>
        </w:tabs>
        <w:ind w:left="2880" w:hanging="360"/>
      </w:pPr>
      <w:rPr>
        <w:rFonts w:ascii="Arial" w:hAnsi="Arial" w:hint="default"/>
      </w:rPr>
    </w:lvl>
    <w:lvl w:ilvl="4" w:tplc="8EEC8786" w:tentative="1">
      <w:start w:val="1"/>
      <w:numFmt w:val="bullet"/>
      <w:lvlText w:val="•"/>
      <w:lvlJc w:val="left"/>
      <w:pPr>
        <w:tabs>
          <w:tab w:val="num" w:pos="3600"/>
        </w:tabs>
        <w:ind w:left="3600" w:hanging="360"/>
      </w:pPr>
      <w:rPr>
        <w:rFonts w:ascii="Arial" w:hAnsi="Arial" w:hint="default"/>
      </w:rPr>
    </w:lvl>
    <w:lvl w:ilvl="5" w:tplc="9F0E781C" w:tentative="1">
      <w:start w:val="1"/>
      <w:numFmt w:val="bullet"/>
      <w:lvlText w:val="•"/>
      <w:lvlJc w:val="left"/>
      <w:pPr>
        <w:tabs>
          <w:tab w:val="num" w:pos="4320"/>
        </w:tabs>
        <w:ind w:left="4320" w:hanging="360"/>
      </w:pPr>
      <w:rPr>
        <w:rFonts w:ascii="Arial" w:hAnsi="Arial" w:hint="default"/>
      </w:rPr>
    </w:lvl>
    <w:lvl w:ilvl="6" w:tplc="66AEB53A" w:tentative="1">
      <w:start w:val="1"/>
      <w:numFmt w:val="bullet"/>
      <w:lvlText w:val="•"/>
      <w:lvlJc w:val="left"/>
      <w:pPr>
        <w:tabs>
          <w:tab w:val="num" w:pos="5040"/>
        </w:tabs>
        <w:ind w:left="5040" w:hanging="360"/>
      </w:pPr>
      <w:rPr>
        <w:rFonts w:ascii="Arial" w:hAnsi="Arial" w:hint="default"/>
      </w:rPr>
    </w:lvl>
    <w:lvl w:ilvl="7" w:tplc="F7122216" w:tentative="1">
      <w:start w:val="1"/>
      <w:numFmt w:val="bullet"/>
      <w:lvlText w:val="•"/>
      <w:lvlJc w:val="left"/>
      <w:pPr>
        <w:tabs>
          <w:tab w:val="num" w:pos="5760"/>
        </w:tabs>
        <w:ind w:left="5760" w:hanging="360"/>
      </w:pPr>
      <w:rPr>
        <w:rFonts w:ascii="Arial" w:hAnsi="Arial" w:hint="default"/>
      </w:rPr>
    </w:lvl>
    <w:lvl w:ilvl="8" w:tplc="0792ADB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7284AE9"/>
    <w:multiLevelType w:val="multilevel"/>
    <w:tmpl w:val="0B96E482"/>
    <w:styleLink w:val="ListAlpha"/>
    <w:lvl w:ilvl="0">
      <w:start w:val="1"/>
      <w:numFmt w:val="lowerLetter"/>
      <w:lvlText w:val="%1."/>
      <w:lvlJc w:val="left"/>
      <w:pPr>
        <w:tabs>
          <w:tab w:val="num" w:pos="425"/>
        </w:tabs>
        <w:ind w:left="425" w:hanging="425"/>
      </w:pPr>
      <w:rPr>
        <w:rFonts w:asciiTheme="minorHAnsi" w:hAnsiTheme="minorHAnsi" w:hint="default"/>
        <w:color w:val="auto"/>
        <w:sz w:val="18"/>
      </w:rPr>
    </w:lvl>
    <w:lvl w:ilvl="1">
      <w:start w:val="1"/>
      <w:numFmt w:val="lowerRoman"/>
      <w:pStyle w:val="ListAlpha2"/>
      <w:lvlText w:val="%2."/>
      <w:lvlJc w:val="left"/>
      <w:pPr>
        <w:tabs>
          <w:tab w:val="num" w:pos="850"/>
        </w:tabs>
        <w:ind w:left="850" w:hanging="425"/>
      </w:pPr>
      <w:rPr>
        <w:rFonts w:asciiTheme="minorHAnsi" w:hAnsiTheme="minorHAnsi" w:hint="default"/>
        <w:color w:val="auto"/>
        <w:sz w:val="18"/>
      </w:rPr>
    </w:lvl>
    <w:lvl w:ilvl="2">
      <w:start w:val="1"/>
      <w:numFmt w:val="decimal"/>
      <w:pStyle w:val="ListAlpha3"/>
      <w:lvlText w:val="%3."/>
      <w:lvlJc w:val="left"/>
      <w:pPr>
        <w:tabs>
          <w:tab w:val="num" w:pos="1275"/>
        </w:tabs>
        <w:ind w:left="1275" w:hanging="425"/>
      </w:pPr>
      <w:rPr>
        <w:rFonts w:asciiTheme="minorHAnsi" w:hAnsiTheme="minorHAnsi" w:hint="default"/>
        <w:color w:val="auto"/>
        <w:sz w:val="18"/>
      </w:rPr>
    </w:lvl>
    <w:lvl w:ilvl="3">
      <w:start w:val="1"/>
      <w:numFmt w:val="upperLetter"/>
      <w:pStyle w:val="ListAlpha4"/>
      <w:lvlText w:val="%4."/>
      <w:lvlJc w:val="left"/>
      <w:pPr>
        <w:tabs>
          <w:tab w:val="num" w:pos="1700"/>
        </w:tabs>
        <w:ind w:left="1700" w:hanging="425"/>
      </w:pPr>
      <w:rPr>
        <w:rFonts w:asciiTheme="minorHAnsi" w:hAnsiTheme="minorHAnsi" w:hint="default"/>
        <w:color w:val="auto"/>
        <w:sz w:val="18"/>
      </w:rPr>
    </w:lvl>
    <w:lvl w:ilvl="4">
      <w:start w:val="1"/>
      <w:numFmt w:val="upperRoman"/>
      <w:pStyle w:val="ListAlpha5"/>
      <w:lvlText w:val="%5."/>
      <w:lvlJc w:val="left"/>
      <w:pPr>
        <w:tabs>
          <w:tab w:val="num" w:pos="2125"/>
        </w:tabs>
        <w:ind w:left="2125" w:hanging="425"/>
      </w:pPr>
      <w:rPr>
        <w:rFonts w:asciiTheme="minorHAnsi" w:hAnsiTheme="minorHAnsi" w:hint="default"/>
        <w:color w:val="auto"/>
        <w:sz w:val="18"/>
      </w:rPr>
    </w:lvl>
    <w:lvl w:ilvl="5">
      <w:start w:val="1"/>
      <w:numFmt w:val="decimal"/>
      <w:pStyle w:val="ListAlpha6"/>
      <w:lvlText w:val="%6."/>
      <w:lvlJc w:val="left"/>
      <w:pPr>
        <w:tabs>
          <w:tab w:val="num" w:pos="2550"/>
        </w:tabs>
        <w:ind w:left="2550" w:hanging="425"/>
      </w:pPr>
      <w:rPr>
        <w:rFonts w:asciiTheme="minorHAnsi" w:hAnsiTheme="minorHAnsi" w:hint="default"/>
        <w:color w:val="auto"/>
        <w:sz w:val="18"/>
      </w:rPr>
    </w:lvl>
    <w:lvl w:ilvl="6">
      <w:start w:val="1"/>
      <w:numFmt w:val="none"/>
      <w:lvlText w:val=""/>
      <w:lvlJc w:val="left"/>
      <w:pPr>
        <w:tabs>
          <w:tab w:val="num" w:pos="2975"/>
        </w:tabs>
        <w:ind w:left="2975" w:hanging="425"/>
      </w:pPr>
      <w:rPr>
        <w:rFonts w:hint="default"/>
      </w:rPr>
    </w:lvl>
    <w:lvl w:ilvl="7">
      <w:start w:val="1"/>
      <w:numFmt w:val="none"/>
      <w:lvlText w:val=""/>
      <w:lvlJc w:val="left"/>
      <w:pPr>
        <w:tabs>
          <w:tab w:val="num" w:pos="3400"/>
        </w:tabs>
        <w:ind w:left="3400" w:hanging="425"/>
      </w:pPr>
      <w:rPr>
        <w:rFonts w:hint="default"/>
      </w:rPr>
    </w:lvl>
    <w:lvl w:ilvl="8">
      <w:start w:val="1"/>
      <w:numFmt w:val="none"/>
      <w:lvlText w:val=""/>
      <w:lvlJc w:val="left"/>
      <w:pPr>
        <w:tabs>
          <w:tab w:val="num" w:pos="3825"/>
        </w:tabs>
        <w:ind w:left="3825" w:hanging="425"/>
      </w:pPr>
      <w:rPr>
        <w:rFonts w:hint="default"/>
      </w:rPr>
    </w:lvl>
  </w:abstractNum>
  <w:abstractNum w:abstractNumId="16" w15:restartNumberingAfterBreak="0">
    <w:nsid w:val="07EC0EB3"/>
    <w:multiLevelType w:val="hybridMultilevel"/>
    <w:tmpl w:val="40EE4934"/>
    <w:lvl w:ilvl="0" w:tplc="D00C0A0A">
      <w:numFmt w:val="bullet"/>
      <w:lvlText w:val="•"/>
      <w:lvlJc w:val="left"/>
      <w:pPr>
        <w:ind w:left="360" w:hanging="360"/>
      </w:pPr>
      <w:rPr>
        <w:rFonts w:asciiTheme="minorHAnsi" w:eastAsiaTheme="minorHAnsi" w:hAnsiTheme="minorHAns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7EF0450"/>
    <w:multiLevelType w:val="hybridMultilevel"/>
    <w:tmpl w:val="29CCBA26"/>
    <w:lvl w:ilvl="0" w:tplc="8242BC9A">
      <w:numFmt w:val="bullet"/>
      <w:lvlText w:val="•"/>
      <w:lvlJc w:val="left"/>
      <w:pPr>
        <w:ind w:left="360" w:hanging="360"/>
      </w:pPr>
      <w:rPr>
        <w:rFonts w:ascii="Arial" w:eastAsia="Times New Roman" w:hAnsi="Arial" w:cs="Arial" w:hint="default"/>
      </w:rPr>
    </w:lvl>
    <w:lvl w:ilvl="1" w:tplc="0BC04778">
      <w:numFmt w:val="bullet"/>
      <w:lvlText w:val="•"/>
      <w:lvlJc w:val="left"/>
      <w:pPr>
        <w:ind w:left="1440" w:hanging="720"/>
      </w:pPr>
      <w:rPr>
        <w:rFonts w:ascii="Arial" w:eastAsia="Times New Roman" w:hAnsi="Arial" w:cs="Arial" w:hint="default"/>
      </w:rPr>
    </w:lvl>
    <w:lvl w:ilvl="2" w:tplc="133E72B6" w:tentative="1">
      <w:start w:val="1"/>
      <w:numFmt w:val="bullet"/>
      <w:lvlText w:val=""/>
      <w:lvlJc w:val="left"/>
      <w:pPr>
        <w:ind w:left="1800" w:hanging="360"/>
      </w:pPr>
      <w:rPr>
        <w:rFonts w:ascii="Wingdings" w:hAnsi="Wingdings" w:hint="default"/>
      </w:rPr>
    </w:lvl>
    <w:lvl w:ilvl="3" w:tplc="3DBE2B1A" w:tentative="1">
      <w:start w:val="1"/>
      <w:numFmt w:val="bullet"/>
      <w:lvlText w:val=""/>
      <w:lvlJc w:val="left"/>
      <w:pPr>
        <w:ind w:left="2520" w:hanging="360"/>
      </w:pPr>
      <w:rPr>
        <w:rFonts w:ascii="Symbol" w:hAnsi="Symbol" w:hint="default"/>
      </w:rPr>
    </w:lvl>
    <w:lvl w:ilvl="4" w:tplc="C7A4597E" w:tentative="1">
      <w:start w:val="1"/>
      <w:numFmt w:val="bullet"/>
      <w:lvlText w:val="o"/>
      <w:lvlJc w:val="left"/>
      <w:pPr>
        <w:ind w:left="3240" w:hanging="360"/>
      </w:pPr>
      <w:rPr>
        <w:rFonts w:ascii="Courier New" w:hAnsi="Courier New" w:cs="Courier New" w:hint="default"/>
      </w:rPr>
    </w:lvl>
    <w:lvl w:ilvl="5" w:tplc="A9FEE874" w:tentative="1">
      <w:start w:val="1"/>
      <w:numFmt w:val="bullet"/>
      <w:lvlText w:val=""/>
      <w:lvlJc w:val="left"/>
      <w:pPr>
        <w:ind w:left="3960" w:hanging="360"/>
      </w:pPr>
      <w:rPr>
        <w:rFonts w:ascii="Wingdings" w:hAnsi="Wingdings" w:hint="default"/>
      </w:rPr>
    </w:lvl>
    <w:lvl w:ilvl="6" w:tplc="2F10F2AC" w:tentative="1">
      <w:start w:val="1"/>
      <w:numFmt w:val="bullet"/>
      <w:lvlText w:val=""/>
      <w:lvlJc w:val="left"/>
      <w:pPr>
        <w:ind w:left="4680" w:hanging="360"/>
      </w:pPr>
      <w:rPr>
        <w:rFonts w:ascii="Symbol" w:hAnsi="Symbol" w:hint="default"/>
      </w:rPr>
    </w:lvl>
    <w:lvl w:ilvl="7" w:tplc="5B5A090C" w:tentative="1">
      <w:start w:val="1"/>
      <w:numFmt w:val="bullet"/>
      <w:lvlText w:val="o"/>
      <w:lvlJc w:val="left"/>
      <w:pPr>
        <w:ind w:left="5400" w:hanging="360"/>
      </w:pPr>
      <w:rPr>
        <w:rFonts w:ascii="Courier New" w:hAnsi="Courier New" w:cs="Courier New" w:hint="default"/>
      </w:rPr>
    </w:lvl>
    <w:lvl w:ilvl="8" w:tplc="66E261C6" w:tentative="1">
      <w:start w:val="1"/>
      <w:numFmt w:val="bullet"/>
      <w:lvlText w:val=""/>
      <w:lvlJc w:val="left"/>
      <w:pPr>
        <w:ind w:left="6120" w:hanging="360"/>
      </w:pPr>
      <w:rPr>
        <w:rFonts w:ascii="Wingdings" w:hAnsi="Wingdings" w:hint="default"/>
      </w:rPr>
    </w:lvl>
  </w:abstractNum>
  <w:abstractNum w:abstractNumId="18" w15:restartNumberingAfterBreak="0">
    <w:nsid w:val="08C050C1"/>
    <w:multiLevelType w:val="hybridMultilevel"/>
    <w:tmpl w:val="FCDAFA5E"/>
    <w:lvl w:ilvl="0" w:tplc="A9D0218A">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820DD0"/>
    <w:multiLevelType w:val="multilevel"/>
    <w:tmpl w:val="FA74003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CCD4DAA"/>
    <w:multiLevelType w:val="multilevel"/>
    <w:tmpl w:val="F78A1DCA"/>
    <w:styleLink w:val="ListTableBullet"/>
    <w:lvl w:ilvl="0">
      <w:start w:val="1"/>
      <w:numFmt w:val="bullet"/>
      <w:lvlText w:val=""/>
      <w:lvlJc w:val="left"/>
      <w:pPr>
        <w:tabs>
          <w:tab w:val="num" w:pos="397"/>
        </w:tabs>
        <w:ind w:left="397" w:hanging="284"/>
      </w:pPr>
      <w:rPr>
        <w:rFonts w:ascii="Symbol" w:hAnsi="Symbol" w:hint="default"/>
        <w:color w:val="auto"/>
        <w:sz w:val="18"/>
      </w:rPr>
    </w:lvl>
    <w:lvl w:ilvl="1">
      <w:start w:val="1"/>
      <w:numFmt w:val="bullet"/>
      <w:pStyle w:val="TableBullet2"/>
      <w:lvlText w:val="–"/>
      <w:lvlJc w:val="left"/>
      <w:pPr>
        <w:tabs>
          <w:tab w:val="num" w:pos="680"/>
        </w:tabs>
        <w:ind w:left="680" w:hanging="283"/>
      </w:pPr>
      <w:rPr>
        <w:rFonts w:ascii="Arial" w:hAnsi="Arial" w:hint="default"/>
        <w:color w:val="auto"/>
        <w:sz w:val="18"/>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21" w15:restartNumberingAfterBreak="0">
    <w:nsid w:val="0CFA0B21"/>
    <w:multiLevelType w:val="multilevel"/>
    <w:tmpl w:val="45648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AA6757"/>
    <w:multiLevelType w:val="multilevel"/>
    <w:tmpl w:val="A558A036"/>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14" w:hanging="357"/>
      </w:pPr>
      <w:rPr>
        <w:rFonts w:ascii="Calibri" w:hAnsi="Calibri" w:hint="default"/>
      </w:rPr>
    </w:lvl>
    <w:lvl w:ilvl="2">
      <w:start w:val="1"/>
      <w:numFmt w:val="bullet"/>
      <w:lvlText w:val=""/>
      <w:lvlJc w:val="left"/>
      <w:pPr>
        <w:ind w:left="1071" w:hanging="357"/>
      </w:pPr>
      <w:rPr>
        <w:rFonts w:ascii="Symbol" w:hAnsi="Symbol" w:hint="default"/>
        <w:color w:val="414042" w:themeColor="text1"/>
      </w:rPr>
    </w:lvl>
    <w:lvl w:ilvl="3">
      <w:start w:val="1"/>
      <w:numFmt w:val="bullet"/>
      <w:pStyle w:val="ListBullet4"/>
      <w:lvlText w:val="–"/>
      <w:lvlJc w:val="left"/>
      <w:pPr>
        <w:ind w:left="1428" w:hanging="357"/>
      </w:pPr>
      <w:rPr>
        <w:rFonts w:ascii="Calibri" w:hAnsi="Calibri" w:hint="default"/>
        <w:color w:val="414042" w:themeColor="text1"/>
      </w:rPr>
    </w:lvl>
    <w:lvl w:ilvl="4">
      <w:start w:val="1"/>
      <w:numFmt w:val="bullet"/>
      <w:lvlText w:val=""/>
      <w:lvlJc w:val="left"/>
      <w:pPr>
        <w:ind w:left="1785" w:hanging="357"/>
      </w:pPr>
      <w:rPr>
        <w:rFonts w:ascii="Symbol" w:hAnsi="Symbol" w:hint="default"/>
        <w:color w:val="414042" w:themeColor="text1"/>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3" w15:restartNumberingAfterBreak="0">
    <w:nsid w:val="0E366E20"/>
    <w:multiLevelType w:val="hybridMultilevel"/>
    <w:tmpl w:val="D2CA2050"/>
    <w:lvl w:ilvl="0" w:tplc="21BC91F4">
      <w:start w:val="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0B51B38"/>
    <w:multiLevelType w:val="hybridMultilevel"/>
    <w:tmpl w:val="F4D2B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630581D"/>
    <w:multiLevelType w:val="hybridMultilevel"/>
    <w:tmpl w:val="4A2AB46C"/>
    <w:lvl w:ilvl="0" w:tplc="41605B3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6F573FB"/>
    <w:multiLevelType w:val="hybridMultilevel"/>
    <w:tmpl w:val="71A67368"/>
    <w:lvl w:ilvl="0" w:tplc="E67CA8F0">
      <w:start w:val="1"/>
      <w:numFmt w:val="bullet"/>
      <w:lvlText w:val=""/>
      <w:lvlJc w:val="left"/>
      <w:pPr>
        <w:tabs>
          <w:tab w:val="num" w:pos="720"/>
        </w:tabs>
        <w:ind w:left="720" w:hanging="360"/>
      </w:pPr>
      <w:rPr>
        <w:rFonts w:ascii="Symbol" w:hAnsi="Symbol" w:hint="default"/>
      </w:rPr>
    </w:lvl>
    <w:lvl w:ilvl="1" w:tplc="87241402" w:tentative="1">
      <w:start w:val="1"/>
      <w:numFmt w:val="bullet"/>
      <w:lvlText w:val=""/>
      <w:lvlJc w:val="left"/>
      <w:pPr>
        <w:tabs>
          <w:tab w:val="num" w:pos="1440"/>
        </w:tabs>
        <w:ind w:left="1440" w:hanging="360"/>
      </w:pPr>
      <w:rPr>
        <w:rFonts w:ascii="Symbol" w:hAnsi="Symbol" w:hint="default"/>
      </w:rPr>
    </w:lvl>
    <w:lvl w:ilvl="2" w:tplc="F7DC7662" w:tentative="1">
      <w:start w:val="1"/>
      <w:numFmt w:val="bullet"/>
      <w:lvlText w:val=""/>
      <w:lvlJc w:val="left"/>
      <w:pPr>
        <w:tabs>
          <w:tab w:val="num" w:pos="2160"/>
        </w:tabs>
        <w:ind w:left="2160" w:hanging="360"/>
      </w:pPr>
      <w:rPr>
        <w:rFonts w:ascii="Symbol" w:hAnsi="Symbol" w:hint="default"/>
      </w:rPr>
    </w:lvl>
    <w:lvl w:ilvl="3" w:tplc="F0ACA4D6" w:tentative="1">
      <w:start w:val="1"/>
      <w:numFmt w:val="bullet"/>
      <w:lvlText w:val=""/>
      <w:lvlJc w:val="left"/>
      <w:pPr>
        <w:tabs>
          <w:tab w:val="num" w:pos="2880"/>
        </w:tabs>
        <w:ind w:left="2880" w:hanging="360"/>
      </w:pPr>
      <w:rPr>
        <w:rFonts w:ascii="Symbol" w:hAnsi="Symbol" w:hint="default"/>
      </w:rPr>
    </w:lvl>
    <w:lvl w:ilvl="4" w:tplc="2E98F50E" w:tentative="1">
      <w:start w:val="1"/>
      <w:numFmt w:val="bullet"/>
      <w:lvlText w:val=""/>
      <w:lvlJc w:val="left"/>
      <w:pPr>
        <w:tabs>
          <w:tab w:val="num" w:pos="3600"/>
        </w:tabs>
        <w:ind w:left="3600" w:hanging="360"/>
      </w:pPr>
      <w:rPr>
        <w:rFonts w:ascii="Symbol" w:hAnsi="Symbol" w:hint="default"/>
      </w:rPr>
    </w:lvl>
    <w:lvl w:ilvl="5" w:tplc="E14EEC36" w:tentative="1">
      <w:start w:val="1"/>
      <w:numFmt w:val="bullet"/>
      <w:lvlText w:val=""/>
      <w:lvlJc w:val="left"/>
      <w:pPr>
        <w:tabs>
          <w:tab w:val="num" w:pos="4320"/>
        </w:tabs>
        <w:ind w:left="4320" w:hanging="360"/>
      </w:pPr>
      <w:rPr>
        <w:rFonts w:ascii="Symbol" w:hAnsi="Symbol" w:hint="default"/>
      </w:rPr>
    </w:lvl>
    <w:lvl w:ilvl="6" w:tplc="98A2282A" w:tentative="1">
      <w:start w:val="1"/>
      <w:numFmt w:val="bullet"/>
      <w:lvlText w:val=""/>
      <w:lvlJc w:val="left"/>
      <w:pPr>
        <w:tabs>
          <w:tab w:val="num" w:pos="5040"/>
        </w:tabs>
        <w:ind w:left="5040" w:hanging="360"/>
      </w:pPr>
      <w:rPr>
        <w:rFonts w:ascii="Symbol" w:hAnsi="Symbol" w:hint="default"/>
      </w:rPr>
    </w:lvl>
    <w:lvl w:ilvl="7" w:tplc="3A6244F6" w:tentative="1">
      <w:start w:val="1"/>
      <w:numFmt w:val="bullet"/>
      <w:lvlText w:val=""/>
      <w:lvlJc w:val="left"/>
      <w:pPr>
        <w:tabs>
          <w:tab w:val="num" w:pos="5760"/>
        </w:tabs>
        <w:ind w:left="5760" w:hanging="360"/>
      </w:pPr>
      <w:rPr>
        <w:rFonts w:ascii="Symbol" w:hAnsi="Symbol" w:hint="default"/>
      </w:rPr>
    </w:lvl>
    <w:lvl w:ilvl="8" w:tplc="F7BC9CB2"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1721722E"/>
    <w:multiLevelType w:val="hybridMultilevel"/>
    <w:tmpl w:val="384E9790"/>
    <w:lvl w:ilvl="0" w:tplc="7D905DEA">
      <w:start w:val="1"/>
      <w:numFmt w:val="bullet"/>
      <w:lvlText w:val=""/>
      <w:lvlJc w:val="left"/>
      <w:pPr>
        <w:ind w:left="765" w:hanging="360"/>
      </w:pPr>
      <w:rPr>
        <w:rFonts w:ascii="Symbol" w:hAnsi="Symbol" w:hint="default"/>
      </w:rPr>
    </w:lvl>
    <w:lvl w:ilvl="1" w:tplc="76AE7540" w:tentative="1">
      <w:start w:val="1"/>
      <w:numFmt w:val="bullet"/>
      <w:lvlText w:val="o"/>
      <w:lvlJc w:val="left"/>
      <w:pPr>
        <w:ind w:left="1485" w:hanging="360"/>
      </w:pPr>
      <w:rPr>
        <w:rFonts w:ascii="Courier New" w:hAnsi="Courier New" w:cs="Courier New" w:hint="default"/>
      </w:rPr>
    </w:lvl>
    <w:lvl w:ilvl="2" w:tplc="7604FF58" w:tentative="1">
      <w:start w:val="1"/>
      <w:numFmt w:val="bullet"/>
      <w:lvlText w:val=""/>
      <w:lvlJc w:val="left"/>
      <w:pPr>
        <w:ind w:left="2205" w:hanging="360"/>
      </w:pPr>
      <w:rPr>
        <w:rFonts w:ascii="Wingdings" w:hAnsi="Wingdings" w:hint="default"/>
      </w:rPr>
    </w:lvl>
    <w:lvl w:ilvl="3" w:tplc="9A6A7F76" w:tentative="1">
      <w:start w:val="1"/>
      <w:numFmt w:val="bullet"/>
      <w:lvlText w:val=""/>
      <w:lvlJc w:val="left"/>
      <w:pPr>
        <w:ind w:left="2925" w:hanging="360"/>
      </w:pPr>
      <w:rPr>
        <w:rFonts w:ascii="Symbol" w:hAnsi="Symbol" w:hint="default"/>
      </w:rPr>
    </w:lvl>
    <w:lvl w:ilvl="4" w:tplc="6D0CDEBE" w:tentative="1">
      <w:start w:val="1"/>
      <w:numFmt w:val="bullet"/>
      <w:lvlText w:val="o"/>
      <w:lvlJc w:val="left"/>
      <w:pPr>
        <w:ind w:left="3645" w:hanging="360"/>
      </w:pPr>
      <w:rPr>
        <w:rFonts w:ascii="Courier New" w:hAnsi="Courier New" w:cs="Courier New" w:hint="default"/>
      </w:rPr>
    </w:lvl>
    <w:lvl w:ilvl="5" w:tplc="A56E18CA" w:tentative="1">
      <w:start w:val="1"/>
      <w:numFmt w:val="bullet"/>
      <w:lvlText w:val=""/>
      <w:lvlJc w:val="left"/>
      <w:pPr>
        <w:ind w:left="4365" w:hanging="360"/>
      </w:pPr>
      <w:rPr>
        <w:rFonts w:ascii="Wingdings" w:hAnsi="Wingdings" w:hint="default"/>
      </w:rPr>
    </w:lvl>
    <w:lvl w:ilvl="6" w:tplc="86A86E9A" w:tentative="1">
      <w:start w:val="1"/>
      <w:numFmt w:val="bullet"/>
      <w:lvlText w:val=""/>
      <w:lvlJc w:val="left"/>
      <w:pPr>
        <w:ind w:left="5085" w:hanging="360"/>
      </w:pPr>
      <w:rPr>
        <w:rFonts w:ascii="Symbol" w:hAnsi="Symbol" w:hint="default"/>
      </w:rPr>
    </w:lvl>
    <w:lvl w:ilvl="7" w:tplc="74E860CC" w:tentative="1">
      <w:start w:val="1"/>
      <w:numFmt w:val="bullet"/>
      <w:lvlText w:val="o"/>
      <w:lvlJc w:val="left"/>
      <w:pPr>
        <w:ind w:left="5805" w:hanging="360"/>
      </w:pPr>
      <w:rPr>
        <w:rFonts w:ascii="Courier New" w:hAnsi="Courier New" w:cs="Courier New" w:hint="default"/>
      </w:rPr>
    </w:lvl>
    <w:lvl w:ilvl="8" w:tplc="EDFA2E0A" w:tentative="1">
      <w:start w:val="1"/>
      <w:numFmt w:val="bullet"/>
      <w:lvlText w:val=""/>
      <w:lvlJc w:val="left"/>
      <w:pPr>
        <w:ind w:left="6525" w:hanging="360"/>
      </w:pPr>
      <w:rPr>
        <w:rFonts w:ascii="Wingdings" w:hAnsi="Wingdings" w:hint="default"/>
      </w:rPr>
    </w:lvl>
  </w:abstractNum>
  <w:abstractNum w:abstractNumId="28" w15:restartNumberingAfterBreak="0">
    <w:nsid w:val="1C6B5F91"/>
    <w:multiLevelType w:val="hybridMultilevel"/>
    <w:tmpl w:val="08D64F5C"/>
    <w:lvl w:ilvl="0" w:tplc="CA70E142">
      <w:start w:val="1"/>
      <w:numFmt w:val="bullet"/>
      <w:lvlText w:val=""/>
      <w:lvlJc w:val="left"/>
      <w:pPr>
        <w:ind w:left="502" w:hanging="360"/>
      </w:pPr>
      <w:rPr>
        <w:rFonts w:ascii="Symbol" w:hAnsi="Symbol" w:hint="default"/>
      </w:rPr>
    </w:lvl>
    <w:lvl w:ilvl="1" w:tplc="45B0CC10">
      <w:start w:val="1"/>
      <w:numFmt w:val="bullet"/>
      <w:lvlText w:val="o"/>
      <w:lvlJc w:val="left"/>
      <w:pPr>
        <w:ind w:left="1440" w:hanging="360"/>
      </w:pPr>
      <w:rPr>
        <w:rFonts w:ascii="Courier New" w:hAnsi="Courier New" w:cs="Courier New" w:hint="default"/>
      </w:rPr>
    </w:lvl>
    <w:lvl w:ilvl="2" w:tplc="FC1201A0">
      <w:start w:val="1"/>
      <w:numFmt w:val="bullet"/>
      <w:lvlText w:val=""/>
      <w:lvlJc w:val="left"/>
      <w:pPr>
        <w:ind w:left="2160" w:hanging="360"/>
      </w:pPr>
      <w:rPr>
        <w:rFonts w:ascii="Wingdings" w:hAnsi="Wingdings" w:hint="default"/>
      </w:rPr>
    </w:lvl>
    <w:lvl w:ilvl="3" w:tplc="C5781234" w:tentative="1">
      <w:start w:val="1"/>
      <w:numFmt w:val="bullet"/>
      <w:lvlText w:val=""/>
      <w:lvlJc w:val="left"/>
      <w:pPr>
        <w:ind w:left="2880" w:hanging="360"/>
      </w:pPr>
      <w:rPr>
        <w:rFonts w:ascii="Symbol" w:hAnsi="Symbol" w:hint="default"/>
      </w:rPr>
    </w:lvl>
    <w:lvl w:ilvl="4" w:tplc="CECC2886" w:tentative="1">
      <w:start w:val="1"/>
      <w:numFmt w:val="bullet"/>
      <w:lvlText w:val="o"/>
      <w:lvlJc w:val="left"/>
      <w:pPr>
        <w:ind w:left="3600" w:hanging="360"/>
      </w:pPr>
      <w:rPr>
        <w:rFonts w:ascii="Courier New" w:hAnsi="Courier New" w:cs="Courier New" w:hint="default"/>
      </w:rPr>
    </w:lvl>
    <w:lvl w:ilvl="5" w:tplc="097C3F08" w:tentative="1">
      <w:start w:val="1"/>
      <w:numFmt w:val="bullet"/>
      <w:lvlText w:val=""/>
      <w:lvlJc w:val="left"/>
      <w:pPr>
        <w:ind w:left="4320" w:hanging="360"/>
      </w:pPr>
      <w:rPr>
        <w:rFonts w:ascii="Wingdings" w:hAnsi="Wingdings" w:hint="default"/>
      </w:rPr>
    </w:lvl>
    <w:lvl w:ilvl="6" w:tplc="99CA69DE" w:tentative="1">
      <w:start w:val="1"/>
      <w:numFmt w:val="bullet"/>
      <w:lvlText w:val=""/>
      <w:lvlJc w:val="left"/>
      <w:pPr>
        <w:ind w:left="5040" w:hanging="360"/>
      </w:pPr>
      <w:rPr>
        <w:rFonts w:ascii="Symbol" w:hAnsi="Symbol" w:hint="default"/>
      </w:rPr>
    </w:lvl>
    <w:lvl w:ilvl="7" w:tplc="FD2AC280" w:tentative="1">
      <w:start w:val="1"/>
      <w:numFmt w:val="bullet"/>
      <w:lvlText w:val="o"/>
      <w:lvlJc w:val="left"/>
      <w:pPr>
        <w:ind w:left="5760" w:hanging="360"/>
      </w:pPr>
      <w:rPr>
        <w:rFonts w:ascii="Courier New" w:hAnsi="Courier New" w:cs="Courier New" w:hint="default"/>
      </w:rPr>
    </w:lvl>
    <w:lvl w:ilvl="8" w:tplc="40B8670E" w:tentative="1">
      <w:start w:val="1"/>
      <w:numFmt w:val="bullet"/>
      <w:lvlText w:val=""/>
      <w:lvlJc w:val="left"/>
      <w:pPr>
        <w:ind w:left="6480" w:hanging="360"/>
      </w:pPr>
      <w:rPr>
        <w:rFonts w:ascii="Wingdings" w:hAnsi="Wingdings" w:hint="default"/>
      </w:rPr>
    </w:lvl>
  </w:abstractNum>
  <w:abstractNum w:abstractNumId="29" w15:restartNumberingAfterBreak="0">
    <w:nsid w:val="20C011BB"/>
    <w:multiLevelType w:val="hybridMultilevel"/>
    <w:tmpl w:val="B338016C"/>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22957424"/>
    <w:multiLevelType w:val="hybridMultilevel"/>
    <w:tmpl w:val="CA86FE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4A208E9"/>
    <w:multiLevelType w:val="hybridMultilevel"/>
    <w:tmpl w:val="E6C0FFEA"/>
    <w:lvl w:ilvl="0" w:tplc="0C090001">
      <w:numFmt w:val="bullet"/>
      <w:lvlText w:val="•"/>
      <w:lvlJc w:val="left"/>
      <w:pPr>
        <w:ind w:left="360" w:hanging="360"/>
      </w:pPr>
      <w:rPr>
        <w:rFonts w:hint="default"/>
        <w:lang w:val="en-AU" w:eastAsia="en-AU" w:bidi="en-AU"/>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6BB1787"/>
    <w:multiLevelType w:val="hybridMultilevel"/>
    <w:tmpl w:val="A0DA38BE"/>
    <w:lvl w:ilvl="0" w:tplc="0C090001">
      <w:start w:val="1"/>
      <w:numFmt w:val="bullet"/>
      <w:lvlText w:val="•"/>
      <w:lvlJc w:val="left"/>
      <w:pPr>
        <w:ind w:left="360" w:hanging="360"/>
      </w:pPr>
      <w:rPr>
        <w:rFonts w:ascii="Times New Roman" w:hAnsi="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87F5875"/>
    <w:multiLevelType w:val="hybridMultilevel"/>
    <w:tmpl w:val="E1647D8C"/>
    <w:lvl w:ilvl="0" w:tplc="DF24EBFE">
      <w:numFmt w:val="bullet"/>
      <w:lvlText w:val="•"/>
      <w:lvlJc w:val="left"/>
      <w:pPr>
        <w:ind w:left="360" w:hanging="360"/>
      </w:pPr>
      <w:rPr>
        <w:rFonts w:hint="default"/>
        <w:lang w:val="en-AU" w:eastAsia="en-AU" w:bidi="en-AU"/>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4" w15:restartNumberingAfterBreak="0">
    <w:nsid w:val="297073D5"/>
    <w:multiLevelType w:val="hybridMultilevel"/>
    <w:tmpl w:val="1B48DC30"/>
    <w:lvl w:ilvl="0" w:tplc="2AAA01CC">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C877FBD"/>
    <w:multiLevelType w:val="hybridMultilevel"/>
    <w:tmpl w:val="8C96D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43E6520"/>
    <w:multiLevelType w:val="hybridMultilevel"/>
    <w:tmpl w:val="61AEC74A"/>
    <w:lvl w:ilvl="0" w:tplc="2AAA01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79E5B61"/>
    <w:multiLevelType w:val="hybridMultilevel"/>
    <w:tmpl w:val="DD0CCF0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7C96181"/>
    <w:multiLevelType w:val="hybridMultilevel"/>
    <w:tmpl w:val="CB32E5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BAE398C"/>
    <w:multiLevelType w:val="hybridMultilevel"/>
    <w:tmpl w:val="CBD43DBE"/>
    <w:lvl w:ilvl="0" w:tplc="0F74488C">
      <w:start w:val="1"/>
      <w:numFmt w:val="bullet"/>
      <w:lvlText w:val=""/>
      <w:lvlJc w:val="left"/>
      <w:pPr>
        <w:tabs>
          <w:tab w:val="num" w:pos="720"/>
        </w:tabs>
        <w:ind w:left="720" w:hanging="360"/>
      </w:pPr>
      <w:rPr>
        <w:rFonts w:ascii="Symbol" w:hAnsi="Symbol" w:hint="default"/>
      </w:rPr>
    </w:lvl>
    <w:lvl w:ilvl="1" w:tplc="74927CD8" w:tentative="1">
      <w:start w:val="1"/>
      <w:numFmt w:val="bullet"/>
      <w:lvlText w:val=""/>
      <w:lvlJc w:val="left"/>
      <w:pPr>
        <w:tabs>
          <w:tab w:val="num" w:pos="1440"/>
        </w:tabs>
        <w:ind w:left="1440" w:hanging="360"/>
      </w:pPr>
      <w:rPr>
        <w:rFonts w:ascii="Symbol" w:hAnsi="Symbol" w:hint="default"/>
      </w:rPr>
    </w:lvl>
    <w:lvl w:ilvl="2" w:tplc="E1307436" w:tentative="1">
      <w:start w:val="1"/>
      <w:numFmt w:val="bullet"/>
      <w:lvlText w:val=""/>
      <w:lvlJc w:val="left"/>
      <w:pPr>
        <w:tabs>
          <w:tab w:val="num" w:pos="2160"/>
        </w:tabs>
        <w:ind w:left="2160" w:hanging="360"/>
      </w:pPr>
      <w:rPr>
        <w:rFonts w:ascii="Symbol" w:hAnsi="Symbol" w:hint="default"/>
      </w:rPr>
    </w:lvl>
    <w:lvl w:ilvl="3" w:tplc="D0B65AEC" w:tentative="1">
      <w:start w:val="1"/>
      <w:numFmt w:val="bullet"/>
      <w:lvlText w:val=""/>
      <w:lvlJc w:val="left"/>
      <w:pPr>
        <w:tabs>
          <w:tab w:val="num" w:pos="2880"/>
        </w:tabs>
        <w:ind w:left="2880" w:hanging="360"/>
      </w:pPr>
      <w:rPr>
        <w:rFonts w:ascii="Symbol" w:hAnsi="Symbol" w:hint="default"/>
      </w:rPr>
    </w:lvl>
    <w:lvl w:ilvl="4" w:tplc="A3103008" w:tentative="1">
      <w:start w:val="1"/>
      <w:numFmt w:val="bullet"/>
      <w:lvlText w:val=""/>
      <w:lvlJc w:val="left"/>
      <w:pPr>
        <w:tabs>
          <w:tab w:val="num" w:pos="3600"/>
        </w:tabs>
        <w:ind w:left="3600" w:hanging="360"/>
      </w:pPr>
      <w:rPr>
        <w:rFonts w:ascii="Symbol" w:hAnsi="Symbol" w:hint="default"/>
      </w:rPr>
    </w:lvl>
    <w:lvl w:ilvl="5" w:tplc="0FF0BC36" w:tentative="1">
      <w:start w:val="1"/>
      <w:numFmt w:val="bullet"/>
      <w:lvlText w:val=""/>
      <w:lvlJc w:val="left"/>
      <w:pPr>
        <w:tabs>
          <w:tab w:val="num" w:pos="4320"/>
        </w:tabs>
        <w:ind w:left="4320" w:hanging="360"/>
      </w:pPr>
      <w:rPr>
        <w:rFonts w:ascii="Symbol" w:hAnsi="Symbol" w:hint="default"/>
      </w:rPr>
    </w:lvl>
    <w:lvl w:ilvl="6" w:tplc="D4240FAC" w:tentative="1">
      <w:start w:val="1"/>
      <w:numFmt w:val="bullet"/>
      <w:lvlText w:val=""/>
      <w:lvlJc w:val="left"/>
      <w:pPr>
        <w:tabs>
          <w:tab w:val="num" w:pos="5040"/>
        </w:tabs>
        <w:ind w:left="5040" w:hanging="360"/>
      </w:pPr>
      <w:rPr>
        <w:rFonts w:ascii="Symbol" w:hAnsi="Symbol" w:hint="default"/>
      </w:rPr>
    </w:lvl>
    <w:lvl w:ilvl="7" w:tplc="76700164" w:tentative="1">
      <w:start w:val="1"/>
      <w:numFmt w:val="bullet"/>
      <w:lvlText w:val=""/>
      <w:lvlJc w:val="left"/>
      <w:pPr>
        <w:tabs>
          <w:tab w:val="num" w:pos="5760"/>
        </w:tabs>
        <w:ind w:left="5760" w:hanging="360"/>
      </w:pPr>
      <w:rPr>
        <w:rFonts w:ascii="Symbol" w:hAnsi="Symbol" w:hint="default"/>
      </w:rPr>
    </w:lvl>
    <w:lvl w:ilvl="8" w:tplc="CFFC8C5A"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3C3E4C03"/>
    <w:multiLevelType w:val="hybridMultilevel"/>
    <w:tmpl w:val="932A37E8"/>
    <w:lvl w:ilvl="0" w:tplc="636A4D0C">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1" w15:restartNumberingAfterBreak="0">
    <w:nsid w:val="3CA24B32"/>
    <w:multiLevelType w:val="multilevel"/>
    <w:tmpl w:val="CA269F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E6153FB"/>
    <w:multiLevelType w:val="multilevel"/>
    <w:tmpl w:val="C7C80078"/>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upperLetter"/>
      <w:pStyle w:val="ListNumber4"/>
      <w:lvlText w:val="%4."/>
      <w:lvlJc w:val="left"/>
      <w:pPr>
        <w:ind w:left="1428" w:hanging="357"/>
      </w:pPr>
      <w:rPr>
        <w:rFonts w:hint="default"/>
      </w:rPr>
    </w:lvl>
    <w:lvl w:ilvl="4">
      <w:start w:val="1"/>
      <w:numFmt w:val="upperRoman"/>
      <w:pStyle w:val="ListNumber5"/>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3" w15:restartNumberingAfterBreak="0">
    <w:nsid w:val="3F585F07"/>
    <w:multiLevelType w:val="hybridMultilevel"/>
    <w:tmpl w:val="9F0E89FE"/>
    <w:lvl w:ilvl="0" w:tplc="C45EFFE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F82283E"/>
    <w:multiLevelType w:val="hybridMultilevel"/>
    <w:tmpl w:val="16A63B5A"/>
    <w:lvl w:ilvl="0" w:tplc="BA1ECA40">
      <w:start w:val="1"/>
      <w:numFmt w:val="none"/>
      <w:lvlText w:val="1.1"/>
      <w:lvlJc w:val="left"/>
      <w:pPr>
        <w:ind w:left="436" w:hanging="360"/>
      </w:pPr>
      <w:rPr>
        <w:rFonts w:hint="default"/>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45" w15:restartNumberingAfterBreak="0">
    <w:nsid w:val="403329D8"/>
    <w:multiLevelType w:val="multilevel"/>
    <w:tmpl w:val="0BF0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0AF4D3D"/>
    <w:multiLevelType w:val="multilevel"/>
    <w:tmpl w:val="3AAEB37E"/>
    <w:lvl w:ilvl="0">
      <w:start w:val="1"/>
      <w:numFmt w:val="decimal"/>
      <w:lvlText w:val="%1."/>
      <w:lvlJc w:val="left"/>
      <w:pPr>
        <w:ind w:left="436" w:hanging="360"/>
      </w:pPr>
    </w:lvl>
    <w:lvl w:ilvl="1">
      <w:start w:val="2"/>
      <w:numFmt w:val="decimal"/>
      <w:isLgl/>
      <w:lvlText w:val="%1.%2"/>
      <w:lvlJc w:val="left"/>
      <w:pPr>
        <w:ind w:left="796" w:hanging="72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1156" w:hanging="108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516" w:hanging="1440"/>
      </w:pPr>
      <w:rPr>
        <w:rFonts w:hint="default"/>
      </w:rPr>
    </w:lvl>
    <w:lvl w:ilvl="6">
      <w:start w:val="1"/>
      <w:numFmt w:val="decimal"/>
      <w:isLgl/>
      <w:lvlText w:val="%1.%2.%3.%4.%5.%6.%7"/>
      <w:lvlJc w:val="left"/>
      <w:pPr>
        <w:ind w:left="1876" w:hanging="1800"/>
      </w:pPr>
      <w:rPr>
        <w:rFonts w:hint="default"/>
      </w:rPr>
    </w:lvl>
    <w:lvl w:ilvl="7">
      <w:start w:val="1"/>
      <w:numFmt w:val="decimal"/>
      <w:isLgl/>
      <w:lvlText w:val="%1.%2.%3.%4.%5.%6.%7.%8"/>
      <w:lvlJc w:val="left"/>
      <w:pPr>
        <w:ind w:left="1876" w:hanging="1800"/>
      </w:pPr>
      <w:rPr>
        <w:rFonts w:hint="default"/>
      </w:rPr>
    </w:lvl>
    <w:lvl w:ilvl="8">
      <w:start w:val="1"/>
      <w:numFmt w:val="decimal"/>
      <w:isLgl/>
      <w:lvlText w:val="%1.%2.%3.%4.%5.%6.%7.%8.%9"/>
      <w:lvlJc w:val="left"/>
      <w:pPr>
        <w:ind w:left="2236" w:hanging="2160"/>
      </w:pPr>
      <w:rPr>
        <w:rFonts w:hint="default"/>
      </w:rPr>
    </w:lvl>
  </w:abstractNum>
  <w:abstractNum w:abstractNumId="47" w15:restartNumberingAfterBreak="0">
    <w:nsid w:val="428C3E3C"/>
    <w:multiLevelType w:val="hybridMultilevel"/>
    <w:tmpl w:val="78827FE6"/>
    <w:lvl w:ilvl="0" w:tplc="F95CDAE0">
      <w:start w:val="1"/>
      <w:numFmt w:val="bullet"/>
      <w:pStyle w:val="ListBullet3"/>
      <w:lvlText w:val="•"/>
      <w:lvlJc w:val="left"/>
      <w:pPr>
        <w:ind w:left="1434" w:hanging="360"/>
      </w:pPr>
      <w:rPr>
        <w:rFonts w:ascii="Arial" w:hAnsi="Aria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8" w15:restartNumberingAfterBreak="0">
    <w:nsid w:val="44F76E26"/>
    <w:multiLevelType w:val="hybridMultilevel"/>
    <w:tmpl w:val="D1428110"/>
    <w:lvl w:ilvl="0" w:tplc="3258E9A2">
      <w:start w:val="1"/>
      <w:numFmt w:val="bullet"/>
      <w:lvlText w:val=""/>
      <w:lvlJc w:val="left"/>
      <w:pPr>
        <w:ind w:left="397" w:hanging="284"/>
      </w:pPr>
      <w:rPr>
        <w:rFonts w:ascii="Symbol" w:hAnsi="Symbol" w:hint="default"/>
      </w:rPr>
    </w:lvl>
    <w:lvl w:ilvl="1" w:tplc="74927CD8">
      <w:start w:val="1"/>
      <w:numFmt w:val="bullet"/>
      <w:lvlText w:val=""/>
      <w:lvlJc w:val="left"/>
      <w:pPr>
        <w:tabs>
          <w:tab w:val="num" w:pos="1440"/>
        </w:tabs>
        <w:ind w:left="1440" w:hanging="360"/>
      </w:pPr>
      <w:rPr>
        <w:rFonts w:ascii="Symbol" w:hAnsi="Symbol" w:hint="default"/>
      </w:rPr>
    </w:lvl>
    <w:lvl w:ilvl="2" w:tplc="E1307436" w:tentative="1">
      <w:start w:val="1"/>
      <w:numFmt w:val="bullet"/>
      <w:lvlText w:val=""/>
      <w:lvlJc w:val="left"/>
      <w:pPr>
        <w:tabs>
          <w:tab w:val="num" w:pos="2160"/>
        </w:tabs>
        <w:ind w:left="2160" w:hanging="360"/>
      </w:pPr>
      <w:rPr>
        <w:rFonts w:ascii="Symbol" w:hAnsi="Symbol" w:hint="default"/>
      </w:rPr>
    </w:lvl>
    <w:lvl w:ilvl="3" w:tplc="D0B65AEC" w:tentative="1">
      <w:start w:val="1"/>
      <w:numFmt w:val="bullet"/>
      <w:lvlText w:val=""/>
      <w:lvlJc w:val="left"/>
      <w:pPr>
        <w:tabs>
          <w:tab w:val="num" w:pos="2880"/>
        </w:tabs>
        <w:ind w:left="2880" w:hanging="360"/>
      </w:pPr>
      <w:rPr>
        <w:rFonts w:ascii="Symbol" w:hAnsi="Symbol" w:hint="default"/>
      </w:rPr>
    </w:lvl>
    <w:lvl w:ilvl="4" w:tplc="A3103008" w:tentative="1">
      <w:start w:val="1"/>
      <w:numFmt w:val="bullet"/>
      <w:lvlText w:val=""/>
      <w:lvlJc w:val="left"/>
      <w:pPr>
        <w:tabs>
          <w:tab w:val="num" w:pos="3600"/>
        </w:tabs>
        <w:ind w:left="3600" w:hanging="360"/>
      </w:pPr>
      <w:rPr>
        <w:rFonts w:ascii="Symbol" w:hAnsi="Symbol" w:hint="default"/>
      </w:rPr>
    </w:lvl>
    <w:lvl w:ilvl="5" w:tplc="0FF0BC36" w:tentative="1">
      <w:start w:val="1"/>
      <w:numFmt w:val="bullet"/>
      <w:lvlText w:val=""/>
      <w:lvlJc w:val="left"/>
      <w:pPr>
        <w:tabs>
          <w:tab w:val="num" w:pos="4320"/>
        </w:tabs>
        <w:ind w:left="4320" w:hanging="360"/>
      </w:pPr>
      <w:rPr>
        <w:rFonts w:ascii="Symbol" w:hAnsi="Symbol" w:hint="default"/>
      </w:rPr>
    </w:lvl>
    <w:lvl w:ilvl="6" w:tplc="D4240FAC" w:tentative="1">
      <w:start w:val="1"/>
      <w:numFmt w:val="bullet"/>
      <w:lvlText w:val=""/>
      <w:lvlJc w:val="left"/>
      <w:pPr>
        <w:tabs>
          <w:tab w:val="num" w:pos="5040"/>
        </w:tabs>
        <w:ind w:left="5040" w:hanging="360"/>
      </w:pPr>
      <w:rPr>
        <w:rFonts w:ascii="Symbol" w:hAnsi="Symbol" w:hint="default"/>
      </w:rPr>
    </w:lvl>
    <w:lvl w:ilvl="7" w:tplc="76700164" w:tentative="1">
      <w:start w:val="1"/>
      <w:numFmt w:val="bullet"/>
      <w:lvlText w:val=""/>
      <w:lvlJc w:val="left"/>
      <w:pPr>
        <w:tabs>
          <w:tab w:val="num" w:pos="5760"/>
        </w:tabs>
        <w:ind w:left="5760" w:hanging="360"/>
      </w:pPr>
      <w:rPr>
        <w:rFonts w:ascii="Symbol" w:hAnsi="Symbol" w:hint="default"/>
      </w:rPr>
    </w:lvl>
    <w:lvl w:ilvl="8" w:tplc="CFFC8C5A"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45616EFF"/>
    <w:multiLevelType w:val="hybridMultilevel"/>
    <w:tmpl w:val="02D645DC"/>
    <w:lvl w:ilvl="0" w:tplc="286AC578">
      <w:start w:val="1"/>
      <w:numFmt w:val="bullet"/>
      <w:lvlText w:val="•"/>
      <w:lvlJc w:val="left"/>
      <w:pPr>
        <w:ind w:left="360" w:hanging="360"/>
      </w:pPr>
      <w:rPr>
        <w:rFonts w:ascii="Times New Roman" w:hAnsi="Times New Roman" w:hint="default"/>
      </w:rPr>
    </w:lvl>
    <w:lvl w:ilvl="1" w:tplc="4754B504" w:tentative="1">
      <w:start w:val="1"/>
      <w:numFmt w:val="bullet"/>
      <w:lvlText w:val="o"/>
      <w:lvlJc w:val="left"/>
      <w:pPr>
        <w:ind w:left="1080" w:hanging="360"/>
      </w:pPr>
      <w:rPr>
        <w:rFonts w:ascii="Courier New" w:hAnsi="Courier New" w:cs="Courier New" w:hint="default"/>
      </w:rPr>
    </w:lvl>
    <w:lvl w:ilvl="2" w:tplc="F86CD22C" w:tentative="1">
      <w:start w:val="1"/>
      <w:numFmt w:val="bullet"/>
      <w:lvlText w:val=""/>
      <w:lvlJc w:val="left"/>
      <w:pPr>
        <w:ind w:left="1800" w:hanging="360"/>
      </w:pPr>
      <w:rPr>
        <w:rFonts w:ascii="Wingdings" w:hAnsi="Wingdings" w:hint="default"/>
      </w:rPr>
    </w:lvl>
    <w:lvl w:ilvl="3" w:tplc="62A00BAE" w:tentative="1">
      <w:start w:val="1"/>
      <w:numFmt w:val="bullet"/>
      <w:lvlText w:val=""/>
      <w:lvlJc w:val="left"/>
      <w:pPr>
        <w:ind w:left="2520" w:hanging="360"/>
      </w:pPr>
      <w:rPr>
        <w:rFonts w:ascii="Symbol" w:hAnsi="Symbol" w:hint="default"/>
      </w:rPr>
    </w:lvl>
    <w:lvl w:ilvl="4" w:tplc="68760356" w:tentative="1">
      <w:start w:val="1"/>
      <w:numFmt w:val="bullet"/>
      <w:lvlText w:val="o"/>
      <w:lvlJc w:val="left"/>
      <w:pPr>
        <w:ind w:left="3240" w:hanging="360"/>
      </w:pPr>
      <w:rPr>
        <w:rFonts w:ascii="Courier New" w:hAnsi="Courier New" w:cs="Courier New" w:hint="default"/>
      </w:rPr>
    </w:lvl>
    <w:lvl w:ilvl="5" w:tplc="79289A86" w:tentative="1">
      <w:start w:val="1"/>
      <w:numFmt w:val="bullet"/>
      <w:lvlText w:val=""/>
      <w:lvlJc w:val="left"/>
      <w:pPr>
        <w:ind w:left="3960" w:hanging="360"/>
      </w:pPr>
      <w:rPr>
        <w:rFonts w:ascii="Wingdings" w:hAnsi="Wingdings" w:hint="default"/>
      </w:rPr>
    </w:lvl>
    <w:lvl w:ilvl="6" w:tplc="A0461CF8" w:tentative="1">
      <w:start w:val="1"/>
      <w:numFmt w:val="bullet"/>
      <w:lvlText w:val=""/>
      <w:lvlJc w:val="left"/>
      <w:pPr>
        <w:ind w:left="4680" w:hanging="360"/>
      </w:pPr>
      <w:rPr>
        <w:rFonts w:ascii="Symbol" w:hAnsi="Symbol" w:hint="default"/>
      </w:rPr>
    </w:lvl>
    <w:lvl w:ilvl="7" w:tplc="A218E372" w:tentative="1">
      <w:start w:val="1"/>
      <w:numFmt w:val="bullet"/>
      <w:lvlText w:val="o"/>
      <w:lvlJc w:val="left"/>
      <w:pPr>
        <w:ind w:left="5400" w:hanging="360"/>
      </w:pPr>
      <w:rPr>
        <w:rFonts w:ascii="Courier New" w:hAnsi="Courier New" w:cs="Courier New" w:hint="default"/>
      </w:rPr>
    </w:lvl>
    <w:lvl w:ilvl="8" w:tplc="0BB6BC38" w:tentative="1">
      <w:start w:val="1"/>
      <w:numFmt w:val="bullet"/>
      <w:lvlText w:val=""/>
      <w:lvlJc w:val="left"/>
      <w:pPr>
        <w:ind w:left="6120" w:hanging="360"/>
      </w:pPr>
      <w:rPr>
        <w:rFonts w:ascii="Wingdings" w:hAnsi="Wingdings" w:hint="default"/>
      </w:rPr>
    </w:lvl>
  </w:abstractNum>
  <w:abstractNum w:abstractNumId="50" w15:restartNumberingAfterBreak="0">
    <w:nsid w:val="46DB1478"/>
    <w:multiLevelType w:val="hybridMultilevel"/>
    <w:tmpl w:val="62A24668"/>
    <w:lvl w:ilvl="0" w:tplc="0C090001">
      <w:start w:val="1"/>
      <w:numFmt w:val="bullet"/>
      <w:lvlText w:val=""/>
      <w:lvlJc w:val="left"/>
      <w:pPr>
        <w:ind w:left="360" w:hanging="360"/>
      </w:pPr>
      <w:rPr>
        <w:rFonts w:ascii="Symbol" w:hAnsi="Symbol" w:hint="default"/>
      </w:rPr>
    </w:lvl>
    <w:lvl w:ilvl="1" w:tplc="0C090003">
      <w:numFmt w:val="bullet"/>
      <w:lvlText w:val="•"/>
      <w:lvlJc w:val="left"/>
      <w:pPr>
        <w:ind w:left="1080" w:hanging="360"/>
      </w:pPr>
      <w:rPr>
        <w:rFonts w:asciiTheme="minorHAnsi" w:eastAsiaTheme="minorHAnsi" w:hAnsiTheme="minorHAns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7C23177"/>
    <w:multiLevelType w:val="hybridMultilevel"/>
    <w:tmpl w:val="24F06E74"/>
    <w:lvl w:ilvl="0" w:tplc="E82A1BD6">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3E2B4C"/>
    <w:multiLevelType w:val="multilevel"/>
    <w:tmpl w:val="F78A1DCA"/>
    <w:numStyleLink w:val="ListTableBullet"/>
  </w:abstractNum>
  <w:abstractNum w:abstractNumId="53" w15:restartNumberingAfterBreak="0">
    <w:nsid w:val="4A137C0F"/>
    <w:multiLevelType w:val="multilevel"/>
    <w:tmpl w:val="428A2214"/>
    <w:lvl w:ilvl="0">
      <w:start w:val="1"/>
      <w:numFmt w:val="decimal"/>
      <w:lvlText w:val="%1"/>
      <w:lvlJc w:val="left"/>
      <w:pPr>
        <w:ind w:left="360" w:hanging="360"/>
      </w:pPr>
      <w:rPr>
        <w:rFonts w:hint="default"/>
      </w:rPr>
    </w:lvl>
    <w:lvl w:ilvl="1">
      <w:start w:val="1"/>
      <w:numFmt w:val="decimal"/>
      <w:lvlText w:val="%1.%2"/>
      <w:lvlJc w:val="left"/>
      <w:pPr>
        <w:ind w:left="796" w:hanging="720"/>
      </w:pPr>
      <w:rPr>
        <w:rFonts w:hint="default"/>
      </w:rPr>
    </w:lvl>
    <w:lvl w:ilvl="2">
      <w:start w:val="1"/>
      <w:numFmt w:val="decimal"/>
      <w:lvlText w:val="%1.%2.%3"/>
      <w:lvlJc w:val="left"/>
      <w:pPr>
        <w:ind w:left="872" w:hanging="720"/>
      </w:pPr>
      <w:rPr>
        <w:rFonts w:hint="default"/>
      </w:rPr>
    </w:lvl>
    <w:lvl w:ilvl="3">
      <w:start w:val="1"/>
      <w:numFmt w:val="decimal"/>
      <w:lvlText w:val="%1.%2.%3.%4"/>
      <w:lvlJc w:val="left"/>
      <w:pPr>
        <w:ind w:left="1308" w:hanging="1080"/>
      </w:pPr>
      <w:rPr>
        <w:rFonts w:hint="default"/>
      </w:rPr>
    </w:lvl>
    <w:lvl w:ilvl="4">
      <w:start w:val="1"/>
      <w:numFmt w:val="decimal"/>
      <w:lvlText w:val="%1.%2.%3.%4.%5"/>
      <w:lvlJc w:val="left"/>
      <w:pPr>
        <w:ind w:left="1384" w:hanging="1080"/>
      </w:pPr>
      <w:rPr>
        <w:rFonts w:hint="default"/>
      </w:rPr>
    </w:lvl>
    <w:lvl w:ilvl="5">
      <w:start w:val="1"/>
      <w:numFmt w:val="decimal"/>
      <w:lvlText w:val="%1.%2.%3.%4.%5.%6"/>
      <w:lvlJc w:val="left"/>
      <w:pPr>
        <w:ind w:left="1820" w:hanging="1440"/>
      </w:pPr>
      <w:rPr>
        <w:rFonts w:hint="default"/>
      </w:rPr>
    </w:lvl>
    <w:lvl w:ilvl="6">
      <w:start w:val="1"/>
      <w:numFmt w:val="decimal"/>
      <w:lvlText w:val="%1.%2.%3.%4.%5.%6.%7"/>
      <w:lvlJc w:val="left"/>
      <w:pPr>
        <w:ind w:left="2256" w:hanging="1800"/>
      </w:pPr>
      <w:rPr>
        <w:rFonts w:hint="default"/>
      </w:rPr>
    </w:lvl>
    <w:lvl w:ilvl="7">
      <w:start w:val="1"/>
      <w:numFmt w:val="decimal"/>
      <w:lvlText w:val="%1.%2.%3.%4.%5.%6.%7.%8"/>
      <w:lvlJc w:val="left"/>
      <w:pPr>
        <w:ind w:left="2332" w:hanging="1800"/>
      </w:pPr>
      <w:rPr>
        <w:rFonts w:hint="default"/>
      </w:rPr>
    </w:lvl>
    <w:lvl w:ilvl="8">
      <w:start w:val="1"/>
      <w:numFmt w:val="decimal"/>
      <w:lvlText w:val="%1.%2.%3.%4.%5.%6.%7.%8.%9"/>
      <w:lvlJc w:val="left"/>
      <w:pPr>
        <w:ind w:left="2768" w:hanging="2160"/>
      </w:pPr>
      <w:rPr>
        <w:rFonts w:hint="default"/>
      </w:rPr>
    </w:lvl>
  </w:abstractNum>
  <w:abstractNum w:abstractNumId="54" w15:restartNumberingAfterBreak="0">
    <w:nsid w:val="4A34611D"/>
    <w:multiLevelType w:val="hybridMultilevel"/>
    <w:tmpl w:val="BE58B5C6"/>
    <w:lvl w:ilvl="0" w:tplc="0C090001">
      <w:start w:val="1"/>
      <w:numFmt w:val="bullet"/>
      <w:lvlText w:val=""/>
      <w:lvlJc w:val="left"/>
      <w:pPr>
        <w:ind w:left="360" w:hanging="360"/>
      </w:pPr>
      <w:rPr>
        <w:rFonts w:ascii="Symbol" w:hAnsi="Symbol" w:hint="default"/>
        <w:b/>
        <w:i w:val="0"/>
        <w:position w:val="2"/>
      </w:rPr>
    </w:lvl>
    <w:lvl w:ilvl="1" w:tplc="92F6937C"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BEC7343"/>
    <w:multiLevelType w:val="hybridMultilevel"/>
    <w:tmpl w:val="9A86AB64"/>
    <w:lvl w:ilvl="0" w:tplc="FF34144A">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15:restartNumberingAfterBreak="0">
    <w:nsid w:val="52097389"/>
    <w:multiLevelType w:val="hybridMultilevel"/>
    <w:tmpl w:val="30544C70"/>
    <w:lvl w:ilvl="0" w:tplc="FB2C66EC">
      <w:start w:val="1"/>
      <w:numFmt w:val="bullet"/>
      <w:lvlText w:val=""/>
      <w:lvlJc w:val="left"/>
      <w:pPr>
        <w:tabs>
          <w:tab w:val="num" w:pos="720"/>
        </w:tabs>
        <w:ind w:left="720" w:hanging="360"/>
      </w:pPr>
      <w:rPr>
        <w:rFonts w:ascii="Symbol" w:hAnsi="Symbol" w:hint="default"/>
      </w:rPr>
    </w:lvl>
    <w:lvl w:ilvl="1" w:tplc="EB0820D8" w:tentative="1">
      <w:start w:val="1"/>
      <w:numFmt w:val="bullet"/>
      <w:lvlText w:val=""/>
      <w:lvlJc w:val="left"/>
      <w:pPr>
        <w:tabs>
          <w:tab w:val="num" w:pos="1440"/>
        </w:tabs>
        <w:ind w:left="1440" w:hanging="360"/>
      </w:pPr>
      <w:rPr>
        <w:rFonts w:ascii="Symbol" w:hAnsi="Symbol" w:hint="default"/>
      </w:rPr>
    </w:lvl>
    <w:lvl w:ilvl="2" w:tplc="5C06C63A" w:tentative="1">
      <w:start w:val="1"/>
      <w:numFmt w:val="bullet"/>
      <w:lvlText w:val=""/>
      <w:lvlJc w:val="left"/>
      <w:pPr>
        <w:tabs>
          <w:tab w:val="num" w:pos="2160"/>
        </w:tabs>
        <w:ind w:left="2160" w:hanging="360"/>
      </w:pPr>
      <w:rPr>
        <w:rFonts w:ascii="Symbol" w:hAnsi="Symbol" w:hint="default"/>
      </w:rPr>
    </w:lvl>
    <w:lvl w:ilvl="3" w:tplc="43DE117C" w:tentative="1">
      <w:start w:val="1"/>
      <w:numFmt w:val="bullet"/>
      <w:lvlText w:val=""/>
      <w:lvlJc w:val="left"/>
      <w:pPr>
        <w:tabs>
          <w:tab w:val="num" w:pos="2880"/>
        </w:tabs>
        <w:ind w:left="2880" w:hanging="360"/>
      </w:pPr>
      <w:rPr>
        <w:rFonts w:ascii="Symbol" w:hAnsi="Symbol" w:hint="default"/>
      </w:rPr>
    </w:lvl>
    <w:lvl w:ilvl="4" w:tplc="35A2DF50" w:tentative="1">
      <w:start w:val="1"/>
      <w:numFmt w:val="bullet"/>
      <w:lvlText w:val=""/>
      <w:lvlJc w:val="left"/>
      <w:pPr>
        <w:tabs>
          <w:tab w:val="num" w:pos="3600"/>
        </w:tabs>
        <w:ind w:left="3600" w:hanging="360"/>
      </w:pPr>
      <w:rPr>
        <w:rFonts w:ascii="Symbol" w:hAnsi="Symbol" w:hint="default"/>
      </w:rPr>
    </w:lvl>
    <w:lvl w:ilvl="5" w:tplc="984C20C0" w:tentative="1">
      <w:start w:val="1"/>
      <w:numFmt w:val="bullet"/>
      <w:lvlText w:val=""/>
      <w:lvlJc w:val="left"/>
      <w:pPr>
        <w:tabs>
          <w:tab w:val="num" w:pos="4320"/>
        </w:tabs>
        <w:ind w:left="4320" w:hanging="360"/>
      </w:pPr>
      <w:rPr>
        <w:rFonts w:ascii="Symbol" w:hAnsi="Symbol" w:hint="default"/>
      </w:rPr>
    </w:lvl>
    <w:lvl w:ilvl="6" w:tplc="B74EC90C" w:tentative="1">
      <w:start w:val="1"/>
      <w:numFmt w:val="bullet"/>
      <w:lvlText w:val=""/>
      <w:lvlJc w:val="left"/>
      <w:pPr>
        <w:tabs>
          <w:tab w:val="num" w:pos="5040"/>
        </w:tabs>
        <w:ind w:left="5040" w:hanging="360"/>
      </w:pPr>
      <w:rPr>
        <w:rFonts w:ascii="Symbol" w:hAnsi="Symbol" w:hint="default"/>
      </w:rPr>
    </w:lvl>
    <w:lvl w:ilvl="7" w:tplc="54E8B5AC" w:tentative="1">
      <w:start w:val="1"/>
      <w:numFmt w:val="bullet"/>
      <w:lvlText w:val=""/>
      <w:lvlJc w:val="left"/>
      <w:pPr>
        <w:tabs>
          <w:tab w:val="num" w:pos="5760"/>
        </w:tabs>
        <w:ind w:left="5760" w:hanging="360"/>
      </w:pPr>
      <w:rPr>
        <w:rFonts w:ascii="Symbol" w:hAnsi="Symbol" w:hint="default"/>
      </w:rPr>
    </w:lvl>
    <w:lvl w:ilvl="8" w:tplc="19D67CF8" w:tentative="1">
      <w:start w:val="1"/>
      <w:numFmt w:val="bullet"/>
      <w:lvlText w:val=""/>
      <w:lvlJc w:val="left"/>
      <w:pPr>
        <w:tabs>
          <w:tab w:val="num" w:pos="6480"/>
        </w:tabs>
        <w:ind w:left="6480" w:hanging="360"/>
      </w:pPr>
      <w:rPr>
        <w:rFonts w:ascii="Symbol" w:hAnsi="Symbol" w:hint="default"/>
      </w:rPr>
    </w:lvl>
  </w:abstractNum>
  <w:abstractNum w:abstractNumId="57" w15:restartNumberingAfterBreak="0">
    <w:nsid w:val="571220AC"/>
    <w:multiLevelType w:val="hybridMultilevel"/>
    <w:tmpl w:val="92B0083E"/>
    <w:lvl w:ilvl="0" w:tplc="753A96E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8840D29"/>
    <w:multiLevelType w:val="hybridMultilevel"/>
    <w:tmpl w:val="3C62C7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C4F0BA3"/>
    <w:multiLevelType w:val="multilevel"/>
    <w:tmpl w:val="559CB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CE2059C"/>
    <w:multiLevelType w:val="multilevel"/>
    <w:tmpl w:val="4BE8981A"/>
    <w:lvl w:ilvl="0">
      <w:start w:val="1"/>
      <w:numFmt w:val="none"/>
      <w:suff w:val="nothing"/>
      <w:lvlText w:val=""/>
      <w:lvlJc w:val="left"/>
      <w:pPr>
        <w:ind w:left="425" w:firstLine="0"/>
      </w:pPr>
      <w:rPr>
        <w:rFonts w:asciiTheme="minorHAnsi" w:hAnsiTheme="minorHAnsi" w:hint="default"/>
        <w:color w:val="auto"/>
      </w:rPr>
    </w:lvl>
    <w:lvl w:ilvl="1">
      <w:start w:val="1"/>
      <w:numFmt w:val="none"/>
      <w:suff w:val="nothing"/>
      <w:lvlText w:val=""/>
      <w:lvlJc w:val="left"/>
      <w:pPr>
        <w:ind w:left="850" w:firstLine="0"/>
      </w:pPr>
      <w:rPr>
        <w:rFonts w:asciiTheme="minorHAnsi" w:hAnsiTheme="minorHAnsi" w:hint="default"/>
        <w:color w:val="auto"/>
      </w:rPr>
    </w:lvl>
    <w:lvl w:ilvl="2">
      <w:start w:val="1"/>
      <w:numFmt w:val="none"/>
      <w:suff w:val="nothing"/>
      <w:lvlText w:val=""/>
      <w:lvlJc w:val="left"/>
      <w:pPr>
        <w:ind w:left="1275" w:firstLine="0"/>
      </w:pPr>
      <w:rPr>
        <w:rFonts w:asciiTheme="minorHAnsi" w:hAnsiTheme="minorHAnsi" w:hint="default"/>
        <w:color w:val="auto"/>
      </w:rPr>
    </w:lvl>
    <w:lvl w:ilvl="3">
      <w:start w:val="1"/>
      <w:numFmt w:val="none"/>
      <w:suff w:val="nothing"/>
      <w:lvlText w:val=""/>
      <w:lvlJc w:val="left"/>
      <w:pPr>
        <w:ind w:left="1700" w:firstLine="0"/>
      </w:pPr>
      <w:rPr>
        <w:rFonts w:asciiTheme="minorHAnsi" w:hAnsiTheme="minorHAnsi" w:hint="default"/>
        <w:color w:val="auto"/>
      </w:rPr>
    </w:lvl>
    <w:lvl w:ilvl="4">
      <w:start w:val="1"/>
      <w:numFmt w:val="none"/>
      <w:suff w:val="nothing"/>
      <w:lvlText w:val=""/>
      <w:lvlJc w:val="left"/>
      <w:pPr>
        <w:ind w:left="2125" w:firstLine="0"/>
      </w:pPr>
      <w:rPr>
        <w:rFonts w:asciiTheme="minorHAnsi" w:hAnsiTheme="minorHAnsi" w:hint="default"/>
        <w:color w:val="auto"/>
      </w:rPr>
    </w:lvl>
    <w:lvl w:ilvl="5">
      <w:start w:val="1"/>
      <w:numFmt w:val="none"/>
      <w:suff w:val="nothing"/>
      <w:lvlText w:val=""/>
      <w:lvlJc w:val="left"/>
      <w:pPr>
        <w:ind w:left="2550" w:firstLine="0"/>
      </w:pPr>
      <w:rPr>
        <w:rFonts w:asciiTheme="minorHAnsi" w:hAnsiTheme="minorHAnsi" w:hint="default"/>
        <w:color w:val="auto"/>
      </w:rPr>
    </w:lvl>
    <w:lvl w:ilvl="6">
      <w:start w:val="1"/>
      <w:numFmt w:val="none"/>
      <w:suff w:val="nothing"/>
      <w:lvlText w:val=""/>
      <w:lvlJc w:val="left"/>
      <w:pPr>
        <w:ind w:left="2975" w:firstLine="0"/>
      </w:pPr>
      <w:rPr>
        <w:rFonts w:hint="default"/>
        <w:color w:val="000000"/>
      </w:rPr>
    </w:lvl>
    <w:lvl w:ilvl="7">
      <w:start w:val="1"/>
      <w:numFmt w:val="none"/>
      <w:suff w:val="nothing"/>
      <w:lvlText w:val=""/>
      <w:lvlJc w:val="left"/>
      <w:pPr>
        <w:ind w:left="3400" w:firstLine="0"/>
      </w:pPr>
      <w:rPr>
        <w:rFonts w:hint="default"/>
      </w:rPr>
    </w:lvl>
    <w:lvl w:ilvl="8">
      <w:numFmt w:val="none"/>
      <w:lvlText w:val=""/>
      <w:lvlJc w:val="left"/>
      <w:pPr>
        <w:tabs>
          <w:tab w:val="num" w:pos="3825"/>
        </w:tabs>
        <w:ind w:left="3825" w:firstLine="0"/>
      </w:pPr>
      <w:rPr>
        <w:rFonts w:hint="default"/>
      </w:rPr>
    </w:lvl>
  </w:abstractNum>
  <w:abstractNum w:abstractNumId="61" w15:restartNumberingAfterBreak="0">
    <w:nsid w:val="5D0F5304"/>
    <w:multiLevelType w:val="hybridMultilevel"/>
    <w:tmpl w:val="AF32AFDE"/>
    <w:lvl w:ilvl="0" w:tplc="2B4EB32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EBD3244"/>
    <w:multiLevelType w:val="hybridMultilevel"/>
    <w:tmpl w:val="1916BBB2"/>
    <w:lvl w:ilvl="0" w:tplc="08090001">
      <w:start w:val="1"/>
      <w:numFmt w:val="bullet"/>
      <w:lvlText w:val=""/>
      <w:lvlJc w:val="left"/>
      <w:pPr>
        <w:ind w:left="773" w:hanging="360"/>
      </w:pPr>
      <w:rPr>
        <w:rFonts w:ascii="Symbol" w:hAnsi="Symbol" w:cs="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cs="Wingdings" w:hint="default"/>
      </w:rPr>
    </w:lvl>
    <w:lvl w:ilvl="3" w:tplc="08090001" w:tentative="1">
      <w:start w:val="1"/>
      <w:numFmt w:val="bullet"/>
      <w:lvlText w:val=""/>
      <w:lvlJc w:val="left"/>
      <w:pPr>
        <w:ind w:left="2933" w:hanging="360"/>
      </w:pPr>
      <w:rPr>
        <w:rFonts w:ascii="Symbol" w:hAnsi="Symbol" w:cs="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cs="Wingdings" w:hint="default"/>
      </w:rPr>
    </w:lvl>
    <w:lvl w:ilvl="6" w:tplc="08090001" w:tentative="1">
      <w:start w:val="1"/>
      <w:numFmt w:val="bullet"/>
      <w:lvlText w:val=""/>
      <w:lvlJc w:val="left"/>
      <w:pPr>
        <w:ind w:left="5093" w:hanging="360"/>
      </w:pPr>
      <w:rPr>
        <w:rFonts w:ascii="Symbol" w:hAnsi="Symbol" w:cs="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cs="Wingdings" w:hint="default"/>
      </w:rPr>
    </w:lvl>
  </w:abstractNum>
  <w:abstractNum w:abstractNumId="63" w15:restartNumberingAfterBreak="0">
    <w:nsid w:val="5F2D7F57"/>
    <w:multiLevelType w:val="hybridMultilevel"/>
    <w:tmpl w:val="0248C3BA"/>
    <w:lvl w:ilvl="0" w:tplc="0809000F">
      <w:start w:val="1"/>
      <w:numFmt w:val="decimal"/>
      <w:lvlText w:val="%1."/>
      <w:lvlJc w:val="left"/>
      <w:pPr>
        <w:ind w:left="796" w:hanging="360"/>
      </w:p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64" w15:restartNumberingAfterBreak="0">
    <w:nsid w:val="5FF86696"/>
    <w:multiLevelType w:val="hybridMultilevel"/>
    <w:tmpl w:val="1D9402D6"/>
    <w:lvl w:ilvl="0" w:tplc="F54290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20E0743"/>
    <w:multiLevelType w:val="hybridMultilevel"/>
    <w:tmpl w:val="87A683D4"/>
    <w:lvl w:ilvl="0" w:tplc="20642584">
      <w:start w:val="1"/>
      <w:numFmt w:val="bullet"/>
      <w:pStyle w:val="ListBullet5"/>
      <w:lvlText w:val="•"/>
      <w:lvlJc w:val="left"/>
      <w:pPr>
        <w:ind w:left="2149" w:hanging="360"/>
      </w:pPr>
      <w:rPr>
        <w:rFonts w:ascii="Arial" w:hAnsi="Arial" w:hint="default"/>
      </w:rPr>
    </w:lvl>
    <w:lvl w:ilvl="1" w:tplc="0C090003" w:tentative="1">
      <w:start w:val="1"/>
      <w:numFmt w:val="bullet"/>
      <w:lvlText w:val="o"/>
      <w:lvlJc w:val="left"/>
      <w:pPr>
        <w:ind w:left="2869" w:hanging="360"/>
      </w:pPr>
      <w:rPr>
        <w:rFonts w:ascii="Courier New" w:hAnsi="Courier New" w:cs="Courier New" w:hint="default"/>
      </w:rPr>
    </w:lvl>
    <w:lvl w:ilvl="2" w:tplc="0C090005" w:tentative="1">
      <w:start w:val="1"/>
      <w:numFmt w:val="bullet"/>
      <w:lvlText w:val=""/>
      <w:lvlJc w:val="left"/>
      <w:pPr>
        <w:ind w:left="3589" w:hanging="360"/>
      </w:pPr>
      <w:rPr>
        <w:rFonts w:ascii="Wingdings" w:hAnsi="Wingdings" w:hint="default"/>
      </w:rPr>
    </w:lvl>
    <w:lvl w:ilvl="3" w:tplc="0C090001" w:tentative="1">
      <w:start w:val="1"/>
      <w:numFmt w:val="bullet"/>
      <w:lvlText w:val=""/>
      <w:lvlJc w:val="left"/>
      <w:pPr>
        <w:ind w:left="4309" w:hanging="360"/>
      </w:pPr>
      <w:rPr>
        <w:rFonts w:ascii="Symbol" w:hAnsi="Symbol" w:hint="default"/>
      </w:rPr>
    </w:lvl>
    <w:lvl w:ilvl="4" w:tplc="0C090003" w:tentative="1">
      <w:start w:val="1"/>
      <w:numFmt w:val="bullet"/>
      <w:lvlText w:val="o"/>
      <w:lvlJc w:val="left"/>
      <w:pPr>
        <w:ind w:left="5029" w:hanging="360"/>
      </w:pPr>
      <w:rPr>
        <w:rFonts w:ascii="Courier New" w:hAnsi="Courier New" w:cs="Courier New" w:hint="default"/>
      </w:rPr>
    </w:lvl>
    <w:lvl w:ilvl="5" w:tplc="0C090005" w:tentative="1">
      <w:start w:val="1"/>
      <w:numFmt w:val="bullet"/>
      <w:lvlText w:val=""/>
      <w:lvlJc w:val="left"/>
      <w:pPr>
        <w:ind w:left="5749" w:hanging="360"/>
      </w:pPr>
      <w:rPr>
        <w:rFonts w:ascii="Wingdings" w:hAnsi="Wingdings" w:hint="default"/>
      </w:rPr>
    </w:lvl>
    <w:lvl w:ilvl="6" w:tplc="0C090001" w:tentative="1">
      <w:start w:val="1"/>
      <w:numFmt w:val="bullet"/>
      <w:lvlText w:val=""/>
      <w:lvlJc w:val="left"/>
      <w:pPr>
        <w:ind w:left="6469" w:hanging="360"/>
      </w:pPr>
      <w:rPr>
        <w:rFonts w:ascii="Symbol" w:hAnsi="Symbol" w:hint="default"/>
      </w:rPr>
    </w:lvl>
    <w:lvl w:ilvl="7" w:tplc="0C090003" w:tentative="1">
      <w:start w:val="1"/>
      <w:numFmt w:val="bullet"/>
      <w:lvlText w:val="o"/>
      <w:lvlJc w:val="left"/>
      <w:pPr>
        <w:ind w:left="7189" w:hanging="360"/>
      </w:pPr>
      <w:rPr>
        <w:rFonts w:ascii="Courier New" w:hAnsi="Courier New" w:cs="Courier New" w:hint="default"/>
      </w:rPr>
    </w:lvl>
    <w:lvl w:ilvl="8" w:tplc="0C090005" w:tentative="1">
      <w:start w:val="1"/>
      <w:numFmt w:val="bullet"/>
      <w:lvlText w:val=""/>
      <w:lvlJc w:val="left"/>
      <w:pPr>
        <w:ind w:left="7909" w:hanging="360"/>
      </w:pPr>
      <w:rPr>
        <w:rFonts w:ascii="Wingdings" w:hAnsi="Wingdings" w:hint="default"/>
      </w:rPr>
    </w:lvl>
  </w:abstractNum>
  <w:abstractNum w:abstractNumId="66" w15:restartNumberingAfterBreak="0">
    <w:nsid w:val="65CE5929"/>
    <w:multiLevelType w:val="hybridMultilevel"/>
    <w:tmpl w:val="F21E21D6"/>
    <w:lvl w:ilvl="0" w:tplc="3BB26BAA">
      <w:start w:val="8"/>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5D727B6"/>
    <w:multiLevelType w:val="multilevel"/>
    <w:tmpl w:val="177EBD4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15:restartNumberingAfterBreak="0">
    <w:nsid w:val="67EE69D2"/>
    <w:multiLevelType w:val="hybridMultilevel"/>
    <w:tmpl w:val="7A3496CA"/>
    <w:lvl w:ilvl="0" w:tplc="A244A76C">
      <w:start w:val="1"/>
      <w:numFmt w:val="bullet"/>
      <w:lvlText w:val="–"/>
      <w:lvlJc w:val="left"/>
      <w:pPr>
        <w:ind w:left="1792" w:hanging="360"/>
      </w:pPr>
      <w:rPr>
        <w:rFonts w:ascii="Calibri" w:hAnsi="Calibri" w:hint="default"/>
        <w:sz w:val="16"/>
      </w:rPr>
    </w:lvl>
    <w:lvl w:ilvl="1" w:tplc="8ACAE344" w:tentative="1">
      <w:start w:val="1"/>
      <w:numFmt w:val="bullet"/>
      <w:lvlText w:val="o"/>
      <w:lvlJc w:val="left"/>
      <w:pPr>
        <w:ind w:left="2512" w:hanging="360"/>
      </w:pPr>
      <w:rPr>
        <w:rFonts w:ascii="Courier New" w:hAnsi="Courier New" w:cs="Courier New" w:hint="default"/>
      </w:rPr>
    </w:lvl>
    <w:lvl w:ilvl="2" w:tplc="4A8C2C02" w:tentative="1">
      <w:start w:val="1"/>
      <w:numFmt w:val="bullet"/>
      <w:lvlText w:val=""/>
      <w:lvlJc w:val="left"/>
      <w:pPr>
        <w:ind w:left="3232" w:hanging="360"/>
      </w:pPr>
      <w:rPr>
        <w:rFonts w:ascii="Wingdings" w:hAnsi="Wingdings" w:hint="default"/>
      </w:rPr>
    </w:lvl>
    <w:lvl w:ilvl="3" w:tplc="9580D70E" w:tentative="1">
      <w:start w:val="1"/>
      <w:numFmt w:val="bullet"/>
      <w:lvlText w:val=""/>
      <w:lvlJc w:val="left"/>
      <w:pPr>
        <w:ind w:left="3952" w:hanging="360"/>
      </w:pPr>
      <w:rPr>
        <w:rFonts w:ascii="Symbol" w:hAnsi="Symbol" w:hint="default"/>
      </w:rPr>
    </w:lvl>
    <w:lvl w:ilvl="4" w:tplc="BC0C8B62" w:tentative="1">
      <w:start w:val="1"/>
      <w:numFmt w:val="bullet"/>
      <w:lvlText w:val="o"/>
      <w:lvlJc w:val="left"/>
      <w:pPr>
        <w:ind w:left="4672" w:hanging="360"/>
      </w:pPr>
      <w:rPr>
        <w:rFonts w:ascii="Courier New" w:hAnsi="Courier New" w:cs="Courier New" w:hint="default"/>
      </w:rPr>
    </w:lvl>
    <w:lvl w:ilvl="5" w:tplc="BC081B90" w:tentative="1">
      <w:start w:val="1"/>
      <w:numFmt w:val="bullet"/>
      <w:lvlText w:val=""/>
      <w:lvlJc w:val="left"/>
      <w:pPr>
        <w:ind w:left="5392" w:hanging="360"/>
      </w:pPr>
      <w:rPr>
        <w:rFonts w:ascii="Wingdings" w:hAnsi="Wingdings" w:hint="default"/>
      </w:rPr>
    </w:lvl>
    <w:lvl w:ilvl="6" w:tplc="D3585394" w:tentative="1">
      <w:start w:val="1"/>
      <w:numFmt w:val="bullet"/>
      <w:lvlText w:val=""/>
      <w:lvlJc w:val="left"/>
      <w:pPr>
        <w:ind w:left="6112" w:hanging="360"/>
      </w:pPr>
      <w:rPr>
        <w:rFonts w:ascii="Symbol" w:hAnsi="Symbol" w:hint="default"/>
      </w:rPr>
    </w:lvl>
    <w:lvl w:ilvl="7" w:tplc="E2D0CA6C" w:tentative="1">
      <w:start w:val="1"/>
      <w:numFmt w:val="bullet"/>
      <w:lvlText w:val="o"/>
      <w:lvlJc w:val="left"/>
      <w:pPr>
        <w:ind w:left="6832" w:hanging="360"/>
      </w:pPr>
      <w:rPr>
        <w:rFonts w:ascii="Courier New" w:hAnsi="Courier New" w:cs="Courier New" w:hint="default"/>
      </w:rPr>
    </w:lvl>
    <w:lvl w:ilvl="8" w:tplc="35903B56" w:tentative="1">
      <w:start w:val="1"/>
      <w:numFmt w:val="bullet"/>
      <w:lvlText w:val=""/>
      <w:lvlJc w:val="left"/>
      <w:pPr>
        <w:ind w:left="7552" w:hanging="360"/>
      </w:pPr>
      <w:rPr>
        <w:rFonts w:ascii="Wingdings" w:hAnsi="Wingdings" w:hint="default"/>
      </w:rPr>
    </w:lvl>
  </w:abstractNum>
  <w:abstractNum w:abstractNumId="69" w15:restartNumberingAfterBreak="0">
    <w:nsid w:val="691D594D"/>
    <w:multiLevelType w:val="hybridMultilevel"/>
    <w:tmpl w:val="C10C8FE4"/>
    <w:lvl w:ilvl="0" w:tplc="27BCBE58">
      <w:start w:val="400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EFC1593"/>
    <w:multiLevelType w:val="hybridMultilevel"/>
    <w:tmpl w:val="951A8FFC"/>
    <w:lvl w:ilvl="0" w:tplc="FB2C66E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F223A28"/>
    <w:multiLevelType w:val="hybridMultilevel"/>
    <w:tmpl w:val="D5384ED2"/>
    <w:lvl w:ilvl="0" w:tplc="CD62DB98">
      <w:start w:val="400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FCD673A"/>
    <w:multiLevelType w:val="hybridMultilevel"/>
    <w:tmpl w:val="E78EDB94"/>
    <w:lvl w:ilvl="0" w:tplc="54861FAC">
      <w:start w:val="1"/>
      <w:numFmt w:val="bullet"/>
      <w:lvlText w:val="•"/>
      <w:lvlJc w:val="left"/>
      <w:pPr>
        <w:tabs>
          <w:tab w:val="num" w:pos="720"/>
        </w:tabs>
        <w:ind w:left="720" w:hanging="360"/>
      </w:pPr>
      <w:rPr>
        <w:rFonts w:ascii="Arial" w:hAnsi="Arial" w:hint="default"/>
      </w:rPr>
    </w:lvl>
    <w:lvl w:ilvl="1" w:tplc="80F22EB8" w:tentative="1">
      <w:start w:val="1"/>
      <w:numFmt w:val="bullet"/>
      <w:lvlText w:val="•"/>
      <w:lvlJc w:val="left"/>
      <w:pPr>
        <w:tabs>
          <w:tab w:val="num" w:pos="1440"/>
        </w:tabs>
        <w:ind w:left="1440" w:hanging="360"/>
      </w:pPr>
      <w:rPr>
        <w:rFonts w:ascii="Arial" w:hAnsi="Arial" w:hint="default"/>
      </w:rPr>
    </w:lvl>
    <w:lvl w:ilvl="2" w:tplc="C21AD1F8" w:tentative="1">
      <w:start w:val="1"/>
      <w:numFmt w:val="bullet"/>
      <w:lvlText w:val="•"/>
      <w:lvlJc w:val="left"/>
      <w:pPr>
        <w:tabs>
          <w:tab w:val="num" w:pos="2160"/>
        </w:tabs>
        <w:ind w:left="2160" w:hanging="360"/>
      </w:pPr>
      <w:rPr>
        <w:rFonts w:ascii="Arial" w:hAnsi="Arial" w:hint="default"/>
      </w:rPr>
    </w:lvl>
    <w:lvl w:ilvl="3" w:tplc="BE2E7EAA" w:tentative="1">
      <w:start w:val="1"/>
      <w:numFmt w:val="bullet"/>
      <w:lvlText w:val="•"/>
      <w:lvlJc w:val="left"/>
      <w:pPr>
        <w:tabs>
          <w:tab w:val="num" w:pos="2880"/>
        </w:tabs>
        <w:ind w:left="2880" w:hanging="360"/>
      </w:pPr>
      <w:rPr>
        <w:rFonts w:ascii="Arial" w:hAnsi="Arial" w:hint="default"/>
      </w:rPr>
    </w:lvl>
    <w:lvl w:ilvl="4" w:tplc="B1DE44E2" w:tentative="1">
      <w:start w:val="1"/>
      <w:numFmt w:val="bullet"/>
      <w:lvlText w:val="•"/>
      <w:lvlJc w:val="left"/>
      <w:pPr>
        <w:tabs>
          <w:tab w:val="num" w:pos="3600"/>
        </w:tabs>
        <w:ind w:left="3600" w:hanging="360"/>
      </w:pPr>
      <w:rPr>
        <w:rFonts w:ascii="Arial" w:hAnsi="Arial" w:hint="default"/>
      </w:rPr>
    </w:lvl>
    <w:lvl w:ilvl="5" w:tplc="05CCBC84" w:tentative="1">
      <w:start w:val="1"/>
      <w:numFmt w:val="bullet"/>
      <w:lvlText w:val="•"/>
      <w:lvlJc w:val="left"/>
      <w:pPr>
        <w:tabs>
          <w:tab w:val="num" w:pos="4320"/>
        </w:tabs>
        <w:ind w:left="4320" w:hanging="360"/>
      </w:pPr>
      <w:rPr>
        <w:rFonts w:ascii="Arial" w:hAnsi="Arial" w:hint="default"/>
      </w:rPr>
    </w:lvl>
    <w:lvl w:ilvl="6" w:tplc="A5D8D436" w:tentative="1">
      <w:start w:val="1"/>
      <w:numFmt w:val="bullet"/>
      <w:lvlText w:val="•"/>
      <w:lvlJc w:val="left"/>
      <w:pPr>
        <w:tabs>
          <w:tab w:val="num" w:pos="5040"/>
        </w:tabs>
        <w:ind w:left="5040" w:hanging="360"/>
      </w:pPr>
      <w:rPr>
        <w:rFonts w:ascii="Arial" w:hAnsi="Arial" w:hint="default"/>
      </w:rPr>
    </w:lvl>
    <w:lvl w:ilvl="7" w:tplc="A54E49A4" w:tentative="1">
      <w:start w:val="1"/>
      <w:numFmt w:val="bullet"/>
      <w:lvlText w:val="•"/>
      <w:lvlJc w:val="left"/>
      <w:pPr>
        <w:tabs>
          <w:tab w:val="num" w:pos="5760"/>
        </w:tabs>
        <w:ind w:left="5760" w:hanging="360"/>
      </w:pPr>
      <w:rPr>
        <w:rFonts w:ascii="Arial" w:hAnsi="Arial" w:hint="default"/>
      </w:rPr>
    </w:lvl>
    <w:lvl w:ilvl="8" w:tplc="6B0E67B8"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70F94FCA"/>
    <w:multiLevelType w:val="hybridMultilevel"/>
    <w:tmpl w:val="97620C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14953D3"/>
    <w:multiLevelType w:val="hybridMultilevel"/>
    <w:tmpl w:val="F71CA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27835E4"/>
    <w:multiLevelType w:val="multilevel"/>
    <w:tmpl w:val="3CAC0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3B94600"/>
    <w:multiLevelType w:val="multilevel"/>
    <w:tmpl w:val="0B96E482"/>
    <w:numStyleLink w:val="ListAlpha"/>
  </w:abstractNum>
  <w:abstractNum w:abstractNumId="77" w15:restartNumberingAfterBreak="0">
    <w:nsid w:val="74F64E69"/>
    <w:multiLevelType w:val="hybridMultilevel"/>
    <w:tmpl w:val="8B3E4F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64637D2"/>
    <w:multiLevelType w:val="hybridMultilevel"/>
    <w:tmpl w:val="41F24AE8"/>
    <w:lvl w:ilvl="0" w:tplc="0C090001">
      <w:numFmt w:val="bullet"/>
      <w:lvlText w:val="•"/>
      <w:lvlJc w:val="left"/>
      <w:pPr>
        <w:ind w:left="360" w:hanging="360"/>
      </w:pPr>
      <w:rPr>
        <w:rFonts w:hint="default"/>
        <w:lang w:val="en-AU" w:eastAsia="en-AU" w:bidi="en-AU"/>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77B06BB1"/>
    <w:multiLevelType w:val="multilevel"/>
    <w:tmpl w:val="C34828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7D4D4343"/>
    <w:multiLevelType w:val="hybridMultilevel"/>
    <w:tmpl w:val="54CED310"/>
    <w:lvl w:ilvl="0" w:tplc="44806438">
      <w:start w:val="1"/>
      <w:numFmt w:val="decimal"/>
      <w:lvlText w:val="%1."/>
      <w:lvlJc w:val="left"/>
      <w:pPr>
        <w:ind w:left="720" w:hanging="360"/>
      </w:pPr>
      <w:rPr>
        <w:rFonts w:hint="default"/>
        <w:b/>
        <w:sz w:val="24"/>
      </w:rPr>
    </w:lvl>
    <w:lvl w:ilvl="1" w:tplc="1532A84E" w:tentative="1">
      <w:start w:val="1"/>
      <w:numFmt w:val="lowerLetter"/>
      <w:lvlText w:val="%2."/>
      <w:lvlJc w:val="left"/>
      <w:pPr>
        <w:ind w:left="1440" w:hanging="360"/>
      </w:pPr>
    </w:lvl>
    <w:lvl w:ilvl="2" w:tplc="22D6E180" w:tentative="1">
      <w:start w:val="1"/>
      <w:numFmt w:val="lowerRoman"/>
      <w:lvlText w:val="%3."/>
      <w:lvlJc w:val="right"/>
      <w:pPr>
        <w:ind w:left="2160" w:hanging="180"/>
      </w:pPr>
    </w:lvl>
    <w:lvl w:ilvl="3" w:tplc="98E893BE" w:tentative="1">
      <w:start w:val="1"/>
      <w:numFmt w:val="decimal"/>
      <w:lvlText w:val="%4."/>
      <w:lvlJc w:val="left"/>
      <w:pPr>
        <w:ind w:left="2880" w:hanging="360"/>
      </w:pPr>
    </w:lvl>
    <w:lvl w:ilvl="4" w:tplc="6C4AC7F4" w:tentative="1">
      <w:start w:val="1"/>
      <w:numFmt w:val="lowerLetter"/>
      <w:lvlText w:val="%5."/>
      <w:lvlJc w:val="left"/>
      <w:pPr>
        <w:ind w:left="3600" w:hanging="360"/>
      </w:pPr>
    </w:lvl>
    <w:lvl w:ilvl="5" w:tplc="76ECC37E" w:tentative="1">
      <w:start w:val="1"/>
      <w:numFmt w:val="lowerRoman"/>
      <w:lvlText w:val="%6."/>
      <w:lvlJc w:val="right"/>
      <w:pPr>
        <w:ind w:left="4320" w:hanging="180"/>
      </w:pPr>
    </w:lvl>
    <w:lvl w:ilvl="6" w:tplc="517EE7EE" w:tentative="1">
      <w:start w:val="1"/>
      <w:numFmt w:val="decimal"/>
      <w:lvlText w:val="%7."/>
      <w:lvlJc w:val="left"/>
      <w:pPr>
        <w:ind w:left="5040" w:hanging="360"/>
      </w:pPr>
    </w:lvl>
    <w:lvl w:ilvl="7" w:tplc="5366C5CC" w:tentative="1">
      <w:start w:val="1"/>
      <w:numFmt w:val="lowerLetter"/>
      <w:lvlText w:val="%8."/>
      <w:lvlJc w:val="left"/>
      <w:pPr>
        <w:ind w:left="5760" w:hanging="360"/>
      </w:pPr>
    </w:lvl>
    <w:lvl w:ilvl="8" w:tplc="C442BB4A" w:tentative="1">
      <w:start w:val="1"/>
      <w:numFmt w:val="lowerRoman"/>
      <w:lvlText w:val="%9."/>
      <w:lvlJc w:val="right"/>
      <w:pPr>
        <w:ind w:left="6480" w:hanging="180"/>
      </w:pPr>
    </w:lvl>
  </w:abstractNum>
  <w:abstractNum w:abstractNumId="81" w15:restartNumberingAfterBreak="0">
    <w:nsid w:val="7E94591F"/>
    <w:multiLevelType w:val="multilevel"/>
    <w:tmpl w:val="D11A637C"/>
    <w:lvl w:ilvl="0">
      <w:start w:val="1"/>
      <w:numFmt w:val="upperLetter"/>
      <w:lvlText w:val="PART %1"/>
      <w:lvlJc w:val="left"/>
      <w:pPr>
        <w:tabs>
          <w:tab w:val="num" w:pos="1418"/>
        </w:tabs>
        <w:ind w:left="1418" w:hanging="1418"/>
      </w:pPr>
      <w:rPr>
        <w:rFonts w:ascii="Arial" w:hAnsi="Arial" w:cs="Arial" w:hint="default"/>
        <w:b/>
        <w:i w:val="0"/>
        <w:sz w:val="24"/>
        <w:szCs w:val="24"/>
      </w:rPr>
    </w:lvl>
    <w:lvl w:ilvl="1">
      <w:start w:val="1"/>
      <w:numFmt w:val="decimal"/>
      <w:lvlText w:val="%1%2"/>
      <w:lvlJc w:val="left"/>
      <w:pPr>
        <w:tabs>
          <w:tab w:val="num" w:pos="851"/>
        </w:tabs>
        <w:ind w:left="851" w:hanging="851"/>
      </w:pPr>
      <w:rPr>
        <w:rFonts w:ascii="Helvetica" w:hAnsi="Helvetica" w:hint="default"/>
        <w:b/>
        <w:i w:val="0"/>
        <w:sz w:val="22"/>
        <w:szCs w:val="22"/>
      </w:rPr>
    </w:lvl>
    <w:lvl w:ilvl="2">
      <w:start w:val="1"/>
      <w:numFmt w:val="decimal"/>
      <w:lvlText w:val="%1%2.%3"/>
      <w:lvlJc w:val="left"/>
      <w:pPr>
        <w:tabs>
          <w:tab w:val="num" w:pos="851"/>
        </w:tabs>
        <w:ind w:left="851" w:hanging="851"/>
      </w:pPr>
      <w:rPr>
        <w:rFonts w:ascii="Helvetica" w:hAnsi="Helvetica" w:hint="default"/>
        <w:b/>
        <w:i w:val="0"/>
        <w:sz w:val="22"/>
        <w:szCs w:val="22"/>
      </w:rPr>
    </w:lvl>
    <w:lvl w:ilvl="3">
      <w:start w:val="1"/>
      <w:numFmt w:val="decimal"/>
      <w:lvlText w:val="%1%2.%3.%4"/>
      <w:lvlJc w:val="left"/>
      <w:pPr>
        <w:tabs>
          <w:tab w:val="num" w:pos="851"/>
        </w:tabs>
        <w:ind w:left="851" w:hanging="851"/>
      </w:pPr>
      <w:rPr>
        <w:rFonts w:ascii="Helvetica" w:hAnsi="Helvetica" w:hint="default"/>
        <w:b/>
        <w:bCs/>
        <w:i w:val="0"/>
        <w:iCs w:val="0"/>
        <w:caps w:val="0"/>
        <w:smallCaps w:val="0"/>
        <w:strike w:val="0"/>
        <w:dstrike w:val="0"/>
        <w:vanish w:val="0"/>
        <w:color w:val="auto"/>
        <w:spacing w:val="0"/>
        <w:w w:val="100"/>
        <w:kern w:val="0"/>
        <w:position w:val="0"/>
        <w:sz w:val="22"/>
        <w:szCs w:val="22"/>
        <w:u w:val="none"/>
        <w:effect w:val="none"/>
        <w:bdr w:val="none" w:sz="0" w:space="0" w:color="auto"/>
        <w:shd w:val="clear" w:color="auto" w:fill="auto"/>
        <w:vertAlign w:val="baseline"/>
        <w:em w:val="none"/>
      </w:rPr>
    </w:lvl>
    <w:lvl w:ilvl="4">
      <w:start w:val="1"/>
      <w:numFmt w:val="lowerLetter"/>
      <w:lvlText w:val="(%5)"/>
      <w:lvlJc w:val="left"/>
      <w:pPr>
        <w:tabs>
          <w:tab w:val="num" w:pos="851"/>
        </w:tabs>
        <w:ind w:left="1418" w:hanging="567"/>
      </w:pPr>
      <w:rPr>
        <w:rFonts w:ascii="Helvetica" w:hAnsi="Helvetica" w:hint="default"/>
        <w:b w:val="0"/>
        <w:i w:val="0"/>
        <w:caps w:val="0"/>
        <w:strike w:val="0"/>
        <w:dstrike w:val="0"/>
        <w:vanish w:val="0"/>
        <w:color w:val="auto"/>
        <w:sz w:val="22"/>
        <w:szCs w:val="22"/>
        <w:vertAlign w:val="baseline"/>
      </w:rPr>
    </w:lvl>
    <w:lvl w:ilvl="5">
      <w:start w:val="1"/>
      <w:numFmt w:val="lowerRoman"/>
      <w:lvlText w:val="(%6)"/>
      <w:lvlJc w:val="left"/>
      <w:pPr>
        <w:tabs>
          <w:tab w:val="num" w:pos="1418"/>
        </w:tabs>
        <w:ind w:left="1985" w:hanging="567"/>
      </w:pPr>
      <w:rPr>
        <w:rFonts w:ascii="Helvetica" w:hAnsi="Helvetica" w:hint="default"/>
        <w:b w:val="0"/>
        <w:i w:val="0"/>
        <w:sz w:val="22"/>
        <w:szCs w:val="22"/>
      </w:rPr>
    </w:lvl>
    <w:lvl w:ilvl="6">
      <w:start w:val="1"/>
      <w:numFmt w:val="upperLetter"/>
      <w:lvlRestart w:val="5"/>
      <w:lvlText w:val="(%7)"/>
      <w:lvlJc w:val="left"/>
      <w:pPr>
        <w:tabs>
          <w:tab w:val="num" w:pos="2268"/>
        </w:tabs>
        <w:ind w:left="2268" w:hanging="567"/>
      </w:pPr>
      <w:rPr>
        <w:rFonts w:ascii="Helvetica" w:hAnsi="Helvetica" w:hint="default"/>
        <w:sz w:val="22"/>
        <w:szCs w:val="22"/>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82" w15:restartNumberingAfterBreak="0">
    <w:nsid w:val="7F5C3C30"/>
    <w:multiLevelType w:val="hybridMultilevel"/>
    <w:tmpl w:val="81F070E6"/>
    <w:lvl w:ilvl="0" w:tplc="AB30C1B2">
      <w:start w:val="1"/>
      <w:numFmt w:val="bullet"/>
      <w:pStyle w:val="PullQuote"/>
      <w:lvlText w:val="“"/>
      <w:lvlJc w:val="left"/>
      <w:pPr>
        <w:ind w:left="927" w:hanging="360"/>
      </w:pPr>
      <w:rPr>
        <w:rFonts w:asciiTheme="minorHAnsi" w:hAnsiTheme="minorHAnsi" w:cs="Times New Roman" w:hint="default"/>
        <w:color w:val="0F4BEB" w:themeColor="accent1"/>
        <w:position w:val="-62"/>
        <w:sz w:val="125"/>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num w:numId="1">
    <w:abstractNumId w:val="7"/>
  </w:num>
  <w:num w:numId="2">
    <w:abstractNumId w:val="6"/>
  </w:num>
  <w:num w:numId="3">
    <w:abstractNumId w:val="11"/>
  </w:num>
  <w:num w:numId="4">
    <w:abstractNumId w:val="54"/>
  </w:num>
  <w:num w:numId="5">
    <w:abstractNumId w:val="15"/>
  </w:num>
  <w:num w:numId="6">
    <w:abstractNumId w:val="76"/>
  </w:num>
  <w:num w:numId="7">
    <w:abstractNumId w:val="17"/>
  </w:num>
  <w:num w:numId="8">
    <w:abstractNumId w:val="10"/>
  </w:num>
  <w:num w:numId="9">
    <w:abstractNumId w:val="50"/>
  </w:num>
  <w:num w:numId="10">
    <w:abstractNumId w:val="31"/>
  </w:num>
  <w:num w:numId="11">
    <w:abstractNumId w:val="78"/>
  </w:num>
  <w:num w:numId="12">
    <w:abstractNumId w:val="49"/>
  </w:num>
  <w:num w:numId="13">
    <w:abstractNumId w:val="32"/>
  </w:num>
  <w:num w:numId="14">
    <w:abstractNumId w:val="30"/>
  </w:num>
  <w:num w:numId="15">
    <w:abstractNumId w:val="8"/>
  </w:num>
  <w:num w:numId="16">
    <w:abstractNumId w:val="28"/>
  </w:num>
  <w:num w:numId="17">
    <w:abstractNumId w:val="16"/>
  </w:num>
  <w:num w:numId="18">
    <w:abstractNumId w:val="40"/>
  </w:num>
  <w:num w:numId="19">
    <w:abstractNumId w:val="80"/>
  </w:num>
  <w:num w:numId="20">
    <w:abstractNumId w:val="27"/>
  </w:num>
  <w:num w:numId="21">
    <w:abstractNumId w:val="64"/>
  </w:num>
  <w:num w:numId="22">
    <w:abstractNumId w:val="73"/>
  </w:num>
  <w:num w:numId="23">
    <w:abstractNumId w:val="81"/>
  </w:num>
  <w:num w:numId="24">
    <w:abstractNumId w:val="33"/>
  </w:num>
  <w:num w:numId="25">
    <w:abstractNumId w:val="22"/>
  </w:num>
  <w:num w:numId="26">
    <w:abstractNumId w:val="5"/>
  </w:num>
  <w:num w:numId="27">
    <w:abstractNumId w:val="4"/>
  </w:num>
  <w:num w:numId="28">
    <w:abstractNumId w:val="42"/>
  </w:num>
  <w:num w:numId="29">
    <w:abstractNumId w:val="3"/>
  </w:num>
  <w:num w:numId="30">
    <w:abstractNumId w:val="2"/>
  </w:num>
  <w:num w:numId="31">
    <w:abstractNumId w:val="1"/>
  </w:num>
  <w:num w:numId="32">
    <w:abstractNumId w:val="0"/>
  </w:num>
  <w:num w:numId="33">
    <w:abstractNumId w:val="20"/>
  </w:num>
  <w:num w:numId="34">
    <w:abstractNumId w:val="60"/>
  </w:num>
  <w:num w:numId="35">
    <w:abstractNumId w:val="52"/>
  </w:num>
  <w:num w:numId="36">
    <w:abstractNumId w:val="22"/>
    <w:lvlOverride w:ilvl="0">
      <w:startOverride w:val="1"/>
    </w:lvlOverride>
  </w:num>
  <w:num w:numId="37">
    <w:abstractNumId w:val="22"/>
    <w:lvlOverride w:ilvl="0">
      <w:startOverride w:val="1"/>
    </w:lvlOverride>
  </w:num>
  <w:num w:numId="38">
    <w:abstractNumId w:val="68"/>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7"/>
  </w:num>
  <w:num w:numId="42">
    <w:abstractNumId w:val="65"/>
  </w:num>
  <w:num w:numId="43">
    <w:abstractNumId w:val="82"/>
  </w:num>
  <w:num w:numId="44">
    <w:abstractNumId w:val="25"/>
  </w:num>
  <w:num w:numId="45">
    <w:abstractNumId w:val="75"/>
  </w:num>
  <w:num w:numId="46">
    <w:abstractNumId w:val="59"/>
  </w:num>
  <w:num w:numId="47">
    <w:abstractNumId w:val="45"/>
  </w:num>
  <w:num w:numId="48">
    <w:abstractNumId w:val="21"/>
  </w:num>
  <w:num w:numId="49">
    <w:abstractNumId w:val="14"/>
  </w:num>
  <w:num w:numId="50">
    <w:abstractNumId w:val="72"/>
  </w:num>
  <w:num w:numId="51">
    <w:abstractNumId w:val="26"/>
  </w:num>
  <w:num w:numId="52">
    <w:abstractNumId w:val="39"/>
  </w:num>
  <w:num w:numId="53">
    <w:abstractNumId w:val="43"/>
  </w:num>
  <w:num w:numId="54">
    <w:abstractNumId w:val="79"/>
  </w:num>
  <w:num w:numId="55">
    <w:abstractNumId w:val="67"/>
  </w:num>
  <w:num w:numId="56">
    <w:abstractNumId w:val="19"/>
  </w:num>
  <w:num w:numId="57">
    <w:abstractNumId w:val="41"/>
  </w:num>
  <w:num w:numId="5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6"/>
  </w:num>
  <w:num w:numId="60">
    <w:abstractNumId w:val="36"/>
  </w:num>
  <w:num w:numId="61">
    <w:abstractNumId w:val="51"/>
  </w:num>
  <w:num w:numId="62">
    <w:abstractNumId w:val="34"/>
  </w:num>
  <w:num w:numId="63">
    <w:abstractNumId w:val="38"/>
  </w:num>
  <w:num w:numId="64">
    <w:abstractNumId w:val="18"/>
  </w:num>
  <w:num w:numId="65">
    <w:abstractNumId w:val="70"/>
  </w:num>
  <w:num w:numId="66">
    <w:abstractNumId w:val="71"/>
  </w:num>
  <w:num w:numId="67">
    <w:abstractNumId w:val="69"/>
  </w:num>
  <w:num w:numId="68">
    <w:abstractNumId w:val="24"/>
  </w:num>
  <w:num w:numId="69">
    <w:abstractNumId w:val="48"/>
  </w:num>
  <w:num w:numId="70">
    <w:abstractNumId w:val="35"/>
  </w:num>
  <w:num w:numId="71">
    <w:abstractNumId w:val="23"/>
  </w:num>
  <w:num w:numId="72">
    <w:abstractNumId w:val="66"/>
  </w:num>
  <w:num w:numId="73">
    <w:abstractNumId w:val="46"/>
  </w:num>
  <w:num w:numId="74">
    <w:abstractNumId w:val="44"/>
  </w:num>
  <w:num w:numId="75">
    <w:abstractNumId w:val="53"/>
  </w:num>
  <w:num w:numId="76">
    <w:abstractNumId w:val="29"/>
  </w:num>
  <w:num w:numId="77">
    <w:abstractNumId w:val="77"/>
  </w:num>
  <w:num w:numId="78">
    <w:abstractNumId w:val="62"/>
  </w:num>
  <w:num w:numId="79">
    <w:abstractNumId w:val="13"/>
  </w:num>
  <w:num w:numId="80">
    <w:abstractNumId w:val="57"/>
  </w:num>
  <w:num w:numId="81">
    <w:abstractNumId w:val="9"/>
  </w:num>
  <w:num w:numId="82">
    <w:abstractNumId w:val="37"/>
  </w:num>
  <w:num w:numId="83">
    <w:abstractNumId w:val="12"/>
  </w:num>
  <w:num w:numId="84">
    <w:abstractNumId w:val="63"/>
  </w:num>
  <w:num w:numId="85">
    <w:abstractNumId w:val="58"/>
  </w:num>
  <w:num w:numId="86">
    <w:abstractNumId w:val="74"/>
  </w:num>
  <w:num w:numId="87">
    <w:abstractNumId w:val="55"/>
  </w:num>
  <w:num w:numId="88">
    <w:abstractNumId w:val="6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removePersonalInformation/>
  <w:removeDateAndTime/>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defaultTableStyle w:val="UTSTable0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FBE"/>
    <w:rsid w:val="000011FA"/>
    <w:rsid w:val="00001E0E"/>
    <w:rsid w:val="000034C8"/>
    <w:rsid w:val="00007835"/>
    <w:rsid w:val="00010B8C"/>
    <w:rsid w:val="000162BE"/>
    <w:rsid w:val="000166F0"/>
    <w:rsid w:val="00016762"/>
    <w:rsid w:val="00017E32"/>
    <w:rsid w:val="00017F4D"/>
    <w:rsid w:val="0002400A"/>
    <w:rsid w:val="00024307"/>
    <w:rsid w:val="000258EB"/>
    <w:rsid w:val="00032145"/>
    <w:rsid w:val="00034516"/>
    <w:rsid w:val="00034CB4"/>
    <w:rsid w:val="000362C4"/>
    <w:rsid w:val="000365AB"/>
    <w:rsid w:val="0003678B"/>
    <w:rsid w:val="00041B4E"/>
    <w:rsid w:val="000426C1"/>
    <w:rsid w:val="000465B4"/>
    <w:rsid w:val="00047C03"/>
    <w:rsid w:val="00051345"/>
    <w:rsid w:val="00055F52"/>
    <w:rsid w:val="00060E74"/>
    <w:rsid w:val="00062734"/>
    <w:rsid w:val="00063042"/>
    <w:rsid w:val="00064B38"/>
    <w:rsid w:val="000650C7"/>
    <w:rsid w:val="00065BBC"/>
    <w:rsid w:val="00065BF2"/>
    <w:rsid w:val="00071E18"/>
    <w:rsid w:val="0007285C"/>
    <w:rsid w:val="000771E9"/>
    <w:rsid w:val="00080679"/>
    <w:rsid w:val="00083BC7"/>
    <w:rsid w:val="000851D9"/>
    <w:rsid w:val="00085A3C"/>
    <w:rsid w:val="00085A4B"/>
    <w:rsid w:val="0008642B"/>
    <w:rsid w:val="0008748A"/>
    <w:rsid w:val="00090370"/>
    <w:rsid w:val="0009254B"/>
    <w:rsid w:val="0009347D"/>
    <w:rsid w:val="00094CD0"/>
    <w:rsid w:val="000A36CB"/>
    <w:rsid w:val="000A50DC"/>
    <w:rsid w:val="000A551C"/>
    <w:rsid w:val="000B14F8"/>
    <w:rsid w:val="000B4ECC"/>
    <w:rsid w:val="000B55E4"/>
    <w:rsid w:val="000C027D"/>
    <w:rsid w:val="000C1D8B"/>
    <w:rsid w:val="000C22A6"/>
    <w:rsid w:val="000D167F"/>
    <w:rsid w:val="000D26FF"/>
    <w:rsid w:val="000D47E8"/>
    <w:rsid w:val="000D4CF3"/>
    <w:rsid w:val="000D5180"/>
    <w:rsid w:val="000D6C7A"/>
    <w:rsid w:val="000F3F4E"/>
    <w:rsid w:val="000F45A3"/>
    <w:rsid w:val="000F5899"/>
    <w:rsid w:val="00100C80"/>
    <w:rsid w:val="0010428D"/>
    <w:rsid w:val="00105420"/>
    <w:rsid w:val="001111F6"/>
    <w:rsid w:val="00111395"/>
    <w:rsid w:val="00112A1C"/>
    <w:rsid w:val="001155BE"/>
    <w:rsid w:val="00115D2F"/>
    <w:rsid w:val="00116830"/>
    <w:rsid w:val="001170BC"/>
    <w:rsid w:val="001172CD"/>
    <w:rsid w:val="00117539"/>
    <w:rsid w:val="00117819"/>
    <w:rsid w:val="0012202D"/>
    <w:rsid w:val="00122281"/>
    <w:rsid w:val="0012343B"/>
    <w:rsid w:val="001275D0"/>
    <w:rsid w:val="0013103C"/>
    <w:rsid w:val="00132922"/>
    <w:rsid w:val="00133D49"/>
    <w:rsid w:val="00141CEB"/>
    <w:rsid w:val="0014473C"/>
    <w:rsid w:val="00146831"/>
    <w:rsid w:val="0015159B"/>
    <w:rsid w:val="00151E66"/>
    <w:rsid w:val="001535C5"/>
    <w:rsid w:val="00156B19"/>
    <w:rsid w:val="00157AE4"/>
    <w:rsid w:val="001602D0"/>
    <w:rsid w:val="00160E49"/>
    <w:rsid w:val="00163EBA"/>
    <w:rsid w:val="001676E9"/>
    <w:rsid w:val="00172616"/>
    <w:rsid w:val="00172D9C"/>
    <w:rsid w:val="00174CB1"/>
    <w:rsid w:val="00175B30"/>
    <w:rsid w:val="00176847"/>
    <w:rsid w:val="00177139"/>
    <w:rsid w:val="00181BC1"/>
    <w:rsid w:val="001844CC"/>
    <w:rsid w:val="00191A83"/>
    <w:rsid w:val="001945CC"/>
    <w:rsid w:val="00194C76"/>
    <w:rsid w:val="00195373"/>
    <w:rsid w:val="00196071"/>
    <w:rsid w:val="0019655B"/>
    <w:rsid w:val="001A1359"/>
    <w:rsid w:val="001A145A"/>
    <w:rsid w:val="001A1EFF"/>
    <w:rsid w:val="001A227A"/>
    <w:rsid w:val="001A3F5B"/>
    <w:rsid w:val="001A619A"/>
    <w:rsid w:val="001B1D1F"/>
    <w:rsid w:val="001B22B2"/>
    <w:rsid w:val="001B7FE8"/>
    <w:rsid w:val="001C0BC8"/>
    <w:rsid w:val="001C11AE"/>
    <w:rsid w:val="001C23D4"/>
    <w:rsid w:val="001D5F73"/>
    <w:rsid w:val="001E079A"/>
    <w:rsid w:val="001E0E91"/>
    <w:rsid w:val="001E11B8"/>
    <w:rsid w:val="001E16C3"/>
    <w:rsid w:val="001E2361"/>
    <w:rsid w:val="001E5D4F"/>
    <w:rsid w:val="001E733B"/>
    <w:rsid w:val="001F1B78"/>
    <w:rsid w:val="001F2553"/>
    <w:rsid w:val="001F2BA3"/>
    <w:rsid w:val="001F2D7E"/>
    <w:rsid w:val="001F4363"/>
    <w:rsid w:val="001F4B19"/>
    <w:rsid w:val="001F604E"/>
    <w:rsid w:val="001F6480"/>
    <w:rsid w:val="001F74D4"/>
    <w:rsid w:val="002014CE"/>
    <w:rsid w:val="0020255A"/>
    <w:rsid w:val="00202DCC"/>
    <w:rsid w:val="00211FAA"/>
    <w:rsid w:val="002130CE"/>
    <w:rsid w:val="00220800"/>
    <w:rsid w:val="00220F8F"/>
    <w:rsid w:val="002240E1"/>
    <w:rsid w:val="00225EE6"/>
    <w:rsid w:val="0023066C"/>
    <w:rsid w:val="002345E4"/>
    <w:rsid w:val="002347C5"/>
    <w:rsid w:val="00240715"/>
    <w:rsid w:val="00241ECF"/>
    <w:rsid w:val="002425CB"/>
    <w:rsid w:val="002479C2"/>
    <w:rsid w:val="002513D3"/>
    <w:rsid w:val="00252100"/>
    <w:rsid w:val="00252410"/>
    <w:rsid w:val="00254AD2"/>
    <w:rsid w:val="00255B47"/>
    <w:rsid w:val="00261B13"/>
    <w:rsid w:val="0026378E"/>
    <w:rsid w:val="002650FA"/>
    <w:rsid w:val="002722CD"/>
    <w:rsid w:val="00273A1B"/>
    <w:rsid w:val="00280D0B"/>
    <w:rsid w:val="00281140"/>
    <w:rsid w:val="0028655D"/>
    <w:rsid w:val="00290C6E"/>
    <w:rsid w:val="00293D4C"/>
    <w:rsid w:val="00295DC7"/>
    <w:rsid w:val="002A069E"/>
    <w:rsid w:val="002A0903"/>
    <w:rsid w:val="002A4422"/>
    <w:rsid w:val="002A5052"/>
    <w:rsid w:val="002B0C0C"/>
    <w:rsid w:val="002B0C7C"/>
    <w:rsid w:val="002B16FF"/>
    <w:rsid w:val="002B307B"/>
    <w:rsid w:val="002C09A5"/>
    <w:rsid w:val="002C35E5"/>
    <w:rsid w:val="002C650A"/>
    <w:rsid w:val="002D04E9"/>
    <w:rsid w:val="002D2BEA"/>
    <w:rsid w:val="002D3D69"/>
    <w:rsid w:val="002D3DA5"/>
    <w:rsid w:val="002D4727"/>
    <w:rsid w:val="002D4C28"/>
    <w:rsid w:val="002D4CD6"/>
    <w:rsid w:val="002D569F"/>
    <w:rsid w:val="002D5A64"/>
    <w:rsid w:val="002D68B1"/>
    <w:rsid w:val="002E1018"/>
    <w:rsid w:val="002E22AA"/>
    <w:rsid w:val="002E370B"/>
    <w:rsid w:val="002E4A81"/>
    <w:rsid w:val="002E51C0"/>
    <w:rsid w:val="002E56F9"/>
    <w:rsid w:val="002E5D48"/>
    <w:rsid w:val="002F4D54"/>
    <w:rsid w:val="002F589D"/>
    <w:rsid w:val="002F6E1E"/>
    <w:rsid w:val="002F776B"/>
    <w:rsid w:val="002F7F50"/>
    <w:rsid w:val="00303C51"/>
    <w:rsid w:val="00305469"/>
    <w:rsid w:val="003064BB"/>
    <w:rsid w:val="00312DD3"/>
    <w:rsid w:val="00315EEC"/>
    <w:rsid w:val="003167D5"/>
    <w:rsid w:val="003168CA"/>
    <w:rsid w:val="003231CB"/>
    <w:rsid w:val="003245A3"/>
    <w:rsid w:val="00324695"/>
    <w:rsid w:val="00325643"/>
    <w:rsid w:val="00326333"/>
    <w:rsid w:val="00327FC0"/>
    <w:rsid w:val="003330AC"/>
    <w:rsid w:val="00333198"/>
    <w:rsid w:val="0033449A"/>
    <w:rsid w:val="00334FA5"/>
    <w:rsid w:val="003416C4"/>
    <w:rsid w:val="0034367C"/>
    <w:rsid w:val="003436EA"/>
    <w:rsid w:val="00343C41"/>
    <w:rsid w:val="00347807"/>
    <w:rsid w:val="00350F9E"/>
    <w:rsid w:val="00353741"/>
    <w:rsid w:val="00353ED1"/>
    <w:rsid w:val="0035502D"/>
    <w:rsid w:val="00355784"/>
    <w:rsid w:val="00357631"/>
    <w:rsid w:val="00360A0B"/>
    <w:rsid w:val="00362852"/>
    <w:rsid w:val="00362B76"/>
    <w:rsid w:val="0036697D"/>
    <w:rsid w:val="0037058D"/>
    <w:rsid w:val="003707A2"/>
    <w:rsid w:val="003728E0"/>
    <w:rsid w:val="00372B3E"/>
    <w:rsid w:val="00372D57"/>
    <w:rsid w:val="003731F1"/>
    <w:rsid w:val="00374861"/>
    <w:rsid w:val="0037495E"/>
    <w:rsid w:val="00374CB8"/>
    <w:rsid w:val="00374D7A"/>
    <w:rsid w:val="003771D6"/>
    <w:rsid w:val="00380413"/>
    <w:rsid w:val="0038174E"/>
    <w:rsid w:val="00382535"/>
    <w:rsid w:val="00383ACE"/>
    <w:rsid w:val="00383E61"/>
    <w:rsid w:val="00393032"/>
    <w:rsid w:val="00393CB0"/>
    <w:rsid w:val="00394AA6"/>
    <w:rsid w:val="00396AB6"/>
    <w:rsid w:val="003A12CC"/>
    <w:rsid w:val="003A38BC"/>
    <w:rsid w:val="003A4091"/>
    <w:rsid w:val="003A46F1"/>
    <w:rsid w:val="003B15E0"/>
    <w:rsid w:val="003B4DCB"/>
    <w:rsid w:val="003B680E"/>
    <w:rsid w:val="003B75D6"/>
    <w:rsid w:val="003C0175"/>
    <w:rsid w:val="003C0F67"/>
    <w:rsid w:val="003C2E5D"/>
    <w:rsid w:val="003C408E"/>
    <w:rsid w:val="003D0CCF"/>
    <w:rsid w:val="003D356B"/>
    <w:rsid w:val="003D45BE"/>
    <w:rsid w:val="003D475E"/>
    <w:rsid w:val="003D5795"/>
    <w:rsid w:val="003D5ADF"/>
    <w:rsid w:val="003D787E"/>
    <w:rsid w:val="003E0CCC"/>
    <w:rsid w:val="003E2119"/>
    <w:rsid w:val="003E375B"/>
    <w:rsid w:val="003E46DF"/>
    <w:rsid w:val="003E493C"/>
    <w:rsid w:val="003E7562"/>
    <w:rsid w:val="003F06E6"/>
    <w:rsid w:val="003F21A9"/>
    <w:rsid w:val="003F2B87"/>
    <w:rsid w:val="003F4CB0"/>
    <w:rsid w:val="004036E4"/>
    <w:rsid w:val="0040388C"/>
    <w:rsid w:val="004118F4"/>
    <w:rsid w:val="00413BB1"/>
    <w:rsid w:val="00415A04"/>
    <w:rsid w:val="004162B5"/>
    <w:rsid w:val="00420031"/>
    <w:rsid w:val="00420807"/>
    <w:rsid w:val="004212F4"/>
    <w:rsid w:val="00422541"/>
    <w:rsid w:val="0042429C"/>
    <w:rsid w:val="004243CC"/>
    <w:rsid w:val="00426C22"/>
    <w:rsid w:val="00427594"/>
    <w:rsid w:val="00432205"/>
    <w:rsid w:val="00434F01"/>
    <w:rsid w:val="00440FD1"/>
    <w:rsid w:val="00442ABD"/>
    <w:rsid w:val="00442E1B"/>
    <w:rsid w:val="00442FCC"/>
    <w:rsid w:val="004434E0"/>
    <w:rsid w:val="00443B04"/>
    <w:rsid w:val="00443E95"/>
    <w:rsid w:val="00444D5A"/>
    <w:rsid w:val="00444FA6"/>
    <w:rsid w:val="00446630"/>
    <w:rsid w:val="00447BE3"/>
    <w:rsid w:val="00454F86"/>
    <w:rsid w:val="004552DF"/>
    <w:rsid w:val="0046039B"/>
    <w:rsid w:val="00461EC1"/>
    <w:rsid w:val="00467232"/>
    <w:rsid w:val="00470D82"/>
    <w:rsid w:val="00476AEF"/>
    <w:rsid w:val="0047739C"/>
    <w:rsid w:val="00477901"/>
    <w:rsid w:val="004861A3"/>
    <w:rsid w:val="00486632"/>
    <w:rsid w:val="00486781"/>
    <w:rsid w:val="0049014F"/>
    <w:rsid w:val="00491302"/>
    <w:rsid w:val="00491FB3"/>
    <w:rsid w:val="0049721C"/>
    <w:rsid w:val="00497529"/>
    <w:rsid w:val="004A2E7A"/>
    <w:rsid w:val="004A4D72"/>
    <w:rsid w:val="004A5FA1"/>
    <w:rsid w:val="004A69E8"/>
    <w:rsid w:val="004A7756"/>
    <w:rsid w:val="004B04F7"/>
    <w:rsid w:val="004B4455"/>
    <w:rsid w:val="004B7E6D"/>
    <w:rsid w:val="004B7EE3"/>
    <w:rsid w:val="004C0718"/>
    <w:rsid w:val="004C0F99"/>
    <w:rsid w:val="004C43CE"/>
    <w:rsid w:val="004C4530"/>
    <w:rsid w:val="004C4625"/>
    <w:rsid w:val="004C5328"/>
    <w:rsid w:val="004C7641"/>
    <w:rsid w:val="004D0EB7"/>
    <w:rsid w:val="004D247D"/>
    <w:rsid w:val="004D34FC"/>
    <w:rsid w:val="004D54A7"/>
    <w:rsid w:val="004D61BA"/>
    <w:rsid w:val="004D6827"/>
    <w:rsid w:val="004D6C29"/>
    <w:rsid w:val="004D6E33"/>
    <w:rsid w:val="004D774B"/>
    <w:rsid w:val="004E0279"/>
    <w:rsid w:val="004E118E"/>
    <w:rsid w:val="004E2851"/>
    <w:rsid w:val="004E3C5F"/>
    <w:rsid w:val="004E51A0"/>
    <w:rsid w:val="004E5F83"/>
    <w:rsid w:val="004E5FB8"/>
    <w:rsid w:val="004E7D77"/>
    <w:rsid w:val="004F2E39"/>
    <w:rsid w:val="00500B26"/>
    <w:rsid w:val="00501370"/>
    <w:rsid w:val="00502A71"/>
    <w:rsid w:val="00504C3E"/>
    <w:rsid w:val="0050720C"/>
    <w:rsid w:val="0051161A"/>
    <w:rsid w:val="00511662"/>
    <w:rsid w:val="00513489"/>
    <w:rsid w:val="005164C8"/>
    <w:rsid w:val="00516D96"/>
    <w:rsid w:val="00521C22"/>
    <w:rsid w:val="005225C7"/>
    <w:rsid w:val="005248EE"/>
    <w:rsid w:val="0052668A"/>
    <w:rsid w:val="005267D8"/>
    <w:rsid w:val="00527795"/>
    <w:rsid w:val="005308F3"/>
    <w:rsid w:val="00531D1A"/>
    <w:rsid w:val="0053259F"/>
    <w:rsid w:val="00532F00"/>
    <w:rsid w:val="005338E7"/>
    <w:rsid w:val="005344B2"/>
    <w:rsid w:val="00534E97"/>
    <w:rsid w:val="00535C69"/>
    <w:rsid w:val="0053671C"/>
    <w:rsid w:val="00540407"/>
    <w:rsid w:val="00540AB1"/>
    <w:rsid w:val="005411D3"/>
    <w:rsid w:val="00541B35"/>
    <w:rsid w:val="0054202C"/>
    <w:rsid w:val="0054417C"/>
    <w:rsid w:val="00544E1F"/>
    <w:rsid w:val="00545D4E"/>
    <w:rsid w:val="005465E2"/>
    <w:rsid w:val="00546D03"/>
    <w:rsid w:val="00547B32"/>
    <w:rsid w:val="00552500"/>
    <w:rsid w:val="00555F85"/>
    <w:rsid w:val="00557B34"/>
    <w:rsid w:val="00560762"/>
    <w:rsid w:val="00563DC3"/>
    <w:rsid w:val="00564C43"/>
    <w:rsid w:val="00564F49"/>
    <w:rsid w:val="00570476"/>
    <w:rsid w:val="00572680"/>
    <w:rsid w:val="00574CD2"/>
    <w:rsid w:val="00575AED"/>
    <w:rsid w:val="00580F94"/>
    <w:rsid w:val="00591EC5"/>
    <w:rsid w:val="005922F6"/>
    <w:rsid w:val="005A1026"/>
    <w:rsid w:val="005A192B"/>
    <w:rsid w:val="005A3035"/>
    <w:rsid w:val="005A3647"/>
    <w:rsid w:val="005A41CB"/>
    <w:rsid w:val="005B0834"/>
    <w:rsid w:val="005B1909"/>
    <w:rsid w:val="005B1E96"/>
    <w:rsid w:val="005B266C"/>
    <w:rsid w:val="005B373B"/>
    <w:rsid w:val="005B4A5C"/>
    <w:rsid w:val="005B51CD"/>
    <w:rsid w:val="005B5485"/>
    <w:rsid w:val="005B60B1"/>
    <w:rsid w:val="005B7005"/>
    <w:rsid w:val="005C5A4D"/>
    <w:rsid w:val="005D2714"/>
    <w:rsid w:val="005D2C3D"/>
    <w:rsid w:val="005D3DDC"/>
    <w:rsid w:val="005E06BA"/>
    <w:rsid w:val="005E29E2"/>
    <w:rsid w:val="005E4C30"/>
    <w:rsid w:val="005E551E"/>
    <w:rsid w:val="005E5640"/>
    <w:rsid w:val="005E7BC1"/>
    <w:rsid w:val="005F0861"/>
    <w:rsid w:val="005F1664"/>
    <w:rsid w:val="005F6FFB"/>
    <w:rsid w:val="005F79A7"/>
    <w:rsid w:val="00602110"/>
    <w:rsid w:val="00602D16"/>
    <w:rsid w:val="0061781D"/>
    <w:rsid w:val="00620F77"/>
    <w:rsid w:val="00621366"/>
    <w:rsid w:val="006221C5"/>
    <w:rsid w:val="00622D42"/>
    <w:rsid w:val="00624B0A"/>
    <w:rsid w:val="00626F59"/>
    <w:rsid w:val="00627456"/>
    <w:rsid w:val="006302BA"/>
    <w:rsid w:val="00631B3B"/>
    <w:rsid w:val="0063352B"/>
    <w:rsid w:val="00635E3C"/>
    <w:rsid w:val="0063669D"/>
    <w:rsid w:val="006370C3"/>
    <w:rsid w:val="0064052E"/>
    <w:rsid w:val="006414F4"/>
    <w:rsid w:val="00641FD4"/>
    <w:rsid w:val="006424F8"/>
    <w:rsid w:val="00642D45"/>
    <w:rsid w:val="0064383E"/>
    <w:rsid w:val="0064436D"/>
    <w:rsid w:val="00647DF5"/>
    <w:rsid w:val="00647F71"/>
    <w:rsid w:val="00653103"/>
    <w:rsid w:val="00654727"/>
    <w:rsid w:val="00657A92"/>
    <w:rsid w:val="00657D86"/>
    <w:rsid w:val="00663985"/>
    <w:rsid w:val="006639D3"/>
    <w:rsid w:val="00665708"/>
    <w:rsid w:val="0066702D"/>
    <w:rsid w:val="00667BE0"/>
    <w:rsid w:val="00670E8B"/>
    <w:rsid w:val="00672472"/>
    <w:rsid w:val="0067346F"/>
    <w:rsid w:val="00676EFC"/>
    <w:rsid w:val="006803C1"/>
    <w:rsid w:val="00681047"/>
    <w:rsid w:val="006810F8"/>
    <w:rsid w:val="006835BF"/>
    <w:rsid w:val="00686FF8"/>
    <w:rsid w:val="00687137"/>
    <w:rsid w:val="006967F2"/>
    <w:rsid w:val="006A0A68"/>
    <w:rsid w:val="006A3C6B"/>
    <w:rsid w:val="006A4576"/>
    <w:rsid w:val="006A67D3"/>
    <w:rsid w:val="006B083E"/>
    <w:rsid w:val="006B19E1"/>
    <w:rsid w:val="006B1F5F"/>
    <w:rsid w:val="006B3A5A"/>
    <w:rsid w:val="006B5022"/>
    <w:rsid w:val="006B5432"/>
    <w:rsid w:val="006C0C5B"/>
    <w:rsid w:val="006C2362"/>
    <w:rsid w:val="006C3C71"/>
    <w:rsid w:val="006C55DE"/>
    <w:rsid w:val="006C6759"/>
    <w:rsid w:val="006C7C1D"/>
    <w:rsid w:val="006D1CE6"/>
    <w:rsid w:val="006D3330"/>
    <w:rsid w:val="006D36B3"/>
    <w:rsid w:val="006D418D"/>
    <w:rsid w:val="006E20F7"/>
    <w:rsid w:val="006E23C6"/>
    <w:rsid w:val="006E4B1E"/>
    <w:rsid w:val="006E59F6"/>
    <w:rsid w:val="006F62A1"/>
    <w:rsid w:val="006F73FA"/>
    <w:rsid w:val="00700676"/>
    <w:rsid w:val="0070338D"/>
    <w:rsid w:val="0070362D"/>
    <w:rsid w:val="00704C94"/>
    <w:rsid w:val="0070523A"/>
    <w:rsid w:val="00705A8B"/>
    <w:rsid w:val="007102D7"/>
    <w:rsid w:val="00710B4B"/>
    <w:rsid w:val="00712739"/>
    <w:rsid w:val="00712C7B"/>
    <w:rsid w:val="00722310"/>
    <w:rsid w:val="007225E2"/>
    <w:rsid w:val="00722B67"/>
    <w:rsid w:val="00723EE2"/>
    <w:rsid w:val="007255FB"/>
    <w:rsid w:val="00725EB8"/>
    <w:rsid w:val="00730CC3"/>
    <w:rsid w:val="00734E51"/>
    <w:rsid w:val="00735F98"/>
    <w:rsid w:val="007377B7"/>
    <w:rsid w:val="00737EEE"/>
    <w:rsid w:val="00746B8C"/>
    <w:rsid w:val="007520D0"/>
    <w:rsid w:val="007530FA"/>
    <w:rsid w:val="00755246"/>
    <w:rsid w:val="00760668"/>
    <w:rsid w:val="0076171A"/>
    <w:rsid w:val="007618A2"/>
    <w:rsid w:val="00763720"/>
    <w:rsid w:val="0076575B"/>
    <w:rsid w:val="0076581C"/>
    <w:rsid w:val="00765DBD"/>
    <w:rsid w:val="00766300"/>
    <w:rsid w:val="00770AAF"/>
    <w:rsid w:val="00774577"/>
    <w:rsid w:val="00775807"/>
    <w:rsid w:val="00775A6E"/>
    <w:rsid w:val="00782250"/>
    <w:rsid w:val="00783DD0"/>
    <w:rsid w:val="007921B7"/>
    <w:rsid w:val="00792896"/>
    <w:rsid w:val="0079414E"/>
    <w:rsid w:val="00794195"/>
    <w:rsid w:val="007A4886"/>
    <w:rsid w:val="007A5FDD"/>
    <w:rsid w:val="007B0AE0"/>
    <w:rsid w:val="007B6C6E"/>
    <w:rsid w:val="007C022D"/>
    <w:rsid w:val="007C0777"/>
    <w:rsid w:val="007C1803"/>
    <w:rsid w:val="007C682A"/>
    <w:rsid w:val="007D11FB"/>
    <w:rsid w:val="007D4F46"/>
    <w:rsid w:val="007D5C52"/>
    <w:rsid w:val="007D67F8"/>
    <w:rsid w:val="007E0005"/>
    <w:rsid w:val="007E0330"/>
    <w:rsid w:val="007E0A6A"/>
    <w:rsid w:val="007E2CAC"/>
    <w:rsid w:val="007E67EF"/>
    <w:rsid w:val="007F27E5"/>
    <w:rsid w:val="007F2F15"/>
    <w:rsid w:val="007F3296"/>
    <w:rsid w:val="00802535"/>
    <w:rsid w:val="00803BF4"/>
    <w:rsid w:val="00811115"/>
    <w:rsid w:val="00811B2C"/>
    <w:rsid w:val="00812840"/>
    <w:rsid w:val="008158F9"/>
    <w:rsid w:val="00815EEE"/>
    <w:rsid w:val="008173AA"/>
    <w:rsid w:val="00820C58"/>
    <w:rsid w:val="00821A28"/>
    <w:rsid w:val="00821E8E"/>
    <w:rsid w:val="00822E2B"/>
    <w:rsid w:val="00823E0D"/>
    <w:rsid w:val="00825C52"/>
    <w:rsid w:val="00830DB9"/>
    <w:rsid w:val="00830FBE"/>
    <w:rsid w:val="00833307"/>
    <w:rsid w:val="00834030"/>
    <w:rsid w:val="00841712"/>
    <w:rsid w:val="0084419E"/>
    <w:rsid w:val="0084509C"/>
    <w:rsid w:val="00846259"/>
    <w:rsid w:val="00846C43"/>
    <w:rsid w:val="00850DFB"/>
    <w:rsid w:val="008517E1"/>
    <w:rsid w:val="0085227B"/>
    <w:rsid w:val="008536F6"/>
    <w:rsid w:val="00853874"/>
    <w:rsid w:val="00854B0B"/>
    <w:rsid w:val="00856260"/>
    <w:rsid w:val="0086559A"/>
    <w:rsid w:val="00865E50"/>
    <w:rsid w:val="00866DFB"/>
    <w:rsid w:val="00866FD8"/>
    <w:rsid w:val="00871485"/>
    <w:rsid w:val="008722F9"/>
    <w:rsid w:val="00874451"/>
    <w:rsid w:val="00874507"/>
    <w:rsid w:val="008766CB"/>
    <w:rsid w:val="008803D7"/>
    <w:rsid w:val="0088208E"/>
    <w:rsid w:val="00882847"/>
    <w:rsid w:val="00890475"/>
    <w:rsid w:val="00890DA6"/>
    <w:rsid w:val="008957F8"/>
    <w:rsid w:val="008A4B47"/>
    <w:rsid w:val="008A600D"/>
    <w:rsid w:val="008A62B4"/>
    <w:rsid w:val="008A775D"/>
    <w:rsid w:val="008B14B8"/>
    <w:rsid w:val="008B2A6D"/>
    <w:rsid w:val="008B3BB6"/>
    <w:rsid w:val="008B64FA"/>
    <w:rsid w:val="008B6A2B"/>
    <w:rsid w:val="008C18D4"/>
    <w:rsid w:val="008C38FA"/>
    <w:rsid w:val="008C678C"/>
    <w:rsid w:val="008C780E"/>
    <w:rsid w:val="008D02F3"/>
    <w:rsid w:val="008D0BA8"/>
    <w:rsid w:val="008D44A8"/>
    <w:rsid w:val="008E022C"/>
    <w:rsid w:val="008E08F3"/>
    <w:rsid w:val="008E3DB5"/>
    <w:rsid w:val="008E64A2"/>
    <w:rsid w:val="008E7084"/>
    <w:rsid w:val="008E711D"/>
    <w:rsid w:val="008F1C11"/>
    <w:rsid w:val="008F5C0F"/>
    <w:rsid w:val="008F6182"/>
    <w:rsid w:val="00900FA6"/>
    <w:rsid w:val="009050B1"/>
    <w:rsid w:val="00913635"/>
    <w:rsid w:val="00922FCF"/>
    <w:rsid w:val="00923995"/>
    <w:rsid w:val="00923F15"/>
    <w:rsid w:val="00924D2E"/>
    <w:rsid w:val="00932A0C"/>
    <w:rsid w:val="0093592C"/>
    <w:rsid w:val="0094116C"/>
    <w:rsid w:val="00941DCF"/>
    <w:rsid w:val="00942A1B"/>
    <w:rsid w:val="009433E9"/>
    <w:rsid w:val="00945BA1"/>
    <w:rsid w:val="00946400"/>
    <w:rsid w:val="00950DF6"/>
    <w:rsid w:val="009513E9"/>
    <w:rsid w:val="00951FD5"/>
    <w:rsid w:val="00955210"/>
    <w:rsid w:val="00955CB3"/>
    <w:rsid w:val="0095754A"/>
    <w:rsid w:val="00960BB0"/>
    <w:rsid w:val="00960BFA"/>
    <w:rsid w:val="00961A48"/>
    <w:rsid w:val="009651E7"/>
    <w:rsid w:val="00965843"/>
    <w:rsid w:val="009658F6"/>
    <w:rsid w:val="00973CDE"/>
    <w:rsid w:val="00974371"/>
    <w:rsid w:val="00974926"/>
    <w:rsid w:val="00976FA1"/>
    <w:rsid w:val="0097758F"/>
    <w:rsid w:val="0098292A"/>
    <w:rsid w:val="0098438D"/>
    <w:rsid w:val="0098587F"/>
    <w:rsid w:val="00987018"/>
    <w:rsid w:val="00990BBF"/>
    <w:rsid w:val="009925BA"/>
    <w:rsid w:val="0099291E"/>
    <w:rsid w:val="00994FBE"/>
    <w:rsid w:val="009A39DA"/>
    <w:rsid w:val="009A5BB8"/>
    <w:rsid w:val="009A6093"/>
    <w:rsid w:val="009A6682"/>
    <w:rsid w:val="009A6DD5"/>
    <w:rsid w:val="009B0044"/>
    <w:rsid w:val="009B6D64"/>
    <w:rsid w:val="009B7A62"/>
    <w:rsid w:val="009C4CDD"/>
    <w:rsid w:val="009C75BD"/>
    <w:rsid w:val="009D1DC9"/>
    <w:rsid w:val="009D299A"/>
    <w:rsid w:val="009D33AB"/>
    <w:rsid w:val="009D4262"/>
    <w:rsid w:val="009D7086"/>
    <w:rsid w:val="009E0FFE"/>
    <w:rsid w:val="009E16E5"/>
    <w:rsid w:val="009E27FF"/>
    <w:rsid w:val="009E3A39"/>
    <w:rsid w:val="009F1658"/>
    <w:rsid w:val="00A005D7"/>
    <w:rsid w:val="00A02557"/>
    <w:rsid w:val="00A03953"/>
    <w:rsid w:val="00A04291"/>
    <w:rsid w:val="00A052BB"/>
    <w:rsid w:val="00A05F59"/>
    <w:rsid w:val="00A07815"/>
    <w:rsid w:val="00A07E71"/>
    <w:rsid w:val="00A1593D"/>
    <w:rsid w:val="00A20451"/>
    <w:rsid w:val="00A21F59"/>
    <w:rsid w:val="00A21F79"/>
    <w:rsid w:val="00A25DB7"/>
    <w:rsid w:val="00A278FC"/>
    <w:rsid w:val="00A31E04"/>
    <w:rsid w:val="00A342AD"/>
    <w:rsid w:val="00A40428"/>
    <w:rsid w:val="00A4284F"/>
    <w:rsid w:val="00A43A27"/>
    <w:rsid w:val="00A446FA"/>
    <w:rsid w:val="00A44F1A"/>
    <w:rsid w:val="00A451B3"/>
    <w:rsid w:val="00A451DB"/>
    <w:rsid w:val="00A4533C"/>
    <w:rsid w:val="00A66910"/>
    <w:rsid w:val="00A70EEC"/>
    <w:rsid w:val="00A7126B"/>
    <w:rsid w:val="00A719E2"/>
    <w:rsid w:val="00A71B90"/>
    <w:rsid w:val="00A724F1"/>
    <w:rsid w:val="00A74208"/>
    <w:rsid w:val="00A80483"/>
    <w:rsid w:val="00A80EFD"/>
    <w:rsid w:val="00A811D1"/>
    <w:rsid w:val="00A83146"/>
    <w:rsid w:val="00A84C02"/>
    <w:rsid w:val="00A850EF"/>
    <w:rsid w:val="00A91BAD"/>
    <w:rsid w:val="00A9675C"/>
    <w:rsid w:val="00A96840"/>
    <w:rsid w:val="00A97529"/>
    <w:rsid w:val="00AA0A24"/>
    <w:rsid w:val="00AA10DE"/>
    <w:rsid w:val="00AA13DC"/>
    <w:rsid w:val="00AA5F9A"/>
    <w:rsid w:val="00AB06FB"/>
    <w:rsid w:val="00AB112D"/>
    <w:rsid w:val="00AB3DF4"/>
    <w:rsid w:val="00AB438B"/>
    <w:rsid w:val="00AB4EDB"/>
    <w:rsid w:val="00AC1282"/>
    <w:rsid w:val="00AC4EE6"/>
    <w:rsid w:val="00AC5115"/>
    <w:rsid w:val="00AD312F"/>
    <w:rsid w:val="00AE28BA"/>
    <w:rsid w:val="00AE38B8"/>
    <w:rsid w:val="00AE58FC"/>
    <w:rsid w:val="00AE776B"/>
    <w:rsid w:val="00AF0FCE"/>
    <w:rsid w:val="00AF4BA3"/>
    <w:rsid w:val="00B027AC"/>
    <w:rsid w:val="00B05B00"/>
    <w:rsid w:val="00B060F6"/>
    <w:rsid w:val="00B07B56"/>
    <w:rsid w:val="00B100FD"/>
    <w:rsid w:val="00B17986"/>
    <w:rsid w:val="00B20573"/>
    <w:rsid w:val="00B213AE"/>
    <w:rsid w:val="00B250DF"/>
    <w:rsid w:val="00B27F04"/>
    <w:rsid w:val="00B31281"/>
    <w:rsid w:val="00B32F8F"/>
    <w:rsid w:val="00B33686"/>
    <w:rsid w:val="00B337C8"/>
    <w:rsid w:val="00B33F53"/>
    <w:rsid w:val="00B33F74"/>
    <w:rsid w:val="00B35F72"/>
    <w:rsid w:val="00B42A84"/>
    <w:rsid w:val="00B42CDD"/>
    <w:rsid w:val="00B44D3E"/>
    <w:rsid w:val="00B45192"/>
    <w:rsid w:val="00B47D16"/>
    <w:rsid w:val="00B51745"/>
    <w:rsid w:val="00B51C03"/>
    <w:rsid w:val="00B57AA6"/>
    <w:rsid w:val="00B63B49"/>
    <w:rsid w:val="00B6692D"/>
    <w:rsid w:val="00B672C5"/>
    <w:rsid w:val="00B74A73"/>
    <w:rsid w:val="00B750A1"/>
    <w:rsid w:val="00B75330"/>
    <w:rsid w:val="00B761E3"/>
    <w:rsid w:val="00B769EE"/>
    <w:rsid w:val="00B82629"/>
    <w:rsid w:val="00B8380C"/>
    <w:rsid w:val="00B8591D"/>
    <w:rsid w:val="00B909E2"/>
    <w:rsid w:val="00B910CC"/>
    <w:rsid w:val="00B96682"/>
    <w:rsid w:val="00B97546"/>
    <w:rsid w:val="00BA09D7"/>
    <w:rsid w:val="00BA7A93"/>
    <w:rsid w:val="00BB14B1"/>
    <w:rsid w:val="00BB383D"/>
    <w:rsid w:val="00BB4B0A"/>
    <w:rsid w:val="00BB685B"/>
    <w:rsid w:val="00BB7AC6"/>
    <w:rsid w:val="00BC037B"/>
    <w:rsid w:val="00BC0D52"/>
    <w:rsid w:val="00BC22F2"/>
    <w:rsid w:val="00BC5284"/>
    <w:rsid w:val="00BC63C9"/>
    <w:rsid w:val="00BD1325"/>
    <w:rsid w:val="00BD537A"/>
    <w:rsid w:val="00BD5E07"/>
    <w:rsid w:val="00BD7DF5"/>
    <w:rsid w:val="00BE0D99"/>
    <w:rsid w:val="00BE35C5"/>
    <w:rsid w:val="00BE4A85"/>
    <w:rsid w:val="00BE666C"/>
    <w:rsid w:val="00BE79A5"/>
    <w:rsid w:val="00BF1F4C"/>
    <w:rsid w:val="00BF2780"/>
    <w:rsid w:val="00BF2C16"/>
    <w:rsid w:val="00BF2D3A"/>
    <w:rsid w:val="00C03ADD"/>
    <w:rsid w:val="00C127F2"/>
    <w:rsid w:val="00C13AB9"/>
    <w:rsid w:val="00C159F0"/>
    <w:rsid w:val="00C16570"/>
    <w:rsid w:val="00C17C2D"/>
    <w:rsid w:val="00C221C1"/>
    <w:rsid w:val="00C230E4"/>
    <w:rsid w:val="00C233A9"/>
    <w:rsid w:val="00C2373F"/>
    <w:rsid w:val="00C320A4"/>
    <w:rsid w:val="00C40131"/>
    <w:rsid w:val="00C4068D"/>
    <w:rsid w:val="00C40BF5"/>
    <w:rsid w:val="00C4148F"/>
    <w:rsid w:val="00C41A75"/>
    <w:rsid w:val="00C45215"/>
    <w:rsid w:val="00C455AC"/>
    <w:rsid w:val="00C460CC"/>
    <w:rsid w:val="00C46BCF"/>
    <w:rsid w:val="00C52488"/>
    <w:rsid w:val="00C54D82"/>
    <w:rsid w:val="00C55140"/>
    <w:rsid w:val="00C5620F"/>
    <w:rsid w:val="00C6049B"/>
    <w:rsid w:val="00C64522"/>
    <w:rsid w:val="00C73CA9"/>
    <w:rsid w:val="00C7561C"/>
    <w:rsid w:val="00C7621B"/>
    <w:rsid w:val="00C775F2"/>
    <w:rsid w:val="00C776DF"/>
    <w:rsid w:val="00C77EBE"/>
    <w:rsid w:val="00C82270"/>
    <w:rsid w:val="00C82392"/>
    <w:rsid w:val="00C82AA3"/>
    <w:rsid w:val="00C830D0"/>
    <w:rsid w:val="00C8609C"/>
    <w:rsid w:val="00C8799C"/>
    <w:rsid w:val="00C9352B"/>
    <w:rsid w:val="00C93957"/>
    <w:rsid w:val="00C93EDC"/>
    <w:rsid w:val="00C947B6"/>
    <w:rsid w:val="00CA0723"/>
    <w:rsid w:val="00CA094A"/>
    <w:rsid w:val="00CA19CA"/>
    <w:rsid w:val="00CA480B"/>
    <w:rsid w:val="00CA60FA"/>
    <w:rsid w:val="00CA73C4"/>
    <w:rsid w:val="00CB273A"/>
    <w:rsid w:val="00CB39D6"/>
    <w:rsid w:val="00CB5043"/>
    <w:rsid w:val="00CB7AD0"/>
    <w:rsid w:val="00CC3461"/>
    <w:rsid w:val="00CC3E0E"/>
    <w:rsid w:val="00CC4163"/>
    <w:rsid w:val="00CC7DA0"/>
    <w:rsid w:val="00CD00D4"/>
    <w:rsid w:val="00CD1EE4"/>
    <w:rsid w:val="00CD37E9"/>
    <w:rsid w:val="00CD60CB"/>
    <w:rsid w:val="00CE5857"/>
    <w:rsid w:val="00CF17C4"/>
    <w:rsid w:val="00CF7027"/>
    <w:rsid w:val="00CF76A5"/>
    <w:rsid w:val="00D002E7"/>
    <w:rsid w:val="00D00627"/>
    <w:rsid w:val="00D00A97"/>
    <w:rsid w:val="00D0150F"/>
    <w:rsid w:val="00D0158B"/>
    <w:rsid w:val="00D05C87"/>
    <w:rsid w:val="00D06673"/>
    <w:rsid w:val="00D10D0B"/>
    <w:rsid w:val="00D124F1"/>
    <w:rsid w:val="00D16039"/>
    <w:rsid w:val="00D16988"/>
    <w:rsid w:val="00D241BC"/>
    <w:rsid w:val="00D24F78"/>
    <w:rsid w:val="00D25BA1"/>
    <w:rsid w:val="00D27CED"/>
    <w:rsid w:val="00D32A24"/>
    <w:rsid w:val="00D33DCA"/>
    <w:rsid w:val="00D345C7"/>
    <w:rsid w:val="00D35237"/>
    <w:rsid w:val="00D36DDE"/>
    <w:rsid w:val="00D51155"/>
    <w:rsid w:val="00D51547"/>
    <w:rsid w:val="00D51986"/>
    <w:rsid w:val="00D54AE6"/>
    <w:rsid w:val="00D57D1F"/>
    <w:rsid w:val="00D63C5C"/>
    <w:rsid w:val="00D63CAF"/>
    <w:rsid w:val="00D646CF"/>
    <w:rsid w:val="00D64A60"/>
    <w:rsid w:val="00D65513"/>
    <w:rsid w:val="00D65FFD"/>
    <w:rsid w:val="00D7021D"/>
    <w:rsid w:val="00D7279D"/>
    <w:rsid w:val="00D74847"/>
    <w:rsid w:val="00D74984"/>
    <w:rsid w:val="00D77456"/>
    <w:rsid w:val="00D77DAF"/>
    <w:rsid w:val="00D8208E"/>
    <w:rsid w:val="00D824D8"/>
    <w:rsid w:val="00D90BF7"/>
    <w:rsid w:val="00D91AFD"/>
    <w:rsid w:val="00D9366A"/>
    <w:rsid w:val="00D9584A"/>
    <w:rsid w:val="00D96A45"/>
    <w:rsid w:val="00DA03C8"/>
    <w:rsid w:val="00DC00CA"/>
    <w:rsid w:val="00DC1990"/>
    <w:rsid w:val="00DC503D"/>
    <w:rsid w:val="00DC5CA4"/>
    <w:rsid w:val="00DC7584"/>
    <w:rsid w:val="00DC7892"/>
    <w:rsid w:val="00DD10DE"/>
    <w:rsid w:val="00DD427B"/>
    <w:rsid w:val="00DD5B31"/>
    <w:rsid w:val="00DE01E2"/>
    <w:rsid w:val="00DE0DBF"/>
    <w:rsid w:val="00DE1D48"/>
    <w:rsid w:val="00DE3536"/>
    <w:rsid w:val="00DE4D85"/>
    <w:rsid w:val="00DE7873"/>
    <w:rsid w:val="00DE7932"/>
    <w:rsid w:val="00DF369F"/>
    <w:rsid w:val="00DF554C"/>
    <w:rsid w:val="00DF7BF2"/>
    <w:rsid w:val="00DF7F16"/>
    <w:rsid w:val="00E014D9"/>
    <w:rsid w:val="00E01D1E"/>
    <w:rsid w:val="00E01E80"/>
    <w:rsid w:val="00E02385"/>
    <w:rsid w:val="00E023F1"/>
    <w:rsid w:val="00E03878"/>
    <w:rsid w:val="00E07704"/>
    <w:rsid w:val="00E10980"/>
    <w:rsid w:val="00E15862"/>
    <w:rsid w:val="00E17405"/>
    <w:rsid w:val="00E2022A"/>
    <w:rsid w:val="00E20709"/>
    <w:rsid w:val="00E209D2"/>
    <w:rsid w:val="00E21D4C"/>
    <w:rsid w:val="00E22165"/>
    <w:rsid w:val="00E30252"/>
    <w:rsid w:val="00E400FB"/>
    <w:rsid w:val="00E406BF"/>
    <w:rsid w:val="00E40F53"/>
    <w:rsid w:val="00E44347"/>
    <w:rsid w:val="00E45A03"/>
    <w:rsid w:val="00E46F30"/>
    <w:rsid w:val="00E5134A"/>
    <w:rsid w:val="00E51DD1"/>
    <w:rsid w:val="00E55F6C"/>
    <w:rsid w:val="00E5631C"/>
    <w:rsid w:val="00E565C5"/>
    <w:rsid w:val="00E56605"/>
    <w:rsid w:val="00E6289B"/>
    <w:rsid w:val="00E63A47"/>
    <w:rsid w:val="00E65451"/>
    <w:rsid w:val="00E70E07"/>
    <w:rsid w:val="00E73082"/>
    <w:rsid w:val="00E959CB"/>
    <w:rsid w:val="00E975D2"/>
    <w:rsid w:val="00E97823"/>
    <w:rsid w:val="00E97F47"/>
    <w:rsid w:val="00EA2FA9"/>
    <w:rsid w:val="00EA35DC"/>
    <w:rsid w:val="00EA3AF1"/>
    <w:rsid w:val="00EA6116"/>
    <w:rsid w:val="00EA6F70"/>
    <w:rsid w:val="00EA7861"/>
    <w:rsid w:val="00EB1298"/>
    <w:rsid w:val="00EB2A2E"/>
    <w:rsid w:val="00EB5F66"/>
    <w:rsid w:val="00EC0E16"/>
    <w:rsid w:val="00EC1D45"/>
    <w:rsid w:val="00EC4AA5"/>
    <w:rsid w:val="00EC5CC3"/>
    <w:rsid w:val="00EC678F"/>
    <w:rsid w:val="00ED03CE"/>
    <w:rsid w:val="00ED73E3"/>
    <w:rsid w:val="00EE10E7"/>
    <w:rsid w:val="00EE536C"/>
    <w:rsid w:val="00EF0868"/>
    <w:rsid w:val="00EF1BB0"/>
    <w:rsid w:val="00EF209C"/>
    <w:rsid w:val="00EF62F8"/>
    <w:rsid w:val="00EF6838"/>
    <w:rsid w:val="00EF6B5B"/>
    <w:rsid w:val="00F00D0A"/>
    <w:rsid w:val="00F045E7"/>
    <w:rsid w:val="00F10A3F"/>
    <w:rsid w:val="00F13AE0"/>
    <w:rsid w:val="00F1443E"/>
    <w:rsid w:val="00F176AE"/>
    <w:rsid w:val="00F22D4C"/>
    <w:rsid w:val="00F23D4D"/>
    <w:rsid w:val="00F242BD"/>
    <w:rsid w:val="00F26278"/>
    <w:rsid w:val="00F27079"/>
    <w:rsid w:val="00F27D46"/>
    <w:rsid w:val="00F27E40"/>
    <w:rsid w:val="00F31306"/>
    <w:rsid w:val="00F33CD7"/>
    <w:rsid w:val="00F34AD8"/>
    <w:rsid w:val="00F35FED"/>
    <w:rsid w:val="00F428EA"/>
    <w:rsid w:val="00F43407"/>
    <w:rsid w:val="00F44A4B"/>
    <w:rsid w:val="00F474ED"/>
    <w:rsid w:val="00F5061C"/>
    <w:rsid w:val="00F52BEB"/>
    <w:rsid w:val="00F55F76"/>
    <w:rsid w:val="00F5614B"/>
    <w:rsid w:val="00F57B7D"/>
    <w:rsid w:val="00F57F6D"/>
    <w:rsid w:val="00F62BAF"/>
    <w:rsid w:val="00F650DE"/>
    <w:rsid w:val="00F65413"/>
    <w:rsid w:val="00F66B21"/>
    <w:rsid w:val="00F73687"/>
    <w:rsid w:val="00F757BA"/>
    <w:rsid w:val="00F809CD"/>
    <w:rsid w:val="00F80C5E"/>
    <w:rsid w:val="00F84E21"/>
    <w:rsid w:val="00F8511A"/>
    <w:rsid w:val="00F876E8"/>
    <w:rsid w:val="00F87D7E"/>
    <w:rsid w:val="00F93047"/>
    <w:rsid w:val="00F9475F"/>
    <w:rsid w:val="00F94D12"/>
    <w:rsid w:val="00F96ED1"/>
    <w:rsid w:val="00F96F27"/>
    <w:rsid w:val="00FA0BA9"/>
    <w:rsid w:val="00FA47C1"/>
    <w:rsid w:val="00FB7A37"/>
    <w:rsid w:val="00FC036D"/>
    <w:rsid w:val="00FC0B92"/>
    <w:rsid w:val="00FC2039"/>
    <w:rsid w:val="00FC62F3"/>
    <w:rsid w:val="00FC6A65"/>
    <w:rsid w:val="00FC6A69"/>
    <w:rsid w:val="00FC7714"/>
    <w:rsid w:val="00FD2B80"/>
    <w:rsid w:val="00FD46D4"/>
    <w:rsid w:val="00FD63FF"/>
    <w:rsid w:val="00FD7321"/>
    <w:rsid w:val="00FE12A8"/>
    <w:rsid w:val="00FE1E49"/>
    <w:rsid w:val="00FE3660"/>
    <w:rsid w:val="00FF0860"/>
    <w:rsid w:val="00FF0F86"/>
    <w:rsid w:val="00FF10C8"/>
    <w:rsid w:val="00FF49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FA74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14042" w:themeColor="text1"/>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E51"/>
  </w:style>
  <w:style w:type="paragraph" w:styleId="Heading1">
    <w:name w:val="heading 1"/>
    <w:basedOn w:val="Normal"/>
    <w:next w:val="Normal"/>
    <w:link w:val="Heading1Char"/>
    <w:uiPriority w:val="9"/>
    <w:qFormat/>
    <w:rsid w:val="008A4B47"/>
    <w:pPr>
      <w:keepNext/>
      <w:keepLines/>
      <w:pageBreakBefore/>
      <w:pBdr>
        <w:top w:val="single" w:sz="4" w:space="6" w:color="0F4BEB"/>
      </w:pBdr>
      <w:spacing w:after="360"/>
      <w:outlineLvl w:val="0"/>
    </w:pPr>
    <w:rPr>
      <w:b/>
      <w:color w:val="0F4BEB"/>
      <w:sz w:val="26"/>
      <w:szCs w:val="24"/>
    </w:rPr>
  </w:style>
  <w:style w:type="paragraph" w:styleId="Heading2">
    <w:name w:val="heading 2"/>
    <w:basedOn w:val="Normal"/>
    <w:next w:val="Normal"/>
    <w:link w:val="Heading2Char"/>
    <w:uiPriority w:val="9"/>
    <w:unhideWhenUsed/>
    <w:qFormat/>
    <w:rsid w:val="00254AD2"/>
    <w:pPr>
      <w:keepNext/>
      <w:keepLines/>
      <w:spacing w:before="240"/>
      <w:outlineLvl w:val="1"/>
    </w:pPr>
    <w:rPr>
      <w:b/>
      <w:sz w:val="24"/>
      <w:szCs w:val="24"/>
    </w:rPr>
  </w:style>
  <w:style w:type="paragraph" w:styleId="Heading3">
    <w:name w:val="heading 3"/>
    <w:basedOn w:val="Normal"/>
    <w:next w:val="Normal"/>
    <w:link w:val="Heading3Char"/>
    <w:uiPriority w:val="9"/>
    <w:unhideWhenUsed/>
    <w:qFormat/>
    <w:rsid w:val="00254AD2"/>
    <w:pPr>
      <w:spacing w:before="180"/>
      <w:outlineLvl w:val="2"/>
    </w:pPr>
    <w:rPr>
      <w:b/>
      <w:color w:val="0F4BEB" w:themeColor="background2"/>
      <w:sz w:val="22"/>
      <w:szCs w:val="22"/>
    </w:rPr>
  </w:style>
  <w:style w:type="paragraph" w:styleId="Heading4">
    <w:name w:val="heading 4"/>
    <w:basedOn w:val="Normal"/>
    <w:next w:val="Normal"/>
    <w:link w:val="Heading4Char"/>
    <w:uiPriority w:val="9"/>
    <w:unhideWhenUsed/>
    <w:qFormat/>
    <w:rsid w:val="00254AD2"/>
    <w:pPr>
      <w:spacing w:before="240"/>
      <w:outlineLvl w:val="3"/>
    </w:pPr>
    <w:rPr>
      <w:b/>
    </w:rPr>
  </w:style>
  <w:style w:type="paragraph" w:styleId="Heading5">
    <w:name w:val="heading 5"/>
    <w:basedOn w:val="Heading3"/>
    <w:next w:val="Normal"/>
    <w:link w:val="Heading5Char"/>
    <w:uiPriority w:val="9"/>
    <w:unhideWhenUsed/>
    <w:rsid w:val="00521C22"/>
    <w:pPr>
      <w:spacing w:before="24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s">
    <w:name w:val="Headings"/>
    <w:uiPriority w:val="99"/>
    <w:rsid w:val="00D65FFD"/>
    <w:pPr>
      <w:numPr>
        <w:numId w:val="1"/>
      </w:numPr>
    </w:pPr>
  </w:style>
  <w:style w:type="paragraph" w:customStyle="1" w:styleId="Spacer-1px">
    <w:name w:val="Spacer - 1px"/>
    <w:basedOn w:val="Normal"/>
    <w:rsid w:val="0084509C"/>
    <w:pPr>
      <w:spacing w:after="0"/>
    </w:pPr>
    <w:rPr>
      <w:noProof/>
      <w:sz w:val="2"/>
      <w:szCs w:val="2"/>
      <w:lang w:val="en-US"/>
    </w:rPr>
  </w:style>
  <w:style w:type="paragraph" w:styleId="Title">
    <w:name w:val="Title"/>
    <w:basedOn w:val="Normal"/>
    <w:next w:val="Normal"/>
    <w:link w:val="TitleChar"/>
    <w:uiPriority w:val="9"/>
    <w:qFormat/>
    <w:rsid w:val="00001E0E"/>
    <w:pPr>
      <w:pBdr>
        <w:bottom w:val="single" w:sz="24" w:space="12" w:color="0F4BEB" w:themeColor="background2"/>
      </w:pBdr>
      <w:spacing w:before="3360" w:after="320"/>
      <w:ind w:right="1133"/>
    </w:pPr>
    <w:rPr>
      <w:color w:val="0F4BEB" w:themeColor="background2"/>
      <w:sz w:val="50"/>
      <w:szCs w:val="50"/>
      <w:lang w:val="en-US"/>
    </w:rPr>
  </w:style>
  <w:style w:type="character" w:customStyle="1" w:styleId="TitleChar">
    <w:name w:val="Title Char"/>
    <w:basedOn w:val="DefaultParagraphFont"/>
    <w:link w:val="Title"/>
    <w:uiPriority w:val="9"/>
    <w:rsid w:val="00001E0E"/>
    <w:rPr>
      <w:color w:val="0F4BEB" w:themeColor="background2"/>
      <w:sz w:val="50"/>
      <w:szCs w:val="50"/>
      <w:lang w:val="en-US"/>
    </w:rPr>
  </w:style>
  <w:style w:type="paragraph" w:styleId="Subtitle">
    <w:name w:val="Subtitle"/>
    <w:basedOn w:val="Date"/>
    <w:next w:val="Normal"/>
    <w:link w:val="SubtitleChar"/>
    <w:uiPriority w:val="11"/>
    <w:qFormat/>
    <w:rsid w:val="0099291E"/>
    <w:rPr>
      <w:sz w:val="36"/>
      <w:szCs w:val="40"/>
    </w:rPr>
  </w:style>
  <w:style w:type="character" w:customStyle="1" w:styleId="SubtitleChar">
    <w:name w:val="Subtitle Char"/>
    <w:basedOn w:val="DefaultParagraphFont"/>
    <w:link w:val="Subtitle"/>
    <w:uiPriority w:val="11"/>
    <w:rsid w:val="0099291E"/>
    <w:rPr>
      <w:sz w:val="36"/>
      <w:szCs w:val="40"/>
    </w:rPr>
  </w:style>
  <w:style w:type="character" w:styleId="Strong">
    <w:name w:val="Strong"/>
    <w:aliases w:val="Bold"/>
    <w:basedOn w:val="DefaultParagraphFont"/>
    <w:uiPriority w:val="22"/>
    <w:qFormat/>
    <w:rsid w:val="00535C69"/>
    <w:rPr>
      <w:b/>
      <w:bCs/>
    </w:rPr>
  </w:style>
  <w:style w:type="paragraph" w:styleId="NoSpacing">
    <w:name w:val="No Spacing"/>
    <w:qFormat/>
    <w:rsid w:val="00535C69"/>
    <w:pPr>
      <w:spacing w:after="0"/>
    </w:pPr>
  </w:style>
  <w:style w:type="character" w:customStyle="1" w:styleId="Heading1Char">
    <w:name w:val="Heading 1 Char"/>
    <w:basedOn w:val="DefaultParagraphFont"/>
    <w:link w:val="Heading1"/>
    <w:uiPriority w:val="9"/>
    <w:rsid w:val="008A4B47"/>
    <w:rPr>
      <w:b/>
      <w:color w:val="0F4BEB"/>
      <w:sz w:val="26"/>
      <w:szCs w:val="24"/>
    </w:rPr>
  </w:style>
  <w:style w:type="table" w:styleId="TableGrid">
    <w:name w:val="Table Grid"/>
    <w:basedOn w:val="TableNormal"/>
    <w:uiPriority w:val="39"/>
    <w:rsid w:val="00535C6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ueDot">
    <w:name w:val="Blue Dot"/>
    <w:basedOn w:val="DefaultParagraphFont"/>
    <w:uiPriority w:val="1"/>
    <w:rsid w:val="00F73687"/>
    <w:rPr>
      <w:rFonts w:ascii="ZDingbats" w:hAnsi="ZDingbats"/>
      <w:color w:val="0F4BEB" w:themeColor="background2"/>
      <w:sz w:val="18"/>
    </w:rPr>
  </w:style>
  <w:style w:type="paragraph" w:styleId="Date">
    <w:name w:val="Date"/>
    <w:basedOn w:val="Normal"/>
    <w:next w:val="Normal"/>
    <w:link w:val="DateChar"/>
    <w:uiPriority w:val="99"/>
    <w:unhideWhenUsed/>
    <w:qFormat/>
    <w:rsid w:val="0099291E"/>
    <w:pPr>
      <w:spacing w:after="360"/>
    </w:pPr>
    <w:rPr>
      <w:sz w:val="32"/>
      <w:szCs w:val="32"/>
    </w:rPr>
  </w:style>
  <w:style w:type="paragraph" w:styleId="ListBullet">
    <w:name w:val="List Bullet"/>
    <w:basedOn w:val="ListBullet3"/>
    <w:uiPriority w:val="99"/>
    <w:unhideWhenUsed/>
    <w:qFormat/>
    <w:rsid w:val="00E70E07"/>
    <w:pPr>
      <w:numPr>
        <w:numId w:val="25"/>
      </w:numPr>
      <w:spacing w:line="276" w:lineRule="auto"/>
      <w:ind w:left="357" w:hanging="357"/>
    </w:pPr>
  </w:style>
  <w:style w:type="paragraph" w:customStyle="1" w:styleId="Image">
    <w:name w:val="Image"/>
    <w:basedOn w:val="Normal"/>
    <w:rsid w:val="00F00D0A"/>
    <w:pPr>
      <w:spacing w:before="120" w:after="0"/>
    </w:pPr>
  </w:style>
  <w:style w:type="paragraph" w:styleId="Header">
    <w:name w:val="header"/>
    <w:basedOn w:val="Normal"/>
    <w:link w:val="HeaderChar"/>
    <w:uiPriority w:val="99"/>
    <w:unhideWhenUsed/>
    <w:rsid w:val="00A21F79"/>
    <w:pPr>
      <w:tabs>
        <w:tab w:val="center" w:pos="4513"/>
        <w:tab w:val="right" w:pos="9026"/>
      </w:tabs>
      <w:spacing w:after="0"/>
    </w:pPr>
  </w:style>
  <w:style w:type="character" w:customStyle="1" w:styleId="HeaderChar">
    <w:name w:val="Header Char"/>
    <w:basedOn w:val="DefaultParagraphFont"/>
    <w:link w:val="Header"/>
    <w:uiPriority w:val="99"/>
    <w:rsid w:val="00A21F79"/>
  </w:style>
  <w:style w:type="paragraph" w:styleId="Footer">
    <w:name w:val="footer"/>
    <w:basedOn w:val="Normal"/>
    <w:link w:val="FooterChar"/>
    <w:uiPriority w:val="99"/>
    <w:unhideWhenUsed/>
    <w:rsid w:val="00094CD0"/>
    <w:pPr>
      <w:tabs>
        <w:tab w:val="center" w:pos="4513"/>
        <w:tab w:val="right" w:pos="9026"/>
      </w:tabs>
      <w:spacing w:after="0"/>
    </w:pPr>
    <w:rPr>
      <w:caps/>
      <w:sz w:val="16"/>
      <w:szCs w:val="16"/>
      <w:lang w:val="en-US"/>
    </w:rPr>
  </w:style>
  <w:style w:type="character" w:customStyle="1" w:styleId="FooterChar">
    <w:name w:val="Footer Char"/>
    <w:basedOn w:val="DefaultParagraphFont"/>
    <w:link w:val="Footer"/>
    <w:uiPriority w:val="99"/>
    <w:rsid w:val="00094CD0"/>
    <w:rPr>
      <w:caps/>
      <w:sz w:val="16"/>
      <w:szCs w:val="16"/>
      <w:lang w:val="en-US"/>
    </w:rPr>
  </w:style>
  <w:style w:type="character" w:styleId="PageNumber">
    <w:name w:val="page number"/>
    <w:uiPriority w:val="99"/>
    <w:unhideWhenUsed/>
    <w:rsid w:val="00141CEB"/>
  </w:style>
  <w:style w:type="table" w:customStyle="1" w:styleId="UTSTableBlank">
    <w:name w:val="UTS Table Blank"/>
    <w:basedOn w:val="TableNormal"/>
    <w:uiPriority w:val="99"/>
    <w:rsid w:val="00974371"/>
    <w:rPr>
      <w:sz w:val="18"/>
    </w:rPr>
    <w:tblPr>
      <w:tblCellMar>
        <w:left w:w="0" w:type="dxa"/>
        <w:right w:w="0" w:type="dxa"/>
      </w:tblCellMar>
    </w:tblPr>
    <w:tblStylePr w:type="firstCol">
      <w:rPr>
        <w:sz w:val="18"/>
      </w:rPr>
    </w:tblStylePr>
  </w:style>
  <w:style w:type="paragraph" w:customStyle="1" w:styleId="ImagePullQuote">
    <w:name w:val="Image Pull Quote"/>
    <w:basedOn w:val="Normal"/>
    <w:qFormat/>
    <w:rsid w:val="00BE35C5"/>
    <w:rPr>
      <w:rFonts w:ascii="Arial" w:hAnsi="Arial" w:cs="Arial"/>
      <w:b/>
      <w:color w:val="FFFFFF" w:themeColor="background1"/>
      <w:sz w:val="32"/>
      <w:szCs w:val="32"/>
    </w:rPr>
  </w:style>
  <w:style w:type="character" w:customStyle="1" w:styleId="Heading2Char">
    <w:name w:val="Heading 2 Char"/>
    <w:basedOn w:val="DefaultParagraphFont"/>
    <w:link w:val="Heading2"/>
    <w:uiPriority w:val="9"/>
    <w:rsid w:val="00254AD2"/>
    <w:rPr>
      <w:b/>
      <w:sz w:val="24"/>
      <w:szCs w:val="24"/>
    </w:rPr>
  </w:style>
  <w:style w:type="character" w:customStyle="1" w:styleId="Heading3Char">
    <w:name w:val="Heading 3 Char"/>
    <w:basedOn w:val="DefaultParagraphFont"/>
    <w:link w:val="Heading3"/>
    <w:uiPriority w:val="9"/>
    <w:rsid w:val="00254AD2"/>
    <w:rPr>
      <w:b/>
      <w:color w:val="0F4BEB" w:themeColor="background2"/>
      <w:sz w:val="22"/>
      <w:szCs w:val="22"/>
    </w:rPr>
  </w:style>
  <w:style w:type="paragraph" w:styleId="ListBullet2">
    <w:name w:val="List Bullet 2"/>
    <w:basedOn w:val="ListBullet"/>
    <w:uiPriority w:val="99"/>
    <w:unhideWhenUsed/>
    <w:qFormat/>
    <w:rsid w:val="00563DC3"/>
    <w:pPr>
      <w:numPr>
        <w:ilvl w:val="1"/>
      </w:numPr>
    </w:pPr>
    <w:rPr>
      <w:noProof/>
    </w:rPr>
  </w:style>
  <w:style w:type="table" w:customStyle="1" w:styleId="UTSTable01">
    <w:name w:val="UTS Table 01"/>
    <w:basedOn w:val="TableNormal"/>
    <w:uiPriority w:val="99"/>
    <w:rsid w:val="00705A8B"/>
    <w:pPr>
      <w:spacing w:before="60" w:after="60"/>
    </w:pPr>
    <w:rPr>
      <w:sz w:val="18"/>
    </w:rPr>
    <w:tblPr>
      <w:tblStyleRowBandSize w:val="1"/>
      <w:tblBorders>
        <w:top w:val="single" w:sz="4" w:space="0" w:color="7B7C7F"/>
        <w:left w:val="single" w:sz="4" w:space="0" w:color="7B7C7F"/>
        <w:bottom w:val="single" w:sz="4" w:space="0" w:color="7B7C7F"/>
        <w:right w:val="single" w:sz="4" w:space="0" w:color="7B7C7F"/>
        <w:insideH w:val="single" w:sz="4" w:space="0" w:color="7B7C7F"/>
        <w:insideV w:val="single" w:sz="4" w:space="0" w:color="7B7C7F"/>
      </w:tblBorders>
    </w:tblPr>
    <w:tblStylePr w:type="firstRow">
      <w:pPr>
        <w:wordWrap/>
      </w:pPr>
      <w:rPr>
        <w:b/>
        <w:sz w:val="20"/>
      </w:rPr>
      <w:tblPr/>
      <w:tcPr>
        <w:shd w:val="clear" w:color="auto" w:fill="EBEBEB" w:themeFill="accent5"/>
      </w:tcPr>
    </w:tblStylePr>
    <w:tblStylePr w:type="lastRow">
      <w:rPr>
        <w:b/>
      </w:rPr>
      <w:tblPr/>
      <w:tcPr>
        <w:shd w:val="clear" w:color="auto" w:fill="EBEBEB" w:themeFill="accent5"/>
      </w:tcPr>
    </w:tblStylePr>
    <w:tblStylePr w:type="firstCol">
      <w:pPr>
        <w:wordWrap/>
        <w:spacing w:beforeLines="0" w:before="40" w:beforeAutospacing="0" w:afterLines="0" w:after="40" w:afterAutospacing="0"/>
      </w:pPr>
      <w:rPr>
        <w:b/>
      </w:rPr>
      <w:tblPr/>
      <w:tcPr>
        <w:shd w:val="clear" w:color="auto" w:fill="EBEBEB" w:themeFill="accent5"/>
      </w:tcPr>
    </w:tblStylePr>
    <w:tblStylePr w:type="lastCol">
      <w:tblPr/>
      <w:tcPr>
        <w:shd w:val="clear" w:color="auto" w:fill="EBEBEB" w:themeFill="accent5"/>
      </w:tcPr>
    </w:tblStylePr>
    <w:tblStylePr w:type="band1Horz">
      <w:rPr>
        <w:color w:val="414042" w:themeColor="text1"/>
      </w:rPr>
      <w:tblPr/>
      <w:tcPr>
        <w:shd w:val="clear" w:color="auto" w:fill="ECF1FE"/>
      </w:tcPr>
    </w:tblStylePr>
  </w:style>
  <w:style w:type="paragraph" w:customStyle="1" w:styleId="BodyMain">
    <w:name w:val="Body (Main)"/>
    <w:basedOn w:val="Normal"/>
    <w:uiPriority w:val="99"/>
    <w:rsid w:val="00C46BCF"/>
    <w:pPr>
      <w:suppressAutoHyphens/>
      <w:autoSpaceDE w:val="0"/>
      <w:autoSpaceDN w:val="0"/>
      <w:adjustRightInd w:val="0"/>
      <w:spacing w:after="0" w:line="288" w:lineRule="auto"/>
      <w:textAlignment w:val="center"/>
    </w:pPr>
    <w:rPr>
      <w:rFonts w:ascii="HelveticaNeueLTStd-Lt" w:hAnsi="HelveticaNeueLTStd-Lt" w:cs="HelveticaNeueLTStd-Lt"/>
      <w:color w:val="000F2B"/>
      <w:lang w:val="en-US"/>
    </w:rPr>
  </w:style>
  <w:style w:type="paragraph" w:customStyle="1" w:styleId="BasicParagraph">
    <w:name w:val="[Basic Paragraph]"/>
    <w:basedOn w:val="Normal"/>
    <w:uiPriority w:val="99"/>
    <w:rsid w:val="00393CB0"/>
    <w:pPr>
      <w:autoSpaceDE w:val="0"/>
      <w:autoSpaceDN w:val="0"/>
      <w:adjustRightInd w:val="0"/>
      <w:spacing w:after="0" w:line="288" w:lineRule="auto"/>
      <w:textAlignment w:val="center"/>
    </w:pPr>
    <w:rPr>
      <w:rFonts w:ascii="HelveticaNeueLTStd-Md" w:hAnsi="HelveticaNeueLTStd-Md"/>
      <w:color w:val="000000"/>
      <w:sz w:val="24"/>
      <w:szCs w:val="24"/>
      <w:lang w:val="en-US"/>
    </w:rPr>
  </w:style>
  <w:style w:type="paragraph" w:customStyle="1" w:styleId="NoParagraphStyle">
    <w:name w:val="[No Paragraph Style]"/>
    <w:rsid w:val="007255FB"/>
    <w:pPr>
      <w:autoSpaceDE w:val="0"/>
      <w:autoSpaceDN w:val="0"/>
      <w:adjustRightInd w:val="0"/>
      <w:spacing w:after="0" w:line="288" w:lineRule="auto"/>
      <w:textAlignment w:val="center"/>
    </w:pPr>
    <w:rPr>
      <w:rFonts w:ascii="HelveticaNeueLTStd-Md" w:hAnsi="HelveticaNeueLTStd-Md"/>
      <w:color w:val="000000"/>
      <w:sz w:val="24"/>
      <w:szCs w:val="24"/>
      <w:lang w:val="en-US"/>
    </w:rPr>
  </w:style>
  <w:style w:type="paragraph" w:styleId="ListBullet3">
    <w:name w:val="List Bullet 3"/>
    <w:basedOn w:val="Normal"/>
    <w:uiPriority w:val="99"/>
    <w:unhideWhenUsed/>
    <w:rsid w:val="00EC0E16"/>
    <w:pPr>
      <w:numPr>
        <w:numId w:val="41"/>
      </w:numPr>
      <w:spacing w:line="240" w:lineRule="auto"/>
      <w:ind w:left="1071" w:hanging="357"/>
    </w:pPr>
  </w:style>
  <w:style w:type="character" w:customStyle="1" w:styleId="Heading4Char">
    <w:name w:val="Heading 4 Char"/>
    <w:basedOn w:val="DefaultParagraphFont"/>
    <w:link w:val="Heading4"/>
    <w:uiPriority w:val="9"/>
    <w:rsid w:val="00254AD2"/>
    <w:rPr>
      <w:b/>
    </w:rPr>
  </w:style>
  <w:style w:type="character" w:customStyle="1" w:styleId="Heading5Char">
    <w:name w:val="Heading 5 Char"/>
    <w:basedOn w:val="DefaultParagraphFont"/>
    <w:link w:val="Heading5"/>
    <w:uiPriority w:val="9"/>
    <w:rsid w:val="00521C22"/>
    <w:rPr>
      <w:b/>
    </w:rPr>
  </w:style>
  <w:style w:type="paragraph" w:styleId="ListNumber">
    <w:name w:val="List Number"/>
    <w:basedOn w:val="Normal"/>
    <w:uiPriority w:val="99"/>
    <w:unhideWhenUsed/>
    <w:qFormat/>
    <w:rsid w:val="00EC0E16"/>
    <w:pPr>
      <w:numPr>
        <w:numId w:val="28"/>
      </w:numPr>
      <w:spacing w:line="240" w:lineRule="auto"/>
    </w:pPr>
  </w:style>
  <w:style w:type="paragraph" w:styleId="ListNumber2">
    <w:name w:val="List Number 2"/>
    <w:basedOn w:val="Normal"/>
    <w:uiPriority w:val="99"/>
    <w:unhideWhenUsed/>
    <w:qFormat/>
    <w:rsid w:val="00EC0E16"/>
    <w:pPr>
      <w:numPr>
        <w:ilvl w:val="1"/>
        <w:numId w:val="28"/>
      </w:numPr>
      <w:spacing w:line="240" w:lineRule="auto"/>
    </w:pPr>
  </w:style>
  <w:style w:type="paragraph" w:styleId="ListNumber3">
    <w:name w:val="List Number 3"/>
    <w:basedOn w:val="Normal"/>
    <w:uiPriority w:val="99"/>
    <w:unhideWhenUsed/>
    <w:rsid w:val="00EC0E16"/>
    <w:pPr>
      <w:numPr>
        <w:ilvl w:val="2"/>
        <w:numId w:val="28"/>
      </w:numPr>
      <w:spacing w:line="240" w:lineRule="auto"/>
    </w:pPr>
  </w:style>
  <w:style w:type="numbering" w:customStyle="1" w:styleId="ListParagraph">
    <w:name w:val="List_Paragraph"/>
    <w:uiPriority w:val="99"/>
    <w:rsid w:val="00362B76"/>
    <w:pPr>
      <w:numPr>
        <w:numId w:val="8"/>
      </w:numPr>
    </w:pPr>
  </w:style>
  <w:style w:type="paragraph" w:styleId="TOCHeading">
    <w:name w:val="TOC Heading"/>
    <w:basedOn w:val="Heading1"/>
    <w:next w:val="Normal"/>
    <w:uiPriority w:val="39"/>
    <w:unhideWhenUsed/>
    <w:qFormat/>
    <w:rsid w:val="002240E1"/>
  </w:style>
  <w:style w:type="paragraph" w:customStyle="1" w:styleId="TableHeadings">
    <w:name w:val="Table Headings"/>
    <w:basedOn w:val="Normal"/>
    <w:uiPriority w:val="99"/>
    <w:rsid w:val="005344B2"/>
    <w:pPr>
      <w:suppressAutoHyphens/>
      <w:autoSpaceDE w:val="0"/>
      <w:autoSpaceDN w:val="0"/>
      <w:adjustRightInd w:val="0"/>
      <w:spacing w:after="0" w:line="288" w:lineRule="auto"/>
      <w:textAlignment w:val="center"/>
    </w:pPr>
    <w:rPr>
      <w:rFonts w:ascii="HelveticaNeueLTStd-Md" w:hAnsi="HelveticaNeueLTStd-Md" w:cs="HelveticaNeueLTStd-Md"/>
      <w:color w:val="FFFFFF"/>
      <w:lang w:val="en-US"/>
    </w:rPr>
  </w:style>
  <w:style w:type="paragraph" w:customStyle="1" w:styleId="ListParagraph2">
    <w:name w:val="List Paragraph 2"/>
    <w:basedOn w:val="Normal"/>
    <w:uiPriority w:val="19"/>
    <w:rsid w:val="00FA47C1"/>
    <w:pPr>
      <w:spacing w:before="120" w:line="240" w:lineRule="auto"/>
      <w:ind w:left="850"/>
    </w:pPr>
    <w:rPr>
      <w:rFonts w:eastAsia="Times New Roman" w:cs="Times New Roman"/>
      <w:color w:val="auto"/>
      <w:sz w:val="22"/>
      <w:szCs w:val="24"/>
      <w:lang w:eastAsia="en-AU"/>
    </w:rPr>
  </w:style>
  <w:style w:type="paragraph" w:customStyle="1" w:styleId="AddressBlock">
    <w:name w:val="Address Block"/>
    <w:basedOn w:val="Normal"/>
    <w:rsid w:val="000C1D8B"/>
    <w:pPr>
      <w:spacing w:line="288" w:lineRule="auto"/>
    </w:pPr>
    <w:rPr>
      <w:rFonts w:eastAsia="Times New Roman" w:cs="Times New Roman"/>
      <w:sz w:val="21"/>
      <w:szCs w:val="21"/>
      <w:lang w:eastAsia="en-AU"/>
    </w:rPr>
  </w:style>
  <w:style w:type="character" w:customStyle="1" w:styleId="Blue">
    <w:name w:val="Blue"/>
    <w:basedOn w:val="DefaultParagraphFont"/>
    <w:uiPriority w:val="1"/>
    <w:rsid w:val="008C678C"/>
    <w:rPr>
      <w:color w:val="0F4BEB" w:themeColor="background2"/>
    </w:rPr>
  </w:style>
  <w:style w:type="paragraph" w:styleId="TOC1">
    <w:name w:val="toc 1"/>
    <w:basedOn w:val="Normal"/>
    <w:next w:val="Normal"/>
    <w:autoRedefine/>
    <w:uiPriority w:val="39"/>
    <w:unhideWhenUsed/>
    <w:rsid w:val="008E64A2"/>
    <w:pPr>
      <w:tabs>
        <w:tab w:val="right" w:pos="9639"/>
      </w:tabs>
      <w:ind w:right="-1"/>
    </w:pPr>
    <w:rPr>
      <w:noProof/>
    </w:rPr>
  </w:style>
  <w:style w:type="paragraph" w:styleId="ListBullet4">
    <w:name w:val="List Bullet 4"/>
    <w:basedOn w:val="Normal"/>
    <w:uiPriority w:val="99"/>
    <w:unhideWhenUsed/>
    <w:rsid w:val="00EC0E16"/>
    <w:pPr>
      <w:numPr>
        <w:ilvl w:val="3"/>
        <w:numId w:val="25"/>
      </w:numPr>
      <w:spacing w:line="240" w:lineRule="auto"/>
      <w:ind w:left="1429"/>
    </w:pPr>
  </w:style>
  <w:style w:type="paragraph" w:styleId="Quote">
    <w:name w:val="Quote"/>
    <w:basedOn w:val="Normal"/>
    <w:next w:val="Normal"/>
    <w:link w:val="QuoteChar"/>
    <w:uiPriority w:val="29"/>
    <w:rsid w:val="00CA094A"/>
    <w:rPr>
      <w:color w:val="FFFFFF" w:themeColor="background1"/>
      <w:sz w:val="36"/>
      <w:szCs w:val="44"/>
    </w:rPr>
  </w:style>
  <w:style w:type="character" w:customStyle="1" w:styleId="QuoteChar">
    <w:name w:val="Quote Char"/>
    <w:basedOn w:val="DefaultParagraphFont"/>
    <w:link w:val="Quote"/>
    <w:uiPriority w:val="29"/>
    <w:rsid w:val="00CA094A"/>
    <w:rPr>
      <w:color w:val="FFFFFF" w:themeColor="background1"/>
      <w:sz w:val="36"/>
      <w:szCs w:val="44"/>
    </w:rPr>
  </w:style>
  <w:style w:type="paragraph" w:customStyle="1" w:styleId="ListParagraph3">
    <w:name w:val="List Paragraph 3"/>
    <w:basedOn w:val="Normal"/>
    <w:uiPriority w:val="19"/>
    <w:rsid w:val="00FA47C1"/>
    <w:pPr>
      <w:spacing w:before="120" w:line="240" w:lineRule="auto"/>
      <w:ind w:left="1275"/>
    </w:pPr>
    <w:rPr>
      <w:rFonts w:eastAsia="Times New Roman" w:cs="Times New Roman"/>
      <w:color w:val="auto"/>
      <w:sz w:val="22"/>
      <w:szCs w:val="24"/>
      <w:lang w:eastAsia="en-AU"/>
    </w:rPr>
  </w:style>
  <w:style w:type="paragraph" w:styleId="ListBullet5">
    <w:name w:val="List Bullet 5"/>
    <w:basedOn w:val="Normal"/>
    <w:uiPriority w:val="99"/>
    <w:unhideWhenUsed/>
    <w:rsid w:val="00EC0E16"/>
    <w:pPr>
      <w:numPr>
        <w:numId w:val="42"/>
      </w:numPr>
      <w:spacing w:line="240" w:lineRule="auto"/>
      <w:ind w:left="1786" w:hanging="357"/>
    </w:pPr>
  </w:style>
  <w:style w:type="paragraph" w:styleId="ListNumber4">
    <w:name w:val="List Number 4"/>
    <w:basedOn w:val="Normal"/>
    <w:uiPriority w:val="99"/>
    <w:unhideWhenUsed/>
    <w:rsid w:val="00EC0E16"/>
    <w:pPr>
      <w:numPr>
        <w:ilvl w:val="3"/>
        <w:numId w:val="28"/>
      </w:numPr>
      <w:spacing w:line="240" w:lineRule="auto"/>
      <w:ind w:left="1429"/>
    </w:pPr>
  </w:style>
  <w:style w:type="paragraph" w:styleId="ListNumber5">
    <w:name w:val="List Number 5"/>
    <w:basedOn w:val="Normal"/>
    <w:uiPriority w:val="99"/>
    <w:unhideWhenUsed/>
    <w:rsid w:val="00EC0E16"/>
    <w:pPr>
      <w:numPr>
        <w:ilvl w:val="4"/>
        <w:numId w:val="28"/>
      </w:numPr>
      <w:spacing w:line="240" w:lineRule="auto"/>
      <w:ind w:left="1786"/>
    </w:pPr>
  </w:style>
  <w:style w:type="paragraph" w:customStyle="1" w:styleId="ProjectTitle">
    <w:name w:val="Project Title"/>
    <w:basedOn w:val="Heading2"/>
    <w:qFormat/>
    <w:rsid w:val="00ED03CE"/>
    <w:pPr>
      <w:spacing w:before="0" w:after="40"/>
    </w:pPr>
    <w:rPr>
      <w:color w:val="0F4BEB" w:themeColor="background2"/>
      <w:sz w:val="20"/>
      <w:szCs w:val="20"/>
    </w:rPr>
  </w:style>
  <w:style w:type="character" w:styleId="Hyperlink">
    <w:name w:val="Hyperlink"/>
    <w:basedOn w:val="DefaultParagraphFont"/>
    <w:uiPriority w:val="99"/>
    <w:unhideWhenUsed/>
    <w:rsid w:val="00734E51"/>
    <w:rPr>
      <w:color w:val="414042" w:themeColor="text1"/>
      <w:u w:val="single"/>
    </w:rPr>
  </w:style>
  <w:style w:type="character" w:customStyle="1" w:styleId="UnresolvedMention1">
    <w:name w:val="Unresolved Mention1"/>
    <w:basedOn w:val="DefaultParagraphFont"/>
    <w:uiPriority w:val="99"/>
    <w:semiHidden/>
    <w:unhideWhenUsed/>
    <w:rsid w:val="00355784"/>
    <w:rPr>
      <w:color w:val="605E5C"/>
      <w:shd w:val="clear" w:color="auto" w:fill="E1DFDD"/>
    </w:rPr>
  </w:style>
  <w:style w:type="paragraph" w:customStyle="1" w:styleId="Introcopy">
    <w:name w:val="Intro copy"/>
    <w:basedOn w:val="Normal"/>
    <w:link w:val="IntrocopyChar"/>
    <w:qFormat/>
    <w:rsid w:val="006F62A1"/>
    <w:rPr>
      <w:rFonts w:ascii="Arial" w:hAnsi="Arial" w:cs="Arial"/>
      <w:b/>
      <w:bCs/>
    </w:rPr>
  </w:style>
  <w:style w:type="character" w:customStyle="1" w:styleId="IntrocopyChar">
    <w:name w:val="Intro copy Char"/>
    <w:basedOn w:val="DefaultParagraphFont"/>
    <w:link w:val="Introcopy"/>
    <w:rsid w:val="006F62A1"/>
    <w:rPr>
      <w:rFonts w:ascii="Arial" w:hAnsi="Arial" w:cs="Arial"/>
      <w:b/>
      <w:bCs/>
    </w:rPr>
  </w:style>
  <w:style w:type="paragraph" w:customStyle="1" w:styleId="Default">
    <w:name w:val="Default"/>
    <w:rsid w:val="00774577"/>
    <w:pPr>
      <w:autoSpaceDE w:val="0"/>
      <w:autoSpaceDN w:val="0"/>
      <w:adjustRightInd w:val="0"/>
      <w:spacing w:after="0"/>
    </w:pPr>
    <w:rPr>
      <w:rFonts w:ascii="Tw Cen MT" w:hAnsi="Tw Cen MT" w:cs="Tw Cen MT"/>
      <w:color w:val="000000"/>
      <w:sz w:val="24"/>
      <w:szCs w:val="24"/>
    </w:rPr>
  </w:style>
  <w:style w:type="table" w:styleId="GridTable4-Accent5">
    <w:name w:val="Grid Table 4 Accent 5"/>
    <w:basedOn w:val="TableNormal"/>
    <w:uiPriority w:val="49"/>
    <w:rsid w:val="00774577"/>
    <w:pPr>
      <w:spacing w:after="0"/>
    </w:pPr>
    <w:rPr>
      <w:color w:val="auto"/>
      <w:sz w:val="22"/>
      <w:szCs w:val="22"/>
    </w:rPr>
    <w:tblPr>
      <w:tblStyleRowBandSize w:val="1"/>
      <w:tblStyleColBandSize w:val="1"/>
      <w:tblBorders>
        <w:top w:val="single" w:sz="4" w:space="0" w:color="F3F3F3" w:themeColor="accent5" w:themeTint="99"/>
        <w:left w:val="single" w:sz="4" w:space="0" w:color="F3F3F3" w:themeColor="accent5" w:themeTint="99"/>
        <w:bottom w:val="single" w:sz="4" w:space="0" w:color="F3F3F3" w:themeColor="accent5" w:themeTint="99"/>
        <w:right w:val="single" w:sz="4" w:space="0" w:color="F3F3F3" w:themeColor="accent5" w:themeTint="99"/>
        <w:insideH w:val="single" w:sz="4" w:space="0" w:color="F3F3F3" w:themeColor="accent5" w:themeTint="99"/>
        <w:insideV w:val="single" w:sz="4" w:space="0" w:color="F3F3F3" w:themeColor="accent5" w:themeTint="99"/>
      </w:tblBorders>
    </w:tblPr>
    <w:tblStylePr w:type="firstRow">
      <w:rPr>
        <w:b/>
        <w:bCs/>
        <w:color w:val="FFFFFF" w:themeColor="background1"/>
      </w:rPr>
      <w:tblPr/>
      <w:tcPr>
        <w:tcBorders>
          <w:top w:val="single" w:sz="4" w:space="0" w:color="EBEBEB" w:themeColor="accent5"/>
          <w:left w:val="single" w:sz="4" w:space="0" w:color="EBEBEB" w:themeColor="accent5"/>
          <w:bottom w:val="single" w:sz="4" w:space="0" w:color="EBEBEB" w:themeColor="accent5"/>
          <w:right w:val="single" w:sz="4" w:space="0" w:color="EBEBEB" w:themeColor="accent5"/>
          <w:insideH w:val="nil"/>
          <w:insideV w:val="nil"/>
        </w:tcBorders>
        <w:shd w:val="clear" w:color="auto" w:fill="EBEBEB" w:themeFill="accent5"/>
      </w:tcPr>
    </w:tblStylePr>
    <w:tblStylePr w:type="lastRow">
      <w:rPr>
        <w:b/>
        <w:bCs/>
      </w:rPr>
      <w:tblPr/>
      <w:tcPr>
        <w:tcBorders>
          <w:top w:val="double" w:sz="4" w:space="0" w:color="EBEBEB" w:themeColor="accent5"/>
        </w:tcBorders>
      </w:tcPr>
    </w:tblStylePr>
    <w:tblStylePr w:type="firstCol">
      <w:rPr>
        <w:b/>
        <w:bCs/>
      </w:rPr>
    </w:tblStylePr>
    <w:tblStylePr w:type="lastCol">
      <w:rPr>
        <w:b/>
        <w:bCs/>
      </w:rPr>
    </w:tblStylePr>
    <w:tblStylePr w:type="band1Vert">
      <w:tblPr/>
      <w:tcPr>
        <w:shd w:val="clear" w:color="auto" w:fill="FBFBFB" w:themeFill="accent5" w:themeFillTint="33"/>
      </w:tcPr>
    </w:tblStylePr>
    <w:tblStylePr w:type="band1Horz">
      <w:tblPr/>
      <w:tcPr>
        <w:shd w:val="clear" w:color="auto" w:fill="FBFBFB" w:themeFill="accent5" w:themeFillTint="33"/>
      </w:tcPr>
    </w:tblStylePr>
  </w:style>
  <w:style w:type="table" w:styleId="GridTable6Colorful-Accent5">
    <w:name w:val="Grid Table 6 Colorful Accent 5"/>
    <w:basedOn w:val="TableNormal"/>
    <w:uiPriority w:val="51"/>
    <w:rsid w:val="00774577"/>
    <w:pPr>
      <w:spacing w:after="0"/>
    </w:pPr>
    <w:rPr>
      <w:color w:val="B0B0B0" w:themeColor="accent5" w:themeShade="BF"/>
      <w:sz w:val="22"/>
      <w:szCs w:val="22"/>
    </w:rPr>
    <w:tblPr>
      <w:tblStyleRowBandSize w:val="1"/>
      <w:tblStyleColBandSize w:val="1"/>
      <w:tblBorders>
        <w:top w:val="single" w:sz="4" w:space="0" w:color="F3F3F3" w:themeColor="accent5" w:themeTint="99"/>
        <w:left w:val="single" w:sz="4" w:space="0" w:color="F3F3F3" w:themeColor="accent5" w:themeTint="99"/>
        <w:bottom w:val="single" w:sz="4" w:space="0" w:color="F3F3F3" w:themeColor="accent5" w:themeTint="99"/>
        <w:right w:val="single" w:sz="4" w:space="0" w:color="F3F3F3" w:themeColor="accent5" w:themeTint="99"/>
        <w:insideH w:val="single" w:sz="4" w:space="0" w:color="F3F3F3" w:themeColor="accent5" w:themeTint="99"/>
        <w:insideV w:val="single" w:sz="4" w:space="0" w:color="F3F3F3" w:themeColor="accent5" w:themeTint="99"/>
      </w:tblBorders>
    </w:tblPr>
    <w:tblStylePr w:type="firstRow">
      <w:rPr>
        <w:b/>
        <w:bCs/>
      </w:rPr>
      <w:tblPr/>
      <w:tcPr>
        <w:tcBorders>
          <w:bottom w:val="single" w:sz="12" w:space="0" w:color="F3F3F3" w:themeColor="accent5" w:themeTint="99"/>
        </w:tcBorders>
      </w:tcPr>
    </w:tblStylePr>
    <w:tblStylePr w:type="lastRow">
      <w:rPr>
        <w:b/>
        <w:bCs/>
      </w:rPr>
      <w:tblPr/>
      <w:tcPr>
        <w:tcBorders>
          <w:top w:val="double" w:sz="4" w:space="0" w:color="F3F3F3" w:themeColor="accent5" w:themeTint="99"/>
        </w:tcBorders>
      </w:tcPr>
    </w:tblStylePr>
    <w:tblStylePr w:type="firstCol">
      <w:rPr>
        <w:b/>
        <w:bCs/>
      </w:rPr>
    </w:tblStylePr>
    <w:tblStylePr w:type="lastCol">
      <w:rPr>
        <w:b/>
        <w:bCs/>
      </w:rPr>
    </w:tblStylePr>
    <w:tblStylePr w:type="band1Vert">
      <w:tblPr/>
      <w:tcPr>
        <w:shd w:val="clear" w:color="auto" w:fill="FBFBFB" w:themeFill="accent5" w:themeFillTint="33"/>
      </w:tcPr>
    </w:tblStylePr>
    <w:tblStylePr w:type="band1Horz">
      <w:tblPr/>
      <w:tcPr>
        <w:shd w:val="clear" w:color="auto" w:fill="FBFBFB" w:themeFill="accent5" w:themeFillTint="33"/>
      </w:tcPr>
    </w:tblStylePr>
  </w:style>
  <w:style w:type="table" w:styleId="GridTable1Light-Accent5">
    <w:name w:val="Grid Table 1 Light Accent 5"/>
    <w:basedOn w:val="TableNormal"/>
    <w:uiPriority w:val="46"/>
    <w:rsid w:val="00774577"/>
    <w:pPr>
      <w:spacing w:after="0"/>
    </w:pPr>
    <w:rPr>
      <w:color w:val="auto"/>
      <w:sz w:val="22"/>
      <w:szCs w:val="22"/>
    </w:rPr>
    <w:tblPr>
      <w:tblStyleRowBandSize w:val="1"/>
      <w:tblStyleColBandSize w:val="1"/>
      <w:tblBorders>
        <w:top w:val="single" w:sz="4" w:space="0" w:color="F7F7F7" w:themeColor="accent5" w:themeTint="66"/>
        <w:left w:val="single" w:sz="4" w:space="0" w:color="F7F7F7" w:themeColor="accent5" w:themeTint="66"/>
        <w:bottom w:val="single" w:sz="4" w:space="0" w:color="F7F7F7" w:themeColor="accent5" w:themeTint="66"/>
        <w:right w:val="single" w:sz="4" w:space="0" w:color="F7F7F7" w:themeColor="accent5" w:themeTint="66"/>
        <w:insideH w:val="single" w:sz="4" w:space="0" w:color="F7F7F7" w:themeColor="accent5" w:themeTint="66"/>
        <w:insideV w:val="single" w:sz="4" w:space="0" w:color="F7F7F7" w:themeColor="accent5" w:themeTint="66"/>
      </w:tblBorders>
    </w:tblPr>
    <w:tblStylePr w:type="firstRow">
      <w:rPr>
        <w:b/>
        <w:bCs/>
      </w:rPr>
      <w:tblPr/>
      <w:tcPr>
        <w:tcBorders>
          <w:bottom w:val="single" w:sz="12" w:space="0" w:color="F3F3F3" w:themeColor="accent5" w:themeTint="99"/>
        </w:tcBorders>
      </w:tcPr>
    </w:tblStylePr>
    <w:tblStylePr w:type="lastRow">
      <w:rPr>
        <w:b/>
        <w:bCs/>
      </w:rPr>
      <w:tblPr/>
      <w:tcPr>
        <w:tcBorders>
          <w:top w:val="double" w:sz="2" w:space="0" w:color="F3F3F3"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722B67"/>
    <w:rPr>
      <w:sz w:val="16"/>
      <w:szCs w:val="16"/>
    </w:rPr>
  </w:style>
  <w:style w:type="paragraph" w:styleId="CommentText">
    <w:name w:val="annotation text"/>
    <w:basedOn w:val="Normal"/>
    <w:link w:val="CommentTextChar"/>
    <w:uiPriority w:val="99"/>
    <w:unhideWhenUsed/>
    <w:rsid w:val="00722B67"/>
    <w:pPr>
      <w:spacing w:after="160"/>
    </w:pPr>
    <w:rPr>
      <w:color w:val="auto"/>
    </w:rPr>
  </w:style>
  <w:style w:type="character" w:customStyle="1" w:styleId="CommentTextChar">
    <w:name w:val="Comment Text Char"/>
    <w:basedOn w:val="DefaultParagraphFont"/>
    <w:link w:val="CommentText"/>
    <w:uiPriority w:val="99"/>
    <w:rsid w:val="00722B67"/>
    <w:rPr>
      <w:color w:val="auto"/>
    </w:rPr>
  </w:style>
  <w:style w:type="paragraph" w:styleId="BalloonText">
    <w:name w:val="Balloon Text"/>
    <w:basedOn w:val="Normal"/>
    <w:link w:val="BalloonTextChar"/>
    <w:uiPriority w:val="99"/>
    <w:semiHidden/>
    <w:unhideWhenUsed/>
    <w:rsid w:val="00722B6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B6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E10E7"/>
    <w:pPr>
      <w:spacing w:after="120"/>
    </w:pPr>
    <w:rPr>
      <w:b/>
      <w:bCs/>
      <w:color w:val="414042" w:themeColor="text1"/>
    </w:rPr>
  </w:style>
  <w:style w:type="character" w:customStyle="1" w:styleId="CommentSubjectChar">
    <w:name w:val="Comment Subject Char"/>
    <w:basedOn w:val="CommentTextChar"/>
    <w:link w:val="CommentSubject"/>
    <w:uiPriority w:val="99"/>
    <w:semiHidden/>
    <w:rsid w:val="00EE10E7"/>
    <w:rPr>
      <w:b/>
      <w:bCs/>
      <w:color w:val="auto"/>
    </w:rPr>
  </w:style>
  <w:style w:type="paragraph" w:styleId="NormalWeb">
    <w:name w:val="Normal (Web)"/>
    <w:basedOn w:val="Normal"/>
    <w:uiPriority w:val="99"/>
    <w:unhideWhenUsed/>
    <w:rsid w:val="00BF2D3A"/>
    <w:rPr>
      <w:rFonts w:ascii="Times New Roman" w:hAnsi="Times New Roman" w:cs="Times New Roman"/>
      <w:sz w:val="24"/>
      <w:szCs w:val="24"/>
    </w:rPr>
  </w:style>
  <w:style w:type="character" w:styleId="Emphasis">
    <w:name w:val="Emphasis"/>
    <w:aliases w:val="Italics"/>
    <w:basedOn w:val="DefaultParagraphFont"/>
    <w:uiPriority w:val="20"/>
    <w:qFormat/>
    <w:rsid w:val="00960BB0"/>
    <w:rPr>
      <w:i/>
      <w:iCs/>
    </w:rPr>
  </w:style>
  <w:style w:type="table" w:styleId="ListTable3-Accent1">
    <w:name w:val="List Table 3 Accent 1"/>
    <w:basedOn w:val="TableNormal"/>
    <w:uiPriority w:val="48"/>
    <w:rsid w:val="00B05B00"/>
    <w:pPr>
      <w:spacing w:after="0"/>
    </w:pPr>
    <w:rPr>
      <w:rFonts w:ascii="Calibri" w:eastAsia="Times New Roman" w:hAnsi="Calibri" w:cs="Times New Roman"/>
      <w:sz w:val="22"/>
      <w:szCs w:val="28"/>
    </w:rPr>
    <w:tblPr>
      <w:tblStyleRowBandSize w:val="1"/>
      <w:tblStyleColBandSize w:val="1"/>
      <w:tblInd w:w="0" w:type="nil"/>
      <w:tblBorders>
        <w:top w:val="single" w:sz="4" w:space="0" w:color="0F4BEB" w:themeColor="accent1"/>
        <w:left w:val="single" w:sz="4" w:space="0" w:color="0F4BEB" w:themeColor="accent1"/>
        <w:bottom w:val="single" w:sz="4" w:space="0" w:color="0F4BEB" w:themeColor="accent1"/>
        <w:right w:val="single" w:sz="4" w:space="0" w:color="0F4BEB" w:themeColor="accent1"/>
      </w:tblBorders>
    </w:tblPr>
    <w:tblStylePr w:type="firstRow">
      <w:rPr>
        <w:b/>
        <w:bCs/>
        <w:color w:val="FFFFFF" w:themeColor="background1"/>
      </w:rPr>
      <w:tblPr/>
      <w:tcPr>
        <w:shd w:val="clear" w:color="auto" w:fill="0F4BEB" w:themeFill="accent1"/>
      </w:tcPr>
    </w:tblStylePr>
    <w:tblStylePr w:type="lastRow">
      <w:rPr>
        <w:b/>
        <w:bCs/>
      </w:rPr>
      <w:tblPr/>
      <w:tcPr>
        <w:tcBorders>
          <w:top w:val="double" w:sz="4" w:space="0" w:color="0F4BE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4BEB" w:themeColor="accent1"/>
          <w:right w:val="single" w:sz="4" w:space="0" w:color="0F4BEB" w:themeColor="accent1"/>
        </w:tcBorders>
      </w:tcPr>
    </w:tblStylePr>
    <w:tblStylePr w:type="band1Horz">
      <w:tblPr/>
      <w:tcPr>
        <w:tcBorders>
          <w:top w:val="single" w:sz="4" w:space="0" w:color="0F4BEB" w:themeColor="accent1"/>
          <w:bottom w:val="single" w:sz="4" w:space="0" w:color="0F4BE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4BEB" w:themeColor="accent1"/>
          <w:left w:val="nil"/>
        </w:tcBorders>
      </w:tcPr>
    </w:tblStylePr>
    <w:tblStylePr w:type="swCell">
      <w:tblPr/>
      <w:tcPr>
        <w:tcBorders>
          <w:top w:val="double" w:sz="4" w:space="0" w:color="0F4BEB" w:themeColor="accent1"/>
          <w:right w:val="nil"/>
        </w:tcBorders>
      </w:tcPr>
    </w:tblStylePr>
  </w:style>
  <w:style w:type="character" w:customStyle="1" w:styleId="DateChar">
    <w:name w:val="Date Char"/>
    <w:basedOn w:val="DefaultParagraphFont"/>
    <w:link w:val="Date"/>
    <w:uiPriority w:val="99"/>
    <w:rsid w:val="0099291E"/>
    <w:rPr>
      <w:sz w:val="32"/>
      <w:szCs w:val="32"/>
    </w:rPr>
  </w:style>
  <w:style w:type="paragraph" w:customStyle="1" w:styleId="Heading1alt">
    <w:name w:val="Heading 1 alt"/>
    <w:basedOn w:val="Normal"/>
    <w:qFormat/>
    <w:rsid w:val="007102D7"/>
    <w:pPr>
      <w:spacing w:after="240"/>
    </w:pPr>
    <w:rPr>
      <w:b/>
      <w:bCs/>
      <w:color w:val="0F4BEB"/>
      <w:sz w:val="26"/>
      <w:szCs w:val="26"/>
    </w:rPr>
  </w:style>
  <w:style w:type="paragraph" w:styleId="TOC2">
    <w:name w:val="toc 2"/>
    <w:basedOn w:val="Normal"/>
    <w:next w:val="Normal"/>
    <w:autoRedefine/>
    <w:uiPriority w:val="39"/>
    <w:unhideWhenUsed/>
    <w:rsid w:val="008E64A2"/>
    <w:pPr>
      <w:tabs>
        <w:tab w:val="right" w:pos="9639"/>
      </w:tabs>
      <w:spacing w:after="100"/>
      <w:ind w:left="200" w:right="-1"/>
    </w:pPr>
    <w:rPr>
      <w:noProof/>
      <w:sz w:val="18"/>
      <w:szCs w:val="18"/>
    </w:rPr>
  </w:style>
  <w:style w:type="paragraph" w:styleId="ListParagraph0">
    <w:name w:val="List Paragraph"/>
    <w:basedOn w:val="Normal"/>
    <w:uiPriority w:val="34"/>
    <w:qFormat/>
    <w:rsid w:val="006F62A1"/>
    <w:pPr>
      <w:spacing w:before="240" w:line="288" w:lineRule="auto"/>
      <w:ind w:left="425"/>
    </w:pPr>
    <w:rPr>
      <w:rFonts w:eastAsia="Times New Roman" w:cs="Times New Roman"/>
      <w:color w:val="auto"/>
      <w:sz w:val="22"/>
      <w:szCs w:val="24"/>
      <w:lang w:eastAsia="en-AU"/>
    </w:rPr>
  </w:style>
  <w:style w:type="paragraph" w:customStyle="1" w:styleId="ListParagraph4">
    <w:name w:val="List Paragraph 4"/>
    <w:basedOn w:val="Normal"/>
    <w:uiPriority w:val="19"/>
    <w:rsid w:val="00FA47C1"/>
    <w:pPr>
      <w:spacing w:before="120" w:line="240" w:lineRule="auto"/>
      <w:ind w:left="1700"/>
    </w:pPr>
    <w:rPr>
      <w:rFonts w:eastAsia="Times New Roman" w:cs="Times New Roman"/>
      <w:color w:val="auto"/>
      <w:sz w:val="22"/>
      <w:szCs w:val="24"/>
      <w:lang w:eastAsia="en-AU"/>
    </w:rPr>
  </w:style>
  <w:style w:type="table" w:styleId="GridTable4-Accent1">
    <w:name w:val="Grid Table 4 Accent 1"/>
    <w:basedOn w:val="TableNormal"/>
    <w:uiPriority w:val="49"/>
    <w:rsid w:val="00DC7584"/>
    <w:pPr>
      <w:spacing w:after="0" w:line="240" w:lineRule="auto"/>
    </w:p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color w:val="FFFFFF" w:themeColor="background1"/>
      </w:rPr>
      <w:tblPr/>
      <w:tcPr>
        <w:tcBorders>
          <w:top w:val="single" w:sz="4" w:space="0" w:color="0F4BEB" w:themeColor="accent1"/>
          <w:left w:val="single" w:sz="4" w:space="0" w:color="0F4BEB" w:themeColor="accent1"/>
          <w:bottom w:val="single" w:sz="4" w:space="0" w:color="0F4BEB" w:themeColor="accent1"/>
          <w:right w:val="single" w:sz="4" w:space="0" w:color="0F4BEB" w:themeColor="accent1"/>
          <w:insideH w:val="nil"/>
          <w:insideV w:val="nil"/>
        </w:tcBorders>
        <w:shd w:val="clear" w:color="auto" w:fill="0F4BEB" w:themeFill="accent1"/>
      </w:tcPr>
    </w:tblStylePr>
    <w:tblStylePr w:type="lastRow">
      <w:rPr>
        <w:b/>
        <w:bCs/>
      </w:rPr>
      <w:tblPr/>
      <w:tcPr>
        <w:tcBorders>
          <w:top w:val="double" w:sz="4" w:space="0" w:color="0F4BEB" w:themeColor="accent1"/>
        </w:tcBorders>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paragraph" w:customStyle="1" w:styleId="ListAlpha0">
    <w:name w:val="List Alpha"/>
    <w:aliases w:val="UTS Alpha"/>
    <w:basedOn w:val="Normal"/>
    <w:uiPriority w:val="1"/>
    <w:qFormat/>
    <w:rsid w:val="006F62A1"/>
    <w:pPr>
      <w:tabs>
        <w:tab w:val="num" w:pos="425"/>
      </w:tabs>
      <w:spacing w:before="240" w:line="288" w:lineRule="auto"/>
      <w:ind w:left="425" w:hanging="425"/>
    </w:pPr>
    <w:rPr>
      <w:rFonts w:eastAsia="Times New Roman" w:cs="Times New Roman"/>
      <w:color w:val="auto"/>
      <w:sz w:val="22"/>
      <w:szCs w:val="24"/>
      <w:lang w:eastAsia="en-AU"/>
    </w:rPr>
  </w:style>
  <w:style w:type="numbering" w:customStyle="1" w:styleId="ListAlpha">
    <w:name w:val="List_Alpha"/>
    <w:uiPriority w:val="99"/>
    <w:rsid w:val="004D6827"/>
    <w:pPr>
      <w:numPr>
        <w:numId w:val="5"/>
      </w:numPr>
    </w:pPr>
  </w:style>
  <w:style w:type="numbering" w:customStyle="1" w:styleId="ListTableBullet">
    <w:name w:val="List_TableBullet"/>
    <w:uiPriority w:val="99"/>
    <w:rsid w:val="00F27E40"/>
    <w:pPr>
      <w:numPr>
        <w:numId w:val="33"/>
      </w:numPr>
    </w:pPr>
  </w:style>
  <w:style w:type="paragraph" w:customStyle="1" w:styleId="ListAlpha2">
    <w:name w:val="List Alpha 2"/>
    <w:basedOn w:val="Normal"/>
    <w:uiPriority w:val="19"/>
    <w:rsid w:val="00FA47C1"/>
    <w:pPr>
      <w:numPr>
        <w:ilvl w:val="1"/>
        <w:numId w:val="6"/>
      </w:numPr>
      <w:spacing w:before="240" w:line="288" w:lineRule="auto"/>
    </w:pPr>
    <w:rPr>
      <w:rFonts w:eastAsia="Times New Roman" w:cs="Times New Roman"/>
      <w:color w:val="auto"/>
      <w:sz w:val="22"/>
      <w:szCs w:val="24"/>
      <w:lang w:eastAsia="en-AU"/>
    </w:rPr>
  </w:style>
  <w:style w:type="paragraph" w:customStyle="1" w:styleId="ListAlpha3">
    <w:name w:val="List Alpha 3"/>
    <w:basedOn w:val="ListAlpha2"/>
    <w:uiPriority w:val="19"/>
    <w:rsid w:val="004D6827"/>
    <w:pPr>
      <w:numPr>
        <w:ilvl w:val="2"/>
      </w:numPr>
    </w:pPr>
  </w:style>
  <w:style w:type="paragraph" w:customStyle="1" w:styleId="ListAlpha4">
    <w:name w:val="List Alpha 4"/>
    <w:basedOn w:val="ListAlpha3"/>
    <w:uiPriority w:val="19"/>
    <w:rsid w:val="004D6827"/>
    <w:pPr>
      <w:numPr>
        <w:ilvl w:val="3"/>
      </w:numPr>
    </w:pPr>
  </w:style>
  <w:style w:type="paragraph" w:customStyle="1" w:styleId="ListAlpha6">
    <w:name w:val="List Alpha 6"/>
    <w:basedOn w:val="ListAlpha4"/>
    <w:uiPriority w:val="19"/>
    <w:rsid w:val="004D6827"/>
    <w:pPr>
      <w:numPr>
        <w:ilvl w:val="5"/>
      </w:numPr>
    </w:pPr>
  </w:style>
  <w:style w:type="paragraph" w:customStyle="1" w:styleId="ListAlpha5">
    <w:name w:val="List Alpha 5"/>
    <w:basedOn w:val="ListAlpha6"/>
    <w:uiPriority w:val="19"/>
    <w:rsid w:val="004D6827"/>
    <w:pPr>
      <w:numPr>
        <w:ilvl w:val="4"/>
      </w:numPr>
      <w:tabs>
        <w:tab w:val="clear" w:pos="2125"/>
      </w:tabs>
      <w:ind w:left="2880" w:hanging="1080"/>
    </w:pPr>
  </w:style>
  <w:style w:type="paragraph" w:customStyle="1" w:styleId="TableBullet2">
    <w:name w:val="Table Bullet 2"/>
    <w:basedOn w:val="Normal"/>
    <w:uiPriority w:val="19"/>
    <w:rsid w:val="00F27E40"/>
    <w:pPr>
      <w:numPr>
        <w:ilvl w:val="1"/>
        <w:numId w:val="35"/>
      </w:numPr>
      <w:spacing w:before="60" w:after="60" w:line="240" w:lineRule="auto"/>
      <w:ind w:right="113"/>
    </w:pPr>
    <w:rPr>
      <w:rFonts w:eastAsia="Times New Roman" w:cs="Times New Roman"/>
      <w:color w:val="auto"/>
      <w:sz w:val="18"/>
      <w:szCs w:val="24"/>
      <w:lang w:eastAsia="en-AU"/>
    </w:rPr>
  </w:style>
  <w:style w:type="paragraph" w:customStyle="1" w:styleId="ListParagraph5">
    <w:name w:val="List Paragraph 5"/>
    <w:basedOn w:val="Normal"/>
    <w:uiPriority w:val="19"/>
    <w:rsid w:val="00FA47C1"/>
    <w:pPr>
      <w:spacing w:before="120" w:line="240" w:lineRule="auto"/>
      <w:ind w:left="2125"/>
    </w:pPr>
    <w:rPr>
      <w:rFonts w:eastAsia="Times New Roman" w:cs="Times New Roman"/>
      <w:color w:val="auto"/>
      <w:sz w:val="22"/>
      <w:szCs w:val="24"/>
      <w:lang w:eastAsia="en-AU"/>
    </w:rPr>
  </w:style>
  <w:style w:type="paragraph" w:customStyle="1" w:styleId="ListParagraph6">
    <w:name w:val="List Paragraph 6"/>
    <w:basedOn w:val="Normal"/>
    <w:uiPriority w:val="19"/>
    <w:rsid w:val="00FA47C1"/>
    <w:pPr>
      <w:spacing w:before="120" w:line="240" w:lineRule="auto"/>
      <w:ind w:left="2550"/>
    </w:pPr>
    <w:rPr>
      <w:rFonts w:eastAsia="Times New Roman" w:cs="Times New Roman"/>
      <w:color w:val="auto"/>
      <w:sz w:val="22"/>
      <w:szCs w:val="24"/>
      <w:lang w:eastAsia="en-AU"/>
    </w:rPr>
  </w:style>
  <w:style w:type="paragraph" w:styleId="Caption">
    <w:name w:val="caption"/>
    <w:basedOn w:val="Normal"/>
    <w:next w:val="Normal"/>
    <w:uiPriority w:val="99"/>
    <w:unhideWhenUsed/>
    <w:qFormat/>
    <w:rsid w:val="00F876E8"/>
    <w:pPr>
      <w:spacing w:after="200" w:line="240" w:lineRule="auto"/>
    </w:pPr>
    <w:rPr>
      <w:i/>
      <w:iCs/>
      <w:color w:val="858585" w:themeColor="text2"/>
      <w:sz w:val="18"/>
      <w:szCs w:val="18"/>
    </w:rPr>
  </w:style>
  <w:style w:type="paragraph" w:styleId="FootnoteText">
    <w:name w:val="footnote text"/>
    <w:basedOn w:val="Normal"/>
    <w:link w:val="FootnoteTextChar"/>
    <w:uiPriority w:val="99"/>
    <w:unhideWhenUsed/>
    <w:rsid w:val="003C408E"/>
    <w:pPr>
      <w:spacing w:after="0" w:line="240" w:lineRule="auto"/>
    </w:pPr>
    <w:rPr>
      <w:color w:val="auto"/>
      <w:sz w:val="18"/>
      <w:szCs w:val="18"/>
    </w:rPr>
  </w:style>
  <w:style w:type="character" w:customStyle="1" w:styleId="FootnoteTextChar">
    <w:name w:val="Footnote Text Char"/>
    <w:basedOn w:val="DefaultParagraphFont"/>
    <w:link w:val="FootnoteText"/>
    <w:uiPriority w:val="99"/>
    <w:rsid w:val="003C408E"/>
    <w:rPr>
      <w:color w:val="auto"/>
      <w:sz w:val="18"/>
      <w:szCs w:val="18"/>
    </w:rPr>
  </w:style>
  <w:style w:type="character" w:styleId="FootnoteReference">
    <w:name w:val="footnote reference"/>
    <w:basedOn w:val="DefaultParagraphFont"/>
    <w:uiPriority w:val="99"/>
    <w:unhideWhenUsed/>
    <w:qFormat/>
    <w:rsid w:val="00990BBF"/>
    <w:rPr>
      <w:vertAlign w:val="superscript"/>
    </w:rPr>
  </w:style>
  <w:style w:type="paragraph" w:customStyle="1" w:styleId="Pa27">
    <w:name w:val="Pa27"/>
    <w:basedOn w:val="Normal"/>
    <w:next w:val="Normal"/>
    <w:uiPriority w:val="99"/>
    <w:rsid w:val="00990BBF"/>
    <w:pPr>
      <w:autoSpaceDE w:val="0"/>
      <w:autoSpaceDN w:val="0"/>
      <w:adjustRightInd w:val="0"/>
      <w:spacing w:after="0" w:line="151" w:lineRule="atLeast"/>
    </w:pPr>
    <w:rPr>
      <w:rFonts w:ascii="Gotham Narrow Light" w:hAnsi="Gotham Narrow Light"/>
      <w:color w:val="auto"/>
      <w:sz w:val="24"/>
      <w:szCs w:val="24"/>
    </w:rPr>
  </w:style>
  <w:style w:type="character" w:customStyle="1" w:styleId="A2">
    <w:name w:val="A2"/>
    <w:uiPriority w:val="99"/>
    <w:rsid w:val="00990BBF"/>
    <w:rPr>
      <w:rFonts w:cs="Gotham Narrow Book"/>
      <w:i/>
      <w:iCs/>
      <w:color w:val="211D1E"/>
      <w:sz w:val="16"/>
      <w:szCs w:val="16"/>
    </w:rPr>
  </w:style>
  <w:style w:type="paragraph" w:styleId="Revision">
    <w:name w:val="Revision"/>
    <w:hidden/>
    <w:uiPriority w:val="99"/>
    <w:semiHidden/>
    <w:rsid w:val="00AF0FCE"/>
    <w:pPr>
      <w:spacing w:after="0" w:line="240" w:lineRule="auto"/>
    </w:pPr>
  </w:style>
  <w:style w:type="character" w:styleId="FollowedHyperlink">
    <w:name w:val="FollowedHyperlink"/>
    <w:basedOn w:val="DefaultParagraphFont"/>
    <w:uiPriority w:val="99"/>
    <w:semiHidden/>
    <w:unhideWhenUsed/>
    <w:rsid w:val="004A5FA1"/>
    <w:rPr>
      <w:color w:val="414042" w:themeColor="followedHyperlink"/>
      <w:u w:val="single"/>
    </w:rPr>
  </w:style>
  <w:style w:type="character" w:customStyle="1" w:styleId="UnresolvedMention2">
    <w:name w:val="Unresolved Mention2"/>
    <w:basedOn w:val="DefaultParagraphFont"/>
    <w:uiPriority w:val="99"/>
    <w:semiHidden/>
    <w:unhideWhenUsed/>
    <w:rsid w:val="009A6DD5"/>
    <w:rPr>
      <w:color w:val="605E5C"/>
      <w:shd w:val="clear" w:color="auto" w:fill="E1DFDD"/>
    </w:rPr>
  </w:style>
  <w:style w:type="character" w:styleId="UnresolvedMention">
    <w:name w:val="Unresolved Mention"/>
    <w:basedOn w:val="DefaultParagraphFont"/>
    <w:uiPriority w:val="99"/>
    <w:unhideWhenUsed/>
    <w:rsid w:val="0014473C"/>
    <w:rPr>
      <w:color w:val="605E5C"/>
      <w:shd w:val="clear" w:color="auto" w:fill="E1DFDD"/>
    </w:rPr>
  </w:style>
  <w:style w:type="paragraph" w:customStyle="1" w:styleId="Disclaimer">
    <w:name w:val="Disclaimer"/>
    <w:basedOn w:val="Normal"/>
    <w:rsid w:val="00374CB8"/>
    <w:pPr>
      <w:spacing w:after="200"/>
    </w:pPr>
    <w:rPr>
      <w:sz w:val="16"/>
      <w:szCs w:val="16"/>
    </w:rPr>
  </w:style>
  <w:style w:type="paragraph" w:customStyle="1" w:styleId="URL">
    <w:name w:val="URL"/>
    <w:basedOn w:val="Normal"/>
    <w:rsid w:val="00CC7DA0"/>
    <w:pPr>
      <w:jc w:val="right"/>
    </w:pPr>
    <w:rPr>
      <w:b/>
      <w:bCs/>
      <w:color w:val="FFFFFF" w:themeColor="background1"/>
      <w:sz w:val="28"/>
      <w:szCs w:val="28"/>
    </w:rPr>
  </w:style>
  <w:style w:type="paragraph" w:customStyle="1" w:styleId="ExecSummary">
    <w:name w:val="Exec Summary"/>
    <w:basedOn w:val="Normal"/>
    <w:qFormat/>
    <w:rsid w:val="00890475"/>
    <w:pPr>
      <w:spacing w:after="360" w:line="240" w:lineRule="auto"/>
      <w:ind w:right="7371"/>
    </w:pPr>
    <w:rPr>
      <w:b/>
      <w:bCs/>
      <w:color w:val="0F4BEB" w:themeColor="background2"/>
      <w:sz w:val="36"/>
      <w:szCs w:val="36"/>
      <w:lang w:eastAsia="en-AU"/>
    </w:rPr>
  </w:style>
  <w:style w:type="paragraph" w:customStyle="1" w:styleId="PullQuote">
    <w:name w:val="Pull Quote"/>
    <w:basedOn w:val="Normal"/>
    <w:qFormat/>
    <w:rsid w:val="00112A1C"/>
    <w:pPr>
      <w:numPr>
        <w:numId w:val="43"/>
      </w:numPr>
      <w:pBdr>
        <w:top w:val="single" w:sz="48" w:space="0" w:color="EBEBEB" w:themeColor="accent5"/>
        <w:left w:val="single" w:sz="48" w:space="6" w:color="EBEBEB" w:themeColor="accent5"/>
        <w:bottom w:val="single" w:sz="48" w:space="6" w:color="EBEBEB" w:themeColor="accent5"/>
        <w:right w:val="single" w:sz="48" w:space="6" w:color="EBEBEB" w:themeColor="accent5"/>
      </w:pBdr>
      <w:shd w:val="clear" w:color="auto" w:fill="EBEBEB" w:themeFill="accent5"/>
      <w:spacing w:before="360" w:after="360"/>
      <w:ind w:left="142" w:right="5528" w:firstLine="0"/>
    </w:pPr>
    <w:rPr>
      <w:sz w:val="22"/>
      <w:szCs w:val="22"/>
    </w:rPr>
  </w:style>
  <w:style w:type="table" w:customStyle="1" w:styleId="UTSTable02">
    <w:name w:val="UTS Table 02"/>
    <w:basedOn w:val="TableNormal"/>
    <w:uiPriority w:val="99"/>
    <w:rsid w:val="000258EB"/>
    <w:pPr>
      <w:spacing w:before="60" w:after="60"/>
    </w:pPr>
    <w:rPr>
      <w:sz w:val="18"/>
    </w:rPr>
    <w:tblPr>
      <w:tblStyleRowBandSize w:val="1"/>
      <w:tblBorders>
        <w:bottom w:val="single" w:sz="4" w:space="0" w:color="B2B2B2" w:themeColor="accent4"/>
        <w:insideH w:val="single" w:sz="4" w:space="0" w:color="B2B2B2" w:themeColor="accent4"/>
      </w:tblBorders>
    </w:tblPr>
    <w:tblStylePr w:type="firstRow">
      <w:rPr>
        <w:b/>
        <w:color w:val="FFFFFF" w:themeColor="background1"/>
      </w:rPr>
      <w:tblPr/>
      <w:tcPr>
        <w:tcBorders>
          <w:bottom w:val="single" w:sz="4" w:space="0" w:color="3F6FEF"/>
        </w:tcBorders>
        <w:shd w:val="clear" w:color="auto" w:fill="3F6FEF"/>
      </w:tcPr>
    </w:tblStylePr>
    <w:tblStylePr w:type="lastRow">
      <w:rPr>
        <w:b/>
      </w:rPr>
    </w:tblStylePr>
    <w:tblStylePr w:type="firstCol">
      <w:rPr>
        <w:b/>
      </w:rPr>
    </w:tblStylePr>
    <w:tblStylePr w:type="band1Horz">
      <w:tblPr/>
      <w:tcPr>
        <w:shd w:val="clear" w:color="auto" w:fill="EBEBEB" w:themeFill="accent5"/>
      </w:tcPr>
    </w:tblStylePr>
  </w:style>
  <w:style w:type="paragraph" w:customStyle="1" w:styleId="ISFCover">
    <w:name w:val="ISF Cover"/>
    <w:basedOn w:val="Normal"/>
    <w:rsid w:val="0099291E"/>
    <w:pPr>
      <w:spacing w:after="180"/>
    </w:pPr>
    <w:rPr>
      <w:b/>
      <w:bCs/>
      <w:sz w:val="36"/>
      <w:szCs w:val="36"/>
    </w:rPr>
  </w:style>
  <w:style w:type="paragraph" w:customStyle="1" w:styleId="Heading1pg2">
    <w:name w:val="Heading 1 pg2"/>
    <w:basedOn w:val="Heading1alt"/>
    <w:rsid w:val="00001E0E"/>
  </w:style>
  <w:style w:type="paragraph" w:customStyle="1" w:styleId="CVListBullet">
    <w:name w:val="CV List Bullet"/>
    <w:basedOn w:val="Normal"/>
    <w:rsid w:val="004E2851"/>
    <w:pPr>
      <w:ind w:left="360" w:hanging="360"/>
      <w:contextualSpacing/>
    </w:pPr>
  </w:style>
  <w:style w:type="character" w:customStyle="1" w:styleId="UnresolvedMention3">
    <w:name w:val="Unresolved Mention3"/>
    <w:basedOn w:val="DefaultParagraphFont"/>
    <w:uiPriority w:val="99"/>
    <w:semiHidden/>
    <w:unhideWhenUsed/>
    <w:rsid w:val="004E2851"/>
    <w:rPr>
      <w:color w:val="605E5C"/>
      <w:shd w:val="clear" w:color="auto" w:fill="E1DFDD"/>
    </w:rPr>
  </w:style>
  <w:style w:type="table" w:styleId="ListTable1Light-Accent4">
    <w:name w:val="List Table 1 Light Accent 4"/>
    <w:basedOn w:val="TableNormal"/>
    <w:uiPriority w:val="46"/>
    <w:rsid w:val="004E2851"/>
    <w:pPr>
      <w:spacing w:after="0" w:line="240" w:lineRule="auto"/>
    </w:pPr>
    <w:tblPr>
      <w:tblStyleRowBandSize w:val="1"/>
      <w:tblStyleColBandSize w:val="1"/>
    </w:tblPr>
    <w:tblStylePr w:type="firstRow">
      <w:rPr>
        <w:b/>
        <w:bCs/>
      </w:rPr>
      <w:tblPr/>
      <w:tcPr>
        <w:tcBorders>
          <w:bottom w:val="single" w:sz="4" w:space="0" w:color="D0D0D0" w:themeColor="accent4" w:themeTint="99"/>
        </w:tcBorders>
      </w:tcPr>
    </w:tblStylePr>
    <w:tblStylePr w:type="lastRow">
      <w:rPr>
        <w:b/>
        <w:bCs/>
      </w:rPr>
      <w:tblPr/>
      <w:tcPr>
        <w:tcBorders>
          <w:top w:val="single" w:sz="4" w:space="0" w:color="D0D0D0" w:themeColor="accent4" w:themeTint="99"/>
        </w:tcBorders>
      </w:tcPr>
    </w:tblStylePr>
    <w:tblStylePr w:type="firstCol">
      <w:rPr>
        <w:b/>
        <w:bCs/>
      </w:rPr>
    </w:tblStylePr>
    <w:tblStylePr w:type="lastCol">
      <w:rPr>
        <w:b/>
        <w:bCs/>
      </w:rPr>
    </w:tblStylePr>
    <w:tblStylePr w:type="band1Vert">
      <w:tblPr/>
      <w:tcPr>
        <w:shd w:val="clear" w:color="auto" w:fill="EFEFEF" w:themeFill="accent4" w:themeFillTint="33"/>
      </w:tcPr>
    </w:tblStylePr>
    <w:tblStylePr w:type="band1Horz">
      <w:tblPr/>
      <w:tcPr>
        <w:shd w:val="clear" w:color="auto" w:fill="EFEFEF" w:themeFill="accent4" w:themeFillTint="33"/>
      </w:tcPr>
    </w:tblStylePr>
  </w:style>
  <w:style w:type="table" w:styleId="ListTable2-Accent6">
    <w:name w:val="List Table 2 Accent 6"/>
    <w:basedOn w:val="TableNormal"/>
    <w:uiPriority w:val="47"/>
    <w:rsid w:val="004E2851"/>
    <w:pPr>
      <w:spacing w:after="0" w:line="240" w:lineRule="auto"/>
    </w:pPr>
    <w:tblPr>
      <w:tblStyleRowBandSize w:val="1"/>
      <w:tblStyleColBandSize w:val="1"/>
      <w:tblBorders>
        <w:top w:val="single" w:sz="4" w:space="0" w:color="E1E8FC" w:themeColor="accent6" w:themeTint="99"/>
        <w:bottom w:val="single" w:sz="4" w:space="0" w:color="E1E8FC" w:themeColor="accent6" w:themeTint="99"/>
        <w:insideH w:val="single" w:sz="4" w:space="0" w:color="E1E8F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7FE" w:themeFill="accent6" w:themeFillTint="33"/>
      </w:tcPr>
    </w:tblStylePr>
    <w:tblStylePr w:type="band1Horz">
      <w:tblPr/>
      <w:tcPr>
        <w:shd w:val="clear" w:color="auto" w:fill="F5F7FE" w:themeFill="accent6" w:themeFillTint="33"/>
      </w:tcPr>
    </w:tblStylePr>
  </w:style>
  <w:style w:type="table" w:customStyle="1" w:styleId="TableGrid1">
    <w:name w:val="Table Grid1"/>
    <w:basedOn w:val="TableNormal"/>
    <w:next w:val="TableGrid"/>
    <w:uiPriority w:val="39"/>
    <w:rsid w:val="004E285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JATable01">
    <w:name w:val="KJA Table 01"/>
    <w:basedOn w:val="TableNormal"/>
    <w:uiPriority w:val="99"/>
    <w:rsid w:val="004E2851"/>
    <w:pPr>
      <w:spacing w:before="60" w:after="60"/>
    </w:pPr>
    <w:rPr>
      <w:sz w:val="18"/>
    </w:rPr>
    <w:tblPr>
      <w:tblBorders>
        <w:top w:val="single" w:sz="4" w:space="0" w:color="414042" w:themeColor="text1"/>
        <w:left w:val="single" w:sz="4" w:space="0" w:color="414042" w:themeColor="text1"/>
        <w:bottom w:val="single" w:sz="4" w:space="0" w:color="414042" w:themeColor="text1"/>
        <w:right w:val="single" w:sz="4" w:space="0" w:color="414042" w:themeColor="text1"/>
        <w:insideH w:val="single" w:sz="4" w:space="0" w:color="414042" w:themeColor="text1"/>
        <w:insideV w:val="single" w:sz="4" w:space="0" w:color="414042" w:themeColor="text1"/>
      </w:tblBorders>
    </w:tblPr>
    <w:tblStylePr w:type="firstRow">
      <w:pPr>
        <w:wordWrap/>
      </w:pPr>
      <w:rPr>
        <w:b/>
        <w:sz w:val="20"/>
      </w:rPr>
      <w:tblPr/>
      <w:tcPr>
        <w:shd w:val="clear" w:color="auto" w:fill="858585" w:themeFill="accent3"/>
      </w:tcPr>
    </w:tblStylePr>
    <w:tblStylePr w:type="lastRow">
      <w:rPr>
        <w:b/>
      </w:rPr>
      <w:tblPr/>
      <w:tcPr>
        <w:shd w:val="clear" w:color="auto" w:fill="858585" w:themeFill="accent3"/>
      </w:tcPr>
    </w:tblStylePr>
    <w:tblStylePr w:type="firstCol">
      <w:pPr>
        <w:wordWrap/>
        <w:spacing w:beforeLines="0" w:before="40" w:beforeAutospacing="0" w:afterLines="0" w:after="40" w:afterAutospacing="0"/>
      </w:pPr>
      <w:rPr>
        <w:b/>
      </w:rPr>
    </w:tblStylePr>
    <w:tblStylePr w:type="lastCol">
      <w:tblPr/>
      <w:tcPr>
        <w:shd w:val="clear" w:color="auto" w:fill="858585" w:themeFill="accent3"/>
      </w:tcPr>
    </w:tblStylePr>
  </w:style>
  <w:style w:type="character" w:customStyle="1" w:styleId="st">
    <w:name w:val="st"/>
    <w:basedOn w:val="DefaultParagraphFont"/>
    <w:rsid w:val="004E2851"/>
  </w:style>
  <w:style w:type="character" w:customStyle="1" w:styleId="UnresolvedMention4">
    <w:name w:val="Unresolved Mention4"/>
    <w:basedOn w:val="DefaultParagraphFont"/>
    <w:uiPriority w:val="99"/>
    <w:semiHidden/>
    <w:unhideWhenUsed/>
    <w:rsid w:val="004E2851"/>
    <w:rPr>
      <w:color w:val="605E5C"/>
      <w:shd w:val="clear" w:color="auto" w:fill="E1DFDD"/>
    </w:rPr>
  </w:style>
  <w:style w:type="paragraph" w:customStyle="1" w:styleId="bobysmallinstruciton">
    <w:name w:val="boby small instruciton"/>
    <w:basedOn w:val="Normal"/>
    <w:uiPriority w:val="99"/>
    <w:rsid w:val="004E2851"/>
    <w:pPr>
      <w:widowControl w:val="0"/>
      <w:tabs>
        <w:tab w:val="left" w:pos="283"/>
        <w:tab w:val="left" w:pos="680"/>
      </w:tabs>
      <w:suppressAutoHyphens/>
      <w:autoSpaceDE w:val="0"/>
      <w:autoSpaceDN w:val="0"/>
      <w:adjustRightInd w:val="0"/>
      <w:spacing w:after="227" w:line="180" w:lineRule="atLeast"/>
      <w:textAlignment w:val="center"/>
    </w:pPr>
    <w:rPr>
      <w:rFonts w:ascii="Arial" w:eastAsia="PMingLiU" w:hAnsi="Arial" w:cs="Myriad Pro Light"/>
      <w:color w:val="000000"/>
      <w:sz w:val="14"/>
      <w:szCs w:val="14"/>
      <w:lang w:val="en-GB" w:eastAsia="zh-CN"/>
    </w:rPr>
  </w:style>
  <w:style w:type="paragraph" w:styleId="BodyText">
    <w:name w:val="Body Text"/>
    <w:aliases w:val="UTS Body"/>
    <w:basedOn w:val="Normal"/>
    <w:link w:val="BodyTextChar"/>
    <w:qFormat/>
    <w:rsid w:val="004E2851"/>
    <w:pPr>
      <w:spacing w:before="120" w:line="240" w:lineRule="auto"/>
    </w:pPr>
    <w:rPr>
      <w:rFonts w:eastAsia="Times New Roman" w:cs="Times New Roman"/>
      <w:color w:val="auto"/>
      <w:lang w:eastAsia="en-AU"/>
    </w:rPr>
  </w:style>
  <w:style w:type="character" w:customStyle="1" w:styleId="BodyTextChar">
    <w:name w:val="Body Text Char"/>
    <w:aliases w:val="UTS Body Char"/>
    <w:basedOn w:val="DefaultParagraphFont"/>
    <w:link w:val="BodyText"/>
    <w:rsid w:val="004E2851"/>
    <w:rPr>
      <w:rFonts w:eastAsia="Times New Roman" w:cs="Times New Roman"/>
      <w:color w:val="auto"/>
      <w:lang w:eastAsia="en-AU"/>
    </w:rPr>
  </w:style>
  <w:style w:type="paragraph" w:customStyle="1" w:styleId="Table">
    <w:name w:val="Table"/>
    <w:qFormat/>
    <w:rsid w:val="00C82392"/>
    <w:pPr>
      <w:spacing w:after="60" w:line="240" w:lineRule="auto"/>
    </w:pPr>
    <w:rPr>
      <w:rFonts w:ascii="Arial" w:eastAsia="Cambria" w:hAnsi="Arial" w:cs="Times New Roman"/>
      <w:color w:val="auto"/>
      <w:sz w:val="18"/>
      <w:szCs w:val="16"/>
    </w:rPr>
  </w:style>
  <w:style w:type="paragraph" w:customStyle="1" w:styleId="TableText">
    <w:name w:val="Table Text"/>
    <w:aliases w:val="UTS Table Text"/>
    <w:basedOn w:val="Normal"/>
    <w:uiPriority w:val="3"/>
    <w:qFormat/>
    <w:rsid w:val="004E2851"/>
    <w:pPr>
      <w:spacing w:before="60" w:after="60" w:line="240" w:lineRule="auto"/>
    </w:pPr>
    <w:rPr>
      <w:color w:val="auto"/>
      <w:sz w:val="18"/>
      <w:szCs w:val="22"/>
    </w:rPr>
  </w:style>
  <w:style w:type="paragraph" w:customStyle="1" w:styleId="Footnote">
    <w:name w:val="Footnote"/>
    <w:basedOn w:val="NormalWeb"/>
    <w:qFormat/>
    <w:rsid w:val="004E2851"/>
    <w:pPr>
      <w:spacing w:after="0" w:line="240" w:lineRule="auto"/>
      <w:ind w:left="482" w:hanging="482"/>
    </w:pPr>
    <w:rPr>
      <w:rFonts w:asciiTheme="majorHAnsi" w:eastAsia="Times New Roman" w:hAnsiTheme="majorHAnsi" w:cstheme="majorHAnsi"/>
      <w:color w:val="auto"/>
      <w:sz w:val="16"/>
      <w:szCs w:val="16"/>
    </w:rPr>
  </w:style>
  <w:style w:type="character" w:customStyle="1" w:styleId="title-text">
    <w:name w:val="title-text"/>
    <w:basedOn w:val="DefaultParagraphFont"/>
    <w:rsid w:val="004E2851"/>
  </w:style>
  <w:style w:type="paragraph" w:styleId="TOC3">
    <w:name w:val="toc 3"/>
    <w:basedOn w:val="Normal"/>
    <w:next w:val="Normal"/>
    <w:autoRedefine/>
    <w:uiPriority w:val="39"/>
    <w:semiHidden/>
    <w:unhideWhenUsed/>
    <w:rsid w:val="004E2851"/>
    <w:pPr>
      <w:spacing w:after="0"/>
      <w:ind w:left="400"/>
    </w:pPr>
    <w:rPr>
      <w:rFonts w:cstheme="minorHAnsi"/>
    </w:rPr>
  </w:style>
  <w:style w:type="paragraph" w:styleId="TOC4">
    <w:name w:val="toc 4"/>
    <w:basedOn w:val="Normal"/>
    <w:next w:val="Normal"/>
    <w:autoRedefine/>
    <w:uiPriority w:val="39"/>
    <w:semiHidden/>
    <w:unhideWhenUsed/>
    <w:rsid w:val="004E2851"/>
    <w:pPr>
      <w:spacing w:after="0"/>
      <w:ind w:left="600"/>
    </w:pPr>
    <w:rPr>
      <w:rFonts w:cstheme="minorHAnsi"/>
    </w:rPr>
  </w:style>
  <w:style w:type="paragraph" w:styleId="TOC5">
    <w:name w:val="toc 5"/>
    <w:basedOn w:val="Normal"/>
    <w:next w:val="Normal"/>
    <w:autoRedefine/>
    <w:uiPriority w:val="39"/>
    <w:semiHidden/>
    <w:unhideWhenUsed/>
    <w:rsid w:val="004E2851"/>
    <w:pPr>
      <w:spacing w:after="0"/>
      <w:ind w:left="800"/>
    </w:pPr>
    <w:rPr>
      <w:rFonts w:cstheme="minorHAnsi"/>
    </w:rPr>
  </w:style>
  <w:style w:type="paragraph" w:styleId="TOC6">
    <w:name w:val="toc 6"/>
    <w:basedOn w:val="Normal"/>
    <w:next w:val="Normal"/>
    <w:autoRedefine/>
    <w:uiPriority w:val="39"/>
    <w:semiHidden/>
    <w:unhideWhenUsed/>
    <w:rsid w:val="004E2851"/>
    <w:pPr>
      <w:spacing w:after="0"/>
      <w:ind w:left="1000"/>
    </w:pPr>
    <w:rPr>
      <w:rFonts w:cstheme="minorHAnsi"/>
    </w:rPr>
  </w:style>
  <w:style w:type="paragraph" w:styleId="TOC7">
    <w:name w:val="toc 7"/>
    <w:basedOn w:val="Normal"/>
    <w:next w:val="Normal"/>
    <w:autoRedefine/>
    <w:uiPriority w:val="39"/>
    <w:semiHidden/>
    <w:unhideWhenUsed/>
    <w:rsid w:val="004E2851"/>
    <w:pPr>
      <w:spacing w:after="0"/>
      <w:ind w:left="1200"/>
    </w:pPr>
    <w:rPr>
      <w:rFonts w:cstheme="minorHAnsi"/>
    </w:rPr>
  </w:style>
  <w:style w:type="paragraph" w:styleId="TOC8">
    <w:name w:val="toc 8"/>
    <w:basedOn w:val="Normal"/>
    <w:next w:val="Normal"/>
    <w:autoRedefine/>
    <w:uiPriority w:val="39"/>
    <w:semiHidden/>
    <w:unhideWhenUsed/>
    <w:rsid w:val="004E2851"/>
    <w:pPr>
      <w:spacing w:after="0"/>
      <w:ind w:left="1400"/>
    </w:pPr>
    <w:rPr>
      <w:rFonts w:cstheme="minorHAnsi"/>
    </w:rPr>
  </w:style>
  <w:style w:type="paragraph" w:styleId="TOC9">
    <w:name w:val="toc 9"/>
    <w:basedOn w:val="Normal"/>
    <w:next w:val="Normal"/>
    <w:autoRedefine/>
    <w:uiPriority w:val="39"/>
    <w:semiHidden/>
    <w:unhideWhenUsed/>
    <w:rsid w:val="004E2851"/>
    <w:pPr>
      <w:spacing w:after="0"/>
      <w:ind w:left="1600"/>
    </w:pPr>
    <w:rPr>
      <w:rFonts w:cstheme="minorHAnsi"/>
    </w:rPr>
  </w:style>
  <w:style w:type="paragraph" w:customStyle="1" w:styleId="heading0">
    <w:name w:val="heading 0"/>
    <w:basedOn w:val="Title"/>
    <w:qFormat/>
    <w:rsid w:val="004E2851"/>
    <w:pPr>
      <w:pBdr>
        <w:bottom w:val="single" w:sz="24" w:space="12" w:color="0F4BEB"/>
      </w:pBdr>
      <w:spacing w:before="5160"/>
      <w:ind w:left="720" w:hanging="360"/>
    </w:pPr>
    <w:rPr>
      <w:bCs/>
      <w:color w:val="414042" w:themeColor="text1"/>
    </w:rPr>
  </w:style>
  <w:style w:type="table" w:styleId="GridTable1Light">
    <w:name w:val="Grid Table 1 Light"/>
    <w:basedOn w:val="TableNormal"/>
    <w:uiPriority w:val="46"/>
    <w:rsid w:val="004E2851"/>
    <w:pPr>
      <w:spacing w:after="0" w:line="240" w:lineRule="auto"/>
    </w:pPr>
    <w:tblPr>
      <w:tblStyleRowBandSize w:val="1"/>
      <w:tblStyleColBandSize w:val="1"/>
      <w:tblBorders>
        <w:top w:val="single" w:sz="4" w:space="0" w:color="B2B1B4" w:themeColor="text1" w:themeTint="66"/>
        <w:left w:val="single" w:sz="4" w:space="0" w:color="B2B1B4" w:themeColor="text1" w:themeTint="66"/>
        <w:bottom w:val="single" w:sz="4" w:space="0" w:color="B2B1B4" w:themeColor="text1" w:themeTint="66"/>
        <w:right w:val="single" w:sz="4" w:space="0" w:color="B2B1B4" w:themeColor="text1" w:themeTint="66"/>
        <w:insideH w:val="single" w:sz="4" w:space="0" w:color="B2B1B4" w:themeColor="text1" w:themeTint="66"/>
        <w:insideV w:val="single" w:sz="4" w:space="0" w:color="B2B1B4" w:themeColor="text1" w:themeTint="66"/>
      </w:tblBorders>
    </w:tblPr>
    <w:tblStylePr w:type="firstRow">
      <w:rPr>
        <w:b/>
        <w:bCs/>
      </w:rPr>
      <w:tblPr/>
      <w:tcPr>
        <w:tcBorders>
          <w:bottom w:val="single" w:sz="12" w:space="0" w:color="8C8B8E" w:themeColor="text1" w:themeTint="99"/>
        </w:tcBorders>
      </w:tcPr>
    </w:tblStylePr>
    <w:tblStylePr w:type="lastRow">
      <w:rPr>
        <w:b/>
        <w:bCs/>
      </w:rPr>
      <w:tblPr/>
      <w:tcPr>
        <w:tcBorders>
          <w:top w:val="double" w:sz="2" w:space="0" w:color="8C8B8E" w:themeColor="text1" w:themeTint="99"/>
        </w:tcBorders>
      </w:tcPr>
    </w:tblStylePr>
    <w:tblStylePr w:type="firstCol">
      <w:rPr>
        <w:b/>
        <w:bCs/>
      </w:rPr>
    </w:tblStylePr>
    <w:tblStylePr w:type="lastCol">
      <w:rPr>
        <w:b/>
        <w:bCs/>
      </w:rPr>
    </w:tblStylePr>
  </w:style>
  <w:style w:type="paragraph" w:customStyle="1" w:styleId="Heading1nonumbers">
    <w:name w:val="Heading 1 no numbers"/>
    <w:basedOn w:val="Heading1"/>
    <w:qFormat/>
    <w:rsid w:val="004E2851"/>
    <w:rPr>
      <w:bCs/>
    </w:rPr>
  </w:style>
  <w:style w:type="character" w:customStyle="1" w:styleId="apple-converted-space">
    <w:name w:val="apple-converted-space"/>
    <w:basedOn w:val="DefaultParagraphFont"/>
    <w:rsid w:val="004E28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06738">
      <w:bodyDiv w:val="1"/>
      <w:marLeft w:val="0"/>
      <w:marRight w:val="0"/>
      <w:marTop w:val="0"/>
      <w:marBottom w:val="0"/>
      <w:divBdr>
        <w:top w:val="none" w:sz="0" w:space="0" w:color="auto"/>
        <w:left w:val="none" w:sz="0" w:space="0" w:color="auto"/>
        <w:bottom w:val="none" w:sz="0" w:space="0" w:color="auto"/>
        <w:right w:val="none" w:sz="0" w:space="0" w:color="auto"/>
      </w:divBdr>
    </w:div>
    <w:div w:id="87894219">
      <w:bodyDiv w:val="1"/>
      <w:marLeft w:val="0"/>
      <w:marRight w:val="0"/>
      <w:marTop w:val="0"/>
      <w:marBottom w:val="0"/>
      <w:divBdr>
        <w:top w:val="none" w:sz="0" w:space="0" w:color="auto"/>
        <w:left w:val="none" w:sz="0" w:space="0" w:color="auto"/>
        <w:bottom w:val="none" w:sz="0" w:space="0" w:color="auto"/>
        <w:right w:val="none" w:sz="0" w:space="0" w:color="auto"/>
      </w:divBdr>
    </w:div>
    <w:div w:id="160242663">
      <w:bodyDiv w:val="1"/>
      <w:marLeft w:val="0"/>
      <w:marRight w:val="0"/>
      <w:marTop w:val="0"/>
      <w:marBottom w:val="0"/>
      <w:divBdr>
        <w:top w:val="none" w:sz="0" w:space="0" w:color="auto"/>
        <w:left w:val="none" w:sz="0" w:space="0" w:color="auto"/>
        <w:bottom w:val="none" w:sz="0" w:space="0" w:color="auto"/>
        <w:right w:val="none" w:sz="0" w:space="0" w:color="auto"/>
      </w:divBdr>
    </w:div>
    <w:div w:id="210651595">
      <w:bodyDiv w:val="1"/>
      <w:marLeft w:val="0"/>
      <w:marRight w:val="0"/>
      <w:marTop w:val="0"/>
      <w:marBottom w:val="0"/>
      <w:divBdr>
        <w:top w:val="none" w:sz="0" w:space="0" w:color="auto"/>
        <w:left w:val="none" w:sz="0" w:space="0" w:color="auto"/>
        <w:bottom w:val="none" w:sz="0" w:space="0" w:color="auto"/>
        <w:right w:val="none" w:sz="0" w:space="0" w:color="auto"/>
      </w:divBdr>
    </w:div>
    <w:div w:id="214319790">
      <w:bodyDiv w:val="1"/>
      <w:marLeft w:val="0"/>
      <w:marRight w:val="0"/>
      <w:marTop w:val="0"/>
      <w:marBottom w:val="0"/>
      <w:divBdr>
        <w:top w:val="none" w:sz="0" w:space="0" w:color="auto"/>
        <w:left w:val="none" w:sz="0" w:space="0" w:color="auto"/>
        <w:bottom w:val="none" w:sz="0" w:space="0" w:color="auto"/>
        <w:right w:val="none" w:sz="0" w:space="0" w:color="auto"/>
      </w:divBdr>
    </w:div>
    <w:div w:id="297105869">
      <w:bodyDiv w:val="1"/>
      <w:marLeft w:val="0"/>
      <w:marRight w:val="0"/>
      <w:marTop w:val="0"/>
      <w:marBottom w:val="0"/>
      <w:divBdr>
        <w:top w:val="none" w:sz="0" w:space="0" w:color="auto"/>
        <w:left w:val="none" w:sz="0" w:space="0" w:color="auto"/>
        <w:bottom w:val="none" w:sz="0" w:space="0" w:color="auto"/>
        <w:right w:val="none" w:sz="0" w:space="0" w:color="auto"/>
      </w:divBdr>
    </w:div>
    <w:div w:id="306402940">
      <w:bodyDiv w:val="1"/>
      <w:marLeft w:val="0"/>
      <w:marRight w:val="0"/>
      <w:marTop w:val="0"/>
      <w:marBottom w:val="0"/>
      <w:divBdr>
        <w:top w:val="none" w:sz="0" w:space="0" w:color="auto"/>
        <w:left w:val="none" w:sz="0" w:space="0" w:color="auto"/>
        <w:bottom w:val="none" w:sz="0" w:space="0" w:color="auto"/>
        <w:right w:val="none" w:sz="0" w:space="0" w:color="auto"/>
      </w:divBdr>
    </w:div>
    <w:div w:id="307325643">
      <w:bodyDiv w:val="1"/>
      <w:marLeft w:val="0"/>
      <w:marRight w:val="0"/>
      <w:marTop w:val="0"/>
      <w:marBottom w:val="0"/>
      <w:divBdr>
        <w:top w:val="none" w:sz="0" w:space="0" w:color="auto"/>
        <w:left w:val="none" w:sz="0" w:space="0" w:color="auto"/>
        <w:bottom w:val="none" w:sz="0" w:space="0" w:color="auto"/>
        <w:right w:val="none" w:sz="0" w:space="0" w:color="auto"/>
      </w:divBdr>
    </w:div>
    <w:div w:id="402024395">
      <w:bodyDiv w:val="1"/>
      <w:marLeft w:val="0"/>
      <w:marRight w:val="0"/>
      <w:marTop w:val="0"/>
      <w:marBottom w:val="0"/>
      <w:divBdr>
        <w:top w:val="none" w:sz="0" w:space="0" w:color="auto"/>
        <w:left w:val="none" w:sz="0" w:space="0" w:color="auto"/>
        <w:bottom w:val="none" w:sz="0" w:space="0" w:color="auto"/>
        <w:right w:val="none" w:sz="0" w:space="0" w:color="auto"/>
      </w:divBdr>
    </w:div>
    <w:div w:id="440145870">
      <w:bodyDiv w:val="1"/>
      <w:marLeft w:val="0"/>
      <w:marRight w:val="0"/>
      <w:marTop w:val="0"/>
      <w:marBottom w:val="0"/>
      <w:divBdr>
        <w:top w:val="none" w:sz="0" w:space="0" w:color="auto"/>
        <w:left w:val="none" w:sz="0" w:space="0" w:color="auto"/>
        <w:bottom w:val="none" w:sz="0" w:space="0" w:color="auto"/>
        <w:right w:val="none" w:sz="0" w:space="0" w:color="auto"/>
      </w:divBdr>
    </w:div>
    <w:div w:id="456918903">
      <w:bodyDiv w:val="1"/>
      <w:marLeft w:val="0"/>
      <w:marRight w:val="0"/>
      <w:marTop w:val="0"/>
      <w:marBottom w:val="0"/>
      <w:divBdr>
        <w:top w:val="none" w:sz="0" w:space="0" w:color="auto"/>
        <w:left w:val="none" w:sz="0" w:space="0" w:color="auto"/>
        <w:bottom w:val="none" w:sz="0" w:space="0" w:color="auto"/>
        <w:right w:val="none" w:sz="0" w:space="0" w:color="auto"/>
      </w:divBdr>
    </w:div>
    <w:div w:id="529032108">
      <w:bodyDiv w:val="1"/>
      <w:marLeft w:val="0"/>
      <w:marRight w:val="0"/>
      <w:marTop w:val="0"/>
      <w:marBottom w:val="0"/>
      <w:divBdr>
        <w:top w:val="none" w:sz="0" w:space="0" w:color="auto"/>
        <w:left w:val="none" w:sz="0" w:space="0" w:color="auto"/>
        <w:bottom w:val="none" w:sz="0" w:space="0" w:color="auto"/>
        <w:right w:val="none" w:sz="0" w:space="0" w:color="auto"/>
      </w:divBdr>
    </w:div>
    <w:div w:id="555900682">
      <w:bodyDiv w:val="1"/>
      <w:marLeft w:val="0"/>
      <w:marRight w:val="0"/>
      <w:marTop w:val="0"/>
      <w:marBottom w:val="0"/>
      <w:divBdr>
        <w:top w:val="none" w:sz="0" w:space="0" w:color="auto"/>
        <w:left w:val="none" w:sz="0" w:space="0" w:color="auto"/>
        <w:bottom w:val="none" w:sz="0" w:space="0" w:color="auto"/>
        <w:right w:val="none" w:sz="0" w:space="0" w:color="auto"/>
      </w:divBdr>
    </w:div>
    <w:div w:id="577443635">
      <w:bodyDiv w:val="1"/>
      <w:marLeft w:val="0"/>
      <w:marRight w:val="0"/>
      <w:marTop w:val="0"/>
      <w:marBottom w:val="0"/>
      <w:divBdr>
        <w:top w:val="none" w:sz="0" w:space="0" w:color="auto"/>
        <w:left w:val="none" w:sz="0" w:space="0" w:color="auto"/>
        <w:bottom w:val="none" w:sz="0" w:space="0" w:color="auto"/>
        <w:right w:val="none" w:sz="0" w:space="0" w:color="auto"/>
      </w:divBdr>
    </w:div>
    <w:div w:id="581841819">
      <w:bodyDiv w:val="1"/>
      <w:marLeft w:val="0"/>
      <w:marRight w:val="0"/>
      <w:marTop w:val="0"/>
      <w:marBottom w:val="0"/>
      <w:divBdr>
        <w:top w:val="none" w:sz="0" w:space="0" w:color="auto"/>
        <w:left w:val="none" w:sz="0" w:space="0" w:color="auto"/>
        <w:bottom w:val="none" w:sz="0" w:space="0" w:color="auto"/>
        <w:right w:val="none" w:sz="0" w:space="0" w:color="auto"/>
      </w:divBdr>
    </w:div>
    <w:div w:id="586310827">
      <w:bodyDiv w:val="1"/>
      <w:marLeft w:val="0"/>
      <w:marRight w:val="0"/>
      <w:marTop w:val="0"/>
      <w:marBottom w:val="0"/>
      <w:divBdr>
        <w:top w:val="none" w:sz="0" w:space="0" w:color="auto"/>
        <w:left w:val="none" w:sz="0" w:space="0" w:color="auto"/>
        <w:bottom w:val="none" w:sz="0" w:space="0" w:color="auto"/>
        <w:right w:val="none" w:sz="0" w:space="0" w:color="auto"/>
      </w:divBdr>
    </w:div>
    <w:div w:id="589582389">
      <w:bodyDiv w:val="1"/>
      <w:marLeft w:val="0"/>
      <w:marRight w:val="0"/>
      <w:marTop w:val="0"/>
      <w:marBottom w:val="0"/>
      <w:divBdr>
        <w:top w:val="none" w:sz="0" w:space="0" w:color="auto"/>
        <w:left w:val="none" w:sz="0" w:space="0" w:color="auto"/>
        <w:bottom w:val="none" w:sz="0" w:space="0" w:color="auto"/>
        <w:right w:val="none" w:sz="0" w:space="0" w:color="auto"/>
      </w:divBdr>
    </w:div>
    <w:div w:id="653146995">
      <w:bodyDiv w:val="1"/>
      <w:marLeft w:val="0"/>
      <w:marRight w:val="0"/>
      <w:marTop w:val="0"/>
      <w:marBottom w:val="0"/>
      <w:divBdr>
        <w:top w:val="none" w:sz="0" w:space="0" w:color="auto"/>
        <w:left w:val="none" w:sz="0" w:space="0" w:color="auto"/>
        <w:bottom w:val="none" w:sz="0" w:space="0" w:color="auto"/>
        <w:right w:val="none" w:sz="0" w:space="0" w:color="auto"/>
      </w:divBdr>
    </w:div>
    <w:div w:id="691961085">
      <w:bodyDiv w:val="1"/>
      <w:marLeft w:val="0"/>
      <w:marRight w:val="0"/>
      <w:marTop w:val="0"/>
      <w:marBottom w:val="0"/>
      <w:divBdr>
        <w:top w:val="none" w:sz="0" w:space="0" w:color="auto"/>
        <w:left w:val="none" w:sz="0" w:space="0" w:color="auto"/>
        <w:bottom w:val="none" w:sz="0" w:space="0" w:color="auto"/>
        <w:right w:val="none" w:sz="0" w:space="0" w:color="auto"/>
      </w:divBdr>
    </w:div>
    <w:div w:id="725763993">
      <w:bodyDiv w:val="1"/>
      <w:marLeft w:val="0"/>
      <w:marRight w:val="0"/>
      <w:marTop w:val="0"/>
      <w:marBottom w:val="0"/>
      <w:divBdr>
        <w:top w:val="none" w:sz="0" w:space="0" w:color="auto"/>
        <w:left w:val="none" w:sz="0" w:space="0" w:color="auto"/>
        <w:bottom w:val="none" w:sz="0" w:space="0" w:color="auto"/>
        <w:right w:val="none" w:sz="0" w:space="0" w:color="auto"/>
      </w:divBdr>
    </w:div>
    <w:div w:id="866675827">
      <w:bodyDiv w:val="1"/>
      <w:marLeft w:val="0"/>
      <w:marRight w:val="0"/>
      <w:marTop w:val="0"/>
      <w:marBottom w:val="0"/>
      <w:divBdr>
        <w:top w:val="none" w:sz="0" w:space="0" w:color="auto"/>
        <w:left w:val="none" w:sz="0" w:space="0" w:color="auto"/>
        <w:bottom w:val="none" w:sz="0" w:space="0" w:color="auto"/>
        <w:right w:val="none" w:sz="0" w:space="0" w:color="auto"/>
      </w:divBdr>
    </w:div>
    <w:div w:id="894855461">
      <w:bodyDiv w:val="1"/>
      <w:marLeft w:val="0"/>
      <w:marRight w:val="0"/>
      <w:marTop w:val="0"/>
      <w:marBottom w:val="0"/>
      <w:divBdr>
        <w:top w:val="none" w:sz="0" w:space="0" w:color="auto"/>
        <w:left w:val="none" w:sz="0" w:space="0" w:color="auto"/>
        <w:bottom w:val="none" w:sz="0" w:space="0" w:color="auto"/>
        <w:right w:val="none" w:sz="0" w:space="0" w:color="auto"/>
      </w:divBdr>
    </w:div>
    <w:div w:id="952328643">
      <w:bodyDiv w:val="1"/>
      <w:marLeft w:val="0"/>
      <w:marRight w:val="0"/>
      <w:marTop w:val="0"/>
      <w:marBottom w:val="0"/>
      <w:divBdr>
        <w:top w:val="none" w:sz="0" w:space="0" w:color="auto"/>
        <w:left w:val="none" w:sz="0" w:space="0" w:color="auto"/>
        <w:bottom w:val="none" w:sz="0" w:space="0" w:color="auto"/>
        <w:right w:val="none" w:sz="0" w:space="0" w:color="auto"/>
      </w:divBdr>
    </w:div>
    <w:div w:id="1033964923">
      <w:bodyDiv w:val="1"/>
      <w:marLeft w:val="0"/>
      <w:marRight w:val="0"/>
      <w:marTop w:val="0"/>
      <w:marBottom w:val="0"/>
      <w:divBdr>
        <w:top w:val="none" w:sz="0" w:space="0" w:color="auto"/>
        <w:left w:val="none" w:sz="0" w:space="0" w:color="auto"/>
        <w:bottom w:val="none" w:sz="0" w:space="0" w:color="auto"/>
        <w:right w:val="none" w:sz="0" w:space="0" w:color="auto"/>
      </w:divBdr>
    </w:div>
    <w:div w:id="1056858335">
      <w:bodyDiv w:val="1"/>
      <w:marLeft w:val="0"/>
      <w:marRight w:val="0"/>
      <w:marTop w:val="0"/>
      <w:marBottom w:val="0"/>
      <w:divBdr>
        <w:top w:val="none" w:sz="0" w:space="0" w:color="auto"/>
        <w:left w:val="none" w:sz="0" w:space="0" w:color="auto"/>
        <w:bottom w:val="none" w:sz="0" w:space="0" w:color="auto"/>
        <w:right w:val="none" w:sz="0" w:space="0" w:color="auto"/>
      </w:divBdr>
    </w:div>
    <w:div w:id="1154027243">
      <w:bodyDiv w:val="1"/>
      <w:marLeft w:val="0"/>
      <w:marRight w:val="0"/>
      <w:marTop w:val="0"/>
      <w:marBottom w:val="0"/>
      <w:divBdr>
        <w:top w:val="none" w:sz="0" w:space="0" w:color="auto"/>
        <w:left w:val="none" w:sz="0" w:space="0" w:color="auto"/>
        <w:bottom w:val="none" w:sz="0" w:space="0" w:color="auto"/>
        <w:right w:val="none" w:sz="0" w:space="0" w:color="auto"/>
      </w:divBdr>
    </w:div>
    <w:div w:id="1158881475">
      <w:bodyDiv w:val="1"/>
      <w:marLeft w:val="0"/>
      <w:marRight w:val="0"/>
      <w:marTop w:val="0"/>
      <w:marBottom w:val="0"/>
      <w:divBdr>
        <w:top w:val="none" w:sz="0" w:space="0" w:color="auto"/>
        <w:left w:val="none" w:sz="0" w:space="0" w:color="auto"/>
        <w:bottom w:val="none" w:sz="0" w:space="0" w:color="auto"/>
        <w:right w:val="none" w:sz="0" w:space="0" w:color="auto"/>
      </w:divBdr>
    </w:div>
    <w:div w:id="1166047932">
      <w:bodyDiv w:val="1"/>
      <w:marLeft w:val="0"/>
      <w:marRight w:val="0"/>
      <w:marTop w:val="0"/>
      <w:marBottom w:val="0"/>
      <w:divBdr>
        <w:top w:val="none" w:sz="0" w:space="0" w:color="auto"/>
        <w:left w:val="none" w:sz="0" w:space="0" w:color="auto"/>
        <w:bottom w:val="none" w:sz="0" w:space="0" w:color="auto"/>
        <w:right w:val="none" w:sz="0" w:space="0" w:color="auto"/>
      </w:divBdr>
    </w:div>
    <w:div w:id="1184124691">
      <w:bodyDiv w:val="1"/>
      <w:marLeft w:val="0"/>
      <w:marRight w:val="0"/>
      <w:marTop w:val="0"/>
      <w:marBottom w:val="0"/>
      <w:divBdr>
        <w:top w:val="none" w:sz="0" w:space="0" w:color="auto"/>
        <w:left w:val="none" w:sz="0" w:space="0" w:color="auto"/>
        <w:bottom w:val="none" w:sz="0" w:space="0" w:color="auto"/>
        <w:right w:val="none" w:sz="0" w:space="0" w:color="auto"/>
      </w:divBdr>
    </w:div>
    <w:div w:id="1206984155">
      <w:bodyDiv w:val="1"/>
      <w:marLeft w:val="0"/>
      <w:marRight w:val="0"/>
      <w:marTop w:val="0"/>
      <w:marBottom w:val="0"/>
      <w:divBdr>
        <w:top w:val="none" w:sz="0" w:space="0" w:color="auto"/>
        <w:left w:val="none" w:sz="0" w:space="0" w:color="auto"/>
        <w:bottom w:val="none" w:sz="0" w:space="0" w:color="auto"/>
        <w:right w:val="none" w:sz="0" w:space="0" w:color="auto"/>
      </w:divBdr>
    </w:div>
    <w:div w:id="1212840619">
      <w:bodyDiv w:val="1"/>
      <w:marLeft w:val="0"/>
      <w:marRight w:val="0"/>
      <w:marTop w:val="0"/>
      <w:marBottom w:val="0"/>
      <w:divBdr>
        <w:top w:val="none" w:sz="0" w:space="0" w:color="auto"/>
        <w:left w:val="none" w:sz="0" w:space="0" w:color="auto"/>
        <w:bottom w:val="none" w:sz="0" w:space="0" w:color="auto"/>
        <w:right w:val="none" w:sz="0" w:space="0" w:color="auto"/>
      </w:divBdr>
    </w:div>
    <w:div w:id="1225676471">
      <w:bodyDiv w:val="1"/>
      <w:marLeft w:val="0"/>
      <w:marRight w:val="0"/>
      <w:marTop w:val="0"/>
      <w:marBottom w:val="0"/>
      <w:divBdr>
        <w:top w:val="none" w:sz="0" w:space="0" w:color="auto"/>
        <w:left w:val="none" w:sz="0" w:space="0" w:color="auto"/>
        <w:bottom w:val="none" w:sz="0" w:space="0" w:color="auto"/>
        <w:right w:val="none" w:sz="0" w:space="0" w:color="auto"/>
      </w:divBdr>
    </w:div>
    <w:div w:id="1269893958">
      <w:bodyDiv w:val="1"/>
      <w:marLeft w:val="0"/>
      <w:marRight w:val="0"/>
      <w:marTop w:val="0"/>
      <w:marBottom w:val="0"/>
      <w:divBdr>
        <w:top w:val="none" w:sz="0" w:space="0" w:color="auto"/>
        <w:left w:val="none" w:sz="0" w:space="0" w:color="auto"/>
        <w:bottom w:val="none" w:sz="0" w:space="0" w:color="auto"/>
        <w:right w:val="none" w:sz="0" w:space="0" w:color="auto"/>
      </w:divBdr>
    </w:div>
    <w:div w:id="1280409284">
      <w:bodyDiv w:val="1"/>
      <w:marLeft w:val="0"/>
      <w:marRight w:val="0"/>
      <w:marTop w:val="0"/>
      <w:marBottom w:val="0"/>
      <w:divBdr>
        <w:top w:val="none" w:sz="0" w:space="0" w:color="auto"/>
        <w:left w:val="none" w:sz="0" w:space="0" w:color="auto"/>
        <w:bottom w:val="none" w:sz="0" w:space="0" w:color="auto"/>
        <w:right w:val="none" w:sz="0" w:space="0" w:color="auto"/>
      </w:divBdr>
    </w:div>
    <w:div w:id="1292319852">
      <w:bodyDiv w:val="1"/>
      <w:marLeft w:val="0"/>
      <w:marRight w:val="0"/>
      <w:marTop w:val="0"/>
      <w:marBottom w:val="0"/>
      <w:divBdr>
        <w:top w:val="none" w:sz="0" w:space="0" w:color="auto"/>
        <w:left w:val="none" w:sz="0" w:space="0" w:color="auto"/>
        <w:bottom w:val="none" w:sz="0" w:space="0" w:color="auto"/>
        <w:right w:val="none" w:sz="0" w:space="0" w:color="auto"/>
      </w:divBdr>
    </w:div>
    <w:div w:id="1356032856">
      <w:bodyDiv w:val="1"/>
      <w:marLeft w:val="0"/>
      <w:marRight w:val="0"/>
      <w:marTop w:val="0"/>
      <w:marBottom w:val="0"/>
      <w:divBdr>
        <w:top w:val="none" w:sz="0" w:space="0" w:color="auto"/>
        <w:left w:val="none" w:sz="0" w:space="0" w:color="auto"/>
        <w:bottom w:val="none" w:sz="0" w:space="0" w:color="auto"/>
        <w:right w:val="none" w:sz="0" w:space="0" w:color="auto"/>
      </w:divBdr>
    </w:div>
    <w:div w:id="1365640821">
      <w:bodyDiv w:val="1"/>
      <w:marLeft w:val="0"/>
      <w:marRight w:val="0"/>
      <w:marTop w:val="0"/>
      <w:marBottom w:val="0"/>
      <w:divBdr>
        <w:top w:val="none" w:sz="0" w:space="0" w:color="auto"/>
        <w:left w:val="none" w:sz="0" w:space="0" w:color="auto"/>
        <w:bottom w:val="none" w:sz="0" w:space="0" w:color="auto"/>
        <w:right w:val="none" w:sz="0" w:space="0" w:color="auto"/>
      </w:divBdr>
    </w:div>
    <w:div w:id="1406415628">
      <w:bodyDiv w:val="1"/>
      <w:marLeft w:val="0"/>
      <w:marRight w:val="0"/>
      <w:marTop w:val="0"/>
      <w:marBottom w:val="0"/>
      <w:divBdr>
        <w:top w:val="none" w:sz="0" w:space="0" w:color="auto"/>
        <w:left w:val="none" w:sz="0" w:space="0" w:color="auto"/>
        <w:bottom w:val="none" w:sz="0" w:space="0" w:color="auto"/>
        <w:right w:val="none" w:sz="0" w:space="0" w:color="auto"/>
      </w:divBdr>
    </w:div>
    <w:div w:id="1426268287">
      <w:bodyDiv w:val="1"/>
      <w:marLeft w:val="0"/>
      <w:marRight w:val="0"/>
      <w:marTop w:val="0"/>
      <w:marBottom w:val="0"/>
      <w:divBdr>
        <w:top w:val="none" w:sz="0" w:space="0" w:color="auto"/>
        <w:left w:val="none" w:sz="0" w:space="0" w:color="auto"/>
        <w:bottom w:val="none" w:sz="0" w:space="0" w:color="auto"/>
        <w:right w:val="none" w:sz="0" w:space="0" w:color="auto"/>
      </w:divBdr>
    </w:div>
    <w:div w:id="1458723341">
      <w:bodyDiv w:val="1"/>
      <w:marLeft w:val="0"/>
      <w:marRight w:val="0"/>
      <w:marTop w:val="0"/>
      <w:marBottom w:val="0"/>
      <w:divBdr>
        <w:top w:val="none" w:sz="0" w:space="0" w:color="auto"/>
        <w:left w:val="none" w:sz="0" w:space="0" w:color="auto"/>
        <w:bottom w:val="none" w:sz="0" w:space="0" w:color="auto"/>
        <w:right w:val="none" w:sz="0" w:space="0" w:color="auto"/>
      </w:divBdr>
    </w:div>
    <w:div w:id="1467771820">
      <w:bodyDiv w:val="1"/>
      <w:marLeft w:val="0"/>
      <w:marRight w:val="0"/>
      <w:marTop w:val="0"/>
      <w:marBottom w:val="0"/>
      <w:divBdr>
        <w:top w:val="none" w:sz="0" w:space="0" w:color="auto"/>
        <w:left w:val="none" w:sz="0" w:space="0" w:color="auto"/>
        <w:bottom w:val="none" w:sz="0" w:space="0" w:color="auto"/>
        <w:right w:val="none" w:sz="0" w:space="0" w:color="auto"/>
      </w:divBdr>
    </w:div>
    <w:div w:id="1480223367">
      <w:bodyDiv w:val="1"/>
      <w:marLeft w:val="0"/>
      <w:marRight w:val="0"/>
      <w:marTop w:val="0"/>
      <w:marBottom w:val="0"/>
      <w:divBdr>
        <w:top w:val="none" w:sz="0" w:space="0" w:color="auto"/>
        <w:left w:val="none" w:sz="0" w:space="0" w:color="auto"/>
        <w:bottom w:val="none" w:sz="0" w:space="0" w:color="auto"/>
        <w:right w:val="none" w:sz="0" w:space="0" w:color="auto"/>
      </w:divBdr>
    </w:div>
    <w:div w:id="1483232547">
      <w:bodyDiv w:val="1"/>
      <w:marLeft w:val="0"/>
      <w:marRight w:val="0"/>
      <w:marTop w:val="0"/>
      <w:marBottom w:val="0"/>
      <w:divBdr>
        <w:top w:val="none" w:sz="0" w:space="0" w:color="auto"/>
        <w:left w:val="none" w:sz="0" w:space="0" w:color="auto"/>
        <w:bottom w:val="none" w:sz="0" w:space="0" w:color="auto"/>
        <w:right w:val="none" w:sz="0" w:space="0" w:color="auto"/>
      </w:divBdr>
    </w:div>
    <w:div w:id="1497653154">
      <w:bodyDiv w:val="1"/>
      <w:marLeft w:val="0"/>
      <w:marRight w:val="0"/>
      <w:marTop w:val="0"/>
      <w:marBottom w:val="0"/>
      <w:divBdr>
        <w:top w:val="none" w:sz="0" w:space="0" w:color="auto"/>
        <w:left w:val="none" w:sz="0" w:space="0" w:color="auto"/>
        <w:bottom w:val="none" w:sz="0" w:space="0" w:color="auto"/>
        <w:right w:val="none" w:sz="0" w:space="0" w:color="auto"/>
      </w:divBdr>
    </w:div>
    <w:div w:id="1518273820">
      <w:bodyDiv w:val="1"/>
      <w:marLeft w:val="0"/>
      <w:marRight w:val="0"/>
      <w:marTop w:val="0"/>
      <w:marBottom w:val="0"/>
      <w:divBdr>
        <w:top w:val="none" w:sz="0" w:space="0" w:color="auto"/>
        <w:left w:val="none" w:sz="0" w:space="0" w:color="auto"/>
        <w:bottom w:val="none" w:sz="0" w:space="0" w:color="auto"/>
        <w:right w:val="none" w:sz="0" w:space="0" w:color="auto"/>
      </w:divBdr>
    </w:div>
    <w:div w:id="1521357392">
      <w:bodyDiv w:val="1"/>
      <w:marLeft w:val="0"/>
      <w:marRight w:val="0"/>
      <w:marTop w:val="0"/>
      <w:marBottom w:val="0"/>
      <w:divBdr>
        <w:top w:val="none" w:sz="0" w:space="0" w:color="auto"/>
        <w:left w:val="none" w:sz="0" w:space="0" w:color="auto"/>
        <w:bottom w:val="none" w:sz="0" w:space="0" w:color="auto"/>
        <w:right w:val="none" w:sz="0" w:space="0" w:color="auto"/>
      </w:divBdr>
    </w:div>
    <w:div w:id="1530025007">
      <w:bodyDiv w:val="1"/>
      <w:marLeft w:val="0"/>
      <w:marRight w:val="0"/>
      <w:marTop w:val="0"/>
      <w:marBottom w:val="0"/>
      <w:divBdr>
        <w:top w:val="none" w:sz="0" w:space="0" w:color="auto"/>
        <w:left w:val="none" w:sz="0" w:space="0" w:color="auto"/>
        <w:bottom w:val="none" w:sz="0" w:space="0" w:color="auto"/>
        <w:right w:val="none" w:sz="0" w:space="0" w:color="auto"/>
      </w:divBdr>
    </w:div>
    <w:div w:id="1618758868">
      <w:bodyDiv w:val="1"/>
      <w:marLeft w:val="0"/>
      <w:marRight w:val="0"/>
      <w:marTop w:val="0"/>
      <w:marBottom w:val="0"/>
      <w:divBdr>
        <w:top w:val="none" w:sz="0" w:space="0" w:color="auto"/>
        <w:left w:val="none" w:sz="0" w:space="0" w:color="auto"/>
        <w:bottom w:val="none" w:sz="0" w:space="0" w:color="auto"/>
        <w:right w:val="none" w:sz="0" w:space="0" w:color="auto"/>
      </w:divBdr>
    </w:div>
    <w:div w:id="1679114591">
      <w:bodyDiv w:val="1"/>
      <w:marLeft w:val="0"/>
      <w:marRight w:val="0"/>
      <w:marTop w:val="0"/>
      <w:marBottom w:val="0"/>
      <w:divBdr>
        <w:top w:val="none" w:sz="0" w:space="0" w:color="auto"/>
        <w:left w:val="none" w:sz="0" w:space="0" w:color="auto"/>
        <w:bottom w:val="none" w:sz="0" w:space="0" w:color="auto"/>
        <w:right w:val="none" w:sz="0" w:space="0" w:color="auto"/>
      </w:divBdr>
    </w:div>
    <w:div w:id="1687171658">
      <w:bodyDiv w:val="1"/>
      <w:marLeft w:val="0"/>
      <w:marRight w:val="0"/>
      <w:marTop w:val="0"/>
      <w:marBottom w:val="0"/>
      <w:divBdr>
        <w:top w:val="none" w:sz="0" w:space="0" w:color="auto"/>
        <w:left w:val="none" w:sz="0" w:space="0" w:color="auto"/>
        <w:bottom w:val="none" w:sz="0" w:space="0" w:color="auto"/>
        <w:right w:val="none" w:sz="0" w:space="0" w:color="auto"/>
      </w:divBdr>
    </w:div>
    <w:div w:id="1744140105">
      <w:bodyDiv w:val="1"/>
      <w:marLeft w:val="0"/>
      <w:marRight w:val="0"/>
      <w:marTop w:val="0"/>
      <w:marBottom w:val="0"/>
      <w:divBdr>
        <w:top w:val="none" w:sz="0" w:space="0" w:color="auto"/>
        <w:left w:val="none" w:sz="0" w:space="0" w:color="auto"/>
        <w:bottom w:val="none" w:sz="0" w:space="0" w:color="auto"/>
        <w:right w:val="none" w:sz="0" w:space="0" w:color="auto"/>
      </w:divBdr>
    </w:div>
    <w:div w:id="1912930597">
      <w:bodyDiv w:val="1"/>
      <w:marLeft w:val="0"/>
      <w:marRight w:val="0"/>
      <w:marTop w:val="0"/>
      <w:marBottom w:val="0"/>
      <w:divBdr>
        <w:top w:val="none" w:sz="0" w:space="0" w:color="auto"/>
        <w:left w:val="none" w:sz="0" w:space="0" w:color="auto"/>
        <w:bottom w:val="none" w:sz="0" w:space="0" w:color="auto"/>
        <w:right w:val="none" w:sz="0" w:space="0" w:color="auto"/>
      </w:divBdr>
    </w:div>
    <w:div w:id="1953827488">
      <w:bodyDiv w:val="1"/>
      <w:marLeft w:val="0"/>
      <w:marRight w:val="0"/>
      <w:marTop w:val="0"/>
      <w:marBottom w:val="0"/>
      <w:divBdr>
        <w:top w:val="none" w:sz="0" w:space="0" w:color="auto"/>
        <w:left w:val="none" w:sz="0" w:space="0" w:color="auto"/>
        <w:bottom w:val="none" w:sz="0" w:space="0" w:color="auto"/>
        <w:right w:val="none" w:sz="0" w:space="0" w:color="auto"/>
      </w:divBdr>
    </w:div>
    <w:div w:id="1970890180">
      <w:bodyDiv w:val="1"/>
      <w:marLeft w:val="0"/>
      <w:marRight w:val="0"/>
      <w:marTop w:val="0"/>
      <w:marBottom w:val="0"/>
      <w:divBdr>
        <w:top w:val="none" w:sz="0" w:space="0" w:color="auto"/>
        <w:left w:val="none" w:sz="0" w:space="0" w:color="auto"/>
        <w:bottom w:val="none" w:sz="0" w:space="0" w:color="auto"/>
        <w:right w:val="none" w:sz="0" w:space="0" w:color="auto"/>
      </w:divBdr>
    </w:div>
    <w:div w:id="1994411014">
      <w:bodyDiv w:val="1"/>
      <w:marLeft w:val="0"/>
      <w:marRight w:val="0"/>
      <w:marTop w:val="0"/>
      <w:marBottom w:val="0"/>
      <w:divBdr>
        <w:top w:val="none" w:sz="0" w:space="0" w:color="auto"/>
        <w:left w:val="none" w:sz="0" w:space="0" w:color="auto"/>
        <w:bottom w:val="none" w:sz="0" w:space="0" w:color="auto"/>
        <w:right w:val="none" w:sz="0" w:space="0" w:color="auto"/>
      </w:divBdr>
    </w:div>
    <w:div w:id="2027751210">
      <w:bodyDiv w:val="1"/>
      <w:marLeft w:val="0"/>
      <w:marRight w:val="0"/>
      <w:marTop w:val="0"/>
      <w:marBottom w:val="0"/>
      <w:divBdr>
        <w:top w:val="none" w:sz="0" w:space="0" w:color="auto"/>
        <w:left w:val="none" w:sz="0" w:space="0" w:color="auto"/>
        <w:bottom w:val="none" w:sz="0" w:space="0" w:color="auto"/>
        <w:right w:val="none" w:sz="0" w:space="0" w:color="auto"/>
      </w:divBdr>
    </w:div>
    <w:div w:id="2059472058">
      <w:bodyDiv w:val="1"/>
      <w:marLeft w:val="0"/>
      <w:marRight w:val="0"/>
      <w:marTop w:val="0"/>
      <w:marBottom w:val="0"/>
      <w:divBdr>
        <w:top w:val="none" w:sz="0" w:space="0" w:color="auto"/>
        <w:left w:val="none" w:sz="0" w:space="0" w:color="auto"/>
        <w:bottom w:val="none" w:sz="0" w:space="0" w:color="auto"/>
        <w:right w:val="none" w:sz="0" w:space="0" w:color="auto"/>
      </w:divBdr>
    </w:div>
    <w:div w:id="2086759799">
      <w:bodyDiv w:val="1"/>
      <w:marLeft w:val="0"/>
      <w:marRight w:val="0"/>
      <w:marTop w:val="0"/>
      <w:marBottom w:val="0"/>
      <w:divBdr>
        <w:top w:val="none" w:sz="0" w:space="0" w:color="auto"/>
        <w:left w:val="none" w:sz="0" w:space="0" w:color="auto"/>
        <w:bottom w:val="none" w:sz="0" w:space="0" w:color="auto"/>
        <w:right w:val="none" w:sz="0" w:space="0" w:color="auto"/>
      </w:divBdr>
    </w:div>
    <w:div w:id="2105176654">
      <w:bodyDiv w:val="1"/>
      <w:marLeft w:val="0"/>
      <w:marRight w:val="0"/>
      <w:marTop w:val="0"/>
      <w:marBottom w:val="0"/>
      <w:divBdr>
        <w:top w:val="none" w:sz="0" w:space="0" w:color="auto"/>
        <w:left w:val="none" w:sz="0" w:space="0" w:color="auto"/>
        <w:bottom w:val="none" w:sz="0" w:space="0" w:color="auto"/>
        <w:right w:val="none" w:sz="0" w:space="0" w:color="auto"/>
      </w:divBdr>
    </w:div>
    <w:div w:id="2117093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sf.uts.edu.au" TargetMode="External"/><Relationship Id="rId18" Type="http://schemas.openxmlformats.org/officeDocument/2006/relationships/hyperlink" Target="mailto:monique.retamal@uts.edu.au" TargetMode="External"/><Relationship Id="rId26" Type="http://schemas.openxmlformats.org/officeDocument/2006/relationships/chart" Target="charts/chart2.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chart" Target="charts/chart1.xml"/><Relationship Id="rId33" Type="http://schemas.openxmlformats.org/officeDocument/2006/relationships/header" Target="header2.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4.xml"/><Relationship Id="rId32" Type="http://schemas.openxmlformats.org/officeDocument/2006/relationships/image" Target="media/image11.tiff"/><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www.isf.uts.edu.au" TargetMode="External"/><Relationship Id="rId23" Type="http://schemas.openxmlformats.org/officeDocument/2006/relationships/footer" Target="footer3.xml"/><Relationship Id="rId28" Type="http://schemas.openxmlformats.org/officeDocument/2006/relationships/footer" Target="footer5.xml"/><Relationship Id="rId36"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hyperlink" Target="mailto:elsa.dominish@uts.edu.au" TargetMode="External"/><Relationship Id="rId31" Type="http://schemas.openxmlformats.org/officeDocument/2006/relationships/image" Target="media/image1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chart" Target="charts/chart3.xml"/><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s://www.no-burn.org/wp-content/uploads/PlasticsExposed-3.pdf" TargetMode="External"/><Relationship Id="rId18" Type="http://schemas.openxmlformats.org/officeDocument/2006/relationships/hyperlink" Target="https://www.theprif.org/documents/regional/urban-development-waste-management/pacific-region-solid-waste-management-and" TargetMode="External"/><Relationship Id="rId26" Type="http://schemas.openxmlformats.org/officeDocument/2006/relationships/hyperlink" Target="https://wastetradestories.org/wp-content/uploads/2019/04/Discarded-Report-April-22.pdf" TargetMode="External"/><Relationship Id="rId39" Type="http://schemas.openxmlformats.org/officeDocument/2006/relationships/hyperlink" Target="https://www.nst.com.my/news/nation/2019/02/463544/war-illegal-plastic-waste-intensifies" TargetMode="External"/><Relationship Id="rId21" Type="http://schemas.openxmlformats.org/officeDocument/2006/relationships/hyperlink" Target="https://comtrade.un.org/data" TargetMode="External"/><Relationship Id="rId34" Type="http://schemas.openxmlformats.org/officeDocument/2006/relationships/hyperlink" Target="https://www.independent.co.uk/news/world/asia/indonesia-plastic-waste-west-contaminated-containers-a9110611.html" TargetMode="External"/><Relationship Id="rId42" Type="http://schemas.openxmlformats.org/officeDocument/2006/relationships/hyperlink" Target="https://www.eco-business.com/news/thailand-to-ban-plastic-waste-imports-by-2021/" TargetMode="External"/><Relationship Id="rId47" Type="http://schemas.openxmlformats.org/officeDocument/2006/relationships/hyperlink" Target="https://www.abs.gov.au/ausstats/abs@.nsf/Products/4602.0.55.005~2013~Main+Features~Australia%27s+International+Trade+in+Waste?OpenDocument" TargetMode="External"/><Relationship Id="rId50" Type="http://schemas.openxmlformats.org/officeDocument/2006/relationships/hyperlink" Target="https://www.basel.int/Portals/4/Basel%20Convention/docs/text/BaselConventionText-e.pdf" TargetMode="External"/><Relationship Id="rId55" Type="http://schemas.openxmlformats.org/officeDocument/2006/relationships/hyperlink" Target="https://www.asil.org/insights/volume/23/issue/7/basel-convention-parties-take-global-lead-mitigating-plastic-pollution" TargetMode="External"/><Relationship Id="rId7" Type="http://schemas.openxmlformats.org/officeDocument/2006/relationships/hyperlink" Target="https://www.oecd.org/environment/waste/policyhighlights-improving-plastics-management.pdf" TargetMode="External"/><Relationship Id="rId2" Type="http://schemas.openxmlformats.org/officeDocument/2006/relationships/hyperlink" Target="https://www.iso.org/obp/ui/" TargetMode="External"/><Relationship Id="rId16" Type="http://schemas.openxmlformats.org/officeDocument/2006/relationships/hyperlink" Target="https://comtrade.un.org/data" TargetMode="External"/><Relationship Id="rId20" Type="http://schemas.openxmlformats.org/officeDocument/2006/relationships/hyperlink" Target="https://comtrade.un.org/data" TargetMode="External"/><Relationship Id="rId29" Type="http://schemas.openxmlformats.org/officeDocument/2006/relationships/hyperlink" Target="https://theconversation.com/heres-what-happens-to-our-plastic-recycling-when-it-goes-offshore-110356" TargetMode="External"/><Relationship Id="rId41" Type="http://schemas.openxmlformats.org/officeDocument/2006/relationships/hyperlink" Target="https://www.thestar.com.my/lifestyle/living/2019/07/16/plastic-waste-landfills" TargetMode="External"/><Relationship Id="rId54" Type="http://schemas.openxmlformats.org/officeDocument/2006/relationships/hyperlink" Target="http://www.basel.int/Portals/4/download.aspx?d=UNEP-CHW-COP.14-BC-14-12.English.pdf" TargetMode="External"/><Relationship Id="rId1" Type="http://schemas.openxmlformats.org/officeDocument/2006/relationships/hyperlink" Target="http://www.basel.int/Implementation/Plasticwastes/Overview/tabid/6068/Default.aspx" TargetMode="External"/><Relationship Id="rId6" Type="http://schemas.openxmlformats.org/officeDocument/2006/relationships/hyperlink" Target="https://www.sustainability.vic.gov.au/Business/Investment-facilitation/Recovered-resources-market-bulletin" TargetMode="External"/><Relationship Id="rId11" Type="http://schemas.openxmlformats.org/officeDocument/2006/relationships/hyperlink" Target="https://www.nytimes.com/2018/01/11/world/china-recyclables-ban.html" TargetMode="External"/><Relationship Id="rId24" Type="http://schemas.openxmlformats.org/officeDocument/2006/relationships/hyperlink" Target="https://www.pnas.org/content/116/42/20892" TargetMode="External"/><Relationship Id="rId32" Type="http://schemas.openxmlformats.org/officeDocument/2006/relationships/hyperlink" Target="https://www.no-burn.org/wp-content/uploads/Report-April-22.pdf" TargetMode="External"/><Relationship Id="rId37" Type="http://schemas.openxmlformats.org/officeDocument/2006/relationships/hyperlink" Target="https://www.reuters.com/article/us-malaysia-waste-imports/malaysiato-curb-imports-of-plastic-waste-ministeridUSKCN1N028P" TargetMode="External"/><Relationship Id="rId40" Type="http://schemas.openxmlformats.org/officeDocument/2006/relationships/hyperlink" Target="https://www.malaymail.com/news/malaysia/2019/05/31/minister-customs-scanners-cant-tell-if-plastic-is-contaminated-illegal-impo/1758087" TargetMode="External"/><Relationship Id="rId45" Type="http://schemas.openxmlformats.org/officeDocument/2006/relationships/hyperlink" Target="https://www.sprep.org/attachments/VirLib/Palau/palau-national-solid-waste-management-strategy.pdf" TargetMode="External"/><Relationship Id="rId53" Type="http://schemas.openxmlformats.org/officeDocument/2006/relationships/hyperlink" Target="http://www.basel.int/Countries/StatusofRatifications/BanAmendment/tabid/1344/Default.aspx" TargetMode="External"/><Relationship Id="rId58" Type="http://schemas.openxmlformats.org/officeDocument/2006/relationships/hyperlink" Target="https://www.basel.int/Portals/4/Basel%20Convention/docs/text/BaselConventionText-e.pdf" TargetMode="External"/><Relationship Id="rId5" Type="http://schemas.openxmlformats.org/officeDocument/2006/relationships/hyperlink" Target="https://www.sustainability.vic.gov.au/Business/Investment-facilitation/Recovered-resources-market-bulletin" TargetMode="External"/><Relationship Id="rId15" Type="http://schemas.openxmlformats.org/officeDocument/2006/relationships/hyperlink" Target="http://www.basel.int/Implementation/Plasticwastes/Overview/tabid/6068/Default.aspx" TargetMode="External"/><Relationship Id="rId23" Type="http://schemas.openxmlformats.org/officeDocument/2006/relationships/hyperlink" Target="https://www.ics-shipping.org/docs/default-source/key-issues-2019/action-on-plastics-(june-2019).pdf" TargetMode="External"/><Relationship Id="rId28" Type="http://schemas.openxmlformats.org/officeDocument/2006/relationships/hyperlink" Target="https://www.no-burn.org/wp-content/uploads/Report-April-22.pdf" TargetMode="External"/><Relationship Id="rId36" Type="http://schemas.openxmlformats.org/officeDocument/2006/relationships/hyperlink" Target="https://www.no-burn.org/wp-content/uploads/Report-April-22.pdf" TargetMode="External"/><Relationship Id="rId49" Type="http://schemas.openxmlformats.org/officeDocument/2006/relationships/hyperlink" Target="https://wastemanagementreview.com.au/nsw-litter-reduce-third/" TargetMode="External"/><Relationship Id="rId57" Type="http://schemas.openxmlformats.org/officeDocument/2006/relationships/hyperlink" Target="https://nerc.org/documents/conferences/Fall%202019%20Conference/Basel%20Convention%20Plastics%20Amendment_Adina%20Adler_Fall%202019.pdf" TargetMode="External"/><Relationship Id="rId61" Type="http://schemas.openxmlformats.org/officeDocument/2006/relationships/hyperlink" Target="https://www.basel.int/Portals/4/Basel%20Convention/docs/text/BaselConventionText-e.pdf" TargetMode="External"/><Relationship Id="rId10" Type="http://schemas.openxmlformats.org/officeDocument/2006/relationships/hyperlink" Target="https://www.politico.eu/article/europe-recycling-china-trash-ban-forces-europe-to-confront-its-waste-problem/" TargetMode="External"/><Relationship Id="rId19" Type="http://schemas.openxmlformats.org/officeDocument/2006/relationships/hyperlink" Target="http://www.basel.int/Implementation/Plasticwastes/Overview/tabid/6068/Default.aspx" TargetMode="External"/><Relationship Id="rId31" Type="http://schemas.openxmlformats.org/officeDocument/2006/relationships/hyperlink" Target="https://www.no-burn.org/wp-content/uploads/Report-April-22.pdf" TargetMode="External"/><Relationship Id="rId44" Type="http://schemas.openxmlformats.org/officeDocument/2006/relationships/hyperlink" Target="https://jpspn.kpkt.gov.my/resources/index/user_1/Pelesenan/Pengimportan_Sisa_Plastik/Syarat-Syarat_Baharu_Pengimportan_Sisa_Plastik.pdf" TargetMode="External"/><Relationship Id="rId52" Type="http://schemas.openxmlformats.org/officeDocument/2006/relationships/hyperlink" Target="https://www.asil.org/insights/volume/23/issue/7/basel-convention-parties-take-global-lead-mitigating-plastic-pollution" TargetMode="External"/><Relationship Id="rId60" Type="http://schemas.openxmlformats.org/officeDocument/2006/relationships/hyperlink" Target="http://www.basel.int/Implementation/Controllingtransboundarymovements/eapproachesfornotificationandmovement/Overview/tabid/7375/Default.aspx" TargetMode="External"/><Relationship Id="rId4" Type="http://schemas.openxmlformats.org/officeDocument/2006/relationships/hyperlink" Target="https://www.recyclingtoday.com/article/3-7-plastics-markets-spring-2018/" TargetMode="External"/><Relationship Id="rId9" Type="http://schemas.openxmlformats.org/officeDocument/2006/relationships/hyperlink" Target="https://www.eea.europa.eu/themes/waste/resource-efficiency/the-plastic-waste-trade-in" TargetMode="External"/><Relationship Id="rId14" Type="http://schemas.openxmlformats.org/officeDocument/2006/relationships/hyperlink" Target="https://secured-static.greenpeace.org/eastasia/Global/eastasia/publications/campaigns/toxics/GPEA%20Plastic%20waste%20trade%20-%20research%20briefing-v2.pdf?_ga=2.15646198.1780188481.1558407095-1006420900.1539052287" TargetMode="External"/><Relationship Id="rId22" Type="http://schemas.openxmlformats.org/officeDocument/2006/relationships/hyperlink" Target="https://oceanconservancy.org/wp-content/uploads/2018/06/FINAL-2018-ICC-REPORT.pdf" TargetMode="External"/><Relationship Id="rId27" Type="http://schemas.openxmlformats.org/officeDocument/2006/relationships/hyperlink" Target="https://wastetradestories.org/wp-content/uploads/2019/04/Discarded-Report-April-22.pdf" TargetMode="External"/><Relationship Id="rId30" Type="http://schemas.openxmlformats.org/officeDocument/2006/relationships/hyperlink" Target="https://theconversation.com/heres-what-happens-to-our-plastic-recycling-when-it-goes-offshore-110356" TargetMode="External"/><Relationship Id="rId35" Type="http://schemas.openxmlformats.org/officeDocument/2006/relationships/hyperlink" Target="http://www.greenpeace.org/eastasia/Global/" TargetMode="External"/><Relationship Id="rId43" Type="http://schemas.openxmlformats.org/officeDocument/2006/relationships/hyperlink" Target="https://www.no-burn.org/wp-content/uploads/Report-April-22.pdf" TargetMode="External"/><Relationship Id="rId48" Type="http://schemas.openxmlformats.org/officeDocument/2006/relationships/hyperlink" Target="https://www.environment.gov.au/protection/waste-resource-recovery/waste-export-ban" TargetMode="External"/><Relationship Id="rId56" Type="http://schemas.openxmlformats.org/officeDocument/2006/relationships/hyperlink" Target="https://nerc.org/documents/conferences/Fall%202019%20Conference/Basel%20Convention%20Plastics%20Amendment_Adina%20Adler_Fall%202019.pdf" TargetMode="External"/><Relationship Id="rId8" Type="http://schemas.openxmlformats.org/officeDocument/2006/relationships/hyperlink" Target="https://www.ellenmacarthurfoundation.org/assets/downloads/publications/NPEC-Hybrid_English_22-11-17_Digital.pdf" TargetMode="External"/><Relationship Id="rId51" Type="http://schemas.openxmlformats.org/officeDocument/2006/relationships/hyperlink" Target="http://www.basel.int/Portals/4/Download.aspx?d=UNEP-CHW-COP.3-BC-III-1.English.pdf" TargetMode="External"/><Relationship Id="rId3" Type="http://schemas.openxmlformats.org/officeDocument/2006/relationships/hyperlink" Target="https://www.newplasticseconomy.org/projects/plastics-pact" TargetMode="External"/><Relationship Id="rId12" Type="http://schemas.openxmlformats.org/officeDocument/2006/relationships/hyperlink" Target="http://www.asahi.com/ajw/articles/AJ201906260030.html" TargetMode="External"/><Relationship Id="rId17" Type="http://schemas.openxmlformats.org/officeDocument/2006/relationships/hyperlink" Target="https://unctad.org/en/Pages/ALDC/Least%20Developed%20Countries/UN-list-of-Least-Developed-Countries.aspx" TargetMode="External"/><Relationship Id="rId25" Type="http://schemas.openxmlformats.org/officeDocument/2006/relationships/hyperlink" Target="https://wastetradestories.org/wp-content/uploads/2019/04/Discarded-Report-April-22.pdf" TargetMode="External"/><Relationship Id="rId33" Type="http://schemas.openxmlformats.org/officeDocument/2006/relationships/hyperlink" Target="https://ipen.org/sites/default/files/documents/indonesia-egg-report-v2_0-web.pdf" TargetMode="External"/><Relationship Id="rId38" Type="http://schemas.openxmlformats.org/officeDocument/2006/relationships/hyperlink" Target="https://jpspn.kpkt.gov.my/resources/index/user_1/Pelesenan/Pengimportan_Sisa_Plastik/Syarat%20Syarat_Baharu_Pengimportan_Sisa_Plastik.pdf" TargetMode="External"/><Relationship Id="rId46" Type="http://schemas.openxmlformats.org/officeDocument/2006/relationships/hyperlink" Target="https://www.sprep.org/attachments/j-prism/events/2013/Nov/1._Manual_for_Beverage_Container_Deposit_Fee_Program.pdf" TargetMode="External"/><Relationship Id="rId59" Type="http://schemas.openxmlformats.org/officeDocument/2006/relationships/hyperlink" Target="http://www.basel.int/Implementation/CountryLedInitiative/EnvironmentallySoundManagement/ESMFramework/tabid/3616/Default.asp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121330\Dropbox%20(UTS%20ISF)\1.%202019%20Projects\19342_DAWE_Environmentally%20responsible%20trade%20in%20waste%20plastics\4.%20Work%20in%20progress\Phase%201\recycled%20plastic%20market%20data.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Users\121330\Dropbox%20(UTS%20ISF)\1.%202019%20Projects\19342_DAWE_Environmentally%20responsible%20trade%20in%20waste%20plastics\4.%20Work%20in%20progress\Phase%201\recycled%20plastic%20market%20data.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Users\124566\Dropbox%20(UTS%20ISF)\1.%202019%20Projects\19342_DAWE_Environmentally%20responsible%20trade%20in%20waste%20plastics\3.%20Resources\Comtrade%20data\ED\Compiled%20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648402197148"/>
          <c:y val="5.2606408417025401E-2"/>
          <c:w val="0.68339277177981606"/>
          <c:h val="0.7132973335291480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79E-A24B-B3F4-4F902C3ACB49}"/>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679E-A24B-B3F4-4F902C3ACB49}"/>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679E-A24B-B3F4-4F902C3ACB49}"/>
              </c:ext>
            </c:extLst>
          </c:dPt>
          <c:dPt>
            <c:idx val="3"/>
            <c:bubble3D val="0"/>
            <c:spPr>
              <a:solidFill>
                <a:schemeClr val="bg2">
                  <a:lumMod val="60000"/>
                  <a:lumOff val="40000"/>
                </a:schemeClr>
              </a:solidFill>
              <a:ln w="19050">
                <a:solidFill>
                  <a:schemeClr val="lt1"/>
                </a:solidFill>
              </a:ln>
              <a:effectLst/>
            </c:spPr>
            <c:extLst>
              <c:ext xmlns:c16="http://schemas.microsoft.com/office/drawing/2014/chart" uri="{C3380CC4-5D6E-409C-BE32-E72D297353CC}">
                <c16:uniqueId val="{00000007-679E-A24B-B3F4-4F902C3ACB49}"/>
              </c:ext>
            </c:extLst>
          </c:dPt>
          <c:dPt>
            <c:idx val="4"/>
            <c:bubble3D val="0"/>
            <c:spPr>
              <a:solidFill>
                <a:schemeClr val="tx2">
                  <a:lumMod val="50000"/>
                </a:schemeClr>
              </a:solidFill>
              <a:ln w="19050">
                <a:solidFill>
                  <a:schemeClr val="lt1"/>
                </a:solidFill>
              </a:ln>
              <a:effectLst/>
            </c:spPr>
            <c:extLst>
              <c:ext xmlns:c16="http://schemas.microsoft.com/office/drawing/2014/chart" uri="{C3380CC4-5D6E-409C-BE32-E72D297353CC}">
                <c16:uniqueId val="{00000009-679E-A24B-B3F4-4F902C3ACB49}"/>
              </c:ext>
            </c:extLst>
          </c:dPt>
          <c:dLbls>
            <c:dLbl>
              <c:idx val="0"/>
              <c:layout>
                <c:manualLayout>
                  <c:x val="2.30188101487315E-2"/>
                  <c:y val="-1.8495188101487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79E-A24B-B3F4-4F902C3ACB49}"/>
                </c:ext>
              </c:extLst>
            </c:dLbl>
            <c:dLbl>
              <c:idx val="1"/>
              <c:layout>
                <c:manualLayout>
                  <c:x val="-9.3943569553805797E-3"/>
                  <c:y val="-2.6476742490522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79E-A24B-B3F4-4F902C3ACB49}"/>
                </c:ext>
              </c:extLst>
            </c:dLbl>
            <c:dLbl>
              <c:idx val="2"/>
              <c:layout>
                <c:manualLayout>
                  <c:x val="-3.2697287839020102E-2"/>
                  <c:y val="3.540354330708660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79E-A24B-B3F4-4F902C3ACB49}"/>
                </c:ext>
              </c:extLst>
            </c:dLbl>
            <c:dLbl>
              <c:idx val="3"/>
              <c:layout>
                <c:manualLayout>
                  <c:x val="-1.47935258092739E-2"/>
                  <c:y val="2.041885389326330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79E-A24B-B3F4-4F902C3ACB49}"/>
                </c:ext>
              </c:extLst>
            </c:dLbl>
            <c:dLbl>
              <c:idx val="4"/>
              <c:layout>
                <c:manualLayout>
                  <c:x val="-2.8825678040244999E-2"/>
                  <c:y val="6.5689705453484998E-4"/>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679E-A24B-B3F4-4F902C3ACB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Sheet1!$A$15:$A$19</c:f>
              <c:strCache>
                <c:ptCount val="5"/>
                <c:pt idx="0">
                  <c:v>PET</c:v>
                </c:pt>
                <c:pt idx="1">
                  <c:v>HDPE</c:v>
                </c:pt>
                <c:pt idx="2">
                  <c:v>PP</c:v>
                </c:pt>
                <c:pt idx="3">
                  <c:v>LDPE</c:v>
                </c:pt>
                <c:pt idx="4">
                  <c:v>Other</c:v>
                </c:pt>
              </c:strCache>
            </c:strRef>
          </c:cat>
          <c:val>
            <c:numRef>
              <c:f>Sheet1!$B$15:$B$19</c:f>
              <c:numCache>
                <c:formatCode>General</c:formatCode>
                <c:ptCount val="5"/>
                <c:pt idx="0">
                  <c:v>55</c:v>
                </c:pt>
                <c:pt idx="1">
                  <c:v>32.880000000000003</c:v>
                </c:pt>
                <c:pt idx="2">
                  <c:v>3.76</c:v>
                </c:pt>
                <c:pt idx="3">
                  <c:v>3.52</c:v>
                </c:pt>
                <c:pt idx="4">
                  <c:v>4.84</c:v>
                </c:pt>
              </c:numCache>
            </c:numRef>
          </c:val>
          <c:extLst>
            <c:ext xmlns:c16="http://schemas.microsoft.com/office/drawing/2014/chart" uri="{C3380CC4-5D6E-409C-BE32-E72D297353CC}">
              <c16:uniqueId val="{0000000A-679E-A24B-B3F4-4F902C3ACB4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14951407924246199"/>
          <c:y val="0.8311436000044381"/>
          <c:w val="0.67106902566658366"/>
          <c:h val="0.117188950488751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8201953458047"/>
          <c:y val="9.3940817285110306E-2"/>
          <c:w val="0.55155818997943695"/>
          <c:h val="0.6507816689658739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C88-FE4F-9DE8-F3FA09F1B039}"/>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2C88-FE4F-9DE8-F3FA09F1B039}"/>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2C88-FE4F-9DE8-F3FA09F1B039}"/>
              </c:ext>
            </c:extLst>
          </c:dPt>
          <c:dPt>
            <c:idx val="3"/>
            <c:bubble3D val="0"/>
            <c:spPr>
              <a:solidFill>
                <a:schemeClr val="bg2">
                  <a:lumMod val="60000"/>
                  <a:lumOff val="40000"/>
                </a:schemeClr>
              </a:solidFill>
              <a:ln w="19050">
                <a:solidFill>
                  <a:schemeClr val="lt1"/>
                </a:solidFill>
              </a:ln>
              <a:effectLst/>
            </c:spPr>
            <c:extLst>
              <c:ext xmlns:c16="http://schemas.microsoft.com/office/drawing/2014/chart" uri="{C3380CC4-5D6E-409C-BE32-E72D297353CC}">
                <c16:uniqueId val="{00000007-2C88-FE4F-9DE8-F3FA09F1B039}"/>
              </c:ext>
            </c:extLst>
          </c:dPt>
          <c:dPt>
            <c:idx val="4"/>
            <c:bubble3D val="0"/>
            <c:spPr>
              <a:solidFill>
                <a:schemeClr val="tx2">
                  <a:lumMod val="50000"/>
                </a:schemeClr>
              </a:solidFill>
              <a:ln w="19050">
                <a:solidFill>
                  <a:schemeClr val="lt1"/>
                </a:solidFill>
              </a:ln>
              <a:effectLst/>
            </c:spPr>
            <c:extLst>
              <c:ext xmlns:c16="http://schemas.microsoft.com/office/drawing/2014/chart" uri="{C3380CC4-5D6E-409C-BE32-E72D297353CC}">
                <c16:uniqueId val="{00000009-2C88-FE4F-9DE8-F3FA09F1B039}"/>
              </c:ext>
            </c:extLst>
          </c:dPt>
          <c:dLbls>
            <c:dLbl>
              <c:idx val="0"/>
              <c:layout>
                <c:manualLayout>
                  <c:x val="6.7257217847767996E-3"/>
                  <c:y val="3.755613881598129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C88-FE4F-9DE8-F3FA09F1B039}"/>
                </c:ext>
              </c:extLst>
            </c:dLbl>
            <c:dLbl>
              <c:idx val="1"/>
              <c:layout>
                <c:manualLayout>
                  <c:x val="0.15301684164479401"/>
                  <c:y val="-8.049467774861469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C88-FE4F-9DE8-F3FA09F1B039}"/>
                </c:ext>
              </c:extLst>
            </c:dLbl>
            <c:dLbl>
              <c:idx val="2"/>
              <c:layout>
                <c:manualLayout>
                  <c:x val="-1.6244313210848699E-2"/>
                  <c:y val="2.253791192767570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C88-FE4F-9DE8-F3FA09F1B039}"/>
                </c:ext>
              </c:extLst>
            </c:dLbl>
            <c:dLbl>
              <c:idx val="3"/>
              <c:layout>
                <c:manualLayout>
                  <c:x val="-1.0786745406824101E-2"/>
                  <c:y val="3.0885097696121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C88-FE4F-9DE8-F3FA09F1B039}"/>
                </c:ext>
              </c:extLst>
            </c:dLbl>
            <c:dLbl>
              <c:idx val="4"/>
              <c:layout>
                <c:manualLayout>
                  <c:x val="-2.4689632545931799E-2"/>
                  <c:y val="1.816127150772820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C88-FE4F-9DE8-F3FA09F1B0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Sheet1!$A$5:$A$9</c:f>
              <c:strCache>
                <c:ptCount val="5"/>
                <c:pt idx="0">
                  <c:v>Food contact packaging</c:v>
                </c:pt>
                <c:pt idx="1">
                  <c:v>Non-food packaging</c:v>
                </c:pt>
                <c:pt idx="2">
                  <c:v>Construction</c:v>
                </c:pt>
                <c:pt idx="3">
                  <c:v>Automotive</c:v>
                </c:pt>
                <c:pt idx="4">
                  <c:v>Other</c:v>
                </c:pt>
              </c:strCache>
            </c:strRef>
          </c:cat>
          <c:val>
            <c:numRef>
              <c:f>Sheet1!$B$5:$B$9</c:f>
              <c:numCache>
                <c:formatCode>General</c:formatCode>
                <c:ptCount val="5"/>
                <c:pt idx="0">
                  <c:v>27.9</c:v>
                </c:pt>
                <c:pt idx="1">
                  <c:v>41.1</c:v>
                </c:pt>
                <c:pt idx="2">
                  <c:v>14.4</c:v>
                </c:pt>
                <c:pt idx="3">
                  <c:v>8.4499999999999993</c:v>
                </c:pt>
                <c:pt idx="4">
                  <c:v>8.15</c:v>
                </c:pt>
              </c:numCache>
            </c:numRef>
          </c:val>
          <c:extLst>
            <c:ext xmlns:c16="http://schemas.microsoft.com/office/drawing/2014/chart" uri="{C3380CC4-5D6E-409C-BE32-E72D297353CC}">
              <c16:uniqueId val="{0000000A-2C88-FE4F-9DE8-F3FA09F1B03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6.0850076360102298E-2"/>
          <c:y val="0.79169289489353989"/>
          <c:w val="0.93707398665846897"/>
          <c:h val="0.18012485992092697"/>
        </c:manualLayout>
      </c:layout>
      <c:overlay val="0"/>
      <c:spPr>
        <a:noFill/>
        <a:ln w="28575">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078832043568"/>
          <c:y val="1.7886178861788601E-2"/>
          <c:w val="0.78985549269853095"/>
          <c:h val="0.91068369502592605"/>
        </c:manualLayout>
      </c:layout>
      <c:barChart>
        <c:barDir val="bar"/>
        <c:grouping val="stacked"/>
        <c:varyColors val="0"/>
        <c:ser>
          <c:idx val="0"/>
          <c:order val="0"/>
          <c:tx>
            <c:strRef>
              <c:f>'Summary exports imports'!$R$4</c:f>
              <c:strCache>
                <c:ptCount val="1"/>
                <c:pt idx="0">
                  <c:v>Exports</c:v>
                </c:pt>
              </c:strCache>
            </c:strRef>
          </c:tx>
          <c:spPr>
            <a:solidFill>
              <a:schemeClr val="accent1"/>
            </a:solidFill>
            <a:ln>
              <a:noFill/>
            </a:ln>
            <a:effectLst/>
          </c:spPr>
          <c:invertIfNegative val="0"/>
          <c:cat>
            <c:strRef>
              <c:f>'Summary exports imports'!$Q$5:$Q$39</c:f>
              <c:strCache>
                <c:ptCount val="35"/>
                <c:pt idx="0">
                  <c:v>USA</c:v>
                </c:pt>
                <c:pt idx="1">
                  <c:v>UK</c:v>
                </c:pt>
                <c:pt idx="2">
                  <c:v>Turkey</c:v>
                </c:pt>
                <c:pt idx="3">
                  <c:v>Mexico</c:v>
                </c:pt>
                <c:pt idx="4">
                  <c:v>EU-28</c:v>
                </c:pt>
                <c:pt idx="5">
                  <c:v>Canada</c:v>
                </c:pt>
                <c:pt idx="7">
                  <c:v>Viet Nam</c:v>
                </c:pt>
                <c:pt idx="8">
                  <c:v>Thailand</c:v>
                </c:pt>
                <c:pt idx="9">
                  <c:v>Sri Lanka</c:v>
                </c:pt>
                <c:pt idx="10">
                  <c:v>Singapore</c:v>
                </c:pt>
                <c:pt idx="11">
                  <c:v>Rep. of Korea</c:v>
                </c:pt>
                <c:pt idx="12">
                  <c:v>Philippines</c:v>
                </c:pt>
                <c:pt idx="13">
                  <c:v>Papua New Guinea</c:v>
                </c:pt>
                <c:pt idx="14">
                  <c:v>Palau</c:v>
                </c:pt>
                <c:pt idx="15">
                  <c:v>Pakistan</c:v>
                </c:pt>
                <c:pt idx="16">
                  <c:v>New Zealand</c:v>
                </c:pt>
                <c:pt idx="17">
                  <c:v>Nepal</c:v>
                </c:pt>
                <c:pt idx="18">
                  <c:v>Myanmar</c:v>
                </c:pt>
                <c:pt idx="19">
                  <c:v>Mongolia</c:v>
                </c:pt>
                <c:pt idx="20">
                  <c:v>Maldives</c:v>
                </c:pt>
                <c:pt idx="21">
                  <c:v>Malaysia</c:v>
                </c:pt>
                <c:pt idx="22">
                  <c:v>Lao People's Dem. Rep.</c:v>
                </c:pt>
                <c:pt idx="23">
                  <c:v>Japan</c:v>
                </c:pt>
                <c:pt idx="24">
                  <c:v>Indonesia</c:v>
                </c:pt>
                <c:pt idx="25">
                  <c:v>India</c:v>
                </c:pt>
                <c:pt idx="26">
                  <c:v>Hong Kong</c:v>
                </c:pt>
                <c:pt idx="27">
                  <c:v>Fiji</c:v>
                </c:pt>
                <c:pt idx="28">
                  <c:v>China, Macao SAR</c:v>
                </c:pt>
                <c:pt idx="29">
                  <c:v>China</c:v>
                </c:pt>
                <c:pt idx="30">
                  <c:v>Cambodia</c:v>
                </c:pt>
                <c:pt idx="31">
                  <c:v>Brunei Darussalam</c:v>
                </c:pt>
                <c:pt idx="32">
                  <c:v>Bhutan</c:v>
                </c:pt>
                <c:pt idx="33">
                  <c:v>Australia</c:v>
                </c:pt>
                <c:pt idx="34">
                  <c:v>Afghanistan</c:v>
                </c:pt>
              </c:strCache>
            </c:strRef>
          </c:cat>
          <c:val>
            <c:numRef>
              <c:f>'Summary exports imports'!$R$5:$R$39</c:f>
              <c:numCache>
                <c:formatCode>_(* #,##0_);_(* \(#,##0\);_(* "-"??_);_(@_)</c:formatCode>
                <c:ptCount val="35"/>
                <c:pt idx="0">
                  <c:v>-669428.95900000003</c:v>
                </c:pt>
                <c:pt idx="1">
                  <c:v>-283745.74300000002</c:v>
                </c:pt>
                <c:pt idx="2">
                  <c:v>-6441.7060000000001</c:v>
                </c:pt>
                <c:pt idx="3">
                  <c:v>-186889.90100000001</c:v>
                </c:pt>
                <c:pt idx="4">
                  <c:v>-1166397.7609999999</c:v>
                </c:pt>
                <c:pt idx="5">
                  <c:v>-142150.94</c:v>
                </c:pt>
                <c:pt idx="7">
                  <c:v>-9597.2639999999919</c:v>
                </c:pt>
                <c:pt idx="8">
                  <c:v>-24699.134999999991</c:v>
                </c:pt>
                <c:pt idx="9">
                  <c:v>-101.182</c:v>
                </c:pt>
                <c:pt idx="10">
                  <c:v>-16063.37</c:v>
                </c:pt>
                <c:pt idx="11">
                  <c:v>-12956.061</c:v>
                </c:pt>
                <c:pt idx="12">
                  <c:v>-105914.935</c:v>
                </c:pt>
                <c:pt idx="13">
                  <c:v>0</c:v>
                </c:pt>
                <c:pt idx="14">
                  <c:v>-8.1</c:v>
                </c:pt>
                <c:pt idx="15">
                  <c:v>-6744.0140000000001</c:v>
                </c:pt>
                <c:pt idx="16">
                  <c:v>-37837.160000000003</c:v>
                </c:pt>
                <c:pt idx="17">
                  <c:v>0</c:v>
                </c:pt>
                <c:pt idx="18">
                  <c:v>-431.99599999999958</c:v>
                </c:pt>
                <c:pt idx="19">
                  <c:v>-120</c:v>
                </c:pt>
                <c:pt idx="20">
                  <c:v>0</c:v>
                </c:pt>
                <c:pt idx="21">
                  <c:v>-11546.075999999999</c:v>
                </c:pt>
                <c:pt idx="22">
                  <c:v>-2412.6350000000002</c:v>
                </c:pt>
                <c:pt idx="23">
                  <c:v>-898457.73300000001</c:v>
                </c:pt>
                <c:pt idx="24">
                  <c:v>-25215.82</c:v>
                </c:pt>
                <c:pt idx="25">
                  <c:v>-2596.6390000000001</c:v>
                </c:pt>
                <c:pt idx="26">
                  <c:v>-232344.80100000001</c:v>
                </c:pt>
                <c:pt idx="27">
                  <c:v>-99.71</c:v>
                </c:pt>
                <c:pt idx="28">
                  <c:v>-230.38300000000001</c:v>
                </c:pt>
                <c:pt idx="29">
                  <c:v>-33727.633000000002</c:v>
                </c:pt>
                <c:pt idx="30">
                  <c:v>-87.710999999999999</c:v>
                </c:pt>
                <c:pt idx="31">
                  <c:v>0</c:v>
                </c:pt>
                <c:pt idx="32">
                  <c:v>0</c:v>
                </c:pt>
                <c:pt idx="33">
                  <c:v>-133346.924</c:v>
                </c:pt>
                <c:pt idx="34">
                  <c:v>0</c:v>
                </c:pt>
              </c:numCache>
            </c:numRef>
          </c:val>
          <c:extLst>
            <c:ext xmlns:c16="http://schemas.microsoft.com/office/drawing/2014/chart" uri="{C3380CC4-5D6E-409C-BE32-E72D297353CC}">
              <c16:uniqueId val="{00000000-EA2A-0040-A182-558BC0732C84}"/>
            </c:ext>
          </c:extLst>
        </c:ser>
        <c:ser>
          <c:idx val="1"/>
          <c:order val="1"/>
          <c:tx>
            <c:strRef>
              <c:f>'Summary exports imports'!$S$4</c:f>
              <c:strCache>
                <c:ptCount val="1"/>
                <c:pt idx="0">
                  <c:v>Imports</c:v>
                </c:pt>
              </c:strCache>
            </c:strRef>
          </c:tx>
          <c:spPr>
            <a:solidFill>
              <a:srgbClr val="00B0F0"/>
            </a:solidFill>
            <a:ln>
              <a:noFill/>
            </a:ln>
            <a:effectLst/>
          </c:spPr>
          <c:invertIfNegative val="0"/>
          <c:cat>
            <c:strRef>
              <c:f>'Summary exports imports'!$Q$5:$Q$39</c:f>
              <c:strCache>
                <c:ptCount val="35"/>
                <c:pt idx="0">
                  <c:v>USA</c:v>
                </c:pt>
                <c:pt idx="1">
                  <c:v>UK</c:v>
                </c:pt>
                <c:pt idx="2">
                  <c:v>Turkey</c:v>
                </c:pt>
                <c:pt idx="3">
                  <c:v>Mexico</c:v>
                </c:pt>
                <c:pt idx="4">
                  <c:v>EU-28</c:v>
                </c:pt>
                <c:pt idx="5">
                  <c:v>Canada</c:v>
                </c:pt>
                <c:pt idx="7">
                  <c:v>Viet Nam</c:v>
                </c:pt>
                <c:pt idx="8">
                  <c:v>Thailand</c:v>
                </c:pt>
                <c:pt idx="9">
                  <c:v>Sri Lanka</c:v>
                </c:pt>
                <c:pt idx="10">
                  <c:v>Singapore</c:v>
                </c:pt>
                <c:pt idx="11">
                  <c:v>Rep. of Korea</c:v>
                </c:pt>
                <c:pt idx="12">
                  <c:v>Philippines</c:v>
                </c:pt>
                <c:pt idx="13">
                  <c:v>Papua New Guinea</c:v>
                </c:pt>
                <c:pt idx="14">
                  <c:v>Palau</c:v>
                </c:pt>
                <c:pt idx="15">
                  <c:v>Pakistan</c:v>
                </c:pt>
                <c:pt idx="16">
                  <c:v>New Zealand</c:v>
                </c:pt>
                <c:pt idx="17">
                  <c:v>Nepal</c:v>
                </c:pt>
                <c:pt idx="18">
                  <c:v>Myanmar</c:v>
                </c:pt>
                <c:pt idx="19">
                  <c:v>Mongolia</c:v>
                </c:pt>
                <c:pt idx="20">
                  <c:v>Maldives</c:v>
                </c:pt>
                <c:pt idx="21">
                  <c:v>Malaysia</c:v>
                </c:pt>
                <c:pt idx="22">
                  <c:v>Lao People's Dem. Rep.</c:v>
                </c:pt>
                <c:pt idx="23">
                  <c:v>Japan</c:v>
                </c:pt>
                <c:pt idx="24">
                  <c:v>Indonesia</c:v>
                </c:pt>
                <c:pt idx="25">
                  <c:v>India</c:v>
                </c:pt>
                <c:pt idx="26">
                  <c:v>Hong Kong</c:v>
                </c:pt>
                <c:pt idx="27">
                  <c:v>Fiji</c:v>
                </c:pt>
                <c:pt idx="28">
                  <c:v>China, Macao SAR</c:v>
                </c:pt>
                <c:pt idx="29">
                  <c:v>China</c:v>
                </c:pt>
                <c:pt idx="30">
                  <c:v>Cambodia</c:v>
                </c:pt>
                <c:pt idx="31">
                  <c:v>Brunei Darussalam</c:v>
                </c:pt>
                <c:pt idx="32">
                  <c:v>Bhutan</c:v>
                </c:pt>
                <c:pt idx="33">
                  <c:v>Australia</c:v>
                </c:pt>
                <c:pt idx="34">
                  <c:v>Afghanistan</c:v>
                </c:pt>
              </c:strCache>
            </c:strRef>
          </c:cat>
          <c:val>
            <c:numRef>
              <c:f>'Summary exports imports'!$S$5:$S$39</c:f>
              <c:numCache>
                <c:formatCode>_(* #,##0_);_(* \(#,##0\);_(* "-"??_);_(@_)</c:formatCode>
                <c:ptCount val="35"/>
                <c:pt idx="0">
                  <c:v>398826.81199999992</c:v>
                </c:pt>
                <c:pt idx="1">
                  <c:v>89582.202999999936</c:v>
                </c:pt>
                <c:pt idx="2">
                  <c:v>596826.98300000001</c:v>
                </c:pt>
                <c:pt idx="3">
                  <c:v>39769.008000000002</c:v>
                </c:pt>
                <c:pt idx="4">
                  <c:v>166605.25700000001</c:v>
                </c:pt>
                <c:pt idx="5">
                  <c:v>166663.23499999999</c:v>
                </c:pt>
                <c:pt idx="7">
                  <c:v>287359.60399999999</c:v>
                </c:pt>
                <c:pt idx="8">
                  <c:v>76865.581999999995</c:v>
                </c:pt>
                <c:pt idx="9">
                  <c:v>957.78</c:v>
                </c:pt>
                <c:pt idx="10">
                  <c:v>1789.0909999999999</c:v>
                </c:pt>
                <c:pt idx="11">
                  <c:v>163784.87700000001</c:v>
                </c:pt>
                <c:pt idx="12">
                  <c:v>14357.324000000001</c:v>
                </c:pt>
                <c:pt idx="13" formatCode="_(* #,##0.000_);_(* \(#,##0.000\);_(* &quot;-&quot;??_);_(@_)">
                  <c:v>8.5000000000000006E-2</c:v>
                </c:pt>
                <c:pt idx="14">
                  <c:v>6.0449999999999964</c:v>
                </c:pt>
                <c:pt idx="15">
                  <c:v>39116.410000000003</c:v>
                </c:pt>
                <c:pt idx="16">
                  <c:v>6169.6</c:v>
                </c:pt>
                <c:pt idx="17">
                  <c:v>18.638000000000009</c:v>
                </c:pt>
                <c:pt idx="18">
                  <c:v>14153.473</c:v>
                </c:pt>
                <c:pt idx="19">
                  <c:v>21.72</c:v>
                </c:pt>
                <c:pt idx="20">
                  <c:v>0.61199999999999999</c:v>
                </c:pt>
                <c:pt idx="21">
                  <c:v>910846.23600000003</c:v>
                </c:pt>
                <c:pt idx="22">
                  <c:v>7419.4920000000002</c:v>
                </c:pt>
                <c:pt idx="23">
                  <c:v>18571.05</c:v>
                </c:pt>
                <c:pt idx="24">
                  <c:v>238663.818</c:v>
                </c:pt>
                <c:pt idx="25">
                  <c:v>152341.954</c:v>
                </c:pt>
                <c:pt idx="26">
                  <c:v>606556.01599999948</c:v>
                </c:pt>
                <c:pt idx="27">
                  <c:v>138.36000000000001</c:v>
                </c:pt>
                <c:pt idx="28">
                  <c:v>348.16500000000002</c:v>
                </c:pt>
                <c:pt idx="29">
                  <c:v>112995.874</c:v>
                </c:pt>
                <c:pt idx="30">
                  <c:v>74.36</c:v>
                </c:pt>
                <c:pt idx="31">
                  <c:v>6.0060000000000002</c:v>
                </c:pt>
                <c:pt idx="32">
                  <c:v>153.636</c:v>
                </c:pt>
                <c:pt idx="33">
                  <c:v>9003.1450000000004</c:v>
                </c:pt>
                <c:pt idx="34">
                  <c:v>618.66199999999958</c:v>
                </c:pt>
              </c:numCache>
            </c:numRef>
          </c:val>
          <c:extLst>
            <c:ext xmlns:c16="http://schemas.microsoft.com/office/drawing/2014/chart" uri="{C3380CC4-5D6E-409C-BE32-E72D297353CC}">
              <c16:uniqueId val="{00000001-EA2A-0040-A182-558BC0732C84}"/>
            </c:ext>
          </c:extLst>
        </c:ser>
        <c:dLbls>
          <c:showLegendKey val="0"/>
          <c:showVal val="0"/>
          <c:showCatName val="0"/>
          <c:showSerName val="0"/>
          <c:showPercent val="0"/>
          <c:showBubbleSize val="0"/>
        </c:dLbls>
        <c:gapWidth val="10"/>
        <c:overlap val="100"/>
        <c:axId val="1477296688"/>
        <c:axId val="1477983584"/>
      </c:barChart>
      <c:catAx>
        <c:axId val="147729668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77983584"/>
        <c:crosses val="autoZero"/>
        <c:auto val="1"/>
        <c:lblAlgn val="ctr"/>
        <c:lblOffset val="100"/>
        <c:noMultiLvlLbl val="0"/>
      </c:catAx>
      <c:valAx>
        <c:axId val="1477983584"/>
        <c:scaling>
          <c:orientation val="minMax"/>
          <c:max val="1000000"/>
          <c:min val="-1250000"/>
        </c:scaling>
        <c:delete val="0"/>
        <c:axPos val="b"/>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77296688"/>
        <c:crosses val="autoZero"/>
        <c:crossBetween val="between"/>
        <c:majorUnit val="250000"/>
      </c:valAx>
      <c:spPr>
        <a:noFill/>
        <a:ln>
          <a:noFill/>
        </a:ln>
        <a:effectLst/>
      </c:spPr>
    </c:plotArea>
    <c:legend>
      <c:legendPos val="b"/>
      <c:layout>
        <c:manualLayout>
          <c:xMode val="edge"/>
          <c:yMode val="edge"/>
          <c:x val="0.52194728442909"/>
          <c:y val="0.96083937991248003"/>
          <c:w val="0.19097078850160901"/>
          <c:h val="2.84558921660215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UTS">
      <a:dk1>
        <a:srgbClr val="414042"/>
      </a:dk1>
      <a:lt1>
        <a:sysClr val="window" lastClr="FFFFFF"/>
      </a:lt1>
      <a:dk2>
        <a:srgbClr val="858585"/>
      </a:dk2>
      <a:lt2>
        <a:srgbClr val="0F4BEB"/>
      </a:lt2>
      <a:accent1>
        <a:srgbClr val="0F4BEB"/>
      </a:accent1>
      <a:accent2>
        <a:srgbClr val="09D36A"/>
      </a:accent2>
      <a:accent3>
        <a:srgbClr val="858585"/>
      </a:accent3>
      <a:accent4>
        <a:srgbClr val="B2B2B2"/>
      </a:accent4>
      <a:accent5>
        <a:srgbClr val="EBEBEB"/>
      </a:accent5>
      <a:accent6>
        <a:srgbClr val="CEDAFB"/>
      </a:accent6>
      <a:hlink>
        <a:srgbClr val="414042"/>
      </a:hlink>
      <a:folHlink>
        <a:srgbClr val="41404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28B2AD09-E3A8-7444-83FD-6BB2D57D0718}">
  <ds:schemaRefs>
    <ds:schemaRef ds:uri="http://schemas.openxmlformats.org/officeDocument/2006/bibliography"/>
  </ds:schemaRefs>
</ds:datastoreItem>
</file>

<file path=customXml/itemProps2.xml><?xml version="1.0" encoding="utf-8"?>
<ds:datastoreItem xmlns:ds="http://schemas.openxmlformats.org/officeDocument/2006/customXml" ds:itemID="{73F74FEA-7B1D-4151-AE4F-C6F25BB95853}"/>
</file>

<file path=customXml/itemProps3.xml><?xml version="1.0" encoding="utf-8"?>
<ds:datastoreItem xmlns:ds="http://schemas.openxmlformats.org/officeDocument/2006/customXml" ds:itemID="{F3A305D1-D0C9-46D0-8C41-72A17CC9E78D}"/>
</file>

<file path=customXml/itemProps4.xml><?xml version="1.0" encoding="utf-8"?>
<ds:datastoreItem xmlns:ds="http://schemas.openxmlformats.org/officeDocument/2006/customXml" ds:itemID="{AA870233-F770-4B7C-BF0F-9BC995DBB4F4}"/>
</file>

<file path=docProps/app.xml><?xml version="1.0" encoding="utf-8"?>
<Properties xmlns="http://schemas.openxmlformats.org/officeDocument/2006/extended-properties" xmlns:vt="http://schemas.openxmlformats.org/officeDocument/2006/docPropsVTypes">
  <Template>Normal.dotm</Template>
  <TotalTime>0</TotalTime>
  <Pages>49</Pages>
  <Words>17784</Words>
  <Characters>101370</Characters>
  <Application>Microsoft Office Word</Application>
  <DocSecurity>2</DocSecurity>
  <Lines>844</Lines>
  <Paragraphs>237</Paragraphs>
  <ScaleCrop>false</ScaleCrop>
  <HeadingPairs>
    <vt:vector size="2" baseType="variant">
      <vt:variant>
        <vt:lpstr>Title</vt:lpstr>
      </vt:variant>
      <vt:variant>
        <vt:i4>1</vt:i4>
      </vt:variant>
    </vt:vector>
  </HeadingPairs>
  <TitlesOfParts>
    <vt:vector size="1" baseType="lpstr">
      <vt:lpstr>Environmentally responsible trade in waste plastics - Report 1: Investigating the links between trade and marine plastic pollution</vt:lpstr>
    </vt:vector>
  </TitlesOfParts>
  <Company/>
  <LinksUpToDate>false</LinksUpToDate>
  <CharactersWithSpaces>118917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Environmentally responsible trade in waste plastics - Report 1: Investigating the links between trade and marine plastic pollution</dc:title>
  <dc:subject/>
  <dc:creator/>
  <cp:keywords/>
  <dc:description/>
  <cp:lastModifiedBy/>
  <cp:revision>1</cp:revision>
  <dcterms:created xsi:type="dcterms:W3CDTF">2021-03-01T00:01:00Z</dcterms:created>
  <dcterms:modified xsi:type="dcterms:W3CDTF">2021-03-01T00:01:00Z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SubmissionDate">
    <vt:lpwstr/>
  </property>
  <property fmtid="{D5CDD505-2E9C-101B-9397-08002B2CF9AE}" pid="3" name="RecordPoint_RecordNumberSubmitted">
    <vt:lpwstr/>
  </property>
  <property fmtid="{D5CDD505-2E9C-101B-9397-08002B2CF9AE}" pid="4" name="ContentTypeId">
    <vt:lpwstr>0x0101004B6FD6131ACCD942B99EE496FC609FF4</vt:lpwstr>
  </property>
  <property fmtid="{D5CDD505-2E9C-101B-9397-08002B2CF9AE}" pid="5" name="RecordPoint_ActiveItemWebId">
    <vt:lpwstr>{344c6e69-c594-4ca4-b341-09ae9dfc1422}</vt:lpwstr>
  </property>
  <property fmtid="{D5CDD505-2E9C-101B-9397-08002B2CF9AE}" pid="6" name="RecordPoint_WorkflowType">
    <vt:lpwstr>ActiveSubmitStub</vt:lpwstr>
  </property>
  <property fmtid="{D5CDD505-2E9C-101B-9397-08002B2CF9AE}" pid="7" name="RecordPoint_ActiveItemSiteId">
    <vt:lpwstr>{8003c3b3-d20c-4e9a-bee9-0e2243d810ee}</vt:lpwstr>
  </property>
  <property fmtid="{D5CDD505-2E9C-101B-9397-08002B2CF9AE}" pid="8" name="RecordPoint_ActiveItemListId">
    <vt:lpwstr>{8f8e95cd-75f6-408e-927c-77860946c209}</vt:lpwstr>
  </property>
  <property fmtid="{D5CDD505-2E9C-101B-9397-08002B2CF9AE}" pid="9" name="RecordPoint_RecordFormat">
    <vt:lpwstr/>
  </property>
  <property fmtid="{D5CDD505-2E9C-101B-9397-08002B2CF9AE}" pid="10" name="RecordPoint_ActiveItemMoved">
    <vt:lpwstr/>
  </property>
  <property fmtid="{D5CDD505-2E9C-101B-9397-08002B2CF9AE}" pid="11" name="RecordPoint_ActiveItemUniqueId">
    <vt:lpwstr>{e7eb8fd9-285b-4839-92e3-0bd38cba5222}</vt:lpwstr>
  </property>
  <property fmtid="{D5CDD505-2E9C-101B-9397-08002B2CF9AE}" pid="12" name="RecordPoint_SubmissionCompleted">
    <vt:lpwstr/>
  </property>
</Properties>
</file>