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C77D8" w14:textId="0C8C710C" w:rsidR="009824B3" w:rsidRPr="009824B3" w:rsidRDefault="00257DB6" w:rsidP="009824B3">
      <w:pPr>
        <w:pStyle w:val="Normalsmall"/>
        <w:jc w:val="center"/>
        <w:rPr>
          <w:rFonts w:asciiTheme="minorHAnsi" w:hAnsiTheme="minorHAnsi" w:cstheme="minorHAnsi"/>
          <w:b/>
          <w:sz w:val="72"/>
          <w:szCs w:val="72"/>
        </w:rPr>
      </w:pPr>
      <w:r w:rsidRPr="009824B3">
        <w:rPr>
          <w:rFonts w:asciiTheme="minorHAnsi" w:hAnsiTheme="minorHAnsi" w:cstheme="minorHAnsi"/>
          <w:b/>
          <w:sz w:val="72"/>
          <w:szCs w:val="72"/>
        </w:rPr>
        <w:t xml:space="preserve">Enhancing </w:t>
      </w:r>
      <w:r w:rsidR="00A929C9" w:rsidRPr="009824B3">
        <w:rPr>
          <w:rFonts w:asciiTheme="minorHAnsi" w:hAnsiTheme="minorHAnsi" w:cstheme="minorHAnsi"/>
          <w:b/>
          <w:sz w:val="72"/>
          <w:szCs w:val="72"/>
        </w:rPr>
        <w:t>Remnant Vegetation Pilot</w:t>
      </w:r>
    </w:p>
    <w:p w14:paraId="0B32021D" w14:textId="3C65A9E3" w:rsidR="00A929C9" w:rsidRDefault="00A929C9" w:rsidP="009F47BA">
      <w:pPr>
        <w:pStyle w:val="Heading1"/>
        <w:rPr>
          <w:highlight w:val="yellow"/>
        </w:rPr>
      </w:pPr>
      <w:r w:rsidRPr="009824B3">
        <w:t>Management Protocol</w:t>
      </w:r>
      <w:r w:rsidRPr="00CC0D77">
        <w:t xml:space="preserve">: </w:t>
      </w:r>
      <w:r w:rsidR="002741D1" w:rsidRPr="009F47BA">
        <w:t>Central</w:t>
      </w:r>
      <w:r w:rsidR="002741D1" w:rsidRPr="00CC0D77">
        <w:t xml:space="preserve"> West</w:t>
      </w:r>
      <w:r w:rsidRPr="00CC0D77">
        <w:t xml:space="preserve"> </w:t>
      </w:r>
      <w:r w:rsidR="002741D1" w:rsidRPr="00CC0D77">
        <w:t xml:space="preserve">NRM </w:t>
      </w:r>
      <w:r w:rsidRPr="00CC0D77">
        <w:t>Region (</w:t>
      </w:r>
      <w:r w:rsidR="002741D1" w:rsidRPr="00CC0D77">
        <w:t>NSW</w:t>
      </w:r>
      <w:r w:rsidRPr="00CC0D77">
        <w:t>)</w:t>
      </w:r>
    </w:p>
    <w:p w14:paraId="233342B5" w14:textId="0092DA0C" w:rsidR="009824B3" w:rsidRPr="00CC0D77" w:rsidRDefault="009824B3" w:rsidP="009824B3">
      <w:pPr>
        <w:pStyle w:val="Normalsmall"/>
        <w:jc w:val="center"/>
        <w:rPr>
          <w:b/>
          <w:sz w:val="56"/>
          <w:szCs w:val="56"/>
        </w:rPr>
      </w:pPr>
    </w:p>
    <w:p w14:paraId="1CC3ABFE" w14:textId="19A9FA81" w:rsidR="009824B3" w:rsidRDefault="009824B3" w:rsidP="009824B3">
      <w:pPr>
        <w:pStyle w:val="Normalsmall"/>
        <w:jc w:val="center"/>
        <w:rPr>
          <w:sz w:val="56"/>
          <w:szCs w:val="56"/>
        </w:rPr>
      </w:pPr>
    </w:p>
    <w:p w14:paraId="28FBF3EE" w14:textId="77777777" w:rsidR="009824B3" w:rsidRPr="009824B3" w:rsidRDefault="009824B3" w:rsidP="009824B3">
      <w:pPr>
        <w:pStyle w:val="Normalsmall"/>
        <w:jc w:val="center"/>
        <w:rPr>
          <w:sz w:val="56"/>
          <w:szCs w:val="56"/>
        </w:rPr>
      </w:pPr>
    </w:p>
    <w:p w14:paraId="1887C5F1" w14:textId="77777777" w:rsidR="00A929C9" w:rsidRPr="009570DD" w:rsidRDefault="00A929C9" w:rsidP="00A929C9">
      <w:pPr>
        <w:pStyle w:val="AuthorOrganisationAffiliation"/>
        <w:tabs>
          <w:tab w:val="left" w:pos="7995"/>
        </w:tabs>
        <w:jc w:val="center"/>
        <w:rPr>
          <w:rFonts w:asciiTheme="majorHAnsi" w:hAnsiTheme="majorHAnsi" w:cstheme="majorHAnsi"/>
          <w:sz w:val="20"/>
          <w:szCs w:val="20"/>
        </w:rPr>
      </w:pPr>
      <w:r w:rsidRPr="009570DD">
        <w:rPr>
          <w:rFonts w:asciiTheme="majorHAnsi" w:hAnsiTheme="majorHAnsi" w:cstheme="majorHAnsi"/>
          <w:noProof/>
          <w:sz w:val="20"/>
          <w:szCs w:val="20"/>
          <w:lang w:eastAsia="en-AU"/>
        </w:rPr>
        <w:drawing>
          <wp:inline distT="0" distB="0" distL="0" distR="0" wp14:anchorId="63961D36" wp14:editId="10EB84B9">
            <wp:extent cx="5400675" cy="5400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inline>
        </w:drawing>
      </w:r>
    </w:p>
    <w:p w14:paraId="2BC15E65"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br w:type="page"/>
      </w:r>
      <w:r w:rsidRPr="009570DD">
        <w:rPr>
          <w:rFonts w:asciiTheme="majorHAnsi" w:hAnsiTheme="majorHAnsi" w:cstheme="majorHAnsi"/>
          <w:sz w:val="20"/>
          <w:szCs w:val="20"/>
        </w:rPr>
        <w:lastRenderedPageBreak/>
        <w:t>© Commonwealth of Australia 2021</w:t>
      </w:r>
    </w:p>
    <w:p w14:paraId="344F0E7D"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Ownership of intellectual property rights</w:t>
      </w:r>
    </w:p>
    <w:p w14:paraId="57EB9FAC"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Unless otherwise noted, copyright (and any other intellectual property rights) in this publication is owned by the Commonwealth of Australia (referred to as the Commonwealth).</w:t>
      </w:r>
    </w:p>
    <w:p w14:paraId="05596BE8"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Creative Commons licence</w:t>
      </w:r>
    </w:p>
    <w:p w14:paraId="528D59FA"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All material in this publication is licensed under a </w:t>
      </w:r>
      <w:hyperlink r:id="rId12" w:history="1">
        <w:r w:rsidRPr="009570DD">
          <w:rPr>
            <w:rStyle w:val="Hyperlink"/>
            <w:rFonts w:asciiTheme="majorHAnsi" w:hAnsiTheme="majorHAnsi" w:cstheme="majorHAnsi"/>
            <w:sz w:val="20"/>
            <w:szCs w:val="20"/>
          </w:rPr>
          <w:t>Creative Commons Attribution 4.0 International Licence</w:t>
        </w:r>
      </w:hyperlink>
      <w:r w:rsidRPr="009570DD">
        <w:rPr>
          <w:rFonts w:asciiTheme="majorHAnsi" w:hAnsiTheme="majorHAnsi" w:cstheme="majorHAnsi"/>
          <w:sz w:val="20"/>
          <w:szCs w:val="20"/>
        </w:rPr>
        <w:t xml:space="preserve"> except content supplied by third parties, logos and the Commonwealth Coat of Arms.</w:t>
      </w:r>
    </w:p>
    <w:p w14:paraId="13C1BC97"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Inquiries about the licence and any use of this document should be emailed to </w:t>
      </w:r>
      <w:hyperlink r:id="rId13" w:history="1">
        <w:r w:rsidRPr="009570DD">
          <w:rPr>
            <w:rStyle w:val="Hyperlink"/>
            <w:rFonts w:asciiTheme="majorHAnsi" w:hAnsiTheme="majorHAnsi" w:cstheme="majorHAnsi"/>
            <w:sz w:val="20"/>
            <w:szCs w:val="20"/>
          </w:rPr>
          <w:t>copyright@awe.gov.au</w:t>
        </w:r>
      </w:hyperlink>
      <w:r w:rsidRPr="009570DD">
        <w:rPr>
          <w:rFonts w:asciiTheme="majorHAnsi" w:hAnsiTheme="majorHAnsi" w:cstheme="majorHAnsi"/>
          <w:sz w:val="20"/>
          <w:szCs w:val="20"/>
        </w:rPr>
        <w:t>.</w:t>
      </w:r>
    </w:p>
    <w:p w14:paraId="0A6CAE7F"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noProof/>
          <w:sz w:val="20"/>
          <w:szCs w:val="20"/>
          <w:lang w:eastAsia="en-AU"/>
        </w:rPr>
        <w:drawing>
          <wp:inline distT="0" distB="0" distL="0" distR="0" wp14:anchorId="364F7A76" wp14:editId="2219BEC3">
            <wp:extent cx="723900" cy="257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14:paraId="066EF61D"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Cataloguing data</w:t>
      </w:r>
    </w:p>
    <w:p w14:paraId="69E45DF2" w14:textId="15FB094B"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This publication (and any material sourced from it) should be attributed as: DAWE 2021, </w:t>
      </w:r>
      <w:r w:rsidRPr="009570DD">
        <w:rPr>
          <w:rFonts w:asciiTheme="majorHAnsi" w:hAnsiTheme="majorHAnsi" w:cstheme="majorHAnsi"/>
          <w:i/>
          <w:iCs/>
          <w:sz w:val="20"/>
          <w:szCs w:val="20"/>
        </w:rPr>
        <w:t>Enhanc</w:t>
      </w:r>
      <w:r w:rsidR="00257DB6">
        <w:rPr>
          <w:rFonts w:asciiTheme="majorHAnsi" w:hAnsiTheme="majorHAnsi" w:cstheme="majorHAnsi"/>
          <w:i/>
          <w:iCs/>
          <w:sz w:val="20"/>
          <w:szCs w:val="20"/>
        </w:rPr>
        <w:t>ing</w:t>
      </w:r>
      <w:r w:rsidRPr="009570DD">
        <w:rPr>
          <w:rFonts w:asciiTheme="majorHAnsi" w:hAnsiTheme="majorHAnsi" w:cstheme="majorHAnsi"/>
          <w:i/>
          <w:iCs/>
          <w:sz w:val="20"/>
          <w:szCs w:val="20"/>
        </w:rPr>
        <w:t xml:space="preserve"> Remnant Vegetation Pilot. Management Protocol: </w:t>
      </w:r>
      <w:r w:rsidR="002741D1" w:rsidRPr="00CC0D77">
        <w:rPr>
          <w:rFonts w:asciiTheme="majorHAnsi" w:hAnsiTheme="majorHAnsi" w:cstheme="majorHAnsi"/>
          <w:i/>
          <w:iCs/>
          <w:sz w:val="20"/>
          <w:szCs w:val="20"/>
        </w:rPr>
        <w:t>Central West</w:t>
      </w:r>
      <w:r w:rsidRPr="00CC0D77">
        <w:rPr>
          <w:rFonts w:asciiTheme="majorHAnsi" w:hAnsiTheme="majorHAnsi" w:cstheme="majorHAnsi"/>
          <w:i/>
          <w:iCs/>
          <w:sz w:val="20"/>
          <w:szCs w:val="20"/>
        </w:rPr>
        <w:t xml:space="preserve"> </w:t>
      </w:r>
      <w:r w:rsidR="002741D1" w:rsidRPr="00CC0D77">
        <w:rPr>
          <w:rFonts w:asciiTheme="majorHAnsi" w:hAnsiTheme="majorHAnsi" w:cstheme="majorHAnsi"/>
          <w:i/>
          <w:iCs/>
          <w:sz w:val="20"/>
          <w:szCs w:val="20"/>
        </w:rPr>
        <w:t xml:space="preserve">NRM Region </w:t>
      </w:r>
      <w:r w:rsidRPr="00CC0D77">
        <w:rPr>
          <w:rFonts w:asciiTheme="majorHAnsi" w:hAnsiTheme="majorHAnsi" w:cstheme="majorHAnsi"/>
          <w:i/>
          <w:iCs/>
          <w:sz w:val="20"/>
          <w:szCs w:val="20"/>
        </w:rPr>
        <w:t>(</w:t>
      </w:r>
      <w:r w:rsidR="002741D1" w:rsidRPr="00CC0D77">
        <w:rPr>
          <w:rFonts w:asciiTheme="majorHAnsi" w:hAnsiTheme="majorHAnsi" w:cstheme="majorHAnsi"/>
          <w:i/>
          <w:iCs/>
          <w:sz w:val="20"/>
          <w:szCs w:val="20"/>
        </w:rPr>
        <w:t>NSW</w:t>
      </w:r>
      <w:r w:rsidRPr="00CC0D77">
        <w:rPr>
          <w:rFonts w:asciiTheme="majorHAnsi" w:hAnsiTheme="majorHAnsi" w:cstheme="majorHAnsi"/>
          <w:i/>
          <w:iCs/>
          <w:sz w:val="20"/>
          <w:szCs w:val="20"/>
        </w:rPr>
        <w:t>)</w:t>
      </w:r>
      <w:r w:rsidRPr="00CC0D77">
        <w:rPr>
          <w:rFonts w:asciiTheme="majorHAnsi" w:hAnsiTheme="majorHAnsi" w:cstheme="majorHAnsi"/>
          <w:iCs/>
          <w:sz w:val="20"/>
          <w:szCs w:val="20"/>
        </w:rPr>
        <w:t>,</w:t>
      </w:r>
      <w:r w:rsidRPr="00CC0D77">
        <w:rPr>
          <w:rFonts w:asciiTheme="majorHAnsi" w:hAnsiTheme="majorHAnsi" w:cstheme="majorHAnsi"/>
          <w:sz w:val="20"/>
          <w:szCs w:val="20"/>
        </w:rPr>
        <w:t xml:space="preserve"> Department</w:t>
      </w:r>
      <w:r w:rsidRPr="009570DD">
        <w:rPr>
          <w:rFonts w:asciiTheme="majorHAnsi" w:hAnsiTheme="majorHAnsi" w:cstheme="majorHAnsi"/>
          <w:sz w:val="20"/>
          <w:szCs w:val="20"/>
        </w:rPr>
        <w:t xml:space="preserve"> of Agriculture, Water and the Environment, Canberra, March. CC BY 4.0.</w:t>
      </w:r>
      <w:r w:rsidR="006A7308">
        <w:rPr>
          <w:rFonts w:asciiTheme="majorHAnsi" w:hAnsiTheme="majorHAnsi" w:cstheme="majorHAnsi"/>
          <w:sz w:val="20"/>
          <w:szCs w:val="20"/>
        </w:rPr>
        <w:t>0.</w:t>
      </w:r>
    </w:p>
    <w:p w14:paraId="78F4FB94" w14:textId="116153AE"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This publication is available at </w:t>
      </w:r>
      <w:hyperlink r:id="rId15" w:history="1">
        <w:r w:rsidR="000457F6" w:rsidRPr="009277D4">
          <w:rPr>
            <w:rStyle w:val="Hyperlink"/>
            <w:rFonts w:asciiTheme="majorHAnsi" w:hAnsiTheme="majorHAnsi" w:cstheme="majorHAnsi"/>
            <w:sz w:val="20"/>
            <w:szCs w:val="20"/>
          </w:rPr>
          <w:t>https://www.agriculture.gov.au/ag-farm-food/natural-resources/landcare/sustaining-future-australian-farming/enhancing-remnant-vegetation-pilot</w:t>
        </w:r>
      </w:hyperlink>
    </w:p>
    <w:p w14:paraId="696467D5"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Inquiries can be made by email at agstewardship@awe.gov.au.</w:t>
      </w:r>
    </w:p>
    <w:p w14:paraId="4BF03503" w14:textId="77777777" w:rsidR="00A929C9" w:rsidRPr="009570DD" w:rsidRDefault="00A929C9" w:rsidP="00A929C9">
      <w:pPr>
        <w:pStyle w:val="Normalsmall"/>
        <w:spacing w:after="0"/>
        <w:rPr>
          <w:rFonts w:asciiTheme="majorHAnsi" w:hAnsiTheme="majorHAnsi" w:cstheme="majorHAnsi"/>
          <w:sz w:val="20"/>
          <w:szCs w:val="20"/>
        </w:rPr>
      </w:pPr>
      <w:r w:rsidRPr="009570DD">
        <w:rPr>
          <w:rFonts w:asciiTheme="majorHAnsi" w:hAnsiTheme="majorHAnsi" w:cstheme="majorHAnsi"/>
          <w:sz w:val="20"/>
          <w:szCs w:val="20"/>
        </w:rPr>
        <w:t>Department of Agriculture, Water and the Environment</w:t>
      </w:r>
    </w:p>
    <w:p w14:paraId="592E9DBD" w14:textId="77777777" w:rsidR="00A929C9" w:rsidRPr="009570DD" w:rsidRDefault="00A929C9" w:rsidP="00A929C9">
      <w:pPr>
        <w:pStyle w:val="Normalsmall"/>
        <w:spacing w:after="0"/>
        <w:rPr>
          <w:rFonts w:asciiTheme="majorHAnsi" w:hAnsiTheme="majorHAnsi" w:cstheme="majorHAnsi"/>
          <w:sz w:val="20"/>
          <w:szCs w:val="20"/>
        </w:rPr>
      </w:pPr>
      <w:r w:rsidRPr="009570DD">
        <w:rPr>
          <w:rFonts w:asciiTheme="majorHAnsi" w:hAnsiTheme="majorHAnsi" w:cstheme="majorHAnsi"/>
          <w:sz w:val="20"/>
          <w:szCs w:val="20"/>
        </w:rPr>
        <w:t>GPO Box 858 Canberra ACT 2601</w:t>
      </w:r>
    </w:p>
    <w:p w14:paraId="6C6639D8" w14:textId="77777777" w:rsidR="00A929C9" w:rsidRPr="009570DD" w:rsidRDefault="00A929C9" w:rsidP="00A929C9">
      <w:pPr>
        <w:pStyle w:val="Normalsmall"/>
        <w:spacing w:after="0"/>
        <w:rPr>
          <w:rFonts w:asciiTheme="majorHAnsi" w:hAnsiTheme="majorHAnsi" w:cstheme="majorHAnsi"/>
          <w:sz w:val="20"/>
          <w:szCs w:val="20"/>
        </w:rPr>
      </w:pPr>
      <w:r w:rsidRPr="009570DD">
        <w:rPr>
          <w:rFonts w:asciiTheme="majorHAnsi" w:hAnsiTheme="majorHAnsi" w:cstheme="majorHAnsi"/>
          <w:sz w:val="20"/>
          <w:szCs w:val="20"/>
        </w:rPr>
        <w:t>Telephone 1800 900 090</w:t>
      </w:r>
    </w:p>
    <w:p w14:paraId="28C5F9AC"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Web </w:t>
      </w:r>
      <w:hyperlink r:id="rId16" w:history="1">
        <w:r w:rsidRPr="009570DD">
          <w:rPr>
            <w:rStyle w:val="Hyperlink"/>
            <w:rFonts w:asciiTheme="majorHAnsi" w:hAnsiTheme="majorHAnsi" w:cstheme="majorHAnsi"/>
            <w:sz w:val="20"/>
            <w:szCs w:val="20"/>
          </w:rPr>
          <w:t>awe.gov.au</w:t>
        </w:r>
      </w:hyperlink>
    </w:p>
    <w:p w14:paraId="4E080C08" w14:textId="77777777" w:rsidR="00A929C9" w:rsidRPr="009570DD" w:rsidRDefault="00A929C9" w:rsidP="00A929C9">
      <w:pPr>
        <w:pStyle w:val="Normalsmall"/>
        <w:rPr>
          <w:rFonts w:asciiTheme="majorHAnsi" w:hAnsiTheme="majorHAnsi" w:cstheme="majorHAnsi"/>
          <w:sz w:val="20"/>
          <w:szCs w:val="20"/>
        </w:rPr>
      </w:pPr>
      <w:r w:rsidRPr="009570DD">
        <w:rPr>
          <w:rStyle w:val="Strong"/>
          <w:rFonts w:asciiTheme="majorHAnsi" w:hAnsiTheme="majorHAnsi" w:cstheme="majorHAnsi"/>
          <w:sz w:val="20"/>
          <w:szCs w:val="20"/>
        </w:rPr>
        <w:t>Disclaimer</w:t>
      </w:r>
    </w:p>
    <w:p w14:paraId="25C272DD"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FBD479A"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Acknowledgements</w:t>
      </w:r>
    </w:p>
    <w:p w14:paraId="0B70A515" w14:textId="7D09DF56" w:rsidR="00406A09" w:rsidRDefault="00A929C9" w:rsidP="3D279038">
      <w:pPr>
        <w:pStyle w:val="Normalsmall"/>
        <w:rPr>
          <w:rFonts w:asciiTheme="majorHAnsi" w:hAnsiTheme="majorHAnsi" w:cstheme="majorBidi"/>
          <w:sz w:val="20"/>
          <w:szCs w:val="20"/>
        </w:rPr>
      </w:pPr>
      <w:r w:rsidRPr="3D279038">
        <w:rPr>
          <w:rFonts w:asciiTheme="majorHAnsi" w:hAnsiTheme="majorHAnsi" w:cstheme="majorBidi"/>
          <w:sz w:val="20"/>
          <w:szCs w:val="20"/>
        </w:rPr>
        <w:t xml:space="preserve">We thank </w:t>
      </w:r>
      <w:r w:rsidRPr="00CC0D77">
        <w:rPr>
          <w:rFonts w:asciiTheme="majorHAnsi" w:hAnsiTheme="majorHAnsi" w:cstheme="majorBidi"/>
          <w:sz w:val="20"/>
          <w:szCs w:val="20"/>
        </w:rPr>
        <w:t xml:space="preserve">the </w:t>
      </w:r>
      <w:r w:rsidR="002741D1" w:rsidRPr="00CC0D77">
        <w:rPr>
          <w:rFonts w:asciiTheme="majorHAnsi" w:hAnsiTheme="majorHAnsi" w:cstheme="majorBidi"/>
          <w:sz w:val="20"/>
          <w:szCs w:val="20"/>
        </w:rPr>
        <w:t xml:space="preserve">Central West Local Land Services </w:t>
      </w:r>
      <w:r w:rsidRPr="00CC0D77">
        <w:rPr>
          <w:rFonts w:asciiTheme="majorHAnsi" w:hAnsiTheme="majorHAnsi" w:cstheme="majorBidi"/>
          <w:sz w:val="20"/>
          <w:szCs w:val="20"/>
        </w:rPr>
        <w:t xml:space="preserve">and </w:t>
      </w:r>
      <w:r w:rsidR="0002DDEA" w:rsidRPr="00B54333">
        <w:rPr>
          <w:rFonts w:asciiTheme="majorHAnsi" w:hAnsiTheme="majorHAnsi" w:cstheme="majorBidi"/>
          <w:sz w:val="20"/>
          <w:szCs w:val="20"/>
        </w:rPr>
        <w:t>Dr Dean Ansell</w:t>
      </w:r>
      <w:r w:rsidR="0002DDEA" w:rsidRPr="00CC0D77">
        <w:rPr>
          <w:rFonts w:ascii="Calibri Light" w:eastAsia="Calibri Light" w:hAnsi="Calibri Light" w:cs="Calibri Light"/>
          <w:color w:val="000000" w:themeColor="text1"/>
          <w:sz w:val="19"/>
          <w:szCs w:val="19"/>
        </w:rPr>
        <w:t xml:space="preserve">, </w:t>
      </w:r>
      <w:r w:rsidRPr="00CC0D77">
        <w:rPr>
          <w:rFonts w:asciiTheme="majorHAnsi" w:hAnsiTheme="majorHAnsi" w:cstheme="majorBidi"/>
          <w:sz w:val="20"/>
          <w:szCs w:val="20"/>
        </w:rPr>
        <w:t>Dr Don Butler</w:t>
      </w:r>
      <w:r w:rsidR="3CA46F54" w:rsidRPr="00CC0D77">
        <w:rPr>
          <w:rFonts w:asciiTheme="majorHAnsi" w:hAnsiTheme="majorHAnsi" w:cstheme="majorBidi"/>
          <w:sz w:val="20"/>
          <w:szCs w:val="20"/>
        </w:rPr>
        <w:t xml:space="preserve"> and Professor Andrew Macintosh </w:t>
      </w:r>
      <w:r w:rsidRPr="00CC0D77">
        <w:rPr>
          <w:rFonts w:asciiTheme="majorHAnsi" w:hAnsiTheme="majorHAnsi" w:cstheme="majorBidi"/>
          <w:sz w:val="20"/>
          <w:szCs w:val="20"/>
        </w:rPr>
        <w:t>from the Australian National University (ANU) for their assistance in preparing this document</w:t>
      </w:r>
      <w:r w:rsidR="00406A09" w:rsidRPr="00CC0D77">
        <w:rPr>
          <w:rFonts w:asciiTheme="majorHAnsi" w:hAnsiTheme="majorHAnsi" w:cstheme="majorBidi"/>
          <w:sz w:val="20"/>
          <w:szCs w:val="20"/>
        </w:rPr>
        <w:t>.</w:t>
      </w:r>
      <w:bookmarkStart w:id="0" w:name="_Toc65572991"/>
    </w:p>
    <w:p w14:paraId="7B79CAB3" w14:textId="77777777" w:rsidR="00406A09" w:rsidRDefault="00406A09" w:rsidP="00406A09">
      <w:pPr>
        <w:pStyle w:val="Normalsmall"/>
        <w:rPr>
          <w:rFonts w:asciiTheme="majorHAnsi" w:hAnsiTheme="majorHAnsi" w:cstheme="majorHAnsi"/>
          <w:sz w:val="20"/>
          <w:szCs w:val="20"/>
        </w:rPr>
      </w:pPr>
    </w:p>
    <w:p w14:paraId="682FD48A" w14:textId="5C57BA5B" w:rsidR="00E1079B" w:rsidRDefault="002741D1" w:rsidP="002741D1">
      <w:pPr>
        <w:rPr>
          <w:rFonts w:asciiTheme="majorHAnsi" w:hAnsiTheme="majorHAnsi" w:cstheme="majorHAnsi"/>
          <w:sz w:val="20"/>
          <w:szCs w:val="20"/>
        </w:rPr>
      </w:pPr>
      <w:r>
        <w:rPr>
          <w:rFonts w:asciiTheme="majorHAnsi" w:hAnsiTheme="majorHAnsi" w:cstheme="majorHAnsi"/>
          <w:sz w:val="20"/>
          <w:szCs w:val="20"/>
        </w:rPr>
        <w:br w:type="page"/>
      </w:r>
    </w:p>
    <w:p w14:paraId="76027A58" w14:textId="71BB4652" w:rsidR="00A929C9" w:rsidRPr="002741D1" w:rsidRDefault="00A929C9" w:rsidP="002741D1">
      <w:pPr>
        <w:pStyle w:val="Heading2"/>
      </w:pPr>
      <w:bookmarkStart w:id="1" w:name="_Toc83648921"/>
      <w:r w:rsidRPr="002741D1">
        <w:lastRenderedPageBreak/>
        <w:t>Acknowledgement of Country</w:t>
      </w:r>
      <w:bookmarkEnd w:id="0"/>
      <w:bookmarkEnd w:id="1"/>
    </w:p>
    <w:p w14:paraId="581C877D" w14:textId="77777777" w:rsidR="00A929C9" w:rsidRPr="009570DD" w:rsidRDefault="00A929C9" w:rsidP="00A929C9">
      <w:pPr>
        <w:autoSpaceDE w:val="0"/>
        <w:autoSpaceDN w:val="0"/>
        <w:spacing w:after="0" w:line="240" w:lineRule="auto"/>
        <w:rPr>
          <w:rFonts w:asciiTheme="majorHAnsi" w:hAnsiTheme="majorHAnsi" w:cstheme="majorHAnsi"/>
          <w:sz w:val="20"/>
          <w:szCs w:val="20"/>
        </w:rPr>
      </w:pPr>
      <w:r w:rsidRPr="009570DD">
        <w:rPr>
          <w:rFonts w:asciiTheme="majorHAnsi" w:hAnsiTheme="majorHAnsi" w:cstheme="majorHAnsi"/>
          <w:sz w:val="20"/>
          <w:szCs w:val="20"/>
        </w:rPr>
        <w:t>We acknowledge the Traditional Owners of Country throughout Australia and their continuing connection to land, sea and community. We pay our respects to them and their cultures and to their elders past, present and emerging.</w:t>
      </w:r>
    </w:p>
    <w:p w14:paraId="5986BA9F" w14:textId="77777777" w:rsidR="00A929C9" w:rsidRPr="009570DD" w:rsidRDefault="00A929C9" w:rsidP="00A929C9">
      <w:pPr>
        <w:spacing w:after="0" w:line="240" w:lineRule="auto"/>
        <w:rPr>
          <w:rFonts w:asciiTheme="majorHAnsi" w:hAnsiTheme="majorHAnsi" w:cstheme="majorHAnsi"/>
          <w:sz w:val="20"/>
          <w:szCs w:val="20"/>
        </w:rPr>
      </w:pPr>
      <w:r w:rsidRPr="009570DD">
        <w:rPr>
          <w:rFonts w:asciiTheme="majorHAnsi" w:hAnsiTheme="majorHAnsi" w:cstheme="majorHAnsi"/>
          <w:bCs/>
          <w:sz w:val="20"/>
          <w:szCs w:val="20"/>
        </w:rPr>
        <w:br w:type="page"/>
      </w:r>
    </w:p>
    <w:sdt>
      <w:sdtPr>
        <w:rPr>
          <w:rFonts w:asciiTheme="minorHAnsi" w:eastAsiaTheme="minorHAnsi" w:hAnsiTheme="minorHAnsi"/>
          <w:bCs w:val="0"/>
          <w:color w:val="auto"/>
          <w:sz w:val="22"/>
          <w:szCs w:val="22"/>
          <w:lang w:eastAsia="en-US"/>
        </w:rPr>
        <w:id w:val="-736162770"/>
        <w:docPartObj>
          <w:docPartGallery w:val="Table of Contents"/>
          <w:docPartUnique/>
        </w:docPartObj>
      </w:sdtPr>
      <w:sdtEndPr>
        <w:rPr>
          <w:b/>
          <w:noProof/>
        </w:rPr>
      </w:sdtEndPr>
      <w:sdtContent>
        <w:p w14:paraId="74E34258" w14:textId="6E345E3C" w:rsidR="009824B3" w:rsidRDefault="009824B3">
          <w:pPr>
            <w:pStyle w:val="TOCHeading"/>
          </w:pPr>
          <w:r>
            <w:t>Contents</w:t>
          </w:r>
        </w:p>
        <w:p w14:paraId="074C7315" w14:textId="46475D18" w:rsidR="00B54333" w:rsidRDefault="009824B3">
          <w:pPr>
            <w:pStyle w:val="TOC2"/>
            <w:tabs>
              <w:tab w:val="right" w:leader="dot" w:pos="13992"/>
            </w:tabs>
            <w:rPr>
              <w:rFonts w:eastAsiaTheme="minorEastAsia"/>
              <w:noProof/>
              <w:lang w:eastAsia="en-AU"/>
            </w:rPr>
          </w:pPr>
          <w:r>
            <w:fldChar w:fldCharType="begin"/>
          </w:r>
          <w:r>
            <w:instrText xml:space="preserve"> TOC \o "1-3" \h \z \u </w:instrText>
          </w:r>
          <w:r>
            <w:fldChar w:fldCharType="separate"/>
          </w:r>
          <w:hyperlink w:anchor="_Toc83648921" w:history="1">
            <w:r w:rsidR="00B54333" w:rsidRPr="0079387E">
              <w:rPr>
                <w:rStyle w:val="Hyperlink"/>
                <w:noProof/>
              </w:rPr>
              <w:t>Acknowledgement of Country</w:t>
            </w:r>
            <w:r w:rsidR="00B54333">
              <w:rPr>
                <w:noProof/>
                <w:webHidden/>
              </w:rPr>
              <w:tab/>
            </w:r>
            <w:r w:rsidR="00B54333">
              <w:rPr>
                <w:noProof/>
                <w:webHidden/>
              </w:rPr>
              <w:fldChar w:fldCharType="begin"/>
            </w:r>
            <w:r w:rsidR="00B54333">
              <w:rPr>
                <w:noProof/>
                <w:webHidden/>
              </w:rPr>
              <w:instrText xml:space="preserve"> PAGEREF _Toc83648921 \h </w:instrText>
            </w:r>
            <w:r w:rsidR="00B54333">
              <w:rPr>
                <w:noProof/>
                <w:webHidden/>
              </w:rPr>
            </w:r>
            <w:r w:rsidR="00B54333">
              <w:rPr>
                <w:noProof/>
                <w:webHidden/>
              </w:rPr>
              <w:fldChar w:fldCharType="separate"/>
            </w:r>
            <w:r w:rsidR="00B54333">
              <w:rPr>
                <w:noProof/>
                <w:webHidden/>
              </w:rPr>
              <w:t>3</w:t>
            </w:r>
            <w:r w:rsidR="00B54333">
              <w:rPr>
                <w:noProof/>
                <w:webHidden/>
              </w:rPr>
              <w:fldChar w:fldCharType="end"/>
            </w:r>
          </w:hyperlink>
        </w:p>
        <w:p w14:paraId="1AE7958B" w14:textId="13D8262F" w:rsidR="00B54333" w:rsidRDefault="00133893">
          <w:pPr>
            <w:pStyle w:val="TOC2"/>
            <w:tabs>
              <w:tab w:val="right" w:leader="dot" w:pos="13992"/>
            </w:tabs>
            <w:rPr>
              <w:rFonts w:eastAsiaTheme="minorEastAsia"/>
              <w:noProof/>
              <w:lang w:eastAsia="en-AU"/>
            </w:rPr>
          </w:pPr>
          <w:hyperlink w:anchor="_Toc83648922" w:history="1">
            <w:r w:rsidR="00B54333" w:rsidRPr="0079387E">
              <w:rPr>
                <w:rStyle w:val="Hyperlink"/>
                <w:noProof/>
              </w:rPr>
              <w:t>Introduction</w:t>
            </w:r>
            <w:r w:rsidR="00B54333">
              <w:rPr>
                <w:noProof/>
                <w:webHidden/>
              </w:rPr>
              <w:tab/>
            </w:r>
            <w:r w:rsidR="00B54333">
              <w:rPr>
                <w:noProof/>
                <w:webHidden/>
              </w:rPr>
              <w:fldChar w:fldCharType="begin"/>
            </w:r>
            <w:r w:rsidR="00B54333">
              <w:rPr>
                <w:noProof/>
                <w:webHidden/>
              </w:rPr>
              <w:instrText xml:space="preserve"> PAGEREF _Toc83648922 \h </w:instrText>
            </w:r>
            <w:r w:rsidR="00B54333">
              <w:rPr>
                <w:noProof/>
                <w:webHidden/>
              </w:rPr>
            </w:r>
            <w:r w:rsidR="00B54333">
              <w:rPr>
                <w:noProof/>
                <w:webHidden/>
              </w:rPr>
              <w:fldChar w:fldCharType="separate"/>
            </w:r>
            <w:r w:rsidR="00B54333">
              <w:rPr>
                <w:noProof/>
                <w:webHidden/>
              </w:rPr>
              <w:t>5</w:t>
            </w:r>
            <w:r w:rsidR="00B54333">
              <w:rPr>
                <w:noProof/>
                <w:webHidden/>
              </w:rPr>
              <w:fldChar w:fldCharType="end"/>
            </w:r>
          </w:hyperlink>
        </w:p>
        <w:p w14:paraId="4160AFB7" w14:textId="67D3EA73" w:rsidR="00B54333" w:rsidRDefault="00133893">
          <w:pPr>
            <w:pStyle w:val="TOC2"/>
            <w:tabs>
              <w:tab w:val="right" w:leader="dot" w:pos="13992"/>
            </w:tabs>
            <w:rPr>
              <w:rFonts w:eastAsiaTheme="minorEastAsia"/>
              <w:noProof/>
              <w:lang w:eastAsia="en-AU"/>
            </w:rPr>
          </w:pPr>
          <w:hyperlink w:anchor="_Toc83648923" w:history="1">
            <w:r w:rsidR="00B54333" w:rsidRPr="0079387E">
              <w:rPr>
                <w:rStyle w:val="Hyperlink"/>
                <w:noProof/>
              </w:rPr>
              <w:t>Table 1. General conditions</w:t>
            </w:r>
            <w:r w:rsidR="00B54333">
              <w:rPr>
                <w:noProof/>
                <w:webHidden/>
              </w:rPr>
              <w:tab/>
            </w:r>
            <w:r w:rsidR="00B54333">
              <w:rPr>
                <w:noProof/>
                <w:webHidden/>
              </w:rPr>
              <w:fldChar w:fldCharType="begin"/>
            </w:r>
            <w:r w:rsidR="00B54333">
              <w:rPr>
                <w:noProof/>
                <w:webHidden/>
              </w:rPr>
              <w:instrText xml:space="preserve"> PAGEREF _Toc83648923 \h </w:instrText>
            </w:r>
            <w:r w:rsidR="00B54333">
              <w:rPr>
                <w:noProof/>
                <w:webHidden/>
              </w:rPr>
            </w:r>
            <w:r w:rsidR="00B54333">
              <w:rPr>
                <w:noProof/>
                <w:webHidden/>
              </w:rPr>
              <w:fldChar w:fldCharType="separate"/>
            </w:r>
            <w:r w:rsidR="00B54333">
              <w:rPr>
                <w:noProof/>
                <w:webHidden/>
              </w:rPr>
              <w:t>6</w:t>
            </w:r>
            <w:r w:rsidR="00B54333">
              <w:rPr>
                <w:noProof/>
                <w:webHidden/>
              </w:rPr>
              <w:fldChar w:fldCharType="end"/>
            </w:r>
          </w:hyperlink>
        </w:p>
        <w:p w14:paraId="3541DE7E" w14:textId="799362C9" w:rsidR="00B54333" w:rsidRDefault="00133893">
          <w:pPr>
            <w:pStyle w:val="TOC2"/>
            <w:tabs>
              <w:tab w:val="right" w:leader="dot" w:pos="13992"/>
            </w:tabs>
            <w:rPr>
              <w:rFonts w:eastAsiaTheme="minorEastAsia"/>
              <w:noProof/>
              <w:lang w:eastAsia="en-AU"/>
            </w:rPr>
          </w:pPr>
          <w:hyperlink w:anchor="_Toc83648924" w:history="1">
            <w:r w:rsidR="00B54333" w:rsidRPr="0079387E">
              <w:rPr>
                <w:rStyle w:val="Hyperlink"/>
                <w:noProof/>
                <w:lang w:val="en-US"/>
              </w:rPr>
              <w:t>Table 2. Remnant Management Area conditions</w:t>
            </w:r>
            <w:r w:rsidR="00B54333">
              <w:rPr>
                <w:noProof/>
                <w:webHidden/>
              </w:rPr>
              <w:tab/>
            </w:r>
            <w:r w:rsidR="00B54333">
              <w:rPr>
                <w:noProof/>
                <w:webHidden/>
              </w:rPr>
              <w:fldChar w:fldCharType="begin"/>
            </w:r>
            <w:r w:rsidR="00B54333">
              <w:rPr>
                <w:noProof/>
                <w:webHidden/>
              </w:rPr>
              <w:instrText xml:space="preserve"> PAGEREF _Toc83648924 \h </w:instrText>
            </w:r>
            <w:r w:rsidR="00B54333">
              <w:rPr>
                <w:noProof/>
                <w:webHidden/>
              </w:rPr>
            </w:r>
            <w:r w:rsidR="00B54333">
              <w:rPr>
                <w:noProof/>
                <w:webHidden/>
              </w:rPr>
              <w:fldChar w:fldCharType="separate"/>
            </w:r>
            <w:r w:rsidR="00B54333">
              <w:rPr>
                <w:noProof/>
                <w:webHidden/>
              </w:rPr>
              <w:t>7</w:t>
            </w:r>
            <w:r w:rsidR="00B54333">
              <w:rPr>
                <w:noProof/>
                <w:webHidden/>
              </w:rPr>
              <w:fldChar w:fldCharType="end"/>
            </w:r>
          </w:hyperlink>
        </w:p>
        <w:p w14:paraId="3B01478A" w14:textId="785E11F7" w:rsidR="00B54333" w:rsidRDefault="00133893">
          <w:pPr>
            <w:pStyle w:val="TOC2"/>
            <w:tabs>
              <w:tab w:val="right" w:leader="dot" w:pos="13992"/>
            </w:tabs>
            <w:rPr>
              <w:rFonts w:eastAsiaTheme="minorEastAsia"/>
              <w:noProof/>
              <w:lang w:eastAsia="en-AU"/>
            </w:rPr>
          </w:pPr>
          <w:hyperlink w:anchor="_Toc83648925" w:history="1">
            <w:r w:rsidR="00B54333" w:rsidRPr="0079387E">
              <w:rPr>
                <w:rStyle w:val="Hyperlink"/>
                <w:noProof/>
                <w:lang w:val="en-US"/>
              </w:rPr>
              <w:t>Table 3. Revegetation Areas – design conditions</w:t>
            </w:r>
            <w:r w:rsidR="00B54333">
              <w:rPr>
                <w:noProof/>
                <w:webHidden/>
              </w:rPr>
              <w:tab/>
            </w:r>
            <w:r w:rsidR="00B54333">
              <w:rPr>
                <w:noProof/>
                <w:webHidden/>
              </w:rPr>
              <w:fldChar w:fldCharType="begin"/>
            </w:r>
            <w:r w:rsidR="00B54333">
              <w:rPr>
                <w:noProof/>
                <w:webHidden/>
              </w:rPr>
              <w:instrText xml:space="preserve"> PAGEREF _Toc83648925 \h </w:instrText>
            </w:r>
            <w:r w:rsidR="00B54333">
              <w:rPr>
                <w:noProof/>
                <w:webHidden/>
              </w:rPr>
            </w:r>
            <w:r w:rsidR="00B54333">
              <w:rPr>
                <w:noProof/>
                <w:webHidden/>
              </w:rPr>
              <w:fldChar w:fldCharType="separate"/>
            </w:r>
            <w:r w:rsidR="00B54333">
              <w:rPr>
                <w:noProof/>
                <w:webHidden/>
              </w:rPr>
              <w:t>9</w:t>
            </w:r>
            <w:r w:rsidR="00B54333">
              <w:rPr>
                <w:noProof/>
                <w:webHidden/>
              </w:rPr>
              <w:fldChar w:fldCharType="end"/>
            </w:r>
          </w:hyperlink>
        </w:p>
        <w:p w14:paraId="3B2242B7" w14:textId="775E71BC" w:rsidR="00B54333" w:rsidRDefault="00133893">
          <w:pPr>
            <w:pStyle w:val="TOC2"/>
            <w:tabs>
              <w:tab w:val="right" w:leader="dot" w:pos="13992"/>
            </w:tabs>
            <w:rPr>
              <w:rFonts w:eastAsiaTheme="minorEastAsia"/>
              <w:noProof/>
              <w:lang w:eastAsia="en-AU"/>
            </w:rPr>
          </w:pPr>
          <w:hyperlink w:anchor="_Toc83648926" w:history="1">
            <w:r w:rsidR="00B54333" w:rsidRPr="0079387E">
              <w:rPr>
                <w:rStyle w:val="Hyperlink"/>
                <w:noProof/>
                <w:lang w:val="en-US"/>
              </w:rPr>
              <w:t>Table 4. Revegetation Areas – establishment conditions</w:t>
            </w:r>
            <w:r w:rsidR="00B54333">
              <w:rPr>
                <w:noProof/>
                <w:webHidden/>
              </w:rPr>
              <w:tab/>
            </w:r>
            <w:r w:rsidR="00B54333">
              <w:rPr>
                <w:noProof/>
                <w:webHidden/>
              </w:rPr>
              <w:fldChar w:fldCharType="begin"/>
            </w:r>
            <w:r w:rsidR="00B54333">
              <w:rPr>
                <w:noProof/>
                <w:webHidden/>
              </w:rPr>
              <w:instrText xml:space="preserve"> PAGEREF _Toc83648926 \h </w:instrText>
            </w:r>
            <w:r w:rsidR="00B54333">
              <w:rPr>
                <w:noProof/>
                <w:webHidden/>
              </w:rPr>
            </w:r>
            <w:r w:rsidR="00B54333">
              <w:rPr>
                <w:noProof/>
                <w:webHidden/>
              </w:rPr>
              <w:fldChar w:fldCharType="separate"/>
            </w:r>
            <w:r w:rsidR="00B54333">
              <w:rPr>
                <w:noProof/>
                <w:webHidden/>
              </w:rPr>
              <w:t>10</w:t>
            </w:r>
            <w:r w:rsidR="00B54333">
              <w:rPr>
                <w:noProof/>
                <w:webHidden/>
              </w:rPr>
              <w:fldChar w:fldCharType="end"/>
            </w:r>
          </w:hyperlink>
        </w:p>
        <w:p w14:paraId="2C662832" w14:textId="3D240027" w:rsidR="00B54333" w:rsidRDefault="00133893">
          <w:pPr>
            <w:pStyle w:val="TOC2"/>
            <w:tabs>
              <w:tab w:val="right" w:leader="dot" w:pos="13992"/>
            </w:tabs>
            <w:rPr>
              <w:rFonts w:eastAsiaTheme="minorEastAsia"/>
              <w:noProof/>
              <w:lang w:eastAsia="en-AU"/>
            </w:rPr>
          </w:pPr>
          <w:hyperlink w:anchor="_Toc83648927" w:history="1">
            <w:r w:rsidR="00B54333" w:rsidRPr="0079387E">
              <w:rPr>
                <w:rStyle w:val="Hyperlink"/>
                <w:noProof/>
                <w:lang w:val="en-US"/>
              </w:rPr>
              <w:t>Table 5. Revegetation Areas – maintenance conditions</w:t>
            </w:r>
            <w:r w:rsidR="00B54333">
              <w:rPr>
                <w:noProof/>
                <w:webHidden/>
              </w:rPr>
              <w:tab/>
            </w:r>
            <w:r w:rsidR="00B54333">
              <w:rPr>
                <w:noProof/>
                <w:webHidden/>
              </w:rPr>
              <w:fldChar w:fldCharType="begin"/>
            </w:r>
            <w:r w:rsidR="00B54333">
              <w:rPr>
                <w:noProof/>
                <w:webHidden/>
              </w:rPr>
              <w:instrText xml:space="preserve"> PAGEREF _Toc83648927 \h </w:instrText>
            </w:r>
            <w:r w:rsidR="00B54333">
              <w:rPr>
                <w:noProof/>
                <w:webHidden/>
              </w:rPr>
            </w:r>
            <w:r w:rsidR="00B54333">
              <w:rPr>
                <w:noProof/>
                <w:webHidden/>
              </w:rPr>
              <w:fldChar w:fldCharType="separate"/>
            </w:r>
            <w:r w:rsidR="00B54333">
              <w:rPr>
                <w:noProof/>
                <w:webHidden/>
              </w:rPr>
              <w:t>11</w:t>
            </w:r>
            <w:r w:rsidR="00B54333">
              <w:rPr>
                <w:noProof/>
                <w:webHidden/>
              </w:rPr>
              <w:fldChar w:fldCharType="end"/>
            </w:r>
          </w:hyperlink>
        </w:p>
        <w:p w14:paraId="6620C51A" w14:textId="62ADE5BD" w:rsidR="00B54333" w:rsidRDefault="00133893">
          <w:pPr>
            <w:pStyle w:val="TOC2"/>
            <w:tabs>
              <w:tab w:val="right" w:leader="dot" w:pos="13992"/>
            </w:tabs>
            <w:rPr>
              <w:rFonts w:eastAsiaTheme="minorEastAsia"/>
              <w:noProof/>
              <w:lang w:eastAsia="en-AU"/>
            </w:rPr>
          </w:pPr>
          <w:hyperlink w:anchor="_Toc83648928" w:history="1">
            <w:r w:rsidR="00B54333" w:rsidRPr="0079387E">
              <w:rPr>
                <w:rStyle w:val="Hyperlink"/>
                <w:rFonts w:ascii="Calibri" w:eastAsia="MS Mincho" w:hAnsi="Calibri" w:cs="Arial"/>
                <w:bCs/>
                <w:noProof/>
                <w:lang w:eastAsia="ja-JP"/>
              </w:rPr>
              <w:t>Glossary</w:t>
            </w:r>
            <w:r w:rsidR="00B54333">
              <w:rPr>
                <w:noProof/>
                <w:webHidden/>
              </w:rPr>
              <w:tab/>
            </w:r>
            <w:r w:rsidR="00B54333">
              <w:rPr>
                <w:noProof/>
                <w:webHidden/>
              </w:rPr>
              <w:fldChar w:fldCharType="begin"/>
            </w:r>
            <w:r w:rsidR="00B54333">
              <w:rPr>
                <w:noProof/>
                <w:webHidden/>
              </w:rPr>
              <w:instrText xml:space="preserve"> PAGEREF _Toc83648928 \h </w:instrText>
            </w:r>
            <w:r w:rsidR="00B54333">
              <w:rPr>
                <w:noProof/>
                <w:webHidden/>
              </w:rPr>
            </w:r>
            <w:r w:rsidR="00B54333">
              <w:rPr>
                <w:noProof/>
                <w:webHidden/>
              </w:rPr>
              <w:fldChar w:fldCharType="separate"/>
            </w:r>
            <w:r w:rsidR="00B54333">
              <w:rPr>
                <w:noProof/>
                <w:webHidden/>
              </w:rPr>
              <w:t>12</w:t>
            </w:r>
            <w:r w:rsidR="00B54333">
              <w:rPr>
                <w:noProof/>
                <w:webHidden/>
              </w:rPr>
              <w:fldChar w:fldCharType="end"/>
            </w:r>
          </w:hyperlink>
        </w:p>
        <w:p w14:paraId="12366677" w14:textId="70D8935B" w:rsidR="00B54333" w:rsidRDefault="00133893">
          <w:pPr>
            <w:pStyle w:val="TOC2"/>
            <w:tabs>
              <w:tab w:val="right" w:leader="dot" w:pos="13992"/>
            </w:tabs>
            <w:rPr>
              <w:rFonts w:eastAsiaTheme="minorEastAsia"/>
              <w:noProof/>
              <w:lang w:eastAsia="en-AU"/>
            </w:rPr>
          </w:pPr>
          <w:hyperlink w:anchor="_Toc83648929" w:history="1">
            <w:r w:rsidR="00B54333" w:rsidRPr="0079387E">
              <w:rPr>
                <w:rStyle w:val="Hyperlink"/>
                <w:noProof/>
              </w:rPr>
              <w:t>Appendix A: Guidance in identifying the relevant local vegetation communities for your planting</w:t>
            </w:r>
            <w:r w:rsidR="00B54333">
              <w:rPr>
                <w:noProof/>
                <w:webHidden/>
              </w:rPr>
              <w:tab/>
            </w:r>
            <w:r w:rsidR="00B54333">
              <w:rPr>
                <w:noProof/>
                <w:webHidden/>
              </w:rPr>
              <w:fldChar w:fldCharType="begin"/>
            </w:r>
            <w:r w:rsidR="00B54333">
              <w:rPr>
                <w:noProof/>
                <w:webHidden/>
              </w:rPr>
              <w:instrText xml:space="preserve"> PAGEREF _Toc83648929 \h </w:instrText>
            </w:r>
            <w:r w:rsidR="00B54333">
              <w:rPr>
                <w:noProof/>
                <w:webHidden/>
              </w:rPr>
            </w:r>
            <w:r w:rsidR="00B54333">
              <w:rPr>
                <w:noProof/>
                <w:webHidden/>
              </w:rPr>
              <w:fldChar w:fldCharType="separate"/>
            </w:r>
            <w:r w:rsidR="00B54333">
              <w:rPr>
                <w:noProof/>
                <w:webHidden/>
              </w:rPr>
              <w:t>13</w:t>
            </w:r>
            <w:r w:rsidR="00B54333">
              <w:rPr>
                <w:noProof/>
                <w:webHidden/>
              </w:rPr>
              <w:fldChar w:fldCharType="end"/>
            </w:r>
          </w:hyperlink>
        </w:p>
        <w:p w14:paraId="4C05ABE9" w14:textId="61F507CE" w:rsidR="00B54333" w:rsidRDefault="00133893">
          <w:pPr>
            <w:pStyle w:val="TOC2"/>
            <w:tabs>
              <w:tab w:val="right" w:leader="dot" w:pos="13992"/>
            </w:tabs>
            <w:rPr>
              <w:rFonts w:eastAsiaTheme="minorEastAsia"/>
              <w:noProof/>
              <w:lang w:eastAsia="en-AU"/>
            </w:rPr>
          </w:pPr>
          <w:hyperlink w:anchor="_Toc83648930" w:history="1">
            <w:r w:rsidR="00B54333" w:rsidRPr="0079387E">
              <w:rPr>
                <w:rStyle w:val="Hyperlink"/>
                <w:noProof/>
              </w:rPr>
              <w:t>Questions and feedback</w:t>
            </w:r>
            <w:r w:rsidR="00B54333">
              <w:rPr>
                <w:noProof/>
                <w:webHidden/>
              </w:rPr>
              <w:tab/>
            </w:r>
            <w:r w:rsidR="00B54333">
              <w:rPr>
                <w:noProof/>
                <w:webHidden/>
              </w:rPr>
              <w:fldChar w:fldCharType="begin"/>
            </w:r>
            <w:r w:rsidR="00B54333">
              <w:rPr>
                <w:noProof/>
                <w:webHidden/>
              </w:rPr>
              <w:instrText xml:space="preserve"> PAGEREF _Toc83648930 \h </w:instrText>
            </w:r>
            <w:r w:rsidR="00B54333">
              <w:rPr>
                <w:noProof/>
                <w:webHidden/>
              </w:rPr>
            </w:r>
            <w:r w:rsidR="00B54333">
              <w:rPr>
                <w:noProof/>
                <w:webHidden/>
              </w:rPr>
              <w:fldChar w:fldCharType="separate"/>
            </w:r>
            <w:r w:rsidR="00B54333">
              <w:rPr>
                <w:noProof/>
                <w:webHidden/>
              </w:rPr>
              <w:t>17</w:t>
            </w:r>
            <w:r w:rsidR="00B54333">
              <w:rPr>
                <w:noProof/>
                <w:webHidden/>
              </w:rPr>
              <w:fldChar w:fldCharType="end"/>
            </w:r>
          </w:hyperlink>
        </w:p>
        <w:p w14:paraId="4D751C9C" w14:textId="10863283" w:rsidR="009824B3" w:rsidRDefault="009824B3">
          <w:r>
            <w:rPr>
              <w:b/>
              <w:bCs/>
              <w:noProof/>
            </w:rPr>
            <w:fldChar w:fldCharType="end"/>
          </w:r>
        </w:p>
      </w:sdtContent>
    </w:sdt>
    <w:p w14:paraId="60AEA439" w14:textId="77777777" w:rsidR="00A929C9" w:rsidRPr="009570DD" w:rsidRDefault="00A929C9" w:rsidP="00A929C9">
      <w:pPr>
        <w:rPr>
          <w:rFonts w:asciiTheme="majorHAnsi" w:hAnsiTheme="majorHAnsi" w:cstheme="majorHAnsi"/>
          <w:sz w:val="20"/>
          <w:szCs w:val="20"/>
          <w:lang w:eastAsia="ja-JP"/>
        </w:rPr>
      </w:pPr>
    </w:p>
    <w:p w14:paraId="26DF04D6" w14:textId="77777777" w:rsidR="00A929C9" w:rsidRPr="009570DD" w:rsidRDefault="00A929C9">
      <w:pPr>
        <w:rPr>
          <w:rFonts w:asciiTheme="majorHAnsi" w:hAnsiTheme="majorHAnsi" w:cstheme="majorHAnsi"/>
          <w:b/>
          <w:sz w:val="20"/>
          <w:szCs w:val="20"/>
          <w:lang w:val="en-US"/>
        </w:rPr>
      </w:pPr>
      <w:r w:rsidRPr="009570DD">
        <w:rPr>
          <w:rFonts w:asciiTheme="majorHAnsi" w:hAnsiTheme="majorHAnsi" w:cstheme="majorHAnsi"/>
          <w:b/>
          <w:sz w:val="20"/>
          <w:szCs w:val="20"/>
          <w:lang w:val="en-US"/>
        </w:rPr>
        <w:br w:type="page"/>
      </w:r>
    </w:p>
    <w:p w14:paraId="54C94F52" w14:textId="77777777" w:rsidR="00A929C9" w:rsidRPr="009570DD" w:rsidRDefault="00A929C9">
      <w:pPr>
        <w:rPr>
          <w:rFonts w:asciiTheme="majorHAnsi" w:hAnsiTheme="majorHAnsi" w:cstheme="majorHAnsi"/>
          <w:b/>
          <w:sz w:val="20"/>
          <w:szCs w:val="20"/>
          <w:lang w:val="en-US"/>
        </w:rPr>
        <w:sectPr w:rsidR="00A929C9" w:rsidRPr="009570DD" w:rsidSect="009824B3">
          <w:headerReference w:type="default" r:id="rId17"/>
          <w:footerReference w:type="default" r:id="rId18"/>
          <w:pgSz w:w="16838" w:h="23811" w:code="8"/>
          <w:pgMar w:top="1418" w:right="1418" w:bottom="1418" w:left="1418" w:header="709" w:footer="709" w:gutter="0"/>
          <w:pgNumType w:start="1"/>
          <w:cols w:space="708"/>
          <w:docGrid w:linePitch="360"/>
        </w:sectPr>
      </w:pPr>
    </w:p>
    <w:p w14:paraId="74F9BB44" w14:textId="58EA1D8B" w:rsidR="00E078FB" w:rsidRPr="002741D1" w:rsidRDefault="002741D1" w:rsidP="002741D1">
      <w:pPr>
        <w:pStyle w:val="Heading2"/>
      </w:pPr>
      <w:bookmarkStart w:id="2" w:name="_Toc83648922"/>
      <w:r>
        <w:lastRenderedPageBreak/>
        <w:t>Introduction</w:t>
      </w:r>
      <w:bookmarkEnd w:id="2"/>
    </w:p>
    <w:p w14:paraId="2B922740" w14:textId="302374F6" w:rsidR="008B37AD" w:rsidRPr="00C23DF6" w:rsidRDefault="00BE0BF7">
      <w:pPr>
        <w:rPr>
          <w:rFonts w:asciiTheme="majorHAnsi" w:hAnsiTheme="majorHAnsi" w:cstheme="majorHAnsi"/>
          <w:bCs/>
          <w:sz w:val="20"/>
          <w:szCs w:val="20"/>
          <w:lang w:val="en-US"/>
        </w:rPr>
      </w:pPr>
      <w:r w:rsidRPr="00C23DF6">
        <w:rPr>
          <w:rFonts w:asciiTheme="majorHAnsi" w:hAnsiTheme="majorHAnsi" w:cstheme="majorHAnsi"/>
          <w:sz w:val="20"/>
          <w:szCs w:val="20"/>
          <w:lang w:val="en-US"/>
        </w:rPr>
        <w:t>This document details</w:t>
      </w:r>
      <w:r w:rsidR="001228F2" w:rsidRPr="00C23DF6">
        <w:rPr>
          <w:rFonts w:asciiTheme="majorHAnsi" w:hAnsiTheme="majorHAnsi" w:cstheme="majorHAnsi"/>
          <w:bCs/>
          <w:sz w:val="20"/>
          <w:szCs w:val="20"/>
          <w:lang w:val="en-US"/>
        </w:rPr>
        <w:t xml:space="preserve"> the eligibility, design, establishment and maintenance </w:t>
      </w:r>
      <w:r w:rsidR="00E078FB" w:rsidRPr="00C23DF6">
        <w:rPr>
          <w:rFonts w:asciiTheme="majorHAnsi" w:hAnsiTheme="majorHAnsi" w:cstheme="majorHAnsi"/>
          <w:bCs/>
          <w:sz w:val="20"/>
          <w:szCs w:val="20"/>
          <w:lang w:val="en-US"/>
        </w:rPr>
        <w:t>conditions</w:t>
      </w:r>
      <w:r w:rsidR="001228F2" w:rsidRPr="00C23DF6">
        <w:rPr>
          <w:rFonts w:asciiTheme="majorHAnsi" w:hAnsiTheme="majorHAnsi" w:cstheme="majorHAnsi"/>
          <w:bCs/>
          <w:sz w:val="20"/>
          <w:szCs w:val="20"/>
          <w:lang w:val="en-US"/>
        </w:rPr>
        <w:t xml:space="preserve"> that apply to projects under the </w:t>
      </w:r>
      <w:r w:rsidRPr="00C23DF6">
        <w:rPr>
          <w:rFonts w:asciiTheme="majorHAnsi" w:hAnsiTheme="majorHAnsi" w:cstheme="majorHAnsi"/>
          <w:bCs/>
          <w:sz w:val="20"/>
          <w:szCs w:val="20"/>
          <w:lang w:val="en-US"/>
        </w:rPr>
        <w:t>Enhanc</w:t>
      </w:r>
      <w:r w:rsidR="00257DB6">
        <w:rPr>
          <w:rFonts w:asciiTheme="majorHAnsi" w:hAnsiTheme="majorHAnsi" w:cstheme="majorHAnsi"/>
          <w:bCs/>
          <w:sz w:val="20"/>
          <w:szCs w:val="20"/>
          <w:lang w:val="en-US"/>
        </w:rPr>
        <w:t>ing</w:t>
      </w:r>
      <w:r w:rsidRPr="00C23DF6">
        <w:rPr>
          <w:rFonts w:asciiTheme="majorHAnsi" w:hAnsiTheme="majorHAnsi" w:cstheme="majorHAnsi"/>
          <w:bCs/>
          <w:sz w:val="20"/>
          <w:szCs w:val="20"/>
          <w:lang w:val="en-US"/>
        </w:rPr>
        <w:t xml:space="preserve"> Remnant Vegetation</w:t>
      </w:r>
      <w:r w:rsidR="001228F2" w:rsidRPr="00C23DF6">
        <w:rPr>
          <w:rFonts w:asciiTheme="majorHAnsi" w:hAnsiTheme="majorHAnsi" w:cstheme="majorHAnsi"/>
          <w:bCs/>
          <w:sz w:val="20"/>
          <w:szCs w:val="20"/>
          <w:lang w:val="en-US"/>
        </w:rPr>
        <w:t xml:space="preserve"> Pilot (</w:t>
      </w:r>
      <w:r w:rsidR="00FE32CD" w:rsidRPr="00C23DF6">
        <w:rPr>
          <w:rFonts w:asciiTheme="majorHAnsi" w:hAnsiTheme="majorHAnsi" w:cstheme="majorHAnsi"/>
          <w:bCs/>
          <w:sz w:val="20"/>
          <w:szCs w:val="20"/>
          <w:lang w:val="en-US"/>
        </w:rPr>
        <w:t>ERV</w:t>
      </w:r>
      <w:r w:rsidR="001228F2" w:rsidRPr="00C23DF6">
        <w:rPr>
          <w:rFonts w:asciiTheme="majorHAnsi" w:hAnsiTheme="majorHAnsi" w:cstheme="majorHAnsi"/>
          <w:bCs/>
          <w:sz w:val="20"/>
          <w:szCs w:val="20"/>
          <w:lang w:val="en-US"/>
        </w:rPr>
        <w:t xml:space="preserve"> Pilot). </w:t>
      </w:r>
      <w:r w:rsidR="00E078FB" w:rsidRPr="00C23DF6">
        <w:rPr>
          <w:rFonts w:asciiTheme="majorHAnsi" w:hAnsiTheme="majorHAnsi" w:cstheme="majorHAnsi"/>
          <w:bCs/>
          <w:sz w:val="20"/>
          <w:szCs w:val="20"/>
          <w:lang w:val="en-US"/>
        </w:rPr>
        <w:t>The conditions</w:t>
      </w:r>
      <w:r w:rsidR="001228F2" w:rsidRPr="00C23DF6">
        <w:rPr>
          <w:rFonts w:asciiTheme="majorHAnsi" w:hAnsiTheme="majorHAnsi" w:cstheme="majorHAnsi"/>
          <w:bCs/>
          <w:sz w:val="20"/>
          <w:szCs w:val="20"/>
          <w:lang w:val="en-US"/>
        </w:rPr>
        <w:t xml:space="preserve"> </w:t>
      </w:r>
      <w:r w:rsidR="00E078FB" w:rsidRPr="00C23DF6">
        <w:rPr>
          <w:rFonts w:asciiTheme="majorHAnsi" w:hAnsiTheme="majorHAnsi" w:cstheme="majorHAnsi"/>
          <w:bCs/>
          <w:sz w:val="20"/>
          <w:szCs w:val="20"/>
          <w:lang w:val="en-US"/>
        </w:rPr>
        <w:t>fall into two categories: mandatory (</w:t>
      </w:r>
      <w:r w:rsidR="001228F2" w:rsidRPr="00C23DF6">
        <w:rPr>
          <w:rFonts w:asciiTheme="majorHAnsi" w:hAnsiTheme="majorHAnsi" w:cstheme="majorHAnsi"/>
          <w:bCs/>
          <w:sz w:val="20"/>
          <w:szCs w:val="20"/>
          <w:lang w:val="en-US"/>
        </w:rPr>
        <w:t xml:space="preserve">expressed </w:t>
      </w:r>
      <w:r w:rsidR="00E078FB" w:rsidRPr="00C23DF6">
        <w:rPr>
          <w:rFonts w:asciiTheme="majorHAnsi" w:hAnsiTheme="majorHAnsi" w:cstheme="majorHAnsi"/>
          <w:bCs/>
          <w:sz w:val="20"/>
          <w:szCs w:val="20"/>
          <w:lang w:val="en-US"/>
        </w:rPr>
        <w:t xml:space="preserve">in the tables </w:t>
      </w:r>
      <w:r w:rsidR="001228F2" w:rsidRPr="00C23DF6">
        <w:rPr>
          <w:rFonts w:asciiTheme="majorHAnsi" w:hAnsiTheme="majorHAnsi" w:cstheme="majorHAnsi"/>
          <w:bCs/>
          <w:sz w:val="20"/>
          <w:szCs w:val="20"/>
          <w:lang w:val="en-US"/>
        </w:rPr>
        <w:t>as ‘must’</w:t>
      </w:r>
      <w:r w:rsidR="008E5CC2">
        <w:rPr>
          <w:rFonts w:asciiTheme="majorHAnsi" w:hAnsiTheme="majorHAnsi" w:cstheme="majorHAnsi"/>
          <w:bCs/>
          <w:sz w:val="20"/>
          <w:szCs w:val="20"/>
          <w:lang w:val="en-US"/>
        </w:rPr>
        <w:t xml:space="preserve"> or ‘must not’</w:t>
      </w:r>
      <w:r w:rsidR="00E078FB" w:rsidRPr="00C23DF6">
        <w:rPr>
          <w:rFonts w:asciiTheme="majorHAnsi" w:hAnsiTheme="majorHAnsi" w:cstheme="majorHAnsi"/>
          <w:bCs/>
          <w:sz w:val="20"/>
          <w:szCs w:val="20"/>
          <w:lang w:val="en-US"/>
        </w:rPr>
        <w:t xml:space="preserve">) and recommended (expressed as ‘should’). All projects </w:t>
      </w:r>
      <w:r w:rsidR="00E078FB" w:rsidRPr="00C23DF6">
        <w:rPr>
          <w:rFonts w:asciiTheme="majorHAnsi" w:hAnsiTheme="majorHAnsi" w:cstheme="majorHAnsi"/>
          <w:b/>
          <w:bCs/>
          <w:sz w:val="20"/>
          <w:szCs w:val="20"/>
          <w:u w:val="single"/>
          <w:lang w:val="en-US"/>
        </w:rPr>
        <w:t>must</w:t>
      </w:r>
      <w:r w:rsidR="00E078FB" w:rsidRPr="00C23DF6">
        <w:rPr>
          <w:rFonts w:asciiTheme="majorHAnsi" w:hAnsiTheme="majorHAnsi" w:cstheme="majorHAnsi"/>
          <w:bCs/>
          <w:sz w:val="20"/>
          <w:szCs w:val="20"/>
          <w:lang w:val="en-US"/>
        </w:rPr>
        <w:t xml:space="preserve"> comply with the mandatory conditions. Compliance with the recommended conditions is not mandator</w:t>
      </w:r>
      <w:r w:rsidR="00355661" w:rsidRPr="00C23DF6">
        <w:rPr>
          <w:rFonts w:asciiTheme="majorHAnsi" w:hAnsiTheme="majorHAnsi" w:cstheme="majorHAnsi"/>
          <w:bCs/>
          <w:sz w:val="20"/>
          <w:szCs w:val="20"/>
          <w:lang w:val="en-US"/>
        </w:rPr>
        <w:t>y.</w:t>
      </w:r>
    </w:p>
    <w:p w14:paraId="20F88C5B" w14:textId="59935C65" w:rsidR="00E078FB" w:rsidRPr="00C23DF6" w:rsidRDefault="008B37AD" w:rsidP="0B05346D">
      <w:pPr>
        <w:rPr>
          <w:rFonts w:asciiTheme="majorHAnsi" w:hAnsiTheme="majorHAnsi" w:cstheme="majorBidi"/>
          <w:sz w:val="20"/>
          <w:szCs w:val="20"/>
          <w:lang w:val="en-US"/>
        </w:rPr>
      </w:pPr>
      <w:r w:rsidRPr="0B05346D">
        <w:rPr>
          <w:rFonts w:asciiTheme="majorHAnsi" w:hAnsiTheme="majorHAnsi" w:cstheme="majorBidi"/>
          <w:sz w:val="20"/>
          <w:szCs w:val="20"/>
          <w:lang w:val="en-US"/>
        </w:rPr>
        <w:t xml:space="preserve">The information </w:t>
      </w:r>
      <w:r w:rsidR="22F2ED04" w:rsidRPr="0B05346D">
        <w:rPr>
          <w:rFonts w:asciiTheme="majorHAnsi" w:hAnsiTheme="majorHAnsi" w:cstheme="majorBidi"/>
          <w:sz w:val="20"/>
          <w:szCs w:val="20"/>
          <w:lang w:val="en-US"/>
        </w:rPr>
        <w:t>is separated</w:t>
      </w:r>
      <w:r w:rsidRPr="0B05346D">
        <w:rPr>
          <w:rFonts w:asciiTheme="majorHAnsi" w:hAnsiTheme="majorHAnsi" w:cstheme="majorBidi"/>
          <w:sz w:val="20"/>
          <w:szCs w:val="20"/>
          <w:lang w:val="en-US"/>
        </w:rPr>
        <w:t xml:space="preserve"> into: general conditions that apply across the </w:t>
      </w:r>
      <w:r w:rsidRPr="0B05346D">
        <w:rPr>
          <w:rFonts w:asciiTheme="majorHAnsi" w:hAnsiTheme="majorHAnsi" w:cstheme="majorBidi"/>
          <w:i/>
          <w:iCs/>
          <w:sz w:val="20"/>
          <w:szCs w:val="20"/>
          <w:lang w:val="en-US"/>
        </w:rPr>
        <w:t>project</w:t>
      </w:r>
      <w:r w:rsidRPr="0B05346D">
        <w:rPr>
          <w:rFonts w:asciiTheme="majorHAnsi" w:hAnsiTheme="majorHAnsi" w:cstheme="majorBidi"/>
          <w:sz w:val="20"/>
          <w:szCs w:val="20"/>
          <w:lang w:val="en-US"/>
        </w:rPr>
        <w:t xml:space="preserve"> </w:t>
      </w:r>
      <w:r w:rsidR="00B457F8" w:rsidRPr="00B457F8">
        <w:rPr>
          <w:rFonts w:asciiTheme="majorHAnsi" w:hAnsiTheme="majorHAnsi" w:cstheme="majorBidi"/>
          <w:i/>
          <w:sz w:val="20"/>
          <w:szCs w:val="20"/>
          <w:lang w:val="en-US"/>
        </w:rPr>
        <w:t>area</w:t>
      </w:r>
      <w:r w:rsidR="00B457F8">
        <w:rPr>
          <w:rFonts w:asciiTheme="majorHAnsi" w:hAnsiTheme="majorHAnsi" w:cstheme="majorBidi"/>
          <w:sz w:val="20"/>
          <w:szCs w:val="20"/>
          <w:lang w:val="en-US"/>
        </w:rPr>
        <w:t xml:space="preserve"> </w:t>
      </w:r>
      <w:r w:rsidRPr="0B05346D">
        <w:rPr>
          <w:rFonts w:asciiTheme="majorHAnsi" w:hAnsiTheme="majorHAnsi" w:cstheme="majorBidi"/>
          <w:sz w:val="20"/>
          <w:szCs w:val="20"/>
          <w:lang w:val="en-US"/>
        </w:rPr>
        <w:t xml:space="preserve">as a whole (Table 1); conditions that apply to each </w:t>
      </w:r>
      <w:r w:rsidRPr="0B05346D">
        <w:rPr>
          <w:rFonts w:asciiTheme="majorHAnsi" w:hAnsiTheme="majorHAnsi" w:cstheme="majorBidi"/>
          <w:i/>
          <w:iCs/>
          <w:sz w:val="20"/>
          <w:szCs w:val="20"/>
          <w:lang w:val="en-US"/>
        </w:rPr>
        <w:t>remnant management area</w:t>
      </w:r>
      <w:r w:rsidR="00D866AE">
        <w:rPr>
          <w:rFonts w:asciiTheme="majorHAnsi" w:hAnsiTheme="majorHAnsi" w:cstheme="majorBidi"/>
          <w:sz w:val="20"/>
          <w:szCs w:val="20"/>
          <w:lang w:val="en-US"/>
        </w:rPr>
        <w:t xml:space="preserve"> (Table 2); and</w:t>
      </w:r>
      <w:r w:rsidRPr="0B05346D">
        <w:rPr>
          <w:rFonts w:asciiTheme="majorHAnsi" w:hAnsiTheme="majorHAnsi" w:cstheme="majorBidi"/>
          <w:sz w:val="20"/>
          <w:szCs w:val="20"/>
          <w:lang w:val="en-US"/>
        </w:rPr>
        <w:t xml:space="preserve"> conditions that apply to each </w:t>
      </w:r>
      <w:r w:rsidRPr="0B05346D">
        <w:rPr>
          <w:rFonts w:asciiTheme="majorHAnsi" w:hAnsiTheme="majorHAnsi" w:cstheme="majorBidi"/>
          <w:i/>
          <w:iCs/>
          <w:sz w:val="20"/>
          <w:szCs w:val="20"/>
          <w:lang w:val="en-US"/>
        </w:rPr>
        <w:t>revegetation area</w:t>
      </w:r>
      <w:r w:rsidRPr="0B05346D">
        <w:rPr>
          <w:rFonts w:asciiTheme="majorHAnsi" w:hAnsiTheme="majorHAnsi" w:cstheme="majorBidi"/>
          <w:sz w:val="20"/>
          <w:szCs w:val="20"/>
          <w:lang w:val="en-US"/>
        </w:rPr>
        <w:t xml:space="preserve"> (Table</w:t>
      </w:r>
      <w:r w:rsidR="00C23DF6" w:rsidRPr="0B05346D">
        <w:rPr>
          <w:rFonts w:asciiTheme="majorHAnsi" w:hAnsiTheme="majorHAnsi" w:cstheme="majorBidi"/>
          <w:sz w:val="20"/>
          <w:szCs w:val="20"/>
          <w:lang w:val="en-US"/>
        </w:rPr>
        <w:t>s</w:t>
      </w:r>
      <w:r w:rsidRPr="0B05346D">
        <w:rPr>
          <w:rFonts w:asciiTheme="majorHAnsi" w:hAnsiTheme="majorHAnsi" w:cstheme="majorBidi"/>
          <w:sz w:val="20"/>
          <w:szCs w:val="20"/>
          <w:lang w:val="en-US"/>
        </w:rPr>
        <w:t xml:space="preserve"> 3</w:t>
      </w:r>
      <w:r w:rsidR="00C23DF6" w:rsidRPr="0B05346D">
        <w:rPr>
          <w:rFonts w:asciiTheme="majorHAnsi" w:hAnsiTheme="majorHAnsi" w:cstheme="majorBidi"/>
          <w:sz w:val="20"/>
          <w:szCs w:val="20"/>
          <w:lang w:val="en-US"/>
        </w:rPr>
        <w:t>-5</w:t>
      </w:r>
      <w:r w:rsidRPr="0B05346D">
        <w:rPr>
          <w:rFonts w:asciiTheme="majorHAnsi" w:hAnsiTheme="majorHAnsi" w:cstheme="majorBidi"/>
          <w:sz w:val="20"/>
          <w:szCs w:val="20"/>
          <w:lang w:val="en-US"/>
        </w:rPr>
        <w:t>).</w:t>
      </w:r>
      <w:r w:rsidR="00D866AE">
        <w:rPr>
          <w:rFonts w:asciiTheme="majorHAnsi" w:hAnsiTheme="majorHAnsi" w:cstheme="majorBidi"/>
          <w:sz w:val="20"/>
          <w:szCs w:val="20"/>
          <w:lang w:val="en-US"/>
        </w:rPr>
        <w:t xml:space="preserve"> The Tables contain three columns: column 1 </w:t>
      </w:r>
      <w:r w:rsidR="009F5E3F">
        <w:rPr>
          <w:rFonts w:asciiTheme="majorHAnsi" w:hAnsiTheme="majorHAnsi" w:cstheme="majorBidi"/>
          <w:sz w:val="20"/>
          <w:szCs w:val="20"/>
          <w:lang w:val="en-US"/>
        </w:rPr>
        <w:t>contains a description of the issue covered by the conditions</w:t>
      </w:r>
      <w:r w:rsidR="00D866AE">
        <w:rPr>
          <w:rFonts w:asciiTheme="majorHAnsi" w:hAnsiTheme="majorHAnsi" w:cstheme="majorBidi"/>
          <w:sz w:val="20"/>
          <w:szCs w:val="20"/>
          <w:lang w:val="en-US"/>
        </w:rPr>
        <w:t xml:space="preserve">; column 2 provides details on the application of the conditions; and column 3 describes the conditions. </w:t>
      </w:r>
    </w:p>
    <w:p w14:paraId="7A2D4B2F" w14:textId="77777777" w:rsidR="00A75E3A" w:rsidRPr="00C23DF6" w:rsidRDefault="008D6FC4">
      <w:pPr>
        <w:rPr>
          <w:rFonts w:asciiTheme="majorHAnsi" w:hAnsiTheme="majorHAnsi" w:cstheme="majorHAnsi"/>
          <w:bCs/>
          <w:sz w:val="20"/>
          <w:szCs w:val="20"/>
          <w:lang w:val="en-US"/>
        </w:rPr>
      </w:pPr>
      <w:r w:rsidRPr="00C23DF6">
        <w:rPr>
          <w:rFonts w:asciiTheme="majorHAnsi" w:hAnsiTheme="majorHAnsi" w:cstheme="majorHAnsi"/>
          <w:bCs/>
          <w:sz w:val="20"/>
          <w:szCs w:val="20"/>
          <w:lang w:val="en-US"/>
        </w:rPr>
        <w:t xml:space="preserve">Further </w:t>
      </w:r>
      <w:r w:rsidR="00A75E3A" w:rsidRPr="00C23DF6">
        <w:rPr>
          <w:rFonts w:asciiTheme="majorHAnsi" w:hAnsiTheme="majorHAnsi" w:cstheme="majorHAnsi"/>
          <w:bCs/>
          <w:sz w:val="20"/>
          <w:szCs w:val="20"/>
          <w:lang w:val="en-US"/>
        </w:rPr>
        <w:t>advice</w:t>
      </w:r>
      <w:r w:rsidRPr="00C23DF6">
        <w:rPr>
          <w:rFonts w:asciiTheme="majorHAnsi" w:hAnsiTheme="majorHAnsi" w:cstheme="majorHAnsi"/>
          <w:bCs/>
          <w:sz w:val="20"/>
          <w:szCs w:val="20"/>
          <w:lang w:val="en-US"/>
        </w:rPr>
        <w:t xml:space="preserve"> on any of </w:t>
      </w:r>
      <w:r w:rsidR="001B3EFC" w:rsidRPr="00C23DF6">
        <w:rPr>
          <w:rFonts w:asciiTheme="majorHAnsi" w:hAnsiTheme="majorHAnsi" w:cstheme="majorHAnsi"/>
          <w:bCs/>
          <w:sz w:val="20"/>
          <w:szCs w:val="20"/>
          <w:lang w:val="en-US"/>
        </w:rPr>
        <w:t xml:space="preserve">the </w:t>
      </w:r>
      <w:r w:rsidR="00A75E3A" w:rsidRPr="00C23DF6">
        <w:rPr>
          <w:rFonts w:asciiTheme="majorHAnsi" w:hAnsiTheme="majorHAnsi" w:cstheme="majorHAnsi"/>
          <w:bCs/>
          <w:sz w:val="20"/>
          <w:szCs w:val="20"/>
          <w:lang w:val="en-US"/>
        </w:rPr>
        <w:t>conditions</w:t>
      </w:r>
      <w:r w:rsidR="004A194D" w:rsidRPr="00C23DF6">
        <w:rPr>
          <w:rFonts w:asciiTheme="majorHAnsi" w:hAnsiTheme="majorHAnsi" w:cstheme="majorHAnsi"/>
          <w:bCs/>
          <w:sz w:val="20"/>
          <w:szCs w:val="20"/>
          <w:lang w:val="en-US"/>
        </w:rPr>
        <w:t xml:space="preserve"> </w:t>
      </w:r>
      <w:r w:rsidR="001B3EFC" w:rsidRPr="00C23DF6">
        <w:rPr>
          <w:rFonts w:asciiTheme="majorHAnsi" w:hAnsiTheme="majorHAnsi" w:cstheme="majorHAnsi"/>
          <w:bCs/>
          <w:sz w:val="20"/>
          <w:szCs w:val="20"/>
          <w:lang w:val="en-US"/>
        </w:rPr>
        <w:t>listed here</w:t>
      </w:r>
      <w:r w:rsidR="004A194D" w:rsidRPr="00C23DF6">
        <w:rPr>
          <w:rFonts w:asciiTheme="majorHAnsi" w:hAnsiTheme="majorHAnsi" w:cstheme="majorHAnsi"/>
          <w:bCs/>
          <w:sz w:val="20"/>
          <w:szCs w:val="20"/>
          <w:lang w:val="en-US"/>
        </w:rPr>
        <w:t xml:space="preserve"> can be obtained from </w:t>
      </w:r>
      <w:r w:rsidR="00A75E3A" w:rsidRPr="00C23DF6">
        <w:rPr>
          <w:rFonts w:asciiTheme="majorHAnsi" w:hAnsiTheme="majorHAnsi" w:cstheme="majorHAnsi"/>
          <w:bCs/>
          <w:sz w:val="20"/>
          <w:szCs w:val="20"/>
          <w:lang w:val="en-US"/>
        </w:rPr>
        <w:t xml:space="preserve">the Department of Agriculture, Water and the Environment at </w:t>
      </w:r>
      <w:hyperlink r:id="rId19" w:history="1">
        <w:r w:rsidR="00A75E3A" w:rsidRPr="00C23DF6">
          <w:rPr>
            <w:rStyle w:val="Hyperlink"/>
            <w:rFonts w:asciiTheme="majorHAnsi" w:hAnsiTheme="majorHAnsi" w:cstheme="majorHAnsi"/>
            <w:bCs/>
            <w:sz w:val="20"/>
            <w:szCs w:val="20"/>
            <w:lang w:val="en-US"/>
          </w:rPr>
          <w:t>agstewardship@awe.gov.au</w:t>
        </w:r>
      </w:hyperlink>
      <w:r w:rsidR="00A75E3A" w:rsidRPr="00C23DF6">
        <w:rPr>
          <w:rFonts w:asciiTheme="majorHAnsi" w:hAnsiTheme="majorHAnsi" w:cstheme="majorHAnsi"/>
          <w:sz w:val="20"/>
          <w:szCs w:val="20"/>
          <w:lang w:val="en-US"/>
        </w:rPr>
        <w:t xml:space="preserve">. </w:t>
      </w:r>
    </w:p>
    <w:p w14:paraId="36AA38E5" w14:textId="77777777" w:rsidR="008D6FC4" w:rsidRPr="009570DD" w:rsidRDefault="00A75E3A">
      <w:pPr>
        <w:rPr>
          <w:rFonts w:asciiTheme="majorHAnsi" w:hAnsiTheme="majorHAnsi" w:cstheme="majorHAnsi"/>
          <w:bCs/>
          <w:sz w:val="20"/>
          <w:szCs w:val="20"/>
          <w:lang w:val="en-US"/>
        </w:rPr>
      </w:pPr>
      <w:r w:rsidRPr="00C23DF6">
        <w:rPr>
          <w:rFonts w:asciiTheme="majorHAnsi" w:hAnsiTheme="majorHAnsi" w:cstheme="majorHAnsi"/>
          <w:bCs/>
          <w:sz w:val="20"/>
          <w:szCs w:val="20"/>
          <w:lang w:val="en-US"/>
        </w:rPr>
        <w:t xml:space="preserve">People interested in participating in the </w:t>
      </w:r>
      <w:r w:rsidR="00FE32CD" w:rsidRPr="00C23DF6">
        <w:rPr>
          <w:rFonts w:asciiTheme="majorHAnsi" w:hAnsiTheme="majorHAnsi" w:cstheme="majorHAnsi"/>
          <w:bCs/>
          <w:sz w:val="20"/>
          <w:szCs w:val="20"/>
          <w:lang w:val="en-US"/>
        </w:rPr>
        <w:t>ERV</w:t>
      </w:r>
      <w:r w:rsidRPr="00C23DF6">
        <w:rPr>
          <w:rFonts w:asciiTheme="majorHAnsi" w:hAnsiTheme="majorHAnsi" w:cstheme="majorHAnsi"/>
          <w:bCs/>
          <w:sz w:val="20"/>
          <w:szCs w:val="20"/>
          <w:lang w:val="en-US"/>
        </w:rPr>
        <w:t xml:space="preserve"> Pilot should contact their </w:t>
      </w:r>
      <w:r w:rsidR="00DE4255" w:rsidRPr="00C23DF6">
        <w:rPr>
          <w:rFonts w:asciiTheme="majorHAnsi" w:hAnsiTheme="majorHAnsi" w:cstheme="majorHAnsi"/>
          <w:bCs/>
          <w:sz w:val="20"/>
          <w:szCs w:val="20"/>
          <w:lang w:val="en-US"/>
        </w:rPr>
        <w:t>regional</w:t>
      </w:r>
      <w:r w:rsidRPr="00C23DF6">
        <w:rPr>
          <w:rFonts w:asciiTheme="majorHAnsi" w:hAnsiTheme="majorHAnsi" w:cstheme="majorHAnsi"/>
          <w:bCs/>
          <w:sz w:val="20"/>
          <w:szCs w:val="20"/>
          <w:lang w:val="en-US"/>
        </w:rPr>
        <w:t xml:space="preserve"> Nat</w:t>
      </w:r>
      <w:r w:rsidR="00552D72" w:rsidRPr="00C23DF6">
        <w:rPr>
          <w:rFonts w:asciiTheme="majorHAnsi" w:hAnsiTheme="majorHAnsi" w:cstheme="majorHAnsi"/>
          <w:bCs/>
          <w:sz w:val="20"/>
          <w:szCs w:val="20"/>
          <w:lang w:val="en-US"/>
        </w:rPr>
        <w:t>ural Resource Management (NRM) g</w:t>
      </w:r>
      <w:r w:rsidRPr="00C23DF6">
        <w:rPr>
          <w:rFonts w:asciiTheme="majorHAnsi" w:hAnsiTheme="majorHAnsi" w:cstheme="majorHAnsi"/>
          <w:bCs/>
          <w:sz w:val="20"/>
          <w:szCs w:val="20"/>
          <w:lang w:val="en-US"/>
        </w:rPr>
        <w:t xml:space="preserve">roup for advice. </w:t>
      </w:r>
      <w:r w:rsidR="00151D10" w:rsidRPr="00C23DF6">
        <w:rPr>
          <w:rFonts w:asciiTheme="majorHAnsi" w:hAnsiTheme="majorHAnsi" w:cstheme="majorHAnsi"/>
          <w:bCs/>
          <w:sz w:val="20"/>
          <w:szCs w:val="20"/>
          <w:lang w:val="en-US"/>
        </w:rPr>
        <w:t xml:space="preserve">Contact details are available at the end </w:t>
      </w:r>
      <w:r w:rsidR="00414924" w:rsidRPr="00C23DF6">
        <w:rPr>
          <w:rFonts w:asciiTheme="majorHAnsi" w:hAnsiTheme="majorHAnsi" w:cstheme="majorHAnsi"/>
          <w:bCs/>
          <w:sz w:val="20"/>
          <w:szCs w:val="20"/>
          <w:lang w:val="en-US"/>
        </w:rPr>
        <w:t>of this document.</w:t>
      </w:r>
      <w:r w:rsidR="00EC39C1" w:rsidRPr="00C23DF6">
        <w:rPr>
          <w:rFonts w:asciiTheme="majorHAnsi" w:hAnsiTheme="majorHAnsi" w:cstheme="majorHAnsi"/>
          <w:bCs/>
          <w:sz w:val="20"/>
          <w:szCs w:val="20"/>
          <w:lang w:val="en-US"/>
        </w:rPr>
        <w:t xml:space="preserve"> This document should be read together with the </w:t>
      </w:r>
      <w:r w:rsidR="00A13709">
        <w:rPr>
          <w:rFonts w:asciiTheme="majorHAnsi" w:hAnsiTheme="majorHAnsi" w:cstheme="majorHAnsi"/>
          <w:bCs/>
          <w:sz w:val="20"/>
          <w:szCs w:val="20"/>
          <w:lang w:val="en-US"/>
        </w:rPr>
        <w:t>ERV</w:t>
      </w:r>
      <w:r w:rsidR="00EC39C1" w:rsidRPr="00C23DF6">
        <w:rPr>
          <w:rFonts w:asciiTheme="majorHAnsi" w:hAnsiTheme="majorHAnsi" w:cstheme="majorHAnsi"/>
          <w:bCs/>
          <w:sz w:val="20"/>
          <w:szCs w:val="20"/>
          <w:lang w:val="en-US"/>
        </w:rPr>
        <w:t xml:space="preserve"> Pilot Guidelines available on the </w:t>
      </w:r>
      <w:r w:rsidR="00A13709">
        <w:rPr>
          <w:rFonts w:asciiTheme="majorHAnsi" w:hAnsiTheme="majorHAnsi" w:cstheme="majorHAnsi"/>
          <w:bCs/>
          <w:sz w:val="20"/>
          <w:szCs w:val="20"/>
          <w:lang w:val="en-US"/>
        </w:rPr>
        <w:t>ERV</w:t>
      </w:r>
      <w:r w:rsidR="00EC39C1" w:rsidRPr="00C23DF6">
        <w:rPr>
          <w:rFonts w:asciiTheme="majorHAnsi" w:hAnsiTheme="majorHAnsi" w:cstheme="majorHAnsi"/>
          <w:bCs/>
          <w:sz w:val="20"/>
          <w:szCs w:val="20"/>
          <w:lang w:val="en-US"/>
        </w:rPr>
        <w:t xml:space="preserve"> Pilot </w:t>
      </w:r>
      <w:hyperlink r:id="rId20" w:history="1">
        <w:r w:rsidR="00EC39C1" w:rsidRPr="00A13709">
          <w:rPr>
            <w:rStyle w:val="Hyperlink"/>
            <w:rFonts w:asciiTheme="majorHAnsi" w:hAnsiTheme="majorHAnsi" w:cstheme="majorHAnsi"/>
            <w:bCs/>
            <w:sz w:val="20"/>
            <w:szCs w:val="20"/>
            <w:lang w:val="en-US"/>
          </w:rPr>
          <w:t>website</w:t>
        </w:r>
      </w:hyperlink>
      <w:r w:rsidR="00EC39C1" w:rsidRPr="00C23DF6">
        <w:rPr>
          <w:rFonts w:asciiTheme="majorHAnsi" w:hAnsiTheme="majorHAnsi" w:cstheme="majorHAnsi"/>
          <w:bCs/>
          <w:sz w:val="20"/>
          <w:szCs w:val="20"/>
          <w:lang w:val="en-US"/>
        </w:rPr>
        <w:t>.</w:t>
      </w:r>
    </w:p>
    <w:p w14:paraId="7665142F" w14:textId="26C21C63" w:rsidR="002741D1" w:rsidRDefault="002741D1">
      <w:pPr>
        <w:rPr>
          <w:rFonts w:asciiTheme="majorHAnsi" w:hAnsiTheme="majorHAnsi" w:cstheme="majorHAnsi"/>
          <w:b/>
          <w:sz w:val="20"/>
          <w:szCs w:val="20"/>
          <w:lang w:val="en-US"/>
        </w:rPr>
      </w:pPr>
      <w:r>
        <w:rPr>
          <w:rFonts w:asciiTheme="majorHAnsi" w:hAnsiTheme="majorHAnsi" w:cstheme="majorHAnsi"/>
          <w:b/>
          <w:sz w:val="20"/>
          <w:szCs w:val="20"/>
          <w:lang w:val="en-US"/>
        </w:rPr>
        <w:br w:type="page"/>
      </w:r>
    </w:p>
    <w:p w14:paraId="3B55758B" w14:textId="390BA422" w:rsidR="00D02D5B" w:rsidRPr="008F2619" w:rsidRDefault="001228F2" w:rsidP="008F2619">
      <w:pPr>
        <w:pStyle w:val="Heading2"/>
      </w:pPr>
      <w:bookmarkStart w:id="3" w:name="_Toc83648923"/>
      <w:r w:rsidRPr="008F2619">
        <w:lastRenderedPageBreak/>
        <w:t xml:space="preserve">Table 1. </w:t>
      </w:r>
      <w:r w:rsidR="00F623A2" w:rsidRPr="008F2619">
        <w:t xml:space="preserve">General </w:t>
      </w:r>
      <w:r w:rsidR="004F2F7A" w:rsidRPr="008F2619">
        <w:t>conditions</w:t>
      </w:r>
      <w:bookmarkEnd w:id="3"/>
    </w:p>
    <w:tbl>
      <w:tblPr>
        <w:tblStyle w:val="TableGrid"/>
        <w:tblW w:w="5000" w:type="pct"/>
        <w:tblLook w:val="04A0" w:firstRow="1" w:lastRow="0" w:firstColumn="1" w:lastColumn="0" w:noHBand="0" w:noVBand="1"/>
      </w:tblPr>
      <w:tblGrid>
        <w:gridCol w:w="4035"/>
        <w:gridCol w:w="3834"/>
        <w:gridCol w:w="6123"/>
      </w:tblGrid>
      <w:tr w:rsidR="002F04B0" w:rsidRPr="009570DD" w14:paraId="6C10EA69" w14:textId="77777777" w:rsidTr="002F04B0">
        <w:tc>
          <w:tcPr>
            <w:tcW w:w="1442" w:type="pct"/>
            <w:shd w:val="clear" w:color="auto" w:fill="BFBFBF" w:themeFill="background1" w:themeFillShade="BF"/>
          </w:tcPr>
          <w:p w14:paraId="588B32DB" w14:textId="77777777" w:rsidR="002F04B0" w:rsidRPr="009570DD" w:rsidRDefault="002F04B0" w:rsidP="00A75739">
            <w:pPr>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1370" w:type="pct"/>
            <w:shd w:val="clear" w:color="auto" w:fill="9CC2E5" w:themeFill="accent5" w:themeFillTint="99"/>
          </w:tcPr>
          <w:p w14:paraId="6F2AE1D5" w14:textId="77777777" w:rsidR="002F04B0" w:rsidRPr="009570DD" w:rsidRDefault="002F04B0" w:rsidP="00A75739">
            <w:pPr>
              <w:rPr>
                <w:rFonts w:asciiTheme="majorHAnsi" w:hAnsiTheme="majorHAnsi" w:cstheme="majorHAnsi"/>
                <w:b/>
                <w:bCs/>
                <w:sz w:val="20"/>
                <w:szCs w:val="20"/>
                <w:lang w:val="en-US"/>
              </w:rPr>
            </w:pPr>
            <w:r>
              <w:rPr>
                <w:rFonts w:asciiTheme="majorHAnsi" w:hAnsiTheme="majorHAnsi" w:cstheme="majorHAnsi"/>
                <w:b/>
                <w:bCs/>
                <w:sz w:val="20"/>
                <w:szCs w:val="20"/>
                <w:lang w:val="en-US"/>
              </w:rPr>
              <w:t>Application</w:t>
            </w:r>
          </w:p>
        </w:tc>
        <w:tc>
          <w:tcPr>
            <w:tcW w:w="2188" w:type="pct"/>
            <w:shd w:val="clear" w:color="auto" w:fill="9CC2E5" w:themeFill="accent5" w:themeFillTint="99"/>
          </w:tcPr>
          <w:p w14:paraId="74C511CF" w14:textId="77777777" w:rsidR="002F04B0" w:rsidRPr="009570DD" w:rsidRDefault="002F04B0" w:rsidP="00A75739">
            <w:pPr>
              <w:rPr>
                <w:rFonts w:asciiTheme="majorHAnsi" w:hAnsiTheme="majorHAnsi" w:cstheme="majorHAnsi"/>
                <w:b/>
                <w:sz w:val="20"/>
                <w:szCs w:val="20"/>
                <w:lang w:val="en-US"/>
              </w:rPr>
            </w:pPr>
            <w:r w:rsidRPr="009570DD">
              <w:rPr>
                <w:rFonts w:asciiTheme="majorHAnsi" w:hAnsiTheme="majorHAnsi" w:cstheme="majorHAnsi"/>
                <w:b/>
                <w:bCs/>
                <w:sz w:val="20"/>
                <w:szCs w:val="20"/>
                <w:lang w:val="en-US"/>
              </w:rPr>
              <w:t>ERV Pilot conditions – Central West (NSW)</w:t>
            </w:r>
          </w:p>
        </w:tc>
      </w:tr>
      <w:tr w:rsidR="002F04B0" w:rsidRPr="009570DD" w14:paraId="58D39550" w14:textId="77777777" w:rsidTr="002F04B0">
        <w:tc>
          <w:tcPr>
            <w:tcW w:w="1442" w:type="pct"/>
          </w:tcPr>
          <w:p w14:paraId="5FFDBAC0" w14:textId="77777777" w:rsidR="002F04B0" w:rsidRPr="005C1696" w:rsidRDefault="002F04B0" w:rsidP="005C1696">
            <w:pPr>
              <w:rPr>
                <w:rFonts w:asciiTheme="majorHAnsi" w:hAnsiTheme="majorHAnsi" w:cstheme="majorHAnsi"/>
                <w:sz w:val="20"/>
                <w:szCs w:val="20"/>
              </w:rPr>
            </w:pPr>
            <w:r w:rsidRPr="005C1696">
              <w:rPr>
                <w:rFonts w:asciiTheme="majorHAnsi" w:hAnsiTheme="majorHAnsi" w:cstheme="majorHAnsi"/>
                <w:sz w:val="20"/>
                <w:szCs w:val="20"/>
                <w:lang w:val="en-US"/>
              </w:rPr>
              <w:t>1.</w:t>
            </w:r>
            <w:r>
              <w:rPr>
                <w:rFonts w:asciiTheme="majorHAnsi" w:hAnsiTheme="majorHAnsi" w:cstheme="majorHAnsi"/>
                <w:sz w:val="20"/>
                <w:szCs w:val="20"/>
                <w:lang w:val="en-US"/>
              </w:rPr>
              <w:t>1</w:t>
            </w:r>
            <w:r>
              <w:rPr>
                <w:rFonts w:asciiTheme="majorHAnsi" w:hAnsiTheme="majorHAnsi" w:cstheme="majorHAnsi"/>
                <w:sz w:val="20"/>
                <w:szCs w:val="20"/>
              </w:rPr>
              <w:t xml:space="preserve"> </w:t>
            </w:r>
            <w:r w:rsidRPr="005C1696">
              <w:rPr>
                <w:rFonts w:asciiTheme="majorHAnsi" w:hAnsiTheme="majorHAnsi" w:cstheme="majorHAnsi"/>
                <w:sz w:val="20"/>
                <w:szCs w:val="20"/>
              </w:rPr>
              <w:t xml:space="preserve">Regulatory compliance </w:t>
            </w:r>
          </w:p>
        </w:tc>
        <w:tc>
          <w:tcPr>
            <w:tcW w:w="1370" w:type="pct"/>
          </w:tcPr>
          <w:p w14:paraId="23F2344A" w14:textId="77777777" w:rsidR="002F04B0" w:rsidRPr="00D866AE" w:rsidRDefault="002F04B0" w:rsidP="00282646">
            <w:pPr>
              <w:rPr>
                <w:rFonts w:asciiTheme="majorHAnsi" w:hAnsiTheme="majorHAnsi" w:cstheme="majorHAnsi"/>
                <w:iCs/>
                <w:sz w:val="20"/>
                <w:szCs w:val="20"/>
              </w:rPr>
            </w:pPr>
            <w:r>
              <w:rPr>
                <w:rFonts w:asciiTheme="majorHAnsi" w:hAnsiTheme="majorHAnsi" w:cstheme="majorHAnsi"/>
                <w:iCs/>
                <w:sz w:val="20"/>
                <w:szCs w:val="20"/>
              </w:rPr>
              <w:t>All projects</w:t>
            </w:r>
          </w:p>
        </w:tc>
        <w:tc>
          <w:tcPr>
            <w:tcW w:w="2188" w:type="pct"/>
          </w:tcPr>
          <w:p w14:paraId="71BA2DA7" w14:textId="77777777" w:rsidR="002F04B0" w:rsidRDefault="002F04B0" w:rsidP="00282646">
            <w:pPr>
              <w:rPr>
                <w:rFonts w:asciiTheme="majorHAnsi" w:hAnsiTheme="majorHAnsi" w:cstheme="majorHAnsi"/>
                <w:sz w:val="20"/>
                <w:szCs w:val="20"/>
              </w:rPr>
            </w:pPr>
            <w:r w:rsidRPr="00C23DF6">
              <w:rPr>
                <w:rFonts w:asciiTheme="majorHAnsi" w:hAnsiTheme="majorHAnsi" w:cstheme="majorHAnsi"/>
                <w:i/>
                <w:iCs/>
                <w:sz w:val="20"/>
                <w:szCs w:val="20"/>
              </w:rPr>
              <w:t xml:space="preserve">Projects </w:t>
            </w:r>
            <w:r w:rsidRPr="00C23DF6">
              <w:rPr>
                <w:rFonts w:asciiTheme="majorHAnsi" w:hAnsiTheme="majorHAnsi" w:cstheme="majorHAnsi"/>
                <w:b/>
                <w:bCs/>
                <w:sz w:val="20"/>
                <w:szCs w:val="20"/>
                <w:u w:val="single"/>
              </w:rPr>
              <w:t>must</w:t>
            </w:r>
            <w:r w:rsidRPr="00C23DF6">
              <w:rPr>
                <w:rFonts w:asciiTheme="majorHAnsi" w:hAnsiTheme="majorHAnsi" w:cstheme="majorHAnsi"/>
                <w:sz w:val="20"/>
                <w:szCs w:val="20"/>
              </w:rPr>
              <w:t xml:space="preserve"> be sited, established and managed in accordance with all applicable Commonwealth and State laws relating to planning, environment and heritage.</w:t>
            </w:r>
          </w:p>
          <w:p w14:paraId="6B3AE2EF" w14:textId="77777777" w:rsidR="002F04B0" w:rsidRDefault="002F04B0" w:rsidP="00282646">
            <w:pPr>
              <w:rPr>
                <w:rFonts w:asciiTheme="majorHAnsi" w:hAnsiTheme="majorHAnsi" w:cstheme="majorHAnsi"/>
                <w:sz w:val="20"/>
                <w:szCs w:val="20"/>
                <w:lang w:val="en-US"/>
              </w:rPr>
            </w:pPr>
          </w:p>
          <w:p w14:paraId="5229DB7F" w14:textId="01C13919" w:rsidR="002F04B0" w:rsidRPr="00C23DF6" w:rsidRDefault="002F04B0" w:rsidP="00282646">
            <w:pPr>
              <w:rPr>
                <w:rFonts w:asciiTheme="majorHAnsi" w:hAnsiTheme="majorHAnsi" w:cstheme="majorHAnsi"/>
                <w:sz w:val="20"/>
                <w:szCs w:val="20"/>
                <w:lang w:val="en-US"/>
              </w:rPr>
            </w:pPr>
            <w:r w:rsidRPr="002F04B0">
              <w:rPr>
                <w:rFonts w:asciiTheme="majorHAnsi" w:hAnsiTheme="majorHAnsi" w:cstheme="majorBidi"/>
                <w:sz w:val="20"/>
                <w:szCs w:val="20"/>
                <w:lang w:val="en-US"/>
              </w:rPr>
              <w:t xml:space="preserve">Under the Local Land Services Act 2013, any land included in a </w:t>
            </w:r>
            <w:r w:rsidRPr="002F04B0">
              <w:rPr>
                <w:rFonts w:asciiTheme="majorHAnsi" w:hAnsiTheme="majorHAnsi" w:cstheme="majorBidi"/>
                <w:i/>
                <w:sz w:val="20"/>
                <w:szCs w:val="20"/>
                <w:lang w:val="en-US"/>
              </w:rPr>
              <w:t>project</w:t>
            </w:r>
            <w:r w:rsidRPr="002F04B0">
              <w:rPr>
                <w:rFonts w:asciiTheme="majorHAnsi" w:hAnsiTheme="majorHAnsi" w:cstheme="majorBidi"/>
                <w:sz w:val="20"/>
                <w:szCs w:val="20"/>
                <w:lang w:val="en-US"/>
              </w:rPr>
              <w:t xml:space="preserve"> under the ERV Pilot cannot be used as a set aside for the duration of the agreement.</w:t>
            </w:r>
          </w:p>
        </w:tc>
      </w:tr>
      <w:tr w:rsidR="002F04B0" w:rsidRPr="009570DD" w14:paraId="695DF3F5" w14:textId="77777777" w:rsidTr="002F04B0">
        <w:tc>
          <w:tcPr>
            <w:tcW w:w="1442" w:type="pct"/>
            <w:shd w:val="clear" w:color="auto" w:fill="auto"/>
          </w:tcPr>
          <w:p w14:paraId="48141067" w14:textId="77777777" w:rsidR="002F04B0" w:rsidRPr="00C23DF6" w:rsidRDefault="002F04B0" w:rsidP="00E85F50">
            <w:pPr>
              <w:rPr>
                <w:rFonts w:asciiTheme="majorHAnsi" w:hAnsiTheme="majorHAnsi" w:cstheme="majorHAnsi"/>
                <w:sz w:val="20"/>
                <w:szCs w:val="20"/>
                <w:lang w:val="en-US"/>
              </w:rPr>
            </w:pPr>
            <w:r>
              <w:rPr>
                <w:rFonts w:asciiTheme="majorHAnsi" w:hAnsiTheme="majorHAnsi" w:cstheme="majorHAnsi"/>
                <w:sz w:val="20"/>
                <w:szCs w:val="20"/>
                <w:lang w:val="en-US"/>
              </w:rPr>
              <w:t xml:space="preserve">1.2 </w:t>
            </w:r>
            <w:r w:rsidRPr="00C23DF6">
              <w:rPr>
                <w:rFonts w:asciiTheme="majorHAnsi" w:hAnsiTheme="majorHAnsi" w:cstheme="majorHAnsi"/>
                <w:sz w:val="20"/>
                <w:szCs w:val="20"/>
                <w:lang w:val="en-US"/>
              </w:rPr>
              <w:t>Workplace health and safety</w:t>
            </w:r>
          </w:p>
        </w:tc>
        <w:tc>
          <w:tcPr>
            <w:tcW w:w="1370" w:type="pct"/>
          </w:tcPr>
          <w:p w14:paraId="44C6204D" w14:textId="77777777" w:rsidR="002F04B0" w:rsidRPr="7C0996A1" w:rsidRDefault="002F04B0" w:rsidP="00E85F50">
            <w:pPr>
              <w:rPr>
                <w:rFonts w:asciiTheme="majorHAnsi" w:hAnsiTheme="majorHAnsi" w:cstheme="majorBidi"/>
                <w:sz w:val="20"/>
                <w:szCs w:val="20"/>
              </w:rPr>
            </w:pPr>
            <w:r>
              <w:rPr>
                <w:rFonts w:asciiTheme="majorHAnsi" w:hAnsiTheme="majorHAnsi" w:cstheme="majorBidi"/>
                <w:sz w:val="20"/>
                <w:szCs w:val="20"/>
              </w:rPr>
              <w:t xml:space="preserve">All projects </w:t>
            </w:r>
          </w:p>
        </w:tc>
        <w:tc>
          <w:tcPr>
            <w:tcW w:w="2188" w:type="pct"/>
            <w:shd w:val="clear" w:color="auto" w:fill="auto"/>
          </w:tcPr>
          <w:p w14:paraId="361CFD6B" w14:textId="77777777" w:rsidR="002F04B0" w:rsidRPr="00C23DF6" w:rsidRDefault="002F04B0" w:rsidP="00E85F50">
            <w:pPr>
              <w:rPr>
                <w:rFonts w:asciiTheme="majorHAnsi" w:hAnsiTheme="majorHAnsi" w:cstheme="majorHAnsi"/>
                <w:sz w:val="20"/>
                <w:szCs w:val="20"/>
                <w:lang w:val="en-US"/>
              </w:rPr>
            </w:pPr>
            <w:r w:rsidRPr="7C0996A1">
              <w:rPr>
                <w:rFonts w:asciiTheme="majorHAnsi" w:hAnsiTheme="majorHAnsi" w:cstheme="majorBidi"/>
                <w:sz w:val="20"/>
                <w:szCs w:val="20"/>
              </w:rPr>
              <w:t xml:space="preserve">Proponents should prepare a workplace health and safety plan for their </w:t>
            </w:r>
            <w:r w:rsidRPr="7C0996A1">
              <w:rPr>
                <w:rFonts w:asciiTheme="majorHAnsi" w:hAnsiTheme="majorHAnsi" w:cstheme="majorBidi"/>
                <w:i/>
                <w:iCs/>
                <w:sz w:val="20"/>
                <w:szCs w:val="20"/>
              </w:rPr>
              <w:t>project</w:t>
            </w:r>
            <w:r w:rsidRPr="7C0996A1">
              <w:rPr>
                <w:rFonts w:asciiTheme="majorHAnsi" w:hAnsiTheme="majorHAnsi" w:cstheme="majorBidi"/>
                <w:sz w:val="20"/>
                <w:szCs w:val="20"/>
              </w:rPr>
              <w:t>.</w:t>
            </w:r>
          </w:p>
        </w:tc>
      </w:tr>
      <w:tr w:rsidR="002F04B0" w:rsidRPr="009570DD" w14:paraId="41C4CE39" w14:textId="77777777" w:rsidTr="002F04B0">
        <w:tc>
          <w:tcPr>
            <w:tcW w:w="1442" w:type="pct"/>
            <w:shd w:val="clear" w:color="auto" w:fill="auto"/>
          </w:tcPr>
          <w:p w14:paraId="5464FAD5" w14:textId="77777777" w:rsidR="002F04B0" w:rsidRPr="00C23DF6" w:rsidRDefault="002F04B0" w:rsidP="00E85F50">
            <w:pPr>
              <w:rPr>
                <w:rFonts w:asciiTheme="majorHAnsi" w:hAnsiTheme="majorHAnsi" w:cstheme="majorHAnsi"/>
                <w:sz w:val="20"/>
                <w:szCs w:val="20"/>
                <w:lang w:val="en-US"/>
              </w:rPr>
            </w:pPr>
            <w:r>
              <w:rPr>
                <w:rFonts w:asciiTheme="majorHAnsi" w:hAnsiTheme="majorHAnsi" w:cstheme="majorHAnsi"/>
                <w:sz w:val="20"/>
                <w:szCs w:val="20"/>
                <w:lang w:val="en-US"/>
              </w:rPr>
              <w:t xml:space="preserve">1.3 </w:t>
            </w:r>
            <w:r w:rsidRPr="00C23DF6">
              <w:rPr>
                <w:rFonts w:asciiTheme="majorHAnsi" w:hAnsiTheme="majorHAnsi" w:cstheme="majorHAnsi"/>
                <w:sz w:val="20"/>
                <w:szCs w:val="20"/>
                <w:lang w:val="en-US"/>
              </w:rPr>
              <w:t xml:space="preserve">Cultural heritage </w:t>
            </w:r>
          </w:p>
        </w:tc>
        <w:tc>
          <w:tcPr>
            <w:tcW w:w="1370" w:type="pct"/>
          </w:tcPr>
          <w:p w14:paraId="40F7AEBF" w14:textId="77777777" w:rsidR="002F04B0" w:rsidRPr="7C0996A1" w:rsidRDefault="002F04B0" w:rsidP="00E85F50">
            <w:pPr>
              <w:rPr>
                <w:rFonts w:asciiTheme="majorHAnsi" w:hAnsiTheme="majorHAnsi" w:cstheme="majorBidi"/>
                <w:sz w:val="20"/>
                <w:szCs w:val="20"/>
              </w:rPr>
            </w:pPr>
            <w:r>
              <w:rPr>
                <w:rFonts w:asciiTheme="majorHAnsi" w:hAnsiTheme="majorHAnsi" w:cstheme="majorBidi"/>
                <w:sz w:val="20"/>
                <w:szCs w:val="20"/>
              </w:rPr>
              <w:t>All projects</w:t>
            </w:r>
          </w:p>
        </w:tc>
        <w:tc>
          <w:tcPr>
            <w:tcW w:w="2188" w:type="pct"/>
            <w:shd w:val="clear" w:color="auto" w:fill="auto"/>
          </w:tcPr>
          <w:p w14:paraId="50048183" w14:textId="77777777" w:rsidR="002F04B0" w:rsidRPr="00C23DF6" w:rsidRDefault="002F04B0" w:rsidP="00E85F50">
            <w:pPr>
              <w:rPr>
                <w:rFonts w:asciiTheme="majorHAnsi" w:hAnsiTheme="majorHAnsi" w:cstheme="majorHAnsi"/>
                <w:sz w:val="20"/>
                <w:szCs w:val="20"/>
                <w:lang w:val="en-US"/>
              </w:rPr>
            </w:pPr>
            <w:r w:rsidRPr="7C0996A1">
              <w:rPr>
                <w:rFonts w:asciiTheme="majorHAnsi" w:hAnsiTheme="majorHAnsi" w:cstheme="majorBidi"/>
                <w:sz w:val="20"/>
                <w:szCs w:val="20"/>
              </w:rPr>
              <w:t xml:space="preserve">In siting, establishing and managing </w:t>
            </w:r>
            <w:r w:rsidRPr="7C0996A1">
              <w:rPr>
                <w:rFonts w:asciiTheme="majorHAnsi" w:hAnsiTheme="majorHAnsi" w:cstheme="majorBidi"/>
                <w:i/>
                <w:iCs/>
                <w:sz w:val="20"/>
                <w:szCs w:val="20"/>
              </w:rPr>
              <w:t>projects</w:t>
            </w:r>
            <w:r w:rsidRPr="7C0996A1">
              <w:rPr>
                <w:rFonts w:asciiTheme="majorHAnsi" w:hAnsiTheme="majorHAnsi" w:cstheme="majorBidi"/>
                <w:sz w:val="20"/>
                <w:szCs w:val="20"/>
              </w:rPr>
              <w:t>, proponents should consider cultural heritage impacts and follow relevant Commonwealth and State laws and guidelines concerning the protection and management of cultural heritage sites. Contact your regional NRM group for further information.</w:t>
            </w:r>
          </w:p>
        </w:tc>
      </w:tr>
      <w:tr w:rsidR="00EF35F0" w:rsidRPr="009570DD" w14:paraId="319EFA14" w14:textId="77777777" w:rsidTr="002F04B0">
        <w:tc>
          <w:tcPr>
            <w:tcW w:w="1442" w:type="pct"/>
            <w:shd w:val="clear" w:color="auto" w:fill="auto"/>
          </w:tcPr>
          <w:p w14:paraId="130E0057" w14:textId="488E9831" w:rsidR="00EF35F0" w:rsidRDefault="007E3C26" w:rsidP="00E85F50">
            <w:pPr>
              <w:rPr>
                <w:rFonts w:asciiTheme="majorHAnsi" w:hAnsiTheme="majorHAnsi" w:cstheme="majorHAnsi"/>
                <w:sz w:val="20"/>
                <w:szCs w:val="20"/>
                <w:lang w:val="en-US"/>
              </w:rPr>
            </w:pPr>
            <w:r>
              <w:rPr>
                <w:rFonts w:asciiTheme="majorHAnsi" w:hAnsiTheme="majorHAnsi" w:cstheme="majorHAnsi"/>
                <w:sz w:val="20"/>
                <w:szCs w:val="20"/>
                <w:lang w:val="en-US"/>
              </w:rPr>
              <w:t>1.4 Protection and enhancement of biodiversity values</w:t>
            </w:r>
          </w:p>
        </w:tc>
        <w:tc>
          <w:tcPr>
            <w:tcW w:w="1370" w:type="pct"/>
          </w:tcPr>
          <w:p w14:paraId="1B2FB5BE" w14:textId="24ED605E" w:rsidR="00EF35F0" w:rsidRDefault="007E3C26" w:rsidP="00E85F50">
            <w:pPr>
              <w:rPr>
                <w:rFonts w:asciiTheme="majorHAnsi" w:hAnsiTheme="majorHAnsi" w:cstheme="majorBidi"/>
                <w:sz w:val="20"/>
                <w:szCs w:val="20"/>
              </w:rPr>
            </w:pPr>
            <w:r>
              <w:rPr>
                <w:rFonts w:asciiTheme="majorHAnsi" w:hAnsiTheme="majorHAnsi" w:cstheme="majorBidi"/>
                <w:sz w:val="20"/>
                <w:szCs w:val="20"/>
              </w:rPr>
              <w:t>All projects</w:t>
            </w:r>
          </w:p>
        </w:tc>
        <w:tc>
          <w:tcPr>
            <w:tcW w:w="2188" w:type="pct"/>
            <w:shd w:val="clear" w:color="auto" w:fill="auto"/>
          </w:tcPr>
          <w:p w14:paraId="105BECFA" w14:textId="163D380C" w:rsidR="00EF35F0" w:rsidRPr="007E3C26" w:rsidRDefault="007E3C26" w:rsidP="00E85F50">
            <w:pPr>
              <w:rPr>
                <w:rFonts w:asciiTheme="majorHAnsi" w:hAnsiTheme="majorHAnsi" w:cstheme="majorBidi"/>
                <w:b/>
                <w:sz w:val="20"/>
                <w:szCs w:val="20"/>
              </w:rPr>
            </w:pPr>
            <w:r>
              <w:rPr>
                <w:rFonts w:asciiTheme="majorHAnsi" w:hAnsiTheme="majorHAnsi" w:cstheme="majorBidi"/>
                <w:sz w:val="20"/>
                <w:szCs w:val="20"/>
              </w:rPr>
              <w:t xml:space="preserve">Activities that could threaten the </w:t>
            </w:r>
            <w:r w:rsidRPr="007E3C26">
              <w:rPr>
                <w:rFonts w:asciiTheme="majorHAnsi" w:hAnsiTheme="majorHAnsi" w:cstheme="majorBidi"/>
                <w:sz w:val="20"/>
                <w:szCs w:val="20"/>
              </w:rPr>
              <w:t>protection and enhancement of biodiversity values</w:t>
            </w:r>
            <w:r>
              <w:rPr>
                <w:rFonts w:asciiTheme="majorHAnsi" w:hAnsiTheme="majorHAnsi" w:cstheme="majorBidi"/>
                <w:sz w:val="20"/>
                <w:szCs w:val="20"/>
              </w:rPr>
              <w:t xml:space="preserve"> </w:t>
            </w:r>
            <w:r>
              <w:rPr>
                <w:rFonts w:asciiTheme="majorHAnsi" w:hAnsiTheme="majorHAnsi" w:cstheme="majorBidi"/>
                <w:b/>
                <w:sz w:val="20"/>
                <w:szCs w:val="20"/>
                <w:u w:val="single"/>
              </w:rPr>
              <w:t>must not</w:t>
            </w:r>
            <w:r w:rsidRPr="007E3C26">
              <w:rPr>
                <w:rFonts w:asciiTheme="majorHAnsi" w:hAnsiTheme="majorHAnsi" w:cstheme="majorBidi"/>
                <w:sz w:val="20"/>
                <w:szCs w:val="20"/>
              </w:rPr>
              <w:t xml:space="preserve"> be undertaken within </w:t>
            </w:r>
            <w:r>
              <w:rPr>
                <w:rFonts w:asciiTheme="majorHAnsi" w:hAnsiTheme="majorHAnsi" w:cstheme="majorBidi"/>
                <w:sz w:val="20"/>
                <w:szCs w:val="20"/>
              </w:rPr>
              <w:t xml:space="preserve">the </w:t>
            </w:r>
            <w:r w:rsidRPr="007E3C26">
              <w:rPr>
                <w:rFonts w:asciiTheme="majorHAnsi" w:hAnsiTheme="majorHAnsi" w:cstheme="majorBidi"/>
                <w:i/>
                <w:sz w:val="20"/>
                <w:szCs w:val="20"/>
              </w:rPr>
              <w:t xml:space="preserve">project </w:t>
            </w:r>
            <w:r w:rsidRPr="00DC3F38">
              <w:rPr>
                <w:rFonts w:asciiTheme="majorHAnsi" w:hAnsiTheme="majorHAnsi" w:cstheme="majorBidi"/>
                <w:i/>
                <w:sz w:val="20"/>
                <w:szCs w:val="20"/>
              </w:rPr>
              <w:t>area</w:t>
            </w:r>
            <w:r>
              <w:rPr>
                <w:rFonts w:asciiTheme="majorHAnsi" w:hAnsiTheme="majorHAnsi" w:cstheme="majorBidi"/>
                <w:sz w:val="20"/>
                <w:szCs w:val="20"/>
              </w:rPr>
              <w:t xml:space="preserve"> for the duration of the agreement.</w:t>
            </w:r>
          </w:p>
        </w:tc>
      </w:tr>
    </w:tbl>
    <w:p w14:paraId="36283E12" w14:textId="77777777" w:rsidR="00276D75" w:rsidRPr="009570DD" w:rsidRDefault="00276D75">
      <w:pPr>
        <w:rPr>
          <w:rFonts w:asciiTheme="majorHAnsi" w:hAnsiTheme="majorHAnsi" w:cstheme="majorHAnsi"/>
          <w:b/>
          <w:bCs/>
          <w:sz w:val="20"/>
          <w:szCs w:val="20"/>
          <w:lang w:val="en-US"/>
        </w:rPr>
      </w:pPr>
    </w:p>
    <w:p w14:paraId="40E1F874" w14:textId="74A6F4B1" w:rsidR="00FE32CD" w:rsidRPr="009570DD" w:rsidRDefault="00FE32CD" w:rsidP="008F2619">
      <w:pPr>
        <w:pStyle w:val="Heading2"/>
        <w:rPr>
          <w:lang w:val="en-US"/>
        </w:rPr>
      </w:pPr>
      <w:bookmarkStart w:id="4" w:name="_Toc83648924"/>
      <w:r w:rsidRPr="009570DD">
        <w:rPr>
          <w:lang w:val="en-US"/>
        </w:rPr>
        <w:lastRenderedPageBreak/>
        <w:t xml:space="preserve">Table </w:t>
      </w:r>
      <w:r w:rsidR="001B4632" w:rsidRPr="009570DD">
        <w:rPr>
          <w:lang w:val="en-US"/>
        </w:rPr>
        <w:t>2</w:t>
      </w:r>
      <w:r w:rsidRPr="009570DD">
        <w:rPr>
          <w:lang w:val="en-US"/>
        </w:rPr>
        <w:t xml:space="preserve">. </w:t>
      </w:r>
      <w:r w:rsidR="00F623A2" w:rsidRPr="009570DD">
        <w:rPr>
          <w:lang w:val="en-US"/>
        </w:rPr>
        <w:t xml:space="preserve">Remnant </w:t>
      </w:r>
      <w:r w:rsidR="006D29DE" w:rsidRPr="009570DD">
        <w:rPr>
          <w:lang w:val="en-US"/>
        </w:rPr>
        <w:t>Management</w:t>
      </w:r>
      <w:r w:rsidR="00F623A2" w:rsidRPr="009570DD">
        <w:rPr>
          <w:lang w:val="en-US"/>
        </w:rPr>
        <w:t xml:space="preserve"> </w:t>
      </w:r>
      <w:r w:rsidR="006D29DE" w:rsidRPr="009570DD">
        <w:rPr>
          <w:lang w:val="en-US"/>
        </w:rPr>
        <w:t>A</w:t>
      </w:r>
      <w:r w:rsidR="00F623A2" w:rsidRPr="009570DD">
        <w:rPr>
          <w:lang w:val="en-US"/>
        </w:rPr>
        <w:t>rea</w:t>
      </w:r>
      <w:r w:rsidR="006D29DE" w:rsidRPr="009570DD">
        <w:rPr>
          <w:lang w:val="en-US"/>
        </w:rPr>
        <w:t xml:space="preserve"> conditions</w:t>
      </w:r>
      <w:bookmarkEnd w:id="4"/>
    </w:p>
    <w:tbl>
      <w:tblPr>
        <w:tblStyle w:val="TableGrid"/>
        <w:tblW w:w="0" w:type="auto"/>
        <w:tblLook w:val="04A0" w:firstRow="1" w:lastRow="0" w:firstColumn="1" w:lastColumn="0" w:noHBand="0" w:noVBand="1"/>
      </w:tblPr>
      <w:tblGrid>
        <w:gridCol w:w="1651"/>
        <w:gridCol w:w="4530"/>
        <w:gridCol w:w="7811"/>
      </w:tblGrid>
      <w:tr w:rsidR="002F04B0" w:rsidRPr="009570DD" w14:paraId="52E460EA" w14:textId="77777777" w:rsidTr="00D866AE">
        <w:trPr>
          <w:tblHeader/>
        </w:trPr>
        <w:tc>
          <w:tcPr>
            <w:tcW w:w="0" w:type="auto"/>
            <w:shd w:val="clear" w:color="auto" w:fill="BFBFBF" w:themeFill="background1" w:themeFillShade="BF"/>
          </w:tcPr>
          <w:p w14:paraId="380551A8" w14:textId="77777777" w:rsidR="002F04B0" w:rsidRPr="009570DD" w:rsidRDefault="002F04B0" w:rsidP="00A75739">
            <w:pPr>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shd w:val="clear" w:color="auto" w:fill="9CC2E5" w:themeFill="accent5" w:themeFillTint="99"/>
          </w:tcPr>
          <w:p w14:paraId="3F1A79DD" w14:textId="77777777" w:rsidR="002F04B0" w:rsidRPr="00357D4B" w:rsidRDefault="002F04B0" w:rsidP="00A75739">
            <w:pPr>
              <w:rPr>
                <w:rFonts w:asciiTheme="majorHAnsi" w:hAnsiTheme="majorHAnsi" w:cstheme="majorHAnsi"/>
                <w:b/>
                <w:bCs/>
                <w:sz w:val="20"/>
                <w:szCs w:val="20"/>
                <w:lang w:val="en-US"/>
              </w:rPr>
            </w:pPr>
            <w:r w:rsidRPr="00357D4B">
              <w:rPr>
                <w:rFonts w:asciiTheme="majorHAnsi" w:hAnsiTheme="majorHAnsi" w:cstheme="majorHAnsi"/>
                <w:b/>
                <w:bCs/>
                <w:sz w:val="20"/>
                <w:szCs w:val="20"/>
                <w:lang w:val="en-US"/>
              </w:rPr>
              <w:t xml:space="preserve">Application </w:t>
            </w:r>
          </w:p>
        </w:tc>
        <w:tc>
          <w:tcPr>
            <w:tcW w:w="0" w:type="auto"/>
            <w:shd w:val="clear" w:color="auto" w:fill="9CC2E5" w:themeFill="accent5" w:themeFillTint="99"/>
          </w:tcPr>
          <w:p w14:paraId="2D874138" w14:textId="77777777" w:rsidR="002F04B0" w:rsidRPr="009570DD" w:rsidRDefault="002F04B0" w:rsidP="00A75739">
            <w:pPr>
              <w:rPr>
                <w:rFonts w:asciiTheme="majorHAnsi" w:hAnsiTheme="majorHAnsi" w:cstheme="majorHAnsi"/>
                <w:b/>
                <w:sz w:val="20"/>
                <w:szCs w:val="20"/>
                <w:lang w:val="en-US"/>
              </w:rPr>
            </w:pPr>
            <w:r w:rsidRPr="009570DD">
              <w:rPr>
                <w:rFonts w:asciiTheme="majorHAnsi" w:hAnsiTheme="majorHAnsi" w:cstheme="majorHAnsi"/>
                <w:b/>
                <w:bCs/>
                <w:sz w:val="20"/>
                <w:szCs w:val="20"/>
                <w:lang w:val="en-US"/>
              </w:rPr>
              <w:t>ERV Pilot conditions – Central West (NSW)</w:t>
            </w:r>
          </w:p>
        </w:tc>
      </w:tr>
      <w:tr w:rsidR="002F04B0" w14:paraId="00F7D5AE" w14:textId="77777777" w:rsidTr="00D866AE">
        <w:tc>
          <w:tcPr>
            <w:tcW w:w="0" w:type="auto"/>
            <w:shd w:val="clear" w:color="auto" w:fill="auto"/>
          </w:tcPr>
          <w:p w14:paraId="1E66DE68" w14:textId="77777777" w:rsidR="002F04B0" w:rsidRDefault="002F04B0" w:rsidP="20D3023C">
            <w:pPr>
              <w:rPr>
                <w:rFonts w:asciiTheme="majorHAnsi" w:hAnsiTheme="majorHAnsi" w:cstheme="majorBidi"/>
                <w:sz w:val="20"/>
                <w:szCs w:val="20"/>
                <w:lang w:val="en-US"/>
              </w:rPr>
            </w:pPr>
            <w:r>
              <w:rPr>
                <w:rFonts w:asciiTheme="majorHAnsi" w:hAnsiTheme="majorHAnsi" w:cstheme="majorBidi"/>
                <w:sz w:val="20"/>
                <w:szCs w:val="20"/>
                <w:lang w:val="en-US"/>
              </w:rPr>
              <w:t xml:space="preserve">2.1 </w:t>
            </w:r>
            <w:r w:rsidRPr="20D3023C">
              <w:rPr>
                <w:rFonts w:asciiTheme="majorHAnsi" w:hAnsiTheme="majorHAnsi" w:cstheme="majorBidi"/>
                <w:sz w:val="20"/>
                <w:szCs w:val="20"/>
                <w:lang w:val="en-US"/>
              </w:rPr>
              <w:t>Composition</w:t>
            </w:r>
          </w:p>
          <w:p w14:paraId="6B6EF6BF" w14:textId="77777777" w:rsidR="002F04B0" w:rsidRDefault="002F04B0" w:rsidP="0B30240F">
            <w:pPr>
              <w:rPr>
                <w:rFonts w:asciiTheme="majorHAnsi" w:hAnsiTheme="majorHAnsi" w:cstheme="majorBidi"/>
                <w:b/>
                <w:bCs/>
                <w:sz w:val="20"/>
                <w:szCs w:val="20"/>
                <w:lang w:val="en-US"/>
              </w:rPr>
            </w:pPr>
          </w:p>
        </w:tc>
        <w:tc>
          <w:tcPr>
            <w:tcW w:w="0" w:type="auto"/>
          </w:tcPr>
          <w:p w14:paraId="1AFCFBB8" w14:textId="77777777" w:rsidR="002F04B0" w:rsidRPr="00357D4B" w:rsidRDefault="002F04B0" w:rsidP="00797CFB">
            <w:pPr>
              <w:pStyle w:val="ListBullet"/>
              <w:numPr>
                <w:ilvl w:val="0"/>
                <w:numId w:val="0"/>
              </w:numPr>
              <w:spacing w:line="259" w:lineRule="auto"/>
              <w:rPr>
                <w:rFonts w:asciiTheme="majorHAnsi" w:eastAsiaTheme="majorEastAsia" w:hAnsiTheme="majorHAnsi" w:cstheme="majorBidi"/>
              </w:rPr>
            </w:pPr>
            <w:r w:rsidRPr="00357D4B">
              <w:rPr>
                <w:rFonts w:asciiTheme="majorHAnsi" w:hAnsiTheme="majorHAnsi" w:cstheme="majorBidi"/>
              </w:rPr>
              <w:t xml:space="preserve">All </w:t>
            </w:r>
            <w:r w:rsidRPr="00B93DDF">
              <w:rPr>
                <w:rFonts w:asciiTheme="majorHAnsi" w:hAnsiTheme="majorHAnsi" w:cstheme="majorBidi"/>
                <w:i/>
              </w:rPr>
              <w:t>remnant management areas</w:t>
            </w:r>
          </w:p>
        </w:tc>
        <w:tc>
          <w:tcPr>
            <w:tcW w:w="0" w:type="auto"/>
            <w:shd w:val="clear" w:color="auto" w:fill="auto"/>
          </w:tcPr>
          <w:p w14:paraId="0263DE6D" w14:textId="77777777" w:rsidR="002F04B0" w:rsidRPr="00B9792B" w:rsidRDefault="002F04B0" w:rsidP="00797CFB">
            <w:pPr>
              <w:pStyle w:val="ListBullet"/>
              <w:numPr>
                <w:ilvl w:val="0"/>
                <w:numId w:val="0"/>
              </w:numPr>
              <w:spacing w:line="259" w:lineRule="auto"/>
              <w:rPr>
                <w:rFonts w:asciiTheme="majorHAnsi" w:eastAsiaTheme="majorEastAsia" w:hAnsiTheme="majorHAnsi" w:cstheme="majorBidi"/>
              </w:rPr>
            </w:pPr>
            <w:r w:rsidRPr="00B9792B">
              <w:rPr>
                <w:rFonts w:asciiTheme="majorHAnsi" w:eastAsiaTheme="majorEastAsia" w:hAnsiTheme="majorHAnsi" w:cstheme="majorBidi"/>
                <w:i/>
              </w:rPr>
              <w:t xml:space="preserve">Remnant management areas: </w:t>
            </w:r>
          </w:p>
          <w:p w14:paraId="4C58BFA2" w14:textId="77777777" w:rsidR="002F04B0" w:rsidRPr="00B9792B" w:rsidRDefault="002F04B0" w:rsidP="00797CFB">
            <w:pPr>
              <w:pStyle w:val="ListBullet"/>
              <w:spacing w:line="259" w:lineRule="auto"/>
              <w:rPr>
                <w:rFonts w:asciiTheme="majorHAnsi" w:eastAsiaTheme="majorEastAsia" w:hAnsiTheme="majorHAnsi" w:cstheme="majorBidi"/>
              </w:rPr>
            </w:pPr>
            <w:r w:rsidRPr="00B9792B">
              <w:rPr>
                <w:rFonts w:asciiTheme="majorHAnsi" w:eastAsiaTheme="majorEastAsia" w:hAnsiTheme="majorHAnsi" w:cstheme="majorBidi"/>
                <w:b/>
                <w:bCs/>
                <w:u w:val="single"/>
              </w:rPr>
              <w:t>must</w:t>
            </w:r>
            <w:r w:rsidRPr="00B9792B">
              <w:rPr>
                <w:rFonts w:asciiTheme="majorHAnsi" w:eastAsiaTheme="majorEastAsia" w:hAnsiTheme="majorHAnsi" w:cstheme="majorBidi"/>
              </w:rPr>
              <w:t xml:space="preserve"> consist exclusively of </w:t>
            </w:r>
            <w:r w:rsidRPr="00B9792B">
              <w:rPr>
                <w:rFonts w:asciiTheme="majorHAnsi" w:eastAsiaTheme="majorEastAsia" w:hAnsiTheme="majorHAnsi" w:cstheme="majorBidi"/>
                <w:i/>
              </w:rPr>
              <w:t>remnant vegetation</w:t>
            </w:r>
            <w:r w:rsidRPr="00B9792B">
              <w:rPr>
                <w:rFonts w:asciiTheme="majorHAnsi" w:eastAsiaTheme="majorEastAsia" w:hAnsiTheme="majorHAnsi" w:cstheme="majorBidi"/>
              </w:rPr>
              <w:t xml:space="preserve">, with the exception of small features like cleared fence lines and management tracks that do not, in aggregate, constitute more than 5% of the area; and </w:t>
            </w:r>
          </w:p>
          <w:p w14:paraId="03BC8100" w14:textId="77777777" w:rsidR="002F04B0" w:rsidRPr="00B9792B" w:rsidRDefault="002F04B0" w:rsidP="00797CFB">
            <w:pPr>
              <w:pStyle w:val="ListBullet"/>
              <w:spacing w:line="259" w:lineRule="auto"/>
              <w:rPr>
                <w:rFonts w:asciiTheme="majorHAnsi" w:eastAsiaTheme="majorEastAsia" w:hAnsiTheme="majorHAnsi" w:cstheme="majorBidi"/>
              </w:rPr>
            </w:pPr>
            <w:r w:rsidRPr="00B9792B">
              <w:rPr>
                <w:rFonts w:asciiTheme="majorHAnsi" w:eastAsiaTheme="majorEastAsia" w:hAnsiTheme="majorHAnsi" w:cstheme="majorBidi"/>
                <w:b/>
                <w:bCs/>
                <w:u w:val="single"/>
              </w:rPr>
              <w:t>must not</w:t>
            </w:r>
            <w:r w:rsidRPr="00B9792B">
              <w:rPr>
                <w:rFonts w:asciiTheme="majorHAnsi" w:eastAsiaTheme="majorEastAsia" w:hAnsiTheme="majorHAnsi" w:cstheme="majorBidi"/>
              </w:rPr>
              <w:t xml:space="preserve"> include utility easements. </w:t>
            </w:r>
          </w:p>
          <w:p w14:paraId="71AD8AA1" w14:textId="22352D63" w:rsidR="002F04B0" w:rsidRPr="00B9792B" w:rsidRDefault="002F04B0" w:rsidP="00797CFB">
            <w:pPr>
              <w:pStyle w:val="ListBullet"/>
              <w:numPr>
                <w:ilvl w:val="0"/>
                <w:numId w:val="0"/>
              </w:numPr>
              <w:spacing w:line="259" w:lineRule="auto"/>
              <w:rPr>
                <w:rFonts w:asciiTheme="majorHAnsi" w:eastAsiaTheme="majorEastAsia" w:hAnsiTheme="majorHAnsi" w:cstheme="majorBidi"/>
                <w:lang w:val="en-US"/>
              </w:rPr>
            </w:pPr>
            <w:r>
              <w:rPr>
                <w:rFonts w:ascii="Calibri Light" w:hAnsi="Calibri Light" w:cs="Calibri Light"/>
                <w:i/>
                <w:iCs w:val="0"/>
                <w:lang w:val="en-US"/>
              </w:rPr>
              <w:t>Remnant vegetation</w:t>
            </w:r>
            <w:r>
              <w:rPr>
                <w:rFonts w:ascii="Calibri Light" w:hAnsi="Calibri Light" w:cs="Calibri Light"/>
                <w:lang w:val="en-US"/>
              </w:rPr>
              <w:t xml:space="preserve"> is uncleared native vegetation or regrowth native vegetation that, with appropriate management, could achieve the structure and composition of the original native vegetation community in the next two decades. For the avoidance of doubt, </w:t>
            </w:r>
            <w:r w:rsidRPr="005004CD">
              <w:rPr>
                <w:rFonts w:ascii="Calibri Light" w:hAnsi="Calibri Light" w:cs="Calibri Light"/>
                <w:i/>
                <w:lang w:val="en-US"/>
              </w:rPr>
              <w:t>remnant vegetation</w:t>
            </w:r>
            <w:r>
              <w:rPr>
                <w:rFonts w:ascii="Calibri Light" w:hAnsi="Calibri Light" w:cs="Calibri Light"/>
                <w:lang w:val="en-US"/>
              </w:rPr>
              <w:t xml:space="preserve"> includes natural features such as rock outcrops and wetlands.</w:t>
            </w:r>
          </w:p>
          <w:p w14:paraId="29AC3415" w14:textId="77777777" w:rsidR="002F04B0" w:rsidRPr="00B9792B" w:rsidRDefault="002F04B0" w:rsidP="00797CFB">
            <w:pPr>
              <w:rPr>
                <w:rFonts w:asciiTheme="majorHAnsi" w:hAnsiTheme="majorHAnsi" w:cstheme="majorBidi"/>
                <w:b/>
                <w:bCs/>
                <w:sz w:val="20"/>
                <w:szCs w:val="20"/>
                <w:lang w:val="en-US"/>
              </w:rPr>
            </w:pPr>
            <w:r w:rsidRPr="00B9792B">
              <w:rPr>
                <w:rFonts w:asciiTheme="majorHAnsi" w:hAnsiTheme="majorHAnsi" w:cstheme="majorBidi"/>
                <w:i/>
                <w:sz w:val="20"/>
                <w:szCs w:val="20"/>
              </w:rPr>
              <w:t>Utility easements</w:t>
            </w:r>
            <w:r w:rsidRPr="00B9792B">
              <w:rPr>
                <w:rFonts w:asciiTheme="majorHAnsi" w:hAnsiTheme="majorHAnsi" w:cstheme="majorBidi"/>
                <w:sz w:val="20"/>
                <w:szCs w:val="20"/>
              </w:rPr>
              <w:t xml:space="preserve"> are areas of land that utility providers are legally entitled to use and access for the purposes of providing utility services (e.g. electricity, gas, telecommunications and sewerage).</w:t>
            </w:r>
          </w:p>
        </w:tc>
      </w:tr>
      <w:tr w:rsidR="002F04B0" w:rsidRPr="009570DD" w14:paraId="3F4104C5" w14:textId="77777777" w:rsidTr="00D866AE">
        <w:tc>
          <w:tcPr>
            <w:tcW w:w="0" w:type="auto"/>
          </w:tcPr>
          <w:p w14:paraId="3ECD26B7" w14:textId="77777777" w:rsidR="002F04B0" w:rsidRPr="00DF2C34" w:rsidRDefault="002F04B0" w:rsidP="00CF5307">
            <w:pPr>
              <w:pStyle w:val="ListParagraph"/>
              <w:numPr>
                <w:ilvl w:val="1"/>
                <w:numId w:val="13"/>
              </w:numPr>
              <w:rPr>
                <w:rFonts w:asciiTheme="majorHAnsi" w:hAnsiTheme="majorHAnsi" w:cstheme="majorHAnsi"/>
                <w:sz w:val="20"/>
                <w:szCs w:val="20"/>
              </w:rPr>
            </w:pPr>
            <w:r w:rsidRPr="00DF2C34">
              <w:rPr>
                <w:rFonts w:asciiTheme="majorHAnsi" w:hAnsiTheme="majorHAnsi" w:cstheme="majorHAnsi"/>
                <w:sz w:val="20"/>
                <w:szCs w:val="20"/>
              </w:rPr>
              <w:t>Dimensions</w:t>
            </w:r>
          </w:p>
        </w:tc>
        <w:tc>
          <w:tcPr>
            <w:tcW w:w="0" w:type="auto"/>
          </w:tcPr>
          <w:p w14:paraId="5F52FE4A" w14:textId="77777777" w:rsidR="002F04B0" w:rsidRPr="00357D4B" w:rsidRDefault="002F04B0" w:rsidP="00B91E3D">
            <w:pPr>
              <w:pStyle w:val="ListBullet"/>
              <w:numPr>
                <w:ilvl w:val="0"/>
                <w:numId w:val="0"/>
              </w:numPr>
              <w:rPr>
                <w:rFonts w:asciiTheme="majorHAnsi" w:hAnsiTheme="majorHAnsi" w:cstheme="majorBidi"/>
              </w:rPr>
            </w:pPr>
            <w:r w:rsidRPr="00357D4B">
              <w:rPr>
                <w:rFonts w:asciiTheme="majorHAnsi" w:hAnsiTheme="majorHAnsi" w:cstheme="majorBidi"/>
              </w:rPr>
              <w:t xml:space="preserve">All </w:t>
            </w:r>
            <w:r w:rsidRPr="00B93DDF">
              <w:rPr>
                <w:rFonts w:asciiTheme="majorHAnsi" w:hAnsiTheme="majorHAnsi" w:cstheme="majorBidi"/>
                <w:i/>
              </w:rPr>
              <w:t>remnant management areas</w:t>
            </w:r>
            <w:r w:rsidRPr="00357D4B">
              <w:rPr>
                <w:rFonts w:asciiTheme="majorHAnsi" w:hAnsiTheme="majorHAnsi" w:cstheme="majorBidi"/>
              </w:rPr>
              <w:t xml:space="preserve"> </w:t>
            </w:r>
          </w:p>
        </w:tc>
        <w:tc>
          <w:tcPr>
            <w:tcW w:w="0" w:type="auto"/>
          </w:tcPr>
          <w:p w14:paraId="129DDDE2" w14:textId="77777777" w:rsidR="002F04B0" w:rsidRDefault="002F04B0" w:rsidP="00B91E3D">
            <w:pPr>
              <w:pStyle w:val="ListBullet"/>
              <w:numPr>
                <w:ilvl w:val="0"/>
                <w:numId w:val="0"/>
              </w:numPr>
              <w:rPr>
                <w:rFonts w:asciiTheme="majorHAnsi" w:hAnsiTheme="majorHAnsi" w:cstheme="majorBidi"/>
              </w:rPr>
            </w:pPr>
            <w:r>
              <w:rPr>
                <w:rFonts w:asciiTheme="majorHAnsi" w:hAnsiTheme="majorHAnsi" w:cstheme="majorBidi"/>
              </w:rPr>
              <w:t xml:space="preserve">2.2.1 </w:t>
            </w:r>
            <w:r w:rsidRPr="3D279038">
              <w:rPr>
                <w:rFonts w:asciiTheme="majorHAnsi" w:hAnsiTheme="majorHAnsi" w:cstheme="majorBidi"/>
              </w:rPr>
              <w:t xml:space="preserve">Each </w:t>
            </w:r>
            <w:r w:rsidRPr="3D279038">
              <w:rPr>
                <w:rFonts w:asciiTheme="majorHAnsi" w:hAnsiTheme="majorHAnsi" w:cstheme="majorBidi"/>
                <w:i/>
              </w:rPr>
              <w:t>remnant management area</w:t>
            </w:r>
            <w:r w:rsidRPr="3D279038">
              <w:rPr>
                <w:rFonts w:asciiTheme="majorHAnsi" w:hAnsiTheme="majorHAnsi" w:cstheme="majorBidi"/>
              </w:rPr>
              <w:t xml:space="preserve"> </w:t>
            </w:r>
            <w:r w:rsidRPr="3D279038">
              <w:rPr>
                <w:rFonts w:asciiTheme="majorHAnsi" w:hAnsiTheme="majorHAnsi" w:cstheme="majorBidi"/>
                <w:b/>
                <w:bCs/>
                <w:u w:val="single"/>
              </w:rPr>
              <w:t>must</w:t>
            </w:r>
            <w:r w:rsidRPr="3D279038">
              <w:rPr>
                <w:rFonts w:asciiTheme="majorHAnsi" w:hAnsiTheme="majorHAnsi" w:cstheme="majorBidi"/>
              </w:rPr>
              <w:t xml:space="preserve"> be at least 1 hectare.</w:t>
            </w:r>
          </w:p>
          <w:p w14:paraId="4D55F387" w14:textId="77777777" w:rsidR="002F04B0" w:rsidRDefault="002F04B0" w:rsidP="00B91E3D">
            <w:pPr>
              <w:pStyle w:val="ListBullet"/>
              <w:numPr>
                <w:ilvl w:val="0"/>
                <w:numId w:val="0"/>
              </w:numPr>
              <w:rPr>
                <w:rFonts w:asciiTheme="majorHAnsi" w:hAnsiTheme="majorHAnsi" w:cstheme="majorBidi"/>
              </w:rPr>
            </w:pPr>
            <w:r w:rsidRPr="63C096BD">
              <w:rPr>
                <w:rFonts w:asciiTheme="majorHAnsi" w:hAnsiTheme="majorHAnsi" w:cstheme="majorBidi"/>
              </w:rPr>
              <w:t xml:space="preserve">2.2.2 </w:t>
            </w:r>
            <w:r w:rsidRPr="63C096BD">
              <w:rPr>
                <w:rFonts w:asciiTheme="majorHAnsi" w:hAnsiTheme="majorHAnsi" w:cstheme="majorBidi"/>
                <w:i/>
              </w:rPr>
              <w:t>Remnant management areas</w:t>
            </w:r>
            <w:r w:rsidRPr="63C096BD">
              <w:rPr>
                <w:rFonts w:asciiTheme="majorHAnsi" w:hAnsiTheme="majorHAnsi" w:cstheme="majorBidi"/>
              </w:rPr>
              <w:t xml:space="preserve"> that do not directly adjoin a larger area of </w:t>
            </w:r>
            <w:r w:rsidRPr="63C096BD">
              <w:rPr>
                <w:rFonts w:asciiTheme="majorHAnsi" w:hAnsiTheme="majorHAnsi" w:cstheme="majorBidi"/>
                <w:i/>
              </w:rPr>
              <w:t>protected remnant vegetation</w:t>
            </w:r>
            <w:r w:rsidRPr="63C096BD">
              <w:rPr>
                <w:rFonts w:asciiTheme="majorHAnsi" w:hAnsiTheme="majorHAnsi" w:cstheme="majorBidi"/>
              </w:rPr>
              <w:t xml:space="preserve"> </w:t>
            </w:r>
            <w:r w:rsidRPr="63C096BD">
              <w:rPr>
                <w:rFonts w:asciiTheme="majorHAnsi" w:hAnsiTheme="majorHAnsi" w:cstheme="majorBidi"/>
                <w:b/>
                <w:bCs/>
                <w:u w:val="single"/>
              </w:rPr>
              <w:t>must</w:t>
            </w:r>
            <w:r w:rsidRPr="63C096BD">
              <w:rPr>
                <w:rFonts w:asciiTheme="majorHAnsi" w:hAnsiTheme="majorHAnsi" w:cstheme="majorBidi"/>
              </w:rPr>
              <w:t xml:space="preserve"> have an average minimum width of at least 30m on their short axis. </w:t>
            </w:r>
          </w:p>
          <w:p w14:paraId="756C665E" w14:textId="77777777" w:rsidR="002F04B0" w:rsidRPr="00C23DF6" w:rsidRDefault="002F04B0" w:rsidP="00B91E3D">
            <w:pPr>
              <w:pStyle w:val="ListBullet"/>
              <w:numPr>
                <w:ilvl w:val="0"/>
                <w:numId w:val="0"/>
              </w:numPr>
              <w:rPr>
                <w:rFonts w:asciiTheme="majorHAnsi" w:hAnsiTheme="majorHAnsi" w:cstheme="majorBidi"/>
              </w:rPr>
            </w:pPr>
            <w:r w:rsidRPr="3D279038">
              <w:rPr>
                <w:rFonts w:asciiTheme="majorHAnsi" w:hAnsiTheme="majorHAnsi" w:cstheme="majorBidi"/>
                <w:i/>
              </w:rPr>
              <w:t>Protected remnant vegetation</w:t>
            </w:r>
            <w:r w:rsidRPr="3D279038">
              <w:rPr>
                <w:rFonts w:asciiTheme="majorHAnsi" w:hAnsiTheme="majorHAnsi" w:cstheme="majorBidi"/>
              </w:rPr>
              <w:t xml:space="preserve"> is remnant vegetation located on a public conservation reserve (e.g. a national park, flora reserve) or on an area of private land where the remnant vegetation is permanently protected under a conservation covenant, conservation agreement or other similar legal agreement that attaches to title (i.e. ‘runs with the land’).</w:t>
            </w:r>
          </w:p>
          <w:p w14:paraId="5AA02CAB" w14:textId="77777777" w:rsidR="002F04B0" w:rsidRPr="009570DD" w:rsidRDefault="002F04B0" w:rsidP="00B91E3D">
            <w:pPr>
              <w:rPr>
                <w:rFonts w:asciiTheme="majorHAnsi" w:hAnsiTheme="majorHAnsi" w:cstheme="majorHAnsi"/>
                <w:color w:val="FF0000"/>
                <w:sz w:val="20"/>
                <w:szCs w:val="20"/>
              </w:rPr>
            </w:pPr>
          </w:p>
        </w:tc>
      </w:tr>
      <w:tr w:rsidR="002F04B0" w:rsidRPr="00DF2C34" w14:paraId="7E641DD6" w14:textId="77777777" w:rsidTr="00D866AE">
        <w:tc>
          <w:tcPr>
            <w:tcW w:w="0" w:type="auto"/>
            <w:shd w:val="clear" w:color="auto" w:fill="auto"/>
          </w:tcPr>
          <w:p w14:paraId="3C60C372" w14:textId="77777777" w:rsidR="002F04B0" w:rsidRPr="00DF2C34" w:rsidRDefault="002F04B0" w:rsidP="00282E59">
            <w:pPr>
              <w:pStyle w:val="ListParagraph"/>
              <w:numPr>
                <w:ilvl w:val="1"/>
                <w:numId w:val="13"/>
              </w:numPr>
              <w:rPr>
                <w:rFonts w:asciiTheme="majorHAnsi" w:hAnsiTheme="majorHAnsi" w:cstheme="majorHAnsi"/>
                <w:sz w:val="20"/>
                <w:szCs w:val="20"/>
              </w:rPr>
            </w:pPr>
            <w:r w:rsidRPr="00DF2C34">
              <w:rPr>
                <w:rFonts w:asciiTheme="majorHAnsi" w:hAnsiTheme="majorHAnsi" w:cstheme="majorHAnsi"/>
                <w:sz w:val="20"/>
                <w:szCs w:val="20"/>
              </w:rPr>
              <w:t>Livestock grazing</w:t>
            </w:r>
          </w:p>
        </w:tc>
        <w:tc>
          <w:tcPr>
            <w:tcW w:w="0" w:type="auto"/>
          </w:tcPr>
          <w:p w14:paraId="6736C9FF" w14:textId="77777777" w:rsidR="002F04B0" w:rsidRPr="00357D4B" w:rsidRDefault="002F04B0" w:rsidP="00282E59">
            <w:pPr>
              <w:pStyle w:val="ListBullet"/>
              <w:numPr>
                <w:ilvl w:val="0"/>
                <w:numId w:val="0"/>
              </w:numPr>
              <w:rPr>
                <w:rFonts w:asciiTheme="majorHAnsi" w:hAnsiTheme="majorHAnsi" w:cstheme="majorBidi"/>
              </w:rPr>
            </w:pPr>
            <w:r w:rsidRPr="00357D4B">
              <w:rPr>
                <w:rFonts w:asciiTheme="majorHAnsi" w:hAnsiTheme="majorHAnsi" w:cstheme="majorBidi"/>
              </w:rPr>
              <w:t xml:space="preserve">All </w:t>
            </w:r>
            <w:r w:rsidRPr="00B93DDF">
              <w:rPr>
                <w:rFonts w:asciiTheme="majorHAnsi" w:hAnsiTheme="majorHAnsi" w:cstheme="majorBidi"/>
                <w:i/>
              </w:rPr>
              <w:t>remnant management areas.</w:t>
            </w:r>
            <w:r w:rsidRPr="00357D4B">
              <w:rPr>
                <w:rFonts w:asciiTheme="majorHAnsi" w:hAnsiTheme="majorHAnsi" w:cstheme="majorBidi"/>
              </w:rPr>
              <w:t xml:space="preserve"> </w:t>
            </w:r>
          </w:p>
          <w:p w14:paraId="3BF036D2" w14:textId="3BED9C7A" w:rsidR="002F04B0" w:rsidRPr="00357D4B" w:rsidRDefault="002F04B0" w:rsidP="009F5E3F">
            <w:pPr>
              <w:pStyle w:val="ListBullet"/>
              <w:numPr>
                <w:ilvl w:val="0"/>
                <w:numId w:val="0"/>
              </w:numPr>
              <w:rPr>
                <w:rFonts w:asciiTheme="majorHAnsi" w:hAnsiTheme="majorHAnsi" w:cstheme="majorBidi"/>
              </w:rPr>
            </w:pPr>
            <w:r w:rsidRPr="00357D4B">
              <w:rPr>
                <w:rFonts w:asciiTheme="majorHAnsi" w:hAnsiTheme="majorHAnsi" w:cstheme="majorBidi"/>
              </w:rPr>
              <w:t>Note: Where management changes must be made to meet the minimum standards</w:t>
            </w:r>
            <w:r>
              <w:rPr>
                <w:rFonts w:asciiTheme="majorHAnsi" w:hAnsiTheme="majorHAnsi" w:cstheme="majorBidi"/>
              </w:rPr>
              <w:t xml:space="preserve"> in 2.3.1 and </w:t>
            </w:r>
            <w:r w:rsidRPr="00357D4B">
              <w:rPr>
                <w:rFonts w:asciiTheme="majorHAnsi" w:hAnsiTheme="majorHAnsi" w:cstheme="majorBidi"/>
              </w:rPr>
              <w:t>2.3.2</w:t>
            </w:r>
            <w:r>
              <w:rPr>
                <w:rFonts w:asciiTheme="majorHAnsi" w:hAnsiTheme="majorHAnsi" w:cstheme="majorBidi"/>
              </w:rPr>
              <w:t>,</w:t>
            </w:r>
            <w:r w:rsidRPr="00357D4B">
              <w:rPr>
                <w:rFonts w:asciiTheme="majorHAnsi" w:hAnsiTheme="majorHAnsi" w:cstheme="majorBidi"/>
              </w:rPr>
              <w:t xml:space="preserve"> proponents should select ‘enhanced grazing control’ as a management activity when completing their application.</w:t>
            </w:r>
          </w:p>
        </w:tc>
        <w:tc>
          <w:tcPr>
            <w:tcW w:w="0" w:type="auto"/>
            <w:shd w:val="clear" w:color="auto" w:fill="auto"/>
          </w:tcPr>
          <w:p w14:paraId="1713BC52" w14:textId="77777777" w:rsidR="002F04B0" w:rsidRPr="00B91E3D" w:rsidRDefault="002F04B0" w:rsidP="00282E59">
            <w:pPr>
              <w:pStyle w:val="ListBullet"/>
              <w:numPr>
                <w:ilvl w:val="0"/>
                <w:numId w:val="0"/>
              </w:numPr>
              <w:rPr>
                <w:rFonts w:asciiTheme="majorHAnsi" w:hAnsiTheme="majorHAnsi" w:cstheme="majorBidi"/>
              </w:rPr>
            </w:pPr>
            <w:r w:rsidRPr="00B91E3D">
              <w:rPr>
                <w:rFonts w:asciiTheme="majorHAnsi" w:hAnsiTheme="majorHAnsi" w:cstheme="majorBidi"/>
              </w:rPr>
              <w:t xml:space="preserve">2.3.1 Stock </w:t>
            </w:r>
            <w:r w:rsidRPr="00B91E3D">
              <w:rPr>
                <w:rFonts w:asciiTheme="majorHAnsi" w:hAnsiTheme="majorHAnsi" w:cstheme="majorBidi"/>
                <w:b/>
                <w:u w:val="single"/>
              </w:rPr>
              <w:t>must</w:t>
            </w:r>
            <w:r w:rsidRPr="00B91E3D">
              <w:rPr>
                <w:rFonts w:asciiTheme="majorHAnsi" w:hAnsiTheme="majorHAnsi" w:cstheme="majorBidi"/>
              </w:rPr>
              <w:t xml:space="preserve"> be excluded from </w:t>
            </w:r>
            <w:r w:rsidRPr="00B91E3D">
              <w:rPr>
                <w:rFonts w:asciiTheme="majorHAnsi" w:hAnsiTheme="majorHAnsi" w:cstheme="majorBidi"/>
                <w:i/>
              </w:rPr>
              <w:t>remnant management areas</w:t>
            </w:r>
            <w:r w:rsidRPr="00B91E3D">
              <w:rPr>
                <w:rFonts w:asciiTheme="majorHAnsi" w:hAnsiTheme="majorHAnsi" w:cstheme="majorBidi"/>
              </w:rPr>
              <w:t xml:space="preserve"> for at least three months of the year, during the primary growing season for native plants in the region. </w:t>
            </w:r>
          </w:p>
          <w:p w14:paraId="6B2C45E4" w14:textId="77777777" w:rsidR="002F04B0" w:rsidRPr="00B91E3D" w:rsidRDefault="002F04B0" w:rsidP="00282E59">
            <w:pPr>
              <w:pStyle w:val="ListBullet"/>
              <w:numPr>
                <w:ilvl w:val="0"/>
                <w:numId w:val="0"/>
              </w:numPr>
              <w:rPr>
                <w:rFonts w:asciiTheme="majorHAnsi" w:hAnsiTheme="majorHAnsi" w:cstheme="majorBidi"/>
              </w:rPr>
            </w:pPr>
            <w:r w:rsidRPr="00B91E3D">
              <w:rPr>
                <w:rFonts w:asciiTheme="majorHAnsi" w:hAnsiTheme="majorHAnsi" w:cstheme="majorBidi"/>
              </w:rPr>
              <w:t xml:space="preserve">2.3.2 </w:t>
            </w:r>
            <w:r w:rsidRPr="00B91E3D">
              <w:rPr>
                <w:rFonts w:ascii="Calibri Light" w:eastAsia="Calibri Light" w:hAnsi="Calibri Light" w:cs="Calibri Light"/>
              </w:rPr>
              <w:t>Livestock grazing</w:t>
            </w:r>
            <w:r w:rsidRPr="00B91E3D">
              <w:rPr>
                <w:rFonts w:asciiTheme="majorHAnsi" w:hAnsiTheme="majorHAnsi" w:cstheme="majorBidi"/>
                <w:b/>
                <w:bCs/>
              </w:rPr>
              <w:t xml:space="preserve"> </w:t>
            </w:r>
            <w:r w:rsidRPr="00B91E3D">
              <w:rPr>
                <w:rFonts w:asciiTheme="majorHAnsi" w:hAnsiTheme="majorHAnsi" w:cstheme="majorBidi"/>
                <w:b/>
                <w:bCs/>
                <w:u w:val="single"/>
              </w:rPr>
              <w:t>must not</w:t>
            </w:r>
            <w:r w:rsidRPr="00B91E3D">
              <w:rPr>
                <w:rFonts w:asciiTheme="majorHAnsi" w:hAnsiTheme="majorHAnsi" w:cstheme="majorBidi"/>
              </w:rPr>
              <w:t xml:space="preserve"> be undertaken in a </w:t>
            </w:r>
            <w:r w:rsidRPr="00B91E3D">
              <w:rPr>
                <w:rFonts w:asciiTheme="majorHAnsi" w:hAnsiTheme="majorHAnsi" w:cstheme="majorBidi"/>
                <w:i/>
              </w:rPr>
              <w:t>remnant management area</w:t>
            </w:r>
            <w:r w:rsidRPr="00B91E3D">
              <w:rPr>
                <w:rFonts w:asciiTheme="majorHAnsi" w:hAnsiTheme="majorHAnsi" w:cstheme="majorBidi"/>
              </w:rPr>
              <w:t xml:space="preserve"> that was not subject to livestock grazing in the three years immediately prior to the commencement of the </w:t>
            </w:r>
            <w:r w:rsidRPr="005004CD">
              <w:rPr>
                <w:rFonts w:asciiTheme="majorHAnsi" w:hAnsiTheme="majorHAnsi" w:cstheme="majorBidi"/>
                <w:i/>
              </w:rPr>
              <w:t>project</w:t>
            </w:r>
            <w:r w:rsidRPr="00B91E3D">
              <w:rPr>
                <w:rFonts w:asciiTheme="majorHAnsi" w:hAnsiTheme="majorHAnsi" w:cstheme="majorBidi"/>
              </w:rPr>
              <w:t>.</w:t>
            </w:r>
          </w:p>
          <w:p w14:paraId="1C822D32" w14:textId="77777777" w:rsidR="002F04B0" w:rsidRPr="00B91E3D" w:rsidRDefault="002F04B0" w:rsidP="00282E59">
            <w:pPr>
              <w:pStyle w:val="ListBullet"/>
              <w:numPr>
                <w:ilvl w:val="0"/>
                <w:numId w:val="0"/>
              </w:numPr>
              <w:rPr>
                <w:rFonts w:asciiTheme="majorHAnsi" w:hAnsiTheme="majorHAnsi" w:cstheme="majorBidi"/>
              </w:rPr>
            </w:pPr>
            <w:r w:rsidRPr="00B91E3D">
              <w:rPr>
                <w:rFonts w:asciiTheme="majorHAnsi" w:hAnsiTheme="majorHAnsi" w:cstheme="majorBidi"/>
              </w:rPr>
              <w:t xml:space="preserve">2.3.3 </w:t>
            </w:r>
            <w:r w:rsidRPr="00B91E3D">
              <w:rPr>
                <w:rFonts w:ascii="Calibri Light" w:eastAsia="Calibri Light" w:hAnsi="Calibri Light" w:cs="Calibri Light"/>
              </w:rPr>
              <w:t>Livestock grazing</w:t>
            </w:r>
            <w:r w:rsidRPr="00B91E3D">
              <w:rPr>
                <w:rFonts w:asciiTheme="majorHAnsi" w:hAnsiTheme="majorHAnsi" w:cstheme="majorBidi"/>
              </w:rPr>
              <w:t xml:space="preserve"> should not be undertaken where it represents a threat to the protection and enhancement of biodiversity values of the </w:t>
            </w:r>
            <w:r w:rsidRPr="00B91E3D">
              <w:rPr>
                <w:rFonts w:asciiTheme="majorHAnsi" w:hAnsiTheme="majorHAnsi" w:cstheme="majorBidi"/>
                <w:i/>
              </w:rPr>
              <w:t>remnant management area</w:t>
            </w:r>
            <w:r w:rsidRPr="00B91E3D">
              <w:rPr>
                <w:rFonts w:asciiTheme="majorHAnsi" w:hAnsiTheme="majorHAnsi" w:cstheme="majorBidi"/>
              </w:rPr>
              <w:t>.</w:t>
            </w:r>
          </w:p>
          <w:p w14:paraId="490CAA42" w14:textId="686AC783" w:rsidR="002F04B0" w:rsidRPr="00B91E3D" w:rsidRDefault="002F04B0" w:rsidP="00282E59">
            <w:pPr>
              <w:rPr>
                <w:rFonts w:asciiTheme="majorHAnsi" w:hAnsiTheme="majorHAnsi" w:cstheme="majorHAnsi"/>
                <w:sz w:val="20"/>
                <w:szCs w:val="20"/>
              </w:rPr>
            </w:pPr>
            <w:r w:rsidRPr="00B91E3D">
              <w:rPr>
                <w:rFonts w:asciiTheme="majorHAnsi" w:hAnsiTheme="majorHAnsi" w:cstheme="majorBidi"/>
                <w:sz w:val="20"/>
                <w:szCs w:val="20"/>
              </w:rPr>
              <w:t>Note: Where grazing or other management practices contribute to the degradation of the biodiversity values of a</w:t>
            </w:r>
            <w:r w:rsidR="005004CD">
              <w:rPr>
                <w:rFonts w:asciiTheme="majorHAnsi" w:hAnsiTheme="majorHAnsi" w:cstheme="majorBidi"/>
                <w:sz w:val="20"/>
                <w:szCs w:val="20"/>
              </w:rPr>
              <w:t xml:space="preserve"> </w:t>
            </w:r>
            <w:r w:rsidR="005004CD">
              <w:rPr>
                <w:rFonts w:asciiTheme="majorHAnsi" w:hAnsiTheme="majorHAnsi" w:cstheme="majorBidi"/>
                <w:i/>
                <w:sz w:val="20"/>
                <w:szCs w:val="20"/>
              </w:rPr>
              <w:t>project area</w:t>
            </w:r>
            <w:r w:rsidRPr="00B91E3D">
              <w:rPr>
                <w:rFonts w:asciiTheme="majorHAnsi" w:hAnsiTheme="majorHAnsi" w:cstheme="majorBidi"/>
                <w:sz w:val="20"/>
                <w:szCs w:val="20"/>
              </w:rPr>
              <w:t xml:space="preserve"> during the project term, proponents may be required to negotiate in good faith to find ways to mitigate the impacts and reflect any agreed solutions in a revised </w:t>
            </w:r>
            <w:r w:rsidRPr="005004CD">
              <w:rPr>
                <w:rFonts w:asciiTheme="majorHAnsi" w:hAnsiTheme="majorHAnsi" w:cstheme="majorBidi"/>
                <w:i/>
                <w:sz w:val="20"/>
                <w:szCs w:val="20"/>
              </w:rPr>
              <w:t>management plan</w:t>
            </w:r>
            <w:r w:rsidRPr="00B91E3D">
              <w:rPr>
                <w:rFonts w:asciiTheme="majorHAnsi" w:hAnsiTheme="majorHAnsi" w:cstheme="majorBidi"/>
                <w:sz w:val="20"/>
                <w:szCs w:val="20"/>
              </w:rPr>
              <w:t xml:space="preserve">. </w:t>
            </w:r>
          </w:p>
        </w:tc>
      </w:tr>
      <w:tr w:rsidR="002F04B0" w:rsidRPr="009570DD" w14:paraId="5D59A6EA" w14:textId="77777777" w:rsidTr="00D866AE">
        <w:tc>
          <w:tcPr>
            <w:tcW w:w="0" w:type="auto"/>
          </w:tcPr>
          <w:p w14:paraId="61D9A489" w14:textId="77777777" w:rsidR="002F04B0" w:rsidRPr="00C23DF6" w:rsidRDefault="002F04B0" w:rsidP="00282E59">
            <w:pPr>
              <w:rPr>
                <w:rFonts w:asciiTheme="majorHAnsi" w:hAnsiTheme="majorHAnsi" w:cstheme="majorHAnsi"/>
                <w:sz w:val="20"/>
                <w:szCs w:val="20"/>
                <w:lang w:val="en-US"/>
              </w:rPr>
            </w:pPr>
            <w:r>
              <w:rPr>
                <w:rFonts w:asciiTheme="majorHAnsi" w:hAnsiTheme="majorHAnsi" w:cstheme="majorHAnsi"/>
                <w:sz w:val="20"/>
                <w:szCs w:val="20"/>
                <w:lang w:val="en-US"/>
              </w:rPr>
              <w:t xml:space="preserve">2.4 </w:t>
            </w:r>
            <w:r w:rsidRPr="00C23DF6">
              <w:rPr>
                <w:rFonts w:asciiTheme="majorHAnsi" w:hAnsiTheme="majorHAnsi" w:cstheme="majorHAnsi"/>
                <w:sz w:val="20"/>
                <w:szCs w:val="20"/>
                <w:lang w:val="en-US"/>
              </w:rPr>
              <w:t>Fencing</w:t>
            </w:r>
          </w:p>
        </w:tc>
        <w:tc>
          <w:tcPr>
            <w:tcW w:w="0" w:type="auto"/>
          </w:tcPr>
          <w:p w14:paraId="7589F71B" w14:textId="77777777" w:rsidR="002F04B0" w:rsidRPr="00357D4B" w:rsidRDefault="002F04B0" w:rsidP="00357D4B">
            <w:pPr>
              <w:pStyle w:val="ListBullet"/>
              <w:numPr>
                <w:ilvl w:val="0"/>
                <w:numId w:val="0"/>
              </w:numPr>
              <w:rPr>
                <w:rFonts w:asciiTheme="majorHAnsi" w:hAnsiTheme="majorHAnsi" w:cstheme="majorBidi"/>
              </w:rPr>
            </w:pPr>
            <w:r w:rsidRPr="00B93DDF">
              <w:rPr>
                <w:rFonts w:asciiTheme="majorHAnsi" w:hAnsiTheme="majorHAnsi" w:cstheme="majorBidi"/>
                <w:i/>
              </w:rPr>
              <w:t>Remnant management areas</w:t>
            </w:r>
            <w:r w:rsidRPr="00357D4B">
              <w:rPr>
                <w:rFonts w:asciiTheme="majorHAnsi" w:hAnsiTheme="majorHAnsi" w:cstheme="majorBidi"/>
              </w:rPr>
              <w:t xml:space="preserve"> involving ‘enhanced grazing control’ </w:t>
            </w:r>
          </w:p>
        </w:tc>
        <w:tc>
          <w:tcPr>
            <w:tcW w:w="0" w:type="auto"/>
          </w:tcPr>
          <w:p w14:paraId="68FDA000" w14:textId="77777777" w:rsidR="002F04B0" w:rsidRPr="00C23DF6" w:rsidRDefault="002F04B0" w:rsidP="00282E59">
            <w:pPr>
              <w:pStyle w:val="ListBullet"/>
              <w:numPr>
                <w:ilvl w:val="0"/>
                <w:numId w:val="0"/>
              </w:numPr>
              <w:rPr>
                <w:rFonts w:asciiTheme="majorHAnsi" w:hAnsiTheme="majorHAnsi" w:cstheme="majorBidi"/>
              </w:rPr>
            </w:pPr>
            <w:r w:rsidRPr="3D279038">
              <w:rPr>
                <w:rFonts w:asciiTheme="majorHAnsi" w:hAnsiTheme="majorHAnsi" w:cstheme="majorBidi"/>
              </w:rPr>
              <w:t xml:space="preserve">If new fencing is constructed to manage grazing pressure in </w:t>
            </w:r>
            <w:r w:rsidRPr="3D279038">
              <w:rPr>
                <w:rFonts w:asciiTheme="majorHAnsi" w:hAnsiTheme="majorHAnsi" w:cstheme="majorBidi"/>
                <w:i/>
              </w:rPr>
              <w:t>remnant management areas</w:t>
            </w:r>
            <w:r w:rsidRPr="3D279038">
              <w:rPr>
                <w:rFonts w:asciiTheme="majorHAnsi" w:hAnsiTheme="majorHAnsi" w:cstheme="majorBidi"/>
              </w:rPr>
              <w:t xml:space="preserve">: </w:t>
            </w:r>
          </w:p>
          <w:p w14:paraId="64F00C92" w14:textId="2598C6F8" w:rsidR="002F04B0" w:rsidRPr="00C23DF6" w:rsidRDefault="002F04B0" w:rsidP="00282E59">
            <w:pPr>
              <w:pStyle w:val="ListBullet"/>
              <w:numPr>
                <w:ilvl w:val="0"/>
                <w:numId w:val="4"/>
              </w:numPr>
              <w:rPr>
                <w:rFonts w:asciiTheme="majorHAnsi" w:hAnsiTheme="majorHAnsi" w:cstheme="majorBidi"/>
              </w:rPr>
            </w:pPr>
            <w:r w:rsidRPr="7C0996A1">
              <w:rPr>
                <w:rFonts w:asciiTheme="majorHAnsi" w:hAnsiTheme="majorHAnsi" w:cstheme="majorBidi"/>
              </w:rPr>
              <w:t xml:space="preserve">the top strand of wire </w:t>
            </w:r>
            <w:r w:rsidRPr="7C0996A1">
              <w:rPr>
                <w:rFonts w:asciiTheme="majorHAnsi" w:hAnsiTheme="majorHAnsi" w:cstheme="majorBidi"/>
                <w:b/>
                <w:bCs/>
                <w:u w:val="single"/>
              </w:rPr>
              <w:t>must not</w:t>
            </w:r>
            <w:r w:rsidRPr="7C0996A1">
              <w:rPr>
                <w:rFonts w:asciiTheme="majorHAnsi" w:hAnsiTheme="majorHAnsi" w:cstheme="majorBidi"/>
              </w:rPr>
              <w:t xml:space="preserve"> be barbed, to reduce the chance of wildlife entanglement; </w:t>
            </w:r>
          </w:p>
          <w:p w14:paraId="681F1E72" w14:textId="77777777" w:rsidR="002F04B0" w:rsidRPr="00C23DF6" w:rsidRDefault="002F04B0" w:rsidP="00282E59">
            <w:pPr>
              <w:pStyle w:val="ListBullet"/>
              <w:numPr>
                <w:ilvl w:val="0"/>
                <w:numId w:val="4"/>
              </w:numPr>
              <w:rPr>
                <w:rFonts w:asciiTheme="majorHAnsi" w:hAnsiTheme="majorHAnsi" w:cstheme="majorBidi"/>
              </w:rPr>
            </w:pPr>
            <w:r w:rsidRPr="00C23DF6">
              <w:rPr>
                <w:rFonts w:asciiTheme="majorHAnsi" w:hAnsiTheme="majorHAnsi" w:cstheme="majorBidi"/>
              </w:rPr>
              <w:t xml:space="preserve">the fence design and style </w:t>
            </w:r>
            <w:r w:rsidRPr="00C23DF6">
              <w:rPr>
                <w:rFonts w:asciiTheme="majorHAnsi" w:hAnsiTheme="majorHAnsi" w:cstheme="majorBidi"/>
                <w:b/>
                <w:u w:val="single"/>
              </w:rPr>
              <w:t>must</w:t>
            </w:r>
            <w:r w:rsidRPr="00C23DF6">
              <w:rPr>
                <w:rFonts w:asciiTheme="majorHAnsi" w:hAnsiTheme="majorHAnsi" w:cstheme="majorBidi"/>
              </w:rPr>
              <w:t xml:space="preserve"> minimise impacts on the biodiversity of the area, including avoiding impeding the movement of small animals through appropriate selection of mesh size;</w:t>
            </w:r>
          </w:p>
          <w:p w14:paraId="0CDFDA5A" w14:textId="77777777" w:rsidR="002F04B0" w:rsidRPr="00C23DF6" w:rsidRDefault="002F04B0" w:rsidP="00282E59">
            <w:pPr>
              <w:pStyle w:val="ListBullet"/>
              <w:numPr>
                <w:ilvl w:val="0"/>
                <w:numId w:val="4"/>
              </w:numPr>
              <w:rPr>
                <w:rFonts w:asciiTheme="majorHAnsi" w:hAnsiTheme="majorHAnsi" w:cstheme="majorBidi"/>
              </w:rPr>
            </w:pPr>
            <w:r w:rsidRPr="0B05346D">
              <w:rPr>
                <w:rFonts w:asciiTheme="majorHAnsi" w:hAnsiTheme="majorHAnsi" w:cstheme="majorBidi"/>
              </w:rPr>
              <w:t xml:space="preserve">disturbance to the </w:t>
            </w:r>
            <w:r w:rsidRPr="0B05346D">
              <w:rPr>
                <w:rFonts w:asciiTheme="majorHAnsi" w:hAnsiTheme="majorHAnsi" w:cstheme="majorBidi"/>
                <w:i/>
              </w:rPr>
              <w:t>remnant management area</w:t>
            </w:r>
            <w:r w:rsidRPr="0B05346D">
              <w:rPr>
                <w:rFonts w:asciiTheme="majorHAnsi" w:hAnsiTheme="majorHAnsi" w:cstheme="majorBidi"/>
              </w:rPr>
              <w:t xml:space="preserve"> from fence construction and maintenance should be minimised, for example by situating the fence 5m outside the edge of the </w:t>
            </w:r>
            <w:r w:rsidRPr="005004CD">
              <w:rPr>
                <w:rFonts w:asciiTheme="majorHAnsi" w:hAnsiTheme="majorHAnsi" w:cstheme="majorBidi"/>
                <w:i/>
              </w:rPr>
              <w:t>remnant vegetation</w:t>
            </w:r>
            <w:r w:rsidRPr="0B05346D">
              <w:rPr>
                <w:rFonts w:asciiTheme="majorHAnsi" w:hAnsiTheme="majorHAnsi" w:cstheme="majorBidi"/>
              </w:rPr>
              <w:t xml:space="preserve">; </w:t>
            </w:r>
          </w:p>
          <w:p w14:paraId="02C8677F" w14:textId="77777777" w:rsidR="002F04B0" w:rsidRPr="00C23DF6" w:rsidRDefault="002F04B0" w:rsidP="00282E59">
            <w:pPr>
              <w:pStyle w:val="ListBullet"/>
              <w:numPr>
                <w:ilvl w:val="0"/>
                <w:numId w:val="4"/>
              </w:numPr>
              <w:rPr>
                <w:rFonts w:asciiTheme="majorHAnsi" w:hAnsiTheme="majorHAnsi" w:cstheme="majorBidi"/>
              </w:rPr>
            </w:pPr>
            <w:r w:rsidRPr="00C23DF6">
              <w:rPr>
                <w:rFonts w:asciiTheme="majorHAnsi" w:hAnsiTheme="majorHAnsi" w:cstheme="majorBidi"/>
              </w:rPr>
              <w:t>the fence should be inspected regularly to detect any incidence of wildlife entanglement and maintenance requirements; and</w:t>
            </w:r>
          </w:p>
          <w:p w14:paraId="5D371A79" w14:textId="77777777" w:rsidR="002F04B0" w:rsidRPr="00C23DF6" w:rsidRDefault="002F04B0" w:rsidP="00282E59">
            <w:pPr>
              <w:pStyle w:val="ListBullet"/>
              <w:numPr>
                <w:ilvl w:val="0"/>
                <w:numId w:val="4"/>
              </w:numPr>
              <w:rPr>
                <w:rFonts w:asciiTheme="majorHAnsi" w:hAnsiTheme="majorHAnsi" w:cstheme="majorBidi"/>
              </w:rPr>
            </w:pPr>
            <w:r w:rsidRPr="00C23DF6">
              <w:rPr>
                <w:rFonts w:asciiTheme="majorHAnsi" w:hAnsiTheme="majorHAnsi" w:cstheme="majorBidi"/>
              </w:rPr>
              <w:t>fences installed adjacent to riparian areas should be placed in the direction of flow where possible and at least 30m from the current bank of the watercourse.</w:t>
            </w:r>
          </w:p>
          <w:p w14:paraId="25FF7BA9" w14:textId="1A254A82" w:rsidR="002F04B0" w:rsidRPr="009570DD" w:rsidRDefault="002F04B0" w:rsidP="00282E59">
            <w:pPr>
              <w:rPr>
                <w:rFonts w:asciiTheme="majorHAnsi" w:hAnsiTheme="majorHAnsi" w:cstheme="majorHAnsi"/>
                <w:color w:val="FF0000"/>
                <w:sz w:val="20"/>
                <w:szCs w:val="20"/>
              </w:rPr>
            </w:pPr>
            <w:r w:rsidRPr="00B91E3D">
              <w:rPr>
                <w:rFonts w:asciiTheme="majorHAnsi" w:eastAsia="Times New Roman" w:hAnsiTheme="majorHAnsi" w:cstheme="majorBidi"/>
                <w:iCs/>
                <w:sz w:val="20"/>
                <w:szCs w:val="20"/>
              </w:rPr>
              <w:t>Note: The costing of fencing is capped under the ERV Pilot at a level that is unlikely to cover the total cost of complex fencing designs.</w:t>
            </w:r>
          </w:p>
        </w:tc>
      </w:tr>
      <w:tr w:rsidR="002F04B0" w:rsidRPr="009570DD" w14:paraId="25A7797E" w14:textId="77777777" w:rsidTr="00D866AE">
        <w:trPr>
          <w:trHeight w:val="4221"/>
        </w:trPr>
        <w:tc>
          <w:tcPr>
            <w:tcW w:w="0" w:type="auto"/>
          </w:tcPr>
          <w:p w14:paraId="53653566" w14:textId="77777777" w:rsidR="002F04B0" w:rsidRPr="004D71A7" w:rsidRDefault="002F04B0" w:rsidP="00282E59">
            <w:pPr>
              <w:rPr>
                <w:rFonts w:asciiTheme="majorHAnsi" w:hAnsiTheme="majorHAnsi" w:cstheme="majorHAnsi"/>
                <w:sz w:val="20"/>
                <w:szCs w:val="20"/>
                <w:highlight w:val="yellow"/>
                <w:lang w:val="en-US"/>
              </w:rPr>
            </w:pPr>
            <w:r>
              <w:rPr>
                <w:rFonts w:asciiTheme="majorHAnsi" w:hAnsiTheme="majorHAnsi" w:cstheme="majorHAnsi"/>
                <w:sz w:val="20"/>
                <w:szCs w:val="20"/>
                <w:lang w:val="en-US"/>
              </w:rPr>
              <w:t xml:space="preserve">2.5 </w:t>
            </w:r>
            <w:r w:rsidRPr="00C23DF6">
              <w:rPr>
                <w:rFonts w:asciiTheme="majorHAnsi" w:hAnsiTheme="majorHAnsi" w:cstheme="majorHAnsi"/>
                <w:sz w:val="20"/>
                <w:szCs w:val="20"/>
                <w:lang w:val="en-US"/>
              </w:rPr>
              <w:t>Watering points</w:t>
            </w:r>
          </w:p>
        </w:tc>
        <w:tc>
          <w:tcPr>
            <w:tcW w:w="0" w:type="auto"/>
          </w:tcPr>
          <w:p w14:paraId="6CBE7473" w14:textId="77777777" w:rsidR="002F04B0" w:rsidRPr="00357D4B" w:rsidRDefault="002F04B0" w:rsidP="00282E59">
            <w:pPr>
              <w:pStyle w:val="ListBullet"/>
              <w:numPr>
                <w:ilvl w:val="0"/>
                <w:numId w:val="0"/>
              </w:numPr>
              <w:rPr>
                <w:rFonts w:asciiTheme="majorHAnsi" w:hAnsiTheme="majorHAnsi" w:cstheme="majorBidi"/>
              </w:rPr>
            </w:pPr>
            <w:r w:rsidRPr="00B93DDF">
              <w:rPr>
                <w:rFonts w:asciiTheme="majorHAnsi" w:hAnsiTheme="majorHAnsi" w:cstheme="majorBidi"/>
                <w:i/>
              </w:rPr>
              <w:t>Remnant management areas</w:t>
            </w:r>
            <w:r w:rsidRPr="00357D4B">
              <w:rPr>
                <w:rFonts w:asciiTheme="majorHAnsi" w:hAnsiTheme="majorHAnsi" w:cstheme="majorBidi"/>
              </w:rPr>
              <w:t xml:space="preserve"> involving ‘enhanced grazing control’</w:t>
            </w:r>
          </w:p>
        </w:tc>
        <w:tc>
          <w:tcPr>
            <w:tcW w:w="0" w:type="auto"/>
          </w:tcPr>
          <w:p w14:paraId="693A6E46" w14:textId="77777777" w:rsidR="002F04B0" w:rsidRDefault="002F04B0" w:rsidP="00282E59">
            <w:pPr>
              <w:pStyle w:val="ListBullet"/>
              <w:numPr>
                <w:ilvl w:val="0"/>
                <w:numId w:val="0"/>
              </w:numPr>
              <w:rPr>
                <w:rFonts w:asciiTheme="majorHAnsi" w:hAnsiTheme="majorHAnsi" w:cstheme="majorBidi"/>
              </w:rPr>
            </w:pPr>
            <w:r>
              <w:rPr>
                <w:rFonts w:asciiTheme="majorHAnsi" w:hAnsiTheme="majorHAnsi" w:cstheme="majorBidi"/>
              </w:rPr>
              <w:t xml:space="preserve">2.5.1 </w:t>
            </w:r>
            <w:r w:rsidRPr="0B05346D">
              <w:rPr>
                <w:rFonts w:asciiTheme="majorHAnsi" w:hAnsiTheme="majorHAnsi" w:cstheme="majorBidi"/>
              </w:rPr>
              <w:t xml:space="preserve">Where fencing or other project activities would remove, or substantially restrict, access to water for stock, watering points may be installed as part of the </w:t>
            </w:r>
            <w:r w:rsidRPr="005004CD">
              <w:rPr>
                <w:rFonts w:asciiTheme="majorHAnsi" w:hAnsiTheme="majorHAnsi" w:cstheme="majorBidi"/>
                <w:i/>
              </w:rPr>
              <w:t>project</w:t>
            </w:r>
            <w:r w:rsidRPr="0B05346D">
              <w:rPr>
                <w:rFonts w:asciiTheme="majorHAnsi" w:hAnsiTheme="majorHAnsi" w:cstheme="majorBidi"/>
              </w:rPr>
              <w:t>.</w:t>
            </w:r>
            <w:r w:rsidRPr="00DF2C34">
              <w:rPr>
                <w:rFonts w:asciiTheme="majorHAnsi" w:hAnsiTheme="majorHAnsi" w:cstheme="majorBidi"/>
              </w:rPr>
              <w:t xml:space="preserve"> </w:t>
            </w:r>
          </w:p>
          <w:p w14:paraId="01A566E6" w14:textId="77777777" w:rsidR="002F04B0" w:rsidRDefault="002F04B0" w:rsidP="00282E59">
            <w:pPr>
              <w:pStyle w:val="ListBullet"/>
              <w:numPr>
                <w:ilvl w:val="0"/>
                <w:numId w:val="0"/>
              </w:numPr>
              <w:rPr>
                <w:rFonts w:asciiTheme="majorHAnsi" w:hAnsiTheme="majorHAnsi" w:cstheme="majorBidi"/>
              </w:rPr>
            </w:pPr>
            <w:r>
              <w:rPr>
                <w:rFonts w:asciiTheme="majorHAnsi" w:hAnsiTheme="majorHAnsi" w:cstheme="majorBidi"/>
              </w:rPr>
              <w:t xml:space="preserve">2.5.2 </w:t>
            </w:r>
            <w:r w:rsidRPr="7C0996A1">
              <w:rPr>
                <w:rFonts w:asciiTheme="majorHAnsi" w:hAnsiTheme="majorHAnsi" w:cstheme="majorBidi"/>
              </w:rPr>
              <w:t xml:space="preserve">The number and capacity of watering points supported through the ERV Pilot </w:t>
            </w:r>
            <w:r w:rsidRPr="7C0996A1">
              <w:rPr>
                <w:rFonts w:asciiTheme="majorHAnsi" w:hAnsiTheme="majorHAnsi" w:cstheme="majorBidi"/>
                <w:b/>
                <w:bCs/>
                <w:u w:val="single"/>
              </w:rPr>
              <w:t>must not</w:t>
            </w:r>
            <w:r w:rsidRPr="7C0996A1">
              <w:rPr>
                <w:rFonts w:asciiTheme="majorHAnsi" w:hAnsiTheme="majorHAnsi" w:cstheme="majorBidi"/>
              </w:rPr>
              <w:t xml:space="preserve"> exceed the number and capacity that is reasonably necessary to meet the watering needs of livestock excluded from the water source(s) by the </w:t>
            </w:r>
            <w:r w:rsidRPr="005004CD">
              <w:rPr>
                <w:rFonts w:asciiTheme="majorHAnsi" w:hAnsiTheme="majorHAnsi" w:cstheme="majorBidi"/>
                <w:i/>
              </w:rPr>
              <w:t>project</w:t>
            </w:r>
            <w:r w:rsidRPr="7C0996A1">
              <w:rPr>
                <w:rFonts w:asciiTheme="majorHAnsi" w:hAnsiTheme="majorHAnsi" w:cstheme="majorBidi"/>
              </w:rPr>
              <w:t>.</w:t>
            </w:r>
          </w:p>
          <w:p w14:paraId="41693582" w14:textId="77777777" w:rsidR="002F04B0" w:rsidRDefault="002F04B0" w:rsidP="00282E59">
            <w:pPr>
              <w:pStyle w:val="ListBullet"/>
              <w:numPr>
                <w:ilvl w:val="0"/>
                <w:numId w:val="0"/>
              </w:numPr>
              <w:rPr>
                <w:rFonts w:asciiTheme="majorHAnsi" w:hAnsiTheme="majorHAnsi" w:cstheme="majorBidi"/>
              </w:rPr>
            </w:pPr>
            <w:r>
              <w:rPr>
                <w:rFonts w:asciiTheme="majorHAnsi" w:hAnsiTheme="majorHAnsi" w:cstheme="majorBidi"/>
              </w:rPr>
              <w:t xml:space="preserve">2.5.3 </w:t>
            </w:r>
            <w:r w:rsidRPr="7C0996A1">
              <w:rPr>
                <w:rFonts w:asciiTheme="majorHAnsi" w:hAnsiTheme="majorHAnsi" w:cstheme="majorBidi"/>
              </w:rPr>
              <w:t xml:space="preserve">The watering points installed as part of a </w:t>
            </w:r>
            <w:r w:rsidRPr="005004CD">
              <w:rPr>
                <w:rFonts w:asciiTheme="majorHAnsi" w:hAnsiTheme="majorHAnsi" w:cstheme="majorBidi"/>
                <w:i/>
              </w:rPr>
              <w:t>project</w:t>
            </w:r>
            <w:r w:rsidRPr="7C0996A1">
              <w:rPr>
                <w:rFonts w:asciiTheme="majorHAnsi" w:hAnsiTheme="majorHAnsi" w:cstheme="majorBidi"/>
              </w:rPr>
              <w:t xml:space="preserve"> </w:t>
            </w:r>
            <w:r w:rsidRPr="7C0996A1">
              <w:rPr>
                <w:rFonts w:asciiTheme="majorHAnsi" w:hAnsiTheme="majorHAnsi" w:cstheme="majorBidi"/>
                <w:b/>
                <w:bCs/>
                <w:u w:val="single"/>
              </w:rPr>
              <w:t>must not</w:t>
            </w:r>
            <w:r w:rsidRPr="7C0996A1">
              <w:rPr>
                <w:rFonts w:asciiTheme="majorHAnsi" w:hAnsiTheme="majorHAnsi" w:cstheme="majorBidi"/>
              </w:rPr>
              <w:t xml:space="preserve"> increase grazing pressure within the </w:t>
            </w:r>
            <w:r w:rsidRPr="7C0996A1">
              <w:rPr>
                <w:rFonts w:asciiTheme="majorHAnsi" w:hAnsiTheme="majorHAnsi" w:cstheme="majorBidi"/>
                <w:i/>
              </w:rPr>
              <w:t>remnant management area</w:t>
            </w:r>
            <w:r w:rsidRPr="7C0996A1">
              <w:rPr>
                <w:rFonts w:asciiTheme="majorHAnsi" w:hAnsiTheme="majorHAnsi" w:cstheme="majorBidi"/>
              </w:rPr>
              <w:t>.</w:t>
            </w:r>
          </w:p>
          <w:p w14:paraId="7C369FA7" w14:textId="77777777" w:rsidR="002F04B0" w:rsidRPr="00EB1A80" w:rsidRDefault="002F04B0" w:rsidP="00282E59">
            <w:pPr>
              <w:rPr>
                <w:rFonts w:asciiTheme="majorHAnsi" w:hAnsiTheme="majorHAnsi" w:cstheme="majorHAnsi"/>
                <w:color w:val="FF0000"/>
                <w:sz w:val="20"/>
                <w:szCs w:val="20"/>
              </w:rPr>
            </w:pPr>
            <w:r w:rsidRPr="00EB1A80">
              <w:rPr>
                <w:rFonts w:asciiTheme="majorHAnsi" w:hAnsiTheme="majorHAnsi" w:cstheme="majorBidi"/>
                <w:sz w:val="20"/>
                <w:szCs w:val="20"/>
              </w:rPr>
              <w:t xml:space="preserve">2.5.4 </w:t>
            </w:r>
            <w:r w:rsidRPr="00EB1A80">
              <w:rPr>
                <w:rFonts w:asciiTheme="majorHAnsi" w:hAnsiTheme="majorHAnsi" w:cstheme="majorHAnsi"/>
                <w:sz w:val="20"/>
                <w:szCs w:val="20"/>
              </w:rPr>
              <w:t xml:space="preserve">Watering points should be located away from </w:t>
            </w:r>
            <w:r w:rsidRPr="00EB1A80">
              <w:rPr>
                <w:rFonts w:asciiTheme="majorHAnsi" w:hAnsiTheme="majorHAnsi" w:cstheme="majorHAnsi"/>
                <w:i/>
                <w:sz w:val="20"/>
                <w:szCs w:val="20"/>
              </w:rPr>
              <w:t>remnant management area</w:t>
            </w:r>
            <w:r w:rsidRPr="00EB1A80">
              <w:rPr>
                <w:rFonts w:asciiTheme="majorHAnsi" w:hAnsiTheme="majorHAnsi" w:cstheme="majorHAnsi"/>
                <w:sz w:val="20"/>
                <w:szCs w:val="20"/>
              </w:rPr>
              <w:t xml:space="preserve"> boundaries to minimise impacts on the native vegetation caused through concentration of livestock.</w:t>
            </w:r>
          </w:p>
        </w:tc>
      </w:tr>
      <w:tr w:rsidR="002F04B0" w:rsidRPr="009570DD" w14:paraId="62C8AD43" w14:textId="77777777" w:rsidTr="00D866AE">
        <w:tc>
          <w:tcPr>
            <w:tcW w:w="0" w:type="auto"/>
          </w:tcPr>
          <w:p w14:paraId="24ECA06E" w14:textId="77777777" w:rsidR="002F04B0" w:rsidRPr="00CB68C8" w:rsidRDefault="002F04B0" w:rsidP="00282E59">
            <w:pPr>
              <w:rPr>
                <w:rFonts w:asciiTheme="majorHAnsi" w:hAnsiTheme="majorHAnsi" w:cstheme="majorHAnsi"/>
                <w:sz w:val="20"/>
                <w:szCs w:val="20"/>
                <w:lang w:val="en-US"/>
              </w:rPr>
            </w:pPr>
            <w:r>
              <w:rPr>
                <w:rFonts w:asciiTheme="majorHAnsi" w:hAnsiTheme="majorHAnsi" w:cstheme="majorHAnsi"/>
                <w:sz w:val="20"/>
                <w:szCs w:val="20"/>
                <w:lang w:val="en-US"/>
              </w:rPr>
              <w:t xml:space="preserve">2.6 </w:t>
            </w:r>
            <w:r w:rsidRPr="00CB68C8">
              <w:rPr>
                <w:rFonts w:asciiTheme="majorHAnsi" w:hAnsiTheme="majorHAnsi" w:cstheme="majorHAnsi"/>
                <w:sz w:val="20"/>
                <w:szCs w:val="20"/>
                <w:lang w:val="en-US"/>
              </w:rPr>
              <w:t xml:space="preserve">Pest control </w:t>
            </w:r>
          </w:p>
        </w:tc>
        <w:tc>
          <w:tcPr>
            <w:tcW w:w="0" w:type="auto"/>
          </w:tcPr>
          <w:p w14:paraId="24D364A5" w14:textId="77777777" w:rsidR="002F04B0" w:rsidRPr="00357D4B" w:rsidRDefault="002F04B0" w:rsidP="00357D4B">
            <w:pPr>
              <w:rPr>
                <w:rFonts w:asciiTheme="majorHAnsi" w:hAnsiTheme="majorHAnsi" w:cstheme="majorHAnsi"/>
                <w:sz w:val="20"/>
                <w:szCs w:val="20"/>
              </w:rPr>
            </w:pPr>
            <w:r w:rsidRPr="00B93DDF">
              <w:rPr>
                <w:rFonts w:asciiTheme="majorHAnsi" w:hAnsiTheme="majorHAnsi" w:cstheme="majorBidi"/>
                <w:i/>
                <w:sz w:val="20"/>
                <w:szCs w:val="20"/>
              </w:rPr>
              <w:t>Remnant management areas</w:t>
            </w:r>
            <w:r w:rsidRPr="00357D4B">
              <w:rPr>
                <w:rFonts w:asciiTheme="majorHAnsi" w:hAnsiTheme="majorHAnsi" w:cstheme="majorBidi"/>
                <w:sz w:val="20"/>
                <w:szCs w:val="20"/>
              </w:rPr>
              <w:t xml:space="preserve"> involving ‘enhanced pest control’</w:t>
            </w:r>
          </w:p>
        </w:tc>
        <w:tc>
          <w:tcPr>
            <w:tcW w:w="0" w:type="auto"/>
          </w:tcPr>
          <w:p w14:paraId="0EDBDACC" w14:textId="77777777" w:rsidR="002F04B0" w:rsidRPr="00CB68C8" w:rsidRDefault="002F04B0" w:rsidP="00282E59">
            <w:pPr>
              <w:rPr>
                <w:rFonts w:asciiTheme="majorHAnsi" w:hAnsiTheme="majorHAnsi" w:cstheme="majorHAnsi"/>
                <w:sz w:val="20"/>
                <w:szCs w:val="20"/>
              </w:rPr>
            </w:pPr>
            <w:r>
              <w:rPr>
                <w:rFonts w:asciiTheme="majorHAnsi" w:hAnsiTheme="majorHAnsi" w:cstheme="majorHAnsi"/>
                <w:sz w:val="20"/>
                <w:szCs w:val="20"/>
              </w:rPr>
              <w:t>P</w:t>
            </w:r>
            <w:r w:rsidRPr="00CB68C8">
              <w:rPr>
                <w:rFonts w:asciiTheme="majorHAnsi" w:hAnsiTheme="majorHAnsi" w:cstheme="majorHAnsi"/>
                <w:sz w:val="20"/>
                <w:szCs w:val="20"/>
              </w:rPr>
              <w:t>est control:</w:t>
            </w:r>
          </w:p>
          <w:p w14:paraId="23657F9B" w14:textId="77777777" w:rsidR="002F04B0" w:rsidRPr="00CB68C8" w:rsidRDefault="002F04B0" w:rsidP="00282E59">
            <w:pPr>
              <w:pStyle w:val="ListParagraph"/>
              <w:numPr>
                <w:ilvl w:val="0"/>
                <w:numId w:val="2"/>
              </w:numPr>
              <w:rPr>
                <w:rFonts w:asciiTheme="majorHAnsi" w:hAnsiTheme="majorHAnsi" w:cstheme="majorBidi"/>
                <w:sz w:val="20"/>
                <w:szCs w:val="20"/>
              </w:rPr>
            </w:pPr>
            <w:r w:rsidRPr="63C096BD">
              <w:rPr>
                <w:rFonts w:asciiTheme="majorHAnsi" w:hAnsiTheme="majorHAnsi" w:cstheme="majorBidi"/>
                <w:b/>
                <w:bCs/>
                <w:sz w:val="20"/>
                <w:szCs w:val="20"/>
                <w:u w:val="single"/>
              </w:rPr>
              <w:t>must</w:t>
            </w:r>
            <w:r w:rsidRPr="63C096BD">
              <w:rPr>
                <w:rFonts w:asciiTheme="majorHAnsi" w:hAnsiTheme="majorHAnsi" w:cstheme="majorBidi"/>
                <w:sz w:val="20"/>
                <w:szCs w:val="20"/>
              </w:rPr>
              <w:t xml:space="preserve"> be undertaken using one or more of trapping, shooting, baiting or </w:t>
            </w:r>
            <w:r>
              <w:rPr>
                <w:rFonts w:asciiTheme="majorHAnsi" w:hAnsiTheme="majorHAnsi" w:cstheme="majorBidi"/>
                <w:sz w:val="20"/>
                <w:szCs w:val="20"/>
              </w:rPr>
              <w:t>the ripping and/or fumigation of</w:t>
            </w:r>
            <w:r w:rsidRPr="63C096BD">
              <w:rPr>
                <w:rFonts w:asciiTheme="majorHAnsi" w:hAnsiTheme="majorHAnsi" w:cstheme="majorBidi"/>
                <w:sz w:val="20"/>
                <w:szCs w:val="20"/>
              </w:rPr>
              <w:t xml:space="preserve"> rabbit warrens; </w:t>
            </w:r>
          </w:p>
          <w:p w14:paraId="07DD1954" w14:textId="77777777" w:rsidR="002F04B0" w:rsidRPr="00CB68C8" w:rsidRDefault="002F04B0" w:rsidP="00282E59">
            <w:pPr>
              <w:pStyle w:val="ListParagraph"/>
              <w:numPr>
                <w:ilvl w:val="0"/>
                <w:numId w:val="2"/>
              </w:numPr>
              <w:rPr>
                <w:rFonts w:asciiTheme="majorHAnsi" w:hAnsiTheme="majorHAnsi" w:cstheme="majorBidi"/>
                <w:sz w:val="20"/>
                <w:szCs w:val="20"/>
              </w:rPr>
            </w:pPr>
            <w:r w:rsidRPr="63C096BD">
              <w:rPr>
                <w:rFonts w:asciiTheme="majorHAnsi" w:hAnsiTheme="majorHAnsi" w:cstheme="majorBidi"/>
                <w:b/>
                <w:bCs/>
                <w:sz w:val="20"/>
                <w:szCs w:val="20"/>
                <w:u w:val="single"/>
              </w:rPr>
              <w:t>must not</w:t>
            </w:r>
            <w:r w:rsidRPr="63C096BD">
              <w:rPr>
                <w:rFonts w:asciiTheme="majorHAnsi" w:hAnsiTheme="majorHAnsi" w:cstheme="majorBidi"/>
                <w:sz w:val="20"/>
                <w:szCs w:val="20"/>
              </w:rPr>
              <w:t xml:space="preserve"> target native species;</w:t>
            </w:r>
          </w:p>
          <w:p w14:paraId="461D473A" w14:textId="77777777" w:rsidR="002F04B0" w:rsidRDefault="002F04B0" w:rsidP="00282E59">
            <w:pPr>
              <w:pStyle w:val="ListParagraph"/>
              <w:numPr>
                <w:ilvl w:val="0"/>
                <w:numId w:val="2"/>
              </w:numPr>
              <w:rPr>
                <w:rFonts w:asciiTheme="majorHAnsi" w:hAnsiTheme="majorHAnsi" w:cstheme="majorBidi"/>
                <w:sz w:val="20"/>
                <w:szCs w:val="20"/>
              </w:rPr>
            </w:pPr>
            <w:r w:rsidRPr="3D279038">
              <w:rPr>
                <w:rFonts w:asciiTheme="majorHAnsi" w:hAnsiTheme="majorHAnsi" w:cstheme="majorBidi"/>
                <w:b/>
                <w:bCs/>
                <w:sz w:val="20"/>
                <w:szCs w:val="20"/>
                <w:u w:val="single"/>
              </w:rPr>
              <w:t>must</w:t>
            </w:r>
            <w:r w:rsidRPr="3D279038">
              <w:rPr>
                <w:rFonts w:asciiTheme="majorHAnsi" w:hAnsiTheme="majorHAnsi" w:cstheme="majorBidi"/>
                <w:sz w:val="20"/>
                <w:szCs w:val="20"/>
              </w:rPr>
              <w:t xml:space="preserve"> be undertaken in a manner that avoids negative impacts on native species within the </w:t>
            </w:r>
            <w:r w:rsidRPr="3D279038">
              <w:rPr>
                <w:rFonts w:asciiTheme="majorHAnsi" w:hAnsiTheme="majorHAnsi" w:cstheme="majorBidi"/>
                <w:i/>
                <w:iCs/>
                <w:sz w:val="20"/>
                <w:szCs w:val="20"/>
              </w:rPr>
              <w:t>remnant management area</w:t>
            </w:r>
            <w:r w:rsidRPr="3D279038">
              <w:rPr>
                <w:rFonts w:asciiTheme="majorHAnsi" w:hAnsiTheme="majorHAnsi" w:cstheme="majorBidi"/>
                <w:sz w:val="20"/>
                <w:szCs w:val="20"/>
              </w:rPr>
              <w:t>; and</w:t>
            </w:r>
          </w:p>
          <w:p w14:paraId="6C424EA4" w14:textId="77777777" w:rsidR="002F04B0" w:rsidRPr="000C14EA" w:rsidRDefault="002F04B0" w:rsidP="00282E59">
            <w:pPr>
              <w:pStyle w:val="ListParagraph"/>
              <w:numPr>
                <w:ilvl w:val="0"/>
                <w:numId w:val="2"/>
              </w:numPr>
              <w:rPr>
                <w:rFonts w:asciiTheme="majorHAnsi" w:hAnsiTheme="majorHAnsi" w:cstheme="majorBidi"/>
                <w:sz w:val="20"/>
                <w:szCs w:val="20"/>
              </w:rPr>
            </w:pPr>
            <w:r w:rsidRPr="000C14EA">
              <w:rPr>
                <w:rFonts w:asciiTheme="majorHAnsi" w:hAnsiTheme="majorHAnsi" w:cstheme="majorBidi"/>
                <w:b/>
                <w:bCs/>
                <w:sz w:val="20"/>
                <w:szCs w:val="20"/>
                <w:u w:val="single"/>
              </w:rPr>
              <w:lastRenderedPageBreak/>
              <w:t>must</w:t>
            </w:r>
            <w:r w:rsidRPr="000C14EA">
              <w:rPr>
                <w:rFonts w:asciiTheme="majorHAnsi" w:hAnsiTheme="majorHAnsi" w:cstheme="majorBidi"/>
                <w:sz w:val="20"/>
                <w:szCs w:val="20"/>
              </w:rPr>
              <w:t xml:space="preserve"> be undertaken in accordance with applicable Commonwealth and State laws. </w:t>
            </w:r>
          </w:p>
        </w:tc>
      </w:tr>
      <w:tr w:rsidR="002F04B0" w:rsidRPr="009570DD" w14:paraId="43099FFD" w14:textId="77777777" w:rsidTr="00D866AE">
        <w:tc>
          <w:tcPr>
            <w:tcW w:w="0" w:type="auto"/>
          </w:tcPr>
          <w:p w14:paraId="47ABC5B8" w14:textId="77777777" w:rsidR="002F04B0" w:rsidRPr="00CB68C8" w:rsidRDefault="002F04B0" w:rsidP="00282E59">
            <w:pPr>
              <w:rPr>
                <w:rFonts w:asciiTheme="majorHAnsi" w:hAnsiTheme="majorHAnsi" w:cstheme="majorHAnsi"/>
                <w:sz w:val="20"/>
                <w:szCs w:val="20"/>
                <w:lang w:val="en-US"/>
              </w:rPr>
            </w:pPr>
            <w:r>
              <w:rPr>
                <w:rFonts w:asciiTheme="majorHAnsi" w:hAnsiTheme="majorHAnsi" w:cstheme="majorHAnsi"/>
                <w:sz w:val="20"/>
                <w:szCs w:val="20"/>
                <w:lang w:val="en-US"/>
              </w:rPr>
              <w:lastRenderedPageBreak/>
              <w:t xml:space="preserve">2.7 </w:t>
            </w:r>
            <w:r w:rsidRPr="00CB68C8">
              <w:rPr>
                <w:rFonts w:asciiTheme="majorHAnsi" w:hAnsiTheme="majorHAnsi" w:cstheme="majorHAnsi"/>
                <w:sz w:val="20"/>
                <w:szCs w:val="20"/>
                <w:lang w:val="en-US"/>
              </w:rPr>
              <w:t>Weed control</w:t>
            </w:r>
          </w:p>
        </w:tc>
        <w:tc>
          <w:tcPr>
            <w:tcW w:w="0" w:type="auto"/>
          </w:tcPr>
          <w:p w14:paraId="23CD10A4" w14:textId="77777777" w:rsidR="002F04B0" w:rsidRPr="00357D4B" w:rsidRDefault="002F04B0" w:rsidP="00357D4B">
            <w:pPr>
              <w:rPr>
                <w:rFonts w:asciiTheme="majorHAnsi" w:hAnsiTheme="majorHAnsi" w:cstheme="majorHAnsi"/>
                <w:sz w:val="20"/>
                <w:szCs w:val="20"/>
                <w:lang w:val="en-US"/>
              </w:rPr>
            </w:pPr>
            <w:r w:rsidRPr="00B93DDF">
              <w:rPr>
                <w:rFonts w:asciiTheme="majorHAnsi" w:hAnsiTheme="majorHAnsi" w:cstheme="majorBidi"/>
                <w:i/>
                <w:sz w:val="20"/>
                <w:szCs w:val="20"/>
              </w:rPr>
              <w:t>Remnant management areas</w:t>
            </w:r>
            <w:r w:rsidRPr="00357D4B">
              <w:rPr>
                <w:rFonts w:asciiTheme="majorHAnsi" w:hAnsiTheme="majorHAnsi" w:cstheme="majorBidi"/>
                <w:sz w:val="20"/>
                <w:szCs w:val="20"/>
              </w:rPr>
              <w:t xml:space="preserve"> involving ‘enhanced weed control’</w:t>
            </w:r>
          </w:p>
        </w:tc>
        <w:tc>
          <w:tcPr>
            <w:tcW w:w="0" w:type="auto"/>
          </w:tcPr>
          <w:p w14:paraId="496BAC34" w14:textId="77777777" w:rsidR="002F04B0" w:rsidRPr="0036366B" w:rsidRDefault="002F04B0" w:rsidP="00282E59">
            <w:pPr>
              <w:rPr>
                <w:rFonts w:asciiTheme="majorHAnsi" w:hAnsiTheme="majorHAnsi" w:cstheme="majorHAnsi"/>
                <w:sz w:val="20"/>
                <w:szCs w:val="20"/>
                <w:lang w:val="en-US"/>
              </w:rPr>
            </w:pPr>
            <w:r w:rsidRPr="0036366B">
              <w:rPr>
                <w:rFonts w:asciiTheme="majorHAnsi" w:hAnsiTheme="majorHAnsi" w:cstheme="majorHAnsi"/>
                <w:sz w:val="20"/>
                <w:szCs w:val="20"/>
                <w:lang w:val="en-US"/>
              </w:rPr>
              <w:t>Weed control:</w:t>
            </w:r>
          </w:p>
          <w:p w14:paraId="42BA2FA4" w14:textId="5C522479" w:rsidR="002F04B0" w:rsidRPr="0036366B" w:rsidRDefault="002F04B0" w:rsidP="00282E59">
            <w:pPr>
              <w:pStyle w:val="ListParagraph"/>
              <w:numPr>
                <w:ilvl w:val="0"/>
                <w:numId w:val="2"/>
              </w:numPr>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not target </w:t>
            </w:r>
            <w:r w:rsidR="00B457F8" w:rsidRPr="51655256">
              <w:rPr>
                <w:rFonts w:asciiTheme="majorHAnsi" w:hAnsiTheme="majorHAnsi" w:cstheme="majorBidi"/>
                <w:sz w:val="20"/>
                <w:szCs w:val="20"/>
              </w:rPr>
              <w:t>s</w:t>
            </w:r>
            <w:r w:rsidR="00B457F8" w:rsidRPr="00DC3F38">
              <w:rPr>
                <w:rFonts w:ascii="Calibri Light" w:eastAsia="Calibri Light" w:hAnsi="Calibri Light" w:cs="Calibri Light"/>
                <w:color w:val="000000" w:themeColor="text1"/>
                <w:sz w:val="20"/>
                <w:szCs w:val="20"/>
              </w:rPr>
              <w:t>pecies that are native to the local area</w:t>
            </w:r>
            <w:r w:rsidRPr="0036366B">
              <w:rPr>
                <w:rFonts w:asciiTheme="majorHAnsi" w:hAnsiTheme="majorHAnsi" w:cstheme="majorBidi"/>
                <w:sz w:val="20"/>
                <w:szCs w:val="20"/>
              </w:rPr>
              <w:t>;</w:t>
            </w:r>
          </w:p>
          <w:p w14:paraId="6F639EF0" w14:textId="77777777" w:rsidR="002F04B0" w:rsidRPr="0036366B" w:rsidRDefault="002F04B0" w:rsidP="00282E59">
            <w:pPr>
              <w:pStyle w:val="ListParagraph"/>
              <w:numPr>
                <w:ilvl w:val="0"/>
                <w:numId w:val="2"/>
              </w:numPr>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undertaken consistent with applicable Commonwealth and State laws; </w:t>
            </w:r>
          </w:p>
          <w:p w14:paraId="5BD54F9A" w14:textId="77777777" w:rsidR="002F04B0" w:rsidRPr="0036366B" w:rsidRDefault="002F04B0" w:rsidP="00282E59">
            <w:pPr>
              <w:pStyle w:val="ListParagraph"/>
              <w:numPr>
                <w:ilvl w:val="0"/>
                <w:numId w:val="2"/>
              </w:numPr>
              <w:rPr>
                <w:rFonts w:asciiTheme="majorHAnsi" w:hAnsiTheme="majorHAnsi" w:cstheme="majorBidi"/>
                <w:i/>
                <w:iCs/>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undertaken in a manner that avoids negative impacts on native species within the </w:t>
            </w:r>
            <w:r w:rsidRPr="0036366B">
              <w:rPr>
                <w:rFonts w:asciiTheme="majorHAnsi" w:hAnsiTheme="majorHAnsi" w:cstheme="majorBidi"/>
                <w:i/>
                <w:iCs/>
                <w:sz w:val="20"/>
                <w:szCs w:val="20"/>
              </w:rPr>
              <w:t>remnant management area</w:t>
            </w:r>
            <w:r w:rsidRPr="0036366B">
              <w:rPr>
                <w:rFonts w:asciiTheme="majorHAnsi" w:hAnsiTheme="majorHAnsi" w:cstheme="majorBidi"/>
                <w:sz w:val="20"/>
                <w:szCs w:val="20"/>
              </w:rPr>
              <w:t xml:space="preserve">; </w:t>
            </w:r>
          </w:p>
          <w:p w14:paraId="215BAEE0" w14:textId="77777777" w:rsidR="002F04B0" w:rsidRPr="0036366B" w:rsidRDefault="002F04B0" w:rsidP="00282E59">
            <w:pPr>
              <w:pStyle w:val="ListParagraph"/>
              <w:numPr>
                <w:ilvl w:val="0"/>
                <w:numId w:val="2"/>
              </w:numPr>
              <w:rPr>
                <w:rFonts w:asciiTheme="majorHAnsi" w:hAnsiTheme="majorHAnsi" w:cstheme="majorHAnsi"/>
                <w:sz w:val="20"/>
                <w:szCs w:val="20"/>
              </w:rPr>
            </w:pPr>
            <w:r w:rsidRPr="0036366B">
              <w:rPr>
                <w:rFonts w:asciiTheme="majorHAnsi" w:hAnsiTheme="majorHAnsi" w:cstheme="majorHAnsi"/>
                <w:sz w:val="20"/>
                <w:szCs w:val="20"/>
              </w:rPr>
              <w:t>should avoid the use of residual herbicides (i.e. those that persist in the environment) in riparian areas; and</w:t>
            </w:r>
          </w:p>
          <w:p w14:paraId="0B26F323" w14:textId="055C3C59" w:rsidR="002F04B0" w:rsidRPr="00987F00" w:rsidRDefault="002F04B0" w:rsidP="00282E59">
            <w:pPr>
              <w:pStyle w:val="ListParagraph"/>
              <w:numPr>
                <w:ilvl w:val="0"/>
                <w:numId w:val="2"/>
              </w:numPr>
              <w:rPr>
                <w:rFonts w:asciiTheme="majorHAnsi" w:hAnsiTheme="majorHAnsi" w:cstheme="majorHAnsi"/>
                <w:sz w:val="20"/>
                <w:szCs w:val="20"/>
              </w:rPr>
            </w:pPr>
            <w:r w:rsidRPr="0036366B">
              <w:rPr>
                <w:rFonts w:asciiTheme="majorHAnsi" w:hAnsiTheme="majorHAnsi" w:cstheme="majorBidi"/>
                <w:sz w:val="20"/>
                <w:szCs w:val="20"/>
              </w:rPr>
              <w:t>should prioritise the use of manual control over chemical control methods in environmentally sensitive areas (e.g. near threatened ecological communities and threatened species, and in riparian areas).</w:t>
            </w:r>
          </w:p>
          <w:p w14:paraId="704A4DA5" w14:textId="77777777" w:rsidR="002F04B0" w:rsidRPr="0036366B" w:rsidRDefault="002F04B0" w:rsidP="00282E59">
            <w:pPr>
              <w:pStyle w:val="Default"/>
              <w:rPr>
                <w:rFonts w:asciiTheme="majorHAnsi" w:hAnsiTheme="majorHAnsi" w:cstheme="majorHAnsi"/>
                <w:sz w:val="20"/>
                <w:szCs w:val="20"/>
                <w:lang w:val="en-US"/>
              </w:rPr>
            </w:pPr>
          </w:p>
        </w:tc>
      </w:tr>
      <w:tr w:rsidR="002F04B0" w:rsidRPr="009570DD" w14:paraId="2911A92C" w14:textId="77777777" w:rsidTr="00D866AE">
        <w:tc>
          <w:tcPr>
            <w:tcW w:w="0" w:type="auto"/>
          </w:tcPr>
          <w:p w14:paraId="634B8E8A" w14:textId="77777777" w:rsidR="002F04B0" w:rsidRPr="0036366B" w:rsidRDefault="002F04B0" w:rsidP="00282E59">
            <w:pPr>
              <w:rPr>
                <w:rFonts w:asciiTheme="majorHAnsi" w:hAnsiTheme="majorHAnsi" w:cstheme="majorBidi"/>
                <w:sz w:val="20"/>
                <w:szCs w:val="20"/>
                <w:lang w:val="en-US"/>
              </w:rPr>
            </w:pPr>
            <w:r w:rsidRPr="0036366B">
              <w:rPr>
                <w:rFonts w:asciiTheme="majorHAnsi" w:hAnsiTheme="majorHAnsi" w:cstheme="majorBidi"/>
                <w:sz w:val="20"/>
                <w:szCs w:val="20"/>
                <w:lang w:val="en-US"/>
              </w:rPr>
              <w:t>2.8 Infill plantings</w:t>
            </w:r>
          </w:p>
          <w:p w14:paraId="64A837F8" w14:textId="77777777" w:rsidR="002F04B0" w:rsidRPr="0036366B" w:rsidRDefault="002F04B0" w:rsidP="00282E59">
            <w:pPr>
              <w:rPr>
                <w:rFonts w:asciiTheme="majorHAnsi" w:hAnsiTheme="majorHAnsi" w:cstheme="majorBidi"/>
                <w:sz w:val="20"/>
                <w:szCs w:val="20"/>
                <w:lang w:val="en-US"/>
              </w:rPr>
            </w:pPr>
          </w:p>
        </w:tc>
        <w:tc>
          <w:tcPr>
            <w:tcW w:w="0" w:type="auto"/>
          </w:tcPr>
          <w:p w14:paraId="24781E41" w14:textId="3337E7A1" w:rsidR="002F04B0" w:rsidRPr="0036366B" w:rsidRDefault="002F04B0" w:rsidP="00357D4B">
            <w:pPr>
              <w:spacing w:after="60"/>
              <w:rPr>
                <w:rFonts w:asciiTheme="majorHAnsi" w:eastAsia="Times New Roman" w:hAnsiTheme="majorHAnsi" w:cstheme="majorBidi"/>
                <w:sz w:val="20"/>
                <w:szCs w:val="20"/>
                <w:lang w:eastAsia="en-AU"/>
              </w:rPr>
            </w:pPr>
            <w:r w:rsidRPr="00B93DDF">
              <w:rPr>
                <w:rFonts w:asciiTheme="majorHAnsi" w:hAnsiTheme="majorHAnsi" w:cstheme="majorBidi"/>
                <w:i/>
                <w:sz w:val="20"/>
                <w:szCs w:val="20"/>
              </w:rPr>
              <w:t>Remnant management areas</w:t>
            </w:r>
            <w:r w:rsidRPr="0036366B">
              <w:rPr>
                <w:rFonts w:asciiTheme="majorHAnsi" w:hAnsiTheme="majorHAnsi" w:cstheme="majorBidi"/>
                <w:sz w:val="20"/>
                <w:szCs w:val="20"/>
              </w:rPr>
              <w:t xml:space="preserve"> involving ‘</w:t>
            </w:r>
            <w:r w:rsidR="005004CD" w:rsidRPr="005004CD">
              <w:rPr>
                <w:rFonts w:asciiTheme="majorHAnsi" w:hAnsiTheme="majorHAnsi" w:cstheme="majorBidi"/>
                <w:i/>
                <w:sz w:val="20"/>
                <w:szCs w:val="20"/>
              </w:rPr>
              <w:t>infill plantings</w:t>
            </w:r>
            <w:r w:rsidRPr="0036366B">
              <w:rPr>
                <w:rFonts w:asciiTheme="majorHAnsi" w:hAnsiTheme="majorHAnsi" w:cstheme="majorBidi"/>
                <w:sz w:val="20"/>
                <w:szCs w:val="20"/>
              </w:rPr>
              <w:t>’</w:t>
            </w:r>
          </w:p>
        </w:tc>
        <w:tc>
          <w:tcPr>
            <w:tcW w:w="0" w:type="auto"/>
          </w:tcPr>
          <w:p w14:paraId="6C088B9E" w14:textId="78F01723" w:rsidR="002F04B0" w:rsidRPr="0036366B" w:rsidRDefault="002F04B0" w:rsidP="00282E59">
            <w:pPr>
              <w:spacing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2.8.1 </w:t>
            </w:r>
            <w:r w:rsidR="005004CD" w:rsidRPr="005004CD">
              <w:rPr>
                <w:rFonts w:asciiTheme="majorHAnsi" w:eastAsia="Times New Roman" w:hAnsiTheme="majorHAnsi" w:cstheme="majorBidi"/>
                <w:i/>
                <w:sz w:val="20"/>
                <w:szCs w:val="20"/>
                <w:lang w:eastAsia="en-AU"/>
              </w:rPr>
              <w:t>Infill plantings</w:t>
            </w:r>
            <w:r w:rsidRPr="005004CD">
              <w:rPr>
                <w:rFonts w:asciiTheme="majorHAnsi" w:eastAsia="Times New Roman" w:hAnsiTheme="majorHAnsi" w:cstheme="majorBidi"/>
                <w:i/>
                <w:sz w:val="20"/>
                <w:szCs w:val="20"/>
                <w:lang w:eastAsia="en-AU"/>
              </w:rPr>
              <w:t xml:space="preserve"> </w:t>
            </w:r>
            <w:r w:rsidRPr="0036366B">
              <w:rPr>
                <w:rFonts w:asciiTheme="majorHAnsi" w:eastAsia="Times New Roman" w:hAnsiTheme="majorHAnsi" w:cstheme="majorBidi"/>
                <w:b/>
                <w:bCs/>
                <w:sz w:val="20"/>
                <w:szCs w:val="20"/>
                <w:u w:val="single"/>
                <w:lang w:eastAsia="en-AU"/>
              </w:rPr>
              <w:t>must</w:t>
            </w:r>
            <w:r w:rsidRPr="0036366B">
              <w:rPr>
                <w:rFonts w:asciiTheme="majorHAnsi" w:eastAsia="Times New Roman" w:hAnsiTheme="majorHAnsi" w:cstheme="majorBidi"/>
                <w:sz w:val="20"/>
                <w:szCs w:val="20"/>
                <w:lang w:eastAsia="en-AU"/>
              </w:rPr>
              <w:t>:</w:t>
            </w:r>
          </w:p>
          <w:p w14:paraId="1EE11959" w14:textId="77777777" w:rsidR="002F04B0" w:rsidRPr="0036366B" w:rsidRDefault="002F04B0" w:rsidP="00282E59">
            <w:pPr>
              <w:pStyle w:val="ListParagraph"/>
              <w:numPr>
                <w:ilvl w:val="0"/>
                <w:numId w:val="6"/>
              </w:num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aim to re-introduce a native plant species or a component of the vegetation’s structure that typically forms part of the local vegetation community or communities (e.g. a shrub layer or perennial tussock grasses); </w:t>
            </w:r>
          </w:p>
          <w:p w14:paraId="3C962301" w14:textId="77777777" w:rsidR="002F04B0" w:rsidRPr="0036366B" w:rsidRDefault="002F04B0" w:rsidP="00282E59">
            <w:pPr>
              <w:pStyle w:val="ListParagraph"/>
              <w:numPr>
                <w:ilvl w:val="0"/>
                <w:numId w:val="6"/>
              </w:numPr>
              <w:spacing w:before="60" w:after="60"/>
              <w:rPr>
                <w:rFonts w:asciiTheme="majorHAnsi" w:hAnsiTheme="majorHAnsi" w:cstheme="majorBidi"/>
                <w:sz w:val="20"/>
                <w:szCs w:val="20"/>
              </w:rPr>
            </w:pPr>
            <w:r w:rsidRPr="0036366B">
              <w:rPr>
                <w:rFonts w:asciiTheme="majorHAnsi" w:eastAsia="Times New Roman" w:hAnsiTheme="majorHAnsi" w:cstheme="majorBidi"/>
                <w:sz w:val="20"/>
                <w:szCs w:val="20"/>
                <w:lang w:eastAsia="en-AU"/>
              </w:rPr>
              <w:t>be limited to specie</w:t>
            </w:r>
            <w:r w:rsidRPr="0036366B">
              <w:rPr>
                <w:rFonts w:asciiTheme="majorHAnsi" w:eastAsia="Times New Roman" w:hAnsiTheme="majorHAnsi" w:cstheme="majorBidi"/>
                <w:i/>
                <w:iCs/>
                <w:sz w:val="20"/>
                <w:szCs w:val="20"/>
                <w:lang w:eastAsia="en-AU"/>
              </w:rPr>
              <w:t>s</w:t>
            </w:r>
            <w:r w:rsidRPr="0036366B">
              <w:rPr>
                <w:rFonts w:asciiTheme="majorHAnsi" w:eastAsia="Times New Roman" w:hAnsiTheme="majorHAnsi" w:cstheme="majorBidi"/>
                <w:sz w:val="20"/>
                <w:szCs w:val="20"/>
                <w:lang w:eastAsia="en-AU"/>
              </w:rPr>
              <w:t xml:space="preserve"> from the local vegetation community or those communities;  </w:t>
            </w:r>
          </w:p>
          <w:p w14:paraId="66C9B5A0" w14:textId="77777777" w:rsidR="002F04B0" w:rsidRPr="0036366B" w:rsidRDefault="002F04B0"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sz w:val="20"/>
                <w:szCs w:val="20"/>
              </w:rPr>
              <w:t>be established by hand using only propagated seedling stock (</w:t>
            </w:r>
            <w:proofErr w:type="spellStart"/>
            <w:r w:rsidRPr="0036366B">
              <w:rPr>
                <w:rFonts w:asciiTheme="majorHAnsi" w:hAnsiTheme="majorHAnsi" w:cstheme="majorBidi"/>
                <w:sz w:val="20"/>
                <w:szCs w:val="20"/>
              </w:rPr>
              <w:t>e.g.tubestock</w:t>
            </w:r>
            <w:proofErr w:type="spellEnd"/>
            <w:r w:rsidRPr="0036366B">
              <w:rPr>
                <w:rFonts w:asciiTheme="majorHAnsi" w:hAnsiTheme="majorHAnsi" w:cstheme="majorBidi"/>
                <w:sz w:val="20"/>
                <w:szCs w:val="20"/>
              </w:rPr>
              <w:t>) or by hand sowing of seed (hand broadcast, spot sowing or niche seeding); and</w:t>
            </w:r>
          </w:p>
          <w:p w14:paraId="6349BA47" w14:textId="77777777" w:rsidR="002F04B0" w:rsidRPr="0036366B" w:rsidRDefault="002F04B0"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sz w:val="20"/>
                <w:szCs w:val="20"/>
              </w:rPr>
              <w:t xml:space="preserve">be established within two years of commencement of the </w:t>
            </w:r>
            <w:r w:rsidRPr="005004CD">
              <w:rPr>
                <w:rFonts w:asciiTheme="majorHAnsi" w:hAnsiTheme="majorHAnsi" w:cstheme="majorBidi"/>
                <w:i/>
                <w:sz w:val="20"/>
                <w:szCs w:val="20"/>
              </w:rPr>
              <w:t>project</w:t>
            </w:r>
            <w:r w:rsidRPr="0036366B">
              <w:rPr>
                <w:rFonts w:asciiTheme="majorHAnsi" w:hAnsiTheme="majorHAnsi" w:cstheme="majorBidi"/>
                <w:sz w:val="20"/>
                <w:szCs w:val="20"/>
              </w:rPr>
              <w:t xml:space="preserve"> unless explicitly authorised by the Department.</w:t>
            </w:r>
          </w:p>
          <w:p w14:paraId="1E7C1900" w14:textId="77777777" w:rsidR="002F04B0" w:rsidRPr="0036366B" w:rsidRDefault="002F04B0" w:rsidP="00282E59">
            <w:pPr>
              <w:spacing w:before="60" w:after="60"/>
              <w:rPr>
                <w:rFonts w:asciiTheme="majorHAnsi" w:eastAsia="Times New Roman" w:hAnsiTheme="majorHAnsi" w:cstheme="majorBidi"/>
                <w:sz w:val="20"/>
                <w:szCs w:val="20"/>
                <w:lang w:eastAsia="en-AU"/>
              </w:rPr>
            </w:pPr>
          </w:p>
          <w:p w14:paraId="19D7DB5C" w14:textId="04705EE6" w:rsidR="002F04B0" w:rsidRPr="0036366B" w:rsidRDefault="002F04B0" w:rsidP="00B9792B">
            <w:p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For the avoidance of doubt, </w:t>
            </w:r>
            <w:r w:rsidR="005004CD" w:rsidRPr="005004CD">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w:t>
            </w:r>
            <w:r w:rsidRPr="0036366B">
              <w:rPr>
                <w:rFonts w:asciiTheme="majorHAnsi" w:eastAsia="Times New Roman" w:hAnsiTheme="majorHAnsi" w:cstheme="majorBidi"/>
                <w:b/>
                <w:bCs/>
                <w:sz w:val="20"/>
                <w:szCs w:val="20"/>
                <w:u w:val="single"/>
                <w:lang w:eastAsia="en-AU"/>
              </w:rPr>
              <w:t>must not</w:t>
            </w:r>
            <w:r w:rsidRPr="0036366B">
              <w:rPr>
                <w:rFonts w:asciiTheme="majorHAnsi" w:eastAsia="Times New Roman" w:hAnsiTheme="majorHAnsi" w:cstheme="majorBidi"/>
                <w:sz w:val="20"/>
                <w:szCs w:val="20"/>
                <w:lang w:eastAsia="en-AU"/>
              </w:rPr>
              <w:t xml:space="preserve"> be established through mechanical direct seeding. </w:t>
            </w:r>
          </w:p>
          <w:p w14:paraId="09072168" w14:textId="77777777" w:rsidR="002F04B0" w:rsidRPr="0036366B" w:rsidRDefault="002F04B0" w:rsidP="00282E59">
            <w:pPr>
              <w:spacing w:before="60" w:after="60"/>
              <w:rPr>
                <w:rFonts w:asciiTheme="majorHAnsi" w:eastAsia="Times New Roman" w:hAnsiTheme="majorHAnsi" w:cstheme="majorBidi"/>
                <w:sz w:val="20"/>
                <w:szCs w:val="20"/>
                <w:lang w:eastAsia="en-AU"/>
              </w:rPr>
            </w:pPr>
          </w:p>
          <w:p w14:paraId="7199431B" w14:textId="0E215DDE" w:rsidR="002F04B0" w:rsidRPr="0036366B" w:rsidRDefault="002F04B0" w:rsidP="00282E59">
            <w:p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2.8.2 Soil preparation undertaken for </w:t>
            </w:r>
            <w:r w:rsidR="005004CD" w:rsidRPr="005004CD">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w:t>
            </w:r>
          </w:p>
          <w:p w14:paraId="1FB06915" w14:textId="77777777" w:rsidR="002F04B0" w:rsidRPr="0036366B" w:rsidRDefault="002F04B0"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sz w:val="20"/>
                <w:szCs w:val="20"/>
              </w:rPr>
              <w:t>should involve minimal soil disturbance; and</w:t>
            </w:r>
          </w:p>
          <w:p w14:paraId="4DBC1149" w14:textId="77777777" w:rsidR="002F04B0" w:rsidRPr="0036366B" w:rsidRDefault="002F04B0"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b/>
                <w:bCs/>
                <w:sz w:val="20"/>
                <w:szCs w:val="20"/>
                <w:u w:val="single"/>
              </w:rPr>
              <w:t>must not</w:t>
            </w:r>
            <w:r w:rsidRPr="0036366B">
              <w:rPr>
                <w:rFonts w:asciiTheme="majorHAnsi" w:hAnsiTheme="majorHAnsi" w:cstheme="majorBidi"/>
                <w:sz w:val="20"/>
                <w:szCs w:val="20"/>
              </w:rPr>
              <w:t xml:space="preserve"> involve ripping.</w:t>
            </w:r>
          </w:p>
          <w:p w14:paraId="42F00260" w14:textId="77777777" w:rsidR="002F04B0" w:rsidRPr="0036366B" w:rsidRDefault="002F04B0" w:rsidP="00282E59">
            <w:pPr>
              <w:spacing w:before="60" w:after="60"/>
              <w:rPr>
                <w:rFonts w:asciiTheme="majorHAnsi" w:hAnsiTheme="majorHAnsi" w:cstheme="majorBidi"/>
                <w:sz w:val="20"/>
                <w:szCs w:val="20"/>
              </w:rPr>
            </w:pPr>
          </w:p>
          <w:p w14:paraId="0C97E316" w14:textId="6B8C4D7E" w:rsidR="002F04B0" w:rsidRPr="0036366B" w:rsidRDefault="002F04B0" w:rsidP="00282E59">
            <w:pPr>
              <w:spacing w:before="60" w:after="60"/>
              <w:rPr>
                <w:rFonts w:asciiTheme="majorHAnsi" w:hAnsiTheme="majorHAnsi" w:cstheme="majorBidi"/>
                <w:sz w:val="20"/>
                <w:szCs w:val="20"/>
              </w:rPr>
            </w:pPr>
            <w:r w:rsidRPr="0036366B">
              <w:rPr>
                <w:rFonts w:asciiTheme="majorHAnsi" w:hAnsiTheme="majorHAnsi" w:cstheme="majorBidi"/>
                <w:sz w:val="20"/>
                <w:szCs w:val="20"/>
              </w:rPr>
              <w:t xml:space="preserve">2.8.3 All livestock grazing </w:t>
            </w: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excluded from an area containing </w:t>
            </w:r>
            <w:r w:rsidR="005004CD" w:rsidRPr="005004CD">
              <w:rPr>
                <w:rFonts w:asciiTheme="majorHAnsi" w:hAnsiTheme="majorHAnsi" w:cstheme="majorBidi"/>
                <w:i/>
                <w:sz w:val="20"/>
                <w:szCs w:val="20"/>
              </w:rPr>
              <w:t>infill plantings</w:t>
            </w:r>
            <w:r w:rsidRPr="0036366B">
              <w:rPr>
                <w:rFonts w:asciiTheme="majorHAnsi" w:hAnsiTheme="majorHAnsi" w:cstheme="majorBidi"/>
                <w:sz w:val="20"/>
                <w:szCs w:val="20"/>
              </w:rPr>
              <w:t xml:space="preserve"> for the first five years after planting establishment. After that time, livestock grazing in the area:</w:t>
            </w:r>
          </w:p>
          <w:p w14:paraId="39EF7E09" w14:textId="77777777" w:rsidR="002F04B0" w:rsidRPr="0036366B" w:rsidRDefault="002F04B0" w:rsidP="00282E59">
            <w:pPr>
              <w:pStyle w:val="ListParagraph"/>
              <w:numPr>
                <w:ilvl w:val="0"/>
                <w:numId w:val="5"/>
              </w:numPr>
              <w:spacing w:before="60" w:after="60"/>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limited to pulse or crash grazing;  </w:t>
            </w:r>
          </w:p>
          <w:p w14:paraId="33C2FE34" w14:textId="77777777" w:rsidR="002F04B0" w:rsidRPr="0036366B" w:rsidRDefault="002F04B0" w:rsidP="00282E59">
            <w:pPr>
              <w:pStyle w:val="ListParagraph"/>
              <w:numPr>
                <w:ilvl w:val="0"/>
                <w:numId w:val="5"/>
              </w:numPr>
              <w:spacing w:before="60" w:after="60"/>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not be undertaken if it has a material adverse impact on the survival of the plantings; and </w:t>
            </w:r>
          </w:p>
          <w:p w14:paraId="5A9EF00C" w14:textId="77777777" w:rsidR="002F04B0" w:rsidRPr="0036366B" w:rsidRDefault="002F04B0" w:rsidP="00282E59">
            <w:pPr>
              <w:pStyle w:val="ListParagraph"/>
              <w:numPr>
                <w:ilvl w:val="0"/>
                <w:numId w:val="5"/>
              </w:numPr>
              <w:spacing w:before="60" w:after="60"/>
              <w:rPr>
                <w:rFonts w:asciiTheme="majorHAnsi" w:hAnsiTheme="majorHAnsi" w:cstheme="majorBidi"/>
                <w:sz w:val="20"/>
                <w:szCs w:val="20"/>
              </w:rPr>
            </w:pPr>
            <w:r w:rsidRPr="0036366B">
              <w:rPr>
                <w:rFonts w:asciiTheme="majorHAnsi" w:hAnsiTheme="majorHAnsi" w:cstheme="majorBidi"/>
                <w:sz w:val="20"/>
                <w:szCs w:val="20"/>
              </w:rPr>
              <w:t xml:space="preserve">otherwise </w:t>
            </w: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undertaken in accordance with the requirements in 2.3. </w:t>
            </w:r>
          </w:p>
          <w:p w14:paraId="1E6BF06D" w14:textId="5C402ADE" w:rsidR="002F04B0" w:rsidRPr="0036366B" w:rsidRDefault="002F04B0" w:rsidP="00282E59">
            <w:p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The area to which the above livestock grazing requirements apply can be a sub-component of a larger </w:t>
            </w:r>
            <w:r w:rsidRPr="00B93DDF">
              <w:rPr>
                <w:rFonts w:asciiTheme="majorHAnsi" w:eastAsia="Times New Roman" w:hAnsiTheme="majorHAnsi" w:cstheme="majorBidi"/>
                <w:i/>
                <w:sz w:val="20"/>
                <w:szCs w:val="20"/>
                <w:lang w:eastAsia="en-AU"/>
              </w:rPr>
              <w:t>remnant management area</w:t>
            </w:r>
            <w:r w:rsidRPr="0036366B">
              <w:rPr>
                <w:rFonts w:asciiTheme="majorHAnsi" w:eastAsia="Times New Roman" w:hAnsiTheme="majorHAnsi" w:cstheme="majorBidi"/>
                <w:sz w:val="20"/>
                <w:szCs w:val="20"/>
                <w:lang w:eastAsia="en-AU"/>
              </w:rPr>
              <w:t xml:space="preserve"> if the area is fenced to a standard that allows for the exclusion of livestock. For example, if a </w:t>
            </w:r>
            <w:r w:rsidRPr="00B93DDF">
              <w:rPr>
                <w:rFonts w:asciiTheme="majorHAnsi" w:eastAsia="Times New Roman" w:hAnsiTheme="majorHAnsi" w:cstheme="majorBidi"/>
                <w:i/>
                <w:sz w:val="20"/>
                <w:szCs w:val="20"/>
                <w:lang w:eastAsia="en-AU"/>
              </w:rPr>
              <w:t>remnant management area</w:t>
            </w:r>
            <w:r w:rsidRPr="0036366B">
              <w:rPr>
                <w:rFonts w:asciiTheme="majorHAnsi" w:eastAsia="Times New Roman" w:hAnsiTheme="majorHAnsi" w:cstheme="majorBidi"/>
                <w:sz w:val="20"/>
                <w:szCs w:val="20"/>
                <w:lang w:eastAsia="en-AU"/>
              </w:rPr>
              <w:t xml:space="preserve"> consists of two adequately fenced paddocks (paddocks A and B), and the </w:t>
            </w:r>
            <w:r w:rsidR="005004CD" w:rsidRPr="005004CD">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are undertaken in paddock A only, the requirements do not apply to paddock B. If the area containing the </w:t>
            </w:r>
            <w:r w:rsidR="005004CD" w:rsidRPr="005004CD">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is not separated from the remainder of the </w:t>
            </w:r>
            <w:r w:rsidRPr="00B93DDF">
              <w:rPr>
                <w:rFonts w:asciiTheme="majorHAnsi" w:eastAsia="Times New Roman" w:hAnsiTheme="majorHAnsi" w:cstheme="majorBidi"/>
                <w:i/>
                <w:sz w:val="20"/>
                <w:szCs w:val="20"/>
                <w:lang w:eastAsia="en-AU"/>
              </w:rPr>
              <w:t>remnant management area</w:t>
            </w:r>
            <w:r w:rsidRPr="0036366B">
              <w:rPr>
                <w:rFonts w:asciiTheme="majorHAnsi" w:eastAsia="Times New Roman" w:hAnsiTheme="majorHAnsi" w:cstheme="majorBidi"/>
                <w:sz w:val="20"/>
                <w:szCs w:val="20"/>
                <w:lang w:eastAsia="en-AU"/>
              </w:rPr>
              <w:t xml:space="preserve"> with adequate fencing, the grazing requirements apply to the entire </w:t>
            </w:r>
            <w:r w:rsidRPr="00DC3F38">
              <w:rPr>
                <w:rFonts w:asciiTheme="majorHAnsi" w:eastAsia="Times New Roman" w:hAnsiTheme="majorHAnsi" w:cstheme="majorBidi"/>
                <w:i/>
                <w:sz w:val="20"/>
                <w:szCs w:val="20"/>
                <w:lang w:eastAsia="en-AU"/>
              </w:rPr>
              <w:t>remnant management area</w:t>
            </w:r>
            <w:r w:rsidRPr="0036366B">
              <w:rPr>
                <w:rFonts w:ascii="Calibri Light" w:eastAsia="Calibri Light" w:hAnsi="Calibri Light" w:cs="Calibri Light"/>
                <w:color w:val="000000" w:themeColor="text1"/>
                <w:sz w:val="19"/>
                <w:szCs w:val="19"/>
              </w:rPr>
              <w:t>.</w:t>
            </w:r>
          </w:p>
          <w:p w14:paraId="2DF346F0" w14:textId="77777777" w:rsidR="002F04B0" w:rsidRPr="0036366B" w:rsidRDefault="002F04B0" w:rsidP="00282E59">
            <w:pPr>
              <w:spacing w:before="60" w:after="60"/>
              <w:rPr>
                <w:rFonts w:asciiTheme="majorHAnsi" w:eastAsia="Times New Roman" w:hAnsiTheme="majorHAnsi" w:cstheme="majorBidi"/>
                <w:sz w:val="20"/>
                <w:szCs w:val="20"/>
                <w:lang w:eastAsia="en-AU"/>
              </w:rPr>
            </w:pPr>
          </w:p>
          <w:p w14:paraId="68F527A6" w14:textId="7904B291" w:rsidR="002F04B0" w:rsidRPr="0036366B" w:rsidRDefault="002F04B0" w:rsidP="00282E59">
            <w:pPr>
              <w:spacing w:before="60" w:after="60"/>
              <w:rPr>
                <w:rFonts w:asciiTheme="majorHAnsi" w:hAnsiTheme="majorHAnsi" w:cstheme="majorBidi"/>
                <w:sz w:val="20"/>
                <w:szCs w:val="20"/>
              </w:rPr>
            </w:pPr>
            <w:r w:rsidRPr="0036366B">
              <w:rPr>
                <w:rFonts w:asciiTheme="majorHAnsi" w:hAnsiTheme="majorHAnsi" w:cstheme="majorBidi"/>
                <w:sz w:val="20"/>
                <w:szCs w:val="20"/>
              </w:rPr>
              <w:t xml:space="preserve">2.8.4 </w:t>
            </w:r>
            <w:r w:rsidR="005004CD" w:rsidRPr="005004CD">
              <w:rPr>
                <w:rFonts w:asciiTheme="majorHAnsi" w:hAnsiTheme="majorHAnsi" w:cstheme="majorBidi"/>
                <w:i/>
                <w:sz w:val="20"/>
                <w:szCs w:val="20"/>
              </w:rPr>
              <w:t>Infill plantings</w:t>
            </w:r>
            <w:r w:rsidRPr="0036366B">
              <w:rPr>
                <w:rFonts w:asciiTheme="majorHAnsi" w:hAnsiTheme="majorHAnsi" w:cstheme="majorBidi"/>
                <w:sz w:val="20"/>
                <w:szCs w:val="20"/>
              </w:rPr>
              <w:t xml:space="preserve"> should be protected from livestock and other herbivores using fencing or tree guards. See 2.4 for fencing requirements.</w:t>
            </w:r>
          </w:p>
          <w:p w14:paraId="1FFEE991" w14:textId="77777777" w:rsidR="002F04B0" w:rsidRPr="0036366B" w:rsidRDefault="002F04B0" w:rsidP="00282E59">
            <w:pPr>
              <w:spacing w:before="60" w:after="60"/>
              <w:rPr>
                <w:rFonts w:asciiTheme="majorHAnsi" w:eastAsia="Times New Roman" w:hAnsiTheme="majorHAnsi" w:cstheme="majorBidi"/>
                <w:sz w:val="20"/>
                <w:szCs w:val="20"/>
                <w:lang w:eastAsia="en-AU"/>
              </w:rPr>
            </w:pPr>
          </w:p>
          <w:p w14:paraId="1153267C" w14:textId="6850FFC2" w:rsidR="002F04B0" w:rsidRPr="0036366B" w:rsidRDefault="002F04B0" w:rsidP="00282E59">
            <w:pPr>
              <w:spacing w:after="60"/>
              <w:rPr>
                <w:rFonts w:asciiTheme="majorHAnsi" w:hAnsiTheme="majorHAnsi" w:cstheme="majorBidi"/>
                <w:sz w:val="20"/>
                <w:szCs w:val="20"/>
              </w:rPr>
            </w:pPr>
            <w:r w:rsidRPr="0036366B">
              <w:rPr>
                <w:rFonts w:asciiTheme="majorHAnsi" w:eastAsia="Times New Roman" w:hAnsiTheme="majorHAnsi" w:cstheme="majorBidi"/>
                <w:sz w:val="20"/>
                <w:szCs w:val="20"/>
                <w:lang w:eastAsia="en-AU"/>
              </w:rPr>
              <w:t xml:space="preserve">2.8.5 </w:t>
            </w:r>
            <w:r w:rsidRPr="0036366B">
              <w:rPr>
                <w:rFonts w:asciiTheme="majorHAnsi" w:hAnsiTheme="majorHAnsi" w:cstheme="majorBidi"/>
                <w:sz w:val="20"/>
                <w:szCs w:val="20"/>
              </w:rPr>
              <w:t xml:space="preserve">Fire </w:t>
            </w: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not be intentionally introduced to </w:t>
            </w:r>
            <w:r w:rsidRPr="0036366B">
              <w:rPr>
                <w:rFonts w:asciiTheme="majorHAnsi" w:hAnsiTheme="majorHAnsi" w:cstheme="majorBidi"/>
                <w:i/>
                <w:iCs/>
                <w:sz w:val="20"/>
                <w:szCs w:val="20"/>
              </w:rPr>
              <w:t>remnant management areas</w:t>
            </w:r>
            <w:r w:rsidRPr="0036366B">
              <w:rPr>
                <w:rFonts w:asciiTheme="majorHAnsi" w:hAnsiTheme="majorHAnsi" w:cstheme="majorBidi"/>
                <w:sz w:val="20"/>
                <w:szCs w:val="20"/>
              </w:rPr>
              <w:t xml:space="preserve"> that contain </w:t>
            </w:r>
            <w:r w:rsidR="005004CD" w:rsidRPr="005004CD">
              <w:rPr>
                <w:rFonts w:asciiTheme="majorHAnsi" w:hAnsiTheme="majorHAnsi" w:cstheme="majorBidi"/>
                <w:i/>
                <w:sz w:val="20"/>
                <w:szCs w:val="20"/>
              </w:rPr>
              <w:t>infill plantings</w:t>
            </w:r>
            <w:r w:rsidRPr="0036366B">
              <w:rPr>
                <w:rFonts w:asciiTheme="majorHAnsi" w:hAnsiTheme="majorHAnsi" w:cstheme="majorBidi"/>
                <w:sz w:val="20"/>
                <w:szCs w:val="20"/>
              </w:rPr>
              <w:t>.</w:t>
            </w:r>
          </w:p>
          <w:p w14:paraId="3DF82F79" w14:textId="77777777" w:rsidR="002F04B0" w:rsidRPr="0036366B" w:rsidRDefault="002F04B0" w:rsidP="00282E59">
            <w:pPr>
              <w:spacing w:before="60" w:after="60"/>
              <w:rPr>
                <w:rFonts w:asciiTheme="majorHAnsi" w:eastAsia="Times New Roman" w:hAnsiTheme="majorHAnsi" w:cstheme="majorBidi"/>
                <w:sz w:val="20"/>
                <w:szCs w:val="20"/>
                <w:lang w:eastAsia="en-AU"/>
              </w:rPr>
            </w:pPr>
          </w:p>
          <w:p w14:paraId="75421948" w14:textId="283C7C55" w:rsidR="002F04B0" w:rsidRPr="0036366B" w:rsidRDefault="002F04B0" w:rsidP="00282E59">
            <w:pPr>
              <w:spacing w:before="60" w:after="60"/>
              <w:rPr>
                <w:rFonts w:asciiTheme="majorHAnsi" w:eastAsia="Times New Roman" w:hAnsiTheme="majorHAnsi" w:cstheme="majorBidi"/>
                <w:sz w:val="20"/>
                <w:szCs w:val="20"/>
                <w:lang w:val="en-US" w:eastAsia="en-AU"/>
              </w:rPr>
            </w:pPr>
            <w:r w:rsidRPr="0036366B">
              <w:rPr>
                <w:rFonts w:asciiTheme="majorHAnsi" w:eastAsia="Times New Roman" w:hAnsiTheme="majorHAnsi" w:cstheme="majorBidi"/>
                <w:sz w:val="20"/>
                <w:szCs w:val="20"/>
                <w:lang w:val="en-US" w:eastAsia="en-AU"/>
              </w:rPr>
              <w:t xml:space="preserve">2.8.6 Proponents should consider watering </w:t>
            </w:r>
            <w:r w:rsidR="005004CD" w:rsidRPr="005004CD">
              <w:rPr>
                <w:rFonts w:asciiTheme="majorHAnsi" w:eastAsia="Times New Roman" w:hAnsiTheme="majorHAnsi" w:cstheme="majorBidi"/>
                <w:i/>
                <w:sz w:val="20"/>
                <w:szCs w:val="20"/>
                <w:lang w:val="en-US" w:eastAsia="en-AU"/>
              </w:rPr>
              <w:t>infill plantings</w:t>
            </w:r>
            <w:r w:rsidRPr="0036366B">
              <w:rPr>
                <w:rFonts w:asciiTheme="majorHAnsi" w:eastAsia="Times New Roman" w:hAnsiTheme="majorHAnsi" w:cstheme="majorBidi"/>
                <w:sz w:val="20"/>
                <w:szCs w:val="20"/>
                <w:lang w:val="en-US" w:eastAsia="en-AU"/>
              </w:rPr>
              <w:t xml:space="preserve"> at the time of, and immediately following, establishment.</w:t>
            </w:r>
          </w:p>
          <w:p w14:paraId="03D0E7AE" w14:textId="77777777" w:rsidR="002F04B0" w:rsidRPr="0036366B" w:rsidRDefault="002F04B0" w:rsidP="00282E59">
            <w:pPr>
              <w:rPr>
                <w:rFonts w:asciiTheme="majorHAnsi" w:hAnsiTheme="majorHAnsi" w:cstheme="majorBidi"/>
                <w:color w:val="000000" w:themeColor="text1"/>
                <w:sz w:val="20"/>
                <w:szCs w:val="20"/>
                <w:lang w:val="en-US"/>
              </w:rPr>
            </w:pPr>
          </w:p>
          <w:p w14:paraId="0054AFE5" w14:textId="7E3AD2A1" w:rsidR="002F04B0" w:rsidRPr="0036366B" w:rsidRDefault="002F04B0" w:rsidP="00282E59">
            <w:pPr>
              <w:spacing w:after="60"/>
              <w:rPr>
                <w:rFonts w:asciiTheme="majorHAnsi" w:hAnsiTheme="majorHAnsi" w:cstheme="majorBidi"/>
                <w:sz w:val="20"/>
                <w:szCs w:val="20"/>
              </w:rPr>
            </w:pPr>
            <w:r w:rsidRPr="0036366B">
              <w:rPr>
                <w:rFonts w:asciiTheme="majorHAnsi" w:hAnsiTheme="majorHAnsi" w:cstheme="majorBidi"/>
                <w:sz w:val="20"/>
                <w:szCs w:val="20"/>
                <w:lang w:val="en-US"/>
              </w:rPr>
              <w:t xml:space="preserve">2.8.7 Remedial </w:t>
            </w:r>
            <w:r w:rsidRPr="0036366B">
              <w:rPr>
                <w:rFonts w:asciiTheme="majorHAnsi" w:hAnsiTheme="majorHAnsi" w:cstheme="majorBidi"/>
                <w:i/>
                <w:iCs/>
                <w:sz w:val="20"/>
                <w:szCs w:val="20"/>
                <w:lang w:val="en-US"/>
              </w:rPr>
              <w:t>plantings</w:t>
            </w:r>
            <w:r w:rsidRPr="0036366B">
              <w:rPr>
                <w:rFonts w:asciiTheme="majorHAnsi" w:hAnsiTheme="majorHAnsi" w:cstheme="majorBidi"/>
                <w:sz w:val="20"/>
                <w:szCs w:val="20"/>
                <w:lang w:val="en-US"/>
              </w:rPr>
              <w:t xml:space="preserve"> </w:t>
            </w:r>
            <w:r w:rsidRPr="0036366B">
              <w:rPr>
                <w:rFonts w:asciiTheme="majorHAnsi" w:hAnsiTheme="majorHAnsi" w:cstheme="majorBidi"/>
                <w:b/>
                <w:bCs/>
                <w:sz w:val="20"/>
                <w:szCs w:val="20"/>
                <w:u w:val="single"/>
                <w:lang w:val="en-US"/>
              </w:rPr>
              <w:t>must</w:t>
            </w:r>
            <w:r w:rsidRPr="0036366B">
              <w:rPr>
                <w:rFonts w:asciiTheme="majorHAnsi" w:hAnsiTheme="majorHAnsi" w:cstheme="majorBidi"/>
                <w:sz w:val="20"/>
                <w:szCs w:val="20"/>
                <w:lang w:val="en-US"/>
              </w:rPr>
              <w:t xml:space="preserve"> be established if, after 5 years, the </w:t>
            </w:r>
            <w:r w:rsidR="005004CD" w:rsidRPr="005004CD">
              <w:rPr>
                <w:rFonts w:asciiTheme="majorHAnsi" w:hAnsiTheme="majorHAnsi" w:cstheme="majorBidi"/>
                <w:i/>
                <w:sz w:val="20"/>
                <w:szCs w:val="20"/>
              </w:rPr>
              <w:t>infill plantings</w:t>
            </w:r>
            <w:r w:rsidRPr="0036366B">
              <w:rPr>
                <w:rFonts w:asciiTheme="majorHAnsi" w:hAnsiTheme="majorHAnsi" w:cstheme="majorBidi"/>
                <w:sz w:val="20"/>
                <w:szCs w:val="20"/>
              </w:rPr>
              <w:t xml:space="preserve"> have not made a material positive difference to the structure and composition of the relevant local vegetation community or communities because of mortality.</w:t>
            </w:r>
          </w:p>
          <w:p w14:paraId="4BEC81B6" w14:textId="77777777" w:rsidR="002F04B0" w:rsidRPr="0036366B" w:rsidRDefault="002F04B0" w:rsidP="00282E59">
            <w:pPr>
              <w:rPr>
                <w:rFonts w:asciiTheme="majorHAnsi" w:hAnsiTheme="majorHAnsi" w:cstheme="majorHAnsi"/>
                <w:sz w:val="20"/>
                <w:szCs w:val="20"/>
                <w:lang w:val="en-US"/>
              </w:rPr>
            </w:pPr>
          </w:p>
        </w:tc>
      </w:tr>
      <w:tr w:rsidR="002F04B0" w14:paraId="61921239" w14:textId="77777777" w:rsidTr="00D866AE">
        <w:tc>
          <w:tcPr>
            <w:tcW w:w="0" w:type="auto"/>
          </w:tcPr>
          <w:p w14:paraId="2593D148" w14:textId="77777777" w:rsidR="002F04B0" w:rsidRDefault="002F04B0" w:rsidP="00282E59">
            <w:pPr>
              <w:rPr>
                <w:rFonts w:asciiTheme="majorHAnsi" w:hAnsiTheme="majorHAnsi" w:cstheme="majorBidi"/>
                <w:sz w:val="20"/>
                <w:szCs w:val="20"/>
                <w:lang w:val="en-US"/>
              </w:rPr>
            </w:pPr>
            <w:bookmarkStart w:id="5" w:name="_Hlk83305628"/>
            <w:r w:rsidRPr="0B05346D">
              <w:rPr>
                <w:rFonts w:asciiTheme="majorHAnsi" w:hAnsiTheme="majorHAnsi" w:cstheme="majorBidi"/>
                <w:sz w:val="20"/>
                <w:szCs w:val="20"/>
                <w:lang w:val="en-US"/>
              </w:rPr>
              <w:t>2.9 Clearing and thinning</w:t>
            </w:r>
          </w:p>
        </w:tc>
        <w:tc>
          <w:tcPr>
            <w:tcW w:w="0" w:type="auto"/>
          </w:tcPr>
          <w:p w14:paraId="32D077E5" w14:textId="77777777" w:rsidR="002F04B0" w:rsidRPr="00357D4B" w:rsidRDefault="002F04B0" w:rsidP="00282E59">
            <w:pPr>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remnant management areas</w:t>
            </w:r>
            <w:r>
              <w:rPr>
                <w:rFonts w:asciiTheme="majorHAnsi" w:hAnsiTheme="majorHAnsi" w:cstheme="majorBidi"/>
                <w:sz w:val="20"/>
                <w:szCs w:val="20"/>
              </w:rPr>
              <w:t xml:space="preserve"> </w:t>
            </w:r>
          </w:p>
        </w:tc>
        <w:tc>
          <w:tcPr>
            <w:tcW w:w="0" w:type="auto"/>
          </w:tcPr>
          <w:p w14:paraId="0457EC69" w14:textId="78A0D5AB" w:rsidR="001216B2" w:rsidRPr="001216B2" w:rsidRDefault="001216B2" w:rsidP="001216B2">
            <w:pPr>
              <w:rPr>
                <w:rFonts w:asciiTheme="majorHAnsi" w:hAnsiTheme="majorHAnsi" w:cstheme="majorBidi"/>
                <w:sz w:val="20"/>
                <w:szCs w:val="20"/>
              </w:rPr>
            </w:pPr>
            <w:r w:rsidRPr="000317CD">
              <w:rPr>
                <w:rFonts w:asciiTheme="majorHAnsi" w:hAnsiTheme="majorHAnsi" w:cstheme="majorBidi"/>
                <w:sz w:val="20"/>
                <w:szCs w:val="20"/>
              </w:rPr>
              <w:t xml:space="preserve">Native vegetation in remnant management areas </w:t>
            </w:r>
            <w:r w:rsidRPr="000317CD">
              <w:rPr>
                <w:rFonts w:asciiTheme="majorHAnsi" w:hAnsiTheme="majorHAnsi" w:cstheme="majorBidi"/>
                <w:b/>
                <w:sz w:val="20"/>
                <w:szCs w:val="20"/>
                <w:u w:val="single"/>
              </w:rPr>
              <w:t>must not</w:t>
            </w:r>
            <w:r w:rsidRPr="000317CD">
              <w:rPr>
                <w:rFonts w:asciiTheme="majorHAnsi" w:hAnsiTheme="majorHAnsi" w:cstheme="majorBidi"/>
                <w:sz w:val="20"/>
                <w:szCs w:val="20"/>
              </w:rPr>
              <w:t xml:space="preserve"> be cleared or thinned, </w:t>
            </w:r>
            <w:r w:rsidR="00B65C12" w:rsidRPr="000317CD">
              <w:rPr>
                <w:rFonts w:ascii="Calibri Light" w:eastAsia="Calibri Light" w:hAnsi="Calibri Light" w:cs="Calibri Light"/>
                <w:sz w:val="20"/>
                <w:szCs w:val="20"/>
              </w:rPr>
              <w:t xml:space="preserve">with the exception of </w:t>
            </w:r>
            <w:r w:rsidR="000317CD" w:rsidRPr="000317CD">
              <w:rPr>
                <w:rFonts w:ascii="Calibri Light" w:eastAsia="Calibri Light" w:hAnsi="Calibri Light" w:cs="Calibri Light"/>
                <w:sz w:val="20"/>
                <w:szCs w:val="20"/>
              </w:rPr>
              <w:t xml:space="preserve">Australian plant species that are not </w:t>
            </w:r>
            <w:r w:rsidR="000317CD" w:rsidRPr="000317CD">
              <w:rPr>
                <w:rFonts w:ascii="Calibri Light" w:eastAsia="Calibri Light" w:hAnsi="Calibri Light" w:cs="Calibri Light"/>
                <w:i/>
                <w:sz w:val="20"/>
                <w:szCs w:val="20"/>
              </w:rPr>
              <w:t>native to the local area</w:t>
            </w:r>
            <w:r w:rsidR="00D74622" w:rsidRPr="000317CD">
              <w:rPr>
                <w:rFonts w:ascii="Calibri Light" w:eastAsia="Calibri Light" w:hAnsi="Calibri Light" w:cs="Calibri Light"/>
                <w:sz w:val="20"/>
                <w:szCs w:val="20"/>
              </w:rPr>
              <w:t>.</w:t>
            </w:r>
          </w:p>
          <w:p w14:paraId="11BF16B8" w14:textId="0D32AEE0" w:rsidR="002F04B0" w:rsidRDefault="002F04B0" w:rsidP="001216B2">
            <w:pPr>
              <w:rPr>
                <w:rFonts w:asciiTheme="majorHAnsi" w:hAnsiTheme="majorHAnsi" w:cstheme="majorBidi"/>
                <w:sz w:val="20"/>
                <w:szCs w:val="20"/>
                <w:lang w:val="en-US"/>
              </w:rPr>
            </w:pPr>
          </w:p>
        </w:tc>
      </w:tr>
      <w:bookmarkEnd w:id="5"/>
      <w:tr w:rsidR="002F04B0" w14:paraId="399E5311" w14:textId="77777777" w:rsidTr="00D866AE">
        <w:tc>
          <w:tcPr>
            <w:tcW w:w="0" w:type="auto"/>
          </w:tcPr>
          <w:p w14:paraId="3BD1FD02" w14:textId="77777777" w:rsidR="002F04B0" w:rsidRDefault="002F04B0" w:rsidP="00282E59">
            <w:pPr>
              <w:rPr>
                <w:rFonts w:asciiTheme="majorHAnsi" w:hAnsiTheme="majorHAnsi" w:cstheme="majorBidi"/>
                <w:sz w:val="20"/>
                <w:szCs w:val="20"/>
                <w:lang w:val="en-US"/>
              </w:rPr>
            </w:pPr>
            <w:r w:rsidRPr="7C0996A1">
              <w:rPr>
                <w:rFonts w:asciiTheme="majorHAnsi" w:hAnsiTheme="majorHAnsi" w:cstheme="majorBidi"/>
                <w:sz w:val="20"/>
                <w:szCs w:val="20"/>
                <w:lang w:val="en-US"/>
              </w:rPr>
              <w:t>2.10 Fallen timber</w:t>
            </w:r>
          </w:p>
          <w:p w14:paraId="01E40993" w14:textId="77777777" w:rsidR="002F04B0" w:rsidRDefault="002F04B0" w:rsidP="00282E59">
            <w:pPr>
              <w:rPr>
                <w:rFonts w:asciiTheme="majorHAnsi" w:hAnsiTheme="majorHAnsi" w:cstheme="majorBidi"/>
                <w:sz w:val="20"/>
                <w:szCs w:val="20"/>
                <w:lang w:val="en-US"/>
              </w:rPr>
            </w:pPr>
          </w:p>
        </w:tc>
        <w:tc>
          <w:tcPr>
            <w:tcW w:w="0" w:type="auto"/>
          </w:tcPr>
          <w:p w14:paraId="245009B2" w14:textId="77777777" w:rsidR="002F04B0" w:rsidRPr="00357D4B" w:rsidRDefault="002F04B0" w:rsidP="00282E59">
            <w:pPr>
              <w:rPr>
                <w:rFonts w:asciiTheme="majorHAnsi" w:hAnsiTheme="majorHAnsi" w:cstheme="majorBidi"/>
                <w:color w:val="000000" w:themeColor="text1"/>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remnant management areas</w:t>
            </w:r>
          </w:p>
        </w:tc>
        <w:tc>
          <w:tcPr>
            <w:tcW w:w="0" w:type="auto"/>
          </w:tcPr>
          <w:p w14:paraId="2474D837" w14:textId="77777777" w:rsidR="002F04B0" w:rsidRDefault="002F04B0" w:rsidP="00282E59">
            <w:pPr>
              <w:rPr>
                <w:rFonts w:asciiTheme="majorHAnsi" w:hAnsiTheme="majorHAnsi" w:cstheme="majorBidi"/>
                <w:sz w:val="20"/>
                <w:szCs w:val="20"/>
                <w:lang w:val="en-US"/>
              </w:rPr>
            </w:pPr>
            <w:r w:rsidRPr="7C0996A1">
              <w:rPr>
                <w:rFonts w:asciiTheme="majorHAnsi" w:hAnsiTheme="majorHAnsi" w:cstheme="majorBidi"/>
                <w:color w:val="000000" w:themeColor="text1"/>
                <w:sz w:val="20"/>
                <w:szCs w:val="20"/>
                <w:lang w:val="en-US"/>
              </w:rPr>
              <w:t xml:space="preserve">All fallen timber </w:t>
            </w:r>
            <w:r w:rsidRPr="7C0996A1">
              <w:rPr>
                <w:rFonts w:asciiTheme="majorHAnsi" w:hAnsiTheme="majorHAnsi" w:cstheme="majorBidi"/>
                <w:b/>
                <w:bCs/>
                <w:color w:val="000000" w:themeColor="text1"/>
                <w:sz w:val="20"/>
                <w:szCs w:val="20"/>
                <w:u w:val="single"/>
                <w:lang w:val="en-US"/>
              </w:rPr>
              <w:t>must</w:t>
            </w:r>
            <w:r w:rsidRPr="7C0996A1">
              <w:rPr>
                <w:rFonts w:asciiTheme="majorHAnsi" w:hAnsiTheme="majorHAnsi" w:cstheme="majorBidi"/>
                <w:color w:val="000000" w:themeColor="text1"/>
                <w:sz w:val="20"/>
                <w:szCs w:val="20"/>
                <w:lang w:val="en-US"/>
              </w:rPr>
              <w:t xml:space="preserve"> be left within the </w:t>
            </w:r>
            <w:r w:rsidRPr="7C0996A1">
              <w:rPr>
                <w:rFonts w:asciiTheme="majorHAnsi" w:hAnsiTheme="majorHAnsi" w:cstheme="majorBidi"/>
                <w:i/>
                <w:iCs/>
                <w:color w:val="000000" w:themeColor="text1"/>
                <w:sz w:val="20"/>
                <w:szCs w:val="20"/>
                <w:lang w:val="en-US"/>
              </w:rPr>
              <w:t>remnant management area</w:t>
            </w:r>
            <w:r w:rsidRPr="7C0996A1">
              <w:rPr>
                <w:rFonts w:asciiTheme="majorHAnsi" w:hAnsiTheme="majorHAnsi" w:cstheme="majorBidi"/>
                <w:color w:val="000000" w:themeColor="text1"/>
                <w:sz w:val="20"/>
                <w:szCs w:val="20"/>
                <w:lang w:val="en-US"/>
              </w:rPr>
              <w:t xml:space="preserve">. Any fallen timber that is moved from firebreaks, access tracks or fences </w:t>
            </w:r>
            <w:r w:rsidRPr="7C0996A1">
              <w:rPr>
                <w:rFonts w:asciiTheme="majorHAnsi" w:hAnsiTheme="majorHAnsi" w:cstheme="majorBidi"/>
                <w:b/>
                <w:bCs/>
                <w:color w:val="000000" w:themeColor="text1"/>
                <w:sz w:val="20"/>
                <w:szCs w:val="20"/>
                <w:u w:val="single"/>
                <w:lang w:val="en-US"/>
              </w:rPr>
              <w:t>must</w:t>
            </w:r>
            <w:r w:rsidRPr="7C0996A1">
              <w:rPr>
                <w:rFonts w:asciiTheme="majorHAnsi" w:hAnsiTheme="majorHAnsi" w:cstheme="majorBidi"/>
                <w:color w:val="000000" w:themeColor="text1"/>
                <w:sz w:val="20"/>
                <w:szCs w:val="20"/>
                <w:lang w:val="en-US"/>
              </w:rPr>
              <w:t xml:space="preserve"> be placed within the </w:t>
            </w:r>
            <w:r w:rsidRPr="7C0996A1">
              <w:rPr>
                <w:rFonts w:asciiTheme="majorHAnsi" w:hAnsiTheme="majorHAnsi" w:cstheme="majorBidi"/>
                <w:i/>
                <w:iCs/>
                <w:color w:val="000000" w:themeColor="text1"/>
                <w:sz w:val="20"/>
                <w:szCs w:val="20"/>
                <w:lang w:val="en-US"/>
              </w:rPr>
              <w:t>remnant management area</w:t>
            </w:r>
            <w:r w:rsidRPr="7C0996A1">
              <w:rPr>
                <w:rFonts w:asciiTheme="majorHAnsi" w:hAnsiTheme="majorHAnsi" w:cstheme="majorBidi"/>
                <w:color w:val="000000" w:themeColor="text1"/>
                <w:sz w:val="20"/>
                <w:szCs w:val="20"/>
                <w:lang w:val="en-US"/>
              </w:rPr>
              <w:t>.</w:t>
            </w:r>
          </w:p>
        </w:tc>
      </w:tr>
      <w:tr w:rsidR="002F04B0" w14:paraId="6ECB0565" w14:textId="77777777" w:rsidTr="00D866AE">
        <w:tc>
          <w:tcPr>
            <w:tcW w:w="0" w:type="auto"/>
          </w:tcPr>
          <w:p w14:paraId="09E58FDE" w14:textId="77777777" w:rsidR="002F04B0" w:rsidRDefault="002F04B0" w:rsidP="00282E59">
            <w:pPr>
              <w:rPr>
                <w:rFonts w:asciiTheme="majorHAnsi" w:hAnsiTheme="majorHAnsi" w:cstheme="majorBidi"/>
                <w:sz w:val="20"/>
                <w:szCs w:val="20"/>
                <w:lang w:val="en-US"/>
              </w:rPr>
            </w:pPr>
            <w:r w:rsidRPr="0B05346D">
              <w:rPr>
                <w:rFonts w:asciiTheme="majorHAnsi" w:hAnsiTheme="majorHAnsi" w:cstheme="majorBidi"/>
                <w:sz w:val="20"/>
                <w:szCs w:val="20"/>
                <w:lang w:val="en-US"/>
              </w:rPr>
              <w:t xml:space="preserve">2.11 Fire </w:t>
            </w:r>
          </w:p>
        </w:tc>
        <w:tc>
          <w:tcPr>
            <w:tcW w:w="0" w:type="auto"/>
          </w:tcPr>
          <w:p w14:paraId="46CCDF36" w14:textId="77777777" w:rsidR="002F04B0" w:rsidRPr="00357D4B" w:rsidRDefault="002F04B0" w:rsidP="00282E59">
            <w:pPr>
              <w:rPr>
                <w:rFonts w:asciiTheme="majorHAnsi" w:hAnsiTheme="majorHAnsi" w:cstheme="majorBidi"/>
                <w:color w:val="000000" w:themeColor="text1"/>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remnant management areas</w:t>
            </w:r>
          </w:p>
        </w:tc>
        <w:tc>
          <w:tcPr>
            <w:tcW w:w="0" w:type="auto"/>
          </w:tcPr>
          <w:p w14:paraId="36546027" w14:textId="32E0B8A7" w:rsidR="002F04B0" w:rsidRDefault="002F04B0" w:rsidP="00282E59">
            <w:pPr>
              <w:rPr>
                <w:rFonts w:asciiTheme="majorHAnsi" w:hAnsiTheme="majorHAnsi" w:cstheme="majorBidi"/>
                <w:color w:val="000000" w:themeColor="text1"/>
                <w:sz w:val="20"/>
                <w:szCs w:val="20"/>
                <w:lang w:val="en-US"/>
              </w:rPr>
            </w:pPr>
            <w:r w:rsidRPr="63C096BD">
              <w:rPr>
                <w:rFonts w:asciiTheme="majorHAnsi" w:hAnsiTheme="majorHAnsi" w:cstheme="majorBidi"/>
                <w:color w:val="000000" w:themeColor="text1"/>
                <w:sz w:val="20"/>
                <w:szCs w:val="20"/>
                <w:lang w:val="en-US"/>
              </w:rPr>
              <w:t xml:space="preserve">Subject to 2.8.5, fire may be used in the management of </w:t>
            </w:r>
            <w:r w:rsidRPr="005004CD">
              <w:rPr>
                <w:rFonts w:asciiTheme="majorHAnsi" w:hAnsiTheme="majorHAnsi" w:cstheme="majorBidi"/>
                <w:i/>
                <w:color w:val="000000" w:themeColor="text1"/>
                <w:sz w:val="20"/>
                <w:szCs w:val="20"/>
                <w:lang w:val="en-US"/>
              </w:rPr>
              <w:t xml:space="preserve">remnant </w:t>
            </w:r>
            <w:r w:rsidR="005004CD" w:rsidRPr="005004CD">
              <w:rPr>
                <w:rFonts w:asciiTheme="majorHAnsi" w:hAnsiTheme="majorHAnsi" w:cstheme="majorBidi"/>
                <w:i/>
                <w:color w:val="000000" w:themeColor="text1"/>
                <w:sz w:val="20"/>
                <w:szCs w:val="20"/>
                <w:lang w:val="en-US"/>
              </w:rPr>
              <w:t xml:space="preserve">management </w:t>
            </w:r>
            <w:r w:rsidRPr="005004CD">
              <w:rPr>
                <w:rFonts w:asciiTheme="majorHAnsi" w:hAnsiTheme="majorHAnsi" w:cstheme="majorBidi"/>
                <w:i/>
                <w:color w:val="000000" w:themeColor="text1"/>
                <w:sz w:val="20"/>
                <w:szCs w:val="20"/>
                <w:lang w:val="en-US"/>
              </w:rPr>
              <w:t>areas</w:t>
            </w:r>
            <w:r w:rsidRPr="63C096BD">
              <w:rPr>
                <w:rFonts w:asciiTheme="majorHAnsi" w:hAnsiTheme="majorHAnsi" w:cstheme="majorBidi"/>
                <w:color w:val="000000" w:themeColor="text1"/>
                <w:sz w:val="20"/>
                <w:szCs w:val="20"/>
                <w:lang w:val="en-US"/>
              </w:rPr>
              <w:t xml:space="preserve"> but </w:t>
            </w:r>
            <w:r w:rsidRPr="63C096BD">
              <w:rPr>
                <w:rFonts w:asciiTheme="majorHAnsi" w:hAnsiTheme="majorHAnsi" w:cstheme="majorBidi"/>
                <w:b/>
                <w:bCs/>
                <w:color w:val="000000" w:themeColor="text1"/>
                <w:sz w:val="20"/>
                <w:szCs w:val="20"/>
                <w:u w:val="single"/>
                <w:lang w:val="en-US"/>
              </w:rPr>
              <w:t>must</w:t>
            </w:r>
            <w:r w:rsidRPr="63C096BD">
              <w:rPr>
                <w:rFonts w:asciiTheme="majorHAnsi" w:hAnsiTheme="majorHAnsi" w:cstheme="majorBidi"/>
                <w:color w:val="000000" w:themeColor="text1"/>
                <w:sz w:val="20"/>
                <w:szCs w:val="20"/>
                <w:lang w:val="en-US"/>
              </w:rPr>
              <w:t xml:space="preserve"> be applied in a manner consistent with the conservation of biodiversity values, as indicated in applicable State or local guidelines. </w:t>
            </w:r>
          </w:p>
          <w:p w14:paraId="5DF99381" w14:textId="77777777" w:rsidR="002F04B0" w:rsidRDefault="002F04B0" w:rsidP="00282E59">
            <w:pPr>
              <w:rPr>
                <w:rFonts w:asciiTheme="majorHAnsi" w:hAnsiTheme="majorHAnsi" w:cstheme="majorBidi"/>
                <w:color w:val="000000" w:themeColor="text1"/>
                <w:sz w:val="20"/>
                <w:szCs w:val="20"/>
                <w:lang w:val="en-US"/>
              </w:rPr>
            </w:pPr>
            <w:r w:rsidRPr="63C096BD">
              <w:rPr>
                <w:rFonts w:asciiTheme="majorHAnsi" w:hAnsiTheme="majorHAnsi" w:cstheme="majorBidi"/>
                <w:color w:val="000000" w:themeColor="text1"/>
                <w:sz w:val="20"/>
                <w:szCs w:val="20"/>
                <w:lang w:val="en-US"/>
              </w:rPr>
              <w:t xml:space="preserve">Note: The costs associated with fire </w:t>
            </w:r>
            <w:r>
              <w:rPr>
                <w:rFonts w:asciiTheme="majorHAnsi" w:hAnsiTheme="majorHAnsi" w:cstheme="majorBidi"/>
                <w:color w:val="000000" w:themeColor="text1"/>
                <w:sz w:val="20"/>
                <w:szCs w:val="20"/>
                <w:lang w:val="en-US"/>
              </w:rPr>
              <w:t>are</w:t>
            </w:r>
            <w:r w:rsidRPr="63C096BD">
              <w:rPr>
                <w:rFonts w:asciiTheme="majorHAnsi" w:hAnsiTheme="majorHAnsi" w:cstheme="majorBidi"/>
                <w:color w:val="000000" w:themeColor="text1"/>
                <w:sz w:val="20"/>
                <w:szCs w:val="20"/>
                <w:lang w:val="en-US"/>
              </w:rPr>
              <w:t xml:space="preserve"> not recoverable under the ERV Pilot. </w:t>
            </w:r>
          </w:p>
          <w:p w14:paraId="4A9CA5D0" w14:textId="77777777" w:rsidR="002F04B0" w:rsidRDefault="002F04B0" w:rsidP="00282E59">
            <w:pPr>
              <w:rPr>
                <w:rFonts w:asciiTheme="majorHAnsi" w:hAnsiTheme="majorHAnsi" w:cstheme="majorBidi"/>
                <w:sz w:val="20"/>
                <w:szCs w:val="20"/>
                <w:lang w:val="en-US"/>
              </w:rPr>
            </w:pPr>
          </w:p>
        </w:tc>
      </w:tr>
    </w:tbl>
    <w:p w14:paraId="7D9AED39" w14:textId="77777777" w:rsidR="00FE32CD" w:rsidRPr="009570DD" w:rsidRDefault="00FE32CD">
      <w:pPr>
        <w:rPr>
          <w:rFonts w:asciiTheme="majorHAnsi" w:hAnsiTheme="majorHAnsi" w:cstheme="majorHAnsi"/>
          <w:b/>
          <w:bCs/>
          <w:sz w:val="20"/>
          <w:szCs w:val="20"/>
          <w:lang w:val="en-US"/>
        </w:rPr>
      </w:pPr>
    </w:p>
    <w:p w14:paraId="3B8B9586" w14:textId="2DC2F100" w:rsidR="00A75739" w:rsidRPr="009570DD" w:rsidRDefault="00D25786" w:rsidP="008F2619">
      <w:pPr>
        <w:pStyle w:val="Heading2"/>
        <w:rPr>
          <w:lang w:val="en-US"/>
        </w:rPr>
      </w:pPr>
      <w:bookmarkStart w:id="6" w:name="_Toc83648925"/>
      <w:r w:rsidRPr="005C1696">
        <w:rPr>
          <w:lang w:val="en-US"/>
        </w:rPr>
        <w:lastRenderedPageBreak/>
        <w:t xml:space="preserve">Table </w:t>
      </w:r>
      <w:r w:rsidR="00DE6E39" w:rsidRPr="005C1696">
        <w:rPr>
          <w:lang w:val="en-US"/>
        </w:rPr>
        <w:t>3</w:t>
      </w:r>
      <w:r w:rsidRPr="005C1696">
        <w:rPr>
          <w:lang w:val="en-US"/>
        </w:rPr>
        <w:t xml:space="preserve">. Revegetation Areas </w:t>
      </w:r>
      <w:r w:rsidR="00DE6E39" w:rsidRPr="005C1696">
        <w:rPr>
          <w:lang w:val="en-US"/>
        </w:rPr>
        <w:t>–</w:t>
      </w:r>
      <w:r w:rsidR="00BD3F1E">
        <w:rPr>
          <w:lang w:val="en-US"/>
        </w:rPr>
        <w:t xml:space="preserve"> </w:t>
      </w:r>
      <w:r w:rsidR="00F20D53" w:rsidRPr="005C1696">
        <w:rPr>
          <w:lang w:val="en-US"/>
        </w:rPr>
        <w:t>design conditions</w:t>
      </w:r>
      <w:bookmarkEnd w:id="6"/>
    </w:p>
    <w:tbl>
      <w:tblPr>
        <w:tblStyle w:val="TableGrid"/>
        <w:tblW w:w="0" w:type="auto"/>
        <w:tblLook w:val="04A0" w:firstRow="1" w:lastRow="0" w:firstColumn="1" w:lastColumn="0" w:noHBand="0" w:noVBand="1"/>
      </w:tblPr>
      <w:tblGrid>
        <w:gridCol w:w="2481"/>
        <w:gridCol w:w="1486"/>
        <w:gridCol w:w="10025"/>
      </w:tblGrid>
      <w:tr w:rsidR="002F04B0" w:rsidRPr="009570DD" w14:paraId="2F0FC046" w14:textId="77777777" w:rsidTr="00357D4B">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F40C38" w14:textId="77777777" w:rsidR="002F04B0" w:rsidRPr="009570DD" w:rsidRDefault="002F04B0">
            <w:pPr>
              <w:spacing w:after="60"/>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5185B8AE" w14:textId="77777777" w:rsidR="002F04B0" w:rsidRPr="009570DD" w:rsidRDefault="002F04B0">
            <w:pPr>
              <w:spacing w:after="60"/>
              <w:rPr>
                <w:rFonts w:asciiTheme="majorHAnsi" w:hAnsiTheme="majorHAnsi" w:cstheme="majorHAnsi"/>
                <w:b/>
                <w:bCs/>
                <w:sz w:val="20"/>
                <w:szCs w:val="20"/>
                <w:lang w:val="en-US"/>
              </w:rPr>
            </w:pPr>
            <w:r>
              <w:rPr>
                <w:rFonts w:asciiTheme="majorHAnsi" w:hAnsiTheme="majorHAnsi" w:cstheme="majorHAnsi"/>
                <w:b/>
                <w:bCs/>
                <w:sz w:val="20"/>
                <w:szCs w:val="20"/>
                <w:lang w:val="en-US"/>
              </w:rPr>
              <w:t xml:space="preserve">Application </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40986805" w14:textId="77777777" w:rsidR="002F04B0" w:rsidRPr="009570DD" w:rsidRDefault="002F04B0">
            <w:pPr>
              <w:spacing w:after="60"/>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Central West (NSW)</w:t>
            </w:r>
          </w:p>
        </w:tc>
      </w:tr>
      <w:tr w:rsidR="002F04B0" w:rsidRPr="009570DD" w14:paraId="4F9A728F" w14:textId="77777777" w:rsidTr="00357D4B">
        <w:tc>
          <w:tcPr>
            <w:tcW w:w="0" w:type="auto"/>
            <w:tcBorders>
              <w:top w:val="single" w:sz="4" w:space="0" w:color="auto"/>
              <w:left w:val="single" w:sz="4" w:space="0" w:color="auto"/>
              <w:bottom w:val="single" w:sz="4" w:space="0" w:color="auto"/>
              <w:right w:val="single" w:sz="4" w:space="0" w:color="auto"/>
            </w:tcBorders>
          </w:tcPr>
          <w:p w14:paraId="0A5015A0" w14:textId="77777777" w:rsidR="002F04B0" w:rsidRPr="00CB68C8" w:rsidRDefault="002F04B0" w:rsidP="00460335">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3.1 </w:t>
            </w:r>
            <w:r w:rsidRPr="00CB68C8">
              <w:rPr>
                <w:rFonts w:asciiTheme="majorHAnsi" w:hAnsiTheme="majorHAnsi" w:cstheme="majorHAnsi"/>
                <w:sz w:val="20"/>
                <w:szCs w:val="20"/>
                <w:lang w:val="en-US"/>
              </w:rPr>
              <w:t>Revegetation establishment method</w:t>
            </w:r>
          </w:p>
        </w:tc>
        <w:tc>
          <w:tcPr>
            <w:tcW w:w="0" w:type="auto"/>
            <w:tcBorders>
              <w:top w:val="single" w:sz="4" w:space="0" w:color="auto"/>
              <w:left w:val="single" w:sz="4" w:space="0" w:color="auto"/>
              <w:bottom w:val="single" w:sz="4" w:space="0" w:color="auto"/>
              <w:right w:val="single" w:sz="4" w:space="0" w:color="auto"/>
            </w:tcBorders>
          </w:tcPr>
          <w:p w14:paraId="3D5A4695" w14:textId="318E020B" w:rsidR="002F04B0" w:rsidRPr="00CB68C8" w:rsidRDefault="002F04B0" w:rsidP="00357D4B">
            <w:pPr>
              <w:spacing w:after="60"/>
              <w:rPr>
                <w:rFonts w:asciiTheme="majorHAnsi" w:hAnsiTheme="majorHAnsi" w:cstheme="majorHAns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6321AF00" w14:textId="77777777" w:rsidR="002F04B0" w:rsidRPr="00CB68C8" w:rsidRDefault="002F04B0" w:rsidP="00460335">
            <w:pPr>
              <w:spacing w:after="60"/>
              <w:rPr>
                <w:rFonts w:asciiTheme="majorHAnsi" w:hAnsiTheme="majorHAnsi" w:cstheme="majorHAnsi"/>
                <w:iCs/>
                <w:sz w:val="20"/>
                <w:szCs w:val="20"/>
              </w:rPr>
            </w:pPr>
            <w:r w:rsidRPr="00CB68C8">
              <w:rPr>
                <w:rFonts w:asciiTheme="majorHAnsi" w:hAnsiTheme="majorHAnsi" w:cstheme="majorHAnsi"/>
                <w:iCs/>
                <w:sz w:val="20"/>
                <w:szCs w:val="20"/>
              </w:rPr>
              <w:t xml:space="preserve">Revegetation </w:t>
            </w:r>
            <w:r w:rsidRPr="00CB68C8">
              <w:rPr>
                <w:rFonts w:asciiTheme="majorHAnsi" w:hAnsiTheme="majorHAnsi" w:cstheme="majorHAnsi"/>
                <w:b/>
                <w:iCs/>
                <w:sz w:val="20"/>
                <w:szCs w:val="20"/>
                <w:u w:val="single"/>
              </w:rPr>
              <w:t>must</w:t>
            </w:r>
            <w:r w:rsidRPr="00CB68C8">
              <w:rPr>
                <w:rFonts w:asciiTheme="majorHAnsi" w:hAnsiTheme="majorHAnsi" w:cstheme="majorHAnsi"/>
                <w:iCs/>
                <w:sz w:val="20"/>
                <w:szCs w:val="20"/>
              </w:rPr>
              <w:t xml:space="preserve"> be undertaken within </w:t>
            </w:r>
            <w:r w:rsidRPr="005C1696">
              <w:rPr>
                <w:rFonts w:asciiTheme="majorHAnsi" w:hAnsiTheme="majorHAnsi" w:cstheme="majorHAnsi"/>
                <w:i/>
                <w:iCs/>
                <w:sz w:val="20"/>
                <w:szCs w:val="20"/>
              </w:rPr>
              <w:t>revegetation areas</w:t>
            </w:r>
            <w:r w:rsidRPr="00CB68C8">
              <w:rPr>
                <w:rFonts w:asciiTheme="majorHAnsi" w:hAnsiTheme="majorHAnsi" w:cstheme="majorHAnsi"/>
                <w:iCs/>
                <w:sz w:val="20"/>
                <w:szCs w:val="20"/>
              </w:rPr>
              <w:t xml:space="preserve"> using one or more of the following methods: </w:t>
            </w:r>
          </w:p>
          <w:p w14:paraId="1E438259" w14:textId="77777777" w:rsidR="002F04B0" w:rsidRPr="00CB68C8" w:rsidRDefault="002F04B0" w:rsidP="00CF5307">
            <w:pPr>
              <w:pStyle w:val="ListParagraph"/>
              <w:numPr>
                <w:ilvl w:val="0"/>
                <w:numId w:val="9"/>
              </w:numPr>
              <w:spacing w:after="60"/>
              <w:rPr>
                <w:rFonts w:asciiTheme="majorHAnsi" w:hAnsiTheme="majorHAnsi" w:cstheme="majorBidi"/>
                <w:sz w:val="20"/>
                <w:szCs w:val="20"/>
              </w:rPr>
            </w:pPr>
            <w:r w:rsidRPr="00CB68C8">
              <w:rPr>
                <w:rFonts w:asciiTheme="majorHAnsi" w:hAnsiTheme="majorHAnsi" w:cstheme="majorBidi"/>
                <w:i/>
                <w:iCs/>
                <w:sz w:val="20"/>
                <w:szCs w:val="20"/>
              </w:rPr>
              <w:t>natural regeneration</w:t>
            </w:r>
            <w:r w:rsidRPr="00CB68C8">
              <w:rPr>
                <w:rFonts w:asciiTheme="majorHAnsi" w:hAnsiTheme="majorHAnsi" w:cstheme="majorBidi"/>
                <w:sz w:val="20"/>
                <w:szCs w:val="20"/>
              </w:rPr>
              <w:t>; and</w:t>
            </w:r>
          </w:p>
          <w:p w14:paraId="1EEC4C21" w14:textId="77777777" w:rsidR="002F04B0" w:rsidRPr="00CB68C8" w:rsidRDefault="002F04B0" w:rsidP="00CF5307">
            <w:pPr>
              <w:pStyle w:val="ListParagraph"/>
              <w:numPr>
                <w:ilvl w:val="0"/>
                <w:numId w:val="9"/>
              </w:numPr>
              <w:spacing w:after="60"/>
              <w:rPr>
                <w:rFonts w:asciiTheme="majorHAnsi" w:hAnsiTheme="majorHAnsi" w:cstheme="majorBidi"/>
                <w:sz w:val="20"/>
                <w:szCs w:val="20"/>
              </w:rPr>
            </w:pPr>
            <w:r w:rsidRPr="7C0996A1">
              <w:rPr>
                <w:rFonts w:asciiTheme="majorHAnsi" w:hAnsiTheme="majorHAnsi" w:cstheme="majorBidi"/>
                <w:i/>
                <w:iCs/>
                <w:sz w:val="20"/>
                <w:szCs w:val="20"/>
              </w:rPr>
              <w:t>planting</w:t>
            </w:r>
            <w:r w:rsidRPr="7C0996A1">
              <w:rPr>
                <w:rFonts w:asciiTheme="majorHAnsi" w:hAnsiTheme="majorHAnsi" w:cstheme="majorBidi"/>
                <w:sz w:val="20"/>
                <w:szCs w:val="20"/>
              </w:rPr>
              <w:t xml:space="preserve"> of seed or propagated seedling stock (e.g. tubestock).</w:t>
            </w:r>
          </w:p>
          <w:p w14:paraId="6A313F83" w14:textId="77777777" w:rsidR="002F04B0" w:rsidRDefault="002F04B0" w:rsidP="00460335">
            <w:pPr>
              <w:spacing w:after="60"/>
              <w:rPr>
                <w:rFonts w:asciiTheme="majorHAnsi" w:hAnsiTheme="majorHAnsi" w:cstheme="majorBidi"/>
                <w:i/>
                <w:iCs/>
                <w:sz w:val="20"/>
                <w:szCs w:val="20"/>
              </w:rPr>
            </w:pPr>
          </w:p>
          <w:p w14:paraId="7E5E8743" w14:textId="77777777" w:rsidR="002F04B0" w:rsidRPr="00CB68C8" w:rsidRDefault="002F04B0" w:rsidP="00460335">
            <w:pPr>
              <w:spacing w:after="60"/>
              <w:rPr>
                <w:rFonts w:asciiTheme="majorHAnsi" w:hAnsiTheme="majorHAnsi" w:cstheme="majorBidi"/>
                <w:sz w:val="20"/>
                <w:szCs w:val="20"/>
              </w:rPr>
            </w:pPr>
            <w:r w:rsidRPr="7C0996A1">
              <w:rPr>
                <w:rFonts w:asciiTheme="majorHAnsi" w:hAnsiTheme="majorHAnsi" w:cstheme="majorBidi"/>
                <w:i/>
                <w:iCs/>
                <w:sz w:val="20"/>
                <w:szCs w:val="20"/>
              </w:rPr>
              <w:t>Natural regeneration</w:t>
            </w:r>
            <w:r w:rsidRPr="7C0996A1">
              <w:rPr>
                <w:rFonts w:asciiTheme="majorHAnsi" w:hAnsiTheme="majorHAnsi" w:cstheme="majorBidi"/>
                <w:sz w:val="20"/>
                <w:szCs w:val="20"/>
              </w:rPr>
              <w:t xml:space="preserve"> is the assisted regeneration of native ecosystems through one of more of: </w:t>
            </w:r>
          </w:p>
          <w:p w14:paraId="0B780D27" w14:textId="77777777" w:rsidR="002F04B0" w:rsidRPr="00CB68C8" w:rsidRDefault="002F04B0" w:rsidP="00CF5307">
            <w:pPr>
              <w:pStyle w:val="ListParagraph"/>
              <w:numPr>
                <w:ilvl w:val="0"/>
                <w:numId w:val="11"/>
              </w:numPr>
              <w:spacing w:after="60"/>
              <w:rPr>
                <w:rFonts w:asciiTheme="majorHAnsi" w:hAnsiTheme="majorHAnsi" w:cstheme="majorBidi"/>
                <w:sz w:val="20"/>
                <w:szCs w:val="20"/>
              </w:rPr>
            </w:pPr>
            <w:r w:rsidRPr="00CB68C8">
              <w:rPr>
                <w:rFonts w:asciiTheme="majorHAnsi" w:hAnsiTheme="majorHAnsi" w:cstheme="majorBidi"/>
                <w:sz w:val="20"/>
                <w:szCs w:val="20"/>
              </w:rPr>
              <w:t xml:space="preserve">the control of livestock and non-native animals; </w:t>
            </w:r>
          </w:p>
          <w:p w14:paraId="179D55BB" w14:textId="2DEEAAAE" w:rsidR="002F04B0" w:rsidRDefault="002F04B0" w:rsidP="00460335">
            <w:pPr>
              <w:pStyle w:val="ListParagraph"/>
              <w:numPr>
                <w:ilvl w:val="0"/>
                <w:numId w:val="11"/>
              </w:numPr>
              <w:spacing w:after="60"/>
              <w:rPr>
                <w:rFonts w:asciiTheme="majorHAnsi" w:hAnsiTheme="majorHAnsi" w:cstheme="majorBidi"/>
                <w:sz w:val="20"/>
                <w:szCs w:val="20"/>
              </w:rPr>
            </w:pPr>
            <w:r w:rsidRPr="00CB68C8">
              <w:rPr>
                <w:rFonts w:asciiTheme="majorHAnsi" w:hAnsiTheme="majorHAnsi" w:cstheme="majorBidi"/>
                <w:sz w:val="20"/>
                <w:szCs w:val="20"/>
              </w:rPr>
              <w:t xml:space="preserve">the control of </w:t>
            </w:r>
            <w:r w:rsidR="004233D6" w:rsidRPr="005004CD">
              <w:rPr>
                <w:rFonts w:asciiTheme="majorHAnsi" w:hAnsiTheme="majorHAnsi" w:cstheme="majorBidi"/>
                <w:i/>
                <w:sz w:val="20"/>
                <w:szCs w:val="20"/>
              </w:rPr>
              <w:t>weeds</w:t>
            </w:r>
            <w:r w:rsidRPr="00CB68C8">
              <w:rPr>
                <w:rFonts w:asciiTheme="majorHAnsi" w:hAnsiTheme="majorHAnsi" w:cstheme="majorBidi"/>
                <w:sz w:val="20"/>
                <w:szCs w:val="20"/>
              </w:rPr>
              <w:t xml:space="preserve">; and </w:t>
            </w:r>
          </w:p>
          <w:p w14:paraId="09EEA221" w14:textId="77777777" w:rsidR="002F04B0" w:rsidRPr="0036366B" w:rsidRDefault="002F04B0" w:rsidP="00460335">
            <w:pPr>
              <w:pStyle w:val="ListParagraph"/>
              <w:numPr>
                <w:ilvl w:val="0"/>
                <w:numId w:val="11"/>
              </w:numPr>
              <w:spacing w:after="60"/>
              <w:rPr>
                <w:rFonts w:asciiTheme="majorHAnsi" w:hAnsiTheme="majorHAnsi" w:cstheme="majorBidi"/>
                <w:sz w:val="20"/>
                <w:szCs w:val="20"/>
              </w:rPr>
            </w:pPr>
            <w:r w:rsidRPr="0036366B">
              <w:rPr>
                <w:rFonts w:asciiTheme="majorHAnsi" w:hAnsiTheme="majorHAnsi" w:cstheme="majorBidi"/>
                <w:sz w:val="20"/>
                <w:szCs w:val="20"/>
              </w:rPr>
              <w:t>the cessation of clearing and or cultivation.</w:t>
            </w:r>
          </w:p>
        </w:tc>
      </w:tr>
      <w:tr w:rsidR="002F04B0" w:rsidRPr="009570DD" w14:paraId="0396378C"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7329A666" w14:textId="77777777" w:rsidR="002F04B0" w:rsidRPr="009570DD" w:rsidRDefault="002F04B0" w:rsidP="00460335">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3.2 </w:t>
            </w:r>
            <w:r w:rsidRPr="009570DD">
              <w:rPr>
                <w:rFonts w:asciiTheme="majorHAnsi" w:hAnsiTheme="majorHAnsi" w:cstheme="majorHAnsi"/>
                <w:sz w:val="20"/>
                <w:szCs w:val="20"/>
                <w:lang w:val="en-US"/>
              </w:rPr>
              <w:t>Prohibited areas</w:t>
            </w:r>
          </w:p>
        </w:tc>
        <w:tc>
          <w:tcPr>
            <w:tcW w:w="0" w:type="auto"/>
            <w:tcBorders>
              <w:top w:val="single" w:sz="4" w:space="0" w:color="auto"/>
              <w:left w:val="single" w:sz="4" w:space="0" w:color="auto"/>
              <w:bottom w:val="single" w:sz="4" w:space="0" w:color="auto"/>
              <w:right w:val="single" w:sz="4" w:space="0" w:color="auto"/>
            </w:tcBorders>
          </w:tcPr>
          <w:p w14:paraId="1FE18EB8" w14:textId="526D2D9F" w:rsidR="002F04B0" w:rsidRDefault="002F04B0" w:rsidP="00021BC3">
            <w:pPr>
              <w:spacing w:before="60" w:after="60"/>
              <w:rPr>
                <w:rFonts w:asciiTheme="majorHAnsi" w:hAnsiTheme="majorHAnsi" w:cstheme="majorBid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4A6C85CE" w14:textId="34FF6406" w:rsidR="002F04B0" w:rsidRPr="00C45CA3" w:rsidRDefault="002F04B0" w:rsidP="00460335">
            <w:pPr>
              <w:pStyle w:val="ListBullet"/>
              <w:numPr>
                <w:ilvl w:val="0"/>
                <w:numId w:val="0"/>
              </w:numPr>
              <w:rPr>
                <w:rFonts w:asciiTheme="majorHAnsi" w:hAnsiTheme="majorHAnsi" w:cstheme="majorBidi"/>
              </w:rPr>
            </w:pPr>
            <w:r>
              <w:rPr>
                <w:rFonts w:asciiTheme="majorHAnsi" w:hAnsiTheme="majorHAnsi" w:cstheme="majorBidi"/>
                <w:i/>
              </w:rPr>
              <w:t xml:space="preserve">3.2.1 </w:t>
            </w:r>
            <w:r w:rsidRPr="0B05346D">
              <w:rPr>
                <w:rFonts w:asciiTheme="majorHAnsi" w:hAnsiTheme="majorHAnsi" w:cstheme="majorBidi"/>
                <w:i/>
              </w:rPr>
              <w:t xml:space="preserve">Revegetation areas: </w:t>
            </w:r>
          </w:p>
          <w:p w14:paraId="40560B40" w14:textId="77777777" w:rsidR="002F04B0" w:rsidRPr="00C45CA3" w:rsidRDefault="002F04B0" w:rsidP="00CF5307">
            <w:pPr>
              <w:pStyle w:val="ListBullet"/>
              <w:numPr>
                <w:ilvl w:val="0"/>
                <w:numId w:val="10"/>
              </w:numPr>
              <w:rPr>
                <w:rFonts w:asciiTheme="majorHAnsi" w:hAnsiTheme="majorHAnsi" w:cstheme="majorBidi"/>
              </w:rPr>
            </w:pPr>
            <w:r w:rsidRPr="0B05346D">
              <w:rPr>
                <w:rFonts w:asciiTheme="majorHAnsi" w:hAnsiTheme="majorHAnsi" w:cstheme="majorBidi"/>
                <w:b/>
                <w:bCs/>
                <w:u w:val="single"/>
              </w:rPr>
              <w:t>must</w:t>
            </w:r>
            <w:r w:rsidRPr="0B05346D">
              <w:rPr>
                <w:rFonts w:asciiTheme="majorHAnsi" w:hAnsiTheme="majorHAnsi" w:cstheme="majorBidi"/>
              </w:rPr>
              <w:t xml:space="preserve"> not include mature </w:t>
            </w:r>
            <w:r w:rsidRPr="005004CD">
              <w:rPr>
                <w:rFonts w:asciiTheme="majorHAnsi" w:hAnsiTheme="majorHAnsi" w:cstheme="majorBidi"/>
                <w:i/>
              </w:rPr>
              <w:t>remnant vegetation</w:t>
            </w:r>
            <w:r w:rsidRPr="0B05346D">
              <w:rPr>
                <w:rFonts w:asciiTheme="majorHAnsi" w:hAnsiTheme="majorHAnsi" w:cstheme="majorBidi"/>
              </w:rPr>
              <w:t xml:space="preserve">, being uncleared native vegetation or regrowth native vegetation that has the structure and composition of the original native vegetation community. For the avoidance of doubt, isolated paddock trees are not </w:t>
            </w:r>
            <w:r w:rsidRPr="005004CD">
              <w:rPr>
                <w:rFonts w:asciiTheme="majorHAnsi" w:hAnsiTheme="majorHAnsi" w:cstheme="majorBidi"/>
                <w:i/>
              </w:rPr>
              <w:t>remnant vegetation</w:t>
            </w:r>
            <w:r w:rsidRPr="0B05346D">
              <w:rPr>
                <w:rFonts w:asciiTheme="majorHAnsi" w:hAnsiTheme="majorHAnsi" w:cstheme="majorBidi"/>
              </w:rPr>
              <w:t xml:space="preserve"> for the purpose of this protocol; and</w:t>
            </w:r>
          </w:p>
          <w:p w14:paraId="68B524AB" w14:textId="5658D62F" w:rsidR="002F04B0" w:rsidRPr="00F63E80" w:rsidRDefault="002F04B0" w:rsidP="00460335">
            <w:pPr>
              <w:pStyle w:val="ListParagraph"/>
              <w:numPr>
                <w:ilvl w:val="0"/>
                <w:numId w:val="10"/>
              </w:numPr>
              <w:spacing w:before="60" w:after="60"/>
              <w:rPr>
                <w:rFonts w:asciiTheme="majorHAnsi" w:hAnsiTheme="majorHAnsi" w:cstheme="majorHAnsi"/>
                <w:sz w:val="20"/>
                <w:szCs w:val="20"/>
              </w:rPr>
            </w:pPr>
            <w:r w:rsidRPr="00C45CA3">
              <w:rPr>
                <w:rFonts w:asciiTheme="majorHAnsi" w:hAnsiTheme="majorHAnsi" w:cstheme="majorBidi"/>
                <w:b/>
                <w:sz w:val="20"/>
                <w:szCs w:val="20"/>
                <w:u w:val="single"/>
              </w:rPr>
              <w:t>must</w:t>
            </w:r>
            <w:r w:rsidRPr="00C45CA3">
              <w:rPr>
                <w:rFonts w:asciiTheme="majorHAnsi" w:hAnsiTheme="majorHAnsi" w:cstheme="majorBidi"/>
                <w:sz w:val="20"/>
                <w:szCs w:val="20"/>
              </w:rPr>
              <w:t xml:space="preserve"> not occur</w:t>
            </w:r>
            <w:r w:rsidRPr="00C45CA3">
              <w:rPr>
                <w:rFonts w:asciiTheme="majorHAnsi" w:hAnsiTheme="majorHAnsi" w:cstheme="majorBidi"/>
                <w:i/>
                <w:sz w:val="20"/>
                <w:szCs w:val="20"/>
              </w:rPr>
              <w:t xml:space="preserve"> </w:t>
            </w:r>
            <w:r w:rsidRPr="00C45CA3">
              <w:rPr>
                <w:rFonts w:asciiTheme="majorHAnsi" w:hAnsiTheme="majorHAnsi" w:cstheme="majorBidi"/>
                <w:sz w:val="20"/>
                <w:szCs w:val="20"/>
              </w:rPr>
              <w:t xml:space="preserve">in </w:t>
            </w:r>
            <w:r w:rsidRPr="00C45CA3">
              <w:rPr>
                <w:rFonts w:asciiTheme="majorHAnsi" w:hAnsiTheme="majorHAnsi" w:cstheme="majorBidi"/>
                <w:i/>
                <w:sz w:val="20"/>
                <w:szCs w:val="20"/>
              </w:rPr>
              <w:t xml:space="preserve">utility </w:t>
            </w:r>
            <w:r w:rsidRPr="0036366B">
              <w:rPr>
                <w:rFonts w:asciiTheme="majorHAnsi" w:hAnsiTheme="majorHAnsi" w:cstheme="majorBidi"/>
                <w:i/>
                <w:sz w:val="20"/>
                <w:szCs w:val="20"/>
              </w:rPr>
              <w:t>easements</w:t>
            </w:r>
            <w:r>
              <w:rPr>
                <w:rFonts w:asciiTheme="majorHAnsi" w:hAnsiTheme="majorHAnsi" w:cstheme="majorBidi"/>
                <w:sz w:val="20"/>
                <w:szCs w:val="20"/>
              </w:rPr>
              <w:t>.</w:t>
            </w:r>
            <w:r w:rsidRPr="0036366B">
              <w:rPr>
                <w:rFonts w:asciiTheme="majorHAnsi" w:hAnsiTheme="majorHAnsi" w:cstheme="majorBidi"/>
                <w:sz w:val="20"/>
                <w:szCs w:val="20"/>
              </w:rPr>
              <w:t xml:space="preserve"> </w:t>
            </w:r>
          </w:p>
          <w:p w14:paraId="084CA8F0" w14:textId="34B1664D" w:rsidR="002F04B0" w:rsidRPr="00C45CA3" w:rsidRDefault="002F04B0" w:rsidP="00460335">
            <w:pPr>
              <w:spacing w:before="60" w:after="60"/>
              <w:rPr>
                <w:rFonts w:asciiTheme="majorHAnsi" w:hAnsiTheme="majorHAnsi" w:cstheme="majorBidi"/>
                <w:sz w:val="20"/>
                <w:szCs w:val="20"/>
              </w:rPr>
            </w:pPr>
            <w:r>
              <w:rPr>
                <w:rFonts w:asciiTheme="majorHAnsi" w:hAnsiTheme="majorHAnsi" w:cstheme="majorBidi"/>
                <w:i/>
                <w:sz w:val="20"/>
                <w:szCs w:val="20"/>
              </w:rPr>
              <w:t xml:space="preserve">3.2.2 </w:t>
            </w:r>
            <w:r w:rsidRPr="00C23DF6">
              <w:rPr>
                <w:rFonts w:asciiTheme="majorHAnsi" w:hAnsiTheme="majorHAnsi" w:cstheme="majorBidi"/>
                <w:i/>
                <w:sz w:val="20"/>
                <w:szCs w:val="20"/>
              </w:rPr>
              <w:t>Natural regeneration</w:t>
            </w:r>
            <w:r w:rsidRPr="00C45CA3">
              <w:rPr>
                <w:rFonts w:asciiTheme="majorHAnsi" w:hAnsiTheme="majorHAnsi" w:cstheme="majorBidi"/>
                <w:sz w:val="20"/>
                <w:szCs w:val="20"/>
              </w:rPr>
              <w:t xml:space="preserve"> also:</w:t>
            </w:r>
          </w:p>
          <w:p w14:paraId="7FF9B97A" w14:textId="77777777" w:rsidR="002F04B0" w:rsidRPr="00C45CA3" w:rsidRDefault="002F04B0" w:rsidP="00CF5307">
            <w:pPr>
              <w:pStyle w:val="ListParagraph"/>
              <w:numPr>
                <w:ilvl w:val="0"/>
                <w:numId w:val="10"/>
              </w:numPr>
              <w:spacing w:before="60" w:after="60"/>
              <w:rPr>
                <w:rFonts w:asciiTheme="majorHAnsi" w:hAnsiTheme="majorHAnsi" w:cstheme="majorBidi"/>
                <w:sz w:val="20"/>
                <w:szCs w:val="20"/>
              </w:rPr>
            </w:pPr>
            <w:r w:rsidRPr="00C45CA3">
              <w:rPr>
                <w:rFonts w:asciiTheme="majorHAnsi" w:hAnsiTheme="majorHAnsi" w:cstheme="majorBidi"/>
                <w:b/>
                <w:sz w:val="20"/>
                <w:szCs w:val="20"/>
                <w:u w:val="single"/>
              </w:rPr>
              <w:t>must</w:t>
            </w:r>
            <w:r w:rsidRPr="00C45CA3">
              <w:rPr>
                <w:rFonts w:asciiTheme="majorHAnsi" w:hAnsiTheme="majorHAnsi" w:cstheme="majorBidi"/>
                <w:sz w:val="20"/>
                <w:szCs w:val="20"/>
              </w:rPr>
              <w:t xml:space="preserve"> not occur</w:t>
            </w:r>
            <w:r w:rsidRPr="00C45CA3">
              <w:rPr>
                <w:rFonts w:asciiTheme="majorHAnsi" w:hAnsiTheme="majorHAnsi" w:cstheme="majorBidi"/>
                <w:i/>
                <w:sz w:val="20"/>
                <w:szCs w:val="20"/>
              </w:rPr>
              <w:t xml:space="preserve"> </w:t>
            </w:r>
            <w:r w:rsidRPr="00C23DF6">
              <w:rPr>
                <w:rFonts w:asciiTheme="majorHAnsi" w:hAnsiTheme="majorHAnsi" w:cstheme="majorBidi"/>
                <w:sz w:val="20"/>
                <w:szCs w:val="20"/>
              </w:rPr>
              <w:t xml:space="preserve">in </w:t>
            </w:r>
            <w:r w:rsidRPr="00C45CA3">
              <w:rPr>
                <w:rFonts w:asciiTheme="majorHAnsi" w:hAnsiTheme="majorHAnsi" w:cstheme="majorBidi"/>
                <w:sz w:val="20"/>
                <w:szCs w:val="20"/>
              </w:rPr>
              <w:t xml:space="preserve">areas dominated by dense exotic pasture species. </w:t>
            </w:r>
          </w:p>
          <w:p w14:paraId="2A4D89AA" w14:textId="77777777" w:rsidR="002F04B0" w:rsidRPr="00C45CA3" w:rsidRDefault="002F04B0" w:rsidP="00CF5307">
            <w:pPr>
              <w:pStyle w:val="ListParagraph"/>
              <w:numPr>
                <w:ilvl w:val="0"/>
                <w:numId w:val="10"/>
              </w:numPr>
              <w:spacing w:before="60" w:after="60"/>
              <w:rPr>
                <w:rFonts w:asciiTheme="majorHAnsi" w:hAnsiTheme="majorHAnsi" w:cstheme="majorBidi"/>
                <w:sz w:val="20"/>
                <w:szCs w:val="20"/>
              </w:rPr>
            </w:pPr>
            <w:r w:rsidRPr="005C1696">
              <w:rPr>
                <w:rFonts w:asciiTheme="majorHAnsi" w:hAnsiTheme="majorHAnsi" w:cstheme="majorBidi"/>
                <w:sz w:val="20"/>
                <w:szCs w:val="20"/>
              </w:rPr>
              <w:t>should</w:t>
            </w:r>
            <w:r w:rsidRPr="00C45CA3">
              <w:rPr>
                <w:rFonts w:asciiTheme="majorHAnsi" w:hAnsiTheme="majorHAnsi" w:cstheme="majorBidi"/>
                <w:b/>
                <w:sz w:val="20"/>
                <w:szCs w:val="20"/>
                <w:u w:val="single"/>
              </w:rPr>
              <w:t xml:space="preserve"> </w:t>
            </w:r>
            <w:r w:rsidRPr="00C45CA3">
              <w:rPr>
                <w:rFonts w:asciiTheme="majorHAnsi" w:hAnsiTheme="majorHAnsi" w:cstheme="majorBidi"/>
                <w:sz w:val="20"/>
                <w:szCs w:val="20"/>
              </w:rPr>
              <w:t>not be undertaken in areas</w:t>
            </w:r>
            <w:r w:rsidRPr="00C45CA3">
              <w:rPr>
                <w:rFonts w:asciiTheme="majorHAnsi" w:hAnsiTheme="majorHAnsi" w:cstheme="majorBidi"/>
                <w:b/>
                <w:sz w:val="20"/>
                <w:szCs w:val="20"/>
                <w:u w:val="single"/>
              </w:rPr>
              <w:t xml:space="preserve"> </w:t>
            </w:r>
            <w:r w:rsidRPr="00C45CA3">
              <w:rPr>
                <w:rFonts w:asciiTheme="majorHAnsi" w:hAnsiTheme="majorHAnsi" w:cstheme="majorBidi"/>
                <w:sz w:val="20"/>
                <w:szCs w:val="20"/>
              </w:rPr>
              <w:t>that have had intensive fertilizer application</w:t>
            </w:r>
          </w:p>
          <w:p w14:paraId="7BA6FA79" w14:textId="77777777" w:rsidR="002F04B0" w:rsidRPr="00C45CA3" w:rsidRDefault="002F04B0" w:rsidP="00460335">
            <w:pPr>
              <w:spacing w:before="60" w:after="60"/>
              <w:rPr>
                <w:rFonts w:asciiTheme="majorHAnsi" w:hAnsiTheme="majorHAnsi" w:cstheme="majorBidi"/>
                <w:sz w:val="20"/>
                <w:szCs w:val="20"/>
              </w:rPr>
            </w:pPr>
          </w:p>
          <w:p w14:paraId="4FE3EB3E" w14:textId="77777777" w:rsidR="002F04B0" w:rsidRPr="0050142E" w:rsidRDefault="002F04B0" w:rsidP="00460335">
            <w:pPr>
              <w:spacing w:before="60" w:after="60"/>
              <w:rPr>
                <w:rFonts w:asciiTheme="majorHAnsi" w:hAnsiTheme="majorHAnsi" w:cstheme="majorBidi"/>
                <w:sz w:val="20"/>
                <w:szCs w:val="20"/>
              </w:rPr>
            </w:pPr>
            <w:r w:rsidRPr="0B05346D">
              <w:rPr>
                <w:rFonts w:asciiTheme="majorHAnsi" w:hAnsiTheme="majorHAnsi" w:cstheme="majorBidi"/>
                <w:sz w:val="20"/>
                <w:szCs w:val="20"/>
              </w:rPr>
              <w:t xml:space="preserve">Plantings </w:t>
            </w:r>
            <w:r w:rsidRPr="0B05346D">
              <w:rPr>
                <w:rFonts w:asciiTheme="majorHAnsi" w:hAnsiTheme="majorHAnsi" w:cstheme="majorBidi"/>
                <w:b/>
                <w:bCs/>
                <w:sz w:val="20"/>
                <w:szCs w:val="20"/>
                <w:u w:val="single"/>
              </w:rPr>
              <w:t>must</w:t>
            </w:r>
            <w:r w:rsidRPr="0B05346D">
              <w:rPr>
                <w:rFonts w:asciiTheme="majorHAnsi" w:hAnsiTheme="majorHAnsi" w:cstheme="majorBidi"/>
                <w:sz w:val="20"/>
                <w:szCs w:val="20"/>
              </w:rPr>
              <w:t xml:space="preserve"> not add trees and shrubs to areas that did not naturally support trees and shrubs (e.g. some wetlands and grasslands)</w:t>
            </w:r>
          </w:p>
        </w:tc>
      </w:tr>
      <w:tr w:rsidR="002F04B0" w:rsidRPr="009570DD" w14:paraId="74A07937"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34DDBACB" w14:textId="77777777" w:rsidR="002F04B0" w:rsidRPr="009570DD" w:rsidRDefault="002F04B0" w:rsidP="00021BC3">
            <w:pPr>
              <w:spacing w:after="60"/>
              <w:rPr>
                <w:rFonts w:asciiTheme="majorHAnsi" w:hAnsiTheme="majorHAnsi" w:cstheme="majorBidi"/>
                <w:sz w:val="20"/>
                <w:szCs w:val="20"/>
                <w:lang w:val="en-US"/>
              </w:rPr>
            </w:pPr>
            <w:r>
              <w:rPr>
                <w:rFonts w:asciiTheme="majorHAnsi" w:hAnsiTheme="majorHAnsi" w:cstheme="majorBidi"/>
                <w:sz w:val="20"/>
                <w:szCs w:val="20"/>
                <w:lang w:val="en-US"/>
              </w:rPr>
              <w:t xml:space="preserve">3.3 </w:t>
            </w:r>
            <w:r w:rsidRPr="7438EF1B">
              <w:rPr>
                <w:rFonts w:asciiTheme="majorHAnsi" w:hAnsiTheme="majorHAnsi" w:cstheme="majorBidi"/>
                <w:sz w:val="20"/>
                <w:szCs w:val="20"/>
                <w:lang w:val="en-US"/>
              </w:rPr>
              <w:t xml:space="preserve">Plant species composition </w:t>
            </w:r>
            <w:r w:rsidRPr="00CE2E3B">
              <w:rPr>
                <w:rFonts w:asciiTheme="majorHAnsi" w:hAnsiTheme="majorHAnsi" w:cstheme="majorBidi"/>
                <w:sz w:val="20"/>
                <w:szCs w:val="20"/>
                <w:lang w:val="en-US"/>
              </w:rPr>
              <w:t>and density</w:t>
            </w:r>
          </w:p>
        </w:tc>
        <w:tc>
          <w:tcPr>
            <w:tcW w:w="0" w:type="auto"/>
            <w:tcBorders>
              <w:top w:val="single" w:sz="4" w:space="0" w:color="auto"/>
              <w:left w:val="single" w:sz="4" w:space="0" w:color="auto"/>
              <w:bottom w:val="single" w:sz="4" w:space="0" w:color="auto"/>
              <w:right w:val="single" w:sz="4" w:space="0" w:color="auto"/>
            </w:tcBorders>
          </w:tcPr>
          <w:p w14:paraId="3953DBC8" w14:textId="51912B86" w:rsidR="002F04B0" w:rsidRPr="009C4DD3" w:rsidRDefault="002F04B0" w:rsidP="00021BC3">
            <w:pPr>
              <w:spacing w:after="60"/>
              <w:rPr>
                <w:rFonts w:asciiTheme="majorHAnsi" w:hAnsiTheme="majorHAnsi" w:cstheme="majorHAnsi"/>
                <w: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5E1009E3" w14:textId="77777777" w:rsidR="002F04B0" w:rsidRPr="009C4DD3" w:rsidRDefault="002F04B0" w:rsidP="00021BC3">
            <w:pPr>
              <w:spacing w:after="60"/>
              <w:rPr>
                <w:rFonts w:asciiTheme="majorHAnsi" w:hAnsiTheme="majorHAnsi" w:cstheme="majorHAnsi"/>
                <w:sz w:val="20"/>
                <w:szCs w:val="20"/>
              </w:rPr>
            </w:pPr>
            <w:r w:rsidRPr="009C4DD3">
              <w:rPr>
                <w:rFonts w:asciiTheme="majorHAnsi" w:hAnsiTheme="majorHAnsi" w:cstheme="majorHAnsi"/>
                <w:i/>
                <w:iCs/>
                <w:sz w:val="20"/>
                <w:szCs w:val="20"/>
              </w:rPr>
              <w:t>Plantings</w:t>
            </w:r>
            <w:r w:rsidRPr="009C4DD3">
              <w:rPr>
                <w:rFonts w:asciiTheme="majorHAnsi" w:hAnsiTheme="majorHAnsi" w:cstheme="majorHAnsi"/>
                <w:sz w:val="20"/>
                <w:szCs w:val="20"/>
              </w:rPr>
              <w:t xml:space="preserve"> </w:t>
            </w:r>
            <w:r w:rsidRPr="009C4DD3">
              <w:rPr>
                <w:rFonts w:asciiTheme="majorHAnsi" w:hAnsiTheme="majorHAnsi" w:cstheme="majorHAnsi"/>
                <w:b/>
                <w:bCs/>
                <w:sz w:val="20"/>
                <w:szCs w:val="20"/>
                <w:u w:val="single"/>
              </w:rPr>
              <w:t>must</w:t>
            </w:r>
            <w:r w:rsidRPr="009C4DD3">
              <w:rPr>
                <w:rFonts w:asciiTheme="majorHAnsi" w:hAnsiTheme="majorHAnsi" w:cstheme="majorHAnsi"/>
                <w:sz w:val="20"/>
                <w:szCs w:val="20"/>
              </w:rPr>
              <w:t xml:space="preserve"> be either a</w:t>
            </w:r>
            <w:r w:rsidRPr="009C4DD3">
              <w:rPr>
                <w:rStyle w:val="xapple-converted-space"/>
                <w:rFonts w:asciiTheme="majorHAnsi" w:hAnsiTheme="majorHAnsi" w:cstheme="majorHAnsi"/>
                <w:sz w:val="20"/>
                <w:szCs w:val="20"/>
              </w:rPr>
              <w:t> </w:t>
            </w:r>
            <w:r w:rsidRPr="009C4DD3">
              <w:rPr>
                <w:rFonts w:asciiTheme="majorHAnsi" w:hAnsiTheme="majorHAnsi" w:cstheme="majorHAnsi"/>
                <w:i/>
                <w:iCs/>
                <w:sz w:val="20"/>
                <w:szCs w:val="20"/>
              </w:rPr>
              <w:t>local vegetation community planting</w:t>
            </w:r>
            <w:r w:rsidRPr="009C4DD3">
              <w:rPr>
                <w:rFonts w:asciiTheme="majorHAnsi" w:hAnsiTheme="majorHAnsi" w:cstheme="majorHAnsi"/>
                <w:i/>
                <w:iCs/>
                <w:sz w:val="20"/>
                <w:szCs w:val="20"/>
                <w:vertAlign w:val="superscript"/>
              </w:rPr>
              <w:t>^</w:t>
            </w:r>
            <w:r w:rsidRPr="009C4DD3">
              <w:rPr>
                <w:rStyle w:val="xapple-converted-space"/>
                <w:rFonts w:asciiTheme="majorHAnsi" w:hAnsiTheme="majorHAnsi" w:cstheme="majorHAnsi"/>
                <w:b/>
                <w:bCs/>
                <w:sz w:val="20"/>
                <w:szCs w:val="20"/>
              </w:rPr>
              <w:t> </w:t>
            </w:r>
            <w:r w:rsidRPr="009C4DD3">
              <w:rPr>
                <w:rFonts w:asciiTheme="majorHAnsi" w:hAnsiTheme="majorHAnsi" w:cstheme="majorHAnsi"/>
                <w:sz w:val="20"/>
                <w:szCs w:val="20"/>
              </w:rPr>
              <w:t>or a</w:t>
            </w:r>
            <w:r w:rsidRPr="009C4DD3">
              <w:rPr>
                <w:rStyle w:val="xapple-converted-space"/>
                <w:rFonts w:asciiTheme="majorHAnsi" w:hAnsiTheme="majorHAnsi" w:cstheme="majorHAnsi"/>
                <w:b/>
                <w:bCs/>
                <w:sz w:val="20"/>
                <w:szCs w:val="20"/>
              </w:rPr>
              <w:t> </w:t>
            </w:r>
            <w:r w:rsidRPr="009C4DD3">
              <w:rPr>
                <w:rFonts w:asciiTheme="majorHAnsi" w:hAnsiTheme="majorHAnsi" w:cstheme="majorHAnsi"/>
                <w:i/>
                <w:iCs/>
                <w:sz w:val="20"/>
                <w:szCs w:val="20"/>
              </w:rPr>
              <w:t>simple mixed native planting</w:t>
            </w:r>
            <w:r w:rsidRPr="009C4DD3">
              <w:rPr>
                <w:rFonts w:asciiTheme="majorHAnsi" w:hAnsiTheme="majorHAnsi" w:cstheme="majorHAnsi"/>
                <w:sz w:val="20"/>
                <w:szCs w:val="20"/>
              </w:rPr>
              <w:t>.</w:t>
            </w:r>
          </w:p>
          <w:p w14:paraId="28583D88" w14:textId="77777777" w:rsidR="002F04B0" w:rsidRPr="009C4DD3" w:rsidRDefault="002F04B0" w:rsidP="00021BC3">
            <w:pPr>
              <w:spacing w:after="60"/>
              <w:rPr>
                <w:rFonts w:asciiTheme="majorHAnsi" w:eastAsia="Times New Roman" w:hAnsiTheme="majorHAnsi" w:cstheme="majorHAnsi"/>
                <w:sz w:val="20"/>
                <w:szCs w:val="20"/>
                <w:lang w:eastAsia="en-AU"/>
              </w:rPr>
            </w:pPr>
            <w:r w:rsidRPr="009C4DD3">
              <w:rPr>
                <w:rFonts w:asciiTheme="majorHAnsi" w:eastAsia="Times New Roman" w:hAnsiTheme="majorHAnsi" w:cstheme="majorHAnsi"/>
                <w:sz w:val="20"/>
                <w:szCs w:val="20"/>
                <w:lang w:eastAsia="en-AU"/>
              </w:rPr>
              <w:t>A </w:t>
            </w:r>
            <w:r w:rsidRPr="009C4DD3">
              <w:rPr>
                <w:rFonts w:asciiTheme="majorHAnsi" w:eastAsia="Times New Roman" w:hAnsiTheme="majorHAnsi" w:cstheme="majorHAnsi"/>
                <w:i/>
                <w:iCs/>
                <w:sz w:val="20"/>
                <w:szCs w:val="20"/>
                <w:lang w:eastAsia="en-AU"/>
              </w:rPr>
              <w:t>local vegetation community planting</w:t>
            </w:r>
            <w:r w:rsidRPr="009C4DD3">
              <w:rPr>
                <w:rFonts w:asciiTheme="majorHAnsi" w:eastAsia="Times New Roman" w:hAnsiTheme="majorHAnsi" w:cstheme="majorHAnsi"/>
                <w:b/>
                <w:bCs/>
                <w:sz w:val="20"/>
                <w:szCs w:val="20"/>
                <w:lang w:eastAsia="en-AU"/>
              </w:rPr>
              <w:t> </w:t>
            </w:r>
            <w:r w:rsidRPr="009C4DD3">
              <w:rPr>
                <w:rFonts w:asciiTheme="majorHAnsi" w:eastAsia="Times New Roman" w:hAnsiTheme="majorHAnsi" w:cstheme="majorHAnsi"/>
                <w:sz w:val="20"/>
                <w:szCs w:val="20"/>
                <w:lang w:eastAsia="en-AU"/>
              </w:rPr>
              <w:t xml:space="preserve">is a </w:t>
            </w:r>
            <w:r w:rsidRPr="009C4DD3">
              <w:rPr>
                <w:rFonts w:asciiTheme="majorHAnsi" w:eastAsia="Times New Roman" w:hAnsiTheme="majorHAnsi" w:cstheme="majorHAnsi"/>
                <w:i/>
                <w:iCs/>
                <w:sz w:val="20"/>
                <w:szCs w:val="20"/>
                <w:lang w:eastAsia="en-AU"/>
              </w:rPr>
              <w:t>planting</w:t>
            </w:r>
            <w:r w:rsidRPr="009C4DD3">
              <w:rPr>
                <w:rFonts w:asciiTheme="majorHAnsi" w:eastAsia="Times New Roman" w:hAnsiTheme="majorHAnsi" w:cstheme="majorHAnsi"/>
                <w:sz w:val="20"/>
                <w:szCs w:val="20"/>
                <w:lang w:eastAsia="en-AU"/>
              </w:rPr>
              <w:t xml:space="preserve"> that:</w:t>
            </w:r>
          </w:p>
          <w:p w14:paraId="5C3D4BBE" w14:textId="77777777" w:rsidR="002F04B0" w:rsidRPr="009C4DD3" w:rsidRDefault="002F04B0" w:rsidP="00021BC3">
            <w:pPr>
              <w:pStyle w:val="ListParagraph"/>
              <w:numPr>
                <w:ilvl w:val="0"/>
                <w:numId w:val="6"/>
              </w:numPr>
              <w:spacing w:before="60" w:after="60"/>
              <w:rPr>
                <w:rFonts w:asciiTheme="majorHAnsi" w:eastAsia="Times New Roman" w:hAnsiTheme="majorHAnsi" w:cstheme="majorHAnsi"/>
                <w:sz w:val="20"/>
                <w:szCs w:val="20"/>
                <w:lang w:eastAsia="en-AU"/>
              </w:rPr>
            </w:pPr>
            <w:r w:rsidRPr="009C4DD3">
              <w:rPr>
                <w:rFonts w:asciiTheme="majorHAnsi" w:eastAsia="Times New Roman" w:hAnsiTheme="majorHAnsi" w:cstheme="majorHAnsi"/>
                <w:sz w:val="20"/>
                <w:szCs w:val="20"/>
                <w:lang w:eastAsia="en-AU"/>
              </w:rPr>
              <w:t>as far as practical reflects the structure and composition of the relevant local vegetation community or communities*; and </w:t>
            </w:r>
          </w:p>
          <w:p w14:paraId="368FA0D9" w14:textId="77777777" w:rsidR="002F04B0" w:rsidRPr="009C4DD3" w:rsidRDefault="002F04B0" w:rsidP="00021BC3">
            <w:pPr>
              <w:pStyle w:val="ListParagraph"/>
              <w:numPr>
                <w:ilvl w:val="0"/>
                <w:numId w:val="6"/>
              </w:numPr>
              <w:spacing w:before="60" w:after="60"/>
              <w:rPr>
                <w:rFonts w:asciiTheme="majorHAnsi" w:hAnsiTheme="majorHAnsi" w:cstheme="majorBidi"/>
                <w:i/>
                <w:sz w:val="20"/>
                <w:szCs w:val="20"/>
              </w:rPr>
            </w:pPr>
            <w:r w:rsidRPr="009C4DD3">
              <w:rPr>
                <w:rFonts w:asciiTheme="majorHAnsi" w:eastAsia="Times New Roman" w:hAnsiTheme="majorHAnsi" w:cstheme="majorBidi"/>
                <w:sz w:val="20"/>
                <w:szCs w:val="20"/>
                <w:lang w:eastAsia="en-AU"/>
              </w:rPr>
              <w:t>consists of at least ten specie</w:t>
            </w:r>
            <w:r w:rsidRPr="009C4DD3">
              <w:rPr>
                <w:rFonts w:asciiTheme="majorHAnsi" w:eastAsia="Times New Roman" w:hAnsiTheme="majorHAnsi" w:cstheme="majorBidi"/>
                <w:i/>
                <w:sz w:val="20"/>
                <w:szCs w:val="20"/>
                <w:lang w:eastAsia="en-AU"/>
              </w:rPr>
              <w:t>s</w:t>
            </w:r>
            <w:r w:rsidRPr="009C4DD3">
              <w:rPr>
                <w:rFonts w:asciiTheme="majorHAnsi" w:eastAsia="Times New Roman" w:hAnsiTheme="majorHAnsi" w:cstheme="majorBidi"/>
                <w:sz w:val="20"/>
                <w:szCs w:val="20"/>
                <w:lang w:eastAsia="en-AU"/>
              </w:rPr>
              <w:t xml:space="preserve"> </w:t>
            </w:r>
            <w:r w:rsidRPr="009C4DD3">
              <w:rPr>
                <w:rStyle w:val="normaltextrun"/>
                <w:rFonts w:asciiTheme="majorHAnsi" w:eastAsia="Times New Roman" w:hAnsiTheme="majorHAnsi" w:cstheme="majorBidi"/>
                <w:sz w:val="20"/>
                <w:szCs w:val="20"/>
                <w:lang w:eastAsia="en-GB"/>
              </w:rPr>
              <w:t>from that vegetation community or those communities, planted at densities and proportions sufficient to achieve the structure and composition</w:t>
            </w:r>
            <w:r w:rsidRPr="009C4DD3">
              <w:rPr>
                <w:rFonts w:asciiTheme="majorHAnsi" w:eastAsia="Times New Roman" w:hAnsiTheme="majorHAnsi" w:cstheme="majorBidi"/>
                <w:sz w:val="20"/>
                <w:szCs w:val="20"/>
                <w:lang w:eastAsia="en-AU"/>
              </w:rPr>
              <w:t xml:space="preserve"> of the relevant local vegetation community or communities*</w:t>
            </w:r>
            <w:r w:rsidRPr="009C4DD3">
              <w:rPr>
                <w:rStyle w:val="normaltextrun"/>
                <w:rFonts w:asciiTheme="majorHAnsi" w:hAnsiTheme="majorHAnsi" w:cstheme="majorBidi"/>
                <w:sz w:val="20"/>
                <w:szCs w:val="20"/>
                <w:lang w:eastAsia="en-GB"/>
              </w:rPr>
              <w:t>.</w:t>
            </w:r>
            <w:r w:rsidRPr="009C4DD3">
              <w:rPr>
                <w:rFonts w:asciiTheme="majorHAnsi" w:eastAsia="Times New Roman" w:hAnsiTheme="majorHAnsi" w:cstheme="majorBidi"/>
                <w:sz w:val="20"/>
                <w:szCs w:val="20"/>
                <w:lang w:eastAsia="en-AU"/>
              </w:rPr>
              <w:t> </w:t>
            </w:r>
          </w:p>
          <w:p w14:paraId="3F1A8318" w14:textId="77777777" w:rsidR="002F04B0" w:rsidRPr="009C4DD3" w:rsidRDefault="002F04B0" w:rsidP="00021BC3">
            <w:pPr>
              <w:spacing w:after="60"/>
              <w:rPr>
                <w:rFonts w:asciiTheme="majorHAnsi" w:eastAsia="Times New Roman" w:hAnsiTheme="majorHAnsi" w:cstheme="majorHAnsi"/>
                <w:sz w:val="20"/>
                <w:szCs w:val="20"/>
                <w:lang w:eastAsia="en-AU"/>
              </w:rPr>
            </w:pPr>
            <w:r w:rsidRPr="009C4DD3">
              <w:rPr>
                <w:rFonts w:asciiTheme="majorHAnsi" w:eastAsia="Times New Roman" w:hAnsiTheme="majorHAnsi" w:cstheme="majorHAnsi"/>
                <w:sz w:val="20"/>
                <w:szCs w:val="20"/>
                <w:lang w:eastAsia="en-AU"/>
              </w:rPr>
              <w:t>A </w:t>
            </w:r>
            <w:r w:rsidRPr="009C4DD3">
              <w:rPr>
                <w:rFonts w:asciiTheme="majorHAnsi" w:eastAsia="Times New Roman" w:hAnsiTheme="majorHAnsi" w:cstheme="majorHAnsi"/>
                <w:i/>
                <w:iCs/>
                <w:sz w:val="20"/>
                <w:szCs w:val="20"/>
                <w:lang w:eastAsia="en-AU"/>
              </w:rPr>
              <w:t>simple mixed native planting</w:t>
            </w:r>
            <w:r w:rsidRPr="009C4DD3">
              <w:rPr>
                <w:rFonts w:asciiTheme="majorHAnsi" w:eastAsia="Times New Roman" w:hAnsiTheme="majorHAnsi" w:cstheme="majorHAnsi"/>
                <w:sz w:val="20"/>
                <w:szCs w:val="20"/>
                <w:lang w:eastAsia="en-AU"/>
              </w:rPr>
              <w:t xml:space="preserve"> is a </w:t>
            </w:r>
            <w:r w:rsidRPr="009C4DD3">
              <w:rPr>
                <w:rFonts w:asciiTheme="majorHAnsi" w:eastAsia="Times New Roman" w:hAnsiTheme="majorHAnsi" w:cstheme="majorHAnsi"/>
                <w:i/>
                <w:iCs/>
                <w:sz w:val="20"/>
                <w:szCs w:val="20"/>
                <w:lang w:eastAsia="en-AU"/>
              </w:rPr>
              <w:t>planting</w:t>
            </w:r>
            <w:r w:rsidRPr="009C4DD3">
              <w:rPr>
                <w:rFonts w:asciiTheme="majorHAnsi" w:eastAsia="Times New Roman" w:hAnsiTheme="majorHAnsi" w:cstheme="majorHAnsi"/>
                <w:sz w:val="20"/>
                <w:szCs w:val="20"/>
                <w:lang w:eastAsia="en-AU"/>
              </w:rPr>
              <w:t xml:space="preserve"> that:</w:t>
            </w:r>
          </w:p>
          <w:p w14:paraId="7723F686" w14:textId="77777777" w:rsidR="002F04B0" w:rsidRPr="009C4DD3" w:rsidRDefault="002F04B0" w:rsidP="00021BC3">
            <w:pPr>
              <w:pStyle w:val="ListParagraph"/>
              <w:numPr>
                <w:ilvl w:val="0"/>
                <w:numId w:val="6"/>
              </w:numPr>
              <w:spacing w:before="60" w:after="60"/>
              <w:rPr>
                <w:rFonts w:asciiTheme="majorHAnsi" w:eastAsia="Times New Roman" w:hAnsiTheme="majorHAnsi" w:cstheme="majorHAnsi"/>
                <w:sz w:val="20"/>
                <w:szCs w:val="20"/>
                <w:lang w:eastAsia="en-AU"/>
              </w:rPr>
            </w:pPr>
            <w:r w:rsidRPr="009C4DD3">
              <w:rPr>
                <w:rFonts w:asciiTheme="majorHAnsi" w:eastAsia="Times New Roman" w:hAnsiTheme="majorHAnsi" w:cstheme="majorHAnsi"/>
                <w:sz w:val="20"/>
                <w:szCs w:val="20"/>
                <w:lang w:eastAsia="en-AU"/>
              </w:rPr>
              <w:t> as far as practical performs similar ecological functions to the relevant local vegetation community or communities and generates benefits for local native biodiversity; and</w:t>
            </w:r>
          </w:p>
          <w:p w14:paraId="39B56578" w14:textId="77777777" w:rsidR="002F04B0" w:rsidRPr="009C4DD3" w:rsidRDefault="002F04B0" w:rsidP="00021BC3">
            <w:pPr>
              <w:pStyle w:val="ListParagraph"/>
              <w:numPr>
                <w:ilvl w:val="0"/>
                <w:numId w:val="6"/>
              </w:numPr>
              <w:spacing w:before="60" w:after="60"/>
              <w:rPr>
                <w:rFonts w:asciiTheme="majorHAnsi" w:eastAsia="Times New Roman" w:hAnsiTheme="majorHAnsi" w:cstheme="majorBidi"/>
                <w:sz w:val="20"/>
                <w:szCs w:val="20"/>
                <w:lang w:eastAsia="en-AU"/>
              </w:rPr>
            </w:pPr>
            <w:r w:rsidRPr="009C4DD3">
              <w:rPr>
                <w:rFonts w:asciiTheme="majorHAnsi" w:eastAsia="Times New Roman" w:hAnsiTheme="majorHAnsi" w:cstheme="majorBidi"/>
                <w:sz w:val="20"/>
                <w:szCs w:val="20"/>
                <w:lang w:eastAsia="en-AU"/>
              </w:rPr>
              <w:t xml:space="preserve">consists of at least ten </w:t>
            </w:r>
            <w:r w:rsidRPr="009C4DD3">
              <w:rPr>
                <w:rFonts w:asciiTheme="majorHAnsi" w:eastAsia="Times New Roman" w:hAnsiTheme="majorHAnsi" w:cstheme="majorBidi"/>
                <w:i/>
                <w:iCs/>
                <w:sz w:val="20"/>
                <w:szCs w:val="20"/>
                <w:lang w:eastAsia="en-AU"/>
              </w:rPr>
              <w:t>species</w:t>
            </w:r>
            <w:r w:rsidRPr="009C4DD3">
              <w:rPr>
                <w:rFonts w:asciiTheme="majorHAnsi" w:eastAsia="Times New Roman" w:hAnsiTheme="majorHAnsi" w:cstheme="majorBidi"/>
                <w:sz w:val="20"/>
                <w:szCs w:val="20"/>
                <w:lang w:eastAsia="en-AU"/>
              </w:rPr>
              <w:t xml:space="preserve"> that are native to the local area</w:t>
            </w:r>
            <w:r w:rsidRPr="009C4DD3">
              <w:rPr>
                <w:rFonts w:asciiTheme="majorHAnsi" w:eastAsia="Times New Roman" w:hAnsiTheme="majorHAnsi" w:cstheme="majorBidi"/>
                <w:sz w:val="20"/>
                <w:szCs w:val="20"/>
                <w:vertAlign w:val="superscript"/>
                <w:lang w:eastAsia="en-AU"/>
              </w:rPr>
              <w:t>#</w:t>
            </w:r>
            <w:r w:rsidRPr="009C4DD3">
              <w:rPr>
                <w:rFonts w:asciiTheme="majorHAnsi" w:eastAsia="Times New Roman" w:hAnsiTheme="majorHAnsi" w:cstheme="majorBidi"/>
                <w:sz w:val="20"/>
                <w:szCs w:val="20"/>
                <w:lang w:eastAsia="en-AU"/>
              </w:rPr>
              <w:t xml:space="preserve"> </w:t>
            </w:r>
            <w:r w:rsidRPr="009C4DD3">
              <w:rPr>
                <w:rStyle w:val="normaltextrun"/>
                <w:rFonts w:asciiTheme="majorHAnsi" w:eastAsia="Times New Roman" w:hAnsiTheme="majorHAnsi" w:cstheme="majorBidi"/>
                <w:sz w:val="20"/>
                <w:szCs w:val="20"/>
                <w:lang w:eastAsia="en-GB"/>
              </w:rPr>
              <w:t>planted at densities and proportions sufficient to reflect the structure of local vegetation communities*</w:t>
            </w:r>
            <w:r w:rsidRPr="009C4DD3">
              <w:rPr>
                <w:rFonts w:asciiTheme="majorHAnsi" w:eastAsia="Times New Roman" w:hAnsiTheme="majorHAnsi" w:cstheme="majorBidi"/>
                <w:sz w:val="20"/>
                <w:szCs w:val="20"/>
                <w:lang w:eastAsia="en-AU"/>
              </w:rPr>
              <w:t>.</w:t>
            </w:r>
          </w:p>
          <w:p w14:paraId="7F0290EB" w14:textId="77777777" w:rsidR="002F04B0" w:rsidRDefault="002F04B0" w:rsidP="00021BC3">
            <w:pPr>
              <w:spacing w:after="60"/>
              <w:rPr>
                <w:rFonts w:asciiTheme="majorHAnsi" w:hAnsiTheme="majorHAnsi" w:cstheme="majorHAnsi"/>
                <w:sz w:val="20"/>
                <w:szCs w:val="20"/>
              </w:rPr>
            </w:pPr>
            <w:r w:rsidRPr="009C4DD3">
              <w:rPr>
                <w:rFonts w:asciiTheme="majorHAnsi" w:hAnsiTheme="majorHAnsi" w:cstheme="majorHAnsi"/>
                <w:sz w:val="20"/>
                <w:szCs w:val="20"/>
              </w:rPr>
              <w:t>^ </w:t>
            </w:r>
            <w:r w:rsidRPr="009C4DD3">
              <w:rPr>
                <w:rFonts w:asciiTheme="majorHAnsi" w:hAnsiTheme="majorHAnsi" w:cstheme="majorHAnsi"/>
                <w:i/>
                <w:iCs/>
                <w:sz w:val="20"/>
                <w:szCs w:val="20"/>
              </w:rPr>
              <w:t>Local vegetation community plantings</w:t>
            </w:r>
            <w:r w:rsidRPr="009C4DD3">
              <w:rPr>
                <w:rFonts w:asciiTheme="majorHAnsi" w:hAnsiTheme="majorHAnsi" w:cstheme="majorHAnsi"/>
                <w:sz w:val="20"/>
                <w:szCs w:val="20"/>
              </w:rPr>
              <w:t xml:space="preserve"> will receive higher biodiversity benefit scores, all else being equal.</w:t>
            </w:r>
          </w:p>
          <w:p w14:paraId="207E8FE5" w14:textId="77777777" w:rsidR="002F04B0" w:rsidRPr="009C4DD3" w:rsidRDefault="002F04B0" w:rsidP="00021BC3">
            <w:pPr>
              <w:spacing w:after="60"/>
              <w:rPr>
                <w:rFonts w:asciiTheme="majorHAnsi" w:hAnsiTheme="majorHAnsi" w:cstheme="majorHAnsi"/>
                <w:sz w:val="20"/>
                <w:szCs w:val="20"/>
              </w:rPr>
            </w:pPr>
          </w:p>
          <w:p w14:paraId="3262F5DF" w14:textId="77777777" w:rsidR="002F04B0" w:rsidRDefault="002F04B0" w:rsidP="00021BC3">
            <w:pPr>
              <w:spacing w:after="60"/>
              <w:rPr>
                <w:rFonts w:asciiTheme="majorHAnsi" w:hAnsiTheme="majorHAnsi" w:cstheme="majorHAnsi"/>
                <w:sz w:val="20"/>
                <w:szCs w:val="20"/>
              </w:rPr>
            </w:pPr>
            <w:r>
              <w:rPr>
                <w:rFonts w:asciiTheme="majorHAnsi" w:hAnsiTheme="majorHAnsi" w:cstheme="majorHAnsi"/>
                <w:sz w:val="20"/>
                <w:szCs w:val="20"/>
              </w:rPr>
              <w:t>*</w:t>
            </w:r>
            <w:r w:rsidRPr="009C4DD3">
              <w:rPr>
                <w:rFonts w:asciiTheme="majorHAnsi" w:hAnsiTheme="majorHAnsi" w:cstheme="majorHAnsi"/>
                <w:sz w:val="20"/>
                <w:szCs w:val="20"/>
              </w:rPr>
              <w:t>See Appendix for resources to assist in identification of relevant vegetation communities.</w:t>
            </w:r>
          </w:p>
          <w:p w14:paraId="197F2FE6" w14:textId="77777777" w:rsidR="002F04B0" w:rsidRPr="009C4DD3" w:rsidRDefault="002F04B0" w:rsidP="00021BC3">
            <w:pPr>
              <w:spacing w:after="60"/>
              <w:rPr>
                <w:rFonts w:asciiTheme="majorHAnsi" w:hAnsiTheme="majorHAnsi" w:cstheme="majorHAnsi"/>
                <w:sz w:val="20"/>
                <w:szCs w:val="20"/>
              </w:rPr>
            </w:pPr>
          </w:p>
          <w:p w14:paraId="3F5D53C3" w14:textId="3448D02E" w:rsidR="002F04B0" w:rsidRPr="009C4DD3" w:rsidRDefault="002F04B0" w:rsidP="00021BC3">
            <w:pPr>
              <w:spacing w:after="60"/>
              <w:rPr>
                <w:rFonts w:asciiTheme="majorHAnsi" w:hAnsiTheme="majorHAnsi" w:cstheme="majorBidi"/>
                <w:sz w:val="20"/>
                <w:szCs w:val="20"/>
              </w:rPr>
            </w:pPr>
            <w:r w:rsidRPr="0B05346D">
              <w:rPr>
                <w:rFonts w:asciiTheme="majorHAnsi" w:eastAsia="Times New Roman" w:hAnsiTheme="majorHAnsi" w:cstheme="majorBidi"/>
                <w:sz w:val="20"/>
                <w:szCs w:val="20"/>
                <w:vertAlign w:val="superscript"/>
                <w:lang w:eastAsia="en-AU"/>
              </w:rPr>
              <w:t xml:space="preserve"># </w:t>
            </w:r>
            <w:r w:rsidRPr="0B05346D">
              <w:rPr>
                <w:rFonts w:asciiTheme="majorHAnsi" w:hAnsiTheme="majorHAnsi" w:cstheme="majorBidi"/>
                <w:i/>
                <w:iCs/>
                <w:sz w:val="20"/>
                <w:szCs w:val="20"/>
              </w:rPr>
              <w:t>Species that are native to the local area</w:t>
            </w:r>
            <w:r w:rsidRPr="0B05346D">
              <w:rPr>
                <w:rFonts w:asciiTheme="majorHAnsi" w:hAnsiTheme="majorHAnsi" w:cstheme="majorBidi"/>
                <w:sz w:val="20"/>
                <w:szCs w:val="20"/>
              </w:rPr>
              <w:t xml:space="preserve"> are those that naturally occurred within 100km of the </w:t>
            </w:r>
            <w:r w:rsidR="005409D4">
              <w:rPr>
                <w:rFonts w:asciiTheme="majorHAnsi" w:hAnsiTheme="majorHAnsi" w:cstheme="majorBidi"/>
                <w:i/>
                <w:iCs/>
                <w:sz w:val="20"/>
                <w:szCs w:val="20"/>
              </w:rPr>
              <w:t>project area</w:t>
            </w:r>
            <w:r w:rsidRPr="0B05346D">
              <w:rPr>
                <w:rFonts w:asciiTheme="majorHAnsi" w:hAnsiTheme="majorHAnsi" w:cstheme="majorBidi"/>
                <w:sz w:val="20"/>
                <w:szCs w:val="20"/>
              </w:rPr>
              <w:t xml:space="preserve">, and within the same river catchment as the planting site, prior to European settlement. </w:t>
            </w:r>
          </w:p>
          <w:p w14:paraId="7A632512" w14:textId="77777777" w:rsidR="002F04B0" w:rsidRPr="009C4DD3" w:rsidRDefault="002F04B0" w:rsidP="00021BC3">
            <w:pPr>
              <w:spacing w:after="60"/>
              <w:rPr>
                <w:rFonts w:asciiTheme="majorHAnsi" w:hAnsiTheme="majorHAnsi" w:cstheme="majorHAnsi"/>
                <w:sz w:val="20"/>
                <w:szCs w:val="20"/>
              </w:rPr>
            </w:pPr>
          </w:p>
          <w:p w14:paraId="48921D72" w14:textId="77777777" w:rsidR="002F04B0" w:rsidRPr="009C4DD3" w:rsidRDefault="002F04B0" w:rsidP="00021BC3">
            <w:pPr>
              <w:spacing w:after="60"/>
              <w:rPr>
                <w:rFonts w:asciiTheme="majorHAnsi" w:hAnsiTheme="majorHAnsi" w:cstheme="majorHAnsi"/>
                <w:sz w:val="20"/>
                <w:szCs w:val="20"/>
                <w:lang w:val="en-US"/>
              </w:rPr>
            </w:pPr>
            <w:r w:rsidRPr="009C4DD3">
              <w:rPr>
                <w:rFonts w:asciiTheme="majorHAnsi" w:hAnsiTheme="majorHAnsi" w:cstheme="majorHAnsi"/>
                <w:sz w:val="20"/>
                <w:szCs w:val="20"/>
                <w:lang w:val="en-US"/>
              </w:rPr>
              <w:t>Proponents should consider the following with respect to species composition:</w:t>
            </w:r>
          </w:p>
          <w:p w14:paraId="28808CA3" w14:textId="77777777" w:rsidR="002F04B0" w:rsidRPr="009C4DD3" w:rsidRDefault="002F04B0" w:rsidP="00021BC3">
            <w:pPr>
              <w:pStyle w:val="ListParagraph"/>
              <w:numPr>
                <w:ilvl w:val="0"/>
                <w:numId w:val="5"/>
              </w:numPr>
              <w:spacing w:before="60" w:after="60"/>
              <w:rPr>
                <w:rFonts w:asciiTheme="majorHAnsi" w:hAnsiTheme="majorHAnsi" w:cstheme="majorHAnsi"/>
                <w:sz w:val="20"/>
                <w:szCs w:val="20"/>
                <w:lang w:val="en-AU"/>
              </w:rPr>
            </w:pPr>
            <w:r w:rsidRPr="009C4DD3">
              <w:rPr>
                <w:rFonts w:asciiTheme="majorHAnsi" w:hAnsiTheme="majorHAnsi" w:cstheme="majorHAnsi"/>
                <w:sz w:val="20"/>
                <w:szCs w:val="20"/>
              </w:rPr>
              <w:t>drought resilience and the potential effects of climate change</w:t>
            </w:r>
            <w:r>
              <w:rPr>
                <w:rFonts w:asciiTheme="majorHAnsi" w:hAnsiTheme="majorHAnsi" w:cstheme="majorHAnsi"/>
                <w:sz w:val="20"/>
                <w:szCs w:val="20"/>
              </w:rPr>
              <w:t>ꭞ</w:t>
            </w:r>
            <w:r w:rsidRPr="009C4DD3">
              <w:rPr>
                <w:rFonts w:asciiTheme="majorHAnsi" w:hAnsiTheme="majorHAnsi" w:cstheme="majorHAnsi"/>
                <w:sz w:val="20"/>
                <w:szCs w:val="20"/>
              </w:rPr>
              <w:t xml:space="preserve">; </w:t>
            </w:r>
          </w:p>
          <w:p w14:paraId="66A0041B" w14:textId="77777777" w:rsidR="002F04B0" w:rsidRPr="009C4DD3" w:rsidRDefault="002F04B0" w:rsidP="00021BC3">
            <w:pPr>
              <w:pStyle w:val="ListParagraph"/>
              <w:numPr>
                <w:ilvl w:val="0"/>
                <w:numId w:val="5"/>
              </w:numPr>
              <w:spacing w:before="60" w:after="60"/>
              <w:rPr>
                <w:rFonts w:asciiTheme="majorHAnsi" w:hAnsiTheme="majorHAnsi" w:cstheme="majorHAnsi"/>
                <w:sz w:val="20"/>
                <w:szCs w:val="20"/>
              </w:rPr>
            </w:pPr>
            <w:r w:rsidRPr="009C4DD3">
              <w:rPr>
                <w:rFonts w:asciiTheme="majorHAnsi" w:hAnsiTheme="majorHAnsi" w:cstheme="majorHAnsi"/>
                <w:sz w:val="20"/>
                <w:szCs w:val="20"/>
              </w:rPr>
              <w:t>the availability of tubestock and seed from local nurseries and seed suppliers;</w:t>
            </w:r>
          </w:p>
          <w:p w14:paraId="23CA772C" w14:textId="77777777" w:rsidR="002F04B0" w:rsidRPr="009C4DD3" w:rsidRDefault="002F04B0" w:rsidP="00021BC3">
            <w:pPr>
              <w:pStyle w:val="ListParagraph"/>
              <w:numPr>
                <w:ilvl w:val="0"/>
                <w:numId w:val="5"/>
              </w:numPr>
              <w:spacing w:before="60" w:after="60"/>
              <w:rPr>
                <w:rFonts w:asciiTheme="majorHAnsi" w:hAnsiTheme="majorHAnsi" w:cstheme="majorHAnsi"/>
                <w:sz w:val="20"/>
                <w:szCs w:val="20"/>
              </w:rPr>
            </w:pPr>
            <w:r w:rsidRPr="009C4DD3">
              <w:rPr>
                <w:rFonts w:asciiTheme="majorHAnsi" w:hAnsiTheme="majorHAnsi" w:cstheme="majorHAnsi"/>
                <w:sz w:val="20"/>
                <w:szCs w:val="20"/>
              </w:rPr>
              <w:t>that a diverse and dense mid-</w:t>
            </w:r>
            <w:proofErr w:type="spellStart"/>
            <w:r w:rsidRPr="009C4DD3">
              <w:rPr>
                <w:rFonts w:asciiTheme="majorHAnsi" w:hAnsiTheme="majorHAnsi" w:cstheme="majorHAnsi"/>
                <w:sz w:val="20"/>
                <w:szCs w:val="20"/>
              </w:rPr>
              <w:t>storey</w:t>
            </w:r>
            <w:proofErr w:type="spellEnd"/>
            <w:r w:rsidRPr="009C4DD3">
              <w:rPr>
                <w:rFonts w:asciiTheme="majorHAnsi" w:hAnsiTheme="majorHAnsi" w:cstheme="majorHAnsi"/>
                <w:sz w:val="20"/>
                <w:szCs w:val="20"/>
              </w:rPr>
              <w:t xml:space="preserve"> (where appropriate to the local vegetation type) provides benefits for native birds; and</w:t>
            </w:r>
          </w:p>
          <w:p w14:paraId="294A9406" w14:textId="77777777" w:rsidR="002F04B0" w:rsidRPr="009C4DD3" w:rsidRDefault="002F04B0" w:rsidP="00021BC3">
            <w:pPr>
              <w:pStyle w:val="ListParagraph"/>
              <w:numPr>
                <w:ilvl w:val="0"/>
                <w:numId w:val="5"/>
              </w:numPr>
              <w:spacing w:before="60" w:after="60"/>
              <w:rPr>
                <w:rFonts w:asciiTheme="majorHAnsi" w:hAnsiTheme="majorHAnsi" w:cstheme="majorHAnsi"/>
                <w:sz w:val="20"/>
                <w:szCs w:val="20"/>
              </w:rPr>
            </w:pPr>
            <w:r w:rsidRPr="009C4DD3">
              <w:rPr>
                <w:rFonts w:asciiTheme="majorHAnsi" w:hAnsiTheme="majorHAnsi" w:cstheme="majorHAnsi"/>
                <w:sz w:val="20"/>
                <w:szCs w:val="20"/>
              </w:rPr>
              <w:t>that ground cover plants require effective control of introduced plant species to achieve high survival rates.</w:t>
            </w:r>
          </w:p>
          <w:p w14:paraId="2D1D7722" w14:textId="77777777" w:rsidR="002F04B0" w:rsidRPr="009C4DD3" w:rsidRDefault="002F04B0" w:rsidP="00021BC3">
            <w:pPr>
              <w:spacing w:before="60" w:after="60"/>
              <w:rPr>
                <w:rFonts w:asciiTheme="majorHAnsi" w:hAnsiTheme="majorHAnsi" w:cstheme="majorHAnsi"/>
                <w:sz w:val="20"/>
                <w:szCs w:val="20"/>
              </w:rPr>
            </w:pPr>
          </w:p>
          <w:p w14:paraId="5E701BBB" w14:textId="77777777" w:rsidR="002F04B0" w:rsidRPr="009C4DD3" w:rsidRDefault="002F04B0" w:rsidP="00021BC3">
            <w:pPr>
              <w:spacing w:after="60"/>
              <w:rPr>
                <w:rFonts w:asciiTheme="majorHAnsi" w:hAnsiTheme="majorHAnsi" w:cstheme="majorHAnsi"/>
                <w:i/>
                <w:iCs/>
                <w:strike/>
                <w:sz w:val="20"/>
                <w:szCs w:val="20"/>
              </w:rPr>
            </w:pPr>
            <w:r>
              <w:rPr>
                <w:rFonts w:asciiTheme="majorHAnsi" w:hAnsiTheme="majorHAnsi" w:cstheme="majorHAnsi"/>
                <w:sz w:val="20"/>
                <w:szCs w:val="20"/>
              </w:rPr>
              <w:t>ꭞ</w:t>
            </w:r>
            <w:r w:rsidRPr="009C4DD3">
              <w:rPr>
                <w:rFonts w:asciiTheme="majorHAnsi" w:hAnsiTheme="majorHAnsi" w:cstheme="majorHAnsi"/>
                <w:sz w:val="20"/>
                <w:szCs w:val="20"/>
              </w:rPr>
              <w:t xml:space="preserve"> For further information on considering climate change in your </w:t>
            </w:r>
            <w:r w:rsidRPr="009C4DD3">
              <w:rPr>
                <w:rFonts w:asciiTheme="majorHAnsi" w:hAnsiTheme="majorHAnsi" w:cstheme="majorHAnsi"/>
                <w:i/>
                <w:iCs/>
                <w:sz w:val="20"/>
                <w:szCs w:val="20"/>
              </w:rPr>
              <w:t>plantings</w:t>
            </w:r>
            <w:r w:rsidRPr="009C4DD3">
              <w:rPr>
                <w:rFonts w:asciiTheme="majorHAnsi" w:hAnsiTheme="majorHAnsi" w:cstheme="majorHAnsi"/>
                <w:sz w:val="20"/>
                <w:szCs w:val="20"/>
              </w:rPr>
              <w:t xml:space="preserve"> see the publication </w:t>
            </w:r>
            <w:r w:rsidRPr="009C4DD3">
              <w:rPr>
                <w:rFonts w:asciiTheme="majorHAnsi" w:hAnsiTheme="majorHAnsi" w:cstheme="majorHAnsi"/>
                <w:i/>
                <w:iCs/>
                <w:sz w:val="20"/>
                <w:szCs w:val="20"/>
              </w:rPr>
              <w:t>Climate ready revegetation: A guide for natural resource managers</w:t>
            </w:r>
            <w:r w:rsidRPr="009C4DD3">
              <w:rPr>
                <w:rFonts w:asciiTheme="majorHAnsi" w:hAnsiTheme="majorHAnsi" w:cstheme="majorHAnsi"/>
                <w:sz w:val="20"/>
                <w:szCs w:val="20"/>
              </w:rPr>
              <w:t xml:space="preserve"> available on the </w:t>
            </w:r>
            <w:hyperlink r:id="rId21" w:history="1">
              <w:r w:rsidRPr="009C4DD3">
                <w:rPr>
                  <w:rStyle w:val="Hyperlink"/>
                  <w:rFonts w:asciiTheme="majorHAnsi" w:hAnsiTheme="majorHAnsi" w:cstheme="majorHAnsi"/>
                  <w:sz w:val="20"/>
                  <w:szCs w:val="20"/>
                </w:rPr>
                <w:t>web</w:t>
              </w:r>
            </w:hyperlink>
            <w:r w:rsidRPr="009C4DD3">
              <w:rPr>
                <w:rFonts w:asciiTheme="majorHAnsi" w:hAnsiTheme="majorHAnsi" w:cstheme="majorHAnsi"/>
                <w:sz w:val="20"/>
                <w:szCs w:val="20"/>
              </w:rPr>
              <w:t>.</w:t>
            </w:r>
          </w:p>
        </w:tc>
      </w:tr>
      <w:tr w:rsidR="002F04B0" w:rsidRPr="009570DD" w14:paraId="441DB0E8"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4B571BA8" w14:textId="77777777" w:rsidR="002F04B0" w:rsidRPr="009570DD" w:rsidRDefault="002F04B0"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3.4 </w:t>
            </w:r>
            <w:r w:rsidRPr="009570DD">
              <w:rPr>
                <w:rFonts w:asciiTheme="majorHAnsi" w:hAnsiTheme="majorHAnsi" w:cstheme="majorHAnsi"/>
                <w:sz w:val="20"/>
                <w:szCs w:val="20"/>
                <w:lang w:val="en-US"/>
              </w:rPr>
              <w:t>Dimensions of planting</w:t>
            </w:r>
          </w:p>
        </w:tc>
        <w:tc>
          <w:tcPr>
            <w:tcW w:w="0" w:type="auto"/>
            <w:tcBorders>
              <w:top w:val="single" w:sz="4" w:space="0" w:color="auto"/>
              <w:left w:val="single" w:sz="4" w:space="0" w:color="auto"/>
              <w:bottom w:val="single" w:sz="4" w:space="0" w:color="auto"/>
              <w:right w:val="single" w:sz="4" w:space="0" w:color="auto"/>
            </w:tcBorders>
          </w:tcPr>
          <w:p w14:paraId="67CCCC6D" w14:textId="2A18CB78" w:rsidR="002F04B0" w:rsidRPr="63C096BD" w:rsidRDefault="002F04B0" w:rsidP="00021BC3">
            <w:pPr>
              <w:pStyle w:val="ListBullet"/>
              <w:numPr>
                <w:ilvl w:val="0"/>
                <w:numId w:val="0"/>
              </w:numPr>
              <w:rPr>
                <w:rFonts w:asciiTheme="majorHAnsi" w:hAnsiTheme="majorHAnsi" w:cstheme="majorBidi"/>
              </w:rPr>
            </w:pPr>
            <w:r>
              <w:rPr>
                <w:rFonts w:asciiTheme="majorHAnsi" w:hAnsiTheme="majorHAnsi" w:cstheme="majorBidi"/>
              </w:rPr>
              <w:t xml:space="preserve">All </w:t>
            </w:r>
            <w:r w:rsidRPr="00B93DDF">
              <w:rPr>
                <w:rFonts w:asciiTheme="majorHAnsi" w:hAnsiTheme="majorHAnsi" w:cstheme="majorBidi"/>
                <w:i/>
              </w:rPr>
              <w:t>revegetation areas</w:t>
            </w:r>
          </w:p>
        </w:tc>
        <w:tc>
          <w:tcPr>
            <w:tcW w:w="0" w:type="auto"/>
            <w:tcBorders>
              <w:top w:val="single" w:sz="4" w:space="0" w:color="auto"/>
              <w:left w:val="single" w:sz="4" w:space="0" w:color="auto"/>
              <w:bottom w:val="single" w:sz="4" w:space="0" w:color="auto"/>
              <w:right w:val="single" w:sz="4" w:space="0" w:color="auto"/>
            </w:tcBorders>
          </w:tcPr>
          <w:p w14:paraId="7940676E" w14:textId="77777777" w:rsidR="002F04B0" w:rsidRPr="000A2F4B" w:rsidRDefault="002F04B0" w:rsidP="00021BC3">
            <w:pPr>
              <w:pStyle w:val="ListBullet"/>
              <w:numPr>
                <w:ilvl w:val="0"/>
                <w:numId w:val="0"/>
              </w:numPr>
              <w:rPr>
                <w:rFonts w:asciiTheme="majorHAnsi" w:hAnsiTheme="majorHAnsi" w:cstheme="majorBidi"/>
              </w:rPr>
            </w:pPr>
            <w:r w:rsidRPr="63C096BD">
              <w:rPr>
                <w:rFonts w:asciiTheme="majorHAnsi" w:hAnsiTheme="majorHAnsi" w:cstheme="majorBidi"/>
              </w:rPr>
              <w:t xml:space="preserve">3.4.1 Individual </w:t>
            </w:r>
            <w:r w:rsidRPr="63C096BD">
              <w:rPr>
                <w:rFonts w:asciiTheme="majorHAnsi" w:hAnsiTheme="majorHAnsi" w:cstheme="majorBidi"/>
                <w:i/>
              </w:rPr>
              <w:t>revegetation areas</w:t>
            </w:r>
            <w:r w:rsidRPr="63C096BD">
              <w:rPr>
                <w:rFonts w:asciiTheme="majorHAnsi" w:hAnsiTheme="majorHAnsi" w:cstheme="majorBidi"/>
              </w:rPr>
              <w:t xml:space="preserve">: </w:t>
            </w:r>
          </w:p>
          <w:p w14:paraId="36CCD748" w14:textId="77777777" w:rsidR="002F04B0" w:rsidRPr="000A2F4B" w:rsidRDefault="002F04B0" w:rsidP="00021BC3">
            <w:pPr>
              <w:pStyle w:val="ListBullet"/>
              <w:numPr>
                <w:ilvl w:val="0"/>
                <w:numId w:val="12"/>
              </w:numPr>
              <w:rPr>
                <w:rFonts w:asciiTheme="majorHAnsi" w:hAnsiTheme="majorHAnsi" w:cstheme="majorBidi"/>
              </w:rPr>
            </w:pPr>
            <w:r w:rsidRPr="000A2F4B">
              <w:rPr>
                <w:rFonts w:asciiTheme="majorHAnsi" w:hAnsiTheme="majorHAnsi" w:cstheme="majorBidi"/>
                <w:b/>
                <w:u w:val="single"/>
              </w:rPr>
              <w:t>must</w:t>
            </w:r>
            <w:r w:rsidRPr="000A2F4B">
              <w:rPr>
                <w:rFonts w:asciiTheme="majorHAnsi" w:hAnsiTheme="majorHAnsi" w:cstheme="majorBidi"/>
              </w:rPr>
              <w:t xml:space="preserve"> be at least 0.25 hectare in size; and </w:t>
            </w:r>
          </w:p>
          <w:p w14:paraId="6B6BA36B" w14:textId="77777777" w:rsidR="002F04B0" w:rsidRPr="000A2F4B" w:rsidRDefault="002F04B0" w:rsidP="00021BC3">
            <w:pPr>
              <w:pStyle w:val="ListBullet"/>
              <w:numPr>
                <w:ilvl w:val="0"/>
                <w:numId w:val="12"/>
              </w:numPr>
              <w:rPr>
                <w:rFonts w:asciiTheme="majorHAnsi" w:hAnsiTheme="majorHAnsi" w:cstheme="majorBidi"/>
              </w:rPr>
            </w:pPr>
            <w:r w:rsidRPr="63C096BD">
              <w:rPr>
                <w:rFonts w:asciiTheme="majorHAnsi" w:hAnsiTheme="majorHAnsi" w:cstheme="majorBidi"/>
                <w:b/>
                <w:bCs/>
                <w:u w:val="single"/>
              </w:rPr>
              <w:t xml:space="preserve">must </w:t>
            </w:r>
            <w:r w:rsidRPr="63C096BD">
              <w:rPr>
                <w:rFonts w:asciiTheme="majorHAnsi" w:hAnsiTheme="majorHAnsi" w:cstheme="majorBidi"/>
              </w:rPr>
              <w:t>have an average minimum width of 30m (stem-to-stem) on their short axis.</w:t>
            </w:r>
          </w:p>
          <w:p w14:paraId="1B693DE7" w14:textId="68673DC4" w:rsidR="002F04B0" w:rsidRPr="000A2F4B" w:rsidRDefault="002F04B0" w:rsidP="00021BC3">
            <w:pPr>
              <w:pStyle w:val="ListBullet"/>
              <w:numPr>
                <w:ilvl w:val="0"/>
                <w:numId w:val="0"/>
              </w:numPr>
              <w:rPr>
                <w:rFonts w:asciiTheme="majorHAnsi" w:hAnsiTheme="majorHAnsi" w:cstheme="majorBidi"/>
                <w:highlight w:val="yellow"/>
              </w:rPr>
            </w:pPr>
            <w:r>
              <w:rPr>
                <w:rFonts w:asciiTheme="majorHAnsi" w:hAnsiTheme="majorHAnsi" w:cstheme="majorBidi"/>
              </w:rPr>
              <w:t xml:space="preserve">3.4.2 </w:t>
            </w:r>
            <w:r w:rsidRPr="0B05346D">
              <w:rPr>
                <w:rFonts w:asciiTheme="majorHAnsi" w:hAnsiTheme="majorHAnsi" w:cstheme="majorBidi"/>
              </w:rPr>
              <w:t xml:space="preserve">In aggregate, the </w:t>
            </w:r>
            <w:r w:rsidRPr="0B05346D">
              <w:rPr>
                <w:rFonts w:asciiTheme="majorHAnsi" w:hAnsiTheme="majorHAnsi" w:cstheme="majorBidi"/>
                <w:i/>
              </w:rPr>
              <w:t>revegetation areas</w:t>
            </w:r>
            <w:r w:rsidRPr="0B05346D">
              <w:rPr>
                <w:rFonts w:asciiTheme="majorHAnsi" w:hAnsiTheme="majorHAnsi" w:cstheme="majorBidi"/>
              </w:rPr>
              <w:t xml:space="preserve"> included in a project </w:t>
            </w:r>
            <w:r w:rsidRPr="0B05346D">
              <w:rPr>
                <w:rFonts w:asciiTheme="majorHAnsi" w:hAnsiTheme="majorHAnsi" w:cstheme="majorBidi"/>
                <w:b/>
                <w:bCs/>
                <w:u w:val="single"/>
              </w:rPr>
              <w:t>must not</w:t>
            </w:r>
            <w:r w:rsidRPr="0B05346D">
              <w:rPr>
                <w:rFonts w:asciiTheme="majorHAnsi" w:hAnsiTheme="majorHAnsi" w:cstheme="majorBidi"/>
              </w:rPr>
              <w:t xml:space="preserve"> comprise more than 20 per cent of the total </w:t>
            </w:r>
            <w:r w:rsidRPr="005004CD">
              <w:rPr>
                <w:rFonts w:asciiTheme="majorHAnsi" w:hAnsiTheme="majorHAnsi" w:cstheme="majorBidi"/>
                <w:i/>
              </w:rPr>
              <w:t>project area</w:t>
            </w:r>
            <w:r w:rsidRPr="0B05346D">
              <w:rPr>
                <w:rFonts w:asciiTheme="majorHAnsi" w:hAnsiTheme="majorHAnsi" w:cstheme="majorBidi"/>
              </w:rPr>
              <w:t>. For example, a proposed project with a</w:t>
            </w:r>
            <w:r w:rsidR="00D57239">
              <w:rPr>
                <w:rFonts w:asciiTheme="majorHAnsi" w:hAnsiTheme="majorHAnsi" w:cstheme="majorBidi"/>
              </w:rPr>
              <w:t xml:space="preserve"> </w:t>
            </w:r>
            <w:r w:rsidR="00D57239">
              <w:rPr>
                <w:rFonts w:asciiTheme="majorHAnsi" w:hAnsiTheme="majorHAnsi" w:cstheme="majorBidi"/>
                <w:i/>
              </w:rPr>
              <w:t>project</w:t>
            </w:r>
            <w:r w:rsidRPr="0B05346D">
              <w:rPr>
                <w:rFonts w:asciiTheme="majorHAnsi" w:hAnsiTheme="majorHAnsi" w:cstheme="majorBidi"/>
              </w:rPr>
              <w:t xml:space="preserve"> </w:t>
            </w:r>
            <w:r w:rsidRPr="00DC3F38">
              <w:rPr>
                <w:rFonts w:asciiTheme="majorHAnsi" w:hAnsiTheme="majorHAnsi" w:cstheme="majorBidi"/>
                <w:i/>
              </w:rPr>
              <w:t>area</w:t>
            </w:r>
            <w:r w:rsidRPr="0B05346D">
              <w:rPr>
                <w:rFonts w:asciiTheme="majorHAnsi" w:hAnsiTheme="majorHAnsi" w:cstheme="majorBidi"/>
              </w:rPr>
              <w:t xml:space="preserve"> of 5 hectares could not include more than 1 hectare of </w:t>
            </w:r>
            <w:r w:rsidRPr="00B93DDF">
              <w:rPr>
                <w:rFonts w:asciiTheme="majorHAnsi" w:hAnsiTheme="majorHAnsi" w:cstheme="majorBidi"/>
                <w:i/>
              </w:rPr>
              <w:t>revegetation areas</w:t>
            </w:r>
            <w:r w:rsidRPr="0B05346D">
              <w:rPr>
                <w:rFonts w:asciiTheme="majorHAnsi" w:hAnsiTheme="majorHAnsi" w:cstheme="majorBidi"/>
              </w:rPr>
              <w:t xml:space="preserve">. </w:t>
            </w:r>
          </w:p>
          <w:p w14:paraId="2F788E7A" w14:textId="77777777" w:rsidR="002F04B0" w:rsidRPr="009570DD" w:rsidRDefault="002F04B0" w:rsidP="00021BC3">
            <w:pPr>
              <w:spacing w:after="60"/>
              <w:rPr>
                <w:rFonts w:asciiTheme="majorHAnsi" w:hAnsiTheme="majorHAnsi" w:cstheme="majorHAnsi"/>
                <w:sz w:val="20"/>
                <w:szCs w:val="20"/>
              </w:rPr>
            </w:pPr>
          </w:p>
        </w:tc>
      </w:tr>
      <w:tr w:rsidR="002F04B0" w:rsidRPr="009570DD" w14:paraId="7B21DAAE"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421889D9" w14:textId="77777777" w:rsidR="002F04B0" w:rsidRPr="009570DD" w:rsidRDefault="002F04B0"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3.5 </w:t>
            </w:r>
            <w:r w:rsidRPr="009570DD">
              <w:rPr>
                <w:rFonts w:asciiTheme="majorHAnsi" w:hAnsiTheme="majorHAnsi" w:cstheme="majorHAnsi"/>
                <w:sz w:val="20"/>
                <w:szCs w:val="20"/>
                <w:lang w:val="en-US"/>
              </w:rPr>
              <w:t xml:space="preserve">Distance from other vegetation, including plantings </w:t>
            </w:r>
          </w:p>
        </w:tc>
        <w:tc>
          <w:tcPr>
            <w:tcW w:w="0" w:type="auto"/>
            <w:tcBorders>
              <w:top w:val="single" w:sz="4" w:space="0" w:color="auto"/>
              <w:left w:val="single" w:sz="4" w:space="0" w:color="auto"/>
              <w:bottom w:val="single" w:sz="4" w:space="0" w:color="auto"/>
              <w:right w:val="single" w:sz="4" w:space="0" w:color="auto"/>
            </w:tcBorders>
          </w:tcPr>
          <w:p w14:paraId="426D344E" w14:textId="121864B8" w:rsidR="002F04B0" w:rsidRPr="000A2F4B" w:rsidRDefault="002F04B0" w:rsidP="00021BC3">
            <w:pPr>
              <w:pStyle w:val="ListBullet"/>
              <w:numPr>
                <w:ilvl w:val="0"/>
                <w:numId w:val="0"/>
              </w:numPr>
              <w:rPr>
                <w:rFonts w:asciiTheme="majorHAnsi" w:hAnsiTheme="majorHAnsi" w:cstheme="majorHAnsi"/>
              </w:rPr>
            </w:pPr>
            <w:r>
              <w:rPr>
                <w:rFonts w:asciiTheme="majorHAnsi" w:hAnsiTheme="majorHAnsi" w:cstheme="majorBidi"/>
              </w:rPr>
              <w:t xml:space="preserve">All </w:t>
            </w:r>
            <w:r w:rsidRPr="00B93DDF">
              <w:rPr>
                <w:rFonts w:asciiTheme="majorHAnsi" w:hAnsiTheme="majorHAnsi" w:cstheme="majorBidi"/>
                <w:i/>
              </w:rPr>
              <w:t>revegetation areas</w:t>
            </w:r>
          </w:p>
        </w:tc>
        <w:tc>
          <w:tcPr>
            <w:tcW w:w="0" w:type="auto"/>
            <w:tcBorders>
              <w:top w:val="single" w:sz="4" w:space="0" w:color="auto"/>
              <w:left w:val="single" w:sz="4" w:space="0" w:color="auto"/>
              <w:bottom w:val="single" w:sz="4" w:space="0" w:color="auto"/>
              <w:right w:val="single" w:sz="4" w:space="0" w:color="auto"/>
            </w:tcBorders>
          </w:tcPr>
          <w:p w14:paraId="2B3F5EA6" w14:textId="28C4F619" w:rsidR="002F04B0" w:rsidRPr="007709A1" w:rsidRDefault="002F04B0" w:rsidP="00021BC3">
            <w:pPr>
              <w:pStyle w:val="ListBullet"/>
              <w:numPr>
                <w:ilvl w:val="0"/>
                <w:numId w:val="0"/>
              </w:numPr>
              <w:rPr>
                <w:rFonts w:asciiTheme="majorHAnsi" w:hAnsiTheme="majorHAnsi" w:cstheme="majorHAnsi"/>
              </w:rPr>
            </w:pPr>
            <w:r w:rsidRPr="000A2F4B">
              <w:rPr>
                <w:rFonts w:asciiTheme="majorHAnsi" w:hAnsiTheme="majorHAnsi" w:cstheme="majorHAnsi"/>
              </w:rPr>
              <w:t xml:space="preserve">All </w:t>
            </w:r>
            <w:r w:rsidRPr="00B93DDF">
              <w:rPr>
                <w:rFonts w:asciiTheme="majorHAnsi" w:hAnsiTheme="majorHAnsi" w:cstheme="majorHAnsi"/>
                <w:i/>
              </w:rPr>
              <w:t>revegetation areas</w:t>
            </w:r>
            <w:r w:rsidRPr="000A2F4B">
              <w:rPr>
                <w:rFonts w:asciiTheme="majorHAnsi" w:hAnsiTheme="majorHAnsi" w:cstheme="majorHAnsi"/>
              </w:rPr>
              <w:t xml:space="preserve"> </w:t>
            </w:r>
            <w:r w:rsidRPr="000A2F4B">
              <w:rPr>
                <w:rFonts w:asciiTheme="majorHAnsi" w:hAnsiTheme="majorHAnsi" w:cstheme="majorHAnsi"/>
                <w:b/>
                <w:u w:val="single"/>
              </w:rPr>
              <w:t>must</w:t>
            </w:r>
            <w:r w:rsidRPr="000A2F4B">
              <w:rPr>
                <w:rFonts w:asciiTheme="majorHAnsi" w:hAnsiTheme="majorHAnsi" w:cstheme="majorHAnsi"/>
              </w:rPr>
              <w:t xml:space="preserve"> directly adjoin at least one </w:t>
            </w:r>
            <w:r w:rsidRPr="003C45ED">
              <w:rPr>
                <w:rFonts w:asciiTheme="majorHAnsi" w:hAnsiTheme="majorHAnsi" w:cstheme="majorHAnsi"/>
                <w:i/>
              </w:rPr>
              <w:t>remnant management area</w:t>
            </w:r>
            <w:r w:rsidRPr="000A2F4B">
              <w:rPr>
                <w:rFonts w:asciiTheme="majorHAnsi" w:hAnsiTheme="majorHAnsi" w:cstheme="majorHAnsi"/>
              </w:rPr>
              <w:t>.</w:t>
            </w:r>
          </w:p>
        </w:tc>
      </w:tr>
      <w:tr w:rsidR="002F04B0" w:rsidRPr="009570DD" w14:paraId="473D25F9" w14:textId="77777777" w:rsidTr="00357D4B">
        <w:trPr>
          <w:trHeight w:val="1210"/>
        </w:trPr>
        <w:tc>
          <w:tcPr>
            <w:tcW w:w="0" w:type="auto"/>
            <w:tcBorders>
              <w:top w:val="single" w:sz="4" w:space="0" w:color="auto"/>
              <w:left w:val="single" w:sz="4" w:space="0" w:color="auto"/>
              <w:bottom w:val="single" w:sz="4" w:space="0" w:color="auto"/>
              <w:right w:val="single" w:sz="4" w:space="0" w:color="auto"/>
            </w:tcBorders>
            <w:hideMark/>
          </w:tcPr>
          <w:p w14:paraId="5CCF4783" w14:textId="77777777" w:rsidR="002F04B0" w:rsidRPr="009570DD" w:rsidRDefault="002F04B0"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3.6 </w:t>
            </w:r>
            <w:r w:rsidRPr="009570DD">
              <w:rPr>
                <w:rFonts w:asciiTheme="majorHAnsi" w:hAnsiTheme="majorHAnsi" w:cstheme="majorHAnsi"/>
                <w:sz w:val="20"/>
                <w:szCs w:val="20"/>
                <w:lang w:val="en-US"/>
              </w:rPr>
              <w:t xml:space="preserve">Fire risk </w:t>
            </w:r>
          </w:p>
        </w:tc>
        <w:tc>
          <w:tcPr>
            <w:tcW w:w="0" w:type="auto"/>
            <w:tcBorders>
              <w:top w:val="single" w:sz="4" w:space="0" w:color="auto"/>
              <w:left w:val="single" w:sz="4" w:space="0" w:color="auto"/>
              <w:bottom w:val="single" w:sz="4" w:space="0" w:color="auto"/>
              <w:right w:val="single" w:sz="4" w:space="0" w:color="auto"/>
            </w:tcBorders>
          </w:tcPr>
          <w:p w14:paraId="16F741A3" w14:textId="0555BBED" w:rsidR="002F04B0" w:rsidRPr="000A2F4B" w:rsidRDefault="002F04B0" w:rsidP="00021BC3">
            <w:pPr>
              <w:spacing w:after="60"/>
              <w:rPr>
                <w:rFonts w:asciiTheme="majorHAnsi" w:hAnsiTheme="majorHAnsi" w:cstheme="majorHAnsi"/>
                <w:i/>
                <w:iCs/>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0A1538E4" w14:textId="77777777" w:rsidR="002F04B0" w:rsidRPr="000A2F4B" w:rsidRDefault="002F04B0" w:rsidP="00021BC3">
            <w:pPr>
              <w:spacing w:after="60"/>
              <w:rPr>
                <w:rFonts w:asciiTheme="majorHAnsi" w:hAnsiTheme="majorHAnsi" w:cstheme="majorHAnsi"/>
                <w:sz w:val="20"/>
                <w:szCs w:val="20"/>
                <w:lang w:val="en-US"/>
              </w:rPr>
            </w:pPr>
            <w:r w:rsidRPr="000A2F4B">
              <w:rPr>
                <w:rFonts w:asciiTheme="majorHAnsi" w:hAnsiTheme="majorHAnsi" w:cstheme="majorHAnsi"/>
                <w:i/>
                <w:iCs/>
                <w:sz w:val="20"/>
                <w:szCs w:val="20"/>
                <w:lang w:val="en-US"/>
              </w:rPr>
              <w:t>Revegetation areas</w:t>
            </w:r>
            <w:r w:rsidRPr="000A2F4B">
              <w:rPr>
                <w:rFonts w:asciiTheme="majorHAnsi" w:hAnsiTheme="majorHAnsi" w:cstheme="majorHAnsi"/>
                <w:sz w:val="20"/>
                <w:szCs w:val="20"/>
                <w:lang w:val="en-US"/>
              </w:rPr>
              <w:t xml:space="preserve">: </w:t>
            </w:r>
          </w:p>
          <w:p w14:paraId="6B3436D3" w14:textId="77777777" w:rsidR="002F04B0" w:rsidRPr="00357D4B" w:rsidRDefault="002F04B0" w:rsidP="00021BC3">
            <w:pPr>
              <w:pStyle w:val="ListParagraph"/>
              <w:numPr>
                <w:ilvl w:val="0"/>
                <w:numId w:val="5"/>
              </w:numPr>
              <w:spacing w:before="60" w:after="60"/>
              <w:rPr>
                <w:rFonts w:asciiTheme="majorHAnsi" w:hAnsiTheme="majorHAnsi" w:cstheme="majorBidi"/>
                <w:sz w:val="20"/>
                <w:szCs w:val="20"/>
                <w:lang w:val="en-AU"/>
              </w:rPr>
            </w:pPr>
            <w:r w:rsidRPr="7C0996A1">
              <w:rPr>
                <w:rFonts w:asciiTheme="majorHAnsi" w:hAnsiTheme="majorHAnsi" w:cstheme="majorBidi"/>
                <w:b/>
                <w:bCs/>
                <w:sz w:val="20"/>
                <w:szCs w:val="20"/>
                <w:u w:val="single"/>
              </w:rPr>
              <w:t>must not</w:t>
            </w:r>
            <w:r w:rsidRPr="7C0996A1">
              <w:rPr>
                <w:rFonts w:asciiTheme="majorHAnsi" w:hAnsiTheme="majorHAnsi" w:cstheme="majorBidi"/>
                <w:sz w:val="20"/>
                <w:szCs w:val="20"/>
              </w:rPr>
              <w:t xml:space="preserve"> be within 50m of buildings used for residential or commercial purposes; and </w:t>
            </w:r>
          </w:p>
          <w:p w14:paraId="4D283F1A" w14:textId="77777777" w:rsidR="002F04B0" w:rsidRPr="00357D4B" w:rsidRDefault="002F04B0" w:rsidP="00021BC3">
            <w:pPr>
              <w:pStyle w:val="ListParagraph"/>
              <w:numPr>
                <w:ilvl w:val="0"/>
                <w:numId w:val="5"/>
              </w:numPr>
              <w:spacing w:before="60" w:after="60"/>
              <w:rPr>
                <w:rFonts w:asciiTheme="majorHAnsi" w:hAnsiTheme="majorHAnsi" w:cstheme="majorBidi"/>
                <w:sz w:val="20"/>
                <w:szCs w:val="20"/>
                <w:lang w:val="en-AU"/>
              </w:rPr>
            </w:pPr>
            <w:r w:rsidRPr="00357D4B">
              <w:rPr>
                <w:rFonts w:asciiTheme="majorHAnsi" w:hAnsiTheme="majorHAnsi" w:cstheme="majorHAnsi"/>
                <w:sz w:val="20"/>
                <w:szCs w:val="20"/>
              </w:rPr>
              <w:t>should not be within 50m of any other buildings.</w:t>
            </w:r>
          </w:p>
        </w:tc>
      </w:tr>
    </w:tbl>
    <w:p w14:paraId="0FE6942E" w14:textId="77777777" w:rsidR="00A75739" w:rsidRPr="009570DD" w:rsidRDefault="00A75739" w:rsidP="00A75739">
      <w:pPr>
        <w:rPr>
          <w:rFonts w:asciiTheme="majorHAnsi" w:hAnsiTheme="majorHAnsi" w:cstheme="majorHAnsi"/>
          <w:sz w:val="20"/>
          <w:szCs w:val="20"/>
          <w:lang w:eastAsia="ja-JP"/>
        </w:rPr>
      </w:pPr>
    </w:p>
    <w:p w14:paraId="1BCF7092" w14:textId="77777777" w:rsidR="00A75739" w:rsidRPr="009570DD" w:rsidRDefault="00A75739" w:rsidP="00A75739">
      <w:pPr>
        <w:spacing w:after="0" w:line="240" w:lineRule="auto"/>
        <w:rPr>
          <w:rFonts w:asciiTheme="majorHAnsi" w:hAnsiTheme="majorHAnsi" w:cstheme="majorHAnsi"/>
          <w:b/>
          <w:sz w:val="20"/>
          <w:szCs w:val="20"/>
          <w:lang w:val="en-US"/>
        </w:rPr>
      </w:pPr>
      <w:r w:rsidRPr="009570DD">
        <w:rPr>
          <w:rFonts w:asciiTheme="majorHAnsi" w:hAnsiTheme="majorHAnsi" w:cstheme="majorHAnsi"/>
          <w:b/>
          <w:sz w:val="20"/>
          <w:szCs w:val="20"/>
          <w:lang w:val="en-US"/>
        </w:rPr>
        <w:br w:type="page"/>
      </w:r>
    </w:p>
    <w:p w14:paraId="001E4BF0" w14:textId="7BFC6676" w:rsidR="00DE6E39" w:rsidRPr="008F2619" w:rsidRDefault="00DE6E39" w:rsidP="008F2619">
      <w:pPr>
        <w:pStyle w:val="Heading2"/>
        <w:rPr>
          <w:lang w:val="en-US"/>
        </w:rPr>
      </w:pPr>
      <w:bookmarkStart w:id="7" w:name="_Toc83648926"/>
      <w:r w:rsidRPr="008F2619">
        <w:rPr>
          <w:lang w:val="en-US"/>
        </w:rPr>
        <w:lastRenderedPageBreak/>
        <w:t>Table 4. Revegetation Areas –</w:t>
      </w:r>
      <w:r w:rsidR="00BD3F1E">
        <w:rPr>
          <w:lang w:val="en-US"/>
        </w:rPr>
        <w:t xml:space="preserve"> </w:t>
      </w:r>
      <w:r w:rsidRPr="008F2619">
        <w:rPr>
          <w:lang w:val="en-US"/>
        </w:rPr>
        <w:t>establishment conditions</w:t>
      </w:r>
      <w:bookmarkEnd w:id="7"/>
    </w:p>
    <w:tbl>
      <w:tblPr>
        <w:tblStyle w:val="TableGrid"/>
        <w:tblW w:w="0" w:type="auto"/>
        <w:tblLook w:val="04A0" w:firstRow="1" w:lastRow="0" w:firstColumn="1" w:lastColumn="0" w:noHBand="0" w:noVBand="1"/>
      </w:tblPr>
      <w:tblGrid>
        <w:gridCol w:w="2268"/>
        <w:gridCol w:w="1574"/>
        <w:gridCol w:w="10150"/>
      </w:tblGrid>
      <w:tr w:rsidR="002F04B0" w:rsidRPr="009570DD" w14:paraId="059EDC86" w14:textId="77777777" w:rsidTr="00357D4B">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53E0D3" w14:textId="77777777" w:rsidR="002F04B0" w:rsidRPr="009570DD" w:rsidRDefault="002F04B0" w:rsidP="0034087F">
            <w:pPr>
              <w:spacing w:after="60"/>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1DE4BFB2" w14:textId="77777777" w:rsidR="002F04B0" w:rsidRPr="009570DD" w:rsidRDefault="002F04B0" w:rsidP="0034087F">
            <w:pPr>
              <w:spacing w:after="60"/>
              <w:rPr>
                <w:rFonts w:asciiTheme="majorHAnsi" w:hAnsiTheme="majorHAnsi" w:cstheme="majorHAnsi"/>
                <w:b/>
                <w:bCs/>
                <w:sz w:val="20"/>
                <w:szCs w:val="20"/>
                <w:lang w:val="en-US"/>
              </w:rPr>
            </w:pPr>
            <w:r>
              <w:rPr>
                <w:rFonts w:asciiTheme="majorHAnsi" w:hAnsiTheme="majorHAnsi" w:cstheme="majorHAnsi"/>
                <w:b/>
                <w:bCs/>
                <w:sz w:val="20"/>
                <w:szCs w:val="20"/>
                <w:lang w:val="en-US"/>
              </w:rPr>
              <w:t>Application</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2B768B2A" w14:textId="77777777" w:rsidR="002F04B0" w:rsidRPr="009570DD" w:rsidRDefault="002F04B0" w:rsidP="0034087F">
            <w:pPr>
              <w:spacing w:after="60"/>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Central West (NSW)</w:t>
            </w:r>
          </w:p>
        </w:tc>
      </w:tr>
      <w:tr w:rsidR="002F04B0" w:rsidRPr="009570DD" w14:paraId="6B5C6A36"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3A7EB3C8" w14:textId="77777777" w:rsidR="002F04B0" w:rsidRPr="009570DD" w:rsidRDefault="002F04B0" w:rsidP="007232FC">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4.1 </w:t>
            </w:r>
            <w:r w:rsidRPr="009570DD">
              <w:rPr>
                <w:rFonts w:asciiTheme="majorHAnsi" w:hAnsiTheme="majorHAnsi" w:cstheme="majorHAnsi"/>
                <w:sz w:val="20"/>
                <w:szCs w:val="20"/>
                <w:lang w:val="en-US"/>
              </w:rPr>
              <w:t>Site preparation – weed control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9C3D4DA" w14:textId="267A0CB2" w:rsidR="002F04B0" w:rsidRPr="009570DD" w:rsidRDefault="002F04B0" w:rsidP="007232FC">
            <w:pPr>
              <w:pStyle w:val="ListParagraph"/>
              <w:spacing w:after="60"/>
              <w:ind w:left="0"/>
              <w:rPr>
                <w:rFonts w:asciiTheme="majorHAnsi" w:hAnsiTheme="majorHAnsi" w:cstheme="majorHAns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141D4683" w14:textId="77777777" w:rsidR="002F04B0" w:rsidRPr="009570DD" w:rsidRDefault="002F04B0" w:rsidP="007232FC">
            <w:pPr>
              <w:pStyle w:val="ListParagraph"/>
              <w:spacing w:after="60"/>
              <w:ind w:left="0"/>
              <w:rPr>
                <w:rFonts w:asciiTheme="majorHAnsi" w:hAnsiTheme="majorHAnsi" w:cstheme="majorHAnsi"/>
                <w:sz w:val="20"/>
                <w:szCs w:val="20"/>
              </w:rPr>
            </w:pPr>
            <w:r w:rsidRPr="009570DD">
              <w:rPr>
                <w:rFonts w:asciiTheme="majorHAnsi" w:hAnsiTheme="majorHAnsi" w:cstheme="majorHAnsi"/>
                <w:sz w:val="20"/>
                <w:szCs w:val="20"/>
              </w:rPr>
              <w:t xml:space="preserve">Where weed control is carried out using herbicides, the herbicides </w:t>
            </w:r>
            <w:r w:rsidRPr="009570DD">
              <w:rPr>
                <w:rFonts w:asciiTheme="majorHAnsi" w:hAnsiTheme="majorHAnsi" w:cstheme="majorHAnsi"/>
                <w:b/>
                <w:bCs/>
                <w:sz w:val="20"/>
                <w:szCs w:val="20"/>
                <w:u w:val="single"/>
              </w:rPr>
              <w:t>must</w:t>
            </w:r>
            <w:r w:rsidRPr="009570DD">
              <w:rPr>
                <w:rFonts w:asciiTheme="majorHAnsi" w:hAnsiTheme="majorHAnsi" w:cstheme="majorHAnsi"/>
                <w:sz w:val="20"/>
                <w:szCs w:val="20"/>
              </w:rPr>
              <w:t xml:space="preserve"> be applied in accordance with all applicable Commonwealth and State laws and the manufacturer’s instructions.</w:t>
            </w:r>
          </w:p>
        </w:tc>
      </w:tr>
      <w:tr w:rsidR="002F04B0" w:rsidRPr="009570DD" w14:paraId="73DD1E17"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53637E8B" w14:textId="77777777" w:rsidR="002F04B0" w:rsidRPr="009570DD" w:rsidRDefault="002F04B0" w:rsidP="007709A1">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4.2 </w:t>
            </w:r>
            <w:r w:rsidRPr="009570DD">
              <w:rPr>
                <w:rFonts w:asciiTheme="majorHAnsi" w:hAnsiTheme="majorHAnsi" w:cstheme="majorHAnsi"/>
                <w:sz w:val="20"/>
                <w:szCs w:val="20"/>
                <w:lang w:val="en-US"/>
              </w:rPr>
              <w:t xml:space="preserve">Site preparation – soil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AFA8E1D" w14:textId="15BCBDD7" w:rsidR="002F04B0" w:rsidRPr="0B05346D" w:rsidRDefault="002F04B0" w:rsidP="007709A1">
            <w:pPr>
              <w:spacing w:after="60"/>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525ACCA" w14:textId="77777777" w:rsidR="002F04B0" w:rsidRPr="009570DD" w:rsidRDefault="002F04B0" w:rsidP="007709A1">
            <w:pPr>
              <w:spacing w:after="60"/>
              <w:rPr>
                <w:rFonts w:asciiTheme="majorHAnsi" w:hAnsiTheme="majorHAnsi" w:cstheme="majorBidi"/>
                <w:sz w:val="20"/>
                <w:szCs w:val="20"/>
              </w:rPr>
            </w:pPr>
            <w:r w:rsidRPr="0B05346D">
              <w:rPr>
                <w:rFonts w:asciiTheme="majorHAnsi" w:hAnsiTheme="majorHAnsi" w:cstheme="majorBidi"/>
                <w:sz w:val="20"/>
                <w:szCs w:val="20"/>
              </w:rPr>
              <w:t xml:space="preserve">Soil preparation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be done by ripping in </w:t>
            </w:r>
            <w:r w:rsidRPr="0B05346D">
              <w:rPr>
                <w:rFonts w:asciiTheme="majorHAnsi" w:hAnsiTheme="majorHAnsi" w:cstheme="majorBidi"/>
                <w:i/>
                <w:iCs/>
                <w:sz w:val="20"/>
                <w:szCs w:val="20"/>
              </w:rPr>
              <w:t>revegetation areas</w:t>
            </w:r>
            <w:r w:rsidRPr="0B05346D">
              <w:rPr>
                <w:rFonts w:asciiTheme="majorHAnsi" w:hAnsiTheme="majorHAnsi" w:cstheme="majorBidi"/>
                <w:sz w:val="20"/>
                <w:szCs w:val="20"/>
              </w:rPr>
              <w:t xml:space="preserve"> with significant biodiversity or natural or cultural heritage values, including areas that contain old native trees, patches of native grass or sites of Indigenous cultural significance.</w:t>
            </w:r>
          </w:p>
        </w:tc>
      </w:tr>
      <w:tr w:rsidR="002F04B0" w:rsidRPr="009570DD" w14:paraId="4F70C44E"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04D854F7" w14:textId="77777777" w:rsidR="002F04B0" w:rsidRPr="009570DD" w:rsidRDefault="002F04B0" w:rsidP="007709A1">
            <w:pPr>
              <w:spacing w:after="60" w:line="259" w:lineRule="auto"/>
              <w:rPr>
                <w:rFonts w:asciiTheme="majorHAnsi" w:hAnsiTheme="majorHAnsi" w:cstheme="majorBidi"/>
                <w:sz w:val="20"/>
                <w:szCs w:val="20"/>
                <w:lang w:val="en-US"/>
              </w:rPr>
            </w:pPr>
            <w:r>
              <w:rPr>
                <w:rFonts w:asciiTheme="majorHAnsi" w:hAnsiTheme="majorHAnsi" w:cstheme="majorBidi"/>
                <w:sz w:val="20"/>
                <w:szCs w:val="20"/>
                <w:lang w:val="en-US"/>
              </w:rPr>
              <w:t xml:space="preserve">4.3 </w:t>
            </w:r>
            <w:r w:rsidRPr="178D94D9">
              <w:rPr>
                <w:rFonts w:asciiTheme="majorHAnsi" w:hAnsiTheme="majorHAnsi" w:cstheme="majorBidi"/>
                <w:sz w:val="20"/>
                <w:szCs w:val="20"/>
                <w:lang w:val="en-US"/>
              </w:rPr>
              <w:t>Total grazing pressure management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A403DE7" w14:textId="1085F003" w:rsidR="002F04B0" w:rsidRDefault="002F04B0" w:rsidP="007709A1">
            <w:pPr>
              <w:spacing w:after="60"/>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093DB33" w14:textId="77777777" w:rsidR="002F04B0" w:rsidRPr="00653281" w:rsidRDefault="002F04B0" w:rsidP="007709A1">
            <w:pPr>
              <w:spacing w:after="60"/>
              <w:rPr>
                <w:rFonts w:asciiTheme="majorHAnsi" w:hAnsiTheme="majorHAnsi" w:cstheme="majorBidi"/>
                <w:sz w:val="20"/>
                <w:szCs w:val="20"/>
              </w:rPr>
            </w:pPr>
            <w:r>
              <w:rPr>
                <w:rFonts w:asciiTheme="majorHAnsi" w:hAnsiTheme="majorHAnsi" w:cstheme="majorBidi"/>
                <w:sz w:val="20"/>
                <w:szCs w:val="20"/>
              </w:rPr>
              <w:t xml:space="preserve">4.3.1 </w:t>
            </w:r>
            <w:r w:rsidRPr="2C0C5892">
              <w:rPr>
                <w:rFonts w:asciiTheme="majorHAnsi" w:hAnsiTheme="majorHAnsi" w:cstheme="majorBidi"/>
                <w:sz w:val="20"/>
                <w:szCs w:val="20"/>
              </w:rPr>
              <w:t xml:space="preserve">All livestock grazing </w:t>
            </w:r>
            <w:r w:rsidRPr="2C0C5892">
              <w:rPr>
                <w:rFonts w:asciiTheme="majorHAnsi" w:hAnsiTheme="majorHAnsi" w:cstheme="majorBidi"/>
                <w:b/>
                <w:sz w:val="20"/>
                <w:szCs w:val="20"/>
                <w:u w:val="single"/>
              </w:rPr>
              <w:t>must</w:t>
            </w:r>
            <w:r w:rsidRPr="2C0C5892">
              <w:rPr>
                <w:rFonts w:asciiTheme="majorHAnsi" w:hAnsiTheme="majorHAnsi" w:cstheme="majorBidi"/>
                <w:sz w:val="20"/>
                <w:szCs w:val="20"/>
              </w:rPr>
              <w:t xml:space="preserve"> be excluded from </w:t>
            </w:r>
            <w:r w:rsidRPr="005C1696">
              <w:rPr>
                <w:rFonts w:asciiTheme="majorHAnsi" w:hAnsiTheme="majorHAnsi" w:cstheme="majorBidi"/>
                <w:i/>
                <w:sz w:val="20"/>
                <w:szCs w:val="20"/>
              </w:rPr>
              <w:t>revegetation areas</w:t>
            </w:r>
            <w:r w:rsidRPr="2C0C5892">
              <w:rPr>
                <w:rFonts w:asciiTheme="majorHAnsi" w:hAnsiTheme="majorHAnsi" w:cstheme="majorBidi"/>
                <w:sz w:val="20"/>
                <w:szCs w:val="20"/>
              </w:rPr>
              <w:t xml:space="preserve"> for the first five years</w:t>
            </w:r>
            <w:r w:rsidRPr="6652D300">
              <w:rPr>
                <w:rFonts w:asciiTheme="majorHAnsi" w:hAnsiTheme="majorHAnsi" w:cstheme="majorBidi"/>
                <w:sz w:val="20"/>
                <w:szCs w:val="20"/>
              </w:rPr>
              <w:t xml:space="preserve"> after planting establishment or the </w:t>
            </w:r>
            <w:r w:rsidRPr="63E4558F">
              <w:rPr>
                <w:rFonts w:asciiTheme="majorHAnsi" w:hAnsiTheme="majorHAnsi" w:cstheme="majorBidi"/>
                <w:sz w:val="20"/>
                <w:szCs w:val="20"/>
              </w:rPr>
              <w:t xml:space="preserve">commencement of </w:t>
            </w:r>
            <w:r w:rsidRPr="6652D300">
              <w:rPr>
                <w:rFonts w:asciiTheme="majorHAnsi" w:hAnsiTheme="majorHAnsi" w:cstheme="majorBidi"/>
                <w:sz w:val="20"/>
                <w:szCs w:val="20"/>
              </w:rPr>
              <w:t>regeneration</w:t>
            </w:r>
            <w:r w:rsidRPr="2C0C5892">
              <w:rPr>
                <w:rFonts w:asciiTheme="majorHAnsi" w:hAnsiTheme="majorHAnsi" w:cstheme="majorBidi"/>
                <w:sz w:val="20"/>
                <w:szCs w:val="20"/>
              </w:rPr>
              <w:t>.</w:t>
            </w:r>
            <w:r>
              <w:rPr>
                <w:rFonts w:asciiTheme="majorHAnsi" w:hAnsiTheme="majorHAnsi" w:cstheme="majorBidi"/>
                <w:sz w:val="20"/>
                <w:szCs w:val="20"/>
              </w:rPr>
              <w:t xml:space="preserve"> </w:t>
            </w:r>
            <w:r w:rsidRPr="63E4558F">
              <w:rPr>
                <w:rFonts w:asciiTheme="majorHAnsi" w:hAnsiTheme="majorHAnsi" w:cstheme="majorBidi"/>
                <w:sz w:val="20"/>
                <w:szCs w:val="20"/>
              </w:rPr>
              <w:t xml:space="preserve">After that time, livestock </w:t>
            </w:r>
            <w:r w:rsidRPr="00653281">
              <w:rPr>
                <w:rFonts w:asciiTheme="majorHAnsi" w:hAnsiTheme="majorHAnsi" w:cstheme="majorBidi"/>
                <w:sz w:val="20"/>
                <w:szCs w:val="20"/>
              </w:rPr>
              <w:t>grazing:</w:t>
            </w:r>
          </w:p>
          <w:p w14:paraId="734D3886" w14:textId="77777777" w:rsidR="002F04B0" w:rsidRPr="00653281" w:rsidRDefault="002F04B0" w:rsidP="00CF5307">
            <w:pPr>
              <w:pStyle w:val="ListParagraph"/>
              <w:numPr>
                <w:ilvl w:val="0"/>
                <w:numId w:val="5"/>
              </w:numPr>
              <w:spacing w:before="60" w:after="60"/>
              <w:rPr>
                <w:rFonts w:asciiTheme="majorHAnsi" w:hAnsiTheme="majorHAnsi" w:cstheme="majorHAnsi"/>
                <w:sz w:val="20"/>
                <w:szCs w:val="20"/>
              </w:rPr>
            </w:pPr>
            <w:r w:rsidRPr="00653281">
              <w:rPr>
                <w:rFonts w:asciiTheme="majorHAnsi" w:hAnsiTheme="majorHAnsi" w:cstheme="majorHAnsi"/>
                <w:b/>
                <w:bCs/>
                <w:sz w:val="20"/>
                <w:szCs w:val="20"/>
                <w:u w:val="single"/>
              </w:rPr>
              <w:t>must</w:t>
            </w:r>
            <w:r w:rsidRPr="00653281">
              <w:rPr>
                <w:rFonts w:asciiTheme="majorHAnsi" w:hAnsiTheme="majorHAnsi" w:cstheme="majorHAnsi"/>
                <w:sz w:val="20"/>
                <w:szCs w:val="20"/>
              </w:rPr>
              <w:t xml:space="preserve"> be limited to pulse or crash grazing; and </w:t>
            </w:r>
          </w:p>
          <w:p w14:paraId="747E5667" w14:textId="77777777" w:rsidR="002F04B0" w:rsidRPr="00653281" w:rsidRDefault="002F04B0" w:rsidP="00CF5307">
            <w:pPr>
              <w:pStyle w:val="ListParagraph"/>
              <w:numPr>
                <w:ilvl w:val="0"/>
                <w:numId w:val="5"/>
              </w:numPr>
              <w:spacing w:before="60" w:after="60"/>
              <w:rPr>
                <w:rFonts w:asciiTheme="majorHAnsi" w:hAnsiTheme="majorHAnsi" w:cstheme="majorHAnsi"/>
                <w:sz w:val="20"/>
                <w:szCs w:val="20"/>
              </w:rPr>
            </w:pPr>
            <w:r w:rsidRPr="00653281">
              <w:rPr>
                <w:rFonts w:asciiTheme="majorHAnsi" w:hAnsiTheme="majorHAnsi" w:cstheme="majorHAnsi"/>
                <w:b/>
                <w:bCs/>
                <w:sz w:val="20"/>
                <w:szCs w:val="20"/>
                <w:u w:val="single"/>
              </w:rPr>
              <w:t>must</w:t>
            </w:r>
            <w:r w:rsidRPr="00653281">
              <w:rPr>
                <w:rFonts w:asciiTheme="majorHAnsi" w:hAnsiTheme="majorHAnsi" w:cstheme="majorHAnsi"/>
                <w:sz w:val="20"/>
                <w:szCs w:val="20"/>
              </w:rPr>
              <w:t xml:space="preserve"> not be undertaken if it has a material adverse impact on the survival of planting or regeneration in the </w:t>
            </w:r>
            <w:r w:rsidRPr="00653281">
              <w:rPr>
                <w:rFonts w:asciiTheme="majorHAnsi" w:hAnsiTheme="majorHAnsi" w:cstheme="majorHAnsi"/>
                <w:i/>
                <w:iCs/>
                <w:sz w:val="20"/>
                <w:szCs w:val="20"/>
              </w:rPr>
              <w:t>revegetation area</w:t>
            </w:r>
            <w:r w:rsidRPr="00653281">
              <w:rPr>
                <w:rFonts w:asciiTheme="majorHAnsi" w:hAnsiTheme="majorHAnsi" w:cstheme="majorHAnsi"/>
                <w:sz w:val="20"/>
                <w:szCs w:val="20"/>
              </w:rPr>
              <w:t xml:space="preserve">. </w:t>
            </w:r>
          </w:p>
          <w:p w14:paraId="2DC592A6" w14:textId="77777777" w:rsidR="002F04B0" w:rsidRPr="00BC1997" w:rsidRDefault="002F04B0" w:rsidP="007709A1">
            <w:pPr>
              <w:spacing w:after="60"/>
              <w:rPr>
                <w:rFonts w:asciiTheme="majorHAnsi" w:hAnsiTheme="majorHAnsi" w:cstheme="majorBidi"/>
                <w:sz w:val="20"/>
                <w:szCs w:val="20"/>
              </w:rPr>
            </w:pPr>
            <w:r>
              <w:rPr>
                <w:rFonts w:asciiTheme="majorHAnsi" w:hAnsiTheme="majorHAnsi" w:cstheme="majorBidi"/>
                <w:sz w:val="20"/>
                <w:szCs w:val="20"/>
              </w:rPr>
              <w:t xml:space="preserve">4.3.2 </w:t>
            </w:r>
            <w:r w:rsidRPr="0B05346D">
              <w:rPr>
                <w:rFonts w:asciiTheme="majorHAnsi" w:hAnsiTheme="majorHAnsi" w:cstheme="majorBidi"/>
                <w:sz w:val="20"/>
                <w:szCs w:val="20"/>
              </w:rPr>
              <w:t xml:space="preserve">Total grazing pressure should be managed as necessary to protect the present and future biodiversity value of the site. </w:t>
            </w:r>
          </w:p>
          <w:p w14:paraId="0F97AD12" w14:textId="63E1C383" w:rsidR="002F04B0" w:rsidRDefault="002F04B0" w:rsidP="007709A1">
            <w:pPr>
              <w:spacing w:after="60"/>
              <w:rPr>
                <w:rFonts w:asciiTheme="majorHAnsi" w:hAnsiTheme="majorHAnsi" w:cstheme="majorBidi"/>
                <w:sz w:val="20"/>
                <w:szCs w:val="20"/>
              </w:rPr>
            </w:pPr>
            <w:bookmarkStart w:id="8" w:name="_Hlk83305477"/>
            <w:r>
              <w:rPr>
                <w:rFonts w:asciiTheme="majorHAnsi" w:hAnsiTheme="majorHAnsi" w:cstheme="majorBidi"/>
                <w:sz w:val="20"/>
                <w:szCs w:val="20"/>
              </w:rPr>
              <w:t xml:space="preserve">4.3.3 </w:t>
            </w:r>
            <w:r w:rsidRPr="0B05346D">
              <w:rPr>
                <w:rFonts w:asciiTheme="majorHAnsi" w:hAnsiTheme="majorHAnsi" w:cstheme="majorBidi"/>
                <w:sz w:val="20"/>
                <w:szCs w:val="20"/>
              </w:rPr>
              <w:t>Grazing and threats from significant disturbance by vertebrate pests (e.g. rabbits, goats, deer and pigs)</w:t>
            </w:r>
            <w:r w:rsidR="00A75B85">
              <w:rPr>
                <w:rFonts w:asciiTheme="majorHAnsi" w:hAnsiTheme="majorHAnsi" w:cstheme="majorBidi"/>
                <w:sz w:val="20"/>
                <w:szCs w:val="20"/>
              </w:rPr>
              <w:t xml:space="preserve"> and</w:t>
            </w:r>
            <w:r w:rsidRPr="0B05346D">
              <w:rPr>
                <w:rFonts w:asciiTheme="majorHAnsi" w:hAnsiTheme="majorHAnsi" w:cstheme="majorBidi"/>
                <w:sz w:val="20"/>
                <w:szCs w:val="20"/>
              </w:rPr>
              <w:t xml:space="preserve"> invertebrate pests should be managed where they present a threat to the plantings or regeneration.</w:t>
            </w:r>
          </w:p>
          <w:p w14:paraId="25A6130C" w14:textId="101B0D8D" w:rsidR="00A75B85" w:rsidRDefault="00A75B85" w:rsidP="007709A1">
            <w:pPr>
              <w:spacing w:after="60"/>
              <w:rPr>
                <w:rFonts w:asciiTheme="majorHAnsi" w:hAnsiTheme="majorHAnsi" w:cstheme="majorBidi"/>
                <w:sz w:val="20"/>
                <w:szCs w:val="20"/>
              </w:rPr>
            </w:pPr>
            <w:r>
              <w:rPr>
                <w:rFonts w:asciiTheme="majorHAnsi" w:hAnsiTheme="majorHAnsi" w:cstheme="majorBidi"/>
                <w:sz w:val="20"/>
                <w:szCs w:val="20"/>
              </w:rPr>
              <w:t xml:space="preserve">4.3.4 Grazing and threats from </w:t>
            </w:r>
            <w:r w:rsidRPr="0B05346D">
              <w:rPr>
                <w:rFonts w:asciiTheme="majorHAnsi" w:hAnsiTheme="majorHAnsi" w:cstheme="majorBidi"/>
                <w:sz w:val="20"/>
                <w:szCs w:val="20"/>
              </w:rPr>
              <w:t>significant disturbance</w:t>
            </w:r>
            <w:r>
              <w:rPr>
                <w:rFonts w:asciiTheme="majorHAnsi" w:hAnsiTheme="majorHAnsi" w:cstheme="majorBidi"/>
                <w:sz w:val="20"/>
                <w:szCs w:val="20"/>
              </w:rPr>
              <w:t xml:space="preserve"> </w:t>
            </w:r>
            <w:r w:rsidRPr="0B05346D">
              <w:rPr>
                <w:rFonts w:asciiTheme="majorHAnsi" w:hAnsiTheme="majorHAnsi" w:cstheme="majorBidi"/>
                <w:sz w:val="20"/>
                <w:szCs w:val="20"/>
              </w:rPr>
              <w:t>and overabundant native species (including kangaroos) should be managed where they present a threat to the plantings or regeneration</w:t>
            </w:r>
            <w:r>
              <w:rPr>
                <w:rFonts w:asciiTheme="majorHAnsi" w:hAnsiTheme="majorHAnsi" w:cstheme="majorBidi"/>
                <w:sz w:val="20"/>
                <w:szCs w:val="20"/>
              </w:rPr>
              <w:t xml:space="preserve"> using non-lethal means.</w:t>
            </w:r>
          </w:p>
          <w:bookmarkEnd w:id="8"/>
          <w:p w14:paraId="48D738F2" w14:textId="77777777" w:rsidR="002F04B0" w:rsidRPr="009570DD" w:rsidRDefault="002F04B0" w:rsidP="007709A1">
            <w:pPr>
              <w:spacing w:after="60"/>
              <w:rPr>
                <w:rFonts w:asciiTheme="majorHAnsi" w:hAnsiTheme="majorHAnsi" w:cstheme="majorHAnsi"/>
                <w:sz w:val="20"/>
                <w:szCs w:val="20"/>
              </w:rPr>
            </w:pPr>
          </w:p>
        </w:tc>
      </w:tr>
      <w:tr w:rsidR="002F04B0" w:rsidRPr="009570DD" w14:paraId="40D7C1DC"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3427B975" w14:textId="77777777" w:rsidR="002F04B0" w:rsidRPr="009570DD" w:rsidRDefault="002F04B0" w:rsidP="007709A1">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4.4 </w:t>
            </w:r>
            <w:r w:rsidRPr="009570DD">
              <w:rPr>
                <w:rFonts w:asciiTheme="majorHAnsi" w:hAnsiTheme="majorHAnsi" w:cstheme="majorHAnsi"/>
                <w:sz w:val="20"/>
                <w:szCs w:val="20"/>
                <w:lang w:val="en-US"/>
              </w:rPr>
              <w:t>Timing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3027E2A" w14:textId="4EBB80C7" w:rsidR="002F04B0" w:rsidRPr="005C1696" w:rsidRDefault="002F04B0" w:rsidP="007709A1">
            <w:pPr>
              <w:spacing w:after="60"/>
              <w:rPr>
                <w:rFonts w:asciiTheme="majorHAnsi" w:hAnsiTheme="majorHAnsi" w:cstheme="majorHAnsi"/>
                <w: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41D410E" w14:textId="096CD25B" w:rsidR="002F04B0" w:rsidRDefault="002F04B0" w:rsidP="006B6B20">
            <w:pPr>
              <w:spacing w:after="60"/>
              <w:rPr>
                <w:rFonts w:asciiTheme="majorHAnsi" w:hAnsiTheme="majorHAnsi" w:cstheme="majorHAnsi"/>
                <w:sz w:val="20"/>
                <w:szCs w:val="20"/>
              </w:rPr>
            </w:pPr>
            <w:r w:rsidRPr="005C1696">
              <w:rPr>
                <w:rFonts w:asciiTheme="majorHAnsi" w:hAnsiTheme="majorHAnsi" w:cstheme="majorHAnsi"/>
                <w:i/>
                <w:sz w:val="20"/>
                <w:szCs w:val="20"/>
              </w:rPr>
              <w:t>Revegetation areas</w:t>
            </w:r>
            <w:r w:rsidRPr="00653281">
              <w:rPr>
                <w:rFonts w:asciiTheme="majorHAnsi" w:hAnsiTheme="majorHAnsi" w:cstheme="majorHAnsi"/>
                <w:sz w:val="20"/>
                <w:szCs w:val="20"/>
              </w:rPr>
              <w:t xml:space="preserve"> </w:t>
            </w:r>
            <w:r w:rsidRPr="00653281">
              <w:rPr>
                <w:rFonts w:asciiTheme="majorHAnsi" w:hAnsiTheme="majorHAnsi" w:cstheme="majorHAnsi"/>
                <w:b/>
                <w:sz w:val="20"/>
                <w:szCs w:val="20"/>
                <w:u w:val="single"/>
              </w:rPr>
              <w:t>must</w:t>
            </w:r>
            <w:r w:rsidRPr="00653281">
              <w:rPr>
                <w:rFonts w:asciiTheme="majorHAnsi" w:hAnsiTheme="majorHAnsi" w:cstheme="majorHAnsi"/>
                <w:sz w:val="20"/>
                <w:szCs w:val="20"/>
              </w:rPr>
              <w:t xml:space="preserve"> be established within two years of commencement of the project unless explicitly authorised by the Department.</w:t>
            </w:r>
          </w:p>
          <w:p w14:paraId="2ECE9945" w14:textId="46DAA5FC" w:rsidR="002F04B0" w:rsidRDefault="002F04B0" w:rsidP="006B6B20">
            <w:pPr>
              <w:spacing w:after="60"/>
              <w:rPr>
                <w:rFonts w:asciiTheme="majorHAnsi" w:hAnsiTheme="majorHAnsi" w:cstheme="majorHAnsi"/>
                <w:sz w:val="20"/>
                <w:szCs w:val="20"/>
              </w:rPr>
            </w:pPr>
          </w:p>
          <w:p w14:paraId="4D1E9E0C" w14:textId="2AA2029C" w:rsidR="002F04B0" w:rsidRPr="00653281" w:rsidRDefault="002F04B0" w:rsidP="006B6B20">
            <w:pPr>
              <w:spacing w:after="60"/>
              <w:rPr>
                <w:rFonts w:asciiTheme="majorHAnsi" w:hAnsiTheme="majorHAnsi" w:cstheme="majorHAnsi"/>
                <w:sz w:val="20"/>
                <w:szCs w:val="20"/>
              </w:rPr>
            </w:pPr>
            <w:r w:rsidRPr="008D5D79">
              <w:rPr>
                <w:rFonts w:asciiTheme="majorHAnsi" w:hAnsiTheme="majorHAnsi" w:cstheme="majorBidi"/>
                <w:i/>
                <w:sz w:val="20"/>
                <w:szCs w:val="20"/>
                <w:lang w:val="en-US"/>
              </w:rPr>
              <w:t>Plantings</w:t>
            </w:r>
            <w:r w:rsidRPr="45F02C49">
              <w:rPr>
                <w:rFonts w:asciiTheme="majorHAnsi" w:hAnsiTheme="majorHAnsi" w:cstheme="majorBidi"/>
                <w:sz w:val="20"/>
                <w:szCs w:val="20"/>
                <w:lang w:val="en-US"/>
              </w:rPr>
              <w:t xml:space="preserve"> should be undertaken in Autumn or Spring.</w:t>
            </w:r>
          </w:p>
          <w:p w14:paraId="21559E77" w14:textId="77777777" w:rsidR="002F04B0" w:rsidRPr="00653281" w:rsidRDefault="002F04B0" w:rsidP="007709A1">
            <w:pPr>
              <w:spacing w:after="60"/>
              <w:rPr>
                <w:rFonts w:asciiTheme="majorHAnsi" w:hAnsiTheme="majorHAnsi" w:cstheme="majorHAnsi"/>
                <w:sz w:val="20"/>
                <w:szCs w:val="20"/>
                <w:lang w:val="en-US"/>
              </w:rPr>
            </w:pPr>
          </w:p>
        </w:tc>
      </w:tr>
      <w:tr w:rsidR="002F04B0" w:rsidRPr="009570DD" w14:paraId="44897761" w14:textId="77777777" w:rsidTr="00357D4B">
        <w:trPr>
          <w:trHeight w:val="2740"/>
        </w:trPr>
        <w:tc>
          <w:tcPr>
            <w:tcW w:w="0" w:type="auto"/>
            <w:tcBorders>
              <w:top w:val="single" w:sz="4" w:space="0" w:color="auto"/>
              <w:left w:val="single" w:sz="4" w:space="0" w:color="auto"/>
              <w:bottom w:val="single" w:sz="4" w:space="0" w:color="auto"/>
              <w:right w:val="single" w:sz="4" w:space="0" w:color="auto"/>
            </w:tcBorders>
            <w:hideMark/>
          </w:tcPr>
          <w:p w14:paraId="3034F1E9" w14:textId="77777777" w:rsidR="002F04B0" w:rsidRPr="009570DD" w:rsidRDefault="002F04B0" w:rsidP="006B6B20">
            <w:pPr>
              <w:spacing w:after="60"/>
              <w:rPr>
                <w:rFonts w:asciiTheme="majorHAnsi" w:hAnsiTheme="majorHAnsi" w:cstheme="majorBidi"/>
                <w:sz w:val="20"/>
                <w:szCs w:val="20"/>
                <w:lang w:val="en-US"/>
              </w:rPr>
            </w:pPr>
            <w:r>
              <w:rPr>
                <w:rFonts w:asciiTheme="majorHAnsi" w:hAnsiTheme="majorHAnsi" w:cstheme="majorBidi"/>
                <w:sz w:val="20"/>
                <w:szCs w:val="20"/>
                <w:lang w:val="en-US"/>
              </w:rPr>
              <w:t xml:space="preserve">4.5 </w:t>
            </w:r>
            <w:r w:rsidRPr="24E727CD">
              <w:rPr>
                <w:rFonts w:asciiTheme="majorHAnsi" w:hAnsiTheme="majorHAnsi" w:cstheme="majorBidi"/>
                <w:sz w:val="20"/>
                <w:szCs w:val="20"/>
                <w:lang w:val="en-US"/>
              </w:rPr>
              <w:t>Planting protection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A313B14" w14:textId="0E0B6371" w:rsidR="002F04B0" w:rsidRDefault="002F04B0" w:rsidP="006B6B20">
            <w:pPr>
              <w:pStyle w:val="ListParagraph"/>
              <w:spacing w:after="60"/>
              <w:ind w:left="0"/>
              <w:rPr>
                <w:rFonts w:asciiTheme="majorHAnsi" w:hAnsiTheme="majorHAnsi" w:cstheme="majorBid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03A5BA9" w14:textId="77777777" w:rsidR="002F04B0" w:rsidRPr="00653281" w:rsidRDefault="002F04B0" w:rsidP="006B6B20">
            <w:pPr>
              <w:pStyle w:val="ListParagraph"/>
              <w:spacing w:after="60"/>
              <w:ind w:left="0"/>
              <w:rPr>
                <w:rFonts w:asciiTheme="majorHAnsi" w:hAnsiTheme="majorHAnsi" w:cstheme="majorBidi"/>
                <w:sz w:val="20"/>
                <w:szCs w:val="20"/>
              </w:rPr>
            </w:pPr>
            <w:r>
              <w:rPr>
                <w:rFonts w:asciiTheme="majorHAnsi" w:hAnsiTheme="majorHAnsi" w:cstheme="majorBidi"/>
                <w:iCs/>
                <w:sz w:val="20"/>
                <w:szCs w:val="20"/>
              </w:rPr>
              <w:t xml:space="preserve">4.5.1 </w:t>
            </w:r>
            <w:r w:rsidRPr="7C0996A1">
              <w:rPr>
                <w:rFonts w:asciiTheme="majorHAnsi" w:hAnsiTheme="majorHAnsi" w:cstheme="majorBidi"/>
                <w:i/>
                <w:iCs/>
                <w:sz w:val="20"/>
                <w:szCs w:val="20"/>
              </w:rPr>
              <w:t>Plantings</w:t>
            </w:r>
            <w:r w:rsidRPr="7C0996A1">
              <w:rPr>
                <w:rFonts w:asciiTheme="majorHAnsi" w:hAnsiTheme="majorHAnsi" w:cstheme="majorBidi"/>
                <w:sz w:val="20"/>
                <w:szCs w:val="20"/>
              </w:rPr>
              <w:t xml:space="preserve"> should be protected from livestock and other herbivores. </w:t>
            </w:r>
          </w:p>
          <w:p w14:paraId="79DB20E2" w14:textId="77777777" w:rsidR="002F04B0" w:rsidRDefault="002F04B0" w:rsidP="006B6B20">
            <w:pPr>
              <w:pStyle w:val="ListBullet"/>
              <w:numPr>
                <w:ilvl w:val="0"/>
                <w:numId w:val="0"/>
              </w:numPr>
              <w:rPr>
                <w:rFonts w:asciiTheme="majorHAnsi" w:hAnsiTheme="majorHAnsi" w:cstheme="majorBidi"/>
              </w:rPr>
            </w:pPr>
            <w:r>
              <w:rPr>
                <w:rFonts w:asciiTheme="majorHAnsi" w:eastAsiaTheme="minorHAnsi" w:hAnsiTheme="majorHAnsi" w:cstheme="majorBidi"/>
                <w:iCs w:val="0"/>
                <w:lang w:val="en-US"/>
              </w:rPr>
              <w:t xml:space="preserve">4.5.2 </w:t>
            </w:r>
            <w:r w:rsidRPr="0B05346D">
              <w:rPr>
                <w:rFonts w:asciiTheme="majorHAnsi" w:hAnsiTheme="majorHAnsi" w:cstheme="majorBidi"/>
              </w:rPr>
              <w:t xml:space="preserve">If new fencing is constructed to manage grazing pressure in </w:t>
            </w:r>
            <w:r w:rsidRPr="0B05346D">
              <w:rPr>
                <w:rFonts w:asciiTheme="majorHAnsi" w:hAnsiTheme="majorHAnsi" w:cstheme="majorBidi"/>
                <w:i/>
              </w:rPr>
              <w:t>revegetation areas</w:t>
            </w:r>
            <w:r w:rsidRPr="0B05346D">
              <w:rPr>
                <w:rFonts w:asciiTheme="majorHAnsi" w:hAnsiTheme="majorHAnsi" w:cstheme="majorBidi"/>
              </w:rPr>
              <w:t xml:space="preserve">: </w:t>
            </w:r>
          </w:p>
          <w:p w14:paraId="66896AAC" w14:textId="77777777" w:rsidR="002F04B0" w:rsidRDefault="002F04B0" w:rsidP="00CF5307">
            <w:pPr>
              <w:pStyle w:val="ListBullet"/>
              <w:numPr>
                <w:ilvl w:val="0"/>
                <w:numId w:val="4"/>
              </w:numPr>
              <w:rPr>
                <w:rFonts w:asciiTheme="majorHAnsi" w:hAnsiTheme="majorHAnsi" w:cstheme="majorBidi"/>
              </w:rPr>
            </w:pPr>
            <w:r w:rsidRPr="0B05346D">
              <w:rPr>
                <w:rFonts w:asciiTheme="majorHAnsi" w:hAnsiTheme="majorHAnsi" w:cstheme="majorBidi"/>
              </w:rPr>
              <w:t xml:space="preserve">the top strand of wire around plantings </w:t>
            </w:r>
            <w:r w:rsidRPr="0B05346D">
              <w:rPr>
                <w:rFonts w:asciiTheme="majorHAnsi" w:hAnsiTheme="majorHAnsi" w:cstheme="majorBidi"/>
                <w:b/>
                <w:bCs/>
                <w:u w:val="single"/>
              </w:rPr>
              <w:t>must not</w:t>
            </w:r>
            <w:r w:rsidRPr="0B05346D">
              <w:rPr>
                <w:rFonts w:asciiTheme="majorHAnsi" w:hAnsiTheme="majorHAnsi" w:cstheme="majorBidi"/>
              </w:rPr>
              <w:t xml:space="preserve"> be barbed, to reduce the chance of wildlife entanglement; </w:t>
            </w:r>
          </w:p>
          <w:p w14:paraId="40CE29F7" w14:textId="77777777" w:rsidR="002F04B0" w:rsidRDefault="002F04B0" w:rsidP="00CF5307">
            <w:pPr>
              <w:pStyle w:val="ListBullet"/>
              <w:numPr>
                <w:ilvl w:val="0"/>
                <w:numId w:val="4"/>
              </w:numPr>
              <w:rPr>
                <w:rFonts w:asciiTheme="majorHAnsi" w:hAnsiTheme="majorHAnsi" w:cstheme="majorBidi"/>
              </w:rPr>
            </w:pPr>
            <w:r w:rsidRPr="0B05346D">
              <w:rPr>
                <w:rFonts w:asciiTheme="majorHAnsi" w:hAnsiTheme="majorHAnsi" w:cstheme="majorBidi"/>
              </w:rPr>
              <w:t xml:space="preserve">the fence design and style </w:t>
            </w:r>
            <w:r w:rsidRPr="0B05346D">
              <w:rPr>
                <w:rFonts w:asciiTheme="majorHAnsi" w:hAnsiTheme="majorHAnsi" w:cstheme="majorBidi"/>
                <w:b/>
                <w:bCs/>
                <w:u w:val="single"/>
              </w:rPr>
              <w:t>must</w:t>
            </w:r>
            <w:r w:rsidRPr="0B05346D">
              <w:rPr>
                <w:rFonts w:asciiTheme="majorHAnsi" w:hAnsiTheme="majorHAnsi" w:cstheme="majorBidi"/>
              </w:rPr>
              <w:t xml:space="preserve"> minimise impacts on the biodiversity of the area, including avoiding impeding the movement of small animals through appropriate selection of mesh size;</w:t>
            </w:r>
          </w:p>
          <w:p w14:paraId="402CCEA2" w14:textId="77777777" w:rsidR="002F04B0" w:rsidRDefault="002F04B0" w:rsidP="00CF5307">
            <w:pPr>
              <w:pStyle w:val="ListBullet"/>
              <w:numPr>
                <w:ilvl w:val="0"/>
                <w:numId w:val="4"/>
              </w:numPr>
              <w:rPr>
                <w:rFonts w:asciiTheme="majorHAnsi" w:hAnsiTheme="majorHAnsi" w:cstheme="majorBidi"/>
              </w:rPr>
            </w:pPr>
            <w:r w:rsidRPr="0B05346D">
              <w:rPr>
                <w:rFonts w:asciiTheme="majorHAnsi" w:hAnsiTheme="majorHAnsi" w:cstheme="majorBidi"/>
              </w:rPr>
              <w:t xml:space="preserve">the fence should be constructed at least 5m from the edge of the revegetation (i.e. from the drip line of the canopy) to minimise impacts of fence construction on the vegetation and reduce maintenance requirements from fallen tree limbs; </w:t>
            </w:r>
          </w:p>
          <w:p w14:paraId="11FFF7E4" w14:textId="77777777" w:rsidR="002F04B0" w:rsidRDefault="002F04B0" w:rsidP="00CF5307">
            <w:pPr>
              <w:pStyle w:val="ListBullet"/>
              <w:numPr>
                <w:ilvl w:val="0"/>
                <w:numId w:val="4"/>
              </w:numPr>
              <w:rPr>
                <w:rFonts w:asciiTheme="majorHAnsi" w:hAnsiTheme="majorHAnsi" w:cstheme="majorBidi"/>
              </w:rPr>
            </w:pPr>
            <w:r w:rsidRPr="0B05346D">
              <w:rPr>
                <w:rFonts w:asciiTheme="majorHAnsi" w:hAnsiTheme="majorHAnsi" w:cstheme="majorBidi"/>
              </w:rPr>
              <w:t>the fence should be inspected regularly to detect any incidence of wildlife entanglement and maintenance requirements; and</w:t>
            </w:r>
          </w:p>
          <w:p w14:paraId="23D5B3E8" w14:textId="77777777" w:rsidR="002F04B0" w:rsidRDefault="002F04B0" w:rsidP="00CF5307">
            <w:pPr>
              <w:pStyle w:val="ListBullet"/>
              <w:numPr>
                <w:ilvl w:val="0"/>
                <w:numId w:val="4"/>
              </w:numPr>
              <w:rPr>
                <w:rFonts w:asciiTheme="majorHAnsi" w:hAnsiTheme="majorHAnsi" w:cstheme="majorBidi"/>
              </w:rPr>
            </w:pPr>
            <w:r w:rsidRPr="0B05346D">
              <w:rPr>
                <w:rFonts w:asciiTheme="majorHAnsi" w:hAnsiTheme="majorHAnsi" w:cstheme="majorBidi"/>
              </w:rPr>
              <w:t>fences installed adjacent to riparian areas should be placed in the direction of flow where possible and at least 30m from the current bank of the watercourse.</w:t>
            </w:r>
          </w:p>
          <w:p w14:paraId="7D8F584C" w14:textId="2F143A79" w:rsidR="002F04B0" w:rsidRPr="00134F27" w:rsidRDefault="002F04B0" w:rsidP="006B6B20">
            <w:pPr>
              <w:pStyle w:val="ListParagraph"/>
              <w:spacing w:after="60"/>
              <w:ind w:left="0"/>
              <w:rPr>
                <w:rFonts w:asciiTheme="majorHAnsi" w:hAnsiTheme="majorHAnsi" w:cstheme="majorBidi"/>
                <w:sz w:val="20"/>
                <w:szCs w:val="20"/>
              </w:rPr>
            </w:pPr>
            <w:r w:rsidRPr="0B05346D">
              <w:rPr>
                <w:rFonts w:asciiTheme="majorHAnsi" w:hAnsiTheme="majorHAnsi" w:cstheme="majorBidi"/>
                <w:sz w:val="20"/>
                <w:szCs w:val="20"/>
              </w:rPr>
              <w:t>Note: The costing of fencing is capped under the ERV Pilot at a level that is unlikely to cover the total cost of complex fencing designs.</w:t>
            </w:r>
          </w:p>
        </w:tc>
      </w:tr>
      <w:tr w:rsidR="002F04B0" w:rsidRPr="009570DD" w14:paraId="7E0C3C17"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68B5935C" w14:textId="77777777" w:rsidR="002F04B0" w:rsidRPr="009570DD" w:rsidRDefault="002F04B0" w:rsidP="006B6B20">
            <w:pPr>
              <w:spacing w:after="60"/>
              <w:textAlignment w:val="baseline"/>
              <w:rPr>
                <w:rFonts w:asciiTheme="majorHAnsi" w:eastAsia="Times New Roman" w:hAnsiTheme="majorHAnsi" w:cstheme="majorHAnsi"/>
                <w:sz w:val="20"/>
                <w:szCs w:val="20"/>
                <w:lang w:eastAsia="en-AU"/>
              </w:rPr>
            </w:pPr>
            <w:r>
              <w:rPr>
                <w:rFonts w:asciiTheme="majorHAnsi" w:eastAsia="Times New Roman" w:hAnsiTheme="majorHAnsi" w:cstheme="majorHAnsi"/>
                <w:sz w:val="20"/>
                <w:szCs w:val="20"/>
                <w:lang w:val="en-US" w:eastAsia="en-AU"/>
              </w:rPr>
              <w:t xml:space="preserve">4.6 </w:t>
            </w:r>
            <w:r w:rsidRPr="009570DD">
              <w:rPr>
                <w:rFonts w:asciiTheme="majorHAnsi" w:eastAsia="Times New Roman" w:hAnsiTheme="majorHAnsi" w:cstheme="majorHAnsi"/>
                <w:sz w:val="20"/>
                <w:szCs w:val="20"/>
                <w:lang w:val="en-US" w:eastAsia="en-AU"/>
              </w:rPr>
              <w:t>Watering</w:t>
            </w:r>
          </w:p>
        </w:tc>
        <w:tc>
          <w:tcPr>
            <w:tcW w:w="0" w:type="auto"/>
            <w:tcBorders>
              <w:top w:val="single" w:sz="4" w:space="0" w:color="auto"/>
              <w:left w:val="single" w:sz="4" w:space="0" w:color="auto"/>
              <w:bottom w:val="single" w:sz="4" w:space="0" w:color="auto"/>
              <w:right w:val="single" w:sz="4" w:space="0" w:color="auto"/>
            </w:tcBorders>
          </w:tcPr>
          <w:p w14:paraId="18E3296F" w14:textId="260CEC52" w:rsidR="002F04B0" w:rsidRPr="7C0996A1" w:rsidRDefault="002F04B0" w:rsidP="006B6B20">
            <w:pPr>
              <w:spacing w:before="60" w:after="60"/>
              <w:textAlignment w:val="baseline"/>
              <w:rPr>
                <w:rFonts w:asciiTheme="majorHAnsi" w:eastAsia="Times New Roman" w:hAnsiTheme="majorHAnsi" w:cstheme="majorBidi"/>
                <w:sz w:val="20"/>
                <w:szCs w:val="20"/>
                <w:lang w:val="en-US" w:eastAsia="en-AU"/>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27DC1B43" w14:textId="77777777" w:rsidR="002F04B0" w:rsidRPr="009570DD" w:rsidRDefault="002F04B0" w:rsidP="006B6B20">
            <w:pPr>
              <w:spacing w:before="60" w:after="60"/>
              <w:textAlignment w:val="baseline"/>
              <w:rPr>
                <w:rFonts w:asciiTheme="majorHAnsi" w:eastAsia="Times New Roman" w:hAnsiTheme="majorHAnsi" w:cstheme="majorBidi"/>
                <w:sz w:val="20"/>
                <w:szCs w:val="20"/>
                <w:lang w:val="en-US" w:eastAsia="en-AU"/>
              </w:rPr>
            </w:pPr>
            <w:r w:rsidRPr="7C0996A1">
              <w:rPr>
                <w:rFonts w:asciiTheme="majorHAnsi" w:eastAsia="Times New Roman" w:hAnsiTheme="majorHAnsi" w:cstheme="majorBidi"/>
                <w:sz w:val="20"/>
                <w:szCs w:val="20"/>
                <w:lang w:val="en-US" w:eastAsia="en-AU"/>
              </w:rPr>
              <w:t xml:space="preserve">Proponents should consider watering </w:t>
            </w:r>
            <w:r w:rsidRPr="005004CD">
              <w:rPr>
                <w:rFonts w:asciiTheme="majorHAnsi" w:eastAsia="Times New Roman" w:hAnsiTheme="majorHAnsi" w:cstheme="majorBidi"/>
                <w:i/>
                <w:sz w:val="20"/>
                <w:szCs w:val="20"/>
                <w:lang w:val="en-US" w:eastAsia="en-AU"/>
              </w:rPr>
              <w:t>plantings</w:t>
            </w:r>
            <w:r w:rsidRPr="7C0996A1">
              <w:rPr>
                <w:rFonts w:asciiTheme="majorHAnsi" w:eastAsia="Times New Roman" w:hAnsiTheme="majorHAnsi" w:cstheme="majorBidi"/>
                <w:sz w:val="20"/>
                <w:szCs w:val="20"/>
                <w:lang w:val="en-US" w:eastAsia="en-AU"/>
              </w:rPr>
              <w:t xml:space="preserve"> at the time of, and immediately following, establishment.</w:t>
            </w:r>
          </w:p>
          <w:p w14:paraId="420E9DE6" w14:textId="77777777" w:rsidR="002F04B0" w:rsidRPr="009570DD" w:rsidRDefault="002F04B0" w:rsidP="006B6B20">
            <w:pPr>
              <w:spacing w:after="60"/>
              <w:textAlignment w:val="baseline"/>
              <w:rPr>
                <w:rFonts w:asciiTheme="majorHAnsi" w:eastAsia="Times New Roman" w:hAnsiTheme="majorHAnsi" w:cstheme="majorHAnsi"/>
                <w:sz w:val="20"/>
                <w:szCs w:val="20"/>
                <w:lang w:val="en-US" w:eastAsia="en-AU"/>
              </w:rPr>
            </w:pPr>
            <w:r w:rsidRPr="7C0996A1">
              <w:rPr>
                <w:rFonts w:asciiTheme="majorHAnsi" w:eastAsia="Times New Roman" w:hAnsiTheme="majorHAnsi" w:cstheme="majorBidi"/>
                <w:sz w:val="20"/>
                <w:szCs w:val="20"/>
                <w:lang w:val="en-US" w:eastAsia="en-AU"/>
              </w:rPr>
              <w:t xml:space="preserve"> </w:t>
            </w:r>
          </w:p>
        </w:tc>
      </w:tr>
    </w:tbl>
    <w:p w14:paraId="366A35A4" w14:textId="77777777" w:rsidR="00A75739" w:rsidRPr="009570DD" w:rsidRDefault="00A75739" w:rsidP="00A75739">
      <w:pPr>
        <w:spacing w:after="0"/>
        <w:rPr>
          <w:rFonts w:asciiTheme="majorHAnsi" w:hAnsiTheme="majorHAnsi" w:cstheme="majorHAnsi"/>
          <w:sz w:val="20"/>
          <w:szCs w:val="20"/>
          <w:lang w:val="en-US"/>
        </w:rPr>
      </w:pPr>
    </w:p>
    <w:p w14:paraId="2398B503" w14:textId="77777777" w:rsidR="00A75739" w:rsidRPr="009570DD" w:rsidRDefault="00A75739" w:rsidP="00A75739">
      <w:pPr>
        <w:spacing w:after="0" w:line="240" w:lineRule="auto"/>
        <w:rPr>
          <w:rFonts w:asciiTheme="majorHAnsi" w:hAnsiTheme="majorHAnsi" w:cstheme="majorHAnsi"/>
          <w:sz w:val="20"/>
          <w:szCs w:val="20"/>
          <w:lang w:val="en-US"/>
        </w:rPr>
      </w:pPr>
      <w:r w:rsidRPr="009570DD">
        <w:rPr>
          <w:rFonts w:asciiTheme="majorHAnsi" w:hAnsiTheme="majorHAnsi" w:cstheme="majorHAnsi"/>
          <w:sz w:val="20"/>
          <w:szCs w:val="20"/>
          <w:lang w:val="en-US"/>
        </w:rPr>
        <w:br w:type="page"/>
      </w:r>
    </w:p>
    <w:p w14:paraId="3465052A" w14:textId="4C531C9A" w:rsidR="00DE6E39" w:rsidRPr="008F2619" w:rsidRDefault="00DE6E39" w:rsidP="008F2619">
      <w:pPr>
        <w:pStyle w:val="Heading2"/>
        <w:rPr>
          <w:lang w:val="en-US"/>
        </w:rPr>
      </w:pPr>
      <w:bookmarkStart w:id="9" w:name="_Toc83648927"/>
      <w:r w:rsidRPr="008F2619">
        <w:rPr>
          <w:lang w:val="en-US"/>
        </w:rPr>
        <w:lastRenderedPageBreak/>
        <w:t>Table 5. Revegetation Areas –</w:t>
      </w:r>
      <w:r w:rsidR="00BD3F1E">
        <w:rPr>
          <w:lang w:val="en-US"/>
        </w:rPr>
        <w:t xml:space="preserve"> </w:t>
      </w:r>
      <w:r w:rsidRPr="008F2619">
        <w:rPr>
          <w:lang w:val="en-US"/>
        </w:rPr>
        <w:t>maintenance conditions</w:t>
      </w:r>
      <w:bookmarkEnd w:id="9"/>
    </w:p>
    <w:tbl>
      <w:tblPr>
        <w:tblStyle w:val="TableGrid"/>
        <w:tblW w:w="0" w:type="auto"/>
        <w:tblLook w:val="04A0" w:firstRow="1" w:lastRow="0" w:firstColumn="1" w:lastColumn="0" w:noHBand="0" w:noVBand="1"/>
      </w:tblPr>
      <w:tblGrid>
        <w:gridCol w:w="1891"/>
        <w:gridCol w:w="1608"/>
        <w:gridCol w:w="10493"/>
      </w:tblGrid>
      <w:tr w:rsidR="002F04B0" w:rsidRPr="009570DD" w14:paraId="7742AD00" w14:textId="77777777" w:rsidTr="00357D4B">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83E444" w14:textId="77777777" w:rsidR="002F04B0" w:rsidRPr="009570DD" w:rsidRDefault="002F04B0" w:rsidP="0034087F">
            <w:pPr>
              <w:spacing w:after="60"/>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38D8CD89" w14:textId="77777777" w:rsidR="002F04B0" w:rsidRPr="009570DD" w:rsidRDefault="002F04B0" w:rsidP="0034087F">
            <w:pPr>
              <w:spacing w:after="60"/>
              <w:rPr>
                <w:rFonts w:asciiTheme="majorHAnsi" w:hAnsiTheme="majorHAnsi" w:cstheme="majorHAnsi"/>
                <w:b/>
                <w:bCs/>
                <w:sz w:val="20"/>
                <w:szCs w:val="20"/>
                <w:lang w:val="en-US"/>
              </w:rPr>
            </w:pPr>
            <w:r>
              <w:rPr>
                <w:rFonts w:asciiTheme="majorHAnsi" w:hAnsiTheme="majorHAnsi" w:cstheme="majorHAnsi"/>
                <w:b/>
                <w:bCs/>
                <w:sz w:val="20"/>
                <w:szCs w:val="20"/>
                <w:lang w:val="en-US"/>
              </w:rPr>
              <w:t>Application</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0CAD01D5" w14:textId="77777777" w:rsidR="002F04B0" w:rsidRPr="009570DD" w:rsidRDefault="002F04B0" w:rsidP="0034087F">
            <w:pPr>
              <w:spacing w:after="60"/>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Central West (NSW)</w:t>
            </w:r>
          </w:p>
        </w:tc>
      </w:tr>
      <w:tr w:rsidR="002F04B0" w:rsidRPr="009570DD" w14:paraId="4C44964B"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53F3C38C" w14:textId="77777777" w:rsidR="002F04B0" w:rsidRPr="009570DD" w:rsidRDefault="002F04B0" w:rsidP="003824B2">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5.1 </w:t>
            </w:r>
            <w:r w:rsidRPr="009570DD">
              <w:rPr>
                <w:rFonts w:asciiTheme="majorHAnsi" w:hAnsiTheme="majorHAnsi" w:cstheme="majorHAnsi"/>
                <w:sz w:val="20"/>
                <w:szCs w:val="20"/>
                <w:lang w:val="en-US"/>
              </w:rPr>
              <w:t>Longevity</w:t>
            </w:r>
          </w:p>
        </w:tc>
        <w:tc>
          <w:tcPr>
            <w:tcW w:w="0" w:type="auto"/>
            <w:tcBorders>
              <w:top w:val="single" w:sz="4" w:space="0" w:color="auto"/>
              <w:left w:val="single" w:sz="4" w:space="0" w:color="auto"/>
              <w:bottom w:val="single" w:sz="4" w:space="0" w:color="auto"/>
              <w:right w:val="single" w:sz="4" w:space="0" w:color="auto"/>
            </w:tcBorders>
          </w:tcPr>
          <w:p w14:paraId="49A1B716" w14:textId="2BAF029D" w:rsidR="002F04B0" w:rsidRPr="006A0834" w:rsidRDefault="002F04B0" w:rsidP="003824B2">
            <w:pPr>
              <w:spacing w:after="60"/>
              <w:rPr>
                <w:rFonts w:asciiTheme="majorHAnsi" w:hAnsiTheme="majorHAnsi" w:cstheme="majorHAnsi"/>
                <w:i/>
                <w:iCs/>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14E362CD" w14:textId="77777777" w:rsidR="002F04B0" w:rsidRPr="006A0834" w:rsidRDefault="002F04B0" w:rsidP="003824B2">
            <w:pPr>
              <w:spacing w:after="60"/>
              <w:rPr>
                <w:rFonts w:asciiTheme="majorHAnsi" w:hAnsiTheme="majorHAnsi" w:cstheme="majorHAnsi"/>
                <w:sz w:val="20"/>
                <w:szCs w:val="20"/>
                <w:lang w:val="en-US"/>
              </w:rPr>
            </w:pPr>
            <w:r w:rsidRPr="006A0834">
              <w:rPr>
                <w:rFonts w:asciiTheme="majorHAnsi" w:hAnsiTheme="majorHAnsi" w:cstheme="majorHAnsi"/>
                <w:i/>
                <w:iCs/>
                <w:sz w:val="20"/>
                <w:szCs w:val="20"/>
                <w:lang w:val="en-US"/>
              </w:rPr>
              <w:t>Revegetation areas</w:t>
            </w:r>
            <w:r w:rsidRPr="006A0834">
              <w:rPr>
                <w:rFonts w:asciiTheme="majorHAnsi" w:hAnsiTheme="majorHAnsi" w:cstheme="majorHAnsi"/>
                <w:sz w:val="20"/>
                <w:szCs w:val="20"/>
                <w:lang w:val="en-US"/>
              </w:rPr>
              <w:t xml:space="preserve"> </w:t>
            </w:r>
            <w:r w:rsidRPr="006A0834">
              <w:rPr>
                <w:rFonts w:asciiTheme="majorHAnsi" w:hAnsiTheme="majorHAnsi" w:cstheme="majorHAnsi"/>
                <w:b/>
                <w:bCs/>
                <w:sz w:val="20"/>
                <w:szCs w:val="20"/>
                <w:u w:val="single"/>
                <w:lang w:val="en-US"/>
              </w:rPr>
              <w:t>must</w:t>
            </w:r>
            <w:r w:rsidRPr="006A0834">
              <w:rPr>
                <w:rFonts w:asciiTheme="majorHAnsi" w:hAnsiTheme="majorHAnsi" w:cstheme="majorHAnsi"/>
                <w:sz w:val="20"/>
                <w:szCs w:val="20"/>
                <w:lang w:val="en-US"/>
              </w:rPr>
              <w:t xml:space="preserve"> be protected and maintained for at least the duration of the project.</w:t>
            </w:r>
          </w:p>
        </w:tc>
      </w:tr>
      <w:tr w:rsidR="002F04B0" w:rsidRPr="009570DD" w14:paraId="0AED69ED"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7E468978" w14:textId="77777777" w:rsidR="002F04B0" w:rsidRPr="009570DD" w:rsidRDefault="002F04B0"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5.2 </w:t>
            </w:r>
            <w:r w:rsidRPr="009570DD">
              <w:rPr>
                <w:rFonts w:asciiTheme="majorHAnsi" w:hAnsiTheme="majorHAnsi" w:cstheme="majorHAnsi"/>
                <w:sz w:val="20"/>
                <w:szCs w:val="20"/>
                <w:lang w:val="en-US"/>
              </w:rPr>
              <w:t>Remedial planting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314B2B5" w14:textId="57B3CCA8" w:rsidR="002F04B0" w:rsidRDefault="002F04B0" w:rsidP="00021BC3">
            <w:pPr>
              <w:spacing w:after="60"/>
              <w:rPr>
                <w:rFonts w:asciiTheme="majorHAnsi" w:hAnsiTheme="majorHAnsi" w:cstheme="majorHAnsi"/>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7DF9241" w14:textId="77777777" w:rsidR="00876E63" w:rsidRPr="00653281" w:rsidRDefault="00876E63" w:rsidP="00876E6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5.2.1 </w:t>
            </w:r>
            <w:r w:rsidRPr="00E11A1C">
              <w:rPr>
                <w:rFonts w:asciiTheme="majorHAnsi" w:hAnsiTheme="majorHAnsi" w:cstheme="majorHAnsi"/>
                <w:i/>
                <w:sz w:val="20"/>
                <w:szCs w:val="20"/>
                <w:lang w:val="en-US"/>
              </w:rPr>
              <w:t>Remedial</w:t>
            </w:r>
            <w:r w:rsidRPr="00653281">
              <w:rPr>
                <w:rFonts w:asciiTheme="majorHAnsi" w:hAnsiTheme="majorHAnsi" w:cstheme="majorHAnsi"/>
                <w:sz w:val="20"/>
                <w:szCs w:val="20"/>
                <w:lang w:val="en-US"/>
              </w:rPr>
              <w:t xml:space="preserve"> </w:t>
            </w:r>
            <w:r w:rsidRPr="00653281">
              <w:rPr>
                <w:rFonts w:asciiTheme="majorHAnsi" w:hAnsiTheme="majorHAnsi" w:cstheme="majorHAnsi"/>
                <w:i/>
                <w:iCs/>
                <w:sz w:val="20"/>
                <w:szCs w:val="20"/>
                <w:lang w:val="en-US"/>
              </w:rPr>
              <w:t>plantings</w:t>
            </w:r>
            <w:r w:rsidRPr="00653281">
              <w:rPr>
                <w:rFonts w:asciiTheme="majorHAnsi" w:hAnsiTheme="majorHAnsi" w:cstheme="majorHAnsi"/>
                <w:sz w:val="20"/>
                <w:szCs w:val="20"/>
                <w:lang w:val="en-US"/>
              </w:rPr>
              <w:t xml:space="preserve"> </w:t>
            </w:r>
            <w:r w:rsidRPr="00653281">
              <w:rPr>
                <w:rFonts w:asciiTheme="majorHAnsi" w:hAnsiTheme="majorHAnsi" w:cstheme="majorHAnsi"/>
                <w:b/>
                <w:bCs/>
                <w:sz w:val="20"/>
                <w:szCs w:val="20"/>
                <w:u w:val="single"/>
                <w:lang w:val="en-US"/>
              </w:rPr>
              <w:t>must</w:t>
            </w:r>
            <w:r w:rsidRPr="00653281">
              <w:rPr>
                <w:rFonts w:asciiTheme="majorHAnsi" w:hAnsiTheme="majorHAnsi" w:cstheme="majorHAnsi"/>
                <w:sz w:val="20"/>
                <w:szCs w:val="20"/>
                <w:lang w:val="en-US"/>
              </w:rPr>
              <w:t xml:space="preserve"> be established in a </w:t>
            </w:r>
            <w:r>
              <w:rPr>
                <w:rFonts w:asciiTheme="majorHAnsi" w:hAnsiTheme="majorHAnsi" w:cstheme="majorHAnsi"/>
                <w:i/>
                <w:iCs/>
                <w:sz w:val="20"/>
                <w:szCs w:val="20"/>
                <w:lang w:val="en-US"/>
              </w:rPr>
              <w:t>revegetation</w:t>
            </w:r>
            <w:r w:rsidRPr="00653281">
              <w:rPr>
                <w:rFonts w:asciiTheme="majorHAnsi" w:hAnsiTheme="majorHAnsi" w:cstheme="majorHAnsi"/>
                <w:sz w:val="20"/>
                <w:szCs w:val="20"/>
                <w:lang w:val="en-US"/>
              </w:rPr>
              <w:t xml:space="preserve"> </w:t>
            </w:r>
            <w:r w:rsidRPr="00535C80">
              <w:rPr>
                <w:rFonts w:asciiTheme="majorHAnsi" w:hAnsiTheme="majorHAnsi" w:cstheme="majorHAnsi"/>
                <w:i/>
                <w:sz w:val="20"/>
                <w:szCs w:val="20"/>
                <w:lang w:val="en-US"/>
              </w:rPr>
              <w:t>area</w:t>
            </w:r>
            <w:r w:rsidRPr="00653281">
              <w:rPr>
                <w:rFonts w:asciiTheme="majorHAnsi" w:hAnsiTheme="majorHAnsi" w:cstheme="majorHAnsi"/>
                <w:sz w:val="20"/>
                <w:szCs w:val="20"/>
                <w:lang w:val="en-US"/>
              </w:rPr>
              <w:t xml:space="preserve"> if: </w:t>
            </w:r>
          </w:p>
          <w:p w14:paraId="56FAB143" w14:textId="77777777" w:rsidR="00876E63" w:rsidRPr="00653281" w:rsidRDefault="00876E63" w:rsidP="00876E63">
            <w:pPr>
              <w:pStyle w:val="ListParagraph"/>
              <w:numPr>
                <w:ilvl w:val="0"/>
                <w:numId w:val="7"/>
              </w:numPr>
              <w:spacing w:before="60" w:after="60"/>
              <w:rPr>
                <w:rFonts w:asciiTheme="majorHAnsi" w:hAnsiTheme="majorHAnsi" w:cstheme="majorHAnsi"/>
                <w:sz w:val="20"/>
                <w:szCs w:val="20"/>
                <w:lang w:val="en-AU"/>
              </w:rPr>
            </w:pPr>
            <w:r w:rsidRPr="00653281">
              <w:rPr>
                <w:rFonts w:asciiTheme="majorHAnsi" w:hAnsiTheme="majorHAnsi" w:cstheme="majorHAnsi"/>
                <w:sz w:val="20"/>
                <w:szCs w:val="20"/>
              </w:rPr>
              <w:t>it was originally designed to reflect the structure and composition of the relevant local vegetation community or communities; and</w:t>
            </w:r>
          </w:p>
          <w:p w14:paraId="6A6F35AC" w14:textId="77777777" w:rsidR="00876E63" w:rsidRPr="00653281" w:rsidRDefault="00876E63" w:rsidP="00876E63">
            <w:pPr>
              <w:pStyle w:val="ListParagraph"/>
              <w:numPr>
                <w:ilvl w:val="0"/>
                <w:numId w:val="7"/>
              </w:numPr>
              <w:spacing w:before="60" w:after="60"/>
              <w:rPr>
                <w:rFonts w:asciiTheme="majorHAnsi" w:hAnsiTheme="majorHAnsi" w:cstheme="majorHAnsi"/>
                <w:sz w:val="20"/>
                <w:szCs w:val="20"/>
              </w:rPr>
            </w:pPr>
            <w:r w:rsidRPr="00653281">
              <w:rPr>
                <w:rFonts w:asciiTheme="majorHAnsi" w:hAnsiTheme="majorHAnsi" w:cstheme="majorHAnsi"/>
                <w:sz w:val="20"/>
                <w:szCs w:val="20"/>
              </w:rPr>
              <w:t xml:space="preserve">mortality results in the </w:t>
            </w:r>
            <w:r w:rsidRPr="00653281">
              <w:rPr>
                <w:rFonts w:asciiTheme="majorHAnsi" w:hAnsiTheme="majorHAnsi" w:cstheme="majorHAnsi"/>
                <w:i/>
                <w:iCs/>
                <w:sz w:val="20"/>
                <w:szCs w:val="20"/>
              </w:rPr>
              <w:t>planting</w:t>
            </w:r>
            <w:r w:rsidRPr="00653281">
              <w:rPr>
                <w:rFonts w:asciiTheme="majorHAnsi" w:hAnsiTheme="majorHAnsi" w:cstheme="majorHAnsi"/>
                <w:sz w:val="20"/>
                <w:szCs w:val="20"/>
              </w:rPr>
              <w:t xml:space="preserve"> no longer reflecting the structure and composition of the relevant local vegetation community or communities. </w:t>
            </w:r>
          </w:p>
          <w:p w14:paraId="476AFBA0" w14:textId="77777777" w:rsidR="00876E63" w:rsidRPr="00653281" w:rsidRDefault="00876E63" w:rsidP="00876E6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5.2.2 </w:t>
            </w:r>
            <w:r w:rsidRPr="00E11A1C">
              <w:rPr>
                <w:rFonts w:asciiTheme="majorHAnsi" w:hAnsiTheme="majorHAnsi" w:cstheme="majorHAnsi"/>
                <w:i/>
                <w:sz w:val="20"/>
                <w:szCs w:val="20"/>
                <w:lang w:val="en-US"/>
              </w:rPr>
              <w:t>Remedial</w:t>
            </w:r>
            <w:r w:rsidRPr="00653281">
              <w:rPr>
                <w:rFonts w:asciiTheme="majorHAnsi" w:hAnsiTheme="majorHAnsi" w:cstheme="majorHAnsi"/>
                <w:sz w:val="20"/>
                <w:szCs w:val="20"/>
                <w:lang w:val="en-US"/>
              </w:rPr>
              <w:t xml:space="preserve"> </w:t>
            </w:r>
            <w:r w:rsidRPr="00653281">
              <w:rPr>
                <w:rFonts w:asciiTheme="majorHAnsi" w:hAnsiTheme="majorHAnsi" w:cstheme="majorHAnsi"/>
                <w:i/>
                <w:iCs/>
                <w:sz w:val="20"/>
                <w:szCs w:val="20"/>
                <w:lang w:val="en-US"/>
              </w:rPr>
              <w:t>plantings</w:t>
            </w:r>
            <w:r w:rsidRPr="00653281">
              <w:rPr>
                <w:rFonts w:asciiTheme="majorHAnsi" w:hAnsiTheme="majorHAnsi" w:cstheme="majorHAnsi"/>
                <w:sz w:val="20"/>
                <w:szCs w:val="20"/>
                <w:lang w:val="en-US"/>
              </w:rPr>
              <w:t xml:space="preserve"> </w:t>
            </w:r>
            <w:r w:rsidRPr="00653281">
              <w:rPr>
                <w:rFonts w:asciiTheme="majorHAnsi" w:hAnsiTheme="majorHAnsi" w:cstheme="majorHAnsi"/>
                <w:b/>
                <w:bCs/>
                <w:sz w:val="20"/>
                <w:szCs w:val="20"/>
                <w:u w:val="single"/>
                <w:lang w:val="en-US"/>
              </w:rPr>
              <w:t>must</w:t>
            </w:r>
            <w:r w:rsidRPr="00653281">
              <w:rPr>
                <w:rFonts w:asciiTheme="majorHAnsi" w:hAnsiTheme="majorHAnsi" w:cstheme="majorHAnsi"/>
                <w:sz w:val="20"/>
                <w:szCs w:val="20"/>
                <w:lang w:val="en-US"/>
              </w:rPr>
              <w:t xml:space="preserve"> be established in a </w:t>
            </w:r>
            <w:r>
              <w:rPr>
                <w:rFonts w:asciiTheme="majorHAnsi" w:hAnsiTheme="majorHAnsi" w:cstheme="majorHAnsi"/>
                <w:i/>
                <w:iCs/>
                <w:sz w:val="20"/>
                <w:szCs w:val="20"/>
                <w:lang w:val="en-US"/>
              </w:rPr>
              <w:t>revegetation</w:t>
            </w:r>
            <w:r w:rsidRPr="00653281">
              <w:rPr>
                <w:rFonts w:asciiTheme="majorHAnsi" w:hAnsiTheme="majorHAnsi" w:cstheme="majorHAnsi"/>
                <w:sz w:val="20"/>
                <w:szCs w:val="20"/>
                <w:lang w:val="en-US"/>
              </w:rPr>
              <w:t xml:space="preserve"> </w:t>
            </w:r>
            <w:r w:rsidRPr="00535C80">
              <w:rPr>
                <w:rFonts w:asciiTheme="majorHAnsi" w:hAnsiTheme="majorHAnsi" w:cstheme="majorHAnsi"/>
                <w:i/>
                <w:sz w:val="20"/>
                <w:szCs w:val="20"/>
                <w:lang w:val="en-US"/>
              </w:rPr>
              <w:t>area</w:t>
            </w:r>
            <w:r w:rsidRPr="00653281">
              <w:rPr>
                <w:rFonts w:asciiTheme="majorHAnsi" w:hAnsiTheme="majorHAnsi" w:cstheme="majorHAnsi"/>
                <w:sz w:val="20"/>
                <w:szCs w:val="20"/>
                <w:lang w:val="en-US"/>
              </w:rPr>
              <w:t xml:space="preserve"> if: </w:t>
            </w:r>
          </w:p>
          <w:p w14:paraId="6E43F16E" w14:textId="77777777" w:rsidR="00876E63" w:rsidRPr="00653281" w:rsidRDefault="00876E63" w:rsidP="00876E63">
            <w:pPr>
              <w:pStyle w:val="ListParagraph"/>
              <w:numPr>
                <w:ilvl w:val="0"/>
                <w:numId w:val="7"/>
              </w:numPr>
              <w:spacing w:before="60" w:after="60"/>
              <w:rPr>
                <w:rFonts w:asciiTheme="majorHAnsi" w:hAnsiTheme="majorHAnsi" w:cstheme="majorHAnsi"/>
                <w:sz w:val="20"/>
                <w:szCs w:val="20"/>
                <w:lang w:val="en-AU"/>
              </w:rPr>
            </w:pPr>
            <w:r w:rsidRPr="00653281">
              <w:rPr>
                <w:rFonts w:asciiTheme="majorHAnsi" w:hAnsiTheme="majorHAnsi" w:cstheme="majorHAnsi"/>
                <w:sz w:val="20"/>
                <w:szCs w:val="20"/>
              </w:rPr>
              <w:t>it was originally designed to perform similar ecological functions to the relevant local vegetation community or communities and generate benefits for local native biodiversity; and</w:t>
            </w:r>
          </w:p>
          <w:p w14:paraId="3F91EDAA" w14:textId="77777777" w:rsidR="00876E63" w:rsidRPr="00E624EA" w:rsidRDefault="00876E63" w:rsidP="00876E63">
            <w:pPr>
              <w:pStyle w:val="ListParagraph"/>
              <w:numPr>
                <w:ilvl w:val="0"/>
                <w:numId w:val="7"/>
              </w:numPr>
              <w:spacing w:before="60" w:after="60"/>
              <w:rPr>
                <w:rFonts w:asciiTheme="majorHAnsi" w:hAnsiTheme="majorHAnsi" w:cstheme="majorHAnsi"/>
                <w:sz w:val="20"/>
                <w:szCs w:val="20"/>
                <w:lang w:val="en-AU"/>
              </w:rPr>
            </w:pPr>
            <w:r w:rsidRPr="00653281">
              <w:rPr>
                <w:rFonts w:asciiTheme="majorHAnsi" w:hAnsiTheme="majorHAnsi" w:cstheme="majorHAnsi"/>
                <w:sz w:val="20"/>
                <w:szCs w:val="20"/>
              </w:rPr>
              <w:t xml:space="preserve">mortality results in the </w:t>
            </w:r>
            <w:r w:rsidRPr="00653281">
              <w:rPr>
                <w:rFonts w:asciiTheme="majorHAnsi" w:hAnsiTheme="majorHAnsi" w:cstheme="majorHAnsi"/>
                <w:i/>
                <w:iCs/>
                <w:sz w:val="20"/>
                <w:szCs w:val="20"/>
              </w:rPr>
              <w:t>planting</w:t>
            </w:r>
            <w:r w:rsidRPr="00653281">
              <w:rPr>
                <w:rFonts w:asciiTheme="majorHAnsi" w:hAnsiTheme="majorHAnsi" w:cstheme="majorHAnsi"/>
                <w:sz w:val="20"/>
                <w:szCs w:val="20"/>
              </w:rPr>
              <w:t xml:space="preserve"> no longer performing similar ecological functions to the relevant local vegetation community or communities and generating benefits for local native biodiversity. </w:t>
            </w:r>
          </w:p>
          <w:p w14:paraId="67D55821" w14:textId="21A5F2FB" w:rsidR="002F04B0" w:rsidRPr="006F7836" w:rsidRDefault="00876E63" w:rsidP="00876E63">
            <w:pPr>
              <w:spacing w:after="60"/>
              <w:rPr>
                <w:rFonts w:asciiTheme="majorHAnsi" w:hAnsiTheme="majorHAnsi" w:cstheme="majorHAnsi"/>
                <w:strike/>
                <w:sz w:val="20"/>
                <w:szCs w:val="20"/>
                <w:lang w:val="en-US"/>
              </w:rPr>
            </w:pPr>
            <w:r>
              <w:rPr>
                <w:rFonts w:asciiTheme="majorHAnsi" w:hAnsiTheme="majorHAnsi" w:cstheme="majorHAnsi"/>
                <w:sz w:val="20"/>
                <w:szCs w:val="20"/>
              </w:rPr>
              <w:t xml:space="preserve">5.2.3 </w:t>
            </w:r>
            <w:r w:rsidRPr="00E11A1C">
              <w:rPr>
                <w:rFonts w:asciiTheme="majorHAnsi" w:hAnsiTheme="majorHAnsi" w:cstheme="majorHAnsi"/>
                <w:i/>
                <w:sz w:val="20"/>
                <w:szCs w:val="20"/>
              </w:rPr>
              <w:t>Remedial</w:t>
            </w:r>
            <w:r w:rsidRPr="00E624EA">
              <w:rPr>
                <w:rFonts w:asciiTheme="majorHAnsi" w:hAnsiTheme="majorHAnsi" w:cstheme="majorHAnsi"/>
                <w:sz w:val="20"/>
                <w:szCs w:val="20"/>
              </w:rPr>
              <w:t xml:space="preserve"> plantings </w:t>
            </w:r>
            <w:r w:rsidRPr="00E624EA">
              <w:rPr>
                <w:rFonts w:asciiTheme="majorHAnsi" w:hAnsiTheme="majorHAnsi" w:cstheme="majorHAnsi"/>
                <w:b/>
                <w:sz w:val="20"/>
                <w:szCs w:val="20"/>
                <w:u w:val="single"/>
              </w:rPr>
              <w:t>must</w:t>
            </w:r>
            <w:r w:rsidRPr="00E624EA">
              <w:rPr>
                <w:rFonts w:asciiTheme="majorHAnsi" w:hAnsiTheme="majorHAnsi" w:cstheme="majorHAnsi"/>
                <w:sz w:val="20"/>
                <w:szCs w:val="20"/>
              </w:rPr>
              <w:t xml:space="preserve"> have the same characteristics as that of the original </w:t>
            </w:r>
            <w:r w:rsidRPr="00E11A1C">
              <w:rPr>
                <w:rFonts w:asciiTheme="majorHAnsi" w:hAnsiTheme="majorHAnsi" w:cstheme="majorHAnsi"/>
                <w:i/>
                <w:sz w:val="20"/>
                <w:szCs w:val="20"/>
              </w:rPr>
              <w:t>planting</w:t>
            </w:r>
            <w:r w:rsidRPr="00E624EA">
              <w:rPr>
                <w:rFonts w:asciiTheme="majorHAnsi" w:hAnsiTheme="majorHAnsi" w:cstheme="majorHAnsi"/>
                <w:sz w:val="20"/>
                <w:szCs w:val="20"/>
              </w:rPr>
              <w:t xml:space="preserve"> in the </w:t>
            </w:r>
            <w:r w:rsidRPr="00E11A1C">
              <w:rPr>
                <w:rFonts w:asciiTheme="majorHAnsi" w:hAnsiTheme="majorHAnsi" w:cstheme="majorHAnsi"/>
                <w:i/>
                <w:sz w:val="20"/>
                <w:szCs w:val="20"/>
              </w:rPr>
              <w:t>revegetation area</w:t>
            </w:r>
            <w:r w:rsidRPr="006F7836">
              <w:rPr>
                <w:rFonts w:asciiTheme="majorHAnsi" w:hAnsiTheme="majorHAnsi" w:cstheme="majorHAnsi"/>
                <w:strike/>
                <w:sz w:val="20"/>
                <w:szCs w:val="20"/>
                <w:lang w:val="en-US"/>
              </w:rPr>
              <w:t xml:space="preserve"> </w:t>
            </w:r>
          </w:p>
        </w:tc>
      </w:tr>
      <w:tr w:rsidR="002F04B0" w:rsidRPr="009570DD" w14:paraId="146A3A00"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51055E4C" w14:textId="77777777" w:rsidR="002F04B0" w:rsidRPr="009570DD" w:rsidRDefault="002F04B0"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5.3 </w:t>
            </w:r>
            <w:r w:rsidRPr="009570DD">
              <w:rPr>
                <w:rFonts w:asciiTheme="majorHAnsi" w:hAnsiTheme="majorHAnsi" w:cstheme="majorHAnsi"/>
                <w:sz w:val="20"/>
                <w:szCs w:val="20"/>
                <w:lang w:val="en-US"/>
              </w:rPr>
              <w:t>Fallen timber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5FF6D9A" w14:textId="6BB20AC9" w:rsidR="002F04B0" w:rsidRPr="00B043BB" w:rsidRDefault="002F04B0" w:rsidP="00021BC3">
            <w:pPr>
              <w:spacing w:after="60"/>
              <w:rPr>
                <w:rFonts w:asciiTheme="majorHAnsi" w:hAnsiTheme="majorHAnsi" w:cstheme="majorHAnsi"/>
                <w:color w:val="000000" w:themeColor="text1"/>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37D9054A" w14:textId="77777777" w:rsidR="002F04B0" w:rsidRPr="008C5B98" w:rsidRDefault="002F04B0" w:rsidP="00021BC3">
            <w:pPr>
              <w:spacing w:after="60"/>
              <w:rPr>
                <w:rFonts w:asciiTheme="majorHAnsi" w:hAnsiTheme="majorHAnsi" w:cstheme="majorHAnsi"/>
                <w:strike/>
                <w:color w:val="000000" w:themeColor="text1"/>
                <w:sz w:val="20"/>
                <w:szCs w:val="20"/>
                <w:lang w:val="en-US"/>
              </w:rPr>
            </w:pPr>
            <w:r w:rsidRPr="00B043BB">
              <w:rPr>
                <w:rFonts w:asciiTheme="majorHAnsi" w:hAnsiTheme="majorHAnsi" w:cstheme="majorHAnsi"/>
                <w:color w:val="000000" w:themeColor="text1"/>
                <w:sz w:val="20"/>
                <w:szCs w:val="20"/>
                <w:lang w:val="en-US"/>
              </w:rPr>
              <w:t xml:space="preserve">All fallen timber </w:t>
            </w:r>
            <w:r w:rsidRPr="00B043BB">
              <w:rPr>
                <w:rFonts w:asciiTheme="majorHAnsi" w:hAnsiTheme="majorHAnsi" w:cstheme="majorHAnsi"/>
                <w:b/>
                <w:bCs/>
                <w:color w:val="000000" w:themeColor="text1"/>
                <w:sz w:val="20"/>
                <w:szCs w:val="20"/>
                <w:u w:val="single"/>
                <w:lang w:val="en-US"/>
              </w:rPr>
              <w:t>must</w:t>
            </w:r>
            <w:r w:rsidRPr="00B043BB">
              <w:rPr>
                <w:rFonts w:asciiTheme="majorHAnsi" w:hAnsiTheme="majorHAnsi" w:cstheme="majorHAnsi"/>
                <w:color w:val="000000" w:themeColor="text1"/>
                <w:sz w:val="20"/>
                <w:szCs w:val="20"/>
                <w:lang w:val="en-US"/>
              </w:rPr>
              <w:t xml:space="preserve"> be left within the </w:t>
            </w:r>
            <w:r w:rsidRPr="00B043BB">
              <w:rPr>
                <w:rFonts w:asciiTheme="majorHAnsi" w:hAnsiTheme="majorHAnsi" w:cstheme="majorHAnsi"/>
                <w:i/>
                <w:iCs/>
                <w:color w:val="000000" w:themeColor="text1"/>
                <w:sz w:val="20"/>
                <w:szCs w:val="20"/>
                <w:lang w:val="en-US"/>
              </w:rPr>
              <w:t>revegetation area</w:t>
            </w:r>
            <w:r w:rsidRPr="00B043BB">
              <w:rPr>
                <w:rFonts w:asciiTheme="majorHAnsi" w:hAnsiTheme="majorHAnsi" w:cstheme="majorHAnsi"/>
                <w:color w:val="000000" w:themeColor="text1"/>
                <w:sz w:val="20"/>
                <w:szCs w:val="20"/>
                <w:lang w:val="en-US"/>
              </w:rPr>
              <w:t xml:space="preserve">. Any fallen timber that is moved from firebreaks, access tracks or fences </w:t>
            </w:r>
            <w:r w:rsidRPr="00B043BB">
              <w:rPr>
                <w:rFonts w:asciiTheme="majorHAnsi" w:hAnsiTheme="majorHAnsi" w:cstheme="majorHAnsi"/>
                <w:b/>
                <w:bCs/>
                <w:color w:val="000000" w:themeColor="text1"/>
                <w:sz w:val="20"/>
                <w:szCs w:val="20"/>
                <w:u w:val="single"/>
                <w:lang w:val="en-US"/>
              </w:rPr>
              <w:t>must</w:t>
            </w:r>
            <w:r w:rsidRPr="00B043BB">
              <w:rPr>
                <w:rFonts w:asciiTheme="majorHAnsi" w:hAnsiTheme="majorHAnsi" w:cstheme="majorHAnsi"/>
                <w:color w:val="000000" w:themeColor="text1"/>
                <w:sz w:val="20"/>
                <w:szCs w:val="20"/>
                <w:lang w:val="en-US"/>
              </w:rPr>
              <w:t xml:space="preserve"> be placed within the </w:t>
            </w:r>
            <w:r w:rsidRPr="00B043BB">
              <w:rPr>
                <w:rFonts w:asciiTheme="majorHAnsi" w:hAnsiTheme="majorHAnsi" w:cstheme="majorHAnsi"/>
                <w:i/>
                <w:iCs/>
                <w:color w:val="000000" w:themeColor="text1"/>
                <w:sz w:val="20"/>
                <w:szCs w:val="20"/>
                <w:lang w:val="en-US"/>
              </w:rPr>
              <w:t>revegetation</w:t>
            </w:r>
            <w:r w:rsidRPr="00B043BB">
              <w:rPr>
                <w:rFonts w:asciiTheme="majorHAnsi" w:hAnsiTheme="majorHAnsi" w:cstheme="majorHAnsi"/>
                <w:color w:val="000000" w:themeColor="text1"/>
                <w:sz w:val="20"/>
                <w:szCs w:val="20"/>
                <w:lang w:val="en-US"/>
              </w:rPr>
              <w:t xml:space="preserve"> </w:t>
            </w:r>
            <w:r w:rsidRPr="005004CD">
              <w:rPr>
                <w:rFonts w:asciiTheme="majorHAnsi" w:hAnsiTheme="majorHAnsi" w:cstheme="majorHAnsi"/>
                <w:i/>
                <w:color w:val="000000" w:themeColor="text1"/>
                <w:sz w:val="20"/>
                <w:szCs w:val="20"/>
                <w:lang w:val="en-US"/>
              </w:rPr>
              <w:t>area</w:t>
            </w:r>
            <w:r w:rsidRPr="00B043BB">
              <w:rPr>
                <w:rFonts w:asciiTheme="majorHAnsi" w:hAnsiTheme="majorHAnsi" w:cstheme="majorHAnsi"/>
                <w:color w:val="000000" w:themeColor="text1"/>
                <w:sz w:val="20"/>
                <w:szCs w:val="20"/>
                <w:lang w:val="en-US"/>
              </w:rPr>
              <w:t xml:space="preserve"> or adjoining </w:t>
            </w:r>
            <w:r w:rsidRPr="00B043BB">
              <w:rPr>
                <w:rFonts w:asciiTheme="majorHAnsi" w:hAnsiTheme="majorHAnsi" w:cstheme="majorHAnsi"/>
                <w:i/>
                <w:color w:val="000000" w:themeColor="text1"/>
                <w:sz w:val="20"/>
                <w:szCs w:val="20"/>
                <w:lang w:val="en-US"/>
              </w:rPr>
              <w:t>remnant management area</w:t>
            </w:r>
            <w:r w:rsidRPr="00B043BB">
              <w:rPr>
                <w:rFonts w:asciiTheme="majorHAnsi" w:hAnsiTheme="majorHAnsi" w:cstheme="majorHAnsi"/>
                <w:color w:val="000000" w:themeColor="text1"/>
                <w:sz w:val="20"/>
                <w:szCs w:val="20"/>
                <w:lang w:val="en-US"/>
              </w:rPr>
              <w:t>.</w:t>
            </w:r>
          </w:p>
        </w:tc>
      </w:tr>
      <w:tr w:rsidR="002F04B0" w:rsidRPr="009570DD" w14:paraId="7E42C63F"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4A3FCFD1" w14:textId="77777777" w:rsidR="002F04B0" w:rsidRPr="009570DD" w:rsidRDefault="002F04B0" w:rsidP="00021BC3">
            <w:pPr>
              <w:spacing w:after="60"/>
              <w:rPr>
                <w:rFonts w:asciiTheme="majorHAnsi" w:hAnsiTheme="majorHAnsi" w:cstheme="majorBidi"/>
                <w:sz w:val="20"/>
                <w:szCs w:val="20"/>
                <w:lang w:val="en-US"/>
              </w:rPr>
            </w:pPr>
            <w:r w:rsidRPr="7C0996A1">
              <w:rPr>
                <w:rFonts w:asciiTheme="majorHAnsi" w:hAnsiTheme="majorHAnsi" w:cstheme="majorBidi"/>
                <w:sz w:val="20"/>
                <w:szCs w:val="20"/>
                <w:lang w:val="en-US"/>
              </w:rPr>
              <w:t>5.4 Clearing and thinning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D145926" w14:textId="5160F4AF" w:rsidR="002F04B0" w:rsidRPr="0B05346D" w:rsidRDefault="002F04B0" w:rsidP="00021BC3">
            <w:pPr>
              <w:pStyle w:val="ListParagraph"/>
              <w:spacing w:before="60" w:after="60"/>
              <w:ind w:left="0"/>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E64A2F7" w14:textId="77777777" w:rsidR="002F04B0" w:rsidRPr="008C5B98" w:rsidRDefault="002F04B0" w:rsidP="00021BC3">
            <w:pPr>
              <w:spacing w:after="60"/>
              <w:rPr>
                <w:rFonts w:asciiTheme="majorHAnsi" w:hAnsiTheme="majorHAnsi" w:cstheme="majorHAnsi"/>
                <w:i/>
                <w:iCs/>
                <w:strike/>
                <w:sz w:val="20"/>
                <w:szCs w:val="20"/>
              </w:rPr>
            </w:pPr>
            <w:r w:rsidRPr="0B05346D">
              <w:rPr>
                <w:rFonts w:asciiTheme="majorHAnsi" w:hAnsiTheme="majorHAnsi" w:cstheme="majorBidi"/>
                <w:sz w:val="20"/>
                <w:szCs w:val="20"/>
              </w:rPr>
              <w:t xml:space="preserve">Native vegetation in </w:t>
            </w:r>
            <w:r w:rsidRPr="0B05346D">
              <w:rPr>
                <w:rFonts w:asciiTheme="majorHAnsi" w:hAnsiTheme="majorHAnsi" w:cstheme="majorBidi"/>
                <w:i/>
                <w:iCs/>
                <w:sz w:val="20"/>
                <w:szCs w:val="20"/>
              </w:rPr>
              <w:t xml:space="preserve">revegetation areas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be cleared or thinned.</w:t>
            </w:r>
          </w:p>
        </w:tc>
      </w:tr>
      <w:tr w:rsidR="002F04B0" w:rsidRPr="009570DD" w14:paraId="61898B38"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62BC6ADA" w14:textId="77777777" w:rsidR="002F04B0" w:rsidRPr="009570DD" w:rsidRDefault="002F04B0"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5.5 </w:t>
            </w:r>
            <w:r w:rsidRPr="009570DD">
              <w:rPr>
                <w:rFonts w:asciiTheme="majorHAnsi" w:hAnsiTheme="majorHAnsi" w:cstheme="majorHAnsi"/>
                <w:sz w:val="20"/>
                <w:szCs w:val="20"/>
                <w:lang w:val="en-US"/>
              </w:rPr>
              <w:t xml:space="preserve">Invertebrate pest control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15C12B8" w14:textId="4C8376BD" w:rsidR="002F04B0" w:rsidRDefault="002F04B0" w:rsidP="00021BC3">
            <w:pPr>
              <w:spacing w:after="60"/>
              <w:rPr>
                <w:rFonts w:asciiTheme="majorHAnsi" w:hAnsiTheme="majorHAnsi" w:cstheme="majorHAnsi"/>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D6A063A" w14:textId="77777777" w:rsidR="002F04B0" w:rsidRPr="009570DD" w:rsidRDefault="002F04B0"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5.5.1 </w:t>
            </w:r>
            <w:r w:rsidRPr="009570DD">
              <w:rPr>
                <w:rFonts w:asciiTheme="majorHAnsi" w:hAnsiTheme="majorHAnsi" w:cstheme="majorHAnsi"/>
                <w:sz w:val="20"/>
                <w:szCs w:val="20"/>
                <w:lang w:val="en-US"/>
              </w:rPr>
              <w:t xml:space="preserve">Invertebrate pests should be managed where necessary to protect the present and future biodiversity value of the site. </w:t>
            </w:r>
          </w:p>
          <w:p w14:paraId="577D9D42" w14:textId="77777777" w:rsidR="002F04B0" w:rsidRPr="009570DD" w:rsidRDefault="002F04B0" w:rsidP="00021BC3">
            <w:pPr>
              <w:spacing w:after="60"/>
              <w:rPr>
                <w:rFonts w:asciiTheme="majorHAnsi" w:hAnsiTheme="majorHAnsi" w:cstheme="majorHAnsi"/>
                <w:sz w:val="20"/>
                <w:szCs w:val="20"/>
                <w:lang w:val="en-US"/>
              </w:rPr>
            </w:pPr>
            <w:r>
              <w:rPr>
                <w:rFonts w:asciiTheme="majorHAnsi" w:hAnsiTheme="majorHAnsi" w:cstheme="majorHAnsi"/>
                <w:sz w:val="20"/>
                <w:szCs w:val="20"/>
              </w:rPr>
              <w:t xml:space="preserve">5.5.2 </w:t>
            </w:r>
            <w:r w:rsidRPr="009570DD">
              <w:rPr>
                <w:rFonts w:asciiTheme="majorHAnsi" w:hAnsiTheme="majorHAnsi" w:cstheme="majorHAnsi"/>
                <w:sz w:val="20"/>
                <w:szCs w:val="20"/>
              </w:rPr>
              <w:t xml:space="preserve">Where pest control is carried out using pesticides, the pesticides </w:t>
            </w:r>
            <w:r w:rsidRPr="009570DD">
              <w:rPr>
                <w:rFonts w:asciiTheme="majorHAnsi" w:hAnsiTheme="majorHAnsi" w:cstheme="majorHAnsi"/>
                <w:b/>
                <w:bCs/>
                <w:sz w:val="20"/>
                <w:szCs w:val="20"/>
                <w:u w:val="single"/>
              </w:rPr>
              <w:t>must</w:t>
            </w:r>
            <w:r w:rsidRPr="009570DD">
              <w:rPr>
                <w:rFonts w:asciiTheme="majorHAnsi" w:hAnsiTheme="majorHAnsi" w:cstheme="majorHAnsi"/>
                <w:sz w:val="20"/>
                <w:szCs w:val="20"/>
              </w:rPr>
              <w:t xml:space="preserve"> be applied in accordance with all applicable Commonwealth and State laws and the manufacturer’s instructions.</w:t>
            </w:r>
          </w:p>
        </w:tc>
      </w:tr>
      <w:tr w:rsidR="002F04B0" w:rsidRPr="009570DD" w14:paraId="0C5C6D92"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74AED981" w14:textId="77777777" w:rsidR="002F04B0" w:rsidRPr="005C1696" w:rsidRDefault="002F04B0" w:rsidP="00021BC3">
            <w:pPr>
              <w:spacing w:after="60"/>
              <w:rPr>
                <w:rFonts w:asciiTheme="majorHAnsi" w:hAnsiTheme="majorHAnsi" w:cstheme="majorHAnsi"/>
                <w:sz w:val="20"/>
                <w:szCs w:val="20"/>
                <w:lang w:val="en-US"/>
              </w:rPr>
            </w:pPr>
            <w:r w:rsidRPr="005C1696">
              <w:rPr>
                <w:rFonts w:asciiTheme="majorHAnsi" w:hAnsiTheme="majorHAnsi" w:cstheme="majorHAnsi"/>
                <w:sz w:val="20"/>
                <w:szCs w:val="20"/>
                <w:lang w:val="en-US"/>
              </w:rPr>
              <w:t>5.6 Fire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2DB14DC" w14:textId="3F23D6FE" w:rsidR="002F04B0" w:rsidRPr="005C1696" w:rsidRDefault="002F04B0" w:rsidP="00021BC3">
            <w:pPr>
              <w:spacing w:after="60"/>
              <w:rPr>
                <w:rFonts w:asciiTheme="majorHAnsi" w:hAnsiTheme="majorHAnsi" w:cstheme="majorHAns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7366179" w14:textId="77777777" w:rsidR="002F04B0" w:rsidRPr="00EB2DB6" w:rsidRDefault="002F04B0" w:rsidP="00FC60DE">
            <w:pPr>
              <w:spacing w:after="60"/>
              <w:rPr>
                <w:rFonts w:asciiTheme="majorHAnsi" w:hAnsiTheme="majorHAnsi" w:cstheme="majorBidi"/>
                <w:color w:val="000000" w:themeColor="text1"/>
                <w:sz w:val="20"/>
                <w:szCs w:val="20"/>
                <w:lang w:val="en-US"/>
              </w:rPr>
            </w:pPr>
            <w:r w:rsidRPr="00EB2DB6">
              <w:rPr>
                <w:rFonts w:asciiTheme="majorHAnsi" w:hAnsiTheme="majorHAnsi" w:cstheme="majorHAnsi"/>
                <w:sz w:val="20"/>
                <w:szCs w:val="20"/>
                <w:lang w:val="en-US"/>
              </w:rPr>
              <w:t xml:space="preserve">5.6.1 Low intensity prescribed burning </w:t>
            </w:r>
            <w:r w:rsidRPr="00EB2DB6">
              <w:rPr>
                <w:rFonts w:asciiTheme="majorHAnsi" w:hAnsiTheme="majorHAnsi" w:cstheme="majorBidi"/>
                <w:color w:val="000000" w:themeColor="text1"/>
                <w:sz w:val="20"/>
                <w:szCs w:val="20"/>
                <w:lang w:val="en-US"/>
              </w:rPr>
              <w:t xml:space="preserve">may be used in the management of </w:t>
            </w:r>
            <w:r w:rsidRPr="00EB2DB6">
              <w:rPr>
                <w:rFonts w:asciiTheme="majorHAnsi" w:hAnsiTheme="majorHAnsi" w:cstheme="majorBidi"/>
                <w:i/>
                <w:color w:val="000000" w:themeColor="text1"/>
                <w:sz w:val="20"/>
                <w:szCs w:val="20"/>
                <w:lang w:val="en-US"/>
              </w:rPr>
              <w:t>revegetation areas</w:t>
            </w:r>
            <w:r w:rsidRPr="00EB2DB6">
              <w:rPr>
                <w:rFonts w:asciiTheme="majorHAnsi" w:hAnsiTheme="majorHAnsi" w:cstheme="majorBidi"/>
                <w:color w:val="000000" w:themeColor="text1"/>
                <w:sz w:val="20"/>
                <w:szCs w:val="20"/>
                <w:lang w:val="en-US"/>
              </w:rPr>
              <w:t xml:space="preserve"> but </w:t>
            </w:r>
            <w:r w:rsidRPr="00EB2DB6">
              <w:rPr>
                <w:rFonts w:asciiTheme="majorHAnsi" w:hAnsiTheme="majorHAnsi" w:cstheme="majorBidi"/>
                <w:b/>
                <w:bCs/>
                <w:color w:val="000000" w:themeColor="text1"/>
                <w:sz w:val="20"/>
                <w:szCs w:val="20"/>
                <w:u w:val="single"/>
                <w:lang w:val="en-US"/>
              </w:rPr>
              <w:t>must</w:t>
            </w:r>
            <w:r w:rsidRPr="00EB2DB6">
              <w:rPr>
                <w:rFonts w:asciiTheme="majorHAnsi" w:hAnsiTheme="majorHAnsi" w:cstheme="majorBidi"/>
                <w:color w:val="000000" w:themeColor="text1"/>
                <w:sz w:val="20"/>
                <w:szCs w:val="20"/>
                <w:lang w:val="en-US"/>
              </w:rPr>
              <w:t xml:space="preserve"> be applied in a manner consistent with the conservation of biodiversity values, as indicated in applicable State or local guidelines.</w:t>
            </w:r>
          </w:p>
          <w:p w14:paraId="2C464550" w14:textId="77777777" w:rsidR="002F04B0" w:rsidRPr="00EB2DB6" w:rsidRDefault="002F04B0" w:rsidP="00FC60DE">
            <w:pPr>
              <w:spacing w:after="60"/>
              <w:rPr>
                <w:rFonts w:asciiTheme="majorHAnsi" w:hAnsiTheme="majorHAnsi" w:cstheme="majorHAnsi"/>
                <w:sz w:val="20"/>
                <w:szCs w:val="20"/>
              </w:rPr>
            </w:pPr>
            <w:r w:rsidRPr="00EB2DB6">
              <w:rPr>
                <w:rFonts w:asciiTheme="majorHAnsi" w:hAnsiTheme="majorHAnsi" w:cstheme="majorHAnsi"/>
                <w:sz w:val="20"/>
                <w:szCs w:val="20"/>
                <w:lang w:val="en-US"/>
              </w:rPr>
              <w:t xml:space="preserve">5.6.2 If prescribed burning </w:t>
            </w:r>
            <w:r w:rsidRPr="00EB2DB6">
              <w:rPr>
                <w:rFonts w:asciiTheme="majorHAnsi" w:hAnsiTheme="majorHAnsi" w:cstheme="majorHAnsi"/>
                <w:sz w:val="20"/>
                <w:szCs w:val="20"/>
              </w:rPr>
              <w:t xml:space="preserve">kills the </w:t>
            </w:r>
            <w:r w:rsidRPr="00EB2DB6">
              <w:rPr>
                <w:rFonts w:asciiTheme="majorHAnsi" w:hAnsiTheme="majorHAnsi" w:cstheme="majorHAnsi"/>
                <w:i/>
                <w:iCs/>
                <w:sz w:val="20"/>
                <w:szCs w:val="20"/>
              </w:rPr>
              <w:t xml:space="preserve">plantings </w:t>
            </w:r>
            <w:r w:rsidRPr="00EB2DB6">
              <w:rPr>
                <w:rFonts w:asciiTheme="majorHAnsi" w:hAnsiTheme="majorHAnsi" w:cstheme="majorHAnsi"/>
                <w:iCs/>
                <w:sz w:val="20"/>
                <w:szCs w:val="20"/>
              </w:rPr>
              <w:t>or</w:t>
            </w:r>
            <w:r w:rsidRPr="00EB2DB6">
              <w:rPr>
                <w:rFonts w:asciiTheme="majorHAnsi" w:hAnsiTheme="majorHAnsi" w:cstheme="majorHAnsi"/>
                <w:i/>
                <w:iCs/>
                <w:sz w:val="20"/>
                <w:szCs w:val="20"/>
              </w:rPr>
              <w:t xml:space="preserve"> regeneration</w:t>
            </w:r>
            <w:r w:rsidRPr="00EB2DB6">
              <w:rPr>
                <w:rFonts w:asciiTheme="majorHAnsi" w:hAnsiTheme="majorHAnsi" w:cstheme="majorHAnsi"/>
                <w:sz w:val="20"/>
                <w:szCs w:val="20"/>
              </w:rPr>
              <w:t>, remedial planting may be required (see 5.2).</w:t>
            </w:r>
          </w:p>
          <w:p w14:paraId="21CF123E" w14:textId="626F69B0" w:rsidR="002F04B0" w:rsidRPr="005C1696" w:rsidRDefault="002F04B0" w:rsidP="00021BC3">
            <w:pPr>
              <w:spacing w:after="60"/>
              <w:rPr>
                <w:rFonts w:asciiTheme="majorHAnsi" w:hAnsiTheme="majorHAnsi" w:cstheme="majorHAnsi"/>
                <w:strike/>
                <w:sz w:val="20"/>
                <w:szCs w:val="20"/>
              </w:rPr>
            </w:pPr>
          </w:p>
        </w:tc>
      </w:tr>
      <w:tr w:rsidR="002F04B0" w:rsidRPr="009570DD" w14:paraId="234DB89B"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50E43BFA" w14:textId="77777777" w:rsidR="002F04B0" w:rsidRPr="00B043BB" w:rsidRDefault="002F04B0"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5.7 </w:t>
            </w:r>
            <w:r w:rsidRPr="00B043BB">
              <w:rPr>
                <w:rFonts w:asciiTheme="majorHAnsi" w:hAnsiTheme="majorHAnsi" w:cstheme="majorHAnsi"/>
                <w:sz w:val="20"/>
                <w:szCs w:val="20"/>
                <w:lang w:val="en-US"/>
              </w:rPr>
              <w:t>Watering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EDDB9AA" w14:textId="3F0DFF75" w:rsidR="002F04B0" w:rsidRPr="00B043BB" w:rsidRDefault="002F04B0" w:rsidP="00021BC3">
            <w:pPr>
              <w:spacing w:after="60"/>
              <w:rPr>
                <w:rFonts w:asciiTheme="majorHAnsi" w:hAnsiTheme="majorHAnsi" w:cstheme="majorHAnsi"/>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AAFF1C1" w14:textId="77777777" w:rsidR="002F04B0" w:rsidRPr="00B043BB" w:rsidRDefault="002F04B0" w:rsidP="00021BC3">
            <w:pPr>
              <w:spacing w:after="60"/>
              <w:rPr>
                <w:rFonts w:asciiTheme="majorHAnsi" w:hAnsiTheme="majorHAnsi" w:cstheme="majorHAnsi"/>
                <w:sz w:val="20"/>
                <w:szCs w:val="20"/>
                <w:lang w:val="en-US"/>
              </w:rPr>
            </w:pPr>
            <w:r w:rsidRPr="00B043BB">
              <w:rPr>
                <w:rFonts w:asciiTheme="majorHAnsi" w:hAnsiTheme="majorHAnsi" w:cstheme="majorHAnsi"/>
                <w:sz w:val="20"/>
                <w:szCs w:val="20"/>
                <w:lang w:val="en-US"/>
              </w:rPr>
              <w:t xml:space="preserve">Proponents should consider watering </w:t>
            </w:r>
            <w:r w:rsidRPr="00B043BB">
              <w:rPr>
                <w:rFonts w:asciiTheme="majorHAnsi" w:hAnsiTheme="majorHAnsi" w:cstheme="majorHAnsi"/>
                <w:i/>
                <w:iCs/>
                <w:sz w:val="20"/>
                <w:szCs w:val="20"/>
                <w:lang w:val="en-US"/>
              </w:rPr>
              <w:t>plantings</w:t>
            </w:r>
            <w:r w:rsidRPr="00B043BB">
              <w:rPr>
                <w:rFonts w:asciiTheme="majorHAnsi" w:hAnsiTheme="majorHAnsi" w:cstheme="majorHAnsi"/>
                <w:sz w:val="20"/>
                <w:szCs w:val="20"/>
                <w:lang w:val="en-US"/>
              </w:rPr>
              <w:t xml:space="preserve">, particularly tubestock </w:t>
            </w:r>
            <w:r w:rsidRPr="00B043BB">
              <w:rPr>
                <w:rFonts w:asciiTheme="majorHAnsi" w:hAnsiTheme="majorHAnsi" w:cstheme="majorHAnsi"/>
                <w:i/>
                <w:iCs/>
                <w:sz w:val="20"/>
                <w:szCs w:val="20"/>
                <w:lang w:val="en-US"/>
              </w:rPr>
              <w:t>plantings</w:t>
            </w:r>
            <w:r w:rsidRPr="00B043BB">
              <w:rPr>
                <w:rFonts w:asciiTheme="majorHAnsi" w:hAnsiTheme="majorHAnsi" w:cstheme="majorHAnsi"/>
                <w:sz w:val="20"/>
                <w:szCs w:val="20"/>
                <w:lang w:val="en-US"/>
              </w:rPr>
              <w:t xml:space="preserve">, during the first summer after </w:t>
            </w:r>
            <w:r w:rsidRPr="00B043BB">
              <w:rPr>
                <w:rFonts w:asciiTheme="majorHAnsi" w:hAnsiTheme="majorHAnsi" w:cstheme="majorHAnsi"/>
                <w:i/>
                <w:iCs/>
                <w:sz w:val="20"/>
                <w:szCs w:val="20"/>
                <w:lang w:val="en-US"/>
              </w:rPr>
              <w:t>planting</w:t>
            </w:r>
            <w:r w:rsidRPr="00B043BB">
              <w:rPr>
                <w:rFonts w:asciiTheme="majorHAnsi" w:hAnsiTheme="majorHAnsi" w:cstheme="majorHAnsi"/>
                <w:sz w:val="20"/>
                <w:szCs w:val="20"/>
                <w:lang w:val="en-US"/>
              </w:rPr>
              <w:t xml:space="preserve"> if there is inadequate rainfall.</w:t>
            </w:r>
          </w:p>
          <w:p w14:paraId="5ADA5905" w14:textId="77777777" w:rsidR="002F04B0" w:rsidRPr="009570DD" w:rsidRDefault="002F04B0" w:rsidP="00021BC3">
            <w:pPr>
              <w:spacing w:after="60"/>
              <w:rPr>
                <w:rFonts w:asciiTheme="majorHAnsi" w:hAnsiTheme="majorHAnsi" w:cstheme="majorHAnsi"/>
                <w:sz w:val="20"/>
                <w:szCs w:val="20"/>
                <w:lang w:val="en-US"/>
              </w:rPr>
            </w:pPr>
            <w:r w:rsidRPr="00B043BB">
              <w:rPr>
                <w:rFonts w:asciiTheme="majorHAnsi" w:hAnsiTheme="majorHAnsi" w:cstheme="majorHAnsi"/>
                <w:sz w:val="20"/>
                <w:szCs w:val="20"/>
                <w:lang w:val="en-US"/>
              </w:rPr>
              <w:t xml:space="preserve">Note that the ERV Pilot does not provide funding for watering of </w:t>
            </w:r>
            <w:r>
              <w:rPr>
                <w:rFonts w:asciiTheme="majorHAnsi" w:hAnsiTheme="majorHAnsi" w:cstheme="majorHAnsi"/>
                <w:i/>
                <w:sz w:val="20"/>
                <w:szCs w:val="20"/>
                <w:lang w:val="en-US"/>
              </w:rPr>
              <w:t>n</w:t>
            </w:r>
            <w:r w:rsidRPr="00C23DF6">
              <w:rPr>
                <w:rFonts w:asciiTheme="majorHAnsi" w:hAnsiTheme="majorHAnsi" w:cstheme="majorHAnsi"/>
                <w:i/>
                <w:sz w:val="20"/>
                <w:szCs w:val="20"/>
                <w:lang w:val="en-US"/>
              </w:rPr>
              <w:t>atural regeneration</w:t>
            </w:r>
            <w:r w:rsidRPr="00B043BB">
              <w:rPr>
                <w:rFonts w:asciiTheme="majorHAnsi" w:hAnsiTheme="majorHAnsi" w:cstheme="majorHAnsi"/>
                <w:sz w:val="20"/>
                <w:szCs w:val="20"/>
                <w:lang w:val="en-US"/>
              </w:rPr>
              <w:t xml:space="preserve">. </w:t>
            </w:r>
          </w:p>
        </w:tc>
      </w:tr>
    </w:tbl>
    <w:p w14:paraId="77AFCDA6" w14:textId="77777777" w:rsidR="00D25786" w:rsidRPr="009570DD" w:rsidRDefault="00D25786">
      <w:pPr>
        <w:rPr>
          <w:rFonts w:asciiTheme="majorHAnsi" w:hAnsiTheme="majorHAnsi" w:cstheme="majorHAnsi"/>
          <w:b/>
          <w:bCs/>
          <w:sz w:val="20"/>
          <w:szCs w:val="20"/>
          <w:lang w:val="en-US"/>
        </w:rPr>
      </w:pPr>
    </w:p>
    <w:p w14:paraId="2E71541D" w14:textId="77777777" w:rsidR="001D5054" w:rsidRPr="009570DD" w:rsidRDefault="001D5054" w:rsidP="00CF5307">
      <w:pPr>
        <w:pStyle w:val="ListParagraph"/>
        <w:numPr>
          <w:ilvl w:val="0"/>
          <w:numId w:val="1"/>
        </w:numPr>
        <w:spacing w:after="240"/>
        <w:rPr>
          <w:rFonts w:asciiTheme="majorHAnsi" w:hAnsiTheme="majorHAnsi" w:cstheme="majorHAnsi"/>
          <w:sz w:val="20"/>
          <w:szCs w:val="20"/>
        </w:rPr>
      </w:pPr>
      <w:r w:rsidRPr="009570DD">
        <w:rPr>
          <w:rFonts w:asciiTheme="majorHAnsi" w:hAnsiTheme="majorHAnsi" w:cstheme="majorHAnsi"/>
          <w:b/>
          <w:bCs/>
          <w:sz w:val="20"/>
          <w:szCs w:val="20"/>
        </w:rPr>
        <w:br w:type="page"/>
      </w:r>
    </w:p>
    <w:p w14:paraId="4CB4AB49" w14:textId="77777777" w:rsidR="006624F6" w:rsidRPr="009570DD" w:rsidRDefault="006624F6" w:rsidP="004A62BA">
      <w:pPr>
        <w:autoSpaceDE w:val="0"/>
        <w:autoSpaceDN w:val="0"/>
        <w:adjustRightInd w:val="0"/>
        <w:spacing w:after="0" w:line="240" w:lineRule="auto"/>
        <w:jc w:val="center"/>
        <w:rPr>
          <w:rFonts w:asciiTheme="majorHAnsi" w:hAnsiTheme="majorHAnsi" w:cstheme="majorHAnsi"/>
          <w:b/>
          <w:bCs/>
          <w:sz w:val="20"/>
          <w:szCs w:val="20"/>
          <w:lang w:val="en-US"/>
        </w:rPr>
        <w:sectPr w:rsidR="006624F6" w:rsidRPr="009570DD" w:rsidSect="002741D1">
          <w:pgSz w:w="16838" w:h="23811" w:code="8"/>
          <w:pgMar w:top="1418" w:right="1418" w:bottom="1418" w:left="1418" w:header="708" w:footer="708" w:gutter="0"/>
          <w:cols w:space="708"/>
          <w:docGrid w:linePitch="360"/>
        </w:sectPr>
      </w:pPr>
    </w:p>
    <w:p w14:paraId="001819B4" w14:textId="04BED77D" w:rsidR="009824B3" w:rsidRDefault="008F2619" w:rsidP="009824B3">
      <w:pPr>
        <w:pageBreakBefore/>
        <w:spacing w:after="240" w:line="240" w:lineRule="auto"/>
        <w:outlineLvl w:val="1"/>
        <w:rPr>
          <w:rFonts w:ascii="Calibri" w:eastAsia="MS Mincho" w:hAnsi="Calibri" w:cs="Arial"/>
          <w:bCs/>
          <w:color w:val="000000"/>
          <w:sz w:val="56"/>
          <w:szCs w:val="28"/>
          <w:lang w:eastAsia="ja-JP"/>
        </w:rPr>
      </w:pPr>
      <w:bookmarkStart w:id="10" w:name="_Toc68881745"/>
      <w:bookmarkStart w:id="11" w:name="_Toc83648928"/>
      <w:r w:rsidRPr="008F2619">
        <w:rPr>
          <w:rFonts w:ascii="Calibri" w:eastAsia="MS Mincho" w:hAnsi="Calibri" w:cs="Arial"/>
          <w:bCs/>
          <w:color w:val="000000"/>
          <w:sz w:val="56"/>
          <w:szCs w:val="28"/>
          <w:lang w:eastAsia="ja-JP"/>
        </w:rPr>
        <w:lastRenderedPageBreak/>
        <w:t>Glossary</w:t>
      </w:r>
      <w:bookmarkEnd w:id="10"/>
      <w:bookmarkEnd w:id="11"/>
    </w:p>
    <w:p w14:paraId="158AA0A2" w14:textId="291FA85F" w:rsidR="00414924" w:rsidRDefault="009824B3" w:rsidP="009824B3">
      <w:pPr>
        <w:rPr>
          <w:b/>
          <w:lang w:eastAsia="ja-JP"/>
        </w:rPr>
      </w:pPr>
      <w:r w:rsidRPr="009824B3">
        <w:rPr>
          <w:b/>
          <w:lang w:eastAsia="ja-JP"/>
        </w:rPr>
        <w:t>Defined terms under the ERV Pilot</w:t>
      </w:r>
    </w:p>
    <w:p w14:paraId="45747150" w14:textId="77777777" w:rsidR="00336A42" w:rsidRPr="00336A42" w:rsidRDefault="00336A42" w:rsidP="00336A42">
      <w:pPr>
        <w:spacing w:after="240" w:line="240" w:lineRule="auto"/>
        <w:ind w:left="720"/>
        <w:rPr>
          <w:rFonts w:asciiTheme="majorHAnsi" w:hAnsiTheme="majorHAnsi" w:cstheme="majorHAnsi"/>
          <w:color w:val="000000"/>
          <w:shd w:val="clear" w:color="auto" w:fill="FFFFFF"/>
        </w:rPr>
      </w:pPr>
      <w:r w:rsidRPr="00336A42">
        <w:rPr>
          <w:rFonts w:asciiTheme="majorHAnsi" w:hAnsiTheme="majorHAnsi" w:cstheme="majorHAnsi"/>
          <w:b/>
          <w:bCs/>
          <w:i/>
          <w:iCs/>
          <w:color w:val="000000"/>
          <w:shd w:val="clear" w:color="auto" w:fill="FFFFFF"/>
        </w:rPr>
        <w:t xml:space="preserve">Ground cover plants </w:t>
      </w:r>
      <w:r w:rsidRPr="00336A42">
        <w:rPr>
          <w:rFonts w:asciiTheme="majorHAnsi" w:hAnsiTheme="majorHAnsi" w:cstheme="majorHAnsi"/>
          <w:color w:val="000000"/>
          <w:shd w:val="clear" w:color="auto" w:fill="FFFFFF"/>
        </w:rPr>
        <w:t>means herbaceous (non-woody) plants, including grasses and forbs.</w:t>
      </w:r>
    </w:p>
    <w:p w14:paraId="1F2BE195" w14:textId="77777777" w:rsidR="00336A42" w:rsidRPr="00336A42" w:rsidRDefault="00336A42" w:rsidP="00336A42">
      <w:pPr>
        <w:spacing w:after="240" w:line="240" w:lineRule="auto"/>
        <w:ind w:left="720"/>
        <w:rPr>
          <w:rStyle w:val="normaltextrun"/>
          <w:rFonts w:asciiTheme="majorHAnsi" w:hAnsiTheme="majorHAnsi" w:cstheme="majorHAnsi"/>
          <w:color w:val="000000"/>
          <w:shd w:val="clear" w:color="auto" w:fill="FFFFFF"/>
        </w:rPr>
      </w:pPr>
      <w:r w:rsidRPr="00336A42">
        <w:rPr>
          <w:rStyle w:val="normaltextrun"/>
          <w:rFonts w:asciiTheme="majorHAnsi" w:hAnsiTheme="majorHAnsi" w:cstheme="majorHAnsi"/>
          <w:b/>
          <w:bCs/>
          <w:i/>
          <w:iCs/>
          <w:color w:val="000000"/>
          <w:shd w:val="clear" w:color="auto" w:fill="FFFFFF"/>
        </w:rPr>
        <w:t>Infill planting</w:t>
      </w:r>
      <w:r w:rsidRPr="00336A42">
        <w:rPr>
          <w:rStyle w:val="normaltextrun"/>
          <w:rFonts w:asciiTheme="majorHAnsi" w:hAnsiTheme="majorHAnsi" w:cstheme="majorHAnsi"/>
          <w:color w:val="000000"/>
          <w:shd w:val="clear" w:color="auto" w:fill="FFFFFF"/>
        </w:rPr>
        <w:t xml:space="preserve"> means a </w:t>
      </w:r>
      <w:r w:rsidRPr="006A4FBB">
        <w:rPr>
          <w:rStyle w:val="normaltextrun"/>
          <w:rFonts w:asciiTheme="majorHAnsi" w:hAnsiTheme="majorHAnsi" w:cstheme="majorHAnsi"/>
          <w:i/>
          <w:color w:val="000000"/>
          <w:shd w:val="clear" w:color="auto" w:fill="FFFFFF"/>
        </w:rPr>
        <w:t>planting</w:t>
      </w:r>
      <w:r w:rsidRPr="00336A42">
        <w:rPr>
          <w:rStyle w:val="normaltextrun"/>
          <w:rFonts w:asciiTheme="majorHAnsi" w:hAnsiTheme="majorHAnsi" w:cstheme="majorHAnsi"/>
          <w:color w:val="000000"/>
          <w:shd w:val="clear" w:color="auto" w:fill="FFFFFF"/>
        </w:rPr>
        <w:t xml:space="preserve"> established by hand in a </w:t>
      </w:r>
      <w:r w:rsidRPr="00336A42">
        <w:rPr>
          <w:rStyle w:val="normaltextrun"/>
          <w:rFonts w:asciiTheme="majorHAnsi" w:hAnsiTheme="majorHAnsi" w:cstheme="majorHAnsi"/>
          <w:i/>
          <w:iCs/>
          <w:color w:val="000000"/>
          <w:shd w:val="clear" w:color="auto" w:fill="FFFFFF"/>
        </w:rPr>
        <w:t xml:space="preserve">remnant management area </w:t>
      </w:r>
      <w:r w:rsidRPr="00336A42">
        <w:rPr>
          <w:rStyle w:val="normaltextrun"/>
          <w:rFonts w:asciiTheme="majorHAnsi" w:hAnsiTheme="majorHAnsi" w:cstheme="majorHAnsi"/>
          <w:color w:val="000000"/>
          <w:shd w:val="clear" w:color="auto" w:fill="FFFFFF"/>
        </w:rPr>
        <w:t>in accordance with the requirements in Table 2.</w:t>
      </w:r>
    </w:p>
    <w:p w14:paraId="7179CA99" w14:textId="77777777" w:rsidR="00336A42" w:rsidRPr="00336A42" w:rsidRDefault="00336A42" w:rsidP="00336A42">
      <w:pPr>
        <w:spacing w:after="240" w:line="240" w:lineRule="auto"/>
        <w:ind w:left="720"/>
        <w:rPr>
          <w:rStyle w:val="normaltextrun"/>
          <w:rFonts w:asciiTheme="majorHAnsi" w:hAnsiTheme="majorHAnsi" w:cstheme="majorHAnsi"/>
        </w:rPr>
      </w:pPr>
      <w:r w:rsidRPr="00336A42">
        <w:rPr>
          <w:rStyle w:val="normaltextrun"/>
          <w:rFonts w:asciiTheme="majorHAnsi" w:hAnsiTheme="majorHAnsi" w:cstheme="majorHAnsi"/>
          <w:b/>
          <w:bCs/>
          <w:i/>
          <w:iCs/>
          <w:color w:val="000000"/>
          <w:shd w:val="clear" w:color="auto" w:fill="FFFFFF"/>
        </w:rPr>
        <w:t>Local vegetation community planting</w:t>
      </w:r>
      <w:r w:rsidRPr="00336A42">
        <w:rPr>
          <w:rStyle w:val="normaltextrun"/>
          <w:rFonts w:asciiTheme="majorHAnsi" w:hAnsiTheme="majorHAnsi" w:cstheme="majorHAnsi"/>
          <w:color w:val="000000"/>
          <w:shd w:val="clear" w:color="auto" w:fill="FFFFFF"/>
        </w:rPr>
        <w:t xml:space="preserve"> means a </w:t>
      </w:r>
      <w:r w:rsidRPr="006A4FBB">
        <w:rPr>
          <w:rStyle w:val="normaltextrun"/>
          <w:rFonts w:asciiTheme="majorHAnsi" w:hAnsiTheme="majorHAnsi" w:cstheme="majorHAnsi"/>
          <w:i/>
          <w:color w:val="000000"/>
          <w:shd w:val="clear" w:color="auto" w:fill="FFFFFF"/>
        </w:rPr>
        <w:t>planting</w:t>
      </w:r>
      <w:r w:rsidRPr="00336A42">
        <w:rPr>
          <w:rStyle w:val="normaltextrun"/>
          <w:rFonts w:asciiTheme="majorHAnsi" w:hAnsiTheme="majorHAnsi" w:cstheme="majorHAnsi"/>
          <w:color w:val="000000"/>
          <w:shd w:val="clear" w:color="auto" w:fill="FFFFFF"/>
        </w:rPr>
        <w:t xml:space="preserve"> that: </w:t>
      </w:r>
    </w:p>
    <w:p w14:paraId="685E35A2" w14:textId="4E33D570" w:rsidR="00336A42" w:rsidRPr="00336A42" w:rsidRDefault="00336A42" w:rsidP="00336A42">
      <w:pPr>
        <w:pStyle w:val="ListParagraph"/>
        <w:numPr>
          <w:ilvl w:val="0"/>
          <w:numId w:val="14"/>
        </w:numPr>
        <w:spacing w:after="240"/>
        <w:ind w:left="1440"/>
        <w:rPr>
          <w:rStyle w:val="normaltextrun"/>
          <w:rFonts w:asciiTheme="majorHAnsi" w:hAnsiTheme="majorHAnsi" w:cstheme="majorHAnsi"/>
          <w:color w:val="000000"/>
          <w:sz w:val="22"/>
          <w:szCs w:val="22"/>
          <w:shd w:val="clear" w:color="auto" w:fill="FFFFFF"/>
        </w:rPr>
      </w:pPr>
      <w:r w:rsidRPr="00336A42">
        <w:rPr>
          <w:rFonts w:asciiTheme="majorHAnsi" w:eastAsia="Times New Roman" w:hAnsiTheme="majorHAnsi" w:cstheme="majorHAnsi"/>
          <w:sz w:val="22"/>
          <w:szCs w:val="22"/>
          <w:lang w:eastAsia="en-AU"/>
        </w:rPr>
        <w:t xml:space="preserve"> as far as practical reflects the structure and composition of the relevant local vegetation community or communities; and </w:t>
      </w:r>
    </w:p>
    <w:p w14:paraId="013C70FB" w14:textId="4FEE062E" w:rsidR="00336A42" w:rsidRPr="00336A42" w:rsidRDefault="00336A42" w:rsidP="00336A42">
      <w:pPr>
        <w:pStyle w:val="ListParagraph"/>
        <w:numPr>
          <w:ilvl w:val="0"/>
          <w:numId w:val="14"/>
        </w:numPr>
        <w:spacing w:after="240"/>
        <w:ind w:left="1440"/>
        <w:rPr>
          <w:rStyle w:val="normaltextrun"/>
          <w:rFonts w:asciiTheme="majorHAnsi" w:hAnsiTheme="majorHAnsi" w:cstheme="majorHAnsi"/>
          <w:color w:val="000000"/>
          <w:sz w:val="22"/>
          <w:szCs w:val="22"/>
          <w:shd w:val="clear" w:color="auto" w:fill="FFFFFF"/>
        </w:rPr>
      </w:pPr>
      <w:r w:rsidRPr="00336A42">
        <w:rPr>
          <w:rFonts w:asciiTheme="majorHAnsi" w:eastAsia="Times New Roman" w:hAnsiTheme="majorHAnsi" w:cstheme="majorHAnsi"/>
          <w:sz w:val="22"/>
          <w:szCs w:val="22"/>
          <w:lang w:eastAsia="en-AU"/>
        </w:rPr>
        <w:t>consists of at least ten specie</w:t>
      </w:r>
      <w:r w:rsidRPr="00336A42">
        <w:rPr>
          <w:rFonts w:asciiTheme="majorHAnsi" w:eastAsia="Times New Roman" w:hAnsiTheme="majorHAnsi" w:cstheme="majorHAnsi"/>
          <w:i/>
          <w:iCs/>
          <w:sz w:val="22"/>
          <w:szCs w:val="22"/>
          <w:lang w:eastAsia="en-AU"/>
        </w:rPr>
        <w:t>s</w:t>
      </w:r>
      <w:r w:rsidRPr="00336A42">
        <w:rPr>
          <w:rFonts w:asciiTheme="majorHAnsi" w:eastAsia="Times New Roman" w:hAnsiTheme="majorHAnsi" w:cstheme="majorHAnsi"/>
          <w:sz w:val="22"/>
          <w:szCs w:val="22"/>
          <w:lang w:eastAsia="en-AU"/>
        </w:rPr>
        <w:t xml:space="preserve"> from that vegetation community or those communities, planted at densities and proportions sufficient to achieve the structure and composition of the relevant local vegetation community or communities</w:t>
      </w:r>
      <w:r w:rsidRPr="00336A42">
        <w:rPr>
          <w:rStyle w:val="normaltextrun"/>
          <w:rFonts w:asciiTheme="majorHAnsi" w:hAnsiTheme="majorHAnsi" w:cstheme="majorHAnsi"/>
          <w:color w:val="000000"/>
          <w:sz w:val="22"/>
          <w:szCs w:val="22"/>
          <w:shd w:val="clear" w:color="auto" w:fill="FFFFFF"/>
        </w:rPr>
        <w:t>. </w:t>
      </w:r>
    </w:p>
    <w:p w14:paraId="06C6FA98" w14:textId="77777777" w:rsidR="00336A42" w:rsidRPr="00336A42" w:rsidRDefault="00336A42" w:rsidP="00336A42">
      <w:pPr>
        <w:pStyle w:val="Default"/>
        <w:spacing w:after="240"/>
        <w:ind w:left="720"/>
        <w:rPr>
          <w:rStyle w:val="normaltextrun"/>
          <w:rFonts w:asciiTheme="majorHAnsi" w:hAnsiTheme="majorHAnsi" w:cstheme="majorHAnsi"/>
          <w:b/>
          <w:bCs/>
          <w:sz w:val="22"/>
          <w:szCs w:val="22"/>
          <w:shd w:val="clear" w:color="auto" w:fill="FFFFFF"/>
        </w:rPr>
      </w:pPr>
      <w:r w:rsidRPr="00336A42">
        <w:rPr>
          <w:rStyle w:val="normaltextrun"/>
          <w:rFonts w:asciiTheme="majorHAnsi" w:hAnsiTheme="majorHAnsi" w:cstheme="majorHAnsi"/>
          <w:b/>
          <w:bCs/>
          <w:i/>
          <w:iCs/>
          <w:sz w:val="22"/>
          <w:szCs w:val="22"/>
          <w:shd w:val="clear" w:color="auto" w:fill="FFFFFF"/>
        </w:rPr>
        <w:t xml:space="preserve">Management plan </w:t>
      </w:r>
      <w:r w:rsidRPr="00336A42">
        <w:rPr>
          <w:rStyle w:val="normaltextrun"/>
          <w:rFonts w:asciiTheme="majorHAnsi" w:hAnsiTheme="majorHAnsi" w:cstheme="majorHAnsi"/>
          <w:sz w:val="22"/>
          <w:szCs w:val="22"/>
          <w:shd w:val="clear" w:color="auto" w:fill="FFFFFF"/>
        </w:rPr>
        <w:t>means the plan annexed to the ERV Pilot agreement between the landholder and the Australian Government that specifies the management activities to be undertaken by the landholder as part of an ERV Pilot project.</w:t>
      </w:r>
    </w:p>
    <w:p w14:paraId="1A884F8C" w14:textId="77777777" w:rsidR="00336A42" w:rsidRPr="00336A42" w:rsidRDefault="00336A42" w:rsidP="00336A42">
      <w:pPr>
        <w:pStyle w:val="Default"/>
        <w:spacing w:after="240"/>
        <w:ind w:left="720"/>
        <w:rPr>
          <w:rStyle w:val="normaltextrun"/>
          <w:rFonts w:asciiTheme="majorHAnsi" w:hAnsiTheme="majorHAnsi" w:cstheme="majorHAnsi"/>
          <w:b/>
          <w:bCs/>
          <w:i/>
          <w:iCs/>
          <w:sz w:val="22"/>
          <w:szCs w:val="22"/>
          <w:shd w:val="clear" w:color="auto" w:fill="FFFFFF"/>
        </w:rPr>
      </w:pPr>
      <w:r w:rsidRPr="00336A42">
        <w:rPr>
          <w:rStyle w:val="normaltextrun"/>
          <w:rFonts w:asciiTheme="majorHAnsi" w:hAnsiTheme="majorHAnsi" w:cstheme="majorHAnsi"/>
          <w:b/>
          <w:bCs/>
          <w:i/>
          <w:iCs/>
          <w:sz w:val="22"/>
          <w:szCs w:val="22"/>
          <w:shd w:val="clear" w:color="auto" w:fill="FFFFFF"/>
        </w:rPr>
        <w:t xml:space="preserve">Natural regeneration </w:t>
      </w:r>
      <w:r w:rsidRPr="00336A42">
        <w:rPr>
          <w:rStyle w:val="normaltextrun"/>
          <w:rFonts w:asciiTheme="majorHAnsi" w:hAnsiTheme="majorHAnsi" w:cstheme="majorHAnsi"/>
          <w:sz w:val="22"/>
          <w:szCs w:val="22"/>
          <w:shd w:val="clear" w:color="auto" w:fill="FFFFFF"/>
        </w:rPr>
        <w:t>means the assisted regeneration of native ecosystems through one or more of the methods specified in Table 3 (3.1).</w:t>
      </w:r>
    </w:p>
    <w:p w14:paraId="7A6060EB" w14:textId="77777777" w:rsidR="00336A42" w:rsidRPr="00336A42" w:rsidRDefault="00336A42" w:rsidP="00336A42">
      <w:pPr>
        <w:pStyle w:val="Default"/>
        <w:spacing w:after="240"/>
        <w:ind w:left="720"/>
        <w:rPr>
          <w:rFonts w:asciiTheme="majorHAnsi" w:hAnsiTheme="majorHAnsi" w:cstheme="majorHAnsi"/>
          <w:sz w:val="22"/>
          <w:szCs w:val="22"/>
        </w:rPr>
      </w:pPr>
      <w:r w:rsidRPr="00336A42">
        <w:rPr>
          <w:rStyle w:val="normaltextrun"/>
          <w:rFonts w:asciiTheme="majorHAnsi" w:hAnsiTheme="majorHAnsi" w:cstheme="majorHAnsi"/>
          <w:b/>
          <w:i/>
          <w:iCs/>
          <w:sz w:val="22"/>
          <w:szCs w:val="22"/>
          <w:shd w:val="clear" w:color="auto" w:fill="FFFFFF"/>
        </w:rPr>
        <w:t>P</w:t>
      </w:r>
      <w:r w:rsidRPr="00336A42">
        <w:rPr>
          <w:rFonts w:asciiTheme="majorHAnsi" w:hAnsiTheme="majorHAnsi" w:cstheme="majorHAnsi"/>
          <w:b/>
          <w:bCs/>
          <w:i/>
          <w:iCs/>
          <w:sz w:val="22"/>
          <w:szCs w:val="22"/>
        </w:rPr>
        <w:t xml:space="preserve">lanting </w:t>
      </w:r>
      <w:r w:rsidRPr="00336A42">
        <w:rPr>
          <w:rFonts w:asciiTheme="majorHAnsi" w:hAnsiTheme="majorHAnsi" w:cstheme="majorHAnsi"/>
          <w:sz w:val="22"/>
          <w:szCs w:val="22"/>
        </w:rPr>
        <w:t xml:space="preserve">means: </w:t>
      </w:r>
    </w:p>
    <w:p w14:paraId="5E7322A0" w14:textId="77777777" w:rsidR="00336A42" w:rsidRPr="00336A42" w:rsidRDefault="00336A42" w:rsidP="00336A42">
      <w:pPr>
        <w:pStyle w:val="Default"/>
        <w:numPr>
          <w:ilvl w:val="0"/>
          <w:numId w:val="15"/>
        </w:numPr>
        <w:spacing w:after="240"/>
        <w:ind w:left="1440"/>
        <w:rPr>
          <w:rFonts w:asciiTheme="majorHAnsi" w:hAnsiTheme="majorHAnsi" w:cstheme="majorHAnsi"/>
          <w:sz w:val="22"/>
          <w:szCs w:val="22"/>
        </w:rPr>
      </w:pPr>
      <w:r w:rsidRPr="00336A42">
        <w:rPr>
          <w:rFonts w:asciiTheme="majorHAnsi" w:hAnsiTheme="majorHAnsi" w:cstheme="majorHAnsi"/>
          <w:sz w:val="22"/>
          <w:szCs w:val="22"/>
        </w:rPr>
        <w:t xml:space="preserve">as a verb, to put or set in the ground tree, shrub and (where relevant) ground cover species using propagated seedling stock or direct seeding; and </w:t>
      </w:r>
    </w:p>
    <w:p w14:paraId="0204311D" w14:textId="77777777" w:rsidR="00336A42" w:rsidRPr="00336A42" w:rsidRDefault="00336A42" w:rsidP="00336A42">
      <w:pPr>
        <w:pStyle w:val="Default"/>
        <w:numPr>
          <w:ilvl w:val="0"/>
          <w:numId w:val="15"/>
        </w:numPr>
        <w:spacing w:after="240"/>
        <w:ind w:left="1440"/>
        <w:rPr>
          <w:rStyle w:val="normaltextrun"/>
          <w:rFonts w:asciiTheme="majorHAnsi" w:hAnsiTheme="majorHAnsi" w:cstheme="majorHAnsi"/>
          <w:sz w:val="22"/>
          <w:szCs w:val="22"/>
        </w:rPr>
      </w:pPr>
      <w:r w:rsidRPr="00336A42">
        <w:rPr>
          <w:rStyle w:val="normaltextrun"/>
          <w:rFonts w:asciiTheme="majorHAnsi" w:hAnsiTheme="majorHAnsi" w:cstheme="majorHAnsi"/>
          <w:sz w:val="22"/>
          <w:szCs w:val="22"/>
        </w:rPr>
        <w:t xml:space="preserve">as a noun, an area of </w:t>
      </w:r>
      <w:r w:rsidRPr="00336A42">
        <w:rPr>
          <w:rFonts w:asciiTheme="majorHAnsi" w:hAnsiTheme="majorHAnsi" w:cstheme="majorHAnsi"/>
          <w:sz w:val="22"/>
          <w:szCs w:val="22"/>
        </w:rPr>
        <w:t xml:space="preserve">trees, shrubs and (where relevant) ground cover species </w:t>
      </w:r>
      <w:r w:rsidRPr="00336A42">
        <w:rPr>
          <w:rStyle w:val="normaltextrun"/>
          <w:rFonts w:asciiTheme="majorHAnsi" w:hAnsiTheme="majorHAnsi" w:cstheme="majorHAnsi"/>
          <w:sz w:val="22"/>
          <w:szCs w:val="22"/>
        </w:rPr>
        <w:t xml:space="preserve">established using </w:t>
      </w:r>
      <w:r w:rsidRPr="00336A42">
        <w:rPr>
          <w:rFonts w:asciiTheme="majorHAnsi" w:hAnsiTheme="majorHAnsi" w:cstheme="majorHAnsi"/>
          <w:sz w:val="22"/>
          <w:szCs w:val="22"/>
        </w:rPr>
        <w:t>propagated seedling stock or direct seeding</w:t>
      </w:r>
      <w:r w:rsidRPr="00336A42">
        <w:rPr>
          <w:rStyle w:val="normaltextrun"/>
          <w:rFonts w:asciiTheme="majorHAnsi" w:hAnsiTheme="majorHAnsi" w:cstheme="majorHAnsi"/>
          <w:sz w:val="22"/>
          <w:szCs w:val="22"/>
        </w:rPr>
        <w:t xml:space="preserve">. </w:t>
      </w:r>
    </w:p>
    <w:p w14:paraId="75DCE8F8" w14:textId="77777777" w:rsidR="00336A42" w:rsidRPr="00336A42" w:rsidRDefault="00336A42" w:rsidP="00336A42">
      <w:pPr>
        <w:ind w:left="720"/>
        <w:rPr>
          <w:rStyle w:val="normaltextrun"/>
          <w:rFonts w:asciiTheme="majorHAnsi" w:hAnsiTheme="majorHAnsi" w:cstheme="majorHAnsi"/>
        </w:rPr>
      </w:pPr>
      <w:r w:rsidRPr="00336A42">
        <w:rPr>
          <w:rFonts w:asciiTheme="majorHAnsi" w:hAnsiTheme="majorHAnsi" w:cstheme="majorHAnsi"/>
          <w:b/>
          <w:bCs/>
          <w:i/>
          <w:iCs/>
        </w:rPr>
        <w:t>Project</w:t>
      </w:r>
      <w:r w:rsidRPr="00336A42">
        <w:rPr>
          <w:rFonts w:asciiTheme="majorHAnsi" w:hAnsiTheme="majorHAnsi" w:cstheme="majorHAnsi"/>
        </w:rPr>
        <w:t xml:space="preserve"> (or ERV project) means a project that aims to protect and enhance the condition of </w:t>
      </w:r>
      <w:r w:rsidRPr="005004CD">
        <w:rPr>
          <w:rFonts w:asciiTheme="majorHAnsi" w:hAnsiTheme="majorHAnsi" w:cstheme="majorHAnsi"/>
          <w:i/>
        </w:rPr>
        <w:t>remnant vegetation</w:t>
      </w:r>
      <w:r w:rsidRPr="00336A42">
        <w:rPr>
          <w:rFonts w:asciiTheme="majorHAnsi" w:hAnsiTheme="majorHAnsi" w:cstheme="majorHAnsi"/>
        </w:rPr>
        <w:t xml:space="preserve"> in accordance with an </w:t>
      </w:r>
      <w:r w:rsidRPr="00336A42">
        <w:rPr>
          <w:rStyle w:val="normaltextrun"/>
          <w:rFonts w:asciiTheme="majorHAnsi" w:hAnsiTheme="majorHAnsi" w:cstheme="majorHAnsi"/>
        </w:rPr>
        <w:t xml:space="preserve">agreement between the landholder and the Australian Government as part of the ERV Pilot. </w:t>
      </w:r>
    </w:p>
    <w:p w14:paraId="36E25E38" w14:textId="77777777" w:rsidR="00336A42" w:rsidRPr="00336A42" w:rsidRDefault="00336A42" w:rsidP="00336A42">
      <w:pPr>
        <w:ind w:left="720"/>
        <w:rPr>
          <w:rFonts w:asciiTheme="majorHAnsi" w:hAnsiTheme="majorHAnsi" w:cstheme="majorHAnsi"/>
        </w:rPr>
      </w:pPr>
      <w:r w:rsidRPr="00336A42">
        <w:rPr>
          <w:rFonts w:asciiTheme="majorHAnsi" w:hAnsiTheme="majorHAnsi" w:cstheme="majorHAnsi"/>
          <w:b/>
          <w:bCs/>
          <w:i/>
          <w:iCs/>
        </w:rPr>
        <w:t xml:space="preserve">Project area </w:t>
      </w:r>
      <w:r w:rsidRPr="00336A42">
        <w:rPr>
          <w:rFonts w:asciiTheme="majorHAnsi" w:hAnsiTheme="majorHAnsi" w:cstheme="majorHAnsi"/>
        </w:rPr>
        <w:t xml:space="preserve">means the remnant management areas and revegetation areas that are managed as part of a project in accordance with an ERV Pilot </w:t>
      </w:r>
      <w:r w:rsidRPr="00336A42">
        <w:rPr>
          <w:rStyle w:val="normaltextrun"/>
          <w:rFonts w:asciiTheme="majorHAnsi" w:hAnsiTheme="majorHAnsi" w:cstheme="majorHAnsi"/>
        </w:rPr>
        <w:t>agreement between the landholder and the Australian Government</w:t>
      </w:r>
      <w:r w:rsidRPr="00336A42">
        <w:rPr>
          <w:rFonts w:asciiTheme="majorHAnsi" w:hAnsiTheme="majorHAnsi" w:cstheme="majorHAnsi"/>
        </w:rPr>
        <w:t>.</w:t>
      </w:r>
    </w:p>
    <w:p w14:paraId="254558F2" w14:textId="77777777" w:rsidR="00336A42" w:rsidRPr="00336A42" w:rsidRDefault="00336A42" w:rsidP="00336A42">
      <w:pPr>
        <w:pStyle w:val="ListBullet"/>
        <w:numPr>
          <w:ilvl w:val="0"/>
          <w:numId w:val="0"/>
        </w:numPr>
        <w:ind w:left="720"/>
        <w:rPr>
          <w:rFonts w:asciiTheme="majorHAnsi" w:hAnsiTheme="majorHAnsi" w:cstheme="majorHAnsi"/>
          <w:sz w:val="22"/>
          <w:szCs w:val="22"/>
        </w:rPr>
      </w:pPr>
      <w:r w:rsidRPr="00336A42">
        <w:rPr>
          <w:rFonts w:asciiTheme="majorHAnsi" w:eastAsiaTheme="majorEastAsia" w:hAnsiTheme="majorHAnsi" w:cstheme="majorHAnsi"/>
          <w:b/>
          <w:i/>
          <w:iCs w:val="0"/>
          <w:sz w:val="22"/>
          <w:szCs w:val="22"/>
          <w:lang w:val="en-US"/>
        </w:rPr>
        <w:t>Protected remnant vegetation</w:t>
      </w:r>
      <w:r w:rsidRPr="00336A42">
        <w:rPr>
          <w:rFonts w:asciiTheme="majorHAnsi" w:hAnsiTheme="majorHAnsi" w:cstheme="majorHAnsi"/>
          <w:sz w:val="22"/>
          <w:szCs w:val="22"/>
        </w:rPr>
        <w:t xml:space="preserve"> is remnant vegetation located on a public conservation reserve (e.g. a national park, flora reserve) or on an area of private land where the remnant vegetation is permanently protected under a conservation covenant, conservation agreement or other similar legal agreement that attaches to title (i.e. ‘runs with the land’).</w:t>
      </w:r>
    </w:p>
    <w:p w14:paraId="70720424" w14:textId="0E1602D6" w:rsidR="00336A42" w:rsidRPr="00876E63" w:rsidRDefault="00876E63" w:rsidP="00336A42">
      <w:pPr>
        <w:pStyle w:val="ListBullet"/>
        <w:numPr>
          <w:ilvl w:val="0"/>
          <w:numId w:val="0"/>
        </w:numPr>
        <w:ind w:left="720"/>
        <w:rPr>
          <w:rFonts w:ascii="Calibri Light" w:hAnsi="Calibri Light" w:cs="Calibri Light"/>
          <w:sz w:val="22"/>
          <w:szCs w:val="22"/>
        </w:rPr>
      </w:pPr>
      <w:r>
        <w:rPr>
          <w:rFonts w:ascii="Calibri Light" w:hAnsi="Calibri Light" w:cs="Calibri Light"/>
          <w:b/>
          <w:bCs/>
          <w:i/>
          <w:iCs w:val="0"/>
          <w:sz w:val="22"/>
          <w:szCs w:val="22"/>
        </w:rPr>
        <w:t>Remedial planting</w:t>
      </w:r>
      <w:r>
        <w:rPr>
          <w:rFonts w:ascii="Calibri Light" w:hAnsi="Calibri Light" w:cs="Calibri Light"/>
          <w:sz w:val="22"/>
          <w:szCs w:val="22"/>
        </w:rPr>
        <w:t xml:space="preserve"> means a </w:t>
      </w:r>
      <w:r>
        <w:rPr>
          <w:rFonts w:ascii="Calibri Light" w:hAnsi="Calibri Light" w:cs="Calibri Light"/>
          <w:i/>
          <w:iCs w:val="0"/>
          <w:sz w:val="22"/>
          <w:szCs w:val="22"/>
        </w:rPr>
        <w:t>planting</w:t>
      </w:r>
      <w:r>
        <w:rPr>
          <w:rFonts w:ascii="Calibri Light" w:hAnsi="Calibri Light" w:cs="Calibri Light"/>
          <w:sz w:val="22"/>
          <w:szCs w:val="22"/>
        </w:rPr>
        <w:t xml:space="preserve"> undertaken to address the mortality of </w:t>
      </w:r>
      <w:r>
        <w:rPr>
          <w:rFonts w:ascii="Calibri Light" w:hAnsi="Calibri Light" w:cs="Calibri Light"/>
          <w:i/>
          <w:iCs w:val="0"/>
          <w:sz w:val="22"/>
          <w:szCs w:val="22"/>
        </w:rPr>
        <w:t>plantings</w:t>
      </w:r>
      <w:r>
        <w:rPr>
          <w:rFonts w:ascii="Calibri Light" w:hAnsi="Calibri Light" w:cs="Calibri Light"/>
          <w:sz w:val="22"/>
          <w:szCs w:val="22"/>
        </w:rPr>
        <w:t xml:space="preserve"> in </w:t>
      </w:r>
      <w:r>
        <w:rPr>
          <w:rFonts w:ascii="Calibri Light" w:hAnsi="Calibri Light" w:cs="Calibri Light"/>
          <w:i/>
          <w:iCs w:val="0"/>
          <w:sz w:val="22"/>
          <w:szCs w:val="22"/>
        </w:rPr>
        <w:t xml:space="preserve">infill plantings </w:t>
      </w:r>
      <w:r>
        <w:rPr>
          <w:rFonts w:ascii="Calibri Light" w:hAnsi="Calibri Light" w:cs="Calibri Light"/>
          <w:sz w:val="22"/>
          <w:szCs w:val="22"/>
        </w:rPr>
        <w:t xml:space="preserve">or </w:t>
      </w:r>
      <w:r>
        <w:rPr>
          <w:rFonts w:ascii="Calibri Light" w:hAnsi="Calibri Light" w:cs="Calibri Light"/>
          <w:i/>
          <w:iCs w:val="0"/>
          <w:sz w:val="22"/>
          <w:szCs w:val="22"/>
        </w:rPr>
        <w:t>revegetation areas</w:t>
      </w:r>
      <w:r>
        <w:rPr>
          <w:rFonts w:ascii="Calibri Light" w:hAnsi="Calibri Light" w:cs="Calibri Light"/>
          <w:sz w:val="22"/>
          <w:szCs w:val="22"/>
        </w:rPr>
        <w:t xml:space="preserve"> that meet the requirements in Table 2 (2.8.7) or Table 5 (5.2) respectively.</w:t>
      </w:r>
    </w:p>
    <w:p w14:paraId="1ED2EA2E" w14:textId="7A583153" w:rsidR="00336A42" w:rsidRPr="00876E63" w:rsidRDefault="00336A42" w:rsidP="00876E63">
      <w:pPr>
        <w:ind w:left="720"/>
        <w:rPr>
          <w:rFonts w:asciiTheme="majorHAnsi" w:eastAsiaTheme="majorEastAsia" w:hAnsiTheme="majorHAnsi" w:cstheme="majorHAnsi"/>
          <w:lang w:val="en-US"/>
        </w:rPr>
      </w:pPr>
      <w:r w:rsidRPr="00336A42">
        <w:rPr>
          <w:rFonts w:asciiTheme="majorHAnsi" w:eastAsiaTheme="majorEastAsia" w:hAnsiTheme="majorHAnsi" w:cstheme="majorHAnsi"/>
          <w:b/>
          <w:bCs/>
          <w:i/>
          <w:iCs/>
          <w:lang w:val="en-US"/>
        </w:rPr>
        <w:t xml:space="preserve">Remnant management area </w:t>
      </w:r>
      <w:r w:rsidRPr="00336A42">
        <w:rPr>
          <w:rFonts w:asciiTheme="majorHAnsi" w:eastAsiaTheme="majorEastAsia" w:hAnsiTheme="majorHAnsi" w:cstheme="majorHAnsi"/>
          <w:lang w:val="en-US"/>
        </w:rPr>
        <w:t xml:space="preserve">means an area of </w:t>
      </w:r>
      <w:r w:rsidRPr="00336A42">
        <w:rPr>
          <w:rFonts w:asciiTheme="majorHAnsi" w:eastAsiaTheme="majorEastAsia" w:hAnsiTheme="majorHAnsi" w:cstheme="majorHAnsi"/>
          <w:i/>
          <w:iCs/>
          <w:lang w:val="en-US"/>
        </w:rPr>
        <w:t>remnant vegetation</w:t>
      </w:r>
      <w:r w:rsidRPr="00336A42">
        <w:rPr>
          <w:rFonts w:asciiTheme="majorHAnsi" w:eastAsiaTheme="majorEastAsia" w:hAnsiTheme="majorHAnsi" w:cstheme="majorHAnsi"/>
          <w:lang w:val="en-US"/>
        </w:rPr>
        <w:t xml:space="preserve"> that </w:t>
      </w:r>
      <w:r w:rsidRPr="00336A42">
        <w:rPr>
          <w:rFonts w:asciiTheme="majorHAnsi" w:eastAsia="Calibri Light" w:hAnsiTheme="majorHAnsi" w:cstheme="majorHAnsi"/>
          <w:color w:val="000000" w:themeColor="text1"/>
          <w:lang w:val="en-US"/>
        </w:rPr>
        <w:t>meets the eligibility requirements outlined in Table 2 and that a landholder is required to protect and enhance as part of an ERV project.</w:t>
      </w:r>
    </w:p>
    <w:p w14:paraId="1C6EB098" w14:textId="77777777" w:rsidR="00336A42" w:rsidRPr="00336A42" w:rsidRDefault="00336A42" w:rsidP="00336A42">
      <w:pPr>
        <w:ind w:left="720"/>
        <w:rPr>
          <w:rFonts w:asciiTheme="majorHAnsi" w:eastAsiaTheme="majorEastAsia" w:hAnsiTheme="majorHAnsi" w:cstheme="majorHAnsi"/>
          <w:lang w:val="en-US"/>
        </w:rPr>
      </w:pPr>
      <w:r w:rsidRPr="00336A42">
        <w:rPr>
          <w:rFonts w:asciiTheme="majorHAnsi" w:eastAsiaTheme="majorEastAsia" w:hAnsiTheme="majorHAnsi" w:cstheme="majorHAnsi"/>
          <w:b/>
          <w:i/>
          <w:lang w:val="en-US"/>
        </w:rPr>
        <w:t>Remnant vegetation</w:t>
      </w:r>
      <w:r w:rsidRPr="00336A42">
        <w:rPr>
          <w:rFonts w:asciiTheme="majorHAnsi" w:eastAsiaTheme="majorEastAsia" w:hAnsiTheme="majorHAnsi" w:cstheme="majorHAnsi"/>
          <w:lang w:val="en-US"/>
        </w:rPr>
        <w:t xml:space="preserve"> means uncleared native vegetation or regrowth native vegetation that, with appropriate management, could achieve the structure and composition of the original native vegetation community in the next two decades. For the avoidance of doubt, </w:t>
      </w:r>
      <w:r w:rsidRPr="005004CD">
        <w:rPr>
          <w:rFonts w:asciiTheme="majorHAnsi" w:eastAsiaTheme="majorEastAsia" w:hAnsiTheme="majorHAnsi" w:cstheme="majorHAnsi"/>
          <w:i/>
          <w:lang w:val="en-US"/>
        </w:rPr>
        <w:t xml:space="preserve">remnant vegetation </w:t>
      </w:r>
      <w:r w:rsidRPr="00336A42">
        <w:rPr>
          <w:rFonts w:asciiTheme="majorHAnsi" w:eastAsiaTheme="majorEastAsia" w:hAnsiTheme="majorHAnsi" w:cstheme="majorHAnsi"/>
          <w:lang w:val="en-US"/>
        </w:rPr>
        <w:t>includes natural features such as rock outcrops and wetlands.</w:t>
      </w:r>
    </w:p>
    <w:p w14:paraId="168EB9DF" w14:textId="75C8F0DE" w:rsidR="00336A42" w:rsidRPr="00336A42" w:rsidRDefault="00336A42" w:rsidP="000317CD">
      <w:pPr>
        <w:ind w:left="720"/>
      </w:pPr>
      <w:r w:rsidRPr="00336A42">
        <w:rPr>
          <w:rFonts w:asciiTheme="majorHAnsi" w:eastAsiaTheme="majorEastAsia" w:hAnsiTheme="majorHAnsi" w:cstheme="majorHAnsi"/>
          <w:b/>
          <w:bCs/>
          <w:i/>
          <w:iCs/>
          <w:lang w:val="en-US"/>
        </w:rPr>
        <w:t xml:space="preserve">Revegetation area </w:t>
      </w:r>
      <w:r w:rsidRPr="00336A42">
        <w:rPr>
          <w:rFonts w:asciiTheme="majorHAnsi" w:eastAsiaTheme="majorEastAsia" w:hAnsiTheme="majorHAnsi" w:cstheme="majorHAnsi"/>
          <w:lang w:val="en-US"/>
        </w:rPr>
        <w:t xml:space="preserve">means an area </w:t>
      </w:r>
      <w:r w:rsidRPr="00336A42">
        <w:rPr>
          <w:rFonts w:asciiTheme="majorHAnsi" w:hAnsiTheme="majorHAnsi" w:cstheme="majorHAnsi"/>
        </w:rPr>
        <w:t xml:space="preserve">where native vegetation is regenerated through </w:t>
      </w:r>
      <w:r w:rsidRPr="00336A42">
        <w:rPr>
          <w:rFonts w:asciiTheme="majorHAnsi" w:hAnsiTheme="majorHAnsi" w:cstheme="majorHAnsi"/>
          <w:i/>
          <w:iCs/>
        </w:rPr>
        <w:t>natural regeneration</w:t>
      </w:r>
      <w:r w:rsidRPr="00336A42">
        <w:rPr>
          <w:rFonts w:asciiTheme="majorHAnsi" w:hAnsiTheme="majorHAnsi" w:cstheme="majorHAnsi"/>
        </w:rPr>
        <w:t xml:space="preserve"> or </w:t>
      </w:r>
      <w:r w:rsidRPr="00336A42">
        <w:rPr>
          <w:rFonts w:asciiTheme="majorHAnsi" w:hAnsiTheme="majorHAnsi" w:cstheme="majorHAnsi"/>
          <w:i/>
          <w:iCs/>
        </w:rPr>
        <w:t>plantings</w:t>
      </w:r>
      <w:r w:rsidRPr="00336A42">
        <w:rPr>
          <w:rFonts w:asciiTheme="majorHAnsi" w:hAnsiTheme="majorHAnsi" w:cstheme="majorHAnsi"/>
        </w:rPr>
        <w:t xml:space="preserve"> (direct seeding or planting propagated seedling stock)</w:t>
      </w:r>
      <w:r w:rsidRPr="00336A42">
        <w:rPr>
          <w:rFonts w:asciiTheme="majorHAnsi" w:eastAsiaTheme="majorEastAsia" w:hAnsiTheme="majorHAnsi" w:cstheme="majorHAnsi"/>
          <w:lang w:val="en-US"/>
        </w:rPr>
        <w:t xml:space="preserve"> in accordance with the requirements in Table 3 as part of an ERV project.</w:t>
      </w:r>
    </w:p>
    <w:p w14:paraId="7C7D6B29" w14:textId="77777777" w:rsidR="00336A42" w:rsidRPr="00336A42" w:rsidRDefault="00336A42" w:rsidP="00336A42">
      <w:pPr>
        <w:spacing w:after="240"/>
        <w:ind w:left="720"/>
        <w:rPr>
          <w:rFonts w:asciiTheme="majorHAnsi" w:hAnsiTheme="majorHAnsi" w:cstheme="majorHAnsi"/>
        </w:rPr>
      </w:pPr>
      <w:r w:rsidRPr="00336A42">
        <w:rPr>
          <w:rStyle w:val="normaltextrun"/>
          <w:rFonts w:asciiTheme="majorHAnsi" w:hAnsiTheme="majorHAnsi" w:cstheme="majorHAnsi"/>
          <w:b/>
          <w:i/>
          <w:iCs/>
          <w:color w:val="000000"/>
          <w:shd w:val="clear" w:color="auto" w:fill="FFFFFF"/>
        </w:rPr>
        <w:t>Shrub</w:t>
      </w:r>
      <w:r w:rsidRPr="00336A42">
        <w:rPr>
          <w:rStyle w:val="normaltextrun"/>
          <w:rFonts w:asciiTheme="majorHAnsi" w:hAnsiTheme="majorHAnsi" w:cstheme="majorHAnsi"/>
          <w:iCs/>
          <w:color w:val="000000"/>
          <w:shd w:val="clear" w:color="auto" w:fill="FFFFFF"/>
        </w:rPr>
        <w:t xml:space="preserve"> means a species of w</w:t>
      </w:r>
      <w:r w:rsidRPr="00336A42">
        <w:rPr>
          <w:rFonts w:asciiTheme="majorHAnsi" w:hAnsiTheme="majorHAnsi" w:cstheme="majorHAnsi"/>
          <w:iCs/>
        </w:rPr>
        <w:t xml:space="preserve">oody plant that: </w:t>
      </w:r>
    </w:p>
    <w:p w14:paraId="72850B36" w14:textId="77777777" w:rsidR="00336A42" w:rsidRPr="00336A42" w:rsidRDefault="00336A42" w:rsidP="00336A42">
      <w:pPr>
        <w:pStyle w:val="ListParagraph"/>
        <w:numPr>
          <w:ilvl w:val="0"/>
          <w:numId w:val="16"/>
        </w:numPr>
        <w:spacing w:after="240"/>
        <w:ind w:left="1440"/>
        <w:rPr>
          <w:rFonts w:asciiTheme="majorHAnsi" w:hAnsiTheme="majorHAnsi" w:cstheme="majorHAnsi"/>
          <w:iCs/>
          <w:color w:val="000000"/>
          <w:sz w:val="22"/>
          <w:szCs w:val="22"/>
          <w:shd w:val="clear" w:color="auto" w:fill="FFFFFF"/>
        </w:rPr>
      </w:pPr>
      <w:r w:rsidRPr="00336A42">
        <w:rPr>
          <w:rFonts w:asciiTheme="majorHAnsi" w:hAnsiTheme="majorHAnsi" w:cstheme="majorHAnsi"/>
          <w:iCs/>
          <w:sz w:val="22"/>
          <w:szCs w:val="22"/>
        </w:rPr>
        <w:t>is generally less than 2m tall if single-</w:t>
      </w:r>
      <w:r w:rsidRPr="00336A42">
        <w:rPr>
          <w:rFonts w:asciiTheme="majorHAnsi" w:hAnsiTheme="majorHAnsi" w:cstheme="majorHAnsi"/>
          <w:i/>
          <w:sz w:val="22"/>
          <w:szCs w:val="22"/>
        </w:rPr>
        <w:t>stemmed</w:t>
      </w:r>
      <w:r w:rsidRPr="00336A42">
        <w:rPr>
          <w:rFonts w:asciiTheme="majorHAnsi" w:hAnsiTheme="majorHAnsi" w:cstheme="majorHAnsi"/>
          <w:iCs/>
          <w:sz w:val="22"/>
          <w:szCs w:val="22"/>
        </w:rPr>
        <w:t xml:space="preserve">; or </w:t>
      </w:r>
    </w:p>
    <w:p w14:paraId="750C189D" w14:textId="77777777" w:rsidR="00336A42" w:rsidRPr="00336A42" w:rsidRDefault="00336A42" w:rsidP="00336A42">
      <w:pPr>
        <w:pStyle w:val="ListParagraph"/>
        <w:numPr>
          <w:ilvl w:val="0"/>
          <w:numId w:val="16"/>
        </w:numPr>
        <w:spacing w:after="240"/>
        <w:ind w:left="1434" w:hanging="357"/>
        <w:rPr>
          <w:rStyle w:val="normaltextrun"/>
          <w:rFonts w:asciiTheme="majorHAnsi" w:hAnsiTheme="majorHAnsi" w:cstheme="majorHAnsi"/>
          <w:sz w:val="22"/>
          <w:szCs w:val="22"/>
        </w:rPr>
      </w:pPr>
      <w:r w:rsidRPr="00336A42">
        <w:rPr>
          <w:rFonts w:asciiTheme="majorHAnsi" w:hAnsiTheme="majorHAnsi" w:cstheme="majorHAnsi"/>
          <w:iCs/>
          <w:sz w:val="22"/>
          <w:szCs w:val="22"/>
        </w:rPr>
        <w:t>if multi-</w:t>
      </w:r>
      <w:r w:rsidRPr="00336A42">
        <w:rPr>
          <w:rFonts w:asciiTheme="majorHAnsi" w:hAnsiTheme="majorHAnsi" w:cstheme="majorHAnsi"/>
          <w:i/>
          <w:sz w:val="22"/>
          <w:szCs w:val="22"/>
        </w:rPr>
        <w:t>stemmed</w:t>
      </w:r>
      <w:r w:rsidRPr="00336A42">
        <w:rPr>
          <w:rFonts w:asciiTheme="majorHAnsi" w:hAnsiTheme="majorHAnsi" w:cstheme="majorHAnsi"/>
          <w:iCs/>
          <w:sz w:val="22"/>
          <w:szCs w:val="22"/>
        </w:rPr>
        <w:t xml:space="preserve"> from the base (or within 20cm from ground level), is generally less than 2m tall or, if more than 2m tall, its largest stem typically has a diameter less than 5cm measured 130cm above the ground.</w:t>
      </w:r>
    </w:p>
    <w:p w14:paraId="6C1944EE" w14:textId="77777777" w:rsidR="00336A42" w:rsidRPr="00336A42" w:rsidRDefault="00336A42" w:rsidP="00336A42">
      <w:pPr>
        <w:spacing w:after="240"/>
        <w:ind w:left="720"/>
        <w:rPr>
          <w:rStyle w:val="normaltextrun"/>
          <w:rFonts w:asciiTheme="majorHAnsi" w:hAnsiTheme="majorHAnsi" w:cstheme="majorHAnsi"/>
          <w:iCs/>
          <w:color w:val="000000"/>
          <w:shd w:val="clear" w:color="auto" w:fill="FFFFFF"/>
        </w:rPr>
      </w:pPr>
      <w:r w:rsidRPr="00336A42">
        <w:rPr>
          <w:rStyle w:val="normaltextrun"/>
          <w:rFonts w:asciiTheme="majorHAnsi" w:hAnsiTheme="majorHAnsi" w:cstheme="majorHAnsi"/>
          <w:b/>
          <w:i/>
          <w:iCs/>
          <w:color w:val="000000"/>
          <w:shd w:val="clear" w:color="auto" w:fill="FFFFFF"/>
        </w:rPr>
        <w:t>Simple mixed native planting</w:t>
      </w:r>
      <w:r w:rsidRPr="00336A42">
        <w:rPr>
          <w:rStyle w:val="normaltextrun"/>
          <w:rFonts w:asciiTheme="majorHAnsi" w:hAnsiTheme="majorHAnsi" w:cstheme="majorHAnsi"/>
          <w:iCs/>
          <w:color w:val="000000"/>
          <w:shd w:val="clear" w:color="auto" w:fill="FFFFFF"/>
        </w:rPr>
        <w:t xml:space="preserve"> means a planting that: </w:t>
      </w:r>
    </w:p>
    <w:p w14:paraId="20764F15" w14:textId="6C83A3FF" w:rsidR="00336A42" w:rsidRPr="00336A42" w:rsidRDefault="00336A42" w:rsidP="00336A42">
      <w:pPr>
        <w:pStyle w:val="ListParagraph"/>
        <w:numPr>
          <w:ilvl w:val="0"/>
          <w:numId w:val="17"/>
        </w:numPr>
        <w:spacing w:after="240"/>
        <w:ind w:left="1440"/>
        <w:rPr>
          <w:rStyle w:val="normaltextrun"/>
          <w:rFonts w:asciiTheme="majorHAnsi" w:hAnsiTheme="majorHAnsi" w:cstheme="majorHAnsi"/>
          <w:color w:val="000000"/>
          <w:sz w:val="22"/>
          <w:szCs w:val="22"/>
          <w:shd w:val="clear" w:color="auto" w:fill="FFFFFF"/>
        </w:rPr>
      </w:pPr>
      <w:r w:rsidRPr="00336A42">
        <w:rPr>
          <w:rFonts w:asciiTheme="majorHAnsi" w:eastAsia="Times New Roman" w:hAnsiTheme="majorHAnsi" w:cstheme="majorHAnsi"/>
          <w:sz w:val="22"/>
          <w:szCs w:val="22"/>
          <w:lang w:eastAsia="en-AU"/>
        </w:rPr>
        <w:t xml:space="preserve"> as far as practical performs similar ecological functions to the relevant local vegetation community or communities and generates benefits for local native biodiversity; and</w:t>
      </w:r>
    </w:p>
    <w:p w14:paraId="75C48C67" w14:textId="5BE933D3" w:rsidR="00336A42" w:rsidRPr="00336A42" w:rsidRDefault="00336A42" w:rsidP="00336A42">
      <w:pPr>
        <w:pStyle w:val="ListParagraph"/>
        <w:numPr>
          <w:ilvl w:val="0"/>
          <w:numId w:val="17"/>
        </w:numPr>
        <w:spacing w:after="240"/>
        <w:ind w:left="1440"/>
        <w:rPr>
          <w:rStyle w:val="normaltextrun"/>
          <w:rFonts w:asciiTheme="majorHAnsi" w:hAnsiTheme="majorHAnsi" w:cstheme="majorHAnsi"/>
          <w:color w:val="000000"/>
          <w:sz w:val="22"/>
          <w:szCs w:val="22"/>
          <w:shd w:val="clear" w:color="auto" w:fill="FFFFFF"/>
        </w:rPr>
      </w:pPr>
      <w:r w:rsidRPr="00336A42">
        <w:rPr>
          <w:rFonts w:asciiTheme="majorHAnsi" w:eastAsia="Times New Roman" w:hAnsiTheme="majorHAnsi" w:cstheme="majorHAnsi"/>
          <w:sz w:val="22"/>
          <w:szCs w:val="22"/>
          <w:lang w:eastAsia="en-AU"/>
        </w:rPr>
        <w:t xml:space="preserve">consists of at least ten </w:t>
      </w:r>
      <w:r w:rsidRPr="00336A42">
        <w:rPr>
          <w:rFonts w:asciiTheme="majorHAnsi" w:eastAsia="Times New Roman" w:hAnsiTheme="majorHAnsi" w:cstheme="majorHAnsi"/>
          <w:i/>
          <w:iCs/>
          <w:sz w:val="22"/>
          <w:szCs w:val="22"/>
          <w:lang w:eastAsia="en-AU"/>
        </w:rPr>
        <w:t>species</w:t>
      </w:r>
      <w:r w:rsidRPr="00336A42">
        <w:rPr>
          <w:rFonts w:asciiTheme="majorHAnsi" w:eastAsia="Times New Roman" w:hAnsiTheme="majorHAnsi" w:cstheme="majorHAnsi"/>
          <w:sz w:val="22"/>
          <w:szCs w:val="22"/>
          <w:lang w:eastAsia="en-AU"/>
        </w:rPr>
        <w:t xml:space="preserve"> that are native to the local area planted at densities and proportions sufficient to reflect the structure of the relevant local vegetation community or communities.</w:t>
      </w:r>
    </w:p>
    <w:p w14:paraId="104B38F7" w14:textId="77777777" w:rsidR="00336A42" w:rsidRPr="00336A42" w:rsidRDefault="00336A42" w:rsidP="00336A42">
      <w:pPr>
        <w:pStyle w:val="Default"/>
        <w:spacing w:after="240"/>
        <w:ind w:left="720"/>
        <w:rPr>
          <w:rStyle w:val="normaltextrun"/>
          <w:rFonts w:asciiTheme="majorHAnsi" w:hAnsiTheme="majorHAnsi" w:cstheme="majorHAnsi"/>
          <w:b/>
          <w:bCs/>
          <w:i/>
          <w:iCs/>
          <w:sz w:val="22"/>
          <w:szCs w:val="22"/>
          <w:shd w:val="clear" w:color="auto" w:fill="FFFFFF"/>
        </w:rPr>
      </w:pPr>
      <w:r w:rsidRPr="00336A42">
        <w:rPr>
          <w:rStyle w:val="normaltextrun"/>
          <w:rFonts w:asciiTheme="majorHAnsi" w:hAnsiTheme="majorHAnsi" w:cstheme="majorHAnsi"/>
          <w:b/>
          <w:bCs/>
          <w:i/>
          <w:iCs/>
          <w:sz w:val="22"/>
          <w:szCs w:val="22"/>
          <w:shd w:val="clear" w:color="auto" w:fill="FFFFFF"/>
        </w:rPr>
        <w:t>Species that are native to the local area</w:t>
      </w:r>
      <w:r w:rsidRPr="00336A42">
        <w:rPr>
          <w:rStyle w:val="normaltextrun"/>
          <w:rFonts w:asciiTheme="majorHAnsi" w:hAnsiTheme="majorHAnsi" w:cstheme="majorHAnsi"/>
          <w:sz w:val="22"/>
          <w:szCs w:val="22"/>
          <w:shd w:val="clear" w:color="auto" w:fill="FFFFFF"/>
        </w:rPr>
        <w:t xml:space="preserve"> are </w:t>
      </w:r>
      <w:r w:rsidRPr="00336A42">
        <w:rPr>
          <w:rStyle w:val="normaltextrun"/>
          <w:rFonts w:asciiTheme="majorHAnsi" w:hAnsiTheme="majorHAnsi" w:cstheme="majorHAnsi"/>
          <w:sz w:val="22"/>
          <w:szCs w:val="22"/>
        </w:rPr>
        <w:t xml:space="preserve">plant species </w:t>
      </w:r>
      <w:r w:rsidRPr="00336A42">
        <w:rPr>
          <w:rStyle w:val="normaltextrun"/>
          <w:rFonts w:asciiTheme="majorHAnsi" w:hAnsiTheme="majorHAnsi" w:cstheme="majorHAnsi"/>
          <w:sz w:val="22"/>
          <w:szCs w:val="22"/>
          <w:shd w:val="clear" w:color="auto" w:fill="FFFFFF"/>
        </w:rPr>
        <w:t xml:space="preserve">that naturally occurred within 100km of the </w:t>
      </w:r>
      <w:r w:rsidRPr="000317CD">
        <w:rPr>
          <w:rStyle w:val="normaltextrun"/>
          <w:rFonts w:asciiTheme="majorHAnsi" w:hAnsiTheme="majorHAnsi" w:cstheme="majorHAnsi"/>
          <w:i/>
          <w:sz w:val="22"/>
          <w:szCs w:val="22"/>
          <w:shd w:val="clear" w:color="auto" w:fill="FFFFFF"/>
        </w:rPr>
        <w:t>project area</w:t>
      </w:r>
      <w:r w:rsidRPr="00336A42">
        <w:rPr>
          <w:rStyle w:val="normaltextrun"/>
          <w:rFonts w:asciiTheme="majorHAnsi" w:hAnsiTheme="majorHAnsi" w:cstheme="majorHAnsi"/>
          <w:sz w:val="22"/>
          <w:szCs w:val="22"/>
          <w:shd w:val="clear" w:color="auto" w:fill="FFFFFF"/>
        </w:rPr>
        <w:t>, and within the river catchment, prior to European settlement</w:t>
      </w:r>
      <w:r w:rsidRPr="00336A42">
        <w:rPr>
          <w:rStyle w:val="normaltextrun"/>
          <w:rFonts w:asciiTheme="majorHAnsi" w:hAnsiTheme="majorHAnsi" w:cstheme="majorHAnsi"/>
          <w:sz w:val="22"/>
          <w:szCs w:val="22"/>
        </w:rPr>
        <w:t xml:space="preserve">. </w:t>
      </w:r>
    </w:p>
    <w:p w14:paraId="30D524C9" w14:textId="77777777" w:rsidR="00336A42" w:rsidRPr="00336A42" w:rsidRDefault="00336A42" w:rsidP="00336A42">
      <w:pPr>
        <w:pStyle w:val="paragraph"/>
        <w:ind w:left="720"/>
        <w:rPr>
          <w:rStyle w:val="normaltextrun"/>
          <w:rFonts w:asciiTheme="majorHAnsi" w:hAnsiTheme="majorHAnsi" w:cstheme="majorHAnsi"/>
          <w:sz w:val="22"/>
          <w:szCs w:val="22"/>
        </w:rPr>
      </w:pPr>
      <w:r w:rsidRPr="00336A42">
        <w:rPr>
          <w:rStyle w:val="normaltextrun"/>
          <w:rFonts w:asciiTheme="majorHAnsi" w:hAnsiTheme="majorHAnsi" w:cstheme="majorHAnsi"/>
          <w:b/>
          <w:bCs/>
          <w:i/>
          <w:iCs/>
          <w:sz w:val="22"/>
          <w:szCs w:val="22"/>
        </w:rPr>
        <w:t>Stem</w:t>
      </w:r>
      <w:r w:rsidRPr="00336A42">
        <w:rPr>
          <w:rStyle w:val="normaltextrun"/>
          <w:rFonts w:asciiTheme="majorHAnsi" w:hAnsiTheme="majorHAnsi" w:cstheme="majorHAnsi"/>
          <w:sz w:val="22"/>
          <w:szCs w:val="22"/>
        </w:rPr>
        <w:t xml:space="preserve">, </w:t>
      </w:r>
      <w:r w:rsidRPr="00336A42">
        <w:rPr>
          <w:rFonts w:asciiTheme="majorHAnsi" w:hAnsiTheme="majorHAnsi" w:cstheme="majorHAnsi"/>
          <w:sz w:val="22"/>
          <w:szCs w:val="22"/>
        </w:rPr>
        <w:t xml:space="preserve">in relation to the ERV Pilot, </w:t>
      </w:r>
      <w:r w:rsidRPr="00336A42">
        <w:rPr>
          <w:rStyle w:val="normaltextrun"/>
          <w:rFonts w:asciiTheme="majorHAnsi" w:hAnsiTheme="majorHAnsi" w:cstheme="majorHAnsi"/>
          <w:sz w:val="22"/>
          <w:szCs w:val="22"/>
        </w:rPr>
        <w:t>means the ascending axis of a plant and is generally the main structural component of the above-ground portion of trees and shrubs.</w:t>
      </w:r>
    </w:p>
    <w:p w14:paraId="7BF110AD" w14:textId="77777777" w:rsidR="00336A42" w:rsidRPr="00336A42" w:rsidRDefault="00336A42" w:rsidP="00336A42">
      <w:pPr>
        <w:pStyle w:val="paragraph"/>
        <w:ind w:left="720"/>
        <w:rPr>
          <w:rStyle w:val="normaltextrun"/>
          <w:rFonts w:asciiTheme="majorHAnsi" w:hAnsiTheme="majorHAnsi" w:cstheme="majorHAnsi"/>
          <w:sz w:val="22"/>
          <w:szCs w:val="22"/>
        </w:rPr>
      </w:pPr>
      <w:r w:rsidRPr="00336A42">
        <w:rPr>
          <w:rStyle w:val="normaltextrun"/>
          <w:rFonts w:asciiTheme="majorHAnsi" w:hAnsiTheme="majorHAnsi" w:cstheme="majorHAnsi"/>
          <w:b/>
          <w:bCs/>
          <w:i/>
          <w:iCs/>
          <w:sz w:val="22"/>
          <w:szCs w:val="22"/>
        </w:rPr>
        <w:t>Thinning</w:t>
      </w:r>
      <w:r w:rsidRPr="00336A42">
        <w:rPr>
          <w:rStyle w:val="normaltextrun"/>
          <w:rFonts w:asciiTheme="majorHAnsi" w:hAnsiTheme="majorHAnsi" w:cstheme="majorHAnsi"/>
          <w:sz w:val="22"/>
          <w:szCs w:val="22"/>
        </w:rPr>
        <w:t xml:space="preserve"> means the selective removal of trees or shrubs for any purpose. </w:t>
      </w:r>
    </w:p>
    <w:p w14:paraId="6A19BEFF" w14:textId="77777777" w:rsidR="00336A42" w:rsidRPr="00336A42" w:rsidRDefault="00336A42" w:rsidP="00336A42">
      <w:pPr>
        <w:ind w:left="720"/>
        <w:rPr>
          <w:rFonts w:asciiTheme="majorHAnsi" w:hAnsiTheme="majorHAnsi" w:cstheme="majorHAnsi"/>
          <w:bCs/>
          <w:iCs/>
        </w:rPr>
      </w:pPr>
      <w:r w:rsidRPr="00336A42">
        <w:rPr>
          <w:rFonts w:asciiTheme="majorHAnsi" w:hAnsiTheme="majorHAnsi" w:cstheme="majorHAnsi"/>
          <w:b/>
          <w:bCs/>
          <w:i/>
          <w:iCs/>
        </w:rPr>
        <w:t>Tree</w:t>
      </w:r>
      <w:r w:rsidRPr="00336A42">
        <w:rPr>
          <w:rFonts w:asciiTheme="majorHAnsi" w:hAnsiTheme="majorHAnsi" w:cstheme="majorHAnsi"/>
          <w:bCs/>
          <w:iCs/>
        </w:rPr>
        <w:t xml:space="preserve">, in relation to the ERV Pilot, means a species of woody plant that at maturity is generally more than 2m tall and either has a single stem with branches well above the base or, if multi-stemmed from the base (or within 20cm from ground level), its largest stem typically has a diameter greater than 5cm measured 130cm above the ground. </w:t>
      </w:r>
    </w:p>
    <w:p w14:paraId="78C12A1B" w14:textId="77777777" w:rsidR="00336A42" w:rsidRPr="00336A42" w:rsidRDefault="00336A42" w:rsidP="00336A42">
      <w:pPr>
        <w:ind w:left="720"/>
        <w:rPr>
          <w:rFonts w:asciiTheme="majorHAnsi" w:hAnsiTheme="majorHAnsi" w:cstheme="majorHAnsi"/>
        </w:rPr>
      </w:pPr>
      <w:r w:rsidRPr="00336A42">
        <w:rPr>
          <w:rFonts w:asciiTheme="majorHAnsi" w:hAnsiTheme="majorHAnsi" w:cstheme="majorHAnsi"/>
          <w:b/>
          <w:i/>
        </w:rPr>
        <w:t>Utility easement</w:t>
      </w:r>
      <w:r w:rsidRPr="00336A42">
        <w:rPr>
          <w:rFonts w:asciiTheme="majorHAnsi" w:hAnsiTheme="majorHAnsi" w:cstheme="majorHAnsi"/>
          <w:i/>
        </w:rPr>
        <w:t xml:space="preserve"> </w:t>
      </w:r>
      <w:r w:rsidRPr="00336A42">
        <w:rPr>
          <w:rFonts w:asciiTheme="majorHAnsi" w:hAnsiTheme="majorHAnsi" w:cstheme="majorHAnsi"/>
        </w:rPr>
        <w:t>means an area of land that utility providers are legally entitled to use and access for the purposes of providing utility services (e.g. electricity, gas, telecommunications and sewerage).</w:t>
      </w:r>
    </w:p>
    <w:p w14:paraId="38530290" w14:textId="452CCC3A" w:rsidR="008F2619" w:rsidRPr="00336A42" w:rsidRDefault="00336A42" w:rsidP="00336A42">
      <w:pPr>
        <w:spacing w:after="240" w:line="240" w:lineRule="auto"/>
        <w:ind w:left="720"/>
        <w:rPr>
          <w:rFonts w:asciiTheme="majorHAnsi" w:hAnsiTheme="majorHAnsi" w:cstheme="majorBidi"/>
          <w:i/>
          <w:iCs/>
          <w:sz w:val="20"/>
          <w:szCs w:val="20"/>
          <w:lang w:val="en-US"/>
        </w:rPr>
      </w:pPr>
      <w:r w:rsidRPr="00336A42">
        <w:rPr>
          <w:rStyle w:val="normaltextrun"/>
          <w:rFonts w:asciiTheme="majorHAnsi" w:hAnsiTheme="majorHAnsi" w:cstheme="majorHAnsi"/>
          <w:b/>
          <w:bCs/>
          <w:color w:val="000000"/>
          <w:shd w:val="clear" w:color="auto" w:fill="FFFFFF"/>
        </w:rPr>
        <w:t>Weeds</w:t>
      </w:r>
      <w:r w:rsidRPr="00336A42">
        <w:rPr>
          <w:rStyle w:val="normaltextrun"/>
          <w:rFonts w:asciiTheme="majorHAnsi" w:hAnsiTheme="majorHAnsi" w:cstheme="majorHAnsi"/>
          <w:color w:val="000000"/>
          <w:shd w:val="clear" w:color="auto" w:fill="FFFFFF"/>
        </w:rPr>
        <w:t xml:space="preserve"> in the context of the ERV Pilot means exotic plants as well as Australian plant species that are not</w:t>
      </w:r>
      <w:r w:rsidRPr="00336A42">
        <w:rPr>
          <w:rStyle w:val="normaltextrun"/>
          <w:rFonts w:asciiTheme="majorHAnsi" w:hAnsiTheme="majorHAnsi" w:cstheme="majorHAnsi"/>
          <w:i/>
          <w:iCs/>
          <w:color w:val="000000"/>
          <w:shd w:val="clear" w:color="auto" w:fill="FFFFFF"/>
        </w:rPr>
        <w:t xml:space="preserve"> </w:t>
      </w:r>
      <w:r w:rsidRPr="00336A42">
        <w:rPr>
          <w:rStyle w:val="normaltextrun"/>
          <w:rFonts w:asciiTheme="majorHAnsi" w:hAnsiTheme="majorHAnsi" w:cstheme="majorHAnsi"/>
          <w:color w:val="000000"/>
          <w:shd w:val="clear" w:color="auto" w:fill="FFFFFF"/>
        </w:rPr>
        <w:t>native to the local area</w:t>
      </w:r>
      <w:r w:rsidRPr="00CA427B">
        <w:rPr>
          <w:rFonts w:asciiTheme="majorHAnsi" w:hAnsiTheme="majorHAnsi" w:cstheme="majorBidi"/>
          <w:i/>
          <w:iCs/>
          <w:sz w:val="20"/>
          <w:szCs w:val="20"/>
          <w:lang w:val="en-US"/>
        </w:rPr>
        <w:t>.</w:t>
      </w:r>
    </w:p>
    <w:p w14:paraId="71CB069F" w14:textId="77777777" w:rsidR="008F2619" w:rsidRDefault="008F2619" w:rsidP="008F2619">
      <w:pPr>
        <w:pStyle w:val="Heading2"/>
      </w:pPr>
      <w:bookmarkStart w:id="12" w:name="_Toc68881746"/>
      <w:bookmarkStart w:id="13" w:name="_Toc83648929"/>
      <w:r w:rsidRPr="00144912">
        <w:lastRenderedPageBreak/>
        <w:t>Appendix A: Guidance in identifying the relevant local vegetation communities for your planting</w:t>
      </w:r>
      <w:bookmarkEnd w:id="12"/>
      <w:bookmarkEnd w:id="13"/>
    </w:p>
    <w:p w14:paraId="680DBAFA" w14:textId="2C4D8450" w:rsidR="00256F62" w:rsidRDefault="00256F62" w:rsidP="009A6EDD">
      <w:pPr>
        <w:autoSpaceDE w:val="0"/>
        <w:autoSpaceDN w:val="0"/>
        <w:adjustRightInd w:val="0"/>
        <w:spacing w:after="240" w:line="240" w:lineRule="auto"/>
        <w:rPr>
          <w:rFonts w:asciiTheme="majorHAnsi" w:hAnsiTheme="majorHAnsi" w:cstheme="majorHAnsi"/>
          <w:sz w:val="20"/>
          <w:szCs w:val="20"/>
          <w:lang w:val="en-US"/>
        </w:rPr>
      </w:pPr>
    </w:p>
    <w:p w14:paraId="651EFE73" w14:textId="77777777" w:rsidR="002F04B0" w:rsidRDefault="002F04B0" w:rsidP="002F04B0">
      <w:pPr>
        <w:spacing w:after="240"/>
        <w:rPr>
          <w:rFonts w:asciiTheme="majorHAnsi" w:eastAsia="Calibri" w:hAnsiTheme="majorHAnsi" w:cs="Calibri"/>
        </w:rPr>
      </w:pPr>
      <w:r>
        <w:rPr>
          <w:rFonts w:asciiTheme="majorHAnsi" w:eastAsia="Calibri" w:hAnsiTheme="majorHAnsi" w:cs="Calibri"/>
        </w:rPr>
        <w:t>This Appendix sets out some sources for information on natural vegetation in your region. The sources selected are generally the most up to date, which are accessible online. It is not a comprehensive list, and most parts of Australia are covered by numerous published guides and studies that can also help with plant species selection, particularly for simple mixed native plantings.  Sources of native plants and seeds, such as nurseries, can also help, as can your local Natural Resource Management body or Landcare group.</w:t>
      </w:r>
    </w:p>
    <w:p w14:paraId="7114705E" w14:textId="3A0AAE7F" w:rsidR="002F04B0" w:rsidRDefault="002F04B0" w:rsidP="002F04B0">
      <w:pPr>
        <w:spacing w:after="240"/>
        <w:rPr>
          <w:rFonts w:asciiTheme="majorHAnsi" w:hAnsiTheme="majorHAnsi"/>
        </w:rPr>
      </w:pPr>
      <w:r>
        <w:rPr>
          <w:rFonts w:asciiTheme="majorHAnsi" w:hAnsiTheme="majorHAnsi"/>
        </w:rPr>
        <w:t xml:space="preserve">If you have confidence in your understanding of the natural vegetation across </w:t>
      </w:r>
      <w:r w:rsidR="00D57239">
        <w:rPr>
          <w:rFonts w:asciiTheme="majorHAnsi" w:hAnsiTheme="majorHAnsi"/>
        </w:rPr>
        <w:t>the</w:t>
      </w:r>
      <w:r>
        <w:rPr>
          <w:rFonts w:asciiTheme="majorHAnsi" w:hAnsiTheme="majorHAnsi"/>
        </w:rPr>
        <w:t xml:space="preserve"> areas </w:t>
      </w:r>
      <w:r w:rsidR="00D57239" w:rsidRPr="00D57239">
        <w:rPr>
          <w:rFonts w:asciiTheme="majorHAnsi" w:hAnsiTheme="majorHAnsi"/>
        </w:rPr>
        <w:t xml:space="preserve">in which you are planting </w:t>
      </w:r>
      <w:r>
        <w:rPr>
          <w:rFonts w:asciiTheme="majorHAnsi" w:hAnsiTheme="majorHAnsi"/>
        </w:rPr>
        <w:t xml:space="preserve">you may not need more information to decide on an appropriate species mix. For example, if there are enough paddock trees or roadside patches and other reminders of the native vegetation you might have enough to design a local vegetation community planting that closely reflects local ecosystems. </w:t>
      </w:r>
    </w:p>
    <w:p w14:paraId="3827CA3F" w14:textId="77777777" w:rsidR="002F04B0" w:rsidRDefault="002F04B0" w:rsidP="002F04B0">
      <w:pPr>
        <w:spacing w:after="240"/>
        <w:rPr>
          <w:rFonts w:asciiTheme="majorHAnsi" w:hAnsiTheme="majorHAnsi"/>
        </w:rPr>
      </w:pPr>
      <w:r>
        <w:rPr>
          <w:rFonts w:asciiTheme="majorHAnsi" w:hAnsiTheme="majorHAnsi"/>
        </w:rPr>
        <w:t xml:space="preserve">But even if you know your local plants, the data described here, plus other local sources, should be consulted to confirm natural combinations of species in your region, and also to confirm the scientific names and natural range for species you might know best by a common name.  The </w:t>
      </w:r>
      <w:hyperlink r:id="rId22" w:history="1">
        <w:r>
          <w:rPr>
            <w:rStyle w:val="Hyperlink"/>
            <w:rFonts w:asciiTheme="majorHAnsi" w:hAnsiTheme="majorHAnsi"/>
          </w:rPr>
          <w:t>Atlas of Living Australia</w:t>
        </w:r>
      </w:hyperlink>
      <w:r>
        <w:rPr>
          <w:rFonts w:asciiTheme="majorHAnsi" w:hAnsiTheme="majorHAnsi"/>
        </w:rPr>
        <w:t xml:space="preserve"> is a valuable national resource for biodiversity information</w:t>
      </w:r>
      <w:r>
        <w:rPr>
          <w:rStyle w:val="Hyperlink"/>
          <w:rFonts w:asciiTheme="majorHAnsi" w:hAnsiTheme="majorHAnsi"/>
        </w:rPr>
        <w:t>.</w:t>
      </w:r>
      <w:r>
        <w:rPr>
          <w:rFonts w:asciiTheme="majorHAnsi" w:hAnsiTheme="majorHAnsi"/>
        </w:rPr>
        <w:t xml:space="preserve"> </w:t>
      </w:r>
    </w:p>
    <w:p w14:paraId="6986B5B7" w14:textId="77777777" w:rsidR="002F04B0" w:rsidRDefault="002F04B0" w:rsidP="002F04B0">
      <w:pPr>
        <w:spacing w:after="240"/>
        <w:rPr>
          <w:rFonts w:asciiTheme="majorHAnsi" w:hAnsiTheme="majorHAnsi"/>
        </w:rPr>
      </w:pPr>
      <w:r>
        <w:rPr>
          <w:rFonts w:asciiTheme="majorHAnsi" w:hAnsiTheme="majorHAnsi"/>
        </w:rPr>
        <w:t xml:space="preserve">The following guidance involves two web application provided by the New South Wales government for information on vegetation associations. The State’s most detailed information on plant species associations is assembled for ‘Plant Community Types’ (PCTs). </w:t>
      </w:r>
    </w:p>
    <w:p w14:paraId="6FF61DB8" w14:textId="77777777" w:rsidR="002F04B0" w:rsidRDefault="002F04B0" w:rsidP="002F04B0">
      <w:pPr>
        <w:spacing w:after="240"/>
        <w:rPr>
          <w:rFonts w:asciiTheme="majorHAnsi" w:hAnsiTheme="majorHAnsi"/>
          <w:b/>
          <w:bCs/>
        </w:rPr>
      </w:pPr>
      <w:r>
        <w:rPr>
          <w:rFonts w:asciiTheme="majorHAnsi" w:hAnsiTheme="majorHAnsi"/>
          <w:b/>
          <w:bCs/>
        </w:rPr>
        <w:t>To find PCTs relevant to your planting area</w:t>
      </w:r>
    </w:p>
    <w:p w14:paraId="4FDF1FCB" w14:textId="77777777" w:rsidR="002F04B0" w:rsidRDefault="002F04B0" w:rsidP="002F04B0">
      <w:pPr>
        <w:pStyle w:val="ListParagraph"/>
        <w:numPr>
          <w:ilvl w:val="0"/>
          <w:numId w:val="22"/>
        </w:numPr>
        <w:spacing w:after="240" w:line="256" w:lineRule="auto"/>
        <w:rPr>
          <w:rFonts w:asciiTheme="majorHAnsi" w:hAnsiTheme="majorHAnsi"/>
        </w:rPr>
      </w:pPr>
      <w:r>
        <w:rPr>
          <w:rFonts w:asciiTheme="majorHAnsi" w:hAnsiTheme="majorHAnsi"/>
        </w:rPr>
        <w:t xml:space="preserve">Go to </w:t>
      </w:r>
      <w:hyperlink r:id="rId23" w:history="1">
        <w:r>
          <w:rPr>
            <w:rStyle w:val="Hyperlink"/>
            <w:rFonts w:asciiTheme="majorHAnsi" w:hAnsiTheme="majorHAnsi"/>
          </w:rPr>
          <w:t>https://www.seed.nsw.gov.au/</w:t>
        </w:r>
      </w:hyperlink>
      <w:r>
        <w:rPr>
          <w:rFonts w:asciiTheme="majorHAnsi" w:hAnsiTheme="majorHAnsi"/>
        </w:rPr>
        <w:t xml:space="preserve"> and enter “SVTM central west” into the search box. (Alternatively, click on </w:t>
      </w:r>
      <w:hyperlink r:id="rId24" w:history="1">
        <w:r>
          <w:rPr>
            <w:rStyle w:val="Hyperlink"/>
            <w:rFonts w:asciiTheme="majorHAnsi" w:hAnsiTheme="majorHAnsi"/>
          </w:rPr>
          <w:t>this</w:t>
        </w:r>
      </w:hyperlink>
      <w:r>
        <w:rPr>
          <w:rFonts w:asciiTheme="majorHAnsi" w:hAnsiTheme="majorHAnsi"/>
        </w:rPr>
        <w:t xml:space="preserve"> link to go directly to the map – go to Step 3).</w:t>
      </w:r>
    </w:p>
    <w:p w14:paraId="3DD383A4" w14:textId="730F6FD5" w:rsidR="002F04B0" w:rsidRDefault="002F04B0" w:rsidP="002F04B0">
      <w:pPr>
        <w:pStyle w:val="ListParagraph"/>
        <w:spacing w:after="240"/>
        <w:ind w:left="0"/>
        <w:jc w:val="both"/>
        <w:rPr>
          <w:rFonts w:asciiTheme="majorHAnsi" w:hAnsiTheme="majorHAnsi"/>
        </w:rPr>
      </w:pPr>
      <w:r>
        <w:rPr>
          <w:rFonts w:asciiTheme="majorHAnsi" w:hAnsiTheme="majorHAnsi"/>
          <w:noProof/>
          <w:lang w:eastAsia="en-AU"/>
        </w:rPr>
        <w:drawing>
          <wp:inline distT="0" distB="0" distL="0" distR="0" wp14:anchorId="268DB41A" wp14:editId="79B6C0CD">
            <wp:extent cx="5734050" cy="3000375"/>
            <wp:effectExtent l="0" t="0" r="0" b="9525"/>
            <wp:docPr id="12" name="Picture 12" descr="Shows a screenshot of the New South Wales’ government website “Seed the change&quot;, with the “search the dataset catalogue” box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ows a screenshot of the New South Wales’ government website “Seed the change&quot;, with the “search the dataset catalogue” box circled. "/>
                    <pic:cNvPicPr>
                      <a:picLocks noChangeAspect="1" noChangeArrowheads="1"/>
                    </pic:cNvPicPr>
                  </pic:nvPicPr>
                  <pic:blipFill>
                    <a:blip r:embed="rId25">
                      <a:extLst>
                        <a:ext uri="{28A0092B-C50C-407E-A947-70E740481C1C}">
                          <a14:useLocalDpi xmlns:a14="http://schemas.microsoft.com/office/drawing/2010/main" val="0"/>
                        </a:ext>
                      </a:extLst>
                    </a:blip>
                    <a:srcRect t="2773"/>
                    <a:stretch>
                      <a:fillRect/>
                    </a:stretch>
                  </pic:blipFill>
                  <pic:spPr bwMode="auto">
                    <a:xfrm>
                      <a:off x="0" y="0"/>
                      <a:ext cx="5734050" cy="3000375"/>
                    </a:xfrm>
                    <a:prstGeom prst="rect">
                      <a:avLst/>
                    </a:prstGeom>
                    <a:noFill/>
                    <a:ln>
                      <a:noFill/>
                    </a:ln>
                  </pic:spPr>
                </pic:pic>
              </a:graphicData>
            </a:graphic>
          </wp:inline>
        </w:drawing>
      </w:r>
    </w:p>
    <w:p w14:paraId="766DFCB2" w14:textId="77777777" w:rsidR="002F04B0" w:rsidRDefault="002F04B0" w:rsidP="002F04B0">
      <w:pPr>
        <w:pStyle w:val="ListParagraph"/>
        <w:spacing w:after="240"/>
        <w:rPr>
          <w:rFonts w:asciiTheme="majorHAnsi" w:hAnsiTheme="majorHAnsi"/>
        </w:rPr>
      </w:pPr>
    </w:p>
    <w:p w14:paraId="74843BDC" w14:textId="77777777" w:rsidR="002F04B0" w:rsidRDefault="002F04B0" w:rsidP="002F04B0">
      <w:pPr>
        <w:pStyle w:val="ListParagraph"/>
        <w:numPr>
          <w:ilvl w:val="0"/>
          <w:numId w:val="22"/>
        </w:numPr>
        <w:spacing w:after="240" w:line="256" w:lineRule="auto"/>
        <w:rPr>
          <w:rFonts w:asciiTheme="majorHAnsi" w:hAnsiTheme="majorHAnsi"/>
        </w:rPr>
      </w:pPr>
      <w:r>
        <w:rPr>
          <w:rFonts w:asciiTheme="majorHAnsi" w:hAnsiTheme="majorHAnsi"/>
        </w:rPr>
        <w:t xml:space="preserve">On the search results page select “Show on Seed Map” under the top entry. </w:t>
      </w:r>
    </w:p>
    <w:p w14:paraId="0FF9693A" w14:textId="18E5514B" w:rsidR="002F04B0" w:rsidRDefault="002F04B0" w:rsidP="002F04B0">
      <w:pPr>
        <w:spacing w:after="240"/>
        <w:rPr>
          <w:rFonts w:asciiTheme="majorHAnsi" w:hAnsiTheme="majorHAnsi"/>
        </w:rPr>
      </w:pPr>
      <w:r>
        <w:rPr>
          <w:rFonts w:asciiTheme="majorHAnsi" w:hAnsiTheme="majorHAnsi"/>
          <w:noProof/>
          <w:lang w:eastAsia="en-AU"/>
        </w:rPr>
        <w:drawing>
          <wp:inline distT="0" distB="0" distL="0" distR="0" wp14:anchorId="25431221" wp14:editId="39DE1C02">
            <wp:extent cx="6096000" cy="3133725"/>
            <wp:effectExtent l="0" t="0" r="0" b="9525"/>
            <wp:docPr id="11" name="Picture 11" descr="Shows a screenshot of the New South Wales’ government website “Seed the change – dataset”, with the “show on seed map”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ws a screenshot of the New South Wales’ government website “Seed the change – dataset”, with the “show on seed map” button circled.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3133725"/>
                    </a:xfrm>
                    <a:prstGeom prst="rect">
                      <a:avLst/>
                    </a:prstGeom>
                    <a:noFill/>
                    <a:ln>
                      <a:noFill/>
                    </a:ln>
                  </pic:spPr>
                </pic:pic>
              </a:graphicData>
            </a:graphic>
          </wp:inline>
        </w:drawing>
      </w:r>
    </w:p>
    <w:p w14:paraId="6E4684C0" w14:textId="46D52191" w:rsidR="002F04B0" w:rsidRDefault="002F04B0" w:rsidP="002F04B0">
      <w:pPr>
        <w:pStyle w:val="ListParagraph"/>
        <w:numPr>
          <w:ilvl w:val="0"/>
          <w:numId w:val="22"/>
        </w:numPr>
        <w:spacing w:after="240" w:line="256" w:lineRule="auto"/>
        <w:rPr>
          <w:rFonts w:asciiTheme="majorHAnsi" w:hAnsiTheme="majorHAnsi"/>
        </w:rPr>
      </w:pPr>
      <w:r>
        <w:rPr>
          <w:rFonts w:asciiTheme="majorHAnsi" w:hAnsiTheme="majorHAnsi"/>
        </w:rPr>
        <w:t>In the map view, click on the blue button “I want to” and select a preferred way to locate your property, for example ‘Find an Address’, or alternatively use the map controls to navigate to your area.</w:t>
      </w:r>
    </w:p>
    <w:p w14:paraId="225F99CF" w14:textId="689861C2" w:rsidR="002F04B0" w:rsidRDefault="002F04B0" w:rsidP="002F04B0">
      <w:pPr>
        <w:pStyle w:val="ListParagraph"/>
        <w:spacing w:after="240"/>
        <w:ind w:left="0"/>
        <w:rPr>
          <w:rFonts w:asciiTheme="majorHAnsi" w:hAnsiTheme="majorHAnsi"/>
        </w:rPr>
      </w:pPr>
      <w:r>
        <w:rPr>
          <w:rFonts w:asciiTheme="majorHAnsi" w:hAnsiTheme="majorHAnsi"/>
          <w:noProof/>
          <w:lang w:eastAsia="en-AU"/>
        </w:rPr>
        <w:lastRenderedPageBreak/>
        <w:drawing>
          <wp:inline distT="0" distB="0" distL="0" distR="0" wp14:anchorId="191B36CF" wp14:editId="23D97634">
            <wp:extent cx="5724525" cy="3105150"/>
            <wp:effectExtent l="0" t="0" r="9525" b="0"/>
            <wp:docPr id="10" name="Picture 10" descr="Shows a screenshot of a map of the New South Wales Central West region on the  New South Wales’ government website with the “I want to” button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ws a screenshot of a map of the New South Wales Central West region on the  New South Wales’ government website with the “I want to” button circled.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3105150"/>
                    </a:xfrm>
                    <a:prstGeom prst="rect">
                      <a:avLst/>
                    </a:prstGeom>
                    <a:noFill/>
                    <a:ln>
                      <a:noFill/>
                    </a:ln>
                  </pic:spPr>
                </pic:pic>
              </a:graphicData>
            </a:graphic>
          </wp:inline>
        </w:drawing>
      </w:r>
    </w:p>
    <w:p w14:paraId="489C6EF1" w14:textId="77777777" w:rsidR="002F04B0" w:rsidRDefault="002F04B0" w:rsidP="002F04B0">
      <w:pPr>
        <w:pStyle w:val="ListParagraph"/>
        <w:spacing w:after="240"/>
        <w:rPr>
          <w:rFonts w:asciiTheme="majorHAnsi" w:hAnsiTheme="majorHAnsi"/>
        </w:rPr>
      </w:pPr>
    </w:p>
    <w:p w14:paraId="3458FE1A" w14:textId="77777777" w:rsidR="002F04B0" w:rsidRDefault="002F04B0" w:rsidP="002F04B0">
      <w:pPr>
        <w:pStyle w:val="ListParagraph"/>
        <w:numPr>
          <w:ilvl w:val="0"/>
          <w:numId w:val="22"/>
        </w:numPr>
        <w:spacing w:after="240" w:line="256" w:lineRule="auto"/>
        <w:rPr>
          <w:rFonts w:asciiTheme="majorHAnsi" w:hAnsiTheme="majorHAnsi"/>
        </w:rPr>
      </w:pPr>
      <w:r>
        <w:rPr>
          <w:rFonts w:asciiTheme="majorHAnsi" w:hAnsiTheme="majorHAnsi"/>
        </w:rPr>
        <w:t xml:space="preserve">The details displayed on the PCT map depend on the scale you are viewing it at. If you cannot see labels indicating PCT types overlaid on the </w:t>
      </w:r>
      <w:proofErr w:type="spellStart"/>
      <w:r>
        <w:rPr>
          <w:rFonts w:asciiTheme="majorHAnsi" w:hAnsiTheme="majorHAnsi"/>
        </w:rPr>
        <w:t>coloured</w:t>
      </w:r>
      <w:proofErr w:type="spellEnd"/>
      <w:r>
        <w:rPr>
          <w:rFonts w:asciiTheme="majorHAnsi" w:hAnsiTheme="majorHAnsi"/>
        </w:rPr>
        <w:t xml:space="preserve"> PCT symbology you need to zoom in to a closer, larger scale. In the image below, the PCTs (listed according to their unique ID) can be seen in the left of the screen.</w:t>
      </w:r>
    </w:p>
    <w:p w14:paraId="5518EA29" w14:textId="317E39C1" w:rsidR="002F04B0" w:rsidRDefault="002F04B0" w:rsidP="002F04B0">
      <w:pPr>
        <w:spacing w:after="240"/>
        <w:rPr>
          <w:rFonts w:asciiTheme="majorHAnsi" w:hAnsiTheme="majorHAnsi"/>
        </w:rPr>
      </w:pPr>
      <w:r>
        <w:rPr>
          <w:rFonts w:asciiTheme="majorHAnsi" w:hAnsiTheme="majorHAnsi"/>
          <w:noProof/>
          <w:lang w:eastAsia="en-AU"/>
        </w:rPr>
        <w:drawing>
          <wp:inline distT="0" distB="0" distL="0" distR="0" wp14:anchorId="44126D3A" wp14:editId="3FFEEAB0">
            <wp:extent cx="5734050" cy="3028950"/>
            <wp:effectExtent l="0" t="0" r="0" b="0"/>
            <wp:docPr id="9" name="Picture 9" descr="Shows a screenshot of satellite imagery of part of Central West New South Wales on the New South Wales’ government websit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ows a screenshot of satellite imagery of part of Central West New South Wales on the New South Wales’ government website .   "/>
                    <pic:cNvPicPr>
                      <a:picLocks noChangeAspect="1" noChangeArrowheads="1"/>
                    </pic:cNvPicPr>
                  </pic:nvPicPr>
                  <pic:blipFill>
                    <a:blip r:embed="rId28" cstate="print">
                      <a:extLst>
                        <a:ext uri="{28A0092B-C50C-407E-A947-70E740481C1C}">
                          <a14:useLocalDpi xmlns:a14="http://schemas.microsoft.com/office/drawing/2010/main" val="0"/>
                        </a:ext>
                      </a:extLst>
                    </a:blip>
                    <a:srcRect t="3046"/>
                    <a:stretch>
                      <a:fillRect/>
                    </a:stretch>
                  </pic:blipFill>
                  <pic:spPr bwMode="auto">
                    <a:xfrm>
                      <a:off x="0" y="0"/>
                      <a:ext cx="5734050" cy="3028950"/>
                    </a:xfrm>
                    <a:prstGeom prst="rect">
                      <a:avLst/>
                    </a:prstGeom>
                    <a:noFill/>
                    <a:ln>
                      <a:noFill/>
                    </a:ln>
                  </pic:spPr>
                </pic:pic>
              </a:graphicData>
            </a:graphic>
          </wp:inline>
        </w:drawing>
      </w:r>
    </w:p>
    <w:p w14:paraId="37DC0202" w14:textId="77777777" w:rsidR="002F04B0" w:rsidRDefault="002F04B0" w:rsidP="002F04B0">
      <w:pPr>
        <w:pStyle w:val="ListParagraph"/>
        <w:numPr>
          <w:ilvl w:val="0"/>
          <w:numId w:val="22"/>
        </w:numPr>
        <w:spacing w:after="240" w:line="256" w:lineRule="auto"/>
        <w:rPr>
          <w:rFonts w:asciiTheme="majorHAnsi" w:hAnsiTheme="majorHAnsi"/>
        </w:rPr>
      </w:pPr>
      <w:r>
        <w:rPr>
          <w:rFonts w:asciiTheme="majorHAnsi" w:hAnsiTheme="majorHAnsi"/>
        </w:rPr>
        <w:t>For further detail, click on the Panel Actions Menu (the four lines next to Layers – see image below), then select Show Layer List, and ensure Labels and Plant Community Type are selected.</w:t>
      </w:r>
    </w:p>
    <w:p w14:paraId="0E45DBC6" w14:textId="77777777" w:rsidR="002F04B0" w:rsidRDefault="002F04B0" w:rsidP="002F04B0">
      <w:pPr>
        <w:pStyle w:val="ListParagraph"/>
        <w:spacing w:after="240"/>
        <w:rPr>
          <w:rFonts w:asciiTheme="majorHAnsi" w:hAnsiTheme="majorHAnsi"/>
        </w:rPr>
      </w:pPr>
    </w:p>
    <w:p w14:paraId="290CF4A0" w14:textId="5349EE7B" w:rsidR="002F04B0" w:rsidRDefault="002F04B0" w:rsidP="002F04B0">
      <w:pPr>
        <w:pStyle w:val="ListParagraph"/>
        <w:spacing w:after="240"/>
        <w:rPr>
          <w:rFonts w:asciiTheme="majorHAnsi" w:hAnsiTheme="majorHAnsi"/>
        </w:rPr>
      </w:pPr>
      <w:r>
        <w:rPr>
          <w:rFonts w:asciiTheme="majorHAnsi" w:hAnsiTheme="majorHAnsi"/>
          <w:noProof/>
          <w:lang w:eastAsia="en-AU"/>
        </w:rPr>
        <w:drawing>
          <wp:inline distT="0" distB="0" distL="0" distR="0" wp14:anchorId="11F53598" wp14:editId="6192AED4">
            <wp:extent cx="3305175" cy="2181225"/>
            <wp:effectExtent l="0" t="0" r="9525" b="9525"/>
            <wp:docPr id="8" name="Picture 8" descr="Shows a screenshot  from the New South Wales’ government website of the left panel with the button with four grey line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ows a screenshot  from the New South Wales’ government website of the left panel with the button with four grey lines circled.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05175" cy="2181225"/>
                    </a:xfrm>
                    <a:prstGeom prst="rect">
                      <a:avLst/>
                    </a:prstGeom>
                    <a:noFill/>
                    <a:ln>
                      <a:noFill/>
                    </a:ln>
                  </pic:spPr>
                </pic:pic>
              </a:graphicData>
            </a:graphic>
          </wp:inline>
        </w:drawing>
      </w:r>
    </w:p>
    <w:p w14:paraId="711172B7" w14:textId="77777777" w:rsidR="002F04B0" w:rsidRDefault="002F04B0" w:rsidP="002F04B0">
      <w:pPr>
        <w:pStyle w:val="ListParagraph"/>
        <w:spacing w:after="240"/>
        <w:rPr>
          <w:rFonts w:asciiTheme="majorHAnsi" w:hAnsiTheme="majorHAnsi"/>
        </w:rPr>
      </w:pPr>
    </w:p>
    <w:p w14:paraId="456AD975" w14:textId="7891520E" w:rsidR="002F04B0" w:rsidRDefault="002F04B0" w:rsidP="002F04B0">
      <w:pPr>
        <w:pStyle w:val="ListParagraph"/>
        <w:spacing w:after="240"/>
        <w:rPr>
          <w:rFonts w:asciiTheme="majorHAnsi" w:hAnsiTheme="majorHAnsi"/>
        </w:rPr>
      </w:pPr>
      <w:r>
        <w:rPr>
          <w:rFonts w:asciiTheme="majorHAnsi" w:hAnsiTheme="majorHAnsi"/>
          <w:noProof/>
          <w:lang w:eastAsia="en-AU"/>
        </w:rPr>
        <w:drawing>
          <wp:inline distT="0" distB="0" distL="0" distR="0" wp14:anchorId="0715D4CD" wp14:editId="0B272A60">
            <wp:extent cx="3305175" cy="2771775"/>
            <wp:effectExtent l="0" t="0" r="9525" b="9525"/>
            <wp:docPr id="7" name="Picture 7" descr="Shows a screenshot from the New South Wales’ government website of the left panel with “show layer lis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ws a screenshot from the New South Wales’ government website of the left panel with “show layer list” circl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5175" cy="2771775"/>
                    </a:xfrm>
                    <a:prstGeom prst="rect">
                      <a:avLst/>
                    </a:prstGeom>
                    <a:noFill/>
                    <a:ln>
                      <a:noFill/>
                    </a:ln>
                  </pic:spPr>
                </pic:pic>
              </a:graphicData>
            </a:graphic>
          </wp:inline>
        </w:drawing>
      </w:r>
    </w:p>
    <w:p w14:paraId="2F252476" w14:textId="77777777" w:rsidR="002F04B0" w:rsidRDefault="002F04B0" w:rsidP="002F04B0">
      <w:pPr>
        <w:pStyle w:val="ListParagraph"/>
        <w:spacing w:after="240"/>
        <w:rPr>
          <w:rFonts w:asciiTheme="majorHAnsi" w:hAnsiTheme="majorHAnsi"/>
        </w:rPr>
      </w:pPr>
    </w:p>
    <w:p w14:paraId="3EF49D3B" w14:textId="37949F70" w:rsidR="002F04B0" w:rsidRDefault="002F04B0" w:rsidP="002F04B0">
      <w:pPr>
        <w:pStyle w:val="ListParagraph"/>
        <w:spacing w:after="240"/>
        <w:rPr>
          <w:rFonts w:asciiTheme="majorHAnsi" w:hAnsiTheme="majorHAnsi"/>
        </w:rPr>
      </w:pPr>
      <w:r>
        <w:rPr>
          <w:rFonts w:asciiTheme="majorHAnsi" w:hAnsiTheme="majorHAnsi"/>
          <w:noProof/>
          <w:lang w:eastAsia="en-AU"/>
        </w:rPr>
        <w:lastRenderedPageBreak/>
        <w:drawing>
          <wp:inline distT="0" distB="0" distL="0" distR="0" wp14:anchorId="6B916202" wp14:editId="76EB2FC5">
            <wp:extent cx="5724525" cy="3324225"/>
            <wp:effectExtent l="0" t="0" r="9525" b="9525"/>
            <wp:docPr id="6" name="Picture 6" descr="Shows a screenshot from the New South Wales’ government website of a satellite image of part of Central West New South Wales. In the left panel, “plant community type”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ows a screenshot from the New South Wales’ government website of a satellite image of part of Central West New South Wales. In the left panel, “plant community type” is circled. "/>
                    <pic:cNvPicPr>
                      <a:picLocks noChangeAspect="1" noChangeArrowheads="1"/>
                    </pic:cNvPicPr>
                  </pic:nvPicPr>
                  <pic:blipFill>
                    <a:blip r:embed="rId31" cstate="print">
                      <a:extLst>
                        <a:ext uri="{28A0092B-C50C-407E-A947-70E740481C1C}">
                          <a14:useLocalDpi xmlns:a14="http://schemas.microsoft.com/office/drawing/2010/main" val="0"/>
                        </a:ext>
                      </a:extLst>
                    </a:blip>
                    <a:srcRect t="2791"/>
                    <a:stretch>
                      <a:fillRect/>
                    </a:stretch>
                  </pic:blipFill>
                  <pic:spPr bwMode="auto">
                    <a:xfrm>
                      <a:off x="0" y="0"/>
                      <a:ext cx="5724525" cy="3324225"/>
                    </a:xfrm>
                    <a:prstGeom prst="rect">
                      <a:avLst/>
                    </a:prstGeom>
                    <a:noFill/>
                    <a:ln>
                      <a:noFill/>
                    </a:ln>
                  </pic:spPr>
                </pic:pic>
              </a:graphicData>
            </a:graphic>
          </wp:inline>
        </w:drawing>
      </w:r>
    </w:p>
    <w:p w14:paraId="4940BC85" w14:textId="77777777" w:rsidR="002F04B0" w:rsidRDefault="002F04B0" w:rsidP="002F04B0">
      <w:pPr>
        <w:pStyle w:val="ListParagraph"/>
        <w:spacing w:after="240"/>
        <w:rPr>
          <w:rFonts w:asciiTheme="majorHAnsi" w:hAnsiTheme="majorHAnsi"/>
        </w:rPr>
      </w:pPr>
    </w:p>
    <w:p w14:paraId="538D1D39" w14:textId="2E92E42B" w:rsidR="002F04B0" w:rsidRDefault="002F04B0" w:rsidP="002F04B0">
      <w:pPr>
        <w:pStyle w:val="ListParagraph"/>
        <w:numPr>
          <w:ilvl w:val="0"/>
          <w:numId w:val="22"/>
        </w:numPr>
        <w:spacing w:after="240" w:line="256" w:lineRule="auto"/>
        <w:rPr>
          <w:rFonts w:asciiTheme="majorHAnsi" w:hAnsiTheme="majorHAnsi"/>
        </w:rPr>
      </w:pPr>
      <w:r>
        <w:rPr>
          <w:rFonts w:asciiTheme="majorHAnsi" w:hAnsiTheme="majorHAnsi"/>
        </w:rPr>
        <w:t xml:space="preserve">Note the PCT names and/or identification numbers that occur in your planting area. If none are listed on or near your area, note the closest PCTs that are similar to your planting </w:t>
      </w:r>
      <w:r w:rsidR="00D57239">
        <w:rPr>
          <w:rFonts w:asciiTheme="majorHAnsi" w:hAnsiTheme="majorHAnsi"/>
        </w:rPr>
        <w:t xml:space="preserve">location </w:t>
      </w:r>
      <w:r>
        <w:rPr>
          <w:rFonts w:asciiTheme="majorHAnsi" w:hAnsiTheme="majorHAnsi"/>
        </w:rPr>
        <w:t>in terms of soil, landform and aspect.</w:t>
      </w:r>
    </w:p>
    <w:p w14:paraId="67A6E48D" w14:textId="77777777" w:rsidR="002F04B0" w:rsidRDefault="002F04B0" w:rsidP="002F04B0">
      <w:pPr>
        <w:spacing w:after="240"/>
        <w:ind w:left="360"/>
        <w:rPr>
          <w:rFonts w:asciiTheme="majorHAnsi" w:hAnsiTheme="majorHAnsi"/>
          <w:b/>
          <w:bCs/>
        </w:rPr>
      </w:pPr>
      <w:r>
        <w:rPr>
          <w:rFonts w:asciiTheme="majorHAnsi" w:hAnsiTheme="majorHAnsi"/>
          <w:b/>
          <w:bCs/>
        </w:rPr>
        <w:t xml:space="preserve">To find which species are characteristic of the PCTs </w:t>
      </w:r>
    </w:p>
    <w:p w14:paraId="089AF50E" w14:textId="77777777" w:rsidR="002F04B0" w:rsidRDefault="002F04B0" w:rsidP="002F04B0">
      <w:pPr>
        <w:pStyle w:val="ListParagraph"/>
        <w:numPr>
          <w:ilvl w:val="0"/>
          <w:numId w:val="22"/>
        </w:numPr>
        <w:spacing w:after="240" w:line="256" w:lineRule="auto"/>
        <w:rPr>
          <w:rFonts w:asciiTheme="majorHAnsi" w:hAnsiTheme="majorHAnsi"/>
        </w:rPr>
      </w:pPr>
      <w:r>
        <w:rPr>
          <w:rFonts w:asciiTheme="majorHAnsi" w:hAnsiTheme="majorHAnsi"/>
        </w:rPr>
        <w:t xml:space="preserve">A second NSW government application called </w:t>
      </w:r>
      <w:hyperlink r:id="rId32" w:history="1">
        <w:proofErr w:type="spellStart"/>
        <w:r>
          <w:rPr>
            <w:rStyle w:val="Hyperlink"/>
            <w:rFonts w:asciiTheme="majorHAnsi" w:hAnsiTheme="majorHAnsi"/>
          </w:rPr>
          <w:t>BioNet</w:t>
        </w:r>
        <w:proofErr w:type="spellEnd"/>
      </w:hyperlink>
      <w:r>
        <w:rPr>
          <w:rFonts w:asciiTheme="majorHAnsi" w:hAnsiTheme="majorHAnsi"/>
        </w:rPr>
        <w:t xml:space="preserve"> is now required to help you find out which species of plants are typically found in the plant communities of PCTs likely to have occurred in your planting area. Access to </w:t>
      </w:r>
      <w:proofErr w:type="spellStart"/>
      <w:r>
        <w:rPr>
          <w:rFonts w:asciiTheme="majorHAnsi" w:hAnsiTheme="majorHAnsi"/>
        </w:rPr>
        <w:t>BioNet</w:t>
      </w:r>
      <w:proofErr w:type="spellEnd"/>
      <w:r>
        <w:rPr>
          <w:rFonts w:asciiTheme="majorHAnsi" w:hAnsiTheme="majorHAnsi"/>
        </w:rPr>
        <w:t xml:space="preserve"> is free but requires user registration, which is simple to do, if you are a new user. Click on ‘Register here’ and follow the steps.</w:t>
      </w:r>
    </w:p>
    <w:p w14:paraId="3BB7C8EB" w14:textId="77777777" w:rsidR="002F04B0" w:rsidRDefault="002F04B0" w:rsidP="002F04B0">
      <w:pPr>
        <w:pStyle w:val="ListParagraph"/>
        <w:numPr>
          <w:ilvl w:val="0"/>
          <w:numId w:val="22"/>
        </w:numPr>
        <w:spacing w:after="240" w:line="256" w:lineRule="auto"/>
        <w:rPr>
          <w:rFonts w:asciiTheme="majorHAnsi" w:hAnsiTheme="majorHAnsi"/>
        </w:rPr>
      </w:pPr>
      <w:r>
        <w:rPr>
          <w:rFonts w:asciiTheme="majorHAnsi" w:hAnsiTheme="majorHAnsi"/>
        </w:rPr>
        <w:t xml:space="preserve">After signing into the </w:t>
      </w:r>
      <w:proofErr w:type="spellStart"/>
      <w:r>
        <w:rPr>
          <w:rFonts w:asciiTheme="majorHAnsi" w:hAnsiTheme="majorHAnsi"/>
        </w:rPr>
        <w:t>BioNet</w:t>
      </w:r>
      <w:proofErr w:type="spellEnd"/>
      <w:r>
        <w:rPr>
          <w:rFonts w:asciiTheme="majorHAnsi" w:hAnsiTheme="majorHAnsi"/>
        </w:rPr>
        <w:t xml:space="preserve"> app select the PCT DATA tab to source detailed information for a particular PCT or to filter the long list of possible PCTs based on other information such as regional location and plant species names.</w:t>
      </w:r>
    </w:p>
    <w:p w14:paraId="14A3A701" w14:textId="29EDBD34" w:rsidR="002F04B0" w:rsidRDefault="002F04B0" w:rsidP="002F04B0">
      <w:pPr>
        <w:spacing w:after="240"/>
        <w:rPr>
          <w:rFonts w:asciiTheme="majorHAnsi" w:hAnsiTheme="majorHAnsi"/>
        </w:rPr>
      </w:pPr>
      <w:r>
        <w:rPr>
          <w:rFonts w:asciiTheme="majorHAnsi" w:hAnsiTheme="majorHAnsi"/>
          <w:noProof/>
          <w:lang w:eastAsia="en-AU"/>
        </w:rPr>
        <w:drawing>
          <wp:inline distT="0" distB="0" distL="0" distR="0" wp14:anchorId="4369E701" wp14:editId="5D553C0E">
            <wp:extent cx="4714875" cy="2905125"/>
            <wp:effectExtent l="0" t="0" r="9525" b="9525"/>
            <wp:docPr id="5" name="Picture 5" descr="Shows a screenshot of the New South Wales’ government website “Bio Net”. The “PCT Data” button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ows a screenshot of the New South Wales’ government website “Bio Net”. The “PCT Data” button is circled.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14875" cy="2905125"/>
                    </a:xfrm>
                    <a:prstGeom prst="rect">
                      <a:avLst/>
                    </a:prstGeom>
                    <a:noFill/>
                    <a:ln>
                      <a:noFill/>
                    </a:ln>
                  </pic:spPr>
                </pic:pic>
              </a:graphicData>
            </a:graphic>
          </wp:inline>
        </w:drawing>
      </w:r>
    </w:p>
    <w:p w14:paraId="654A9DB7" w14:textId="77777777" w:rsidR="002F04B0" w:rsidRDefault="002F04B0" w:rsidP="002F04B0">
      <w:pPr>
        <w:pStyle w:val="ListParagraph"/>
        <w:numPr>
          <w:ilvl w:val="0"/>
          <w:numId w:val="22"/>
        </w:numPr>
        <w:spacing w:after="240" w:line="256" w:lineRule="auto"/>
        <w:rPr>
          <w:rFonts w:asciiTheme="majorHAnsi" w:hAnsiTheme="majorHAnsi"/>
        </w:rPr>
      </w:pPr>
      <w:r>
        <w:rPr>
          <w:rFonts w:asciiTheme="majorHAnsi" w:hAnsiTheme="majorHAnsi"/>
        </w:rPr>
        <w:t xml:space="preserve">PCT information is easiest to access in </w:t>
      </w:r>
      <w:proofErr w:type="spellStart"/>
      <w:r>
        <w:rPr>
          <w:rFonts w:asciiTheme="majorHAnsi" w:hAnsiTheme="majorHAnsi"/>
        </w:rPr>
        <w:t>BioNet</w:t>
      </w:r>
      <w:proofErr w:type="spellEnd"/>
      <w:r>
        <w:rPr>
          <w:rFonts w:asciiTheme="majorHAnsi" w:hAnsiTheme="majorHAnsi"/>
        </w:rPr>
        <w:t xml:space="preserve"> if you know the PCT name or PCT number you’re searching for. Using the PCT information you hopefully identified in the previous steps, enter the PCT name into the PCT Name field, or enter the PCT number into the field labelled “Plant Community Type ID” and click “Search” button at the bottom of the form.</w:t>
      </w:r>
    </w:p>
    <w:p w14:paraId="7A9152D6" w14:textId="7E56643C" w:rsidR="002F04B0" w:rsidRDefault="002F04B0" w:rsidP="002F04B0">
      <w:pPr>
        <w:spacing w:after="240"/>
        <w:rPr>
          <w:rFonts w:asciiTheme="majorHAnsi" w:hAnsiTheme="majorHAnsi"/>
        </w:rPr>
      </w:pPr>
      <w:r>
        <w:rPr>
          <w:rFonts w:asciiTheme="majorHAnsi" w:hAnsiTheme="majorHAnsi"/>
          <w:noProof/>
          <w:lang w:eastAsia="en-AU"/>
        </w:rPr>
        <w:drawing>
          <wp:inline distT="0" distB="0" distL="0" distR="0" wp14:anchorId="50CFEA01" wp14:editId="2D610700">
            <wp:extent cx="4810125" cy="2886075"/>
            <wp:effectExtent l="0" t="0" r="9525" b="9525"/>
            <wp:docPr id="4" name="Picture 4" descr="Shows a screenshot of the New South Wales’ government website “Bio Net”. The “Plant Community Type” bar and “search” button are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ows a screenshot of the New South Wales’ government website “Bio Net”. The “Plant Community Type” bar and “search” button are circled.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0125" cy="2886075"/>
                    </a:xfrm>
                    <a:prstGeom prst="rect">
                      <a:avLst/>
                    </a:prstGeom>
                    <a:noFill/>
                    <a:ln>
                      <a:noFill/>
                    </a:ln>
                  </pic:spPr>
                </pic:pic>
              </a:graphicData>
            </a:graphic>
          </wp:inline>
        </w:drawing>
      </w:r>
    </w:p>
    <w:p w14:paraId="3423E862" w14:textId="77777777" w:rsidR="002F04B0" w:rsidRDefault="002F04B0" w:rsidP="002F04B0">
      <w:pPr>
        <w:pStyle w:val="ListParagraph"/>
        <w:numPr>
          <w:ilvl w:val="0"/>
          <w:numId w:val="22"/>
        </w:numPr>
        <w:spacing w:after="240" w:line="256" w:lineRule="auto"/>
        <w:rPr>
          <w:rFonts w:asciiTheme="majorHAnsi" w:hAnsiTheme="majorHAnsi"/>
        </w:rPr>
      </w:pPr>
      <w:r>
        <w:rPr>
          <w:rFonts w:asciiTheme="majorHAnsi" w:hAnsiTheme="majorHAnsi"/>
        </w:rPr>
        <w:t>The description of the PCT opens in a new window and includes lists of important species under the “Scientific description” tab. This information can be used in designing your planting. You can also use this resource to find useful information on ecology and landscape position on the “Distribution information” tab, and lists of significant biodiversity values under “Threatened Biodiversity, TECs &amp; Benchmarks” tab.</w:t>
      </w:r>
    </w:p>
    <w:p w14:paraId="6096CF31" w14:textId="13FFC7A6" w:rsidR="002F04B0" w:rsidRDefault="002F04B0" w:rsidP="002F04B0">
      <w:pPr>
        <w:spacing w:after="240"/>
        <w:rPr>
          <w:rStyle w:val="normaltextrun"/>
          <w:rFonts w:cstheme="minorHAnsi"/>
          <w:b/>
          <w:bCs/>
          <w:color w:val="2F5496" w:themeColor="accent1" w:themeShade="BF"/>
          <w:sz w:val="28"/>
          <w:szCs w:val="28"/>
        </w:rPr>
      </w:pPr>
      <w:r>
        <w:rPr>
          <w:rFonts w:asciiTheme="majorHAnsi" w:hAnsiTheme="majorHAnsi"/>
          <w:noProof/>
          <w:lang w:eastAsia="en-AU"/>
        </w:rPr>
        <w:lastRenderedPageBreak/>
        <w:drawing>
          <wp:inline distT="0" distB="0" distL="0" distR="0" wp14:anchorId="5350FDA1" wp14:editId="1A9CFF6D">
            <wp:extent cx="5629275" cy="3257550"/>
            <wp:effectExtent l="0" t="0" r="9525" b="0"/>
            <wp:docPr id="3" name="Picture 3" descr="Shows a screenshot of the New South Wales’ government website “Bio Net”. The “Scientific description” and “Distribution information” buttons are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ows a screenshot of the New South Wales’ government website “Bio Net”. The “Scientific description” and “Distribution information” buttons are circled.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9275" cy="3257550"/>
                    </a:xfrm>
                    <a:prstGeom prst="rect">
                      <a:avLst/>
                    </a:prstGeom>
                    <a:noFill/>
                    <a:ln>
                      <a:noFill/>
                    </a:ln>
                  </pic:spPr>
                </pic:pic>
              </a:graphicData>
            </a:graphic>
          </wp:inline>
        </w:drawing>
      </w:r>
    </w:p>
    <w:p w14:paraId="1497719B" w14:textId="77777777" w:rsidR="002F04B0" w:rsidRDefault="002F04B0" w:rsidP="002F04B0">
      <w:pPr>
        <w:spacing w:after="240"/>
        <w:rPr>
          <w:lang w:eastAsia="ja-JP"/>
        </w:rPr>
      </w:pPr>
    </w:p>
    <w:p w14:paraId="34D9B1BA" w14:textId="78D8C9E4" w:rsidR="00DE64F5" w:rsidRDefault="00DE64F5">
      <w:pPr>
        <w:rPr>
          <w:rFonts w:asciiTheme="majorHAnsi" w:hAnsiTheme="majorHAnsi" w:cstheme="majorHAnsi"/>
          <w:sz w:val="20"/>
          <w:szCs w:val="20"/>
          <w:lang w:val="en-US"/>
        </w:rPr>
      </w:pPr>
      <w:r>
        <w:rPr>
          <w:rFonts w:asciiTheme="majorHAnsi" w:hAnsiTheme="majorHAnsi" w:cstheme="majorHAnsi"/>
          <w:sz w:val="20"/>
          <w:szCs w:val="20"/>
          <w:lang w:val="en-US"/>
        </w:rPr>
        <w:br w:type="page"/>
      </w:r>
    </w:p>
    <w:p w14:paraId="5E174969" w14:textId="77777777" w:rsidR="00DE64F5" w:rsidRDefault="00DE64F5" w:rsidP="00DE64F5">
      <w:pPr>
        <w:pStyle w:val="Heading2"/>
      </w:pPr>
      <w:bookmarkStart w:id="14" w:name="_Toc68882045"/>
      <w:bookmarkStart w:id="15" w:name="_Toc83648930"/>
      <w:r>
        <w:lastRenderedPageBreak/>
        <w:t>Questions and feedback</w:t>
      </w:r>
      <w:bookmarkEnd w:id="14"/>
      <w:bookmarkEnd w:id="15"/>
      <w:r>
        <w:t xml:space="preserve"> </w:t>
      </w:r>
    </w:p>
    <w:p w14:paraId="3E68338F" w14:textId="77777777" w:rsidR="00DE64F5" w:rsidRDefault="00DE64F5" w:rsidP="00DE64F5">
      <w:r>
        <w:t xml:space="preserve">Any questions or feedback about this document should be sent to </w:t>
      </w:r>
      <w:hyperlink r:id="rId36" w:history="1">
        <w:r>
          <w:rPr>
            <w:rStyle w:val="Hyperlink"/>
          </w:rPr>
          <w:t>agstewardship@awe.gov.au</w:t>
        </w:r>
      </w:hyperlink>
      <w:r>
        <w:rPr>
          <w:rStyle w:val="Hyperlink"/>
        </w:rPr>
        <w:t xml:space="preserve"> </w:t>
      </w:r>
      <w:r>
        <w:t>or you can contact the</w:t>
      </w:r>
      <w:r>
        <w:rPr>
          <w:rStyle w:val="Hyperlink"/>
        </w:rPr>
        <w:t xml:space="preserve"> </w:t>
      </w:r>
      <w:hyperlink r:id="rId37" w:history="1">
        <w:r>
          <w:rPr>
            <w:rStyle w:val="Hyperlink"/>
          </w:rPr>
          <w:t>Department of Agriculture, Water and the Environment</w:t>
        </w:r>
      </w:hyperlink>
      <w:r>
        <w:rPr>
          <w:rStyle w:val="Hyperlink"/>
        </w:rPr>
        <w:t xml:space="preserve"> </w:t>
      </w:r>
      <w:r>
        <w:t xml:space="preserve">on 1800 329 055. </w:t>
      </w:r>
    </w:p>
    <w:p w14:paraId="2FC61A27" w14:textId="77777777" w:rsidR="00443735" w:rsidRPr="009570DD" w:rsidRDefault="00443735" w:rsidP="002F04B0">
      <w:pPr>
        <w:autoSpaceDE w:val="0"/>
        <w:autoSpaceDN w:val="0"/>
        <w:adjustRightInd w:val="0"/>
        <w:spacing w:after="240" w:line="240" w:lineRule="auto"/>
        <w:rPr>
          <w:rFonts w:asciiTheme="majorHAnsi" w:hAnsiTheme="majorHAnsi" w:cstheme="majorHAnsi"/>
          <w:sz w:val="20"/>
          <w:szCs w:val="20"/>
          <w:lang w:val="en-US"/>
        </w:rPr>
      </w:pPr>
    </w:p>
    <w:sectPr w:rsidR="00443735" w:rsidRPr="009570DD" w:rsidSect="008F2619">
      <w:pgSz w:w="16838" w:h="23811" w:code="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573F1" w14:textId="77777777" w:rsidR="00133893" w:rsidRDefault="00133893" w:rsidP="000C2021">
      <w:pPr>
        <w:spacing w:after="0" w:line="240" w:lineRule="auto"/>
      </w:pPr>
      <w:r>
        <w:separator/>
      </w:r>
    </w:p>
  </w:endnote>
  <w:endnote w:type="continuationSeparator" w:id="0">
    <w:p w14:paraId="563CCAB0" w14:textId="77777777" w:rsidR="00133893" w:rsidRDefault="00133893" w:rsidP="000C2021">
      <w:pPr>
        <w:spacing w:after="0" w:line="240" w:lineRule="auto"/>
      </w:pPr>
      <w:r>
        <w:continuationSeparator/>
      </w:r>
    </w:p>
  </w:endnote>
  <w:endnote w:type="continuationNotice" w:id="1">
    <w:p w14:paraId="1932A228" w14:textId="77777777" w:rsidR="00133893" w:rsidRDefault="001338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737799"/>
      <w:docPartObj>
        <w:docPartGallery w:val="Page Numbers (Bottom of Page)"/>
        <w:docPartUnique/>
      </w:docPartObj>
    </w:sdtPr>
    <w:sdtEndPr>
      <w:rPr>
        <w:noProof/>
      </w:rPr>
    </w:sdtEndPr>
    <w:sdtContent>
      <w:p w14:paraId="744418B8" w14:textId="769BD3CB" w:rsidR="000457F6" w:rsidRDefault="000457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1D85EA" w14:textId="77777777" w:rsidR="000457F6" w:rsidRDefault="000457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57A62" w14:textId="77777777" w:rsidR="00133893" w:rsidRDefault="00133893" w:rsidP="000C2021">
      <w:pPr>
        <w:spacing w:after="0" w:line="240" w:lineRule="auto"/>
      </w:pPr>
      <w:r>
        <w:separator/>
      </w:r>
    </w:p>
  </w:footnote>
  <w:footnote w:type="continuationSeparator" w:id="0">
    <w:p w14:paraId="2D1C6777" w14:textId="77777777" w:rsidR="00133893" w:rsidRDefault="00133893" w:rsidP="000C2021">
      <w:pPr>
        <w:spacing w:after="0" w:line="240" w:lineRule="auto"/>
      </w:pPr>
      <w:r>
        <w:continuationSeparator/>
      </w:r>
    </w:p>
  </w:footnote>
  <w:footnote w:type="continuationNotice" w:id="1">
    <w:p w14:paraId="3B6DC56A" w14:textId="77777777" w:rsidR="00133893" w:rsidRDefault="001338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C251" w14:textId="3DB4F19C" w:rsidR="000457F6" w:rsidRDefault="000457F6" w:rsidP="009824B3">
    <w:pPr>
      <w:pStyle w:val="Header"/>
      <w:jc w:val="center"/>
    </w:pPr>
    <w:r>
      <w:t>Enhancing Remnant Vegetation</w:t>
    </w:r>
    <w:r w:rsidRPr="005C3D7E">
      <w:t xml:space="preserve"> Pilot</w:t>
    </w:r>
    <w:r>
      <w:t>: Management Protocol – Central West NRM Region (</w:t>
    </w:r>
    <w:r w:rsidRPr="00CC0D77">
      <w:t>NSW</w:t>
    </w:r>
    <w:r>
      <w:t>)</w:t>
    </w:r>
  </w:p>
  <w:p w14:paraId="255EA645" w14:textId="711D12F3" w:rsidR="000457F6" w:rsidRDefault="000457F6">
    <w:pPr>
      <w:pStyle w:val="Header"/>
    </w:pPr>
  </w:p>
  <w:p w14:paraId="0F18D49A" w14:textId="712C46E8" w:rsidR="000457F6" w:rsidRDefault="000457F6" w:rsidP="001228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60C1"/>
    <w:multiLevelType w:val="hybridMultilevel"/>
    <w:tmpl w:val="4992EF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2C68BE"/>
    <w:multiLevelType w:val="hybridMultilevel"/>
    <w:tmpl w:val="155A5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41C5722"/>
    <w:multiLevelType w:val="hybridMultilevel"/>
    <w:tmpl w:val="0A6C32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345646B"/>
    <w:multiLevelType w:val="hybridMultilevel"/>
    <w:tmpl w:val="484AD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40825DB"/>
    <w:multiLevelType w:val="hybridMultilevel"/>
    <w:tmpl w:val="E2B8643A"/>
    <w:lvl w:ilvl="0" w:tplc="0C090001">
      <w:start w:val="1"/>
      <w:numFmt w:val="bullet"/>
      <w:lvlText w:val=""/>
      <w:lvlJc w:val="left"/>
      <w:pPr>
        <w:ind w:left="1489" w:hanging="360"/>
      </w:pPr>
      <w:rPr>
        <w:rFonts w:ascii="Symbol" w:hAnsi="Symbol" w:hint="default"/>
      </w:rPr>
    </w:lvl>
    <w:lvl w:ilvl="1" w:tplc="0C090003" w:tentative="1">
      <w:start w:val="1"/>
      <w:numFmt w:val="bullet"/>
      <w:lvlText w:val="o"/>
      <w:lvlJc w:val="left"/>
      <w:pPr>
        <w:ind w:left="2209" w:hanging="360"/>
      </w:pPr>
      <w:rPr>
        <w:rFonts w:ascii="Courier New" w:hAnsi="Courier New" w:cs="Courier New" w:hint="default"/>
      </w:rPr>
    </w:lvl>
    <w:lvl w:ilvl="2" w:tplc="0C090005" w:tentative="1">
      <w:start w:val="1"/>
      <w:numFmt w:val="bullet"/>
      <w:lvlText w:val=""/>
      <w:lvlJc w:val="left"/>
      <w:pPr>
        <w:ind w:left="2929" w:hanging="360"/>
      </w:pPr>
      <w:rPr>
        <w:rFonts w:ascii="Wingdings" w:hAnsi="Wingdings" w:hint="default"/>
      </w:rPr>
    </w:lvl>
    <w:lvl w:ilvl="3" w:tplc="0C090001" w:tentative="1">
      <w:start w:val="1"/>
      <w:numFmt w:val="bullet"/>
      <w:lvlText w:val=""/>
      <w:lvlJc w:val="left"/>
      <w:pPr>
        <w:ind w:left="3649" w:hanging="360"/>
      </w:pPr>
      <w:rPr>
        <w:rFonts w:ascii="Symbol" w:hAnsi="Symbol" w:hint="default"/>
      </w:rPr>
    </w:lvl>
    <w:lvl w:ilvl="4" w:tplc="0C090003" w:tentative="1">
      <w:start w:val="1"/>
      <w:numFmt w:val="bullet"/>
      <w:lvlText w:val="o"/>
      <w:lvlJc w:val="left"/>
      <w:pPr>
        <w:ind w:left="4369" w:hanging="360"/>
      </w:pPr>
      <w:rPr>
        <w:rFonts w:ascii="Courier New" w:hAnsi="Courier New" w:cs="Courier New" w:hint="default"/>
      </w:rPr>
    </w:lvl>
    <w:lvl w:ilvl="5" w:tplc="0C090005" w:tentative="1">
      <w:start w:val="1"/>
      <w:numFmt w:val="bullet"/>
      <w:lvlText w:val=""/>
      <w:lvlJc w:val="left"/>
      <w:pPr>
        <w:ind w:left="5089" w:hanging="360"/>
      </w:pPr>
      <w:rPr>
        <w:rFonts w:ascii="Wingdings" w:hAnsi="Wingdings" w:hint="default"/>
      </w:rPr>
    </w:lvl>
    <w:lvl w:ilvl="6" w:tplc="0C090001" w:tentative="1">
      <w:start w:val="1"/>
      <w:numFmt w:val="bullet"/>
      <w:lvlText w:val=""/>
      <w:lvlJc w:val="left"/>
      <w:pPr>
        <w:ind w:left="5809" w:hanging="360"/>
      </w:pPr>
      <w:rPr>
        <w:rFonts w:ascii="Symbol" w:hAnsi="Symbol" w:hint="default"/>
      </w:rPr>
    </w:lvl>
    <w:lvl w:ilvl="7" w:tplc="0C090003" w:tentative="1">
      <w:start w:val="1"/>
      <w:numFmt w:val="bullet"/>
      <w:lvlText w:val="o"/>
      <w:lvlJc w:val="left"/>
      <w:pPr>
        <w:ind w:left="6529" w:hanging="360"/>
      </w:pPr>
      <w:rPr>
        <w:rFonts w:ascii="Courier New" w:hAnsi="Courier New" w:cs="Courier New" w:hint="default"/>
      </w:rPr>
    </w:lvl>
    <w:lvl w:ilvl="8" w:tplc="0C090005" w:tentative="1">
      <w:start w:val="1"/>
      <w:numFmt w:val="bullet"/>
      <w:lvlText w:val=""/>
      <w:lvlJc w:val="left"/>
      <w:pPr>
        <w:ind w:left="7249" w:hanging="360"/>
      </w:pPr>
      <w:rPr>
        <w:rFonts w:ascii="Wingdings" w:hAnsi="Wingdings" w:hint="default"/>
      </w:rPr>
    </w:lvl>
  </w:abstractNum>
  <w:abstractNum w:abstractNumId="5" w15:restartNumberingAfterBreak="0">
    <w:nsid w:val="160323FD"/>
    <w:multiLevelType w:val="hybridMultilevel"/>
    <w:tmpl w:val="97D0A1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195CBA"/>
    <w:multiLevelType w:val="hybridMultilevel"/>
    <w:tmpl w:val="3288E974"/>
    <w:lvl w:ilvl="0" w:tplc="98242DA0">
      <w:start w:val="1"/>
      <w:numFmt w:val="bullet"/>
      <w:lvlText w:val=""/>
      <w:lvlJc w:val="left"/>
      <w:pPr>
        <w:ind w:left="360" w:hanging="360"/>
      </w:pPr>
      <w:rPr>
        <w:rFonts w:ascii="Symbol" w:hAnsi="Symbol" w:hint="default"/>
      </w:rPr>
    </w:lvl>
    <w:lvl w:ilvl="1" w:tplc="A5D6A20C">
      <w:start w:val="1"/>
      <w:numFmt w:val="bullet"/>
      <w:lvlText w:val="o"/>
      <w:lvlJc w:val="left"/>
      <w:pPr>
        <w:ind w:left="1080" w:hanging="360"/>
      </w:pPr>
      <w:rPr>
        <w:rFonts w:ascii="Courier New" w:hAnsi="Courier New" w:hint="default"/>
      </w:rPr>
    </w:lvl>
    <w:lvl w:ilvl="2" w:tplc="518E225E">
      <w:start w:val="1"/>
      <w:numFmt w:val="bullet"/>
      <w:lvlText w:val=""/>
      <w:lvlJc w:val="left"/>
      <w:pPr>
        <w:ind w:left="1800" w:hanging="360"/>
      </w:pPr>
      <w:rPr>
        <w:rFonts w:ascii="Wingdings" w:hAnsi="Wingdings" w:hint="default"/>
      </w:rPr>
    </w:lvl>
    <w:lvl w:ilvl="3" w:tplc="E11E0174">
      <w:start w:val="1"/>
      <w:numFmt w:val="bullet"/>
      <w:lvlText w:val=""/>
      <w:lvlJc w:val="left"/>
      <w:pPr>
        <w:ind w:left="2520" w:hanging="360"/>
      </w:pPr>
      <w:rPr>
        <w:rFonts w:ascii="Symbol" w:hAnsi="Symbol" w:hint="default"/>
      </w:rPr>
    </w:lvl>
    <w:lvl w:ilvl="4" w:tplc="12DCEF52">
      <w:start w:val="1"/>
      <w:numFmt w:val="bullet"/>
      <w:lvlText w:val="o"/>
      <w:lvlJc w:val="left"/>
      <w:pPr>
        <w:ind w:left="3240" w:hanging="360"/>
      </w:pPr>
      <w:rPr>
        <w:rFonts w:ascii="Courier New" w:hAnsi="Courier New" w:hint="default"/>
      </w:rPr>
    </w:lvl>
    <w:lvl w:ilvl="5" w:tplc="A8DC6FDE">
      <w:start w:val="1"/>
      <w:numFmt w:val="bullet"/>
      <w:lvlText w:val=""/>
      <w:lvlJc w:val="left"/>
      <w:pPr>
        <w:ind w:left="3960" w:hanging="360"/>
      </w:pPr>
      <w:rPr>
        <w:rFonts w:ascii="Wingdings" w:hAnsi="Wingdings" w:hint="default"/>
      </w:rPr>
    </w:lvl>
    <w:lvl w:ilvl="6" w:tplc="F5CC24B4">
      <w:start w:val="1"/>
      <w:numFmt w:val="bullet"/>
      <w:lvlText w:val=""/>
      <w:lvlJc w:val="left"/>
      <w:pPr>
        <w:ind w:left="4680" w:hanging="360"/>
      </w:pPr>
      <w:rPr>
        <w:rFonts w:ascii="Symbol" w:hAnsi="Symbol" w:hint="default"/>
      </w:rPr>
    </w:lvl>
    <w:lvl w:ilvl="7" w:tplc="68226F44">
      <w:start w:val="1"/>
      <w:numFmt w:val="bullet"/>
      <w:lvlText w:val="o"/>
      <w:lvlJc w:val="left"/>
      <w:pPr>
        <w:ind w:left="5400" w:hanging="360"/>
      </w:pPr>
      <w:rPr>
        <w:rFonts w:ascii="Courier New" w:hAnsi="Courier New" w:hint="default"/>
      </w:rPr>
    </w:lvl>
    <w:lvl w:ilvl="8" w:tplc="EF42806A">
      <w:start w:val="1"/>
      <w:numFmt w:val="bullet"/>
      <w:lvlText w:val=""/>
      <w:lvlJc w:val="left"/>
      <w:pPr>
        <w:ind w:left="6120" w:hanging="360"/>
      </w:pPr>
      <w:rPr>
        <w:rFonts w:ascii="Wingdings" w:hAnsi="Wingdings" w:hint="default"/>
      </w:rPr>
    </w:lvl>
  </w:abstractNum>
  <w:abstractNum w:abstractNumId="7" w15:restartNumberingAfterBreak="0">
    <w:nsid w:val="19BD12E7"/>
    <w:multiLevelType w:val="hybridMultilevel"/>
    <w:tmpl w:val="2BD2A5E2"/>
    <w:lvl w:ilvl="0" w:tplc="FFFFFFFF">
      <w:start w:val="1"/>
      <w:numFmt w:val="bullet"/>
      <w:pStyle w:val="ListBullet"/>
      <w:lvlText w:val=""/>
      <w:lvlJc w:val="left"/>
      <w:pPr>
        <w:ind w:left="360" w:hanging="360"/>
      </w:pPr>
      <w:rPr>
        <w:rFonts w:ascii="Symbol" w:hAnsi="Symbol" w:hint="default"/>
        <w:color w:val="264F90"/>
        <w:w w:val="100"/>
        <w:sz w:val="20"/>
        <w:szCs w:val="20"/>
      </w:rPr>
    </w:lvl>
    <w:lvl w:ilvl="1" w:tplc="98C0A84E">
      <w:start w:val="1"/>
      <w:numFmt w:val="bullet"/>
      <w:lvlText w:val=""/>
      <w:lvlJc w:val="left"/>
      <w:pPr>
        <w:ind w:left="720" w:hanging="360"/>
      </w:pPr>
      <w:rPr>
        <w:rFonts w:ascii="Wingdings" w:hAnsi="Wingdings" w:hint="default"/>
        <w:color w:val="auto"/>
      </w:rPr>
    </w:lvl>
    <w:lvl w:ilvl="2" w:tplc="35AA1CEC">
      <w:start w:val="1"/>
      <w:numFmt w:val="bullet"/>
      <w:lvlText w:val="o"/>
      <w:lvlJc w:val="left"/>
      <w:pPr>
        <w:ind w:left="1080" w:hanging="360"/>
      </w:pPr>
      <w:rPr>
        <w:rFonts w:ascii="Courier New" w:hAnsi="Courier New" w:hint="default"/>
        <w:color w:val="264F90"/>
      </w:rPr>
    </w:lvl>
    <w:lvl w:ilvl="3" w:tplc="EDA8C66C">
      <w:start w:val="1"/>
      <w:numFmt w:val="bullet"/>
      <w:lvlText w:val=""/>
      <w:lvlJc w:val="left"/>
      <w:pPr>
        <w:ind w:left="1440" w:hanging="360"/>
      </w:pPr>
      <w:rPr>
        <w:rFonts w:ascii="Symbol" w:hAnsi="Symbol" w:hint="default"/>
      </w:rPr>
    </w:lvl>
    <w:lvl w:ilvl="4" w:tplc="CE645D3C">
      <w:start w:val="1"/>
      <w:numFmt w:val="bullet"/>
      <w:lvlText w:val=""/>
      <w:lvlJc w:val="left"/>
      <w:pPr>
        <w:ind w:left="1800" w:hanging="360"/>
      </w:pPr>
      <w:rPr>
        <w:rFonts w:ascii="Symbol" w:hAnsi="Symbol" w:hint="default"/>
      </w:rPr>
    </w:lvl>
    <w:lvl w:ilvl="5" w:tplc="3A7E4A54">
      <w:start w:val="1"/>
      <w:numFmt w:val="bullet"/>
      <w:lvlText w:val=""/>
      <w:lvlJc w:val="left"/>
      <w:pPr>
        <w:ind w:left="2160" w:hanging="360"/>
      </w:pPr>
      <w:rPr>
        <w:rFonts w:ascii="Wingdings" w:hAnsi="Wingdings" w:hint="default"/>
      </w:rPr>
    </w:lvl>
    <w:lvl w:ilvl="6" w:tplc="05BEA5F8">
      <w:start w:val="1"/>
      <w:numFmt w:val="bullet"/>
      <w:lvlText w:val=""/>
      <w:lvlJc w:val="left"/>
      <w:pPr>
        <w:ind w:left="2520" w:hanging="360"/>
      </w:pPr>
      <w:rPr>
        <w:rFonts w:ascii="Wingdings" w:hAnsi="Wingdings" w:hint="default"/>
      </w:rPr>
    </w:lvl>
    <w:lvl w:ilvl="7" w:tplc="AE267814">
      <w:start w:val="1"/>
      <w:numFmt w:val="bullet"/>
      <w:lvlText w:val=""/>
      <w:lvlJc w:val="left"/>
      <w:pPr>
        <w:ind w:left="2880" w:hanging="360"/>
      </w:pPr>
      <w:rPr>
        <w:rFonts w:ascii="Symbol" w:hAnsi="Symbol" w:hint="default"/>
      </w:rPr>
    </w:lvl>
    <w:lvl w:ilvl="8" w:tplc="2FB6C5E2">
      <w:start w:val="1"/>
      <w:numFmt w:val="bullet"/>
      <w:lvlText w:val=""/>
      <w:lvlJc w:val="left"/>
      <w:pPr>
        <w:ind w:left="3240" w:hanging="360"/>
      </w:pPr>
      <w:rPr>
        <w:rFonts w:ascii="Symbol" w:hAnsi="Symbol" w:hint="default"/>
      </w:rPr>
    </w:lvl>
  </w:abstractNum>
  <w:abstractNum w:abstractNumId="8" w15:restartNumberingAfterBreak="0">
    <w:nsid w:val="22AE1D58"/>
    <w:multiLevelType w:val="hybridMultilevel"/>
    <w:tmpl w:val="F4B09F0E"/>
    <w:lvl w:ilvl="0" w:tplc="79C84D08">
      <w:start w:val="1"/>
      <w:numFmt w:val="bullet"/>
      <w:lvlText w:val=""/>
      <w:lvlJc w:val="left"/>
      <w:pPr>
        <w:ind w:left="720" w:hanging="360"/>
      </w:pPr>
      <w:rPr>
        <w:rFonts w:ascii="Symbol" w:hAnsi="Symbol" w:hint="default"/>
      </w:rPr>
    </w:lvl>
    <w:lvl w:ilvl="1" w:tplc="8752FB48">
      <w:start w:val="1"/>
      <w:numFmt w:val="bullet"/>
      <w:lvlText w:val="o"/>
      <w:lvlJc w:val="left"/>
      <w:pPr>
        <w:ind w:left="1440" w:hanging="360"/>
      </w:pPr>
      <w:rPr>
        <w:rFonts w:ascii="Courier New" w:hAnsi="Courier New" w:hint="default"/>
      </w:rPr>
    </w:lvl>
    <w:lvl w:ilvl="2" w:tplc="C7382A8C">
      <w:start w:val="1"/>
      <w:numFmt w:val="bullet"/>
      <w:lvlText w:val=""/>
      <w:lvlJc w:val="left"/>
      <w:pPr>
        <w:ind w:left="2160" w:hanging="360"/>
      </w:pPr>
      <w:rPr>
        <w:rFonts w:ascii="Wingdings" w:hAnsi="Wingdings" w:hint="default"/>
      </w:rPr>
    </w:lvl>
    <w:lvl w:ilvl="3" w:tplc="AA7AAE88">
      <w:start w:val="1"/>
      <w:numFmt w:val="bullet"/>
      <w:lvlText w:val=""/>
      <w:lvlJc w:val="left"/>
      <w:pPr>
        <w:ind w:left="2880" w:hanging="360"/>
      </w:pPr>
      <w:rPr>
        <w:rFonts w:ascii="Symbol" w:hAnsi="Symbol" w:hint="default"/>
      </w:rPr>
    </w:lvl>
    <w:lvl w:ilvl="4" w:tplc="342A822A">
      <w:start w:val="1"/>
      <w:numFmt w:val="bullet"/>
      <w:lvlText w:val="o"/>
      <w:lvlJc w:val="left"/>
      <w:pPr>
        <w:ind w:left="3600" w:hanging="360"/>
      </w:pPr>
      <w:rPr>
        <w:rFonts w:ascii="Courier New" w:hAnsi="Courier New" w:hint="default"/>
      </w:rPr>
    </w:lvl>
    <w:lvl w:ilvl="5" w:tplc="1C2062C2">
      <w:start w:val="1"/>
      <w:numFmt w:val="bullet"/>
      <w:lvlText w:val=""/>
      <w:lvlJc w:val="left"/>
      <w:pPr>
        <w:ind w:left="4320" w:hanging="360"/>
      </w:pPr>
      <w:rPr>
        <w:rFonts w:ascii="Wingdings" w:hAnsi="Wingdings" w:hint="default"/>
      </w:rPr>
    </w:lvl>
    <w:lvl w:ilvl="6" w:tplc="2514E48E">
      <w:start w:val="1"/>
      <w:numFmt w:val="bullet"/>
      <w:lvlText w:val=""/>
      <w:lvlJc w:val="left"/>
      <w:pPr>
        <w:ind w:left="5040" w:hanging="360"/>
      </w:pPr>
      <w:rPr>
        <w:rFonts w:ascii="Symbol" w:hAnsi="Symbol" w:hint="default"/>
      </w:rPr>
    </w:lvl>
    <w:lvl w:ilvl="7" w:tplc="98043634">
      <w:start w:val="1"/>
      <w:numFmt w:val="bullet"/>
      <w:lvlText w:val="o"/>
      <w:lvlJc w:val="left"/>
      <w:pPr>
        <w:ind w:left="5760" w:hanging="360"/>
      </w:pPr>
      <w:rPr>
        <w:rFonts w:ascii="Courier New" w:hAnsi="Courier New" w:hint="default"/>
      </w:rPr>
    </w:lvl>
    <w:lvl w:ilvl="8" w:tplc="B4688CF0">
      <w:start w:val="1"/>
      <w:numFmt w:val="bullet"/>
      <w:lvlText w:val=""/>
      <w:lvlJc w:val="left"/>
      <w:pPr>
        <w:ind w:left="6480" w:hanging="360"/>
      </w:pPr>
      <w:rPr>
        <w:rFonts w:ascii="Wingdings" w:hAnsi="Wingdings" w:hint="default"/>
      </w:rPr>
    </w:lvl>
  </w:abstractNum>
  <w:abstractNum w:abstractNumId="9" w15:restartNumberingAfterBreak="0">
    <w:nsid w:val="34AA202B"/>
    <w:multiLevelType w:val="hybridMultilevel"/>
    <w:tmpl w:val="914A4BB6"/>
    <w:lvl w:ilvl="0" w:tplc="0C090001">
      <w:start w:val="1"/>
      <w:numFmt w:val="bullet"/>
      <w:lvlText w:val=""/>
      <w:lvlJc w:val="left"/>
      <w:pPr>
        <w:ind w:left="1489" w:hanging="360"/>
      </w:pPr>
      <w:rPr>
        <w:rFonts w:ascii="Symbol" w:hAnsi="Symbol" w:hint="default"/>
      </w:rPr>
    </w:lvl>
    <w:lvl w:ilvl="1" w:tplc="0C090003" w:tentative="1">
      <w:start w:val="1"/>
      <w:numFmt w:val="bullet"/>
      <w:lvlText w:val="o"/>
      <w:lvlJc w:val="left"/>
      <w:pPr>
        <w:ind w:left="2209" w:hanging="360"/>
      </w:pPr>
      <w:rPr>
        <w:rFonts w:ascii="Courier New" w:hAnsi="Courier New" w:cs="Courier New" w:hint="default"/>
      </w:rPr>
    </w:lvl>
    <w:lvl w:ilvl="2" w:tplc="0C090005" w:tentative="1">
      <w:start w:val="1"/>
      <w:numFmt w:val="bullet"/>
      <w:lvlText w:val=""/>
      <w:lvlJc w:val="left"/>
      <w:pPr>
        <w:ind w:left="2929" w:hanging="360"/>
      </w:pPr>
      <w:rPr>
        <w:rFonts w:ascii="Wingdings" w:hAnsi="Wingdings" w:hint="default"/>
      </w:rPr>
    </w:lvl>
    <w:lvl w:ilvl="3" w:tplc="0C090001" w:tentative="1">
      <w:start w:val="1"/>
      <w:numFmt w:val="bullet"/>
      <w:lvlText w:val=""/>
      <w:lvlJc w:val="left"/>
      <w:pPr>
        <w:ind w:left="3649" w:hanging="360"/>
      </w:pPr>
      <w:rPr>
        <w:rFonts w:ascii="Symbol" w:hAnsi="Symbol" w:hint="default"/>
      </w:rPr>
    </w:lvl>
    <w:lvl w:ilvl="4" w:tplc="0C090003" w:tentative="1">
      <w:start w:val="1"/>
      <w:numFmt w:val="bullet"/>
      <w:lvlText w:val="o"/>
      <w:lvlJc w:val="left"/>
      <w:pPr>
        <w:ind w:left="4369" w:hanging="360"/>
      </w:pPr>
      <w:rPr>
        <w:rFonts w:ascii="Courier New" w:hAnsi="Courier New" w:cs="Courier New" w:hint="default"/>
      </w:rPr>
    </w:lvl>
    <w:lvl w:ilvl="5" w:tplc="0C090005" w:tentative="1">
      <w:start w:val="1"/>
      <w:numFmt w:val="bullet"/>
      <w:lvlText w:val=""/>
      <w:lvlJc w:val="left"/>
      <w:pPr>
        <w:ind w:left="5089" w:hanging="360"/>
      </w:pPr>
      <w:rPr>
        <w:rFonts w:ascii="Wingdings" w:hAnsi="Wingdings" w:hint="default"/>
      </w:rPr>
    </w:lvl>
    <w:lvl w:ilvl="6" w:tplc="0C090001" w:tentative="1">
      <w:start w:val="1"/>
      <w:numFmt w:val="bullet"/>
      <w:lvlText w:val=""/>
      <w:lvlJc w:val="left"/>
      <w:pPr>
        <w:ind w:left="5809" w:hanging="360"/>
      </w:pPr>
      <w:rPr>
        <w:rFonts w:ascii="Symbol" w:hAnsi="Symbol" w:hint="default"/>
      </w:rPr>
    </w:lvl>
    <w:lvl w:ilvl="7" w:tplc="0C090003" w:tentative="1">
      <w:start w:val="1"/>
      <w:numFmt w:val="bullet"/>
      <w:lvlText w:val="o"/>
      <w:lvlJc w:val="left"/>
      <w:pPr>
        <w:ind w:left="6529" w:hanging="360"/>
      </w:pPr>
      <w:rPr>
        <w:rFonts w:ascii="Courier New" w:hAnsi="Courier New" w:cs="Courier New" w:hint="default"/>
      </w:rPr>
    </w:lvl>
    <w:lvl w:ilvl="8" w:tplc="0C090005" w:tentative="1">
      <w:start w:val="1"/>
      <w:numFmt w:val="bullet"/>
      <w:lvlText w:val=""/>
      <w:lvlJc w:val="left"/>
      <w:pPr>
        <w:ind w:left="7249" w:hanging="360"/>
      </w:pPr>
      <w:rPr>
        <w:rFonts w:ascii="Wingdings" w:hAnsi="Wingdings" w:hint="default"/>
      </w:rPr>
    </w:lvl>
  </w:abstractNum>
  <w:abstractNum w:abstractNumId="10" w15:restartNumberingAfterBreak="0">
    <w:nsid w:val="427E2740"/>
    <w:multiLevelType w:val="hybridMultilevel"/>
    <w:tmpl w:val="065AE9FC"/>
    <w:lvl w:ilvl="0" w:tplc="1DA6F496">
      <w:start w:val="1"/>
      <w:numFmt w:val="bullet"/>
      <w:lvlText w:val=""/>
      <w:lvlJc w:val="left"/>
      <w:pPr>
        <w:ind w:left="360" w:hanging="360"/>
      </w:pPr>
      <w:rPr>
        <w:rFonts w:ascii="Symbol" w:hAnsi="Symbol" w:hint="default"/>
      </w:rPr>
    </w:lvl>
    <w:lvl w:ilvl="1" w:tplc="B4FE171C">
      <w:start w:val="1"/>
      <w:numFmt w:val="bullet"/>
      <w:lvlText w:val="o"/>
      <w:lvlJc w:val="left"/>
      <w:pPr>
        <w:ind w:left="1080" w:hanging="360"/>
      </w:pPr>
      <w:rPr>
        <w:rFonts w:ascii="Courier New" w:hAnsi="Courier New" w:hint="default"/>
      </w:rPr>
    </w:lvl>
    <w:lvl w:ilvl="2" w:tplc="D562D0FC">
      <w:start w:val="1"/>
      <w:numFmt w:val="bullet"/>
      <w:lvlText w:val=""/>
      <w:lvlJc w:val="left"/>
      <w:pPr>
        <w:ind w:left="1800" w:hanging="360"/>
      </w:pPr>
      <w:rPr>
        <w:rFonts w:ascii="Wingdings" w:hAnsi="Wingdings" w:hint="default"/>
      </w:rPr>
    </w:lvl>
    <w:lvl w:ilvl="3" w:tplc="EB129882">
      <w:start w:val="1"/>
      <w:numFmt w:val="bullet"/>
      <w:lvlText w:val=""/>
      <w:lvlJc w:val="left"/>
      <w:pPr>
        <w:ind w:left="2520" w:hanging="360"/>
      </w:pPr>
      <w:rPr>
        <w:rFonts w:ascii="Symbol" w:hAnsi="Symbol" w:hint="default"/>
      </w:rPr>
    </w:lvl>
    <w:lvl w:ilvl="4" w:tplc="36967C70">
      <w:start w:val="1"/>
      <w:numFmt w:val="bullet"/>
      <w:lvlText w:val="o"/>
      <w:lvlJc w:val="left"/>
      <w:pPr>
        <w:ind w:left="3240" w:hanging="360"/>
      </w:pPr>
      <w:rPr>
        <w:rFonts w:ascii="Courier New" w:hAnsi="Courier New" w:hint="default"/>
      </w:rPr>
    </w:lvl>
    <w:lvl w:ilvl="5" w:tplc="67E8B24A">
      <w:start w:val="1"/>
      <w:numFmt w:val="bullet"/>
      <w:lvlText w:val=""/>
      <w:lvlJc w:val="left"/>
      <w:pPr>
        <w:ind w:left="3960" w:hanging="360"/>
      </w:pPr>
      <w:rPr>
        <w:rFonts w:ascii="Wingdings" w:hAnsi="Wingdings" w:hint="default"/>
      </w:rPr>
    </w:lvl>
    <w:lvl w:ilvl="6" w:tplc="69A42534">
      <w:start w:val="1"/>
      <w:numFmt w:val="bullet"/>
      <w:lvlText w:val=""/>
      <w:lvlJc w:val="left"/>
      <w:pPr>
        <w:ind w:left="4680" w:hanging="360"/>
      </w:pPr>
      <w:rPr>
        <w:rFonts w:ascii="Symbol" w:hAnsi="Symbol" w:hint="default"/>
      </w:rPr>
    </w:lvl>
    <w:lvl w:ilvl="7" w:tplc="7FBA6EF2">
      <w:start w:val="1"/>
      <w:numFmt w:val="bullet"/>
      <w:lvlText w:val="o"/>
      <w:lvlJc w:val="left"/>
      <w:pPr>
        <w:ind w:left="5400" w:hanging="360"/>
      </w:pPr>
      <w:rPr>
        <w:rFonts w:ascii="Courier New" w:hAnsi="Courier New" w:hint="default"/>
      </w:rPr>
    </w:lvl>
    <w:lvl w:ilvl="8" w:tplc="D6F89F40">
      <w:start w:val="1"/>
      <w:numFmt w:val="bullet"/>
      <w:lvlText w:val=""/>
      <w:lvlJc w:val="left"/>
      <w:pPr>
        <w:ind w:left="6120" w:hanging="360"/>
      </w:pPr>
      <w:rPr>
        <w:rFonts w:ascii="Wingdings" w:hAnsi="Wingdings" w:hint="default"/>
      </w:rPr>
    </w:lvl>
  </w:abstractNum>
  <w:abstractNum w:abstractNumId="11" w15:restartNumberingAfterBreak="0">
    <w:nsid w:val="47EF518F"/>
    <w:multiLevelType w:val="hybridMultilevel"/>
    <w:tmpl w:val="5972B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D840DBA"/>
    <w:multiLevelType w:val="hybridMultilevel"/>
    <w:tmpl w:val="A48ABE64"/>
    <w:lvl w:ilvl="0" w:tplc="0C090001">
      <w:start w:val="1"/>
      <w:numFmt w:val="bullet"/>
      <w:lvlText w:val=""/>
      <w:lvlJc w:val="left"/>
      <w:pPr>
        <w:ind w:left="1489" w:hanging="360"/>
      </w:pPr>
      <w:rPr>
        <w:rFonts w:ascii="Symbol" w:hAnsi="Symbol" w:hint="default"/>
      </w:rPr>
    </w:lvl>
    <w:lvl w:ilvl="1" w:tplc="0C090003" w:tentative="1">
      <w:start w:val="1"/>
      <w:numFmt w:val="bullet"/>
      <w:lvlText w:val="o"/>
      <w:lvlJc w:val="left"/>
      <w:pPr>
        <w:ind w:left="2209" w:hanging="360"/>
      </w:pPr>
      <w:rPr>
        <w:rFonts w:ascii="Courier New" w:hAnsi="Courier New" w:cs="Courier New" w:hint="default"/>
      </w:rPr>
    </w:lvl>
    <w:lvl w:ilvl="2" w:tplc="0C090005" w:tentative="1">
      <w:start w:val="1"/>
      <w:numFmt w:val="bullet"/>
      <w:lvlText w:val=""/>
      <w:lvlJc w:val="left"/>
      <w:pPr>
        <w:ind w:left="2929" w:hanging="360"/>
      </w:pPr>
      <w:rPr>
        <w:rFonts w:ascii="Wingdings" w:hAnsi="Wingdings" w:hint="default"/>
      </w:rPr>
    </w:lvl>
    <w:lvl w:ilvl="3" w:tplc="0C090001" w:tentative="1">
      <w:start w:val="1"/>
      <w:numFmt w:val="bullet"/>
      <w:lvlText w:val=""/>
      <w:lvlJc w:val="left"/>
      <w:pPr>
        <w:ind w:left="3649" w:hanging="360"/>
      </w:pPr>
      <w:rPr>
        <w:rFonts w:ascii="Symbol" w:hAnsi="Symbol" w:hint="default"/>
      </w:rPr>
    </w:lvl>
    <w:lvl w:ilvl="4" w:tplc="0C090003" w:tentative="1">
      <w:start w:val="1"/>
      <w:numFmt w:val="bullet"/>
      <w:lvlText w:val="o"/>
      <w:lvlJc w:val="left"/>
      <w:pPr>
        <w:ind w:left="4369" w:hanging="360"/>
      </w:pPr>
      <w:rPr>
        <w:rFonts w:ascii="Courier New" w:hAnsi="Courier New" w:cs="Courier New" w:hint="default"/>
      </w:rPr>
    </w:lvl>
    <w:lvl w:ilvl="5" w:tplc="0C090005" w:tentative="1">
      <w:start w:val="1"/>
      <w:numFmt w:val="bullet"/>
      <w:lvlText w:val=""/>
      <w:lvlJc w:val="left"/>
      <w:pPr>
        <w:ind w:left="5089" w:hanging="360"/>
      </w:pPr>
      <w:rPr>
        <w:rFonts w:ascii="Wingdings" w:hAnsi="Wingdings" w:hint="default"/>
      </w:rPr>
    </w:lvl>
    <w:lvl w:ilvl="6" w:tplc="0C090001" w:tentative="1">
      <w:start w:val="1"/>
      <w:numFmt w:val="bullet"/>
      <w:lvlText w:val=""/>
      <w:lvlJc w:val="left"/>
      <w:pPr>
        <w:ind w:left="5809" w:hanging="360"/>
      </w:pPr>
      <w:rPr>
        <w:rFonts w:ascii="Symbol" w:hAnsi="Symbol" w:hint="default"/>
      </w:rPr>
    </w:lvl>
    <w:lvl w:ilvl="7" w:tplc="0C090003" w:tentative="1">
      <w:start w:val="1"/>
      <w:numFmt w:val="bullet"/>
      <w:lvlText w:val="o"/>
      <w:lvlJc w:val="left"/>
      <w:pPr>
        <w:ind w:left="6529" w:hanging="360"/>
      </w:pPr>
      <w:rPr>
        <w:rFonts w:ascii="Courier New" w:hAnsi="Courier New" w:cs="Courier New" w:hint="default"/>
      </w:rPr>
    </w:lvl>
    <w:lvl w:ilvl="8" w:tplc="0C090005" w:tentative="1">
      <w:start w:val="1"/>
      <w:numFmt w:val="bullet"/>
      <w:lvlText w:val=""/>
      <w:lvlJc w:val="left"/>
      <w:pPr>
        <w:ind w:left="7249" w:hanging="360"/>
      </w:pPr>
      <w:rPr>
        <w:rFonts w:ascii="Wingdings" w:hAnsi="Wingdings" w:hint="default"/>
      </w:rPr>
    </w:lvl>
  </w:abstractNum>
  <w:abstractNum w:abstractNumId="13" w15:restartNumberingAfterBreak="0">
    <w:nsid w:val="4FCD3C1C"/>
    <w:multiLevelType w:val="multilevel"/>
    <w:tmpl w:val="89B66D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07151F6"/>
    <w:multiLevelType w:val="hybridMultilevel"/>
    <w:tmpl w:val="060661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4296EA1"/>
    <w:multiLevelType w:val="hybridMultilevel"/>
    <w:tmpl w:val="C706A8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56A12F34"/>
    <w:multiLevelType w:val="hybridMultilevel"/>
    <w:tmpl w:val="FB6E397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9AD7DD4"/>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5BC300B7"/>
    <w:multiLevelType w:val="hybridMultilevel"/>
    <w:tmpl w:val="EDFA19FC"/>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F8251F3"/>
    <w:multiLevelType w:val="hybridMultilevel"/>
    <w:tmpl w:val="B0C645B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718E210B"/>
    <w:multiLevelType w:val="hybridMultilevel"/>
    <w:tmpl w:val="19ECDC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8"/>
  </w:num>
  <w:num w:numId="2">
    <w:abstractNumId w:val="20"/>
  </w:num>
  <w:num w:numId="3">
    <w:abstractNumId w:val="7"/>
  </w:num>
  <w:num w:numId="4">
    <w:abstractNumId w:val="5"/>
  </w:num>
  <w:num w:numId="5">
    <w:abstractNumId w:val="16"/>
  </w:num>
  <w:num w:numId="6">
    <w:abstractNumId w:val="15"/>
  </w:num>
  <w:num w:numId="7">
    <w:abstractNumId w:val="18"/>
  </w:num>
  <w:num w:numId="8">
    <w:abstractNumId w:val="14"/>
  </w:num>
  <w:num w:numId="9">
    <w:abstractNumId w:val="0"/>
  </w:num>
  <w:num w:numId="10">
    <w:abstractNumId w:val="2"/>
  </w:num>
  <w:num w:numId="11">
    <w:abstractNumId w:val="6"/>
  </w:num>
  <w:num w:numId="12">
    <w:abstractNumId w:val="10"/>
  </w:num>
  <w:num w:numId="13">
    <w:abstractNumId w:val="13"/>
  </w:num>
  <w:num w:numId="14">
    <w:abstractNumId w:val="11"/>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
  </w:num>
  <w:num w:numId="18">
    <w:abstractNumId w:val="17"/>
  </w:num>
  <w:num w:numId="19">
    <w:abstractNumId w:val="9"/>
  </w:num>
  <w:num w:numId="20">
    <w:abstractNumId w:val="4"/>
  </w:num>
  <w:num w:numId="21">
    <w:abstractNumId w:val="12"/>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C98"/>
    <w:rsid w:val="000000B3"/>
    <w:rsid w:val="00000646"/>
    <w:rsid w:val="000045C4"/>
    <w:rsid w:val="000050AD"/>
    <w:rsid w:val="00006AAA"/>
    <w:rsid w:val="00007EC5"/>
    <w:rsid w:val="00011FE4"/>
    <w:rsid w:val="0001280F"/>
    <w:rsid w:val="0001294D"/>
    <w:rsid w:val="00012EAF"/>
    <w:rsid w:val="00013144"/>
    <w:rsid w:val="00015E45"/>
    <w:rsid w:val="00016238"/>
    <w:rsid w:val="000169FD"/>
    <w:rsid w:val="00017F36"/>
    <w:rsid w:val="00021BC3"/>
    <w:rsid w:val="00021F26"/>
    <w:rsid w:val="00023737"/>
    <w:rsid w:val="00024859"/>
    <w:rsid w:val="00027704"/>
    <w:rsid w:val="00027B6E"/>
    <w:rsid w:val="0002DDEA"/>
    <w:rsid w:val="000306A5"/>
    <w:rsid w:val="000310BC"/>
    <w:rsid w:val="000317CD"/>
    <w:rsid w:val="000338A4"/>
    <w:rsid w:val="00034040"/>
    <w:rsid w:val="0003553C"/>
    <w:rsid w:val="00037FB8"/>
    <w:rsid w:val="000406B6"/>
    <w:rsid w:val="00041B1A"/>
    <w:rsid w:val="00043AD9"/>
    <w:rsid w:val="0004430B"/>
    <w:rsid w:val="000457F6"/>
    <w:rsid w:val="00045D67"/>
    <w:rsid w:val="00046D4D"/>
    <w:rsid w:val="00050A59"/>
    <w:rsid w:val="000510CB"/>
    <w:rsid w:val="000522AB"/>
    <w:rsid w:val="00053082"/>
    <w:rsid w:val="00053BDD"/>
    <w:rsid w:val="00055796"/>
    <w:rsid w:val="00057482"/>
    <w:rsid w:val="0006047B"/>
    <w:rsid w:val="000616F3"/>
    <w:rsid w:val="00062BC4"/>
    <w:rsid w:val="00063417"/>
    <w:rsid w:val="00063588"/>
    <w:rsid w:val="00063628"/>
    <w:rsid w:val="00063A5F"/>
    <w:rsid w:val="0006454A"/>
    <w:rsid w:val="00065E3D"/>
    <w:rsid w:val="000662B7"/>
    <w:rsid w:val="0006741C"/>
    <w:rsid w:val="00071B0A"/>
    <w:rsid w:val="00071F04"/>
    <w:rsid w:val="00072943"/>
    <w:rsid w:val="0007410B"/>
    <w:rsid w:val="00075FD9"/>
    <w:rsid w:val="0007695F"/>
    <w:rsid w:val="00081C8E"/>
    <w:rsid w:val="00081D7A"/>
    <w:rsid w:val="00083EC7"/>
    <w:rsid w:val="000849E2"/>
    <w:rsid w:val="00087BC4"/>
    <w:rsid w:val="00090040"/>
    <w:rsid w:val="0009125B"/>
    <w:rsid w:val="000919E4"/>
    <w:rsid w:val="00094819"/>
    <w:rsid w:val="00094CB6"/>
    <w:rsid w:val="00094EAB"/>
    <w:rsid w:val="00095157"/>
    <w:rsid w:val="000955AE"/>
    <w:rsid w:val="00097426"/>
    <w:rsid w:val="000A2F4B"/>
    <w:rsid w:val="000A2F71"/>
    <w:rsid w:val="000A3049"/>
    <w:rsid w:val="000A38C9"/>
    <w:rsid w:val="000A4007"/>
    <w:rsid w:val="000A413D"/>
    <w:rsid w:val="000A476F"/>
    <w:rsid w:val="000A57CE"/>
    <w:rsid w:val="000B2FCE"/>
    <w:rsid w:val="000B35FB"/>
    <w:rsid w:val="000B3D9A"/>
    <w:rsid w:val="000B4CA2"/>
    <w:rsid w:val="000B762B"/>
    <w:rsid w:val="000C00DD"/>
    <w:rsid w:val="000C0838"/>
    <w:rsid w:val="000C10A7"/>
    <w:rsid w:val="000C14EA"/>
    <w:rsid w:val="000C2021"/>
    <w:rsid w:val="000C25A2"/>
    <w:rsid w:val="000C3C53"/>
    <w:rsid w:val="000C5639"/>
    <w:rsid w:val="000C671B"/>
    <w:rsid w:val="000C6E63"/>
    <w:rsid w:val="000C7008"/>
    <w:rsid w:val="000D0C4E"/>
    <w:rsid w:val="000D0D3C"/>
    <w:rsid w:val="000D31F5"/>
    <w:rsid w:val="000D49AC"/>
    <w:rsid w:val="000D7C7C"/>
    <w:rsid w:val="000E17D2"/>
    <w:rsid w:val="000E3930"/>
    <w:rsid w:val="000E3FAF"/>
    <w:rsid w:val="000E4EE3"/>
    <w:rsid w:val="000E596C"/>
    <w:rsid w:val="000E5ABF"/>
    <w:rsid w:val="000E74CE"/>
    <w:rsid w:val="000F0F15"/>
    <w:rsid w:val="000F3351"/>
    <w:rsid w:val="000F369E"/>
    <w:rsid w:val="000F3B1D"/>
    <w:rsid w:val="000F3DF2"/>
    <w:rsid w:val="000F4462"/>
    <w:rsid w:val="000F4B51"/>
    <w:rsid w:val="000F4C02"/>
    <w:rsid w:val="000F64A5"/>
    <w:rsid w:val="000F654F"/>
    <w:rsid w:val="000F7256"/>
    <w:rsid w:val="000F7302"/>
    <w:rsid w:val="000F7D75"/>
    <w:rsid w:val="00100075"/>
    <w:rsid w:val="0010019A"/>
    <w:rsid w:val="00100FDB"/>
    <w:rsid w:val="00101DFD"/>
    <w:rsid w:val="00101E85"/>
    <w:rsid w:val="0010313E"/>
    <w:rsid w:val="0010333B"/>
    <w:rsid w:val="001033D1"/>
    <w:rsid w:val="00106BD5"/>
    <w:rsid w:val="0010787C"/>
    <w:rsid w:val="001079E1"/>
    <w:rsid w:val="00110CEA"/>
    <w:rsid w:val="00111C4B"/>
    <w:rsid w:val="00111C77"/>
    <w:rsid w:val="00114949"/>
    <w:rsid w:val="001157F7"/>
    <w:rsid w:val="001163E8"/>
    <w:rsid w:val="00116695"/>
    <w:rsid w:val="001200D8"/>
    <w:rsid w:val="00121118"/>
    <w:rsid w:val="0012146F"/>
    <w:rsid w:val="001216B2"/>
    <w:rsid w:val="001228F2"/>
    <w:rsid w:val="00122A95"/>
    <w:rsid w:val="0012417D"/>
    <w:rsid w:val="00124914"/>
    <w:rsid w:val="001266C2"/>
    <w:rsid w:val="00127A65"/>
    <w:rsid w:val="00130C41"/>
    <w:rsid w:val="0013143C"/>
    <w:rsid w:val="001337F3"/>
    <w:rsid w:val="00133893"/>
    <w:rsid w:val="00134F27"/>
    <w:rsid w:val="0013515F"/>
    <w:rsid w:val="00135ABB"/>
    <w:rsid w:val="00135CC4"/>
    <w:rsid w:val="00135F05"/>
    <w:rsid w:val="0013652D"/>
    <w:rsid w:val="00141A70"/>
    <w:rsid w:val="00143075"/>
    <w:rsid w:val="0014310C"/>
    <w:rsid w:val="00144865"/>
    <w:rsid w:val="0014579D"/>
    <w:rsid w:val="001478D7"/>
    <w:rsid w:val="00151D10"/>
    <w:rsid w:val="00152E5D"/>
    <w:rsid w:val="00153307"/>
    <w:rsid w:val="00153FF4"/>
    <w:rsid w:val="00154C28"/>
    <w:rsid w:val="0015516A"/>
    <w:rsid w:val="00156E4F"/>
    <w:rsid w:val="00156EB1"/>
    <w:rsid w:val="00161583"/>
    <w:rsid w:val="00161B4F"/>
    <w:rsid w:val="0016265F"/>
    <w:rsid w:val="00162B16"/>
    <w:rsid w:val="00166452"/>
    <w:rsid w:val="001675CB"/>
    <w:rsid w:val="001700ED"/>
    <w:rsid w:val="00170481"/>
    <w:rsid w:val="001733FE"/>
    <w:rsid w:val="00175B24"/>
    <w:rsid w:val="00175B9A"/>
    <w:rsid w:val="00175D0B"/>
    <w:rsid w:val="00176B18"/>
    <w:rsid w:val="0017701D"/>
    <w:rsid w:val="001770E8"/>
    <w:rsid w:val="00177B43"/>
    <w:rsid w:val="00181B8E"/>
    <w:rsid w:val="00185395"/>
    <w:rsid w:val="00189DEA"/>
    <w:rsid w:val="0019202F"/>
    <w:rsid w:val="00192448"/>
    <w:rsid w:val="001935BC"/>
    <w:rsid w:val="00193B45"/>
    <w:rsid w:val="00195C87"/>
    <w:rsid w:val="00196D22"/>
    <w:rsid w:val="001A01D3"/>
    <w:rsid w:val="001A0BC5"/>
    <w:rsid w:val="001A185C"/>
    <w:rsid w:val="001A1A92"/>
    <w:rsid w:val="001A1CDB"/>
    <w:rsid w:val="001A1FBF"/>
    <w:rsid w:val="001A231E"/>
    <w:rsid w:val="001A2ADB"/>
    <w:rsid w:val="001A3F1C"/>
    <w:rsid w:val="001A4F0D"/>
    <w:rsid w:val="001A5713"/>
    <w:rsid w:val="001A5A31"/>
    <w:rsid w:val="001A646C"/>
    <w:rsid w:val="001A789E"/>
    <w:rsid w:val="001B11DE"/>
    <w:rsid w:val="001B11E5"/>
    <w:rsid w:val="001B1C60"/>
    <w:rsid w:val="001B2281"/>
    <w:rsid w:val="001B2DBB"/>
    <w:rsid w:val="001B3E04"/>
    <w:rsid w:val="001B3EFC"/>
    <w:rsid w:val="001B4602"/>
    <w:rsid w:val="001B4632"/>
    <w:rsid w:val="001B5979"/>
    <w:rsid w:val="001B5D13"/>
    <w:rsid w:val="001B5D7E"/>
    <w:rsid w:val="001B6CF5"/>
    <w:rsid w:val="001B74DE"/>
    <w:rsid w:val="001B750A"/>
    <w:rsid w:val="001B7CBD"/>
    <w:rsid w:val="001C00B4"/>
    <w:rsid w:val="001C04CC"/>
    <w:rsid w:val="001C1245"/>
    <w:rsid w:val="001C1CE4"/>
    <w:rsid w:val="001C35E1"/>
    <w:rsid w:val="001C46FB"/>
    <w:rsid w:val="001C4AF3"/>
    <w:rsid w:val="001C7EDF"/>
    <w:rsid w:val="001D0838"/>
    <w:rsid w:val="001D1C60"/>
    <w:rsid w:val="001D2CC9"/>
    <w:rsid w:val="001D32AD"/>
    <w:rsid w:val="001D4349"/>
    <w:rsid w:val="001D5054"/>
    <w:rsid w:val="001D5DAC"/>
    <w:rsid w:val="001D6ECC"/>
    <w:rsid w:val="001D786B"/>
    <w:rsid w:val="001E018D"/>
    <w:rsid w:val="001E1B57"/>
    <w:rsid w:val="001E5019"/>
    <w:rsid w:val="001E66BD"/>
    <w:rsid w:val="001E76D9"/>
    <w:rsid w:val="001E7785"/>
    <w:rsid w:val="001E7FB0"/>
    <w:rsid w:val="001F0161"/>
    <w:rsid w:val="001F09D6"/>
    <w:rsid w:val="001F12C1"/>
    <w:rsid w:val="001F3BDC"/>
    <w:rsid w:val="001F6D73"/>
    <w:rsid w:val="002003FF"/>
    <w:rsid w:val="0020088E"/>
    <w:rsid w:val="00202CC7"/>
    <w:rsid w:val="0020519C"/>
    <w:rsid w:val="00205773"/>
    <w:rsid w:val="00205E94"/>
    <w:rsid w:val="00206F0F"/>
    <w:rsid w:val="0020732F"/>
    <w:rsid w:val="00207A06"/>
    <w:rsid w:val="0021129E"/>
    <w:rsid w:val="00212116"/>
    <w:rsid w:val="00213010"/>
    <w:rsid w:val="00213D69"/>
    <w:rsid w:val="002144F6"/>
    <w:rsid w:val="00215242"/>
    <w:rsid w:val="002160DA"/>
    <w:rsid w:val="00216DEE"/>
    <w:rsid w:val="00220AEF"/>
    <w:rsid w:val="0022195D"/>
    <w:rsid w:val="00222471"/>
    <w:rsid w:val="00224074"/>
    <w:rsid w:val="002241F3"/>
    <w:rsid w:val="00224287"/>
    <w:rsid w:val="00224EF4"/>
    <w:rsid w:val="0022566E"/>
    <w:rsid w:val="0022589A"/>
    <w:rsid w:val="00225DF4"/>
    <w:rsid w:val="0022697E"/>
    <w:rsid w:val="00230ED6"/>
    <w:rsid w:val="00230FB4"/>
    <w:rsid w:val="0023174F"/>
    <w:rsid w:val="002335C2"/>
    <w:rsid w:val="0023588D"/>
    <w:rsid w:val="00235D02"/>
    <w:rsid w:val="0023623D"/>
    <w:rsid w:val="00241AD6"/>
    <w:rsid w:val="00241DDE"/>
    <w:rsid w:val="0024350F"/>
    <w:rsid w:val="002462EC"/>
    <w:rsid w:val="00247D50"/>
    <w:rsid w:val="0025232B"/>
    <w:rsid w:val="00253078"/>
    <w:rsid w:val="0025388E"/>
    <w:rsid w:val="00253941"/>
    <w:rsid w:val="00253BEB"/>
    <w:rsid w:val="00254AF7"/>
    <w:rsid w:val="0025510B"/>
    <w:rsid w:val="00256565"/>
    <w:rsid w:val="00256D5B"/>
    <w:rsid w:val="00256F3D"/>
    <w:rsid w:val="00256F62"/>
    <w:rsid w:val="00257DB6"/>
    <w:rsid w:val="00260114"/>
    <w:rsid w:val="00260A4F"/>
    <w:rsid w:val="00261641"/>
    <w:rsid w:val="0026742F"/>
    <w:rsid w:val="00267D3A"/>
    <w:rsid w:val="00270B99"/>
    <w:rsid w:val="00270C3E"/>
    <w:rsid w:val="002712EC"/>
    <w:rsid w:val="00272753"/>
    <w:rsid w:val="00273624"/>
    <w:rsid w:val="00273853"/>
    <w:rsid w:val="00273A54"/>
    <w:rsid w:val="00273D0E"/>
    <w:rsid w:val="00273FE1"/>
    <w:rsid w:val="002741D1"/>
    <w:rsid w:val="002759FA"/>
    <w:rsid w:val="00275E8D"/>
    <w:rsid w:val="0027649E"/>
    <w:rsid w:val="00276D75"/>
    <w:rsid w:val="00276FAC"/>
    <w:rsid w:val="00277C9D"/>
    <w:rsid w:val="00280A65"/>
    <w:rsid w:val="0028149F"/>
    <w:rsid w:val="00282646"/>
    <w:rsid w:val="00282E59"/>
    <w:rsid w:val="00283B64"/>
    <w:rsid w:val="00283DCA"/>
    <w:rsid w:val="00283E89"/>
    <w:rsid w:val="00284561"/>
    <w:rsid w:val="00284B45"/>
    <w:rsid w:val="00287130"/>
    <w:rsid w:val="00287BE6"/>
    <w:rsid w:val="002912DD"/>
    <w:rsid w:val="00292DC3"/>
    <w:rsid w:val="00294518"/>
    <w:rsid w:val="00294BB9"/>
    <w:rsid w:val="00295687"/>
    <w:rsid w:val="00295DD6"/>
    <w:rsid w:val="00297605"/>
    <w:rsid w:val="00297ABD"/>
    <w:rsid w:val="002A0AE9"/>
    <w:rsid w:val="002A185F"/>
    <w:rsid w:val="002A38F8"/>
    <w:rsid w:val="002A5DD5"/>
    <w:rsid w:val="002A6A4F"/>
    <w:rsid w:val="002A6CAC"/>
    <w:rsid w:val="002B0B13"/>
    <w:rsid w:val="002B112A"/>
    <w:rsid w:val="002B198B"/>
    <w:rsid w:val="002B2154"/>
    <w:rsid w:val="002B37DC"/>
    <w:rsid w:val="002B6060"/>
    <w:rsid w:val="002B71E9"/>
    <w:rsid w:val="002B7AFF"/>
    <w:rsid w:val="002C0AB8"/>
    <w:rsid w:val="002C1433"/>
    <w:rsid w:val="002C1988"/>
    <w:rsid w:val="002C245B"/>
    <w:rsid w:val="002C4994"/>
    <w:rsid w:val="002D01C6"/>
    <w:rsid w:val="002D2BA1"/>
    <w:rsid w:val="002D3940"/>
    <w:rsid w:val="002D66B9"/>
    <w:rsid w:val="002D77C9"/>
    <w:rsid w:val="002E067F"/>
    <w:rsid w:val="002E2984"/>
    <w:rsid w:val="002E2B09"/>
    <w:rsid w:val="002E5F35"/>
    <w:rsid w:val="002E734A"/>
    <w:rsid w:val="002F04B0"/>
    <w:rsid w:val="002F0752"/>
    <w:rsid w:val="002F1350"/>
    <w:rsid w:val="002F1826"/>
    <w:rsid w:val="002F2914"/>
    <w:rsid w:val="00300067"/>
    <w:rsid w:val="00300E8A"/>
    <w:rsid w:val="00301C2A"/>
    <w:rsid w:val="00301D00"/>
    <w:rsid w:val="0030564A"/>
    <w:rsid w:val="003058A4"/>
    <w:rsid w:val="00305A4D"/>
    <w:rsid w:val="00306D85"/>
    <w:rsid w:val="0031063A"/>
    <w:rsid w:val="003122F9"/>
    <w:rsid w:val="0031580A"/>
    <w:rsid w:val="00315F06"/>
    <w:rsid w:val="00315F37"/>
    <w:rsid w:val="00320065"/>
    <w:rsid w:val="00321345"/>
    <w:rsid w:val="00321721"/>
    <w:rsid w:val="00323524"/>
    <w:rsid w:val="00323E8C"/>
    <w:rsid w:val="00324670"/>
    <w:rsid w:val="00324D30"/>
    <w:rsid w:val="0032546F"/>
    <w:rsid w:val="00325573"/>
    <w:rsid w:val="00326B47"/>
    <w:rsid w:val="003304E7"/>
    <w:rsid w:val="00331501"/>
    <w:rsid w:val="00331FDC"/>
    <w:rsid w:val="00333B7C"/>
    <w:rsid w:val="003350D5"/>
    <w:rsid w:val="00336422"/>
    <w:rsid w:val="00336A42"/>
    <w:rsid w:val="00336E2F"/>
    <w:rsid w:val="0034087F"/>
    <w:rsid w:val="003423F3"/>
    <w:rsid w:val="003434BA"/>
    <w:rsid w:val="00343E97"/>
    <w:rsid w:val="0034692F"/>
    <w:rsid w:val="00346E4F"/>
    <w:rsid w:val="003473CF"/>
    <w:rsid w:val="0034779A"/>
    <w:rsid w:val="00347EC1"/>
    <w:rsid w:val="003500B6"/>
    <w:rsid w:val="00353792"/>
    <w:rsid w:val="00353CF0"/>
    <w:rsid w:val="00355661"/>
    <w:rsid w:val="00355D1D"/>
    <w:rsid w:val="00356173"/>
    <w:rsid w:val="00356F93"/>
    <w:rsid w:val="00357D4B"/>
    <w:rsid w:val="00360C9B"/>
    <w:rsid w:val="00361811"/>
    <w:rsid w:val="003631D5"/>
    <w:rsid w:val="0036366B"/>
    <w:rsid w:val="00363C58"/>
    <w:rsid w:val="00365324"/>
    <w:rsid w:val="0036611A"/>
    <w:rsid w:val="0036690A"/>
    <w:rsid w:val="00371B1A"/>
    <w:rsid w:val="0037227B"/>
    <w:rsid w:val="00373137"/>
    <w:rsid w:val="0037383A"/>
    <w:rsid w:val="00374771"/>
    <w:rsid w:val="00376F9F"/>
    <w:rsid w:val="00377D2B"/>
    <w:rsid w:val="003803F3"/>
    <w:rsid w:val="0038042E"/>
    <w:rsid w:val="003810C6"/>
    <w:rsid w:val="00381215"/>
    <w:rsid w:val="0038236C"/>
    <w:rsid w:val="003824B2"/>
    <w:rsid w:val="00382DF1"/>
    <w:rsid w:val="00384847"/>
    <w:rsid w:val="003850D7"/>
    <w:rsid w:val="00385A45"/>
    <w:rsid w:val="003872E1"/>
    <w:rsid w:val="003906D7"/>
    <w:rsid w:val="00390F38"/>
    <w:rsid w:val="00391056"/>
    <w:rsid w:val="0039144A"/>
    <w:rsid w:val="00391B6F"/>
    <w:rsid w:val="003925AE"/>
    <w:rsid w:val="00392A16"/>
    <w:rsid w:val="003947C5"/>
    <w:rsid w:val="003948CF"/>
    <w:rsid w:val="0039493F"/>
    <w:rsid w:val="003950BB"/>
    <w:rsid w:val="00395D48"/>
    <w:rsid w:val="003A1663"/>
    <w:rsid w:val="003A1FEC"/>
    <w:rsid w:val="003A2612"/>
    <w:rsid w:val="003A343E"/>
    <w:rsid w:val="003A3F9A"/>
    <w:rsid w:val="003A5293"/>
    <w:rsid w:val="003A52DF"/>
    <w:rsid w:val="003B14B6"/>
    <w:rsid w:val="003B30A6"/>
    <w:rsid w:val="003B45A9"/>
    <w:rsid w:val="003B46E6"/>
    <w:rsid w:val="003B6530"/>
    <w:rsid w:val="003B6549"/>
    <w:rsid w:val="003B6E95"/>
    <w:rsid w:val="003B731A"/>
    <w:rsid w:val="003C085C"/>
    <w:rsid w:val="003C0895"/>
    <w:rsid w:val="003C14F4"/>
    <w:rsid w:val="003C1611"/>
    <w:rsid w:val="003C45ED"/>
    <w:rsid w:val="003C51CA"/>
    <w:rsid w:val="003C57F9"/>
    <w:rsid w:val="003C6198"/>
    <w:rsid w:val="003C6FE2"/>
    <w:rsid w:val="003C712E"/>
    <w:rsid w:val="003C79C8"/>
    <w:rsid w:val="003C7C77"/>
    <w:rsid w:val="003D47C4"/>
    <w:rsid w:val="003D5880"/>
    <w:rsid w:val="003E1958"/>
    <w:rsid w:val="003E4E98"/>
    <w:rsid w:val="003EC9C7"/>
    <w:rsid w:val="003F0F96"/>
    <w:rsid w:val="003F14AB"/>
    <w:rsid w:val="003F1D69"/>
    <w:rsid w:val="003F3F33"/>
    <w:rsid w:val="003F4864"/>
    <w:rsid w:val="003F54EF"/>
    <w:rsid w:val="003F5C8B"/>
    <w:rsid w:val="003F696E"/>
    <w:rsid w:val="003F6D67"/>
    <w:rsid w:val="003F71FF"/>
    <w:rsid w:val="003F7E1C"/>
    <w:rsid w:val="00401A5E"/>
    <w:rsid w:val="00401CF3"/>
    <w:rsid w:val="00402A83"/>
    <w:rsid w:val="0040300C"/>
    <w:rsid w:val="004033E2"/>
    <w:rsid w:val="00403921"/>
    <w:rsid w:val="00404069"/>
    <w:rsid w:val="00406078"/>
    <w:rsid w:val="00406A09"/>
    <w:rsid w:val="00406BD4"/>
    <w:rsid w:val="00407320"/>
    <w:rsid w:val="00407D0A"/>
    <w:rsid w:val="00407EA0"/>
    <w:rsid w:val="00410757"/>
    <w:rsid w:val="004122BB"/>
    <w:rsid w:val="00413CAE"/>
    <w:rsid w:val="00414924"/>
    <w:rsid w:val="004154B2"/>
    <w:rsid w:val="00415AC2"/>
    <w:rsid w:val="00415BBE"/>
    <w:rsid w:val="00416BA9"/>
    <w:rsid w:val="00416EBF"/>
    <w:rsid w:val="00417001"/>
    <w:rsid w:val="00417113"/>
    <w:rsid w:val="004208B3"/>
    <w:rsid w:val="004224A5"/>
    <w:rsid w:val="004233D6"/>
    <w:rsid w:val="00427B3E"/>
    <w:rsid w:val="00427D1C"/>
    <w:rsid w:val="004313DE"/>
    <w:rsid w:val="00431E52"/>
    <w:rsid w:val="00431E89"/>
    <w:rsid w:val="00433453"/>
    <w:rsid w:val="00433E6C"/>
    <w:rsid w:val="00433F1C"/>
    <w:rsid w:val="00434230"/>
    <w:rsid w:val="00441386"/>
    <w:rsid w:val="00442379"/>
    <w:rsid w:val="004425FD"/>
    <w:rsid w:val="00443635"/>
    <w:rsid w:val="00443735"/>
    <w:rsid w:val="00443FE5"/>
    <w:rsid w:val="004443D2"/>
    <w:rsid w:val="00444F3B"/>
    <w:rsid w:val="00445CB8"/>
    <w:rsid w:val="00446935"/>
    <w:rsid w:val="0045082C"/>
    <w:rsid w:val="00450BBF"/>
    <w:rsid w:val="00451481"/>
    <w:rsid w:val="00453609"/>
    <w:rsid w:val="00454A50"/>
    <w:rsid w:val="004567EB"/>
    <w:rsid w:val="00457E01"/>
    <w:rsid w:val="00460335"/>
    <w:rsid w:val="004603AC"/>
    <w:rsid w:val="004618BC"/>
    <w:rsid w:val="00462D65"/>
    <w:rsid w:val="00462D90"/>
    <w:rsid w:val="00470A54"/>
    <w:rsid w:val="004720C8"/>
    <w:rsid w:val="004721C1"/>
    <w:rsid w:val="00472831"/>
    <w:rsid w:val="004735EC"/>
    <w:rsid w:val="0047370F"/>
    <w:rsid w:val="0047432B"/>
    <w:rsid w:val="00474B27"/>
    <w:rsid w:val="0047655D"/>
    <w:rsid w:val="0047683F"/>
    <w:rsid w:val="004817D0"/>
    <w:rsid w:val="0048258C"/>
    <w:rsid w:val="00483C5C"/>
    <w:rsid w:val="00483CAA"/>
    <w:rsid w:val="00485612"/>
    <w:rsid w:val="00485F4A"/>
    <w:rsid w:val="00486690"/>
    <w:rsid w:val="00487210"/>
    <w:rsid w:val="00487A76"/>
    <w:rsid w:val="0049319A"/>
    <w:rsid w:val="00495291"/>
    <w:rsid w:val="00496F65"/>
    <w:rsid w:val="0049757A"/>
    <w:rsid w:val="00497757"/>
    <w:rsid w:val="004A15C9"/>
    <w:rsid w:val="004A194D"/>
    <w:rsid w:val="004A245E"/>
    <w:rsid w:val="004A270E"/>
    <w:rsid w:val="004A290C"/>
    <w:rsid w:val="004A2F88"/>
    <w:rsid w:val="004A484D"/>
    <w:rsid w:val="004A4A99"/>
    <w:rsid w:val="004A62BA"/>
    <w:rsid w:val="004B0662"/>
    <w:rsid w:val="004B404E"/>
    <w:rsid w:val="004B4C3A"/>
    <w:rsid w:val="004B54B2"/>
    <w:rsid w:val="004B56CF"/>
    <w:rsid w:val="004B5AAE"/>
    <w:rsid w:val="004C119B"/>
    <w:rsid w:val="004C4085"/>
    <w:rsid w:val="004C5A32"/>
    <w:rsid w:val="004C609F"/>
    <w:rsid w:val="004C7384"/>
    <w:rsid w:val="004D3329"/>
    <w:rsid w:val="004D367E"/>
    <w:rsid w:val="004D3B72"/>
    <w:rsid w:val="004D549E"/>
    <w:rsid w:val="004D57B3"/>
    <w:rsid w:val="004D71A7"/>
    <w:rsid w:val="004E094E"/>
    <w:rsid w:val="004E11BC"/>
    <w:rsid w:val="004E2459"/>
    <w:rsid w:val="004E2D30"/>
    <w:rsid w:val="004E3B16"/>
    <w:rsid w:val="004E544C"/>
    <w:rsid w:val="004F0FAD"/>
    <w:rsid w:val="004F1B6D"/>
    <w:rsid w:val="004F2942"/>
    <w:rsid w:val="004F2F7A"/>
    <w:rsid w:val="004F3946"/>
    <w:rsid w:val="004F406C"/>
    <w:rsid w:val="004F4644"/>
    <w:rsid w:val="004F481E"/>
    <w:rsid w:val="004F4C5E"/>
    <w:rsid w:val="004F512F"/>
    <w:rsid w:val="004F5868"/>
    <w:rsid w:val="004F785E"/>
    <w:rsid w:val="005004CD"/>
    <w:rsid w:val="0050142E"/>
    <w:rsid w:val="005022FE"/>
    <w:rsid w:val="00502C6E"/>
    <w:rsid w:val="00503996"/>
    <w:rsid w:val="00506044"/>
    <w:rsid w:val="00506727"/>
    <w:rsid w:val="00506846"/>
    <w:rsid w:val="00506E4F"/>
    <w:rsid w:val="00510D95"/>
    <w:rsid w:val="00511BAE"/>
    <w:rsid w:val="00512749"/>
    <w:rsid w:val="005138A0"/>
    <w:rsid w:val="005155C1"/>
    <w:rsid w:val="005204CD"/>
    <w:rsid w:val="0052076E"/>
    <w:rsid w:val="005221E5"/>
    <w:rsid w:val="0052427E"/>
    <w:rsid w:val="00524881"/>
    <w:rsid w:val="00526E07"/>
    <w:rsid w:val="005275A5"/>
    <w:rsid w:val="00527983"/>
    <w:rsid w:val="00532786"/>
    <w:rsid w:val="00534351"/>
    <w:rsid w:val="00534F4A"/>
    <w:rsid w:val="00535633"/>
    <w:rsid w:val="0053563D"/>
    <w:rsid w:val="00535B06"/>
    <w:rsid w:val="00535DB0"/>
    <w:rsid w:val="00535F18"/>
    <w:rsid w:val="00537B86"/>
    <w:rsid w:val="00537CE9"/>
    <w:rsid w:val="005409D4"/>
    <w:rsid w:val="00540BEC"/>
    <w:rsid w:val="00540C8F"/>
    <w:rsid w:val="005411FC"/>
    <w:rsid w:val="005432B8"/>
    <w:rsid w:val="005438DD"/>
    <w:rsid w:val="00544C4F"/>
    <w:rsid w:val="00545FCF"/>
    <w:rsid w:val="0054632D"/>
    <w:rsid w:val="00551962"/>
    <w:rsid w:val="00552969"/>
    <w:rsid w:val="00552D72"/>
    <w:rsid w:val="00553108"/>
    <w:rsid w:val="0055705F"/>
    <w:rsid w:val="005611FC"/>
    <w:rsid w:val="00561B9B"/>
    <w:rsid w:val="00561D4B"/>
    <w:rsid w:val="00563625"/>
    <w:rsid w:val="00563704"/>
    <w:rsid w:val="00563C06"/>
    <w:rsid w:val="005645B2"/>
    <w:rsid w:val="0056489F"/>
    <w:rsid w:val="00564F01"/>
    <w:rsid w:val="005661A9"/>
    <w:rsid w:val="00566EE5"/>
    <w:rsid w:val="00571647"/>
    <w:rsid w:val="00571817"/>
    <w:rsid w:val="00573B83"/>
    <w:rsid w:val="0057400B"/>
    <w:rsid w:val="00580F0E"/>
    <w:rsid w:val="00581496"/>
    <w:rsid w:val="00582995"/>
    <w:rsid w:val="00582DCA"/>
    <w:rsid w:val="005872EC"/>
    <w:rsid w:val="00591ADD"/>
    <w:rsid w:val="00593514"/>
    <w:rsid w:val="00594CD7"/>
    <w:rsid w:val="005958AC"/>
    <w:rsid w:val="0059637C"/>
    <w:rsid w:val="00597AC8"/>
    <w:rsid w:val="00597E47"/>
    <w:rsid w:val="005A13B9"/>
    <w:rsid w:val="005A1DBE"/>
    <w:rsid w:val="005A3EA8"/>
    <w:rsid w:val="005A4416"/>
    <w:rsid w:val="005A4852"/>
    <w:rsid w:val="005A6C82"/>
    <w:rsid w:val="005B1611"/>
    <w:rsid w:val="005B25CB"/>
    <w:rsid w:val="005B2C3D"/>
    <w:rsid w:val="005B2FEA"/>
    <w:rsid w:val="005B41CA"/>
    <w:rsid w:val="005B4726"/>
    <w:rsid w:val="005B5311"/>
    <w:rsid w:val="005B5916"/>
    <w:rsid w:val="005B6F76"/>
    <w:rsid w:val="005B7E2A"/>
    <w:rsid w:val="005C1696"/>
    <w:rsid w:val="005C1A60"/>
    <w:rsid w:val="005C1D99"/>
    <w:rsid w:val="005C2FAF"/>
    <w:rsid w:val="005C3990"/>
    <w:rsid w:val="005C3C44"/>
    <w:rsid w:val="005C5597"/>
    <w:rsid w:val="005C653F"/>
    <w:rsid w:val="005C683B"/>
    <w:rsid w:val="005D0D07"/>
    <w:rsid w:val="005D0D8A"/>
    <w:rsid w:val="005D1FC2"/>
    <w:rsid w:val="005D31D4"/>
    <w:rsid w:val="005D35E6"/>
    <w:rsid w:val="005D372C"/>
    <w:rsid w:val="005D5338"/>
    <w:rsid w:val="005D58F1"/>
    <w:rsid w:val="005D5B0F"/>
    <w:rsid w:val="005D661B"/>
    <w:rsid w:val="005E0128"/>
    <w:rsid w:val="005E0B4C"/>
    <w:rsid w:val="005E14D3"/>
    <w:rsid w:val="005E2E55"/>
    <w:rsid w:val="005E303F"/>
    <w:rsid w:val="005E3E4B"/>
    <w:rsid w:val="005E43F0"/>
    <w:rsid w:val="005E48E5"/>
    <w:rsid w:val="005E6274"/>
    <w:rsid w:val="005E65A8"/>
    <w:rsid w:val="005E6714"/>
    <w:rsid w:val="005E6E93"/>
    <w:rsid w:val="005F0C2E"/>
    <w:rsid w:val="005F3BC8"/>
    <w:rsid w:val="005F615B"/>
    <w:rsid w:val="005F751A"/>
    <w:rsid w:val="006014FF"/>
    <w:rsid w:val="00602259"/>
    <w:rsid w:val="00604E14"/>
    <w:rsid w:val="00605182"/>
    <w:rsid w:val="006067E7"/>
    <w:rsid w:val="00611ACF"/>
    <w:rsid w:val="00612A08"/>
    <w:rsid w:val="0061349B"/>
    <w:rsid w:val="00613D93"/>
    <w:rsid w:val="00613FFB"/>
    <w:rsid w:val="006146C6"/>
    <w:rsid w:val="006148EC"/>
    <w:rsid w:val="00614C02"/>
    <w:rsid w:val="006154B8"/>
    <w:rsid w:val="00617F30"/>
    <w:rsid w:val="00621A26"/>
    <w:rsid w:val="006238D3"/>
    <w:rsid w:val="00623FC6"/>
    <w:rsid w:val="00625624"/>
    <w:rsid w:val="006259B1"/>
    <w:rsid w:val="006270D4"/>
    <w:rsid w:val="0062787D"/>
    <w:rsid w:val="00627FB3"/>
    <w:rsid w:val="00627FF7"/>
    <w:rsid w:val="00630700"/>
    <w:rsid w:val="006310D7"/>
    <w:rsid w:val="006317E8"/>
    <w:rsid w:val="0063496A"/>
    <w:rsid w:val="00634E3D"/>
    <w:rsid w:val="00640360"/>
    <w:rsid w:val="00641939"/>
    <w:rsid w:val="00641956"/>
    <w:rsid w:val="00641D3B"/>
    <w:rsid w:val="00642F47"/>
    <w:rsid w:val="006438C1"/>
    <w:rsid w:val="00644A76"/>
    <w:rsid w:val="0064587A"/>
    <w:rsid w:val="00647665"/>
    <w:rsid w:val="0065029C"/>
    <w:rsid w:val="00653281"/>
    <w:rsid w:val="006563A1"/>
    <w:rsid w:val="006564AB"/>
    <w:rsid w:val="006606C5"/>
    <w:rsid w:val="0066091E"/>
    <w:rsid w:val="006624F6"/>
    <w:rsid w:val="00662C2F"/>
    <w:rsid w:val="00664A74"/>
    <w:rsid w:val="00666196"/>
    <w:rsid w:val="00666439"/>
    <w:rsid w:val="006673E3"/>
    <w:rsid w:val="0066778E"/>
    <w:rsid w:val="006677F3"/>
    <w:rsid w:val="00670391"/>
    <w:rsid w:val="00670B86"/>
    <w:rsid w:val="00670F81"/>
    <w:rsid w:val="006710EE"/>
    <w:rsid w:val="00671538"/>
    <w:rsid w:val="00672A6E"/>
    <w:rsid w:val="00676772"/>
    <w:rsid w:val="006767EC"/>
    <w:rsid w:val="0067782E"/>
    <w:rsid w:val="00677DB6"/>
    <w:rsid w:val="00680039"/>
    <w:rsid w:val="0068031F"/>
    <w:rsid w:val="00680A12"/>
    <w:rsid w:val="00681165"/>
    <w:rsid w:val="00683653"/>
    <w:rsid w:val="00683AB7"/>
    <w:rsid w:val="0068579D"/>
    <w:rsid w:val="0068652B"/>
    <w:rsid w:val="00686E3D"/>
    <w:rsid w:val="00690E20"/>
    <w:rsid w:val="00693115"/>
    <w:rsid w:val="00694F5F"/>
    <w:rsid w:val="006A0834"/>
    <w:rsid w:val="006A3217"/>
    <w:rsid w:val="006A322A"/>
    <w:rsid w:val="006A4105"/>
    <w:rsid w:val="006A4928"/>
    <w:rsid w:val="006A4FBB"/>
    <w:rsid w:val="006A6ABD"/>
    <w:rsid w:val="006A7308"/>
    <w:rsid w:val="006A7CD0"/>
    <w:rsid w:val="006B1D03"/>
    <w:rsid w:val="006B2D09"/>
    <w:rsid w:val="006B3D08"/>
    <w:rsid w:val="006B671E"/>
    <w:rsid w:val="006B6B20"/>
    <w:rsid w:val="006C3AB7"/>
    <w:rsid w:val="006C47E2"/>
    <w:rsid w:val="006C661B"/>
    <w:rsid w:val="006D0D90"/>
    <w:rsid w:val="006D136D"/>
    <w:rsid w:val="006D1675"/>
    <w:rsid w:val="006D29DE"/>
    <w:rsid w:val="006D3C05"/>
    <w:rsid w:val="006D4CC7"/>
    <w:rsid w:val="006D6CB8"/>
    <w:rsid w:val="006D6EE6"/>
    <w:rsid w:val="006D7B3D"/>
    <w:rsid w:val="006DED8C"/>
    <w:rsid w:val="006E00E9"/>
    <w:rsid w:val="006E0778"/>
    <w:rsid w:val="006E26C8"/>
    <w:rsid w:val="006E3A02"/>
    <w:rsid w:val="006E4582"/>
    <w:rsid w:val="006E60AF"/>
    <w:rsid w:val="006E773B"/>
    <w:rsid w:val="006F247B"/>
    <w:rsid w:val="006F2C75"/>
    <w:rsid w:val="006F5BBB"/>
    <w:rsid w:val="006F7836"/>
    <w:rsid w:val="00700439"/>
    <w:rsid w:val="00700E41"/>
    <w:rsid w:val="007029A8"/>
    <w:rsid w:val="00704271"/>
    <w:rsid w:val="00704BE9"/>
    <w:rsid w:val="00705112"/>
    <w:rsid w:val="00707BE1"/>
    <w:rsid w:val="007135D6"/>
    <w:rsid w:val="00715D81"/>
    <w:rsid w:val="00715FA8"/>
    <w:rsid w:val="00715FC7"/>
    <w:rsid w:val="00716763"/>
    <w:rsid w:val="00717A83"/>
    <w:rsid w:val="00720704"/>
    <w:rsid w:val="0072090A"/>
    <w:rsid w:val="0072215E"/>
    <w:rsid w:val="00722B57"/>
    <w:rsid w:val="007232FC"/>
    <w:rsid w:val="007252A0"/>
    <w:rsid w:val="00726752"/>
    <w:rsid w:val="00726BB2"/>
    <w:rsid w:val="00726C77"/>
    <w:rsid w:val="007270DF"/>
    <w:rsid w:val="00730833"/>
    <w:rsid w:val="007308C9"/>
    <w:rsid w:val="007320AE"/>
    <w:rsid w:val="0073336F"/>
    <w:rsid w:val="0073483C"/>
    <w:rsid w:val="00735CC5"/>
    <w:rsid w:val="007360AF"/>
    <w:rsid w:val="00737A30"/>
    <w:rsid w:val="00740123"/>
    <w:rsid w:val="00740866"/>
    <w:rsid w:val="00741DB4"/>
    <w:rsid w:val="0074208D"/>
    <w:rsid w:val="00743FA5"/>
    <w:rsid w:val="00744990"/>
    <w:rsid w:val="00744DE2"/>
    <w:rsid w:val="00745EB9"/>
    <w:rsid w:val="007465E8"/>
    <w:rsid w:val="00750024"/>
    <w:rsid w:val="00750196"/>
    <w:rsid w:val="007505DF"/>
    <w:rsid w:val="00751BF2"/>
    <w:rsid w:val="00753B09"/>
    <w:rsid w:val="00753BA0"/>
    <w:rsid w:val="00755F8C"/>
    <w:rsid w:val="00756932"/>
    <w:rsid w:val="00756C98"/>
    <w:rsid w:val="0076023A"/>
    <w:rsid w:val="00761073"/>
    <w:rsid w:val="007631AC"/>
    <w:rsid w:val="00763F2A"/>
    <w:rsid w:val="00767BDB"/>
    <w:rsid w:val="007701F7"/>
    <w:rsid w:val="007709A1"/>
    <w:rsid w:val="0077206F"/>
    <w:rsid w:val="00772E19"/>
    <w:rsid w:val="007740EF"/>
    <w:rsid w:val="00774331"/>
    <w:rsid w:val="00776268"/>
    <w:rsid w:val="007769DC"/>
    <w:rsid w:val="00776B08"/>
    <w:rsid w:val="0077EEC9"/>
    <w:rsid w:val="007839A2"/>
    <w:rsid w:val="007840DB"/>
    <w:rsid w:val="0078505B"/>
    <w:rsid w:val="007862D0"/>
    <w:rsid w:val="007876C2"/>
    <w:rsid w:val="00787ABE"/>
    <w:rsid w:val="007911F9"/>
    <w:rsid w:val="007936BC"/>
    <w:rsid w:val="00793B58"/>
    <w:rsid w:val="00794968"/>
    <w:rsid w:val="00795373"/>
    <w:rsid w:val="00796778"/>
    <w:rsid w:val="00797CFB"/>
    <w:rsid w:val="007A1AAA"/>
    <w:rsid w:val="007B2476"/>
    <w:rsid w:val="007B40F6"/>
    <w:rsid w:val="007B5132"/>
    <w:rsid w:val="007C00F1"/>
    <w:rsid w:val="007C0D48"/>
    <w:rsid w:val="007C1366"/>
    <w:rsid w:val="007C19B4"/>
    <w:rsid w:val="007C1D04"/>
    <w:rsid w:val="007C1F0F"/>
    <w:rsid w:val="007C4227"/>
    <w:rsid w:val="007C42BB"/>
    <w:rsid w:val="007D033A"/>
    <w:rsid w:val="007D1C5C"/>
    <w:rsid w:val="007D2494"/>
    <w:rsid w:val="007D37D8"/>
    <w:rsid w:val="007D3B91"/>
    <w:rsid w:val="007D4343"/>
    <w:rsid w:val="007D7EEE"/>
    <w:rsid w:val="007E16EC"/>
    <w:rsid w:val="007E185B"/>
    <w:rsid w:val="007E24C1"/>
    <w:rsid w:val="007E28A1"/>
    <w:rsid w:val="007E3849"/>
    <w:rsid w:val="007E3C26"/>
    <w:rsid w:val="007E60A2"/>
    <w:rsid w:val="007E6C04"/>
    <w:rsid w:val="007F020B"/>
    <w:rsid w:val="007F0F65"/>
    <w:rsid w:val="007F1826"/>
    <w:rsid w:val="007F1849"/>
    <w:rsid w:val="007F3807"/>
    <w:rsid w:val="007F3F73"/>
    <w:rsid w:val="007F57A9"/>
    <w:rsid w:val="007F5C7B"/>
    <w:rsid w:val="007F68D8"/>
    <w:rsid w:val="007F79B2"/>
    <w:rsid w:val="00801025"/>
    <w:rsid w:val="00802EF0"/>
    <w:rsid w:val="008036EB"/>
    <w:rsid w:val="00804544"/>
    <w:rsid w:val="00806325"/>
    <w:rsid w:val="00806435"/>
    <w:rsid w:val="00807079"/>
    <w:rsid w:val="008116E3"/>
    <w:rsid w:val="00811E77"/>
    <w:rsid w:val="008133EA"/>
    <w:rsid w:val="008135D1"/>
    <w:rsid w:val="00813B57"/>
    <w:rsid w:val="00814447"/>
    <w:rsid w:val="00814B51"/>
    <w:rsid w:val="008154C5"/>
    <w:rsid w:val="00815CDF"/>
    <w:rsid w:val="00816057"/>
    <w:rsid w:val="00816E66"/>
    <w:rsid w:val="00817362"/>
    <w:rsid w:val="00820236"/>
    <w:rsid w:val="00820373"/>
    <w:rsid w:val="00820FCD"/>
    <w:rsid w:val="00822572"/>
    <w:rsid w:val="00823709"/>
    <w:rsid w:val="0082431C"/>
    <w:rsid w:val="00825654"/>
    <w:rsid w:val="008256FF"/>
    <w:rsid w:val="008264C2"/>
    <w:rsid w:val="00827107"/>
    <w:rsid w:val="00830691"/>
    <w:rsid w:val="00830BE5"/>
    <w:rsid w:val="008326D3"/>
    <w:rsid w:val="00832F2C"/>
    <w:rsid w:val="00833B20"/>
    <w:rsid w:val="0083632A"/>
    <w:rsid w:val="008364E7"/>
    <w:rsid w:val="00840A66"/>
    <w:rsid w:val="00842026"/>
    <w:rsid w:val="00842D8F"/>
    <w:rsid w:val="00843714"/>
    <w:rsid w:val="00843788"/>
    <w:rsid w:val="00844AC0"/>
    <w:rsid w:val="008458B7"/>
    <w:rsid w:val="008526B0"/>
    <w:rsid w:val="00854095"/>
    <w:rsid w:val="00854862"/>
    <w:rsid w:val="00854FB8"/>
    <w:rsid w:val="008560A5"/>
    <w:rsid w:val="008603AB"/>
    <w:rsid w:val="008617F7"/>
    <w:rsid w:val="00862482"/>
    <w:rsid w:val="00862C01"/>
    <w:rsid w:val="00864195"/>
    <w:rsid w:val="00865995"/>
    <w:rsid w:val="00866606"/>
    <w:rsid w:val="00866681"/>
    <w:rsid w:val="008677DB"/>
    <w:rsid w:val="0087076F"/>
    <w:rsid w:val="00872C71"/>
    <w:rsid w:val="00874DE1"/>
    <w:rsid w:val="00874EFA"/>
    <w:rsid w:val="00875EC1"/>
    <w:rsid w:val="00875F3F"/>
    <w:rsid w:val="00876358"/>
    <w:rsid w:val="00876E63"/>
    <w:rsid w:val="0087745E"/>
    <w:rsid w:val="00877C1B"/>
    <w:rsid w:val="008801B8"/>
    <w:rsid w:val="00880223"/>
    <w:rsid w:val="008810A0"/>
    <w:rsid w:val="00882E4E"/>
    <w:rsid w:val="00882EE2"/>
    <w:rsid w:val="00885D4F"/>
    <w:rsid w:val="00885F18"/>
    <w:rsid w:val="00885FB3"/>
    <w:rsid w:val="00886512"/>
    <w:rsid w:val="00886C4B"/>
    <w:rsid w:val="00892955"/>
    <w:rsid w:val="00892ABE"/>
    <w:rsid w:val="00892BF2"/>
    <w:rsid w:val="00892F1B"/>
    <w:rsid w:val="008943A5"/>
    <w:rsid w:val="008960B9"/>
    <w:rsid w:val="00896F0E"/>
    <w:rsid w:val="008A0B28"/>
    <w:rsid w:val="008A4FA5"/>
    <w:rsid w:val="008A5CF1"/>
    <w:rsid w:val="008A6385"/>
    <w:rsid w:val="008A69BF"/>
    <w:rsid w:val="008A6F43"/>
    <w:rsid w:val="008B21FD"/>
    <w:rsid w:val="008B2432"/>
    <w:rsid w:val="008B37AD"/>
    <w:rsid w:val="008B3A59"/>
    <w:rsid w:val="008B42AC"/>
    <w:rsid w:val="008B52BF"/>
    <w:rsid w:val="008B681C"/>
    <w:rsid w:val="008C0B12"/>
    <w:rsid w:val="008C2529"/>
    <w:rsid w:val="008C25F4"/>
    <w:rsid w:val="008C5B98"/>
    <w:rsid w:val="008C7DCE"/>
    <w:rsid w:val="008D05FF"/>
    <w:rsid w:val="008D1F7C"/>
    <w:rsid w:val="008D3231"/>
    <w:rsid w:val="008D3377"/>
    <w:rsid w:val="008D3615"/>
    <w:rsid w:val="008D3A48"/>
    <w:rsid w:val="008D5233"/>
    <w:rsid w:val="008D57CC"/>
    <w:rsid w:val="008D59E8"/>
    <w:rsid w:val="008D5D79"/>
    <w:rsid w:val="008D6FC4"/>
    <w:rsid w:val="008E4788"/>
    <w:rsid w:val="008E5C40"/>
    <w:rsid w:val="008E5CC2"/>
    <w:rsid w:val="008E6D74"/>
    <w:rsid w:val="008F06CC"/>
    <w:rsid w:val="008F17D7"/>
    <w:rsid w:val="008F1C41"/>
    <w:rsid w:val="008F2619"/>
    <w:rsid w:val="008F4446"/>
    <w:rsid w:val="008F4B4F"/>
    <w:rsid w:val="008F59B4"/>
    <w:rsid w:val="008F62C2"/>
    <w:rsid w:val="008F6610"/>
    <w:rsid w:val="008F73E4"/>
    <w:rsid w:val="008F758E"/>
    <w:rsid w:val="0090040B"/>
    <w:rsid w:val="009008A6"/>
    <w:rsid w:val="00900BEB"/>
    <w:rsid w:val="00901B7F"/>
    <w:rsid w:val="00901BAF"/>
    <w:rsid w:val="00901EC2"/>
    <w:rsid w:val="00902B24"/>
    <w:rsid w:val="009030B1"/>
    <w:rsid w:val="009039BC"/>
    <w:rsid w:val="00903B6E"/>
    <w:rsid w:val="00904682"/>
    <w:rsid w:val="00904B58"/>
    <w:rsid w:val="00906467"/>
    <w:rsid w:val="00906BB2"/>
    <w:rsid w:val="00911266"/>
    <w:rsid w:val="009153A7"/>
    <w:rsid w:val="0091575B"/>
    <w:rsid w:val="009163CE"/>
    <w:rsid w:val="00920BB7"/>
    <w:rsid w:val="00921E85"/>
    <w:rsid w:val="0092244E"/>
    <w:rsid w:val="00922CE7"/>
    <w:rsid w:val="00923085"/>
    <w:rsid w:val="0092367F"/>
    <w:rsid w:val="0092516F"/>
    <w:rsid w:val="00926370"/>
    <w:rsid w:val="009277CF"/>
    <w:rsid w:val="00932434"/>
    <w:rsid w:val="00932A99"/>
    <w:rsid w:val="00933E94"/>
    <w:rsid w:val="00937FB7"/>
    <w:rsid w:val="009407F6"/>
    <w:rsid w:val="009413B0"/>
    <w:rsid w:val="009414D2"/>
    <w:rsid w:val="00941D40"/>
    <w:rsid w:val="009432EB"/>
    <w:rsid w:val="00944E1B"/>
    <w:rsid w:val="00945CA8"/>
    <w:rsid w:val="00946FAE"/>
    <w:rsid w:val="009506D5"/>
    <w:rsid w:val="00950A47"/>
    <w:rsid w:val="00951059"/>
    <w:rsid w:val="00951E6F"/>
    <w:rsid w:val="00954C25"/>
    <w:rsid w:val="00955129"/>
    <w:rsid w:val="00956FB1"/>
    <w:rsid w:val="009570DD"/>
    <w:rsid w:val="0095783D"/>
    <w:rsid w:val="00961637"/>
    <w:rsid w:val="00962801"/>
    <w:rsid w:val="009639BF"/>
    <w:rsid w:val="009700CF"/>
    <w:rsid w:val="00971007"/>
    <w:rsid w:val="00971128"/>
    <w:rsid w:val="00971E1D"/>
    <w:rsid w:val="009725B0"/>
    <w:rsid w:val="00973988"/>
    <w:rsid w:val="00973EBF"/>
    <w:rsid w:val="009741C4"/>
    <w:rsid w:val="00974216"/>
    <w:rsid w:val="00974A30"/>
    <w:rsid w:val="00975CBD"/>
    <w:rsid w:val="0097680B"/>
    <w:rsid w:val="00976E6C"/>
    <w:rsid w:val="009802D7"/>
    <w:rsid w:val="00980DA3"/>
    <w:rsid w:val="009824B3"/>
    <w:rsid w:val="0098379A"/>
    <w:rsid w:val="00984653"/>
    <w:rsid w:val="009853E4"/>
    <w:rsid w:val="00986A83"/>
    <w:rsid w:val="00987A0D"/>
    <w:rsid w:val="00987F00"/>
    <w:rsid w:val="009901C3"/>
    <w:rsid w:val="00990646"/>
    <w:rsid w:val="00995B9F"/>
    <w:rsid w:val="00996DC0"/>
    <w:rsid w:val="009A0A74"/>
    <w:rsid w:val="009A0EF4"/>
    <w:rsid w:val="009A1122"/>
    <w:rsid w:val="009A2056"/>
    <w:rsid w:val="009A3754"/>
    <w:rsid w:val="009A455A"/>
    <w:rsid w:val="009A5AED"/>
    <w:rsid w:val="009A5DA5"/>
    <w:rsid w:val="009A6EDD"/>
    <w:rsid w:val="009A78DD"/>
    <w:rsid w:val="009B02C9"/>
    <w:rsid w:val="009B04F2"/>
    <w:rsid w:val="009B19B3"/>
    <w:rsid w:val="009B1C92"/>
    <w:rsid w:val="009B2094"/>
    <w:rsid w:val="009B2A56"/>
    <w:rsid w:val="009B3591"/>
    <w:rsid w:val="009B4397"/>
    <w:rsid w:val="009B59F1"/>
    <w:rsid w:val="009B5D2E"/>
    <w:rsid w:val="009C00D9"/>
    <w:rsid w:val="009C0FD8"/>
    <w:rsid w:val="009C21EF"/>
    <w:rsid w:val="009C25F6"/>
    <w:rsid w:val="009C33A6"/>
    <w:rsid w:val="009C4A8D"/>
    <w:rsid w:val="009C4DD3"/>
    <w:rsid w:val="009C5F4A"/>
    <w:rsid w:val="009D1D37"/>
    <w:rsid w:val="009D3B4B"/>
    <w:rsid w:val="009D41DE"/>
    <w:rsid w:val="009D4D18"/>
    <w:rsid w:val="009E011A"/>
    <w:rsid w:val="009E0828"/>
    <w:rsid w:val="009E2D2A"/>
    <w:rsid w:val="009E302A"/>
    <w:rsid w:val="009E3992"/>
    <w:rsid w:val="009E3C76"/>
    <w:rsid w:val="009E3FD7"/>
    <w:rsid w:val="009E4A88"/>
    <w:rsid w:val="009E5B86"/>
    <w:rsid w:val="009E6776"/>
    <w:rsid w:val="009E6B0E"/>
    <w:rsid w:val="009E7779"/>
    <w:rsid w:val="009F1864"/>
    <w:rsid w:val="009F1C51"/>
    <w:rsid w:val="009F1E49"/>
    <w:rsid w:val="009F34E7"/>
    <w:rsid w:val="009F3B00"/>
    <w:rsid w:val="009F47BA"/>
    <w:rsid w:val="009F4D8F"/>
    <w:rsid w:val="009F58D7"/>
    <w:rsid w:val="009F5A4D"/>
    <w:rsid w:val="009F5D18"/>
    <w:rsid w:val="009F5E3F"/>
    <w:rsid w:val="009F6E2A"/>
    <w:rsid w:val="00A0279B"/>
    <w:rsid w:val="00A02EA6"/>
    <w:rsid w:val="00A04BFD"/>
    <w:rsid w:val="00A04E10"/>
    <w:rsid w:val="00A05648"/>
    <w:rsid w:val="00A056A8"/>
    <w:rsid w:val="00A05E27"/>
    <w:rsid w:val="00A06248"/>
    <w:rsid w:val="00A06952"/>
    <w:rsid w:val="00A07241"/>
    <w:rsid w:val="00A07870"/>
    <w:rsid w:val="00A1013B"/>
    <w:rsid w:val="00A12DFA"/>
    <w:rsid w:val="00A133EC"/>
    <w:rsid w:val="00A13709"/>
    <w:rsid w:val="00A154F2"/>
    <w:rsid w:val="00A155BC"/>
    <w:rsid w:val="00A17159"/>
    <w:rsid w:val="00A22169"/>
    <w:rsid w:val="00A22447"/>
    <w:rsid w:val="00A26FD2"/>
    <w:rsid w:val="00A27CDA"/>
    <w:rsid w:val="00A28AB9"/>
    <w:rsid w:val="00A2F266"/>
    <w:rsid w:val="00A31A04"/>
    <w:rsid w:val="00A32794"/>
    <w:rsid w:val="00A32AEB"/>
    <w:rsid w:val="00A34860"/>
    <w:rsid w:val="00A34E62"/>
    <w:rsid w:val="00A34F6A"/>
    <w:rsid w:val="00A35FA5"/>
    <w:rsid w:val="00A3666F"/>
    <w:rsid w:val="00A36723"/>
    <w:rsid w:val="00A37E6F"/>
    <w:rsid w:val="00A402AE"/>
    <w:rsid w:val="00A4070E"/>
    <w:rsid w:val="00A42746"/>
    <w:rsid w:val="00A43ECF"/>
    <w:rsid w:val="00A43F2B"/>
    <w:rsid w:val="00A43F65"/>
    <w:rsid w:val="00A44473"/>
    <w:rsid w:val="00A45463"/>
    <w:rsid w:val="00A461F9"/>
    <w:rsid w:val="00A466B8"/>
    <w:rsid w:val="00A477CF"/>
    <w:rsid w:val="00A47A5E"/>
    <w:rsid w:val="00A51017"/>
    <w:rsid w:val="00A536DC"/>
    <w:rsid w:val="00A5499B"/>
    <w:rsid w:val="00A61936"/>
    <w:rsid w:val="00A61C3D"/>
    <w:rsid w:val="00A6210C"/>
    <w:rsid w:val="00A62FEA"/>
    <w:rsid w:val="00A63B26"/>
    <w:rsid w:val="00A66188"/>
    <w:rsid w:val="00A6723A"/>
    <w:rsid w:val="00A67F01"/>
    <w:rsid w:val="00A703FF"/>
    <w:rsid w:val="00A744F7"/>
    <w:rsid w:val="00A75739"/>
    <w:rsid w:val="00A75B85"/>
    <w:rsid w:val="00A75CF1"/>
    <w:rsid w:val="00A75E3A"/>
    <w:rsid w:val="00A767A7"/>
    <w:rsid w:val="00A767EE"/>
    <w:rsid w:val="00A76853"/>
    <w:rsid w:val="00A7698A"/>
    <w:rsid w:val="00A7771B"/>
    <w:rsid w:val="00A77A7C"/>
    <w:rsid w:val="00A77E2E"/>
    <w:rsid w:val="00A81308"/>
    <w:rsid w:val="00A81F4B"/>
    <w:rsid w:val="00A82488"/>
    <w:rsid w:val="00A826AE"/>
    <w:rsid w:val="00A82B05"/>
    <w:rsid w:val="00A84400"/>
    <w:rsid w:val="00A852B9"/>
    <w:rsid w:val="00A85B16"/>
    <w:rsid w:val="00A872BE"/>
    <w:rsid w:val="00A8768E"/>
    <w:rsid w:val="00A87BFF"/>
    <w:rsid w:val="00A90359"/>
    <w:rsid w:val="00A90B53"/>
    <w:rsid w:val="00A910CD"/>
    <w:rsid w:val="00A912CA"/>
    <w:rsid w:val="00A916EF"/>
    <w:rsid w:val="00A9257A"/>
    <w:rsid w:val="00A929C9"/>
    <w:rsid w:val="00A92A0F"/>
    <w:rsid w:val="00A93168"/>
    <w:rsid w:val="00A95119"/>
    <w:rsid w:val="00AA0BE3"/>
    <w:rsid w:val="00AA102A"/>
    <w:rsid w:val="00AA41BB"/>
    <w:rsid w:val="00AA6E1E"/>
    <w:rsid w:val="00AA7B8D"/>
    <w:rsid w:val="00AB133D"/>
    <w:rsid w:val="00AB1654"/>
    <w:rsid w:val="00AB38CC"/>
    <w:rsid w:val="00AB517A"/>
    <w:rsid w:val="00AB66EF"/>
    <w:rsid w:val="00AB74DB"/>
    <w:rsid w:val="00AC0781"/>
    <w:rsid w:val="00AC1BEB"/>
    <w:rsid w:val="00AC346A"/>
    <w:rsid w:val="00AC52D7"/>
    <w:rsid w:val="00AC6C1C"/>
    <w:rsid w:val="00AC6CFC"/>
    <w:rsid w:val="00AD1FDD"/>
    <w:rsid w:val="00AD223F"/>
    <w:rsid w:val="00AD2DA9"/>
    <w:rsid w:val="00AD2FD3"/>
    <w:rsid w:val="00AD3703"/>
    <w:rsid w:val="00AD65CC"/>
    <w:rsid w:val="00AD6F98"/>
    <w:rsid w:val="00AD7316"/>
    <w:rsid w:val="00AD78DC"/>
    <w:rsid w:val="00AE0725"/>
    <w:rsid w:val="00AE3ACE"/>
    <w:rsid w:val="00AE5662"/>
    <w:rsid w:val="00AE7EEB"/>
    <w:rsid w:val="00AE7F1C"/>
    <w:rsid w:val="00AF0857"/>
    <w:rsid w:val="00AF5626"/>
    <w:rsid w:val="00AF5644"/>
    <w:rsid w:val="00AF7C44"/>
    <w:rsid w:val="00B014AC"/>
    <w:rsid w:val="00B020F3"/>
    <w:rsid w:val="00B03629"/>
    <w:rsid w:val="00B03E5E"/>
    <w:rsid w:val="00B03F39"/>
    <w:rsid w:val="00B040B5"/>
    <w:rsid w:val="00B043BB"/>
    <w:rsid w:val="00B101D1"/>
    <w:rsid w:val="00B10A05"/>
    <w:rsid w:val="00B1216C"/>
    <w:rsid w:val="00B13A28"/>
    <w:rsid w:val="00B1454D"/>
    <w:rsid w:val="00B14AD7"/>
    <w:rsid w:val="00B15027"/>
    <w:rsid w:val="00B1610D"/>
    <w:rsid w:val="00B2125E"/>
    <w:rsid w:val="00B214D6"/>
    <w:rsid w:val="00B22416"/>
    <w:rsid w:val="00B22927"/>
    <w:rsid w:val="00B22BBD"/>
    <w:rsid w:val="00B23EE1"/>
    <w:rsid w:val="00B25F79"/>
    <w:rsid w:val="00B27AA4"/>
    <w:rsid w:val="00B30834"/>
    <w:rsid w:val="00B30CB7"/>
    <w:rsid w:val="00B33393"/>
    <w:rsid w:val="00B3474A"/>
    <w:rsid w:val="00B370A1"/>
    <w:rsid w:val="00B37B67"/>
    <w:rsid w:val="00B40409"/>
    <w:rsid w:val="00B405F9"/>
    <w:rsid w:val="00B412B6"/>
    <w:rsid w:val="00B412BB"/>
    <w:rsid w:val="00B42A74"/>
    <w:rsid w:val="00B457C2"/>
    <w:rsid w:val="00B457E3"/>
    <w:rsid w:val="00B457F8"/>
    <w:rsid w:val="00B457FF"/>
    <w:rsid w:val="00B45B21"/>
    <w:rsid w:val="00B4617D"/>
    <w:rsid w:val="00B50E7B"/>
    <w:rsid w:val="00B51471"/>
    <w:rsid w:val="00B538A5"/>
    <w:rsid w:val="00B53B49"/>
    <w:rsid w:val="00B54333"/>
    <w:rsid w:val="00B547B7"/>
    <w:rsid w:val="00B54B31"/>
    <w:rsid w:val="00B564D0"/>
    <w:rsid w:val="00B56613"/>
    <w:rsid w:val="00B57C35"/>
    <w:rsid w:val="00B57F8B"/>
    <w:rsid w:val="00B6587F"/>
    <w:rsid w:val="00B65C12"/>
    <w:rsid w:val="00B67ADA"/>
    <w:rsid w:val="00B73DB9"/>
    <w:rsid w:val="00B75CFC"/>
    <w:rsid w:val="00B764EF"/>
    <w:rsid w:val="00B76E73"/>
    <w:rsid w:val="00B77AA8"/>
    <w:rsid w:val="00B81951"/>
    <w:rsid w:val="00B8230E"/>
    <w:rsid w:val="00B83DC0"/>
    <w:rsid w:val="00B85397"/>
    <w:rsid w:val="00B902D2"/>
    <w:rsid w:val="00B91E3D"/>
    <w:rsid w:val="00B922B6"/>
    <w:rsid w:val="00B93DDF"/>
    <w:rsid w:val="00B94215"/>
    <w:rsid w:val="00B9792B"/>
    <w:rsid w:val="00BA0C61"/>
    <w:rsid w:val="00BA3800"/>
    <w:rsid w:val="00BB08F2"/>
    <w:rsid w:val="00BB33DB"/>
    <w:rsid w:val="00BB340F"/>
    <w:rsid w:val="00BB374A"/>
    <w:rsid w:val="00BB6058"/>
    <w:rsid w:val="00BB648A"/>
    <w:rsid w:val="00BB6B26"/>
    <w:rsid w:val="00BC0B81"/>
    <w:rsid w:val="00BC1997"/>
    <w:rsid w:val="00BC33E4"/>
    <w:rsid w:val="00BC3C0A"/>
    <w:rsid w:val="00BC50E4"/>
    <w:rsid w:val="00BC6BE9"/>
    <w:rsid w:val="00BD03B6"/>
    <w:rsid w:val="00BD0F20"/>
    <w:rsid w:val="00BD1BC6"/>
    <w:rsid w:val="00BD23DC"/>
    <w:rsid w:val="00BD26AD"/>
    <w:rsid w:val="00BD3612"/>
    <w:rsid w:val="00BD3DCD"/>
    <w:rsid w:val="00BD3F1E"/>
    <w:rsid w:val="00BD641C"/>
    <w:rsid w:val="00BD6A00"/>
    <w:rsid w:val="00BD7072"/>
    <w:rsid w:val="00BD7DC8"/>
    <w:rsid w:val="00BE09B1"/>
    <w:rsid w:val="00BE0BF7"/>
    <w:rsid w:val="00BE4CA3"/>
    <w:rsid w:val="00BE4FE2"/>
    <w:rsid w:val="00BE5BF2"/>
    <w:rsid w:val="00BE6380"/>
    <w:rsid w:val="00BE6A2F"/>
    <w:rsid w:val="00BE717B"/>
    <w:rsid w:val="00BEC602"/>
    <w:rsid w:val="00BF0890"/>
    <w:rsid w:val="00BF0DA5"/>
    <w:rsid w:val="00BF2371"/>
    <w:rsid w:val="00BF53DF"/>
    <w:rsid w:val="00BF6A71"/>
    <w:rsid w:val="00BF768A"/>
    <w:rsid w:val="00C01740"/>
    <w:rsid w:val="00C01CAA"/>
    <w:rsid w:val="00C03A36"/>
    <w:rsid w:val="00C04A7B"/>
    <w:rsid w:val="00C06C9E"/>
    <w:rsid w:val="00C079D0"/>
    <w:rsid w:val="00C106D8"/>
    <w:rsid w:val="00C109FB"/>
    <w:rsid w:val="00C11165"/>
    <w:rsid w:val="00C1180E"/>
    <w:rsid w:val="00C121CE"/>
    <w:rsid w:val="00C12398"/>
    <w:rsid w:val="00C138EE"/>
    <w:rsid w:val="00C1557D"/>
    <w:rsid w:val="00C1573B"/>
    <w:rsid w:val="00C1604C"/>
    <w:rsid w:val="00C169ED"/>
    <w:rsid w:val="00C1759E"/>
    <w:rsid w:val="00C2193A"/>
    <w:rsid w:val="00C23D17"/>
    <w:rsid w:val="00C23DF6"/>
    <w:rsid w:val="00C24EBF"/>
    <w:rsid w:val="00C3162A"/>
    <w:rsid w:val="00C3209E"/>
    <w:rsid w:val="00C32136"/>
    <w:rsid w:val="00C3277B"/>
    <w:rsid w:val="00C339DD"/>
    <w:rsid w:val="00C35E55"/>
    <w:rsid w:val="00C368C7"/>
    <w:rsid w:val="00C37BA4"/>
    <w:rsid w:val="00C37F6D"/>
    <w:rsid w:val="00C43173"/>
    <w:rsid w:val="00C452B0"/>
    <w:rsid w:val="00C457B7"/>
    <w:rsid w:val="00C45CA3"/>
    <w:rsid w:val="00C46FBB"/>
    <w:rsid w:val="00C474DF"/>
    <w:rsid w:val="00C477E4"/>
    <w:rsid w:val="00C5032F"/>
    <w:rsid w:val="00C50837"/>
    <w:rsid w:val="00C50958"/>
    <w:rsid w:val="00C51BBB"/>
    <w:rsid w:val="00C5513D"/>
    <w:rsid w:val="00C554F9"/>
    <w:rsid w:val="00C575C7"/>
    <w:rsid w:val="00C60B93"/>
    <w:rsid w:val="00C61873"/>
    <w:rsid w:val="00C628A9"/>
    <w:rsid w:val="00C64534"/>
    <w:rsid w:val="00C64946"/>
    <w:rsid w:val="00C66346"/>
    <w:rsid w:val="00C66690"/>
    <w:rsid w:val="00C67333"/>
    <w:rsid w:val="00C700B0"/>
    <w:rsid w:val="00C71B32"/>
    <w:rsid w:val="00C73889"/>
    <w:rsid w:val="00C7735D"/>
    <w:rsid w:val="00C81B7A"/>
    <w:rsid w:val="00C827F0"/>
    <w:rsid w:val="00C82C81"/>
    <w:rsid w:val="00C82CAE"/>
    <w:rsid w:val="00C8342A"/>
    <w:rsid w:val="00C83593"/>
    <w:rsid w:val="00C84142"/>
    <w:rsid w:val="00C858BF"/>
    <w:rsid w:val="00C85AFD"/>
    <w:rsid w:val="00C86B0F"/>
    <w:rsid w:val="00C9061F"/>
    <w:rsid w:val="00C90BB4"/>
    <w:rsid w:val="00C9358B"/>
    <w:rsid w:val="00C949ED"/>
    <w:rsid w:val="00C968AE"/>
    <w:rsid w:val="00C96BFE"/>
    <w:rsid w:val="00C97FDD"/>
    <w:rsid w:val="00CA0E1F"/>
    <w:rsid w:val="00CA14A8"/>
    <w:rsid w:val="00CA299C"/>
    <w:rsid w:val="00CA2BE4"/>
    <w:rsid w:val="00CA338E"/>
    <w:rsid w:val="00CA48BE"/>
    <w:rsid w:val="00CA4E8D"/>
    <w:rsid w:val="00CA5B99"/>
    <w:rsid w:val="00CA729E"/>
    <w:rsid w:val="00CB11A7"/>
    <w:rsid w:val="00CB1F79"/>
    <w:rsid w:val="00CB5325"/>
    <w:rsid w:val="00CB633E"/>
    <w:rsid w:val="00CB68C8"/>
    <w:rsid w:val="00CB7377"/>
    <w:rsid w:val="00CB77E2"/>
    <w:rsid w:val="00CBE023"/>
    <w:rsid w:val="00CC0D77"/>
    <w:rsid w:val="00CC12C0"/>
    <w:rsid w:val="00CC2596"/>
    <w:rsid w:val="00CC39FD"/>
    <w:rsid w:val="00CC41D3"/>
    <w:rsid w:val="00CC53DE"/>
    <w:rsid w:val="00CC5B0E"/>
    <w:rsid w:val="00CC6339"/>
    <w:rsid w:val="00CC7B2E"/>
    <w:rsid w:val="00CD05B9"/>
    <w:rsid w:val="00CD3114"/>
    <w:rsid w:val="00CD387A"/>
    <w:rsid w:val="00CD49FE"/>
    <w:rsid w:val="00CD4CEE"/>
    <w:rsid w:val="00CD4F26"/>
    <w:rsid w:val="00CD57B9"/>
    <w:rsid w:val="00CD638E"/>
    <w:rsid w:val="00CD7968"/>
    <w:rsid w:val="00CE0EEC"/>
    <w:rsid w:val="00CE210A"/>
    <w:rsid w:val="00CE2C21"/>
    <w:rsid w:val="00CE2E3B"/>
    <w:rsid w:val="00CE3625"/>
    <w:rsid w:val="00CE5007"/>
    <w:rsid w:val="00CE5AAB"/>
    <w:rsid w:val="00CE6741"/>
    <w:rsid w:val="00CE71D0"/>
    <w:rsid w:val="00CF0C19"/>
    <w:rsid w:val="00CF2E10"/>
    <w:rsid w:val="00CF3AC1"/>
    <w:rsid w:val="00CF5307"/>
    <w:rsid w:val="00CF60B3"/>
    <w:rsid w:val="00CF7BCA"/>
    <w:rsid w:val="00CF7D5D"/>
    <w:rsid w:val="00D010B3"/>
    <w:rsid w:val="00D02A5F"/>
    <w:rsid w:val="00D02D5B"/>
    <w:rsid w:val="00D043B3"/>
    <w:rsid w:val="00D057B4"/>
    <w:rsid w:val="00D05BC6"/>
    <w:rsid w:val="00D14417"/>
    <w:rsid w:val="00D14C94"/>
    <w:rsid w:val="00D1506D"/>
    <w:rsid w:val="00D15DB2"/>
    <w:rsid w:val="00D15F0C"/>
    <w:rsid w:val="00D16D66"/>
    <w:rsid w:val="00D208D4"/>
    <w:rsid w:val="00D20904"/>
    <w:rsid w:val="00D22427"/>
    <w:rsid w:val="00D230F0"/>
    <w:rsid w:val="00D23530"/>
    <w:rsid w:val="00D23B1B"/>
    <w:rsid w:val="00D25786"/>
    <w:rsid w:val="00D26786"/>
    <w:rsid w:val="00D26BD2"/>
    <w:rsid w:val="00D27DE5"/>
    <w:rsid w:val="00D30A8D"/>
    <w:rsid w:val="00D365DF"/>
    <w:rsid w:val="00D36956"/>
    <w:rsid w:val="00D37810"/>
    <w:rsid w:val="00D4189B"/>
    <w:rsid w:val="00D44284"/>
    <w:rsid w:val="00D4499D"/>
    <w:rsid w:val="00D44A7F"/>
    <w:rsid w:val="00D50A0C"/>
    <w:rsid w:val="00D50B86"/>
    <w:rsid w:val="00D518EB"/>
    <w:rsid w:val="00D53CC6"/>
    <w:rsid w:val="00D55C90"/>
    <w:rsid w:val="00D55F89"/>
    <w:rsid w:val="00D5601E"/>
    <w:rsid w:val="00D560BE"/>
    <w:rsid w:val="00D57239"/>
    <w:rsid w:val="00D60DBF"/>
    <w:rsid w:val="00D61310"/>
    <w:rsid w:val="00D62FB4"/>
    <w:rsid w:val="00D65A22"/>
    <w:rsid w:val="00D65D48"/>
    <w:rsid w:val="00D661A9"/>
    <w:rsid w:val="00D66CBC"/>
    <w:rsid w:val="00D6700E"/>
    <w:rsid w:val="00D67EBF"/>
    <w:rsid w:val="00D71095"/>
    <w:rsid w:val="00D72853"/>
    <w:rsid w:val="00D74622"/>
    <w:rsid w:val="00D74A81"/>
    <w:rsid w:val="00D74BAA"/>
    <w:rsid w:val="00D75DCE"/>
    <w:rsid w:val="00D76D9A"/>
    <w:rsid w:val="00D7737C"/>
    <w:rsid w:val="00D776E6"/>
    <w:rsid w:val="00D77CBF"/>
    <w:rsid w:val="00D80AF5"/>
    <w:rsid w:val="00D80C0B"/>
    <w:rsid w:val="00D8131B"/>
    <w:rsid w:val="00D83B25"/>
    <w:rsid w:val="00D84008"/>
    <w:rsid w:val="00D8424A"/>
    <w:rsid w:val="00D85B29"/>
    <w:rsid w:val="00D865F6"/>
    <w:rsid w:val="00D866AE"/>
    <w:rsid w:val="00D86AB4"/>
    <w:rsid w:val="00D8717F"/>
    <w:rsid w:val="00D917A6"/>
    <w:rsid w:val="00D91B8B"/>
    <w:rsid w:val="00D91C8E"/>
    <w:rsid w:val="00D91CA3"/>
    <w:rsid w:val="00D9360D"/>
    <w:rsid w:val="00D952EF"/>
    <w:rsid w:val="00D96360"/>
    <w:rsid w:val="00D973DD"/>
    <w:rsid w:val="00D979EE"/>
    <w:rsid w:val="00DA1080"/>
    <w:rsid w:val="00DA1420"/>
    <w:rsid w:val="00DA223D"/>
    <w:rsid w:val="00DA2C22"/>
    <w:rsid w:val="00DA3326"/>
    <w:rsid w:val="00DA3866"/>
    <w:rsid w:val="00DA58DA"/>
    <w:rsid w:val="00DA77DC"/>
    <w:rsid w:val="00DA7A89"/>
    <w:rsid w:val="00DA7B7A"/>
    <w:rsid w:val="00DB0C1D"/>
    <w:rsid w:val="00DB0D90"/>
    <w:rsid w:val="00DB192B"/>
    <w:rsid w:val="00DB35A9"/>
    <w:rsid w:val="00DB638F"/>
    <w:rsid w:val="00DB7BCC"/>
    <w:rsid w:val="00DC1BA2"/>
    <w:rsid w:val="00DC3F38"/>
    <w:rsid w:val="00DC5857"/>
    <w:rsid w:val="00DC9CF8"/>
    <w:rsid w:val="00DD0018"/>
    <w:rsid w:val="00DD1C27"/>
    <w:rsid w:val="00DD5454"/>
    <w:rsid w:val="00DD5ABB"/>
    <w:rsid w:val="00DD6418"/>
    <w:rsid w:val="00DD67A7"/>
    <w:rsid w:val="00DE4255"/>
    <w:rsid w:val="00DE46B5"/>
    <w:rsid w:val="00DE64F5"/>
    <w:rsid w:val="00DE6E39"/>
    <w:rsid w:val="00DF001C"/>
    <w:rsid w:val="00DF094F"/>
    <w:rsid w:val="00DF184A"/>
    <w:rsid w:val="00DF1E24"/>
    <w:rsid w:val="00DF2B0F"/>
    <w:rsid w:val="00DF2C34"/>
    <w:rsid w:val="00DF6E80"/>
    <w:rsid w:val="00DF7497"/>
    <w:rsid w:val="00E018EE"/>
    <w:rsid w:val="00E0197F"/>
    <w:rsid w:val="00E01B5E"/>
    <w:rsid w:val="00E02979"/>
    <w:rsid w:val="00E04234"/>
    <w:rsid w:val="00E04788"/>
    <w:rsid w:val="00E05A35"/>
    <w:rsid w:val="00E05A4C"/>
    <w:rsid w:val="00E0710F"/>
    <w:rsid w:val="00E078FB"/>
    <w:rsid w:val="00E1079B"/>
    <w:rsid w:val="00E1152E"/>
    <w:rsid w:val="00E11710"/>
    <w:rsid w:val="00E11C80"/>
    <w:rsid w:val="00E11E07"/>
    <w:rsid w:val="00E123C1"/>
    <w:rsid w:val="00E12D2A"/>
    <w:rsid w:val="00E13221"/>
    <w:rsid w:val="00E14B78"/>
    <w:rsid w:val="00E151FF"/>
    <w:rsid w:val="00E15397"/>
    <w:rsid w:val="00E1620A"/>
    <w:rsid w:val="00E16BBC"/>
    <w:rsid w:val="00E170CB"/>
    <w:rsid w:val="00E17F91"/>
    <w:rsid w:val="00E20C2D"/>
    <w:rsid w:val="00E20D2A"/>
    <w:rsid w:val="00E21D9B"/>
    <w:rsid w:val="00E221AD"/>
    <w:rsid w:val="00E23057"/>
    <w:rsid w:val="00E251FA"/>
    <w:rsid w:val="00E25301"/>
    <w:rsid w:val="00E267C9"/>
    <w:rsid w:val="00E313D8"/>
    <w:rsid w:val="00E329F3"/>
    <w:rsid w:val="00E32AB5"/>
    <w:rsid w:val="00E35C34"/>
    <w:rsid w:val="00E35C40"/>
    <w:rsid w:val="00E37B6B"/>
    <w:rsid w:val="00E40378"/>
    <w:rsid w:val="00E42CBD"/>
    <w:rsid w:val="00E43C91"/>
    <w:rsid w:val="00E45B0E"/>
    <w:rsid w:val="00E46B5E"/>
    <w:rsid w:val="00E50786"/>
    <w:rsid w:val="00E54EA0"/>
    <w:rsid w:val="00E56AF8"/>
    <w:rsid w:val="00E57D0B"/>
    <w:rsid w:val="00E627F0"/>
    <w:rsid w:val="00E6314A"/>
    <w:rsid w:val="00E635E9"/>
    <w:rsid w:val="00E66543"/>
    <w:rsid w:val="00E70019"/>
    <w:rsid w:val="00E742D3"/>
    <w:rsid w:val="00E74A11"/>
    <w:rsid w:val="00E76956"/>
    <w:rsid w:val="00E77BEE"/>
    <w:rsid w:val="00E8001A"/>
    <w:rsid w:val="00E80655"/>
    <w:rsid w:val="00E81833"/>
    <w:rsid w:val="00E81B25"/>
    <w:rsid w:val="00E81B92"/>
    <w:rsid w:val="00E82315"/>
    <w:rsid w:val="00E83B69"/>
    <w:rsid w:val="00E85220"/>
    <w:rsid w:val="00E85F50"/>
    <w:rsid w:val="00E877B8"/>
    <w:rsid w:val="00E87A35"/>
    <w:rsid w:val="00E90F71"/>
    <w:rsid w:val="00E9482A"/>
    <w:rsid w:val="00E96226"/>
    <w:rsid w:val="00E97577"/>
    <w:rsid w:val="00EA18D7"/>
    <w:rsid w:val="00EA4F01"/>
    <w:rsid w:val="00EA7990"/>
    <w:rsid w:val="00EA7E8B"/>
    <w:rsid w:val="00EB132F"/>
    <w:rsid w:val="00EB16D6"/>
    <w:rsid w:val="00EB1A80"/>
    <w:rsid w:val="00EB1B2C"/>
    <w:rsid w:val="00EB1D22"/>
    <w:rsid w:val="00EB2DB6"/>
    <w:rsid w:val="00EB3055"/>
    <w:rsid w:val="00EB3777"/>
    <w:rsid w:val="00EB3E87"/>
    <w:rsid w:val="00EB48AE"/>
    <w:rsid w:val="00EB5193"/>
    <w:rsid w:val="00EC1ED4"/>
    <w:rsid w:val="00EC2B85"/>
    <w:rsid w:val="00EC36CC"/>
    <w:rsid w:val="00EC39C1"/>
    <w:rsid w:val="00EC4C10"/>
    <w:rsid w:val="00EC4FE2"/>
    <w:rsid w:val="00ED0922"/>
    <w:rsid w:val="00ED1B0D"/>
    <w:rsid w:val="00ED22CD"/>
    <w:rsid w:val="00ED2A80"/>
    <w:rsid w:val="00ED30CA"/>
    <w:rsid w:val="00ED3B7C"/>
    <w:rsid w:val="00ED48A5"/>
    <w:rsid w:val="00ED6977"/>
    <w:rsid w:val="00EE0ADF"/>
    <w:rsid w:val="00EE0D71"/>
    <w:rsid w:val="00EE1077"/>
    <w:rsid w:val="00EE1900"/>
    <w:rsid w:val="00EE24EF"/>
    <w:rsid w:val="00EE4FF2"/>
    <w:rsid w:val="00EE5097"/>
    <w:rsid w:val="00EE5FB2"/>
    <w:rsid w:val="00EE7A38"/>
    <w:rsid w:val="00EF0D48"/>
    <w:rsid w:val="00EF2E04"/>
    <w:rsid w:val="00EF35F0"/>
    <w:rsid w:val="00EF366B"/>
    <w:rsid w:val="00EF3823"/>
    <w:rsid w:val="00EF4DEC"/>
    <w:rsid w:val="00EF6628"/>
    <w:rsid w:val="00EF7C9F"/>
    <w:rsid w:val="00F0117C"/>
    <w:rsid w:val="00F02E03"/>
    <w:rsid w:val="00F035DE"/>
    <w:rsid w:val="00F039CB"/>
    <w:rsid w:val="00F04686"/>
    <w:rsid w:val="00F05898"/>
    <w:rsid w:val="00F07437"/>
    <w:rsid w:val="00F12733"/>
    <w:rsid w:val="00F144EC"/>
    <w:rsid w:val="00F14B26"/>
    <w:rsid w:val="00F15BAA"/>
    <w:rsid w:val="00F202A7"/>
    <w:rsid w:val="00F205A7"/>
    <w:rsid w:val="00F20D53"/>
    <w:rsid w:val="00F20FC8"/>
    <w:rsid w:val="00F218E0"/>
    <w:rsid w:val="00F21C59"/>
    <w:rsid w:val="00F22844"/>
    <w:rsid w:val="00F24B60"/>
    <w:rsid w:val="00F25517"/>
    <w:rsid w:val="00F27B35"/>
    <w:rsid w:val="00F31184"/>
    <w:rsid w:val="00F323B6"/>
    <w:rsid w:val="00F329D8"/>
    <w:rsid w:val="00F32C0E"/>
    <w:rsid w:val="00F33AC3"/>
    <w:rsid w:val="00F33FF0"/>
    <w:rsid w:val="00F36EB7"/>
    <w:rsid w:val="00F41B0C"/>
    <w:rsid w:val="00F41D07"/>
    <w:rsid w:val="00F41E48"/>
    <w:rsid w:val="00F42DE0"/>
    <w:rsid w:val="00F4358C"/>
    <w:rsid w:val="00F440F2"/>
    <w:rsid w:val="00F4508D"/>
    <w:rsid w:val="00F45176"/>
    <w:rsid w:val="00F47320"/>
    <w:rsid w:val="00F52127"/>
    <w:rsid w:val="00F5288D"/>
    <w:rsid w:val="00F54679"/>
    <w:rsid w:val="00F5536F"/>
    <w:rsid w:val="00F553DA"/>
    <w:rsid w:val="00F55FDB"/>
    <w:rsid w:val="00F56237"/>
    <w:rsid w:val="00F575DD"/>
    <w:rsid w:val="00F60C67"/>
    <w:rsid w:val="00F62297"/>
    <w:rsid w:val="00F623A2"/>
    <w:rsid w:val="00F63E80"/>
    <w:rsid w:val="00F64A7F"/>
    <w:rsid w:val="00F64FBA"/>
    <w:rsid w:val="00F65348"/>
    <w:rsid w:val="00F66C34"/>
    <w:rsid w:val="00F6741B"/>
    <w:rsid w:val="00F7011F"/>
    <w:rsid w:val="00F702FC"/>
    <w:rsid w:val="00F70BCA"/>
    <w:rsid w:val="00F753CF"/>
    <w:rsid w:val="00F756BD"/>
    <w:rsid w:val="00F77AF8"/>
    <w:rsid w:val="00F77B67"/>
    <w:rsid w:val="00F80349"/>
    <w:rsid w:val="00F80B5A"/>
    <w:rsid w:val="00F814D6"/>
    <w:rsid w:val="00F81B49"/>
    <w:rsid w:val="00F82165"/>
    <w:rsid w:val="00F85004"/>
    <w:rsid w:val="00F855D4"/>
    <w:rsid w:val="00F856CF"/>
    <w:rsid w:val="00F86460"/>
    <w:rsid w:val="00F9143B"/>
    <w:rsid w:val="00F9268A"/>
    <w:rsid w:val="00F92F5F"/>
    <w:rsid w:val="00F937FF"/>
    <w:rsid w:val="00F94037"/>
    <w:rsid w:val="00F95B6B"/>
    <w:rsid w:val="00FA106A"/>
    <w:rsid w:val="00FA39CB"/>
    <w:rsid w:val="00FA4043"/>
    <w:rsid w:val="00FA5A2B"/>
    <w:rsid w:val="00FA6752"/>
    <w:rsid w:val="00FA7A41"/>
    <w:rsid w:val="00FB0AD1"/>
    <w:rsid w:val="00FB0E93"/>
    <w:rsid w:val="00FB15C0"/>
    <w:rsid w:val="00FB4AB8"/>
    <w:rsid w:val="00FB596E"/>
    <w:rsid w:val="00FB66D0"/>
    <w:rsid w:val="00FB6D6A"/>
    <w:rsid w:val="00FB73FC"/>
    <w:rsid w:val="00FB746D"/>
    <w:rsid w:val="00FC1E73"/>
    <w:rsid w:val="00FC1E74"/>
    <w:rsid w:val="00FC1F11"/>
    <w:rsid w:val="00FC2311"/>
    <w:rsid w:val="00FC269E"/>
    <w:rsid w:val="00FC271E"/>
    <w:rsid w:val="00FC3913"/>
    <w:rsid w:val="00FC49E9"/>
    <w:rsid w:val="00FC5A82"/>
    <w:rsid w:val="00FC60DE"/>
    <w:rsid w:val="00FC6D47"/>
    <w:rsid w:val="00FC785B"/>
    <w:rsid w:val="00FD0FC5"/>
    <w:rsid w:val="00FD22EA"/>
    <w:rsid w:val="00FD2932"/>
    <w:rsid w:val="00FD6442"/>
    <w:rsid w:val="00FD65C8"/>
    <w:rsid w:val="00FD6D73"/>
    <w:rsid w:val="00FD6F66"/>
    <w:rsid w:val="00FD76BB"/>
    <w:rsid w:val="00FE0871"/>
    <w:rsid w:val="00FE1714"/>
    <w:rsid w:val="00FE227F"/>
    <w:rsid w:val="00FE23EC"/>
    <w:rsid w:val="00FE2413"/>
    <w:rsid w:val="00FE244B"/>
    <w:rsid w:val="00FE32CD"/>
    <w:rsid w:val="00FE34BC"/>
    <w:rsid w:val="00FE3D28"/>
    <w:rsid w:val="00FE4D07"/>
    <w:rsid w:val="00FE59E4"/>
    <w:rsid w:val="00FE7AB9"/>
    <w:rsid w:val="00FF0AB2"/>
    <w:rsid w:val="00FF3AF2"/>
    <w:rsid w:val="00FF6213"/>
    <w:rsid w:val="00FF6D7D"/>
    <w:rsid w:val="011E32DB"/>
    <w:rsid w:val="01426A35"/>
    <w:rsid w:val="0179926F"/>
    <w:rsid w:val="017D8D4F"/>
    <w:rsid w:val="01C24049"/>
    <w:rsid w:val="01E163E9"/>
    <w:rsid w:val="01FCEAB6"/>
    <w:rsid w:val="022509D6"/>
    <w:rsid w:val="026629FF"/>
    <w:rsid w:val="027B8FE7"/>
    <w:rsid w:val="02BE46AA"/>
    <w:rsid w:val="02C11F74"/>
    <w:rsid w:val="02CC385D"/>
    <w:rsid w:val="02D9AB0D"/>
    <w:rsid w:val="03015F08"/>
    <w:rsid w:val="030B96AA"/>
    <w:rsid w:val="0327B5EB"/>
    <w:rsid w:val="03427DE8"/>
    <w:rsid w:val="03A70578"/>
    <w:rsid w:val="03C54D52"/>
    <w:rsid w:val="03C6F866"/>
    <w:rsid w:val="03DA2B7B"/>
    <w:rsid w:val="03FA29FC"/>
    <w:rsid w:val="04151E54"/>
    <w:rsid w:val="0430919E"/>
    <w:rsid w:val="04527FDB"/>
    <w:rsid w:val="045E9DF0"/>
    <w:rsid w:val="04A36925"/>
    <w:rsid w:val="04B7814F"/>
    <w:rsid w:val="04C39F51"/>
    <w:rsid w:val="04E047D8"/>
    <w:rsid w:val="04FBE58A"/>
    <w:rsid w:val="050924E8"/>
    <w:rsid w:val="05288F4A"/>
    <w:rsid w:val="053C876F"/>
    <w:rsid w:val="056643D6"/>
    <w:rsid w:val="05881539"/>
    <w:rsid w:val="05BA41CF"/>
    <w:rsid w:val="05CAE2B8"/>
    <w:rsid w:val="05D6BE92"/>
    <w:rsid w:val="0631FFEA"/>
    <w:rsid w:val="0675DB49"/>
    <w:rsid w:val="06ECCD81"/>
    <w:rsid w:val="06F5C9A4"/>
    <w:rsid w:val="07232DD2"/>
    <w:rsid w:val="074269C7"/>
    <w:rsid w:val="07465B59"/>
    <w:rsid w:val="0750F207"/>
    <w:rsid w:val="075B8984"/>
    <w:rsid w:val="0761F799"/>
    <w:rsid w:val="07888648"/>
    <w:rsid w:val="0792212D"/>
    <w:rsid w:val="07A906D4"/>
    <w:rsid w:val="07C21AF6"/>
    <w:rsid w:val="07D1BB3A"/>
    <w:rsid w:val="07DEC4E7"/>
    <w:rsid w:val="07E5AC12"/>
    <w:rsid w:val="0804415C"/>
    <w:rsid w:val="086374C2"/>
    <w:rsid w:val="08638FE8"/>
    <w:rsid w:val="088F0815"/>
    <w:rsid w:val="0894CB07"/>
    <w:rsid w:val="08B28A0C"/>
    <w:rsid w:val="08D8B75B"/>
    <w:rsid w:val="08E869A2"/>
    <w:rsid w:val="09047A19"/>
    <w:rsid w:val="091C3141"/>
    <w:rsid w:val="09269845"/>
    <w:rsid w:val="0926D304"/>
    <w:rsid w:val="092B213A"/>
    <w:rsid w:val="093CEA86"/>
    <w:rsid w:val="093D1364"/>
    <w:rsid w:val="0959D8EC"/>
    <w:rsid w:val="09608192"/>
    <w:rsid w:val="096BD279"/>
    <w:rsid w:val="096D5AC9"/>
    <w:rsid w:val="09790AC6"/>
    <w:rsid w:val="0983D6BA"/>
    <w:rsid w:val="0986216E"/>
    <w:rsid w:val="09917EC2"/>
    <w:rsid w:val="099F9CFC"/>
    <w:rsid w:val="09A9B6A1"/>
    <w:rsid w:val="09AD247E"/>
    <w:rsid w:val="09B03FE1"/>
    <w:rsid w:val="0A1D58C6"/>
    <w:rsid w:val="0A23FA8B"/>
    <w:rsid w:val="0A2E75EC"/>
    <w:rsid w:val="0A9108DC"/>
    <w:rsid w:val="0ABB4118"/>
    <w:rsid w:val="0AE22AB7"/>
    <w:rsid w:val="0AE48F08"/>
    <w:rsid w:val="0AF9EB3D"/>
    <w:rsid w:val="0B05346D"/>
    <w:rsid w:val="0B07A2DA"/>
    <w:rsid w:val="0B0CECAB"/>
    <w:rsid w:val="0B1BCB7C"/>
    <w:rsid w:val="0B216697"/>
    <w:rsid w:val="0B30240F"/>
    <w:rsid w:val="0B3DD10F"/>
    <w:rsid w:val="0B42CA03"/>
    <w:rsid w:val="0B59AECE"/>
    <w:rsid w:val="0BA155F1"/>
    <w:rsid w:val="0BC6C245"/>
    <w:rsid w:val="0BF6E103"/>
    <w:rsid w:val="0C00B3A2"/>
    <w:rsid w:val="0C2EFAA7"/>
    <w:rsid w:val="0C3C0101"/>
    <w:rsid w:val="0C460016"/>
    <w:rsid w:val="0C55D299"/>
    <w:rsid w:val="0C68D30B"/>
    <w:rsid w:val="0C7507BA"/>
    <w:rsid w:val="0C78FE71"/>
    <w:rsid w:val="0D0A34D7"/>
    <w:rsid w:val="0D100D57"/>
    <w:rsid w:val="0D158D44"/>
    <w:rsid w:val="0D47F776"/>
    <w:rsid w:val="0D585579"/>
    <w:rsid w:val="0D6CB758"/>
    <w:rsid w:val="0DA23D01"/>
    <w:rsid w:val="0DB1EB32"/>
    <w:rsid w:val="0E0387F8"/>
    <w:rsid w:val="0E30E576"/>
    <w:rsid w:val="0E368A43"/>
    <w:rsid w:val="0E376C10"/>
    <w:rsid w:val="0EC84CCA"/>
    <w:rsid w:val="0ED5936A"/>
    <w:rsid w:val="0EDE2D3A"/>
    <w:rsid w:val="0EF82CDB"/>
    <w:rsid w:val="0F1020A7"/>
    <w:rsid w:val="0F163817"/>
    <w:rsid w:val="0F4042B6"/>
    <w:rsid w:val="0F669B69"/>
    <w:rsid w:val="0F8E0287"/>
    <w:rsid w:val="0F9C3D6E"/>
    <w:rsid w:val="0FA33ACA"/>
    <w:rsid w:val="0FA7E659"/>
    <w:rsid w:val="0FC0411F"/>
    <w:rsid w:val="0FD675DE"/>
    <w:rsid w:val="0FE36915"/>
    <w:rsid w:val="0FF872DE"/>
    <w:rsid w:val="100CE37E"/>
    <w:rsid w:val="1017485F"/>
    <w:rsid w:val="1019EBE1"/>
    <w:rsid w:val="103048EB"/>
    <w:rsid w:val="10419A78"/>
    <w:rsid w:val="104F534D"/>
    <w:rsid w:val="1079DCCD"/>
    <w:rsid w:val="1088DD24"/>
    <w:rsid w:val="10B39A93"/>
    <w:rsid w:val="10B7E793"/>
    <w:rsid w:val="10EEE302"/>
    <w:rsid w:val="11164D3A"/>
    <w:rsid w:val="116A9AF7"/>
    <w:rsid w:val="11809AAA"/>
    <w:rsid w:val="11844A2D"/>
    <w:rsid w:val="118BDC46"/>
    <w:rsid w:val="11906EDD"/>
    <w:rsid w:val="11A037E9"/>
    <w:rsid w:val="11A0D758"/>
    <w:rsid w:val="11A67503"/>
    <w:rsid w:val="11C37959"/>
    <w:rsid w:val="11D518DA"/>
    <w:rsid w:val="11D8907F"/>
    <w:rsid w:val="11E848A4"/>
    <w:rsid w:val="12035F6D"/>
    <w:rsid w:val="124D8B3D"/>
    <w:rsid w:val="1259A3D8"/>
    <w:rsid w:val="127690FF"/>
    <w:rsid w:val="127D0CA5"/>
    <w:rsid w:val="1297D6EB"/>
    <w:rsid w:val="12B649E0"/>
    <w:rsid w:val="12D88D5F"/>
    <w:rsid w:val="12F3E01E"/>
    <w:rsid w:val="13115FA0"/>
    <w:rsid w:val="13131AB6"/>
    <w:rsid w:val="132622B8"/>
    <w:rsid w:val="1360E7EC"/>
    <w:rsid w:val="136FD0BC"/>
    <w:rsid w:val="1374E3CE"/>
    <w:rsid w:val="138B5816"/>
    <w:rsid w:val="13C4386F"/>
    <w:rsid w:val="13F91B76"/>
    <w:rsid w:val="14189270"/>
    <w:rsid w:val="14189BA7"/>
    <w:rsid w:val="141E5D95"/>
    <w:rsid w:val="1422339F"/>
    <w:rsid w:val="14234C88"/>
    <w:rsid w:val="142C5D8A"/>
    <w:rsid w:val="1443564C"/>
    <w:rsid w:val="145E70B1"/>
    <w:rsid w:val="1461C9D4"/>
    <w:rsid w:val="14664A7F"/>
    <w:rsid w:val="1489676E"/>
    <w:rsid w:val="148D4BE0"/>
    <w:rsid w:val="148FE0D7"/>
    <w:rsid w:val="1495F1B6"/>
    <w:rsid w:val="14D0DF23"/>
    <w:rsid w:val="14D130DA"/>
    <w:rsid w:val="151BA133"/>
    <w:rsid w:val="152DA653"/>
    <w:rsid w:val="154B29B9"/>
    <w:rsid w:val="15622472"/>
    <w:rsid w:val="15646580"/>
    <w:rsid w:val="157333FA"/>
    <w:rsid w:val="15750D2E"/>
    <w:rsid w:val="159D57F8"/>
    <w:rsid w:val="15BB8F45"/>
    <w:rsid w:val="15C7D8EF"/>
    <w:rsid w:val="15F2316B"/>
    <w:rsid w:val="16231B7C"/>
    <w:rsid w:val="165A80AF"/>
    <w:rsid w:val="16772813"/>
    <w:rsid w:val="16790C32"/>
    <w:rsid w:val="1680099C"/>
    <w:rsid w:val="16877EBA"/>
    <w:rsid w:val="168F6216"/>
    <w:rsid w:val="16AAD357"/>
    <w:rsid w:val="16AE69A4"/>
    <w:rsid w:val="16C65B97"/>
    <w:rsid w:val="16DDE351"/>
    <w:rsid w:val="16E93661"/>
    <w:rsid w:val="171771C5"/>
    <w:rsid w:val="17266023"/>
    <w:rsid w:val="1763A950"/>
    <w:rsid w:val="17681599"/>
    <w:rsid w:val="17896616"/>
    <w:rsid w:val="178D94D9"/>
    <w:rsid w:val="17A217F2"/>
    <w:rsid w:val="17AB2644"/>
    <w:rsid w:val="17C05420"/>
    <w:rsid w:val="17D8E600"/>
    <w:rsid w:val="17E4BB39"/>
    <w:rsid w:val="1803DA3D"/>
    <w:rsid w:val="1815110A"/>
    <w:rsid w:val="184854F1"/>
    <w:rsid w:val="18A5CB9C"/>
    <w:rsid w:val="18DD9971"/>
    <w:rsid w:val="18E17C3E"/>
    <w:rsid w:val="18EC7605"/>
    <w:rsid w:val="190F42F5"/>
    <w:rsid w:val="1919C7D9"/>
    <w:rsid w:val="1931A327"/>
    <w:rsid w:val="195C0566"/>
    <w:rsid w:val="19C84E09"/>
    <w:rsid w:val="19D02970"/>
    <w:rsid w:val="19EF1256"/>
    <w:rsid w:val="1A246973"/>
    <w:rsid w:val="1A25A7D0"/>
    <w:rsid w:val="1A2F6C19"/>
    <w:rsid w:val="1A36E2A7"/>
    <w:rsid w:val="1A4A67D4"/>
    <w:rsid w:val="1A59F664"/>
    <w:rsid w:val="1A63C0B8"/>
    <w:rsid w:val="1A74FD39"/>
    <w:rsid w:val="1A8FC34E"/>
    <w:rsid w:val="1AC63EB0"/>
    <w:rsid w:val="1AFDEE6E"/>
    <w:rsid w:val="1B245CDD"/>
    <w:rsid w:val="1B44D44C"/>
    <w:rsid w:val="1B479260"/>
    <w:rsid w:val="1B4B7C10"/>
    <w:rsid w:val="1B551973"/>
    <w:rsid w:val="1B578D3A"/>
    <w:rsid w:val="1B903F03"/>
    <w:rsid w:val="1BA43C41"/>
    <w:rsid w:val="1BB8F88E"/>
    <w:rsid w:val="1C01B0B9"/>
    <w:rsid w:val="1C03B02A"/>
    <w:rsid w:val="1C30A097"/>
    <w:rsid w:val="1CC81D46"/>
    <w:rsid w:val="1CD1B042"/>
    <w:rsid w:val="1CDE181B"/>
    <w:rsid w:val="1CE362C1"/>
    <w:rsid w:val="1CEA5389"/>
    <w:rsid w:val="1D06C37B"/>
    <w:rsid w:val="1D071495"/>
    <w:rsid w:val="1D6EACEE"/>
    <w:rsid w:val="1D85F6B4"/>
    <w:rsid w:val="1D942012"/>
    <w:rsid w:val="1DA53E27"/>
    <w:rsid w:val="1DD1ED8A"/>
    <w:rsid w:val="1DFADE1F"/>
    <w:rsid w:val="1E042FBD"/>
    <w:rsid w:val="1E08E4F3"/>
    <w:rsid w:val="1E39AEEA"/>
    <w:rsid w:val="1E3A3859"/>
    <w:rsid w:val="1E82E95F"/>
    <w:rsid w:val="1E93A8F4"/>
    <w:rsid w:val="1E9B05EC"/>
    <w:rsid w:val="1EA39A93"/>
    <w:rsid w:val="1EBB8968"/>
    <w:rsid w:val="1ED1AEA8"/>
    <w:rsid w:val="1EDB3B13"/>
    <w:rsid w:val="1EF4AC79"/>
    <w:rsid w:val="1F1E097E"/>
    <w:rsid w:val="1F273D71"/>
    <w:rsid w:val="1FBF8C76"/>
    <w:rsid w:val="1FCBC58A"/>
    <w:rsid w:val="1FD4CB15"/>
    <w:rsid w:val="201F88E5"/>
    <w:rsid w:val="2027C281"/>
    <w:rsid w:val="206351D0"/>
    <w:rsid w:val="208B723D"/>
    <w:rsid w:val="209D7F8C"/>
    <w:rsid w:val="20A093C2"/>
    <w:rsid w:val="20B5067D"/>
    <w:rsid w:val="20B9D9DF"/>
    <w:rsid w:val="20BE1319"/>
    <w:rsid w:val="20C81BBA"/>
    <w:rsid w:val="20CDD958"/>
    <w:rsid w:val="20CDF924"/>
    <w:rsid w:val="20D3023C"/>
    <w:rsid w:val="20E18F81"/>
    <w:rsid w:val="20F6156D"/>
    <w:rsid w:val="212EF43F"/>
    <w:rsid w:val="2148C67C"/>
    <w:rsid w:val="21687BA8"/>
    <w:rsid w:val="216C60F5"/>
    <w:rsid w:val="216FA938"/>
    <w:rsid w:val="2190578F"/>
    <w:rsid w:val="21A407CF"/>
    <w:rsid w:val="21AA011E"/>
    <w:rsid w:val="21C2986A"/>
    <w:rsid w:val="21D0AC0B"/>
    <w:rsid w:val="21DF5668"/>
    <w:rsid w:val="21EFF070"/>
    <w:rsid w:val="21F32A2A"/>
    <w:rsid w:val="2229F4A4"/>
    <w:rsid w:val="222B1427"/>
    <w:rsid w:val="2239CE20"/>
    <w:rsid w:val="22957837"/>
    <w:rsid w:val="22DB0F1B"/>
    <w:rsid w:val="22F2ED04"/>
    <w:rsid w:val="2316DFCF"/>
    <w:rsid w:val="23227CCB"/>
    <w:rsid w:val="2325955B"/>
    <w:rsid w:val="23401EE7"/>
    <w:rsid w:val="2349ACBB"/>
    <w:rsid w:val="234DC838"/>
    <w:rsid w:val="23560F26"/>
    <w:rsid w:val="23594744"/>
    <w:rsid w:val="2368D766"/>
    <w:rsid w:val="23770BB6"/>
    <w:rsid w:val="239A3A57"/>
    <w:rsid w:val="23B661A9"/>
    <w:rsid w:val="23BBCEAD"/>
    <w:rsid w:val="23FA847D"/>
    <w:rsid w:val="2407177D"/>
    <w:rsid w:val="243FFC36"/>
    <w:rsid w:val="2447AF48"/>
    <w:rsid w:val="245709B5"/>
    <w:rsid w:val="24781904"/>
    <w:rsid w:val="2497FEFC"/>
    <w:rsid w:val="24A72BC9"/>
    <w:rsid w:val="24AB3B71"/>
    <w:rsid w:val="24AF6536"/>
    <w:rsid w:val="24DCC19E"/>
    <w:rsid w:val="24E727CD"/>
    <w:rsid w:val="24EE7439"/>
    <w:rsid w:val="24EF0186"/>
    <w:rsid w:val="24FE811F"/>
    <w:rsid w:val="251D1BEA"/>
    <w:rsid w:val="253EEDC2"/>
    <w:rsid w:val="25431ABE"/>
    <w:rsid w:val="254A616D"/>
    <w:rsid w:val="257A0C46"/>
    <w:rsid w:val="25832A1F"/>
    <w:rsid w:val="2590275B"/>
    <w:rsid w:val="25A46BFA"/>
    <w:rsid w:val="25CC1C22"/>
    <w:rsid w:val="2600938E"/>
    <w:rsid w:val="26069F0A"/>
    <w:rsid w:val="26207F5F"/>
    <w:rsid w:val="26448E1E"/>
    <w:rsid w:val="26719877"/>
    <w:rsid w:val="26867A1F"/>
    <w:rsid w:val="2688E2EE"/>
    <w:rsid w:val="268D908D"/>
    <w:rsid w:val="26947D64"/>
    <w:rsid w:val="26AFB804"/>
    <w:rsid w:val="26C8AFA5"/>
    <w:rsid w:val="273675C2"/>
    <w:rsid w:val="275F9A47"/>
    <w:rsid w:val="2785C31A"/>
    <w:rsid w:val="2806EB7D"/>
    <w:rsid w:val="28089962"/>
    <w:rsid w:val="280A9E33"/>
    <w:rsid w:val="280D68D8"/>
    <w:rsid w:val="281FA07F"/>
    <w:rsid w:val="2859307B"/>
    <w:rsid w:val="287DCB15"/>
    <w:rsid w:val="287E08C9"/>
    <w:rsid w:val="28C4EBC4"/>
    <w:rsid w:val="28D7B32B"/>
    <w:rsid w:val="28E9AE94"/>
    <w:rsid w:val="28F93E45"/>
    <w:rsid w:val="290E1084"/>
    <w:rsid w:val="29296C11"/>
    <w:rsid w:val="296A06AB"/>
    <w:rsid w:val="296A1E7E"/>
    <w:rsid w:val="29739207"/>
    <w:rsid w:val="29CF81CA"/>
    <w:rsid w:val="29D6852C"/>
    <w:rsid w:val="29D8EB2A"/>
    <w:rsid w:val="29EA7EE2"/>
    <w:rsid w:val="29F8E76A"/>
    <w:rsid w:val="2A127FF2"/>
    <w:rsid w:val="2A1F15FB"/>
    <w:rsid w:val="2A33DE14"/>
    <w:rsid w:val="2A8783C6"/>
    <w:rsid w:val="2A99A13F"/>
    <w:rsid w:val="2AC10985"/>
    <w:rsid w:val="2AE75A88"/>
    <w:rsid w:val="2AF3F082"/>
    <w:rsid w:val="2B072397"/>
    <w:rsid w:val="2B1385A3"/>
    <w:rsid w:val="2B23448A"/>
    <w:rsid w:val="2B4F8839"/>
    <w:rsid w:val="2B5CD9BA"/>
    <w:rsid w:val="2BA0C7EF"/>
    <w:rsid w:val="2BA84B31"/>
    <w:rsid w:val="2BA953D6"/>
    <w:rsid w:val="2BC1738E"/>
    <w:rsid w:val="2BFD75CB"/>
    <w:rsid w:val="2C0C5892"/>
    <w:rsid w:val="2C1F9817"/>
    <w:rsid w:val="2C3CD70E"/>
    <w:rsid w:val="2C47689B"/>
    <w:rsid w:val="2C588340"/>
    <w:rsid w:val="2C6421F5"/>
    <w:rsid w:val="2C69B637"/>
    <w:rsid w:val="2C832AE9"/>
    <w:rsid w:val="2C8A9608"/>
    <w:rsid w:val="2C9076A7"/>
    <w:rsid w:val="2CA5FD04"/>
    <w:rsid w:val="2CDF620F"/>
    <w:rsid w:val="2CF45658"/>
    <w:rsid w:val="2CF82208"/>
    <w:rsid w:val="2D050D0C"/>
    <w:rsid w:val="2D1382CE"/>
    <w:rsid w:val="2D17B394"/>
    <w:rsid w:val="2D427976"/>
    <w:rsid w:val="2D4A20B4"/>
    <w:rsid w:val="2D5D43EF"/>
    <w:rsid w:val="2D985CE7"/>
    <w:rsid w:val="2D9A9294"/>
    <w:rsid w:val="2DA04D90"/>
    <w:rsid w:val="2DBA344B"/>
    <w:rsid w:val="2DCDD0B6"/>
    <w:rsid w:val="2DE3C591"/>
    <w:rsid w:val="2DE623F9"/>
    <w:rsid w:val="2E05D2ED"/>
    <w:rsid w:val="2E064119"/>
    <w:rsid w:val="2E5555A6"/>
    <w:rsid w:val="2E6FE06D"/>
    <w:rsid w:val="2EC76BE3"/>
    <w:rsid w:val="2EE2CA36"/>
    <w:rsid w:val="2EF7E4C8"/>
    <w:rsid w:val="2F39576E"/>
    <w:rsid w:val="2F60614F"/>
    <w:rsid w:val="2F60AA43"/>
    <w:rsid w:val="2F665E5F"/>
    <w:rsid w:val="2F68C850"/>
    <w:rsid w:val="2F86E3D5"/>
    <w:rsid w:val="2FA069C6"/>
    <w:rsid w:val="2FCB0E59"/>
    <w:rsid w:val="2FDD8D50"/>
    <w:rsid w:val="300B15F7"/>
    <w:rsid w:val="300B6669"/>
    <w:rsid w:val="3016BFE5"/>
    <w:rsid w:val="30535C1B"/>
    <w:rsid w:val="305CDAD1"/>
    <w:rsid w:val="3079884B"/>
    <w:rsid w:val="307EB56D"/>
    <w:rsid w:val="308266D4"/>
    <w:rsid w:val="3088845D"/>
    <w:rsid w:val="3096CB46"/>
    <w:rsid w:val="30A9F929"/>
    <w:rsid w:val="30B2D972"/>
    <w:rsid w:val="30F06BF2"/>
    <w:rsid w:val="31104831"/>
    <w:rsid w:val="31432B28"/>
    <w:rsid w:val="318C20B3"/>
    <w:rsid w:val="31BB2C79"/>
    <w:rsid w:val="31F4202A"/>
    <w:rsid w:val="31F61276"/>
    <w:rsid w:val="320AAFA1"/>
    <w:rsid w:val="32137D13"/>
    <w:rsid w:val="32233D41"/>
    <w:rsid w:val="323927DD"/>
    <w:rsid w:val="323AAE16"/>
    <w:rsid w:val="3254026A"/>
    <w:rsid w:val="3269C6A5"/>
    <w:rsid w:val="3286F82E"/>
    <w:rsid w:val="32A622FF"/>
    <w:rsid w:val="32CE60C8"/>
    <w:rsid w:val="32D80A88"/>
    <w:rsid w:val="32DB1906"/>
    <w:rsid w:val="32E35886"/>
    <w:rsid w:val="332DA697"/>
    <w:rsid w:val="3344C460"/>
    <w:rsid w:val="3390FD93"/>
    <w:rsid w:val="339A0AB0"/>
    <w:rsid w:val="339FDB85"/>
    <w:rsid w:val="33A924FC"/>
    <w:rsid w:val="33B27D9D"/>
    <w:rsid w:val="33B8F082"/>
    <w:rsid w:val="33D56006"/>
    <w:rsid w:val="33FB1FF4"/>
    <w:rsid w:val="342033E4"/>
    <w:rsid w:val="3436AFBF"/>
    <w:rsid w:val="34621145"/>
    <w:rsid w:val="34998470"/>
    <w:rsid w:val="349D31B2"/>
    <w:rsid w:val="34B6FA05"/>
    <w:rsid w:val="34DCFFD6"/>
    <w:rsid w:val="34E275EA"/>
    <w:rsid w:val="34FF1EF5"/>
    <w:rsid w:val="350CA8B4"/>
    <w:rsid w:val="35108764"/>
    <w:rsid w:val="352BC0EC"/>
    <w:rsid w:val="35329A2F"/>
    <w:rsid w:val="3542C0AC"/>
    <w:rsid w:val="3554009B"/>
    <w:rsid w:val="355E773A"/>
    <w:rsid w:val="359701E8"/>
    <w:rsid w:val="359CA183"/>
    <w:rsid w:val="35D36B2F"/>
    <w:rsid w:val="35D910BD"/>
    <w:rsid w:val="35EB4849"/>
    <w:rsid w:val="35FA8F6D"/>
    <w:rsid w:val="36050819"/>
    <w:rsid w:val="361B8601"/>
    <w:rsid w:val="3621873E"/>
    <w:rsid w:val="3627F1BF"/>
    <w:rsid w:val="362C5BFC"/>
    <w:rsid w:val="3633B6ED"/>
    <w:rsid w:val="364C475B"/>
    <w:rsid w:val="36572CD8"/>
    <w:rsid w:val="36804A13"/>
    <w:rsid w:val="36886BDA"/>
    <w:rsid w:val="369274F8"/>
    <w:rsid w:val="3724F264"/>
    <w:rsid w:val="3732D249"/>
    <w:rsid w:val="37334FBA"/>
    <w:rsid w:val="374AEA4A"/>
    <w:rsid w:val="375AF708"/>
    <w:rsid w:val="3776754D"/>
    <w:rsid w:val="37B8A91D"/>
    <w:rsid w:val="37BC1395"/>
    <w:rsid w:val="37D66286"/>
    <w:rsid w:val="37DAF3B3"/>
    <w:rsid w:val="380FB8E0"/>
    <w:rsid w:val="381C73FD"/>
    <w:rsid w:val="381D975A"/>
    <w:rsid w:val="38330220"/>
    <w:rsid w:val="385AD294"/>
    <w:rsid w:val="3890865E"/>
    <w:rsid w:val="38927EC5"/>
    <w:rsid w:val="389DFEEF"/>
    <w:rsid w:val="38A830ED"/>
    <w:rsid w:val="38ACDD1F"/>
    <w:rsid w:val="38C49B8C"/>
    <w:rsid w:val="38CE11E1"/>
    <w:rsid w:val="38E8719C"/>
    <w:rsid w:val="38F40E8D"/>
    <w:rsid w:val="3913F7F7"/>
    <w:rsid w:val="39266807"/>
    <w:rsid w:val="394BDDA5"/>
    <w:rsid w:val="394EE504"/>
    <w:rsid w:val="39542064"/>
    <w:rsid w:val="395F5B18"/>
    <w:rsid w:val="39982B95"/>
    <w:rsid w:val="39A67590"/>
    <w:rsid w:val="39B4D63E"/>
    <w:rsid w:val="39BE592B"/>
    <w:rsid w:val="39CB8118"/>
    <w:rsid w:val="39E609B2"/>
    <w:rsid w:val="39FF320F"/>
    <w:rsid w:val="3A011319"/>
    <w:rsid w:val="3A26399D"/>
    <w:rsid w:val="3A315402"/>
    <w:rsid w:val="3A5C56CC"/>
    <w:rsid w:val="3A7ECC66"/>
    <w:rsid w:val="3A84EF06"/>
    <w:rsid w:val="3A9BA3EE"/>
    <w:rsid w:val="3ADCE85D"/>
    <w:rsid w:val="3AE78AC5"/>
    <w:rsid w:val="3B072810"/>
    <w:rsid w:val="3B3AB89E"/>
    <w:rsid w:val="3B57B383"/>
    <w:rsid w:val="3B581BEC"/>
    <w:rsid w:val="3B76BB9A"/>
    <w:rsid w:val="3B7B4C67"/>
    <w:rsid w:val="3B9ECC37"/>
    <w:rsid w:val="3BA14A46"/>
    <w:rsid w:val="3BC991D7"/>
    <w:rsid w:val="3BF14145"/>
    <w:rsid w:val="3C42ACB3"/>
    <w:rsid w:val="3C466526"/>
    <w:rsid w:val="3C7C763E"/>
    <w:rsid w:val="3C9217FC"/>
    <w:rsid w:val="3CA46F54"/>
    <w:rsid w:val="3CB80F82"/>
    <w:rsid w:val="3CBB9900"/>
    <w:rsid w:val="3CC1FB73"/>
    <w:rsid w:val="3CE78AB9"/>
    <w:rsid w:val="3CE80D82"/>
    <w:rsid w:val="3CEDCC1F"/>
    <w:rsid w:val="3CF68A0B"/>
    <w:rsid w:val="3D159ED4"/>
    <w:rsid w:val="3D16DDD2"/>
    <w:rsid w:val="3D1716A2"/>
    <w:rsid w:val="3D279038"/>
    <w:rsid w:val="3D2C3B6B"/>
    <w:rsid w:val="3D2DC83F"/>
    <w:rsid w:val="3D343EF8"/>
    <w:rsid w:val="3D676AB4"/>
    <w:rsid w:val="3D6B841B"/>
    <w:rsid w:val="3DB651CC"/>
    <w:rsid w:val="3DBD7B57"/>
    <w:rsid w:val="3DC48F3A"/>
    <w:rsid w:val="3DCAFA45"/>
    <w:rsid w:val="3E01F255"/>
    <w:rsid w:val="3E0C7D90"/>
    <w:rsid w:val="3E66F596"/>
    <w:rsid w:val="3E719242"/>
    <w:rsid w:val="3E7CB416"/>
    <w:rsid w:val="3E8CD8DE"/>
    <w:rsid w:val="3EB5F23D"/>
    <w:rsid w:val="3EBD6DC8"/>
    <w:rsid w:val="3ECEBE47"/>
    <w:rsid w:val="3ED7CFAD"/>
    <w:rsid w:val="3EED2721"/>
    <w:rsid w:val="3EFDFD43"/>
    <w:rsid w:val="3F0FB9AA"/>
    <w:rsid w:val="3F1A1F21"/>
    <w:rsid w:val="3F4DF110"/>
    <w:rsid w:val="3F523D89"/>
    <w:rsid w:val="3F70B872"/>
    <w:rsid w:val="3F735DFD"/>
    <w:rsid w:val="3F81BF83"/>
    <w:rsid w:val="40238FE1"/>
    <w:rsid w:val="40480C6E"/>
    <w:rsid w:val="405FED50"/>
    <w:rsid w:val="407D3F23"/>
    <w:rsid w:val="40896BF5"/>
    <w:rsid w:val="40AF73B7"/>
    <w:rsid w:val="40B82005"/>
    <w:rsid w:val="40C130E8"/>
    <w:rsid w:val="40D14BA0"/>
    <w:rsid w:val="40EE0DEA"/>
    <w:rsid w:val="4106C255"/>
    <w:rsid w:val="4112AD56"/>
    <w:rsid w:val="412DB944"/>
    <w:rsid w:val="4142085E"/>
    <w:rsid w:val="41448C82"/>
    <w:rsid w:val="415365A3"/>
    <w:rsid w:val="4163069D"/>
    <w:rsid w:val="419E5137"/>
    <w:rsid w:val="421C75A8"/>
    <w:rsid w:val="424BE383"/>
    <w:rsid w:val="427573DD"/>
    <w:rsid w:val="42EDC375"/>
    <w:rsid w:val="430A849C"/>
    <w:rsid w:val="43240A39"/>
    <w:rsid w:val="432D23FE"/>
    <w:rsid w:val="437E63CE"/>
    <w:rsid w:val="438F7E36"/>
    <w:rsid w:val="43A198BC"/>
    <w:rsid w:val="43A379EF"/>
    <w:rsid w:val="43A6EF28"/>
    <w:rsid w:val="44038702"/>
    <w:rsid w:val="440935F5"/>
    <w:rsid w:val="44153665"/>
    <w:rsid w:val="441EDB3C"/>
    <w:rsid w:val="44345873"/>
    <w:rsid w:val="4440D9DF"/>
    <w:rsid w:val="4455E402"/>
    <w:rsid w:val="44660CFE"/>
    <w:rsid w:val="446E9DF9"/>
    <w:rsid w:val="447457F5"/>
    <w:rsid w:val="4485DB66"/>
    <w:rsid w:val="449D98B6"/>
    <w:rsid w:val="44A4C44C"/>
    <w:rsid w:val="44C0076F"/>
    <w:rsid w:val="45651644"/>
    <w:rsid w:val="456A998E"/>
    <w:rsid w:val="45747342"/>
    <w:rsid w:val="457DC1A6"/>
    <w:rsid w:val="45B8FB1E"/>
    <w:rsid w:val="45BAE530"/>
    <w:rsid w:val="45D2237B"/>
    <w:rsid w:val="45D8E7F5"/>
    <w:rsid w:val="45F92821"/>
    <w:rsid w:val="46189B6A"/>
    <w:rsid w:val="461DC56B"/>
    <w:rsid w:val="462DBC9A"/>
    <w:rsid w:val="463E2D62"/>
    <w:rsid w:val="466295E0"/>
    <w:rsid w:val="467142BF"/>
    <w:rsid w:val="468D7827"/>
    <w:rsid w:val="46AEFC4E"/>
    <w:rsid w:val="46BC52EC"/>
    <w:rsid w:val="46D09E69"/>
    <w:rsid w:val="46D436CF"/>
    <w:rsid w:val="46F104B6"/>
    <w:rsid w:val="47050A3F"/>
    <w:rsid w:val="47320A73"/>
    <w:rsid w:val="473406AA"/>
    <w:rsid w:val="473CB5DE"/>
    <w:rsid w:val="47439C1B"/>
    <w:rsid w:val="476FED01"/>
    <w:rsid w:val="47775556"/>
    <w:rsid w:val="4791EB85"/>
    <w:rsid w:val="47BFCE75"/>
    <w:rsid w:val="48094930"/>
    <w:rsid w:val="48B2DCC6"/>
    <w:rsid w:val="48CDB61E"/>
    <w:rsid w:val="48CE74D3"/>
    <w:rsid w:val="48CF3EE6"/>
    <w:rsid w:val="4926F6A7"/>
    <w:rsid w:val="494C5C3D"/>
    <w:rsid w:val="495B0489"/>
    <w:rsid w:val="49640B08"/>
    <w:rsid w:val="4985AFCC"/>
    <w:rsid w:val="498C641A"/>
    <w:rsid w:val="49B256C4"/>
    <w:rsid w:val="49B7295F"/>
    <w:rsid w:val="49C27B06"/>
    <w:rsid w:val="49D64796"/>
    <w:rsid w:val="4A0765A3"/>
    <w:rsid w:val="4A09CD71"/>
    <w:rsid w:val="4A29AEC2"/>
    <w:rsid w:val="4A3675E2"/>
    <w:rsid w:val="4A55CBA5"/>
    <w:rsid w:val="4A5F3841"/>
    <w:rsid w:val="4A6B7B4B"/>
    <w:rsid w:val="4AA87656"/>
    <w:rsid w:val="4AC0FB38"/>
    <w:rsid w:val="4ACF1628"/>
    <w:rsid w:val="4AD1ABC1"/>
    <w:rsid w:val="4AE049B8"/>
    <w:rsid w:val="4AF51CEA"/>
    <w:rsid w:val="4B11E90C"/>
    <w:rsid w:val="4B39D140"/>
    <w:rsid w:val="4B4C96D9"/>
    <w:rsid w:val="4B4DF2EF"/>
    <w:rsid w:val="4B5DF457"/>
    <w:rsid w:val="4B635513"/>
    <w:rsid w:val="4B6E32AA"/>
    <w:rsid w:val="4BA0A9EF"/>
    <w:rsid w:val="4BE36289"/>
    <w:rsid w:val="4C064476"/>
    <w:rsid w:val="4C4BEBC4"/>
    <w:rsid w:val="4C5A057B"/>
    <w:rsid w:val="4C6C85DA"/>
    <w:rsid w:val="4C71E08D"/>
    <w:rsid w:val="4C7E8208"/>
    <w:rsid w:val="4C82606C"/>
    <w:rsid w:val="4C8FE694"/>
    <w:rsid w:val="4CCA1846"/>
    <w:rsid w:val="4CDE8569"/>
    <w:rsid w:val="4CF02FF4"/>
    <w:rsid w:val="4CFC70BF"/>
    <w:rsid w:val="4D01674B"/>
    <w:rsid w:val="4D2CF7C1"/>
    <w:rsid w:val="4D4B0A64"/>
    <w:rsid w:val="4D938C42"/>
    <w:rsid w:val="4DD37A5D"/>
    <w:rsid w:val="4DD7D4D0"/>
    <w:rsid w:val="4DE4BD2D"/>
    <w:rsid w:val="4E1FB611"/>
    <w:rsid w:val="4E2B76A9"/>
    <w:rsid w:val="4E2BB6F5"/>
    <w:rsid w:val="4E2BE801"/>
    <w:rsid w:val="4E2CBDAC"/>
    <w:rsid w:val="4E40EF9D"/>
    <w:rsid w:val="4E4707DA"/>
    <w:rsid w:val="4E52C746"/>
    <w:rsid w:val="4E925BA7"/>
    <w:rsid w:val="4EB499A1"/>
    <w:rsid w:val="4EBBB86B"/>
    <w:rsid w:val="4F0B7B8F"/>
    <w:rsid w:val="4F50D69E"/>
    <w:rsid w:val="4F7905C1"/>
    <w:rsid w:val="4F7E16E5"/>
    <w:rsid w:val="4FA4269C"/>
    <w:rsid w:val="4FAF285C"/>
    <w:rsid w:val="4FD173C5"/>
    <w:rsid w:val="4FD49EE0"/>
    <w:rsid w:val="501A7D15"/>
    <w:rsid w:val="50224E7C"/>
    <w:rsid w:val="508279BB"/>
    <w:rsid w:val="50A77D45"/>
    <w:rsid w:val="50DD3EDC"/>
    <w:rsid w:val="50E88436"/>
    <w:rsid w:val="50FC0467"/>
    <w:rsid w:val="512C7D97"/>
    <w:rsid w:val="51370F6A"/>
    <w:rsid w:val="5171A8C9"/>
    <w:rsid w:val="5173C8BB"/>
    <w:rsid w:val="517940B0"/>
    <w:rsid w:val="51B1D51F"/>
    <w:rsid w:val="51DECD59"/>
    <w:rsid w:val="51EC27B8"/>
    <w:rsid w:val="52096830"/>
    <w:rsid w:val="521B94CF"/>
    <w:rsid w:val="52257997"/>
    <w:rsid w:val="522A73DE"/>
    <w:rsid w:val="524B627F"/>
    <w:rsid w:val="5251DFF4"/>
    <w:rsid w:val="525A73AE"/>
    <w:rsid w:val="5260CAD4"/>
    <w:rsid w:val="52670968"/>
    <w:rsid w:val="527BF7D2"/>
    <w:rsid w:val="527EBA0F"/>
    <w:rsid w:val="528C7303"/>
    <w:rsid w:val="528FB012"/>
    <w:rsid w:val="52B1D5B3"/>
    <w:rsid w:val="52B1FBA2"/>
    <w:rsid w:val="52B43F15"/>
    <w:rsid w:val="52D49AC8"/>
    <w:rsid w:val="52E19847"/>
    <w:rsid w:val="52E5FFBB"/>
    <w:rsid w:val="52FF9933"/>
    <w:rsid w:val="53011D15"/>
    <w:rsid w:val="530ACA9B"/>
    <w:rsid w:val="5349D9C5"/>
    <w:rsid w:val="537A6EAF"/>
    <w:rsid w:val="537E2024"/>
    <w:rsid w:val="5383DCDF"/>
    <w:rsid w:val="538D7F56"/>
    <w:rsid w:val="539351A9"/>
    <w:rsid w:val="5399CE85"/>
    <w:rsid w:val="53A735C2"/>
    <w:rsid w:val="54168096"/>
    <w:rsid w:val="541E61EC"/>
    <w:rsid w:val="54270953"/>
    <w:rsid w:val="543D1F07"/>
    <w:rsid w:val="544AD8AE"/>
    <w:rsid w:val="5460C908"/>
    <w:rsid w:val="54927E65"/>
    <w:rsid w:val="5494AD31"/>
    <w:rsid w:val="54A63F03"/>
    <w:rsid w:val="54CFB10D"/>
    <w:rsid w:val="54D83E58"/>
    <w:rsid w:val="55166D0C"/>
    <w:rsid w:val="554EAA5A"/>
    <w:rsid w:val="5560021A"/>
    <w:rsid w:val="5578EC13"/>
    <w:rsid w:val="55884AF3"/>
    <w:rsid w:val="55A2AAC7"/>
    <w:rsid w:val="55B9FB83"/>
    <w:rsid w:val="55BDE413"/>
    <w:rsid w:val="55D6DD54"/>
    <w:rsid w:val="5604AC69"/>
    <w:rsid w:val="560AF025"/>
    <w:rsid w:val="5632A316"/>
    <w:rsid w:val="5639F665"/>
    <w:rsid w:val="563AA1FD"/>
    <w:rsid w:val="563BF790"/>
    <w:rsid w:val="566F9217"/>
    <w:rsid w:val="5690FD57"/>
    <w:rsid w:val="5695F195"/>
    <w:rsid w:val="56A1425D"/>
    <w:rsid w:val="56DA4D59"/>
    <w:rsid w:val="56EB6657"/>
    <w:rsid w:val="56FC24D3"/>
    <w:rsid w:val="5702E3CE"/>
    <w:rsid w:val="57228227"/>
    <w:rsid w:val="57426199"/>
    <w:rsid w:val="579CB323"/>
    <w:rsid w:val="57A8A7A4"/>
    <w:rsid w:val="57FDD9FA"/>
    <w:rsid w:val="58002927"/>
    <w:rsid w:val="584773F1"/>
    <w:rsid w:val="584CEA71"/>
    <w:rsid w:val="58703289"/>
    <w:rsid w:val="588E647E"/>
    <w:rsid w:val="58958DB5"/>
    <w:rsid w:val="5897949F"/>
    <w:rsid w:val="58993746"/>
    <w:rsid w:val="589C1D8F"/>
    <w:rsid w:val="5937A343"/>
    <w:rsid w:val="593A3AE0"/>
    <w:rsid w:val="593ED33A"/>
    <w:rsid w:val="596E4D7C"/>
    <w:rsid w:val="5970FF8A"/>
    <w:rsid w:val="597FAF0B"/>
    <w:rsid w:val="599C320B"/>
    <w:rsid w:val="599C5486"/>
    <w:rsid w:val="59AC8DF1"/>
    <w:rsid w:val="59CA2C6B"/>
    <w:rsid w:val="59CAF4F0"/>
    <w:rsid w:val="5A003FA0"/>
    <w:rsid w:val="5A0DEB4E"/>
    <w:rsid w:val="5A390183"/>
    <w:rsid w:val="5A39CB3E"/>
    <w:rsid w:val="5A5402F7"/>
    <w:rsid w:val="5A546BDA"/>
    <w:rsid w:val="5A7B6AA2"/>
    <w:rsid w:val="5A7C222E"/>
    <w:rsid w:val="5A837ACF"/>
    <w:rsid w:val="5AB9F277"/>
    <w:rsid w:val="5AE580B7"/>
    <w:rsid w:val="5AF6ADDC"/>
    <w:rsid w:val="5AFD5C90"/>
    <w:rsid w:val="5B126721"/>
    <w:rsid w:val="5B1546F8"/>
    <w:rsid w:val="5B2E9554"/>
    <w:rsid w:val="5B407E12"/>
    <w:rsid w:val="5B4F08B3"/>
    <w:rsid w:val="5B5A2BD9"/>
    <w:rsid w:val="5B7B3AF9"/>
    <w:rsid w:val="5B98A499"/>
    <w:rsid w:val="5BA7D34B"/>
    <w:rsid w:val="5BBBE2B0"/>
    <w:rsid w:val="5BF00485"/>
    <w:rsid w:val="5C04C3A7"/>
    <w:rsid w:val="5C57CEC8"/>
    <w:rsid w:val="5C71DFA0"/>
    <w:rsid w:val="5C7D893D"/>
    <w:rsid w:val="5C815118"/>
    <w:rsid w:val="5CA28DF4"/>
    <w:rsid w:val="5CAA0AF1"/>
    <w:rsid w:val="5CAB77AA"/>
    <w:rsid w:val="5CCEF81D"/>
    <w:rsid w:val="5CE2B4A6"/>
    <w:rsid w:val="5CEFDB57"/>
    <w:rsid w:val="5CFF0141"/>
    <w:rsid w:val="5D085694"/>
    <w:rsid w:val="5D1F789B"/>
    <w:rsid w:val="5D30E4E8"/>
    <w:rsid w:val="5D30F360"/>
    <w:rsid w:val="5D7B1EF3"/>
    <w:rsid w:val="5D8A909E"/>
    <w:rsid w:val="5D9B6992"/>
    <w:rsid w:val="5DB4C33C"/>
    <w:rsid w:val="5DDE9C07"/>
    <w:rsid w:val="5DEFE3D4"/>
    <w:rsid w:val="5E11A7F7"/>
    <w:rsid w:val="5E1CC56F"/>
    <w:rsid w:val="5E31CB7F"/>
    <w:rsid w:val="5E63DF33"/>
    <w:rsid w:val="5E87616D"/>
    <w:rsid w:val="5EA86EFB"/>
    <w:rsid w:val="5EB3C031"/>
    <w:rsid w:val="5EB46DCB"/>
    <w:rsid w:val="5ED78009"/>
    <w:rsid w:val="5ED8ACAD"/>
    <w:rsid w:val="5EFC5B99"/>
    <w:rsid w:val="5F04EA34"/>
    <w:rsid w:val="5F0ECFF8"/>
    <w:rsid w:val="5F1EAE6F"/>
    <w:rsid w:val="5F339196"/>
    <w:rsid w:val="5F5B7B90"/>
    <w:rsid w:val="5F6283A1"/>
    <w:rsid w:val="5FA548F0"/>
    <w:rsid w:val="5FBF4A7F"/>
    <w:rsid w:val="5FCAEF83"/>
    <w:rsid w:val="5FD047F9"/>
    <w:rsid w:val="5FEF4CC1"/>
    <w:rsid w:val="5FF75BE2"/>
    <w:rsid w:val="601FE255"/>
    <w:rsid w:val="605020DE"/>
    <w:rsid w:val="6058F634"/>
    <w:rsid w:val="605DAD81"/>
    <w:rsid w:val="60635A56"/>
    <w:rsid w:val="60BA591B"/>
    <w:rsid w:val="60C696C8"/>
    <w:rsid w:val="60C96364"/>
    <w:rsid w:val="60DBFE08"/>
    <w:rsid w:val="60DD919F"/>
    <w:rsid w:val="6101118A"/>
    <w:rsid w:val="6103921B"/>
    <w:rsid w:val="612D37CC"/>
    <w:rsid w:val="6160F42F"/>
    <w:rsid w:val="61BF022F"/>
    <w:rsid w:val="61C129BF"/>
    <w:rsid w:val="61C650D7"/>
    <w:rsid w:val="61D513C1"/>
    <w:rsid w:val="61F42865"/>
    <w:rsid w:val="62059482"/>
    <w:rsid w:val="621D24B9"/>
    <w:rsid w:val="62853944"/>
    <w:rsid w:val="62AB746F"/>
    <w:rsid w:val="62CBB580"/>
    <w:rsid w:val="62DF3B8F"/>
    <w:rsid w:val="631E79CC"/>
    <w:rsid w:val="63608A34"/>
    <w:rsid w:val="63A693B8"/>
    <w:rsid w:val="63B78A0B"/>
    <w:rsid w:val="63B7DFD5"/>
    <w:rsid w:val="63C096BD"/>
    <w:rsid w:val="63DBB4E3"/>
    <w:rsid w:val="63E4558F"/>
    <w:rsid w:val="63F04212"/>
    <w:rsid w:val="63F7A9D7"/>
    <w:rsid w:val="640A04F0"/>
    <w:rsid w:val="642A182A"/>
    <w:rsid w:val="642F2A3A"/>
    <w:rsid w:val="643179DF"/>
    <w:rsid w:val="64386484"/>
    <w:rsid w:val="643A2FB8"/>
    <w:rsid w:val="645803AF"/>
    <w:rsid w:val="646B5C1A"/>
    <w:rsid w:val="647C96BD"/>
    <w:rsid w:val="64A3AB13"/>
    <w:rsid w:val="64AEF53C"/>
    <w:rsid w:val="64BC5390"/>
    <w:rsid w:val="64D53978"/>
    <w:rsid w:val="650EB00D"/>
    <w:rsid w:val="651BA47B"/>
    <w:rsid w:val="6527C91B"/>
    <w:rsid w:val="653540EC"/>
    <w:rsid w:val="654A011D"/>
    <w:rsid w:val="65629A8C"/>
    <w:rsid w:val="657908EB"/>
    <w:rsid w:val="65D11C14"/>
    <w:rsid w:val="65E42AC8"/>
    <w:rsid w:val="65FF13B3"/>
    <w:rsid w:val="663E4A2D"/>
    <w:rsid w:val="6652D300"/>
    <w:rsid w:val="66B7E8F0"/>
    <w:rsid w:val="66C33481"/>
    <w:rsid w:val="66CC3218"/>
    <w:rsid w:val="66CD0D22"/>
    <w:rsid w:val="66D056DE"/>
    <w:rsid w:val="66D5B89B"/>
    <w:rsid w:val="66F523CE"/>
    <w:rsid w:val="66F85EA9"/>
    <w:rsid w:val="6702F78B"/>
    <w:rsid w:val="67258172"/>
    <w:rsid w:val="67349EC4"/>
    <w:rsid w:val="673C006A"/>
    <w:rsid w:val="6761B8EC"/>
    <w:rsid w:val="6796C61A"/>
    <w:rsid w:val="679D43F6"/>
    <w:rsid w:val="67DE12D2"/>
    <w:rsid w:val="681BA1DE"/>
    <w:rsid w:val="6823CA73"/>
    <w:rsid w:val="68301BFA"/>
    <w:rsid w:val="683F2D97"/>
    <w:rsid w:val="685679F8"/>
    <w:rsid w:val="68690069"/>
    <w:rsid w:val="6877708C"/>
    <w:rsid w:val="6881FFE9"/>
    <w:rsid w:val="6885EE7B"/>
    <w:rsid w:val="68A3AD1E"/>
    <w:rsid w:val="68BA5546"/>
    <w:rsid w:val="68BD4FDB"/>
    <w:rsid w:val="68C19862"/>
    <w:rsid w:val="68D1A8AD"/>
    <w:rsid w:val="6900DE0E"/>
    <w:rsid w:val="692D45D6"/>
    <w:rsid w:val="6938BB3B"/>
    <w:rsid w:val="6944E7C3"/>
    <w:rsid w:val="696E56F3"/>
    <w:rsid w:val="69AE2ACE"/>
    <w:rsid w:val="69C460BB"/>
    <w:rsid w:val="69DA4834"/>
    <w:rsid w:val="6A17B73F"/>
    <w:rsid w:val="6A2FD815"/>
    <w:rsid w:val="6A5A33E1"/>
    <w:rsid w:val="6A5AB4F5"/>
    <w:rsid w:val="6A5F6DE1"/>
    <w:rsid w:val="6A904B29"/>
    <w:rsid w:val="6A9D69FA"/>
    <w:rsid w:val="6AC14DEA"/>
    <w:rsid w:val="6AE95155"/>
    <w:rsid w:val="6AEA644F"/>
    <w:rsid w:val="6AFB3CFE"/>
    <w:rsid w:val="6B14E7D7"/>
    <w:rsid w:val="6B3F1DEB"/>
    <w:rsid w:val="6B4FF918"/>
    <w:rsid w:val="6BAEB505"/>
    <w:rsid w:val="6BC09BCE"/>
    <w:rsid w:val="6BDE3AA2"/>
    <w:rsid w:val="6BDF5A98"/>
    <w:rsid w:val="6BEF6F5F"/>
    <w:rsid w:val="6C012F20"/>
    <w:rsid w:val="6C28825D"/>
    <w:rsid w:val="6C552CDA"/>
    <w:rsid w:val="6C9C65A3"/>
    <w:rsid w:val="6CA4A76E"/>
    <w:rsid w:val="6CB1BA08"/>
    <w:rsid w:val="6CEA4849"/>
    <w:rsid w:val="6D4ED631"/>
    <w:rsid w:val="6D8BF173"/>
    <w:rsid w:val="6D92A2FA"/>
    <w:rsid w:val="6DA4B75A"/>
    <w:rsid w:val="6DBDEDFD"/>
    <w:rsid w:val="6DBDFD0B"/>
    <w:rsid w:val="6DF084DC"/>
    <w:rsid w:val="6DFAF104"/>
    <w:rsid w:val="6DFC60DB"/>
    <w:rsid w:val="6E214C4B"/>
    <w:rsid w:val="6E3F6BE8"/>
    <w:rsid w:val="6E4C8ED3"/>
    <w:rsid w:val="6E503012"/>
    <w:rsid w:val="6ED20005"/>
    <w:rsid w:val="6ED97568"/>
    <w:rsid w:val="6EE4178A"/>
    <w:rsid w:val="6EE8F583"/>
    <w:rsid w:val="6F151518"/>
    <w:rsid w:val="6F274C05"/>
    <w:rsid w:val="6F2C8A8A"/>
    <w:rsid w:val="6F339FD6"/>
    <w:rsid w:val="6F34AB62"/>
    <w:rsid w:val="6F554B43"/>
    <w:rsid w:val="6F7D0327"/>
    <w:rsid w:val="6F822654"/>
    <w:rsid w:val="6F8AC581"/>
    <w:rsid w:val="6FD12F87"/>
    <w:rsid w:val="6FEC0DBA"/>
    <w:rsid w:val="6FEEBDF0"/>
    <w:rsid w:val="701153E5"/>
    <w:rsid w:val="7021E90B"/>
    <w:rsid w:val="705AB84C"/>
    <w:rsid w:val="7069D3AB"/>
    <w:rsid w:val="70813D0A"/>
    <w:rsid w:val="7088FFD2"/>
    <w:rsid w:val="708EC55E"/>
    <w:rsid w:val="7093CBBB"/>
    <w:rsid w:val="7099E42E"/>
    <w:rsid w:val="70AF4F34"/>
    <w:rsid w:val="70B598D4"/>
    <w:rsid w:val="70D75DBD"/>
    <w:rsid w:val="70E4092B"/>
    <w:rsid w:val="70E6BA10"/>
    <w:rsid w:val="70EAA76B"/>
    <w:rsid w:val="712CF61D"/>
    <w:rsid w:val="718A29AA"/>
    <w:rsid w:val="71AC1670"/>
    <w:rsid w:val="71AE5F6F"/>
    <w:rsid w:val="71B6F081"/>
    <w:rsid w:val="71E73FE1"/>
    <w:rsid w:val="71EB11CD"/>
    <w:rsid w:val="7202BFBE"/>
    <w:rsid w:val="72186EAF"/>
    <w:rsid w:val="72190AE1"/>
    <w:rsid w:val="721F1C8D"/>
    <w:rsid w:val="7242C562"/>
    <w:rsid w:val="72631D4C"/>
    <w:rsid w:val="72669B4B"/>
    <w:rsid w:val="72675D12"/>
    <w:rsid w:val="728B9F70"/>
    <w:rsid w:val="72B92C89"/>
    <w:rsid w:val="72BC8471"/>
    <w:rsid w:val="72CCE29F"/>
    <w:rsid w:val="73571996"/>
    <w:rsid w:val="7365C033"/>
    <w:rsid w:val="739E3710"/>
    <w:rsid w:val="73A57128"/>
    <w:rsid w:val="73C9C6A9"/>
    <w:rsid w:val="73D460F0"/>
    <w:rsid w:val="73E83AF3"/>
    <w:rsid w:val="7406D9F6"/>
    <w:rsid w:val="740CB46B"/>
    <w:rsid w:val="742B23E3"/>
    <w:rsid w:val="74310195"/>
    <w:rsid w:val="7438EF1B"/>
    <w:rsid w:val="74633E82"/>
    <w:rsid w:val="74847516"/>
    <w:rsid w:val="74BEB451"/>
    <w:rsid w:val="74E60031"/>
    <w:rsid w:val="7515F14E"/>
    <w:rsid w:val="755BCD4C"/>
    <w:rsid w:val="75A1A7D2"/>
    <w:rsid w:val="75A1BE83"/>
    <w:rsid w:val="75AEF2F9"/>
    <w:rsid w:val="75B604D4"/>
    <w:rsid w:val="75B7B2A6"/>
    <w:rsid w:val="75D06B62"/>
    <w:rsid w:val="75F167D8"/>
    <w:rsid w:val="76092A9A"/>
    <w:rsid w:val="760DC60E"/>
    <w:rsid w:val="7616E450"/>
    <w:rsid w:val="761BCAE6"/>
    <w:rsid w:val="7627D5C4"/>
    <w:rsid w:val="76330698"/>
    <w:rsid w:val="7636FB93"/>
    <w:rsid w:val="76385DCC"/>
    <w:rsid w:val="7638C6E0"/>
    <w:rsid w:val="764A8A21"/>
    <w:rsid w:val="76667505"/>
    <w:rsid w:val="7667B08C"/>
    <w:rsid w:val="76A1C122"/>
    <w:rsid w:val="76B995FA"/>
    <w:rsid w:val="76E2E815"/>
    <w:rsid w:val="76EF4818"/>
    <w:rsid w:val="77089742"/>
    <w:rsid w:val="7732D3B9"/>
    <w:rsid w:val="7748F18E"/>
    <w:rsid w:val="77B1F4D1"/>
    <w:rsid w:val="77B4D76A"/>
    <w:rsid w:val="77C29D50"/>
    <w:rsid w:val="7804352A"/>
    <w:rsid w:val="780ACD6C"/>
    <w:rsid w:val="780EB327"/>
    <w:rsid w:val="7818459A"/>
    <w:rsid w:val="7825A996"/>
    <w:rsid w:val="78274873"/>
    <w:rsid w:val="7835DEEC"/>
    <w:rsid w:val="783BFDEC"/>
    <w:rsid w:val="78630F27"/>
    <w:rsid w:val="78901CEA"/>
    <w:rsid w:val="78A1ADDB"/>
    <w:rsid w:val="78A65007"/>
    <w:rsid w:val="78C11E3C"/>
    <w:rsid w:val="78CA9014"/>
    <w:rsid w:val="78E3052C"/>
    <w:rsid w:val="790542B7"/>
    <w:rsid w:val="79271F2A"/>
    <w:rsid w:val="79420742"/>
    <w:rsid w:val="794D2013"/>
    <w:rsid w:val="7969E6F0"/>
    <w:rsid w:val="7972C58B"/>
    <w:rsid w:val="79756FC6"/>
    <w:rsid w:val="797C1332"/>
    <w:rsid w:val="797E6227"/>
    <w:rsid w:val="799C6FB1"/>
    <w:rsid w:val="79E614CF"/>
    <w:rsid w:val="7A019890"/>
    <w:rsid w:val="7A15B39C"/>
    <w:rsid w:val="7A300CD6"/>
    <w:rsid w:val="7A5C805A"/>
    <w:rsid w:val="7A6769F3"/>
    <w:rsid w:val="7A8C7277"/>
    <w:rsid w:val="7A939627"/>
    <w:rsid w:val="7A9B8D8D"/>
    <w:rsid w:val="7AAF3B32"/>
    <w:rsid w:val="7AB392F6"/>
    <w:rsid w:val="7ABFB8B0"/>
    <w:rsid w:val="7AC04BAF"/>
    <w:rsid w:val="7AD88201"/>
    <w:rsid w:val="7ADCD260"/>
    <w:rsid w:val="7AE8DF05"/>
    <w:rsid w:val="7B09524D"/>
    <w:rsid w:val="7B0A7FEA"/>
    <w:rsid w:val="7B15A0DD"/>
    <w:rsid w:val="7B1A8D24"/>
    <w:rsid w:val="7B3CBC95"/>
    <w:rsid w:val="7B73DE4B"/>
    <w:rsid w:val="7B83F5C5"/>
    <w:rsid w:val="7BB15FBB"/>
    <w:rsid w:val="7BBBE680"/>
    <w:rsid w:val="7BBC62B3"/>
    <w:rsid w:val="7BE003DA"/>
    <w:rsid w:val="7BE00402"/>
    <w:rsid w:val="7BE4845B"/>
    <w:rsid w:val="7BEBFD18"/>
    <w:rsid w:val="7BF8EE0A"/>
    <w:rsid w:val="7BFC64F9"/>
    <w:rsid w:val="7C0996A1"/>
    <w:rsid w:val="7C11ED4F"/>
    <w:rsid w:val="7C1BA90E"/>
    <w:rsid w:val="7C38EB3F"/>
    <w:rsid w:val="7C551FA1"/>
    <w:rsid w:val="7C562429"/>
    <w:rsid w:val="7C5B8911"/>
    <w:rsid w:val="7C977BDF"/>
    <w:rsid w:val="7CF85B67"/>
    <w:rsid w:val="7D1BAE01"/>
    <w:rsid w:val="7D4F71F7"/>
    <w:rsid w:val="7D63F3A4"/>
    <w:rsid w:val="7D6570CF"/>
    <w:rsid w:val="7D8053AD"/>
    <w:rsid w:val="7D8E6F3F"/>
    <w:rsid w:val="7D902EF8"/>
    <w:rsid w:val="7D9F0D13"/>
    <w:rsid w:val="7DA35993"/>
    <w:rsid w:val="7DB0B44A"/>
    <w:rsid w:val="7DB5E0C5"/>
    <w:rsid w:val="7DF10C38"/>
    <w:rsid w:val="7DF75972"/>
    <w:rsid w:val="7E4FE8FC"/>
    <w:rsid w:val="7E585E8D"/>
    <w:rsid w:val="7E659B1A"/>
    <w:rsid w:val="7E66BBB3"/>
    <w:rsid w:val="7EAE1A06"/>
    <w:rsid w:val="7EB409AA"/>
    <w:rsid w:val="7EB9C4F7"/>
    <w:rsid w:val="7EC57359"/>
    <w:rsid w:val="7ECA623B"/>
    <w:rsid w:val="7EF35E16"/>
    <w:rsid w:val="7EF70FCB"/>
    <w:rsid w:val="7F01F0A7"/>
    <w:rsid w:val="7F560290"/>
    <w:rsid w:val="7F70D663"/>
    <w:rsid w:val="7FC828E1"/>
    <w:rsid w:val="7FC977B9"/>
    <w:rsid w:val="7FFFF6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73094"/>
  <w15:chartTrackingRefBased/>
  <w15:docId w15:val="{BB53A5F9-F416-4F1A-B77A-7CD4FCE0F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F79"/>
  </w:style>
  <w:style w:type="paragraph" w:styleId="Heading1">
    <w:name w:val="heading 1"/>
    <w:basedOn w:val="Normalsmall"/>
    <w:next w:val="Normal"/>
    <w:link w:val="Heading1Char"/>
    <w:uiPriority w:val="1"/>
    <w:qFormat/>
    <w:rsid w:val="009F47BA"/>
    <w:pPr>
      <w:jc w:val="center"/>
      <w:outlineLvl w:val="0"/>
    </w:pPr>
    <w:rPr>
      <w:sz w:val="56"/>
      <w:szCs w:val="56"/>
    </w:rPr>
  </w:style>
  <w:style w:type="paragraph" w:styleId="Heading2">
    <w:name w:val="heading 2"/>
    <w:basedOn w:val="Normal"/>
    <w:next w:val="Normal"/>
    <w:link w:val="Heading2Char"/>
    <w:uiPriority w:val="3"/>
    <w:unhideWhenUsed/>
    <w:qFormat/>
    <w:rsid w:val="00A929C9"/>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basedOn w:val="Normal"/>
    <w:next w:val="Normal"/>
    <w:link w:val="Heading3Char"/>
    <w:uiPriority w:val="9"/>
    <w:semiHidden/>
    <w:unhideWhenUsed/>
    <w:qFormat/>
    <w:rsid w:val="003618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6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sume Title,heading 4,Citation List,Ha"/>
    <w:basedOn w:val="Normal"/>
    <w:link w:val="ListParagraphChar"/>
    <w:uiPriority w:val="34"/>
    <w:qFormat/>
    <w:rsid w:val="00666196"/>
    <w:pPr>
      <w:spacing w:after="0" w:line="240" w:lineRule="auto"/>
      <w:ind w:left="720"/>
      <w:contextualSpacing/>
    </w:pPr>
    <w:rPr>
      <w:sz w:val="24"/>
      <w:szCs w:val="24"/>
      <w:lang w:val="en-US"/>
    </w:rPr>
  </w:style>
  <w:style w:type="character" w:customStyle="1" w:styleId="ListParagraphChar">
    <w:name w:val="List Paragraph Char"/>
    <w:aliases w:val="Resume Title Char,heading 4 Char,Citation List Char,Ha Char"/>
    <w:basedOn w:val="DefaultParagraphFont"/>
    <w:link w:val="ListParagraph"/>
    <w:uiPriority w:val="34"/>
    <w:locked/>
    <w:rsid w:val="00666196"/>
    <w:rPr>
      <w:sz w:val="24"/>
      <w:szCs w:val="24"/>
      <w:lang w:val="en-US"/>
    </w:rPr>
  </w:style>
  <w:style w:type="character" w:styleId="Hyperlink">
    <w:name w:val="Hyperlink"/>
    <w:basedOn w:val="DefaultParagraphFont"/>
    <w:uiPriority w:val="99"/>
    <w:unhideWhenUsed/>
    <w:qFormat/>
    <w:rsid w:val="001C46FB"/>
    <w:rPr>
      <w:color w:val="0563C1" w:themeColor="hyperlink"/>
      <w:u w:val="single"/>
    </w:rPr>
  </w:style>
  <w:style w:type="character" w:customStyle="1" w:styleId="UnresolvedMention1">
    <w:name w:val="Unresolved Mention1"/>
    <w:basedOn w:val="DefaultParagraphFont"/>
    <w:uiPriority w:val="99"/>
    <w:semiHidden/>
    <w:unhideWhenUsed/>
    <w:rsid w:val="001C46FB"/>
    <w:rPr>
      <w:color w:val="605E5C"/>
      <w:shd w:val="clear" w:color="auto" w:fill="E1DFDD"/>
    </w:rPr>
  </w:style>
  <w:style w:type="paragraph" w:styleId="Header">
    <w:name w:val="header"/>
    <w:basedOn w:val="Normal"/>
    <w:link w:val="HeaderChar"/>
    <w:uiPriority w:val="26"/>
    <w:unhideWhenUsed/>
    <w:rsid w:val="000C2021"/>
    <w:pPr>
      <w:tabs>
        <w:tab w:val="center" w:pos="4513"/>
        <w:tab w:val="right" w:pos="9026"/>
      </w:tabs>
      <w:spacing w:after="0" w:line="240" w:lineRule="auto"/>
    </w:pPr>
  </w:style>
  <w:style w:type="character" w:customStyle="1" w:styleId="HeaderChar">
    <w:name w:val="Header Char"/>
    <w:basedOn w:val="DefaultParagraphFont"/>
    <w:link w:val="Header"/>
    <w:uiPriority w:val="26"/>
    <w:rsid w:val="000C2021"/>
  </w:style>
  <w:style w:type="paragraph" w:styleId="Footer">
    <w:name w:val="footer"/>
    <w:basedOn w:val="Normal"/>
    <w:link w:val="FooterChar"/>
    <w:uiPriority w:val="99"/>
    <w:unhideWhenUsed/>
    <w:rsid w:val="000C20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021"/>
  </w:style>
  <w:style w:type="character" w:styleId="CommentReference">
    <w:name w:val="annotation reference"/>
    <w:basedOn w:val="DefaultParagraphFont"/>
    <w:uiPriority w:val="99"/>
    <w:unhideWhenUsed/>
    <w:rsid w:val="00A61936"/>
    <w:rPr>
      <w:sz w:val="16"/>
      <w:szCs w:val="16"/>
    </w:rPr>
  </w:style>
  <w:style w:type="paragraph" w:styleId="CommentText">
    <w:name w:val="annotation text"/>
    <w:basedOn w:val="Normal"/>
    <w:link w:val="CommentTextChar"/>
    <w:uiPriority w:val="99"/>
    <w:unhideWhenUsed/>
    <w:rsid w:val="00A61936"/>
    <w:pPr>
      <w:spacing w:line="240" w:lineRule="auto"/>
    </w:pPr>
    <w:rPr>
      <w:sz w:val="20"/>
      <w:szCs w:val="20"/>
    </w:rPr>
  </w:style>
  <w:style w:type="character" w:customStyle="1" w:styleId="CommentTextChar">
    <w:name w:val="Comment Text Char"/>
    <w:basedOn w:val="DefaultParagraphFont"/>
    <w:link w:val="CommentText"/>
    <w:uiPriority w:val="99"/>
    <w:rsid w:val="00A61936"/>
    <w:rPr>
      <w:sz w:val="20"/>
      <w:szCs w:val="20"/>
    </w:rPr>
  </w:style>
  <w:style w:type="paragraph" w:styleId="CommentSubject">
    <w:name w:val="annotation subject"/>
    <w:basedOn w:val="CommentText"/>
    <w:next w:val="CommentText"/>
    <w:link w:val="CommentSubjectChar"/>
    <w:uiPriority w:val="99"/>
    <w:semiHidden/>
    <w:unhideWhenUsed/>
    <w:rsid w:val="00A61936"/>
    <w:rPr>
      <w:b/>
      <w:bCs/>
    </w:rPr>
  </w:style>
  <w:style w:type="character" w:customStyle="1" w:styleId="CommentSubjectChar">
    <w:name w:val="Comment Subject Char"/>
    <w:basedOn w:val="CommentTextChar"/>
    <w:link w:val="CommentSubject"/>
    <w:uiPriority w:val="99"/>
    <w:semiHidden/>
    <w:rsid w:val="00A61936"/>
    <w:rPr>
      <w:b/>
      <w:bCs/>
      <w:sz w:val="20"/>
      <w:szCs w:val="20"/>
    </w:rPr>
  </w:style>
  <w:style w:type="paragraph" w:styleId="BalloonText">
    <w:name w:val="Balloon Text"/>
    <w:basedOn w:val="Normal"/>
    <w:link w:val="BalloonTextChar"/>
    <w:uiPriority w:val="99"/>
    <w:semiHidden/>
    <w:unhideWhenUsed/>
    <w:rsid w:val="00AD2F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D3"/>
    <w:rPr>
      <w:rFonts w:ascii="Segoe UI" w:hAnsi="Segoe UI" w:cs="Segoe UI"/>
      <w:sz w:val="18"/>
      <w:szCs w:val="18"/>
    </w:rPr>
  </w:style>
  <w:style w:type="character" w:styleId="FollowedHyperlink">
    <w:name w:val="FollowedHyperlink"/>
    <w:basedOn w:val="DefaultParagraphFont"/>
    <w:uiPriority w:val="99"/>
    <w:semiHidden/>
    <w:unhideWhenUsed/>
    <w:rsid w:val="00321721"/>
    <w:rPr>
      <w:color w:val="954F72" w:themeColor="followedHyperlink"/>
      <w:u w:val="single"/>
    </w:rPr>
  </w:style>
  <w:style w:type="paragraph" w:styleId="Revision">
    <w:name w:val="Revision"/>
    <w:hidden/>
    <w:uiPriority w:val="99"/>
    <w:semiHidden/>
    <w:rsid w:val="00753BA0"/>
    <w:pPr>
      <w:spacing w:after="0" w:line="240" w:lineRule="auto"/>
    </w:pPr>
  </w:style>
  <w:style w:type="character" w:customStyle="1" w:styleId="UnresolvedMention2">
    <w:name w:val="Unresolved Mention2"/>
    <w:basedOn w:val="DefaultParagraphFont"/>
    <w:uiPriority w:val="99"/>
    <w:semiHidden/>
    <w:unhideWhenUsed/>
    <w:rsid w:val="00414924"/>
    <w:rPr>
      <w:color w:val="605E5C"/>
      <w:shd w:val="clear" w:color="auto" w:fill="E1DFDD"/>
    </w:rPr>
  </w:style>
  <w:style w:type="character" w:customStyle="1" w:styleId="txt">
    <w:name w:val="txt"/>
    <w:basedOn w:val="DefaultParagraphFont"/>
    <w:rsid w:val="00414924"/>
  </w:style>
  <w:style w:type="character" w:customStyle="1" w:styleId="UnresolvedMention3">
    <w:name w:val="Unresolved Mention3"/>
    <w:basedOn w:val="DefaultParagraphFont"/>
    <w:uiPriority w:val="99"/>
    <w:semiHidden/>
    <w:unhideWhenUsed/>
    <w:rsid w:val="003C14F4"/>
    <w:rPr>
      <w:color w:val="605E5C"/>
      <w:shd w:val="clear" w:color="auto" w:fill="E1DFDD"/>
    </w:rPr>
  </w:style>
  <w:style w:type="paragraph" w:customStyle="1" w:styleId="paragraph">
    <w:name w:val="paragraph"/>
    <w:basedOn w:val="Normal"/>
    <w:rsid w:val="00CC39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C39FD"/>
  </w:style>
  <w:style w:type="paragraph" w:styleId="ListBullet">
    <w:name w:val="List Bullet"/>
    <w:basedOn w:val="Normal"/>
    <w:uiPriority w:val="99"/>
    <w:qFormat/>
    <w:rsid w:val="00A4070E"/>
    <w:pPr>
      <w:numPr>
        <w:numId w:val="3"/>
      </w:numPr>
      <w:spacing w:before="40" w:after="80" w:line="280" w:lineRule="atLeast"/>
    </w:pPr>
    <w:rPr>
      <w:rFonts w:ascii="Arial" w:eastAsia="Times New Roman" w:hAnsi="Arial" w:cs="Times New Roman"/>
      <w:iCs/>
      <w:sz w:val="20"/>
      <w:szCs w:val="20"/>
    </w:rPr>
  </w:style>
  <w:style w:type="character" w:customStyle="1" w:styleId="Heading1Char">
    <w:name w:val="Heading 1 Char"/>
    <w:basedOn w:val="DefaultParagraphFont"/>
    <w:link w:val="Heading1"/>
    <w:uiPriority w:val="1"/>
    <w:rsid w:val="009F47BA"/>
    <w:rPr>
      <w:rFonts w:ascii="Cambria" w:hAnsi="Cambria"/>
      <w:sz w:val="56"/>
      <w:szCs w:val="56"/>
    </w:rPr>
  </w:style>
  <w:style w:type="character" w:customStyle="1" w:styleId="Heading2Char">
    <w:name w:val="Heading 2 Char"/>
    <w:basedOn w:val="DefaultParagraphFont"/>
    <w:link w:val="Heading2"/>
    <w:uiPriority w:val="3"/>
    <w:rsid w:val="00A929C9"/>
    <w:rPr>
      <w:rFonts w:ascii="Calibri" w:eastAsiaTheme="minorEastAsia" w:hAnsi="Calibri"/>
      <w:bCs/>
      <w:color w:val="000000"/>
      <w:sz w:val="56"/>
      <w:szCs w:val="28"/>
      <w:lang w:eastAsia="ja-JP"/>
    </w:rPr>
  </w:style>
  <w:style w:type="paragraph" w:styleId="TOC1">
    <w:name w:val="toc 1"/>
    <w:basedOn w:val="Normal"/>
    <w:next w:val="Normal"/>
    <w:autoRedefine/>
    <w:uiPriority w:val="39"/>
    <w:unhideWhenUsed/>
    <w:qFormat/>
    <w:rsid w:val="00A929C9"/>
    <w:pPr>
      <w:tabs>
        <w:tab w:val="left" w:pos="426"/>
        <w:tab w:val="right" w:leader="dot" w:pos="9072"/>
      </w:tabs>
      <w:spacing w:before="120" w:after="120" w:line="240" w:lineRule="auto"/>
    </w:pPr>
    <w:rPr>
      <w:rFonts w:ascii="Cambria" w:hAnsi="Cambria"/>
      <w:b/>
      <w:noProof/>
    </w:rPr>
  </w:style>
  <w:style w:type="paragraph" w:styleId="Subtitle">
    <w:name w:val="Subtitle"/>
    <w:basedOn w:val="Heading1"/>
    <w:next w:val="Normal"/>
    <w:link w:val="SubtitleChar"/>
    <w:uiPriority w:val="23"/>
    <w:qFormat/>
    <w:rsid w:val="00A929C9"/>
    <w:pPr>
      <w:spacing w:before="120"/>
    </w:pPr>
    <w:rPr>
      <w:b/>
    </w:rPr>
  </w:style>
  <w:style w:type="character" w:customStyle="1" w:styleId="SubtitleChar">
    <w:name w:val="Subtitle Char"/>
    <w:basedOn w:val="DefaultParagraphFont"/>
    <w:link w:val="Subtitle"/>
    <w:uiPriority w:val="23"/>
    <w:rsid w:val="00A929C9"/>
    <w:rPr>
      <w:rFonts w:ascii="Calibri" w:hAnsi="Calibri"/>
      <w:bCs/>
      <w:color w:val="000000"/>
      <w:spacing w:val="5"/>
      <w:kern w:val="28"/>
      <w:sz w:val="56"/>
      <w:szCs w:val="56"/>
    </w:rPr>
  </w:style>
  <w:style w:type="paragraph" w:styleId="TOCHeading">
    <w:name w:val="TOC Heading"/>
    <w:next w:val="Normal"/>
    <w:uiPriority w:val="39"/>
    <w:unhideWhenUsed/>
    <w:qFormat/>
    <w:rsid w:val="00A929C9"/>
    <w:pPr>
      <w:spacing w:before="480" w:after="0" w:line="276" w:lineRule="auto"/>
    </w:pPr>
    <w:rPr>
      <w:rFonts w:ascii="Calibri" w:eastAsiaTheme="minorEastAsia" w:hAnsi="Calibri"/>
      <w:bCs/>
      <w:color w:val="000000"/>
      <w:sz w:val="56"/>
      <w:szCs w:val="28"/>
      <w:lang w:eastAsia="ja-JP"/>
    </w:rPr>
  </w:style>
  <w:style w:type="paragraph" w:customStyle="1" w:styleId="AuthorOrganisationAffiliation">
    <w:name w:val="Author Organisation/Affiliation"/>
    <w:basedOn w:val="Normal"/>
    <w:next w:val="Normal"/>
    <w:uiPriority w:val="25"/>
    <w:qFormat/>
    <w:rsid w:val="00A929C9"/>
    <w:pPr>
      <w:spacing w:after="720" w:line="276" w:lineRule="auto"/>
    </w:pPr>
    <w:rPr>
      <w:rFonts w:ascii="Cambria" w:hAnsi="Cambria"/>
    </w:rPr>
  </w:style>
  <w:style w:type="paragraph" w:customStyle="1" w:styleId="Normalsmall">
    <w:name w:val="Normal small"/>
    <w:qFormat/>
    <w:rsid w:val="00A929C9"/>
    <w:pPr>
      <w:spacing w:after="120" w:line="276" w:lineRule="auto"/>
    </w:pPr>
    <w:rPr>
      <w:rFonts w:ascii="Cambria" w:hAnsi="Cambria"/>
      <w:sz w:val="18"/>
      <w:szCs w:val="18"/>
    </w:rPr>
  </w:style>
  <w:style w:type="character" w:styleId="Strong">
    <w:name w:val="Strong"/>
    <w:basedOn w:val="DefaultParagraphFont"/>
    <w:uiPriority w:val="22"/>
    <w:qFormat/>
    <w:rsid w:val="00A929C9"/>
    <w:rPr>
      <w:b/>
      <w:bCs/>
    </w:rPr>
  </w:style>
  <w:style w:type="character" w:customStyle="1" w:styleId="xapple-converted-space">
    <w:name w:val="x_apple-converted-space"/>
    <w:basedOn w:val="DefaultParagraphFont"/>
    <w:rsid w:val="00A75739"/>
  </w:style>
  <w:style w:type="character" w:customStyle="1" w:styleId="Heading3Char">
    <w:name w:val="Heading 3 Char"/>
    <w:basedOn w:val="DefaultParagraphFont"/>
    <w:link w:val="Heading3"/>
    <w:uiPriority w:val="9"/>
    <w:semiHidden/>
    <w:rsid w:val="00361811"/>
    <w:rPr>
      <w:rFonts w:asciiTheme="majorHAnsi" w:eastAsiaTheme="majorEastAsia" w:hAnsiTheme="majorHAnsi" w:cstheme="majorBidi"/>
      <w:color w:val="1F3763" w:themeColor="accent1" w:themeShade="7F"/>
      <w:sz w:val="24"/>
      <w:szCs w:val="24"/>
    </w:rPr>
  </w:style>
  <w:style w:type="paragraph" w:styleId="TOAHeading">
    <w:name w:val="toa heading"/>
    <w:basedOn w:val="Normal"/>
    <w:next w:val="Normal"/>
    <w:uiPriority w:val="99"/>
    <w:semiHidden/>
    <w:unhideWhenUsed/>
    <w:rsid w:val="00361811"/>
    <w:pPr>
      <w:spacing w:before="120"/>
    </w:pPr>
    <w:rPr>
      <w:rFonts w:asciiTheme="majorHAnsi" w:eastAsiaTheme="majorEastAsia" w:hAnsiTheme="majorHAnsi" w:cstheme="majorBidi"/>
      <w:b/>
      <w:bCs/>
      <w:sz w:val="24"/>
      <w:szCs w:val="24"/>
    </w:rPr>
  </w:style>
  <w:style w:type="paragraph" w:customStyle="1" w:styleId="xmsolistparagraph">
    <w:name w:val="x_msolistparagraph"/>
    <w:basedOn w:val="Normal"/>
    <w:rsid w:val="007840DB"/>
    <w:pPr>
      <w:spacing w:after="0" w:line="240" w:lineRule="auto"/>
      <w:ind w:left="720"/>
    </w:pPr>
    <w:rPr>
      <w:rFonts w:ascii="Calibri" w:hAnsi="Calibri" w:cs="Calibri"/>
      <w:lang w:eastAsia="en-AU"/>
    </w:rPr>
  </w:style>
  <w:style w:type="character" w:customStyle="1" w:styleId="UnresolvedMention4">
    <w:name w:val="Unresolved Mention4"/>
    <w:basedOn w:val="DefaultParagraphFont"/>
    <w:uiPriority w:val="99"/>
    <w:semiHidden/>
    <w:unhideWhenUsed/>
    <w:rsid w:val="005E65A8"/>
    <w:rPr>
      <w:color w:val="605E5C"/>
      <w:shd w:val="clear" w:color="auto" w:fill="E1DFDD"/>
    </w:rPr>
  </w:style>
  <w:style w:type="paragraph" w:customStyle="1" w:styleId="Default">
    <w:name w:val="Default"/>
    <w:rsid w:val="000C14EA"/>
    <w:pPr>
      <w:autoSpaceDE w:val="0"/>
      <w:autoSpaceDN w:val="0"/>
      <w:adjustRightInd w:val="0"/>
      <w:spacing w:after="0" w:line="240" w:lineRule="auto"/>
    </w:pPr>
    <w:rPr>
      <w:rFonts w:ascii="Cambria" w:hAnsi="Cambria" w:cs="Cambria"/>
      <w:color w:val="000000"/>
      <w:sz w:val="24"/>
      <w:szCs w:val="24"/>
    </w:rPr>
  </w:style>
  <w:style w:type="paragraph" w:styleId="TOC2">
    <w:name w:val="toc 2"/>
    <w:basedOn w:val="Normal"/>
    <w:next w:val="Normal"/>
    <w:autoRedefine/>
    <w:uiPriority w:val="39"/>
    <w:unhideWhenUsed/>
    <w:rsid w:val="009824B3"/>
    <w:pPr>
      <w:spacing w:after="100"/>
      <w:ind w:left="220"/>
    </w:pPr>
  </w:style>
  <w:style w:type="paragraph" w:styleId="TOC3">
    <w:name w:val="toc 3"/>
    <w:basedOn w:val="Normal"/>
    <w:next w:val="Normal"/>
    <w:autoRedefine/>
    <w:uiPriority w:val="39"/>
    <w:unhideWhenUsed/>
    <w:rsid w:val="009824B3"/>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47645">
      <w:bodyDiv w:val="1"/>
      <w:marLeft w:val="0"/>
      <w:marRight w:val="0"/>
      <w:marTop w:val="0"/>
      <w:marBottom w:val="0"/>
      <w:divBdr>
        <w:top w:val="none" w:sz="0" w:space="0" w:color="auto"/>
        <w:left w:val="none" w:sz="0" w:space="0" w:color="auto"/>
        <w:bottom w:val="none" w:sz="0" w:space="0" w:color="auto"/>
        <w:right w:val="none" w:sz="0" w:space="0" w:color="auto"/>
      </w:divBdr>
    </w:div>
    <w:div w:id="736055412">
      <w:bodyDiv w:val="1"/>
      <w:marLeft w:val="0"/>
      <w:marRight w:val="0"/>
      <w:marTop w:val="0"/>
      <w:marBottom w:val="0"/>
      <w:divBdr>
        <w:top w:val="none" w:sz="0" w:space="0" w:color="auto"/>
        <w:left w:val="none" w:sz="0" w:space="0" w:color="auto"/>
        <w:bottom w:val="none" w:sz="0" w:space="0" w:color="auto"/>
        <w:right w:val="none" w:sz="0" w:space="0" w:color="auto"/>
      </w:divBdr>
    </w:div>
    <w:div w:id="773747325">
      <w:bodyDiv w:val="1"/>
      <w:marLeft w:val="0"/>
      <w:marRight w:val="0"/>
      <w:marTop w:val="0"/>
      <w:marBottom w:val="0"/>
      <w:divBdr>
        <w:top w:val="none" w:sz="0" w:space="0" w:color="auto"/>
        <w:left w:val="none" w:sz="0" w:space="0" w:color="auto"/>
        <w:bottom w:val="none" w:sz="0" w:space="0" w:color="auto"/>
        <w:right w:val="none" w:sz="0" w:space="0" w:color="auto"/>
      </w:divBdr>
    </w:div>
    <w:div w:id="787241756">
      <w:bodyDiv w:val="1"/>
      <w:marLeft w:val="0"/>
      <w:marRight w:val="0"/>
      <w:marTop w:val="0"/>
      <w:marBottom w:val="0"/>
      <w:divBdr>
        <w:top w:val="none" w:sz="0" w:space="0" w:color="auto"/>
        <w:left w:val="none" w:sz="0" w:space="0" w:color="auto"/>
        <w:bottom w:val="none" w:sz="0" w:space="0" w:color="auto"/>
        <w:right w:val="none" w:sz="0" w:space="0" w:color="auto"/>
      </w:divBdr>
      <w:divsChild>
        <w:div w:id="153491896">
          <w:marLeft w:val="0"/>
          <w:marRight w:val="0"/>
          <w:marTop w:val="0"/>
          <w:marBottom w:val="0"/>
          <w:divBdr>
            <w:top w:val="none" w:sz="0" w:space="0" w:color="auto"/>
            <w:left w:val="none" w:sz="0" w:space="0" w:color="auto"/>
            <w:bottom w:val="none" w:sz="0" w:space="0" w:color="auto"/>
            <w:right w:val="none" w:sz="0" w:space="0" w:color="auto"/>
          </w:divBdr>
        </w:div>
        <w:div w:id="904879485">
          <w:marLeft w:val="0"/>
          <w:marRight w:val="0"/>
          <w:marTop w:val="0"/>
          <w:marBottom w:val="0"/>
          <w:divBdr>
            <w:top w:val="none" w:sz="0" w:space="0" w:color="auto"/>
            <w:left w:val="none" w:sz="0" w:space="0" w:color="auto"/>
            <w:bottom w:val="none" w:sz="0" w:space="0" w:color="auto"/>
            <w:right w:val="none" w:sz="0" w:space="0" w:color="auto"/>
          </w:divBdr>
        </w:div>
        <w:div w:id="1197307425">
          <w:marLeft w:val="0"/>
          <w:marRight w:val="0"/>
          <w:marTop w:val="0"/>
          <w:marBottom w:val="0"/>
          <w:divBdr>
            <w:top w:val="none" w:sz="0" w:space="0" w:color="auto"/>
            <w:left w:val="none" w:sz="0" w:space="0" w:color="auto"/>
            <w:bottom w:val="none" w:sz="0" w:space="0" w:color="auto"/>
            <w:right w:val="none" w:sz="0" w:space="0" w:color="auto"/>
          </w:divBdr>
        </w:div>
        <w:div w:id="1715304138">
          <w:marLeft w:val="0"/>
          <w:marRight w:val="0"/>
          <w:marTop w:val="0"/>
          <w:marBottom w:val="0"/>
          <w:divBdr>
            <w:top w:val="none" w:sz="0" w:space="0" w:color="auto"/>
            <w:left w:val="none" w:sz="0" w:space="0" w:color="auto"/>
            <w:bottom w:val="none" w:sz="0" w:space="0" w:color="auto"/>
            <w:right w:val="none" w:sz="0" w:space="0" w:color="auto"/>
          </w:divBdr>
        </w:div>
      </w:divsChild>
    </w:div>
    <w:div w:id="808279660">
      <w:bodyDiv w:val="1"/>
      <w:marLeft w:val="0"/>
      <w:marRight w:val="0"/>
      <w:marTop w:val="0"/>
      <w:marBottom w:val="0"/>
      <w:divBdr>
        <w:top w:val="none" w:sz="0" w:space="0" w:color="auto"/>
        <w:left w:val="none" w:sz="0" w:space="0" w:color="auto"/>
        <w:bottom w:val="none" w:sz="0" w:space="0" w:color="auto"/>
        <w:right w:val="none" w:sz="0" w:space="0" w:color="auto"/>
      </w:divBdr>
    </w:div>
    <w:div w:id="1013192524">
      <w:bodyDiv w:val="1"/>
      <w:marLeft w:val="0"/>
      <w:marRight w:val="0"/>
      <w:marTop w:val="0"/>
      <w:marBottom w:val="0"/>
      <w:divBdr>
        <w:top w:val="none" w:sz="0" w:space="0" w:color="auto"/>
        <w:left w:val="none" w:sz="0" w:space="0" w:color="auto"/>
        <w:bottom w:val="none" w:sz="0" w:space="0" w:color="auto"/>
        <w:right w:val="none" w:sz="0" w:space="0" w:color="auto"/>
      </w:divBdr>
    </w:div>
    <w:div w:id="1165704487">
      <w:bodyDiv w:val="1"/>
      <w:marLeft w:val="0"/>
      <w:marRight w:val="0"/>
      <w:marTop w:val="0"/>
      <w:marBottom w:val="0"/>
      <w:divBdr>
        <w:top w:val="none" w:sz="0" w:space="0" w:color="auto"/>
        <w:left w:val="none" w:sz="0" w:space="0" w:color="auto"/>
        <w:bottom w:val="none" w:sz="0" w:space="0" w:color="auto"/>
        <w:right w:val="none" w:sz="0" w:space="0" w:color="auto"/>
      </w:divBdr>
    </w:div>
    <w:div w:id="1194146433">
      <w:bodyDiv w:val="1"/>
      <w:marLeft w:val="0"/>
      <w:marRight w:val="0"/>
      <w:marTop w:val="0"/>
      <w:marBottom w:val="0"/>
      <w:divBdr>
        <w:top w:val="none" w:sz="0" w:space="0" w:color="auto"/>
        <w:left w:val="none" w:sz="0" w:space="0" w:color="auto"/>
        <w:bottom w:val="none" w:sz="0" w:space="0" w:color="auto"/>
        <w:right w:val="none" w:sz="0" w:space="0" w:color="auto"/>
      </w:divBdr>
    </w:div>
    <w:div w:id="1313951621">
      <w:bodyDiv w:val="1"/>
      <w:marLeft w:val="0"/>
      <w:marRight w:val="0"/>
      <w:marTop w:val="0"/>
      <w:marBottom w:val="0"/>
      <w:divBdr>
        <w:top w:val="none" w:sz="0" w:space="0" w:color="auto"/>
        <w:left w:val="none" w:sz="0" w:space="0" w:color="auto"/>
        <w:bottom w:val="none" w:sz="0" w:space="0" w:color="auto"/>
        <w:right w:val="none" w:sz="0" w:space="0" w:color="auto"/>
      </w:divBdr>
    </w:div>
    <w:div w:id="1518350264">
      <w:bodyDiv w:val="1"/>
      <w:marLeft w:val="0"/>
      <w:marRight w:val="0"/>
      <w:marTop w:val="0"/>
      <w:marBottom w:val="0"/>
      <w:divBdr>
        <w:top w:val="none" w:sz="0" w:space="0" w:color="auto"/>
        <w:left w:val="none" w:sz="0" w:space="0" w:color="auto"/>
        <w:bottom w:val="none" w:sz="0" w:space="0" w:color="auto"/>
        <w:right w:val="none" w:sz="0" w:space="0" w:color="auto"/>
      </w:divBdr>
    </w:div>
    <w:div w:id="1629899851">
      <w:bodyDiv w:val="1"/>
      <w:marLeft w:val="0"/>
      <w:marRight w:val="0"/>
      <w:marTop w:val="0"/>
      <w:marBottom w:val="0"/>
      <w:divBdr>
        <w:top w:val="none" w:sz="0" w:space="0" w:color="auto"/>
        <w:left w:val="none" w:sz="0" w:space="0" w:color="auto"/>
        <w:bottom w:val="none" w:sz="0" w:space="0" w:color="auto"/>
        <w:right w:val="none" w:sz="0" w:space="0" w:color="auto"/>
      </w:divBdr>
    </w:div>
    <w:div w:id="1652758771">
      <w:bodyDiv w:val="1"/>
      <w:marLeft w:val="0"/>
      <w:marRight w:val="0"/>
      <w:marTop w:val="0"/>
      <w:marBottom w:val="0"/>
      <w:divBdr>
        <w:top w:val="none" w:sz="0" w:space="0" w:color="auto"/>
        <w:left w:val="none" w:sz="0" w:space="0" w:color="auto"/>
        <w:bottom w:val="none" w:sz="0" w:space="0" w:color="auto"/>
        <w:right w:val="none" w:sz="0" w:space="0" w:color="auto"/>
      </w:divBdr>
    </w:div>
    <w:div w:id="1779912963">
      <w:bodyDiv w:val="1"/>
      <w:marLeft w:val="0"/>
      <w:marRight w:val="0"/>
      <w:marTop w:val="0"/>
      <w:marBottom w:val="0"/>
      <w:divBdr>
        <w:top w:val="none" w:sz="0" w:space="0" w:color="auto"/>
        <w:left w:val="none" w:sz="0" w:space="0" w:color="auto"/>
        <w:bottom w:val="none" w:sz="0" w:space="0" w:color="auto"/>
        <w:right w:val="none" w:sz="0" w:space="0" w:color="auto"/>
      </w:divBdr>
    </w:div>
    <w:div w:id="1781485546">
      <w:bodyDiv w:val="1"/>
      <w:marLeft w:val="0"/>
      <w:marRight w:val="0"/>
      <w:marTop w:val="0"/>
      <w:marBottom w:val="0"/>
      <w:divBdr>
        <w:top w:val="none" w:sz="0" w:space="0" w:color="auto"/>
        <w:left w:val="none" w:sz="0" w:space="0" w:color="auto"/>
        <w:bottom w:val="none" w:sz="0" w:space="0" w:color="auto"/>
        <w:right w:val="none" w:sz="0" w:space="0" w:color="auto"/>
      </w:divBdr>
    </w:div>
    <w:div w:id="1834712231">
      <w:bodyDiv w:val="1"/>
      <w:marLeft w:val="0"/>
      <w:marRight w:val="0"/>
      <w:marTop w:val="0"/>
      <w:marBottom w:val="0"/>
      <w:divBdr>
        <w:top w:val="none" w:sz="0" w:space="0" w:color="auto"/>
        <w:left w:val="none" w:sz="0" w:space="0" w:color="auto"/>
        <w:bottom w:val="none" w:sz="0" w:space="0" w:color="auto"/>
        <w:right w:val="none" w:sz="0" w:space="0" w:color="auto"/>
      </w:divBdr>
    </w:div>
    <w:div w:id="212850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mq.edu.au/__data/assets/pdf_file/0006/807666/Climate-Reveg-Guide-v2-2018.pdf" TargetMode="Externa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s://www.agriculture.gov.au/ag-farm-food/natural-resources/landcare/sustaining-future-australian-farming/enhancing-remnant-vegetation-pilot"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geo.seed.nsw.gov.au/Public_Viewer/index.html?viewer=Public_Viewer&amp;locale=en-AU&amp;runWorkflow=AppendLayerCatalog&amp;CatalogLayer=SEED_Catalog.242.NSW%20Formations,SEED_Catalog.242.NSW%20Classes,SEED_Catalog.242.Labels,SEED_Catalog.242.Plant%20Community%20Type" TargetMode="External"/><Relationship Id="rId32" Type="http://schemas.openxmlformats.org/officeDocument/2006/relationships/hyperlink" Target="https://www.environment.nsw.gov.au/NSWVCA20PRapp" TargetMode="External"/><Relationship Id="rId37" Type="http://schemas.openxmlformats.org/officeDocument/2006/relationships/hyperlink" Target="https://www.agriculture.gov.au/" TargetMode="External"/><Relationship Id="rId5" Type="http://schemas.openxmlformats.org/officeDocument/2006/relationships/numbering" Target="numbering.xml"/><Relationship Id="rId15" Type="http://schemas.openxmlformats.org/officeDocument/2006/relationships/hyperlink" Target="https://www.agriculture.gov.au/ag-farm-food/natural-resources/landcare/sustaining-future-australian-farming/enhancing-remnant-vegetation-pilot" TargetMode="External"/><Relationship Id="rId23" Type="http://schemas.openxmlformats.org/officeDocument/2006/relationships/hyperlink" Target="https://www.seed.nsw.gov.au/" TargetMode="External"/><Relationship Id="rId28" Type="http://schemas.openxmlformats.org/officeDocument/2006/relationships/image" Target="media/image6.jpeg"/><Relationship Id="rId36" Type="http://schemas.openxmlformats.org/officeDocument/2006/relationships/hyperlink" Target="mailto:agstewardship@awe.gov.au" TargetMode="External"/><Relationship Id="rId10" Type="http://schemas.openxmlformats.org/officeDocument/2006/relationships/endnotes" Target="endnotes.xml"/><Relationship Id="rId19" Type="http://schemas.openxmlformats.org/officeDocument/2006/relationships/hyperlink" Target="mailto:agstewardship@awe.gov.au"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la.org.au/"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3C6631C11D2C48B8B0D12C5D1E0618" ma:contentTypeVersion="6" ma:contentTypeDescription="Create a new document." ma:contentTypeScope="" ma:versionID="783dadc8db7566ada1e03479f59693ff">
  <xsd:schema xmlns:xsd="http://www.w3.org/2001/XMLSchema" xmlns:xs="http://www.w3.org/2001/XMLSchema" xmlns:p="http://schemas.microsoft.com/office/2006/metadata/properties" xmlns:ns2="1252c72b-80d9-486f-a5b2-0450098b7061" xmlns:ns3="7eaa4f82-6996-4e5e-9048-bc06a0cf4f2b" targetNamespace="http://schemas.microsoft.com/office/2006/metadata/properties" ma:root="true" ma:fieldsID="61a4a8fd12359ab375668be5630e5e13" ns2:_="" ns3:_="">
    <xsd:import namespace="1252c72b-80d9-486f-a5b2-0450098b7061"/>
    <xsd:import namespace="7eaa4f82-6996-4e5e-9048-bc06a0cf4f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2c72b-80d9-486f-a5b2-0450098b70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aa4f82-6996-4e5e-9048-bc06a0cf4f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7eaa4f82-6996-4e5e-9048-bc06a0cf4f2b">
      <UserInfo>
        <DisplayName>Agriculture Biodiversity Stewardship Pilot Program Members</DisplayName>
        <AccountId>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67AAB8-B633-480C-90F6-D6D03D8CC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2c72b-80d9-486f-a5b2-0450098b7061"/>
    <ds:schemaRef ds:uri="7eaa4f82-6996-4e5e-9048-bc06a0cf4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5480F7-5CCC-4E69-9776-168F59126635}">
  <ds:schemaRefs>
    <ds:schemaRef ds:uri="http://schemas.openxmlformats.org/officeDocument/2006/bibliography"/>
  </ds:schemaRefs>
</ds:datastoreItem>
</file>

<file path=customXml/itemProps3.xml><?xml version="1.0" encoding="utf-8"?>
<ds:datastoreItem xmlns:ds="http://schemas.openxmlformats.org/officeDocument/2006/customXml" ds:itemID="{1F74E6B6-1DAD-4C18-939E-9EF7A89139C9}">
  <ds:schemaRefs>
    <ds:schemaRef ds:uri="http://schemas.microsoft.com/office/2006/metadata/properties"/>
    <ds:schemaRef ds:uri="http://schemas.microsoft.com/office/infopath/2007/PartnerControls"/>
    <ds:schemaRef ds:uri="7eaa4f82-6996-4e5e-9048-bc06a0cf4f2b"/>
  </ds:schemaRefs>
</ds:datastoreItem>
</file>

<file path=customXml/itemProps4.xml><?xml version="1.0" encoding="utf-8"?>
<ds:datastoreItem xmlns:ds="http://schemas.openxmlformats.org/officeDocument/2006/customXml" ds:itemID="{6B5D5947-2481-49B0-9A71-FA772854D0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17</Pages>
  <Words>5304</Words>
  <Characters>30235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Enhancing Remnant Vegetation Pilot Management Protocol: Central West NRM Region (NSW)</vt:lpstr>
    </vt:vector>
  </TitlesOfParts>
  <Company/>
  <LinksUpToDate>false</LinksUpToDate>
  <CharactersWithSpaces>35469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Remnant Vegetation Pilot Management Protocol: Central West NRM Region (NSW)</dc:title>
  <dc:subject/>
  <dc:creator>Department of Agriculture, Water and the Environment</dc:creator>
  <cp:keywords/>
  <dc:description/>
  <cp:lastModifiedBy>Dang, Van</cp:lastModifiedBy>
  <cp:revision>20</cp:revision>
  <dcterms:created xsi:type="dcterms:W3CDTF">2021-09-17T05:11:00Z</dcterms:created>
  <dcterms:modified xsi:type="dcterms:W3CDTF">2021-09-29T00:01:00Z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0x0101006A3C6631C11D2C48B8B0D12C5D1E0618</vt:lpwstr>
  </property>
</Properties>
</file>