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3CD4" w14:textId="67ECA680" w:rsidR="00A86D81" w:rsidRPr="00E21622" w:rsidRDefault="00A86D81" w:rsidP="00A86D81">
      <w:pPr>
        <w:pStyle w:val="Heading1"/>
        <w:rPr>
          <w:b/>
          <w:bCs/>
          <w:color w:val="auto"/>
        </w:rPr>
      </w:pPr>
      <w:r w:rsidRPr="00E21622">
        <w:rPr>
          <w:b/>
          <w:bCs/>
          <w:color w:val="auto"/>
        </w:rPr>
        <w:t>ESCAO Checklist</w:t>
      </w:r>
    </w:p>
    <w:p w14:paraId="184E1819" w14:textId="0DA2CE5B" w:rsidR="00A86D81" w:rsidRDefault="00A86D81" w:rsidP="00A86D81">
      <w:r>
        <w:t xml:space="preserve">The requirements for a proposed arrangement for ESCAO are contained the </w:t>
      </w:r>
      <w:hyperlink r:id="rId8" w:history="1">
        <w:r w:rsidRPr="00205DA8">
          <w:rPr>
            <w:rStyle w:val="Hyperlink"/>
          </w:rPr>
          <w:t>ESCAO approved form</w:t>
        </w:r>
      </w:hyperlink>
      <w:r>
        <w:t>. This checklist is aligned with the approved form and suggests evidence of systems and processes that an applicant should include in their proposed arrangement.</w:t>
      </w:r>
    </w:p>
    <w:p w14:paraId="40F0FCC4" w14:textId="3BE1FD7D" w:rsidR="00A86D81" w:rsidRPr="00A86D81" w:rsidRDefault="00A86D81" w:rsidP="00A86D81">
      <w:r>
        <w:t xml:space="preserve">For the purpose of this checklist, the ‘applicant’ means the </w:t>
      </w:r>
      <w:proofErr w:type="gramStart"/>
      <w:r>
        <w:t>third party</w:t>
      </w:r>
      <w:proofErr w:type="gramEnd"/>
      <w:r>
        <w:t xml:space="preserve"> provider of assurance services (TPPAS) applying for an approved arrangement to carry out exporter supply chain assurance operations (ESCAO). This includes the company director and all persons in positions of management and control.</w:t>
      </w:r>
    </w:p>
    <w:p w14:paraId="51A66D6A" w14:textId="77777777" w:rsidR="00205DA8" w:rsidRPr="00E21622" w:rsidRDefault="00A86D81" w:rsidP="007F0EA7">
      <w:r w:rsidRPr="00E21622">
        <w:t xml:space="preserve">Please refer to the </w:t>
      </w:r>
      <w:hyperlink r:id="rId9" w:history="1">
        <w:r w:rsidRPr="00E21622">
          <w:rPr>
            <w:rStyle w:val="Hyperlink"/>
          </w:rPr>
          <w:t>Export Control (Animals) Rules 2021</w:t>
        </w:r>
      </w:hyperlink>
      <w:r w:rsidRPr="00E21622">
        <w:t xml:space="preserve"> (the Rules) and the </w:t>
      </w:r>
      <w:hyperlink r:id="rId10" w:history="1">
        <w:r w:rsidRPr="00E21622">
          <w:rPr>
            <w:rStyle w:val="Hyperlink"/>
            <w:i/>
            <w:iCs/>
          </w:rPr>
          <w:t>Export Control Act 2020</w:t>
        </w:r>
      </w:hyperlink>
      <w:r w:rsidRPr="00E21622">
        <w:t xml:space="preserve"> (the Act) for your reference in this checklist.</w:t>
      </w:r>
    </w:p>
    <w:p w14:paraId="032E8218" w14:textId="02ED99CA" w:rsidR="007F0EA7" w:rsidRPr="00713DCC" w:rsidRDefault="007F0EA7" w:rsidP="007F0EA7">
      <w:r>
        <w:rPr>
          <w:b/>
          <w:bCs/>
          <w:sz w:val="24"/>
          <w:szCs w:val="24"/>
        </w:rPr>
        <w:t>D</w:t>
      </w:r>
      <w:r w:rsidRPr="00DD4C80">
        <w:rPr>
          <w:b/>
          <w:bCs/>
          <w:sz w:val="24"/>
          <w:szCs w:val="24"/>
        </w:rPr>
        <w:t xml:space="preserve">eclaration to be </w:t>
      </w:r>
      <w:r w:rsidRPr="00C801EE">
        <w:rPr>
          <w:b/>
          <w:bCs/>
          <w:sz w:val="24"/>
          <w:szCs w:val="24"/>
        </w:rPr>
        <w:t>provided</w:t>
      </w:r>
      <w:r w:rsidRPr="00DD4C80">
        <w:rPr>
          <w:b/>
          <w:bCs/>
          <w:sz w:val="24"/>
          <w:szCs w:val="24"/>
        </w:rPr>
        <w:t xml:space="preserve"> by the </w:t>
      </w:r>
      <w:r>
        <w:rPr>
          <w:b/>
          <w:bCs/>
          <w:sz w:val="24"/>
          <w:szCs w:val="24"/>
        </w:rPr>
        <w:t>a</w:t>
      </w:r>
      <w:r w:rsidRPr="00DD4C80">
        <w:rPr>
          <w:b/>
          <w:bCs/>
          <w:sz w:val="24"/>
          <w:szCs w:val="24"/>
        </w:rPr>
        <w:t>pplicant</w:t>
      </w:r>
    </w:p>
    <w:tbl>
      <w:tblPr>
        <w:tblStyle w:val="PlainTable3"/>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0"/>
        <w:gridCol w:w="4418"/>
        <w:gridCol w:w="2962"/>
      </w:tblGrid>
      <w:tr w:rsidR="009072A5" w:rsidRPr="00205DA8" w14:paraId="1A7498C2" w14:textId="551F6C65" w:rsidTr="009072A5">
        <w:trPr>
          <w:cnfStyle w:val="100000000000" w:firstRow="1" w:lastRow="0" w:firstColumn="0" w:lastColumn="0" w:oddVBand="0" w:evenVBand="0" w:oddHBand="0" w:evenHBand="0" w:firstRowFirstColumn="0" w:firstRowLastColumn="0" w:lastRowFirstColumn="0" w:lastRowLastColumn="0"/>
          <w:trHeight w:val="1522"/>
          <w:tblHeader/>
        </w:trPr>
        <w:tc>
          <w:tcPr>
            <w:cnfStyle w:val="001000000100" w:firstRow="0" w:lastRow="0" w:firstColumn="1" w:lastColumn="0" w:oddVBand="0" w:evenVBand="0" w:oddHBand="0" w:evenHBand="0" w:firstRowFirstColumn="1" w:firstRowLastColumn="0" w:lastRowFirstColumn="0" w:lastRowLastColumn="0"/>
            <w:tcW w:w="6420" w:type="dxa"/>
            <w:tcBorders>
              <w:bottom w:val="single" w:sz="4" w:space="0" w:color="auto"/>
            </w:tcBorders>
            <w:shd w:val="clear" w:color="auto" w:fill="7F7F7F" w:themeFill="text1" w:themeFillTint="80"/>
            <w:vAlign w:val="center"/>
          </w:tcPr>
          <w:p w14:paraId="2D926BAD" w14:textId="62597509" w:rsidR="009072A5" w:rsidRPr="00205DA8" w:rsidRDefault="009072A5" w:rsidP="00551BA7">
            <w:pPr>
              <w:pStyle w:val="ListNumber"/>
              <w:numPr>
                <w:ilvl w:val="0"/>
                <w:numId w:val="0"/>
              </w:numPr>
              <w:spacing w:line="240" w:lineRule="auto"/>
              <w:rPr>
                <w:rFonts w:asciiTheme="minorHAnsi" w:hAnsiTheme="minorHAnsi" w:cstheme="minorHAnsi"/>
                <w:color w:val="FFFFFF" w:themeColor="background1"/>
                <w:lang w:eastAsia="ja-JP"/>
              </w:rPr>
            </w:pPr>
            <w:r w:rsidRPr="00205DA8">
              <w:rPr>
                <w:rFonts w:asciiTheme="minorHAnsi" w:hAnsiTheme="minorHAnsi" w:cstheme="minorHAnsi"/>
                <w:color w:val="FFFFFF" w:themeColor="background1"/>
                <w:lang w:eastAsia="ja-JP"/>
              </w:rPr>
              <w:t>Declaration</w:t>
            </w:r>
          </w:p>
        </w:tc>
        <w:tc>
          <w:tcPr>
            <w:tcW w:w="4418" w:type="dxa"/>
            <w:tcBorders>
              <w:bottom w:val="single" w:sz="4" w:space="0" w:color="auto"/>
            </w:tcBorders>
            <w:shd w:val="clear" w:color="auto" w:fill="7F7F7F" w:themeFill="text1" w:themeFillTint="80"/>
            <w:vAlign w:val="center"/>
          </w:tcPr>
          <w:p w14:paraId="6539A8D5" w14:textId="77777777" w:rsidR="009072A5" w:rsidRPr="00205DA8" w:rsidRDefault="009072A5" w:rsidP="00551BA7">
            <w:pPr>
              <w:pStyle w:val="ListNumber"/>
              <w:numPr>
                <w:ilvl w:val="0"/>
                <w:numId w:val="0"/>
              </w:num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eastAsia="ja-JP"/>
              </w:rPr>
            </w:pPr>
            <w:r w:rsidRPr="00205DA8">
              <w:rPr>
                <w:rFonts w:asciiTheme="minorHAnsi" w:hAnsiTheme="minorHAnsi" w:cstheme="minorHAnsi"/>
                <w:color w:val="FFFFFF" w:themeColor="background1"/>
                <w:lang w:eastAsia="ja-JP"/>
              </w:rPr>
              <w:t>Reference</w:t>
            </w:r>
          </w:p>
        </w:tc>
        <w:tc>
          <w:tcPr>
            <w:tcW w:w="2962" w:type="dxa"/>
            <w:tcBorders>
              <w:bottom w:val="single" w:sz="4" w:space="0" w:color="auto"/>
            </w:tcBorders>
            <w:shd w:val="clear" w:color="auto" w:fill="7F7F7F" w:themeFill="text1" w:themeFillTint="80"/>
            <w:vAlign w:val="center"/>
          </w:tcPr>
          <w:p w14:paraId="700EDD2D" w14:textId="77777777" w:rsidR="009072A5" w:rsidRPr="00205DA8" w:rsidRDefault="009072A5" w:rsidP="00551BA7">
            <w:pPr>
              <w:pStyle w:val="ListNumber"/>
              <w:numPr>
                <w:ilvl w:val="0"/>
                <w:numId w:val="0"/>
              </w:num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eastAsia="ja-JP"/>
              </w:rPr>
            </w:pPr>
            <w:r w:rsidRPr="00205DA8">
              <w:rPr>
                <w:rFonts w:asciiTheme="minorHAnsi" w:hAnsiTheme="minorHAnsi" w:cstheme="minorHAnsi"/>
                <w:color w:val="FFFFFF" w:themeColor="background1"/>
                <w:lang w:eastAsia="ja-JP"/>
              </w:rPr>
              <w:t>Provided (Y/N) and Reference in Application Submission</w:t>
            </w:r>
          </w:p>
        </w:tc>
      </w:tr>
      <w:tr w:rsidR="009072A5" w:rsidRPr="00205DA8" w14:paraId="408428B5" w14:textId="3BCD4088" w:rsidTr="009072A5">
        <w:trPr>
          <w:cnfStyle w:val="000000100000" w:firstRow="0" w:lastRow="0" w:firstColumn="0" w:lastColumn="0" w:oddVBand="0" w:evenVBand="0" w:oddHBand="1" w:evenHBand="0" w:firstRowFirstColumn="0" w:firstRowLastColumn="0" w:lastRowFirstColumn="0" w:lastRowLastColumn="0"/>
          <w:trHeight w:val="3816"/>
        </w:trPr>
        <w:tc>
          <w:tcPr>
            <w:cnfStyle w:val="001000000000" w:firstRow="0" w:lastRow="0" w:firstColumn="1" w:lastColumn="0" w:oddVBand="0" w:evenVBand="0" w:oddHBand="0" w:evenHBand="0" w:firstRowFirstColumn="0" w:firstRowLastColumn="0" w:lastRowFirstColumn="0" w:lastRowLastColumn="0"/>
            <w:tcW w:w="6420" w:type="dxa"/>
            <w:tcBorders>
              <w:top w:val="single" w:sz="4" w:space="0" w:color="auto"/>
            </w:tcBorders>
          </w:tcPr>
          <w:p w14:paraId="6E370D1F" w14:textId="77777777" w:rsidR="009072A5" w:rsidRPr="00205DA8" w:rsidRDefault="009072A5" w:rsidP="0010194A">
            <w:pPr>
              <w:pStyle w:val="ListNumber"/>
              <w:numPr>
                <w:ilvl w:val="0"/>
                <w:numId w:val="0"/>
              </w:numPr>
              <w:spacing w:before="0" w:line="240" w:lineRule="auto"/>
              <w:rPr>
                <w:rFonts w:asciiTheme="minorHAnsi" w:hAnsiTheme="minorHAnsi" w:cstheme="minorHAnsi"/>
                <w:b w:val="0"/>
                <w:bCs w:val="0"/>
                <w:caps w:val="0"/>
              </w:rPr>
            </w:pPr>
            <w:r w:rsidRPr="00205DA8">
              <w:rPr>
                <w:rFonts w:asciiTheme="minorHAnsi" w:hAnsiTheme="minorHAnsi" w:cstheme="minorHAnsi"/>
                <w:b w:val="0"/>
                <w:bCs w:val="0"/>
                <w:caps w:val="0"/>
              </w:rPr>
              <w:t>A declaration stating:</w:t>
            </w:r>
          </w:p>
          <w:p w14:paraId="50FF4AFB" w14:textId="77777777" w:rsidR="009072A5" w:rsidRPr="00205DA8" w:rsidRDefault="009072A5" w:rsidP="0010194A">
            <w:pPr>
              <w:pStyle w:val="ListNumber"/>
              <w:numPr>
                <w:ilvl w:val="0"/>
                <w:numId w:val="0"/>
              </w:numPr>
              <w:spacing w:before="0" w:line="240" w:lineRule="auto"/>
              <w:rPr>
                <w:rFonts w:asciiTheme="minorHAnsi" w:hAnsiTheme="minorHAnsi" w:cstheme="minorHAnsi"/>
                <w:b w:val="0"/>
                <w:bCs w:val="0"/>
                <w:caps w:val="0"/>
              </w:rPr>
            </w:pPr>
          </w:p>
          <w:p w14:paraId="6CEC6E99" w14:textId="77777777" w:rsidR="009072A5" w:rsidRPr="00205DA8" w:rsidRDefault="009072A5" w:rsidP="0010194A">
            <w:pPr>
              <w:pStyle w:val="ListNumber"/>
              <w:numPr>
                <w:ilvl w:val="0"/>
                <w:numId w:val="0"/>
              </w:numPr>
              <w:spacing w:before="0" w:line="240" w:lineRule="auto"/>
              <w:rPr>
                <w:rFonts w:asciiTheme="minorHAnsi" w:hAnsiTheme="minorHAnsi" w:cstheme="minorHAnsi"/>
                <w:b w:val="0"/>
                <w:bCs w:val="0"/>
                <w:caps w:val="0"/>
              </w:rPr>
            </w:pPr>
            <w:r w:rsidRPr="00205DA8">
              <w:rPr>
                <w:rFonts w:asciiTheme="minorHAnsi" w:hAnsiTheme="minorHAnsi" w:cstheme="minorHAnsi"/>
                <w:b w:val="0"/>
                <w:bCs w:val="0"/>
                <w:caps w:val="0"/>
              </w:rPr>
              <w:t>(a)  the interests (if any), direct or indirect and pecuniary or otherwise, of the applicant that conflict or could conflict with the applicant’s ability to properly carry out the exporter supply chain assurance operations covered by the arrangement; or</w:t>
            </w:r>
          </w:p>
          <w:p w14:paraId="455BE79B" w14:textId="77777777" w:rsidR="009072A5" w:rsidRPr="00205DA8" w:rsidRDefault="009072A5" w:rsidP="0010194A">
            <w:pPr>
              <w:pStyle w:val="ListNumber"/>
              <w:numPr>
                <w:ilvl w:val="0"/>
                <w:numId w:val="0"/>
              </w:numPr>
              <w:spacing w:before="0" w:line="240" w:lineRule="auto"/>
              <w:rPr>
                <w:rFonts w:asciiTheme="minorHAnsi" w:hAnsiTheme="minorHAnsi" w:cstheme="minorHAnsi"/>
                <w:b w:val="0"/>
                <w:bCs w:val="0"/>
                <w:caps w:val="0"/>
              </w:rPr>
            </w:pPr>
            <w:r w:rsidRPr="00205DA8">
              <w:rPr>
                <w:rFonts w:asciiTheme="minorHAnsi" w:hAnsiTheme="minorHAnsi" w:cstheme="minorHAnsi"/>
                <w:b w:val="0"/>
                <w:bCs w:val="0"/>
                <w:caps w:val="0"/>
              </w:rPr>
              <w:t>(b)  if the applicant has no such interests—that fact.</w:t>
            </w:r>
          </w:p>
          <w:p w14:paraId="71D1013E" w14:textId="77777777" w:rsidR="009072A5" w:rsidRPr="00E21622" w:rsidRDefault="009072A5" w:rsidP="00551BA7">
            <w:pPr>
              <w:pStyle w:val="ListNumber"/>
              <w:numPr>
                <w:ilvl w:val="0"/>
                <w:numId w:val="0"/>
              </w:numPr>
              <w:spacing w:before="0" w:line="240" w:lineRule="auto"/>
              <w:rPr>
                <w:rFonts w:asciiTheme="minorHAnsi" w:hAnsiTheme="minorHAnsi" w:cstheme="minorHAnsi"/>
                <w:lang w:eastAsia="ja-JP"/>
              </w:rPr>
            </w:pPr>
          </w:p>
        </w:tc>
        <w:tc>
          <w:tcPr>
            <w:tcW w:w="4418" w:type="dxa"/>
            <w:tcBorders>
              <w:top w:val="single" w:sz="4" w:space="0" w:color="auto"/>
            </w:tcBorders>
          </w:tcPr>
          <w:p w14:paraId="6FDC70C1" w14:textId="63527807" w:rsidR="00456F86" w:rsidRPr="00E21622" w:rsidRDefault="009072A5" w:rsidP="00551BA7">
            <w:pPr>
              <w:pStyle w:val="ListNumber"/>
              <w:numPr>
                <w:ilvl w:val="0"/>
                <w:numId w:val="0"/>
              </w:num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Export Control (Animals) Rules </w:t>
            </w:r>
            <w:r w:rsidR="00456F86" w:rsidRPr="00E21622">
              <w:rPr>
                <w:rFonts w:asciiTheme="minorHAnsi" w:hAnsiTheme="minorHAnsi" w:cstheme="minorHAnsi"/>
                <w:lang w:eastAsia="ja-JP"/>
              </w:rPr>
              <w:t>2021</w:t>
            </w:r>
          </w:p>
          <w:p w14:paraId="7A29A2DA" w14:textId="5A4A4F98" w:rsidR="009072A5" w:rsidRPr="00E21622" w:rsidRDefault="009072A5" w:rsidP="00551BA7">
            <w:pPr>
              <w:pStyle w:val="ListNumber"/>
              <w:numPr>
                <w:ilvl w:val="0"/>
                <w:numId w:val="0"/>
              </w:numPr>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s 5-10(2)</w:t>
            </w:r>
          </w:p>
        </w:tc>
        <w:tc>
          <w:tcPr>
            <w:tcW w:w="2962" w:type="dxa"/>
            <w:tcBorders>
              <w:top w:val="single" w:sz="4" w:space="0" w:color="auto"/>
            </w:tcBorders>
          </w:tcPr>
          <w:p w14:paraId="2A5984CD" w14:textId="77777777" w:rsidR="009072A5" w:rsidRPr="00E21622" w:rsidRDefault="009072A5" w:rsidP="00551BA7">
            <w:pPr>
              <w:pStyle w:val="ListNumber"/>
              <w:numPr>
                <w:ilvl w:val="0"/>
                <w:numId w:val="0"/>
              </w:numPr>
              <w:tabs>
                <w:tab w:val="clear" w:pos="142"/>
                <w:tab w:val="left" w:pos="6675"/>
              </w:tabs>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p>
        </w:tc>
      </w:tr>
    </w:tbl>
    <w:p w14:paraId="06681138" w14:textId="77777777" w:rsidR="00205DA8" w:rsidRPr="00E21622" w:rsidRDefault="00205DA8">
      <w:pPr>
        <w:rPr>
          <w:rFonts w:cstheme="minorHAnsi"/>
          <w:b/>
          <w:bCs/>
        </w:rPr>
      </w:pPr>
    </w:p>
    <w:p w14:paraId="761BD638" w14:textId="6BF94939" w:rsidR="007F0EA7" w:rsidRPr="00E21622" w:rsidRDefault="00EC2E6B">
      <w:pPr>
        <w:rPr>
          <w:rFonts w:cstheme="minorHAnsi"/>
          <w:b/>
          <w:bCs/>
        </w:rPr>
      </w:pPr>
      <w:r w:rsidRPr="00E21622">
        <w:rPr>
          <w:rFonts w:cstheme="minorHAnsi"/>
          <w:b/>
          <w:bCs/>
        </w:rPr>
        <w:lastRenderedPageBreak/>
        <w:t>Commitment s</w:t>
      </w:r>
      <w:r w:rsidR="007F0EA7" w:rsidRPr="00E21622">
        <w:rPr>
          <w:rFonts w:cstheme="minorHAnsi"/>
          <w:b/>
          <w:bCs/>
        </w:rPr>
        <w:t>tatement</w:t>
      </w:r>
    </w:p>
    <w:tbl>
      <w:tblPr>
        <w:tblStyle w:val="PlainTable3"/>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3"/>
        <w:gridCol w:w="3165"/>
        <w:gridCol w:w="2891"/>
        <w:gridCol w:w="2356"/>
      </w:tblGrid>
      <w:tr w:rsidR="009072A5" w:rsidRPr="00205DA8" w14:paraId="39D39166" w14:textId="77777777" w:rsidTr="009072A5">
        <w:trPr>
          <w:cnfStyle w:val="100000000000" w:firstRow="1" w:lastRow="0" w:firstColumn="0" w:lastColumn="0" w:oddVBand="0" w:evenVBand="0" w:oddHBand="0" w:evenHBand="0" w:firstRowFirstColumn="0" w:firstRowLastColumn="0" w:lastRowFirstColumn="0" w:lastRowLastColumn="0"/>
          <w:trHeight w:val="1442"/>
          <w:tblHeader/>
        </w:trPr>
        <w:tc>
          <w:tcPr>
            <w:cnfStyle w:val="001000000100" w:firstRow="0" w:lastRow="0" w:firstColumn="1" w:lastColumn="0" w:oddVBand="0" w:evenVBand="0" w:oddHBand="0" w:evenHBand="0" w:firstRowFirstColumn="1" w:firstRowLastColumn="0" w:lastRowFirstColumn="0" w:lastRowLastColumn="0"/>
            <w:tcW w:w="5333" w:type="dxa"/>
            <w:shd w:val="clear" w:color="auto" w:fill="7F7F7F" w:themeFill="text1" w:themeFillTint="80"/>
            <w:vAlign w:val="center"/>
          </w:tcPr>
          <w:p w14:paraId="71EFFB59" w14:textId="6F645AC1" w:rsidR="009072A5" w:rsidRPr="00205DA8" w:rsidRDefault="009072A5" w:rsidP="00551BA7">
            <w:pPr>
              <w:pStyle w:val="ListNumber"/>
              <w:numPr>
                <w:ilvl w:val="0"/>
                <w:numId w:val="0"/>
              </w:numPr>
              <w:spacing w:line="240" w:lineRule="auto"/>
              <w:rPr>
                <w:rFonts w:asciiTheme="minorHAnsi" w:hAnsiTheme="minorHAnsi" w:cstheme="minorHAnsi"/>
                <w:color w:val="FFFFFF" w:themeColor="background1"/>
                <w:lang w:eastAsia="ja-JP"/>
              </w:rPr>
            </w:pPr>
            <w:r w:rsidRPr="00205DA8">
              <w:rPr>
                <w:rFonts w:asciiTheme="minorHAnsi" w:hAnsiTheme="minorHAnsi" w:cstheme="minorHAnsi"/>
                <w:color w:val="FFFFFF" w:themeColor="background1"/>
                <w:lang w:eastAsia="ja-JP"/>
              </w:rPr>
              <w:t>commitment</w:t>
            </w:r>
          </w:p>
        </w:tc>
        <w:tc>
          <w:tcPr>
            <w:tcW w:w="3165" w:type="dxa"/>
            <w:shd w:val="clear" w:color="auto" w:fill="7F7F7F" w:themeFill="text1" w:themeFillTint="80"/>
            <w:vAlign w:val="center"/>
          </w:tcPr>
          <w:p w14:paraId="1E8A7A4C" w14:textId="77777777" w:rsidR="009072A5" w:rsidRPr="00205DA8" w:rsidRDefault="009072A5" w:rsidP="00551BA7">
            <w:pPr>
              <w:pStyle w:val="ListNumber"/>
              <w:numPr>
                <w:ilvl w:val="0"/>
                <w:numId w:val="0"/>
              </w:num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eastAsia="ja-JP"/>
              </w:rPr>
            </w:pPr>
            <w:r w:rsidRPr="00205DA8">
              <w:rPr>
                <w:rFonts w:asciiTheme="minorHAnsi" w:hAnsiTheme="minorHAnsi" w:cstheme="minorHAnsi"/>
                <w:color w:val="FFFFFF" w:themeColor="background1"/>
                <w:lang w:eastAsia="ja-JP"/>
              </w:rPr>
              <w:t>Reference</w:t>
            </w:r>
          </w:p>
        </w:tc>
        <w:tc>
          <w:tcPr>
            <w:tcW w:w="2891" w:type="dxa"/>
            <w:shd w:val="clear" w:color="auto" w:fill="7F7F7F" w:themeFill="text1" w:themeFillTint="80"/>
          </w:tcPr>
          <w:p w14:paraId="27B23B6D" w14:textId="09C4C4A4" w:rsidR="009072A5" w:rsidRPr="00205DA8" w:rsidRDefault="009072A5" w:rsidP="00551BA7">
            <w:pPr>
              <w:pStyle w:val="ListNumber"/>
              <w:numPr>
                <w:ilvl w:val="0"/>
                <w:numId w:val="0"/>
              </w:num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eastAsia="ja-JP"/>
              </w:rPr>
            </w:pPr>
            <w:r w:rsidRPr="00205DA8">
              <w:rPr>
                <w:rFonts w:asciiTheme="minorHAnsi" w:hAnsiTheme="minorHAnsi" w:cstheme="minorHAnsi"/>
                <w:color w:val="FFFFFF" w:themeColor="background1"/>
                <w:lang w:eastAsia="ja-JP"/>
              </w:rPr>
              <w:t>Supporting Evidence/Documentation</w:t>
            </w:r>
          </w:p>
        </w:tc>
        <w:tc>
          <w:tcPr>
            <w:tcW w:w="2356" w:type="dxa"/>
            <w:shd w:val="clear" w:color="auto" w:fill="7F7F7F" w:themeFill="text1" w:themeFillTint="80"/>
            <w:vAlign w:val="center"/>
          </w:tcPr>
          <w:p w14:paraId="41827DEA" w14:textId="3B25797B" w:rsidR="009072A5" w:rsidRPr="00205DA8" w:rsidRDefault="009072A5" w:rsidP="00551BA7">
            <w:pPr>
              <w:pStyle w:val="ListNumber"/>
              <w:numPr>
                <w:ilvl w:val="0"/>
                <w:numId w:val="0"/>
              </w:num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eastAsia="ja-JP"/>
              </w:rPr>
            </w:pPr>
            <w:r w:rsidRPr="00205DA8">
              <w:rPr>
                <w:rFonts w:asciiTheme="minorHAnsi" w:hAnsiTheme="minorHAnsi" w:cstheme="minorHAnsi"/>
                <w:color w:val="FFFFFF" w:themeColor="background1"/>
                <w:lang w:eastAsia="ja-JP"/>
              </w:rPr>
              <w:t>Provided (Y/N) and Reference in Application Submission</w:t>
            </w:r>
          </w:p>
        </w:tc>
      </w:tr>
      <w:tr w:rsidR="009072A5" w:rsidRPr="00205DA8" w14:paraId="02A9AF91" w14:textId="77777777" w:rsidTr="009072A5">
        <w:trPr>
          <w:cnfStyle w:val="100000000000" w:firstRow="1" w:lastRow="0" w:firstColumn="0" w:lastColumn="0" w:oddVBand="0" w:evenVBand="0" w:oddHBand="0" w:evenHBand="0" w:firstRowFirstColumn="0" w:firstRowLastColumn="0" w:lastRowFirstColumn="0" w:lastRowLastColumn="0"/>
          <w:trHeight w:val="3172"/>
          <w:tblHeader/>
        </w:trPr>
        <w:tc>
          <w:tcPr>
            <w:cnfStyle w:val="001000000100" w:firstRow="0" w:lastRow="0" w:firstColumn="1" w:lastColumn="0" w:oddVBand="0" w:evenVBand="0" w:oddHBand="0" w:evenHBand="0" w:firstRowFirstColumn="1" w:firstRowLastColumn="0" w:lastRowFirstColumn="0" w:lastRowLastColumn="0"/>
            <w:tcW w:w="5333" w:type="dxa"/>
            <w:tcBorders>
              <w:bottom w:val="single" w:sz="4" w:space="0" w:color="auto"/>
            </w:tcBorders>
            <w:shd w:val="clear" w:color="auto" w:fill="auto"/>
          </w:tcPr>
          <w:p w14:paraId="7A107E94" w14:textId="77777777" w:rsidR="009072A5" w:rsidRPr="00205DA8" w:rsidRDefault="009072A5" w:rsidP="0010194A">
            <w:pPr>
              <w:pStyle w:val="ListNumber"/>
              <w:numPr>
                <w:ilvl w:val="0"/>
                <w:numId w:val="0"/>
              </w:numPr>
              <w:spacing w:before="0" w:line="240" w:lineRule="auto"/>
              <w:rPr>
                <w:rFonts w:asciiTheme="minorHAnsi" w:hAnsiTheme="minorHAnsi" w:cstheme="minorHAnsi"/>
                <w:b w:val="0"/>
                <w:bCs w:val="0"/>
                <w:caps w:val="0"/>
              </w:rPr>
            </w:pPr>
            <w:r w:rsidRPr="00205DA8">
              <w:rPr>
                <w:rFonts w:asciiTheme="minorHAnsi" w:hAnsiTheme="minorHAnsi" w:cstheme="minorHAnsi"/>
                <w:b w:val="0"/>
                <w:bCs w:val="0"/>
                <w:caps w:val="0"/>
              </w:rPr>
              <w:t>The applicant is committed to:</w:t>
            </w:r>
          </w:p>
          <w:p w14:paraId="65D4DD43" w14:textId="77777777" w:rsidR="009072A5" w:rsidRPr="00205DA8" w:rsidRDefault="009072A5" w:rsidP="0010194A">
            <w:pPr>
              <w:pStyle w:val="ListNumber"/>
              <w:numPr>
                <w:ilvl w:val="0"/>
                <w:numId w:val="0"/>
              </w:numPr>
              <w:spacing w:before="0" w:line="240" w:lineRule="auto"/>
              <w:rPr>
                <w:rFonts w:asciiTheme="minorHAnsi" w:hAnsiTheme="minorHAnsi" w:cstheme="minorHAnsi"/>
                <w:b w:val="0"/>
                <w:bCs w:val="0"/>
                <w:caps w:val="0"/>
              </w:rPr>
            </w:pPr>
            <w:r w:rsidRPr="00205DA8">
              <w:rPr>
                <w:rFonts w:asciiTheme="minorHAnsi" w:hAnsiTheme="minorHAnsi" w:cstheme="minorHAnsi"/>
                <w:b w:val="0"/>
                <w:bCs w:val="0"/>
                <w:caps w:val="0"/>
              </w:rPr>
              <w:t xml:space="preserve">(a) meeting the objects referred to in section 3 of the Act that are applicable to the exporter supply chain assurance operations covered by the arrangement; and </w:t>
            </w:r>
          </w:p>
          <w:p w14:paraId="323949F4" w14:textId="77777777" w:rsidR="009072A5" w:rsidRPr="00205DA8" w:rsidRDefault="009072A5" w:rsidP="0010194A">
            <w:pPr>
              <w:pStyle w:val="ListNumber"/>
              <w:numPr>
                <w:ilvl w:val="0"/>
                <w:numId w:val="0"/>
              </w:numPr>
              <w:spacing w:before="0" w:line="240" w:lineRule="auto"/>
              <w:rPr>
                <w:rFonts w:asciiTheme="minorHAnsi" w:hAnsiTheme="minorHAnsi" w:cstheme="minorHAnsi"/>
                <w:b w:val="0"/>
                <w:bCs w:val="0"/>
                <w:caps w:val="0"/>
              </w:rPr>
            </w:pPr>
            <w:r w:rsidRPr="00205DA8">
              <w:rPr>
                <w:rFonts w:asciiTheme="minorHAnsi" w:hAnsiTheme="minorHAnsi" w:cstheme="minorHAnsi"/>
                <w:b w:val="0"/>
                <w:bCs w:val="0"/>
                <w:caps w:val="0"/>
              </w:rPr>
              <w:t xml:space="preserve">(b) complying with the requirements of the Act in relation to those operations; and </w:t>
            </w:r>
          </w:p>
          <w:p w14:paraId="03F3AF1E" w14:textId="5AD6DDB8" w:rsidR="009072A5" w:rsidRPr="00205DA8" w:rsidRDefault="009072A5" w:rsidP="0010194A">
            <w:pPr>
              <w:pStyle w:val="ListNumber"/>
              <w:numPr>
                <w:ilvl w:val="0"/>
                <w:numId w:val="0"/>
              </w:numPr>
              <w:spacing w:before="0" w:line="240" w:lineRule="auto"/>
              <w:rPr>
                <w:rFonts w:asciiTheme="minorHAnsi" w:hAnsiTheme="minorHAnsi" w:cstheme="minorHAnsi"/>
                <w:color w:val="FFFFFF" w:themeColor="background1"/>
                <w:lang w:eastAsia="ja-JP"/>
              </w:rPr>
            </w:pPr>
            <w:r w:rsidRPr="00205DA8">
              <w:rPr>
                <w:rFonts w:asciiTheme="minorHAnsi" w:hAnsiTheme="minorHAnsi" w:cstheme="minorHAnsi"/>
                <w:b w:val="0"/>
                <w:bCs w:val="0"/>
                <w:caps w:val="0"/>
              </w:rPr>
              <w:t>(c) carrying out those operations in accordance with the arrangement.</w:t>
            </w:r>
          </w:p>
        </w:tc>
        <w:tc>
          <w:tcPr>
            <w:tcW w:w="3165" w:type="dxa"/>
            <w:tcBorders>
              <w:bottom w:val="single" w:sz="4" w:space="0" w:color="auto"/>
            </w:tcBorders>
            <w:shd w:val="clear" w:color="auto" w:fill="auto"/>
          </w:tcPr>
          <w:p w14:paraId="7B68C985" w14:textId="13FAC31B" w:rsidR="009072A5" w:rsidRPr="00E21622" w:rsidRDefault="00E21622" w:rsidP="003A35F6">
            <w:pPr>
              <w:pStyle w:val="ListNumber"/>
              <w:numPr>
                <w:ilvl w:val="0"/>
                <w:numId w:val="0"/>
              </w:numPr>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caps w:val="0"/>
                <w:lang w:eastAsia="ja-JP"/>
              </w:rPr>
            </w:pPr>
            <w:r w:rsidRPr="00E21622">
              <w:rPr>
                <w:rFonts w:asciiTheme="minorHAnsi" w:hAnsiTheme="minorHAnsi" w:cstheme="minorHAnsi"/>
                <w:b w:val="0"/>
                <w:bCs w:val="0"/>
                <w:iCs/>
                <w:caps w:val="0"/>
                <w:lang w:eastAsia="ja-JP"/>
              </w:rPr>
              <w:t xml:space="preserve">Export Control (Animals) Rules 2021 </w:t>
            </w:r>
            <w:r>
              <w:rPr>
                <w:rFonts w:asciiTheme="minorHAnsi" w:hAnsiTheme="minorHAnsi" w:cstheme="minorHAnsi"/>
                <w:b w:val="0"/>
                <w:bCs w:val="0"/>
                <w:iCs/>
                <w:caps w:val="0"/>
                <w:lang w:eastAsia="ja-JP"/>
              </w:rPr>
              <w:t>s</w:t>
            </w:r>
            <w:r w:rsidRPr="00E21622">
              <w:rPr>
                <w:rFonts w:asciiTheme="minorHAnsi" w:hAnsiTheme="minorHAnsi" w:cstheme="minorHAnsi"/>
                <w:b w:val="0"/>
                <w:bCs w:val="0"/>
                <w:iCs/>
                <w:caps w:val="0"/>
                <w:lang w:eastAsia="ja-JP"/>
              </w:rPr>
              <w:t xml:space="preserve"> 5-10(3)</w:t>
            </w:r>
          </w:p>
          <w:p w14:paraId="3691BCE8" w14:textId="3E6C3D25" w:rsidR="006E7626" w:rsidRPr="00E21622" w:rsidRDefault="00E21622" w:rsidP="003A35F6">
            <w:pPr>
              <w:pStyle w:val="ListNumber"/>
              <w:numPr>
                <w:ilvl w:val="0"/>
                <w:numId w:val="0"/>
              </w:numPr>
              <w:spacing w:before="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color w:val="FFFFFF" w:themeColor="background1"/>
                <w:lang w:eastAsia="ja-JP"/>
              </w:rPr>
            </w:pPr>
            <w:r w:rsidRPr="00E21622">
              <w:rPr>
                <w:rFonts w:asciiTheme="minorHAnsi" w:hAnsiTheme="minorHAnsi" w:cstheme="minorHAnsi"/>
                <w:b w:val="0"/>
                <w:bCs w:val="0"/>
                <w:i/>
                <w:caps w:val="0"/>
                <w:lang w:eastAsia="ja-JP"/>
              </w:rPr>
              <w:t xml:space="preserve">Export Control Act 2020 </w:t>
            </w:r>
            <w:r>
              <w:rPr>
                <w:rFonts w:asciiTheme="minorHAnsi" w:hAnsiTheme="minorHAnsi" w:cstheme="minorHAnsi"/>
                <w:b w:val="0"/>
                <w:bCs w:val="0"/>
                <w:i/>
                <w:caps w:val="0"/>
                <w:lang w:eastAsia="ja-JP"/>
              </w:rPr>
              <w:t>s</w:t>
            </w:r>
            <w:r w:rsidRPr="00E21622">
              <w:rPr>
                <w:rFonts w:asciiTheme="minorHAnsi" w:hAnsiTheme="minorHAnsi" w:cstheme="minorHAnsi"/>
                <w:b w:val="0"/>
                <w:bCs w:val="0"/>
                <w:i/>
                <w:caps w:val="0"/>
                <w:lang w:eastAsia="ja-JP"/>
              </w:rPr>
              <w:t xml:space="preserve"> 3</w:t>
            </w:r>
          </w:p>
        </w:tc>
        <w:tc>
          <w:tcPr>
            <w:tcW w:w="2891" w:type="dxa"/>
            <w:tcBorders>
              <w:bottom w:val="single" w:sz="4" w:space="0" w:color="auto"/>
            </w:tcBorders>
          </w:tcPr>
          <w:p w14:paraId="0D793426" w14:textId="445A4533" w:rsidR="009072A5" w:rsidRPr="00205DA8" w:rsidRDefault="009072A5" w:rsidP="007F0EA7">
            <w:pPr>
              <w:pStyle w:val="ListNumber"/>
              <w:numPr>
                <w:ilvl w:val="0"/>
                <w:numId w:val="0"/>
              </w:num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val="0"/>
              </w:rPr>
            </w:pPr>
            <w:r w:rsidRPr="00205DA8">
              <w:rPr>
                <w:rFonts w:asciiTheme="minorHAnsi" w:hAnsiTheme="minorHAnsi" w:cstheme="minorHAnsi"/>
                <w:b w:val="0"/>
                <w:bCs w:val="0"/>
                <w:caps w:val="0"/>
              </w:rPr>
              <w:t>Commitment statement from applicant to this effect.</w:t>
            </w:r>
          </w:p>
        </w:tc>
        <w:tc>
          <w:tcPr>
            <w:tcW w:w="2356" w:type="dxa"/>
            <w:tcBorders>
              <w:bottom w:val="single" w:sz="4" w:space="0" w:color="auto"/>
            </w:tcBorders>
            <w:shd w:val="clear" w:color="auto" w:fill="auto"/>
          </w:tcPr>
          <w:p w14:paraId="1008F42A" w14:textId="49044866" w:rsidR="009072A5" w:rsidRPr="00205DA8" w:rsidRDefault="009072A5" w:rsidP="007F0EA7">
            <w:pPr>
              <w:pStyle w:val="ListNumber"/>
              <w:numPr>
                <w:ilvl w:val="0"/>
                <w:numId w:val="0"/>
              </w:num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eastAsia="ja-JP"/>
              </w:rPr>
            </w:pPr>
          </w:p>
        </w:tc>
      </w:tr>
    </w:tbl>
    <w:p w14:paraId="4E35B5AF" w14:textId="77777777" w:rsidR="007F0EA7" w:rsidRPr="00E21622" w:rsidRDefault="007F0EA7">
      <w:pPr>
        <w:rPr>
          <w:rFonts w:cstheme="minorHAnsi"/>
          <w:b/>
          <w:bCs/>
        </w:rPr>
      </w:pPr>
    </w:p>
    <w:p w14:paraId="10C1ABDF" w14:textId="56751A09" w:rsidR="007D0EDC" w:rsidRPr="00E21622" w:rsidRDefault="007F0EA7" w:rsidP="0010194A">
      <w:pPr>
        <w:rPr>
          <w:rFonts w:cstheme="minorHAnsi"/>
          <w:b/>
          <w:bCs/>
        </w:rPr>
      </w:pPr>
      <w:r w:rsidRPr="00E21622">
        <w:rPr>
          <w:rFonts w:cstheme="minorHAnsi"/>
          <w:b/>
          <w:bCs/>
        </w:rPr>
        <w:t xml:space="preserve">Requirements </w:t>
      </w:r>
      <w:r w:rsidR="0010194A" w:rsidRPr="00E21622">
        <w:rPr>
          <w:rFonts w:cstheme="minorHAnsi"/>
          <w:b/>
          <w:bCs/>
        </w:rPr>
        <w:t>r</w:t>
      </w:r>
      <w:r w:rsidRPr="00E21622">
        <w:rPr>
          <w:rFonts w:cstheme="minorHAnsi"/>
          <w:b/>
          <w:bCs/>
        </w:rPr>
        <w:t>elating to the</w:t>
      </w:r>
      <w:r w:rsidR="0010194A" w:rsidRPr="00E21622">
        <w:rPr>
          <w:rFonts w:cstheme="minorHAnsi"/>
          <w:b/>
          <w:bCs/>
        </w:rPr>
        <w:t xml:space="preserve"> proposed a</w:t>
      </w:r>
      <w:r w:rsidRPr="00E21622">
        <w:rPr>
          <w:rFonts w:cstheme="minorHAnsi"/>
          <w:b/>
          <w:bCs/>
        </w:rPr>
        <w:t>rrangement</w:t>
      </w:r>
    </w:p>
    <w:tbl>
      <w:tblPr>
        <w:tblStyle w:val="PlainTable3"/>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552"/>
        <w:gridCol w:w="4536"/>
        <w:gridCol w:w="3260"/>
      </w:tblGrid>
      <w:tr w:rsidR="009072A5" w:rsidRPr="00205DA8" w14:paraId="5F14A902" w14:textId="6C1703F5" w:rsidTr="009072A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shd w:val="clear" w:color="auto" w:fill="7F7F7F" w:themeFill="text1" w:themeFillTint="80"/>
            <w:vAlign w:val="center"/>
          </w:tcPr>
          <w:p w14:paraId="70EB3218" w14:textId="77777777" w:rsidR="009072A5" w:rsidRPr="00E21622" w:rsidRDefault="009072A5" w:rsidP="00BD6B4C">
            <w:pPr>
              <w:pStyle w:val="ListNumber"/>
              <w:numPr>
                <w:ilvl w:val="0"/>
                <w:numId w:val="0"/>
              </w:numPr>
              <w:spacing w:line="240" w:lineRule="auto"/>
              <w:contextualSpacing/>
              <w:rPr>
                <w:rFonts w:asciiTheme="minorHAnsi" w:hAnsiTheme="minorHAnsi" w:cstheme="minorHAnsi"/>
                <w:lang w:eastAsia="ja-JP"/>
              </w:rPr>
            </w:pPr>
            <w:r w:rsidRPr="00205DA8">
              <w:rPr>
                <w:rFonts w:asciiTheme="minorHAnsi" w:hAnsiTheme="minorHAnsi" w:cstheme="minorHAnsi"/>
                <w:color w:val="FFFFFF" w:themeColor="background1"/>
                <w:lang w:eastAsia="ja-JP"/>
              </w:rPr>
              <w:t>Item</w:t>
            </w:r>
          </w:p>
        </w:tc>
        <w:tc>
          <w:tcPr>
            <w:tcW w:w="2693" w:type="dxa"/>
            <w:tcBorders>
              <w:bottom w:val="single" w:sz="4" w:space="0" w:color="auto"/>
            </w:tcBorders>
            <w:shd w:val="clear" w:color="auto" w:fill="7F7F7F" w:themeFill="text1" w:themeFillTint="80"/>
            <w:vAlign w:val="center"/>
          </w:tcPr>
          <w:p w14:paraId="09EDC9BE" w14:textId="77777777" w:rsidR="009072A5" w:rsidRPr="00E21622" w:rsidRDefault="009072A5" w:rsidP="00BD6B4C">
            <w:pPr>
              <w:pStyle w:val="ListNumber"/>
              <w:numPr>
                <w:ilvl w:val="0"/>
                <w:numId w:val="0"/>
              </w:num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205DA8">
              <w:rPr>
                <w:rFonts w:asciiTheme="minorHAnsi" w:hAnsiTheme="minorHAnsi" w:cstheme="minorHAnsi"/>
                <w:color w:val="FFFFFF" w:themeColor="background1"/>
                <w:lang w:eastAsia="ja-JP"/>
              </w:rPr>
              <w:t>Requirement</w:t>
            </w:r>
          </w:p>
        </w:tc>
        <w:tc>
          <w:tcPr>
            <w:tcW w:w="2552" w:type="dxa"/>
            <w:tcBorders>
              <w:bottom w:val="single" w:sz="4" w:space="0" w:color="auto"/>
            </w:tcBorders>
            <w:shd w:val="clear" w:color="auto" w:fill="7F7F7F" w:themeFill="text1" w:themeFillTint="80"/>
            <w:vAlign w:val="center"/>
          </w:tcPr>
          <w:p w14:paraId="02613DCB" w14:textId="77777777" w:rsidR="009072A5" w:rsidRPr="00E21622" w:rsidRDefault="009072A5" w:rsidP="00BD6B4C">
            <w:pPr>
              <w:pStyle w:val="ListNumber"/>
              <w:numPr>
                <w:ilvl w:val="0"/>
                <w:numId w:val="0"/>
              </w:num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205DA8">
              <w:rPr>
                <w:rFonts w:asciiTheme="minorHAnsi" w:hAnsiTheme="minorHAnsi" w:cstheme="minorHAnsi"/>
                <w:color w:val="FFFFFF" w:themeColor="background1"/>
                <w:lang w:eastAsia="ja-JP"/>
              </w:rPr>
              <w:t>reference</w:t>
            </w:r>
          </w:p>
        </w:tc>
        <w:tc>
          <w:tcPr>
            <w:tcW w:w="4536" w:type="dxa"/>
            <w:tcBorders>
              <w:bottom w:val="single" w:sz="4" w:space="0" w:color="auto"/>
            </w:tcBorders>
            <w:shd w:val="clear" w:color="auto" w:fill="7F7F7F" w:themeFill="text1" w:themeFillTint="80"/>
            <w:vAlign w:val="center"/>
          </w:tcPr>
          <w:p w14:paraId="678C37F6" w14:textId="77777777" w:rsidR="009072A5" w:rsidRPr="00E21622" w:rsidRDefault="009072A5" w:rsidP="00BD6B4C">
            <w:pPr>
              <w:pStyle w:val="ListNumber"/>
              <w:numPr>
                <w:ilvl w:val="0"/>
                <w:numId w:val="0"/>
              </w:num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205DA8">
              <w:rPr>
                <w:rFonts w:asciiTheme="minorHAnsi" w:hAnsiTheme="minorHAnsi" w:cstheme="minorHAnsi"/>
                <w:color w:val="FFFFFF" w:themeColor="background1"/>
                <w:lang w:eastAsia="ja-JP"/>
              </w:rPr>
              <w:t>Supporting Evidence/Documentation</w:t>
            </w:r>
          </w:p>
        </w:tc>
        <w:tc>
          <w:tcPr>
            <w:tcW w:w="3260" w:type="dxa"/>
            <w:tcBorders>
              <w:bottom w:val="single" w:sz="4" w:space="0" w:color="auto"/>
            </w:tcBorders>
            <w:shd w:val="clear" w:color="auto" w:fill="7F7F7F" w:themeFill="text1" w:themeFillTint="80"/>
          </w:tcPr>
          <w:p w14:paraId="48AF0174" w14:textId="69CACF10" w:rsidR="009072A5" w:rsidRPr="00205DA8" w:rsidRDefault="009072A5" w:rsidP="00BD6B4C">
            <w:pPr>
              <w:pStyle w:val="ListNumber"/>
              <w:numPr>
                <w:ilvl w:val="0"/>
                <w:numId w:val="0"/>
              </w:num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eastAsia="ja-JP"/>
              </w:rPr>
            </w:pPr>
            <w:r w:rsidRPr="00205DA8">
              <w:rPr>
                <w:rFonts w:asciiTheme="minorHAnsi" w:hAnsiTheme="minorHAnsi" w:cstheme="minorHAnsi"/>
                <w:color w:val="FFFFFF" w:themeColor="background1"/>
                <w:lang w:eastAsia="ja-JP"/>
              </w:rPr>
              <w:t>Provided (Y/N) and Reference in Application Submission</w:t>
            </w:r>
          </w:p>
        </w:tc>
      </w:tr>
      <w:tr w:rsidR="009072A5" w:rsidRPr="00205DA8" w14:paraId="0524EAB0" w14:textId="73A82F3E"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6A4A198" w14:textId="657E891E" w:rsidR="009072A5" w:rsidRPr="00E21622" w:rsidRDefault="00E21622" w:rsidP="00736197">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(a)</w:t>
            </w:r>
          </w:p>
        </w:tc>
        <w:tc>
          <w:tcPr>
            <w:tcW w:w="2693" w:type="dxa"/>
          </w:tcPr>
          <w:p w14:paraId="64D82553" w14:textId="77777777" w:rsidR="009072A5" w:rsidRPr="00E21622" w:rsidRDefault="009072A5" w:rsidP="0073619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The applicant has an appropriate governance structure in place.</w:t>
            </w:r>
          </w:p>
        </w:tc>
        <w:tc>
          <w:tcPr>
            <w:tcW w:w="2552" w:type="dxa"/>
          </w:tcPr>
          <w:p w14:paraId="531CCA93" w14:textId="09195B89" w:rsidR="009072A5" w:rsidRPr="00E21622" w:rsidRDefault="009072A5" w:rsidP="0073619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Export Control (Animals) Rules </w:t>
            </w:r>
            <w:r w:rsidR="00456F86" w:rsidRPr="00E21622">
              <w:rPr>
                <w:rFonts w:asciiTheme="minorHAnsi" w:hAnsiTheme="minorHAnsi" w:cstheme="minorHAnsi"/>
                <w:lang w:eastAsia="ja-JP"/>
              </w:rPr>
              <w:t>2021</w:t>
            </w:r>
            <w:r w:rsidR="00456F86" w:rsidRPr="00E21622">
              <w:rPr>
                <w:rFonts w:asciiTheme="minorHAnsi" w:hAnsiTheme="minorHAnsi" w:cstheme="minorHAnsi"/>
                <w:lang w:eastAsia="ja-JP"/>
              </w:rPr>
              <w:br/>
            </w:r>
            <w:r w:rsidRPr="00E21622">
              <w:rPr>
                <w:rFonts w:asciiTheme="minorHAnsi" w:hAnsiTheme="minorHAnsi" w:cstheme="minorHAnsi"/>
                <w:lang w:eastAsia="ja-JP"/>
              </w:rPr>
              <w:t>s 5-12</w:t>
            </w:r>
          </w:p>
        </w:tc>
        <w:tc>
          <w:tcPr>
            <w:tcW w:w="4536" w:type="dxa"/>
          </w:tcPr>
          <w:p w14:paraId="1294590C" w14:textId="70268B9A" w:rsidR="009072A5" w:rsidRPr="00E21622" w:rsidRDefault="009072A5" w:rsidP="00984AB1">
            <w:pPr>
              <w:pStyle w:val="ListNumber"/>
              <w:numPr>
                <w:ilvl w:val="0"/>
                <w:numId w:val="8"/>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Company constitution</w:t>
            </w:r>
            <w:r w:rsidR="00F70BE9" w:rsidRPr="00E21622">
              <w:rPr>
                <w:rFonts w:asciiTheme="minorHAnsi" w:hAnsiTheme="minorHAnsi" w:cstheme="minorHAnsi"/>
                <w:lang w:eastAsia="ja-JP"/>
              </w:rPr>
              <w:t>.</w:t>
            </w:r>
          </w:p>
          <w:p w14:paraId="6028ED8F" w14:textId="77777777" w:rsidR="009072A5" w:rsidRPr="00E21622" w:rsidRDefault="009072A5" w:rsidP="00B56290">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1D2E7CBD" w14:textId="137C7B77" w:rsidR="009072A5" w:rsidRPr="00E21622" w:rsidRDefault="009072A5" w:rsidP="00984AB1">
            <w:pPr>
              <w:pStyle w:val="ListNumber"/>
              <w:numPr>
                <w:ilvl w:val="0"/>
                <w:numId w:val="8"/>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Organisational chart, including details of the board, senior </w:t>
            </w:r>
            <w:proofErr w:type="gramStart"/>
            <w:r w:rsidRPr="00E21622">
              <w:rPr>
                <w:rFonts w:asciiTheme="minorHAnsi" w:hAnsiTheme="minorHAnsi" w:cstheme="minorHAnsi"/>
                <w:lang w:eastAsia="ja-JP"/>
              </w:rPr>
              <w:t>management</w:t>
            </w:r>
            <w:proofErr w:type="gramEnd"/>
            <w:r w:rsidRPr="00E21622">
              <w:rPr>
                <w:rFonts w:asciiTheme="minorHAnsi" w:hAnsiTheme="minorHAnsi" w:cstheme="minorHAnsi"/>
                <w:lang w:eastAsia="ja-JP"/>
              </w:rPr>
              <w:t xml:space="preserve"> and governing committees.</w:t>
            </w:r>
          </w:p>
          <w:p w14:paraId="1B7426D2" w14:textId="77777777" w:rsidR="009072A5" w:rsidRPr="00E21622" w:rsidRDefault="009072A5" w:rsidP="00B56290">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5201F6B1" w14:textId="299942DF" w:rsidR="009072A5" w:rsidRPr="00E21622" w:rsidRDefault="009072A5" w:rsidP="00984AB1">
            <w:pPr>
              <w:pStyle w:val="ListNumber"/>
              <w:numPr>
                <w:ilvl w:val="0"/>
                <w:numId w:val="8"/>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lastRenderedPageBreak/>
              <w:t>List of key individuals holding governance roles, their qualifications, and responsibilities.</w:t>
            </w:r>
          </w:p>
          <w:p w14:paraId="05A625B4" w14:textId="77777777" w:rsidR="009072A5" w:rsidRPr="00E21622" w:rsidRDefault="009072A5" w:rsidP="00F62033">
            <w:pPr>
              <w:pStyle w:val="ListNumber"/>
              <w:numPr>
                <w:ilvl w:val="0"/>
                <w:numId w:val="0"/>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3061CB2E" w14:textId="77A73927" w:rsidR="009072A5" w:rsidRPr="00E21622" w:rsidRDefault="009072A5" w:rsidP="00984AB1">
            <w:pPr>
              <w:pStyle w:val="ListNumber"/>
              <w:numPr>
                <w:ilvl w:val="0"/>
                <w:numId w:val="8"/>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List of names and positions of all company employees.</w:t>
            </w:r>
          </w:p>
          <w:p w14:paraId="00AB641E" w14:textId="77777777" w:rsidR="009072A5" w:rsidRPr="00E21622" w:rsidRDefault="009072A5" w:rsidP="00F62033">
            <w:pPr>
              <w:pStyle w:val="ListNumber"/>
              <w:numPr>
                <w:ilvl w:val="0"/>
                <w:numId w:val="0"/>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4A2C9596" w14:textId="6097B630" w:rsidR="009072A5" w:rsidRPr="00E21622" w:rsidRDefault="009072A5" w:rsidP="00984AB1">
            <w:pPr>
              <w:pStyle w:val="ListNumber"/>
              <w:numPr>
                <w:ilvl w:val="0"/>
                <w:numId w:val="8"/>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Terms of references/charters for board and governance committees.</w:t>
            </w:r>
          </w:p>
        </w:tc>
        <w:tc>
          <w:tcPr>
            <w:tcW w:w="3260" w:type="dxa"/>
          </w:tcPr>
          <w:p w14:paraId="7739D9A9" w14:textId="77777777" w:rsidR="009072A5" w:rsidRPr="00E21622" w:rsidRDefault="009072A5" w:rsidP="00B56290">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656AB7A2" w14:textId="49F531CD" w:rsidTr="009072A5">
        <w:tc>
          <w:tcPr>
            <w:cnfStyle w:val="001000000000" w:firstRow="0" w:lastRow="0" w:firstColumn="1" w:lastColumn="0" w:oddVBand="0" w:evenVBand="0" w:oddHBand="0" w:evenHBand="0" w:firstRowFirstColumn="0" w:firstRowLastColumn="0" w:lastRowFirstColumn="0" w:lastRowLastColumn="0"/>
            <w:tcW w:w="704" w:type="dxa"/>
          </w:tcPr>
          <w:p w14:paraId="744C22D3" w14:textId="57CAD8E6" w:rsidR="009072A5" w:rsidRPr="00E21622" w:rsidRDefault="00E21622" w:rsidP="00736197">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(b)</w:t>
            </w:r>
          </w:p>
        </w:tc>
        <w:tc>
          <w:tcPr>
            <w:tcW w:w="2693" w:type="dxa"/>
          </w:tcPr>
          <w:p w14:paraId="27E0DE08" w14:textId="77777777" w:rsidR="009072A5" w:rsidRPr="00E21622" w:rsidRDefault="009072A5" w:rsidP="0073619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The applicant applies to the department for approval of significant variations to the approved arrangement.</w:t>
            </w:r>
          </w:p>
        </w:tc>
        <w:tc>
          <w:tcPr>
            <w:tcW w:w="2552" w:type="dxa"/>
          </w:tcPr>
          <w:p w14:paraId="78B2A99A" w14:textId="3B6880C0" w:rsidR="009072A5" w:rsidRPr="00E21622" w:rsidRDefault="009072A5" w:rsidP="0073619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Export Control (Animals) Rules </w:t>
            </w:r>
            <w:r w:rsidR="00456F86" w:rsidRPr="00E21622">
              <w:rPr>
                <w:rFonts w:asciiTheme="minorHAnsi" w:hAnsiTheme="minorHAnsi" w:cstheme="minorHAnsi"/>
                <w:lang w:eastAsia="ja-JP"/>
              </w:rPr>
              <w:t>2021</w:t>
            </w:r>
            <w:r w:rsidR="00456F86" w:rsidRPr="00E21622">
              <w:rPr>
                <w:rFonts w:asciiTheme="minorHAnsi" w:hAnsiTheme="minorHAnsi" w:cstheme="minorHAnsi"/>
                <w:lang w:eastAsia="ja-JP"/>
              </w:rPr>
              <w:br/>
            </w:r>
            <w:r w:rsidRPr="00E21622">
              <w:rPr>
                <w:rFonts w:asciiTheme="minorHAnsi" w:hAnsiTheme="minorHAnsi" w:cstheme="minorHAnsi"/>
                <w:lang w:eastAsia="ja-JP"/>
              </w:rPr>
              <w:t>s 5-21</w:t>
            </w:r>
          </w:p>
          <w:p w14:paraId="79216AD5" w14:textId="005671F6" w:rsidR="009072A5" w:rsidRPr="00E21622" w:rsidRDefault="00456F86" w:rsidP="0073619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br/>
            </w:r>
            <w:r w:rsidR="009072A5" w:rsidRPr="00E21622">
              <w:rPr>
                <w:rFonts w:asciiTheme="minorHAnsi" w:hAnsiTheme="minorHAnsi" w:cstheme="minorHAnsi"/>
                <w:i/>
                <w:iCs/>
                <w:lang w:eastAsia="ja-JP"/>
              </w:rPr>
              <w:t xml:space="preserve">Export Control Act </w:t>
            </w:r>
            <w:r w:rsidRPr="00E21622">
              <w:rPr>
                <w:rFonts w:asciiTheme="minorHAnsi" w:hAnsiTheme="minorHAnsi" w:cstheme="minorHAnsi"/>
                <w:i/>
                <w:iCs/>
                <w:lang w:eastAsia="ja-JP"/>
              </w:rPr>
              <w:t>2020</w:t>
            </w:r>
            <w:r w:rsidRPr="00E21622">
              <w:rPr>
                <w:rFonts w:asciiTheme="minorHAnsi" w:hAnsiTheme="minorHAnsi" w:cstheme="minorHAnsi"/>
                <w:lang w:eastAsia="ja-JP"/>
              </w:rPr>
              <w:br/>
            </w:r>
            <w:r w:rsidR="009072A5" w:rsidRPr="00E21622">
              <w:rPr>
                <w:rFonts w:asciiTheme="minorHAnsi" w:hAnsiTheme="minorHAnsi" w:cstheme="minorHAnsi"/>
                <w:lang w:eastAsia="ja-JP"/>
              </w:rPr>
              <w:t>s 164(2)(c)(ii) and s 186</w:t>
            </w:r>
          </w:p>
        </w:tc>
        <w:tc>
          <w:tcPr>
            <w:tcW w:w="4536" w:type="dxa"/>
          </w:tcPr>
          <w:p w14:paraId="120C712E" w14:textId="3735386A" w:rsidR="009072A5" w:rsidRPr="00E21622" w:rsidRDefault="009072A5" w:rsidP="00984AB1">
            <w:pPr>
              <w:pStyle w:val="ListNumber"/>
              <w:numPr>
                <w:ilvl w:val="0"/>
                <w:numId w:val="9"/>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Procedures for reporting, as soon as practicable, the following to the department:</w:t>
            </w:r>
          </w:p>
          <w:p w14:paraId="025EB8AC" w14:textId="77777777" w:rsidR="009072A5" w:rsidRPr="00E21622" w:rsidRDefault="009072A5" w:rsidP="00984AB1">
            <w:pPr>
              <w:pStyle w:val="ListNumber"/>
              <w:numPr>
                <w:ilvl w:val="0"/>
                <w:numId w:val="13"/>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Variation/s to the business structure of the holder of the approved arrangement,</w:t>
            </w:r>
          </w:p>
          <w:p w14:paraId="06DF527D" w14:textId="77777777" w:rsidR="009072A5" w:rsidRPr="00E21622" w:rsidRDefault="009072A5" w:rsidP="00984AB1">
            <w:pPr>
              <w:pStyle w:val="ListNumber"/>
              <w:numPr>
                <w:ilvl w:val="0"/>
                <w:numId w:val="13"/>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The TPPAS </w:t>
            </w:r>
            <w:proofErr w:type="gramStart"/>
            <w:r w:rsidRPr="00E21622">
              <w:rPr>
                <w:rFonts w:asciiTheme="minorHAnsi" w:hAnsiTheme="minorHAnsi" w:cstheme="minorHAnsi"/>
                <w:lang w:eastAsia="ja-JP"/>
              </w:rPr>
              <w:t>enters into</w:t>
            </w:r>
            <w:proofErr w:type="gramEnd"/>
            <w:r w:rsidRPr="00E21622">
              <w:rPr>
                <w:rFonts w:asciiTheme="minorHAnsi" w:hAnsiTheme="minorHAnsi" w:cstheme="minorHAnsi"/>
                <w:lang w:eastAsia="ja-JP"/>
              </w:rPr>
              <w:t xml:space="preserve"> administration (within its meaning under the Corporations Act 2001) or is to be wound up by a court or voluntarily,</w:t>
            </w:r>
          </w:p>
          <w:p w14:paraId="406C3B23" w14:textId="77777777" w:rsidR="009072A5" w:rsidRPr="00E21622" w:rsidRDefault="009072A5" w:rsidP="00984AB1">
            <w:pPr>
              <w:pStyle w:val="ListNumber"/>
              <w:numPr>
                <w:ilvl w:val="0"/>
                <w:numId w:val="13"/>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Variation/s (other than to correct a minor or technical error) to the assurance rules and/or assurance standards provided by the approved arrangement, </w:t>
            </w:r>
          </w:p>
          <w:p w14:paraId="13258141" w14:textId="77777777" w:rsidR="009072A5" w:rsidRPr="00E21622" w:rsidRDefault="009072A5" w:rsidP="00984AB1">
            <w:pPr>
              <w:pStyle w:val="ListNumber"/>
              <w:numPr>
                <w:ilvl w:val="0"/>
                <w:numId w:val="13"/>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Removal or addition of a country in relation to which assurance services are provided, and</w:t>
            </w:r>
          </w:p>
          <w:p w14:paraId="132EF2E9" w14:textId="77777777" w:rsidR="009072A5" w:rsidRPr="00E21622" w:rsidRDefault="009072A5" w:rsidP="00984AB1">
            <w:pPr>
              <w:pStyle w:val="ListNumber"/>
              <w:numPr>
                <w:ilvl w:val="0"/>
                <w:numId w:val="13"/>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Variations that may have the effect that carrying out assurance </w:t>
            </w:r>
            <w:r w:rsidRPr="00E21622">
              <w:rPr>
                <w:rFonts w:asciiTheme="minorHAnsi" w:hAnsiTheme="minorHAnsi" w:cstheme="minorHAnsi"/>
                <w:lang w:eastAsia="ja-JP"/>
              </w:rPr>
              <w:lastRenderedPageBreak/>
              <w:t xml:space="preserve">services/operations in accordance with the approved arrangement will no longer ensure compliance with the relevant requirements under the Export Control Act 2020. </w:t>
            </w:r>
          </w:p>
          <w:p w14:paraId="20DC531D" w14:textId="2B346311" w:rsidR="009072A5" w:rsidRPr="00E21622" w:rsidRDefault="009072A5" w:rsidP="00984AB1">
            <w:pPr>
              <w:pStyle w:val="ListNumber"/>
              <w:numPr>
                <w:ilvl w:val="0"/>
                <w:numId w:val="9"/>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Documented </w:t>
            </w:r>
            <w:r w:rsidRPr="00E21622">
              <w:rPr>
                <w:rFonts w:asciiTheme="minorHAnsi" w:hAnsiTheme="minorHAnsi" w:cstheme="minorHAnsi"/>
              </w:rPr>
              <w:t>acknowledgement that variations should not be implemented without prior approval by the department.</w:t>
            </w:r>
          </w:p>
        </w:tc>
        <w:tc>
          <w:tcPr>
            <w:tcW w:w="3260" w:type="dxa"/>
          </w:tcPr>
          <w:p w14:paraId="61304542" w14:textId="77777777" w:rsidR="009072A5" w:rsidRPr="00E21622" w:rsidRDefault="009072A5" w:rsidP="00B56290">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r w:rsidR="009072A5" w:rsidRPr="00205DA8" w14:paraId="257A0EFA" w14:textId="161B7F51"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A13AE33" w14:textId="5924F854" w:rsidR="009072A5" w:rsidRPr="00E21622" w:rsidRDefault="00E21622" w:rsidP="00736197">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(c)</w:t>
            </w:r>
          </w:p>
        </w:tc>
        <w:tc>
          <w:tcPr>
            <w:tcW w:w="2693" w:type="dxa"/>
          </w:tcPr>
          <w:p w14:paraId="700EA707" w14:textId="77777777" w:rsidR="009072A5" w:rsidRPr="00E21622" w:rsidRDefault="009072A5" w:rsidP="0073619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The applicant is independent of regulated parties in the delivery of its assurance services and there is a system in place to manage conflicts of interest that may exist.</w:t>
            </w:r>
          </w:p>
        </w:tc>
        <w:tc>
          <w:tcPr>
            <w:tcW w:w="2552" w:type="dxa"/>
          </w:tcPr>
          <w:p w14:paraId="7D2AA2D6" w14:textId="1FB1A1A2" w:rsidR="009072A5" w:rsidRPr="00E21622" w:rsidRDefault="009072A5" w:rsidP="0073619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Export Control (Animals) Rules </w:t>
            </w:r>
            <w:r w:rsidR="00316AAB" w:rsidRPr="00E21622">
              <w:rPr>
                <w:rFonts w:asciiTheme="minorHAnsi" w:hAnsiTheme="minorHAnsi" w:cstheme="minorHAnsi"/>
                <w:lang w:eastAsia="ja-JP"/>
              </w:rPr>
              <w:t>2021</w:t>
            </w:r>
            <w:r w:rsidR="00456F86" w:rsidRPr="00E21622">
              <w:rPr>
                <w:rFonts w:asciiTheme="minorHAnsi" w:hAnsiTheme="minorHAnsi" w:cstheme="minorHAnsi"/>
                <w:lang w:eastAsia="ja-JP"/>
              </w:rPr>
              <w:br/>
            </w:r>
            <w:r w:rsidRPr="00E21622">
              <w:rPr>
                <w:rFonts w:asciiTheme="minorHAnsi" w:hAnsiTheme="minorHAnsi" w:cstheme="minorHAnsi"/>
                <w:lang w:eastAsia="ja-JP"/>
              </w:rPr>
              <w:t>s 5-10(2) and 5-27</w:t>
            </w:r>
          </w:p>
        </w:tc>
        <w:tc>
          <w:tcPr>
            <w:tcW w:w="4536" w:type="dxa"/>
          </w:tcPr>
          <w:p w14:paraId="07D056AD" w14:textId="11C67FE5" w:rsidR="009072A5" w:rsidRPr="00E21622" w:rsidRDefault="009072A5" w:rsidP="00984AB1">
            <w:pPr>
              <w:pStyle w:val="ListNumber"/>
              <w:numPr>
                <w:ilvl w:val="0"/>
                <w:numId w:val="7"/>
              </w:numPr>
              <w:tabs>
                <w:tab w:val="clear" w:pos="142"/>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A conflicts-of-interest register for the board and governance committees</w:t>
            </w:r>
            <w:r w:rsidR="00F70BE9" w:rsidRPr="00E21622">
              <w:rPr>
                <w:rFonts w:asciiTheme="minorHAnsi" w:hAnsiTheme="minorHAnsi" w:cstheme="minorHAnsi"/>
                <w:lang w:eastAsia="ja-JP"/>
              </w:rPr>
              <w:t>.</w:t>
            </w:r>
          </w:p>
          <w:p w14:paraId="0F4B11CF" w14:textId="77777777" w:rsidR="009072A5" w:rsidRPr="00E21622" w:rsidRDefault="009072A5" w:rsidP="0050639C">
            <w:pPr>
              <w:pStyle w:val="ListNumber"/>
              <w:numPr>
                <w:ilvl w:val="0"/>
                <w:numId w:val="0"/>
              </w:numPr>
              <w:tabs>
                <w:tab w:val="clear" w:pos="142"/>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75D481A0" w14:textId="0B09BAAC" w:rsidR="009072A5" w:rsidRPr="00E21622" w:rsidRDefault="009072A5" w:rsidP="00984AB1">
            <w:pPr>
              <w:pStyle w:val="ListNumber"/>
              <w:numPr>
                <w:ilvl w:val="0"/>
                <w:numId w:val="7"/>
              </w:numPr>
              <w:tabs>
                <w:tab w:val="clear" w:pos="142"/>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Procedure to ensure that staff in management/control or decision-making positions must not, for a period of at least two years prior to commencement or at any time during approval, be an owner, board member, </w:t>
            </w:r>
            <w:proofErr w:type="gramStart"/>
            <w:r w:rsidRPr="00E21622">
              <w:rPr>
                <w:rFonts w:asciiTheme="minorHAnsi" w:hAnsiTheme="minorHAnsi" w:cstheme="minorHAnsi"/>
                <w:lang w:eastAsia="ja-JP"/>
              </w:rPr>
              <w:t>employee</w:t>
            </w:r>
            <w:proofErr w:type="gramEnd"/>
            <w:r w:rsidRPr="00E21622">
              <w:rPr>
                <w:rFonts w:asciiTheme="minorHAnsi" w:hAnsiTheme="minorHAnsi" w:cstheme="minorHAnsi"/>
                <w:lang w:eastAsia="ja-JP"/>
              </w:rPr>
              <w:t xml:space="preserve"> or close family member of any certified entity.</w:t>
            </w:r>
          </w:p>
        </w:tc>
        <w:tc>
          <w:tcPr>
            <w:tcW w:w="3260" w:type="dxa"/>
          </w:tcPr>
          <w:p w14:paraId="41EC0730" w14:textId="77777777" w:rsidR="009072A5" w:rsidRPr="00E21622" w:rsidRDefault="009072A5" w:rsidP="0050639C">
            <w:pPr>
              <w:pStyle w:val="ListNumber"/>
              <w:numPr>
                <w:ilvl w:val="0"/>
                <w:numId w:val="0"/>
              </w:numPr>
              <w:tabs>
                <w:tab w:val="clear" w:pos="142"/>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6CC448DF" w14:textId="0DDCB2E0" w:rsidTr="009072A5">
        <w:tc>
          <w:tcPr>
            <w:cnfStyle w:val="001000000000" w:firstRow="0" w:lastRow="0" w:firstColumn="1" w:lastColumn="0" w:oddVBand="0" w:evenVBand="0" w:oddHBand="0" w:evenHBand="0" w:firstRowFirstColumn="0" w:firstRowLastColumn="0" w:lastRowFirstColumn="0" w:lastRowLastColumn="0"/>
            <w:tcW w:w="704" w:type="dxa"/>
          </w:tcPr>
          <w:p w14:paraId="569D532D" w14:textId="0BD49433" w:rsidR="009072A5" w:rsidRPr="00E21622" w:rsidRDefault="00E21622" w:rsidP="00736197">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(d)</w:t>
            </w:r>
          </w:p>
        </w:tc>
        <w:tc>
          <w:tcPr>
            <w:tcW w:w="2693" w:type="dxa"/>
          </w:tcPr>
          <w:p w14:paraId="6C8CD4B0" w14:textId="169B1E44" w:rsidR="009072A5" w:rsidRPr="00E21622" w:rsidRDefault="009072A5" w:rsidP="0073619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The applicant has systems in place to ensure they have sufficient competent and qualified personnel to deliver assurance services and decision-making authority is defined.</w:t>
            </w:r>
          </w:p>
        </w:tc>
        <w:tc>
          <w:tcPr>
            <w:tcW w:w="2552" w:type="dxa"/>
          </w:tcPr>
          <w:p w14:paraId="71C860FD" w14:textId="766B06CB" w:rsidR="009072A5" w:rsidRPr="00E21622" w:rsidRDefault="009072A5" w:rsidP="0073619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Export Control (Animals) Rules </w:t>
            </w:r>
            <w:r w:rsidR="00987897" w:rsidRPr="00E21622">
              <w:rPr>
                <w:rFonts w:asciiTheme="minorHAnsi" w:hAnsiTheme="minorHAnsi" w:cstheme="minorHAnsi"/>
                <w:lang w:eastAsia="ja-JP"/>
              </w:rPr>
              <w:t>2021</w:t>
            </w:r>
            <w:r w:rsidR="00987897" w:rsidRPr="00E21622">
              <w:rPr>
                <w:rFonts w:asciiTheme="minorHAnsi" w:hAnsiTheme="minorHAnsi" w:cstheme="minorHAnsi"/>
                <w:lang w:eastAsia="ja-JP"/>
              </w:rPr>
              <w:br/>
            </w:r>
            <w:r w:rsidRPr="00E21622">
              <w:rPr>
                <w:rFonts w:asciiTheme="minorHAnsi" w:hAnsiTheme="minorHAnsi" w:cstheme="minorHAnsi"/>
                <w:lang w:eastAsia="ja-JP"/>
              </w:rPr>
              <w:t>s 5-12</w:t>
            </w:r>
          </w:p>
        </w:tc>
        <w:tc>
          <w:tcPr>
            <w:tcW w:w="4536" w:type="dxa"/>
          </w:tcPr>
          <w:p w14:paraId="2F3DD042" w14:textId="29BA2403" w:rsidR="009072A5" w:rsidRPr="00E21622" w:rsidRDefault="009072A5" w:rsidP="00984AB1">
            <w:pPr>
              <w:pStyle w:val="ListNumber"/>
              <w:numPr>
                <w:ilvl w:val="0"/>
                <w:numId w:val="10"/>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Organisational chart with clear reporting lines, detailing roles and individuals assigned to management and control/ or decision-making roles</w:t>
            </w:r>
            <w:r w:rsidR="00987897" w:rsidRPr="00E21622">
              <w:rPr>
                <w:rFonts w:asciiTheme="minorHAnsi" w:hAnsiTheme="minorHAnsi" w:cstheme="minorHAnsi"/>
                <w:lang w:eastAsia="ja-JP"/>
              </w:rPr>
              <w:t>.</w:t>
            </w:r>
          </w:p>
          <w:p w14:paraId="716B41AD" w14:textId="77777777" w:rsidR="009072A5" w:rsidRPr="00E21622" w:rsidRDefault="009072A5" w:rsidP="00B56290">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p w14:paraId="3AC3718D" w14:textId="65044175" w:rsidR="009072A5" w:rsidRPr="00E21622" w:rsidRDefault="009072A5" w:rsidP="00984AB1">
            <w:pPr>
              <w:pStyle w:val="ListNumber"/>
              <w:numPr>
                <w:ilvl w:val="0"/>
                <w:numId w:val="10"/>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Position descriptions for individuals in a management, </w:t>
            </w:r>
            <w:proofErr w:type="gramStart"/>
            <w:r w:rsidRPr="00E21622">
              <w:rPr>
                <w:rFonts w:asciiTheme="minorHAnsi" w:hAnsiTheme="minorHAnsi" w:cstheme="minorHAnsi"/>
                <w:lang w:eastAsia="ja-JP"/>
              </w:rPr>
              <w:t>control</w:t>
            </w:r>
            <w:proofErr w:type="gramEnd"/>
            <w:r w:rsidRPr="00E21622">
              <w:rPr>
                <w:rFonts w:asciiTheme="minorHAnsi" w:hAnsiTheme="minorHAnsi" w:cstheme="minorHAnsi"/>
                <w:lang w:eastAsia="ja-JP"/>
              </w:rPr>
              <w:t xml:space="preserve"> or decision-making roles</w:t>
            </w:r>
            <w:r w:rsidR="00987897" w:rsidRPr="00E21622">
              <w:rPr>
                <w:rFonts w:asciiTheme="minorHAnsi" w:hAnsiTheme="minorHAnsi" w:cstheme="minorHAnsi"/>
                <w:lang w:eastAsia="ja-JP"/>
              </w:rPr>
              <w:t>.</w:t>
            </w:r>
          </w:p>
          <w:p w14:paraId="76E7F0AE" w14:textId="77777777" w:rsidR="009072A5" w:rsidRPr="00E21622" w:rsidRDefault="009072A5" w:rsidP="00B56290">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p w14:paraId="3B0947D6" w14:textId="6F501272" w:rsidR="009072A5" w:rsidRPr="00E21622" w:rsidRDefault="009072A5" w:rsidP="00984AB1">
            <w:pPr>
              <w:pStyle w:val="ListNumber"/>
              <w:numPr>
                <w:ilvl w:val="0"/>
                <w:numId w:val="10"/>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lastRenderedPageBreak/>
              <w:t>Record of qualifications, training and/or skills of personnel</w:t>
            </w:r>
            <w:r w:rsidR="00987897" w:rsidRPr="00E21622">
              <w:rPr>
                <w:rFonts w:asciiTheme="minorHAnsi" w:hAnsiTheme="minorHAnsi" w:cstheme="minorHAnsi"/>
                <w:lang w:eastAsia="ja-JP"/>
              </w:rPr>
              <w:t>.</w:t>
            </w:r>
            <w:r w:rsidRPr="00E21622">
              <w:rPr>
                <w:rFonts w:asciiTheme="minorHAnsi" w:hAnsiTheme="minorHAnsi" w:cstheme="minorHAnsi"/>
                <w:lang w:eastAsia="ja-JP"/>
              </w:rPr>
              <w:t xml:space="preserve"> </w:t>
            </w:r>
          </w:p>
          <w:p w14:paraId="6E15A3B2" w14:textId="77777777" w:rsidR="009072A5" w:rsidRPr="00E21622" w:rsidRDefault="009072A5" w:rsidP="00B56290">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p w14:paraId="4F35E464" w14:textId="6DE0A3A9" w:rsidR="009072A5" w:rsidRPr="00E21622" w:rsidRDefault="009072A5" w:rsidP="00984AB1">
            <w:pPr>
              <w:pStyle w:val="ListNumber"/>
              <w:numPr>
                <w:ilvl w:val="0"/>
                <w:numId w:val="10"/>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System for identifying training needs and maintaining/assessing ongoing personnel competence</w:t>
            </w:r>
            <w:r w:rsidR="00987897" w:rsidRPr="00E21622">
              <w:rPr>
                <w:rFonts w:asciiTheme="minorHAnsi" w:hAnsiTheme="minorHAnsi" w:cstheme="minorHAnsi"/>
                <w:lang w:eastAsia="ja-JP"/>
              </w:rPr>
              <w:t>.</w:t>
            </w:r>
          </w:p>
        </w:tc>
        <w:tc>
          <w:tcPr>
            <w:tcW w:w="3260" w:type="dxa"/>
          </w:tcPr>
          <w:p w14:paraId="274A35CB" w14:textId="77777777" w:rsidR="009072A5" w:rsidRPr="00E21622" w:rsidRDefault="009072A5" w:rsidP="00B56290">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r w:rsidR="009072A5" w:rsidRPr="00205DA8" w14:paraId="2F56F9D1" w14:textId="7A5580E3"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12C965C" w14:textId="1D17AAC3" w:rsidR="009072A5" w:rsidRPr="00E21622" w:rsidRDefault="00E21622" w:rsidP="0010194A">
            <w:pPr>
              <w:pStyle w:val="ListNumber"/>
              <w:numPr>
                <w:ilvl w:val="0"/>
                <w:numId w:val="0"/>
              </w:numPr>
              <w:spacing w:before="0" w:line="240" w:lineRule="auto"/>
              <w:contextualSpacing/>
              <w:jc w:val="center"/>
              <w:rPr>
                <w:rFonts w:asciiTheme="minorHAnsi" w:hAnsiTheme="minorHAnsi" w:cstheme="minorHAnsi"/>
                <w:b w:val="0"/>
                <w:bCs w:val="0"/>
                <w:caps w:val="0"/>
                <w:highlight w:val="yellow"/>
                <w:lang w:eastAsia="ja-JP"/>
              </w:rPr>
            </w:pPr>
            <w:r w:rsidRPr="00E21622">
              <w:rPr>
                <w:rFonts w:asciiTheme="minorHAnsi" w:hAnsiTheme="minorHAnsi" w:cstheme="minorHAnsi"/>
                <w:b w:val="0"/>
                <w:bCs w:val="0"/>
                <w:caps w:val="0"/>
                <w:lang w:eastAsia="ja-JP"/>
              </w:rPr>
              <w:t>(e)</w:t>
            </w:r>
          </w:p>
        </w:tc>
        <w:tc>
          <w:tcPr>
            <w:tcW w:w="2693" w:type="dxa"/>
          </w:tcPr>
          <w:p w14:paraId="6691314B" w14:textId="6D73A8ED" w:rsidR="009072A5" w:rsidRPr="00E21622" w:rsidRDefault="009072A5" w:rsidP="0073619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eastAsia="Calibri" w:hAnsiTheme="minorHAnsi" w:cstheme="minorHAnsi"/>
              </w:rPr>
              <w:t xml:space="preserve">The applicant can offer assurance services in all countries accessed by Australian </w:t>
            </w:r>
            <w:r w:rsidRPr="00E21622">
              <w:rPr>
                <w:rFonts w:asciiTheme="minorHAnsi" w:hAnsiTheme="minorHAnsi" w:cstheme="minorHAnsi"/>
                <w:lang w:eastAsia="ja-JP"/>
              </w:rPr>
              <w:t>exporters.</w:t>
            </w:r>
            <w:r w:rsidR="000A57B6" w:rsidRPr="00E21622">
              <w:rPr>
                <w:rFonts w:asciiTheme="minorHAnsi" w:eastAsia="Calibri" w:hAnsiTheme="minorHAnsi" w:cstheme="minorHAnsi"/>
              </w:rPr>
              <w:t xml:space="preserve"> </w:t>
            </w:r>
            <w:r w:rsidRPr="00E21622">
              <w:rPr>
                <w:rFonts w:asciiTheme="minorHAnsi" w:hAnsiTheme="minorHAnsi" w:cstheme="minorHAnsi"/>
              </w:rPr>
              <w:t>Where this is not possible for one or more countries, the proposed arrangement must include details for consideration by the department of the reasons why assurance services cannot be provided.</w:t>
            </w:r>
          </w:p>
        </w:tc>
        <w:tc>
          <w:tcPr>
            <w:tcW w:w="2552" w:type="dxa"/>
          </w:tcPr>
          <w:p w14:paraId="6B1CFD55" w14:textId="2CFD7FCA" w:rsidR="009072A5" w:rsidRPr="00E21622" w:rsidRDefault="009072A5" w:rsidP="0073619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E21622">
              <w:rPr>
                <w:rFonts w:asciiTheme="minorHAnsi" w:hAnsiTheme="minorHAnsi" w:cstheme="minorHAnsi"/>
                <w:lang w:eastAsia="ja-JP"/>
              </w:rPr>
              <w:t xml:space="preserve">Export Control (Animals) Rules </w:t>
            </w:r>
            <w:r w:rsidR="00AA55EB" w:rsidRPr="00E21622">
              <w:rPr>
                <w:rFonts w:asciiTheme="minorHAnsi" w:hAnsiTheme="minorHAnsi" w:cstheme="minorHAnsi"/>
                <w:lang w:eastAsia="ja-JP"/>
              </w:rPr>
              <w:t>2021</w:t>
            </w:r>
            <w:r w:rsidR="00AA55EB" w:rsidRPr="00E21622">
              <w:rPr>
                <w:rFonts w:asciiTheme="minorHAnsi" w:hAnsiTheme="minorHAnsi" w:cstheme="minorHAnsi"/>
                <w:lang w:eastAsia="ja-JP"/>
              </w:rPr>
              <w:br/>
            </w:r>
            <w:r w:rsidRPr="00E21622">
              <w:rPr>
                <w:rFonts w:asciiTheme="minorHAnsi" w:eastAsia="Calibri" w:hAnsiTheme="minorHAnsi" w:cstheme="minorHAnsi"/>
              </w:rPr>
              <w:t>s 5-13</w:t>
            </w:r>
          </w:p>
        </w:tc>
        <w:tc>
          <w:tcPr>
            <w:tcW w:w="4536" w:type="dxa"/>
          </w:tcPr>
          <w:p w14:paraId="522FA615" w14:textId="1DEC208C" w:rsidR="009072A5" w:rsidRPr="00E21622" w:rsidRDefault="009072A5" w:rsidP="009072A5">
            <w:pPr>
              <w:pStyle w:val="ListNumber"/>
              <w:numPr>
                <w:ilvl w:val="0"/>
                <w:numId w:val="0"/>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E21622">
              <w:rPr>
                <w:rFonts w:asciiTheme="minorHAnsi" w:hAnsiTheme="minorHAnsi" w:cstheme="minorHAnsi"/>
                <w:lang w:eastAsia="ja-JP"/>
              </w:rPr>
              <w:t>Program</w:t>
            </w:r>
            <w:r w:rsidRPr="00E21622">
              <w:rPr>
                <w:rFonts w:asciiTheme="minorHAnsi" w:eastAsia="Calibri" w:hAnsiTheme="minorHAnsi" w:cstheme="minorHAnsi"/>
              </w:rPr>
              <w:t xml:space="preserve"> implementation plans for market roll-out</w:t>
            </w:r>
            <w:r w:rsidR="008940B4" w:rsidRPr="00E21622">
              <w:rPr>
                <w:rFonts w:asciiTheme="minorHAnsi" w:eastAsia="Calibri" w:hAnsiTheme="minorHAnsi" w:cstheme="minorHAnsi"/>
              </w:rPr>
              <w:t>.</w:t>
            </w:r>
          </w:p>
          <w:p w14:paraId="09AAE21B" w14:textId="77777777" w:rsidR="009072A5" w:rsidRPr="00E21622" w:rsidRDefault="009072A5" w:rsidP="00AC61DC">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p w14:paraId="09034561" w14:textId="4749F130" w:rsidR="009072A5" w:rsidRPr="00E21622" w:rsidRDefault="009072A5" w:rsidP="00BD6B4C">
            <w:pPr>
              <w:pStyle w:val="ListNumber"/>
              <w:numPr>
                <w:ilvl w:val="0"/>
                <w:numId w:val="0"/>
              </w:numPr>
              <w:tabs>
                <w:tab w:val="clear" w:pos="142"/>
              </w:tabs>
              <w:spacing w:before="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c>
          <w:tcPr>
            <w:tcW w:w="3260" w:type="dxa"/>
          </w:tcPr>
          <w:p w14:paraId="130AFF57" w14:textId="77777777" w:rsidR="009072A5" w:rsidRPr="00E21622" w:rsidRDefault="009072A5" w:rsidP="00AC61DC">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5A9E61F0" w14:textId="22C7C20B" w:rsidTr="009072A5">
        <w:tc>
          <w:tcPr>
            <w:cnfStyle w:val="001000000000" w:firstRow="0" w:lastRow="0" w:firstColumn="1" w:lastColumn="0" w:oddVBand="0" w:evenVBand="0" w:oddHBand="0" w:evenHBand="0" w:firstRowFirstColumn="0" w:firstRowLastColumn="0" w:lastRowFirstColumn="0" w:lastRowLastColumn="0"/>
            <w:tcW w:w="704" w:type="dxa"/>
          </w:tcPr>
          <w:p w14:paraId="36BA9334" w14:textId="5BC504D1" w:rsidR="009072A5" w:rsidRPr="00E21622" w:rsidRDefault="00E21622" w:rsidP="00736197">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(f)</w:t>
            </w:r>
          </w:p>
        </w:tc>
        <w:tc>
          <w:tcPr>
            <w:tcW w:w="2693" w:type="dxa"/>
          </w:tcPr>
          <w:p w14:paraId="2EAE0849" w14:textId="77777777" w:rsidR="009072A5" w:rsidRPr="00E21622" w:rsidRDefault="009072A5" w:rsidP="00463991">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The applicant demonstrates and maintains high standards of integrity and accountability for its decisions.</w:t>
            </w:r>
          </w:p>
        </w:tc>
        <w:tc>
          <w:tcPr>
            <w:tcW w:w="2552" w:type="dxa"/>
          </w:tcPr>
          <w:p w14:paraId="65809C8D" w14:textId="3BEC8EA8" w:rsidR="009072A5" w:rsidRPr="00E21622" w:rsidRDefault="009072A5" w:rsidP="0073619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E21622">
              <w:rPr>
                <w:rFonts w:asciiTheme="minorHAnsi" w:hAnsiTheme="minorHAnsi" w:cstheme="minorHAnsi"/>
                <w:lang w:eastAsia="ja-JP"/>
              </w:rPr>
              <w:t xml:space="preserve">Export Control (Animals) Rules </w:t>
            </w:r>
            <w:r w:rsidR="00FC1827" w:rsidRPr="00E21622">
              <w:rPr>
                <w:rFonts w:asciiTheme="minorHAnsi" w:hAnsiTheme="minorHAnsi" w:cstheme="minorHAnsi"/>
                <w:lang w:eastAsia="ja-JP"/>
              </w:rPr>
              <w:t>2021</w:t>
            </w:r>
            <w:r w:rsidR="00FC1827" w:rsidRPr="00E21622">
              <w:rPr>
                <w:rFonts w:asciiTheme="minorHAnsi" w:hAnsiTheme="minorHAnsi" w:cstheme="minorHAnsi"/>
                <w:lang w:eastAsia="ja-JP"/>
              </w:rPr>
              <w:br/>
            </w:r>
            <w:r w:rsidRPr="00E21622">
              <w:rPr>
                <w:rFonts w:asciiTheme="minorHAnsi" w:eastAsia="Calibri" w:hAnsiTheme="minorHAnsi" w:cstheme="minorHAnsi"/>
              </w:rPr>
              <w:t>s 5-10</w:t>
            </w:r>
          </w:p>
        </w:tc>
        <w:tc>
          <w:tcPr>
            <w:tcW w:w="4536" w:type="dxa"/>
          </w:tcPr>
          <w:p w14:paraId="1202CABB" w14:textId="19C82AA8" w:rsidR="009072A5" w:rsidRPr="00E21622" w:rsidRDefault="009072A5" w:rsidP="00984AB1">
            <w:pPr>
              <w:pStyle w:val="ListNumber"/>
              <w:numPr>
                <w:ilvl w:val="0"/>
                <w:numId w:val="11"/>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Code-of-conduct and internal policies and procedures for the applicant’s board, governing </w:t>
            </w:r>
            <w:proofErr w:type="gramStart"/>
            <w:r w:rsidRPr="00E21622">
              <w:rPr>
                <w:rFonts w:asciiTheme="minorHAnsi" w:hAnsiTheme="minorHAnsi" w:cstheme="minorHAnsi"/>
                <w:lang w:eastAsia="ja-JP"/>
              </w:rPr>
              <w:t>committees</w:t>
            </w:r>
            <w:proofErr w:type="gramEnd"/>
            <w:r w:rsidRPr="00E21622">
              <w:rPr>
                <w:rFonts w:asciiTheme="minorHAnsi" w:hAnsiTheme="minorHAnsi" w:cstheme="minorHAnsi"/>
                <w:lang w:eastAsia="ja-JP"/>
              </w:rPr>
              <w:t xml:space="preserve"> and personnel</w:t>
            </w:r>
            <w:r w:rsidR="00065E0E" w:rsidRPr="00E21622">
              <w:rPr>
                <w:rFonts w:asciiTheme="minorHAnsi" w:hAnsiTheme="minorHAnsi" w:cstheme="minorHAnsi"/>
                <w:lang w:eastAsia="ja-JP"/>
              </w:rPr>
              <w:t>.</w:t>
            </w:r>
          </w:p>
          <w:p w14:paraId="6F1D6C64" w14:textId="77777777" w:rsidR="009072A5" w:rsidRPr="00E21622" w:rsidRDefault="009072A5" w:rsidP="00F62033">
            <w:pPr>
              <w:pStyle w:val="ListNumber"/>
              <w:numPr>
                <w:ilvl w:val="0"/>
                <w:numId w:val="0"/>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p w14:paraId="56D41F6E" w14:textId="2F192F05" w:rsidR="009072A5" w:rsidRPr="00E21622" w:rsidRDefault="009072A5" w:rsidP="00984AB1">
            <w:pPr>
              <w:pStyle w:val="ListNumber"/>
              <w:numPr>
                <w:ilvl w:val="0"/>
                <w:numId w:val="11"/>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Corporate values statement</w:t>
            </w:r>
            <w:r w:rsidR="00065E0E" w:rsidRPr="00E21622">
              <w:rPr>
                <w:rFonts w:asciiTheme="minorHAnsi" w:hAnsiTheme="minorHAnsi" w:cstheme="minorHAnsi"/>
                <w:lang w:eastAsia="ja-JP"/>
              </w:rPr>
              <w:t>.</w:t>
            </w:r>
          </w:p>
          <w:p w14:paraId="3784C649" w14:textId="721DF3B1" w:rsidR="009072A5" w:rsidRPr="00E21622" w:rsidRDefault="009072A5" w:rsidP="00463991">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c>
          <w:tcPr>
            <w:tcW w:w="3260" w:type="dxa"/>
          </w:tcPr>
          <w:p w14:paraId="1A00846C" w14:textId="77777777" w:rsidR="009072A5" w:rsidRPr="00E21622" w:rsidRDefault="009072A5" w:rsidP="00463991">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r w:rsidR="009072A5" w:rsidRPr="00205DA8" w14:paraId="3E7D5179" w14:textId="1CA180D3"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92020B0" w14:textId="0755A734" w:rsidR="009072A5" w:rsidRPr="00E21622" w:rsidRDefault="00E21622" w:rsidP="00736197">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(g)</w:t>
            </w:r>
          </w:p>
        </w:tc>
        <w:tc>
          <w:tcPr>
            <w:tcW w:w="2693" w:type="dxa"/>
          </w:tcPr>
          <w:p w14:paraId="3092B404" w14:textId="77777777" w:rsidR="009072A5" w:rsidRPr="00E21622" w:rsidRDefault="009072A5" w:rsidP="0073619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The applicant has a system for internal audit that:</w:t>
            </w:r>
          </w:p>
          <w:p w14:paraId="0710BA26"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 xml:space="preserve">periodically reviews the compliance of its </w:t>
            </w:r>
            <w:r w:rsidRPr="00E21622">
              <w:rPr>
                <w:rFonts w:asciiTheme="minorHAnsi" w:hAnsiTheme="minorHAnsi" w:cstheme="minorHAnsi"/>
                <w:lang w:eastAsia="ja-JP"/>
              </w:rPr>
              <w:lastRenderedPageBreak/>
              <w:t>operations with relevant legislation</w:t>
            </w:r>
          </w:p>
          <w:p w14:paraId="27C1FC3A"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is documented and audit reports and the management and resolution of nonconformities are available.</w:t>
            </w:r>
          </w:p>
          <w:p w14:paraId="57F60E4B" w14:textId="77777777" w:rsidR="009072A5" w:rsidRPr="00E21622" w:rsidRDefault="009072A5" w:rsidP="00736197">
            <w:pPr>
              <w:pStyle w:val="ListNumber"/>
              <w:numPr>
                <w:ilvl w:val="0"/>
                <w:numId w:val="0"/>
              </w:numPr>
              <w:spacing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This system for internal audit includes a review of:</w:t>
            </w:r>
          </w:p>
          <w:p w14:paraId="158F2931"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certified parties audit reports, outcomes and risk assessments and associated risk ratings</w:t>
            </w:r>
          </w:p>
          <w:p w14:paraId="302BFD64"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 xml:space="preserve">complaints, investigations, </w:t>
            </w:r>
            <w:proofErr w:type="gramStart"/>
            <w:r w:rsidRPr="00E21622">
              <w:rPr>
                <w:rFonts w:asciiTheme="minorHAnsi" w:hAnsiTheme="minorHAnsi" w:cstheme="minorHAnsi"/>
                <w:lang w:eastAsia="ja-JP"/>
              </w:rPr>
              <w:t>nonconformities</w:t>
            </w:r>
            <w:proofErr w:type="gramEnd"/>
            <w:r w:rsidRPr="00E21622">
              <w:rPr>
                <w:rFonts w:asciiTheme="minorHAnsi" w:hAnsiTheme="minorHAnsi" w:cstheme="minorHAnsi"/>
                <w:lang w:eastAsia="ja-JP"/>
              </w:rPr>
              <w:t xml:space="preserve"> and corrective actions</w:t>
            </w:r>
          </w:p>
          <w:p w14:paraId="22A4AED6"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 xml:space="preserve">activities of and decisions made by the company, certification bodies and auditors in relation to assessment activities undertaken including audits, identification, issuing and recording of nonconformities, </w:t>
            </w:r>
            <w:r w:rsidRPr="00E21622">
              <w:rPr>
                <w:rFonts w:asciiTheme="minorHAnsi" w:hAnsiTheme="minorHAnsi" w:cstheme="minorHAnsi"/>
                <w:lang w:eastAsia="ja-JP"/>
              </w:rPr>
              <w:lastRenderedPageBreak/>
              <w:t>assessment of corrective action, closing out of nonconformities, granting of certifications or the suspension or withdrawal of certification</w:t>
            </w:r>
          </w:p>
          <w:p w14:paraId="22D4027D"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decisions and activities of governance committees whose scope relates to assurance services</w:t>
            </w:r>
          </w:p>
          <w:p w14:paraId="3A703879"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complaints handling and the effectiveness of the procedure</w:t>
            </w:r>
          </w:p>
          <w:p w14:paraId="7E33433C"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the process for monitoring trends in conformance and its effectiveness in identifying issues or areas for improvement.</w:t>
            </w:r>
          </w:p>
        </w:tc>
        <w:tc>
          <w:tcPr>
            <w:tcW w:w="2552" w:type="dxa"/>
          </w:tcPr>
          <w:p w14:paraId="0FA7475E" w14:textId="091C0D5F" w:rsidR="009072A5" w:rsidRPr="00E21622" w:rsidRDefault="009072A5" w:rsidP="0073619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lastRenderedPageBreak/>
              <w:t xml:space="preserve">Export Control (Animals) Rules </w:t>
            </w:r>
            <w:r w:rsidR="008E44E7" w:rsidRPr="00E21622">
              <w:rPr>
                <w:rFonts w:asciiTheme="minorHAnsi" w:hAnsiTheme="minorHAnsi" w:cstheme="minorHAnsi"/>
                <w:lang w:eastAsia="ja-JP"/>
              </w:rPr>
              <w:t>2021</w:t>
            </w:r>
            <w:r w:rsidR="008E44E7" w:rsidRPr="00E21622">
              <w:rPr>
                <w:rFonts w:asciiTheme="minorHAnsi" w:hAnsiTheme="minorHAnsi" w:cstheme="minorHAnsi"/>
                <w:lang w:eastAsia="ja-JP"/>
              </w:rPr>
              <w:br/>
            </w:r>
            <w:r w:rsidRPr="00E21622">
              <w:rPr>
                <w:rFonts w:asciiTheme="minorHAnsi" w:hAnsiTheme="minorHAnsi" w:cstheme="minorHAnsi"/>
                <w:lang w:eastAsia="ja-JP"/>
              </w:rPr>
              <w:t>s 5-16(3)</w:t>
            </w:r>
          </w:p>
        </w:tc>
        <w:tc>
          <w:tcPr>
            <w:tcW w:w="4536" w:type="dxa"/>
          </w:tcPr>
          <w:p w14:paraId="18DFFC0B" w14:textId="1E0A04BC" w:rsidR="009072A5" w:rsidRPr="00E21622" w:rsidRDefault="009072A5" w:rsidP="00984AB1">
            <w:pPr>
              <w:pStyle w:val="ListNumber"/>
              <w:numPr>
                <w:ilvl w:val="0"/>
                <w:numId w:val="12"/>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Procedure, including scope, </w:t>
            </w:r>
            <w:proofErr w:type="gramStart"/>
            <w:r w:rsidRPr="00E21622">
              <w:rPr>
                <w:rFonts w:asciiTheme="minorHAnsi" w:hAnsiTheme="minorHAnsi" w:cstheme="minorHAnsi"/>
                <w:lang w:eastAsia="ja-JP"/>
              </w:rPr>
              <w:t>frequency</w:t>
            </w:r>
            <w:proofErr w:type="gramEnd"/>
            <w:r w:rsidRPr="00E21622">
              <w:rPr>
                <w:rFonts w:asciiTheme="minorHAnsi" w:hAnsiTheme="minorHAnsi" w:cstheme="minorHAnsi"/>
                <w:lang w:eastAsia="ja-JP"/>
              </w:rPr>
              <w:t xml:space="preserve"> and audit schedule, for internal auditing and reporting</w:t>
            </w:r>
            <w:r w:rsidR="008E44E7" w:rsidRPr="00E21622">
              <w:rPr>
                <w:rFonts w:asciiTheme="minorHAnsi" w:hAnsiTheme="minorHAnsi" w:cstheme="minorHAnsi"/>
                <w:lang w:eastAsia="ja-JP"/>
              </w:rPr>
              <w:t>.</w:t>
            </w:r>
          </w:p>
          <w:p w14:paraId="63D4F68E" w14:textId="77777777" w:rsidR="009072A5" w:rsidRPr="00E21622" w:rsidRDefault="009072A5" w:rsidP="00463991">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7C038724" w14:textId="28367419" w:rsidR="009072A5" w:rsidRPr="00E21622" w:rsidRDefault="009072A5" w:rsidP="00984AB1">
            <w:pPr>
              <w:pStyle w:val="ListNumber"/>
              <w:numPr>
                <w:ilvl w:val="0"/>
                <w:numId w:val="12"/>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lastRenderedPageBreak/>
              <w:t>For the previous 12 months:</w:t>
            </w:r>
          </w:p>
          <w:p w14:paraId="2E645CF3" w14:textId="77777777" w:rsidR="009072A5" w:rsidRPr="00E21622" w:rsidRDefault="009072A5" w:rsidP="00984AB1">
            <w:pPr>
              <w:pStyle w:val="ListNumber"/>
              <w:numPr>
                <w:ilvl w:val="0"/>
                <w:numId w:val="26"/>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internal audit records and reports</w:t>
            </w:r>
          </w:p>
          <w:p w14:paraId="5B4EAD45" w14:textId="77777777" w:rsidR="009072A5" w:rsidRPr="00E21622" w:rsidRDefault="009072A5" w:rsidP="00984AB1">
            <w:pPr>
              <w:pStyle w:val="ListNumber"/>
              <w:numPr>
                <w:ilvl w:val="0"/>
                <w:numId w:val="26"/>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corrective action requests, evidence of corrective action and closing out of nonconformities.</w:t>
            </w:r>
          </w:p>
        </w:tc>
        <w:tc>
          <w:tcPr>
            <w:tcW w:w="3260" w:type="dxa"/>
          </w:tcPr>
          <w:p w14:paraId="07CE419E" w14:textId="77777777" w:rsidR="009072A5" w:rsidRPr="00E21622" w:rsidRDefault="009072A5" w:rsidP="00463991">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4F57C7D3" w14:textId="4479EF9A" w:rsidTr="009072A5">
        <w:tc>
          <w:tcPr>
            <w:cnfStyle w:val="001000000000" w:firstRow="0" w:lastRow="0" w:firstColumn="1" w:lastColumn="0" w:oddVBand="0" w:evenVBand="0" w:oddHBand="0" w:evenHBand="0" w:firstRowFirstColumn="0" w:firstRowLastColumn="0" w:lastRowFirstColumn="0" w:lastRowLastColumn="0"/>
            <w:tcW w:w="704" w:type="dxa"/>
          </w:tcPr>
          <w:p w14:paraId="68AB5ADB" w14:textId="16722E4D" w:rsidR="009072A5" w:rsidRPr="00E21622" w:rsidRDefault="00E21622" w:rsidP="0010194A">
            <w:pPr>
              <w:pStyle w:val="ListNumber"/>
              <w:numPr>
                <w:ilvl w:val="0"/>
                <w:numId w:val="0"/>
              </w:numPr>
              <w:spacing w:before="0" w:line="240" w:lineRule="auto"/>
              <w:contextualSpacing/>
              <w:jc w:val="center"/>
              <w:rPr>
                <w:rFonts w:asciiTheme="minorHAnsi" w:hAnsiTheme="minorHAnsi" w:cstheme="minorHAnsi"/>
                <w:b w:val="0"/>
                <w:bCs w:val="0"/>
                <w:caps w:val="0"/>
              </w:rPr>
            </w:pPr>
            <w:r w:rsidRPr="00E21622">
              <w:rPr>
                <w:rFonts w:asciiTheme="minorHAnsi" w:hAnsiTheme="minorHAnsi" w:cstheme="minorHAnsi"/>
                <w:b w:val="0"/>
                <w:bCs w:val="0"/>
                <w:caps w:val="0"/>
              </w:rPr>
              <w:lastRenderedPageBreak/>
              <w:t>(h)</w:t>
            </w:r>
          </w:p>
        </w:tc>
        <w:tc>
          <w:tcPr>
            <w:tcW w:w="2693" w:type="dxa"/>
          </w:tcPr>
          <w:p w14:paraId="10C983D7" w14:textId="77777777" w:rsidR="009072A5" w:rsidRPr="00E21622" w:rsidRDefault="009072A5" w:rsidP="0073619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The applicant has a wind-up plan to ensure ongoing control, </w:t>
            </w:r>
            <w:proofErr w:type="gramStart"/>
            <w:r w:rsidRPr="00E21622">
              <w:rPr>
                <w:rFonts w:asciiTheme="minorHAnsi" w:hAnsiTheme="minorHAnsi" w:cstheme="minorHAnsi"/>
              </w:rPr>
              <w:t>traceability</w:t>
            </w:r>
            <w:proofErr w:type="gramEnd"/>
            <w:r w:rsidRPr="00E21622">
              <w:rPr>
                <w:rFonts w:asciiTheme="minorHAnsi" w:hAnsiTheme="minorHAnsi" w:cstheme="minorHAnsi"/>
              </w:rPr>
              <w:t xml:space="preserve"> and acceptable animal welfare outcomes for exported Australian feeder and slaughter livestock as </w:t>
            </w:r>
            <w:r w:rsidRPr="00E21622">
              <w:rPr>
                <w:rFonts w:asciiTheme="minorHAnsi" w:hAnsiTheme="minorHAnsi" w:cstheme="minorHAnsi"/>
              </w:rPr>
              <w:lastRenderedPageBreak/>
              <w:t>certified entities transition to traditional ESCAS arrangements, in the event of:</w:t>
            </w:r>
          </w:p>
          <w:p w14:paraId="1DD38163"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a complete wind-up of the company,</w:t>
            </w:r>
          </w:p>
          <w:p w14:paraId="561761DE"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the wind-up of assurance services in an active market, </w:t>
            </w:r>
          </w:p>
          <w:p w14:paraId="5A12769C"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the revocation or suspension of the applicant’s accreditation, or</w:t>
            </w:r>
          </w:p>
          <w:p w14:paraId="115D2D45" w14:textId="77777777" w:rsidR="009072A5" w:rsidRPr="00E21622" w:rsidRDefault="009072A5" w:rsidP="00EC2E6B">
            <w:pPr>
              <w:pStyle w:val="ListNumber"/>
              <w:numPr>
                <w:ilvl w:val="0"/>
                <w:numId w:val="6"/>
              </w:numPr>
              <w:tabs>
                <w:tab w:val="clear" w:pos="142"/>
              </w:tabs>
              <w:spacing w:line="240" w:lineRule="auto"/>
              <w:ind w:left="277" w:hanging="27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 xml:space="preserve">the applicant not renewing its lapsing accreditation. </w:t>
            </w:r>
          </w:p>
          <w:p w14:paraId="3E9E6770" w14:textId="77777777" w:rsidR="009072A5" w:rsidRPr="00E21622" w:rsidRDefault="009072A5" w:rsidP="00875E9A">
            <w:pPr>
              <w:pStyle w:val="ListNumber"/>
              <w:numPr>
                <w:ilvl w:val="0"/>
                <w:numId w:val="0"/>
              </w:numPr>
              <w:tabs>
                <w:tab w:val="clear" w:pos="142"/>
              </w:tabs>
              <w:spacing w:line="240" w:lineRule="auto"/>
              <w:ind w:left="27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ja-JP"/>
              </w:rPr>
            </w:pPr>
          </w:p>
        </w:tc>
        <w:tc>
          <w:tcPr>
            <w:tcW w:w="2552" w:type="dxa"/>
          </w:tcPr>
          <w:p w14:paraId="5DF31671" w14:textId="75FC6CAE" w:rsidR="009072A5" w:rsidRPr="00E21622" w:rsidRDefault="006B60AE" w:rsidP="0073619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E21622">
              <w:rPr>
                <w:rFonts w:asciiTheme="minorHAnsi" w:hAnsiTheme="minorHAnsi" w:cstheme="minorHAnsi"/>
                <w:lang w:eastAsia="ja-JP"/>
              </w:rPr>
              <w:lastRenderedPageBreak/>
              <w:t>Departmental</w:t>
            </w:r>
            <w:r w:rsidR="009072A5" w:rsidRPr="00E21622">
              <w:rPr>
                <w:rFonts w:asciiTheme="minorHAnsi" w:eastAsia="Calibri" w:hAnsiTheme="minorHAnsi" w:cstheme="minorHAnsi"/>
              </w:rPr>
              <w:t xml:space="preserve"> policy</w:t>
            </w:r>
          </w:p>
        </w:tc>
        <w:tc>
          <w:tcPr>
            <w:tcW w:w="4536" w:type="dxa"/>
          </w:tcPr>
          <w:p w14:paraId="51B0D653" w14:textId="77777777" w:rsidR="009072A5" w:rsidRPr="00E21622" w:rsidRDefault="009072A5" w:rsidP="0073619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E21622">
              <w:rPr>
                <w:rFonts w:asciiTheme="minorHAnsi" w:eastAsia="Calibri" w:hAnsiTheme="minorHAnsi" w:cstheme="minorHAnsi"/>
              </w:rPr>
              <w:t>Wind-up plan, covering the scope described.</w:t>
            </w:r>
          </w:p>
        </w:tc>
        <w:tc>
          <w:tcPr>
            <w:tcW w:w="3260" w:type="dxa"/>
          </w:tcPr>
          <w:p w14:paraId="44E67CC9" w14:textId="77777777" w:rsidR="009072A5" w:rsidRPr="00E21622" w:rsidRDefault="009072A5" w:rsidP="0073619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9072A5" w:rsidRPr="00205DA8" w14:paraId="1BE50510" w14:textId="644B4B12"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599B8D9" w14:textId="4D452A08" w:rsidR="009072A5" w:rsidRPr="00E21622" w:rsidRDefault="00E21622" w:rsidP="00736197">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w:t>
            </w:r>
            <w:proofErr w:type="spellStart"/>
            <w:r w:rsidRPr="00E21622">
              <w:rPr>
                <w:rFonts w:asciiTheme="minorHAnsi" w:hAnsiTheme="minorHAnsi" w:cstheme="minorHAnsi"/>
                <w:b w:val="0"/>
                <w:bCs w:val="0"/>
                <w:caps w:val="0"/>
                <w:lang w:eastAsia="ja-JP"/>
              </w:rPr>
              <w:t>i</w:t>
            </w:r>
            <w:proofErr w:type="spellEnd"/>
            <w:r w:rsidRPr="00E21622">
              <w:rPr>
                <w:rFonts w:asciiTheme="minorHAnsi" w:hAnsiTheme="minorHAnsi" w:cstheme="minorHAnsi"/>
                <w:b w:val="0"/>
                <w:bCs w:val="0"/>
                <w:caps w:val="0"/>
                <w:lang w:eastAsia="ja-JP"/>
              </w:rPr>
              <w:t>)</w:t>
            </w:r>
          </w:p>
        </w:tc>
        <w:tc>
          <w:tcPr>
            <w:tcW w:w="2693" w:type="dxa"/>
          </w:tcPr>
          <w:p w14:paraId="25555CD0" w14:textId="77777777" w:rsidR="009072A5" w:rsidRPr="00E21622" w:rsidRDefault="009072A5" w:rsidP="0073619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21622">
              <w:rPr>
                <w:rFonts w:asciiTheme="minorHAnsi" w:hAnsiTheme="minorHAnsi" w:cstheme="minorHAnsi"/>
              </w:rPr>
              <w:t>The applicant has a system and procedures in place to accurately report to the department on their performance as required under relevant legislation.</w:t>
            </w:r>
          </w:p>
        </w:tc>
        <w:tc>
          <w:tcPr>
            <w:tcW w:w="2552" w:type="dxa"/>
          </w:tcPr>
          <w:p w14:paraId="56D65454" w14:textId="330F60AF" w:rsidR="009072A5" w:rsidRPr="00E21622" w:rsidRDefault="009072A5" w:rsidP="0073619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E21622">
              <w:rPr>
                <w:rFonts w:asciiTheme="minorHAnsi" w:hAnsiTheme="minorHAnsi" w:cstheme="minorHAnsi"/>
                <w:lang w:eastAsia="ja-JP"/>
              </w:rPr>
              <w:t>Export Control (Animals) Rules</w:t>
            </w:r>
            <w:r w:rsidRPr="00E21622">
              <w:rPr>
                <w:rFonts w:asciiTheme="minorHAnsi" w:eastAsia="Calibri" w:hAnsiTheme="minorHAnsi" w:cstheme="minorHAnsi"/>
              </w:rPr>
              <w:t xml:space="preserve"> </w:t>
            </w:r>
            <w:r w:rsidR="00565E5C" w:rsidRPr="00E21622">
              <w:rPr>
                <w:rFonts w:asciiTheme="minorHAnsi" w:eastAsia="Calibri" w:hAnsiTheme="minorHAnsi" w:cstheme="minorHAnsi"/>
              </w:rPr>
              <w:t>2021</w:t>
            </w:r>
            <w:r w:rsidR="00565E5C" w:rsidRPr="00E21622">
              <w:rPr>
                <w:rFonts w:asciiTheme="minorHAnsi" w:eastAsia="Calibri" w:hAnsiTheme="minorHAnsi" w:cstheme="minorHAnsi"/>
              </w:rPr>
              <w:br/>
            </w:r>
            <w:r w:rsidRPr="00E21622">
              <w:rPr>
                <w:rFonts w:asciiTheme="minorHAnsi" w:eastAsia="Calibri" w:hAnsiTheme="minorHAnsi" w:cstheme="minorHAnsi"/>
              </w:rPr>
              <w:t>s 5-11(2), 5-17 and 5-18</w:t>
            </w:r>
          </w:p>
        </w:tc>
        <w:tc>
          <w:tcPr>
            <w:tcW w:w="4536" w:type="dxa"/>
          </w:tcPr>
          <w:p w14:paraId="776E0044" w14:textId="4BE622FC" w:rsidR="009072A5" w:rsidRPr="00E21622" w:rsidRDefault="009072A5" w:rsidP="00984AB1">
            <w:pPr>
              <w:pStyle w:val="ListNumber"/>
              <w:numPr>
                <w:ilvl w:val="0"/>
                <w:numId w:val="14"/>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E21622">
              <w:rPr>
                <w:rFonts w:asciiTheme="minorHAnsi" w:hAnsiTheme="minorHAnsi" w:cstheme="minorHAnsi"/>
                <w:lang w:eastAsia="ja-JP"/>
              </w:rPr>
              <w:t>Reporting</w:t>
            </w:r>
            <w:r w:rsidRPr="00E21622">
              <w:rPr>
                <w:rFonts w:asciiTheme="minorHAnsi" w:eastAsia="Calibri" w:hAnsiTheme="minorHAnsi" w:cstheme="minorHAnsi"/>
              </w:rPr>
              <w:t xml:space="preserve"> and information-sharing policy</w:t>
            </w:r>
            <w:r w:rsidR="00307F2E" w:rsidRPr="00E21622">
              <w:rPr>
                <w:rFonts w:asciiTheme="minorHAnsi" w:eastAsia="Calibri" w:hAnsiTheme="minorHAnsi" w:cstheme="minorHAnsi"/>
              </w:rPr>
              <w:t>.</w:t>
            </w:r>
          </w:p>
          <w:p w14:paraId="04922399" w14:textId="77777777" w:rsidR="009072A5" w:rsidRPr="00E21622" w:rsidRDefault="009072A5" w:rsidP="00E64968">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p w14:paraId="0DF6E58F" w14:textId="6A06D03E" w:rsidR="009072A5" w:rsidRPr="00E21622" w:rsidRDefault="009072A5" w:rsidP="00984AB1">
            <w:pPr>
              <w:pStyle w:val="ListNumber"/>
              <w:numPr>
                <w:ilvl w:val="0"/>
                <w:numId w:val="14"/>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E21622">
              <w:rPr>
                <w:rFonts w:asciiTheme="minorHAnsi" w:hAnsiTheme="minorHAnsi" w:cstheme="minorHAnsi"/>
                <w:lang w:eastAsia="ja-JP"/>
              </w:rPr>
              <w:t>Procedures</w:t>
            </w:r>
            <w:r w:rsidRPr="00E21622">
              <w:rPr>
                <w:rFonts w:asciiTheme="minorHAnsi" w:eastAsia="Calibri" w:hAnsiTheme="minorHAnsi" w:cstheme="minorHAnsi"/>
              </w:rPr>
              <w:t xml:space="preserve"> for quarterly reporting to the department on assurance operations covered by the proposed approved arrangement.</w:t>
            </w:r>
          </w:p>
          <w:p w14:paraId="44B35097" w14:textId="77777777" w:rsidR="009072A5" w:rsidRPr="00E21622" w:rsidRDefault="009072A5" w:rsidP="005F655B">
            <w:pPr>
              <w:pStyle w:val="ListNumber"/>
              <w:numPr>
                <w:ilvl w:val="0"/>
                <w:numId w:val="0"/>
              </w:numPr>
              <w:tabs>
                <w:tab w:val="clear" w:pos="142"/>
              </w:tabs>
              <w:spacing w:before="0" w:line="240" w:lineRule="auto"/>
              <w:ind w:left="720"/>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p w14:paraId="520D242B" w14:textId="584ED26B" w:rsidR="009072A5" w:rsidRPr="00E21622" w:rsidRDefault="009072A5" w:rsidP="00984AB1">
            <w:pPr>
              <w:pStyle w:val="ListNumber"/>
              <w:numPr>
                <w:ilvl w:val="0"/>
                <w:numId w:val="14"/>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E21622">
              <w:rPr>
                <w:rFonts w:asciiTheme="minorHAnsi" w:hAnsiTheme="minorHAnsi" w:cstheme="minorHAnsi"/>
                <w:lang w:eastAsia="ja-JP"/>
              </w:rPr>
              <w:t>Procedures to ensure that if</w:t>
            </w:r>
            <w:r w:rsidRPr="00E21622">
              <w:rPr>
                <w:rFonts w:asciiTheme="minorHAnsi" w:hAnsiTheme="minorHAnsi" w:cstheme="minorHAnsi"/>
              </w:rPr>
              <w:t xml:space="preserve"> the Approved Arrangement ceases to be in force, the applicant will report to the department on exporter supply chain </w:t>
            </w:r>
            <w:r w:rsidRPr="00E21622">
              <w:rPr>
                <w:rFonts w:asciiTheme="minorHAnsi" w:hAnsiTheme="minorHAnsi" w:cstheme="minorHAnsi"/>
              </w:rPr>
              <w:lastRenderedPageBreak/>
              <w:t>operations carried out in accordance with the Approved Arrangement during the reporting period</w:t>
            </w:r>
            <w:r w:rsidR="00BD6EF4" w:rsidRPr="00E21622">
              <w:rPr>
                <w:rFonts w:asciiTheme="minorHAnsi" w:hAnsiTheme="minorHAnsi" w:cstheme="minorHAnsi"/>
              </w:rPr>
              <w:t>,</w:t>
            </w:r>
            <w:r w:rsidRPr="00E21622">
              <w:rPr>
                <w:rFonts w:asciiTheme="minorHAnsi" w:hAnsiTheme="minorHAnsi" w:cstheme="minorHAnsi"/>
              </w:rPr>
              <w:t xml:space="preserve"> after the period covered by the most recent report given to the department as soon as practicable after the approved arrangement has ceased to be in force.</w:t>
            </w:r>
          </w:p>
        </w:tc>
        <w:tc>
          <w:tcPr>
            <w:tcW w:w="3260" w:type="dxa"/>
          </w:tcPr>
          <w:p w14:paraId="22E928E7" w14:textId="77777777" w:rsidR="009072A5" w:rsidRPr="00E21622" w:rsidRDefault="009072A5" w:rsidP="00E64968">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7097540C" w14:textId="77777777" w:rsidTr="009072A5">
        <w:tc>
          <w:tcPr>
            <w:cnfStyle w:val="001000000000" w:firstRow="0" w:lastRow="0" w:firstColumn="1" w:lastColumn="0" w:oddVBand="0" w:evenVBand="0" w:oddHBand="0" w:evenHBand="0" w:firstRowFirstColumn="0" w:firstRowLastColumn="0" w:lastRowFirstColumn="0" w:lastRowLastColumn="0"/>
            <w:tcW w:w="704" w:type="dxa"/>
          </w:tcPr>
          <w:p w14:paraId="7325E629" w14:textId="14F1975B"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(j)</w:t>
            </w:r>
          </w:p>
        </w:tc>
        <w:tc>
          <w:tcPr>
            <w:tcW w:w="2693" w:type="dxa"/>
          </w:tcPr>
          <w:p w14:paraId="0FFBB247" w14:textId="4DF82733"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The applicant has </w:t>
            </w:r>
            <w:r w:rsidRPr="00E21622">
              <w:rPr>
                <w:rFonts w:asciiTheme="minorHAnsi" w:hAnsiTheme="minorHAnsi" w:cstheme="minorHAnsi"/>
                <w:bCs/>
              </w:rPr>
              <w:t xml:space="preserve">within its assurance standards and/or </w:t>
            </w:r>
            <w:r w:rsidRPr="00E21622">
              <w:rPr>
                <w:rFonts w:asciiTheme="minorHAnsi" w:hAnsiTheme="minorHAnsi" w:cstheme="minorHAnsi"/>
              </w:rPr>
              <w:t>rules</w:t>
            </w:r>
            <w:r w:rsidRPr="00E21622">
              <w:rPr>
                <w:rFonts w:asciiTheme="minorHAnsi" w:hAnsiTheme="minorHAnsi" w:cstheme="minorHAnsi"/>
                <w:bCs/>
              </w:rPr>
              <w:t>,</w:t>
            </w:r>
            <w:r w:rsidRPr="00E21622">
              <w:rPr>
                <w:rFonts w:asciiTheme="minorHAnsi" w:hAnsiTheme="minorHAnsi" w:cstheme="minorHAnsi"/>
              </w:rPr>
              <w:t xml:space="preserve"> </w:t>
            </w:r>
            <w:r w:rsidRPr="00E21622">
              <w:rPr>
                <w:rFonts w:asciiTheme="minorHAnsi" w:hAnsiTheme="minorHAnsi" w:cstheme="minorHAnsi"/>
                <w:bCs/>
              </w:rPr>
              <w:t xml:space="preserve">a system for dealing with identified non-conformities with the assurance standards and/or rules </w:t>
            </w:r>
            <w:r w:rsidRPr="00E21622">
              <w:rPr>
                <w:rFonts w:asciiTheme="minorHAnsi" w:hAnsiTheme="minorHAnsi" w:cstheme="minorHAnsi"/>
              </w:rPr>
              <w:t xml:space="preserve">by an entity, </w:t>
            </w:r>
            <w:r w:rsidRPr="00E21622">
              <w:rPr>
                <w:rFonts w:asciiTheme="minorHAnsi" w:hAnsiTheme="minorHAnsi" w:cstheme="minorHAnsi"/>
                <w:bCs/>
              </w:rPr>
              <w:t xml:space="preserve">which include that the assurance given in relation to an </w:t>
            </w:r>
            <w:r w:rsidRPr="00E21622">
              <w:rPr>
                <w:rFonts w:asciiTheme="minorHAnsi" w:hAnsiTheme="minorHAnsi" w:cstheme="minorHAnsi"/>
                <w:lang w:eastAsia="ja-JP"/>
              </w:rPr>
              <w:t>entity</w:t>
            </w:r>
            <w:r w:rsidRPr="00E21622">
              <w:rPr>
                <w:rFonts w:asciiTheme="minorHAnsi" w:hAnsiTheme="minorHAnsi" w:cstheme="minorHAnsi"/>
                <w:bCs/>
              </w:rPr>
              <w:t xml:space="preserve"> in accordance with the approved arrangement may be removed (i.e. the certification of an entity may be suspended or revoked by the applicant as a result of a sufficiently severe non-conformity, or one that has not been satisfactorily addressed).</w:t>
            </w:r>
          </w:p>
        </w:tc>
        <w:tc>
          <w:tcPr>
            <w:tcW w:w="2552" w:type="dxa"/>
          </w:tcPr>
          <w:p w14:paraId="45F2F92D" w14:textId="1C44C7AF"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Export Control (Animals) Rules </w:t>
            </w:r>
            <w:r w:rsidR="008D0498" w:rsidRPr="00E21622">
              <w:rPr>
                <w:rFonts w:asciiTheme="minorHAnsi" w:hAnsiTheme="minorHAnsi" w:cstheme="minorHAnsi"/>
                <w:lang w:eastAsia="ja-JP"/>
              </w:rPr>
              <w:t>2021</w:t>
            </w:r>
            <w:r w:rsidR="008D0498" w:rsidRPr="00E21622">
              <w:rPr>
                <w:rFonts w:asciiTheme="minorHAnsi" w:hAnsiTheme="minorHAnsi" w:cstheme="minorHAnsi"/>
                <w:lang w:eastAsia="ja-JP"/>
              </w:rPr>
              <w:br/>
            </w:r>
            <w:r w:rsidRPr="00E21622">
              <w:rPr>
                <w:rFonts w:asciiTheme="minorHAnsi" w:hAnsiTheme="minorHAnsi" w:cstheme="minorHAnsi"/>
              </w:rPr>
              <w:t>s 5-16</w:t>
            </w:r>
          </w:p>
        </w:tc>
        <w:tc>
          <w:tcPr>
            <w:tcW w:w="4536" w:type="dxa"/>
          </w:tcPr>
          <w:p w14:paraId="154E13B5" w14:textId="20281548" w:rsidR="009072A5" w:rsidRPr="00E21622" w:rsidRDefault="009072A5" w:rsidP="009072A5">
            <w:pPr>
              <w:pStyle w:val="ListNumber"/>
              <w:numPr>
                <w:ilvl w:val="0"/>
                <w:numId w:val="0"/>
              </w:numPr>
              <w:tabs>
                <w:tab w:val="clear" w:pos="142"/>
              </w:tabs>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rPr>
              <w:t>Assurance rules and standards under which the exporter supply chain assurance operations will be carried out</w:t>
            </w:r>
            <w:r w:rsidR="00C679F6" w:rsidRPr="00E21622">
              <w:rPr>
                <w:rFonts w:asciiTheme="minorHAnsi" w:hAnsiTheme="minorHAnsi" w:cstheme="minorHAnsi"/>
              </w:rPr>
              <w:t>.</w:t>
            </w:r>
          </w:p>
        </w:tc>
        <w:tc>
          <w:tcPr>
            <w:tcW w:w="3260" w:type="dxa"/>
          </w:tcPr>
          <w:p w14:paraId="6F56D0DB"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r w:rsidR="009072A5" w:rsidRPr="00205DA8" w14:paraId="7866171F" w14:textId="77777777"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A894984" w14:textId="56A383C8"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(k)</w:t>
            </w:r>
          </w:p>
        </w:tc>
        <w:tc>
          <w:tcPr>
            <w:tcW w:w="2693" w:type="dxa"/>
          </w:tcPr>
          <w:p w14:paraId="3361F3B8" w14:textId="77777777"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21622">
              <w:rPr>
                <w:rFonts w:asciiTheme="minorHAnsi" w:hAnsiTheme="minorHAnsi" w:cstheme="minorHAnsi"/>
              </w:rPr>
              <w:t xml:space="preserve">The applicant has developed and published </w:t>
            </w:r>
            <w:r w:rsidRPr="00E21622">
              <w:rPr>
                <w:rFonts w:asciiTheme="minorHAnsi" w:hAnsiTheme="minorHAnsi" w:cstheme="minorHAnsi"/>
                <w:lang w:eastAsia="ja-JP"/>
              </w:rPr>
              <w:lastRenderedPageBreak/>
              <w:t>standards</w:t>
            </w:r>
            <w:r w:rsidRPr="00E21622">
              <w:rPr>
                <w:rFonts w:asciiTheme="minorHAnsi" w:hAnsiTheme="minorHAnsi" w:cstheme="minorHAnsi"/>
              </w:rPr>
              <w:t xml:space="preserve"> </w:t>
            </w:r>
            <w:r w:rsidRPr="00E21622">
              <w:rPr>
                <w:rFonts w:asciiTheme="minorHAnsi" w:hAnsiTheme="minorHAnsi" w:cstheme="minorHAnsi"/>
                <w:bCs/>
              </w:rPr>
              <w:t>that are</w:t>
            </w:r>
            <w:r w:rsidRPr="00E21622">
              <w:rPr>
                <w:rFonts w:asciiTheme="minorHAnsi" w:hAnsiTheme="minorHAnsi" w:cstheme="minorHAnsi"/>
              </w:rPr>
              <w:t xml:space="preserve"> at least equivalent to ESCAS principles with respect to:</w:t>
            </w:r>
          </w:p>
          <w:p w14:paraId="4FCFA080" w14:textId="77777777" w:rsidR="009072A5" w:rsidRPr="00E21622" w:rsidRDefault="009072A5" w:rsidP="009072A5">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rPr>
              <w:t xml:space="preserve">animal </w:t>
            </w:r>
            <w:r w:rsidRPr="00E21622">
              <w:rPr>
                <w:rFonts w:asciiTheme="minorHAnsi" w:hAnsiTheme="minorHAnsi" w:cstheme="minorHAnsi"/>
                <w:lang w:eastAsia="ja-JP"/>
              </w:rPr>
              <w:t>welfare</w:t>
            </w:r>
          </w:p>
          <w:p w14:paraId="6B4D335A" w14:textId="77777777" w:rsidR="009072A5" w:rsidRPr="00E21622" w:rsidRDefault="009072A5" w:rsidP="009072A5">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control through the supply chain</w:t>
            </w:r>
          </w:p>
          <w:p w14:paraId="0BB7F045" w14:textId="77777777" w:rsidR="009072A5" w:rsidRPr="00E21622" w:rsidRDefault="009072A5" w:rsidP="009072A5">
            <w:pPr>
              <w:pStyle w:val="ListNumber"/>
              <w:numPr>
                <w:ilvl w:val="0"/>
                <w:numId w:val="6"/>
              </w:numPr>
              <w:tabs>
                <w:tab w:val="clear" w:pos="142"/>
              </w:tabs>
              <w:spacing w:line="240" w:lineRule="auto"/>
              <w:ind w:left="277" w:hanging="27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traceability through the supply chain</w:t>
            </w:r>
          </w:p>
          <w:p w14:paraId="4FD5FEEE" w14:textId="2A894230"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lang w:eastAsia="ja-JP"/>
              </w:rPr>
              <w:t>independent</w:t>
            </w:r>
            <w:r w:rsidRPr="00E21622">
              <w:rPr>
                <w:rFonts w:asciiTheme="minorHAnsi" w:hAnsiTheme="minorHAnsi" w:cstheme="minorHAnsi"/>
              </w:rPr>
              <w:t xml:space="preserve"> auditing.</w:t>
            </w:r>
          </w:p>
        </w:tc>
        <w:tc>
          <w:tcPr>
            <w:tcW w:w="2552" w:type="dxa"/>
          </w:tcPr>
          <w:p w14:paraId="5FA1D038" w14:textId="09F360AA"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lastRenderedPageBreak/>
              <w:t xml:space="preserve">Export Control (Animals) Rules </w:t>
            </w:r>
            <w:r w:rsidR="0020344B" w:rsidRPr="00E21622">
              <w:rPr>
                <w:rFonts w:asciiTheme="minorHAnsi" w:hAnsiTheme="minorHAnsi" w:cstheme="minorHAnsi"/>
                <w:lang w:eastAsia="ja-JP"/>
              </w:rPr>
              <w:t>2021</w:t>
            </w:r>
            <w:r w:rsidR="0020344B" w:rsidRPr="00E21622">
              <w:rPr>
                <w:rFonts w:asciiTheme="minorHAnsi" w:hAnsiTheme="minorHAnsi" w:cstheme="minorHAnsi"/>
                <w:lang w:eastAsia="ja-JP"/>
              </w:rPr>
              <w:br/>
            </w:r>
            <w:r w:rsidRPr="00E21622">
              <w:rPr>
                <w:rFonts w:asciiTheme="minorHAnsi" w:hAnsiTheme="minorHAnsi" w:cstheme="minorHAnsi"/>
              </w:rPr>
              <w:lastRenderedPageBreak/>
              <w:t>Chapter 5, Part 2, Division 1</w:t>
            </w:r>
          </w:p>
        </w:tc>
        <w:tc>
          <w:tcPr>
            <w:tcW w:w="4536" w:type="dxa"/>
          </w:tcPr>
          <w:p w14:paraId="608F53DB" w14:textId="38E7C54C" w:rsidR="009072A5" w:rsidRPr="00E21622" w:rsidRDefault="009072A5" w:rsidP="00984AB1">
            <w:pPr>
              <w:pStyle w:val="ListNumber"/>
              <w:numPr>
                <w:ilvl w:val="0"/>
                <w:numId w:val="15"/>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lang w:eastAsia="ja-JP"/>
              </w:rPr>
              <w:lastRenderedPageBreak/>
              <w:t>Assurance</w:t>
            </w:r>
            <w:r w:rsidRPr="00E21622">
              <w:rPr>
                <w:rFonts w:asciiTheme="minorHAnsi" w:hAnsiTheme="minorHAnsi" w:cstheme="minorHAnsi"/>
              </w:rPr>
              <w:t xml:space="preserve"> standards and/or rules that articulate requirements consistent with </w:t>
            </w:r>
            <w:r w:rsidRPr="00E21622">
              <w:rPr>
                <w:rFonts w:asciiTheme="minorHAnsi" w:hAnsiTheme="minorHAnsi" w:cstheme="minorHAnsi"/>
              </w:rPr>
              <w:lastRenderedPageBreak/>
              <w:t>ESCAS principles</w:t>
            </w:r>
            <w:r w:rsidR="009006EF" w:rsidRPr="00E21622">
              <w:rPr>
                <w:rFonts w:asciiTheme="minorHAnsi" w:hAnsiTheme="minorHAnsi" w:cstheme="minorHAnsi"/>
              </w:rPr>
              <w:t>.</w:t>
            </w:r>
            <w:r w:rsidRPr="00E21622">
              <w:rPr>
                <w:rFonts w:asciiTheme="minorHAnsi" w:hAnsiTheme="minorHAnsi" w:cstheme="minorHAnsi"/>
              </w:rPr>
              <w:t xml:space="preserve"> </w:t>
            </w:r>
            <w:r w:rsidR="008B66C5" w:rsidRPr="00E21622">
              <w:rPr>
                <w:rFonts w:asciiTheme="minorHAnsi" w:hAnsiTheme="minorHAnsi" w:cstheme="minorHAnsi"/>
              </w:rPr>
              <w:br/>
            </w:r>
          </w:p>
          <w:p w14:paraId="7590ED12" w14:textId="2E88D3B2" w:rsidR="009072A5" w:rsidRPr="00E21622" w:rsidRDefault="009072A5" w:rsidP="00984AB1">
            <w:pPr>
              <w:pStyle w:val="ListNumber"/>
              <w:numPr>
                <w:ilvl w:val="0"/>
                <w:numId w:val="15"/>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Documented comparison of the applicant’s assurance standards with ESCAS requirements of animal welfare, control, through-chain </w:t>
            </w:r>
            <w:proofErr w:type="gramStart"/>
            <w:r w:rsidRPr="00E21622">
              <w:rPr>
                <w:rFonts w:asciiTheme="minorHAnsi" w:hAnsiTheme="minorHAnsi" w:cstheme="minorHAnsi"/>
              </w:rPr>
              <w:t>traceability</w:t>
            </w:r>
            <w:proofErr w:type="gramEnd"/>
            <w:r w:rsidRPr="00E21622">
              <w:rPr>
                <w:rFonts w:asciiTheme="minorHAnsi" w:hAnsiTheme="minorHAnsi" w:cstheme="minorHAnsi"/>
              </w:rPr>
              <w:t xml:space="preserve"> and independent auditing, demonstrating how each of these ESCAS requirements are met</w:t>
            </w:r>
            <w:r w:rsidR="009006EF" w:rsidRPr="00E21622">
              <w:rPr>
                <w:rFonts w:asciiTheme="minorHAnsi" w:hAnsiTheme="minorHAnsi" w:cstheme="minorHAnsi"/>
              </w:rPr>
              <w:t>.</w:t>
            </w:r>
          </w:p>
          <w:p w14:paraId="53E3B6B0" w14:textId="77777777" w:rsidR="009072A5" w:rsidRPr="00E21622" w:rsidRDefault="009072A5" w:rsidP="009072A5">
            <w:pPr>
              <w:pStyle w:val="ListNumber"/>
              <w:numPr>
                <w:ilvl w:val="0"/>
                <w:numId w:val="0"/>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1E44E2F" w14:textId="522E1A65" w:rsidR="009072A5" w:rsidRPr="00E21622" w:rsidRDefault="009072A5" w:rsidP="00984AB1">
            <w:pPr>
              <w:pStyle w:val="ListNumber"/>
              <w:numPr>
                <w:ilvl w:val="0"/>
                <w:numId w:val="15"/>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Documented processes and procedures to deliver assurances to these standards</w:t>
            </w:r>
            <w:r w:rsidR="009006EF" w:rsidRPr="00E21622">
              <w:rPr>
                <w:rFonts w:asciiTheme="minorHAnsi" w:hAnsiTheme="minorHAnsi" w:cstheme="minorHAnsi"/>
              </w:rPr>
              <w:t>.</w:t>
            </w:r>
          </w:p>
          <w:p w14:paraId="0E984F86" w14:textId="77777777" w:rsidR="009072A5" w:rsidRPr="00E21622" w:rsidRDefault="009072A5" w:rsidP="009072A5">
            <w:pPr>
              <w:pStyle w:val="ListNumber"/>
              <w:numPr>
                <w:ilvl w:val="0"/>
                <w:numId w:val="0"/>
              </w:numPr>
              <w:tabs>
                <w:tab w:val="clear" w:pos="142"/>
              </w:tabs>
              <w:spacing w:before="0"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42F711E" w14:textId="4DB78083" w:rsidR="009072A5" w:rsidRPr="00E21622" w:rsidRDefault="009072A5" w:rsidP="00984AB1">
            <w:pPr>
              <w:pStyle w:val="ListNumber"/>
              <w:numPr>
                <w:ilvl w:val="0"/>
                <w:numId w:val="15"/>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Assurance rules and/or standards detail the roles and responsibilities of each supply chain entity with regards to each ESCAS principle</w:t>
            </w:r>
            <w:r w:rsidR="009006EF" w:rsidRPr="00E21622">
              <w:rPr>
                <w:rFonts w:asciiTheme="minorHAnsi" w:hAnsiTheme="minorHAnsi" w:cstheme="minorHAnsi"/>
              </w:rPr>
              <w:t>.</w:t>
            </w:r>
            <w:r w:rsidR="008B66C5" w:rsidRPr="00E21622">
              <w:rPr>
                <w:rFonts w:asciiTheme="minorHAnsi" w:hAnsiTheme="minorHAnsi" w:cstheme="minorHAnsi"/>
              </w:rPr>
              <w:br/>
            </w:r>
          </w:p>
          <w:p w14:paraId="2B135089" w14:textId="13CA0A0B" w:rsidR="009072A5" w:rsidRPr="00E21622" w:rsidRDefault="009072A5" w:rsidP="00984AB1">
            <w:pPr>
              <w:pStyle w:val="ListNumber"/>
              <w:numPr>
                <w:ilvl w:val="0"/>
                <w:numId w:val="15"/>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Documented comparison between current ESCAS requirements and the applicant’s assurance standards and rules, with a procedure for periodic review</w:t>
            </w:r>
            <w:r w:rsidR="009006EF" w:rsidRPr="00E21622">
              <w:rPr>
                <w:rFonts w:asciiTheme="minorHAnsi" w:hAnsiTheme="minorHAnsi" w:cstheme="minorHAnsi"/>
              </w:rPr>
              <w:t>.</w:t>
            </w:r>
          </w:p>
          <w:p w14:paraId="1F0559EF" w14:textId="77777777" w:rsidR="009072A5" w:rsidRPr="00E21622" w:rsidRDefault="009072A5" w:rsidP="009072A5">
            <w:pPr>
              <w:pStyle w:val="ListNumber"/>
              <w:numPr>
                <w:ilvl w:val="0"/>
                <w:numId w:val="0"/>
              </w:numPr>
              <w:tabs>
                <w:tab w:val="clear" w:pos="142"/>
              </w:tabs>
              <w:spacing w:before="0"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B57E836" w14:textId="36E3481C" w:rsidR="009072A5" w:rsidRPr="00E21622" w:rsidRDefault="009072A5" w:rsidP="00984AB1">
            <w:pPr>
              <w:pStyle w:val="ListNumber"/>
              <w:numPr>
                <w:ilvl w:val="0"/>
                <w:numId w:val="15"/>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The process for developing standards is consistent </w:t>
            </w:r>
            <w:r w:rsidRPr="00E21622">
              <w:rPr>
                <w:rFonts w:asciiTheme="minorHAnsi" w:hAnsiTheme="minorHAnsi" w:cstheme="minorHAnsi"/>
              </w:rPr>
              <w:t>with</w:t>
            </w:r>
            <w:r w:rsidRPr="00E21622">
              <w:rPr>
                <w:rFonts w:asciiTheme="minorHAnsi" w:hAnsiTheme="minorHAnsi" w:cstheme="minorHAnsi"/>
                <w:lang w:eastAsia="ja-JP"/>
              </w:rPr>
              <w:t xml:space="preserve"> international standard development procedures such as those required by the International Organization for Standardization (or </w:t>
            </w:r>
            <w:r w:rsidRPr="00E21622">
              <w:rPr>
                <w:rFonts w:asciiTheme="minorHAnsi" w:hAnsiTheme="minorHAnsi" w:cstheme="minorHAnsi"/>
                <w:lang w:eastAsia="ja-JP"/>
              </w:rPr>
              <w:lastRenderedPageBreak/>
              <w:t>equivalent) and includes:</w:t>
            </w:r>
            <w:r w:rsidR="00A856CD" w:rsidRPr="00E21622">
              <w:rPr>
                <w:rFonts w:asciiTheme="minorHAnsi" w:hAnsiTheme="minorHAnsi" w:cstheme="minorHAnsi"/>
                <w:lang w:eastAsia="ja-JP"/>
              </w:rPr>
              <w:br/>
            </w:r>
          </w:p>
          <w:p w14:paraId="667436E8" w14:textId="77777777" w:rsidR="009072A5" w:rsidRPr="00E21622" w:rsidRDefault="009072A5" w:rsidP="00984AB1">
            <w:pPr>
              <w:pStyle w:val="ListNumber"/>
              <w:numPr>
                <w:ilvl w:val="0"/>
                <w:numId w:val="16"/>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documented process for consulting with interested stakeholders and the public in the development of assurance standards and rules</w:t>
            </w:r>
          </w:p>
          <w:p w14:paraId="136B5393" w14:textId="77777777" w:rsidR="009072A5" w:rsidRPr="00E21622" w:rsidRDefault="009072A5" w:rsidP="009072A5">
            <w:pPr>
              <w:pStyle w:val="ListNumber"/>
              <w:numPr>
                <w:ilvl w:val="0"/>
                <w:numId w:val="0"/>
              </w:numPr>
              <w:tabs>
                <w:tab w:val="clear" w:pos="142"/>
              </w:tabs>
              <w:spacing w:before="0" w:after="0" w:line="240" w:lineRule="auto"/>
              <w:ind w:left="59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1771FA75" w14:textId="77777777" w:rsidR="009072A5" w:rsidRPr="00E21622" w:rsidRDefault="009072A5" w:rsidP="00984AB1">
            <w:pPr>
              <w:pStyle w:val="ListNumber"/>
              <w:numPr>
                <w:ilvl w:val="0"/>
                <w:numId w:val="16"/>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procedures for how consultation comments have been considered</w:t>
            </w:r>
          </w:p>
          <w:p w14:paraId="0AA21BFF" w14:textId="77777777" w:rsidR="009072A5" w:rsidRPr="00E21622" w:rsidRDefault="009072A5" w:rsidP="009072A5">
            <w:pPr>
              <w:pStyle w:val="ListNumber"/>
              <w:numPr>
                <w:ilvl w:val="0"/>
                <w:numId w:val="0"/>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0818AFAD" w14:textId="77777777" w:rsidR="009072A5" w:rsidRPr="00E21622" w:rsidRDefault="009072A5" w:rsidP="00984AB1">
            <w:pPr>
              <w:pStyle w:val="ListNumber"/>
              <w:numPr>
                <w:ilvl w:val="0"/>
                <w:numId w:val="16"/>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membership and qualifications of standard development committee members</w:t>
            </w:r>
          </w:p>
          <w:p w14:paraId="36182F81" w14:textId="77777777" w:rsidR="009072A5" w:rsidRPr="00E21622" w:rsidRDefault="009072A5" w:rsidP="009072A5">
            <w:pPr>
              <w:pStyle w:val="ListNumber"/>
              <w:numPr>
                <w:ilvl w:val="0"/>
                <w:numId w:val="0"/>
              </w:numPr>
              <w:tabs>
                <w:tab w:val="clear" w:pos="142"/>
              </w:tabs>
              <w:spacing w:before="0" w:after="0" w:line="240" w:lineRule="auto"/>
              <w:ind w:left="59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58E32F6B" w14:textId="77777777" w:rsidR="009072A5" w:rsidRPr="00E21622" w:rsidRDefault="009072A5" w:rsidP="00984AB1">
            <w:pPr>
              <w:pStyle w:val="ListNumber"/>
              <w:numPr>
                <w:ilvl w:val="0"/>
                <w:numId w:val="16"/>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decision-making roles, </w:t>
            </w:r>
            <w:proofErr w:type="gramStart"/>
            <w:r w:rsidRPr="00E21622">
              <w:rPr>
                <w:rFonts w:asciiTheme="minorHAnsi" w:hAnsiTheme="minorHAnsi" w:cstheme="minorHAnsi"/>
                <w:lang w:eastAsia="ja-JP"/>
              </w:rPr>
              <w:t>responsibilities</w:t>
            </w:r>
            <w:proofErr w:type="gramEnd"/>
            <w:r w:rsidRPr="00E21622">
              <w:rPr>
                <w:rFonts w:asciiTheme="minorHAnsi" w:hAnsiTheme="minorHAnsi" w:cstheme="minorHAnsi"/>
                <w:lang w:eastAsia="ja-JP"/>
              </w:rPr>
              <w:t xml:space="preserve"> and authority of committee members</w:t>
            </w:r>
          </w:p>
          <w:p w14:paraId="1E9F079F"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5DBDD36D" w14:textId="1CC4C4A6" w:rsidR="009072A5" w:rsidRPr="00E21622" w:rsidRDefault="009072A5" w:rsidP="00984AB1">
            <w:pPr>
              <w:pStyle w:val="ListNumber"/>
              <w:numPr>
                <w:ilvl w:val="0"/>
                <w:numId w:val="16"/>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terms of reference for committee overseeing the development and maintenance of the standards committees operate to high standards of governance and conduct.</w:t>
            </w:r>
          </w:p>
        </w:tc>
        <w:tc>
          <w:tcPr>
            <w:tcW w:w="3260" w:type="dxa"/>
          </w:tcPr>
          <w:p w14:paraId="5664E9B1"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182B11B5" w14:textId="77777777" w:rsidTr="009072A5">
        <w:tc>
          <w:tcPr>
            <w:cnfStyle w:val="001000000000" w:firstRow="0" w:lastRow="0" w:firstColumn="1" w:lastColumn="0" w:oddVBand="0" w:evenVBand="0" w:oddHBand="0" w:evenHBand="0" w:firstRowFirstColumn="0" w:firstRowLastColumn="0" w:lastRowFirstColumn="0" w:lastRowLastColumn="0"/>
            <w:tcW w:w="704" w:type="dxa"/>
          </w:tcPr>
          <w:p w14:paraId="5B264451" w14:textId="5118319E"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lastRenderedPageBreak/>
              <w:t>(l)</w:t>
            </w:r>
          </w:p>
        </w:tc>
        <w:tc>
          <w:tcPr>
            <w:tcW w:w="2693" w:type="dxa"/>
          </w:tcPr>
          <w:p w14:paraId="6617ACB1" w14:textId="7CE71814"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The applicant has a system in place to ensure the notification of all relevant certified entities within a given market in the event </w:t>
            </w:r>
            <w:r w:rsidRPr="00E21622">
              <w:rPr>
                <w:rFonts w:asciiTheme="minorHAnsi" w:hAnsiTheme="minorHAnsi" w:cstheme="minorHAnsi"/>
              </w:rPr>
              <w:lastRenderedPageBreak/>
              <w:t>of a supply chain disruption</w:t>
            </w:r>
            <w:r w:rsidR="004F6FB3" w:rsidRPr="00E21622">
              <w:rPr>
                <w:rFonts w:asciiTheme="minorHAnsi" w:hAnsiTheme="minorHAnsi" w:cstheme="minorHAnsi"/>
              </w:rPr>
              <w:t>.</w:t>
            </w:r>
          </w:p>
        </w:tc>
        <w:tc>
          <w:tcPr>
            <w:tcW w:w="2552" w:type="dxa"/>
          </w:tcPr>
          <w:p w14:paraId="3548F744" w14:textId="3F1F36A1"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rPr>
              <w:lastRenderedPageBreak/>
              <w:t xml:space="preserve"> </w:t>
            </w:r>
            <w:r w:rsidR="006B60AE" w:rsidRPr="00E21622">
              <w:rPr>
                <w:rFonts w:asciiTheme="minorHAnsi" w:hAnsiTheme="minorHAnsi" w:cstheme="minorHAnsi"/>
              </w:rPr>
              <w:t>D</w:t>
            </w:r>
            <w:r w:rsidRPr="00E21622">
              <w:rPr>
                <w:rFonts w:asciiTheme="minorHAnsi" w:hAnsiTheme="minorHAnsi" w:cstheme="minorHAnsi"/>
              </w:rPr>
              <w:t>epartmental policy</w:t>
            </w:r>
          </w:p>
        </w:tc>
        <w:tc>
          <w:tcPr>
            <w:tcW w:w="4536" w:type="dxa"/>
          </w:tcPr>
          <w:p w14:paraId="354AA1B2" w14:textId="77777777" w:rsidR="009072A5" w:rsidRPr="00E21622" w:rsidRDefault="009072A5" w:rsidP="009072A5">
            <w:pPr>
              <w:pStyle w:val="ListNumber"/>
              <w:numPr>
                <w:ilvl w:val="0"/>
                <w:numId w:val="0"/>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Documented procedures and demonstration of a system that:</w:t>
            </w:r>
          </w:p>
          <w:p w14:paraId="38006765" w14:textId="77777777" w:rsidR="009072A5" w:rsidRPr="00E21622" w:rsidRDefault="009072A5" w:rsidP="00984AB1">
            <w:pPr>
              <w:pStyle w:val="ListNumber"/>
              <w:numPr>
                <w:ilvl w:val="0"/>
                <w:numId w:val="29"/>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allows immediate notification of supply chain disruptions, </w:t>
            </w:r>
          </w:p>
          <w:p w14:paraId="0B2A09A7" w14:textId="028B6570" w:rsidR="009072A5" w:rsidRPr="00E21622" w:rsidRDefault="009072A5" w:rsidP="00984AB1">
            <w:pPr>
              <w:pStyle w:val="ListNumber"/>
              <w:numPr>
                <w:ilvl w:val="0"/>
                <w:numId w:val="29"/>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lastRenderedPageBreak/>
              <w:t xml:space="preserve">identifies all potentially affected certified entities and notifies them accordingly. </w:t>
            </w:r>
          </w:p>
          <w:p w14:paraId="4B42B3EF" w14:textId="362E282D" w:rsidR="009072A5" w:rsidRPr="00E21622" w:rsidRDefault="009072A5" w:rsidP="009072A5">
            <w:pPr>
              <w:pStyle w:val="ListNumber"/>
              <w:numPr>
                <w:ilvl w:val="0"/>
                <w:numId w:val="0"/>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c>
          <w:tcPr>
            <w:tcW w:w="3260" w:type="dxa"/>
          </w:tcPr>
          <w:p w14:paraId="58FDB58F"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r w:rsidR="009072A5" w:rsidRPr="00205DA8" w14:paraId="64FED7E3" w14:textId="77777777"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9C7F9E7" w14:textId="7ABE77C2"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(m)</w:t>
            </w:r>
          </w:p>
        </w:tc>
        <w:tc>
          <w:tcPr>
            <w:tcW w:w="2693" w:type="dxa"/>
          </w:tcPr>
          <w:p w14:paraId="77CAE915" w14:textId="4893B512"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The </w:t>
            </w:r>
            <w:r w:rsidRPr="00E21622">
              <w:rPr>
                <w:rFonts w:asciiTheme="minorHAnsi" w:hAnsiTheme="minorHAnsi" w:cstheme="minorHAnsi"/>
                <w:lang w:eastAsia="ja-JP"/>
              </w:rPr>
              <w:t>applicant</w:t>
            </w:r>
            <w:r w:rsidRPr="00E21622">
              <w:rPr>
                <w:rFonts w:asciiTheme="minorHAnsi" w:hAnsiTheme="minorHAnsi" w:cstheme="minorHAnsi"/>
              </w:rPr>
              <w:t xml:space="preserve"> has a system in place to ensure that no Australian livestock remain with entities which have had their certification revoked</w:t>
            </w:r>
            <w:r w:rsidR="004F6FB3" w:rsidRPr="00E21622">
              <w:rPr>
                <w:rFonts w:asciiTheme="minorHAnsi" w:hAnsiTheme="minorHAnsi" w:cstheme="minorHAnsi"/>
              </w:rPr>
              <w:t>.</w:t>
            </w:r>
          </w:p>
        </w:tc>
        <w:tc>
          <w:tcPr>
            <w:tcW w:w="2552" w:type="dxa"/>
          </w:tcPr>
          <w:p w14:paraId="3E5CC67C" w14:textId="5860C36E" w:rsidR="009072A5" w:rsidRPr="00E21622" w:rsidRDefault="006B60AE"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D</w:t>
            </w:r>
            <w:r w:rsidR="009072A5" w:rsidRPr="00E21622">
              <w:rPr>
                <w:rFonts w:asciiTheme="minorHAnsi" w:hAnsiTheme="minorHAnsi" w:cstheme="minorHAnsi"/>
              </w:rPr>
              <w:t>epartmental policy</w:t>
            </w:r>
          </w:p>
        </w:tc>
        <w:tc>
          <w:tcPr>
            <w:tcW w:w="4536" w:type="dxa"/>
          </w:tcPr>
          <w:p w14:paraId="083766A1" w14:textId="1E77B0EE" w:rsidR="009072A5" w:rsidRPr="00E21622" w:rsidRDefault="009072A5" w:rsidP="009072A5">
            <w:pPr>
              <w:pStyle w:val="ListNumber"/>
              <w:numPr>
                <w:ilvl w:val="0"/>
                <w:numId w:val="0"/>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Procedures and records of audits of entities within a short timeframe of certification suspension/revocation</w:t>
            </w:r>
            <w:r w:rsidR="00EE2E41" w:rsidRPr="00E21622">
              <w:rPr>
                <w:rFonts w:asciiTheme="minorHAnsi" w:hAnsiTheme="minorHAnsi" w:cstheme="minorHAnsi"/>
              </w:rPr>
              <w:t>.</w:t>
            </w:r>
          </w:p>
        </w:tc>
        <w:tc>
          <w:tcPr>
            <w:tcW w:w="3260" w:type="dxa"/>
          </w:tcPr>
          <w:p w14:paraId="5068F153"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0A23E043" w14:textId="77777777" w:rsidTr="009072A5">
        <w:tc>
          <w:tcPr>
            <w:cnfStyle w:val="001000000000" w:firstRow="0" w:lastRow="0" w:firstColumn="1" w:lastColumn="0" w:oddVBand="0" w:evenVBand="0" w:oddHBand="0" w:evenHBand="0" w:firstRowFirstColumn="0" w:firstRowLastColumn="0" w:lastRowFirstColumn="0" w:lastRowLastColumn="0"/>
            <w:tcW w:w="704" w:type="dxa"/>
          </w:tcPr>
          <w:p w14:paraId="7A79CC4E" w14:textId="000E8C1D"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(n)</w:t>
            </w:r>
          </w:p>
        </w:tc>
        <w:tc>
          <w:tcPr>
            <w:tcW w:w="2693" w:type="dxa"/>
          </w:tcPr>
          <w:p w14:paraId="2D9FC6FF" w14:textId="65964C7A"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The applicant has a system to ensure </w:t>
            </w:r>
            <w:r w:rsidRPr="00E21622">
              <w:rPr>
                <w:rFonts w:asciiTheme="minorHAnsi" w:hAnsiTheme="minorHAnsi" w:cstheme="minorHAnsi"/>
                <w:lang w:eastAsia="ja-JP"/>
              </w:rPr>
              <w:t>consistent</w:t>
            </w:r>
            <w:r w:rsidRPr="00E21622">
              <w:rPr>
                <w:rFonts w:asciiTheme="minorHAnsi" w:hAnsiTheme="minorHAnsi" w:cstheme="minorHAnsi"/>
              </w:rPr>
              <w:t xml:space="preserve"> auditing of certified entities against assurance rules and standards</w:t>
            </w:r>
            <w:r w:rsidR="004F6FB3" w:rsidRPr="00E21622">
              <w:rPr>
                <w:rFonts w:asciiTheme="minorHAnsi" w:hAnsiTheme="minorHAnsi" w:cstheme="minorHAnsi"/>
              </w:rPr>
              <w:t>.</w:t>
            </w:r>
          </w:p>
        </w:tc>
        <w:tc>
          <w:tcPr>
            <w:tcW w:w="2552" w:type="dxa"/>
          </w:tcPr>
          <w:p w14:paraId="65A1E573" w14:textId="04E8A222"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Export Control (Animals) Rules</w:t>
            </w:r>
            <w:r w:rsidR="00A63FCF" w:rsidRPr="00E21622">
              <w:rPr>
                <w:rFonts w:asciiTheme="minorHAnsi" w:hAnsiTheme="minorHAnsi" w:cstheme="minorHAnsi"/>
                <w:lang w:eastAsia="ja-JP"/>
              </w:rPr>
              <w:t xml:space="preserve"> 2021</w:t>
            </w:r>
            <w:r w:rsidRPr="00E21622">
              <w:rPr>
                <w:rFonts w:asciiTheme="minorHAnsi" w:hAnsiTheme="minorHAnsi" w:cstheme="minorHAnsi"/>
              </w:rPr>
              <w:t xml:space="preserve"> </w:t>
            </w:r>
            <w:r w:rsidR="00A63FCF" w:rsidRPr="00E21622">
              <w:rPr>
                <w:rFonts w:asciiTheme="minorHAnsi" w:hAnsiTheme="minorHAnsi" w:cstheme="minorHAnsi"/>
              </w:rPr>
              <w:br/>
            </w:r>
            <w:r w:rsidRPr="00E21622">
              <w:rPr>
                <w:rFonts w:asciiTheme="minorHAnsi" w:hAnsiTheme="minorHAnsi" w:cstheme="minorHAnsi"/>
              </w:rPr>
              <w:t>s 5-16</w:t>
            </w:r>
          </w:p>
        </w:tc>
        <w:tc>
          <w:tcPr>
            <w:tcW w:w="4536" w:type="dxa"/>
          </w:tcPr>
          <w:p w14:paraId="0EEC4B31" w14:textId="70CB64DD" w:rsidR="009072A5" w:rsidRPr="00E21622" w:rsidRDefault="009072A5" w:rsidP="009072A5">
            <w:pPr>
              <w:pStyle w:val="ListNumber"/>
              <w:numPr>
                <w:ilvl w:val="0"/>
                <w:numId w:val="0"/>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Auditor guidance manual provided by applicant to certification bodies</w:t>
            </w:r>
            <w:r w:rsidR="00EE2E41" w:rsidRPr="00E21622">
              <w:rPr>
                <w:rFonts w:asciiTheme="minorHAnsi" w:hAnsiTheme="minorHAnsi" w:cstheme="minorHAnsi"/>
              </w:rPr>
              <w:t>.</w:t>
            </w:r>
          </w:p>
        </w:tc>
        <w:tc>
          <w:tcPr>
            <w:tcW w:w="3260" w:type="dxa"/>
          </w:tcPr>
          <w:p w14:paraId="1A0D452F"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r w:rsidR="009072A5" w:rsidRPr="00205DA8" w14:paraId="0FCDC76C" w14:textId="77777777"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FCE8ADB" w14:textId="36CE35BE"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(o)</w:t>
            </w:r>
          </w:p>
        </w:tc>
        <w:tc>
          <w:tcPr>
            <w:tcW w:w="2693" w:type="dxa"/>
          </w:tcPr>
          <w:p w14:paraId="0CF6220D" w14:textId="77777777"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lang w:eastAsia="ja-JP"/>
              </w:rPr>
            </w:pPr>
            <w:r w:rsidRPr="00E21622">
              <w:rPr>
                <w:rFonts w:asciiTheme="minorHAnsi" w:hAnsiTheme="minorHAnsi" w:cstheme="minorHAnsi"/>
                <w:lang w:eastAsia="ja-JP"/>
              </w:rPr>
              <w:t xml:space="preserve">There </w:t>
            </w:r>
            <w:r w:rsidRPr="00E21622">
              <w:rPr>
                <w:rFonts w:asciiTheme="minorHAnsi" w:hAnsiTheme="minorHAnsi" w:cstheme="minorHAnsi"/>
                <w:bCs/>
                <w:lang w:eastAsia="ja-JP"/>
              </w:rPr>
              <w:t>are</w:t>
            </w:r>
            <w:r w:rsidRPr="00E21622">
              <w:rPr>
                <w:rFonts w:asciiTheme="minorHAnsi" w:hAnsiTheme="minorHAnsi" w:cstheme="minorHAnsi"/>
                <w:lang w:eastAsia="ja-JP"/>
              </w:rPr>
              <w:t xml:space="preserve"> system</w:t>
            </w:r>
            <w:r w:rsidRPr="00E21622">
              <w:rPr>
                <w:rFonts w:asciiTheme="minorHAnsi" w:hAnsiTheme="minorHAnsi" w:cstheme="minorHAnsi"/>
                <w:bCs/>
                <w:lang w:eastAsia="ja-JP"/>
              </w:rPr>
              <w:t>s</w:t>
            </w:r>
            <w:r w:rsidRPr="00E21622">
              <w:rPr>
                <w:rFonts w:asciiTheme="minorHAnsi" w:hAnsiTheme="minorHAnsi" w:cstheme="minorHAnsi"/>
                <w:lang w:eastAsia="ja-JP"/>
              </w:rPr>
              <w:t xml:space="preserve"> for the scheduled ad hoc review of assurance rules and standards, by the committee described in item 2, to ensure consistency with ESCAS principles</w:t>
            </w:r>
            <w:r w:rsidRPr="00E21622">
              <w:rPr>
                <w:rFonts w:asciiTheme="minorHAnsi" w:hAnsiTheme="minorHAnsi" w:cstheme="minorHAnsi"/>
                <w:bCs/>
                <w:lang w:eastAsia="ja-JP"/>
              </w:rPr>
              <w:t xml:space="preserve">. </w:t>
            </w:r>
          </w:p>
          <w:p w14:paraId="21B1C322" w14:textId="77777777"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552" w:type="dxa"/>
          </w:tcPr>
          <w:p w14:paraId="3B97C572" w14:textId="591975AB"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Export Control (Animals) Rules</w:t>
            </w:r>
            <w:r w:rsidRPr="00E21622">
              <w:rPr>
                <w:rFonts w:asciiTheme="minorHAnsi" w:hAnsiTheme="minorHAnsi" w:cstheme="minorHAnsi"/>
              </w:rPr>
              <w:t xml:space="preserve"> </w:t>
            </w:r>
            <w:r w:rsidR="00B55D80" w:rsidRPr="00E21622">
              <w:rPr>
                <w:rFonts w:asciiTheme="minorHAnsi" w:hAnsiTheme="minorHAnsi" w:cstheme="minorHAnsi"/>
              </w:rPr>
              <w:t>2021</w:t>
            </w:r>
            <w:r w:rsidR="00B55D80" w:rsidRPr="00E21622">
              <w:rPr>
                <w:rFonts w:asciiTheme="minorHAnsi" w:hAnsiTheme="minorHAnsi" w:cstheme="minorHAnsi"/>
              </w:rPr>
              <w:br/>
            </w:r>
            <w:r w:rsidRPr="00E21622">
              <w:rPr>
                <w:rFonts w:asciiTheme="minorHAnsi" w:hAnsiTheme="minorHAnsi" w:cstheme="minorHAnsi"/>
              </w:rPr>
              <w:t>s 5-16</w:t>
            </w:r>
          </w:p>
        </w:tc>
        <w:tc>
          <w:tcPr>
            <w:tcW w:w="4536" w:type="dxa"/>
          </w:tcPr>
          <w:p w14:paraId="5CEA0745" w14:textId="77777777" w:rsidR="009072A5" w:rsidRPr="00E21622" w:rsidRDefault="009072A5" w:rsidP="00984AB1">
            <w:pPr>
              <w:pStyle w:val="ListNumber"/>
              <w:numPr>
                <w:ilvl w:val="0"/>
                <w:numId w:val="30"/>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Assurance rules and standards review process, including frequency, </w:t>
            </w:r>
            <w:proofErr w:type="gramStart"/>
            <w:r w:rsidRPr="00E21622">
              <w:rPr>
                <w:rFonts w:asciiTheme="minorHAnsi" w:hAnsiTheme="minorHAnsi" w:cstheme="minorHAnsi"/>
              </w:rPr>
              <w:t>scope</w:t>
            </w:r>
            <w:proofErr w:type="gramEnd"/>
            <w:r w:rsidRPr="00E21622">
              <w:rPr>
                <w:rFonts w:asciiTheme="minorHAnsi" w:hAnsiTheme="minorHAnsi" w:cstheme="minorHAnsi"/>
              </w:rPr>
              <w:t xml:space="preserve"> and triggers for evaluation. All elements of the assurance rules and standards provided by the approved arrangement should be reviewed by the committee annually. </w:t>
            </w:r>
          </w:p>
          <w:p w14:paraId="1925C25A" w14:textId="77777777" w:rsidR="009072A5" w:rsidRPr="00E21622" w:rsidRDefault="009072A5" w:rsidP="009072A5">
            <w:pPr>
              <w:pStyle w:val="ListNumber"/>
              <w:numPr>
                <w:ilvl w:val="0"/>
                <w:numId w:val="0"/>
              </w:numPr>
              <w:tabs>
                <w:tab w:val="clear" w:pos="142"/>
              </w:tabs>
              <w:spacing w:before="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89DB9D4" w14:textId="0877E9AA" w:rsidR="009072A5" w:rsidRPr="00E21622" w:rsidRDefault="009072A5" w:rsidP="00984AB1">
            <w:pPr>
              <w:pStyle w:val="ListNumber"/>
              <w:numPr>
                <w:ilvl w:val="0"/>
                <w:numId w:val="30"/>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Procedures to ensure the assurance rules and standards are reviewed and revised accordingly when amendments are made to ESCAS policies and procedures</w:t>
            </w:r>
            <w:r w:rsidR="003752C5" w:rsidRPr="00E21622">
              <w:rPr>
                <w:rFonts w:asciiTheme="minorHAnsi" w:hAnsiTheme="minorHAnsi" w:cstheme="minorHAnsi"/>
              </w:rPr>
              <w:t>.</w:t>
            </w:r>
          </w:p>
          <w:p w14:paraId="35EEF0A1" w14:textId="77777777" w:rsidR="009072A5" w:rsidRPr="00E21622" w:rsidRDefault="009072A5" w:rsidP="009072A5">
            <w:pPr>
              <w:pStyle w:val="ListNumber"/>
              <w:numPr>
                <w:ilvl w:val="0"/>
                <w:numId w:val="0"/>
              </w:numPr>
              <w:tabs>
                <w:tab w:val="clear" w:pos="142"/>
              </w:tabs>
              <w:spacing w:before="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A921892" w14:textId="7B4BD514" w:rsidR="009072A5" w:rsidRPr="00E21622" w:rsidRDefault="009072A5" w:rsidP="00984AB1">
            <w:pPr>
              <w:pStyle w:val="ListNumber"/>
              <w:numPr>
                <w:ilvl w:val="0"/>
                <w:numId w:val="30"/>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lastRenderedPageBreak/>
              <w:t>Procedures for and evidence of consultation on reviewed assurance rules and standards</w:t>
            </w:r>
            <w:r w:rsidR="003752C5" w:rsidRPr="00E21622">
              <w:rPr>
                <w:rFonts w:asciiTheme="minorHAnsi" w:hAnsiTheme="minorHAnsi" w:cstheme="minorHAnsi"/>
              </w:rPr>
              <w:t>.</w:t>
            </w:r>
            <w:r w:rsidR="001024EB" w:rsidRPr="00E21622">
              <w:rPr>
                <w:rFonts w:asciiTheme="minorHAnsi" w:hAnsiTheme="minorHAnsi" w:cstheme="minorHAnsi"/>
              </w:rPr>
              <w:br/>
            </w:r>
          </w:p>
          <w:p w14:paraId="487E74F0" w14:textId="273A548E" w:rsidR="009072A5" w:rsidRPr="00E21622" w:rsidRDefault="009072A5" w:rsidP="00984AB1">
            <w:pPr>
              <w:pStyle w:val="ListNumber"/>
              <w:numPr>
                <w:ilvl w:val="0"/>
                <w:numId w:val="30"/>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Decision-making roles, </w:t>
            </w:r>
            <w:proofErr w:type="gramStart"/>
            <w:r w:rsidRPr="00E21622">
              <w:rPr>
                <w:rFonts w:asciiTheme="minorHAnsi" w:hAnsiTheme="minorHAnsi" w:cstheme="minorHAnsi"/>
              </w:rPr>
              <w:t>responsibilities</w:t>
            </w:r>
            <w:proofErr w:type="gramEnd"/>
            <w:r w:rsidRPr="00E21622">
              <w:rPr>
                <w:rFonts w:asciiTheme="minorHAnsi" w:hAnsiTheme="minorHAnsi" w:cstheme="minorHAnsi"/>
              </w:rPr>
              <w:t xml:space="preserve"> and authority of committee members</w:t>
            </w:r>
            <w:r w:rsidR="003752C5" w:rsidRPr="00E21622">
              <w:rPr>
                <w:rFonts w:asciiTheme="minorHAnsi" w:hAnsiTheme="minorHAnsi" w:cstheme="minorHAnsi"/>
              </w:rPr>
              <w:t>.</w:t>
            </w:r>
          </w:p>
        </w:tc>
        <w:tc>
          <w:tcPr>
            <w:tcW w:w="3260" w:type="dxa"/>
          </w:tcPr>
          <w:p w14:paraId="365902D0"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3BD5006F" w14:textId="77777777" w:rsidTr="009072A5">
        <w:tc>
          <w:tcPr>
            <w:cnfStyle w:val="001000000000" w:firstRow="0" w:lastRow="0" w:firstColumn="1" w:lastColumn="0" w:oddVBand="0" w:evenVBand="0" w:oddHBand="0" w:evenHBand="0" w:firstRowFirstColumn="0" w:firstRowLastColumn="0" w:lastRowFirstColumn="0" w:lastRowLastColumn="0"/>
            <w:tcW w:w="704" w:type="dxa"/>
          </w:tcPr>
          <w:p w14:paraId="137A7B86" w14:textId="6CAD0836"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(p)</w:t>
            </w:r>
          </w:p>
        </w:tc>
        <w:tc>
          <w:tcPr>
            <w:tcW w:w="2693" w:type="dxa"/>
          </w:tcPr>
          <w:p w14:paraId="5CE1852A" w14:textId="0CDEF1EE"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The </w:t>
            </w:r>
            <w:r w:rsidRPr="00E21622">
              <w:rPr>
                <w:rFonts w:asciiTheme="minorHAnsi" w:hAnsiTheme="minorHAnsi" w:cstheme="minorHAnsi"/>
              </w:rPr>
              <w:t xml:space="preserve">applicant </w:t>
            </w:r>
            <w:r w:rsidRPr="00E21622">
              <w:rPr>
                <w:rFonts w:asciiTheme="minorHAnsi" w:hAnsiTheme="minorHAnsi" w:cstheme="minorHAnsi"/>
                <w:lang w:eastAsia="ja-JP"/>
              </w:rPr>
              <w:t xml:space="preserve">requires that a certified entity will facilitate and provide timely access for the </w:t>
            </w:r>
            <w:r w:rsidRPr="00E21622">
              <w:rPr>
                <w:rFonts w:asciiTheme="minorHAnsi" w:hAnsiTheme="minorHAnsi" w:cstheme="minorHAnsi"/>
              </w:rPr>
              <w:t xml:space="preserve">applicant </w:t>
            </w:r>
            <w:r w:rsidRPr="00E21622">
              <w:rPr>
                <w:rFonts w:asciiTheme="minorHAnsi" w:hAnsiTheme="minorHAnsi" w:cstheme="minorHAnsi"/>
                <w:lang w:eastAsia="ja-JP"/>
              </w:rPr>
              <w:t xml:space="preserve">to its systems, facilities, procedures, records, </w:t>
            </w:r>
            <w:proofErr w:type="gramStart"/>
            <w:r w:rsidRPr="00E21622">
              <w:rPr>
                <w:rFonts w:asciiTheme="minorHAnsi" w:hAnsiTheme="minorHAnsi" w:cstheme="minorHAnsi"/>
                <w:lang w:eastAsia="ja-JP"/>
              </w:rPr>
              <w:t>livestock</w:t>
            </w:r>
            <w:proofErr w:type="gramEnd"/>
            <w:r w:rsidRPr="00E21622">
              <w:rPr>
                <w:rFonts w:asciiTheme="minorHAnsi" w:hAnsiTheme="minorHAnsi" w:cstheme="minorHAnsi"/>
                <w:lang w:eastAsia="ja-JP"/>
              </w:rPr>
              <w:t xml:space="preserve"> and personnel, including where its certification is suspended or withdrawn, in instances where the </w:t>
            </w:r>
            <w:r w:rsidRPr="00E21622">
              <w:rPr>
                <w:rFonts w:asciiTheme="minorHAnsi" w:hAnsiTheme="minorHAnsi" w:cstheme="minorHAnsi"/>
              </w:rPr>
              <w:t xml:space="preserve">applicant </w:t>
            </w:r>
            <w:r w:rsidRPr="00E21622">
              <w:rPr>
                <w:rFonts w:asciiTheme="minorHAnsi" w:hAnsiTheme="minorHAnsi" w:cstheme="minorHAnsi"/>
                <w:lang w:eastAsia="ja-JP"/>
              </w:rPr>
              <w:t>still needs to carry out procedures relevant to its assurance operations.</w:t>
            </w:r>
          </w:p>
        </w:tc>
        <w:tc>
          <w:tcPr>
            <w:tcW w:w="2552" w:type="dxa"/>
          </w:tcPr>
          <w:p w14:paraId="52BE9305" w14:textId="6DD4EE61" w:rsidR="009072A5" w:rsidRPr="00E21622" w:rsidRDefault="006B60AE"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rPr>
              <w:t>D</w:t>
            </w:r>
            <w:r w:rsidR="009072A5" w:rsidRPr="00E21622">
              <w:rPr>
                <w:rFonts w:asciiTheme="minorHAnsi" w:hAnsiTheme="minorHAnsi" w:cstheme="minorHAnsi"/>
              </w:rPr>
              <w:t>epartmental policy</w:t>
            </w:r>
          </w:p>
        </w:tc>
        <w:tc>
          <w:tcPr>
            <w:tcW w:w="4536" w:type="dxa"/>
          </w:tcPr>
          <w:p w14:paraId="2BC80804"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E21622">
              <w:rPr>
                <w:rFonts w:asciiTheme="minorHAnsi" w:hAnsiTheme="minorHAnsi" w:cstheme="minorHAnsi"/>
              </w:rPr>
              <w:t>i</w:t>
            </w:r>
            <w:proofErr w:type="spellEnd"/>
            <w:r w:rsidRPr="00E21622">
              <w:rPr>
                <w:rFonts w:asciiTheme="minorHAnsi" w:hAnsiTheme="minorHAnsi" w:cstheme="minorHAnsi"/>
              </w:rPr>
              <w:t>.</w:t>
            </w:r>
            <w:r w:rsidRPr="00E21622">
              <w:rPr>
                <w:rFonts w:asciiTheme="minorHAnsi" w:hAnsiTheme="minorHAnsi" w:cstheme="minorHAnsi"/>
              </w:rPr>
              <w:tab/>
              <w:t>Documented rules, standards, and policies, which require certified entities to grant access as described to applicant personnel, including when their certification has been suspended or withdrawn, for the following purposes:</w:t>
            </w:r>
          </w:p>
          <w:p w14:paraId="33E84CE8" w14:textId="77777777" w:rsidR="009072A5" w:rsidRPr="00E21622" w:rsidRDefault="009072A5" w:rsidP="00984AB1">
            <w:pPr>
              <w:pStyle w:val="ListNumber"/>
              <w:numPr>
                <w:ilvl w:val="0"/>
                <w:numId w:val="17"/>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audits and evaluation of previously certified entities,</w:t>
            </w:r>
          </w:p>
          <w:p w14:paraId="71DB36BF" w14:textId="68BDF7A6" w:rsidR="009072A5" w:rsidRPr="00E21622" w:rsidRDefault="009072A5" w:rsidP="00984AB1">
            <w:pPr>
              <w:pStyle w:val="ListNumber"/>
              <w:numPr>
                <w:ilvl w:val="0"/>
                <w:numId w:val="17"/>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investigation of complaints</w:t>
            </w:r>
          </w:p>
          <w:p w14:paraId="01D02EC2" w14:textId="77777777" w:rsidR="009072A5" w:rsidRPr="00E21622" w:rsidRDefault="009072A5" w:rsidP="00984AB1">
            <w:pPr>
              <w:pStyle w:val="ListNumber"/>
              <w:numPr>
                <w:ilvl w:val="0"/>
                <w:numId w:val="17"/>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undertaking and verification of corrective actions, and/or</w:t>
            </w:r>
          </w:p>
          <w:p w14:paraId="2A9E7536" w14:textId="77777777" w:rsidR="009072A5" w:rsidRPr="00E21622" w:rsidRDefault="009072A5" w:rsidP="00984AB1">
            <w:pPr>
              <w:pStyle w:val="ListNumber"/>
              <w:numPr>
                <w:ilvl w:val="0"/>
                <w:numId w:val="17"/>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implementation and verification of contingency plans. </w:t>
            </w:r>
          </w:p>
          <w:p w14:paraId="1C035CF5" w14:textId="77777777" w:rsidR="009072A5" w:rsidRPr="00E21622" w:rsidRDefault="009072A5" w:rsidP="009072A5">
            <w:pPr>
              <w:pStyle w:val="ListNumber"/>
              <w:numPr>
                <w:ilvl w:val="0"/>
                <w:numId w:val="0"/>
              </w:numPr>
              <w:tabs>
                <w:tab w:val="clear" w:pos="142"/>
              </w:tabs>
              <w:spacing w:before="0" w:after="0" w:line="240" w:lineRule="auto"/>
              <w:ind w:left="879"/>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811E04C" w14:textId="1F4BD5FA"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ii</w:t>
            </w:r>
            <w:r w:rsidRPr="00E21622">
              <w:rPr>
                <w:rFonts w:asciiTheme="minorHAnsi" w:hAnsiTheme="minorHAnsi" w:cstheme="minorHAnsi"/>
              </w:rPr>
              <w:tab/>
              <w:t>Documented agreements with certified entities</w:t>
            </w:r>
            <w:r w:rsidR="003010E7" w:rsidRPr="00E21622">
              <w:rPr>
                <w:rFonts w:asciiTheme="minorHAnsi" w:hAnsiTheme="minorHAnsi" w:cstheme="minorHAnsi"/>
              </w:rPr>
              <w:t>.</w:t>
            </w:r>
          </w:p>
          <w:p w14:paraId="70D68D69"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41AFCD5" w14:textId="13827C15" w:rsidR="009072A5" w:rsidRPr="00E21622" w:rsidRDefault="009072A5" w:rsidP="00984AB1">
            <w:pPr>
              <w:pStyle w:val="ListNumber"/>
              <w:numPr>
                <w:ilvl w:val="0"/>
                <w:numId w:val="0"/>
              </w:numPr>
              <w:tabs>
                <w:tab w:val="clear" w:pos="142"/>
              </w:tabs>
              <w:spacing w:before="0" w:line="240" w:lineRule="auto"/>
              <w:ind w:left="425" w:hanging="42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iii</w:t>
            </w:r>
            <w:r w:rsidRPr="00E21622">
              <w:rPr>
                <w:rFonts w:asciiTheme="minorHAnsi" w:hAnsiTheme="minorHAnsi" w:cstheme="minorHAnsi"/>
              </w:rPr>
              <w:tab/>
              <w:t>Access facilitation as a condition of entity certification</w:t>
            </w:r>
            <w:r w:rsidR="002B7089" w:rsidRPr="00E21622">
              <w:rPr>
                <w:rFonts w:asciiTheme="minorHAnsi" w:hAnsiTheme="minorHAnsi" w:cstheme="minorHAnsi"/>
              </w:rPr>
              <w:t>.</w:t>
            </w:r>
          </w:p>
        </w:tc>
        <w:tc>
          <w:tcPr>
            <w:tcW w:w="3260" w:type="dxa"/>
          </w:tcPr>
          <w:p w14:paraId="4A62654C"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r w:rsidR="009072A5" w:rsidRPr="00205DA8" w14:paraId="054BB80D" w14:textId="77777777"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227DEAA" w14:textId="1C877E1C"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(q)</w:t>
            </w:r>
          </w:p>
        </w:tc>
        <w:tc>
          <w:tcPr>
            <w:tcW w:w="2693" w:type="dxa"/>
          </w:tcPr>
          <w:p w14:paraId="7344FCF9" w14:textId="46079C3B"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E21622">
              <w:rPr>
                <w:rFonts w:asciiTheme="minorHAnsi" w:hAnsiTheme="minorHAnsi" w:cstheme="minorHAnsi"/>
              </w:rPr>
              <w:t xml:space="preserve">The applicant ensures that certification bodies providing auditing, assessment and </w:t>
            </w:r>
            <w:r w:rsidRPr="00E21622">
              <w:rPr>
                <w:rFonts w:asciiTheme="minorHAnsi" w:hAnsiTheme="minorHAnsi" w:cstheme="minorHAnsi"/>
              </w:rPr>
              <w:lastRenderedPageBreak/>
              <w:t xml:space="preserve">certification services </w:t>
            </w:r>
            <w:r w:rsidRPr="00E21622">
              <w:rPr>
                <w:rFonts w:asciiTheme="minorHAnsi" w:hAnsiTheme="minorHAnsi" w:cstheme="minorHAnsi"/>
                <w:bCs/>
              </w:rPr>
              <w:t xml:space="preserve">are independent of the entities they are auditing, have no conflict of interest and possess an appropriate level of competence and expertise. Certification bodies should be accredited by an appropriate authority such as a member of the international body for accreditation of Conformity Assessment Bodies – the International Accreditation Forum (IAF).  </w:t>
            </w:r>
            <w:r w:rsidR="003B76CF" w:rsidRPr="00E21622">
              <w:rPr>
                <w:rFonts w:asciiTheme="minorHAnsi" w:hAnsiTheme="minorHAnsi" w:cstheme="minorHAnsi"/>
                <w:bCs/>
              </w:rPr>
              <w:br/>
            </w:r>
          </w:p>
          <w:p w14:paraId="7C688CC4" w14:textId="59D03C7D" w:rsidR="004261F2"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E21622">
              <w:rPr>
                <w:rFonts w:asciiTheme="minorHAnsi" w:hAnsiTheme="minorHAnsi" w:cstheme="minorHAnsi"/>
                <w:bCs/>
              </w:rPr>
              <w:t>Accreditation should be to an international standard</w:t>
            </w:r>
            <w:r w:rsidR="003B76CF" w:rsidRPr="00E21622">
              <w:rPr>
                <w:rFonts w:asciiTheme="minorHAnsi" w:hAnsiTheme="minorHAnsi" w:cstheme="minorHAnsi"/>
                <w:bCs/>
              </w:rPr>
              <w:t>. F</w:t>
            </w:r>
            <w:r w:rsidRPr="00E21622">
              <w:rPr>
                <w:rFonts w:asciiTheme="minorHAnsi" w:hAnsiTheme="minorHAnsi" w:cstheme="minorHAnsi"/>
                <w:bCs/>
              </w:rPr>
              <w:t>or example</w:t>
            </w:r>
            <w:r w:rsidR="003B76CF" w:rsidRPr="00E21622">
              <w:rPr>
                <w:rFonts w:asciiTheme="minorHAnsi" w:hAnsiTheme="minorHAnsi" w:cstheme="minorHAnsi"/>
                <w:bCs/>
              </w:rPr>
              <w:t>,</w:t>
            </w:r>
            <w:r w:rsidRPr="00E21622">
              <w:rPr>
                <w:rFonts w:asciiTheme="minorHAnsi" w:hAnsiTheme="minorHAnsi" w:cstheme="minorHAnsi"/>
                <w:bCs/>
              </w:rPr>
              <w:t xml:space="preserve"> </w:t>
            </w:r>
          </w:p>
          <w:p w14:paraId="79548822" w14:textId="77777777" w:rsidR="004261F2" w:rsidRPr="00E21622" w:rsidRDefault="009072A5" w:rsidP="004261F2">
            <w:pPr>
              <w:pStyle w:val="ListNumber"/>
              <w:numPr>
                <w:ilvl w:val="0"/>
                <w:numId w:val="35"/>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rPr>
              <w:t xml:space="preserve">ISO/IEC </w:t>
            </w:r>
            <w:r w:rsidRPr="00E21622">
              <w:rPr>
                <w:rFonts w:asciiTheme="minorHAnsi" w:hAnsiTheme="minorHAnsi" w:cstheme="minorHAnsi"/>
                <w:lang w:eastAsia="ja-JP"/>
              </w:rPr>
              <w:t>17065</w:t>
            </w:r>
            <w:r w:rsidRPr="00E21622">
              <w:rPr>
                <w:rFonts w:asciiTheme="minorHAnsi" w:hAnsiTheme="minorHAnsi" w:cstheme="minorHAnsi"/>
              </w:rPr>
              <w:t xml:space="preserve">:2012 Conformity assessment – requirements for bodies certifying products, processes, and services </w:t>
            </w:r>
            <w:r w:rsidRPr="00E21622">
              <w:rPr>
                <w:rFonts w:asciiTheme="minorHAnsi" w:hAnsiTheme="minorHAnsi" w:cstheme="minorHAnsi"/>
                <w:bCs/>
              </w:rPr>
              <w:t>or</w:t>
            </w:r>
            <w:r w:rsidR="003B76CF" w:rsidRPr="00E21622">
              <w:rPr>
                <w:rFonts w:asciiTheme="minorHAnsi" w:hAnsiTheme="minorHAnsi" w:cstheme="minorHAnsi"/>
                <w:bCs/>
              </w:rPr>
              <w:t>,</w:t>
            </w:r>
          </w:p>
          <w:p w14:paraId="0E95FBEC" w14:textId="24AD6380" w:rsidR="009072A5" w:rsidRPr="00E21622" w:rsidRDefault="009072A5" w:rsidP="003A35F6">
            <w:pPr>
              <w:pStyle w:val="ListNumber"/>
              <w:numPr>
                <w:ilvl w:val="0"/>
                <w:numId w:val="35"/>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bCs/>
              </w:rPr>
              <w:t xml:space="preserve">ISO 17021:2015 Requirements for bodies providing audit </w:t>
            </w:r>
            <w:r w:rsidRPr="00E21622">
              <w:rPr>
                <w:rFonts w:asciiTheme="minorHAnsi" w:hAnsiTheme="minorHAnsi" w:cstheme="minorHAnsi"/>
                <w:bCs/>
              </w:rPr>
              <w:lastRenderedPageBreak/>
              <w:t>and certification of management systems.</w:t>
            </w:r>
          </w:p>
        </w:tc>
        <w:tc>
          <w:tcPr>
            <w:tcW w:w="2552" w:type="dxa"/>
          </w:tcPr>
          <w:p w14:paraId="2AEE503F" w14:textId="6566A974"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lastRenderedPageBreak/>
              <w:t>Departmental</w:t>
            </w:r>
            <w:r w:rsidRPr="00E21622">
              <w:rPr>
                <w:rFonts w:asciiTheme="minorHAnsi" w:hAnsiTheme="minorHAnsi" w:cstheme="minorHAnsi"/>
              </w:rPr>
              <w:t xml:space="preserve"> policy</w:t>
            </w:r>
          </w:p>
        </w:tc>
        <w:tc>
          <w:tcPr>
            <w:tcW w:w="4536" w:type="dxa"/>
          </w:tcPr>
          <w:p w14:paraId="2E7FAEFE"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E21622">
              <w:rPr>
                <w:rFonts w:asciiTheme="minorHAnsi" w:hAnsiTheme="minorHAnsi" w:cstheme="minorHAnsi"/>
              </w:rPr>
              <w:t>i</w:t>
            </w:r>
            <w:proofErr w:type="spellEnd"/>
            <w:r w:rsidRPr="00E21622">
              <w:rPr>
                <w:rFonts w:asciiTheme="minorHAnsi" w:hAnsiTheme="minorHAnsi" w:cstheme="minorHAnsi"/>
              </w:rPr>
              <w:t>.</w:t>
            </w:r>
            <w:r w:rsidRPr="00E21622">
              <w:rPr>
                <w:rFonts w:asciiTheme="minorHAnsi" w:hAnsiTheme="minorHAnsi" w:cstheme="minorHAnsi"/>
              </w:rPr>
              <w:tab/>
              <w:t>Documented procedure for selecting and approving certification bodies</w:t>
            </w:r>
          </w:p>
          <w:p w14:paraId="736916AB" w14:textId="77777777" w:rsidR="009072A5" w:rsidRPr="00E21622" w:rsidRDefault="009072A5" w:rsidP="009072A5">
            <w:pPr>
              <w:pStyle w:val="ListNumber"/>
              <w:numPr>
                <w:ilvl w:val="0"/>
                <w:numId w:val="0"/>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979A81" w14:textId="2924C19C"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lastRenderedPageBreak/>
              <w:t>ii</w:t>
            </w:r>
            <w:r w:rsidRPr="00E21622">
              <w:rPr>
                <w:rFonts w:asciiTheme="minorHAnsi" w:hAnsiTheme="minorHAnsi" w:cstheme="minorHAnsi"/>
              </w:rPr>
              <w:tab/>
              <w:t>Applicant procedures for approving and auditing of certification bodies includes the verification of auditor qualifications and certification body accreditation</w:t>
            </w:r>
            <w:r w:rsidR="003B76CF" w:rsidRPr="00E21622">
              <w:rPr>
                <w:rFonts w:asciiTheme="minorHAnsi" w:hAnsiTheme="minorHAnsi" w:cstheme="minorHAnsi"/>
              </w:rPr>
              <w:t>.</w:t>
            </w:r>
            <w:r w:rsidRPr="00E21622">
              <w:rPr>
                <w:rFonts w:asciiTheme="minorHAnsi" w:hAnsiTheme="minorHAnsi" w:cstheme="minorHAnsi"/>
              </w:rPr>
              <w:t xml:space="preserve"> </w:t>
            </w:r>
          </w:p>
          <w:p w14:paraId="1B0DFA85" w14:textId="77777777" w:rsidR="00984AB1" w:rsidRPr="00E21622" w:rsidRDefault="00984AB1"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00F0E6B" w14:textId="77777777" w:rsidR="009072A5" w:rsidRPr="00E21622" w:rsidRDefault="009072A5" w:rsidP="00984AB1">
            <w:pPr>
              <w:pStyle w:val="ListNumber"/>
              <w:numPr>
                <w:ilvl w:val="0"/>
                <w:numId w:val="27"/>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Procedures to ensure that, as conditions of their approval, certification bodies:</w:t>
            </w:r>
          </w:p>
          <w:p w14:paraId="6CA90A9E" w14:textId="77777777" w:rsidR="009072A5" w:rsidRPr="00E21622" w:rsidRDefault="009072A5" w:rsidP="00984AB1">
            <w:pPr>
              <w:pStyle w:val="ListNumber"/>
              <w:numPr>
                <w:ilvl w:val="0"/>
                <w:numId w:val="18"/>
              </w:numPr>
              <w:tabs>
                <w:tab w:val="clear" w:pos="142"/>
              </w:tabs>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have not, for a period of at least two years prior to approval or at any time during approval, been an owner, board member, employee or close family member of the company, any certified entity, and</w:t>
            </w:r>
          </w:p>
          <w:p w14:paraId="2C0930E2" w14:textId="02244F6C" w:rsidR="009072A5" w:rsidRPr="00E21622" w:rsidRDefault="009072A5" w:rsidP="00984AB1">
            <w:pPr>
              <w:pStyle w:val="ListNumber"/>
              <w:numPr>
                <w:ilvl w:val="0"/>
                <w:numId w:val="18"/>
              </w:numPr>
              <w:tabs>
                <w:tab w:val="clear" w:pos="142"/>
              </w:tabs>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have not, for a period of at least one year prior to approval or at any time during approval, been a provider of products, services or solutions which would assist a certified entity in conforming with the assurance services, other than those required to audit, </w:t>
            </w:r>
            <w:proofErr w:type="gramStart"/>
            <w:r w:rsidRPr="00E21622">
              <w:rPr>
                <w:rFonts w:asciiTheme="minorHAnsi" w:hAnsiTheme="minorHAnsi" w:cstheme="minorHAnsi"/>
              </w:rPr>
              <w:t>evaluate</w:t>
            </w:r>
            <w:proofErr w:type="gramEnd"/>
            <w:r w:rsidRPr="00E21622">
              <w:rPr>
                <w:rFonts w:asciiTheme="minorHAnsi" w:hAnsiTheme="minorHAnsi" w:cstheme="minorHAnsi"/>
              </w:rPr>
              <w:t xml:space="preserve"> and certify the certified entity</w:t>
            </w:r>
            <w:r w:rsidR="003B76CF" w:rsidRPr="00E21622">
              <w:rPr>
                <w:rFonts w:asciiTheme="minorHAnsi" w:hAnsiTheme="minorHAnsi" w:cstheme="minorHAnsi"/>
              </w:rPr>
              <w:t>.</w:t>
            </w:r>
          </w:p>
          <w:p w14:paraId="13894D9E"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260" w:type="dxa"/>
          </w:tcPr>
          <w:p w14:paraId="157359E1"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10583FD9" w14:textId="77777777" w:rsidTr="009072A5">
        <w:tc>
          <w:tcPr>
            <w:cnfStyle w:val="001000000000" w:firstRow="0" w:lastRow="0" w:firstColumn="1" w:lastColumn="0" w:oddVBand="0" w:evenVBand="0" w:oddHBand="0" w:evenHBand="0" w:firstRowFirstColumn="0" w:firstRowLastColumn="0" w:lastRowFirstColumn="0" w:lastRowLastColumn="0"/>
            <w:tcW w:w="704" w:type="dxa"/>
          </w:tcPr>
          <w:p w14:paraId="459B319B" w14:textId="64B159D3"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rPr>
              <w:lastRenderedPageBreak/>
              <w:t>(r)</w:t>
            </w:r>
          </w:p>
        </w:tc>
        <w:tc>
          <w:tcPr>
            <w:tcW w:w="2693" w:type="dxa"/>
          </w:tcPr>
          <w:p w14:paraId="6DCADC80" w14:textId="4D567583"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The applicant requires certification bodies to have a risk-based approach to </w:t>
            </w:r>
            <w:r w:rsidRPr="00E21622">
              <w:rPr>
                <w:rFonts w:asciiTheme="minorHAnsi" w:hAnsiTheme="minorHAnsi" w:cstheme="minorHAnsi"/>
                <w:lang w:eastAsia="ja-JP"/>
              </w:rPr>
              <w:t>external</w:t>
            </w:r>
            <w:r w:rsidRPr="00E21622">
              <w:rPr>
                <w:rFonts w:asciiTheme="minorHAnsi" w:hAnsiTheme="minorHAnsi" w:cstheme="minorHAnsi"/>
              </w:rPr>
              <w:t xml:space="preserve"> auditing of certified entities, with external audits occurring at least annually</w:t>
            </w:r>
            <w:r w:rsidR="00946924" w:rsidRPr="00E21622">
              <w:rPr>
                <w:rFonts w:asciiTheme="minorHAnsi" w:hAnsiTheme="minorHAnsi" w:cstheme="minorHAnsi"/>
              </w:rPr>
              <w:t>.</w:t>
            </w:r>
          </w:p>
        </w:tc>
        <w:tc>
          <w:tcPr>
            <w:tcW w:w="2552" w:type="dxa"/>
          </w:tcPr>
          <w:p w14:paraId="1A7A087F" w14:textId="72437E4A"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Departmental</w:t>
            </w:r>
            <w:r w:rsidRPr="00E21622">
              <w:rPr>
                <w:rFonts w:asciiTheme="minorHAnsi" w:hAnsiTheme="minorHAnsi" w:cstheme="minorHAnsi"/>
              </w:rPr>
              <w:t xml:space="preserve"> policy </w:t>
            </w:r>
          </w:p>
        </w:tc>
        <w:tc>
          <w:tcPr>
            <w:tcW w:w="4536" w:type="dxa"/>
          </w:tcPr>
          <w:p w14:paraId="2250C5DC" w14:textId="77777777" w:rsidR="009072A5" w:rsidRPr="00E21622" w:rsidRDefault="009072A5" w:rsidP="00984AB1">
            <w:pPr>
              <w:pStyle w:val="ListNumber"/>
              <w:numPr>
                <w:ilvl w:val="0"/>
                <w:numId w:val="19"/>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Standards which include provision for external audits and risk assessments by certification bodies.</w:t>
            </w:r>
          </w:p>
          <w:p w14:paraId="0FC34ED5"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2B406E9" w14:textId="77777777" w:rsidR="009072A5" w:rsidRPr="00E21622" w:rsidRDefault="009072A5" w:rsidP="00984AB1">
            <w:pPr>
              <w:pStyle w:val="ListNumber"/>
              <w:numPr>
                <w:ilvl w:val="0"/>
                <w:numId w:val="19"/>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Definitions of the risk assessment and risk ratings, and its impact on audit frequencies.</w:t>
            </w:r>
          </w:p>
          <w:p w14:paraId="5F7A0810"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7942B79" w14:textId="77777777" w:rsidR="009072A5" w:rsidRPr="00E21622" w:rsidRDefault="009072A5" w:rsidP="00984AB1">
            <w:pPr>
              <w:pStyle w:val="ListNumber"/>
              <w:numPr>
                <w:ilvl w:val="0"/>
                <w:numId w:val="19"/>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Risk assessment system used to determine the audit frequency of certified entities. Factors considered should include: </w:t>
            </w:r>
          </w:p>
          <w:p w14:paraId="3A549CBF" w14:textId="77777777" w:rsidR="009072A5" w:rsidRPr="00E21622" w:rsidRDefault="009072A5" w:rsidP="00984AB1">
            <w:pPr>
              <w:pStyle w:val="ListNumber"/>
              <w:numPr>
                <w:ilvl w:val="0"/>
                <w:numId w:val="20"/>
              </w:numPr>
              <w:tabs>
                <w:tab w:val="clear" w:pos="142"/>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critical factors which impact a certified party’s ability to maintain conformity,</w:t>
            </w:r>
          </w:p>
          <w:p w14:paraId="5B0E126B" w14:textId="77777777" w:rsidR="009072A5" w:rsidRPr="00E21622" w:rsidRDefault="009072A5" w:rsidP="00984AB1">
            <w:pPr>
              <w:pStyle w:val="ListNumber"/>
              <w:numPr>
                <w:ilvl w:val="0"/>
                <w:numId w:val="20"/>
              </w:numPr>
              <w:tabs>
                <w:tab w:val="clear" w:pos="142"/>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type of operation, and</w:t>
            </w:r>
          </w:p>
          <w:p w14:paraId="45E57434" w14:textId="6EAB10AF" w:rsidR="009072A5" w:rsidRPr="00E21622" w:rsidRDefault="009072A5" w:rsidP="00984AB1">
            <w:pPr>
              <w:pStyle w:val="ListNumber"/>
              <w:numPr>
                <w:ilvl w:val="0"/>
                <w:numId w:val="20"/>
              </w:numPr>
              <w:tabs>
                <w:tab w:val="clear" w:pos="142"/>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history of nonconformity</w:t>
            </w:r>
            <w:r w:rsidR="00076F19" w:rsidRPr="00E21622">
              <w:rPr>
                <w:rFonts w:asciiTheme="minorHAnsi" w:hAnsiTheme="minorHAnsi" w:cstheme="minorHAnsi"/>
              </w:rPr>
              <w:t>.</w:t>
            </w:r>
          </w:p>
          <w:p w14:paraId="0EA7C6DC" w14:textId="77777777" w:rsidR="009072A5" w:rsidRPr="00E21622" w:rsidRDefault="009072A5" w:rsidP="009072A5">
            <w:pPr>
              <w:pStyle w:val="ListNumber"/>
              <w:numPr>
                <w:ilvl w:val="0"/>
                <w:numId w:val="0"/>
              </w:numPr>
              <w:tabs>
                <w:tab w:val="clear" w:pos="142"/>
              </w:tabs>
              <w:spacing w:line="240" w:lineRule="auto"/>
              <w:ind w:left="35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6A4BC7D" w14:textId="5584A2D6" w:rsidR="009072A5" w:rsidRPr="00E21622" w:rsidRDefault="009072A5" w:rsidP="00984AB1">
            <w:pPr>
              <w:pStyle w:val="ListNumber"/>
              <w:numPr>
                <w:ilvl w:val="0"/>
                <w:numId w:val="19"/>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Procedure to ensure this risk assessment is consistently and correctly applied by certification bodies providing auditing and certification services.</w:t>
            </w:r>
          </w:p>
        </w:tc>
        <w:tc>
          <w:tcPr>
            <w:tcW w:w="3260" w:type="dxa"/>
          </w:tcPr>
          <w:p w14:paraId="08DFE4C6"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r w:rsidR="009072A5" w:rsidRPr="00205DA8" w14:paraId="2EE5BA22" w14:textId="77777777"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0A0569D" w14:textId="7D695A22"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rPr>
            </w:pPr>
            <w:r w:rsidRPr="00E21622">
              <w:rPr>
                <w:rFonts w:asciiTheme="minorHAnsi" w:hAnsiTheme="minorHAnsi" w:cstheme="minorHAnsi"/>
                <w:b w:val="0"/>
                <w:bCs w:val="0"/>
                <w:caps w:val="0"/>
                <w:lang w:eastAsia="ja-JP"/>
              </w:rPr>
              <w:t>(s)</w:t>
            </w:r>
          </w:p>
        </w:tc>
        <w:tc>
          <w:tcPr>
            <w:tcW w:w="2693" w:type="dxa"/>
          </w:tcPr>
          <w:p w14:paraId="3227A2D9" w14:textId="4873544E"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External auditors are approved by an approved certification body before offering services and do not conduct </w:t>
            </w:r>
            <w:r w:rsidRPr="00E21622">
              <w:rPr>
                <w:rFonts w:asciiTheme="minorHAnsi" w:hAnsiTheme="minorHAnsi" w:cstheme="minorHAnsi"/>
                <w:lang w:eastAsia="ja-JP"/>
              </w:rPr>
              <w:t>audits</w:t>
            </w:r>
            <w:r w:rsidRPr="00E21622">
              <w:rPr>
                <w:rFonts w:asciiTheme="minorHAnsi" w:hAnsiTheme="minorHAnsi" w:cstheme="minorHAnsi"/>
              </w:rPr>
              <w:t xml:space="preserve"> where a </w:t>
            </w:r>
            <w:r w:rsidRPr="00E21622">
              <w:rPr>
                <w:rFonts w:asciiTheme="minorHAnsi" w:hAnsiTheme="minorHAnsi" w:cstheme="minorHAnsi"/>
              </w:rPr>
              <w:lastRenderedPageBreak/>
              <w:t>conflict of interest exists or potentially exists.</w:t>
            </w:r>
          </w:p>
        </w:tc>
        <w:tc>
          <w:tcPr>
            <w:tcW w:w="2552" w:type="dxa"/>
          </w:tcPr>
          <w:p w14:paraId="359F2232" w14:textId="0B7622B5"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lastRenderedPageBreak/>
              <w:t>Departmental</w:t>
            </w:r>
            <w:r w:rsidRPr="00E21622">
              <w:rPr>
                <w:rFonts w:asciiTheme="minorHAnsi" w:hAnsiTheme="minorHAnsi" w:cstheme="minorHAnsi"/>
              </w:rPr>
              <w:t xml:space="preserve"> policy</w:t>
            </w:r>
          </w:p>
        </w:tc>
        <w:tc>
          <w:tcPr>
            <w:tcW w:w="4536" w:type="dxa"/>
          </w:tcPr>
          <w:p w14:paraId="4E1E4295" w14:textId="77777777" w:rsidR="009072A5" w:rsidRPr="00E21622" w:rsidRDefault="009072A5" w:rsidP="00984AB1">
            <w:pPr>
              <w:pStyle w:val="ListNumber"/>
              <w:numPr>
                <w:ilvl w:val="0"/>
                <w:numId w:val="21"/>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Procedure requiring certification bodies to request applicant approval for approving/recruiting external auditors</w:t>
            </w:r>
          </w:p>
          <w:p w14:paraId="79ED3D3F" w14:textId="33ABFA31" w:rsidR="009072A5" w:rsidRPr="00E21622" w:rsidRDefault="009072A5" w:rsidP="00984AB1">
            <w:pPr>
              <w:pStyle w:val="ListNumber"/>
              <w:numPr>
                <w:ilvl w:val="0"/>
                <w:numId w:val="31"/>
              </w:numPr>
              <w:tabs>
                <w:tab w:val="clear" w:pos="142"/>
              </w:tabs>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documents submitted with this request</w:t>
            </w:r>
            <w:r w:rsidR="00076F19" w:rsidRPr="00E21622">
              <w:rPr>
                <w:rFonts w:asciiTheme="minorHAnsi" w:hAnsiTheme="minorHAnsi" w:cstheme="minorHAnsi"/>
              </w:rPr>
              <w:t>.</w:t>
            </w:r>
          </w:p>
          <w:p w14:paraId="1D53820A" w14:textId="77777777" w:rsidR="009072A5" w:rsidRPr="00E21622" w:rsidRDefault="009072A5" w:rsidP="009072A5">
            <w:pPr>
              <w:pStyle w:val="ListNumber"/>
              <w:numPr>
                <w:ilvl w:val="0"/>
                <w:numId w:val="0"/>
              </w:numPr>
              <w:tabs>
                <w:tab w:val="clear" w:pos="142"/>
              </w:tabs>
              <w:spacing w:line="240" w:lineRule="auto"/>
              <w:ind w:left="811"/>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7B07FB1" w14:textId="67AA03F0" w:rsidR="009072A5" w:rsidRPr="00E21622" w:rsidRDefault="009072A5" w:rsidP="00984AB1">
            <w:pPr>
              <w:pStyle w:val="ListNumber"/>
              <w:numPr>
                <w:ilvl w:val="0"/>
                <w:numId w:val="21"/>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Documented applicant requirements of certification body for external auditor recruitment</w:t>
            </w:r>
            <w:r w:rsidR="00076F19" w:rsidRPr="00E21622">
              <w:rPr>
                <w:rFonts w:asciiTheme="minorHAnsi" w:hAnsiTheme="minorHAnsi" w:cstheme="minorHAnsi"/>
              </w:rPr>
              <w:t>.</w:t>
            </w:r>
            <w:r w:rsidRPr="00E21622">
              <w:rPr>
                <w:rFonts w:asciiTheme="minorHAnsi" w:hAnsiTheme="minorHAnsi" w:cstheme="minorHAnsi"/>
              </w:rPr>
              <w:t xml:space="preserve"> </w:t>
            </w:r>
          </w:p>
          <w:p w14:paraId="391F7CC6"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80278BF" w14:textId="64A686FE" w:rsidR="009072A5" w:rsidRPr="00E21622" w:rsidRDefault="009072A5" w:rsidP="00984AB1">
            <w:pPr>
              <w:pStyle w:val="ListNumber"/>
              <w:numPr>
                <w:ilvl w:val="0"/>
                <w:numId w:val="21"/>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Declarations accompanying external auditor recruitments (from certification bodies) that the external auditor</w:t>
            </w:r>
            <w:r w:rsidR="00076F19" w:rsidRPr="00E21622">
              <w:rPr>
                <w:rFonts w:asciiTheme="minorHAnsi" w:hAnsiTheme="minorHAnsi" w:cstheme="minorHAnsi"/>
              </w:rPr>
              <w:t xml:space="preserve"> has not</w:t>
            </w:r>
            <w:r w:rsidRPr="00E21622">
              <w:rPr>
                <w:rFonts w:asciiTheme="minorHAnsi" w:hAnsiTheme="minorHAnsi" w:cstheme="minorHAnsi"/>
              </w:rPr>
              <w:t>:</w:t>
            </w:r>
          </w:p>
          <w:p w14:paraId="61DEEF6E" w14:textId="2ACEE20B" w:rsidR="009072A5" w:rsidRPr="00E21622" w:rsidRDefault="009072A5" w:rsidP="00984AB1">
            <w:pPr>
              <w:pStyle w:val="ListNumber"/>
              <w:numPr>
                <w:ilvl w:val="0"/>
                <w:numId w:val="32"/>
              </w:numPr>
              <w:tabs>
                <w:tab w:val="clear" w:pos="142"/>
              </w:tabs>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for a period of at least two years prior to approval or at any time during approval, be an owner, board member, employee or close family member of the company, any certified party, and</w:t>
            </w:r>
            <w:r w:rsidR="00076F19" w:rsidRPr="00E21622">
              <w:rPr>
                <w:rFonts w:asciiTheme="minorHAnsi" w:hAnsiTheme="minorHAnsi" w:cstheme="minorHAnsi"/>
              </w:rPr>
              <w:t>,</w:t>
            </w:r>
          </w:p>
          <w:p w14:paraId="40944A12" w14:textId="5DC290D8" w:rsidR="009072A5" w:rsidRPr="00E21622" w:rsidRDefault="009072A5" w:rsidP="00984AB1">
            <w:pPr>
              <w:pStyle w:val="ListNumber"/>
              <w:numPr>
                <w:ilvl w:val="0"/>
                <w:numId w:val="32"/>
              </w:numPr>
              <w:tabs>
                <w:tab w:val="clear" w:pos="142"/>
              </w:tabs>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for a period of at least one year prior to approval or at any time during approval, be a provider of products, services or solutions which would assist a certified party in conforming with the assurance services, other than those required to audit, </w:t>
            </w:r>
            <w:proofErr w:type="gramStart"/>
            <w:r w:rsidRPr="00E21622">
              <w:rPr>
                <w:rFonts w:asciiTheme="minorHAnsi" w:hAnsiTheme="minorHAnsi" w:cstheme="minorHAnsi"/>
              </w:rPr>
              <w:t>evaluate</w:t>
            </w:r>
            <w:proofErr w:type="gramEnd"/>
            <w:r w:rsidRPr="00E21622">
              <w:rPr>
                <w:rFonts w:asciiTheme="minorHAnsi" w:hAnsiTheme="minorHAnsi" w:cstheme="minorHAnsi"/>
              </w:rPr>
              <w:t xml:space="preserve"> and certify the certified party.</w:t>
            </w:r>
          </w:p>
          <w:p w14:paraId="13EA58BA" w14:textId="77777777" w:rsidR="009072A5" w:rsidRPr="00E21622" w:rsidRDefault="009072A5" w:rsidP="009072A5">
            <w:pPr>
              <w:pStyle w:val="ListNumber"/>
              <w:numPr>
                <w:ilvl w:val="0"/>
                <w:numId w:val="0"/>
              </w:numPr>
              <w:tabs>
                <w:tab w:val="clear" w:pos="142"/>
              </w:tabs>
              <w:spacing w:line="240" w:lineRule="auto"/>
              <w:ind w:left="45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05A964A"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iv</w:t>
            </w:r>
            <w:r w:rsidRPr="00E21622">
              <w:rPr>
                <w:rFonts w:asciiTheme="minorHAnsi" w:hAnsiTheme="minorHAnsi" w:cstheme="minorHAnsi"/>
              </w:rPr>
              <w:tab/>
              <w:t>Documented procedure for selecting and approving external auditors.</w:t>
            </w:r>
          </w:p>
          <w:p w14:paraId="4E4449A2"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4EF96F4" w14:textId="2CC9A0E6" w:rsidR="009072A5" w:rsidRPr="00E21622" w:rsidRDefault="009072A5" w:rsidP="00984AB1">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v</w:t>
            </w:r>
            <w:r w:rsidRPr="00E21622">
              <w:rPr>
                <w:rFonts w:asciiTheme="minorHAnsi" w:hAnsiTheme="minorHAnsi" w:cstheme="minorHAnsi"/>
              </w:rPr>
              <w:tab/>
              <w:t>Samples of contracts between the certification body and its external auditors.</w:t>
            </w:r>
          </w:p>
        </w:tc>
        <w:tc>
          <w:tcPr>
            <w:tcW w:w="3260" w:type="dxa"/>
          </w:tcPr>
          <w:p w14:paraId="667EF0B8"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593E84A0" w14:textId="77777777" w:rsidTr="009072A5">
        <w:tc>
          <w:tcPr>
            <w:cnfStyle w:val="001000000000" w:firstRow="0" w:lastRow="0" w:firstColumn="1" w:lastColumn="0" w:oddVBand="0" w:evenVBand="0" w:oddHBand="0" w:evenHBand="0" w:firstRowFirstColumn="0" w:firstRowLastColumn="0" w:lastRowFirstColumn="0" w:lastRowLastColumn="0"/>
            <w:tcW w:w="704" w:type="dxa"/>
          </w:tcPr>
          <w:p w14:paraId="3DE8FCA5" w14:textId="6C64CB95"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rPr>
              <w:lastRenderedPageBreak/>
              <w:t>(</w:t>
            </w:r>
            <w:r w:rsidRPr="00E21622">
              <w:rPr>
                <w:rFonts w:asciiTheme="minorHAnsi" w:hAnsiTheme="minorHAnsi" w:cstheme="minorHAnsi"/>
                <w:b w:val="0"/>
                <w:bCs w:val="0"/>
                <w:caps w:val="0"/>
                <w:lang w:eastAsia="ja-JP"/>
              </w:rPr>
              <w:t>t)</w:t>
            </w:r>
          </w:p>
        </w:tc>
        <w:tc>
          <w:tcPr>
            <w:tcW w:w="2693" w:type="dxa"/>
          </w:tcPr>
          <w:p w14:paraId="2E3128D9" w14:textId="28287578"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External auditors have the appropriate skills and competencies required to undertake the </w:t>
            </w:r>
            <w:r w:rsidRPr="00E21622">
              <w:rPr>
                <w:rFonts w:asciiTheme="minorHAnsi" w:hAnsiTheme="minorHAnsi" w:cstheme="minorHAnsi"/>
                <w:lang w:eastAsia="ja-JP"/>
              </w:rPr>
              <w:t>scope</w:t>
            </w:r>
            <w:r w:rsidRPr="00E21622">
              <w:rPr>
                <w:rFonts w:asciiTheme="minorHAnsi" w:hAnsiTheme="minorHAnsi" w:cstheme="minorHAnsi"/>
              </w:rPr>
              <w:t xml:space="preserve"> of the audit required and commit to ongoing professional development.</w:t>
            </w:r>
          </w:p>
        </w:tc>
        <w:tc>
          <w:tcPr>
            <w:tcW w:w="2552" w:type="dxa"/>
          </w:tcPr>
          <w:p w14:paraId="2EF8DDAE" w14:textId="332F3C82"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Departmental</w:t>
            </w:r>
            <w:r w:rsidRPr="00E21622">
              <w:rPr>
                <w:rFonts w:asciiTheme="minorHAnsi" w:hAnsiTheme="minorHAnsi" w:cstheme="minorHAnsi"/>
              </w:rPr>
              <w:t xml:space="preserve"> policy</w:t>
            </w:r>
          </w:p>
        </w:tc>
        <w:tc>
          <w:tcPr>
            <w:tcW w:w="4536" w:type="dxa"/>
          </w:tcPr>
          <w:p w14:paraId="36311EBE" w14:textId="77777777" w:rsidR="009072A5" w:rsidRPr="00E21622" w:rsidRDefault="009072A5" w:rsidP="00984AB1">
            <w:pPr>
              <w:pStyle w:val="ListNumber"/>
              <w:numPr>
                <w:ilvl w:val="0"/>
                <w:numId w:val="22"/>
              </w:numPr>
              <w:tabs>
                <w:tab w:val="clear" w:pos="142"/>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Documented procedures and prerequisites for external auditor recruitment include </w:t>
            </w:r>
            <w:proofErr w:type="gramStart"/>
            <w:r w:rsidRPr="00E21622">
              <w:rPr>
                <w:rFonts w:asciiTheme="minorHAnsi" w:hAnsiTheme="minorHAnsi" w:cstheme="minorHAnsi"/>
              </w:rPr>
              <w:t>that auditors</w:t>
            </w:r>
            <w:proofErr w:type="gramEnd"/>
            <w:r w:rsidRPr="00E21622">
              <w:rPr>
                <w:rFonts w:asciiTheme="minorHAnsi" w:hAnsiTheme="minorHAnsi" w:cstheme="minorHAnsi"/>
              </w:rPr>
              <w:t>:</w:t>
            </w:r>
          </w:p>
          <w:p w14:paraId="15753EDC" w14:textId="77777777" w:rsidR="009072A5" w:rsidRPr="00E21622" w:rsidRDefault="009072A5" w:rsidP="00984AB1">
            <w:pPr>
              <w:pStyle w:val="ListNumber"/>
              <w:numPr>
                <w:ilvl w:val="0"/>
                <w:numId w:val="33"/>
              </w:numPr>
              <w:tabs>
                <w:tab w:val="clear" w:pos="142"/>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have a lead auditor qualification in quality management systems or equivalent</w:t>
            </w:r>
          </w:p>
          <w:p w14:paraId="4DF93D9C" w14:textId="77777777" w:rsidR="009072A5" w:rsidRPr="00E21622" w:rsidRDefault="009072A5" w:rsidP="00984AB1">
            <w:pPr>
              <w:pStyle w:val="ListNumber"/>
              <w:numPr>
                <w:ilvl w:val="0"/>
                <w:numId w:val="33"/>
              </w:numPr>
              <w:tabs>
                <w:tab w:val="clear" w:pos="142"/>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demonstrate knowledge and skills relevant to the scope of certification they will conduct audits against,</w:t>
            </w:r>
          </w:p>
          <w:p w14:paraId="6DBD72A5" w14:textId="003C82F1" w:rsidR="009072A5" w:rsidRPr="00E21622" w:rsidRDefault="009072A5" w:rsidP="00984AB1">
            <w:pPr>
              <w:pStyle w:val="ListNumber"/>
              <w:numPr>
                <w:ilvl w:val="0"/>
                <w:numId w:val="33"/>
              </w:numPr>
              <w:tabs>
                <w:tab w:val="clear" w:pos="142"/>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undertake specific training in auditing under the applicant assurance rules and/or standards, and</w:t>
            </w:r>
            <w:r w:rsidR="00076F19" w:rsidRPr="00E21622">
              <w:rPr>
                <w:rFonts w:asciiTheme="minorHAnsi" w:hAnsiTheme="minorHAnsi" w:cstheme="minorHAnsi"/>
              </w:rPr>
              <w:t>,</w:t>
            </w:r>
          </w:p>
          <w:p w14:paraId="17E41024" w14:textId="77777777" w:rsidR="009072A5" w:rsidRPr="00E21622" w:rsidRDefault="009072A5" w:rsidP="00984AB1">
            <w:pPr>
              <w:pStyle w:val="ListNumber"/>
              <w:numPr>
                <w:ilvl w:val="0"/>
                <w:numId w:val="33"/>
              </w:numPr>
              <w:tabs>
                <w:tab w:val="clear" w:pos="142"/>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must not provide direction to the certified party on how to conform with the assurance services.</w:t>
            </w:r>
          </w:p>
          <w:p w14:paraId="234BF3A5" w14:textId="77777777" w:rsidR="009072A5" w:rsidRPr="00E21622" w:rsidRDefault="009072A5" w:rsidP="009072A5">
            <w:pPr>
              <w:pStyle w:val="ListNumber"/>
              <w:numPr>
                <w:ilvl w:val="0"/>
                <w:numId w:val="0"/>
              </w:numPr>
              <w:tabs>
                <w:tab w:val="clear" w:pos="142"/>
              </w:tabs>
              <w:spacing w:before="0" w:after="0" w:line="240" w:lineRule="auto"/>
              <w:ind w:left="8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3CECE1E" w14:textId="77777777" w:rsidR="009072A5" w:rsidRPr="00E21622" w:rsidRDefault="009072A5" w:rsidP="00984AB1">
            <w:pPr>
              <w:pStyle w:val="ListNumber"/>
              <w:numPr>
                <w:ilvl w:val="0"/>
                <w:numId w:val="22"/>
              </w:numPr>
              <w:tabs>
                <w:tab w:val="clear" w:pos="142"/>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Procedures for documenting:</w:t>
            </w:r>
          </w:p>
          <w:p w14:paraId="1FC63230" w14:textId="77777777" w:rsidR="009072A5" w:rsidRPr="00E21622" w:rsidRDefault="009072A5" w:rsidP="00984AB1">
            <w:pPr>
              <w:pStyle w:val="ListNumber"/>
              <w:numPr>
                <w:ilvl w:val="0"/>
                <w:numId w:val="34"/>
              </w:numPr>
              <w:tabs>
                <w:tab w:val="clear" w:pos="142"/>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Training and qualification records of external auditors</w:t>
            </w:r>
          </w:p>
          <w:p w14:paraId="11801463" w14:textId="77777777" w:rsidR="009072A5" w:rsidRPr="00E21622" w:rsidRDefault="009072A5" w:rsidP="00984AB1">
            <w:pPr>
              <w:pStyle w:val="ListNumber"/>
              <w:numPr>
                <w:ilvl w:val="0"/>
                <w:numId w:val="34"/>
              </w:numPr>
              <w:tabs>
                <w:tab w:val="clear" w:pos="142"/>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Auditor rotation (if applicable) retained by certification body and accessible to applicant upon request</w:t>
            </w:r>
          </w:p>
          <w:p w14:paraId="799ACF3C" w14:textId="6A6EDFAF" w:rsidR="009072A5" w:rsidRPr="00E21622" w:rsidRDefault="009072A5" w:rsidP="00984AB1">
            <w:pPr>
              <w:pStyle w:val="ListNumber"/>
              <w:numPr>
                <w:ilvl w:val="0"/>
                <w:numId w:val="34"/>
              </w:numPr>
              <w:tabs>
                <w:tab w:val="clear" w:pos="142"/>
              </w:tabs>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External auditor ongoing professional development</w:t>
            </w:r>
            <w:r w:rsidR="005B65AD" w:rsidRPr="00E21622">
              <w:rPr>
                <w:rFonts w:asciiTheme="minorHAnsi" w:hAnsiTheme="minorHAnsi" w:cstheme="minorHAnsi"/>
              </w:rPr>
              <w:t>.</w:t>
            </w:r>
          </w:p>
          <w:p w14:paraId="430D369E" w14:textId="77777777" w:rsidR="009072A5" w:rsidRPr="00E21622" w:rsidRDefault="009072A5" w:rsidP="009072A5">
            <w:pPr>
              <w:pStyle w:val="ListNumber"/>
              <w:numPr>
                <w:ilvl w:val="0"/>
                <w:numId w:val="0"/>
              </w:numPr>
              <w:tabs>
                <w:tab w:val="clear" w:pos="142"/>
              </w:tabs>
              <w:spacing w:before="0" w:after="0" w:line="240" w:lineRule="auto"/>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C5D35AE" w14:textId="6CF5351F" w:rsidR="009072A5" w:rsidRPr="00E21622" w:rsidRDefault="009072A5" w:rsidP="00984AB1">
            <w:pPr>
              <w:pStyle w:val="ListNumber"/>
              <w:numPr>
                <w:ilvl w:val="0"/>
                <w:numId w:val="22"/>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lastRenderedPageBreak/>
              <w:t>Documented procedure for annual review of auditor competency and audit of certification bodies</w:t>
            </w:r>
          </w:p>
        </w:tc>
        <w:tc>
          <w:tcPr>
            <w:tcW w:w="3260" w:type="dxa"/>
          </w:tcPr>
          <w:p w14:paraId="3EE1030B"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r w:rsidR="009072A5" w:rsidRPr="00205DA8" w14:paraId="068F7CCA" w14:textId="77777777"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D270AAF" w14:textId="2ABACBA2"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rPr>
            </w:pPr>
            <w:r w:rsidRPr="00E21622">
              <w:rPr>
                <w:rFonts w:asciiTheme="minorHAnsi" w:hAnsiTheme="minorHAnsi" w:cstheme="minorHAnsi"/>
                <w:b w:val="0"/>
                <w:bCs w:val="0"/>
                <w:caps w:val="0"/>
                <w:lang w:eastAsia="ja-JP"/>
              </w:rPr>
              <w:t>(u)</w:t>
            </w:r>
          </w:p>
        </w:tc>
        <w:tc>
          <w:tcPr>
            <w:tcW w:w="2693" w:type="dxa"/>
          </w:tcPr>
          <w:p w14:paraId="0DD1C7ED" w14:textId="073182B2"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lang w:eastAsia="ja-JP"/>
              </w:rPr>
              <w:t>Internal auditors of certified facilities have the skills and competencies necessary to conduct the scope of their audits, receive appropriate training to do so, are impartial and do not audit their own work area</w:t>
            </w:r>
            <w:r w:rsidR="00AA31C5" w:rsidRPr="00E21622">
              <w:rPr>
                <w:rFonts w:asciiTheme="minorHAnsi" w:hAnsiTheme="minorHAnsi" w:cstheme="minorHAnsi"/>
                <w:lang w:eastAsia="ja-JP"/>
              </w:rPr>
              <w:t>.</w:t>
            </w:r>
          </w:p>
        </w:tc>
        <w:tc>
          <w:tcPr>
            <w:tcW w:w="2552" w:type="dxa"/>
          </w:tcPr>
          <w:p w14:paraId="02F1B7D0" w14:textId="6F1ECD5F" w:rsidR="00AA31C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rPr>
            </w:pPr>
            <w:r w:rsidRPr="00E21622">
              <w:rPr>
                <w:rFonts w:asciiTheme="minorHAnsi" w:hAnsiTheme="minorHAnsi" w:cstheme="minorHAnsi"/>
                <w:iCs/>
                <w:lang w:eastAsia="ja-JP"/>
              </w:rPr>
              <w:t>Export Control (Animals) Rules</w:t>
            </w:r>
            <w:r w:rsidRPr="00E21622">
              <w:rPr>
                <w:rFonts w:asciiTheme="minorHAnsi" w:hAnsiTheme="minorHAnsi" w:cstheme="minorHAnsi"/>
                <w:iCs/>
              </w:rPr>
              <w:t xml:space="preserve"> </w:t>
            </w:r>
            <w:r w:rsidR="00AA31C5" w:rsidRPr="00E21622">
              <w:rPr>
                <w:rFonts w:asciiTheme="minorHAnsi" w:hAnsiTheme="minorHAnsi" w:cstheme="minorHAnsi"/>
                <w:iCs/>
              </w:rPr>
              <w:t>2021</w:t>
            </w:r>
          </w:p>
          <w:p w14:paraId="43EF7563" w14:textId="116FA3F5"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rPr>
              <w:t>s 5-16(3) and departmental policy</w:t>
            </w:r>
          </w:p>
        </w:tc>
        <w:tc>
          <w:tcPr>
            <w:tcW w:w="4536" w:type="dxa"/>
          </w:tcPr>
          <w:p w14:paraId="0F9A5E14" w14:textId="2118811F" w:rsidR="009072A5" w:rsidRPr="00E21622" w:rsidRDefault="009072A5" w:rsidP="00984AB1">
            <w:pPr>
              <w:pStyle w:val="ListNumber"/>
              <w:numPr>
                <w:ilvl w:val="0"/>
                <w:numId w:val="23"/>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Documented procedures by certification bodies to verify the quality management and internal audit system of certified entities, made available to the applicant upon request</w:t>
            </w:r>
            <w:r w:rsidR="003C4692" w:rsidRPr="00E21622">
              <w:rPr>
                <w:rFonts w:asciiTheme="minorHAnsi" w:hAnsiTheme="minorHAnsi" w:cstheme="minorHAnsi"/>
              </w:rPr>
              <w:t>.</w:t>
            </w:r>
          </w:p>
          <w:p w14:paraId="3017CE54"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47729D6" w14:textId="441E409A" w:rsidR="009072A5" w:rsidRPr="00E21622" w:rsidRDefault="009072A5" w:rsidP="00984AB1">
            <w:pPr>
              <w:pStyle w:val="ListNumber"/>
              <w:numPr>
                <w:ilvl w:val="0"/>
                <w:numId w:val="23"/>
              </w:numPr>
              <w:tabs>
                <w:tab w:val="clear" w:pos="142"/>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The applicant’s procedures for the review and audit of certification bodies includes assessment of the certification bodies procedures referenced in point (</w:t>
            </w:r>
            <w:proofErr w:type="spellStart"/>
            <w:r w:rsidRPr="00E21622">
              <w:rPr>
                <w:rFonts w:asciiTheme="minorHAnsi" w:hAnsiTheme="minorHAnsi" w:cstheme="minorHAnsi"/>
              </w:rPr>
              <w:t>i</w:t>
            </w:r>
            <w:proofErr w:type="spellEnd"/>
            <w:r w:rsidRPr="00E21622">
              <w:rPr>
                <w:rFonts w:asciiTheme="minorHAnsi" w:hAnsiTheme="minorHAnsi" w:cstheme="minorHAnsi"/>
              </w:rPr>
              <w:t>) above</w:t>
            </w:r>
            <w:r w:rsidR="003C4692" w:rsidRPr="00E21622">
              <w:rPr>
                <w:rFonts w:asciiTheme="minorHAnsi" w:hAnsiTheme="minorHAnsi" w:cstheme="minorHAnsi"/>
              </w:rPr>
              <w:t>.</w:t>
            </w:r>
            <w:r w:rsidRPr="00E21622">
              <w:rPr>
                <w:rFonts w:asciiTheme="minorHAnsi" w:hAnsiTheme="minorHAnsi" w:cstheme="minorHAnsi"/>
              </w:rPr>
              <w:t xml:space="preserve"> </w:t>
            </w:r>
          </w:p>
        </w:tc>
        <w:tc>
          <w:tcPr>
            <w:tcW w:w="3260" w:type="dxa"/>
          </w:tcPr>
          <w:p w14:paraId="7A8CCC88"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072A5" w:rsidRPr="00205DA8" w14:paraId="28FBF000" w14:textId="77777777" w:rsidTr="009072A5">
        <w:tc>
          <w:tcPr>
            <w:cnfStyle w:val="001000000000" w:firstRow="0" w:lastRow="0" w:firstColumn="1" w:lastColumn="0" w:oddVBand="0" w:evenVBand="0" w:oddHBand="0" w:evenHBand="0" w:firstRowFirstColumn="0" w:firstRowLastColumn="0" w:lastRowFirstColumn="0" w:lastRowLastColumn="0"/>
            <w:tcW w:w="704" w:type="dxa"/>
          </w:tcPr>
          <w:p w14:paraId="3344B2AE" w14:textId="5F07135B"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(v)</w:t>
            </w:r>
          </w:p>
        </w:tc>
        <w:tc>
          <w:tcPr>
            <w:tcW w:w="2693" w:type="dxa"/>
          </w:tcPr>
          <w:p w14:paraId="6D879E17" w14:textId="44D0CD88"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The applicant has a system for auditing the certification body’s management of nonconformities</w:t>
            </w:r>
            <w:r w:rsidR="00AA31C5" w:rsidRPr="00E21622">
              <w:rPr>
                <w:rFonts w:asciiTheme="minorHAnsi" w:hAnsiTheme="minorHAnsi" w:cstheme="minorHAnsi"/>
                <w:lang w:eastAsia="ja-JP"/>
              </w:rPr>
              <w:t>.</w:t>
            </w:r>
            <w:r w:rsidRPr="00E21622">
              <w:rPr>
                <w:rFonts w:asciiTheme="minorHAnsi" w:hAnsiTheme="minorHAnsi" w:cstheme="minorHAnsi"/>
                <w:lang w:eastAsia="ja-JP"/>
              </w:rPr>
              <w:t xml:space="preserve"> </w:t>
            </w:r>
          </w:p>
        </w:tc>
        <w:tc>
          <w:tcPr>
            <w:tcW w:w="2552" w:type="dxa"/>
          </w:tcPr>
          <w:p w14:paraId="06C8D33E" w14:textId="6094BAD8" w:rsidR="009072A5" w:rsidRPr="00E21622" w:rsidRDefault="009072A5" w:rsidP="009072A5">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iCs/>
                <w:lang w:eastAsia="ja-JP"/>
              </w:rPr>
              <w:t xml:space="preserve">Export Control (Animals) Rules </w:t>
            </w:r>
            <w:r w:rsidR="00AA31C5" w:rsidRPr="00E21622">
              <w:rPr>
                <w:rFonts w:asciiTheme="minorHAnsi" w:hAnsiTheme="minorHAnsi" w:cstheme="minorHAnsi"/>
                <w:iCs/>
                <w:lang w:eastAsia="ja-JP"/>
              </w:rPr>
              <w:t>2021</w:t>
            </w:r>
            <w:r w:rsidR="00AA31C5" w:rsidRPr="00E21622">
              <w:rPr>
                <w:rFonts w:asciiTheme="minorHAnsi" w:hAnsiTheme="minorHAnsi" w:cstheme="minorHAnsi"/>
                <w:lang w:eastAsia="ja-JP"/>
              </w:rPr>
              <w:br/>
            </w:r>
            <w:r w:rsidRPr="00E21622">
              <w:rPr>
                <w:rFonts w:asciiTheme="minorHAnsi" w:hAnsiTheme="minorHAnsi" w:cstheme="minorHAnsi"/>
                <w:lang w:eastAsia="ja-JP"/>
              </w:rPr>
              <w:t>s 5-11(2)</w:t>
            </w:r>
          </w:p>
        </w:tc>
        <w:tc>
          <w:tcPr>
            <w:tcW w:w="4536" w:type="dxa"/>
          </w:tcPr>
          <w:p w14:paraId="40651C99" w14:textId="222C666A" w:rsidR="009072A5" w:rsidRPr="00E21622" w:rsidRDefault="009072A5" w:rsidP="00984AB1">
            <w:pPr>
              <w:pStyle w:val="ListNumber"/>
              <w:numPr>
                <w:ilvl w:val="0"/>
                <w:numId w:val="24"/>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Procedures for auditing certification bodies</w:t>
            </w:r>
            <w:r w:rsidR="00BF73D6" w:rsidRPr="00E21622">
              <w:rPr>
                <w:rFonts w:asciiTheme="minorHAnsi" w:hAnsiTheme="minorHAnsi" w:cstheme="minorHAnsi"/>
              </w:rPr>
              <w:t>.</w:t>
            </w:r>
          </w:p>
          <w:p w14:paraId="0206E2B7"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15CA0CD" w14:textId="5D3444BF" w:rsidR="009072A5" w:rsidRPr="00E21622" w:rsidRDefault="009072A5" w:rsidP="00984AB1">
            <w:pPr>
              <w:pStyle w:val="ListNumber"/>
              <w:numPr>
                <w:ilvl w:val="0"/>
                <w:numId w:val="24"/>
              </w:numPr>
              <w:tabs>
                <w:tab w:val="clear" w:pos="142"/>
              </w:tabs>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Procedures for recording audits/verification of certification body activities, including the escalation of nonconformities, corrective action requests and close-outs, and the suspension/certification revocation of certified entities.</w:t>
            </w:r>
          </w:p>
        </w:tc>
        <w:tc>
          <w:tcPr>
            <w:tcW w:w="3260" w:type="dxa"/>
          </w:tcPr>
          <w:p w14:paraId="3991C9EA"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r w:rsidR="009072A5" w:rsidRPr="00205DA8" w14:paraId="3C470666" w14:textId="77777777" w:rsidTr="00907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BDB1DB2" w14:textId="698849A6" w:rsidR="009072A5" w:rsidRPr="00E21622" w:rsidRDefault="00E21622" w:rsidP="009072A5">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caps w:val="0"/>
                <w:lang w:eastAsia="ja-JP"/>
              </w:rPr>
              <w:t>(w)</w:t>
            </w:r>
          </w:p>
        </w:tc>
        <w:tc>
          <w:tcPr>
            <w:tcW w:w="2693" w:type="dxa"/>
          </w:tcPr>
          <w:p w14:paraId="600F0AB5" w14:textId="21E4D46D"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rPr>
              <w:t xml:space="preserve">The applicant has a system for handling and managing third party (e.g., animal welfare groups, industry, and the public) complaints </w:t>
            </w:r>
            <w:r w:rsidRPr="00E21622">
              <w:rPr>
                <w:rFonts w:asciiTheme="minorHAnsi" w:hAnsiTheme="minorHAnsi" w:cstheme="minorHAnsi"/>
              </w:rPr>
              <w:lastRenderedPageBreak/>
              <w:t>and nonconformities, including complaints referred by the department</w:t>
            </w:r>
            <w:r w:rsidR="004E614D" w:rsidRPr="00E21622">
              <w:rPr>
                <w:rFonts w:asciiTheme="minorHAnsi" w:hAnsiTheme="minorHAnsi" w:cstheme="minorHAnsi"/>
              </w:rPr>
              <w:t>.</w:t>
            </w:r>
          </w:p>
        </w:tc>
        <w:tc>
          <w:tcPr>
            <w:tcW w:w="2552" w:type="dxa"/>
          </w:tcPr>
          <w:p w14:paraId="3C1AA1D0" w14:textId="09C1F63A" w:rsidR="009072A5" w:rsidRPr="00E21622" w:rsidRDefault="009072A5" w:rsidP="009072A5">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color w:val="000000" w:themeColor="text1"/>
                <w:lang w:eastAsia="ja-JP"/>
              </w:rPr>
              <w:lastRenderedPageBreak/>
              <w:t xml:space="preserve">Export Control (Animals) Rules </w:t>
            </w:r>
            <w:r w:rsidR="00705ACC" w:rsidRPr="00E21622">
              <w:rPr>
                <w:rFonts w:asciiTheme="minorHAnsi" w:hAnsiTheme="minorHAnsi" w:cstheme="minorHAnsi"/>
                <w:color w:val="000000" w:themeColor="text1"/>
                <w:lang w:eastAsia="ja-JP"/>
              </w:rPr>
              <w:t>2021</w:t>
            </w:r>
            <w:r w:rsidR="00705ACC" w:rsidRPr="00E21622">
              <w:rPr>
                <w:rFonts w:asciiTheme="minorHAnsi" w:hAnsiTheme="minorHAnsi" w:cstheme="minorHAnsi"/>
                <w:color w:val="000000" w:themeColor="text1"/>
                <w:lang w:eastAsia="ja-JP"/>
              </w:rPr>
              <w:br/>
            </w:r>
            <w:r w:rsidRPr="00E21622">
              <w:rPr>
                <w:rFonts w:asciiTheme="minorHAnsi" w:hAnsiTheme="minorHAnsi" w:cstheme="minorHAnsi"/>
                <w:color w:val="000000" w:themeColor="text1"/>
                <w:lang w:eastAsia="ja-JP"/>
              </w:rPr>
              <w:t xml:space="preserve">s 5-11(2) </w:t>
            </w:r>
            <w:r w:rsidRPr="00E21622">
              <w:rPr>
                <w:rFonts w:asciiTheme="minorHAnsi" w:hAnsiTheme="minorHAnsi" w:cstheme="minorHAnsi"/>
                <w:lang w:eastAsia="ja-JP"/>
              </w:rPr>
              <w:t>and departmental policy</w:t>
            </w:r>
          </w:p>
        </w:tc>
        <w:tc>
          <w:tcPr>
            <w:tcW w:w="4536" w:type="dxa"/>
          </w:tcPr>
          <w:p w14:paraId="7B8439B1" w14:textId="37F7FD9E" w:rsidR="009072A5" w:rsidRPr="00E21622" w:rsidRDefault="009072A5" w:rsidP="00984AB1">
            <w:pPr>
              <w:pStyle w:val="ListNumber"/>
              <w:numPr>
                <w:ilvl w:val="0"/>
                <w:numId w:val="25"/>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Complaints policy</w:t>
            </w:r>
            <w:r w:rsidR="00FB6570" w:rsidRPr="00E21622">
              <w:rPr>
                <w:rFonts w:asciiTheme="minorHAnsi" w:hAnsiTheme="minorHAnsi" w:cstheme="minorHAnsi"/>
              </w:rPr>
              <w:t>.</w:t>
            </w:r>
          </w:p>
          <w:p w14:paraId="1AA6379C"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5B01C55" w14:textId="3FC96094" w:rsidR="009072A5" w:rsidRPr="00E21622" w:rsidRDefault="009072A5" w:rsidP="00984AB1">
            <w:pPr>
              <w:pStyle w:val="ListNumber"/>
              <w:numPr>
                <w:ilvl w:val="0"/>
                <w:numId w:val="25"/>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Record keeping policy (with minimum record retention in accordance with relevant legislation)</w:t>
            </w:r>
            <w:r w:rsidR="00FB6570" w:rsidRPr="00E21622">
              <w:rPr>
                <w:rFonts w:asciiTheme="minorHAnsi" w:hAnsiTheme="minorHAnsi" w:cstheme="minorHAnsi"/>
              </w:rPr>
              <w:t>.</w:t>
            </w:r>
          </w:p>
          <w:p w14:paraId="003BDFB8" w14:textId="77777777" w:rsidR="009072A5" w:rsidRPr="00E21622" w:rsidRDefault="009072A5" w:rsidP="009072A5">
            <w:pPr>
              <w:pStyle w:val="ListNumber"/>
              <w:numPr>
                <w:ilvl w:val="0"/>
                <w:numId w:val="0"/>
              </w:numPr>
              <w:tabs>
                <w:tab w:val="clear" w:pos="142"/>
              </w:tabs>
              <w:spacing w:before="0" w:after="0" w:line="240" w:lineRule="auto"/>
              <w:ind w:left="425" w:hanging="425"/>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4024C9F" w14:textId="09E142A0" w:rsidR="009072A5" w:rsidRPr="00E21622" w:rsidRDefault="009072A5" w:rsidP="00984AB1">
            <w:pPr>
              <w:pStyle w:val="ListNumber"/>
              <w:numPr>
                <w:ilvl w:val="0"/>
                <w:numId w:val="25"/>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Procedures for recording nonconformities and for making these records available to the department upon request</w:t>
            </w:r>
            <w:r w:rsidR="00FB6570" w:rsidRPr="00E21622">
              <w:rPr>
                <w:rFonts w:asciiTheme="minorHAnsi" w:hAnsiTheme="minorHAnsi" w:cstheme="minorHAnsi"/>
              </w:rPr>
              <w:t>.</w:t>
            </w:r>
            <w:r w:rsidR="00FB6570" w:rsidRPr="00E21622">
              <w:rPr>
                <w:rFonts w:asciiTheme="minorHAnsi" w:hAnsiTheme="minorHAnsi" w:cstheme="minorHAnsi"/>
              </w:rPr>
              <w:br/>
            </w:r>
          </w:p>
          <w:p w14:paraId="64BE7D28" w14:textId="21C59A6A" w:rsidR="009072A5" w:rsidRPr="00E21622" w:rsidRDefault="009072A5" w:rsidP="00984AB1">
            <w:pPr>
              <w:pStyle w:val="ListNumber"/>
              <w:numPr>
                <w:ilvl w:val="0"/>
                <w:numId w:val="25"/>
              </w:numPr>
              <w:tabs>
                <w:tab w:val="clear" w:pos="142"/>
              </w:tabs>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1622">
              <w:rPr>
                <w:rFonts w:asciiTheme="minorHAnsi" w:hAnsiTheme="minorHAnsi" w:cstheme="minorHAnsi"/>
              </w:rPr>
              <w:t xml:space="preserve">Provisions for the categorisation of non-compliances, </w:t>
            </w:r>
            <w:proofErr w:type="gramStart"/>
            <w:r w:rsidRPr="00E21622">
              <w:rPr>
                <w:rFonts w:asciiTheme="minorHAnsi" w:hAnsiTheme="minorHAnsi" w:cstheme="minorHAnsi"/>
              </w:rPr>
              <w:t>escalation</w:t>
            </w:r>
            <w:proofErr w:type="gramEnd"/>
            <w:r w:rsidRPr="00E21622">
              <w:rPr>
                <w:rFonts w:asciiTheme="minorHAnsi" w:hAnsiTheme="minorHAnsi" w:cstheme="minorHAnsi"/>
              </w:rPr>
              <w:t xml:space="preserve"> and notification processes</w:t>
            </w:r>
            <w:r w:rsidR="00FB6570" w:rsidRPr="00E21622">
              <w:rPr>
                <w:rFonts w:asciiTheme="minorHAnsi" w:hAnsiTheme="minorHAnsi" w:cstheme="minorHAnsi"/>
              </w:rPr>
              <w:t>.</w:t>
            </w:r>
          </w:p>
        </w:tc>
        <w:tc>
          <w:tcPr>
            <w:tcW w:w="3260" w:type="dxa"/>
          </w:tcPr>
          <w:p w14:paraId="7AD44424" w14:textId="77777777" w:rsidR="009072A5" w:rsidRPr="00E21622" w:rsidRDefault="009072A5" w:rsidP="009072A5">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bl>
    <w:p w14:paraId="383A0C30" w14:textId="77777777" w:rsidR="00842A2E" w:rsidRPr="00E21622" w:rsidRDefault="00842A2E" w:rsidP="00736197">
      <w:pPr>
        <w:spacing w:after="120" w:line="240" w:lineRule="auto"/>
        <w:contextualSpacing/>
        <w:rPr>
          <w:rFonts w:cstheme="minorHAnsi"/>
          <w:b/>
          <w:bCs/>
        </w:rPr>
      </w:pPr>
    </w:p>
    <w:p w14:paraId="706C39D5" w14:textId="58E24FE0" w:rsidR="00F62033" w:rsidRPr="00E21622" w:rsidRDefault="00EC2E6B" w:rsidP="00E21622">
      <w:pPr>
        <w:rPr>
          <w:rFonts w:cstheme="minorHAnsi"/>
          <w:b/>
          <w:bCs/>
        </w:rPr>
      </w:pPr>
      <w:r w:rsidRPr="00E21622">
        <w:rPr>
          <w:rFonts w:cstheme="minorHAnsi"/>
          <w:b/>
          <w:bCs/>
        </w:rPr>
        <w:t>Requirements relating to the a</w:t>
      </w:r>
      <w:r w:rsidR="007F0EA7" w:rsidRPr="00E21622">
        <w:rPr>
          <w:rFonts w:cstheme="minorHAnsi"/>
          <w:b/>
          <w:bCs/>
        </w:rPr>
        <w:t>pplicant</w:t>
      </w:r>
      <w:r w:rsidRPr="00E21622">
        <w:rPr>
          <w:rFonts w:cstheme="minorHAnsi"/>
          <w:b/>
          <w:bCs/>
        </w:rPr>
        <w:t xml:space="preserve"> for the a</w:t>
      </w:r>
      <w:r w:rsidR="007F0EA7" w:rsidRPr="00E21622">
        <w:rPr>
          <w:rFonts w:cstheme="minorHAnsi"/>
          <w:b/>
          <w:bCs/>
        </w:rPr>
        <w:t>pproved</w:t>
      </w:r>
      <w:r w:rsidRPr="00E21622">
        <w:rPr>
          <w:rFonts w:cstheme="minorHAnsi"/>
          <w:b/>
          <w:bCs/>
        </w:rPr>
        <w:t xml:space="preserve"> a</w:t>
      </w:r>
      <w:r w:rsidR="007F0EA7" w:rsidRPr="00E21622">
        <w:rPr>
          <w:rFonts w:cstheme="minorHAnsi"/>
          <w:b/>
          <w:bCs/>
        </w:rPr>
        <w:t>rrangement</w:t>
      </w:r>
    </w:p>
    <w:tbl>
      <w:tblPr>
        <w:tblStyle w:val="PlainTable3"/>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4164"/>
        <w:gridCol w:w="2262"/>
        <w:gridCol w:w="4002"/>
        <w:gridCol w:w="2610"/>
      </w:tblGrid>
      <w:tr w:rsidR="00984AB1" w:rsidRPr="00205DA8" w14:paraId="27019740" w14:textId="77777777" w:rsidTr="00984AB1">
        <w:trPr>
          <w:cnfStyle w:val="100000000000" w:firstRow="1" w:lastRow="0" w:firstColumn="0" w:lastColumn="0" w:oddVBand="0" w:evenVBand="0" w:oddHBand="0" w:evenHBand="0" w:firstRowFirstColumn="0" w:firstRowLastColumn="0" w:lastRowFirstColumn="0" w:lastRowLastColumn="0"/>
          <w:trHeight w:val="1501"/>
          <w:tblHeader/>
        </w:trPr>
        <w:tc>
          <w:tcPr>
            <w:cnfStyle w:val="001000000100" w:firstRow="0" w:lastRow="0" w:firstColumn="1" w:lastColumn="0" w:oddVBand="0" w:evenVBand="0" w:oddHBand="0" w:evenHBand="0" w:firstRowFirstColumn="1" w:firstRowLastColumn="0" w:lastRowFirstColumn="0" w:lastRowLastColumn="0"/>
            <w:tcW w:w="875" w:type="dxa"/>
            <w:tcBorders>
              <w:bottom w:val="single" w:sz="4" w:space="0" w:color="auto"/>
            </w:tcBorders>
            <w:shd w:val="clear" w:color="auto" w:fill="7F7F7F" w:themeFill="text1" w:themeFillTint="80"/>
            <w:vAlign w:val="center"/>
          </w:tcPr>
          <w:p w14:paraId="289369E0" w14:textId="77777777" w:rsidR="00984AB1" w:rsidRPr="00205DA8" w:rsidRDefault="00984AB1" w:rsidP="00551BA7">
            <w:pPr>
              <w:pStyle w:val="ListNumber"/>
              <w:numPr>
                <w:ilvl w:val="0"/>
                <w:numId w:val="0"/>
              </w:numPr>
              <w:rPr>
                <w:rFonts w:asciiTheme="minorHAnsi" w:hAnsiTheme="minorHAnsi" w:cstheme="minorHAnsi"/>
                <w:b w:val="0"/>
                <w:bCs w:val="0"/>
                <w:caps w:val="0"/>
                <w:color w:val="FFFFFF" w:themeColor="background1"/>
                <w:lang w:eastAsia="ja-JP"/>
              </w:rPr>
            </w:pPr>
            <w:r w:rsidRPr="00205DA8">
              <w:rPr>
                <w:rFonts w:asciiTheme="minorHAnsi" w:hAnsiTheme="minorHAnsi" w:cstheme="minorHAnsi"/>
                <w:color w:val="FFFFFF" w:themeColor="background1"/>
                <w:lang w:eastAsia="ja-JP"/>
              </w:rPr>
              <w:t>Item</w:t>
            </w:r>
          </w:p>
        </w:tc>
        <w:tc>
          <w:tcPr>
            <w:tcW w:w="4164" w:type="dxa"/>
            <w:tcBorders>
              <w:bottom w:val="single" w:sz="4" w:space="0" w:color="auto"/>
            </w:tcBorders>
            <w:shd w:val="clear" w:color="auto" w:fill="7F7F7F" w:themeFill="text1" w:themeFillTint="80"/>
            <w:vAlign w:val="center"/>
          </w:tcPr>
          <w:p w14:paraId="3A5175D7" w14:textId="77777777" w:rsidR="00984AB1" w:rsidRPr="00205DA8" w:rsidRDefault="00984AB1" w:rsidP="00551BA7">
            <w:pPr>
              <w:pStyle w:val="ListNumber"/>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val="0"/>
                <w:color w:val="FFFFFF" w:themeColor="background1"/>
                <w:lang w:eastAsia="ja-JP"/>
              </w:rPr>
            </w:pPr>
            <w:r w:rsidRPr="00205DA8">
              <w:rPr>
                <w:rFonts w:asciiTheme="minorHAnsi" w:hAnsiTheme="minorHAnsi" w:cstheme="minorHAnsi"/>
                <w:color w:val="FFFFFF" w:themeColor="background1"/>
                <w:lang w:eastAsia="ja-JP"/>
              </w:rPr>
              <w:t>Requirement</w:t>
            </w:r>
          </w:p>
        </w:tc>
        <w:tc>
          <w:tcPr>
            <w:tcW w:w="2262" w:type="dxa"/>
            <w:tcBorders>
              <w:bottom w:val="single" w:sz="4" w:space="0" w:color="auto"/>
            </w:tcBorders>
            <w:shd w:val="clear" w:color="auto" w:fill="7F7F7F" w:themeFill="text1" w:themeFillTint="80"/>
            <w:vAlign w:val="center"/>
          </w:tcPr>
          <w:p w14:paraId="62228D2C" w14:textId="77777777" w:rsidR="00984AB1" w:rsidRPr="00205DA8" w:rsidRDefault="00984AB1" w:rsidP="00551BA7">
            <w:pPr>
              <w:pStyle w:val="ListNumber"/>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val="0"/>
                <w:color w:val="FFFFFF" w:themeColor="background1"/>
                <w:lang w:eastAsia="ja-JP"/>
              </w:rPr>
            </w:pPr>
            <w:r w:rsidRPr="00205DA8">
              <w:rPr>
                <w:rFonts w:asciiTheme="minorHAnsi" w:hAnsiTheme="minorHAnsi" w:cstheme="minorHAnsi"/>
                <w:color w:val="FFFFFF" w:themeColor="background1"/>
                <w:lang w:eastAsia="ja-JP"/>
              </w:rPr>
              <w:t>reference</w:t>
            </w:r>
          </w:p>
        </w:tc>
        <w:tc>
          <w:tcPr>
            <w:tcW w:w="4002" w:type="dxa"/>
            <w:tcBorders>
              <w:bottom w:val="single" w:sz="4" w:space="0" w:color="auto"/>
            </w:tcBorders>
            <w:shd w:val="clear" w:color="auto" w:fill="7F7F7F" w:themeFill="text1" w:themeFillTint="80"/>
            <w:vAlign w:val="center"/>
          </w:tcPr>
          <w:p w14:paraId="628EC98B" w14:textId="77777777" w:rsidR="00984AB1" w:rsidRPr="00205DA8" w:rsidRDefault="00984AB1" w:rsidP="00551BA7">
            <w:pPr>
              <w:pStyle w:val="ListNumber"/>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val="0"/>
                <w:color w:val="FFFFFF" w:themeColor="background1"/>
                <w:lang w:eastAsia="ja-JP"/>
              </w:rPr>
            </w:pPr>
            <w:r w:rsidRPr="00205DA8">
              <w:rPr>
                <w:rFonts w:asciiTheme="minorHAnsi" w:hAnsiTheme="minorHAnsi" w:cstheme="minorHAnsi"/>
                <w:color w:val="FFFFFF" w:themeColor="background1"/>
                <w:lang w:eastAsia="ja-JP"/>
              </w:rPr>
              <w:t>Supporting Evidence/Documentation</w:t>
            </w:r>
          </w:p>
        </w:tc>
        <w:tc>
          <w:tcPr>
            <w:tcW w:w="2610" w:type="dxa"/>
            <w:tcBorders>
              <w:bottom w:val="single" w:sz="4" w:space="0" w:color="auto"/>
            </w:tcBorders>
            <w:shd w:val="clear" w:color="auto" w:fill="7F7F7F" w:themeFill="text1" w:themeFillTint="80"/>
          </w:tcPr>
          <w:p w14:paraId="1AD6BD4E" w14:textId="77777777" w:rsidR="00984AB1" w:rsidRPr="00205DA8" w:rsidRDefault="00984AB1" w:rsidP="00551BA7">
            <w:pPr>
              <w:pStyle w:val="ListNumber"/>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eastAsia="ja-JP"/>
              </w:rPr>
            </w:pPr>
            <w:r w:rsidRPr="00205DA8">
              <w:rPr>
                <w:rFonts w:asciiTheme="minorHAnsi" w:hAnsiTheme="minorHAnsi" w:cstheme="minorHAnsi"/>
                <w:color w:val="FFFFFF" w:themeColor="background1"/>
                <w:lang w:eastAsia="ja-JP"/>
              </w:rPr>
              <w:t>Provided (Y/N) and Reference in Application Submission</w:t>
            </w:r>
          </w:p>
        </w:tc>
      </w:tr>
      <w:tr w:rsidR="00984AB1" w:rsidRPr="00205DA8" w14:paraId="4C0BDDF2" w14:textId="77777777" w:rsidTr="00984AB1">
        <w:trPr>
          <w:cnfStyle w:val="000000100000" w:firstRow="0" w:lastRow="0" w:firstColumn="0" w:lastColumn="0" w:oddVBand="0" w:evenVBand="0" w:oddHBand="1" w:evenHBand="0" w:firstRowFirstColumn="0" w:firstRowLastColumn="0" w:lastRowFirstColumn="0" w:lastRowLastColumn="0"/>
          <w:trHeight w:val="2656"/>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auto"/>
            </w:tcBorders>
          </w:tcPr>
          <w:p w14:paraId="031435FD" w14:textId="77777777" w:rsidR="00984AB1" w:rsidRPr="00E21622" w:rsidRDefault="00984AB1" w:rsidP="00551BA7">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lang w:eastAsia="ja-JP"/>
              </w:rPr>
              <w:t>1</w:t>
            </w:r>
          </w:p>
        </w:tc>
        <w:tc>
          <w:tcPr>
            <w:tcW w:w="4164" w:type="dxa"/>
            <w:tcBorders>
              <w:top w:val="single" w:sz="4" w:space="0" w:color="auto"/>
            </w:tcBorders>
          </w:tcPr>
          <w:p w14:paraId="3967E62E" w14:textId="7D1F2148" w:rsidR="00984AB1" w:rsidRPr="00E21622" w:rsidRDefault="00984AB1" w:rsidP="00551BA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The applicant must be an Australian company</w:t>
            </w:r>
            <w:r w:rsidR="004E614D" w:rsidRPr="00E21622">
              <w:rPr>
                <w:rFonts w:asciiTheme="minorHAnsi" w:hAnsiTheme="minorHAnsi" w:cstheme="minorHAnsi"/>
                <w:lang w:eastAsia="ja-JP"/>
              </w:rPr>
              <w:t>.</w:t>
            </w:r>
          </w:p>
        </w:tc>
        <w:tc>
          <w:tcPr>
            <w:tcW w:w="2262" w:type="dxa"/>
            <w:tcBorders>
              <w:top w:val="single" w:sz="4" w:space="0" w:color="auto"/>
            </w:tcBorders>
          </w:tcPr>
          <w:p w14:paraId="61F64030" w14:textId="77777777" w:rsidR="00984AB1" w:rsidRPr="00E21622" w:rsidRDefault="00984AB1" w:rsidP="00551BA7">
            <w:pPr>
              <w:pStyle w:val="ListNumber"/>
              <w:numPr>
                <w:ilvl w:val="0"/>
                <w:numId w:val="0"/>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Export Control (Animals) Rules 2021 s 5-10(1)(a)</w:t>
            </w:r>
          </w:p>
        </w:tc>
        <w:tc>
          <w:tcPr>
            <w:tcW w:w="4002" w:type="dxa"/>
            <w:tcBorders>
              <w:top w:val="single" w:sz="4" w:space="0" w:color="auto"/>
            </w:tcBorders>
          </w:tcPr>
          <w:p w14:paraId="3F095B3D" w14:textId="0D47A4C4" w:rsidR="00984AB1" w:rsidRPr="00E21622" w:rsidRDefault="00984AB1" w:rsidP="00984AB1">
            <w:pPr>
              <w:pStyle w:val="ListNumber"/>
              <w:numPr>
                <w:ilvl w:val="0"/>
                <w:numId w:val="28"/>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Australian company number</w:t>
            </w:r>
            <w:r w:rsidR="00C64CB0" w:rsidRPr="00E21622">
              <w:rPr>
                <w:rFonts w:asciiTheme="minorHAnsi" w:hAnsiTheme="minorHAnsi" w:cstheme="minorHAnsi"/>
                <w:lang w:eastAsia="ja-JP"/>
              </w:rPr>
              <w:t>.</w:t>
            </w:r>
          </w:p>
          <w:p w14:paraId="64FDF8EB" w14:textId="77777777" w:rsidR="00984AB1" w:rsidRPr="00E21622" w:rsidRDefault="00984AB1" w:rsidP="00551BA7">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7E432D54" w14:textId="1088B5E4" w:rsidR="00984AB1" w:rsidRPr="00E21622" w:rsidRDefault="00984AB1" w:rsidP="00984AB1">
            <w:pPr>
              <w:pStyle w:val="ListNumber"/>
              <w:numPr>
                <w:ilvl w:val="0"/>
                <w:numId w:val="28"/>
              </w:numPr>
              <w:tabs>
                <w:tab w:val="clear" w:pos="142"/>
              </w:tabs>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Certificate of incorporation or registration</w:t>
            </w:r>
            <w:r w:rsidR="00C64CB0" w:rsidRPr="00E21622">
              <w:rPr>
                <w:rFonts w:asciiTheme="minorHAnsi" w:hAnsiTheme="minorHAnsi" w:cstheme="minorHAnsi"/>
                <w:lang w:eastAsia="ja-JP"/>
              </w:rPr>
              <w:t>.</w:t>
            </w:r>
          </w:p>
          <w:p w14:paraId="722EE72C" w14:textId="77777777" w:rsidR="00984AB1" w:rsidRPr="00E21622" w:rsidRDefault="00984AB1" w:rsidP="00551BA7">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p w14:paraId="0C678656" w14:textId="67B6B8A1" w:rsidR="00984AB1" w:rsidRPr="00E21622" w:rsidRDefault="00984AB1" w:rsidP="00984AB1">
            <w:pPr>
              <w:pStyle w:val="ListNumber"/>
              <w:numPr>
                <w:ilvl w:val="0"/>
                <w:numId w:val="28"/>
              </w:numPr>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Status confirmed with Australian Securities &amp; Investment Commission</w:t>
            </w:r>
            <w:r w:rsidR="00C64CB0" w:rsidRPr="00E21622">
              <w:rPr>
                <w:rFonts w:asciiTheme="minorHAnsi" w:hAnsiTheme="minorHAnsi" w:cstheme="minorHAnsi"/>
                <w:lang w:eastAsia="ja-JP"/>
              </w:rPr>
              <w:t>.</w:t>
            </w:r>
          </w:p>
        </w:tc>
        <w:tc>
          <w:tcPr>
            <w:tcW w:w="2610" w:type="dxa"/>
            <w:tcBorders>
              <w:top w:val="single" w:sz="4" w:space="0" w:color="auto"/>
            </w:tcBorders>
          </w:tcPr>
          <w:p w14:paraId="7A9954C0" w14:textId="77777777" w:rsidR="00984AB1" w:rsidRPr="00E21622" w:rsidRDefault="00984AB1" w:rsidP="00551BA7">
            <w:pPr>
              <w:pStyle w:val="ListNumber"/>
              <w:numPr>
                <w:ilvl w:val="0"/>
                <w:numId w:val="0"/>
              </w:numPr>
              <w:tabs>
                <w:tab w:val="clear" w:pos="142"/>
              </w:tabs>
              <w:spacing w:before="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ja-JP"/>
              </w:rPr>
            </w:pPr>
          </w:p>
        </w:tc>
      </w:tr>
      <w:tr w:rsidR="00984AB1" w:rsidRPr="00205DA8" w14:paraId="0207E7A1" w14:textId="77777777" w:rsidTr="00984AB1">
        <w:trPr>
          <w:trHeight w:val="1039"/>
        </w:trPr>
        <w:tc>
          <w:tcPr>
            <w:cnfStyle w:val="001000000000" w:firstRow="0" w:lastRow="0" w:firstColumn="1" w:lastColumn="0" w:oddVBand="0" w:evenVBand="0" w:oddHBand="0" w:evenHBand="0" w:firstRowFirstColumn="0" w:firstRowLastColumn="0" w:lastRowFirstColumn="0" w:lastRowLastColumn="0"/>
            <w:tcW w:w="875" w:type="dxa"/>
          </w:tcPr>
          <w:p w14:paraId="7E4E5E95" w14:textId="77777777" w:rsidR="00984AB1" w:rsidRPr="00E21622" w:rsidRDefault="00984AB1" w:rsidP="00551BA7">
            <w:pPr>
              <w:pStyle w:val="ListNumber"/>
              <w:numPr>
                <w:ilvl w:val="0"/>
                <w:numId w:val="0"/>
              </w:numPr>
              <w:spacing w:before="0" w:line="240" w:lineRule="auto"/>
              <w:contextualSpacing/>
              <w:jc w:val="center"/>
              <w:rPr>
                <w:rFonts w:asciiTheme="minorHAnsi" w:hAnsiTheme="minorHAnsi" w:cstheme="minorHAnsi"/>
                <w:b w:val="0"/>
                <w:bCs w:val="0"/>
                <w:caps w:val="0"/>
                <w:lang w:eastAsia="ja-JP"/>
              </w:rPr>
            </w:pPr>
            <w:r w:rsidRPr="00E21622">
              <w:rPr>
                <w:rFonts w:asciiTheme="minorHAnsi" w:hAnsiTheme="minorHAnsi" w:cstheme="minorHAnsi"/>
                <w:b w:val="0"/>
                <w:bCs w:val="0"/>
                <w:lang w:eastAsia="ja-JP"/>
              </w:rPr>
              <w:lastRenderedPageBreak/>
              <w:t>2</w:t>
            </w:r>
          </w:p>
        </w:tc>
        <w:tc>
          <w:tcPr>
            <w:tcW w:w="4164" w:type="dxa"/>
          </w:tcPr>
          <w:p w14:paraId="1F8F79E2" w14:textId="0133D4A2" w:rsidR="00984AB1" w:rsidRPr="00E21622" w:rsidRDefault="00984AB1" w:rsidP="00551BA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eastAsia="ja-JP"/>
              </w:rPr>
            </w:pPr>
            <w:r w:rsidRPr="00E21622">
              <w:rPr>
                <w:rFonts w:asciiTheme="minorHAnsi" w:hAnsiTheme="minorHAnsi" w:cstheme="minorHAnsi"/>
                <w:lang w:eastAsia="ja-JP"/>
              </w:rPr>
              <w:t>The applicant for an approved arrangement and its employees must not hold a livestock export licence</w:t>
            </w:r>
            <w:r w:rsidR="004E614D" w:rsidRPr="00E21622">
              <w:rPr>
                <w:rFonts w:asciiTheme="minorHAnsi" w:hAnsiTheme="minorHAnsi" w:cstheme="minorHAnsi"/>
                <w:lang w:eastAsia="ja-JP"/>
              </w:rPr>
              <w:t>.</w:t>
            </w:r>
          </w:p>
        </w:tc>
        <w:tc>
          <w:tcPr>
            <w:tcW w:w="2262" w:type="dxa"/>
          </w:tcPr>
          <w:p w14:paraId="5E43A166" w14:textId="179A8071" w:rsidR="00984AB1" w:rsidRPr="00E21622" w:rsidRDefault="00984AB1" w:rsidP="00551BA7">
            <w:pPr>
              <w:pStyle w:val="ListNumber"/>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 xml:space="preserve">Export Control (Animals) Rules </w:t>
            </w:r>
            <w:r w:rsidR="004E614D" w:rsidRPr="00E21622">
              <w:rPr>
                <w:rFonts w:asciiTheme="minorHAnsi" w:hAnsiTheme="minorHAnsi" w:cstheme="minorHAnsi"/>
                <w:lang w:eastAsia="ja-JP"/>
              </w:rPr>
              <w:t>2021</w:t>
            </w:r>
            <w:r w:rsidR="004E614D" w:rsidRPr="00E21622">
              <w:rPr>
                <w:rFonts w:asciiTheme="minorHAnsi" w:hAnsiTheme="minorHAnsi" w:cstheme="minorHAnsi"/>
                <w:lang w:eastAsia="ja-JP"/>
              </w:rPr>
              <w:br/>
            </w:r>
            <w:r w:rsidRPr="00E21622">
              <w:rPr>
                <w:rFonts w:asciiTheme="minorHAnsi" w:hAnsiTheme="minorHAnsi" w:cstheme="minorHAnsi"/>
                <w:lang w:eastAsia="ja-JP"/>
              </w:rPr>
              <w:t>s 5-10(1)(b)</w:t>
            </w:r>
          </w:p>
        </w:tc>
        <w:tc>
          <w:tcPr>
            <w:tcW w:w="4002" w:type="dxa"/>
          </w:tcPr>
          <w:p w14:paraId="6393BF23" w14:textId="4BFB931D" w:rsidR="00984AB1" w:rsidRPr="00E21622" w:rsidRDefault="00984AB1" w:rsidP="00551BA7">
            <w:pPr>
              <w:pStyle w:val="ListNumber"/>
              <w:numPr>
                <w:ilvl w:val="0"/>
                <w:numId w:val="0"/>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r w:rsidRPr="00E21622">
              <w:rPr>
                <w:rFonts w:asciiTheme="minorHAnsi" w:hAnsiTheme="minorHAnsi" w:cstheme="minorHAnsi"/>
                <w:lang w:eastAsia="ja-JP"/>
              </w:rPr>
              <w:t>(Department to verify against list of export licence holders)</w:t>
            </w:r>
            <w:r w:rsidR="00C64CB0" w:rsidRPr="00E21622">
              <w:rPr>
                <w:rFonts w:asciiTheme="minorHAnsi" w:hAnsiTheme="minorHAnsi" w:cstheme="minorHAnsi"/>
                <w:lang w:eastAsia="ja-JP"/>
              </w:rPr>
              <w:t>.</w:t>
            </w:r>
          </w:p>
        </w:tc>
        <w:tc>
          <w:tcPr>
            <w:tcW w:w="2610" w:type="dxa"/>
          </w:tcPr>
          <w:p w14:paraId="36188FEF" w14:textId="77777777" w:rsidR="00984AB1" w:rsidRPr="00E21622" w:rsidRDefault="00984AB1" w:rsidP="00551BA7">
            <w:pPr>
              <w:pStyle w:val="ListNumber"/>
              <w:numPr>
                <w:ilvl w:val="0"/>
                <w:numId w:val="0"/>
              </w:num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ja-JP"/>
              </w:rPr>
            </w:pPr>
          </w:p>
        </w:tc>
      </w:tr>
    </w:tbl>
    <w:p w14:paraId="48D0B124" w14:textId="141CB01F" w:rsidR="00DF3F1D" w:rsidRPr="00E21622" w:rsidRDefault="00DF3F1D" w:rsidP="003A35F6">
      <w:pPr>
        <w:rPr>
          <w:rFonts w:cstheme="minorHAnsi"/>
          <w:b/>
          <w:bCs/>
        </w:rPr>
      </w:pPr>
    </w:p>
    <w:sectPr w:rsidR="00DF3F1D" w:rsidRPr="00E21622" w:rsidSect="00BD6B4C">
      <w:headerReference w:type="default" r:id="rId11"/>
      <w:foot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924A" w14:textId="77777777" w:rsidR="00E35BF8" w:rsidRDefault="00E35BF8">
      <w:pPr>
        <w:spacing w:after="0" w:line="240" w:lineRule="auto"/>
      </w:pPr>
      <w:r>
        <w:separator/>
      </w:r>
    </w:p>
  </w:endnote>
  <w:endnote w:type="continuationSeparator" w:id="0">
    <w:p w14:paraId="11EDF562" w14:textId="77777777" w:rsidR="00E35BF8" w:rsidRDefault="00E3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629881"/>
      <w:docPartObj>
        <w:docPartGallery w:val="Page Numbers (Bottom of Page)"/>
        <w:docPartUnique/>
      </w:docPartObj>
    </w:sdtPr>
    <w:sdtEndPr>
      <w:rPr>
        <w:noProof/>
      </w:rPr>
    </w:sdtEndPr>
    <w:sdtContent>
      <w:p w14:paraId="3A9130F2" w14:textId="3F56FDF9" w:rsidR="00BB121C" w:rsidRDefault="00BB121C">
        <w:pPr>
          <w:pStyle w:val="Footer"/>
          <w:jc w:val="right"/>
        </w:pPr>
        <w:r>
          <w:fldChar w:fldCharType="begin"/>
        </w:r>
        <w:r>
          <w:instrText xml:space="preserve"> PAGE   \* MERGEFORMAT </w:instrText>
        </w:r>
        <w:r>
          <w:fldChar w:fldCharType="separate"/>
        </w:r>
        <w:r w:rsidR="006E7626">
          <w:rPr>
            <w:noProof/>
          </w:rPr>
          <w:t>3</w:t>
        </w:r>
        <w:r>
          <w:rPr>
            <w:noProof/>
          </w:rPr>
          <w:fldChar w:fldCharType="end"/>
        </w:r>
      </w:p>
    </w:sdtContent>
  </w:sdt>
  <w:p w14:paraId="694215AB" w14:textId="77777777" w:rsidR="00BB121C" w:rsidRDefault="00BB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E814" w14:textId="77777777" w:rsidR="00E35BF8" w:rsidRDefault="00E35BF8" w:rsidP="00DD4C80">
      <w:pPr>
        <w:spacing w:after="0" w:line="240" w:lineRule="auto"/>
      </w:pPr>
      <w:r>
        <w:separator/>
      </w:r>
    </w:p>
  </w:footnote>
  <w:footnote w:type="continuationSeparator" w:id="0">
    <w:p w14:paraId="028A603B" w14:textId="77777777" w:rsidR="00E35BF8" w:rsidRDefault="00E35BF8" w:rsidP="00DD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5927" w14:textId="53E1D6A6" w:rsidR="00E35BF8" w:rsidRDefault="00F62033" w:rsidP="00BD6B4C">
    <w:pPr>
      <w:pStyle w:val="Header"/>
      <w:tabs>
        <w:tab w:val="right" w:pos="13958"/>
      </w:tabs>
      <w:jc w:val="left"/>
    </w:pPr>
    <w:r>
      <w:t>A</w:t>
    </w:r>
    <w:r w:rsidR="00E35BF8">
      <w:t>pplication</w:t>
    </w:r>
    <w:r w:rsidR="00BD6B4C">
      <w:t xml:space="preserve"> Check</w:t>
    </w:r>
    <w:r w:rsidR="00BB121C">
      <w:t xml:space="preserve">list </w:t>
    </w:r>
    <w:r w:rsidR="00E35BF8">
      <w:t>for an Approved Arrangement</w:t>
    </w:r>
    <w:r w:rsidR="005F655B">
      <w:t xml:space="preserve"> for Exporter Supply Chain Assurance Operations (ESCAO)</w:t>
    </w:r>
    <w:r w:rsidR="0010194A">
      <w:tab/>
    </w:r>
    <w:r w:rsidR="00A42A09">
      <w:t>November</w:t>
    </w:r>
    <w:r w:rsidR="00BD6B4C">
      <w:t xml:space="preserve"> 202</w:t>
    </w:r>
    <w:r w:rsidR="00A42A0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834"/>
    <w:multiLevelType w:val="hybridMultilevel"/>
    <w:tmpl w:val="17464DD2"/>
    <w:lvl w:ilvl="0" w:tplc="D6F4C83C">
      <w:start w:val="1"/>
      <w:numFmt w:val="lowerLetter"/>
      <w:lvlText w:val="%1."/>
      <w:lvlJc w:val="left"/>
      <w:pPr>
        <w:ind w:left="1080" w:hanging="360"/>
      </w:pPr>
      <w:rPr>
        <w:rFonts w:hint="default"/>
        <w:b w:val="0"/>
      </w:rPr>
    </w:lvl>
    <w:lvl w:ilvl="1" w:tplc="0AA6BFB0" w:tentative="1">
      <w:start w:val="1"/>
      <w:numFmt w:val="bullet"/>
      <w:lvlText w:val="o"/>
      <w:lvlJc w:val="left"/>
      <w:pPr>
        <w:ind w:left="1800" w:hanging="360"/>
      </w:pPr>
      <w:rPr>
        <w:rFonts w:ascii="Courier New" w:hAnsi="Courier New" w:cs="Courier New" w:hint="default"/>
      </w:rPr>
    </w:lvl>
    <w:lvl w:ilvl="2" w:tplc="38687EC4" w:tentative="1">
      <w:start w:val="1"/>
      <w:numFmt w:val="bullet"/>
      <w:lvlText w:val=""/>
      <w:lvlJc w:val="left"/>
      <w:pPr>
        <w:ind w:left="2520" w:hanging="360"/>
      </w:pPr>
      <w:rPr>
        <w:rFonts w:ascii="Wingdings" w:hAnsi="Wingdings" w:hint="default"/>
      </w:rPr>
    </w:lvl>
    <w:lvl w:ilvl="3" w:tplc="966655C2" w:tentative="1">
      <w:start w:val="1"/>
      <w:numFmt w:val="bullet"/>
      <w:lvlText w:val=""/>
      <w:lvlJc w:val="left"/>
      <w:pPr>
        <w:ind w:left="3240" w:hanging="360"/>
      </w:pPr>
      <w:rPr>
        <w:rFonts w:ascii="Symbol" w:hAnsi="Symbol" w:hint="default"/>
      </w:rPr>
    </w:lvl>
    <w:lvl w:ilvl="4" w:tplc="5E987284" w:tentative="1">
      <w:start w:val="1"/>
      <w:numFmt w:val="bullet"/>
      <w:lvlText w:val="o"/>
      <w:lvlJc w:val="left"/>
      <w:pPr>
        <w:ind w:left="3960" w:hanging="360"/>
      </w:pPr>
      <w:rPr>
        <w:rFonts w:ascii="Courier New" w:hAnsi="Courier New" w:cs="Courier New" w:hint="default"/>
      </w:rPr>
    </w:lvl>
    <w:lvl w:ilvl="5" w:tplc="8CA6524E" w:tentative="1">
      <w:start w:val="1"/>
      <w:numFmt w:val="bullet"/>
      <w:lvlText w:val=""/>
      <w:lvlJc w:val="left"/>
      <w:pPr>
        <w:ind w:left="4680" w:hanging="360"/>
      </w:pPr>
      <w:rPr>
        <w:rFonts w:ascii="Wingdings" w:hAnsi="Wingdings" w:hint="default"/>
      </w:rPr>
    </w:lvl>
    <w:lvl w:ilvl="6" w:tplc="F4FAA592" w:tentative="1">
      <w:start w:val="1"/>
      <w:numFmt w:val="bullet"/>
      <w:lvlText w:val=""/>
      <w:lvlJc w:val="left"/>
      <w:pPr>
        <w:ind w:left="5400" w:hanging="360"/>
      </w:pPr>
      <w:rPr>
        <w:rFonts w:ascii="Symbol" w:hAnsi="Symbol" w:hint="default"/>
      </w:rPr>
    </w:lvl>
    <w:lvl w:ilvl="7" w:tplc="6C009EC2" w:tentative="1">
      <w:start w:val="1"/>
      <w:numFmt w:val="bullet"/>
      <w:lvlText w:val="o"/>
      <w:lvlJc w:val="left"/>
      <w:pPr>
        <w:ind w:left="6120" w:hanging="360"/>
      </w:pPr>
      <w:rPr>
        <w:rFonts w:ascii="Courier New" w:hAnsi="Courier New" w:cs="Courier New" w:hint="default"/>
      </w:rPr>
    </w:lvl>
    <w:lvl w:ilvl="8" w:tplc="1CC04BEC" w:tentative="1">
      <w:start w:val="1"/>
      <w:numFmt w:val="bullet"/>
      <w:lvlText w:val=""/>
      <w:lvlJc w:val="left"/>
      <w:pPr>
        <w:ind w:left="6840" w:hanging="360"/>
      </w:pPr>
      <w:rPr>
        <w:rFonts w:ascii="Wingdings" w:hAnsi="Wingdings" w:hint="default"/>
      </w:rPr>
    </w:lvl>
  </w:abstractNum>
  <w:abstractNum w:abstractNumId="1" w15:restartNumberingAfterBreak="0">
    <w:nsid w:val="0A7E3CC7"/>
    <w:multiLevelType w:val="hybridMultilevel"/>
    <w:tmpl w:val="A5AEAFF6"/>
    <w:lvl w:ilvl="0" w:tplc="54A6E67C">
      <w:start w:val="1"/>
      <w:numFmt w:val="lowerLetter"/>
      <w:lvlText w:val="%1."/>
      <w:lvlJc w:val="left"/>
      <w:pPr>
        <w:ind w:left="1080" w:hanging="360"/>
      </w:pPr>
      <w:rPr>
        <w:rFonts w:hint="default"/>
      </w:rPr>
    </w:lvl>
    <w:lvl w:ilvl="1" w:tplc="AA10C196" w:tentative="1">
      <w:start w:val="1"/>
      <w:numFmt w:val="bullet"/>
      <w:lvlText w:val="o"/>
      <w:lvlJc w:val="left"/>
      <w:pPr>
        <w:ind w:left="1800" w:hanging="360"/>
      </w:pPr>
      <w:rPr>
        <w:rFonts w:ascii="Courier New" w:hAnsi="Courier New" w:cs="Courier New" w:hint="default"/>
      </w:rPr>
    </w:lvl>
    <w:lvl w:ilvl="2" w:tplc="0F94FD9E" w:tentative="1">
      <w:start w:val="1"/>
      <w:numFmt w:val="bullet"/>
      <w:lvlText w:val=""/>
      <w:lvlJc w:val="left"/>
      <w:pPr>
        <w:ind w:left="2520" w:hanging="360"/>
      </w:pPr>
      <w:rPr>
        <w:rFonts w:ascii="Wingdings" w:hAnsi="Wingdings" w:hint="default"/>
      </w:rPr>
    </w:lvl>
    <w:lvl w:ilvl="3" w:tplc="5192D544" w:tentative="1">
      <w:start w:val="1"/>
      <w:numFmt w:val="bullet"/>
      <w:lvlText w:val=""/>
      <w:lvlJc w:val="left"/>
      <w:pPr>
        <w:ind w:left="3240" w:hanging="360"/>
      </w:pPr>
      <w:rPr>
        <w:rFonts w:ascii="Symbol" w:hAnsi="Symbol" w:hint="default"/>
      </w:rPr>
    </w:lvl>
    <w:lvl w:ilvl="4" w:tplc="33F80948" w:tentative="1">
      <w:start w:val="1"/>
      <w:numFmt w:val="bullet"/>
      <w:lvlText w:val="o"/>
      <w:lvlJc w:val="left"/>
      <w:pPr>
        <w:ind w:left="3960" w:hanging="360"/>
      </w:pPr>
      <w:rPr>
        <w:rFonts w:ascii="Courier New" w:hAnsi="Courier New" w:cs="Courier New" w:hint="default"/>
      </w:rPr>
    </w:lvl>
    <w:lvl w:ilvl="5" w:tplc="4A504D48" w:tentative="1">
      <w:start w:val="1"/>
      <w:numFmt w:val="bullet"/>
      <w:lvlText w:val=""/>
      <w:lvlJc w:val="left"/>
      <w:pPr>
        <w:ind w:left="4680" w:hanging="360"/>
      </w:pPr>
      <w:rPr>
        <w:rFonts w:ascii="Wingdings" w:hAnsi="Wingdings" w:hint="default"/>
      </w:rPr>
    </w:lvl>
    <w:lvl w:ilvl="6" w:tplc="4678CA00" w:tentative="1">
      <w:start w:val="1"/>
      <w:numFmt w:val="bullet"/>
      <w:lvlText w:val=""/>
      <w:lvlJc w:val="left"/>
      <w:pPr>
        <w:ind w:left="5400" w:hanging="360"/>
      </w:pPr>
      <w:rPr>
        <w:rFonts w:ascii="Symbol" w:hAnsi="Symbol" w:hint="default"/>
      </w:rPr>
    </w:lvl>
    <w:lvl w:ilvl="7" w:tplc="203AB04A" w:tentative="1">
      <w:start w:val="1"/>
      <w:numFmt w:val="bullet"/>
      <w:lvlText w:val="o"/>
      <w:lvlJc w:val="left"/>
      <w:pPr>
        <w:ind w:left="6120" w:hanging="360"/>
      </w:pPr>
      <w:rPr>
        <w:rFonts w:ascii="Courier New" w:hAnsi="Courier New" w:cs="Courier New" w:hint="default"/>
      </w:rPr>
    </w:lvl>
    <w:lvl w:ilvl="8" w:tplc="7BECA54E" w:tentative="1">
      <w:start w:val="1"/>
      <w:numFmt w:val="bullet"/>
      <w:lvlText w:val=""/>
      <w:lvlJc w:val="left"/>
      <w:pPr>
        <w:ind w:left="6840" w:hanging="360"/>
      </w:pPr>
      <w:rPr>
        <w:rFonts w:ascii="Wingdings" w:hAnsi="Wingdings" w:hint="default"/>
      </w:rPr>
    </w:lvl>
  </w:abstractNum>
  <w:abstractNum w:abstractNumId="2" w15:restartNumberingAfterBreak="0">
    <w:nsid w:val="0C2F2152"/>
    <w:multiLevelType w:val="hybridMultilevel"/>
    <w:tmpl w:val="A446AEEA"/>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7C2CA9"/>
    <w:multiLevelType w:val="hybridMultilevel"/>
    <w:tmpl w:val="1DD49FC6"/>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D0056"/>
    <w:multiLevelType w:val="hybridMultilevel"/>
    <w:tmpl w:val="A5AEAFF6"/>
    <w:lvl w:ilvl="0" w:tplc="54A6E67C">
      <w:start w:val="1"/>
      <w:numFmt w:val="lowerLetter"/>
      <w:lvlText w:val="%1."/>
      <w:lvlJc w:val="left"/>
      <w:pPr>
        <w:ind w:left="1080" w:hanging="360"/>
      </w:pPr>
      <w:rPr>
        <w:rFonts w:hint="default"/>
      </w:rPr>
    </w:lvl>
    <w:lvl w:ilvl="1" w:tplc="AA10C196" w:tentative="1">
      <w:start w:val="1"/>
      <w:numFmt w:val="bullet"/>
      <w:lvlText w:val="o"/>
      <w:lvlJc w:val="left"/>
      <w:pPr>
        <w:ind w:left="1800" w:hanging="360"/>
      </w:pPr>
      <w:rPr>
        <w:rFonts w:ascii="Courier New" w:hAnsi="Courier New" w:cs="Courier New" w:hint="default"/>
      </w:rPr>
    </w:lvl>
    <w:lvl w:ilvl="2" w:tplc="0F94FD9E" w:tentative="1">
      <w:start w:val="1"/>
      <w:numFmt w:val="bullet"/>
      <w:lvlText w:val=""/>
      <w:lvlJc w:val="left"/>
      <w:pPr>
        <w:ind w:left="2520" w:hanging="360"/>
      </w:pPr>
      <w:rPr>
        <w:rFonts w:ascii="Wingdings" w:hAnsi="Wingdings" w:hint="default"/>
      </w:rPr>
    </w:lvl>
    <w:lvl w:ilvl="3" w:tplc="5192D544" w:tentative="1">
      <w:start w:val="1"/>
      <w:numFmt w:val="bullet"/>
      <w:lvlText w:val=""/>
      <w:lvlJc w:val="left"/>
      <w:pPr>
        <w:ind w:left="3240" w:hanging="360"/>
      </w:pPr>
      <w:rPr>
        <w:rFonts w:ascii="Symbol" w:hAnsi="Symbol" w:hint="default"/>
      </w:rPr>
    </w:lvl>
    <w:lvl w:ilvl="4" w:tplc="33F80948" w:tentative="1">
      <w:start w:val="1"/>
      <w:numFmt w:val="bullet"/>
      <w:lvlText w:val="o"/>
      <w:lvlJc w:val="left"/>
      <w:pPr>
        <w:ind w:left="3960" w:hanging="360"/>
      </w:pPr>
      <w:rPr>
        <w:rFonts w:ascii="Courier New" w:hAnsi="Courier New" w:cs="Courier New" w:hint="default"/>
      </w:rPr>
    </w:lvl>
    <w:lvl w:ilvl="5" w:tplc="4A504D48" w:tentative="1">
      <w:start w:val="1"/>
      <w:numFmt w:val="bullet"/>
      <w:lvlText w:val=""/>
      <w:lvlJc w:val="left"/>
      <w:pPr>
        <w:ind w:left="4680" w:hanging="360"/>
      </w:pPr>
      <w:rPr>
        <w:rFonts w:ascii="Wingdings" w:hAnsi="Wingdings" w:hint="default"/>
      </w:rPr>
    </w:lvl>
    <w:lvl w:ilvl="6" w:tplc="4678CA00" w:tentative="1">
      <w:start w:val="1"/>
      <w:numFmt w:val="bullet"/>
      <w:lvlText w:val=""/>
      <w:lvlJc w:val="left"/>
      <w:pPr>
        <w:ind w:left="5400" w:hanging="360"/>
      </w:pPr>
      <w:rPr>
        <w:rFonts w:ascii="Symbol" w:hAnsi="Symbol" w:hint="default"/>
      </w:rPr>
    </w:lvl>
    <w:lvl w:ilvl="7" w:tplc="203AB04A" w:tentative="1">
      <w:start w:val="1"/>
      <w:numFmt w:val="bullet"/>
      <w:lvlText w:val="o"/>
      <w:lvlJc w:val="left"/>
      <w:pPr>
        <w:ind w:left="6120" w:hanging="360"/>
      </w:pPr>
      <w:rPr>
        <w:rFonts w:ascii="Courier New" w:hAnsi="Courier New" w:cs="Courier New" w:hint="default"/>
      </w:rPr>
    </w:lvl>
    <w:lvl w:ilvl="8" w:tplc="7BECA54E" w:tentative="1">
      <w:start w:val="1"/>
      <w:numFmt w:val="bullet"/>
      <w:lvlText w:val=""/>
      <w:lvlJc w:val="left"/>
      <w:pPr>
        <w:ind w:left="6840" w:hanging="360"/>
      </w:pPr>
      <w:rPr>
        <w:rFonts w:ascii="Wingdings" w:hAnsi="Wingdings" w:hint="default"/>
      </w:rPr>
    </w:lvl>
  </w:abstractNum>
  <w:abstractNum w:abstractNumId="5" w15:restartNumberingAfterBreak="0">
    <w:nsid w:val="11DA0377"/>
    <w:multiLevelType w:val="hybridMultilevel"/>
    <w:tmpl w:val="D2D6D738"/>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056DAA"/>
    <w:multiLevelType w:val="hybridMultilevel"/>
    <w:tmpl w:val="23BAD760"/>
    <w:lvl w:ilvl="0" w:tplc="66380394">
      <w:start w:val="1"/>
      <w:numFmt w:val="bullet"/>
      <w:pStyle w:val="TableBullet2"/>
      <w:lvlText w:val=""/>
      <w:lvlJc w:val="left"/>
      <w:pPr>
        <w:ind w:left="1004" w:hanging="360"/>
      </w:pPr>
      <w:rPr>
        <w:rFonts w:ascii="Symbol" w:hAnsi="Symbol" w:hint="default"/>
      </w:rPr>
    </w:lvl>
    <w:lvl w:ilvl="1" w:tplc="C3622F7C">
      <w:start w:val="1"/>
      <w:numFmt w:val="bullet"/>
      <w:lvlText w:val="o"/>
      <w:lvlJc w:val="left"/>
      <w:pPr>
        <w:ind w:left="1724" w:hanging="360"/>
      </w:pPr>
      <w:rPr>
        <w:rFonts w:ascii="Courier New" w:hAnsi="Courier New" w:cs="Courier New" w:hint="default"/>
      </w:rPr>
    </w:lvl>
    <w:lvl w:ilvl="2" w:tplc="EED024BC" w:tentative="1">
      <w:start w:val="1"/>
      <w:numFmt w:val="bullet"/>
      <w:lvlText w:val=""/>
      <w:lvlJc w:val="left"/>
      <w:pPr>
        <w:ind w:left="2444" w:hanging="360"/>
      </w:pPr>
      <w:rPr>
        <w:rFonts w:ascii="Wingdings" w:hAnsi="Wingdings" w:hint="default"/>
      </w:rPr>
    </w:lvl>
    <w:lvl w:ilvl="3" w:tplc="A2F8B070" w:tentative="1">
      <w:start w:val="1"/>
      <w:numFmt w:val="bullet"/>
      <w:lvlText w:val=""/>
      <w:lvlJc w:val="left"/>
      <w:pPr>
        <w:ind w:left="3164" w:hanging="360"/>
      </w:pPr>
      <w:rPr>
        <w:rFonts w:ascii="Symbol" w:hAnsi="Symbol" w:hint="default"/>
      </w:rPr>
    </w:lvl>
    <w:lvl w:ilvl="4" w:tplc="46FC7FCA" w:tentative="1">
      <w:start w:val="1"/>
      <w:numFmt w:val="bullet"/>
      <w:lvlText w:val="o"/>
      <w:lvlJc w:val="left"/>
      <w:pPr>
        <w:ind w:left="3884" w:hanging="360"/>
      </w:pPr>
      <w:rPr>
        <w:rFonts w:ascii="Courier New" w:hAnsi="Courier New" w:cs="Courier New" w:hint="default"/>
      </w:rPr>
    </w:lvl>
    <w:lvl w:ilvl="5" w:tplc="EFB0F5D8" w:tentative="1">
      <w:start w:val="1"/>
      <w:numFmt w:val="bullet"/>
      <w:lvlText w:val=""/>
      <w:lvlJc w:val="left"/>
      <w:pPr>
        <w:ind w:left="4604" w:hanging="360"/>
      </w:pPr>
      <w:rPr>
        <w:rFonts w:ascii="Wingdings" w:hAnsi="Wingdings" w:hint="default"/>
      </w:rPr>
    </w:lvl>
    <w:lvl w:ilvl="6" w:tplc="2B2A5AA2" w:tentative="1">
      <w:start w:val="1"/>
      <w:numFmt w:val="bullet"/>
      <w:lvlText w:val=""/>
      <w:lvlJc w:val="left"/>
      <w:pPr>
        <w:ind w:left="5324" w:hanging="360"/>
      </w:pPr>
      <w:rPr>
        <w:rFonts w:ascii="Symbol" w:hAnsi="Symbol" w:hint="default"/>
      </w:rPr>
    </w:lvl>
    <w:lvl w:ilvl="7" w:tplc="775C9D18" w:tentative="1">
      <w:start w:val="1"/>
      <w:numFmt w:val="bullet"/>
      <w:lvlText w:val="o"/>
      <w:lvlJc w:val="left"/>
      <w:pPr>
        <w:ind w:left="6044" w:hanging="360"/>
      </w:pPr>
      <w:rPr>
        <w:rFonts w:ascii="Courier New" w:hAnsi="Courier New" w:cs="Courier New" w:hint="default"/>
      </w:rPr>
    </w:lvl>
    <w:lvl w:ilvl="8" w:tplc="2438C27C" w:tentative="1">
      <w:start w:val="1"/>
      <w:numFmt w:val="bullet"/>
      <w:lvlText w:val=""/>
      <w:lvlJc w:val="left"/>
      <w:pPr>
        <w:ind w:left="6764" w:hanging="360"/>
      </w:pPr>
      <w:rPr>
        <w:rFonts w:ascii="Wingdings" w:hAnsi="Wingdings" w:hint="default"/>
      </w:rPr>
    </w:lvl>
  </w:abstractNum>
  <w:abstractNum w:abstractNumId="7" w15:restartNumberingAfterBreak="0">
    <w:nsid w:val="196B606F"/>
    <w:multiLevelType w:val="hybridMultilevel"/>
    <w:tmpl w:val="7160D424"/>
    <w:lvl w:ilvl="0" w:tplc="F70AFC60">
      <w:start w:val="1"/>
      <w:numFmt w:val="bullet"/>
      <w:pStyle w:val="TableBullet1"/>
      <w:lvlText w:val=""/>
      <w:lvlJc w:val="left"/>
      <w:pPr>
        <w:ind w:left="720" w:hanging="360"/>
      </w:pPr>
      <w:rPr>
        <w:rFonts w:ascii="Symbol" w:hAnsi="Symbol" w:hint="default"/>
      </w:rPr>
    </w:lvl>
    <w:lvl w:ilvl="1" w:tplc="9FF85F18" w:tentative="1">
      <w:start w:val="1"/>
      <w:numFmt w:val="bullet"/>
      <w:lvlText w:val="o"/>
      <w:lvlJc w:val="left"/>
      <w:pPr>
        <w:ind w:left="1440" w:hanging="360"/>
      </w:pPr>
      <w:rPr>
        <w:rFonts w:ascii="Courier New" w:hAnsi="Courier New" w:cs="Courier New" w:hint="default"/>
      </w:rPr>
    </w:lvl>
    <w:lvl w:ilvl="2" w:tplc="72268608" w:tentative="1">
      <w:start w:val="1"/>
      <w:numFmt w:val="bullet"/>
      <w:lvlText w:val=""/>
      <w:lvlJc w:val="left"/>
      <w:pPr>
        <w:ind w:left="2160" w:hanging="360"/>
      </w:pPr>
      <w:rPr>
        <w:rFonts w:ascii="Wingdings" w:hAnsi="Wingdings" w:hint="default"/>
      </w:rPr>
    </w:lvl>
    <w:lvl w:ilvl="3" w:tplc="5BCAD542" w:tentative="1">
      <w:start w:val="1"/>
      <w:numFmt w:val="bullet"/>
      <w:lvlText w:val=""/>
      <w:lvlJc w:val="left"/>
      <w:pPr>
        <w:ind w:left="2880" w:hanging="360"/>
      </w:pPr>
      <w:rPr>
        <w:rFonts w:ascii="Symbol" w:hAnsi="Symbol" w:hint="default"/>
      </w:rPr>
    </w:lvl>
    <w:lvl w:ilvl="4" w:tplc="F91C658E" w:tentative="1">
      <w:start w:val="1"/>
      <w:numFmt w:val="bullet"/>
      <w:lvlText w:val="o"/>
      <w:lvlJc w:val="left"/>
      <w:pPr>
        <w:ind w:left="3600" w:hanging="360"/>
      </w:pPr>
      <w:rPr>
        <w:rFonts w:ascii="Courier New" w:hAnsi="Courier New" w:cs="Courier New" w:hint="default"/>
      </w:rPr>
    </w:lvl>
    <w:lvl w:ilvl="5" w:tplc="74EE52DC" w:tentative="1">
      <w:start w:val="1"/>
      <w:numFmt w:val="bullet"/>
      <w:lvlText w:val=""/>
      <w:lvlJc w:val="left"/>
      <w:pPr>
        <w:ind w:left="4320" w:hanging="360"/>
      </w:pPr>
      <w:rPr>
        <w:rFonts w:ascii="Wingdings" w:hAnsi="Wingdings" w:hint="default"/>
      </w:rPr>
    </w:lvl>
    <w:lvl w:ilvl="6" w:tplc="525C1896" w:tentative="1">
      <w:start w:val="1"/>
      <w:numFmt w:val="bullet"/>
      <w:lvlText w:val=""/>
      <w:lvlJc w:val="left"/>
      <w:pPr>
        <w:ind w:left="5040" w:hanging="360"/>
      </w:pPr>
      <w:rPr>
        <w:rFonts w:ascii="Symbol" w:hAnsi="Symbol" w:hint="default"/>
      </w:rPr>
    </w:lvl>
    <w:lvl w:ilvl="7" w:tplc="9A7C3382" w:tentative="1">
      <w:start w:val="1"/>
      <w:numFmt w:val="bullet"/>
      <w:lvlText w:val="o"/>
      <w:lvlJc w:val="left"/>
      <w:pPr>
        <w:ind w:left="5760" w:hanging="360"/>
      </w:pPr>
      <w:rPr>
        <w:rFonts w:ascii="Courier New" w:hAnsi="Courier New" w:cs="Courier New" w:hint="default"/>
      </w:rPr>
    </w:lvl>
    <w:lvl w:ilvl="8" w:tplc="849839AC" w:tentative="1">
      <w:start w:val="1"/>
      <w:numFmt w:val="bullet"/>
      <w:lvlText w:val=""/>
      <w:lvlJc w:val="left"/>
      <w:pPr>
        <w:ind w:left="6480" w:hanging="360"/>
      </w:pPr>
      <w:rPr>
        <w:rFonts w:ascii="Wingdings" w:hAnsi="Wingdings" w:hint="default"/>
      </w:rPr>
    </w:lvl>
  </w:abstractNum>
  <w:abstractNum w:abstractNumId="8" w15:restartNumberingAfterBreak="0">
    <w:nsid w:val="1A99088E"/>
    <w:multiLevelType w:val="hybridMultilevel"/>
    <w:tmpl w:val="B2D29B94"/>
    <w:lvl w:ilvl="0" w:tplc="54A6E67C">
      <w:start w:val="1"/>
      <w:numFmt w:val="lowerLetter"/>
      <w:lvlText w:val="%1."/>
      <w:lvlJc w:val="left"/>
      <w:pPr>
        <w:ind w:left="1080" w:hanging="360"/>
      </w:pPr>
      <w:rPr>
        <w:rFonts w:hint="default"/>
      </w:rPr>
    </w:lvl>
    <w:lvl w:ilvl="1" w:tplc="84DA1AC8" w:tentative="1">
      <w:start w:val="1"/>
      <w:numFmt w:val="bullet"/>
      <w:lvlText w:val="o"/>
      <w:lvlJc w:val="left"/>
      <w:pPr>
        <w:ind w:left="1800" w:hanging="360"/>
      </w:pPr>
      <w:rPr>
        <w:rFonts w:ascii="Courier New" w:hAnsi="Courier New" w:cs="Courier New" w:hint="default"/>
      </w:rPr>
    </w:lvl>
    <w:lvl w:ilvl="2" w:tplc="EB6065D2" w:tentative="1">
      <w:start w:val="1"/>
      <w:numFmt w:val="bullet"/>
      <w:lvlText w:val=""/>
      <w:lvlJc w:val="left"/>
      <w:pPr>
        <w:ind w:left="2520" w:hanging="360"/>
      </w:pPr>
      <w:rPr>
        <w:rFonts w:ascii="Wingdings" w:hAnsi="Wingdings" w:hint="default"/>
      </w:rPr>
    </w:lvl>
    <w:lvl w:ilvl="3" w:tplc="C2025516" w:tentative="1">
      <w:start w:val="1"/>
      <w:numFmt w:val="bullet"/>
      <w:lvlText w:val=""/>
      <w:lvlJc w:val="left"/>
      <w:pPr>
        <w:ind w:left="3240" w:hanging="360"/>
      </w:pPr>
      <w:rPr>
        <w:rFonts w:ascii="Symbol" w:hAnsi="Symbol" w:hint="default"/>
      </w:rPr>
    </w:lvl>
    <w:lvl w:ilvl="4" w:tplc="BA6EB39C" w:tentative="1">
      <w:start w:val="1"/>
      <w:numFmt w:val="bullet"/>
      <w:lvlText w:val="o"/>
      <w:lvlJc w:val="left"/>
      <w:pPr>
        <w:ind w:left="3960" w:hanging="360"/>
      </w:pPr>
      <w:rPr>
        <w:rFonts w:ascii="Courier New" w:hAnsi="Courier New" w:cs="Courier New" w:hint="default"/>
      </w:rPr>
    </w:lvl>
    <w:lvl w:ilvl="5" w:tplc="D39CC538" w:tentative="1">
      <w:start w:val="1"/>
      <w:numFmt w:val="bullet"/>
      <w:lvlText w:val=""/>
      <w:lvlJc w:val="left"/>
      <w:pPr>
        <w:ind w:left="4680" w:hanging="360"/>
      </w:pPr>
      <w:rPr>
        <w:rFonts w:ascii="Wingdings" w:hAnsi="Wingdings" w:hint="default"/>
      </w:rPr>
    </w:lvl>
    <w:lvl w:ilvl="6" w:tplc="76CAB678" w:tentative="1">
      <w:start w:val="1"/>
      <w:numFmt w:val="bullet"/>
      <w:lvlText w:val=""/>
      <w:lvlJc w:val="left"/>
      <w:pPr>
        <w:ind w:left="5400" w:hanging="360"/>
      </w:pPr>
      <w:rPr>
        <w:rFonts w:ascii="Symbol" w:hAnsi="Symbol" w:hint="default"/>
      </w:rPr>
    </w:lvl>
    <w:lvl w:ilvl="7" w:tplc="9E1E4EF8" w:tentative="1">
      <w:start w:val="1"/>
      <w:numFmt w:val="bullet"/>
      <w:lvlText w:val="o"/>
      <w:lvlJc w:val="left"/>
      <w:pPr>
        <w:ind w:left="6120" w:hanging="360"/>
      </w:pPr>
      <w:rPr>
        <w:rFonts w:ascii="Courier New" w:hAnsi="Courier New" w:cs="Courier New" w:hint="default"/>
      </w:rPr>
    </w:lvl>
    <w:lvl w:ilvl="8" w:tplc="E84424FE" w:tentative="1">
      <w:start w:val="1"/>
      <w:numFmt w:val="bullet"/>
      <w:lvlText w:val=""/>
      <w:lvlJc w:val="left"/>
      <w:pPr>
        <w:ind w:left="6840" w:hanging="360"/>
      </w:pPr>
      <w:rPr>
        <w:rFonts w:ascii="Wingdings" w:hAnsi="Wingdings" w:hint="default"/>
      </w:rPr>
    </w:lvl>
  </w:abstractNum>
  <w:abstractNum w:abstractNumId="9" w15:restartNumberingAfterBreak="0">
    <w:nsid w:val="1FF82329"/>
    <w:multiLevelType w:val="hybridMultilevel"/>
    <w:tmpl w:val="428C8340"/>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237761"/>
    <w:multiLevelType w:val="hybridMultilevel"/>
    <w:tmpl w:val="4E26718E"/>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A328D5"/>
    <w:multiLevelType w:val="multilevel"/>
    <w:tmpl w:val="BE78A4F8"/>
    <w:numStyleLink w:val="Numberlist"/>
  </w:abstractNum>
  <w:abstractNum w:abstractNumId="12" w15:restartNumberingAfterBreak="0">
    <w:nsid w:val="2331386D"/>
    <w:multiLevelType w:val="hybridMultilevel"/>
    <w:tmpl w:val="12E2D092"/>
    <w:lvl w:ilvl="0" w:tplc="56069C60">
      <w:start w:val="1"/>
      <w:numFmt w:val="bullet"/>
      <w:lvlText w:val=""/>
      <w:lvlJc w:val="left"/>
      <w:pPr>
        <w:ind w:left="720" w:hanging="360"/>
      </w:pPr>
      <w:rPr>
        <w:rFonts w:ascii="Symbol" w:hAnsi="Symbol" w:hint="default"/>
      </w:rPr>
    </w:lvl>
    <w:lvl w:ilvl="1" w:tplc="78FE4992">
      <w:start w:val="1"/>
      <w:numFmt w:val="bullet"/>
      <w:lvlText w:val="o"/>
      <w:lvlJc w:val="left"/>
      <w:pPr>
        <w:ind w:left="1440" w:hanging="360"/>
      </w:pPr>
      <w:rPr>
        <w:rFonts w:ascii="Courier New" w:hAnsi="Courier New" w:cs="Courier New" w:hint="default"/>
      </w:rPr>
    </w:lvl>
    <w:lvl w:ilvl="2" w:tplc="C46262A4" w:tentative="1">
      <w:start w:val="1"/>
      <w:numFmt w:val="bullet"/>
      <w:lvlText w:val=""/>
      <w:lvlJc w:val="left"/>
      <w:pPr>
        <w:ind w:left="2160" w:hanging="360"/>
      </w:pPr>
      <w:rPr>
        <w:rFonts w:ascii="Wingdings" w:hAnsi="Wingdings" w:hint="default"/>
      </w:rPr>
    </w:lvl>
    <w:lvl w:ilvl="3" w:tplc="B99C24F4" w:tentative="1">
      <w:start w:val="1"/>
      <w:numFmt w:val="bullet"/>
      <w:lvlText w:val=""/>
      <w:lvlJc w:val="left"/>
      <w:pPr>
        <w:ind w:left="2880" w:hanging="360"/>
      </w:pPr>
      <w:rPr>
        <w:rFonts w:ascii="Symbol" w:hAnsi="Symbol" w:hint="default"/>
      </w:rPr>
    </w:lvl>
    <w:lvl w:ilvl="4" w:tplc="1E9247F8" w:tentative="1">
      <w:start w:val="1"/>
      <w:numFmt w:val="bullet"/>
      <w:lvlText w:val="o"/>
      <w:lvlJc w:val="left"/>
      <w:pPr>
        <w:ind w:left="3600" w:hanging="360"/>
      </w:pPr>
      <w:rPr>
        <w:rFonts w:ascii="Courier New" w:hAnsi="Courier New" w:cs="Courier New" w:hint="default"/>
      </w:rPr>
    </w:lvl>
    <w:lvl w:ilvl="5" w:tplc="7EAC115C" w:tentative="1">
      <w:start w:val="1"/>
      <w:numFmt w:val="bullet"/>
      <w:lvlText w:val=""/>
      <w:lvlJc w:val="left"/>
      <w:pPr>
        <w:ind w:left="4320" w:hanging="360"/>
      </w:pPr>
      <w:rPr>
        <w:rFonts w:ascii="Wingdings" w:hAnsi="Wingdings" w:hint="default"/>
      </w:rPr>
    </w:lvl>
    <w:lvl w:ilvl="6" w:tplc="5914D8FA" w:tentative="1">
      <w:start w:val="1"/>
      <w:numFmt w:val="bullet"/>
      <w:lvlText w:val=""/>
      <w:lvlJc w:val="left"/>
      <w:pPr>
        <w:ind w:left="5040" w:hanging="360"/>
      </w:pPr>
      <w:rPr>
        <w:rFonts w:ascii="Symbol" w:hAnsi="Symbol" w:hint="default"/>
      </w:rPr>
    </w:lvl>
    <w:lvl w:ilvl="7" w:tplc="844A844E" w:tentative="1">
      <w:start w:val="1"/>
      <w:numFmt w:val="bullet"/>
      <w:lvlText w:val="o"/>
      <w:lvlJc w:val="left"/>
      <w:pPr>
        <w:ind w:left="5760" w:hanging="360"/>
      </w:pPr>
      <w:rPr>
        <w:rFonts w:ascii="Courier New" w:hAnsi="Courier New" w:cs="Courier New" w:hint="default"/>
      </w:rPr>
    </w:lvl>
    <w:lvl w:ilvl="8" w:tplc="43D6B8F0" w:tentative="1">
      <w:start w:val="1"/>
      <w:numFmt w:val="bullet"/>
      <w:lvlText w:val=""/>
      <w:lvlJc w:val="left"/>
      <w:pPr>
        <w:ind w:left="6480" w:hanging="360"/>
      </w:pPr>
      <w:rPr>
        <w:rFonts w:ascii="Wingdings" w:hAnsi="Wingdings" w:hint="default"/>
      </w:rPr>
    </w:lvl>
  </w:abstractNum>
  <w:abstractNum w:abstractNumId="13" w15:restartNumberingAfterBreak="0">
    <w:nsid w:val="24306F99"/>
    <w:multiLevelType w:val="hybridMultilevel"/>
    <w:tmpl w:val="38105132"/>
    <w:lvl w:ilvl="0" w:tplc="E02A4568">
      <w:start w:val="3"/>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4339E"/>
    <w:multiLevelType w:val="hybridMultilevel"/>
    <w:tmpl w:val="F1AE36E8"/>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195741"/>
    <w:multiLevelType w:val="hybridMultilevel"/>
    <w:tmpl w:val="6290BEE0"/>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102E0D"/>
    <w:multiLevelType w:val="hybridMultilevel"/>
    <w:tmpl w:val="CF80F3B8"/>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036EEA"/>
    <w:multiLevelType w:val="hybridMultilevel"/>
    <w:tmpl w:val="216CB092"/>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130208"/>
    <w:multiLevelType w:val="hybridMultilevel"/>
    <w:tmpl w:val="50C877E2"/>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103882"/>
    <w:multiLevelType w:val="hybridMultilevel"/>
    <w:tmpl w:val="17464DD2"/>
    <w:lvl w:ilvl="0" w:tplc="D6F4C83C">
      <w:start w:val="1"/>
      <w:numFmt w:val="lowerLetter"/>
      <w:lvlText w:val="%1."/>
      <w:lvlJc w:val="left"/>
      <w:pPr>
        <w:ind w:left="1080" w:hanging="360"/>
      </w:pPr>
      <w:rPr>
        <w:rFonts w:hint="default"/>
        <w:b w:val="0"/>
      </w:rPr>
    </w:lvl>
    <w:lvl w:ilvl="1" w:tplc="0AA6BFB0" w:tentative="1">
      <w:start w:val="1"/>
      <w:numFmt w:val="bullet"/>
      <w:lvlText w:val="o"/>
      <w:lvlJc w:val="left"/>
      <w:pPr>
        <w:ind w:left="1800" w:hanging="360"/>
      </w:pPr>
      <w:rPr>
        <w:rFonts w:ascii="Courier New" w:hAnsi="Courier New" w:cs="Courier New" w:hint="default"/>
      </w:rPr>
    </w:lvl>
    <w:lvl w:ilvl="2" w:tplc="38687EC4" w:tentative="1">
      <w:start w:val="1"/>
      <w:numFmt w:val="bullet"/>
      <w:lvlText w:val=""/>
      <w:lvlJc w:val="left"/>
      <w:pPr>
        <w:ind w:left="2520" w:hanging="360"/>
      </w:pPr>
      <w:rPr>
        <w:rFonts w:ascii="Wingdings" w:hAnsi="Wingdings" w:hint="default"/>
      </w:rPr>
    </w:lvl>
    <w:lvl w:ilvl="3" w:tplc="966655C2" w:tentative="1">
      <w:start w:val="1"/>
      <w:numFmt w:val="bullet"/>
      <w:lvlText w:val=""/>
      <w:lvlJc w:val="left"/>
      <w:pPr>
        <w:ind w:left="3240" w:hanging="360"/>
      </w:pPr>
      <w:rPr>
        <w:rFonts w:ascii="Symbol" w:hAnsi="Symbol" w:hint="default"/>
      </w:rPr>
    </w:lvl>
    <w:lvl w:ilvl="4" w:tplc="5E987284" w:tentative="1">
      <w:start w:val="1"/>
      <w:numFmt w:val="bullet"/>
      <w:lvlText w:val="o"/>
      <w:lvlJc w:val="left"/>
      <w:pPr>
        <w:ind w:left="3960" w:hanging="360"/>
      </w:pPr>
      <w:rPr>
        <w:rFonts w:ascii="Courier New" w:hAnsi="Courier New" w:cs="Courier New" w:hint="default"/>
      </w:rPr>
    </w:lvl>
    <w:lvl w:ilvl="5" w:tplc="8CA6524E" w:tentative="1">
      <w:start w:val="1"/>
      <w:numFmt w:val="bullet"/>
      <w:lvlText w:val=""/>
      <w:lvlJc w:val="left"/>
      <w:pPr>
        <w:ind w:left="4680" w:hanging="360"/>
      </w:pPr>
      <w:rPr>
        <w:rFonts w:ascii="Wingdings" w:hAnsi="Wingdings" w:hint="default"/>
      </w:rPr>
    </w:lvl>
    <w:lvl w:ilvl="6" w:tplc="F4FAA592" w:tentative="1">
      <w:start w:val="1"/>
      <w:numFmt w:val="bullet"/>
      <w:lvlText w:val=""/>
      <w:lvlJc w:val="left"/>
      <w:pPr>
        <w:ind w:left="5400" w:hanging="360"/>
      </w:pPr>
      <w:rPr>
        <w:rFonts w:ascii="Symbol" w:hAnsi="Symbol" w:hint="default"/>
      </w:rPr>
    </w:lvl>
    <w:lvl w:ilvl="7" w:tplc="6C009EC2" w:tentative="1">
      <w:start w:val="1"/>
      <w:numFmt w:val="bullet"/>
      <w:lvlText w:val="o"/>
      <w:lvlJc w:val="left"/>
      <w:pPr>
        <w:ind w:left="6120" w:hanging="360"/>
      </w:pPr>
      <w:rPr>
        <w:rFonts w:ascii="Courier New" w:hAnsi="Courier New" w:cs="Courier New" w:hint="default"/>
      </w:rPr>
    </w:lvl>
    <w:lvl w:ilvl="8" w:tplc="1CC04BEC" w:tentative="1">
      <w:start w:val="1"/>
      <w:numFmt w:val="bullet"/>
      <w:lvlText w:val=""/>
      <w:lvlJc w:val="left"/>
      <w:pPr>
        <w:ind w:left="6840" w:hanging="360"/>
      </w:pPr>
      <w:rPr>
        <w:rFonts w:ascii="Wingdings" w:hAnsi="Wingdings" w:hint="default"/>
      </w:rPr>
    </w:lvl>
  </w:abstractNum>
  <w:abstractNum w:abstractNumId="20" w15:restartNumberingAfterBreak="0">
    <w:nsid w:val="4C440817"/>
    <w:multiLevelType w:val="hybridMultilevel"/>
    <w:tmpl w:val="6338DE96"/>
    <w:lvl w:ilvl="0" w:tplc="54A6E67C">
      <w:start w:val="1"/>
      <w:numFmt w:val="lowerLetter"/>
      <w:lvlText w:val="%1."/>
      <w:lvlJc w:val="left"/>
      <w:pPr>
        <w:ind w:left="1080" w:hanging="360"/>
      </w:pPr>
      <w:rPr>
        <w:rFonts w:hint="default"/>
      </w:rPr>
    </w:lvl>
    <w:lvl w:ilvl="1" w:tplc="0712C128">
      <w:start w:val="1"/>
      <w:numFmt w:val="bullet"/>
      <w:lvlText w:val="o"/>
      <w:lvlJc w:val="left"/>
      <w:pPr>
        <w:ind w:left="1800" w:hanging="360"/>
      </w:pPr>
      <w:rPr>
        <w:rFonts w:ascii="Courier New" w:hAnsi="Courier New" w:cs="Courier New" w:hint="default"/>
      </w:rPr>
    </w:lvl>
    <w:lvl w:ilvl="2" w:tplc="99C223C2" w:tentative="1">
      <w:start w:val="1"/>
      <w:numFmt w:val="bullet"/>
      <w:lvlText w:val=""/>
      <w:lvlJc w:val="left"/>
      <w:pPr>
        <w:ind w:left="2520" w:hanging="360"/>
      </w:pPr>
      <w:rPr>
        <w:rFonts w:ascii="Wingdings" w:hAnsi="Wingdings" w:hint="default"/>
      </w:rPr>
    </w:lvl>
    <w:lvl w:ilvl="3" w:tplc="277E972E" w:tentative="1">
      <w:start w:val="1"/>
      <w:numFmt w:val="bullet"/>
      <w:lvlText w:val=""/>
      <w:lvlJc w:val="left"/>
      <w:pPr>
        <w:ind w:left="3240" w:hanging="360"/>
      </w:pPr>
      <w:rPr>
        <w:rFonts w:ascii="Symbol" w:hAnsi="Symbol" w:hint="default"/>
      </w:rPr>
    </w:lvl>
    <w:lvl w:ilvl="4" w:tplc="54443940" w:tentative="1">
      <w:start w:val="1"/>
      <w:numFmt w:val="bullet"/>
      <w:lvlText w:val="o"/>
      <w:lvlJc w:val="left"/>
      <w:pPr>
        <w:ind w:left="3960" w:hanging="360"/>
      </w:pPr>
      <w:rPr>
        <w:rFonts w:ascii="Courier New" w:hAnsi="Courier New" w:cs="Courier New" w:hint="default"/>
      </w:rPr>
    </w:lvl>
    <w:lvl w:ilvl="5" w:tplc="CA70E8BE" w:tentative="1">
      <w:start w:val="1"/>
      <w:numFmt w:val="bullet"/>
      <w:lvlText w:val=""/>
      <w:lvlJc w:val="left"/>
      <w:pPr>
        <w:ind w:left="4680" w:hanging="360"/>
      </w:pPr>
      <w:rPr>
        <w:rFonts w:ascii="Wingdings" w:hAnsi="Wingdings" w:hint="default"/>
      </w:rPr>
    </w:lvl>
    <w:lvl w:ilvl="6" w:tplc="3DC29832" w:tentative="1">
      <w:start w:val="1"/>
      <w:numFmt w:val="bullet"/>
      <w:lvlText w:val=""/>
      <w:lvlJc w:val="left"/>
      <w:pPr>
        <w:ind w:left="5400" w:hanging="360"/>
      </w:pPr>
      <w:rPr>
        <w:rFonts w:ascii="Symbol" w:hAnsi="Symbol" w:hint="default"/>
      </w:rPr>
    </w:lvl>
    <w:lvl w:ilvl="7" w:tplc="30F6A7BA" w:tentative="1">
      <w:start w:val="1"/>
      <w:numFmt w:val="bullet"/>
      <w:lvlText w:val="o"/>
      <w:lvlJc w:val="left"/>
      <w:pPr>
        <w:ind w:left="6120" w:hanging="360"/>
      </w:pPr>
      <w:rPr>
        <w:rFonts w:ascii="Courier New" w:hAnsi="Courier New" w:cs="Courier New" w:hint="default"/>
      </w:rPr>
    </w:lvl>
    <w:lvl w:ilvl="8" w:tplc="F9D88E78" w:tentative="1">
      <w:start w:val="1"/>
      <w:numFmt w:val="bullet"/>
      <w:lvlText w:val=""/>
      <w:lvlJc w:val="left"/>
      <w:pPr>
        <w:ind w:left="6840" w:hanging="360"/>
      </w:pPr>
      <w:rPr>
        <w:rFonts w:ascii="Wingdings" w:hAnsi="Wingdings" w:hint="default"/>
      </w:rPr>
    </w:lvl>
  </w:abstractNum>
  <w:abstractNum w:abstractNumId="21" w15:restartNumberingAfterBreak="0">
    <w:nsid w:val="4DFF0404"/>
    <w:multiLevelType w:val="hybridMultilevel"/>
    <w:tmpl w:val="9D543A66"/>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611F82"/>
    <w:multiLevelType w:val="hybridMultilevel"/>
    <w:tmpl w:val="B0868BD4"/>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302AB2"/>
    <w:multiLevelType w:val="hybridMultilevel"/>
    <w:tmpl w:val="46186254"/>
    <w:lvl w:ilvl="0" w:tplc="54A6E67C">
      <w:start w:val="1"/>
      <w:numFmt w:val="lowerLetter"/>
      <w:lvlText w:val="%1."/>
      <w:lvlJc w:val="left"/>
      <w:pPr>
        <w:ind w:left="1210" w:hanging="360"/>
      </w:pPr>
      <w:rPr>
        <w:rFonts w:hint="default"/>
      </w:rPr>
    </w:lvl>
    <w:lvl w:ilvl="1" w:tplc="0712C128">
      <w:start w:val="1"/>
      <w:numFmt w:val="bullet"/>
      <w:lvlText w:val="o"/>
      <w:lvlJc w:val="left"/>
      <w:pPr>
        <w:ind w:left="1930" w:hanging="360"/>
      </w:pPr>
      <w:rPr>
        <w:rFonts w:ascii="Courier New" w:hAnsi="Courier New" w:cs="Courier New" w:hint="default"/>
      </w:rPr>
    </w:lvl>
    <w:lvl w:ilvl="2" w:tplc="99C223C2" w:tentative="1">
      <w:start w:val="1"/>
      <w:numFmt w:val="bullet"/>
      <w:lvlText w:val=""/>
      <w:lvlJc w:val="left"/>
      <w:pPr>
        <w:ind w:left="2650" w:hanging="360"/>
      </w:pPr>
      <w:rPr>
        <w:rFonts w:ascii="Wingdings" w:hAnsi="Wingdings" w:hint="default"/>
      </w:rPr>
    </w:lvl>
    <w:lvl w:ilvl="3" w:tplc="277E972E" w:tentative="1">
      <w:start w:val="1"/>
      <w:numFmt w:val="bullet"/>
      <w:lvlText w:val=""/>
      <w:lvlJc w:val="left"/>
      <w:pPr>
        <w:ind w:left="3370" w:hanging="360"/>
      </w:pPr>
      <w:rPr>
        <w:rFonts w:ascii="Symbol" w:hAnsi="Symbol" w:hint="default"/>
      </w:rPr>
    </w:lvl>
    <w:lvl w:ilvl="4" w:tplc="54443940" w:tentative="1">
      <w:start w:val="1"/>
      <w:numFmt w:val="bullet"/>
      <w:lvlText w:val="o"/>
      <w:lvlJc w:val="left"/>
      <w:pPr>
        <w:ind w:left="4090" w:hanging="360"/>
      </w:pPr>
      <w:rPr>
        <w:rFonts w:ascii="Courier New" w:hAnsi="Courier New" w:cs="Courier New" w:hint="default"/>
      </w:rPr>
    </w:lvl>
    <w:lvl w:ilvl="5" w:tplc="CA70E8BE" w:tentative="1">
      <w:start w:val="1"/>
      <w:numFmt w:val="bullet"/>
      <w:lvlText w:val=""/>
      <w:lvlJc w:val="left"/>
      <w:pPr>
        <w:ind w:left="4810" w:hanging="360"/>
      </w:pPr>
      <w:rPr>
        <w:rFonts w:ascii="Wingdings" w:hAnsi="Wingdings" w:hint="default"/>
      </w:rPr>
    </w:lvl>
    <w:lvl w:ilvl="6" w:tplc="3DC29832" w:tentative="1">
      <w:start w:val="1"/>
      <w:numFmt w:val="bullet"/>
      <w:lvlText w:val=""/>
      <w:lvlJc w:val="left"/>
      <w:pPr>
        <w:ind w:left="5530" w:hanging="360"/>
      </w:pPr>
      <w:rPr>
        <w:rFonts w:ascii="Symbol" w:hAnsi="Symbol" w:hint="default"/>
      </w:rPr>
    </w:lvl>
    <w:lvl w:ilvl="7" w:tplc="30F6A7BA" w:tentative="1">
      <w:start w:val="1"/>
      <w:numFmt w:val="bullet"/>
      <w:lvlText w:val="o"/>
      <w:lvlJc w:val="left"/>
      <w:pPr>
        <w:ind w:left="6250" w:hanging="360"/>
      </w:pPr>
      <w:rPr>
        <w:rFonts w:ascii="Courier New" w:hAnsi="Courier New" w:cs="Courier New" w:hint="default"/>
      </w:rPr>
    </w:lvl>
    <w:lvl w:ilvl="8" w:tplc="F9D88E78" w:tentative="1">
      <w:start w:val="1"/>
      <w:numFmt w:val="bullet"/>
      <w:lvlText w:val=""/>
      <w:lvlJc w:val="left"/>
      <w:pPr>
        <w:ind w:left="6970" w:hanging="360"/>
      </w:pPr>
      <w:rPr>
        <w:rFonts w:ascii="Wingdings" w:hAnsi="Wingdings" w:hint="default"/>
      </w:rPr>
    </w:lvl>
  </w:abstractNum>
  <w:abstractNum w:abstractNumId="24" w15:restartNumberingAfterBreak="0">
    <w:nsid w:val="51EC11DC"/>
    <w:multiLevelType w:val="hybridMultilevel"/>
    <w:tmpl w:val="A4E0C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E843D0"/>
    <w:multiLevelType w:val="hybridMultilevel"/>
    <w:tmpl w:val="694CE846"/>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70342E"/>
    <w:multiLevelType w:val="multilevel"/>
    <w:tmpl w:val="EB328BFE"/>
    <w:lvl w:ilvl="0">
      <w:start w:val="1"/>
      <w:numFmt w:val="decimal"/>
      <w:pStyle w:val="Tablenumberedlist"/>
      <w:lvlText w:val="%1."/>
      <w:lvlJc w:val="left"/>
      <w:pPr>
        <w:ind w:left="403" w:hanging="360"/>
      </w:pPr>
      <w:rPr>
        <w:rFonts w:hint="default"/>
      </w:rPr>
    </w:lvl>
    <w:lvl w:ilvl="1">
      <w:start w:val="1"/>
      <w:numFmt w:val="lowerLetter"/>
      <w:lvlText w:val="%2."/>
      <w:lvlJc w:val="left"/>
      <w:pPr>
        <w:ind w:left="1123" w:hanging="360"/>
      </w:pPr>
      <w:rPr>
        <w:rFonts w:hint="default"/>
      </w:rPr>
    </w:lvl>
    <w:lvl w:ilvl="2">
      <w:start w:val="1"/>
      <w:numFmt w:val="lowerRoman"/>
      <w:lvlText w:val="%3."/>
      <w:lvlJc w:val="right"/>
      <w:pPr>
        <w:ind w:left="1843" w:hanging="180"/>
      </w:pPr>
      <w:rPr>
        <w:rFonts w:hint="default"/>
      </w:rPr>
    </w:lvl>
    <w:lvl w:ilvl="3">
      <w:start w:val="1"/>
      <w:numFmt w:val="decimal"/>
      <w:lvlText w:val="%4."/>
      <w:lvlJc w:val="left"/>
      <w:pPr>
        <w:ind w:left="2563" w:hanging="360"/>
      </w:pPr>
      <w:rPr>
        <w:rFonts w:hint="default"/>
      </w:rPr>
    </w:lvl>
    <w:lvl w:ilvl="4">
      <w:start w:val="1"/>
      <w:numFmt w:val="lowerLetter"/>
      <w:lvlText w:val="%5."/>
      <w:lvlJc w:val="left"/>
      <w:pPr>
        <w:ind w:left="3283" w:hanging="360"/>
      </w:pPr>
      <w:rPr>
        <w:rFonts w:hint="default"/>
      </w:rPr>
    </w:lvl>
    <w:lvl w:ilvl="5">
      <w:start w:val="1"/>
      <w:numFmt w:val="lowerRoman"/>
      <w:lvlText w:val="%6."/>
      <w:lvlJc w:val="right"/>
      <w:pPr>
        <w:ind w:left="4003" w:hanging="180"/>
      </w:pPr>
      <w:rPr>
        <w:rFonts w:hint="default"/>
      </w:rPr>
    </w:lvl>
    <w:lvl w:ilvl="6">
      <w:start w:val="1"/>
      <w:numFmt w:val="decimal"/>
      <w:lvlText w:val="%7."/>
      <w:lvlJc w:val="left"/>
      <w:pPr>
        <w:ind w:left="4723" w:hanging="360"/>
      </w:pPr>
      <w:rPr>
        <w:rFonts w:hint="default"/>
      </w:rPr>
    </w:lvl>
    <w:lvl w:ilvl="7">
      <w:start w:val="1"/>
      <w:numFmt w:val="lowerLetter"/>
      <w:lvlText w:val="%8."/>
      <w:lvlJc w:val="left"/>
      <w:pPr>
        <w:ind w:left="5443" w:hanging="360"/>
      </w:pPr>
      <w:rPr>
        <w:rFonts w:hint="default"/>
      </w:rPr>
    </w:lvl>
    <w:lvl w:ilvl="8">
      <w:start w:val="1"/>
      <w:numFmt w:val="lowerRoman"/>
      <w:lvlText w:val="%9."/>
      <w:lvlJc w:val="right"/>
      <w:pPr>
        <w:ind w:left="6163" w:hanging="180"/>
      </w:pPr>
      <w:rPr>
        <w:rFonts w:hint="default"/>
      </w:rPr>
    </w:lvl>
  </w:abstractNum>
  <w:abstractNum w:abstractNumId="27" w15:restartNumberingAfterBreak="0">
    <w:nsid w:val="57800BE1"/>
    <w:multiLevelType w:val="hybridMultilevel"/>
    <w:tmpl w:val="3D66D186"/>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0F30A1A"/>
    <w:multiLevelType w:val="hybridMultilevel"/>
    <w:tmpl w:val="81981198"/>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5A722E"/>
    <w:multiLevelType w:val="hybridMultilevel"/>
    <w:tmpl w:val="6338DE96"/>
    <w:lvl w:ilvl="0" w:tplc="54A6E67C">
      <w:start w:val="1"/>
      <w:numFmt w:val="lowerLetter"/>
      <w:lvlText w:val="%1."/>
      <w:lvlJc w:val="left"/>
      <w:pPr>
        <w:ind w:left="1080" w:hanging="360"/>
      </w:pPr>
      <w:rPr>
        <w:rFonts w:hint="default"/>
      </w:rPr>
    </w:lvl>
    <w:lvl w:ilvl="1" w:tplc="0712C128">
      <w:start w:val="1"/>
      <w:numFmt w:val="bullet"/>
      <w:lvlText w:val="o"/>
      <w:lvlJc w:val="left"/>
      <w:pPr>
        <w:ind w:left="1800" w:hanging="360"/>
      </w:pPr>
      <w:rPr>
        <w:rFonts w:ascii="Courier New" w:hAnsi="Courier New" w:cs="Courier New" w:hint="default"/>
      </w:rPr>
    </w:lvl>
    <w:lvl w:ilvl="2" w:tplc="99C223C2" w:tentative="1">
      <w:start w:val="1"/>
      <w:numFmt w:val="bullet"/>
      <w:lvlText w:val=""/>
      <w:lvlJc w:val="left"/>
      <w:pPr>
        <w:ind w:left="2520" w:hanging="360"/>
      </w:pPr>
      <w:rPr>
        <w:rFonts w:ascii="Wingdings" w:hAnsi="Wingdings" w:hint="default"/>
      </w:rPr>
    </w:lvl>
    <w:lvl w:ilvl="3" w:tplc="277E972E" w:tentative="1">
      <w:start w:val="1"/>
      <w:numFmt w:val="bullet"/>
      <w:lvlText w:val=""/>
      <w:lvlJc w:val="left"/>
      <w:pPr>
        <w:ind w:left="3240" w:hanging="360"/>
      </w:pPr>
      <w:rPr>
        <w:rFonts w:ascii="Symbol" w:hAnsi="Symbol" w:hint="default"/>
      </w:rPr>
    </w:lvl>
    <w:lvl w:ilvl="4" w:tplc="54443940" w:tentative="1">
      <w:start w:val="1"/>
      <w:numFmt w:val="bullet"/>
      <w:lvlText w:val="o"/>
      <w:lvlJc w:val="left"/>
      <w:pPr>
        <w:ind w:left="3960" w:hanging="360"/>
      </w:pPr>
      <w:rPr>
        <w:rFonts w:ascii="Courier New" w:hAnsi="Courier New" w:cs="Courier New" w:hint="default"/>
      </w:rPr>
    </w:lvl>
    <w:lvl w:ilvl="5" w:tplc="CA70E8BE" w:tentative="1">
      <w:start w:val="1"/>
      <w:numFmt w:val="bullet"/>
      <w:lvlText w:val=""/>
      <w:lvlJc w:val="left"/>
      <w:pPr>
        <w:ind w:left="4680" w:hanging="360"/>
      </w:pPr>
      <w:rPr>
        <w:rFonts w:ascii="Wingdings" w:hAnsi="Wingdings" w:hint="default"/>
      </w:rPr>
    </w:lvl>
    <w:lvl w:ilvl="6" w:tplc="3DC29832" w:tentative="1">
      <w:start w:val="1"/>
      <w:numFmt w:val="bullet"/>
      <w:lvlText w:val=""/>
      <w:lvlJc w:val="left"/>
      <w:pPr>
        <w:ind w:left="5400" w:hanging="360"/>
      </w:pPr>
      <w:rPr>
        <w:rFonts w:ascii="Symbol" w:hAnsi="Symbol" w:hint="default"/>
      </w:rPr>
    </w:lvl>
    <w:lvl w:ilvl="7" w:tplc="30F6A7BA" w:tentative="1">
      <w:start w:val="1"/>
      <w:numFmt w:val="bullet"/>
      <w:lvlText w:val="o"/>
      <w:lvlJc w:val="left"/>
      <w:pPr>
        <w:ind w:left="6120" w:hanging="360"/>
      </w:pPr>
      <w:rPr>
        <w:rFonts w:ascii="Courier New" w:hAnsi="Courier New" w:cs="Courier New" w:hint="default"/>
      </w:rPr>
    </w:lvl>
    <w:lvl w:ilvl="8" w:tplc="F9D88E78" w:tentative="1">
      <w:start w:val="1"/>
      <w:numFmt w:val="bullet"/>
      <w:lvlText w:val=""/>
      <w:lvlJc w:val="left"/>
      <w:pPr>
        <w:ind w:left="6840" w:hanging="360"/>
      </w:pPr>
      <w:rPr>
        <w:rFonts w:ascii="Wingdings" w:hAnsi="Wingdings" w:hint="default"/>
      </w:rPr>
    </w:lvl>
  </w:abstractNum>
  <w:abstractNum w:abstractNumId="31" w15:restartNumberingAfterBreak="0">
    <w:nsid w:val="6B3B1363"/>
    <w:multiLevelType w:val="hybridMultilevel"/>
    <w:tmpl w:val="6338DE96"/>
    <w:lvl w:ilvl="0" w:tplc="54A6E67C">
      <w:start w:val="1"/>
      <w:numFmt w:val="lowerLetter"/>
      <w:lvlText w:val="%1."/>
      <w:lvlJc w:val="left"/>
      <w:pPr>
        <w:ind w:left="1080" w:hanging="360"/>
      </w:pPr>
      <w:rPr>
        <w:rFonts w:hint="default"/>
      </w:rPr>
    </w:lvl>
    <w:lvl w:ilvl="1" w:tplc="0712C128">
      <w:start w:val="1"/>
      <w:numFmt w:val="bullet"/>
      <w:lvlText w:val="o"/>
      <w:lvlJc w:val="left"/>
      <w:pPr>
        <w:ind w:left="1800" w:hanging="360"/>
      </w:pPr>
      <w:rPr>
        <w:rFonts w:ascii="Courier New" w:hAnsi="Courier New" w:cs="Courier New" w:hint="default"/>
      </w:rPr>
    </w:lvl>
    <w:lvl w:ilvl="2" w:tplc="99C223C2" w:tentative="1">
      <w:start w:val="1"/>
      <w:numFmt w:val="bullet"/>
      <w:lvlText w:val=""/>
      <w:lvlJc w:val="left"/>
      <w:pPr>
        <w:ind w:left="2520" w:hanging="360"/>
      </w:pPr>
      <w:rPr>
        <w:rFonts w:ascii="Wingdings" w:hAnsi="Wingdings" w:hint="default"/>
      </w:rPr>
    </w:lvl>
    <w:lvl w:ilvl="3" w:tplc="277E972E" w:tentative="1">
      <w:start w:val="1"/>
      <w:numFmt w:val="bullet"/>
      <w:lvlText w:val=""/>
      <w:lvlJc w:val="left"/>
      <w:pPr>
        <w:ind w:left="3240" w:hanging="360"/>
      </w:pPr>
      <w:rPr>
        <w:rFonts w:ascii="Symbol" w:hAnsi="Symbol" w:hint="default"/>
      </w:rPr>
    </w:lvl>
    <w:lvl w:ilvl="4" w:tplc="54443940" w:tentative="1">
      <w:start w:val="1"/>
      <w:numFmt w:val="bullet"/>
      <w:lvlText w:val="o"/>
      <w:lvlJc w:val="left"/>
      <w:pPr>
        <w:ind w:left="3960" w:hanging="360"/>
      </w:pPr>
      <w:rPr>
        <w:rFonts w:ascii="Courier New" w:hAnsi="Courier New" w:cs="Courier New" w:hint="default"/>
      </w:rPr>
    </w:lvl>
    <w:lvl w:ilvl="5" w:tplc="CA70E8BE" w:tentative="1">
      <w:start w:val="1"/>
      <w:numFmt w:val="bullet"/>
      <w:lvlText w:val=""/>
      <w:lvlJc w:val="left"/>
      <w:pPr>
        <w:ind w:left="4680" w:hanging="360"/>
      </w:pPr>
      <w:rPr>
        <w:rFonts w:ascii="Wingdings" w:hAnsi="Wingdings" w:hint="default"/>
      </w:rPr>
    </w:lvl>
    <w:lvl w:ilvl="6" w:tplc="3DC29832" w:tentative="1">
      <w:start w:val="1"/>
      <w:numFmt w:val="bullet"/>
      <w:lvlText w:val=""/>
      <w:lvlJc w:val="left"/>
      <w:pPr>
        <w:ind w:left="5400" w:hanging="360"/>
      </w:pPr>
      <w:rPr>
        <w:rFonts w:ascii="Symbol" w:hAnsi="Symbol" w:hint="default"/>
      </w:rPr>
    </w:lvl>
    <w:lvl w:ilvl="7" w:tplc="30F6A7BA" w:tentative="1">
      <w:start w:val="1"/>
      <w:numFmt w:val="bullet"/>
      <w:lvlText w:val="o"/>
      <w:lvlJc w:val="left"/>
      <w:pPr>
        <w:ind w:left="6120" w:hanging="360"/>
      </w:pPr>
      <w:rPr>
        <w:rFonts w:ascii="Courier New" w:hAnsi="Courier New" w:cs="Courier New" w:hint="default"/>
      </w:rPr>
    </w:lvl>
    <w:lvl w:ilvl="8" w:tplc="F9D88E78" w:tentative="1">
      <w:start w:val="1"/>
      <w:numFmt w:val="bullet"/>
      <w:lvlText w:val=""/>
      <w:lvlJc w:val="left"/>
      <w:pPr>
        <w:ind w:left="6840" w:hanging="360"/>
      </w:pPr>
      <w:rPr>
        <w:rFonts w:ascii="Wingdings" w:hAnsi="Wingdings" w:hint="default"/>
      </w:rPr>
    </w:lvl>
  </w:abstractNum>
  <w:abstractNum w:abstractNumId="32" w15:restartNumberingAfterBreak="0">
    <w:nsid w:val="6D1C26A5"/>
    <w:multiLevelType w:val="hybridMultilevel"/>
    <w:tmpl w:val="6338DE96"/>
    <w:lvl w:ilvl="0" w:tplc="54A6E67C">
      <w:start w:val="1"/>
      <w:numFmt w:val="lowerLetter"/>
      <w:lvlText w:val="%1."/>
      <w:lvlJc w:val="left"/>
      <w:pPr>
        <w:ind w:left="1080" w:hanging="360"/>
      </w:pPr>
      <w:rPr>
        <w:rFonts w:hint="default"/>
      </w:rPr>
    </w:lvl>
    <w:lvl w:ilvl="1" w:tplc="0712C128">
      <w:start w:val="1"/>
      <w:numFmt w:val="bullet"/>
      <w:lvlText w:val="o"/>
      <w:lvlJc w:val="left"/>
      <w:pPr>
        <w:ind w:left="1800" w:hanging="360"/>
      </w:pPr>
      <w:rPr>
        <w:rFonts w:ascii="Courier New" w:hAnsi="Courier New" w:cs="Courier New" w:hint="default"/>
      </w:rPr>
    </w:lvl>
    <w:lvl w:ilvl="2" w:tplc="99C223C2" w:tentative="1">
      <w:start w:val="1"/>
      <w:numFmt w:val="bullet"/>
      <w:lvlText w:val=""/>
      <w:lvlJc w:val="left"/>
      <w:pPr>
        <w:ind w:left="2520" w:hanging="360"/>
      </w:pPr>
      <w:rPr>
        <w:rFonts w:ascii="Wingdings" w:hAnsi="Wingdings" w:hint="default"/>
      </w:rPr>
    </w:lvl>
    <w:lvl w:ilvl="3" w:tplc="277E972E" w:tentative="1">
      <w:start w:val="1"/>
      <w:numFmt w:val="bullet"/>
      <w:lvlText w:val=""/>
      <w:lvlJc w:val="left"/>
      <w:pPr>
        <w:ind w:left="3240" w:hanging="360"/>
      </w:pPr>
      <w:rPr>
        <w:rFonts w:ascii="Symbol" w:hAnsi="Symbol" w:hint="default"/>
      </w:rPr>
    </w:lvl>
    <w:lvl w:ilvl="4" w:tplc="54443940" w:tentative="1">
      <w:start w:val="1"/>
      <w:numFmt w:val="bullet"/>
      <w:lvlText w:val="o"/>
      <w:lvlJc w:val="left"/>
      <w:pPr>
        <w:ind w:left="3960" w:hanging="360"/>
      </w:pPr>
      <w:rPr>
        <w:rFonts w:ascii="Courier New" w:hAnsi="Courier New" w:cs="Courier New" w:hint="default"/>
      </w:rPr>
    </w:lvl>
    <w:lvl w:ilvl="5" w:tplc="CA70E8BE" w:tentative="1">
      <w:start w:val="1"/>
      <w:numFmt w:val="bullet"/>
      <w:lvlText w:val=""/>
      <w:lvlJc w:val="left"/>
      <w:pPr>
        <w:ind w:left="4680" w:hanging="360"/>
      </w:pPr>
      <w:rPr>
        <w:rFonts w:ascii="Wingdings" w:hAnsi="Wingdings" w:hint="default"/>
      </w:rPr>
    </w:lvl>
    <w:lvl w:ilvl="6" w:tplc="3DC29832" w:tentative="1">
      <w:start w:val="1"/>
      <w:numFmt w:val="bullet"/>
      <w:lvlText w:val=""/>
      <w:lvlJc w:val="left"/>
      <w:pPr>
        <w:ind w:left="5400" w:hanging="360"/>
      </w:pPr>
      <w:rPr>
        <w:rFonts w:ascii="Symbol" w:hAnsi="Symbol" w:hint="default"/>
      </w:rPr>
    </w:lvl>
    <w:lvl w:ilvl="7" w:tplc="30F6A7BA" w:tentative="1">
      <w:start w:val="1"/>
      <w:numFmt w:val="bullet"/>
      <w:lvlText w:val="o"/>
      <w:lvlJc w:val="left"/>
      <w:pPr>
        <w:ind w:left="6120" w:hanging="360"/>
      </w:pPr>
      <w:rPr>
        <w:rFonts w:ascii="Courier New" w:hAnsi="Courier New" w:cs="Courier New" w:hint="default"/>
      </w:rPr>
    </w:lvl>
    <w:lvl w:ilvl="8" w:tplc="F9D88E78" w:tentative="1">
      <w:start w:val="1"/>
      <w:numFmt w:val="bullet"/>
      <w:lvlText w:val=""/>
      <w:lvlJc w:val="left"/>
      <w:pPr>
        <w:ind w:left="6840" w:hanging="360"/>
      </w:pPr>
      <w:rPr>
        <w:rFonts w:ascii="Wingdings" w:hAnsi="Wingdings" w:hint="default"/>
      </w:rPr>
    </w:lvl>
  </w:abstractNum>
  <w:abstractNum w:abstractNumId="33" w15:restartNumberingAfterBreak="0">
    <w:nsid w:val="6F171F05"/>
    <w:multiLevelType w:val="hybridMultilevel"/>
    <w:tmpl w:val="1C3A299A"/>
    <w:lvl w:ilvl="0" w:tplc="D83606A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B81EF8"/>
    <w:multiLevelType w:val="hybridMultilevel"/>
    <w:tmpl w:val="6338DE96"/>
    <w:lvl w:ilvl="0" w:tplc="54A6E67C">
      <w:start w:val="1"/>
      <w:numFmt w:val="lowerLetter"/>
      <w:lvlText w:val="%1."/>
      <w:lvlJc w:val="left"/>
      <w:pPr>
        <w:ind w:left="1080" w:hanging="360"/>
      </w:pPr>
      <w:rPr>
        <w:rFonts w:hint="default"/>
      </w:rPr>
    </w:lvl>
    <w:lvl w:ilvl="1" w:tplc="0712C128">
      <w:start w:val="1"/>
      <w:numFmt w:val="bullet"/>
      <w:lvlText w:val="o"/>
      <w:lvlJc w:val="left"/>
      <w:pPr>
        <w:ind w:left="1800" w:hanging="360"/>
      </w:pPr>
      <w:rPr>
        <w:rFonts w:ascii="Courier New" w:hAnsi="Courier New" w:cs="Courier New" w:hint="default"/>
      </w:rPr>
    </w:lvl>
    <w:lvl w:ilvl="2" w:tplc="99C223C2" w:tentative="1">
      <w:start w:val="1"/>
      <w:numFmt w:val="bullet"/>
      <w:lvlText w:val=""/>
      <w:lvlJc w:val="left"/>
      <w:pPr>
        <w:ind w:left="2520" w:hanging="360"/>
      </w:pPr>
      <w:rPr>
        <w:rFonts w:ascii="Wingdings" w:hAnsi="Wingdings" w:hint="default"/>
      </w:rPr>
    </w:lvl>
    <w:lvl w:ilvl="3" w:tplc="277E972E" w:tentative="1">
      <w:start w:val="1"/>
      <w:numFmt w:val="bullet"/>
      <w:lvlText w:val=""/>
      <w:lvlJc w:val="left"/>
      <w:pPr>
        <w:ind w:left="3240" w:hanging="360"/>
      </w:pPr>
      <w:rPr>
        <w:rFonts w:ascii="Symbol" w:hAnsi="Symbol" w:hint="default"/>
      </w:rPr>
    </w:lvl>
    <w:lvl w:ilvl="4" w:tplc="54443940" w:tentative="1">
      <w:start w:val="1"/>
      <w:numFmt w:val="bullet"/>
      <w:lvlText w:val="o"/>
      <w:lvlJc w:val="left"/>
      <w:pPr>
        <w:ind w:left="3960" w:hanging="360"/>
      </w:pPr>
      <w:rPr>
        <w:rFonts w:ascii="Courier New" w:hAnsi="Courier New" w:cs="Courier New" w:hint="default"/>
      </w:rPr>
    </w:lvl>
    <w:lvl w:ilvl="5" w:tplc="CA70E8BE" w:tentative="1">
      <w:start w:val="1"/>
      <w:numFmt w:val="bullet"/>
      <w:lvlText w:val=""/>
      <w:lvlJc w:val="left"/>
      <w:pPr>
        <w:ind w:left="4680" w:hanging="360"/>
      </w:pPr>
      <w:rPr>
        <w:rFonts w:ascii="Wingdings" w:hAnsi="Wingdings" w:hint="default"/>
      </w:rPr>
    </w:lvl>
    <w:lvl w:ilvl="6" w:tplc="3DC29832" w:tentative="1">
      <w:start w:val="1"/>
      <w:numFmt w:val="bullet"/>
      <w:lvlText w:val=""/>
      <w:lvlJc w:val="left"/>
      <w:pPr>
        <w:ind w:left="5400" w:hanging="360"/>
      </w:pPr>
      <w:rPr>
        <w:rFonts w:ascii="Symbol" w:hAnsi="Symbol" w:hint="default"/>
      </w:rPr>
    </w:lvl>
    <w:lvl w:ilvl="7" w:tplc="30F6A7BA" w:tentative="1">
      <w:start w:val="1"/>
      <w:numFmt w:val="bullet"/>
      <w:lvlText w:val="o"/>
      <w:lvlJc w:val="left"/>
      <w:pPr>
        <w:ind w:left="6120" w:hanging="360"/>
      </w:pPr>
      <w:rPr>
        <w:rFonts w:ascii="Courier New" w:hAnsi="Courier New" w:cs="Courier New" w:hint="default"/>
      </w:rPr>
    </w:lvl>
    <w:lvl w:ilvl="8" w:tplc="F9D88E78" w:tentative="1">
      <w:start w:val="1"/>
      <w:numFmt w:val="bullet"/>
      <w:lvlText w:val=""/>
      <w:lvlJc w:val="left"/>
      <w:pPr>
        <w:ind w:left="6840" w:hanging="360"/>
      </w:pPr>
      <w:rPr>
        <w:rFonts w:ascii="Wingdings" w:hAnsi="Wingdings" w:hint="default"/>
      </w:rPr>
    </w:lvl>
  </w:abstractNum>
  <w:num w:numId="1" w16cid:durableId="1551259568">
    <w:abstractNumId w:val="28"/>
  </w:num>
  <w:num w:numId="2" w16cid:durableId="1102799998">
    <w:abstractNumId w:val="11"/>
  </w:num>
  <w:num w:numId="3" w16cid:durableId="1250429057">
    <w:abstractNumId w:val="7"/>
  </w:num>
  <w:num w:numId="4" w16cid:durableId="2099280076">
    <w:abstractNumId w:val="26"/>
  </w:num>
  <w:num w:numId="5" w16cid:durableId="2017606644">
    <w:abstractNumId w:val="6"/>
  </w:num>
  <w:num w:numId="6" w16cid:durableId="1611350166">
    <w:abstractNumId w:val="12"/>
  </w:num>
  <w:num w:numId="7" w16cid:durableId="475028287">
    <w:abstractNumId w:val="27"/>
  </w:num>
  <w:num w:numId="8" w16cid:durableId="2103142150">
    <w:abstractNumId w:val="3"/>
  </w:num>
  <w:num w:numId="9" w16cid:durableId="330330771">
    <w:abstractNumId w:val="2"/>
  </w:num>
  <w:num w:numId="10" w16cid:durableId="1289121735">
    <w:abstractNumId w:val="21"/>
  </w:num>
  <w:num w:numId="11" w16cid:durableId="1609776989">
    <w:abstractNumId w:val="10"/>
  </w:num>
  <w:num w:numId="12" w16cid:durableId="356003709">
    <w:abstractNumId w:val="14"/>
  </w:num>
  <w:num w:numId="13" w16cid:durableId="1073090536">
    <w:abstractNumId w:val="0"/>
  </w:num>
  <w:num w:numId="14" w16cid:durableId="884489436">
    <w:abstractNumId w:val="18"/>
  </w:num>
  <w:num w:numId="15" w16cid:durableId="1476333627">
    <w:abstractNumId w:val="33"/>
  </w:num>
  <w:num w:numId="16" w16cid:durableId="2085100600">
    <w:abstractNumId w:val="1"/>
  </w:num>
  <w:num w:numId="17" w16cid:durableId="1532912977">
    <w:abstractNumId w:val="8"/>
  </w:num>
  <w:num w:numId="18" w16cid:durableId="920604637">
    <w:abstractNumId w:val="23"/>
  </w:num>
  <w:num w:numId="19" w16cid:durableId="67461422">
    <w:abstractNumId w:val="17"/>
  </w:num>
  <w:num w:numId="20" w16cid:durableId="2065909194">
    <w:abstractNumId w:val="30"/>
  </w:num>
  <w:num w:numId="21" w16cid:durableId="1721324719">
    <w:abstractNumId w:val="25"/>
  </w:num>
  <w:num w:numId="22" w16cid:durableId="1317488314">
    <w:abstractNumId w:val="16"/>
  </w:num>
  <w:num w:numId="23" w16cid:durableId="1296369724">
    <w:abstractNumId w:val="29"/>
  </w:num>
  <w:num w:numId="24" w16cid:durableId="1541475760">
    <w:abstractNumId w:val="9"/>
  </w:num>
  <w:num w:numId="25" w16cid:durableId="252009566">
    <w:abstractNumId w:val="5"/>
  </w:num>
  <w:num w:numId="26" w16cid:durableId="1105882514">
    <w:abstractNumId w:val="19"/>
  </w:num>
  <w:num w:numId="27" w16cid:durableId="856234768">
    <w:abstractNumId w:val="13"/>
  </w:num>
  <w:num w:numId="28" w16cid:durableId="833760159">
    <w:abstractNumId w:val="22"/>
  </w:num>
  <w:num w:numId="29" w16cid:durableId="1510827218">
    <w:abstractNumId w:val="4"/>
  </w:num>
  <w:num w:numId="30" w16cid:durableId="1020081437">
    <w:abstractNumId w:val="15"/>
  </w:num>
  <w:num w:numId="31" w16cid:durableId="1476995681">
    <w:abstractNumId w:val="34"/>
  </w:num>
  <w:num w:numId="32" w16cid:durableId="776026877">
    <w:abstractNumId w:val="32"/>
  </w:num>
  <w:num w:numId="33" w16cid:durableId="975648639">
    <w:abstractNumId w:val="20"/>
  </w:num>
  <w:num w:numId="34" w16cid:durableId="121460654">
    <w:abstractNumId w:val="31"/>
  </w:num>
  <w:num w:numId="35" w16cid:durableId="2009484090">
    <w:abstractNumId w:val="24"/>
  </w:num>
  <w:num w:numId="36" w16cid:durableId="2107268909">
    <w:abstractNumId w:val="11"/>
  </w:num>
  <w:num w:numId="37" w16cid:durableId="206393841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2A"/>
    <w:rsid w:val="00014912"/>
    <w:rsid w:val="00041A16"/>
    <w:rsid w:val="00055DA2"/>
    <w:rsid w:val="000575B4"/>
    <w:rsid w:val="00065E0E"/>
    <w:rsid w:val="000714C0"/>
    <w:rsid w:val="00072646"/>
    <w:rsid w:val="00076D19"/>
    <w:rsid w:val="00076F19"/>
    <w:rsid w:val="00082593"/>
    <w:rsid w:val="0009128F"/>
    <w:rsid w:val="0009195B"/>
    <w:rsid w:val="0009758F"/>
    <w:rsid w:val="000A57B6"/>
    <w:rsid w:val="000A61E7"/>
    <w:rsid w:val="000B40CB"/>
    <w:rsid w:val="000B442A"/>
    <w:rsid w:val="000B77DA"/>
    <w:rsid w:val="000E2420"/>
    <w:rsid w:val="000F7A24"/>
    <w:rsid w:val="0010194A"/>
    <w:rsid w:val="00102336"/>
    <w:rsid w:val="001024EB"/>
    <w:rsid w:val="00115DC2"/>
    <w:rsid w:val="0011719E"/>
    <w:rsid w:val="00124565"/>
    <w:rsid w:val="001247D6"/>
    <w:rsid w:val="001335E2"/>
    <w:rsid w:val="00134976"/>
    <w:rsid w:val="001654AD"/>
    <w:rsid w:val="0018110A"/>
    <w:rsid w:val="00184B04"/>
    <w:rsid w:val="001A5AFE"/>
    <w:rsid w:val="001B6227"/>
    <w:rsid w:val="001C6041"/>
    <w:rsid w:val="001C7886"/>
    <w:rsid w:val="001E0015"/>
    <w:rsid w:val="001E06AD"/>
    <w:rsid w:val="001E212C"/>
    <w:rsid w:val="001E4DFD"/>
    <w:rsid w:val="001E6C80"/>
    <w:rsid w:val="001F1357"/>
    <w:rsid w:val="0020344B"/>
    <w:rsid w:val="00203A08"/>
    <w:rsid w:val="00205DA8"/>
    <w:rsid w:val="00216DA5"/>
    <w:rsid w:val="002208B8"/>
    <w:rsid w:val="002255D8"/>
    <w:rsid w:val="002311B4"/>
    <w:rsid w:val="00234B25"/>
    <w:rsid w:val="00247FBE"/>
    <w:rsid w:val="00256C7D"/>
    <w:rsid w:val="0027073F"/>
    <w:rsid w:val="00271FAB"/>
    <w:rsid w:val="002770B9"/>
    <w:rsid w:val="002772C1"/>
    <w:rsid w:val="002850A8"/>
    <w:rsid w:val="00286B54"/>
    <w:rsid w:val="00293D60"/>
    <w:rsid w:val="002B5BC3"/>
    <w:rsid w:val="002B7089"/>
    <w:rsid w:val="002C5CB2"/>
    <w:rsid w:val="002D7582"/>
    <w:rsid w:val="002E145B"/>
    <w:rsid w:val="002E539F"/>
    <w:rsid w:val="002E6AE5"/>
    <w:rsid w:val="002F7DC4"/>
    <w:rsid w:val="003010E7"/>
    <w:rsid w:val="00302827"/>
    <w:rsid w:val="00307F2E"/>
    <w:rsid w:val="0031309C"/>
    <w:rsid w:val="00313CC4"/>
    <w:rsid w:val="00316AAB"/>
    <w:rsid w:val="00333DEB"/>
    <w:rsid w:val="003507C9"/>
    <w:rsid w:val="00356D6F"/>
    <w:rsid w:val="00363DC7"/>
    <w:rsid w:val="003752C5"/>
    <w:rsid w:val="00375770"/>
    <w:rsid w:val="0037712A"/>
    <w:rsid w:val="00377424"/>
    <w:rsid w:val="00385390"/>
    <w:rsid w:val="00390CEE"/>
    <w:rsid w:val="003A211A"/>
    <w:rsid w:val="003A35F6"/>
    <w:rsid w:val="003A3AA2"/>
    <w:rsid w:val="003A552C"/>
    <w:rsid w:val="003B1A85"/>
    <w:rsid w:val="003B76CF"/>
    <w:rsid w:val="003C1E1F"/>
    <w:rsid w:val="003C4692"/>
    <w:rsid w:val="003E36D3"/>
    <w:rsid w:val="003F2199"/>
    <w:rsid w:val="003F39E4"/>
    <w:rsid w:val="003F6ACD"/>
    <w:rsid w:val="00416099"/>
    <w:rsid w:val="004261F2"/>
    <w:rsid w:val="0042695B"/>
    <w:rsid w:val="00440D9C"/>
    <w:rsid w:val="00444CA7"/>
    <w:rsid w:val="004516ED"/>
    <w:rsid w:val="00455F4B"/>
    <w:rsid w:val="00456F86"/>
    <w:rsid w:val="004572F6"/>
    <w:rsid w:val="00463991"/>
    <w:rsid w:val="00463B47"/>
    <w:rsid w:val="004839A0"/>
    <w:rsid w:val="00484C69"/>
    <w:rsid w:val="004862B5"/>
    <w:rsid w:val="00490318"/>
    <w:rsid w:val="004B0FC9"/>
    <w:rsid w:val="004C12D3"/>
    <w:rsid w:val="004C48D8"/>
    <w:rsid w:val="004D1B52"/>
    <w:rsid w:val="004D6F0C"/>
    <w:rsid w:val="004E17A5"/>
    <w:rsid w:val="004E441C"/>
    <w:rsid w:val="004E614D"/>
    <w:rsid w:val="004F6FB3"/>
    <w:rsid w:val="0050023A"/>
    <w:rsid w:val="0050639C"/>
    <w:rsid w:val="00513FEA"/>
    <w:rsid w:val="005231F8"/>
    <w:rsid w:val="00535029"/>
    <w:rsid w:val="005441CC"/>
    <w:rsid w:val="00545E06"/>
    <w:rsid w:val="00550141"/>
    <w:rsid w:val="00560444"/>
    <w:rsid w:val="00561250"/>
    <w:rsid w:val="00565E5C"/>
    <w:rsid w:val="00570DA7"/>
    <w:rsid w:val="005722DC"/>
    <w:rsid w:val="0058131B"/>
    <w:rsid w:val="00585B4A"/>
    <w:rsid w:val="00590EAE"/>
    <w:rsid w:val="00593886"/>
    <w:rsid w:val="005A4C1B"/>
    <w:rsid w:val="005B1A57"/>
    <w:rsid w:val="005B34E2"/>
    <w:rsid w:val="005B65AD"/>
    <w:rsid w:val="005C36F1"/>
    <w:rsid w:val="005D5E29"/>
    <w:rsid w:val="005E02FD"/>
    <w:rsid w:val="005E4794"/>
    <w:rsid w:val="005F1160"/>
    <w:rsid w:val="005F3CDF"/>
    <w:rsid w:val="005F3F63"/>
    <w:rsid w:val="005F655B"/>
    <w:rsid w:val="00600D25"/>
    <w:rsid w:val="00614F5D"/>
    <w:rsid w:val="006226F5"/>
    <w:rsid w:val="006322BD"/>
    <w:rsid w:val="00644A99"/>
    <w:rsid w:val="00667E64"/>
    <w:rsid w:val="006804D4"/>
    <w:rsid w:val="00683E66"/>
    <w:rsid w:val="00687B2B"/>
    <w:rsid w:val="006A0154"/>
    <w:rsid w:val="006A42F9"/>
    <w:rsid w:val="006A622C"/>
    <w:rsid w:val="006B4812"/>
    <w:rsid w:val="006B60AE"/>
    <w:rsid w:val="006C50B9"/>
    <w:rsid w:val="006E0616"/>
    <w:rsid w:val="006E21F5"/>
    <w:rsid w:val="006E7626"/>
    <w:rsid w:val="006E7EED"/>
    <w:rsid w:val="0070236E"/>
    <w:rsid w:val="00705ACC"/>
    <w:rsid w:val="007072E2"/>
    <w:rsid w:val="00712C05"/>
    <w:rsid w:val="00713DCC"/>
    <w:rsid w:val="0071494B"/>
    <w:rsid w:val="0071586A"/>
    <w:rsid w:val="00722F08"/>
    <w:rsid w:val="00733D4F"/>
    <w:rsid w:val="00734D31"/>
    <w:rsid w:val="00736197"/>
    <w:rsid w:val="00737E93"/>
    <w:rsid w:val="0074617E"/>
    <w:rsid w:val="00761E91"/>
    <w:rsid w:val="00763FAE"/>
    <w:rsid w:val="007669E0"/>
    <w:rsid w:val="007709B1"/>
    <w:rsid w:val="00772976"/>
    <w:rsid w:val="00774007"/>
    <w:rsid w:val="0079306D"/>
    <w:rsid w:val="007A73C1"/>
    <w:rsid w:val="007A7B5B"/>
    <w:rsid w:val="007C17E7"/>
    <w:rsid w:val="007D0EDC"/>
    <w:rsid w:val="007E56D2"/>
    <w:rsid w:val="007F0EA7"/>
    <w:rsid w:val="00821ED0"/>
    <w:rsid w:val="008363AC"/>
    <w:rsid w:val="00842A2E"/>
    <w:rsid w:val="00853AB0"/>
    <w:rsid w:val="00871314"/>
    <w:rsid w:val="00871AB4"/>
    <w:rsid w:val="00872EE3"/>
    <w:rsid w:val="008746E5"/>
    <w:rsid w:val="00875E9A"/>
    <w:rsid w:val="008855B0"/>
    <w:rsid w:val="008940B4"/>
    <w:rsid w:val="008A4B0B"/>
    <w:rsid w:val="008B66C5"/>
    <w:rsid w:val="008C312B"/>
    <w:rsid w:val="008D0498"/>
    <w:rsid w:val="008D1CC1"/>
    <w:rsid w:val="008D5EFA"/>
    <w:rsid w:val="008E44E7"/>
    <w:rsid w:val="008F3CAF"/>
    <w:rsid w:val="008F47F9"/>
    <w:rsid w:val="008F55F3"/>
    <w:rsid w:val="009006EF"/>
    <w:rsid w:val="00903EC4"/>
    <w:rsid w:val="00904B64"/>
    <w:rsid w:val="009072A5"/>
    <w:rsid w:val="009232BB"/>
    <w:rsid w:val="00946924"/>
    <w:rsid w:val="00947EFA"/>
    <w:rsid w:val="0096445B"/>
    <w:rsid w:val="00964A43"/>
    <w:rsid w:val="00965551"/>
    <w:rsid w:val="009713B4"/>
    <w:rsid w:val="00977E4D"/>
    <w:rsid w:val="0098099E"/>
    <w:rsid w:val="00984AB1"/>
    <w:rsid w:val="009871A0"/>
    <w:rsid w:val="00987897"/>
    <w:rsid w:val="009B249D"/>
    <w:rsid w:val="009C44C6"/>
    <w:rsid w:val="009D2918"/>
    <w:rsid w:val="009F1630"/>
    <w:rsid w:val="009F2535"/>
    <w:rsid w:val="009F2A8F"/>
    <w:rsid w:val="009F4C13"/>
    <w:rsid w:val="00A11976"/>
    <w:rsid w:val="00A147A3"/>
    <w:rsid w:val="00A35955"/>
    <w:rsid w:val="00A3675D"/>
    <w:rsid w:val="00A42A09"/>
    <w:rsid w:val="00A47CEA"/>
    <w:rsid w:val="00A525FC"/>
    <w:rsid w:val="00A55FEE"/>
    <w:rsid w:val="00A628B2"/>
    <w:rsid w:val="00A63FCF"/>
    <w:rsid w:val="00A779CB"/>
    <w:rsid w:val="00A856CD"/>
    <w:rsid w:val="00A86D81"/>
    <w:rsid w:val="00A91AE1"/>
    <w:rsid w:val="00A93358"/>
    <w:rsid w:val="00AA31C5"/>
    <w:rsid w:val="00AA3DCD"/>
    <w:rsid w:val="00AA55EB"/>
    <w:rsid w:val="00AB0DF3"/>
    <w:rsid w:val="00AB72D3"/>
    <w:rsid w:val="00AC078E"/>
    <w:rsid w:val="00AC167A"/>
    <w:rsid w:val="00AC61DC"/>
    <w:rsid w:val="00AD1568"/>
    <w:rsid w:val="00AD3752"/>
    <w:rsid w:val="00AE453A"/>
    <w:rsid w:val="00AF3ACD"/>
    <w:rsid w:val="00AF59EF"/>
    <w:rsid w:val="00AF6957"/>
    <w:rsid w:val="00B1574A"/>
    <w:rsid w:val="00B239A3"/>
    <w:rsid w:val="00B26951"/>
    <w:rsid w:val="00B42F2A"/>
    <w:rsid w:val="00B45065"/>
    <w:rsid w:val="00B47BAA"/>
    <w:rsid w:val="00B55D80"/>
    <w:rsid w:val="00B56290"/>
    <w:rsid w:val="00B7731D"/>
    <w:rsid w:val="00B810D9"/>
    <w:rsid w:val="00B813CC"/>
    <w:rsid w:val="00B818B0"/>
    <w:rsid w:val="00B84630"/>
    <w:rsid w:val="00B87C73"/>
    <w:rsid w:val="00B9027A"/>
    <w:rsid w:val="00B90AD3"/>
    <w:rsid w:val="00BB121C"/>
    <w:rsid w:val="00BC1C8D"/>
    <w:rsid w:val="00BD14B0"/>
    <w:rsid w:val="00BD4279"/>
    <w:rsid w:val="00BD6B4C"/>
    <w:rsid w:val="00BD6EF4"/>
    <w:rsid w:val="00BE4E3E"/>
    <w:rsid w:val="00BF73D6"/>
    <w:rsid w:val="00C20635"/>
    <w:rsid w:val="00C25250"/>
    <w:rsid w:val="00C35449"/>
    <w:rsid w:val="00C373B5"/>
    <w:rsid w:val="00C37E99"/>
    <w:rsid w:val="00C443C1"/>
    <w:rsid w:val="00C456A2"/>
    <w:rsid w:val="00C501D0"/>
    <w:rsid w:val="00C62282"/>
    <w:rsid w:val="00C64CB0"/>
    <w:rsid w:val="00C679F6"/>
    <w:rsid w:val="00C70A51"/>
    <w:rsid w:val="00C7157F"/>
    <w:rsid w:val="00C71EA9"/>
    <w:rsid w:val="00C80132"/>
    <w:rsid w:val="00C801EE"/>
    <w:rsid w:val="00C85A4E"/>
    <w:rsid w:val="00C87257"/>
    <w:rsid w:val="00C95D0F"/>
    <w:rsid w:val="00CA266C"/>
    <w:rsid w:val="00CA5447"/>
    <w:rsid w:val="00CB0386"/>
    <w:rsid w:val="00CB1D71"/>
    <w:rsid w:val="00CB49DC"/>
    <w:rsid w:val="00CC3D8E"/>
    <w:rsid w:val="00CC75E3"/>
    <w:rsid w:val="00CD20E7"/>
    <w:rsid w:val="00CD68DF"/>
    <w:rsid w:val="00CE1751"/>
    <w:rsid w:val="00CE69EE"/>
    <w:rsid w:val="00CF15EF"/>
    <w:rsid w:val="00CF3171"/>
    <w:rsid w:val="00D0045A"/>
    <w:rsid w:val="00D00942"/>
    <w:rsid w:val="00D031B2"/>
    <w:rsid w:val="00D05CAB"/>
    <w:rsid w:val="00D26A6D"/>
    <w:rsid w:val="00D32009"/>
    <w:rsid w:val="00D339B6"/>
    <w:rsid w:val="00D35E98"/>
    <w:rsid w:val="00D4007B"/>
    <w:rsid w:val="00D4515F"/>
    <w:rsid w:val="00D57121"/>
    <w:rsid w:val="00D64874"/>
    <w:rsid w:val="00D73B3F"/>
    <w:rsid w:val="00D904CB"/>
    <w:rsid w:val="00D9645A"/>
    <w:rsid w:val="00DA5158"/>
    <w:rsid w:val="00DB39C1"/>
    <w:rsid w:val="00DB462B"/>
    <w:rsid w:val="00DB5909"/>
    <w:rsid w:val="00DC45A4"/>
    <w:rsid w:val="00DD4C80"/>
    <w:rsid w:val="00DD7B8C"/>
    <w:rsid w:val="00DD7BBD"/>
    <w:rsid w:val="00DE064C"/>
    <w:rsid w:val="00DF3F1D"/>
    <w:rsid w:val="00E022C5"/>
    <w:rsid w:val="00E026C9"/>
    <w:rsid w:val="00E02BC7"/>
    <w:rsid w:val="00E07A78"/>
    <w:rsid w:val="00E11558"/>
    <w:rsid w:val="00E15700"/>
    <w:rsid w:val="00E21622"/>
    <w:rsid w:val="00E24668"/>
    <w:rsid w:val="00E25FF5"/>
    <w:rsid w:val="00E35BF8"/>
    <w:rsid w:val="00E42640"/>
    <w:rsid w:val="00E57924"/>
    <w:rsid w:val="00E604DD"/>
    <w:rsid w:val="00E64968"/>
    <w:rsid w:val="00E70FBC"/>
    <w:rsid w:val="00E77E8E"/>
    <w:rsid w:val="00E93B97"/>
    <w:rsid w:val="00EA4E87"/>
    <w:rsid w:val="00EC1A99"/>
    <w:rsid w:val="00EC2E6B"/>
    <w:rsid w:val="00EE02F2"/>
    <w:rsid w:val="00EE2E41"/>
    <w:rsid w:val="00EF6F12"/>
    <w:rsid w:val="00F06798"/>
    <w:rsid w:val="00F176D1"/>
    <w:rsid w:val="00F22635"/>
    <w:rsid w:val="00F36981"/>
    <w:rsid w:val="00F41C88"/>
    <w:rsid w:val="00F45894"/>
    <w:rsid w:val="00F533F3"/>
    <w:rsid w:val="00F607D7"/>
    <w:rsid w:val="00F6121A"/>
    <w:rsid w:val="00F61F0D"/>
    <w:rsid w:val="00F62033"/>
    <w:rsid w:val="00F70BE9"/>
    <w:rsid w:val="00F8026F"/>
    <w:rsid w:val="00F81DC1"/>
    <w:rsid w:val="00F9072B"/>
    <w:rsid w:val="00FA6317"/>
    <w:rsid w:val="00FA6838"/>
    <w:rsid w:val="00FB6570"/>
    <w:rsid w:val="00FB7188"/>
    <w:rsid w:val="00FC1827"/>
    <w:rsid w:val="00FC759D"/>
    <w:rsid w:val="00FF4478"/>
    <w:rsid w:val="00FF57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109A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2A"/>
    <w:rPr>
      <w:rFonts w:ascii="Segoe UI" w:hAnsi="Segoe UI" w:cs="Segoe UI"/>
      <w:sz w:val="18"/>
      <w:szCs w:val="18"/>
    </w:rPr>
  </w:style>
  <w:style w:type="paragraph" w:styleId="ListNumber">
    <w:name w:val="List Number"/>
    <w:basedOn w:val="Normal"/>
    <w:uiPriority w:val="9"/>
    <w:qFormat/>
    <w:rsid w:val="007D0EDC"/>
    <w:pPr>
      <w:numPr>
        <w:numId w:val="2"/>
      </w:numPr>
      <w:tabs>
        <w:tab w:val="left" w:pos="142"/>
      </w:tabs>
      <w:spacing w:before="120" w:after="120" w:line="276" w:lineRule="auto"/>
    </w:pPr>
    <w:rPr>
      <w:rFonts w:ascii="Cambria" w:hAnsi="Cambria"/>
    </w:rPr>
  </w:style>
  <w:style w:type="paragraph" w:styleId="ListNumber2">
    <w:name w:val="List Number 2"/>
    <w:uiPriority w:val="10"/>
    <w:qFormat/>
    <w:rsid w:val="007D0EDC"/>
    <w:pPr>
      <w:numPr>
        <w:ilvl w:val="1"/>
        <w:numId w:val="2"/>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7D0EDC"/>
    <w:pPr>
      <w:numPr>
        <w:ilvl w:val="2"/>
        <w:numId w:val="2"/>
      </w:numPr>
      <w:spacing w:before="120" w:after="120" w:line="264" w:lineRule="auto"/>
    </w:pPr>
    <w:rPr>
      <w:rFonts w:ascii="Cambria" w:eastAsia="Times New Roman" w:hAnsi="Cambria" w:cs="Times New Roman"/>
      <w:szCs w:val="24"/>
    </w:rPr>
  </w:style>
  <w:style w:type="numbering" w:customStyle="1" w:styleId="Numberlist">
    <w:name w:val="Number list"/>
    <w:uiPriority w:val="99"/>
    <w:rsid w:val="007D0EDC"/>
    <w:pPr>
      <w:numPr>
        <w:numId w:val="1"/>
      </w:numPr>
    </w:pPr>
  </w:style>
  <w:style w:type="table" w:styleId="TableGrid">
    <w:name w:val="Table Grid"/>
    <w:basedOn w:val="TableNormal"/>
    <w:uiPriority w:val="39"/>
    <w:rsid w:val="007D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9758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75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1">
    <w:name w:val="Table Bullet 1"/>
    <w:basedOn w:val="Normal"/>
    <w:uiPriority w:val="15"/>
    <w:qFormat/>
    <w:rsid w:val="006A42F9"/>
    <w:pPr>
      <w:numPr>
        <w:numId w:val="3"/>
      </w:numPr>
      <w:spacing w:before="60" w:after="60" w:line="240" w:lineRule="auto"/>
      <w:ind w:left="284" w:hanging="284"/>
    </w:pPr>
    <w:rPr>
      <w:rFonts w:ascii="Cambria" w:hAnsi="Cambria"/>
      <w:sz w:val="18"/>
    </w:rPr>
  </w:style>
  <w:style w:type="paragraph" w:styleId="Header">
    <w:name w:val="header"/>
    <w:basedOn w:val="Normal"/>
    <w:link w:val="HeaderChar"/>
    <w:uiPriority w:val="99"/>
    <w:rsid w:val="0071494B"/>
    <w:pPr>
      <w:tabs>
        <w:tab w:val="center" w:pos="4820"/>
      </w:tabs>
      <w:spacing w:after="200" w:line="240" w:lineRule="auto"/>
      <w:jc w:val="center"/>
    </w:pPr>
    <w:rPr>
      <w:rFonts w:ascii="Calibri" w:hAnsi="Calibri"/>
      <w:sz w:val="20"/>
    </w:rPr>
  </w:style>
  <w:style w:type="character" w:customStyle="1" w:styleId="HeaderChar">
    <w:name w:val="Header Char"/>
    <w:basedOn w:val="DefaultParagraphFont"/>
    <w:link w:val="Header"/>
    <w:uiPriority w:val="99"/>
    <w:rsid w:val="0071494B"/>
    <w:rPr>
      <w:rFonts w:ascii="Calibri" w:hAnsi="Calibri"/>
      <w:sz w:val="20"/>
    </w:rPr>
  </w:style>
  <w:style w:type="paragraph" w:customStyle="1" w:styleId="Tablenumberedlist">
    <w:name w:val="Table numbered list"/>
    <w:uiPriority w:val="99"/>
    <w:qFormat/>
    <w:rsid w:val="0071494B"/>
    <w:pPr>
      <w:numPr>
        <w:numId w:val="4"/>
      </w:numPr>
      <w:spacing w:before="60" w:after="60" w:line="240" w:lineRule="auto"/>
      <w:contextualSpacing/>
    </w:pPr>
    <w:rPr>
      <w:rFonts w:ascii="Cambria" w:eastAsia="Calibri" w:hAnsi="Cambria" w:cs="Times New Roman"/>
      <w:color w:val="000000" w:themeColor="text1"/>
      <w:sz w:val="18"/>
    </w:rPr>
  </w:style>
  <w:style w:type="paragraph" w:customStyle="1" w:styleId="TableBullet2">
    <w:name w:val="Table Bullet 2"/>
    <w:basedOn w:val="TableBullet1"/>
    <w:qFormat/>
    <w:rsid w:val="00AB72D3"/>
    <w:pPr>
      <w:numPr>
        <w:numId w:val="5"/>
      </w:numPr>
      <w:tabs>
        <w:tab w:val="num" w:pos="284"/>
      </w:tabs>
      <w:ind w:left="568" w:hanging="284"/>
    </w:pPr>
  </w:style>
  <w:style w:type="paragraph" w:styleId="CommentText">
    <w:name w:val="annotation text"/>
    <w:basedOn w:val="Normal"/>
    <w:link w:val="CommentTextChar"/>
    <w:unhideWhenUsed/>
    <w:rsid w:val="00FF57A7"/>
    <w:pPr>
      <w:spacing w:after="200" w:line="276" w:lineRule="auto"/>
    </w:pPr>
    <w:rPr>
      <w:rFonts w:ascii="Cambria" w:hAnsi="Cambria"/>
      <w:sz w:val="20"/>
      <w:szCs w:val="20"/>
    </w:rPr>
  </w:style>
  <w:style w:type="character" w:customStyle="1" w:styleId="CommentTextChar">
    <w:name w:val="Comment Text Char"/>
    <w:basedOn w:val="DefaultParagraphFont"/>
    <w:link w:val="CommentText"/>
    <w:rsid w:val="00FF57A7"/>
    <w:rPr>
      <w:rFonts w:ascii="Cambria" w:hAnsi="Cambria"/>
      <w:sz w:val="20"/>
      <w:szCs w:val="20"/>
    </w:rPr>
  </w:style>
  <w:style w:type="character" w:styleId="CommentReference">
    <w:name w:val="annotation reference"/>
    <w:basedOn w:val="DefaultParagraphFont"/>
    <w:unhideWhenUsed/>
    <w:rsid w:val="00FF57A7"/>
    <w:rPr>
      <w:sz w:val="16"/>
      <w:szCs w:val="16"/>
    </w:rPr>
  </w:style>
  <w:style w:type="paragraph" w:customStyle="1" w:styleId="TableText">
    <w:name w:val="Table Text"/>
    <w:basedOn w:val="Normal"/>
    <w:uiPriority w:val="13"/>
    <w:qFormat/>
    <w:rsid w:val="00B84630"/>
    <w:pPr>
      <w:spacing w:before="60" w:after="60" w:line="240" w:lineRule="auto"/>
    </w:pPr>
    <w:rPr>
      <w:rFonts w:ascii="Cambria" w:hAnsi="Cambria"/>
      <w:sz w:val="18"/>
    </w:rPr>
  </w:style>
  <w:style w:type="paragraph" w:styleId="CommentSubject">
    <w:name w:val="annotation subject"/>
    <w:basedOn w:val="CommentText"/>
    <w:next w:val="CommentText"/>
    <w:link w:val="CommentSubjectChar"/>
    <w:uiPriority w:val="99"/>
    <w:semiHidden/>
    <w:unhideWhenUsed/>
    <w:rsid w:val="00EC1A99"/>
    <w:pPr>
      <w:spacing w:after="160" w:line="240" w:lineRule="auto"/>
    </w:pPr>
    <w:rPr>
      <w:rFonts w:asciiTheme="minorHAnsi" w:hAnsiTheme="minorHAnsi"/>
      <w:b/>
      <w:bCs/>
    </w:rPr>
  </w:style>
  <w:style w:type="character" w:customStyle="1" w:styleId="CommentSubjectChar">
    <w:name w:val="Comment Subject Char"/>
    <w:basedOn w:val="CommentTextChar"/>
    <w:link w:val="CommentSubject"/>
    <w:uiPriority w:val="99"/>
    <w:semiHidden/>
    <w:rsid w:val="00EC1A99"/>
    <w:rPr>
      <w:rFonts w:ascii="Cambria" w:hAnsi="Cambria"/>
      <w:b/>
      <w:bCs/>
      <w:sz w:val="20"/>
      <w:szCs w:val="20"/>
    </w:rPr>
  </w:style>
  <w:style w:type="paragraph" w:customStyle="1" w:styleId="Default">
    <w:name w:val="Default"/>
    <w:rsid w:val="0098099E"/>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DD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C80"/>
  </w:style>
  <w:style w:type="character" w:styleId="Hyperlink">
    <w:name w:val="Hyperlink"/>
    <w:basedOn w:val="DefaultParagraphFont"/>
    <w:uiPriority w:val="99"/>
    <w:unhideWhenUsed/>
    <w:rsid w:val="00513FEA"/>
    <w:rPr>
      <w:color w:val="0563C1" w:themeColor="hyperlink"/>
      <w:u w:val="single"/>
    </w:rPr>
  </w:style>
  <w:style w:type="character" w:customStyle="1" w:styleId="UnresolvedMention1">
    <w:name w:val="Unresolved Mention1"/>
    <w:basedOn w:val="DefaultParagraphFont"/>
    <w:uiPriority w:val="99"/>
    <w:semiHidden/>
    <w:unhideWhenUsed/>
    <w:rsid w:val="00513FEA"/>
    <w:rPr>
      <w:color w:val="605E5C"/>
      <w:shd w:val="clear" w:color="auto" w:fill="E1DFDD"/>
    </w:rPr>
  </w:style>
  <w:style w:type="paragraph" w:styleId="FootnoteText">
    <w:name w:val="footnote text"/>
    <w:basedOn w:val="Normal"/>
    <w:link w:val="FootnoteTextChar"/>
    <w:uiPriority w:val="99"/>
    <w:semiHidden/>
    <w:unhideWhenUsed/>
    <w:rsid w:val="00184B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B04"/>
    <w:rPr>
      <w:sz w:val="20"/>
      <w:szCs w:val="20"/>
    </w:rPr>
  </w:style>
  <w:style w:type="character" w:styleId="FootnoteReference">
    <w:name w:val="footnote reference"/>
    <w:basedOn w:val="DefaultParagraphFont"/>
    <w:uiPriority w:val="99"/>
    <w:semiHidden/>
    <w:unhideWhenUsed/>
    <w:rsid w:val="00184B04"/>
    <w:rPr>
      <w:vertAlign w:val="superscript"/>
    </w:rPr>
  </w:style>
  <w:style w:type="paragraph" w:styleId="ListParagraph">
    <w:name w:val="List Paragraph"/>
    <w:basedOn w:val="Normal"/>
    <w:uiPriority w:val="34"/>
    <w:qFormat/>
    <w:rsid w:val="00DF3F1D"/>
    <w:pPr>
      <w:ind w:left="720"/>
      <w:contextualSpacing/>
    </w:pPr>
  </w:style>
  <w:style w:type="character" w:styleId="FollowedHyperlink">
    <w:name w:val="FollowedHyperlink"/>
    <w:basedOn w:val="DefaultParagraphFont"/>
    <w:uiPriority w:val="99"/>
    <w:semiHidden/>
    <w:unhideWhenUsed/>
    <w:rsid w:val="003A35F6"/>
    <w:rPr>
      <w:color w:val="954F72" w:themeColor="followedHyperlink"/>
      <w:u w:val="single"/>
    </w:rPr>
  </w:style>
  <w:style w:type="paragraph" w:styleId="Revision">
    <w:name w:val="Revision"/>
    <w:hidden/>
    <w:uiPriority w:val="99"/>
    <w:semiHidden/>
    <w:rsid w:val="00A42A09"/>
    <w:pPr>
      <w:spacing w:after="0" w:line="240" w:lineRule="auto"/>
    </w:pPr>
  </w:style>
  <w:style w:type="character" w:customStyle="1" w:styleId="Heading1Char">
    <w:name w:val="Heading 1 Char"/>
    <w:basedOn w:val="DefaultParagraphFont"/>
    <w:link w:val="Heading1"/>
    <w:uiPriority w:val="9"/>
    <w:rsid w:val="00A86D8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8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export/controlled-goods/live-animals/livestock/exporters/esc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slation.gov.au/Series/C2020A00012" TargetMode="External"/><Relationship Id="rId4" Type="http://schemas.openxmlformats.org/officeDocument/2006/relationships/settings" Target="settings.xml"/><Relationship Id="rId9" Type="http://schemas.openxmlformats.org/officeDocument/2006/relationships/hyperlink" Target="https://www.legislation.gov.au/Series/F2021L003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A9570-5EE1-4317-A21D-1A6E044F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ESCAO Application Checklist</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ESCAO Application Checklist</dc:title>
  <dc:creator/>
  <cp:lastModifiedBy/>
  <cp:revision>1</cp:revision>
  <dcterms:created xsi:type="dcterms:W3CDTF">2023-11-17T03:27:00Z</dcterms:created>
  <dcterms:modified xsi:type="dcterms:W3CDTF">2023-11-17T03:28:00Z</dcterms:modified>
</cp:coreProperties>
</file>