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Calibri" w:hAnsiTheme="minorHAnsi" w:cs="Arial"/>
          <w:b w:val="0"/>
          <w:caps/>
          <w:noProof/>
          <w:color w:val="auto"/>
          <w:spacing w:val="0"/>
          <w:kern w:val="0"/>
          <w:sz w:val="18"/>
          <w:szCs w:val="18"/>
          <w:lang w:eastAsia="en-US"/>
        </w:rPr>
        <w:id w:val="5388617"/>
        <w:docPartObj>
          <w:docPartGallery w:val="Cover Pages"/>
          <w:docPartUnique/>
        </w:docPartObj>
      </w:sdtPr>
      <w:sdtEndPr>
        <w:rPr>
          <w:rFonts w:ascii="Calibri" w:hAnsi="Calibri" w:cs="Times New Roman"/>
          <w:caps w:val="0"/>
          <w:sz w:val="22"/>
          <w:szCs w:val="22"/>
          <w:lang w:eastAsia="en-AU"/>
        </w:rPr>
      </w:sdtEndPr>
      <w:sdtContent>
        <w:p w14:paraId="078E9316" w14:textId="77777777" w:rsidR="00397370" w:rsidRPr="005F6DF2" w:rsidRDefault="00397370" w:rsidP="00077956">
          <w:pPr>
            <w:pStyle w:val="CoverTitle"/>
            <w:rPr>
              <w:rFonts w:asciiTheme="minorHAnsi" w:eastAsia="Times New Roman" w:hAnsiTheme="minorHAnsi" w:cstheme="minorHAnsi"/>
              <w:color w:val="0070C0"/>
              <w:spacing w:val="0"/>
              <w:sz w:val="40"/>
              <w:szCs w:val="43"/>
            </w:rPr>
          </w:pPr>
          <w:r w:rsidRPr="005F6DF2">
            <w:rPr>
              <w:rFonts w:asciiTheme="minorHAnsi" w:eastAsia="Times New Roman" w:hAnsiTheme="minorHAnsi" w:cstheme="minorHAnsi"/>
              <w:color w:val="0070C0"/>
              <w:spacing w:val="0"/>
              <w:sz w:val="40"/>
              <w:szCs w:val="43"/>
            </w:rPr>
            <w:t>Murray-Darling Basin Environmental Water Knowledge and Research Project</w:t>
          </w:r>
        </w:p>
        <w:p w14:paraId="03AD55C3" w14:textId="77777777" w:rsidR="00C06C64" w:rsidRPr="005F6DF2" w:rsidRDefault="00C06C64" w:rsidP="00C06C64">
          <w:pPr>
            <w:pStyle w:val="CoverSubtitle"/>
            <w:rPr>
              <w:rFonts w:asciiTheme="minorHAnsi" w:eastAsia="Times New Roman" w:hAnsiTheme="minorHAnsi" w:cstheme="minorHAnsi"/>
              <w:b/>
              <w:iCs w:val="0"/>
              <w:color w:val="0070C0"/>
              <w:spacing w:val="0"/>
              <w:kern w:val="28"/>
              <w:sz w:val="40"/>
              <w:szCs w:val="43"/>
            </w:rPr>
          </w:pPr>
        </w:p>
        <w:p w14:paraId="2BBFD81B" w14:textId="62A03101" w:rsidR="007E6582" w:rsidRPr="005F6DF2" w:rsidRDefault="006764C6" w:rsidP="00C06C64">
          <w:pPr>
            <w:pStyle w:val="Title"/>
            <w:spacing w:after="0"/>
            <w:rPr>
              <w:rFonts w:cstheme="minorHAnsi"/>
            </w:rPr>
          </w:pPr>
          <w:bookmarkStart w:id="0" w:name="_Toc515371653"/>
          <w:bookmarkStart w:id="1" w:name="_Toc531616535"/>
          <w:bookmarkStart w:id="2" w:name="_Toc531616574"/>
          <w:r w:rsidRPr="005F6DF2">
            <w:rPr>
              <w:rFonts w:cstheme="minorHAnsi"/>
            </w:rPr>
            <w:t>Vegetation</w:t>
          </w:r>
          <w:r w:rsidR="00033F73" w:rsidRPr="005F6DF2">
            <w:rPr>
              <w:rFonts w:cstheme="minorHAnsi"/>
            </w:rPr>
            <w:t xml:space="preserve"> </w:t>
          </w:r>
          <w:r w:rsidR="00397370" w:rsidRPr="005F6DF2">
            <w:rPr>
              <w:rFonts w:cstheme="minorHAnsi"/>
            </w:rPr>
            <w:t>Theme</w:t>
          </w:r>
          <w:r w:rsidR="00F53E99" w:rsidRPr="005F6DF2">
            <w:rPr>
              <w:rFonts w:cstheme="minorHAnsi"/>
            </w:rPr>
            <w:t xml:space="preserve"> </w:t>
          </w:r>
          <w:r w:rsidR="00C06C64" w:rsidRPr="005F6DF2">
            <w:rPr>
              <w:rFonts w:cstheme="minorHAnsi"/>
            </w:rPr>
            <w:t xml:space="preserve">Research </w:t>
          </w:r>
          <w:r w:rsidR="00F53E99" w:rsidRPr="005F6DF2">
            <w:rPr>
              <w:rFonts w:cstheme="minorHAnsi"/>
            </w:rPr>
            <w:t>Report</w:t>
          </w:r>
          <w:bookmarkEnd w:id="0"/>
          <w:bookmarkEnd w:id="1"/>
          <w:bookmarkEnd w:id="2"/>
        </w:p>
        <w:p w14:paraId="79D25B79" w14:textId="77777777" w:rsidR="00803A25" w:rsidRPr="005F6DF2" w:rsidRDefault="00A8307F" w:rsidP="006764C6">
          <w:pPr>
            <w:pStyle w:val="BodyText"/>
            <w:rPr>
              <w:noProof w:val="0"/>
            </w:rPr>
          </w:pPr>
          <w:r>
            <w:rPr>
              <w:noProof w:val="0"/>
            </w:rPr>
            <w:pict w14:anchorId="3FEA49C5">
              <v:rect id="_x0000_i1025" style="width:453.5pt;height:1.5pt" o:hralign="center" o:hrstd="t" o:hrnoshade="t" o:hr="t" fillcolor="#0070c0" stroked="f"/>
            </w:pict>
          </w:r>
        </w:p>
        <w:p w14:paraId="160C1EBB" w14:textId="097FD7FA" w:rsidR="00803A25" w:rsidRPr="005F6DF2" w:rsidRDefault="00800DB1" w:rsidP="006764C6">
          <w:pPr>
            <w:pStyle w:val="BodyText"/>
            <w:rPr>
              <w:noProof w:val="0"/>
            </w:rPr>
          </w:pPr>
          <w:r w:rsidRPr="005F6DF2">
            <w:rPr>
              <w:noProof w:val="0"/>
            </w:rPr>
            <w:t xml:space="preserve">MDB EWKR </w:t>
          </w:r>
          <w:r w:rsidR="006764C6" w:rsidRPr="005F6DF2">
            <w:rPr>
              <w:noProof w:val="0"/>
            </w:rPr>
            <w:t>Vegetation</w:t>
          </w:r>
          <w:r w:rsidR="00803A25" w:rsidRPr="005F6DF2">
            <w:rPr>
              <w:noProof w:val="0"/>
            </w:rPr>
            <w:t xml:space="preserve"> Theme Co-ordinator: </w:t>
          </w:r>
          <w:r w:rsidR="006764C6" w:rsidRPr="005F6DF2">
            <w:rPr>
              <w:noProof w:val="0"/>
            </w:rPr>
            <w:t>Cherie Campbell</w:t>
          </w:r>
          <w:r w:rsidR="00803A25" w:rsidRPr="005F6DF2">
            <w:rPr>
              <w:noProof w:val="0"/>
            </w:rPr>
            <w:t xml:space="preserve"> (</w:t>
          </w:r>
          <w:r w:rsidR="006D7D06" w:rsidRPr="005F6DF2">
            <w:rPr>
              <w:noProof w:val="0"/>
            </w:rPr>
            <w:t>CFE</w:t>
          </w:r>
          <w:r w:rsidR="00803A25" w:rsidRPr="005F6DF2">
            <w:rPr>
              <w:noProof w:val="0"/>
            </w:rPr>
            <w:t>)</w:t>
          </w:r>
        </w:p>
        <w:p w14:paraId="28A289D6" w14:textId="71BCCEF9" w:rsidR="00803A25" w:rsidRPr="005F6DF2" w:rsidRDefault="00EB2AF6" w:rsidP="006764C6">
          <w:pPr>
            <w:pStyle w:val="BodyText"/>
            <w:rPr>
              <w:noProof w:val="0"/>
            </w:rPr>
          </w:pPr>
          <w:r w:rsidRPr="005F6DF2">
            <w:rPr>
              <w:noProof w:val="0"/>
            </w:rPr>
            <w:t xml:space="preserve">MDB EWKR </w:t>
          </w:r>
          <w:r w:rsidR="006764C6" w:rsidRPr="005F6DF2">
            <w:rPr>
              <w:noProof w:val="0"/>
            </w:rPr>
            <w:t>Vegetation</w:t>
          </w:r>
          <w:r w:rsidRPr="005F6DF2">
            <w:rPr>
              <w:noProof w:val="0"/>
            </w:rPr>
            <w:t xml:space="preserve"> </w:t>
          </w:r>
          <w:r w:rsidR="00803A25" w:rsidRPr="005F6DF2">
            <w:rPr>
              <w:noProof w:val="0"/>
            </w:rPr>
            <w:t xml:space="preserve">Theme Leadership </w:t>
          </w:r>
          <w:r w:rsidR="00542621" w:rsidRPr="005F6DF2">
            <w:rPr>
              <w:noProof w:val="0"/>
            </w:rPr>
            <w:t>Group</w:t>
          </w:r>
          <w:r w:rsidR="00803A25" w:rsidRPr="005F6DF2">
            <w:rPr>
              <w:noProof w:val="0"/>
            </w:rPr>
            <w:t xml:space="preserve">: </w:t>
          </w:r>
          <w:r w:rsidR="00A95C58" w:rsidRPr="005F6DF2">
            <w:rPr>
              <w:noProof w:val="0"/>
            </w:rPr>
            <w:t>Sam Capon (GU), Suse Gehrig, Cassie James (JCU), Kay Morris (ARI), Jason Nicol (SARDI), Daryl Nielsen (CSIRO), Rachael Thomas (NSW OEH / UNSW)</w:t>
          </w:r>
        </w:p>
        <w:p w14:paraId="7E8E9168" w14:textId="77777777" w:rsidR="00803A25" w:rsidRPr="005F6DF2" w:rsidRDefault="00A8307F" w:rsidP="006764C6">
          <w:pPr>
            <w:pStyle w:val="BodyText"/>
            <w:rPr>
              <w:noProof w:val="0"/>
            </w:rPr>
          </w:pPr>
          <w:r>
            <w:rPr>
              <w:noProof w:val="0"/>
            </w:rPr>
            <w:pict w14:anchorId="1A1CF378">
              <v:rect id="_x0000_i1026" style="width:453.5pt;height:1.5pt" o:hralign="center" o:hrstd="t" o:hrnoshade="t" o:hr="t" fillcolor="#0070c0" stroked="f"/>
            </w:pict>
          </w:r>
        </w:p>
        <w:p w14:paraId="01FA2080" w14:textId="77777777" w:rsidR="00C61828" w:rsidRPr="005F6DF2" w:rsidRDefault="00C61828" w:rsidP="006764C6">
          <w:pPr>
            <w:pStyle w:val="BodyText"/>
            <w:rPr>
              <w:noProof w:val="0"/>
            </w:rPr>
          </w:pPr>
        </w:p>
        <w:p w14:paraId="73BD81E6" w14:textId="1857FF7A" w:rsidR="006C3DCD" w:rsidRPr="005F6DF2" w:rsidRDefault="00C06C64" w:rsidP="00A95C58">
          <w:pPr>
            <w:pStyle w:val="BodyText"/>
            <w:jc w:val="center"/>
            <w:rPr>
              <w:noProof w:val="0"/>
            </w:rPr>
          </w:pPr>
          <w:r w:rsidRPr="005F6DF2">
            <mc:AlternateContent>
              <mc:Choice Requires="wps">
                <w:drawing>
                  <wp:anchor distT="0" distB="0" distL="114300" distR="114300" simplePos="0" relativeHeight="251849216" behindDoc="1" locked="1" layoutInCell="1" allowOverlap="1" wp14:anchorId="63B50175" wp14:editId="3F6D30A4">
                    <wp:simplePos x="0" y="0"/>
                    <wp:positionH relativeFrom="page">
                      <wp:posOffset>6534150</wp:posOffset>
                    </wp:positionH>
                    <wp:positionV relativeFrom="page">
                      <wp:posOffset>5848350</wp:posOffset>
                    </wp:positionV>
                    <wp:extent cx="632460" cy="27508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2750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BC960F" w14:textId="77777777" w:rsidR="00D664DE" w:rsidRPr="00C06C64" w:rsidRDefault="00D664DE" w:rsidP="00C06C64">
                                <w:pPr>
                                  <w:pStyle w:val="TitlePageVerticalPeriod"/>
                                  <w:rPr>
                                    <w:color w:val="4F81BD"/>
                                    <w:sz w:val="86"/>
                                  </w:rPr>
                                </w:pPr>
                                <w:r w:rsidRPr="001C0A85">
                                  <w:rPr>
                                    <w:sz w:val="76"/>
                                  </w:rPr>
                                  <w:t xml:space="preserve"> </w:t>
                                </w:r>
                                <w:r>
                                  <w:rPr>
                                    <w:color w:val="4F81BD"/>
                                    <w:sz w:val="50"/>
                                  </w:rPr>
                                  <w:t>May 2019</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B50175" id="_x0000_t202" coordsize="21600,21600" o:spt="202" path="m,l,21600r21600,l21600,xe">
                    <v:stroke joinstyle="miter"/>
                    <v:path gradientshapeok="t" o:connecttype="rect"/>
                  </v:shapetype>
                  <v:shape id="Text Box 3" o:spid="_x0000_s1026" type="#_x0000_t202" style="position:absolute;left:0;text-align:left;margin-left:514.5pt;margin-top:460.5pt;width:49.8pt;height:216.6pt;z-index:-25146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" stroked="f">
                    <v:textbox style="layout-flow:vertical;mso-layout-flow-alt:bottom-to-top">
                      <w:txbxContent>
                        <w:p w14:paraId="4ABC960F" w14:textId="77777777" w:rsidR="00D664DE" w:rsidRPr="00C06C64" w:rsidRDefault="00D664DE" w:rsidP="00C06C64">
                          <w:pPr>
                            <w:pStyle w:val="TitlePageVerticalPeriod"/>
                            <w:rPr>
                              <w:color w:val="4F81BD"/>
                              <w:sz w:val="86"/>
                            </w:rPr>
                          </w:pPr>
                          <w:r w:rsidRPr="001C0A85">
                            <w:rPr>
                              <w:sz w:val="76"/>
                            </w:rPr>
                            <w:t xml:space="preserve"> </w:t>
                          </w:r>
                          <w:r>
                            <w:rPr>
                              <w:color w:val="4F81BD"/>
                              <w:sz w:val="50"/>
                            </w:rPr>
                            <w:t>May 2019</w:t>
                          </w:r>
                        </w:p>
                      </w:txbxContent>
                    </v:textbox>
                    <w10:wrap anchorx="page" anchory="page"/>
                    <w10:anchorlock/>
                  </v:shape>
                </w:pict>
              </mc:Fallback>
            </mc:AlternateContent>
          </w:r>
          <w:r w:rsidR="00A95C58" w:rsidRPr="005F6DF2">
            <w:drawing>
              <wp:inline distT="0" distB="0" distL="0" distR="0" wp14:anchorId="7DC492ED" wp14:editId="00A32AE6">
                <wp:extent cx="3945600" cy="2955600"/>
                <wp:effectExtent l="0" t="0" r="0" b="0"/>
                <wp:docPr id="1" name="Content Placeholder 3" descr="G:\SHE - Life Sciences\MDFRC\Projects\DSEWPC\465 MDB EWKR\Themes\Vegetation\4. Coordination_Reporting\Progress reports\2. End-Year July 2017\Comments\Clear lake.jpg">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A77EF353-9817-4FA1-977F-0CFE0DE89975}"/>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descr="G:\SHE - Life Sciences\MDFRC\Projects\DSEWPC\465 MDB EWKR\Themes\Vegetation\4. Coordination_Reporting\Progress reports\2. End-Year July 2017\Comments\Clear lake.jp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A77EF353-9817-4FA1-977F-0CFE0DE89975}"/>
                            </a:ext>
                          </a:extLst>
                        </pic:cNvPr>
                        <pic:cNvPicPr>
                          <a:picLocks noGrp="1" noChangeAspect="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3945600" cy="2955600"/>
                        </a:xfrm>
                        <a:prstGeom prst="rect">
                          <a:avLst/>
                        </a:prstGeom>
                        <a:noFill/>
                        <a:ln>
                          <a:noFill/>
                        </a:ln>
                      </pic:spPr>
                    </pic:pic>
                  </a:graphicData>
                </a:graphic>
              </wp:inline>
            </w:drawing>
          </w:r>
        </w:p>
        <w:p w14:paraId="0BD4D947" w14:textId="3C4BFCE2" w:rsidR="00C06C64" w:rsidRDefault="00C06C64" w:rsidP="006764C6">
          <w:pPr>
            <w:pStyle w:val="BodyText"/>
            <w:rPr>
              <w:noProof w:val="0"/>
            </w:rPr>
          </w:pPr>
        </w:p>
        <w:p w14:paraId="4A31407E" w14:textId="77777777" w:rsidR="00D664DE" w:rsidRPr="005F6DF2" w:rsidRDefault="00D664DE" w:rsidP="006764C6">
          <w:pPr>
            <w:pStyle w:val="BodyText"/>
            <w:rPr>
              <w:noProof w:val="0"/>
            </w:rPr>
          </w:pPr>
        </w:p>
        <w:p w14:paraId="7FA03D93" w14:textId="77777777" w:rsidR="00C06C64" w:rsidRPr="005F6DF2" w:rsidRDefault="00C06C64" w:rsidP="00350FD4">
          <w:pPr>
            <w:tabs>
              <w:tab w:val="left" w:pos="1002"/>
              <w:tab w:val="center" w:pos="4513"/>
            </w:tabs>
            <w:jc w:val="center"/>
            <w:rPr>
              <w:rFonts w:cstheme="minorHAnsi"/>
              <w:b/>
              <w:color w:val="808080" w:themeColor="background1" w:themeShade="80"/>
              <w:sz w:val="56"/>
              <w:szCs w:val="56"/>
            </w:rPr>
          </w:pPr>
          <w:r w:rsidRPr="005F6DF2">
            <w:rPr>
              <w:rFonts w:cstheme="minorHAnsi"/>
              <w:b/>
              <w:color w:val="808080" w:themeColor="background1" w:themeShade="80"/>
              <w:sz w:val="56"/>
              <w:szCs w:val="56"/>
            </w:rPr>
            <w:t>Final Report</w:t>
          </w:r>
        </w:p>
        <w:p w14:paraId="416726DD" w14:textId="69D0401B" w:rsidR="00C06C64" w:rsidRDefault="00C06C64" w:rsidP="00350FD4">
          <w:pPr>
            <w:tabs>
              <w:tab w:val="left" w:pos="1002"/>
              <w:tab w:val="center" w:pos="4513"/>
            </w:tabs>
            <w:jc w:val="center"/>
          </w:pPr>
          <w:r w:rsidRPr="005F6DF2">
            <w:rPr>
              <w:rFonts w:cstheme="minorHAnsi"/>
              <w:noProof/>
              <w:color w:val="00A9CE" w:themeColor="accent1"/>
            </w:rPr>
            <mc:AlternateContent>
              <mc:Choice Requires="wps">
                <w:drawing>
                  <wp:anchor distT="0" distB="0" distL="114300" distR="114300" simplePos="0" relativeHeight="251851264" behindDoc="1" locked="1" layoutInCell="1" allowOverlap="1" wp14:anchorId="23D1EA64" wp14:editId="3F9DDD14">
                    <wp:simplePos x="0" y="0"/>
                    <wp:positionH relativeFrom="page">
                      <wp:posOffset>6534150</wp:posOffset>
                    </wp:positionH>
                    <wp:positionV relativeFrom="page">
                      <wp:posOffset>5848350</wp:posOffset>
                    </wp:positionV>
                    <wp:extent cx="632460" cy="275082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2750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C9472C" w14:textId="68EC43AF" w:rsidR="00D664DE" w:rsidRPr="00C06C64" w:rsidRDefault="00D664DE" w:rsidP="00C06C64">
                                <w:pPr>
                                  <w:pStyle w:val="TitlePageVerticalPeriod"/>
                                  <w:rPr>
                                    <w:rFonts w:asciiTheme="minorHAnsi" w:hAnsiTheme="minorHAnsi" w:cstheme="minorHAnsi"/>
                                    <w:b/>
                                    <w:noProof/>
                                    <w:sz w:val="52"/>
                                    <w:szCs w:val="52"/>
                                    <w:lang w:eastAsia="en-AU"/>
                                  </w:rPr>
                                </w:pPr>
                                <w:r w:rsidRPr="00D664DE">
                                  <w:rPr>
                                    <w:rFonts w:asciiTheme="minorHAnsi" w:hAnsiTheme="minorHAnsi" w:cstheme="minorHAnsi"/>
                                    <w:b/>
                                    <w:noProof/>
                                    <w:sz w:val="52"/>
                                    <w:szCs w:val="52"/>
                                    <w:lang w:eastAsia="en-AU"/>
                                  </w:rPr>
                                  <w:t>June</w:t>
                                </w:r>
                                <w:r w:rsidRPr="00C06C64">
                                  <w:rPr>
                                    <w:rFonts w:asciiTheme="minorHAnsi" w:hAnsiTheme="minorHAnsi" w:cstheme="minorHAnsi"/>
                                    <w:b/>
                                    <w:noProof/>
                                    <w:sz w:val="52"/>
                                    <w:szCs w:val="52"/>
                                    <w:lang w:eastAsia="en-AU"/>
                                  </w:rPr>
                                  <w:t xml:space="preserve"> 201</w:t>
                                </w:r>
                                <w:r>
                                  <w:rPr>
                                    <w:rFonts w:asciiTheme="minorHAnsi" w:hAnsiTheme="minorHAnsi" w:cstheme="minorHAnsi"/>
                                    <w:b/>
                                    <w:noProof/>
                                    <w:sz w:val="52"/>
                                    <w:szCs w:val="52"/>
                                    <w:lang w:eastAsia="en-AU"/>
                                  </w:rPr>
                                  <w:t>9</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1EA64" id="_x0000_s1027" type="#_x0000_t202" style="position:absolute;left:0;text-align:left;margin-left:514.5pt;margin-top:460.5pt;width:49.8pt;height:216.6pt;z-index:-25146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" stroked="f">
                    <v:textbox style="layout-flow:vertical;mso-layout-flow-alt:bottom-to-top">
                      <w:txbxContent>
                        <w:p w14:paraId="7FC9472C" w14:textId="68EC43AF" w:rsidR="00D664DE" w:rsidRPr="00C06C64" w:rsidRDefault="00D664DE" w:rsidP="00C06C64">
                          <w:pPr>
                            <w:pStyle w:val="TitlePageVerticalPeriod"/>
                            <w:rPr>
                              <w:rFonts w:asciiTheme="minorHAnsi" w:hAnsiTheme="minorHAnsi" w:cstheme="minorHAnsi"/>
                              <w:b/>
                              <w:noProof/>
                              <w:sz w:val="52"/>
                              <w:szCs w:val="52"/>
                              <w:lang w:eastAsia="en-AU"/>
                            </w:rPr>
                          </w:pPr>
                          <w:r w:rsidRPr="00D664DE">
                            <w:rPr>
                              <w:rFonts w:asciiTheme="minorHAnsi" w:hAnsiTheme="minorHAnsi" w:cstheme="minorHAnsi"/>
                              <w:b/>
                              <w:noProof/>
                              <w:sz w:val="52"/>
                              <w:szCs w:val="52"/>
                              <w:lang w:eastAsia="en-AU"/>
                            </w:rPr>
                            <w:t>June</w:t>
                          </w:r>
                          <w:r w:rsidRPr="00C06C64">
                            <w:rPr>
                              <w:rFonts w:asciiTheme="minorHAnsi" w:hAnsiTheme="minorHAnsi" w:cstheme="minorHAnsi"/>
                              <w:b/>
                              <w:noProof/>
                              <w:sz w:val="52"/>
                              <w:szCs w:val="52"/>
                              <w:lang w:eastAsia="en-AU"/>
                            </w:rPr>
                            <w:t xml:space="preserve"> 201</w:t>
                          </w:r>
                          <w:r>
                            <w:rPr>
                              <w:rFonts w:asciiTheme="minorHAnsi" w:hAnsiTheme="minorHAnsi" w:cstheme="minorHAnsi"/>
                              <w:b/>
                              <w:noProof/>
                              <w:sz w:val="52"/>
                              <w:szCs w:val="52"/>
                              <w:lang w:eastAsia="en-AU"/>
                            </w:rPr>
                            <w:t>9</w:t>
                          </w:r>
                        </w:p>
                      </w:txbxContent>
                    </v:textbox>
                    <w10:wrap anchorx="page" anchory="page"/>
                    <w10:anchorlock/>
                  </v:shape>
                </w:pict>
              </mc:Fallback>
            </mc:AlternateContent>
          </w:r>
          <w:r w:rsidRPr="005F6DF2">
            <w:rPr>
              <w:rFonts w:cstheme="minorHAnsi"/>
              <w:b/>
              <w:color w:val="330033"/>
            </w:rPr>
            <w:t xml:space="preserve">CFE Publication </w:t>
          </w:r>
          <w:r w:rsidR="0019260B" w:rsidRPr="005F6DF2">
            <w:t>226</w:t>
          </w:r>
        </w:p>
        <w:p w14:paraId="5070F628" w14:textId="77777777" w:rsidR="00937A57" w:rsidRPr="005F6DF2" w:rsidRDefault="00937A57" w:rsidP="006764C6">
          <w:pPr>
            <w:pStyle w:val="BodyText"/>
            <w:rPr>
              <w:noProof w:val="0"/>
            </w:rPr>
          </w:pPr>
        </w:p>
        <w:p w14:paraId="18A04C7A" w14:textId="6D974E88" w:rsidR="00937A57" w:rsidRPr="005F6DF2" w:rsidRDefault="00937A57" w:rsidP="006764C6">
          <w:pPr>
            <w:pStyle w:val="BodyText"/>
            <w:rPr>
              <w:noProof w:val="0"/>
              <w:color w:val="FF0000"/>
            </w:rPr>
            <w:sectPr w:rsidR="00937A57" w:rsidRPr="005F6DF2" w:rsidSect="002F2617">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119" w:right="1418" w:bottom="1701" w:left="1418" w:header="567" w:footer="567" w:gutter="0"/>
              <w:pgNumType w:fmt="lowerRoman" w:start="1"/>
              <w:cols w:space="284"/>
              <w:titlePg/>
              <w:docGrid w:linePitch="360"/>
            </w:sectPr>
          </w:pPr>
        </w:p>
        <w:p w14:paraId="58A2A608" w14:textId="42D86D04" w:rsidR="00077956" w:rsidRPr="005F6DF2" w:rsidRDefault="00077956" w:rsidP="00B71C4A">
          <w:pPr>
            <w:pStyle w:val="ReportSubtitle"/>
            <w:spacing w:after="120"/>
            <w:rPr>
              <w:rFonts w:cstheme="minorHAnsi"/>
              <w:color w:val="auto"/>
              <w:sz w:val="22"/>
              <w:szCs w:val="22"/>
            </w:rPr>
          </w:pPr>
          <w:bookmarkStart w:id="5" w:name="_Toc264469108"/>
          <w:bookmarkStart w:id="6" w:name="_Toc264469635"/>
          <w:bookmarkStart w:id="7" w:name="_Toc268705225"/>
          <w:bookmarkStart w:id="8" w:name="_Toc268792555"/>
          <w:bookmarkStart w:id="9" w:name="_Toc268869192"/>
          <w:r w:rsidRPr="005F6DF2">
            <w:rPr>
              <w:rFonts w:cstheme="minorHAnsi"/>
              <w:color w:val="auto"/>
            </w:rPr>
            <w:lastRenderedPageBreak/>
            <w:t>Murray‒Darling Basin Environmental Water Knowledge and Research Project</w:t>
          </w:r>
          <w:r w:rsidRPr="005F6DF2">
            <w:rPr>
              <w:rFonts w:cstheme="minorHAnsi"/>
              <w:color w:val="auto"/>
            </w:rPr>
            <w:br/>
          </w:r>
          <w:r w:rsidR="006764C6" w:rsidRPr="005F6DF2">
            <w:rPr>
              <w:rFonts w:cstheme="minorHAnsi"/>
              <w:color w:val="auto"/>
            </w:rPr>
            <w:t>Vegetation</w:t>
          </w:r>
          <w:r w:rsidRPr="005F6DF2">
            <w:rPr>
              <w:rFonts w:cstheme="minorHAnsi"/>
              <w:color w:val="auto"/>
            </w:rPr>
            <w:t xml:space="preserve"> Theme Research Report </w:t>
          </w:r>
        </w:p>
        <w:bookmarkEnd w:id="5"/>
        <w:bookmarkEnd w:id="6"/>
        <w:bookmarkEnd w:id="7"/>
        <w:bookmarkEnd w:id="8"/>
        <w:bookmarkEnd w:id="9"/>
        <w:p w14:paraId="72C86635" w14:textId="77777777" w:rsidR="00077956" w:rsidRPr="005F6DF2" w:rsidRDefault="00077956" w:rsidP="00B71C4A">
          <w:pPr>
            <w:pStyle w:val="PrelimTextLeftAlign"/>
            <w:spacing w:after="120"/>
            <w:rPr>
              <w:rFonts w:cstheme="minorHAnsi"/>
            </w:rPr>
          </w:pPr>
          <w:r w:rsidRPr="005F6DF2">
            <w:rPr>
              <w:rFonts w:cstheme="minorHAnsi"/>
            </w:rPr>
            <w:t>Report prepared for the Department of the Environment and Energy, Commonwealth Environmental Water Office by La Trobe University, Centre for Freshwater Ecosystems (formerly Murray–Darling Freshwater Research Centre).</w:t>
          </w:r>
        </w:p>
        <w:p w14:paraId="0D05EF46" w14:textId="77777777" w:rsidR="00077956" w:rsidRPr="005F6DF2" w:rsidRDefault="00077956" w:rsidP="00B71C4A">
          <w:pPr>
            <w:pStyle w:val="PrelimTextLeftAlign"/>
            <w:spacing w:after="120"/>
            <w:rPr>
              <w:rFonts w:cstheme="minorHAnsi"/>
              <w:highlight w:val="yellow"/>
            </w:rPr>
          </w:pPr>
        </w:p>
        <w:p w14:paraId="37B91930" w14:textId="77777777" w:rsidR="00077956" w:rsidRPr="005F6DF2" w:rsidRDefault="00077956" w:rsidP="00B71C4A">
          <w:pPr>
            <w:pStyle w:val="PrelimTextLeftAlign"/>
            <w:spacing w:after="120"/>
            <w:rPr>
              <w:rFonts w:cstheme="minorHAnsi"/>
            </w:rPr>
          </w:pPr>
          <w:r w:rsidRPr="005F6DF2">
            <w:rPr>
              <w:rFonts w:cstheme="minorHAnsi"/>
            </w:rPr>
            <w:t>Department of the Environment and Energy, Commonwealth Environmental Water Office</w:t>
          </w:r>
          <w:r w:rsidRPr="005F6DF2">
            <w:rPr>
              <w:rFonts w:cstheme="minorHAnsi"/>
            </w:rPr>
            <w:br/>
          </w:r>
          <w:r w:rsidR="00DE4E47" w:rsidRPr="005F6DF2">
            <w:rPr>
              <w:rFonts w:cstheme="minorHAnsi"/>
            </w:rPr>
            <w:t xml:space="preserve">51 </w:t>
          </w:r>
          <w:r w:rsidRPr="005F6DF2">
            <w:rPr>
              <w:rFonts w:cstheme="minorHAnsi"/>
            </w:rPr>
            <w:t>Allara St</w:t>
          </w:r>
          <w:r w:rsidR="00B71C4A" w:rsidRPr="005F6DF2">
            <w:rPr>
              <w:rFonts w:cstheme="minorHAnsi"/>
            </w:rPr>
            <w:br/>
          </w:r>
          <w:r w:rsidRPr="005F6DF2">
            <w:rPr>
              <w:rFonts w:cstheme="minorHAnsi"/>
            </w:rPr>
            <w:t>Canberra ACT 2601</w:t>
          </w:r>
          <w:r w:rsidR="00B71C4A" w:rsidRPr="005F6DF2">
            <w:rPr>
              <w:rFonts w:cstheme="minorHAnsi"/>
            </w:rPr>
            <w:br/>
          </w:r>
          <w:r w:rsidRPr="005F6DF2">
            <w:rPr>
              <w:rFonts w:cstheme="minorHAnsi"/>
            </w:rPr>
            <w:t xml:space="preserve">Ph: (02) 6274 </w:t>
          </w:r>
          <w:r w:rsidR="00DE4E47" w:rsidRPr="005F6DF2">
            <w:rPr>
              <w:rFonts w:cstheme="minorHAnsi"/>
            </w:rPr>
            <w:t>1111</w:t>
          </w:r>
        </w:p>
        <w:p w14:paraId="53080839" w14:textId="77777777" w:rsidR="00077956" w:rsidRPr="005F6DF2" w:rsidRDefault="00077956" w:rsidP="00B71C4A">
          <w:pPr>
            <w:pStyle w:val="PrelimText"/>
            <w:spacing w:after="120"/>
            <w:rPr>
              <w:rFonts w:cstheme="minorHAnsi"/>
              <w:highlight w:val="yellow"/>
            </w:rPr>
          </w:pPr>
        </w:p>
        <w:p w14:paraId="76305EFA" w14:textId="77777777" w:rsidR="00077956" w:rsidRPr="005F6DF2" w:rsidRDefault="00077956" w:rsidP="00B71C4A">
          <w:pPr>
            <w:pStyle w:val="PrelimText"/>
            <w:spacing w:after="120"/>
            <w:rPr>
              <w:rFonts w:cstheme="minorHAnsi"/>
            </w:rPr>
          </w:pPr>
          <w:r w:rsidRPr="005F6DF2">
            <w:rPr>
              <w:rFonts w:cstheme="minorHAnsi"/>
            </w:rPr>
            <w:t>For further information contact:</w:t>
          </w:r>
        </w:p>
        <w:p w14:paraId="38B888B8" w14:textId="6B7E70BB" w:rsidR="00077956" w:rsidRPr="005F6DF2" w:rsidRDefault="00DE4E47" w:rsidP="00B71C4A">
          <w:pPr>
            <w:pStyle w:val="PrelimTextLeftAlign"/>
            <w:tabs>
              <w:tab w:val="left" w:pos="5670"/>
            </w:tabs>
            <w:spacing w:after="120"/>
            <w:rPr>
              <w:rStyle w:val="Strong"/>
              <w:rFonts w:cstheme="minorHAnsi"/>
            </w:rPr>
          </w:pPr>
          <w:bookmarkStart w:id="10" w:name="_Toc161212724"/>
          <w:r w:rsidRPr="005F6DF2">
            <w:rPr>
              <w:rStyle w:val="Strong"/>
              <w:rFonts w:cstheme="minorHAnsi"/>
            </w:rPr>
            <w:t>Nikki Thurgate</w:t>
          </w:r>
          <w:r w:rsidRPr="005F6DF2">
            <w:rPr>
              <w:rStyle w:val="Strong"/>
              <w:rFonts w:cstheme="minorHAnsi"/>
            </w:rPr>
            <w:tab/>
          </w:r>
          <w:r w:rsidR="006764C6" w:rsidRPr="005F6DF2">
            <w:rPr>
              <w:rStyle w:val="Strong"/>
              <w:rFonts w:cstheme="minorHAnsi"/>
            </w:rPr>
            <w:t>Cherie Campbell</w:t>
          </w:r>
          <w:r w:rsidRPr="005F6DF2">
            <w:rPr>
              <w:rStyle w:val="Strong"/>
              <w:rFonts w:cstheme="minorHAnsi"/>
            </w:rPr>
            <w:br/>
            <w:t xml:space="preserve">Project </w:t>
          </w:r>
          <w:r w:rsidR="0019260B" w:rsidRPr="005F6DF2">
            <w:rPr>
              <w:rStyle w:val="Strong"/>
              <w:rFonts w:cstheme="minorHAnsi"/>
            </w:rPr>
            <w:t>Co</w:t>
          </w:r>
          <w:r w:rsidR="00631206" w:rsidRPr="005F6DF2">
            <w:rPr>
              <w:rStyle w:val="Strong"/>
              <w:rFonts w:cstheme="minorHAnsi"/>
            </w:rPr>
            <w:t>-</w:t>
          </w:r>
          <w:r w:rsidR="0019260B" w:rsidRPr="005F6DF2">
            <w:rPr>
              <w:rStyle w:val="Strong"/>
              <w:rFonts w:cstheme="minorHAnsi"/>
            </w:rPr>
            <w:t>ordinator</w:t>
          </w:r>
          <w:r w:rsidRPr="005F6DF2">
            <w:rPr>
              <w:rStyle w:val="Strong"/>
              <w:rFonts w:cstheme="minorHAnsi"/>
            </w:rPr>
            <w:tab/>
            <w:t>Theme Co</w:t>
          </w:r>
          <w:r w:rsidR="00631206" w:rsidRPr="005F6DF2">
            <w:rPr>
              <w:rStyle w:val="Strong"/>
              <w:rFonts w:cstheme="minorHAnsi"/>
            </w:rPr>
            <w:t>-</w:t>
          </w:r>
          <w:r w:rsidRPr="005F6DF2">
            <w:rPr>
              <w:rStyle w:val="Strong"/>
              <w:rFonts w:cstheme="minorHAnsi"/>
            </w:rPr>
            <w:t>ordinator</w:t>
          </w:r>
        </w:p>
        <w:p w14:paraId="1A61C3E7" w14:textId="767C3050" w:rsidR="00077956" w:rsidRPr="005F6DF2" w:rsidRDefault="00077956" w:rsidP="00B71C4A">
          <w:pPr>
            <w:pStyle w:val="PrelimTextLeftAlign"/>
            <w:tabs>
              <w:tab w:val="left" w:pos="5670"/>
            </w:tabs>
            <w:spacing w:after="120"/>
            <w:rPr>
              <w:rFonts w:cstheme="minorHAnsi"/>
            </w:rPr>
          </w:pPr>
          <w:bookmarkStart w:id="11" w:name="_Toc264469110"/>
          <w:bookmarkStart w:id="12" w:name="_Toc264469637"/>
          <w:bookmarkStart w:id="13" w:name="_Toc268705227"/>
          <w:bookmarkStart w:id="14" w:name="_Toc268792557"/>
          <w:bookmarkStart w:id="15" w:name="_Toc268869194"/>
          <w:r w:rsidRPr="005F6DF2">
            <w:rPr>
              <w:rFonts w:cstheme="minorHAnsi"/>
            </w:rPr>
            <w:t>Centre for Freshwater Ecosystems</w:t>
          </w:r>
          <w:r w:rsidR="00DE4E47" w:rsidRPr="005F6DF2">
            <w:rPr>
              <w:rFonts w:cstheme="minorHAnsi"/>
            </w:rPr>
            <w:tab/>
          </w:r>
          <w:r w:rsidR="00DE4E47" w:rsidRPr="005F6DF2">
            <w:rPr>
              <w:rFonts w:cstheme="minorHAnsi"/>
            </w:rPr>
            <w:br/>
          </w:r>
          <w:r w:rsidRPr="005F6DF2">
            <w:rPr>
              <w:rFonts w:cstheme="minorHAnsi"/>
            </w:rPr>
            <w:t>(formerly Murray‒Darling Freshwater Research Centre</w:t>
          </w:r>
          <w:bookmarkEnd w:id="10"/>
          <w:bookmarkEnd w:id="11"/>
          <w:bookmarkEnd w:id="12"/>
          <w:bookmarkEnd w:id="13"/>
          <w:bookmarkEnd w:id="14"/>
          <w:bookmarkEnd w:id="15"/>
          <w:r w:rsidRPr="005F6DF2">
            <w:rPr>
              <w:rFonts w:cstheme="minorHAnsi"/>
            </w:rPr>
            <w:t>)</w:t>
          </w:r>
          <w:r w:rsidR="00DE4E47" w:rsidRPr="005F6DF2">
            <w:rPr>
              <w:rFonts w:cstheme="minorHAnsi"/>
            </w:rPr>
            <w:tab/>
          </w:r>
          <w:r w:rsidR="00DE4E47" w:rsidRPr="005F6DF2">
            <w:rPr>
              <w:rFonts w:cstheme="minorHAnsi"/>
            </w:rPr>
            <w:br/>
          </w:r>
          <w:bookmarkStart w:id="16" w:name="_Toc161212725"/>
          <w:bookmarkStart w:id="17" w:name="_Toc264469111"/>
          <w:bookmarkStart w:id="18" w:name="_Toc264469638"/>
          <w:bookmarkStart w:id="19" w:name="_Toc268705228"/>
          <w:bookmarkStart w:id="20" w:name="_Toc268792558"/>
          <w:bookmarkStart w:id="21" w:name="_Toc268869195"/>
          <w:r w:rsidRPr="005F6DF2">
            <w:rPr>
              <w:rFonts w:cstheme="minorHAnsi"/>
            </w:rPr>
            <w:t xml:space="preserve">PO Box </w:t>
          </w:r>
          <w:bookmarkEnd w:id="16"/>
          <w:bookmarkEnd w:id="17"/>
          <w:bookmarkEnd w:id="18"/>
          <w:bookmarkEnd w:id="19"/>
          <w:bookmarkEnd w:id="20"/>
          <w:bookmarkEnd w:id="21"/>
          <w:r w:rsidRPr="005F6DF2">
            <w:rPr>
              <w:rFonts w:cstheme="minorHAnsi"/>
            </w:rPr>
            <w:t xml:space="preserve">821 </w:t>
          </w:r>
          <w:r w:rsidR="00DE4E47" w:rsidRPr="005F6DF2">
            <w:rPr>
              <w:rFonts w:cstheme="minorHAnsi"/>
            </w:rPr>
            <w:tab/>
          </w:r>
          <w:r w:rsidR="00015D7E" w:rsidRPr="005F6DF2">
            <w:br/>
          </w:r>
          <w:bookmarkStart w:id="22" w:name="_Toc161212726"/>
          <w:bookmarkStart w:id="23" w:name="_Toc264469112"/>
          <w:bookmarkStart w:id="24" w:name="_Toc264469639"/>
          <w:bookmarkStart w:id="25" w:name="_Toc268705229"/>
          <w:bookmarkStart w:id="26" w:name="_Toc268792559"/>
          <w:bookmarkStart w:id="27" w:name="_Toc268869196"/>
          <w:r w:rsidRPr="005F6DF2">
            <w:rPr>
              <w:rFonts w:cstheme="minorHAnsi"/>
            </w:rPr>
            <w:t xml:space="preserve">Wodonga VIC </w:t>
          </w:r>
          <w:bookmarkEnd w:id="22"/>
          <w:r w:rsidRPr="005F6DF2">
            <w:rPr>
              <w:rFonts w:cstheme="minorHAnsi"/>
            </w:rPr>
            <w:t>3689</w:t>
          </w:r>
          <w:bookmarkEnd w:id="23"/>
          <w:bookmarkEnd w:id="24"/>
          <w:bookmarkEnd w:id="25"/>
          <w:bookmarkEnd w:id="26"/>
          <w:bookmarkEnd w:id="27"/>
          <w:r w:rsidRPr="005F6DF2">
            <w:rPr>
              <w:rFonts w:cstheme="minorHAnsi"/>
            </w:rPr>
            <w:t xml:space="preserve"> </w:t>
          </w:r>
          <w:r w:rsidR="00DE4E47" w:rsidRPr="005F6DF2">
            <w:rPr>
              <w:rFonts w:cstheme="minorHAnsi"/>
            </w:rPr>
            <w:tab/>
          </w:r>
          <w:r w:rsidRPr="005F6DF2">
            <w:rPr>
              <w:rFonts w:cstheme="minorHAnsi"/>
            </w:rPr>
            <w:br/>
          </w:r>
          <w:bookmarkStart w:id="28" w:name="_Toc264469113"/>
          <w:bookmarkStart w:id="29" w:name="_Toc264469640"/>
          <w:bookmarkStart w:id="30" w:name="_Toc268705230"/>
          <w:bookmarkStart w:id="31" w:name="_Toc268792560"/>
          <w:bookmarkStart w:id="32" w:name="_Toc268869197"/>
          <w:r w:rsidRPr="005F6DF2">
            <w:rPr>
              <w:rFonts w:cstheme="minorHAnsi"/>
            </w:rPr>
            <w:t>Ph: (02) 6024 964</w:t>
          </w:r>
          <w:r w:rsidR="00DE4E47" w:rsidRPr="005F6DF2">
            <w:rPr>
              <w:rFonts w:cstheme="minorHAnsi"/>
            </w:rPr>
            <w:t>7</w:t>
          </w:r>
          <w:bookmarkEnd w:id="28"/>
          <w:bookmarkEnd w:id="29"/>
          <w:bookmarkEnd w:id="30"/>
          <w:bookmarkEnd w:id="31"/>
          <w:bookmarkEnd w:id="32"/>
          <w:r w:rsidR="00DE4E47" w:rsidRPr="005F6DF2">
            <w:rPr>
              <w:rFonts w:cstheme="minorHAnsi"/>
            </w:rPr>
            <w:tab/>
            <w:t>(0</w:t>
          </w:r>
          <w:r w:rsidR="006764C6" w:rsidRPr="005F6DF2">
            <w:rPr>
              <w:rFonts w:cstheme="minorHAnsi"/>
            </w:rPr>
            <w:t>3</w:t>
          </w:r>
          <w:r w:rsidR="00DE4E47" w:rsidRPr="005F6DF2">
            <w:rPr>
              <w:rFonts w:cstheme="minorHAnsi"/>
            </w:rPr>
            <w:t xml:space="preserve">) </w:t>
          </w:r>
          <w:r w:rsidR="006764C6" w:rsidRPr="005F6DF2">
            <w:rPr>
              <w:rFonts w:ascii="Calibri" w:eastAsiaTheme="minorHAnsi" w:hAnsi="Calibri"/>
            </w:rPr>
            <w:t>5021 4063</w:t>
          </w:r>
          <w:r w:rsidR="00015D7E" w:rsidRPr="005F6DF2">
            <w:rPr>
              <w:rFonts w:ascii="Calibri" w:eastAsiaTheme="minorHAnsi" w:hAnsi="Calibri"/>
            </w:rPr>
            <w:br/>
          </w:r>
          <w:r w:rsidRPr="005F6DF2">
            <w:rPr>
              <w:rFonts w:cstheme="minorHAnsi"/>
            </w:rPr>
            <w:t>Email:</w:t>
          </w:r>
          <w:r w:rsidR="00015D7E" w:rsidRPr="005F6DF2">
            <w:rPr>
              <w:rFonts w:cstheme="minorHAnsi"/>
            </w:rPr>
            <w:t xml:space="preserve"> </w:t>
          </w:r>
          <w:hyperlink r:id="rId14" w:history="1">
            <w:r w:rsidR="00015D7E" w:rsidRPr="005F6DF2">
              <w:rPr>
                <w:rStyle w:val="Hyperlink"/>
                <w:rFonts w:cstheme="minorHAnsi"/>
              </w:rPr>
              <w:t>n.thurgate</w:t>
            </w:r>
            <w:r w:rsidR="00015D7E" w:rsidRPr="005F6DF2">
              <w:rPr>
                <w:rStyle w:val="Hyperlink"/>
                <w:rFonts w:eastAsiaTheme="majorEastAsia" w:cstheme="minorHAnsi"/>
              </w:rPr>
              <w:t>@latrobe.edu.au</w:t>
            </w:r>
          </w:hyperlink>
          <w:r w:rsidRPr="005F6DF2">
            <w:rPr>
              <w:rFonts w:cstheme="minorHAnsi"/>
            </w:rPr>
            <w:t xml:space="preserve"> </w:t>
          </w:r>
          <w:r w:rsidR="00DE4E47" w:rsidRPr="005F6DF2">
            <w:rPr>
              <w:rFonts w:cstheme="minorHAnsi"/>
            </w:rPr>
            <w:tab/>
          </w:r>
          <w:r w:rsidR="006764C6" w:rsidRPr="005F6DF2">
            <w:rPr>
              <w:rStyle w:val="Hyperlink"/>
              <w:rFonts w:cstheme="minorHAnsi"/>
            </w:rPr>
            <w:t>Cherie.campbell</w:t>
          </w:r>
          <w:r w:rsidR="00B17BDF" w:rsidRPr="005F6DF2">
            <w:rPr>
              <w:rStyle w:val="Hyperlink"/>
              <w:rFonts w:cstheme="minorHAnsi"/>
            </w:rPr>
            <w:t>@latrobe.edu.au</w:t>
          </w:r>
        </w:p>
        <w:p w14:paraId="33A52C37" w14:textId="77777777" w:rsidR="00077956" w:rsidRPr="005F6DF2" w:rsidRDefault="00077956" w:rsidP="00B71C4A">
          <w:pPr>
            <w:tabs>
              <w:tab w:val="left" w:pos="1134"/>
            </w:tabs>
            <w:ind w:left="1134" w:hanging="1134"/>
            <w:rPr>
              <w:color w:val="auto"/>
            </w:rPr>
          </w:pPr>
          <w:r w:rsidRPr="005F6DF2">
            <w:rPr>
              <w:rFonts w:cstheme="minorHAnsi"/>
            </w:rPr>
            <w:t>Web:</w:t>
          </w:r>
          <w:r w:rsidRPr="005F6DF2">
            <w:rPr>
              <w:rFonts w:cstheme="minorHAnsi"/>
            </w:rPr>
            <w:tab/>
          </w:r>
          <w:hyperlink r:id="rId15" w:history="1">
            <w:r w:rsidRPr="005F6DF2">
              <w:rPr>
                <w:rStyle w:val="Hyperlink"/>
              </w:rPr>
              <w:t>https://www.latrobe.edu.au/freshwater-ecosystems/research/projects/ewkr</w:t>
            </w:r>
          </w:hyperlink>
        </w:p>
        <w:p w14:paraId="629E15C4" w14:textId="77777777" w:rsidR="00077956" w:rsidRPr="005F6DF2" w:rsidRDefault="00077956" w:rsidP="00B71C4A">
          <w:pPr>
            <w:tabs>
              <w:tab w:val="left" w:pos="1134"/>
            </w:tabs>
            <w:ind w:left="1134" w:hanging="1134"/>
            <w:rPr>
              <w:color w:val="1F497D"/>
            </w:rPr>
          </w:pPr>
          <w:r w:rsidRPr="005F6DF2">
            <w:rPr>
              <w:rFonts w:cstheme="minorHAnsi"/>
            </w:rPr>
            <w:t>Enquiries:</w:t>
          </w:r>
          <w:r w:rsidRPr="005F6DF2">
            <w:rPr>
              <w:rFonts w:cstheme="minorHAnsi"/>
            </w:rPr>
            <w:tab/>
          </w:r>
          <w:hyperlink r:id="rId16" w:history="1">
            <w:r w:rsidRPr="005F6DF2">
              <w:rPr>
                <w:rStyle w:val="Hyperlink"/>
                <w:rFonts w:cstheme="minorHAnsi"/>
              </w:rPr>
              <w:t>cfe@latrobe.edu.au</w:t>
            </w:r>
          </w:hyperlink>
          <w:r w:rsidRPr="005F6DF2">
            <w:rPr>
              <w:rFonts w:cstheme="minorHAnsi"/>
            </w:rPr>
            <w:t xml:space="preserve"> </w:t>
          </w:r>
          <w:bookmarkStart w:id="33" w:name="_Toc264469114"/>
          <w:bookmarkStart w:id="34" w:name="_Toc264469641"/>
          <w:bookmarkStart w:id="35" w:name="_Toc268705231"/>
          <w:bookmarkStart w:id="36" w:name="_Toc268792561"/>
          <w:bookmarkStart w:id="37" w:name="_Toc268869198"/>
        </w:p>
        <w:p w14:paraId="65B5ED99" w14:textId="77777777" w:rsidR="00DE4E47" w:rsidRPr="005F6DF2" w:rsidRDefault="00DE4E47" w:rsidP="00B71C4A">
          <w:pPr>
            <w:tabs>
              <w:tab w:val="left" w:pos="1560"/>
            </w:tabs>
            <w:ind w:left="1560" w:hanging="1560"/>
            <w:rPr>
              <w:color w:val="auto"/>
            </w:rPr>
          </w:pPr>
        </w:p>
        <w:p w14:paraId="0F68E7EB" w14:textId="4D1FA93E" w:rsidR="00077956" w:rsidRPr="005F6DF2" w:rsidRDefault="00077956" w:rsidP="00B065A5">
          <w:bookmarkStart w:id="38" w:name="_Hlk9954420"/>
          <w:r w:rsidRPr="005F6DF2">
            <w:rPr>
              <w:rStyle w:val="Strong"/>
              <w:rFonts w:cstheme="minorHAnsi"/>
              <w:color w:val="auto"/>
            </w:rPr>
            <w:t>Report Citation:</w:t>
          </w:r>
          <w:r w:rsidRPr="005F6DF2">
            <w:rPr>
              <w:rFonts w:cstheme="minorHAnsi"/>
              <w:color w:val="auto"/>
            </w:rPr>
            <w:t xml:space="preserve"> </w:t>
          </w:r>
          <w:bookmarkStart w:id="39" w:name="_GoBack"/>
          <w:r w:rsidR="00A31DEA" w:rsidRPr="005F6DF2">
            <w:rPr>
              <w:rFonts w:cstheme="minorHAnsi"/>
              <w:color w:val="auto"/>
            </w:rPr>
            <w:t>Campbell CJ, Capon SJ, Gehrig S</w:t>
          </w:r>
          <w:r w:rsidR="005C3F19" w:rsidRPr="005F6DF2">
            <w:rPr>
              <w:rFonts w:cstheme="minorHAnsi"/>
              <w:color w:val="auto"/>
            </w:rPr>
            <w:t>L</w:t>
          </w:r>
          <w:r w:rsidR="00A31DEA" w:rsidRPr="005F6DF2">
            <w:rPr>
              <w:rFonts w:cstheme="minorHAnsi"/>
              <w:color w:val="auto"/>
            </w:rPr>
            <w:t>, James C</w:t>
          </w:r>
          <w:r w:rsidR="005C3F19" w:rsidRPr="005F6DF2">
            <w:rPr>
              <w:rFonts w:cstheme="minorHAnsi"/>
              <w:color w:val="auto"/>
            </w:rPr>
            <w:t>S</w:t>
          </w:r>
          <w:r w:rsidR="00A31DEA" w:rsidRPr="005F6DF2">
            <w:rPr>
              <w:rFonts w:cstheme="minorHAnsi"/>
              <w:color w:val="auto"/>
            </w:rPr>
            <w:t>, Morris K, Nicol J</w:t>
          </w:r>
          <w:r w:rsidR="005C3F19" w:rsidRPr="005F6DF2">
            <w:rPr>
              <w:rFonts w:cstheme="minorHAnsi"/>
              <w:color w:val="auto"/>
            </w:rPr>
            <w:t>M</w:t>
          </w:r>
          <w:r w:rsidR="00A31DEA" w:rsidRPr="005F6DF2">
            <w:rPr>
              <w:rFonts w:cstheme="minorHAnsi"/>
              <w:color w:val="auto"/>
            </w:rPr>
            <w:t>, Nielsen D</w:t>
          </w:r>
          <w:r w:rsidR="005C3F19" w:rsidRPr="005F6DF2">
            <w:rPr>
              <w:rFonts w:cstheme="minorHAnsi"/>
              <w:color w:val="auto"/>
            </w:rPr>
            <w:t>L</w:t>
          </w:r>
          <w:r w:rsidR="00A31DEA" w:rsidRPr="005F6DF2">
            <w:rPr>
              <w:rFonts w:cstheme="minorHAnsi"/>
              <w:color w:val="auto"/>
            </w:rPr>
            <w:t xml:space="preserve"> and Thomas R</w:t>
          </w:r>
          <w:r w:rsidR="005C3F19" w:rsidRPr="005F6DF2">
            <w:rPr>
              <w:rFonts w:cstheme="minorHAnsi"/>
              <w:color w:val="auto"/>
            </w:rPr>
            <w:t>F</w:t>
          </w:r>
          <w:bookmarkEnd w:id="39"/>
          <w:r w:rsidR="00A31DEA" w:rsidRPr="005F6DF2">
            <w:rPr>
              <w:rFonts w:cstheme="minorHAnsi"/>
              <w:color w:val="auto"/>
            </w:rPr>
            <w:t>.</w:t>
          </w:r>
          <w:r w:rsidR="00B065A5" w:rsidRPr="005F6DF2">
            <w:rPr>
              <w:color w:val="auto"/>
            </w:rPr>
            <w:t xml:space="preserve"> </w:t>
          </w:r>
          <w:r w:rsidRPr="005F6DF2">
            <w:rPr>
              <w:rFonts w:cstheme="minorHAnsi"/>
              <w:color w:val="auto"/>
            </w:rPr>
            <w:t>(201</w:t>
          </w:r>
          <w:r w:rsidR="00015D7E" w:rsidRPr="005F6DF2">
            <w:rPr>
              <w:rFonts w:cstheme="minorHAnsi"/>
              <w:color w:val="auto"/>
            </w:rPr>
            <w:t>9</w:t>
          </w:r>
          <w:r w:rsidRPr="005F6DF2">
            <w:rPr>
              <w:rFonts w:cstheme="minorHAnsi"/>
              <w:color w:val="auto"/>
            </w:rPr>
            <w:t xml:space="preserve">) Murray‒Darling Basin Environmental Water Knowledge and Research Project — </w:t>
          </w:r>
          <w:r w:rsidR="006764C6" w:rsidRPr="005F6DF2">
            <w:rPr>
              <w:rFonts w:cstheme="minorHAnsi"/>
              <w:color w:val="auto"/>
            </w:rPr>
            <w:t>Vegetation</w:t>
          </w:r>
          <w:r w:rsidR="00015D7E" w:rsidRPr="005F6DF2">
            <w:rPr>
              <w:rFonts w:cstheme="minorHAnsi"/>
              <w:color w:val="auto"/>
            </w:rPr>
            <w:t xml:space="preserve"> Theme Research Report</w:t>
          </w:r>
          <w:r w:rsidRPr="005F6DF2">
            <w:rPr>
              <w:rFonts w:cstheme="minorHAnsi"/>
              <w:color w:val="auto"/>
            </w:rPr>
            <w:t>. Report prepared for the Department of the Environment and Energy, Commonwealth Environmental Water Office by</w:t>
          </w:r>
          <w:r w:rsidR="00015D7E" w:rsidRPr="005F6DF2">
            <w:rPr>
              <w:rFonts w:cstheme="minorHAnsi"/>
              <w:color w:val="auto"/>
            </w:rPr>
            <w:t xml:space="preserve"> </w:t>
          </w:r>
          <w:r w:rsidRPr="005F6DF2">
            <w:rPr>
              <w:rFonts w:cstheme="minorHAnsi"/>
              <w:color w:val="auto"/>
            </w:rPr>
            <w:t xml:space="preserve">La Trobe University, Centre for Freshwater Ecosystems (formerly Murray‒Darling Freshwater Research Centre), CFE Publication </w:t>
          </w:r>
          <w:r w:rsidR="0019260B" w:rsidRPr="005F6DF2">
            <w:t xml:space="preserve">226 </w:t>
          </w:r>
          <w:r w:rsidR="00D664DE">
            <w:rPr>
              <w:color w:val="auto"/>
            </w:rPr>
            <w:t>June</w:t>
          </w:r>
          <w:r w:rsidRPr="005F6DF2">
            <w:rPr>
              <w:color w:val="auto"/>
            </w:rPr>
            <w:t xml:space="preserve"> 201</w:t>
          </w:r>
          <w:r w:rsidR="00015D7E" w:rsidRPr="005F6DF2">
            <w:rPr>
              <w:color w:val="auto"/>
            </w:rPr>
            <w:t>9</w:t>
          </w:r>
          <w:r w:rsidRPr="005F6DF2">
            <w:rPr>
              <w:color w:val="auto"/>
            </w:rPr>
            <w:t xml:space="preserve"> </w:t>
          </w:r>
          <w:r w:rsidR="00AF5B2B" w:rsidRPr="005F6DF2">
            <w:rPr>
              <w:color w:val="auto"/>
            </w:rPr>
            <w:t>2</w:t>
          </w:r>
          <w:r w:rsidR="0068059F">
            <w:rPr>
              <w:color w:val="auto"/>
            </w:rPr>
            <w:t>9</w:t>
          </w:r>
          <w:r w:rsidRPr="005F6DF2">
            <w:rPr>
              <w:color w:val="auto"/>
            </w:rPr>
            <w:t>p</w:t>
          </w:r>
          <w:r w:rsidRPr="005F6DF2">
            <w:rPr>
              <w:rFonts w:cstheme="minorHAnsi"/>
              <w:color w:val="auto"/>
            </w:rPr>
            <w:t>.</w:t>
          </w:r>
          <w:bookmarkEnd w:id="33"/>
          <w:bookmarkEnd w:id="34"/>
          <w:bookmarkEnd w:id="35"/>
          <w:bookmarkEnd w:id="36"/>
          <w:bookmarkEnd w:id="37"/>
          <w:r w:rsidR="00AF5B2B" w:rsidRPr="005F6DF2">
            <w:rPr>
              <w:rFonts w:cstheme="minorHAnsi"/>
              <w:color w:val="auto"/>
            </w:rPr>
            <w:t xml:space="preserve"> [Appendices 51</w:t>
          </w:r>
          <w:r w:rsidR="0068059F">
            <w:rPr>
              <w:rFonts w:cstheme="minorHAnsi"/>
              <w:color w:val="auto"/>
            </w:rPr>
            <w:t>9</w:t>
          </w:r>
          <w:r w:rsidR="00AF5B2B" w:rsidRPr="005F6DF2">
            <w:rPr>
              <w:rFonts w:cstheme="minorHAnsi"/>
              <w:color w:val="auto"/>
            </w:rPr>
            <w:t xml:space="preserve"> p.]</w:t>
          </w:r>
        </w:p>
        <w:bookmarkEnd w:id="38"/>
        <w:p w14:paraId="18721F72" w14:textId="1C48083E" w:rsidR="00A31DEA" w:rsidRPr="005F6DF2" w:rsidRDefault="00A31DEA" w:rsidP="00A31DEA">
          <w:pPr>
            <w:rPr>
              <w:rFonts w:cstheme="minorHAnsi"/>
              <w:color w:val="auto"/>
            </w:rPr>
          </w:pPr>
          <w:r w:rsidRPr="005F6DF2">
            <w:rPr>
              <w:rStyle w:val="Strong"/>
              <w:rFonts w:cstheme="minorHAnsi"/>
              <w:color w:val="auto"/>
            </w:rPr>
            <w:t>Component Citation (e.g.):</w:t>
          </w:r>
          <w:r w:rsidRPr="005F6DF2">
            <w:rPr>
              <w:rFonts w:cstheme="minorHAnsi"/>
              <w:color w:val="auto"/>
            </w:rPr>
            <w:t xml:space="preserve"> Campbell CJ, Capon SJ, James CS, Morris K, Nicol JM, Thomas</w:t>
          </w:r>
          <w:r w:rsidR="005C3F19" w:rsidRPr="005F6DF2">
            <w:rPr>
              <w:rFonts w:cstheme="minorHAnsi"/>
              <w:color w:val="auto"/>
            </w:rPr>
            <w:t xml:space="preserve"> </w:t>
          </w:r>
          <w:r w:rsidRPr="005F6DF2">
            <w:rPr>
              <w:rFonts w:cstheme="minorHAnsi"/>
              <w:color w:val="auto"/>
            </w:rPr>
            <w:t>RF, Nielsen DL, Gehrig SL, Palmer GJ, Wassens S, Dyer F,</w:t>
          </w:r>
          <w:r w:rsidR="005C3F19" w:rsidRPr="005F6DF2">
            <w:rPr>
              <w:rFonts w:cstheme="minorHAnsi"/>
              <w:color w:val="auto"/>
            </w:rPr>
            <w:t xml:space="preserve"> </w:t>
          </w:r>
          <w:r w:rsidRPr="005F6DF2">
            <w:rPr>
              <w:rFonts w:cstheme="minorHAnsi"/>
              <w:color w:val="auto"/>
            </w:rPr>
            <w:t>Southwell M</w:t>
          </w:r>
          <w:r w:rsidR="005C3F19" w:rsidRPr="005F6DF2">
            <w:rPr>
              <w:rFonts w:cstheme="minorHAnsi"/>
              <w:color w:val="auto"/>
            </w:rPr>
            <w:t>,</w:t>
          </w:r>
          <w:r w:rsidRPr="005F6DF2">
            <w:rPr>
              <w:rFonts w:cstheme="minorHAnsi"/>
              <w:color w:val="auto"/>
            </w:rPr>
            <w:t xml:space="preserve"> Watts RJ and Bond NR</w:t>
          </w:r>
          <w:r w:rsidR="005C3F19" w:rsidRPr="005F6DF2">
            <w:rPr>
              <w:rFonts w:cstheme="minorHAnsi"/>
              <w:color w:val="auto"/>
            </w:rPr>
            <w:t xml:space="preserve">. (2019) Appendix V1.1 Conceptualisation Paper: Blue, green and in-between; setting objectives for and evaluating wetland vegetation responses to environmental flows. </w:t>
          </w:r>
          <w:r w:rsidRPr="005F6DF2">
            <w:rPr>
              <w:rFonts w:cstheme="minorHAnsi"/>
              <w:color w:val="auto"/>
            </w:rPr>
            <w:t xml:space="preserve">In: </w:t>
          </w:r>
          <w:r w:rsidR="005C3F19" w:rsidRPr="005F6DF2">
            <w:rPr>
              <w:rFonts w:cstheme="minorHAnsi"/>
              <w:color w:val="auto"/>
            </w:rPr>
            <w:t>Campbell CJ, Capon SJ, Gehrig SL, James CS, Morris K, Nicol JM, Nielsen DL. and Thomas RF.</w:t>
          </w:r>
          <w:r w:rsidR="005C3F19" w:rsidRPr="005F6DF2">
            <w:rPr>
              <w:color w:val="auto"/>
            </w:rPr>
            <w:t xml:space="preserve"> </w:t>
          </w:r>
          <w:r w:rsidR="005C3F19" w:rsidRPr="005F6DF2">
            <w:rPr>
              <w:rFonts w:cstheme="minorHAnsi"/>
              <w:color w:val="auto"/>
            </w:rPr>
            <w:t xml:space="preserve">(2019) Murray‒Darling Basin Environmental Water Knowledge and Research Project — Vegetation Theme Research Report. Report prepared for the Department of the Environment and Energy, Commonwealth Environmental Water Office by La Trobe University, Centre for Freshwater Ecosystems (formerly Murray‒Darling Freshwater Research Centre), CFE Publication </w:t>
          </w:r>
          <w:r w:rsidR="0019260B" w:rsidRPr="005F6DF2">
            <w:t xml:space="preserve">226 </w:t>
          </w:r>
          <w:r w:rsidR="0068059F">
            <w:rPr>
              <w:color w:val="auto"/>
            </w:rPr>
            <w:t>June</w:t>
          </w:r>
          <w:r w:rsidR="005C3F19" w:rsidRPr="005F6DF2">
            <w:rPr>
              <w:color w:val="auto"/>
            </w:rPr>
            <w:t xml:space="preserve"> 2019 </w:t>
          </w:r>
          <w:r w:rsidR="00AF5B2B" w:rsidRPr="005F6DF2">
            <w:rPr>
              <w:color w:val="auto"/>
            </w:rPr>
            <w:t>2</w:t>
          </w:r>
          <w:r w:rsidR="0068059F">
            <w:rPr>
              <w:color w:val="auto"/>
            </w:rPr>
            <w:t>9</w:t>
          </w:r>
          <w:r w:rsidR="00AF5B2B" w:rsidRPr="005F6DF2">
            <w:rPr>
              <w:color w:val="auto"/>
            </w:rPr>
            <w:t>p</w:t>
          </w:r>
          <w:r w:rsidR="00AF5B2B" w:rsidRPr="005F6DF2">
            <w:rPr>
              <w:rFonts w:cstheme="minorHAnsi"/>
              <w:color w:val="auto"/>
            </w:rPr>
            <w:t>. [Appendices 51</w:t>
          </w:r>
          <w:r w:rsidR="0068059F">
            <w:rPr>
              <w:rFonts w:cstheme="minorHAnsi"/>
              <w:color w:val="auto"/>
            </w:rPr>
            <w:t>9</w:t>
          </w:r>
          <w:r w:rsidR="009E2EBD" w:rsidRPr="005F6DF2">
            <w:rPr>
              <w:rFonts w:cstheme="minorHAnsi"/>
              <w:color w:val="auto"/>
            </w:rPr>
            <w:t>p</w:t>
          </w:r>
          <w:r w:rsidR="00AF5B2B" w:rsidRPr="005F6DF2">
            <w:rPr>
              <w:rFonts w:cstheme="minorHAnsi"/>
              <w:color w:val="auto"/>
            </w:rPr>
            <w:t>.]</w:t>
          </w:r>
        </w:p>
        <w:p w14:paraId="4695D3F9" w14:textId="77777777" w:rsidR="00077956" w:rsidRPr="005F6DF2" w:rsidRDefault="00077956" w:rsidP="00B71C4A">
          <w:pPr>
            <w:pStyle w:val="PrelimText"/>
            <w:spacing w:after="120"/>
            <w:rPr>
              <w:rFonts w:cstheme="minorHAnsi"/>
              <w:color w:val="auto"/>
              <w:highlight w:val="yellow"/>
            </w:rPr>
          </w:pPr>
        </w:p>
        <w:p w14:paraId="7CF1DABC" w14:textId="4FC250E9" w:rsidR="00077956" w:rsidRPr="005F6DF2" w:rsidRDefault="00077956" w:rsidP="00B71C4A">
          <w:pPr>
            <w:rPr>
              <w:rFonts w:cstheme="minorHAnsi"/>
              <w:color w:val="auto"/>
            </w:rPr>
          </w:pPr>
          <w:r w:rsidRPr="005F6DF2">
            <w:rPr>
              <w:rStyle w:val="Strong"/>
              <w:rFonts w:cstheme="minorHAnsi"/>
              <w:color w:val="auto"/>
            </w:rPr>
            <w:t>Cover Image:</w:t>
          </w:r>
          <w:r w:rsidRPr="005F6DF2">
            <w:rPr>
              <w:rFonts w:cstheme="minorHAnsi"/>
              <w:b/>
              <w:color w:val="auto"/>
            </w:rPr>
            <w:t xml:space="preserve"> </w:t>
          </w:r>
          <w:r w:rsidR="00EE6138" w:rsidRPr="005F6DF2">
            <w:rPr>
              <w:color w:val="auto"/>
            </w:rPr>
            <w:t>Water entering Clear Lake, Narran Lakes</w:t>
          </w:r>
        </w:p>
        <w:p w14:paraId="656151FC" w14:textId="38108306" w:rsidR="00077956" w:rsidRPr="005F6DF2" w:rsidRDefault="00077956" w:rsidP="00B71C4A">
          <w:pPr>
            <w:pStyle w:val="PrelimText"/>
            <w:spacing w:after="120"/>
            <w:rPr>
              <w:rFonts w:cstheme="minorHAnsi"/>
              <w:color w:val="auto"/>
            </w:rPr>
          </w:pPr>
          <w:r w:rsidRPr="005F6DF2">
            <w:rPr>
              <w:rStyle w:val="Strong"/>
              <w:rFonts w:cstheme="minorHAnsi"/>
              <w:color w:val="auto"/>
            </w:rPr>
            <w:t>Photographer:</w:t>
          </w:r>
          <w:r w:rsidRPr="005F6DF2">
            <w:rPr>
              <w:rFonts w:cstheme="minorHAnsi"/>
              <w:color w:val="auto"/>
            </w:rPr>
            <w:t xml:space="preserve"> </w:t>
          </w:r>
          <w:r w:rsidR="00EE6138" w:rsidRPr="005F6DF2">
            <w:rPr>
              <w:rFonts w:cstheme="minorHAnsi"/>
              <w:color w:val="auto"/>
            </w:rPr>
            <w:t>Gary Palmer</w:t>
          </w:r>
        </w:p>
        <w:p w14:paraId="33A55F34" w14:textId="77777777" w:rsidR="005C3F19" w:rsidRPr="005F6DF2" w:rsidRDefault="005C3F19" w:rsidP="00B71C4A">
          <w:pPr>
            <w:pStyle w:val="LTU-Body10pt"/>
            <w:spacing w:after="120" w:line="240" w:lineRule="auto"/>
            <w:rPr>
              <w:rStyle w:val="Strong"/>
              <w:sz w:val="22"/>
              <w:szCs w:val="22"/>
            </w:rPr>
          </w:pPr>
          <w:bookmarkStart w:id="40" w:name="_Hlk516168961"/>
        </w:p>
        <w:p w14:paraId="639D2BA2" w14:textId="3FF1A074" w:rsidR="00B71C4A" w:rsidRPr="005F6DF2" w:rsidRDefault="00B71C4A" w:rsidP="00B71C4A">
          <w:pPr>
            <w:pStyle w:val="LTU-Body10pt"/>
            <w:spacing w:after="120" w:line="240" w:lineRule="auto"/>
            <w:rPr>
              <w:rStyle w:val="Strong"/>
              <w:sz w:val="22"/>
              <w:szCs w:val="22"/>
            </w:rPr>
          </w:pPr>
          <w:r w:rsidRPr="005F6DF2">
            <w:rPr>
              <w:rStyle w:val="Strong"/>
              <w:sz w:val="22"/>
              <w:szCs w:val="22"/>
            </w:rPr>
            <w:lastRenderedPageBreak/>
            <w:t>Traditional Owner acknowledgement:</w:t>
          </w:r>
        </w:p>
        <w:p w14:paraId="7B51D886" w14:textId="45A39A55" w:rsidR="00A31DEA" w:rsidRPr="005F6DF2" w:rsidRDefault="00B71C4A" w:rsidP="006764C6">
          <w:pPr>
            <w:pStyle w:val="BodyText"/>
            <w:rPr>
              <w:noProof w:val="0"/>
            </w:rPr>
          </w:pPr>
          <w:r w:rsidRPr="005F6DF2">
            <w:rPr>
              <w:rStyle w:val="BodyTextChar"/>
              <w:noProof w:val="0"/>
            </w:rPr>
            <w:t>La Trobe University Albury–Wodonga and Mildura campuses are located on the land of the Latje Latje and Wiradjuri peoples. The Research Centre undertakes work throughout the Murray–Darling Basin and acknowledge the traditional owners of this land and water. We pay respect to Elders past, present and</w:t>
          </w:r>
          <w:r w:rsidRPr="005F6DF2">
            <w:rPr>
              <w:noProof w:val="0"/>
            </w:rPr>
            <w:t xml:space="preserve"> future.</w:t>
          </w:r>
          <w:bookmarkEnd w:id="40"/>
          <w:r w:rsidR="00A31DEA" w:rsidRPr="005F6DF2">
            <w:rPr>
              <w:noProof w:val="0"/>
            </w:rPr>
            <w:t xml:space="preserve"> </w:t>
          </w:r>
        </w:p>
      </w:sdtContent>
    </w:sdt>
    <w:bookmarkStart w:id="41" w:name="_Toc315694430" w:displacedByCustomXml="prev"/>
    <w:p w14:paraId="4EEB7693" w14:textId="3117DBA3" w:rsidR="00B71C4A" w:rsidRPr="005F6DF2" w:rsidRDefault="00B71C4A" w:rsidP="006764C6">
      <w:pPr>
        <w:pStyle w:val="BodyText"/>
        <w:rPr>
          <w:rFonts w:cstheme="minorHAnsi"/>
          <w:b/>
          <w:bCs/>
          <w:noProof w:val="0"/>
        </w:rPr>
      </w:pPr>
      <w:r w:rsidRPr="005F6DF2">
        <w:rPr>
          <w:rStyle w:val="Strong"/>
          <w:rFonts w:cstheme="minorHAnsi"/>
          <w:noProof w:val="0"/>
        </w:rPr>
        <w:t>Acknowledgements:</w:t>
      </w:r>
    </w:p>
    <w:bookmarkEnd w:id="41"/>
    <w:p w14:paraId="0D598945" w14:textId="15EE3F6E" w:rsidR="00C03B41" w:rsidRPr="005F6DF2" w:rsidRDefault="004D36A4" w:rsidP="004D36A4">
      <w:pPr>
        <w:pStyle w:val="BodyText"/>
        <w:rPr>
          <w:noProof w:val="0"/>
        </w:rPr>
      </w:pPr>
      <w:r w:rsidRPr="005F6DF2">
        <w:rPr>
          <w:noProof w:val="0"/>
        </w:rPr>
        <w:t xml:space="preserve">The authors wish to acknowledge the support and inspiration provided by the broader project teams of the Environmental Water Knowledge Research (EWKR) Project as well as the financial and institutional support of the Australian </w:t>
      </w:r>
      <w:r w:rsidR="004D223C" w:rsidRPr="005F6DF2">
        <w:rPr>
          <w:noProof w:val="0"/>
        </w:rPr>
        <w:t xml:space="preserve">Government </w:t>
      </w:r>
      <w:r w:rsidRPr="005F6DF2">
        <w:rPr>
          <w:noProof w:val="0"/>
        </w:rPr>
        <w:t>Commonwealth Environmental Water Office</w:t>
      </w:r>
      <w:r w:rsidR="00C03B41" w:rsidRPr="005F6DF2">
        <w:rPr>
          <w:noProof w:val="0"/>
        </w:rPr>
        <w:t xml:space="preserve"> (CEWO). </w:t>
      </w:r>
      <w:r w:rsidR="004A2356" w:rsidRPr="005F6DF2">
        <w:rPr>
          <w:noProof w:val="0"/>
        </w:rPr>
        <w:t xml:space="preserve">We acknowledge all members of the </w:t>
      </w:r>
      <w:r w:rsidR="006764C6" w:rsidRPr="005F6DF2">
        <w:rPr>
          <w:noProof w:val="0"/>
        </w:rPr>
        <w:t>vegetation</w:t>
      </w:r>
      <w:r w:rsidR="004A2356" w:rsidRPr="005F6DF2">
        <w:rPr>
          <w:noProof w:val="0"/>
        </w:rPr>
        <w:t xml:space="preserve"> theme</w:t>
      </w:r>
      <w:r w:rsidR="00C03B41" w:rsidRPr="005F6DF2">
        <w:rPr>
          <w:noProof w:val="0"/>
        </w:rPr>
        <w:t xml:space="preserve">, who collectively designed, lead and reviewed all research components: </w:t>
      </w:r>
      <w:r w:rsidR="009F5394" w:rsidRPr="005F6DF2">
        <w:rPr>
          <w:noProof w:val="0"/>
        </w:rPr>
        <w:t xml:space="preserve">Cherie </w:t>
      </w:r>
      <w:r w:rsidR="00C03B41" w:rsidRPr="005F6DF2">
        <w:rPr>
          <w:rFonts w:cstheme="minorHAnsi"/>
          <w:noProof w:val="0"/>
        </w:rPr>
        <w:t xml:space="preserve">Campbell, </w:t>
      </w:r>
      <w:r w:rsidR="002F11A3" w:rsidRPr="005F6DF2">
        <w:rPr>
          <w:rFonts w:cstheme="minorHAnsi"/>
          <w:noProof w:val="0"/>
        </w:rPr>
        <w:t xml:space="preserve">Sam </w:t>
      </w:r>
      <w:r w:rsidR="00C03B41" w:rsidRPr="005F6DF2">
        <w:rPr>
          <w:rFonts w:cstheme="minorHAnsi"/>
          <w:noProof w:val="0"/>
        </w:rPr>
        <w:t xml:space="preserve">Capon, </w:t>
      </w:r>
      <w:r w:rsidR="002F11A3" w:rsidRPr="005F6DF2">
        <w:rPr>
          <w:rFonts w:cstheme="minorHAnsi"/>
          <w:noProof w:val="0"/>
        </w:rPr>
        <w:t xml:space="preserve">Suse </w:t>
      </w:r>
      <w:r w:rsidR="00C03B41" w:rsidRPr="005F6DF2">
        <w:rPr>
          <w:rFonts w:cstheme="minorHAnsi"/>
          <w:noProof w:val="0"/>
        </w:rPr>
        <w:t xml:space="preserve">Gehrig, </w:t>
      </w:r>
      <w:r w:rsidR="002F11A3" w:rsidRPr="005F6DF2">
        <w:rPr>
          <w:rFonts w:cstheme="minorHAnsi"/>
          <w:noProof w:val="0"/>
        </w:rPr>
        <w:t xml:space="preserve">Cassie </w:t>
      </w:r>
      <w:r w:rsidR="00C03B41" w:rsidRPr="005F6DF2">
        <w:rPr>
          <w:rFonts w:cstheme="minorHAnsi"/>
          <w:noProof w:val="0"/>
        </w:rPr>
        <w:t xml:space="preserve">James, </w:t>
      </w:r>
      <w:r w:rsidR="002F11A3" w:rsidRPr="005F6DF2">
        <w:rPr>
          <w:rFonts w:cstheme="minorHAnsi"/>
          <w:noProof w:val="0"/>
        </w:rPr>
        <w:t xml:space="preserve">Kay </w:t>
      </w:r>
      <w:r w:rsidR="00C03B41" w:rsidRPr="005F6DF2">
        <w:rPr>
          <w:rFonts w:cstheme="minorHAnsi"/>
          <w:noProof w:val="0"/>
        </w:rPr>
        <w:t xml:space="preserve">Morris, </w:t>
      </w:r>
      <w:r w:rsidR="002F11A3" w:rsidRPr="005F6DF2">
        <w:rPr>
          <w:rFonts w:cstheme="minorHAnsi"/>
          <w:noProof w:val="0"/>
        </w:rPr>
        <w:t xml:space="preserve">Jason </w:t>
      </w:r>
      <w:r w:rsidR="00C03B41" w:rsidRPr="005F6DF2">
        <w:rPr>
          <w:rFonts w:cstheme="minorHAnsi"/>
          <w:noProof w:val="0"/>
        </w:rPr>
        <w:t xml:space="preserve">Nicol, </w:t>
      </w:r>
      <w:r w:rsidR="002F11A3" w:rsidRPr="005F6DF2">
        <w:rPr>
          <w:rFonts w:cstheme="minorHAnsi"/>
          <w:noProof w:val="0"/>
        </w:rPr>
        <w:t xml:space="preserve">Daryl </w:t>
      </w:r>
      <w:r w:rsidR="00C03B41" w:rsidRPr="005F6DF2">
        <w:rPr>
          <w:rFonts w:cstheme="minorHAnsi"/>
          <w:noProof w:val="0"/>
        </w:rPr>
        <w:t xml:space="preserve">Nielsen and </w:t>
      </w:r>
      <w:r w:rsidR="002F11A3" w:rsidRPr="005F6DF2">
        <w:rPr>
          <w:rFonts w:cstheme="minorHAnsi"/>
          <w:noProof w:val="0"/>
        </w:rPr>
        <w:t xml:space="preserve">Rachel </w:t>
      </w:r>
      <w:r w:rsidR="00C03B41" w:rsidRPr="005F6DF2">
        <w:rPr>
          <w:rFonts w:cstheme="minorHAnsi"/>
          <w:noProof w:val="0"/>
        </w:rPr>
        <w:t xml:space="preserve">Thomas. We also acknowledge the </w:t>
      </w:r>
      <w:r w:rsidR="006D71C9" w:rsidRPr="005F6DF2">
        <w:rPr>
          <w:rFonts w:cstheme="minorHAnsi"/>
          <w:noProof w:val="0"/>
        </w:rPr>
        <w:t xml:space="preserve">very </w:t>
      </w:r>
      <w:r w:rsidR="00C03B41" w:rsidRPr="005F6DF2">
        <w:rPr>
          <w:rFonts w:cstheme="minorHAnsi"/>
          <w:noProof w:val="0"/>
        </w:rPr>
        <w:t>large number of contributing scientists</w:t>
      </w:r>
      <w:r w:rsidR="006D71C9" w:rsidRPr="005F6DF2">
        <w:rPr>
          <w:rFonts w:cstheme="minorHAnsi"/>
          <w:noProof w:val="0"/>
        </w:rPr>
        <w:t xml:space="preserve"> / water managers / </w:t>
      </w:r>
      <w:r w:rsidR="0068059F" w:rsidRPr="005F6DF2">
        <w:rPr>
          <w:rFonts w:cstheme="minorHAnsi"/>
          <w:noProof w:val="0"/>
        </w:rPr>
        <w:t>traditional</w:t>
      </w:r>
      <w:r w:rsidR="006D71C9" w:rsidRPr="005F6DF2">
        <w:rPr>
          <w:rFonts w:cstheme="minorHAnsi"/>
          <w:noProof w:val="0"/>
        </w:rPr>
        <w:t xml:space="preserve"> owners / land managers / project support staff</w:t>
      </w:r>
      <w:r w:rsidR="00C03B41" w:rsidRPr="005F6DF2">
        <w:rPr>
          <w:rFonts w:cstheme="minorHAnsi"/>
          <w:noProof w:val="0"/>
        </w:rPr>
        <w:t xml:space="preserve"> who assisted with various aspects of research components, from participation in workshops, </w:t>
      </w:r>
      <w:r w:rsidR="000F1567" w:rsidRPr="005F6DF2">
        <w:rPr>
          <w:rFonts w:cstheme="minorHAnsi"/>
          <w:noProof w:val="0"/>
        </w:rPr>
        <w:t xml:space="preserve">to </w:t>
      </w:r>
      <w:r w:rsidR="00C03B41" w:rsidRPr="005F6DF2">
        <w:rPr>
          <w:rFonts w:cstheme="minorHAnsi"/>
          <w:noProof w:val="0"/>
        </w:rPr>
        <w:t xml:space="preserve">assistance with GIS and desktop mapping, </w:t>
      </w:r>
      <w:r w:rsidR="006D71C9" w:rsidRPr="005F6DF2">
        <w:rPr>
          <w:rFonts w:cstheme="minorHAnsi"/>
          <w:noProof w:val="0"/>
        </w:rPr>
        <w:t xml:space="preserve">site selection, </w:t>
      </w:r>
      <w:r w:rsidR="00C03B41" w:rsidRPr="005F6DF2">
        <w:rPr>
          <w:rFonts w:cstheme="minorHAnsi"/>
          <w:noProof w:val="0"/>
        </w:rPr>
        <w:t xml:space="preserve">field work, </w:t>
      </w:r>
      <w:r w:rsidR="006D71C9" w:rsidRPr="005F6DF2">
        <w:rPr>
          <w:rFonts w:cstheme="minorHAnsi"/>
          <w:noProof w:val="0"/>
        </w:rPr>
        <w:t xml:space="preserve">experimental studies, plant ID, data entry, data analysis, review, </w:t>
      </w:r>
      <w:r w:rsidR="000F1567" w:rsidRPr="005F6DF2">
        <w:rPr>
          <w:rFonts w:cstheme="minorHAnsi"/>
          <w:noProof w:val="0"/>
        </w:rPr>
        <w:t xml:space="preserve">project management and </w:t>
      </w:r>
      <w:r w:rsidR="006D71C9" w:rsidRPr="005F6DF2">
        <w:rPr>
          <w:rFonts w:cstheme="minorHAnsi"/>
          <w:noProof w:val="0"/>
        </w:rPr>
        <w:t xml:space="preserve">cups of tea and hugs as required. Please refer to </w:t>
      </w:r>
      <w:r w:rsidR="000F1567" w:rsidRPr="005F6DF2">
        <w:rPr>
          <w:rFonts w:cstheme="minorHAnsi"/>
          <w:noProof w:val="0"/>
        </w:rPr>
        <w:t xml:space="preserve">authorship and/or </w:t>
      </w:r>
      <w:r w:rsidR="006D71C9" w:rsidRPr="005F6DF2">
        <w:rPr>
          <w:rFonts w:cstheme="minorHAnsi"/>
          <w:noProof w:val="0"/>
        </w:rPr>
        <w:t xml:space="preserve">acknowledgements within individual research component outputs, </w:t>
      </w:r>
      <w:r w:rsidR="000F1567" w:rsidRPr="005F6DF2">
        <w:rPr>
          <w:rFonts w:cstheme="minorHAnsi"/>
          <w:noProof w:val="0"/>
        </w:rPr>
        <w:t xml:space="preserve">e.g. </w:t>
      </w:r>
      <w:r w:rsidR="006D71C9" w:rsidRPr="005F6DF2">
        <w:rPr>
          <w:rFonts w:cstheme="minorHAnsi"/>
          <w:noProof w:val="0"/>
        </w:rPr>
        <w:t xml:space="preserve">Research Activity Reports and draft manuscripts, for more specific acknowledgement details. </w:t>
      </w:r>
    </w:p>
    <w:p w14:paraId="3A30CC21" w14:textId="42A33F5F" w:rsidR="00B71C4A" w:rsidRPr="005F6DF2" w:rsidRDefault="004A2356" w:rsidP="004D36A4">
      <w:pPr>
        <w:pStyle w:val="BodyText"/>
        <w:rPr>
          <w:noProof w:val="0"/>
        </w:rPr>
      </w:pPr>
      <w:r w:rsidRPr="005F6DF2">
        <w:rPr>
          <w:noProof w:val="0"/>
        </w:rPr>
        <w:t xml:space="preserve"> </w:t>
      </w:r>
    </w:p>
    <w:p w14:paraId="7D13E8F3" w14:textId="77777777" w:rsidR="002E41CB" w:rsidRPr="005F6DF2" w:rsidRDefault="002E41CB" w:rsidP="002F2617">
      <w:pPr>
        <w:pStyle w:val="PrelimHeadings"/>
        <w:rPr>
          <w:rFonts w:cstheme="minorHAnsi"/>
        </w:rPr>
      </w:pPr>
    </w:p>
    <w:p w14:paraId="0BB72984" w14:textId="77777777" w:rsidR="000002AE" w:rsidRPr="005F6DF2" w:rsidRDefault="002F2617" w:rsidP="006764C6">
      <w:pPr>
        <w:pStyle w:val="TOC2"/>
        <w:rPr>
          <w:noProof w:val="0"/>
          <w:sz w:val="44"/>
          <w:szCs w:val="44"/>
        </w:rPr>
      </w:pPr>
      <w:r w:rsidRPr="005F6DF2">
        <w:rPr>
          <w:noProof w:val="0"/>
        </w:rPr>
        <w:br w:type="page"/>
      </w:r>
      <w:bookmarkStart w:id="42" w:name="_Toc459635974"/>
      <w:bookmarkStart w:id="43" w:name="_Toc459636080"/>
      <w:bookmarkStart w:id="44" w:name="_Toc459636870"/>
      <w:bookmarkStart w:id="45" w:name="_Toc459637432"/>
      <w:bookmarkStart w:id="46" w:name="_Toc463434377"/>
      <w:bookmarkStart w:id="47" w:name="_Toc463434444"/>
      <w:r w:rsidR="000002AE" w:rsidRPr="005F6DF2">
        <w:rPr>
          <w:noProof w:val="0"/>
          <w:sz w:val="44"/>
          <w:szCs w:val="44"/>
        </w:rPr>
        <w:t>Contents</w:t>
      </w:r>
    </w:p>
    <w:p w14:paraId="0B7DAE84" w14:textId="053158E7" w:rsidR="00051C95" w:rsidRDefault="008D2799">
      <w:pPr>
        <w:pStyle w:val="TOC1"/>
        <w:rPr>
          <w:rFonts w:asciiTheme="minorHAnsi" w:eastAsiaTheme="minorEastAsia" w:hAnsiTheme="minorHAnsi" w:cstheme="minorBidi"/>
          <w:b w:val="0"/>
        </w:rPr>
      </w:pPr>
      <w:r w:rsidRPr="005F6DF2">
        <w:rPr>
          <w:noProof w:val="0"/>
        </w:rPr>
        <w:fldChar w:fldCharType="begin"/>
      </w:r>
      <w:r w:rsidRPr="005F6DF2">
        <w:rPr>
          <w:noProof w:val="0"/>
        </w:rPr>
        <w:instrText xml:space="preserve"> TOC \o "1-2" \h \z \u </w:instrText>
      </w:r>
      <w:r w:rsidRPr="005F6DF2">
        <w:rPr>
          <w:noProof w:val="0"/>
        </w:rPr>
        <w:fldChar w:fldCharType="separate"/>
      </w:r>
      <w:hyperlink w:anchor="_Toc11425599" w:history="1">
        <w:r w:rsidR="00051C95" w:rsidRPr="005C3BB0">
          <w:rPr>
            <w:rStyle w:val="Hyperlink"/>
          </w:rPr>
          <w:t>Executive Summary</w:t>
        </w:r>
        <w:r w:rsidR="00051C95">
          <w:rPr>
            <w:webHidden/>
          </w:rPr>
          <w:tab/>
        </w:r>
        <w:r w:rsidR="00051C95">
          <w:rPr>
            <w:webHidden/>
          </w:rPr>
          <w:fldChar w:fldCharType="begin"/>
        </w:r>
        <w:r w:rsidR="00051C95">
          <w:rPr>
            <w:webHidden/>
          </w:rPr>
          <w:instrText xml:space="preserve"> PAGEREF _Toc11425599 \h </w:instrText>
        </w:r>
        <w:r w:rsidR="00051C95">
          <w:rPr>
            <w:webHidden/>
          </w:rPr>
        </w:r>
        <w:r w:rsidR="00051C95">
          <w:rPr>
            <w:webHidden/>
          </w:rPr>
          <w:fldChar w:fldCharType="separate"/>
        </w:r>
        <w:r w:rsidR="00B72DCF">
          <w:rPr>
            <w:webHidden/>
          </w:rPr>
          <w:t>1</w:t>
        </w:r>
        <w:r w:rsidR="00051C95">
          <w:rPr>
            <w:webHidden/>
          </w:rPr>
          <w:fldChar w:fldCharType="end"/>
        </w:r>
      </w:hyperlink>
    </w:p>
    <w:p w14:paraId="6F9CB0D4" w14:textId="541601B3" w:rsidR="00051C95" w:rsidRDefault="00A8307F">
      <w:pPr>
        <w:pStyle w:val="TOC1"/>
        <w:rPr>
          <w:rFonts w:asciiTheme="minorHAnsi" w:eastAsiaTheme="minorEastAsia" w:hAnsiTheme="minorHAnsi" w:cstheme="minorBidi"/>
          <w:b w:val="0"/>
        </w:rPr>
      </w:pPr>
      <w:hyperlink w:anchor="_Toc11425600" w:history="1">
        <w:r w:rsidR="00051C95" w:rsidRPr="005C3BB0">
          <w:rPr>
            <w:rStyle w:val="Hyperlink"/>
          </w:rPr>
          <w:t>1</w:t>
        </w:r>
        <w:r w:rsidR="00051C95">
          <w:rPr>
            <w:rFonts w:asciiTheme="minorHAnsi" w:eastAsiaTheme="minorEastAsia" w:hAnsiTheme="minorHAnsi" w:cstheme="minorBidi"/>
            <w:b w:val="0"/>
          </w:rPr>
          <w:tab/>
        </w:r>
        <w:r w:rsidR="00051C95" w:rsidRPr="005C3BB0">
          <w:rPr>
            <w:rStyle w:val="Hyperlink"/>
          </w:rPr>
          <w:t>Vegetation Theme: Introduction</w:t>
        </w:r>
        <w:r w:rsidR="00051C95">
          <w:rPr>
            <w:webHidden/>
          </w:rPr>
          <w:tab/>
        </w:r>
        <w:r w:rsidR="00051C95">
          <w:rPr>
            <w:webHidden/>
          </w:rPr>
          <w:fldChar w:fldCharType="begin"/>
        </w:r>
        <w:r w:rsidR="00051C95">
          <w:rPr>
            <w:webHidden/>
          </w:rPr>
          <w:instrText xml:space="preserve"> PAGEREF _Toc11425600 \h </w:instrText>
        </w:r>
        <w:r w:rsidR="00051C95">
          <w:rPr>
            <w:webHidden/>
          </w:rPr>
        </w:r>
        <w:r w:rsidR="00051C95">
          <w:rPr>
            <w:webHidden/>
          </w:rPr>
          <w:fldChar w:fldCharType="separate"/>
        </w:r>
        <w:r w:rsidR="00B72DCF">
          <w:rPr>
            <w:webHidden/>
          </w:rPr>
          <w:t>3</w:t>
        </w:r>
        <w:r w:rsidR="00051C95">
          <w:rPr>
            <w:webHidden/>
          </w:rPr>
          <w:fldChar w:fldCharType="end"/>
        </w:r>
      </w:hyperlink>
    </w:p>
    <w:p w14:paraId="69389BAA" w14:textId="682EF6DE" w:rsidR="00051C95" w:rsidRDefault="00A8307F">
      <w:pPr>
        <w:pStyle w:val="TOC1"/>
        <w:rPr>
          <w:rFonts w:asciiTheme="minorHAnsi" w:eastAsiaTheme="minorEastAsia" w:hAnsiTheme="minorHAnsi" w:cstheme="minorBidi"/>
          <w:b w:val="0"/>
        </w:rPr>
      </w:pPr>
      <w:hyperlink w:anchor="_Toc11425601" w:history="1">
        <w:r w:rsidR="00051C95" w:rsidRPr="005C3BB0">
          <w:rPr>
            <w:rStyle w:val="Hyperlink"/>
          </w:rPr>
          <w:t>2</w:t>
        </w:r>
        <w:r w:rsidR="00051C95">
          <w:rPr>
            <w:rFonts w:asciiTheme="minorHAnsi" w:eastAsiaTheme="minorEastAsia" w:hAnsiTheme="minorHAnsi" w:cstheme="minorBidi"/>
            <w:b w:val="0"/>
          </w:rPr>
          <w:tab/>
        </w:r>
        <w:r w:rsidR="00051C95" w:rsidRPr="005C3BB0">
          <w:rPr>
            <w:rStyle w:val="Hyperlink"/>
          </w:rPr>
          <w:t>Individual Research Activity Summaries</w:t>
        </w:r>
        <w:r w:rsidR="00051C95">
          <w:rPr>
            <w:webHidden/>
          </w:rPr>
          <w:tab/>
        </w:r>
        <w:r w:rsidR="00051C95">
          <w:rPr>
            <w:webHidden/>
          </w:rPr>
          <w:fldChar w:fldCharType="begin"/>
        </w:r>
        <w:r w:rsidR="00051C95">
          <w:rPr>
            <w:webHidden/>
          </w:rPr>
          <w:instrText xml:space="preserve"> PAGEREF _Toc11425601 \h </w:instrText>
        </w:r>
        <w:r w:rsidR="00051C95">
          <w:rPr>
            <w:webHidden/>
          </w:rPr>
        </w:r>
        <w:r w:rsidR="00051C95">
          <w:rPr>
            <w:webHidden/>
          </w:rPr>
          <w:fldChar w:fldCharType="separate"/>
        </w:r>
        <w:r w:rsidR="00B72DCF">
          <w:rPr>
            <w:webHidden/>
          </w:rPr>
          <w:t>6</w:t>
        </w:r>
        <w:r w:rsidR="00051C95">
          <w:rPr>
            <w:webHidden/>
          </w:rPr>
          <w:fldChar w:fldCharType="end"/>
        </w:r>
      </w:hyperlink>
    </w:p>
    <w:p w14:paraId="3BB8C344" w14:textId="17B3FDEF" w:rsidR="00051C95" w:rsidRDefault="00A8307F">
      <w:pPr>
        <w:pStyle w:val="TOC2"/>
        <w:rPr>
          <w:rFonts w:asciiTheme="minorHAnsi" w:eastAsiaTheme="minorEastAsia" w:hAnsiTheme="minorHAnsi" w:cstheme="minorBidi"/>
          <w:color w:val="auto"/>
          <w:sz w:val="22"/>
        </w:rPr>
      </w:pPr>
      <w:hyperlink w:anchor="_Toc11425602" w:history="1">
        <w:r w:rsidR="00051C95" w:rsidRPr="005C3BB0">
          <w:rPr>
            <w:rStyle w:val="Hyperlink"/>
          </w:rPr>
          <w:t>2.1</w:t>
        </w:r>
        <w:r w:rsidR="00051C95">
          <w:rPr>
            <w:rFonts w:asciiTheme="minorHAnsi" w:eastAsiaTheme="minorEastAsia" w:hAnsiTheme="minorHAnsi" w:cstheme="minorBidi"/>
            <w:color w:val="auto"/>
            <w:sz w:val="22"/>
          </w:rPr>
          <w:tab/>
        </w:r>
        <w:r w:rsidR="00051C95" w:rsidRPr="005C3BB0">
          <w:rPr>
            <w:rStyle w:val="Hyperlink"/>
          </w:rPr>
          <w:t>V1. Conceptualisation – Vegetation outcomes: what are we seeking and why?</w:t>
        </w:r>
        <w:r w:rsidR="00051C95">
          <w:rPr>
            <w:webHidden/>
          </w:rPr>
          <w:tab/>
        </w:r>
        <w:r w:rsidR="00051C95">
          <w:rPr>
            <w:webHidden/>
          </w:rPr>
          <w:fldChar w:fldCharType="begin"/>
        </w:r>
        <w:r w:rsidR="00051C95">
          <w:rPr>
            <w:webHidden/>
          </w:rPr>
          <w:instrText xml:space="preserve"> PAGEREF _Toc11425602 \h </w:instrText>
        </w:r>
        <w:r w:rsidR="00051C95">
          <w:rPr>
            <w:webHidden/>
          </w:rPr>
        </w:r>
        <w:r w:rsidR="00051C95">
          <w:rPr>
            <w:webHidden/>
          </w:rPr>
          <w:fldChar w:fldCharType="separate"/>
        </w:r>
        <w:r w:rsidR="00B72DCF">
          <w:rPr>
            <w:webHidden/>
          </w:rPr>
          <w:t>6</w:t>
        </w:r>
        <w:r w:rsidR="00051C95">
          <w:rPr>
            <w:webHidden/>
          </w:rPr>
          <w:fldChar w:fldCharType="end"/>
        </w:r>
      </w:hyperlink>
    </w:p>
    <w:p w14:paraId="3A27E0DE" w14:textId="01721355" w:rsidR="00051C95" w:rsidRDefault="00A8307F">
      <w:pPr>
        <w:pStyle w:val="TOC2"/>
        <w:rPr>
          <w:rFonts w:asciiTheme="minorHAnsi" w:eastAsiaTheme="minorEastAsia" w:hAnsiTheme="minorHAnsi" w:cstheme="minorBidi"/>
          <w:color w:val="auto"/>
          <w:sz w:val="22"/>
        </w:rPr>
      </w:pPr>
      <w:hyperlink w:anchor="_Toc11425603" w:history="1">
        <w:r w:rsidR="00051C95" w:rsidRPr="005C3BB0">
          <w:rPr>
            <w:rStyle w:val="Hyperlink"/>
          </w:rPr>
          <w:t>2.2</w:t>
        </w:r>
        <w:r w:rsidR="00051C95">
          <w:rPr>
            <w:rFonts w:asciiTheme="minorHAnsi" w:eastAsiaTheme="minorEastAsia" w:hAnsiTheme="minorHAnsi" w:cstheme="minorBidi"/>
            <w:color w:val="auto"/>
            <w:sz w:val="22"/>
          </w:rPr>
          <w:tab/>
        </w:r>
        <w:r w:rsidR="00051C95" w:rsidRPr="005C3BB0">
          <w:rPr>
            <w:rStyle w:val="Hyperlink"/>
          </w:rPr>
          <w:t>V2. Data integration and synthesis</w:t>
        </w:r>
        <w:r w:rsidR="00051C95">
          <w:rPr>
            <w:webHidden/>
          </w:rPr>
          <w:tab/>
        </w:r>
        <w:r w:rsidR="00051C95">
          <w:rPr>
            <w:webHidden/>
          </w:rPr>
          <w:fldChar w:fldCharType="begin"/>
        </w:r>
        <w:r w:rsidR="00051C95">
          <w:rPr>
            <w:webHidden/>
          </w:rPr>
          <w:instrText xml:space="preserve"> PAGEREF _Toc11425603 \h </w:instrText>
        </w:r>
        <w:r w:rsidR="00051C95">
          <w:rPr>
            <w:webHidden/>
          </w:rPr>
        </w:r>
        <w:r w:rsidR="00051C95">
          <w:rPr>
            <w:webHidden/>
          </w:rPr>
          <w:fldChar w:fldCharType="separate"/>
        </w:r>
        <w:r w:rsidR="00B72DCF">
          <w:rPr>
            <w:webHidden/>
          </w:rPr>
          <w:t>9</w:t>
        </w:r>
        <w:r w:rsidR="00051C95">
          <w:rPr>
            <w:webHidden/>
          </w:rPr>
          <w:fldChar w:fldCharType="end"/>
        </w:r>
      </w:hyperlink>
    </w:p>
    <w:p w14:paraId="26EA8455" w14:textId="74126E1B" w:rsidR="00051C95" w:rsidRDefault="00A8307F">
      <w:pPr>
        <w:pStyle w:val="TOC2"/>
        <w:rPr>
          <w:rFonts w:asciiTheme="minorHAnsi" w:eastAsiaTheme="minorEastAsia" w:hAnsiTheme="minorHAnsi" w:cstheme="minorBidi"/>
          <w:color w:val="auto"/>
          <w:sz w:val="22"/>
        </w:rPr>
      </w:pPr>
      <w:hyperlink w:anchor="_Toc11425604" w:history="1">
        <w:r w:rsidR="00051C95" w:rsidRPr="005C3BB0">
          <w:rPr>
            <w:rStyle w:val="Hyperlink"/>
          </w:rPr>
          <w:t>2.3</w:t>
        </w:r>
        <w:r w:rsidR="00051C95">
          <w:rPr>
            <w:rFonts w:asciiTheme="minorHAnsi" w:eastAsiaTheme="minorEastAsia" w:hAnsiTheme="minorHAnsi" w:cstheme="minorBidi"/>
            <w:color w:val="auto"/>
            <w:sz w:val="22"/>
          </w:rPr>
          <w:tab/>
        </w:r>
        <w:r w:rsidR="00051C95" w:rsidRPr="005C3BB0">
          <w:rPr>
            <w:rStyle w:val="Hyperlink"/>
          </w:rPr>
          <w:t>V3. Field site assessments and germination trials</w:t>
        </w:r>
        <w:r w:rsidR="00051C95">
          <w:rPr>
            <w:webHidden/>
          </w:rPr>
          <w:tab/>
        </w:r>
        <w:r w:rsidR="00051C95">
          <w:rPr>
            <w:webHidden/>
          </w:rPr>
          <w:fldChar w:fldCharType="begin"/>
        </w:r>
        <w:r w:rsidR="00051C95">
          <w:rPr>
            <w:webHidden/>
          </w:rPr>
          <w:instrText xml:space="preserve"> PAGEREF _Toc11425604 \h </w:instrText>
        </w:r>
        <w:r w:rsidR="00051C95">
          <w:rPr>
            <w:webHidden/>
          </w:rPr>
        </w:r>
        <w:r w:rsidR="00051C95">
          <w:rPr>
            <w:webHidden/>
          </w:rPr>
          <w:fldChar w:fldCharType="separate"/>
        </w:r>
        <w:r w:rsidR="00B72DCF">
          <w:rPr>
            <w:webHidden/>
          </w:rPr>
          <w:t>11</w:t>
        </w:r>
        <w:r w:rsidR="00051C95">
          <w:rPr>
            <w:webHidden/>
          </w:rPr>
          <w:fldChar w:fldCharType="end"/>
        </w:r>
      </w:hyperlink>
    </w:p>
    <w:p w14:paraId="0DE388FF" w14:textId="5CD996E2" w:rsidR="00051C95" w:rsidRDefault="00A8307F">
      <w:pPr>
        <w:pStyle w:val="TOC2"/>
        <w:rPr>
          <w:rFonts w:asciiTheme="minorHAnsi" w:eastAsiaTheme="minorEastAsia" w:hAnsiTheme="minorHAnsi" w:cstheme="minorBidi"/>
          <w:color w:val="auto"/>
          <w:sz w:val="22"/>
        </w:rPr>
      </w:pPr>
      <w:hyperlink w:anchor="_Toc11425605" w:history="1">
        <w:r w:rsidR="00051C95" w:rsidRPr="005C3BB0">
          <w:rPr>
            <w:rStyle w:val="Hyperlink"/>
          </w:rPr>
          <w:t>2.4</w:t>
        </w:r>
        <w:r w:rsidR="00051C95">
          <w:rPr>
            <w:rFonts w:asciiTheme="minorHAnsi" w:eastAsiaTheme="minorEastAsia" w:hAnsiTheme="minorHAnsi" w:cstheme="minorBidi"/>
            <w:color w:val="auto"/>
            <w:sz w:val="22"/>
          </w:rPr>
          <w:tab/>
        </w:r>
        <w:r w:rsidR="00051C95" w:rsidRPr="005C3BB0">
          <w:rPr>
            <w:rStyle w:val="Hyperlink"/>
          </w:rPr>
          <w:t>V4. Seedling mesocosm experiments</w:t>
        </w:r>
        <w:r w:rsidR="00051C95">
          <w:rPr>
            <w:webHidden/>
          </w:rPr>
          <w:tab/>
        </w:r>
        <w:r w:rsidR="00051C95">
          <w:rPr>
            <w:webHidden/>
          </w:rPr>
          <w:fldChar w:fldCharType="begin"/>
        </w:r>
        <w:r w:rsidR="00051C95">
          <w:rPr>
            <w:webHidden/>
          </w:rPr>
          <w:instrText xml:space="preserve"> PAGEREF _Toc11425605 \h </w:instrText>
        </w:r>
        <w:r w:rsidR="00051C95">
          <w:rPr>
            <w:webHidden/>
          </w:rPr>
        </w:r>
        <w:r w:rsidR="00051C95">
          <w:rPr>
            <w:webHidden/>
          </w:rPr>
          <w:fldChar w:fldCharType="separate"/>
        </w:r>
        <w:r w:rsidR="00B72DCF">
          <w:rPr>
            <w:webHidden/>
          </w:rPr>
          <w:t>14</w:t>
        </w:r>
        <w:r w:rsidR="00051C95">
          <w:rPr>
            <w:webHidden/>
          </w:rPr>
          <w:fldChar w:fldCharType="end"/>
        </w:r>
      </w:hyperlink>
    </w:p>
    <w:p w14:paraId="6D0B697D" w14:textId="7EA3061D" w:rsidR="00051C95" w:rsidRDefault="00A8307F">
      <w:pPr>
        <w:pStyle w:val="TOC1"/>
        <w:rPr>
          <w:rFonts w:asciiTheme="minorHAnsi" w:eastAsiaTheme="minorEastAsia" w:hAnsiTheme="minorHAnsi" w:cstheme="minorBidi"/>
          <w:b w:val="0"/>
        </w:rPr>
      </w:pPr>
      <w:hyperlink w:anchor="_Toc11425606" w:history="1">
        <w:r w:rsidR="00051C95" w:rsidRPr="005C3BB0">
          <w:rPr>
            <w:rStyle w:val="Hyperlink"/>
          </w:rPr>
          <w:t>3</w:t>
        </w:r>
        <w:r w:rsidR="00051C95">
          <w:rPr>
            <w:rFonts w:asciiTheme="minorHAnsi" w:eastAsiaTheme="minorEastAsia" w:hAnsiTheme="minorHAnsi" w:cstheme="minorBidi"/>
            <w:b w:val="0"/>
          </w:rPr>
          <w:tab/>
        </w:r>
        <w:r w:rsidR="00051C95" w:rsidRPr="005C3BB0">
          <w:rPr>
            <w:rStyle w:val="Hyperlink"/>
          </w:rPr>
          <w:t>Theme Synthesis</w:t>
        </w:r>
        <w:r w:rsidR="00051C95">
          <w:rPr>
            <w:webHidden/>
          </w:rPr>
          <w:tab/>
        </w:r>
        <w:r w:rsidR="00051C95">
          <w:rPr>
            <w:webHidden/>
          </w:rPr>
          <w:fldChar w:fldCharType="begin"/>
        </w:r>
        <w:r w:rsidR="00051C95">
          <w:rPr>
            <w:webHidden/>
          </w:rPr>
          <w:instrText xml:space="preserve"> PAGEREF _Toc11425606 \h </w:instrText>
        </w:r>
        <w:r w:rsidR="00051C95">
          <w:rPr>
            <w:webHidden/>
          </w:rPr>
        </w:r>
        <w:r w:rsidR="00051C95">
          <w:rPr>
            <w:webHidden/>
          </w:rPr>
          <w:fldChar w:fldCharType="separate"/>
        </w:r>
        <w:r w:rsidR="00B72DCF">
          <w:rPr>
            <w:webHidden/>
          </w:rPr>
          <w:t>17</w:t>
        </w:r>
        <w:r w:rsidR="00051C95">
          <w:rPr>
            <w:webHidden/>
          </w:rPr>
          <w:fldChar w:fldCharType="end"/>
        </w:r>
      </w:hyperlink>
    </w:p>
    <w:p w14:paraId="69DACBDB" w14:textId="7BCAD528" w:rsidR="00051C95" w:rsidRDefault="00A8307F">
      <w:pPr>
        <w:pStyle w:val="TOC1"/>
        <w:rPr>
          <w:rFonts w:asciiTheme="minorHAnsi" w:eastAsiaTheme="minorEastAsia" w:hAnsiTheme="minorHAnsi" w:cstheme="minorBidi"/>
          <w:b w:val="0"/>
        </w:rPr>
      </w:pPr>
      <w:hyperlink w:anchor="_Toc11425607" w:history="1">
        <w:r w:rsidR="00051C95" w:rsidRPr="005C3BB0">
          <w:rPr>
            <w:rStyle w:val="Hyperlink"/>
          </w:rPr>
          <w:t>4</w:t>
        </w:r>
        <w:r w:rsidR="00051C95">
          <w:rPr>
            <w:rFonts w:asciiTheme="minorHAnsi" w:eastAsiaTheme="minorEastAsia" w:hAnsiTheme="minorHAnsi" w:cstheme="minorBidi"/>
            <w:b w:val="0"/>
          </w:rPr>
          <w:tab/>
        </w:r>
        <w:r w:rsidR="00051C95" w:rsidRPr="005C3BB0">
          <w:rPr>
            <w:rStyle w:val="Hyperlink"/>
          </w:rPr>
          <w:t>Management relevance</w:t>
        </w:r>
        <w:r w:rsidR="00051C95">
          <w:rPr>
            <w:webHidden/>
          </w:rPr>
          <w:tab/>
        </w:r>
        <w:r w:rsidR="00051C95">
          <w:rPr>
            <w:webHidden/>
          </w:rPr>
          <w:fldChar w:fldCharType="begin"/>
        </w:r>
        <w:r w:rsidR="00051C95">
          <w:rPr>
            <w:webHidden/>
          </w:rPr>
          <w:instrText xml:space="preserve"> PAGEREF _Toc11425607 \h </w:instrText>
        </w:r>
        <w:r w:rsidR="00051C95">
          <w:rPr>
            <w:webHidden/>
          </w:rPr>
        </w:r>
        <w:r w:rsidR="00051C95">
          <w:rPr>
            <w:webHidden/>
          </w:rPr>
          <w:fldChar w:fldCharType="separate"/>
        </w:r>
        <w:r w:rsidR="00B72DCF">
          <w:rPr>
            <w:webHidden/>
          </w:rPr>
          <w:t>22</w:t>
        </w:r>
        <w:r w:rsidR="00051C95">
          <w:rPr>
            <w:webHidden/>
          </w:rPr>
          <w:fldChar w:fldCharType="end"/>
        </w:r>
      </w:hyperlink>
    </w:p>
    <w:p w14:paraId="09CB7CAF" w14:textId="05D8477A" w:rsidR="00051C95" w:rsidRDefault="00A8307F">
      <w:pPr>
        <w:pStyle w:val="TOC1"/>
        <w:rPr>
          <w:rFonts w:asciiTheme="minorHAnsi" w:eastAsiaTheme="minorEastAsia" w:hAnsiTheme="minorHAnsi" w:cstheme="minorBidi"/>
          <w:b w:val="0"/>
        </w:rPr>
      </w:pPr>
      <w:hyperlink w:anchor="_Toc11425608" w:history="1">
        <w:r w:rsidR="00051C95" w:rsidRPr="005C3BB0">
          <w:rPr>
            <w:rStyle w:val="Hyperlink"/>
          </w:rPr>
          <w:t>5</w:t>
        </w:r>
        <w:r w:rsidR="00051C95">
          <w:rPr>
            <w:rFonts w:asciiTheme="minorHAnsi" w:eastAsiaTheme="minorEastAsia" w:hAnsiTheme="minorHAnsi" w:cstheme="minorBidi"/>
            <w:b w:val="0"/>
          </w:rPr>
          <w:tab/>
        </w:r>
        <w:r w:rsidR="00051C95" w:rsidRPr="005C3BB0">
          <w:rPr>
            <w:rStyle w:val="Hyperlink"/>
          </w:rPr>
          <w:t>Knowledge Status</w:t>
        </w:r>
        <w:r w:rsidR="00051C95">
          <w:rPr>
            <w:webHidden/>
          </w:rPr>
          <w:tab/>
        </w:r>
        <w:r w:rsidR="00051C95">
          <w:rPr>
            <w:webHidden/>
          </w:rPr>
          <w:fldChar w:fldCharType="begin"/>
        </w:r>
        <w:r w:rsidR="00051C95">
          <w:rPr>
            <w:webHidden/>
          </w:rPr>
          <w:instrText xml:space="preserve"> PAGEREF _Toc11425608 \h </w:instrText>
        </w:r>
        <w:r w:rsidR="00051C95">
          <w:rPr>
            <w:webHidden/>
          </w:rPr>
        </w:r>
        <w:r w:rsidR="00051C95">
          <w:rPr>
            <w:webHidden/>
          </w:rPr>
          <w:fldChar w:fldCharType="separate"/>
        </w:r>
        <w:r w:rsidR="00B72DCF">
          <w:rPr>
            <w:webHidden/>
          </w:rPr>
          <w:t>24</w:t>
        </w:r>
        <w:r w:rsidR="00051C95">
          <w:rPr>
            <w:webHidden/>
          </w:rPr>
          <w:fldChar w:fldCharType="end"/>
        </w:r>
      </w:hyperlink>
    </w:p>
    <w:p w14:paraId="5E7AFD2B" w14:textId="4ACB66A3" w:rsidR="00051C95" w:rsidRDefault="00A8307F">
      <w:pPr>
        <w:pStyle w:val="TOC1"/>
        <w:rPr>
          <w:rFonts w:asciiTheme="minorHAnsi" w:eastAsiaTheme="minorEastAsia" w:hAnsiTheme="minorHAnsi" w:cstheme="minorBidi"/>
          <w:b w:val="0"/>
        </w:rPr>
      </w:pPr>
      <w:hyperlink w:anchor="_Toc11425609" w:history="1">
        <w:r w:rsidR="00051C95" w:rsidRPr="005C3BB0">
          <w:rPr>
            <w:rStyle w:val="Hyperlink"/>
          </w:rPr>
          <w:t>6</w:t>
        </w:r>
        <w:r w:rsidR="00051C95">
          <w:rPr>
            <w:rFonts w:asciiTheme="minorHAnsi" w:eastAsiaTheme="minorEastAsia" w:hAnsiTheme="minorHAnsi" w:cstheme="minorBidi"/>
            <w:b w:val="0"/>
          </w:rPr>
          <w:tab/>
        </w:r>
        <w:r w:rsidR="00051C95" w:rsidRPr="005C3BB0">
          <w:rPr>
            <w:rStyle w:val="Hyperlink"/>
          </w:rPr>
          <w:t>References</w:t>
        </w:r>
        <w:r w:rsidR="00051C95">
          <w:rPr>
            <w:webHidden/>
          </w:rPr>
          <w:tab/>
        </w:r>
        <w:r w:rsidR="00051C95">
          <w:rPr>
            <w:webHidden/>
          </w:rPr>
          <w:fldChar w:fldCharType="begin"/>
        </w:r>
        <w:r w:rsidR="00051C95">
          <w:rPr>
            <w:webHidden/>
          </w:rPr>
          <w:instrText xml:space="preserve"> PAGEREF _Toc11425609 \h </w:instrText>
        </w:r>
        <w:r w:rsidR="00051C95">
          <w:rPr>
            <w:webHidden/>
          </w:rPr>
        </w:r>
        <w:r w:rsidR="00051C95">
          <w:rPr>
            <w:webHidden/>
          </w:rPr>
          <w:fldChar w:fldCharType="separate"/>
        </w:r>
        <w:r w:rsidR="00B72DCF">
          <w:rPr>
            <w:webHidden/>
          </w:rPr>
          <w:t>27</w:t>
        </w:r>
        <w:r w:rsidR="00051C95">
          <w:rPr>
            <w:webHidden/>
          </w:rPr>
          <w:fldChar w:fldCharType="end"/>
        </w:r>
      </w:hyperlink>
    </w:p>
    <w:p w14:paraId="2F4F5248" w14:textId="5F141BDB" w:rsidR="00051C95" w:rsidRDefault="00A8307F">
      <w:pPr>
        <w:pStyle w:val="TOC1"/>
        <w:rPr>
          <w:rFonts w:asciiTheme="minorHAnsi" w:eastAsiaTheme="minorEastAsia" w:hAnsiTheme="minorHAnsi" w:cstheme="minorBidi"/>
          <w:b w:val="0"/>
        </w:rPr>
      </w:pPr>
      <w:hyperlink w:anchor="_Toc11425610" w:history="1">
        <w:r w:rsidR="00051C95" w:rsidRPr="005C3BB0">
          <w:rPr>
            <w:rStyle w:val="Hyperlink"/>
          </w:rPr>
          <w:t>7</w:t>
        </w:r>
        <w:r w:rsidR="00051C95">
          <w:rPr>
            <w:rFonts w:asciiTheme="minorHAnsi" w:eastAsiaTheme="minorEastAsia" w:hAnsiTheme="minorHAnsi" w:cstheme="minorBidi"/>
            <w:b w:val="0"/>
          </w:rPr>
          <w:tab/>
        </w:r>
        <w:r w:rsidR="00051C95" w:rsidRPr="005C3BB0">
          <w:rPr>
            <w:rStyle w:val="Hyperlink"/>
          </w:rPr>
          <w:t>List of appendices</w:t>
        </w:r>
        <w:r w:rsidR="00051C95">
          <w:rPr>
            <w:webHidden/>
          </w:rPr>
          <w:tab/>
        </w:r>
        <w:r w:rsidR="00051C95">
          <w:rPr>
            <w:webHidden/>
          </w:rPr>
          <w:fldChar w:fldCharType="begin"/>
        </w:r>
        <w:r w:rsidR="00051C95">
          <w:rPr>
            <w:webHidden/>
          </w:rPr>
          <w:instrText xml:space="preserve"> PAGEREF _Toc11425610 \h </w:instrText>
        </w:r>
        <w:r w:rsidR="00051C95">
          <w:rPr>
            <w:webHidden/>
          </w:rPr>
        </w:r>
        <w:r w:rsidR="00051C95">
          <w:rPr>
            <w:webHidden/>
          </w:rPr>
          <w:fldChar w:fldCharType="separate"/>
        </w:r>
        <w:r w:rsidR="00B72DCF">
          <w:rPr>
            <w:webHidden/>
          </w:rPr>
          <w:t>29</w:t>
        </w:r>
        <w:r w:rsidR="00051C95">
          <w:rPr>
            <w:webHidden/>
          </w:rPr>
          <w:fldChar w:fldCharType="end"/>
        </w:r>
      </w:hyperlink>
    </w:p>
    <w:p w14:paraId="7E2DBA50" w14:textId="68AB64EF" w:rsidR="00F6112A" w:rsidRPr="005F6DF2" w:rsidRDefault="008D2799" w:rsidP="006764C6">
      <w:pPr>
        <w:pStyle w:val="BodyText"/>
        <w:rPr>
          <w:noProof w:val="0"/>
        </w:rPr>
      </w:pPr>
      <w:r w:rsidRPr="005F6DF2">
        <w:rPr>
          <w:noProof w:val="0"/>
        </w:rPr>
        <w:fldChar w:fldCharType="end"/>
      </w:r>
    </w:p>
    <w:p w14:paraId="22E6E698" w14:textId="77777777" w:rsidR="006264D8" w:rsidRDefault="006264D8">
      <w:pPr>
        <w:spacing w:after="0"/>
        <w:rPr>
          <w:color w:val="auto"/>
        </w:rPr>
      </w:pPr>
      <w:r>
        <w:br w:type="page"/>
      </w:r>
    </w:p>
    <w:p w14:paraId="683E391B" w14:textId="77777777" w:rsidR="0068059F" w:rsidRPr="0080085D" w:rsidRDefault="0068059F" w:rsidP="0068059F">
      <w:pPr>
        <w:pStyle w:val="BodyText"/>
        <w:rPr>
          <w:rFonts w:asciiTheme="minorHAnsi" w:hAnsiTheme="minorHAnsi" w:cstheme="minorHAnsi"/>
          <w:color w:val="005468" w:themeColor="accent2" w:themeTint="E6"/>
          <w:sz w:val="32"/>
          <w:szCs w:val="32"/>
        </w:rPr>
      </w:pPr>
      <w:r w:rsidRPr="0080085D">
        <w:rPr>
          <w:rFonts w:asciiTheme="minorHAnsi" w:hAnsiTheme="minorHAnsi" w:cstheme="minorHAnsi"/>
          <w:color w:val="005468" w:themeColor="accent2" w:themeTint="E6"/>
          <w:sz w:val="32"/>
          <w:szCs w:val="32"/>
        </w:rPr>
        <w:t>Glossary/Key terms</w:t>
      </w:r>
    </w:p>
    <w:tbl>
      <w:tblPr>
        <w:tblStyle w:val="TableCSIRO"/>
        <w:tblW w:w="9668" w:type="dxa"/>
        <w:tblLook w:val="04A0" w:firstRow="1" w:lastRow="0" w:firstColumn="1" w:lastColumn="0" w:noHBand="0" w:noVBand="1"/>
      </w:tblPr>
      <w:tblGrid>
        <w:gridCol w:w="3573"/>
        <w:gridCol w:w="6095"/>
      </w:tblGrid>
      <w:tr w:rsidR="0068059F" w:rsidRPr="005D2942" w14:paraId="43E92C14" w14:textId="77777777" w:rsidTr="005D294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573" w:type="dxa"/>
          </w:tcPr>
          <w:p w14:paraId="34208059" w14:textId="4B00CEEA" w:rsidR="0068059F" w:rsidRPr="005D2942" w:rsidRDefault="0068059F" w:rsidP="000124D8">
            <w:pPr>
              <w:rPr>
                <w:color w:val="FFFFFF" w:themeColor="background1"/>
              </w:rPr>
            </w:pPr>
            <w:r w:rsidRPr="005D2942">
              <w:rPr>
                <w:color w:val="FFFFFF" w:themeColor="background1"/>
              </w:rPr>
              <w:t>Term</w:t>
            </w:r>
          </w:p>
        </w:tc>
        <w:tc>
          <w:tcPr>
            <w:tcW w:w="6095" w:type="dxa"/>
          </w:tcPr>
          <w:p w14:paraId="5DE8B809" w14:textId="48C06D09" w:rsidR="0068059F" w:rsidRPr="005D2942" w:rsidRDefault="0068059F" w:rsidP="000124D8">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5D2942">
              <w:rPr>
                <w:color w:val="FFFFFF" w:themeColor="background1"/>
              </w:rPr>
              <w:t>Definition</w:t>
            </w:r>
          </w:p>
        </w:tc>
      </w:tr>
      <w:tr w:rsidR="0068059F" w:rsidRPr="0068059F" w14:paraId="684C8935" w14:textId="77777777" w:rsidTr="005D29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3" w:type="dxa"/>
          </w:tcPr>
          <w:p w14:paraId="1A11FA24" w14:textId="757AA826" w:rsidR="0068059F" w:rsidRPr="0068059F" w:rsidRDefault="0068059F" w:rsidP="000124D8">
            <w:r w:rsidRPr="0068059F">
              <w:t>Adventitious roots</w:t>
            </w:r>
          </w:p>
        </w:tc>
        <w:tc>
          <w:tcPr>
            <w:tcW w:w="6095" w:type="dxa"/>
          </w:tcPr>
          <w:p w14:paraId="3EB6078D" w14:textId="215D846B" w:rsidR="0068059F" w:rsidRPr="0068059F" w:rsidRDefault="0068059F" w:rsidP="000124D8">
            <w:pPr>
              <w:cnfStyle w:val="000000100000" w:firstRow="0" w:lastRow="0" w:firstColumn="0" w:lastColumn="0" w:oddVBand="0" w:evenVBand="0" w:oddHBand="1" w:evenHBand="0" w:firstRowFirstColumn="0" w:firstRowLastColumn="0" w:lastRowFirstColumn="0" w:lastRowLastColumn="0"/>
            </w:pPr>
            <w:r w:rsidRPr="0068059F">
              <w:t>Roots which grow from an area of the plant other than the root zone (for example off the stem) and which may grow above the soil surface</w:t>
            </w:r>
          </w:p>
        </w:tc>
      </w:tr>
      <w:tr w:rsidR="0068059F" w:rsidRPr="0068059F" w14:paraId="09E26358" w14:textId="77777777" w:rsidTr="005D2942">
        <w:tc>
          <w:tcPr>
            <w:cnfStyle w:val="001000000000" w:firstRow="0" w:lastRow="0" w:firstColumn="1" w:lastColumn="0" w:oddVBand="0" w:evenVBand="0" w:oddHBand="0" w:evenHBand="0" w:firstRowFirstColumn="0" w:firstRowLastColumn="0" w:lastRowFirstColumn="0" w:lastRowLastColumn="0"/>
            <w:tcW w:w="3573" w:type="dxa"/>
          </w:tcPr>
          <w:p w14:paraId="52E3365D" w14:textId="258E415A" w:rsidR="0068059F" w:rsidRPr="0068059F" w:rsidRDefault="0068059F" w:rsidP="0068059F">
            <w:r w:rsidRPr="0068059F">
              <w:t>Anoxic soil conditions</w:t>
            </w:r>
          </w:p>
        </w:tc>
        <w:tc>
          <w:tcPr>
            <w:tcW w:w="6095" w:type="dxa"/>
          </w:tcPr>
          <w:p w14:paraId="71A9605A" w14:textId="2F0B2C50" w:rsidR="0068059F" w:rsidRPr="0068059F" w:rsidRDefault="0068059F" w:rsidP="0068059F">
            <w:pPr>
              <w:cnfStyle w:val="000000000000" w:firstRow="0" w:lastRow="0" w:firstColumn="0" w:lastColumn="0" w:oddVBand="0" w:evenVBand="0" w:oddHBand="0" w:evenHBand="0" w:firstRowFirstColumn="0" w:firstRowLastColumn="0" w:lastRowFirstColumn="0" w:lastRowLastColumn="0"/>
            </w:pPr>
            <w:r w:rsidRPr="0068059F">
              <w:t>No or very low concentrations of dissolved oxygen</w:t>
            </w:r>
          </w:p>
        </w:tc>
      </w:tr>
      <w:tr w:rsidR="0068059F" w:rsidRPr="0068059F" w14:paraId="34DFCAA1" w14:textId="77777777" w:rsidTr="005D29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3" w:type="dxa"/>
          </w:tcPr>
          <w:p w14:paraId="7AE64310" w14:textId="123D908C" w:rsidR="0068059F" w:rsidRPr="0068059F" w:rsidRDefault="0068059F" w:rsidP="0068059F">
            <w:r w:rsidRPr="0068059F">
              <w:t>Antecedent conditions</w:t>
            </w:r>
          </w:p>
        </w:tc>
        <w:tc>
          <w:tcPr>
            <w:tcW w:w="6095" w:type="dxa"/>
          </w:tcPr>
          <w:p w14:paraId="6EA7C28F" w14:textId="3836B511" w:rsidR="0068059F" w:rsidRPr="0068059F" w:rsidRDefault="0068059F" w:rsidP="0068059F">
            <w:pPr>
              <w:cnfStyle w:val="000000100000" w:firstRow="0" w:lastRow="0" w:firstColumn="0" w:lastColumn="0" w:oddVBand="0" w:evenVBand="0" w:oddHBand="1" w:evenHBand="0" w:firstRowFirstColumn="0" w:firstRowLastColumn="0" w:lastRowFirstColumn="0" w:lastRowLastColumn="0"/>
            </w:pPr>
            <w:r w:rsidRPr="0068059F">
              <w:t>Preceding conditions, e.g. the conditions prior to an environmental watering event. Can refer to the condition of the vegetation or to the flow conditions, e.g. wet or dry prior to an event</w:t>
            </w:r>
          </w:p>
        </w:tc>
      </w:tr>
      <w:tr w:rsidR="0068059F" w:rsidRPr="0068059F" w14:paraId="79A4CD10" w14:textId="77777777" w:rsidTr="005D2942">
        <w:tc>
          <w:tcPr>
            <w:cnfStyle w:val="001000000000" w:firstRow="0" w:lastRow="0" w:firstColumn="1" w:lastColumn="0" w:oddVBand="0" w:evenVBand="0" w:oddHBand="0" w:evenHBand="0" w:firstRowFirstColumn="0" w:firstRowLastColumn="0" w:lastRowFirstColumn="0" w:lastRowLastColumn="0"/>
            <w:tcW w:w="3573" w:type="dxa"/>
          </w:tcPr>
          <w:p w14:paraId="2F4E6165" w14:textId="3572FB8F" w:rsidR="0068059F" w:rsidRPr="0068059F" w:rsidRDefault="0068059F" w:rsidP="0068059F">
            <w:r w:rsidRPr="0068059F">
              <w:t>Aquatic environments</w:t>
            </w:r>
          </w:p>
        </w:tc>
        <w:tc>
          <w:tcPr>
            <w:tcW w:w="6095" w:type="dxa"/>
          </w:tcPr>
          <w:p w14:paraId="6CFB2419" w14:textId="68F50AED" w:rsidR="0068059F" w:rsidRPr="0068059F" w:rsidRDefault="0068059F" w:rsidP="0068059F">
            <w:pPr>
              <w:cnfStyle w:val="000000000000" w:firstRow="0" w:lastRow="0" w:firstColumn="0" w:lastColumn="0" w:oddVBand="0" w:evenVBand="0" w:oddHBand="0" w:evenHBand="0" w:firstRowFirstColumn="0" w:firstRowLastColumn="0" w:lastRowFirstColumn="0" w:lastRowLastColumn="0"/>
            </w:pPr>
            <w:r w:rsidRPr="0068059F">
              <w:t>Relating to water, typically refers to inundated environments</w:t>
            </w:r>
          </w:p>
        </w:tc>
      </w:tr>
      <w:tr w:rsidR="0068059F" w:rsidRPr="0068059F" w14:paraId="1FF3863E" w14:textId="77777777" w:rsidTr="005D29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3" w:type="dxa"/>
          </w:tcPr>
          <w:p w14:paraId="71218741" w14:textId="45CDCD72" w:rsidR="0068059F" w:rsidRPr="0068059F" w:rsidRDefault="0068059F" w:rsidP="0068059F">
            <w:r w:rsidRPr="0068059F">
              <w:t>Biomass</w:t>
            </w:r>
          </w:p>
        </w:tc>
        <w:tc>
          <w:tcPr>
            <w:tcW w:w="6095" w:type="dxa"/>
          </w:tcPr>
          <w:p w14:paraId="2E4ECBF7" w14:textId="79FFF553" w:rsidR="0068059F" w:rsidRPr="0068059F" w:rsidRDefault="005D2942" w:rsidP="0068059F">
            <w:pPr>
              <w:cnfStyle w:val="000000100000" w:firstRow="0" w:lastRow="0" w:firstColumn="0" w:lastColumn="0" w:oddVBand="0" w:evenVBand="0" w:oddHBand="1" w:evenHBand="0" w:firstRowFirstColumn="0" w:firstRowLastColumn="0" w:lastRowFirstColumn="0" w:lastRowLastColumn="0"/>
            </w:pPr>
            <w:r w:rsidRPr="0068059F">
              <w:t>The quantity or weight of plant material, typically material that has been dried. Can refer to total biomass of a plant, or parts of a plant (e.g. below-ground roots or above ground stems and leaves)</w:t>
            </w:r>
          </w:p>
        </w:tc>
      </w:tr>
      <w:tr w:rsidR="0068059F" w:rsidRPr="0068059F" w14:paraId="44E0044C" w14:textId="77777777" w:rsidTr="005D2942">
        <w:tc>
          <w:tcPr>
            <w:cnfStyle w:val="001000000000" w:firstRow="0" w:lastRow="0" w:firstColumn="1" w:lastColumn="0" w:oddVBand="0" w:evenVBand="0" w:oddHBand="0" w:evenHBand="0" w:firstRowFirstColumn="0" w:firstRowLastColumn="0" w:lastRowFirstColumn="0" w:lastRowLastColumn="0"/>
            <w:tcW w:w="3573" w:type="dxa"/>
          </w:tcPr>
          <w:p w14:paraId="058907FF" w14:textId="11B4F915" w:rsidR="0068059F" w:rsidRPr="0068059F" w:rsidRDefault="0068059F" w:rsidP="0068059F">
            <w:r w:rsidRPr="0068059F">
              <w:t>Community assembly rules</w:t>
            </w:r>
          </w:p>
        </w:tc>
        <w:tc>
          <w:tcPr>
            <w:tcW w:w="6095" w:type="dxa"/>
          </w:tcPr>
          <w:p w14:paraId="75046693" w14:textId="23E39EFA" w:rsidR="0068059F" w:rsidRPr="0068059F" w:rsidRDefault="0068059F" w:rsidP="0068059F">
            <w:pPr>
              <w:cnfStyle w:val="000000000000" w:firstRow="0" w:lastRow="0" w:firstColumn="0" w:lastColumn="0" w:oddVBand="0" w:evenVBand="0" w:oddHBand="0" w:evenHBand="0" w:firstRowFirstColumn="0" w:firstRowLastColumn="0" w:lastRowFirstColumn="0" w:lastRowLastColumn="0"/>
            </w:pPr>
            <w:r w:rsidRPr="0068059F">
              <w:t>Rules which determine the composition of species within a community</w:t>
            </w:r>
          </w:p>
        </w:tc>
      </w:tr>
      <w:tr w:rsidR="0068059F" w:rsidRPr="0068059F" w14:paraId="55C1FE07" w14:textId="77777777" w:rsidTr="005D29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3" w:type="dxa"/>
          </w:tcPr>
          <w:p w14:paraId="5C71C540" w14:textId="18119F13" w:rsidR="0068059F" w:rsidRPr="0068059F" w:rsidRDefault="0068059F" w:rsidP="0068059F">
            <w:r w:rsidRPr="0068059F">
              <w:t>Ecological level of organisation</w:t>
            </w:r>
          </w:p>
        </w:tc>
        <w:tc>
          <w:tcPr>
            <w:tcW w:w="6095" w:type="dxa"/>
          </w:tcPr>
          <w:p w14:paraId="13A90218" w14:textId="771065EE" w:rsidR="0068059F" w:rsidRPr="0068059F" w:rsidRDefault="005D2942" w:rsidP="0068059F">
            <w:pPr>
              <w:cnfStyle w:val="000000100000" w:firstRow="0" w:lastRow="0" w:firstColumn="0" w:lastColumn="0" w:oddVBand="0" w:evenVBand="0" w:oddHBand="1" w:evenHBand="0" w:firstRowFirstColumn="0" w:firstRowLastColumn="0" w:lastRowFirstColumn="0" w:lastRowLastColumn="0"/>
            </w:pPr>
            <w:r w:rsidRPr="0068059F">
              <w:t>The way in which components of an ecosystem are organised, e.g. species, populations, communities and mosaics of communities (vegscapes)</w:t>
            </w:r>
          </w:p>
        </w:tc>
      </w:tr>
      <w:tr w:rsidR="005D2942" w:rsidRPr="0068059F" w14:paraId="6BA80ECD" w14:textId="77777777" w:rsidTr="005D2942">
        <w:tc>
          <w:tcPr>
            <w:cnfStyle w:val="001000000000" w:firstRow="0" w:lastRow="0" w:firstColumn="1" w:lastColumn="0" w:oddVBand="0" w:evenVBand="0" w:oddHBand="0" w:evenHBand="0" w:firstRowFirstColumn="0" w:firstRowLastColumn="0" w:lastRowFirstColumn="0" w:lastRowLastColumn="0"/>
            <w:tcW w:w="3573" w:type="dxa"/>
          </w:tcPr>
          <w:p w14:paraId="4A1679E0" w14:textId="13B2380E" w:rsidR="005D2942" w:rsidRPr="0068059F" w:rsidRDefault="005D2942" w:rsidP="005D2942">
            <w:r w:rsidRPr="0068059F">
              <w:t>Ecosystem</w:t>
            </w:r>
          </w:p>
        </w:tc>
        <w:tc>
          <w:tcPr>
            <w:tcW w:w="6095" w:type="dxa"/>
          </w:tcPr>
          <w:p w14:paraId="5B4E733F" w14:textId="6C5100AC" w:rsidR="005D2942" w:rsidRPr="0068059F" w:rsidRDefault="005D2942" w:rsidP="005D2942">
            <w:pPr>
              <w:cnfStyle w:val="000000000000" w:firstRow="0" w:lastRow="0" w:firstColumn="0" w:lastColumn="0" w:oddVBand="0" w:evenVBand="0" w:oddHBand="0" w:evenHBand="0" w:firstRowFirstColumn="0" w:firstRowLastColumn="0" w:lastRowFirstColumn="0" w:lastRowLastColumn="0"/>
            </w:pPr>
            <w:r w:rsidRPr="0068059F">
              <w:t>A biological community of interacting organisms (e.g. plants and animals) and their physical environment</w:t>
            </w:r>
          </w:p>
        </w:tc>
      </w:tr>
      <w:tr w:rsidR="005D2942" w:rsidRPr="0068059F" w14:paraId="2386447A" w14:textId="77777777" w:rsidTr="005D29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3" w:type="dxa"/>
          </w:tcPr>
          <w:p w14:paraId="0E3B2BF0" w14:textId="62DC59C2" w:rsidR="005D2942" w:rsidRPr="0068059F" w:rsidRDefault="005D2942" w:rsidP="005D2942">
            <w:r w:rsidRPr="0068059F">
              <w:t>Ecosystem functions and processes</w:t>
            </w:r>
          </w:p>
        </w:tc>
        <w:tc>
          <w:tcPr>
            <w:tcW w:w="6095" w:type="dxa"/>
          </w:tcPr>
          <w:p w14:paraId="0F113E0D" w14:textId="51CAC7B8" w:rsidR="005D2942" w:rsidRPr="0068059F" w:rsidRDefault="005D2942" w:rsidP="005D2942">
            <w:pPr>
              <w:cnfStyle w:val="000000100000" w:firstRow="0" w:lastRow="0" w:firstColumn="0" w:lastColumn="0" w:oddVBand="0" w:evenVBand="0" w:oddHBand="1" w:evenHBand="0" w:firstRowFirstColumn="0" w:firstRowLastColumn="0" w:lastRowFirstColumn="0" w:lastRowLastColumn="0"/>
            </w:pPr>
            <w:r w:rsidRPr="0068059F">
              <w:t>The biological, geochemical and physical processes and components that take place or occur within an ecosystem</w:t>
            </w:r>
          </w:p>
        </w:tc>
      </w:tr>
      <w:tr w:rsidR="005D2942" w:rsidRPr="0068059F" w14:paraId="4A37A8D9" w14:textId="77777777" w:rsidTr="005D2942">
        <w:tc>
          <w:tcPr>
            <w:cnfStyle w:val="001000000000" w:firstRow="0" w:lastRow="0" w:firstColumn="1" w:lastColumn="0" w:oddVBand="0" w:evenVBand="0" w:oddHBand="0" w:evenHBand="0" w:firstRowFirstColumn="0" w:firstRowLastColumn="0" w:lastRowFirstColumn="0" w:lastRowLastColumn="0"/>
            <w:tcW w:w="3573" w:type="dxa"/>
          </w:tcPr>
          <w:p w14:paraId="4132BD66" w14:textId="7FA0C70F" w:rsidR="005D2942" w:rsidRPr="0068059F" w:rsidRDefault="005D2942" w:rsidP="005D2942">
            <w:r w:rsidRPr="0068059F">
              <w:t>Expected outcomes</w:t>
            </w:r>
          </w:p>
        </w:tc>
        <w:tc>
          <w:tcPr>
            <w:tcW w:w="6095" w:type="dxa"/>
          </w:tcPr>
          <w:p w14:paraId="5298C7D9" w14:textId="454A23B6" w:rsidR="005D2942" w:rsidRPr="0068059F" w:rsidRDefault="005D2942" w:rsidP="005D2942">
            <w:pPr>
              <w:cnfStyle w:val="000000000000" w:firstRow="0" w:lastRow="0" w:firstColumn="0" w:lastColumn="0" w:oddVBand="0" w:evenVBand="0" w:oddHBand="0" w:evenHBand="0" w:firstRowFirstColumn="0" w:firstRowLastColumn="0" w:lastRowFirstColumn="0" w:lastRowLastColumn="0"/>
            </w:pPr>
            <w:r w:rsidRPr="0068059F">
              <w:t>The outcomes predicted to occur in response to an environmental water action</w:t>
            </w:r>
          </w:p>
        </w:tc>
      </w:tr>
      <w:tr w:rsidR="005D2942" w:rsidRPr="0068059F" w14:paraId="58F2725E" w14:textId="77777777" w:rsidTr="005D29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3" w:type="dxa"/>
          </w:tcPr>
          <w:p w14:paraId="70FDC84C" w14:textId="0087E4C9" w:rsidR="005D2942" w:rsidRPr="0068059F" w:rsidRDefault="005D2942" w:rsidP="005D2942">
            <w:r w:rsidRPr="0068059F">
              <w:t>Extant vegetation</w:t>
            </w:r>
          </w:p>
        </w:tc>
        <w:tc>
          <w:tcPr>
            <w:tcW w:w="6095" w:type="dxa"/>
          </w:tcPr>
          <w:p w14:paraId="52F9EC7E" w14:textId="754185C7" w:rsidR="005D2942" w:rsidRPr="0068059F" w:rsidRDefault="005D2942" w:rsidP="005D2942">
            <w:pPr>
              <w:cnfStyle w:val="000000100000" w:firstRow="0" w:lastRow="0" w:firstColumn="0" w:lastColumn="0" w:oddVBand="0" w:evenVBand="0" w:oddHBand="1" w:evenHBand="0" w:firstRowFirstColumn="0" w:firstRowLastColumn="0" w:lastRowFirstColumn="0" w:lastRowLastColumn="0"/>
            </w:pPr>
            <w:r w:rsidRPr="0068059F">
              <w:t>Vegetation / species that are present at the time of a survey (as opposed to species present in the seed bank which may or may not be part of the extant vegetation)</w:t>
            </w:r>
          </w:p>
        </w:tc>
      </w:tr>
      <w:tr w:rsidR="005D2942" w:rsidRPr="0068059F" w14:paraId="502E0C35" w14:textId="77777777" w:rsidTr="005D2942">
        <w:tc>
          <w:tcPr>
            <w:cnfStyle w:val="001000000000" w:firstRow="0" w:lastRow="0" w:firstColumn="1" w:lastColumn="0" w:oddVBand="0" w:evenVBand="0" w:oddHBand="0" w:evenHBand="0" w:firstRowFirstColumn="0" w:firstRowLastColumn="0" w:lastRowFirstColumn="0" w:lastRowLastColumn="0"/>
            <w:tcW w:w="3573" w:type="dxa"/>
          </w:tcPr>
          <w:p w14:paraId="0EFBE84A" w14:textId="71F37499" w:rsidR="005D2942" w:rsidRPr="0068059F" w:rsidRDefault="005D2942" w:rsidP="005D2942">
            <w:r w:rsidRPr="0068059F">
              <w:t>Germination</w:t>
            </w:r>
          </w:p>
        </w:tc>
        <w:tc>
          <w:tcPr>
            <w:tcW w:w="6095" w:type="dxa"/>
          </w:tcPr>
          <w:p w14:paraId="710B0E3C" w14:textId="0D6B3BD7" w:rsidR="005D2942" w:rsidRPr="0068059F" w:rsidRDefault="005D2942" w:rsidP="005D2942">
            <w:pPr>
              <w:cnfStyle w:val="000000000000" w:firstRow="0" w:lastRow="0" w:firstColumn="0" w:lastColumn="0" w:oddVBand="0" w:evenVBand="0" w:oddHBand="0" w:evenHBand="0" w:firstRowFirstColumn="0" w:firstRowLastColumn="0" w:lastRowFirstColumn="0" w:lastRowLastColumn="0"/>
            </w:pPr>
            <w:r w:rsidRPr="0068059F">
              <w:t>The development of a plant from a seed or spore after a period of dormancy</w:t>
            </w:r>
          </w:p>
        </w:tc>
      </w:tr>
      <w:tr w:rsidR="005D2942" w:rsidRPr="0068059F" w14:paraId="0BE54B7A" w14:textId="77777777" w:rsidTr="005D29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3" w:type="dxa"/>
          </w:tcPr>
          <w:p w14:paraId="681A5CC2" w14:textId="190B9AD0" w:rsidR="005D2942" w:rsidRPr="0068059F" w:rsidRDefault="005D2942" w:rsidP="005D2942">
            <w:r w:rsidRPr="0068059F">
              <w:t>Heterogeneity</w:t>
            </w:r>
          </w:p>
        </w:tc>
        <w:tc>
          <w:tcPr>
            <w:tcW w:w="6095" w:type="dxa"/>
          </w:tcPr>
          <w:p w14:paraId="56656BCC" w14:textId="3B232A5B" w:rsidR="005D2942" w:rsidRPr="0068059F" w:rsidRDefault="005D2942" w:rsidP="005D2942">
            <w:pPr>
              <w:cnfStyle w:val="000000100000" w:firstRow="0" w:lastRow="0" w:firstColumn="0" w:lastColumn="0" w:oddVBand="0" w:evenVBand="0" w:oddHBand="1" w:evenHBand="0" w:firstRowFirstColumn="0" w:firstRowLastColumn="0" w:lastRowFirstColumn="0" w:lastRowLastColumn="0"/>
            </w:pPr>
            <w:r w:rsidRPr="0068059F">
              <w:t>The state of being diverse, e.g. a diverse range of plant communities</w:t>
            </w:r>
          </w:p>
        </w:tc>
      </w:tr>
      <w:tr w:rsidR="005D2942" w:rsidRPr="0068059F" w14:paraId="17F5088C" w14:textId="77777777" w:rsidTr="005D2942">
        <w:tc>
          <w:tcPr>
            <w:cnfStyle w:val="001000000000" w:firstRow="0" w:lastRow="0" w:firstColumn="1" w:lastColumn="0" w:oddVBand="0" w:evenVBand="0" w:oddHBand="0" w:evenHBand="0" w:firstRowFirstColumn="0" w:firstRowLastColumn="0" w:lastRowFirstColumn="0" w:lastRowLastColumn="0"/>
            <w:tcW w:w="3573" w:type="dxa"/>
          </w:tcPr>
          <w:p w14:paraId="68641520" w14:textId="7CF13A14" w:rsidR="005D2942" w:rsidRPr="0068059F" w:rsidRDefault="005D2942" w:rsidP="005D2942">
            <w:r w:rsidRPr="0068059F">
              <w:t>Mesocosm</w:t>
            </w:r>
          </w:p>
        </w:tc>
        <w:tc>
          <w:tcPr>
            <w:tcW w:w="6095" w:type="dxa"/>
          </w:tcPr>
          <w:p w14:paraId="628B602A" w14:textId="68D25BD8" w:rsidR="005D2942" w:rsidRPr="0068059F" w:rsidRDefault="005D2942" w:rsidP="005D2942">
            <w:pPr>
              <w:cnfStyle w:val="000000000000" w:firstRow="0" w:lastRow="0" w:firstColumn="0" w:lastColumn="0" w:oddVBand="0" w:evenVBand="0" w:oddHBand="0" w:evenHBand="0" w:firstRowFirstColumn="0" w:firstRowLastColumn="0" w:lastRowFirstColumn="0" w:lastRowLastColumn="0"/>
            </w:pPr>
            <w:r w:rsidRPr="0068059F">
              <w:t>An outdoor experimental system that examines the natural environment under controlled conditions</w:t>
            </w:r>
          </w:p>
        </w:tc>
      </w:tr>
      <w:tr w:rsidR="005D2942" w:rsidRPr="0068059F" w14:paraId="7594BBC3" w14:textId="77777777" w:rsidTr="005D29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3" w:type="dxa"/>
          </w:tcPr>
          <w:p w14:paraId="768D3D0A" w14:textId="15903361" w:rsidR="005D2942" w:rsidRPr="0068059F" w:rsidRDefault="005D2942" w:rsidP="005D2942">
            <w:r w:rsidRPr="0068059F">
              <w:t>Physiological response</w:t>
            </w:r>
          </w:p>
        </w:tc>
        <w:tc>
          <w:tcPr>
            <w:tcW w:w="6095" w:type="dxa"/>
          </w:tcPr>
          <w:p w14:paraId="236BB1E7" w14:textId="13F636E0" w:rsidR="005D2942" w:rsidRPr="0068059F" w:rsidRDefault="005D2942" w:rsidP="005D2942">
            <w:pPr>
              <w:cnfStyle w:val="000000100000" w:firstRow="0" w:lastRow="0" w:firstColumn="0" w:lastColumn="0" w:oddVBand="0" w:evenVBand="0" w:oddHBand="1" w:evenHBand="0" w:firstRowFirstColumn="0" w:firstRowLastColumn="0" w:lastRowFirstColumn="0" w:lastRowLastColumn="0"/>
            </w:pPr>
            <w:r w:rsidRPr="0068059F">
              <w:t>An automatic reaction that triggers a physical response</w:t>
            </w:r>
          </w:p>
        </w:tc>
      </w:tr>
      <w:tr w:rsidR="005D2942" w:rsidRPr="0068059F" w14:paraId="1E3002B3" w14:textId="77777777" w:rsidTr="005D2942">
        <w:tc>
          <w:tcPr>
            <w:cnfStyle w:val="001000000000" w:firstRow="0" w:lastRow="0" w:firstColumn="1" w:lastColumn="0" w:oddVBand="0" w:evenVBand="0" w:oddHBand="0" w:evenHBand="0" w:firstRowFirstColumn="0" w:firstRowLastColumn="0" w:lastRowFirstColumn="0" w:lastRowLastColumn="0"/>
            <w:tcW w:w="3573" w:type="dxa"/>
          </w:tcPr>
          <w:p w14:paraId="6D9F2F31" w14:textId="48F02CFF" w:rsidR="005D2942" w:rsidRPr="0068059F" w:rsidRDefault="005D2942" w:rsidP="005D2942">
            <w:r w:rsidRPr="0068059F">
              <w:t>Recruitment</w:t>
            </w:r>
          </w:p>
        </w:tc>
        <w:tc>
          <w:tcPr>
            <w:tcW w:w="6095" w:type="dxa"/>
          </w:tcPr>
          <w:p w14:paraId="0EE26456" w14:textId="2E4FE173" w:rsidR="005D2942" w:rsidRPr="0068059F" w:rsidRDefault="005D2942" w:rsidP="005D2942">
            <w:pPr>
              <w:cnfStyle w:val="000000000000" w:firstRow="0" w:lastRow="0" w:firstColumn="0" w:lastColumn="0" w:oddVBand="0" w:evenVBand="0" w:oddHBand="0" w:evenHBand="0" w:firstRowFirstColumn="0" w:firstRowLastColumn="0" w:lastRowFirstColumn="0" w:lastRowLastColumn="0"/>
            </w:pPr>
            <w:r w:rsidRPr="0068059F">
              <w:t>When a juvenile organism joins a population, e.g. when a seedling becomes established and has a high likelihood of surviving into adulthood</w:t>
            </w:r>
          </w:p>
        </w:tc>
      </w:tr>
      <w:tr w:rsidR="005D2942" w:rsidRPr="0068059F" w14:paraId="13F2CACD" w14:textId="77777777" w:rsidTr="005D29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3" w:type="dxa"/>
          </w:tcPr>
          <w:p w14:paraId="65F427AA" w14:textId="7B0125D6" w:rsidR="005D2942" w:rsidRPr="0068059F" w:rsidRDefault="005D2942" w:rsidP="005D2942">
            <w:r w:rsidRPr="0068059F">
              <w:t>Resilience</w:t>
            </w:r>
          </w:p>
        </w:tc>
        <w:tc>
          <w:tcPr>
            <w:tcW w:w="6095" w:type="dxa"/>
          </w:tcPr>
          <w:p w14:paraId="62A2A076" w14:textId="3903660C" w:rsidR="005D2942" w:rsidRPr="0068059F" w:rsidRDefault="005D2942" w:rsidP="005D2942">
            <w:pPr>
              <w:cnfStyle w:val="000000100000" w:firstRow="0" w:lastRow="0" w:firstColumn="0" w:lastColumn="0" w:oddVBand="0" w:evenVBand="0" w:oddHBand="1" w:evenHBand="0" w:firstRowFirstColumn="0" w:firstRowLastColumn="0" w:lastRowFirstColumn="0" w:lastRowLastColumn="0"/>
            </w:pPr>
            <w:r w:rsidRPr="0068059F">
              <w:t>The capacity to recover from disturbance</w:t>
            </w:r>
          </w:p>
        </w:tc>
      </w:tr>
      <w:tr w:rsidR="005D2942" w:rsidRPr="0068059F" w14:paraId="019D5373" w14:textId="77777777" w:rsidTr="005D2942">
        <w:tc>
          <w:tcPr>
            <w:cnfStyle w:val="001000000000" w:firstRow="0" w:lastRow="0" w:firstColumn="1" w:lastColumn="0" w:oddVBand="0" w:evenVBand="0" w:oddHBand="0" w:evenHBand="0" w:firstRowFirstColumn="0" w:firstRowLastColumn="0" w:lastRowFirstColumn="0" w:lastRowLastColumn="0"/>
            <w:tcW w:w="3573" w:type="dxa"/>
          </w:tcPr>
          <w:p w14:paraId="189CEFA4" w14:textId="2B90696B" w:rsidR="005D2942" w:rsidRPr="0068059F" w:rsidRDefault="005D2942" w:rsidP="005D2942">
            <w:r w:rsidRPr="0068059F">
              <w:t>Seed viability</w:t>
            </w:r>
          </w:p>
        </w:tc>
        <w:tc>
          <w:tcPr>
            <w:tcW w:w="6095" w:type="dxa"/>
          </w:tcPr>
          <w:p w14:paraId="57A21F73" w14:textId="05D464FA" w:rsidR="005D2942" w:rsidRPr="0068059F" w:rsidRDefault="005D2942" w:rsidP="005D2942">
            <w:pPr>
              <w:cnfStyle w:val="000000000000" w:firstRow="0" w:lastRow="0" w:firstColumn="0" w:lastColumn="0" w:oddVBand="0" w:evenVBand="0" w:oddHBand="0" w:evenHBand="0" w:firstRowFirstColumn="0" w:firstRowLastColumn="0" w:lastRowFirstColumn="0" w:lastRowLastColumn="0"/>
            </w:pPr>
            <w:r w:rsidRPr="0068059F">
              <w:t>The ability of a seed to germinate under suitable condition</w:t>
            </w:r>
          </w:p>
        </w:tc>
      </w:tr>
      <w:tr w:rsidR="005D2942" w:rsidRPr="0068059F" w14:paraId="33897B65" w14:textId="77777777" w:rsidTr="005D29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3" w:type="dxa"/>
          </w:tcPr>
          <w:p w14:paraId="645ADE95" w14:textId="59CFB637" w:rsidR="005D2942" w:rsidRPr="0068059F" w:rsidRDefault="005D2942" w:rsidP="005D2942">
            <w:r w:rsidRPr="0068059F">
              <w:t>Seedling establishment</w:t>
            </w:r>
          </w:p>
        </w:tc>
        <w:tc>
          <w:tcPr>
            <w:tcW w:w="6095" w:type="dxa"/>
          </w:tcPr>
          <w:p w14:paraId="0D19D83E" w14:textId="5AB5F6C4" w:rsidR="005D2942" w:rsidRPr="0068059F" w:rsidRDefault="005D2942" w:rsidP="005D2942">
            <w:pPr>
              <w:cnfStyle w:val="000000100000" w:firstRow="0" w:lastRow="0" w:firstColumn="0" w:lastColumn="0" w:oddVBand="0" w:evenVBand="0" w:oddHBand="1" w:evenHBand="0" w:firstRowFirstColumn="0" w:firstRowLastColumn="0" w:lastRowFirstColumn="0" w:lastRowLastColumn="0"/>
            </w:pPr>
            <w:r w:rsidRPr="0068059F">
              <w:t>The process of germination and initial seedling growth, such as root development, to enable a seedling to acquire water and nutrients and increase the likelihood of surviving into adulthood</w:t>
            </w:r>
          </w:p>
        </w:tc>
      </w:tr>
      <w:tr w:rsidR="005D2942" w:rsidRPr="0068059F" w14:paraId="19D23D6C" w14:textId="77777777" w:rsidTr="005D2942">
        <w:tc>
          <w:tcPr>
            <w:cnfStyle w:val="001000000000" w:firstRow="0" w:lastRow="0" w:firstColumn="1" w:lastColumn="0" w:oddVBand="0" w:evenVBand="0" w:oddHBand="0" w:evenHBand="0" w:firstRowFirstColumn="0" w:firstRowLastColumn="0" w:lastRowFirstColumn="0" w:lastRowLastColumn="0"/>
            <w:tcW w:w="3573" w:type="dxa"/>
          </w:tcPr>
          <w:p w14:paraId="0A8D1A13" w14:textId="3276BF48" w:rsidR="005D2942" w:rsidRPr="0068059F" w:rsidRDefault="005D2942" w:rsidP="005D2942">
            <w:r w:rsidRPr="0068059F">
              <w:t>Soil biota</w:t>
            </w:r>
          </w:p>
        </w:tc>
        <w:tc>
          <w:tcPr>
            <w:tcW w:w="6095" w:type="dxa"/>
          </w:tcPr>
          <w:p w14:paraId="622E0066" w14:textId="1AB4134E" w:rsidR="005D2942" w:rsidRPr="0068059F" w:rsidRDefault="005D2942" w:rsidP="005D2942">
            <w:pPr>
              <w:cnfStyle w:val="000000000000" w:firstRow="0" w:lastRow="0" w:firstColumn="0" w:lastColumn="0" w:oddVBand="0" w:evenVBand="0" w:oddHBand="0" w:evenHBand="0" w:firstRowFirstColumn="0" w:firstRowLastColumn="0" w:lastRowFirstColumn="0" w:lastRowLastColumn="0"/>
            </w:pPr>
            <w:r w:rsidRPr="0068059F">
              <w:t>Organisms which live in the soil</w:t>
            </w:r>
          </w:p>
        </w:tc>
      </w:tr>
      <w:tr w:rsidR="005D2942" w:rsidRPr="0068059F" w14:paraId="6B831832" w14:textId="77777777" w:rsidTr="005D29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3" w:type="dxa"/>
          </w:tcPr>
          <w:p w14:paraId="3C4FA65C" w14:textId="48C5D324" w:rsidR="005D2942" w:rsidRPr="0068059F" w:rsidRDefault="005D2942" w:rsidP="005D2942">
            <w:r w:rsidRPr="0068059F">
              <w:t>Tap root</w:t>
            </w:r>
          </w:p>
        </w:tc>
        <w:tc>
          <w:tcPr>
            <w:tcW w:w="6095" w:type="dxa"/>
          </w:tcPr>
          <w:p w14:paraId="56ADFB00" w14:textId="2929FE5F" w:rsidR="005D2942" w:rsidRPr="0068059F" w:rsidRDefault="005D2942" w:rsidP="005D2942">
            <w:pPr>
              <w:cnfStyle w:val="000000100000" w:firstRow="0" w:lastRow="0" w:firstColumn="0" w:lastColumn="0" w:oddVBand="0" w:evenVBand="0" w:oddHBand="1" w:evenHBand="0" w:firstRowFirstColumn="0" w:firstRowLastColumn="0" w:lastRowFirstColumn="0" w:lastRowLastColumn="0"/>
            </w:pPr>
            <w:r w:rsidRPr="0068059F">
              <w:t>The main root of a root system which grows vertically downward</w:t>
            </w:r>
          </w:p>
        </w:tc>
      </w:tr>
      <w:tr w:rsidR="005D2942" w:rsidRPr="0068059F" w14:paraId="65AEDA73" w14:textId="77777777" w:rsidTr="005D2942">
        <w:tc>
          <w:tcPr>
            <w:cnfStyle w:val="001000000000" w:firstRow="0" w:lastRow="0" w:firstColumn="1" w:lastColumn="0" w:oddVBand="0" w:evenVBand="0" w:oddHBand="0" w:evenHBand="0" w:firstRowFirstColumn="0" w:firstRowLastColumn="0" w:lastRowFirstColumn="0" w:lastRowLastColumn="0"/>
            <w:tcW w:w="3573" w:type="dxa"/>
          </w:tcPr>
          <w:p w14:paraId="7AF620DB" w14:textId="5835BB4F" w:rsidR="005D2942" w:rsidRPr="0068059F" w:rsidRDefault="005D2942" w:rsidP="005D2942">
            <w:r w:rsidRPr="0068059F">
              <w:t>Terrestrial environments</w:t>
            </w:r>
          </w:p>
        </w:tc>
        <w:tc>
          <w:tcPr>
            <w:tcW w:w="6095" w:type="dxa"/>
          </w:tcPr>
          <w:p w14:paraId="4F575D9B" w14:textId="5D76A662" w:rsidR="005D2942" w:rsidRPr="0068059F" w:rsidRDefault="005D2942" w:rsidP="005D2942">
            <w:pPr>
              <w:cnfStyle w:val="000000000000" w:firstRow="0" w:lastRow="0" w:firstColumn="0" w:lastColumn="0" w:oddVBand="0" w:evenVBand="0" w:oddHBand="0" w:evenHBand="0" w:firstRowFirstColumn="0" w:firstRowLastColumn="0" w:lastRowFirstColumn="0" w:lastRowLastColumn="0"/>
            </w:pPr>
            <w:r w:rsidRPr="0068059F">
              <w:t>In the context of this report this refers to floodplain environments which are dry. These environments may be inundated by flooding</w:t>
            </w:r>
          </w:p>
        </w:tc>
      </w:tr>
      <w:tr w:rsidR="005D2942" w:rsidRPr="0068059F" w14:paraId="4FF8793D" w14:textId="77777777" w:rsidTr="005D29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3" w:type="dxa"/>
          </w:tcPr>
          <w:p w14:paraId="1F443745" w14:textId="6D8B2FC2" w:rsidR="005D2942" w:rsidRPr="0068059F" w:rsidRDefault="005D2942" w:rsidP="005D2942">
            <w:r w:rsidRPr="0068059F">
              <w:t>Traits / attributes</w:t>
            </w:r>
          </w:p>
        </w:tc>
        <w:tc>
          <w:tcPr>
            <w:tcW w:w="6095" w:type="dxa"/>
          </w:tcPr>
          <w:p w14:paraId="17090459" w14:textId="36B5728B" w:rsidR="005D2942" w:rsidRPr="0068059F" w:rsidRDefault="005D2942" w:rsidP="005D2942">
            <w:pPr>
              <w:cnfStyle w:val="000000100000" w:firstRow="0" w:lastRow="0" w:firstColumn="0" w:lastColumn="0" w:oddVBand="0" w:evenVBand="0" w:oddHBand="1" w:evenHBand="0" w:firstRowFirstColumn="0" w:firstRowLastColumn="0" w:lastRowFirstColumn="0" w:lastRowLastColumn="0"/>
            </w:pPr>
            <w:r w:rsidRPr="0068059F">
              <w:t>A distinguishing quality or characteristic</w:t>
            </w:r>
          </w:p>
        </w:tc>
      </w:tr>
      <w:tr w:rsidR="005D2942" w:rsidRPr="0068059F" w14:paraId="6DA1A93A" w14:textId="77777777" w:rsidTr="005D2942">
        <w:tc>
          <w:tcPr>
            <w:cnfStyle w:val="001000000000" w:firstRow="0" w:lastRow="0" w:firstColumn="1" w:lastColumn="0" w:oddVBand="0" w:evenVBand="0" w:oddHBand="0" w:evenHBand="0" w:firstRowFirstColumn="0" w:firstRowLastColumn="0" w:lastRowFirstColumn="0" w:lastRowLastColumn="0"/>
            <w:tcW w:w="3573" w:type="dxa"/>
          </w:tcPr>
          <w:p w14:paraId="4846972F" w14:textId="0EAE41D2" w:rsidR="005D2942" w:rsidRPr="0068059F" w:rsidRDefault="005D2942" w:rsidP="005D2942">
            <w:r w:rsidRPr="0068059F">
              <w:t>Vegscape</w:t>
            </w:r>
          </w:p>
        </w:tc>
        <w:tc>
          <w:tcPr>
            <w:tcW w:w="6095" w:type="dxa"/>
          </w:tcPr>
          <w:p w14:paraId="5722D065" w14:textId="38F5B596" w:rsidR="005D2942" w:rsidRPr="0068059F" w:rsidRDefault="005D2942" w:rsidP="005D2942">
            <w:pPr>
              <w:cnfStyle w:val="000000000000" w:firstRow="0" w:lastRow="0" w:firstColumn="0" w:lastColumn="0" w:oddVBand="0" w:evenVBand="0" w:oddHBand="0" w:evenHBand="0" w:firstRowFirstColumn="0" w:firstRowLastColumn="0" w:lastRowFirstColumn="0" w:lastRowLastColumn="0"/>
            </w:pPr>
            <w:r w:rsidRPr="0068059F">
              <w:t>A mosaic of vegetation communities</w:t>
            </w:r>
          </w:p>
        </w:tc>
      </w:tr>
    </w:tbl>
    <w:p w14:paraId="06251428" w14:textId="014DDA20" w:rsidR="004D223C" w:rsidRPr="005F6DF2" w:rsidRDefault="004D223C" w:rsidP="006764C6">
      <w:pPr>
        <w:pStyle w:val="BodyText"/>
        <w:rPr>
          <w:noProof w:val="0"/>
        </w:rPr>
        <w:sectPr w:rsidR="004D223C" w:rsidRPr="005F6DF2" w:rsidSect="002F2617">
          <w:headerReference w:type="even" r:id="rId17"/>
          <w:headerReference w:type="default" r:id="rId18"/>
          <w:footerReference w:type="even" r:id="rId19"/>
          <w:footerReference w:type="default" r:id="rId20"/>
          <w:headerReference w:type="first" r:id="rId21"/>
          <w:footerReference w:type="first" r:id="rId22"/>
          <w:pgSz w:w="11906" w:h="16838" w:code="9"/>
          <w:pgMar w:top="1134" w:right="1134" w:bottom="1134" w:left="1134" w:header="567" w:footer="295" w:gutter="0"/>
          <w:pgNumType w:fmt="lowerRoman" w:start="1"/>
          <w:cols w:space="284"/>
          <w:titlePg/>
          <w:docGrid w:linePitch="360"/>
        </w:sectPr>
      </w:pPr>
      <w:r w:rsidRPr="005F6DF2">
        <w:rPr>
          <w:noProof w:val="0"/>
        </w:rPr>
        <w:br/>
      </w:r>
    </w:p>
    <w:p w14:paraId="40F24C78" w14:textId="25BB3EF9" w:rsidR="005853A6" w:rsidRPr="005F6DF2" w:rsidRDefault="005D2942" w:rsidP="00117F4F">
      <w:pPr>
        <w:pStyle w:val="Heading1notnumbered"/>
      </w:pPr>
      <w:bookmarkStart w:id="48" w:name="_Toc531616537"/>
      <w:bookmarkStart w:id="49" w:name="_Toc531616576"/>
      <w:bookmarkStart w:id="50" w:name="_Toc11425599"/>
      <w:bookmarkStart w:id="51" w:name="_Hlk11242146"/>
      <w:bookmarkEnd w:id="42"/>
      <w:bookmarkEnd w:id="43"/>
      <w:bookmarkEnd w:id="44"/>
      <w:bookmarkEnd w:id="45"/>
      <w:bookmarkEnd w:id="46"/>
      <w:bookmarkEnd w:id="47"/>
      <w:r w:rsidRPr="006560E0">
        <w:rPr>
          <w:rFonts w:asciiTheme="minorHAnsi" w:hAnsiTheme="minorHAnsi" w:cstheme="minorHAnsi"/>
          <w:noProof/>
        </w:rPr>
        <mc:AlternateContent>
          <mc:Choice Requires="wps">
            <w:drawing>
              <wp:anchor distT="0" distB="0" distL="114300" distR="114300" simplePos="0" relativeHeight="251855360" behindDoc="0" locked="0" layoutInCell="1" allowOverlap="1" wp14:anchorId="7639DC72" wp14:editId="7B36E2CD">
                <wp:simplePos x="0" y="0"/>
                <wp:positionH relativeFrom="page">
                  <wp:posOffset>733425</wp:posOffset>
                </wp:positionH>
                <wp:positionV relativeFrom="paragraph">
                  <wp:posOffset>403860</wp:posOffset>
                </wp:positionV>
                <wp:extent cx="6086475" cy="4448175"/>
                <wp:effectExtent l="190500" t="171450" r="180975" b="1809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4448175"/>
                        </a:xfrm>
                        <a:prstGeom prst="rect">
                          <a:avLst/>
                        </a:prstGeom>
                        <a:solidFill>
                          <a:schemeClr val="accent5">
                            <a:lumMod val="20000"/>
                            <a:lumOff val="80000"/>
                          </a:schemeClr>
                        </a:solidFill>
                        <a:ln w="28575">
                          <a:solidFill>
                            <a:schemeClr val="accent2">
                              <a:lumMod val="90000"/>
                              <a:lumOff val="10000"/>
                            </a:schemeClr>
                          </a:solidFill>
                          <a:headEnd/>
                          <a:tailEnd/>
                        </a:ln>
                        <a:effectLst>
                          <a:glow rad="139700">
                            <a:schemeClr val="accent2">
                              <a:satMod val="175000"/>
                              <a:alpha val="40000"/>
                            </a:schemeClr>
                          </a:glow>
                        </a:effectLst>
                        <a:scene3d>
                          <a:camera prst="orthographicFront"/>
                          <a:lightRig rig="threePt" dir="t"/>
                        </a:scene3d>
                        <a:sp3d>
                          <a:bevelT/>
                        </a:sp3d>
                      </wps:spPr>
                      <wps:style>
                        <a:lnRef idx="2">
                          <a:schemeClr val="accent2"/>
                        </a:lnRef>
                        <a:fillRef idx="1">
                          <a:schemeClr val="lt1"/>
                        </a:fillRef>
                        <a:effectRef idx="0">
                          <a:schemeClr val="accent2"/>
                        </a:effectRef>
                        <a:fontRef idx="minor">
                          <a:schemeClr val="dk1"/>
                        </a:fontRef>
                      </wps:style>
                      <wps:txbx>
                        <w:txbxContent>
                          <w:p w14:paraId="33DAA5A4" w14:textId="6771ABFA" w:rsidR="005D2942" w:rsidRPr="00AA0CC5" w:rsidRDefault="0069419E" w:rsidP="005D2942">
                            <w:pPr>
                              <w:spacing w:before="120" w:after="0"/>
                              <w:rPr>
                                <w:rFonts w:asciiTheme="minorHAnsi" w:hAnsiTheme="minorHAnsi" w:cstheme="minorHAnsi"/>
                                <w:color w:val="005468"/>
                                <w:sz w:val="32"/>
                                <w:szCs w:val="32"/>
                              </w:rPr>
                            </w:pPr>
                            <w:r>
                              <w:rPr>
                                <w:rFonts w:asciiTheme="minorHAnsi" w:hAnsiTheme="minorHAnsi" w:cstheme="minorHAnsi"/>
                                <w:color w:val="005468" w:themeColor="accent2" w:themeTint="E6"/>
                                <w:sz w:val="32"/>
                                <w:szCs w:val="32"/>
                              </w:rPr>
                              <w:t>Key outcomes</w:t>
                            </w:r>
                          </w:p>
                          <w:p w14:paraId="0DD3965D" w14:textId="1897C5B2" w:rsidR="005D2942" w:rsidRPr="005D2942" w:rsidRDefault="005D2942" w:rsidP="005D2942">
                            <w:pPr>
                              <w:pStyle w:val="BodyText"/>
                              <w:numPr>
                                <w:ilvl w:val="0"/>
                                <w:numId w:val="35"/>
                              </w:numPr>
                              <w:spacing w:after="0"/>
                              <w:rPr>
                                <w:rFonts w:cs="Calibri"/>
                                <w:sz w:val="20"/>
                                <w:szCs w:val="20"/>
                              </w:rPr>
                            </w:pPr>
                            <w:r w:rsidRPr="005D2942">
                              <w:rPr>
                                <w:rFonts w:cs="Calibri"/>
                                <w:sz w:val="20"/>
                                <w:szCs w:val="20"/>
                              </w:rPr>
                              <w:t>To achieve vegetation outcomes f</w:t>
                            </w:r>
                            <w:r w:rsidR="0069419E">
                              <w:rPr>
                                <w:rFonts w:cs="Calibri"/>
                                <w:sz w:val="20"/>
                                <w:szCs w:val="20"/>
                              </w:rPr>
                              <w:t>rom environmental water,</w:t>
                            </w:r>
                            <w:r w:rsidRPr="005D2942">
                              <w:rPr>
                                <w:rFonts w:cs="Calibri"/>
                                <w:sz w:val="20"/>
                                <w:szCs w:val="20"/>
                              </w:rPr>
                              <w:t xml:space="preserve"> a process of social, ecological and economic consideration</w:t>
                            </w:r>
                            <w:r w:rsidR="0069419E">
                              <w:rPr>
                                <w:rFonts w:cs="Calibri"/>
                                <w:sz w:val="20"/>
                                <w:szCs w:val="20"/>
                              </w:rPr>
                              <w:t xml:space="preserve"> is required</w:t>
                            </w:r>
                            <w:r w:rsidRPr="005D2942">
                              <w:rPr>
                                <w:rFonts w:cs="Calibri"/>
                                <w:sz w:val="20"/>
                                <w:szCs w:val="20"/>
                              </w:rPr>
                              <w:t xml:space="preserve"> (1 and 2.1).</w:t>
                            </w:r>
                          </w:p>
                          <w:p w14:paraId="093C222A" w14:textId="77777777" w:rsidR="005D2942" w:rsidRPr="005D2942" w:rsidRDefault="005D2942" w:rsidP="005D2942">
                            <w:pPr>
                              <w:pStyle w:val="BodyText"/>
                              <w:numPr>
                                <w:ilvl w:val="0"/>
                                <w:numId w:val="35"/>
                              </w:numPr>
                              <w:spacing w:after="0"/>
                              <w:rPr>
                                <w:rFonts w:cs="Calibri"/>
                                <w:sz w:val="20"/>
                                <w:szCs w:val="20"/>
                              </w:rPr>
                            </w:pPr>
                            <w:r w:rsidRPr="005D2942">
                              <w:rPr>
                                <w:rFonts w:cs="Calibri"/>
                                <w:sz w:val="20"/>
                                <w:szCs w:val="20"/>
                              </w:rPr>
                              <w:t xml:space="preserve">What are we watering for and why? We provide structure and knowledge to help refine objectives, define function and value, and select indicators across a range of spatial and temporal scales to inform environmental watering (2.1). </w:t>
                            </w:r>
                          </w:p>
                          <w:p w14:paraId="62F75775" w14:textId="4D2BD65E" w:rsidR="005D2942" w:rsidRPr="0069419E" w:rsidRDefault="0069419E" w:rsidP="0069419E">
                            <w:pPr>
                              <w:pStyle w:val="ListParagraph"/>
                              <w:numPr>
                                <w:ilvl w:val="0"/>
                                <w:numId w:val="35"/>
                              </w:numPr>
                              <w:autoSpaceDE w:val="0"/>
                              <w:autoSpaceDN w:val="0"/>
                              <w:adjustRightInd w:val="0"/>
                              <w:spacing w:after="0"/>
                              <w:rPr>
                                <w:rFonts w:eastAsiaTheme="minorHAnsi" w:cs="Calibri"/>
                                <w:sz w:val="20"/>
                                <w:szCs w:val="20"/>
                              </w:rPr>
                            </w:pPr>
                            <w:r w:rsidRPr="0069419E">
                              <w:rPr>
                                <w:rFonts w:eastAsiaTheme="minorHAnsi" w:cs="Calibri"/>
                                <w:sz w:val="20"/>
                                <w:szCs w:val="20"/>
                              </w:rPr>
                              <w:t>Understory vegetation outcomes are diverse, both spatially and over time. The response of plant communities to watering actions, vary from place to place leading to a diversity of outcomes from the same watering treatments spatially. Across the Basin, the variation in response to the same watering actions, l</w:t>
                            </w:r>
                            <w:r>
                              <w:rPr>
                                <w:rFonts w:eastAsiaTheme="minorHAnsi" w:cs="Calibri"/>
                                <w:sz w:val="20"/>
                                <w:szCs w:val="20"/>
                              </w:rPr>
                              <w:t>eads to a diversity of vegscapes</w:t>
                            </w:r>
                            <w:r w:rsidR="005D2942" w:rsidRPr="0069419E">
                              <w:rPr>
                                <w:rFonts w:cs="Calibri"/>
                                <w:sz w:val="20"/>
                                <w:szCs w:val="20"/>
                              </w:rPr>
                              <w:t xml:space="preserve"> (2.2 and 2.3).</w:t>
                            </w:r>
                          </w:p>
                          <w:p w14:paraId="45E3182B" w14:textId="77777777" w:rsidR="005D2942" w:rsidRPr="005D2942" w:rsidRDefault="005D2942" w:rsidP="005D2942">
                            <w:pPr>
                              <w:pStyle w:val="BodyText"/>
                              <w:numPr>
                                <w:ilvl w:val="0"/>
                                <w:numId w:val="35"/>
                              </w:numPr>
                              <w:spacing w:after="0"/>
                              <w:rPr>
                                <w:rFonts w:cs="Calibri"/>
                                <w:sz w:val="20"/>
                                <w:szCs w:val="20"/>
                              </w:rPr>
                            </w:pPr>
                            <w:r w:rsidRPr="005D2942">
                              <w:rPr>
                                <w:rFonts w:cs="Calibri"/>
                                <w:sz w:val="20"/>
                                <w:szCs w:val="20"/>
                              </w:rPr>
                              <w:t xml:space="preserve">Variability in vegetation responses are predicted to arise as a result of differences in location, recent flow conditions (e.g. water depth, time-since-last inundation, proportion time wet), vegetation structure, and medium to long term flow regimes (2.2 and 2.3). </w:t>
                            </w:r>
                          </w:p>
                          <w:p w14:paraId="3422FC58" w14:textId="7D40FBFD" w:rsidR="005D2942" w:rsidRPr="005D2942" w:rsidRDefault="005D2942" w:rsidP="005D2942">
                            <w:pPr>
                              <w:pStyle w:val="BodyText"/>
                              <w:numPr>
                                <w:ilvl w:val="0"/>
                                <w:numId w:val="35"/>
                              </w:numPr>
                              <w:spacing w:after="0"/>
                              <w:rPr>
                                <w:rFonts w:cs="Calibri"/>
                                <w:sz w:val="20"/>
                                <w:szCs w:val="20"/>
                              </w:rPr>
                            </w:pPr>
                            <w:r w:rsidRPr="005D2942">
                              <w:rPr>
                                <w:rFonts w:cs="Calibri"/>
                                <w:sz w:val="20"/>
                                <w:szCs w:val="20"/>
                              </w:rPr>
                              <w:t xml:space="preserve">Watering lignum </w:t>
                            </w:r>
                            <w:r w:rsidR="0069419E">
                              <w:rPr>
                                <w:rFonts w:cs="Calibri"/>
                                <w:sz w:val="20"/>
                                <w:szCs w:val="20"/>
                              </w:rPr>
                              <w:t>once in every 1</w:t>
                            </w:r>
                            <w:r w:rsidRPr="005D2942">
                              <w:rPr>
                                <w:rFonts w:cs="Calibri"/>
                                <w:sz w:val="20"/>
                                <w:szCs w:val="20"/>
                              </w:rPr>
                              <w:t xml:space="preserve"> – 3 years assists in greatest clump size which supports waterbird recruitment (2.3).</w:t>
                            </w:r>
                          </w:p>
                          <w:p w14:paraId="3D3783D3" w14:textId="77777777" w:rsidR="005D2942" w:rsidRPr="005D2942" w:rsidRDefault="005D2942" w:rsidP="005D2942">
                            <w:pPr>
                              <w:pStyle w:val="BodyText"/>
                              <w:numPr>
                                <w:ilvl w:val="0"/>
                                <w:numId w:val="35"/>
                              </w:numPr>
                              <w:spacing w:after="0"/>
                              <w:rPr>
                                <w:rFonts w:cs="Calibri"/>
                                <w:sz w:val="20"/>
                                <w:szCs w:val="20"/>
                              </w:rPr>
                            </w:pPr>
                            <w:r w:rsidRPr="005D2942">
                              <w:rPr>
                                <w:rFonts w:cs="Calibri"/>
                                <w:sz w:val="20"/>
                                <w:szCs w:val="20"/>
                              </w:rPr>
                              <w:t>Woody recruitment is variable despite similarities in vegetation type and flooding frequency (2.3).</w:t>
                            </w:r>
                          </w:p>
                          <w:p w14:paraId="15C916EA" w14:textId="77777777" w:rsidR="005D2942" w:rsidRPr="005D2942" w:rsidRDefault="005D2942" w:rsidP="005D2942">
                            <w:pPr>
                              <w:pStyle w:val="BodyText"/>
                              <w:numPr>
                                <w:ilvl w:val="0"/>
                                <w:numId w:val="35"/>
                              </w:numPr>
                              <w:spacing w:after="0"/>
                              <w:rPr>
                                <w:rFonts w:cs="Calibri"/>
                                <w:sz w:val="20"/>
                                <w:szCs w:val="20"/>
                              </w:rPr>
                            </w:pPr>
                            <w:r w:rsidRPr="005D2942">
                              <w:rPr>
                                <w:rFonts w:cs="Calibri"/>
                                <w:sz w:val="20"/>
                                <w:szCs w:val="20"/>
                              </w:rPr>
                              <w:t>Eucalypt tree seedlings have different strategies to respond to watering treatments which reflect the distribution and likely inundation regime experienced by the species (2.4).</w:t>
                            </w:r>
                          </w:p>
                          <w:p w14:paraId="5E80B9A4" w14:textId="77777777" w:rsidR="005D2942" w:rsidRPr="005D2942" w:rsidRDefault="005D2942" w:rsidP="005D2942">
                            <w:pPr>
                              <w:pStyle w:val="BodyText"/>
                              <w:numPr>
                                <w:ilvl w:val="0"/>
                                <w:numId w:val="35"/>
                              </w:numPr>
                              <w:spacing w:after="0"/>
                              <w:rPr>
                                <w:rFonts w:cs="Calibri"/>
                                <w:sz w:val="20"/>
                                <w:szCs w:val="20"/>
                              </w:rPr>
                            </w:pPr>
                            <w:r w:rsidRPr="005D2942">
                              <w:rPr>
                                <w:rFonts w:cs="Calibri"/>
                                <w:sz w:val="20"/>
                                <w:szCs w:val="20"/>
                              </w:rPr>
                              <w:t xml:space="preserve">Constant inundation suppresses seedling growth, but may not lead to mortality (2.4). </w:t>
                            </w:r>
                          </w:p>
                          <w:p w14:paraId="0B5EAFFC" w14:textId="77777777" w:rsidR="005D2942" w:rsidRPr="005D2942" w:rsidRDefault="005D2942" w:rsidP="005D2942">
                            <w:pPr>
                              <w:pStyle w:val="BodyText"/>
                              <w:numPr>
                                <w:ilvl w:val="0"/>
                                <w:numId w:val="35"/>
                              </w:numPr>
                              <w:spacing w:after="0"/>
                              <w:rPr>
                                <w:rFonts w:cs="Calibri"/>
                                <w:sz w:val="20"/>
                                <w:szCs w:val="20"/>
                              </w:rPr>
                            </w:pPr>
                            <w:r w:rsidRPr="005D2942">
                              <w:rPr>
                                <w:rFonts w:cs="Calibri"/>
                                <w:sz w:val="20"/>
                                <w:szCs w:val="20"/>
                              </w:rPr>
                              <w:t>Inter-flood dry periods are important for seedling growth, particularly development of roots which are vital for anchorage, stability, access to groundwater and the ability to tolerate dry periods (2.4).</w:t>
                            </w:r>
                          </w:p>
                          <w:p w14:paraId="66115E91" w14:textId="7290F3A5" w:rsidR="005D2942" w:rsidRPr="005D2942" w:rsidRDefault="005D2942" w:rsidP="003928EA">
                            <w:pPr>
                              <w:pStyle w:val="BodyText"/>
                              <w:numPr>
                                <w:ilvl w:val="0"/>
                                <w:numId w:val="35"/>
                              </w:numPr>
                              <w:spacing w:after="0"/>
                              <w:rPr>
                                <w:rFonts w:cs="Calibri"/>
                                <w:sz w:val="20"/>
                                <w:szCs w:val="20"/>
                              </w:rPr>
                            </w:pPr>
                            <w:r w:rsidRPr="005D2942">
                              <w:rPr>
                                <w:rFonts w:cs="Calibri"/>
                                <w:sz w:val="20"/>
                                <w:szCs w:val="20"/>
                              </w:rPr>
                              <w:t>Coolibah and black box seedlings are sensitive to the timing of floods relative to their age, with both species performing better under a later flood as opposed to an earlier flood (2.4).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39DC72" id="Text Box 2" o:spid="_x0000_s1028" type="#_x0000_t202" style="position:absolute;margin-left:57.75pt;margin-top:31.8pt;width:479.25pt;height:350.25pt;z-index:251855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" fillcolor="#ebeef9 [664]" strokecolor="#005669 [2901]" strokeweight="2.25pt">
                <v:textbox>
                  <w:txbxContent>
                    <w:p w14:paraId="33DAA5A4" w14:textId="6771ABFA" w:rsidR="005D2942" w:rsidRPr="00AA0CC5" w:rsidRDefault="0069419E" w:rsidP="005D2942">
                      <w:pPr>
                        <w:spacing w:before="120" w:after="0"/>
                        <w:rPr>
                          <w:rFonts w:asciiTheme="minorHAnsi" w:hAnsiTheme="minorHAnsi" w:cstheme="minorHAnsi"/>
                          <w:color w:val="005468"/>
                          <w:sz w:val="32"/>
                          <w:szCs w:val="32"/>
                        </w:rPr>
                      </w:pPr>
                      <w:r>
                        <w:rPr>
                          <w:rFonts w:asciiTheme="minorHAnsi" w:hAnsiTheme="minorHAnsi" w:cstheme="minorHAnsi"/>
                          <w:color w:val="005468" w:themeColor="accent2" w:themeTint="E6"/>
                          <w:sz w:val="32"/>
                          <w:szCs w:val="32"/>
                        </w:rPr>
                        <w:t>Key outcomes</w:t>
                      </w:r>
                    </w:p>
                    <w:p w14:paraId="0DD3965D" w14:textId="1897C5B2" w:rsidR="005D2942" w:rsidRPr="005D2942" w:rsidRDefault="005D2942" w:rsidP="005D2942">
                      <w:pPr>
                        <w:pStyle w:val="BodyText"/>
                        <w:numPr>
                          <w:ilvl w:val="0"/>
                          <w:numId w:val="35"/>
                        </w:numPr>
                        <w:spacing w:after="0"/>
                        <w:rPr>
                          <w:rFonts w:cs="Calibri"/>
                          <w:sz w:val="20"/>
                          <w:szCs w:val="20"/>
                        </w:rPr>
                      </w:pPr>
                      <w:r w:rsidRPr="005D2942">
                        <w:rPr>
                          <w:rFonts w:cs="Calibri"/>
                          <w:sz w:val="20"/>
                          <w:szCs w:val="20"/>
                        </w:rPr>
                        <w:t>To achieve vegetation outcomes f</w:t>
                      </w:r>
                      <w:r w:rsidR="0069419E">
                        <w:rPr>
                          <w:rFonts w:cs="Calibri"/>
                          <w:sz w:val="20"/>
                          <w:szCs w:val="20"/>
                        </w:rPr>
                        <w:t>rom environmental water,</w:t>
                      </w:r>
                      <w:r w:rsidRPr="005D2942">
                        <w:rPr>
                          <w:rFonts w:cs="Calibri"/>
                          <w:sz w:val="20"/>
                          <w:szCs w:val="20"/>
                        </w:rPr>
                        <w:t xml:space="preserve"> a process of social, ecological and economic consideration</w:t>
                      </w:r>
                      <w:r w:rsidR="0069419E">
                        <w:rPr>
                          <w:rFonts w:cs="Calibri"/>
                          <w:sz w:val="20"/>
                          <w:szCs w:val="20"/>
                        </w:rPr>
                        <w:t xml:space="preserve"> is required</w:t>
                      </w:r>
                      <w:r w:rsidRPr="005D2942">
                        <w:rPr>
                          <w:rFonts w:cs="Calibri"/>
                          <w:sz w:val="20"/>
                          <w:szCs w:val="20"/>
                        </w:rPr>
                        <w:t xml:space="preserve"> (1 and 2.1).</w:t>
                      </w:r>
                    </w:p>
                    <w:p w14:paraId="093C222A" w14:textId="77777777" w:rsidR="005D2942" w:rsidRPr="005D2942" w:rsidRDefault="005D2942" w:rsidP="005D2942">
                      <w:pPr>
                        <w:pStyle w:val="BodyText"/>
                        <w:numPr>
                          <w:ilvl w:val="0"/>
                          <w:numId w:val="35"/>
                        </w:numPr>
                        <w:spacing w:after="0"/>
                        <w:rPr>
                          <w:rFonts w:cs="Calibri"/>
                          <w:sz w:val="20"/>
                          <w:szCs w:val="20"/>
                        </w:rPr>
                      </w:pPr>
                      <w:r w:rsidRPr="005D2942">
                        <w:rPr>
                          <w:rFonts w:cs="Calibri"/>
                          <w:sz w:val="20"/>
                          <w:szCs w:val="20"/>
                        </w:rPr>
                        <w:t xml:space="preserve">What are we watering for and why? We provide structure and knowledge to help refine objectives, define function and value, and select indicators across a range of spatial and temporal scales to inform environmental watering (2.1). </w:t>
                      </w:r>
                    </w:p>
                    <w:p w14:paraId="62F75775" w14:textId="4D2BD65E" w:rsidR="005D2942" w:rsidRPr="0069419E" w:rsidRDefault="0069419E" w:rsidP="0069419E">
                      <w:pPr>
                        <w:pStyle w:val="ListParagraph"/>
                        <w:numPr>
                          <w:ilvl w:val="0"/>
                          <w:numId w:val="35"/>
                        </w:numPr>
                        <w:autoSpaceDE w:val="0"/>
                        <w:autoSpaceDN w:val="0"/>
                        <w:adjustRightInd w:val="0"/>
                        <w:spacing w:after="0"/>
                        <w:rPr>
                          <w:rFonts w:eastAsiaTheme="minorHAnsi" w:cs="Calibri"/>
                          <w:sz w:val="20"/>
                          <w:szCs w:val="20"/>
                        </w:rPr>
                      </w:pPr>
                      <w:r w:rsidRPr="0069419E">
                        <w:rPr>
                          <w:rFonts w:eastAsiaTheme="minorHAnsi" w:cs="Calibri"/>
                          <w:sz w:val="20"/>
                          <w:szCs w:val="20"/>
                        </w:rPr>
                        <w:t>Understory vegetation outcomes are diverse, both spatially and over time. The response of plant communities to watering actions, vary from place to place leading to a diversity of outcomes from the same watering treatments spatially. Across the Basin, the variation in response to the same watering actions, l</w:t>
                      </w:r>
                      <w:r>
                        <w:rPr>
                          <w:rFonts w:eastAsiaTheme="minorHAnsi" w:cs="Calibri"/>
                          <w:sz w:val="20"/>
                          <w:szCs w:val="20"/>
                        </w:rPr>
                        <w:t>eads to a diversity of vegscapes</w:t>
                      </w:r>
                      <w:r w:rsidR="005D2942" w:rsidRPr="0069419E">
                        <w:rPr>
                          <w:rFonts w:cs="Calibri"/>
                          <w:sz w:val="20"/>
                          <w:szCs w:val="20"/>
                        </w:rPr>
                        <w:t xml:space="preserve"> (2.2 and 2.3).</w:t>
                      </w:r>
                    </w:p>
                    <w:p w14:paraId="45E3182B" w14:textId="77777777" w:rsidR="005D2942" w:rsidRPr="005D2942" w:rsidRDefault="005D2942" w:rsidP="005D2942">
                      <w:pPr>
                        <w:pStyle w:val="BodyText"/>
                        <w:numPr>
                          <w:ilvl w:val="0"/>
                          <w:numId w:val="35"/>
                        </w:numPr>
                        <w:spacing w:after="0"/>
                        <w:rPr>
                          <w:rFonts w:cs="Calibri"/>
                          <w:sz w:val="20"/>
                          <w:szCs w:val="20"/>
                        </w:rPr>
                      </w:pPr>
                      <w:r w:rsidRPr="005D2942">
                        <w:rPr>
                          <w:rFonts w:cs="Calibri"/>
                          <w:sz w:val="20"/>
                          <w:szCs w:val="20"/>
                        </w:rPr>
                        <w:t xml:space="preserve">Variability in vegetation responses are predicted to arise as a result of differences in location, recent flow conditions (e.g. water depth, time-since-last inundation, proportion time wet), vegetation structure, and medium to long term flow regimes (2.2 and 2.3). </w:t>
                      </w:r>
                    </w:p>
                    <w:p w14:paraId="3422FC58" w14:textId="7D40FBFD" w:rsidR="005D2942" w:rsidRPr="005D2942" w:rsidRDefault="005D2942" w:rsidP="005D2942">
                      <w:pPr>
                        <w:pStyle w:val="BodyText"/>
                        <w:numPr>
                          <w:ilvl w:val="0"/>
                          <w:numId w:val="35"/>
                        </w:numPr>
                        <w:spacing w:after="0"/>
                        <w:rPr>
                          <w:rFonts w:cs="Calibri"/>
                          <w:sz w:val="20"/>
                          <w:szCs w:val="20"/>
                        </w:rPr>
                      </w:pPr>
                      <w:r w:rsidRPr="005D2942">
                        <w:rPr>
                          <w:rFonts w:cs="Calibri"/>
                          <w:sz w:val="20"/>
                          <w:szCs w:val="20"/>
                        </w:rPr>
                        <w:t xml:space="preserve">Watering lignum </w:t>
                      </w:r>
                      <w:r w:rsidR="0069419E">
                        <w:rPr>
                          <w:rFonts w:cs="Calibri"/>
                          <w:sz w:val="20"/>
                          <w:szCs w:val="20"/>
                        </w:rPr>
                        <w:t>once in every 1</w:t>
                      </w:r>
                      <w:r w:rsidRPr="005D2942">
                        <w:rPr>
                          <w:rFonts w:cs="Calibri"/>
                          <w:sz w:val="20"/>
                          <w:szCs w:val="20"/>
                        </w:rPr>
                        <w:t xml:space="preserve"> – 3 years assists in greatest clump size which supports waterbird recruitment (2.3).</w:t>
                      </w:r>
                    </w:p>
                    <w:p w14:paraId="3D3783D3" w14:textId="77777777" w:rsidR="005D2942" w:rsidRPr="005D2942" w:rsidRDefault="005D2942" w:rsidP="005D2942">
                      <w:pPr>
                        <w:pStyle w:val="BodyText"/>
                        <w:numPr>
                          <w:ilvl w:val="0"/>
                          <w:numId w:val="35"/>
                        </w:numPr>
                        <w:spacing w:after="0"/>
                        <w:rPr>
                          <w:rFonts w:cs="Calibri"/>
                          <w:sz w:val="20"/>
                          <w:szCs w:val="20"/>
                        </w:rPr>
                      </w:pPr>
                      <w:r w:rsidRPr="005D2942">
                        <w:rPr>
                          <w:rFonts w:cs="Calibri"/>
                          <w:sz w:val="20"/>
                          <w:szCs w:val="20"/>
                        </w:rPr>
                        <w:t>Woody recruitment is variable despite similarities in vegetation type and flooding frequency (2.3).</w:t>
                      </w:r>
                    </w:p>
                    <w:p w14:paraId="15C916EA" w14:textId="77777777" w:rsidR="005D2942" w:rsidRPr="005D2942" w:rsidRDefault="005D2942" w:rsidP="005D2942">
                      <w:pPr>
                        <w:pStyle w:val="BodyText"/>
                        <w:numPr>
                          <w:ilvl w:val="0"/>
                          <w:numId w:val="35"/>
                        </w:numPr>
                        <w:spacing w:after="0"/>
                        <w:rPr>
                          <w:rFonts w:cs="Calibri"/>
                          <w:sz w:val="20"/>
                          <w:szCs w:val="20"/>
                        </w:rPr>
                      </w:pPr>
                      <w:r w:rsidRPr="005D2942">
                        <w:rPr>
                          <w:rFonts w:cs="Calibri"/>
                          <w:sz w:val="20"/>
                          <w:szCs w:val="20"/>
                        </w:rPr>
                        <w:t>Eucalypt tree seedlings have different strategies to respond to watering treatments which reflect the distribution and likely inundation regime experienced by the species (2.4).</w:t>
                      </w:r>
                    </w:p>
                    <w:p w14:paraId="5E80B9A4" w14:textId="77777777" w:rsidR="005D2942" w:rsidRPr="005D2942" w:rsidRDefault="005D2942" w:rsidP="005D2942">
                      <w:pPr>
                        <w:pStyle w:val="BodyText"/>
                        <w:numPr>
                          <w:ilvl w:val="0"/>
                          <w:numId w:val="35"/>
                        </w:numPr>
                        <w:spacing w:after="0"/>
                        <w:rPr>
                          <w:rFonts w:cs="Calibri"/>
                          <w:sz w:val="20"/>
                          <w:szCs w:val="20"/>
                        </w:rPr>
                      </w:pPr>
                      <w:r w:rsidRPr="005D2942">
                        <w:rPr>
                          <w:rFonts w:cs="Calibri"/>
                          <w:sz w:val="20"/>
                          <w:szCs w:val="20"/>
                        </w:rPr>
                        <w:t xml:space="preserve">Constant inundation suppresses seedling growth, but may not lead to mortality (2.4). </w:t>
                      </w:r>
                    </w:p>
                    <w:p w14:paraId="0B5EAFFC" w14:textId="77777777" w:rsidR="005D2942" w:rsidRPr="005D2942" w:rsidRDefault="005D2942" w:rsidP="005D2942">
                      <w:pPr>
                        <w:pStyle w:val="BodyText"/>
                        <w:numPr>
                          <w:ilvl w:val="0"/>
                          <w:numId w:val="35"/>
                        </w:numPr>
                        <w:spacing w:after="0"/>
                        <w:rPr>
                          <w:rFonts w:cs="Calibri"/>
                          <w:sz w:val="20"/>
                          <w:szCs w:val="20"/>
                        </w:rPr>
                      </w:pPr>
                      <w:r w:rsidRPr="005D2942">
                        <w:rPr>
                          <w:rFonts w:cs="Calibri"/>
                          <w:sz w:val="20"/>
                          <w:szCs w:val="20"/>
                        </w:rPr>
                        <w:t>Inter-flood dry periods are important for seedling growth, particularly development of roots which are vital for anchorage, stability, access to groundwater and the ability to tolerate dry periods (2.4).</w:t>
                      </w:r>
                    </w:p>
                    <w:p w14:paraId="66115E91" w14:textId="7290F3A5" w:rsidR="005D2942" w:rsidRPr="005D2942" w:rsidRDefault="005D2942" w:rsidP="003928EA">
                      <w:pPr>
                        <w:pStyle w:val="BodyText"/>
                        <w:numPr>
                          <w:ilvl w:val="0"/>
                          <w:numId w:val="35"/>
                        </w:numPr>
                        <w:spacing w:after="0"/>
                        <w:rPr>
                          <w:rFonts w:cs="Calibri"/>
                          <w:sz w:val="20"/>
                          <w:szCs w:val="20"/>
                        </w:rPr>
                      </w:pPr>
                      <w:r w:rsidRPr="005D2942">
                        <w:rPr>
                          <w:rFonts w:cs="Calibri"/>
                          <w:sz w:val="20"/>
                          <w:szCs w:val="20"/>
                        </w:rPr>
                        <w:t>Coolibah and black box seedlings are sensitive to the timing of floods relative to their age, with both species performing better under a later flood as opposed to an earlier flood (2.4).</w:t>
                      </w:r>
                    </w:p>
                  </w:txbxContent>
                </v:textbox>
                <w10:wrap anchorx="page"/>
              </v:shape>
            </w:pict>
          </mc:Fallback>
        </mc:AlternateContent>
      </w:r>
      <w:r w:rsidR="005853A6" w:rsidRPr="005F6DF2">
        <w:t>Executive Summary</w:t>
      </w:r>
      <w:bookmarkEnd w:id="48"/>
      <w:bookmarkEnd w:id="49"/>
      <w:bookmarkEnd w:id="50"/>
    </w:p>
    <w:p w14:paraId="56D8710F" w14:textId="68ABE69F" w:rsidR="00190E30" w:rsidRDefault="00190E30" w:rsidP="009E2EBD">
      <w:pPr>
        <w:pStyle w:val="BodyText"/>
        <w:rPr>
          <w:noProof w:val="0"/>
        </w:rPr>
      </w:pPr>
      <w:bookmarkStart w:id="52" w:name="_Toc459635978"/>
      <w:bookmarkStart w:id="53" w:name="_Toc459636088"/>
      <w:bookmarkStart w:id="54" w:name="_Toc459636873"/>
      <w:bookmarkStart w:id="55" w:name="_Toc459637435"/>
      <w:bookmarkStart w:id="56" w:name="_Toc463434382"/>
      <w:bookmarkStart w:id="57" w:name="_Toc463434447"/>
      <w:bookmarkStart w:id="58" w:name="_Toc515371656"/>
    </w:p>
    <w:p w14:paraId="36883AD8" w14:textId="23463422" w:rsidR="005D2942" w:rsidRDefault="005D2942" w:rsidP="009E2EBD">
      <w:pPr>
        <w:pStyle w:val="BodyText"/>
        <w:rPr>
          <w:noProof w:val="0"/>
        </w:rPr>
      </w:pPr>
    </w:p>
    <w:p w14:paraId="574AB0A7" w14:textId="6403BCF8" w:rsidR="005D2942" w:rsidRDefault="005D2942" w:rsidP="009E2EBD">
      <w:pPr>
        <w:pStyle w:val="BodyText"/>
        <w:rPr>
          <w:noProof w:val="0"/>
        </w:rPr>
      </w:pPr>
    </w:p>
    <w:p w14:paraId="7E7567D5" w14:textId="791D4C3D" w:rsidR="005D2942" w:rsidRDefault="005D2942" w:rsidP="009E2EBD">
      <w:pPr>
        <w:pStyle w:val="BodyText"/>
        <w:rPr>
          <w:noProof w:val="0"/>
        </w:rPr>
      </w:pPr>
    </w:p>
    <w:p w14:paraId="7402B5B8" w14:textId="270253E6" w:rsidR="005D2942" w:rsidRDefault="005D2942" w:rsidP="009E2EBD">
      <w:pPr>
        <w:pStyle w:val="BodyText"/>
        <w:rPr>
          <w:noProof w:val="0"/>
        </w:rPr>
      </w:pPr>
    </w:p>
    <w:p w14:paraId="1F59625E" w14:textId="431F7263" w:rsidR="005D2942" w:rsidRDefault="005D2942" w:rsidP="009E2EBD">
      <w:pPr>
        <w:pStyle w:val="BodyText"/>
        <w:rPr>
          <w:noProof w:val="0"/>
        </w:rPr>
      </w:pPr>
    </w:p>
    <w:p w14:paraId="28740952" w14:textId="069661F7" w:rsidR="005D2942" w:rsidRDefault="005D2942" w:rsidP="009E2EBD">
      <w:pPr>
        <w:pStyle w:val="BodyText"/>
        <w:rPr>
          <w:noProof w:val="0"/>
        </w:rPr>
      </w:pPr>
    </w:p>
    <w:p w14:paraId="5238E5AB" w14:textId="6BCFC003" w:rsidR="005D2942" w:rsidRDefault="005D2942" w:rsidP="009E2EBD">
      <w:pPr>
        <w:pStyle w:val="BodyText"/>
        <w:rPr>
          <w:noProof w:val="0"/>
        </w:rPr>
      </w:pPr>
    </w:p>
    <w:p w14:paraId="1C062CB3" w14:textId="33EDA160" w:rsidR="005D2942" w:rsidRDefault="005D2942" w:rsidP="009E2EBD">
      <w:pPr>
        <w:pStyle w:val="BodyText"/>
        <w:rPr>
          <w:noProof w:val="0"/>
        </w:rPr>
      </w:pPr>
    </w:p>
    <w:p w14:paraId="3E54AB41" w14:textId="513AAC1D" w:rsidR="005D2942" w:rsidRDefault="005D2942" w:rsidP="009E2EBD">
      <w:pPr>
        <w:pStyle w:val="BodyText"/>
        <w:rPr>
          <w:noProof w:val="0"/>
        </w:rPr>
      </w:pPr>
    </w:p>
    <w:p w14:paraId="52E9A3A9" w14:textId="68385D0A" w:rsidR="005D2942" w:rsidRDefault="005D2942" w:rsidP="009E2EBD">
      <w:pPr>
        <w:pStyle w:val="BodyText"/>
        <w:rPr>
          <w:noProof w:val="0"/>
        </w:rPr>
      </w:pPr>
    </w:p>
    <w:p w14:paraId="55562FE2" w14:textId="6677D67A" w:rsidR="005D2942" w:rsidRDefault="005D2942" w:rsidP="009E2EBD">
      <w:pPr>
        <w:pStyle w:val="BodyText"/>
        <w:rPr>
          <w:noProof w:val="0"/>
        </w:rPr>
      </w:pPr>
    </w:p>
    <w:p w14:paraId="1E6BFD4F" w14:textId="2FE18443" w:rsidR="005D2942" w:rsidRDefault="005D2942" w:rsidP="009E2EBD">
      <w:pPr>
        <w:pStyle w:val="BodyText"/>
        <w:rPr>
          <w:noProof w:val="0"/>
        </w:rPr>
      </w:pPr>
    </w:p>
    <w:p w14:paraId="799BB988" w14:textId="66298346" w:rsidR="005D2942" w:rsidRDefault="005D2942" w:rsidP="009E2EBD">
      <w:pPr>
        <w:pStyle w:val="BodyText"/>
        <w:rPr>
          <w:noProof w:val="0"/>
        </w:rPr>
      </w:pPr>
    </w:p>
    <w:p w14:paraId="619E11C8" w14:textId="081D2171" w:rsidR="005D2942" w:rsidRDefault="005D2942" w:rsidP="009E2EBD">
      <w:pPr>
        <w:pStyle w:val="BodyText"/>
        <w:rPr>
          <w:noProof w:val="0"/>
        </w:rPr>
      </w:pPr>
    </w:p>
    <w:p w14:paraId="6098A239" w14:textId="5A944B0F" w:rsidR="005D2942" w:rsidRDefault="005D2942" w:rsidP="009E2EBD">
      <w:pPr>
        <w:pStyle w:val="BodyText"/>
        <w:rPr>
          <w:noProof w:val="0"/>
        </w:rPr>
      </w:pPr>
    </w:p>
    <w:p w14:paraId="06105CF0" w14:textId="3CCA1889" w:rsidR="005D2942" w:rsidRDefault="005D2942" w:rsidP="009E2EBD">
      <w:pPr>
        <w:pStyle w:val="BodyText"/>
        <w:rPr>
          <w:noProof w:val="0"/>
        </w:rPr>
      </w:pPr>
    </w:p>
    <w:p w14:paraId="301C2633" w14:textId="42F2319E" w:rsidR="005D2942" w:rsidRDefault="005D2942" w:rsidP="009E2EBD">
      <w:pPr>
        <w:pStyle w:val="BodyText"/>
        <w:rPr>
          <w:noProof w:val="0"/>
        </w:rPr>
      </w:pPr>
    </w:p>
    <w:p w14:paraId="606651FD" w14:textId="50643DB6" w:rsidR="005D2942" w:rsidRDefault="005D2942" w:rsidP="009E2EBD">
      <w:pPr>
        <w:pStyle w:val="BodyText"/>
        <w:rPr>
          <w:noProof w:val="0"/>
        </w:rPr>
      </w:pPr>
    </w:p>
    <w:p w14:paraId="1F79D326" w14:textId="6FA3C89D" w:rsidR="0027571A" w:rsidRPr="005F6DF2" w:rsidRDefault="0027571A" w:rsidP="009E2EBD">
      <w:pPr>
        <w:pStyle w:val="BodyText"/>
        <w:rPr>
          <w:noProof w:val="0"/>
        </w:rPr>
      </w:pPr>
      <w:r w:rsidRPr="005F6DF2">
        <w:rPr>
          <w:noProof w:val="0"/>
        </w:rPr>
        <w:t xml:space="preserve">Wetland and floodplain plants and communities </w:t>
      </w:r>
      <w:r w:rsidR="0061636E" w:rsidRPr="005F6DF2">
        <w:rPr>
          <w:noProof w:val="0"/>
        </w:rPr>
        <w:t xml:space="preserve">are critical components of both aquatic and </w:t>
      </w:r>
      <w:r w:rsidR="005B2360" w:rsidRPr="005F6DF2">
        <w:rPr>
          <w:noProof w:val="0"/>
        </w:rPr>
        <w:t xml:space="preserve">terrestrial ecosystems, suppling energy to support food webs, providing habitat and dispersal corridors for animals and birds, and contributing to other ecosystems </w:t>
      </w:r>
      <w:r w:rsidR="008732A9" w:rsidRPr="005F6DF2">
        <w:rPr>
          <w:noProof w:val="0"/>
        </w:rPr>
        <w:t>processes</w:t>
      </w:r>
      <w:r w:rsidR="005B2360" w:rsidRPr="005F6DF2">
        <w:rPr>
          <w:noProof w:val="0"/>
        </w:rPr>
        <w:t xml:space="preserve"> such as nutrient and carbon cycling, water and sediment oxygenation. They are also beautiful parts of our river landscapes with attributes that</w:t>
      </w:r>
      <w:r w:rsidRPr="005F6DF2">
        <w:rPr>
          <w:noProof w:val="0"/>
        </w:rPr>
        <w:t xml:space="preserve"> underpin ecological, cultural, recreational</w:t>
      </w:r>
      <w:r w:rsidR="005B2360" w:rsidRPr="005F6DF2">
        <w:rPr>
          <w:noProof w:val="0"/>
        </w:rPr>
        <w:t>, aesthetic</w:t>
      </w:r>
      <w:r w:rsidRPr="005F6DF2">
        <w:rPr>
          <w:noProof w:val="0"/>
        </w:rPr>
        <w:t xml:space="preserve"> and economic values.</w:t>
      </w:r>
      <w:r w:rsidR="0061636E" w:rsidRPr="005F6DF2">
        <w:rPr>
          <w:noProof w:val="0"/>
        </w:rPr>
        <w:t xml:space="preserve"> The value of wetland and floodplain vegetation is reflected in the Basin-wide Environmental Watering Strategy which lists maintaining the extent and improving the condition of forests and woodlands, shrublands and non-woody vegetation as expected outcomes.</w:t>
      </w:r>
      <w:r w:rsidR="005F4ECB" w:rsidRPr="005F6DF2">
        <w:rPr>
          <w:noProof w:val="0"/>
        </w:rPr>
        <w:t xml:space="preserve"> The diversity of plants, vegetation communities and mosaics of communities in</w:t>
      </w:r>
      <w:r w:rsidR="008732A9" w:rsidRPr="005F6DF2">
        <w:rPr>
          <w:noProof w:val="0"/>
        </w:rPr>
        <w:t xml:space="preserve"> Murray-Darling Basin wetlands and floodplains is tremendous. These take a myriad of structural forms, from floating ferns to ancient trees</w:t>
      </w:r>
      <w:r w:rsidR="00C473BA">
        <w:rPr>
          <w:noProof w:val="0"/>
        </w:rPr>
        <w:t xml:space="preserve">. </w:t>
      </w:r>
      <w:r w:rsidR="008732A9" w:rsidRPr="005F6DF2">
        <w:rPr>
          <w:noProof w:val="0"/>
        </w:rPr>
        <w:t>Environmental water managers may seek to achieve a range of vegetation outcomes that reflect the diversity of functions and values supported by wetland and floodplain vegetation.</w:t>
      </w:r>
    </w:p>
    <w:p w14:paraId="2D930DDA" w14:textId="219B73EC" w:rsidR="000E737B" w:rsidRPr="005F6DF2" w:rsidRDefault="000E737B" w:rsidP="000E737B">
      <w:pPr>
        <w:pStyle w:val="BodyText"/>
        <w:rPr>
          <w:noProof w:val="0"/>
        </w:rPr>
      </w:pPr>
      <w:r w:rsidRPr="005F6DF2">
        <w:rPr>
          <w:noProof w:val="0"/>
        </w:rPr>
        <w:t>For managers to achieve vegetation outcomes from environmental water</w:t>
      </w:r>
      <w:r w:rsidR="0069419E">
        <w:rPr>
          <w:noProof w:val="0"/>
        </w:rPr>
        <w:t>,</w:t>
      </w:r>
      <w:r w:rsidRPr="005F6DF2">
        <w:rPr>
          <w:noProof w:val="0"/>
        </w:rPr>
        <w:t xml:space="preserve"> a process of social, ecological and economic consideration</w:t>
      </w:r>
      <w:r w:rsidR="0069419E">
        <w:rPr>
          <w:noProof w:val="0"/>
        </w:rPr>
        <w:t xml:space="preserve"> is required</w:t>
      </w:r>
      <w:r w:rsidRPr="005F6DF2">
        <w:rPr>
          <w:noProof w:val="0"/>
        </w:rPr>
        <w:t>. For example, i) stakeholder values need to be identified through consultation, ii) vegetation attributes that support these values need to be identified and used to set clear management objectives, iii) the appropriate management action(s) to achieve objectives need to be identified. Identifying actions will require an understanding of the effects or predicted effects of flow on vegetation responses; and consideration of how non-flow drivers (e.g. climatic conditions, grazing, invasive species) influence predicted vegetation responses to the application of environmental water. Lastly, iv) the effectiveness of the selected suite of management actions needs to be considered in relation to water resource availability scenarios and prioritisation of management actions for other objectives.</w:t>
      </w:r>
    </w:p>
    <w:p w14:paraId="7D873125" w14:textId="731D33E9" w:rsidR="000E737B" w:rsidRPr="005F6DF2" w:rsidRDefault="000E737B" w:rsidP="000E737B">
      <w:pPr>
        <w:pStyle w:val="BodyText"/>
        <w:rPr>
          <w:noProof w:val="0"/>
        </w:rPr>
      </w:pPr>
      <w:r w:rsidRPr="005F6DF2">
        <w:rPr>
          <w:noProof w:val="0"/>
        </w:rPr>
        <w:t>As such, there is a need to clearly articulate the values that wetland</w:t>
      </w:r>
      <w:r w:rsidR="00BC095C" w:rsidRPr="005F6DF2">
        <w:rPr>
          <w:noProof w:val="0"/>
        </w:rPr>
        <w:t>-floodplain</w:t>
      </w:r>
      <w:r w:rsidRPr="005F6DF2">
        <w:rPr>
          <w:noProof w:val="0"/>
        </w:rPr>
        <w:t xml:space="preserve"> systems support, to improve predictive capacity</w:t>
      </w:r>
      <w:r w:rsidR="00B30B7F">
        <w:rPr>
          <w:noProof w:val="0"/>
        </w:rPr>
        <w:t xml:space="preserve"> based on an improved knowledge base</w:t>
      </w:r>
      <w:r w:rsidRPr="005F6DF2">
        <w:rPr>
          <w:noProof w:val="0"/>
        </w:rPr>
        <w:t xml:space="preserve"> and to provide rigorous evidence of the outcomes of environmental flows in achieving management goals and informing adaptive management. </w:t>
      </w:r>
    </w:p>
    <w:p w14:paraId="4398F0A4" w14:textId="142D4876" w:rsidR="0027571A" w:rsidRPr="005F6DF2" w:rsidRDefault="00BC095C" w:rsidP="009E2EBD">
      <w:pPr>
        <w:pStyle w:val="BodyText"/>
        <w:rPr>
          <w:noProof w:val="0"/>
        </w:rPr>
      </w:pPr>
      <w:r w:rsidRPr="005F6DF2">
        <w:rPr>
          <w:noProof w:val="0"/>
        </w:rPr>
        <w:t>The EWKR vegetati</w:t>
      </w:r>
      <w:r w:rsidR="0069419E">
        <w:rPr>
          <w:noProof w:val="0"/>
        </w:rPr>
        <w:t>on theme sought</w:t>
      </w:r>
      <w:r w:rsidR="005A6A6C" w:rsidRPr="005F6DF2">
        <w:rPr>
          <w:noProof w:val="0"/>
        </w:rPr>
        <w:t xml:space="preserve"> to</w:t>
      </w:r>
      <w:r w:rsidRPr="005F6DF2">
        <w:rPr>
          <w:noProof w:val="0"/>
        </w:rPr>
        <w:t>:</w:t>
      </w:r>
    </w:p>
    <w:p w14:paraId="5DA77D1E" w14:textId="0CC99DD3" w:rsidR="00BC095C" w:rsidRPr="005F6DF2" w:rsidRDefault="00BC095C" w:rsidP="005A6A6C">
      <w:pPr>
        <w:pStyle w:val="BodyText"/>
        <w:numPr>
          <w:ilvl w:val="0"/>
          <w:numId w:val="32"/>
        </w:numPr>
        <w:rPr>
          <w:rFonts w:asciiTheme="minorHAnsi" w:hAnsiTheme="minorHAnsi" w:cstheme="minorHAnsi"/>
          <w:noProof w:val="0"/>
        </w:rPr>
      </w:pPr>
      <w:r w:rsidRPr="005F6DF2">
        <w:rPr>
          <w:noProof w:val="0"/>
        </w:rPr>
        <w:t>Provide a framework and guiding principles to help define the process of ‘</w:t>
      </w:r>
      <w:r w:rsidRPr="005F6DF2">
        <w:rPr>
          <w:i/>
          <w:noProof w:val="0"/>
        </w:rPr>
        <w:t>what are we watering for and why?</w:t>
      </w:r>
      <w:r w:rsidRPr="005F6DF2">
        <w:rPr>
          <w:noProof w:val="0"/>
        </w:rPr>
        <w:t xml:space="preserve">’ to </w:t>
      </w:r>
      <w:r w:rsidRPr="005F6DF2">
        <w:rPr>
          <w:rFonts w:asciiTheme="minorHAnsi" w:hAnsiTheme="minorHAnsi" w:cstheme="minorHAnsi"/>
          <w:noProof w:val="0"/>
        </w:rPr>
        <w:t>help refine objectives, define function and value, and select indicators across a range of spatial and temporal scales, given the myriad of potential vegetation outcomes; and</w:t>
      </w:r>
    </w:p>
    <w:p w14:paraId="2DB87009" w14:textId="015851BA" w:rsidR="00BC095C" w:rsidRPr="005F6DF2" w:rsidRDefault="005A6A6C" w:rsidP="005A6A6C">
      <w:pPr>
        <w:pStyle w:val="BodyText"/>
        <w:numPr>
          <w:ilvl w:val="0"/>
          <w:numId w:val="32"/>
        </w:numPr>
        <w:rPr>
          <w:noProof w:val="0"/>
        </w:rPr>
      </w:pPr>
      <w:r w:rsidRPr="005F6DF2">
        <w:rPr>
          <w:noProof w:val="0"/>
        </w:rPr>
        <w:t>Improve predictive capacity</w:t>
      </w:r>
      <w:r w:rsidR="00F45AE6">
        <w:rPr>
          <w:noProof w:val="0"/>
        </w:rPr>
        <w:t xml:space="preserve"> and the underlying knowledge base</w:t>
      </w:r>
      <w:r w:rsidRPr="005F6DF2">
        <w:rPr>
          <w:noProof w:val="0"/>
        </w:rPr>
        <w:t xml:space="preserve"> by determining drivers of responses to watering actions, for:</w:t>
      </w:r>
    </w:p>
    <w:p w14:paraId="660E6D9B" w14:textId="58912A67" w:rsidR="005A6A6C" w:rsidRPr="005F6DF2" w:rsidRDefault="000B0D78" w:rsidP="005A6A6C">
      <w:pPr>
        <w:pStyle w:val="BodyText"/>
        <w:numPr>
          <w:ilvl w:val="1"/>
          <w:numId w:val="32"/>
        </w:numPr>
        <w:rPr>
          <w:noProof w:val="0"/>
        </w:rPr>
      </w:pPr>
      <w:r w:rsidRPr="005F6DF2">
        <w:rPr>
          <w:noProof w:val="0"/>
        </w:rPr>
        <w:t>Existing</w:t>
      </w:r>
      <w:r w:rsidR="005A6A6C" w:rsidRPr="005F6DF2">
        <w:rPr>
          <w:noProof w:val="0"/>
        </w:rPr>
        <w:t xml:space="preserve"> understory communities</w:t>
      </w:r>
    </w:p>
    <w:p w14:paraId="6A669AD2" w14:textId="51D10854" w:rsidR="005A6A6C" w:rsidRPr="005F6DF2" w:rsidRDefault="005A6A6C" w:rsidP="005A6A6C">
      <w:pPr>
        <w:pStyle w:val="BodyText"/>
        <w:numPr>
          <w:ilvl w:val="1"/>
          <w:numId w:val="32"/>
        </w:numPr>
        <w:rPr>
          <w:noProof w:val="0"/>
        </w:rPr>
      </w:pPr>
      <w:r w:rsidRPr="005F6DF2">
        <w:rPr>
          <w:noProof w:val="0"/>
        </w:rPr>
        <w:t>Seed bank diversity</w:t>
      </w:r>
    </w:p>
    <w:p w14:paraId="5B395701" w14:textId="2477DC53" w:rsidR="005A6A6C" w:rsidRPr="005F6DF2" w:rsidRDefault="005A6A6C" w:rsidP="005A6A6C">
      <w:pPr>
        <w:pStyle w:val="BodyText"/>
        <w:numPr>
          <w:ilvl w:val="1"/>
          <w:numId w:val="32"/>
        </w:numPr>
        <w:rPr>
          <w:noProof w:val="0"/>
        </w:rPr>
      </w:pPr>
      <w:r w:rsidRPr="005F6DF2">
        <w:rPr>
          <w:noProof w:val="0"/>
        </w:rPr>
        <w:t>Woody seedling establishment</w:t>
      </w:r>
    </w:p>
    <w:p w14:paraId="51CA1089" w14:textId="3133546F" w:rsidR="005A6A6C" w:rsidRPr="005F6DF2" w:rsidRDefault="00B3650C" w:rsidP="00F45AE6">
      <w:pPr>
        <w:pStyle w:val="BodyText"/>
        <w:numPr>
          <w:ilvl w:val="1"/>
          <w:numId w:val="32"/>
        </w:numPr>
        <w:spacing w:after="240"/>
        <w:ind w:left="1434" w:hanging="357"/>
        <w:rPr>
          <w:noProof w:val="0"/>
        </w:rPr>
      </w:pPr>
      <w:r w:rsidRPr="005F6DF2">
        <w:rPr>
          <w:noProof w:val="0"/>
        </w:rPr>
        <w:t>Lignum structure</w:t>
      </w:r>
    </w:p>
    <w:p w14:paraId="2B8396E4" w14:textId="17B1D756" w:rsidR="009C6BC5" w:rsidRPr="005F6DF2" w:rsidRDefault="009C6BC5" w:rsidP="009E2EBD">
      <w:pPr>
        <w:pStyle w:val="BodyText"/>
        <w:rPr>
          <w:noProof w:val="0"/>
        </w:rPr>
      </w:pPr>
      <w:r w:rsidRPr="005F6DF2">
        <w:rPr>
          <w:noProof w:val="0"/>
        </w:rPr>
        <w:t>The EWKR vegetation theme</w:t>
      </w:r>
      <w:r w:rsidR="004F70B9" w:rsidRPr="005F6DF2">
        <w:rPr>
          <w:noProof w:val="0"/>
        </w:rPr>
        <w:t xml:space="preserve"> shows that</w:t>
      </w:r>
      <w:r w:rsidRPr="005F6DF2">
        <w:rPr>
          <w:noProof w:val="0"/>
        </w:rPr>
        <w:t xml:space="preserve"> there is incredible variation in local plant communities and </w:t>
      </w:r>
      <w:r w:rsidR="004F70B9" w:rsidRPr="005F6DF2">
        <w:rPr>
          <w:noProof w:val="0"/>
        </w:rPr>
        <w:t xml:space="preserve">associated </w:t>
      </w:r>
      <w:r w:rsidRPr="005F6DF2">
        <w:rPr>
          <w:noProof w:val="0"/>
        </w:rPr>
        <w:t xml:space="preserve">seed banks in space and time. This is </w:t>
      </w:r>
      <w:r w:rsidR="0002502B" w:rsidRPr="005F6DF2">
        <w:rPr>
          <w:noProof w:val="0"/>
        </w:rPr>
        <w:t>even though</w:t>
      </w:r>
      <w:r w:rsidRPr="005F6DF2">
        <w:rPr>
          <w:noProof w:val="0"/>
        </w:rPr>
        <w:t xml:space="preserve"> many wetland and floodplain species have wide distributions, are largely cosmopolitan species and are rarely considered endemic. </w:t>
      </w:r>
      <w:r w:rsidR="004F70B9" w:rsidRPr="005F6DF2">
        <w:rPr>
          <w:noProof w:val="0"/>
        </w:rPr>
        <w:t>The vegetation theme looked at</w:t>
      </w:r>
      <w:r w:rsidRPr="005F6DF2">
        <w:rPr>
          <w:noProof w:val="0"/>
        </w:rPr>
        <w:t xml:space="preserve"> what causes this variation and </w:t>
      </w:r>
      <w:r w:rsidR="004F70B9" w:rsidRPr="005F6DF2">
        <w:rPr>
          <w:noProof w:val="0"/>
        </w:rPr>
        <w:t xml:space="preserve">how </w:t>
      </w:r>
      <w:r w:rsidRPr="005F6DF2">
        <w:rPr>
          <w:noProof w:val="0"/>
        </w:rPr>
        <w:t>to predict it</w:t>
      </w:r>
      <w:r w:rsidR="004F70B9" w:rsidRPr="005F6DF2">
        <w:rPr>
          <w:noProof w:val="0"/>
        </w:rPr>
        <w:t>,</w:t>
      </w:r>
      <w:r w:rsidRPr="005F6DF2">
        <w:rPr>
          <w:noProof w:val="0"/>
        </w:rPr>
        <w:t xml:space="preserve"> </w:t>
      </w:r>
      <w:r w:rsidR="005A6A6C" w:rsidRPr="005F6DF2">
        <w:rPr>
          <w:noProof w:val="0"/>
        </w:rPr>
        <w:t xml:space="preserve">and </w:t>
      </w:r>
      <w:r w:rsidRPr="005F6DF2">
        <w:rPr>
          <w:noProof w:val="0"/>
        </w:rPr>
        <w:t xml:space="preserve">we are </w:t>
      </w:r>
      <w:r w:rsidR="004F70B9" w:rsidRPr="005F6DF2">
        <w:rPr>
          <w:noProof w:val="0"/>
        </w:rPr>
        <w:t>beginning</w:t>
      </w:r>
      <w:r w:rsidRPr="005F6DF2">
        <w:rPr>
          <w:noProof w:val="0"/>
        </w:rPr>
        <w:t xml:space="preserve"> to be able to determine community assembly rules. We’re starting to be able to: i) identify what the significant</w:t>
      </w:r>
      <w:r w:rsidR="005A6A6C" w:rsidRPr="005F6DF2">
        <w:rPr>
          <w:noProof w:val="0"/>
        </w:rPr>
        <w:t xml:space="preserve"> </w:t>
      </w:r>
      <w:r w:rsidR="004F70B9" w:rsidRPr="005F6DF2">
        <w:rPr>
          <w:noProof w:val="0"/>
        </w:rPr>
        <w:t>drivers</w:t>
      </w:r>
      <w:r w:rsidRPr="005F6DF2">
        <w:rPr>
          <w:noProof w:val="0"/>
        </w:rPr>
        <w:t xml:space="preserve"> are; ii) determine their relative importance; and iii) understand their interactions.  </w:t>
      </w:r>
    </w:p>
    <w:p w14:paraId="72407EB1" w14:textId="4D037D33" w:rsidR="009C6BC5" w:rsidRPr="005F6DF2" w:rsidRDefault="009C6BC5" w:rsidP="009E2EBD">
      <w:pPr>
        <w:pStyle w:val="BodyText"/>
        <w:rPr>
          <w:noProof w:val="0"/>
        </w:rPr>
      </w:pPr>
      <w:r w:rsidRPr="005F6DF2">
        <w:rPr>
          <w:noProof w:val="0"/>
        </w:rPr>
        <w:t xml:space="preserve">Location is overwhelmingly the most important predictor of local community composition, followed by recent flow conditions (e.g. preceding three months). After location and recent flow, the story becomes more complicated and interactions between factors play a role. For example, if a wetland has been dry over the medium term </w:t>
      </w:r>
      <w:r w:rsidR="000B0D78">
        <w:rPr>
          <w:noProof w:val="0"/>
        </w:rPr>
        <w:t>(</w:t>
      </w:r>
      <w:r w:rsidRPr="005F6DF2">
        <w:rPr>
          <w:noProof w:val="0"/>
        </w:rPr>
        <w:t>3-10 years</w:t>
      </w:r>
      <w:r w:rsidR="000B0D78">
        <w:rPr>
          <w:noProof w:val="0"/>
        </w:rPr>
        <w:t>)</w:t>
      </w:r>
      <w:r w:rsidRPr="005F6DF2">
        <w:rPr>
          <w:noProof w:val="0"/>
        </w:rPr>
        <w:t>, then vegetation structure appears to be a key predictor of wetland community. In contrast, if a wetland has been wet over the medium term then the medium to long term flow regime becomes a key predictor of wetland community.</w:t>
      </w:r>
      <w:r w:rsidR="002F4DFC" w:rsidRPr="005F6DF2">
        <w:rPr>
          <w:noProof w:val="0"/>
        </w:rPr>
        <w:t xml:space="preserve"> Balancing wet-dry regimes is important for maximising abundance in wetland systems such as herb</w:t>
      </w:r>
      <w:r w:rsidR="005C574F">
        <w:rPr>
          <w:noProof w:val="0"/>
        </w:rPr>
        <w:t>-</w:t>
      </w:r>
      <w:r w:rsidR="002F4DFC" w:rsidRPr="005F6DF2">
        <w:rPr>
          <w:noProof w:val="0"/>
        </w:rPr>
        <w:t>fields.</w:t>
      </w:r>
    </w:p>
    <w:p w14:paraId="2F4952A6" w14:textId="6CB440D5" w:rsidR="009C6BC5" w:rsidRPr="005F6DF2" w:rsidRDefault="009C6BC5" w:rsidP="009E2EBD">
      <w:pPr>
        <w:pStyle w:val="BodyText"/>
        <w:rPr>
          <w:noProof w:val="0"/>
        </w:rPr>
      </w:pPr>
      <w:r w:rsidRPr="005F6DF2">
        <w:rPr>
          <w:noProof w:val="0"/>
        </w:rPr>
        <w:t>By understanding what the significant drivers are, their relative importance and how they interact, we are improving our capacity to predict expected outcomes to environmental watering events and can use those predictions to help plan or prioritise watering actions.</w:t>
      </w:r>
    </w:p>
    <w:p w14:paraId="2ECAF2BF" w14:textId="56ACB7F7" w:rsidR="004D223C" w:rsidRPr="005F6DF2" w:rsidRDefault="009C6BC5" w:rsidP="009E2EBD">
      <w:pPr>
        <w:pStyle w:val="BodyText"/>
        <w:rPr>
          <w:noProof w:val="0"/>
        </w:rPr>
      </w:pPr>
      <w:r w:rsidRPr="005F6DF2">
        <w:rPr>
          <w:noProof w:val="0"/>
        </w:rPr>
        <w:t xml:space="preserve">Seedling establishment is a vulnerable stage for floodplain trees and understanding their specific watering requirements is important for the long-term survival of the species. The three eucalypt species displayed different growth strategies in response to the watering treatments. Understanding the likely mechanisms behind these strategies enables better predictions of outcomes and more targeted watering regimes. Other key outcomes include: </w:t>
      </w:r>
    </w:p>
    <w:p w14:paraId="3F38AF99" w14:textId="630CC939" w:rsidR="004D223C" w:rsidRPr="005F6DF2" w:rsidRDefault="009C6BC5" w:rsidP="009E2EBD">
      <w:pPr>
        <w:pStyle w:val="BodyText"/>
        <w:rPr>
          <w:noProof w:val="0"/>
        </w:rPr>
      </w:pPr>
      <w:r w:rsidRPr="005F6DF2">
        <w:rPr>
          <w:noProof w:val="0"/>
        </w:rPr>
        <w:t xml:space="preserve">i) constant inundation suppresses seedling growth in </w:t>
      </w:r>
      <w:r w:rsidR="00B3650C" w:rsidRPr="005F6DF2">
        <w:rPr>
          <w:noProof w:val="0"/>
        </w:rPr>
        <w:t>river red gum, black box and coolibah seedlings</w:t>
      </w:r>
      <w:r w:rsidRPr="005F6DF2">
        <w:rPr>
          <w:noProof w:val="0"/>
        </w:rPr>
        <w:t>;</w:t>
      </w:r>
    </w:p>
    <w:p w14:paraId="552C8977" w14:textId="7C428D0F" w:rsidR="004D223C" w:rsidRPr="005F6DF2" w:rsidRDefault="009C6BC5" w:rsidP="009E2EBD">
      <w:pPr>
        <w:pStyle w:val="BodyText"/>
        <w:rPr>
          <w:noProof w:val="0"/>
        </w:rPr>
      </w:pPr>
      <w:r w:rsidRPr="005F6DF2">
        <w:rPr>
          <w:noProof w:val="0"/>
        </w:rPr>
        <w:t>ii) inter-flood dry periods are important for seedling growth, particularly the development of roots which are vital for anchorage and stability, access to groundwater and the ability to tolerate dry periods;</w:t>
      </w:r>
    </w:p>
    <w:p w14:paraId="2AF47802" w14:textId="3B1A726C" w:rsidR="009C6BC5" w:rsidRPr="005F6DF2" w:rsidRDefault="009C6BC5" w:rsidP="009E2EBD">
      <w:pPr>
        <w:pStyle w:val="BodyText"/>
        <w:rPr>
          <w:noProof w:val="0"/>
        </w:rPr>
      </w:pPr>
      <w:r w:rsidRPr="005F6DF2">
        <w:rPr>
          <w:noProof w:val="0"/>
        </w:rPr>
        <w:t>iii) coolibah and black box are likely to be more sensitive to the timing of floods relative to their age, with seedlings from both species performing better under a later flood as opposed to an earlier flood.</w:t>
      </w:r>
    </w:p>
    <w:p w14:paraId="0BA509B8" w14:textId="48DCA31D" w:rsidR="002A1DCC" w:rsidRPr="005F6DF2" w:rsidRDefault="009C6BC5" w:rsidP="009E2EBD">
      <w:pPr>
        <w:pStyle w:val="BodyText"/>
        <w:rPr>
          <w:noProof w:val="0"/>
        </w:rPr>
      </w:pPr>
      <w:r w:rsidRPr="005F6DF2">
        <w:rPr>
          <w:noProof w:val="0"/>
        </w:rPr>
        <w:t xml:space="preserve">Maintaining lignum with structural qualities to support processes such as waterbird </w:t>
      </w:r>
      <w:r w:rsidR="007D51A3">
        <w:rPr>
          <w:noProof w:val="0"/>
        </w:rPr>
        <w:t>recruitment</w:t>
      </w:r>
      <w:r w:rsidRPr="005F6DF2">
        <w:rPr>
          <w:noProof w:val="0"/>
        </w:rPr>
        <w:t xml:space="preserve"> is likely to require </w:t>
      </w:r>
      <w:r w:rsidR="005C574F" w:rsidRPr="005F6DF2">
        <w:rPr>
          <w:noProof w:val="0"/>
        </w:rPr>
        <w:t>flow</w:t>
      </w:r>
      <w:r w:rsidRPr="005F6DF2">
        <w:rPr>
          <w:noProof w:val="0"/>
        </w:rPr>
        <w:t xml:space="preserve"> regime characteristics, including flood-return-frequency in the range of 1 flow in every 1 – 3 years. There is a strong association between lignum clump size and flood inundation category, with lignum clump size (volume) greatest in the most frequently inundated categories. </w:t>
      </w:r>
      <w:bookmarkEnd w:id="51"/>
    </w:p>
    <w:p w14:paraId="55729E20" w14:textId="0A576BE8" w:rsidR="00A943B2" w:rsidRPr="005F6DF2" w:rsidRDefault="006764C6" w:rsidP="00D1044D">
      <w:pPr>
        <w:pStyle w:val="Heading1"/>
      </w:pPr>
      <w:bookmarkStart w:id="59" w:name="_Toc531616539"/>
      <w:bookmarkStart w:id="60" w:name="_Toc531616578"/>
      <w:bookmarkStart w:id="61" w:name="_Toc11425600"/>
      <w:r w:rsidRPr="005F6DF2">
        <w:t>Vegetation</w:t>
      </w:r>
      <w:r w:rsidR="0046565E" w:rsidRPr="005F6DF2">
        <w:t xml:space="preserve"> </w:t>
      </w:r>
      <w:r w:rsidR="005853A6" w:rsidRPr="005F6DF2">
        <w:t>Theme</w:t>
      </w:r>
      <w:r w:rsidR="0046565E" w:rsidRPr="005F6DF2">
        <w:t>:</w:t>
      </w:r>
      <w:r w:rsidR="005853A6" w:rsidRPr="005F6DF2">
        <w:t xml:space="preserve"> </w:t>
      </w:r>
      <w:r w:rsidR="00A943B2" w:rsidRPr="005F6DF2">
        <w:t>Introduction</w:t>
      </w:r>
      <w:bookmarkEnd w:id="52"/>
      <w:bookmarkEnd w:id="53"/>
      <w:bookmarkEnd w:id="54"/>
      <w:bookmarkEnd w:id="55"/>
      <w:bookmarkEnd w:id="56"/>
      <w:bookmarkEnd w:id="57"/>
      <w:bookmarkEnd w:id="58"/>
      <w:bookmarkEnd w:id="59"/>
      <w:bookmarkEnd w:id="60"/>
      <w:bookmarkEnd w:id="61"/>
    </w:p>
    <w:p w14:paraId="1AD9C2CE" w14:textId="439A6E86" w:rsidR="00F52AFF" w:rsidRPr="005F6DF2" w:rsidRDefault="00F52AFF" w:rsidP="00664418">
      <w:pPr>
        <w:pStyle w:val="BodyText"/>
        <w:rPr>
          <w:noProof w:val="0"/>
        </w:rPr>
      </w:pPr>
      <w:r w:rsidRPr="005F6DF2">
        <w:rPr>
          <w:noProof w:val="0"/>
        </w:rPr>
        <w:t>Wetland and floodplain vegetation communities have a high intrinsic value and play a critical role in supporting a wide range of ecosystem functions, services and human valu</w:t>
      </w:r>
      <w:r w:rsidR="00057C52" w:rsidRPr="005F6DF2">
        <w:rPr>
          <w:noProof w:val="0"/>
        </w:rPr>
        <w:t>es</w:t>
      </w:r>
      <w:r w:rsidR="007F5707" w:rsidRPr="005F6DF2">
        <w:rPr>
          <w:noProof w:val="0"/>
        </w:rPr>
        <w:t xml:space="preserve"> </w:t>
      </w:r>
      <w:r w:rsidR="007F5707" w:rsidRPr="005F6DF2">
        <w:rPr>
          <w:noProof w:val="0"/>
        </w:rPr>
        <w:fldChar w:fldCharType="begin">
          <w:fldData xml:space="preserve">PEVuZE5vdGU+PENpdGU+PEF1dGhvcj5DYXBvbjwvQXV0aG9yPjxZZWFyPjIwMTM8L1llYXI+PFJl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</w:fldData>
        </w:fldChar>
      </w:r>
      <w:r w:rsidR="007F5707" w:rsidRPr="005F6DF2">
        <w:rPr>
          <w:noProof w:val="0"/>
        </w:rPr>
        <w:instrText xml:space="preserve"> ADDIN EN.CITE </w:instrText>
      </w:r>
      <w:r w:rsidR="007F5707" w:rsidRPr="005F6DF2">
        <w:rPr>
          <w:noProof w:val="0"/>
        </w:rPr>
        <w:fldChar w:fldCharType="begin">
          <w:fldData xml:space="preserve">PEVuZE5vdGU+PENpdGU+PEF1dGhvcj5DYXBvbjwvQXV0aG9yPjxZZWFyPjIwMTM8L1llYXI+PFJl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</w:fldData>
        </w:fldChar>
      </w:r>
      <w:r w:rsidR="007F5707" w:rsidRPr="005F6DF2">
        <w:rPr>
          <w:noProof w:val="0"/>
        </w:rPr>
        <w:instrText xml:space="preserve"> ADDIN EN.CITE.DATA </w:instrText>
      </w:r>
      <w:r w:rsidR="007F5707" w:rsidRPr="005F6DF2">
        <w:rPr>
          <w:noProof w:val="0"/>
        </w:rPr>
      </w:r>
      <w:r w:rsidR="007F5707" w:rsidRPr="005F6DF2">
        <w:rPr>
          <w:noProof w:val="0"/>
        </w:rPr>
        <w:fldChar w:fldCharType="end"/>
      </w:r>
      <w:r w:rsidR="007F5707" w:rsidRPr="005F6DF2">
        <w:rPr>
          <w:noProof w:val="0"/>
        </w:rPr>
      </w:r>
      <w:r w:rsidR="007F5707" w:rsidRPr="005F6DF2">
        <w:rPr>
          <w:noProof w:val="0"/>
        </w:rPr>
        <w:fldChar w:fldCharType="separate"/>
      </w:r>
      <w:r w:rsidR="007F5707" w:rsidRPr="005F6DF2">
        <w:rPr>
          <w:noProof w:val="0"/>
        </w:rPr>
        <w:t>(Capon et al. 2013, Capon and Pettit 2018)</w:t>
      </w:r>
      <w:r w:rsidR="007F5707" w:rsidRPr="005F6DF2">
        <w:rPr>
          <w:noProof w:val="0"/>
        </w:rPr>
        <w:fldChar w:fldCharType="end"/>
      </w:r>
      <w:r w:rsidRPr="005F6DF2">
        <w:rPr>
          <w:noProof w:val="0"/>
        </w:rPr>
        <w:t xml:space="preserve">. Wetland and floodplain plants are critical components of both aquatic and terrestrial ecosystems through the supply of energy to support food webs, provision of habitat and dispersal corridors for fauna </w:t>
      </w:r>
      <w:r w:rsidRPr="005F6DF2">
        <w:rPr>
          <w:noProof w:val="0"/>
        </w:rPr>
        <w:fldChar w:fldCharType="begin">
          <w:fldData xml:space="preserve">PEVuZE5vdGU+PENpdGU+PEF1dGhvcj5Cb3VsdG9uPC9BdXRob3I+PFllYXI+MTk5OTwvWWVhcj48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</w:fldData>
        </w:fldChar>
      </w:r>
      <w:r w:rsidRPr="005F6DF2">
        <w:rPr>
          <w:noProof w:val="0"/>
        </w:rPr>
        <w:instrText xml:space="preserve"> ADDIN EN.CITE </w:instrText>
      </w:r>
      <w:r w:rsidRPr="005F6DF2">
        <w:rPr>
          <w:noProof w:val="0"/>
        </w:rPr>
        <w:fldChar w:fldCharType="begin">
          <w:fldData xml:space="preserve">PEVuZE5vdGU+PENpdGU+PEF1dGhvcj5Cb3VsdG9uPC9BdXRob3I+PFllYXI+MTk5OTwvWWVhcj48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</w:fldData>
        </w:fldChar>
      </w:r>
      <w:r w:rsidRPr="005F6DF2">
        <w:rPr>
          <w:noProof w:val="0"/>
        </w:rPr>
        <w:instrText xml:space="preserve"> ADDIN EN.CITE.DATA </w:instrText>
      </w:r>
      <w:r w:rsidRPr="005F6DF2">
        <w:rPr>
          <w:noProof w:val="0"/>
        </w:rPr>
      </w:r>
      <w:r w:rsidRPr="005F6DF2">
        <w:rPr>
          <w:noProof w:val="0"/>
        </w:rPr>
        <w:fldChar w:fldCharType="end"/>
      </w:r>
      <w:r w:rsidRPr="005F6DF2">
        <w:rPr>
          <w:noProof w:val="0"/>
        </w:rPr>
      </w:r>
      <w:r w:rsidRPr="005F6DF2">
        <w:rPr>
          <w:noProof w:val="0"/>
        </w:rPr>
        <w:fldChar w:fldCharType="separate"/>
      </w:r>
      <w:r w:rsidRPr="005F6DF2">
        <w:rPr>
          <w:noProof w:val="0"/>
        </w:rPr>
        <w:t>(Boulton and Brock 1999, Bornette and Puijalon 2011)</w:t>
      </w:r>
      <w:r w:rsidRPr="005F6DF2">
        <w:rPr>
          <w:noProof w:val="0"/>
        </w:rPr>
        <w:fldChar w:fldCharType="end"/>
      </w:r>
      <w:r w:rsidRPr="005F6DF2">
        <w:rPr>
          <w:noProof w:val="0"/>
        </w:rPr>
        <w:t xml:space="preserve">, and contribution to other ecosystem services such as nutrient and carbon cycling, riverbank stabilisation and water and sediment oxygenation </w:t>
      </w:r>
      <w:r w:rsidRPr="005F6DF2">
        <w:rPr>
          <w:noProof w:val="0"/>
        </w:rPr>
        <w:fldChar w:fldCharType="begin">
          <w:fldData xml:space="preserve">PEVuZE5vdGU+PENpdGU+PEF1dGhvcj5Cb3VsdG9uPC9BdXRob3I+PFllYXI+MTk5OTwvWWVhcj48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</w:fldData>
        </w:fldChar>
      </w:r>
      <w:r w:rsidRPr="005F6DF2">
        <w:rPr>
          <w:noProof w:val="0"/>
        </w:rPr>
        <w:instrText xml:space="preserve"> ADDIN EN.CITE </w:instrText>
      </w:r>
      <w:r w:rsidRPr="005F6DF2">
        <w:rPr>
          <w:noProof w:val="0"/>
        </w:rPr>
        <w:fldChar w:fldCharType="begin">
          <w:fldData xml:space="preserve">PEVuZE5vdGU+PENpdGU+PEF1dGhvcj5Cb3VsdG9uPC9BdXRob3I+PFllYXI+MTk5OTwvWWVhcj48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</w:fldData>
        </w:fldChar>
      </w:r>
      <w:r w:rsidRPr="005F6DF2">
        <w:rPr>
          <w:noProof w:val="0"/>
        </w:rPr>
        <w:instrText xml:space="preserve"> ADDIN EN.CITE.DATA </w:instrText>
      </w:r>
      <w:r w:rsidRPr="005F6DF2">
        <w:rPr>
          <w:noProof w:val="0"/>
        </w:rPr>
      </w:r>
      <w:r w:rsidRPr="005F6DF2">
        <w:rPr>
          <w:noProof w:val="0"/>
        </w:rPr>
        <w:fldChar w:fldCharType="end"/>
      </w:r>
      <w:r w:rsidRPr="005F6DF2">
        <w:rPr>
          <w:noProof w:val="0"/>
        </w:rPr>
      </w:r>
      <w:r w:rsidRPr="005F6DF2">
        <w:rPr>
          <w:noProof w:val="0"/>
        </w:rPr>
        <w:fldChar w:fldCharType="separate"/>
      </w:r>
      <w:r w:rsidRPr="005F6DF2">
        <w:rPr>
          <w:noProof w:val="0"/>
        </w:rPr>
        <w:t>(Boulton and Brock 1999, Aldridge and Ganf 2003, Brookes et al. 2005, Baldwin et al. 2013)</w:t>
      </w:r>
      <w:r w:rsidRPr="005F6DF2">
        <w:rPr>
          <w:noProof w:val="0"/>
        </w:rPr>
        <w:fldChar w:fldCharType="end"/>
      </w:r>
      <w:r w:rsidRPr="005F6DF2">
        <w:rPr>
          <w:noProof w:val="0"/>
        </w:rPr>
        <w:t>. Wetland and floodplain vegetation also support aesthetic and other social values, such as the provision of shade in important recreational sites. Many plants also have significant cultural value such as the use of sedge species for basket weaving</w:t>
      </w:r>
      <w:r w:rsidR="00057C52" w:rsidRPr="005F6DF2">
        <w:rPr>
          <w:noProof w:val="0"/>
        </w:rPr>
        <w:t xml:space="preserve"> </w:t>
      </w:r>
      <w:r w:rsidR="00057C52" w:rsidRPr="005F6DF2">
        <w:rPr>
          <w:noProof w:val="0"/>
        </w:rPr>
        <w:fldChar w:fldCharType="begin"/>
      </w:r>
      <w:r w:rsidR="00057C52" w:rsidRPr="005F6DF2">
        <w:rPr>
          <w:noProof w:val="0"/>
        </w:rPr>
        <w:instrText xml:space="preserve"> ADDIN EN.CITE &lt;EndNote&gt;&lt;Cite&gt;&lt;Author&gt;Clarke&lt;/Author&gt;&lt;Year&gt;2012&lt;/Year&gt;&lt;RecNum&gt;78&lt;/RecNum&gt;&lt;DisplayText&gt;(Clarke 2012)&lt;/DisplayText&gt;&lt;record&gt;&lt;rec-number&gt;78&lt;/rec-number&gt;&lt;foreign-keys&gt;&lt;key app="EN" db-id="pea5zd0rlszawdestfmxstr1a0vd0fepzwde" timestamp="1556503598"&gt;78&lt;/key&gt;&lt;/foreign-keys&gt;&lt;ref-type name="Book"&gt;6&lt;/ref-type&gt;&lt;contributors&gt;&lt;authors&gt;&lt;author&gt;Clarke, P.A.&lt;/author&gt;&lt;/authors&gt;&lt;/contributors&gt;&lt;titles&gt;&lt;title&gt;Australian plants as aboriginal tools&lt;/title&gt;&lt;/titles&gt;&lt;dates&gt;&lt;year&gt;2012&lt;/year&gt;&lt;/dates&gt;&lt;pub-location&gt;Kenhurst, NSW&lt;/pub-location&gt;&lt;publisher&gt;Rosenberg Publishing&lt;/publisher&gt;&lt;urls&gt;&lt;/urls&gt;&lt;/record&gt;&lt;/Cite&gt;&lt;/EndNote&gt;</w:instrText>
      </w:r>
      <w:r w:rsidR="00057C52" w:rsidRPr="005F6DF2">
        <w:rPr>
          <w:noProof w:val="0"/>
        </w:rPr>
        <w:fldChar w:fldCharType="separate"/>
      </w:r>
      <w:r w:rsidR="00057C52" w:rsidRPr="005F6DF2">
        <w:rPr>
          <w:noProof w:val="0"/>
        </w:rPr>
        <w:t>(Clarke 2012)</w:t>
      </w:r>
      <w:r w:rsidR="00057C52" w:rsidRPr="005F6DF2">
        <w:rPr>
          <w:noProof w:val="0"/>
        </w:rPr>
        <w:fldChar w:fldCharType="end"/>
      </w:r>
      <w:r w:rsidRPr="005F6DF2">
        <w:rPr>
          <w:noProof w:val="0"/>
        </w:rPr>
        <w:t xml:space="preserve">. </w:t>
      </w:r>
    </w:p>
    <w:p w14:paraId="2F13100F" w14:textId="77777777" w:rsidR="00F52AFF" w:rsidRPr="005F6DF2" w:rsidRDefault="00F52AFF" w:rsidP="00664418">
      <w:pPr>
        <w:pStyle w:val="BodyText"/>
        <w:rPr>
          <w:noProof w:val="0"/>
        </w:rPr>
      </w:pPr>
      <w:r w:rsidRPr="005F6DF2">
        <w:rPr>
          <w:noProof w:val="0"/>
        </w:rPr>
        <w:t xml:space="preserve">Throughout the world, changes to flow regimes resulting from river regulation, water extraction and other human activities (e.g. land clearing) have compromised many of these values </w:t>
      </w:r>
      <w:r w:rsidRPr="005F6DF2">
        <w:rPr>
          <w:noProof w:val="0"/>
        </w:rPr>
        <w:fldChar w:fldCharType="begin">
          <w:fldData xml:space="preserve">PEVuZE5vdGU+PENpdGU+PEF1dGhvcj5EYXZpZHNvbjwvQXV0aG9yPjxZZWFyPjIwMTQ8L1llYXI+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</w:fldData>
        </w:fldChar>
      </w:r>
      <w:r w:rsidRPr="005F6DF2">
        <w:rPr>
          <w:noProof w:val="0"/>
        </w:rPr>
        <w:instrText xml:space="preserve"> ADDIN EN.CITE </w:instrText>
      </w:r>
      <w:r w:rsidRPr="005F6DF2">
        <w:rPr>
          <w:noProof w:val="0"/>
        </w:rPr>
        <w:fldChar w:fldCharType="begin">
          <w:fldData xml:space="preserve">PEVuZE5vdGU+PENpdGU+PEF1dGhvcj5EYXZpZHNvbjwvQXV0aG9yPjxZZWFyPjIwMTQ8L1llYXI+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</w:fldData>
        </w:fldChar>
      </w:r>
      <w:r w:rsidRPr="005F6DF2">
        <w:rPr>
          <w:noProof w:val="0"/>
        </w:rPr>
        <w:instrText xml:space="preserve"> ADDIN EN.CITE.DATA </w:instrText>
      </w:r>
      <w:r w:rsidRPr="005F6DF2">
        <w:rPr>
          <w:noProof w:val="0"/>
        </w:rPr>
      </w:r>
      <w:r w:rsidRPr="005F6DF2">
        <w:rPr>
          <w:noProof w:val="0"/>
        </w:rPr>
        <w:fldChar w:fldCharType="end"/>
      </w:r>
      <w:r w:rsidRPr="005F6DF2">
        <w:rPr>
          <w:noProof w:val="0"/>
        </w:rPr>
      </w:r>
      <w:r w:rsidRPr="005F6DF2">
        <w:rPr>
          <w:noProof w:val="0"/>
        </w:rPr>
        <w:fldChar w:fldCharType="separate"/>
      </w:r>
      <w:r w:rsidRPr="005F6DF2">
        <w:rPr>
          <w:noProof w:val="0"/>
        </w:rPr>
        <w:t>(Davidson 2014, Kuiper et al. 2014, Kingsford et al. 2015, Reis et al. 2017)</w:t>
      </w:r>
      <w:r w:rsidRPr="005F6DF2">
        <w:rPr>
          <w:noProof w:val="0"/>
        </w:rPr>
        <w:fldChar w:fldCharType="end"/>
      </w:r>
      <w:r w:rsidRPr="005F6DF2">
        <w:rPr>
          <w:noProof w:val="0"/>
        </w:rPr>
        <w:t xml:space="preserve">, leading to widespread efforts to restore floodplain and wetland vegetation through the delivery of environmental flows </w:t>
      </w:r>
      <w:r w:rsidRPr="005F6DF2">
        <w:rPr>
          <w:noProof w:val="0"/>
        </w:rPr>
        <w:fldChar w:fldCharType="begin"/>
      </w:r>
      <w:r w:rsidRPr="005F6DF2">
        <w:rPr>
          <w:noProof w:val="0"/>
        </w:rPr>
        <w:instrText xml:space="preserve"> ADDIN EN.CITE &lt;EndNote&gt;&lt;Cite&gt;&lt;Author&gt;Arthington&lt;/Author&gt;&lt;Year&gt;2012&lt;/Year&gt;&lt;RecNum&gt;7&lt;/RecNum&gt;&lt;DisplayText&gt;(Arthington 2012)&lt;/DisplayText&gt;&lt;record&gt;&lt;rec-number&gt;7&lt;/rec-number&gt;&lt;foreign-keys&gt;&lt;key app="EN" db-id="pea5zd0rlszawdestfmxstr1a0vd0fepzwde" timestamp="1553827470"&gt;7&lt;/key&gt;&lt;/foreign-keys&gt;&lt;ref-type name="Book"&gt;6&lt;/ref-type&gt;&lt;contributors&gt;&lt;authors&gt;&lt;author&gt;Arthington, A. H.&lt;/author&gt;&lt;/authors&gt;&lt;/contributors&gt;&lt;titles&gt;&lt;title&gt;Environmental Flows: Saving Rivers in the Third Millennium&lt;/title&gt;&lt;secondary-title&gt;Environmental Flows: Saving Rivers in the Third Millennium&lt;/secondary-title&gt;&lt;/titles&gt;&lt;pages&gt;1-407&lt;/pages&gt;&lt;volume&gt;4&lt;/volume&gt;&lt;section&gt;1-407&lt;/section&gt;&lt;dates&gt;&lt;year&gt;2012&lt;/year&gt;&lt;/dates&gt;&lt;pub-location&gt;Berkley and Los Angeles, California&lt;/pub-location&gt;&lt;publisher&gt;University of California Press&lt;/publisher&gt;&lt;isbn&gt;978-0-520-27369-6&lt;/isbn&gt;&lt;accession-num&gt;WOS:000313271900026&lt;/accession-num&gt;&lt;urls&gt;&lt;related-urls&gt;&lt;url&gt;&amp;lt;Go to ISI&amp;gt;://WOS:000313271900026&lt;/url&gt;&lt;/related-urls&gt;&lt;/urls&gt;&lt;/record&gt;&lt;/Cite&gt;&lt;/EndNote&gt;</w:instrText>
      </w:r>
      <w:r w:rsidRPr="005F6DF2">
        <w:rPr>
          <w:noProof w:val="0"/>
        </w:rPr>
        <w:fldChar w:fldCharType="separate"/>
      </w:r>
      <w:r w:rsidRPr="005F6DF2">
        <w:rPr>
          <w:noProof w:val="0"/>
        </w:rPr>
        <w:t>(Arthington 2012)</w:t>
      </w:r>
      <w:r w:rsidRPr="005F6DF2">
        <w:rPr>
          <w:noProof w:val="0"/>
        </w:rPr>
        <w:fldChar w:fldCharType="end"/>
      </w:r>
      <w:r w:rsidRPr="005F6DF2">
        <w:rPr>
          <w:noProof w:val="0"/>
        </w:rPr>
        <w:t xml:space="preserve">. Management of environmental water, however, is complex and presents many challenges </w:t>
      </w:r>
      <w:r w:rsidRPr="005F6DF2">
        <w:rPr>
          <w:noProof w:val="0"/>
        </w:rPr>
        <w:fldChar w:fldCharType="begin">
          <w:fldData xml:space="preserve">PEVuZE5vdGU+PENpdGU+PEF1dGhvcj5IYXJyaXM8L0F1dGhvcj48WWVhcj4yMDEyPC9ZZWFyPjxS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</w:fldData>
        </w:fldChar>
      </w:r>
      <w:r w:rsidRPr="005F6DF2">
        <w:rPr>
          <w:noProof w:val="0"/>
        </w:rPr>
        <w:instrText xml:space="preserve"> ADDIN EN.CITE </w:instrText>
      </w:r>
      <w:r w:rsidRPr="005F6DF2">
        <w:rPr>
          <w:noProof w:val="0"/>
        </w:rPr>
        <w:fldChar w:fldCharType="begin">
          <w:fldData xml:space="preserve">PEVuZE5vdGU+PENpdGU+PEF1dGhvcj5IYXJyaXM8L0F1dGhvcj48WWVhcj4yMDEyPC9ZZWFyPjxS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</w:fldData>
        </w:fldChar>
      </w:r>
      <w:r w:rsidRPr="005F6DF2">
        <w:rPr>
          <w:noProof w:val="0"/>
        </w:rPr>
        <w:instrText xml:space="preserve"> ADDIN EN.CITE.DATA </w:instrText>
      </w:r>
      <w:r w:rsidRPr="005F6DF2">
        <w:rPr>
          <w:noProof w:val="0"/>
        </w:rPr>
      </w:r>
      <w:r w:rsidRPr="005F6DF2">
        <w:rPr>
          <w:noProof w:val="0"/>
        </w:rPr>
        <w:fldChar w:fldCharType="end"/>
      </w:r>
      <w:r w:rsidRPr="005F6DF2">
        <w:rPr>
          <w:noProof w:val="0"/>
        </w:rPr>
      </w:r>
      <w:r w:rsidRPr="005F6DF2">
        <w:rPr>
          <w:noProof w:val="0"/>
        </w:rPr>
        <w:fldChar w:fldCharType="separate"/>
      </w:r>
      <w:r w:rsidRPr="005F6DF2">
        <w:rPr>
          <w:noProof w:val="0"/>
        </w:rPr>
        <w:t>(Harris and Heathwaite 2012, Bond et al. 2014)</w:t>
      </w:r>
      <w:r w:rsidRPr="005F6DF2">
        <w:rPr>
          <w:noProof w:val="0"/>
        </w:rPr>
        <w:fldChar w:fldCharType="end"/>
      </w:r>
      <w:r w:rsidRPr="005F6DF2">
        <w:rPr>
          <w:noProof w:val="0"/>
        </w:rPr>
        <w:t xml:space="preserve">. </w:t>
      </w:r>
    </w:p>
    <w:p w14:paraId="7E781D9B" w14:textId="200C1A2C" w:rsidR="00C964C8" w:rsidRPr="005F6DF2" w:rsidRDefault="00F52AFF" w:rsidP="00664418">
      <w:pPr>
        <w:pStyle w:val="BodyText"/>
        <w:rPr>
          <w:noProof w:val="0"/>
        </w:rPr>
      </w:pPr>
      <w:bookmarkStart w:id="62" w:name="_Hlk9851308"/>
      <w:r w:rsidRPr="005F6DF2">
        <w:rPr>
          <w:noProof w:val="0"/>
        </w:rPr>
        <w:t>For managers to achieve vegetation outcomes from environmental water</w:t>
      </w:r>
      <w:r w:rsidR="00F92FFA" w:rsidRPr="005F6DF2">
        <w:rPr>
          <w:noProof w:val="0"/>
        </w:rPr>
        <w:t xml:space="preserve"> requires </w:t>
      </w:r>
      <w:r w:rsidR="00C964C8" w:rsidRPr="005F6DF2">
        <w:rPr>
          <w:noProof w:val="0"/>
        </w:rPr>
        <w:t>a process</w:t>
      </w:r>
      <w:r w:rsidR="00F92FFA" w:rsidRPr="005F6DF2">
        <w:rPr>
          <w:noProof w:val="0"/>
        </w:rPr>
        <w:t xml:space="preserve"> of</w:t>
      </w:r>
      <w:r w:rsidR="00C964C8" w:rsidRPr="005F6DF2">
        <w:rPr>
          <w:noProof w:val="0"/>
        </w:rPr>
        <w:t xml:space="preserve"> </w:t>
      </w:r>
      <w:r w:rsidR="00A610B3" w:rsidRPr="005F6DF2">
        <w:rPr>
          <w:noProof w:val="0"/>
        </w:rPr>
        <w:t xml:space="preserve">social, </w:t>
      </w:r>
      <w:r w:rsidR="00C964C8" w:rsidRPr="005F6DF2">
        <w:rPr>
          <w:noProof w:val="0"/>
        </w:rPr>
        <w:t xml:space="preserve">ecological and economic consideration. </w:t>
      </w:r>
      <w:bookmarkEnd w:id="62"/>
      <w:r w:rsidR="00C964C8" w:rsidRPr="005F6DF2">
        <w:rPr>
          <w:noProof w:val="0"/>
        </w:rPr>
        <w:t>For example</w:t>
      </w:r>
      <w:r w:rsidRPr="005F6DF2">
        <w:rPr>
          <w:noProof w:val="0"/>
        </w:rPr>
        <w:t xml:space="preserve">, </w:t>
      </w:r>
      <w:r w:rsidR="00F92FFA" w:rsidRPr="005F6DF2">
        <w:rPr>
          <w:noProof w:val="0"/>
        </w:rPr>
        <w:t>i) stakeholder values need to be identified</w:t>
      </w:r>
      <w:r w:rsidR="00C964C8" w:rsidRPr="005F6DF2">
        <w:rPr>
          <w:noProof w:val="0"/>
        </w:rPr>
        <w:t xml:space="preserve"> through consultation</w:t>
      </w:r>
      <w:r w:rsidR="00F92FFA" w:rsidRPr="005F6DF2">
        <w:rPr>
          <w:noProof w:val="0"/>
        </w:rPr>
        <w:t>,</w:t>
      </w:r>
      <w:r w:rsidR="00C964C8" w:rsidRPr="005F6DF2">
        <w:rPr>
          <w:noProof w:val="0"/>
        </w:rPr>
        <w:t xml:space="preserve"> ii) vegetation condition attributes that support these values need to be identified and used to set clear management objectives, iii) the appropriate management action(s) to achieve objectives need to be identified. </w:t>
      </w:r>
      <w:r w:rsidR="00753F9D" w:rsidRPr="005F6DF2">
        <w:rPr>
          <w:noProof w:val="0"/>
        </w:rPr>
        <w:t>Identifying actions</w:t>
      </w:r>
      <w:r w:rsidR="00C964C8" w:rsidRPr="005F6DF2">
        <w:rPr>
          <w:noProof w:val="0"/>
        </w:rPr>
        <w:t xml:space="preserve"> will require</w:t>
      </w:r>
      <w:r w:rsidRPr="005F6DF2">
        <w:rPr>
          <w:noProof w:val="0"/>
        </w:rPr>
        <w:t xml:space="preserve"> an understanding of the effects or predicted effects of flow on vegetation responses; and consideration of how non-flow drivers (e.g. climatic conditions</w:t>
      </w:r>
      <w:r w:rsidR="00A610B3" w:rsidRPr="005F6DF2">
        <w:rPr>
          <w:noProof w:val="0"/>
        </w:rPr>
        <w:t>, grazing, invasive species</w:t>
      </w:r>
      <w:r w:rsidRPr="005F6DF2">
        <w:rPr>
          <w:noProof w:val="0"/>
        </w:rPr>
        <w:t xml:space="preserve">) influence predicted vegetation responses to the application of environmental water. </w:t>
      </w:r>
      <w:r w:rsidR="00A610B3" w:rsidRPr="005F6DF2">
        <w:rPr>
          <w:noProof w:val="0"/>
        </w:rPr>
        <w:t xml:space="preserve">Lastly, iv) the effectiveness of the selected suite of management actions needs to be considered in relation to </w:t>
      </w:r>
      <w:r w:rsidR="002A71DD" w:rsidRPr="005F6DF2">
        <w:rPr>
          <w:noProof w:val="0"/>
        </w:rPr>
        <w:t>water resource availability scenarios and prioritisation of management actions for other objectives.</w:t>
      </w:r>
    </w:p>
    <w:p w14:paraId="095BE446" w14:textId="5D950E94" w:rsidR="00F52AFF" w:rsidRPr="005F6DF2" w:rsidRDefault="00F52AFF" w:rsidP="00664418">
      <w:pPr>
        <w:pStyle w:val="BodyText"/>
        <w:rPr>
          <w:noProof w:val="0"/>
        </w:rPr>
      </w:pPr>
      <w:r w:rsidRPr="005F6DF2">
        <w:rPr>
          <w:noProof w:val="0"/>
        </w:rPr>
        <w:t xml:space="preserve">As such, there is a need to clearly articulate the values that wetland systems support, to improve predictive capacity and to provide rigorous evidence of the outcomes of environmental flows in achieving management goals and informing adaptive management. </w:t>
      </w:r>
    </w:p>
    <w:p w14:paraId="0D7DF029" w14:textId="00160966" w:rsidR="00694CB5" w:rsidRPr="005F6DF2" w:rsidRDefault="00AB7DA8" w:rsidP="00664418">
      <w:pPr>
        <w:pStyle w:val="BodyText"/>
        <w:rPr>
          <w:noProof w:val="0"/>
        </w:rPr>
      </w:pPr>
      <w:r w:rsidRPr="005F6DF2">
        <w:rPr>
          <w:noProof w:val="0"/>
        </w:rPr>
        <w:t>It is within this context that we designed our EWKR research program for the Vegetation Theme, with a focus on informing Basin-scale management. Due to other work that was underway at the time a</w:t>
      </w:r>
      <w:r w:rsidR="00902EAA" w:rsidRPr="005F6DF2">
        <w:rPr>
          <w:noProof w:val="0"/>
        </w:rPr>
        <w:t>ssessing</w:t>
      </w:r>
      <w:r w:rsidRPr="005F6DF2">
        <w:rPr>
          <w:noProof w:val="0"/>
        </w:rPr>
        <w:t xml:space="preserve"> the condition of long-lived woody vegetation (e.g. MDBA Basin-scale Stand Condition Model) we chose to focus our research efforts on non-woody vegetation and recruitment of long-lived woody vegetation. </w:t>
      </w:r>
    </w:p>
    <w:p w14:paraId="509146D8" w14:textId="1B6187BC" w:rsidR="00A849DF" w:rsidRPr="005F6DF2" w:rsidRDefault="00A849DF" w:rsidP="008B7D91">
      <w:pPr>
        <w:rPr>
          <w:rFonts w:asciiTheme="minorHAnsi" w:hAnsiTheme="minorHAnsi" w:cstheme="minorHAnsi"/>
          <w:i/>
          <w:sz w:val="24"/>
          <w:szCs w:val="24"/>
        </w:rPr>
      </w:pPr>
      <w:r w:rsidRPr="005F6DF2">
        <w:rPr>
          <w:rFonts w:asciiTheme="minorHAnsi" w:hAnsiTheme="minorHAnsi" w:cstheme="minorHAnsi"/>
          <w:i/>
          <w:sz w:val="24"/>
          <w:szCs w:val="24"/>
        </w:rPr>
        <w:t>Non-woody vegetation</w:t>
      </w:r>
    </w:p>
    <w:p w14:paraId="7C261E61" w14:textId="375BB6E3" w:rsidR="004D223C" w:rsidRPr="005F6DF2" w:rsidRDefault="008B7D91" w:rsidP="00664418">
      <w:pPr>
        <w:pStyle w:val="BodyText"/>
        <w:rPr>
          <w:noProof w:val="0"/>
        </w:rPr>
      </w:pPr>
      <w:r w:rsidRPr="005F6DF2">
        <w:rPr>
          <w:noProof w:val="0"/>
        </w:rPr>
        <w:t xml:space="preserve">Non-woody wetland and floodplain vegetation encompasses a </w:t>
      </w:r>
      <w:r w:rsidR="005C574F" w:rsidRPr="005F6DF2">
        <w:rPr>
          <w:noProof w:val="0"/>
        </w:rPr>
        <w:t>variety</w:t>
      </w:r>
      <w:r w:rsidRPr="005F6DF2">
        <w:rPr>
          <w:noProof w:val="0"/>
        </w:rPr>
        <w:t xml:space="preserve"> of vegetation types, from submerged macrophytes to flow responsive herbs, grasses, sedges and rushes and tall reed beds. The water requirements of these diverse vegetation species and communities differ</w:t>
      </w:r>
      <w:r w:rsidR="00C05BC5" w:rsidRPr="005F6DF2">
        <w:rPr>
          <w:noProof w:val="0"/>
        </w:rPr>
        <w:t xml:space="preserve"> (Roberts and Marston 2011, Rogers and Ralph 201</w:t>
      </w:r>
      <w:r w:rsidR="00C20752" w:rsidRPr="005F6DF2">
        <w:rPr>
          <w:noProof w:val="0"/>
        </w:rPr>
        <w:t>0</w:t>
      </w:r>
      <w:r w:rsidR="00C05BC5" w:rsidRPr="005F6DF2">
        <w:rPr>
          <w:noProof w:val="0"/>
        </w:rPr>
        <w:t>)</w:t>
      </w:r>
      <w:r w:rsidRPr="005F6DF2">
        <w:rPr>
          <w:noProof w:val="0"/>
        </w:rPr>
        <w:t xml:space="preserve">, their functional values differ, and their key attributes differ (e.g. species diversity, structural complexity, cover). </w:t>
      </w:r>
      <w:r w:rsidR="00694CB5" w:rsidRPr="005F6DF2">
        <w:rPr>
          <w:noProof w:val="0"/>
        </w:rPr>
        <w:t>There was also emerging evidence of spatially distinct vegetation communities despite similar watering histories</w:t>
      </w:r>
      <w:r w:rsidR="0017671F" w:rsidRPr="005F6DF2">
        <w:rPr>
          <w:noProof w:val="0"/>
        </w:rPr>
        <w:t xml:space="preserve"> (LTIM and TLM data)</w:t>
      </w:r>
      <w:r w:rsidR="00694CB5" w:rsidRPr="005F6DF2">
        <w:rPr>
          <w:noProof w:val="0"/>
        </w:rPr>
        <w:t xml:space="preserve">. </w:t>
      </w:r>
      <w:r w:rsidR="009D142D" w:rsidRPr="005F6DF2">
        <w:rPr>
          <w:noProof w:val="0"/>
        </w:rPr>
        <w:t xml:space="preserve">This diversity and complexity </w:t>
      </w:r>
      <w:r w:rsidR="0031798B" w:rsidRPr="005F6DF2">
        <w:rPr>
          <w:noProof w:val="0"/>
        </w:rPr>
        <w:t>present</w:t>
      </w:r>
      <w:r w:rsidR="009D142D" w:rsidRPr="005F6DF2">
        <w:rPr>
          <w:noProof w:val="0"/>
        </w:rPr>
        <w:t xml:space="preserve"> challenges when trying to make predictions or a</w:t>
      </w:r>
      <w:r w:rsidR="00694CB5" w:rsidRPr="005F6DF2">
        <w:rPr>
          <w:noProof w:val="0"/>
        </w:rPr>
        <w:t>ss</w:t>
      </w:r>
      <w:r w:rsidR="009D142D" w:rsidRPr="005F6DF2">
        <w:rPr>
          <w:noProof w:val="0"/>
        </w:rPr>
        <w:t xml:space="preserve">ess outcomes for non-woody vegetation, particularly at a Basin-scale. </w:t>
      </w:r>
    </w:p>
    <w:p w14:paraId="549BC9BC" w14:textId="5D6868B2" w:rsidR="008B7D91" w:rsidRPr="005F6DF2" w:rsidRDefault="0017671F" w:rsidP="00664418">
      <w:pPr>
        <w:pStyle w:val="BodyText"/>
        <w:rPr>
          <w:noProof w:val="0"/>
        </w:rPr>
      </w:pPr>
      <w:r w:rsidRPr="005F6DF2">
        <w:rPr>
          <w:noProof w:val="0"/>
        </w:rPr>
        <w:t>To help inform evaluation and predictive processes for non-woody vegetation w</w:t>
      </w:r>
      <w:r w:rsidR="009D142D" w:rsidRPr="005F6DF2">
        <w:rPr>
          <w:noProof w:val="0"/>
        </w:rPr>
        <w:t>e wanted to provide some context and structure around</w:t>
      </w:r>
      <w:r w:rsidR="008B7D91" w:rsidRPr="005F6DF2">
        <w:rPr>
          <w:noProof w:val="0"/>
        </w:rPr>
        <w:t xml:space="preserve"> the</w:t>
      </w:r>
      <w:r w:rsidR="009D142D" w:rsidRPr="005F6DF2">
        <w:rPr>
          <w:noProof w:val="0"/>
        </w:rPr>
        <w:t xml:space="preserve"> </w:t>
      </w:r>
      <w:r w:rsidR="008B7D91" w:rsidRPr="005F6DF2">
        <w:rPr>
          <w:noProof w:val="0"/>
        </w:rPr>
        <w:t>types of vegetation responses that occur across different vegetation traits (e.g. compositional,</w:t>
      </w:r>
      <w:r w:rsidR="009D142D" w:rsidRPr="005F6DF2">
        <w:rPr>
          <w:noProof w:val="0"/>
        </w:rPr>
        <w:t xml:space="preserve"> </w:t>
      </w:r>
      <w:r w:rsidR="008B7D91" w:rsidRPr="005F6DF2">
        <w:rPr>
          <w:noProof w:val="0"/>
        </w:rPr>
        <w:t>structural and process), levels of ecological organisation (e.g. species, community, vegscape), and</w:t>
      </w:r>
      <w:r w:rsidR="009D142D" w:rsidRPr="005F6DF2">
        <w:rPr>
          <w:noProof w:val="0"/>
        </w:rPr>
        <w:t xml:space="preserve"> </w:t>
      </w:r>
      <w:r w:rsidR="008B7D91" w:rsidRPr="005F6DF2">
        <w:rPr>
          <w:noProof w:val="0"/>
        </w:rPr>
        <w:t>spatial and temporal scales.</w:t>
      </w:r>
      <w:r w:rsidR="00694CB5" w:rsidRPr="005F6DF2">
        <w:rPr>
          <w:noProof w:val="0"/>
        </w:rPr>
        <w:t xml:space="preserve"> </w:t>
      </w:r>
      <w:r w:rsidRPr="005F6DF2">
        <w:rPr>
          <w:noProof w:val="0"/>
        </w:rPr>
        <w:t>Using consistent methods, w</w:t>
      </w:r>
      <w:r w:rsidR="00694CB5" w:rsidRPr="005F6DF2">
        <w:rPr>
          <w:noProof w:val="0"/>
        </w:rPr>
        <w:t>e also wanted to test the spatial diversity of responses</w:t>
      </w:r>
      <w:r w:rsidRPr="005F6DF2">
        <w:rPr>
          <w:noProof w:val="0"/>
        </w:rPr>
        <w:t xml:space="preserve"> (both extant and seed bank)</w:t>
      </w:r>
      <w:r w:rsidR="00694CB5" w:rsidRPr="005F6DF2">
        <w:rPr>
          <w:noProof w:val="0"/>
        </w:rPr>
        <w:t xml:space="preserve"> at a Basin-scal</w:t>
      </w:r>
      <w:r w:rsidRPr="005F6DF2">
        <w:rPr>
          <w:noProof w:val="0"/>
        </w:rPr>
        <w:t>e, at sites</w:t>
      </w:r>
      <w:r w:rsidR="00694CB5" w:rsidRPr="005F6DF2">
        <w:rPr>
          <w:noProof w:val="0"/>
        </w:rPr>
        <w:t xml:space="preserve"> with similar influence of flooding history (flood-return-frequency) and similar broad vegetation structure (non-woody wetlands, inland shrubland, inland woodland).</w:t>
      </w:r>
      <w:r w:rsidRPr="005F6DF2">
        <w:rPr>
          <w:noProof w:val="0"/>
        </w:rPr>
        <w:t xml:space="preserve"> In addition</w:t>
      </w:r>
      <w:r w:rsidR="001E383F" w:rsidRPr="005F6DF2">
        <w:rPr>
          <w:noProof w:val="0"/>
        </w:rPr>
        <w:t>,</w:t>
      </w:r>
      <w:r w:rsidRPr="005F6DF2">
        <w:rPr>
          <w:noProof w:val="0"/>
        </w:rPr>
        <w:t xml:space="preserve"> we wanted to draw on the wealth of existing data to explore relationships between non-woody vegetation responses and environmental factors such as flow and climate variables.</w:t>
      </w:r>
    </w:p>
    <w:p w14:paraId="45F381BA" w14:textId="62037AD1" w:rsidR="00A849DF" w:rsidRPr="005F6DF2" w:rsidRDefault="00A849DF" w:rsidP="00B07143">
      <w:pPr>
        <w:rPr>
          <w:rFonts w:asciiTheme="minorHAnsi" w:hAnsiTheme="minorHAnsi" w:cstheme="minorHAnsi"/>
          <w:i/>
          <w:sz w:val="24"/>
          <w:szCs w:val="24"/>
        </w:rPr>
      </w:pPr>
      <w:r w:rsidRPr="005F6DF2">
        <w:rPr>
          <w:rFonts w:asciiTheme="minorHAnsi" w:hAnsiTheme="minorHAnsi" w:cstheme="minorHAnsi"/>
          <w:i/>
          <w:sz w:val="24"/>
          <w:szCs w:val="24"/>
        </w:rPr>
        <w:t>Recruitment of long-lived woody vegetation</w:t>
      </w:r>
    </w:p>
    <w:p w14:paraId="3D38DE73" w14:textId="09855F71" w:rsidR="00B07143" w:rsidRPr="005F6DF2" w:rsidRDefault="00C20752" w:rsidP="00664418">
      <w:pPr>
        <w:pStyle w:val="BodyText"/>
        <w:rPr>
          <w:rFonts w:asciiTheme="minorHAnsi" w:hAnsiTheme="minorHAnsi"/>
          <w:noProof w:val="0"/>
        </w:rPr>
      </w:pPr>
      <w:r w:rsidRPr="005F6DF2">
        <w:rPr>
          <w:rFonts w:asciiTheme="minorHAnsi" w:hAnsiTheme="minorHAnsi"/>
          <w:noProof w:val="0"/>
        </w:rPr>
        <w:t xml:space="preserve">Long-lived woody vegetation such as </w:t>
      </w:r>
      <w:r w:rsidRPr="005F6DF2">
        <w:rPr>
          <w:noProof w:val="0"/>
        </w:rPr>
        <w:t>river red gum (</w:t>
      </w:r>
      <w:r w:rsidRPr="005F6DF2">
        <w:rPr>
          <w:i/>
          <w:iCs/>
          <w:noProof w:val="0"/>
        </w:rPr>
        <w:t xml:space="preserve">Eucalyptus camaldulensis </w:t>
      </w:r>
      <w:r w:rsidRPr="005F6DF2">
        <w:rPr>
          <w:noProof w:val="0"/>
        </w:rPr>
        <w:t>Dehnh.), black box (</w:t>
      </w:r>
      <w:r w:rsidRPr="005F6DF2">
        <w:rPr>
          <w:i/>
          <w:iCs/>
          <w:noProof w:val="0"/>
        </w:rPr>
        <w:t xml:space="preserve">Eucalyptus largiflorens </w:t>
      </w:r>
      <w:r w:rsidRPr="005F6DF2">
        <w:rPr>
          <w:noProof w:val="0"/>
        </w:rPr>
        <w:t>F.Muell.), coolibah (</w:t>
      </w:r>
      <w:r w:rsidRPr="005F6DF2">
        <w:rPr>
          <w:i/>
          <w:iCs/>
          <w:noProof w:val="0"/>
        </w:rPr>
        <w:t xml:space="preserve">Eucalyptus coolabah </w:t>
      </w:r>
      <w:r w:rsidRPr="005F6DF2">
        <w:rPr>
          <w:iCs/>
          <w:noProof w:val="0"/>
        </w:rPr>
        <w:t>Blakely &amp; Jacobs)</w:t>
      </w:r>
      <w:r w:rsidRPr="005F6DF2">
        <w:rPr>
          <w:noProof w:val="0"/>
        </w:rPr>
        <w:t xml:space="preserve"> and lignum (</w:t>
      </w:r>
      <w:r w:rsidRPr="005F6DF2">
        <w:rPr>
          <w:i/>
          <w:iCs/>
          <w:noProof w:val="0"/>
        </w:rPr>
        <w:t xml:space="preserve">Duma florulenta </w:t>
      </w:r>
      <w:r w:rsidRPr="005F6DF2">
        <w:rPr>
          <w:noProof w:val="0"/>
        </w:rPr>
        <w:t>Meissner</w:t>
      </w:r>
      <w:r w:rsidRPr="005F6DF2">
        <w:rPr>
          <w:iCs/>
          <w:noProof w:val="0"/>
        </w:rPr>
        <w:t>)</w:t>
      </w:r>
      <w:r w:rsidRPr="005F6DF2">
        <w:rPr>
          <w:noProof w:val="0"/>
        </w:rPr>
        <w:t xml:space="preserve"> are key structural components across the Basin and their importance is reflected in objectives in the Basin-wide Environmental Watering Strategy (MDBA 2014).</w:t>
      </w:r>
      <w:r w:rsidR="007F0001" w:rsidRPr="005F6DF2">
        <w:rPr>
          <w:rFonts w:asciiTheme="minorHAnsi" w:hAnsiTheme="minorHAnsi"/>
          <w:noProof w:val="0"/>
        </w:rPr>
        <w:t xml:space="preserve"> </w:t>
      </w:r>
      <w:r w:rsidRPr="005F6DF2">
        <w:rPr>
          <w:rFonts w:asciiTheme="minorHAnsi" w:hAnsiTheme="minorHAnsi"/>
          <w:noProof w:val="0"/>
        </w:rPr>
        <w:t>M</w:t>
      </w:r>
      <w:r w:rsidR="00B07143" w:rsidRPr="005F6DF2">
        <w:rPr>
          <w:rFonts w:asciiTheme="minorHAnsi" w:hAnsiTheme="minorHAnsi"/>
          <w:noProof w:val="0"/>
        </w:rPr>
        <w:t>ature woody plants</w:t>
      </w:r>
      <w:r w:rsidRPr="005F6DF2">
        <w:rPr>
          <w:rFonts w:asciiTheme="minorHAnsi" w:hAnsiTheme="minorHAnsi"/>
          <w:noProof w:val="0"/>
        </w:rPr>
        <w:t xml:space="preserve"> </w:t>
      </w:r>
      <w:r w:rsidR="007F0001" w:rsidRPr="005F6DF2">
        <w:rPr>
          <w:rFonts w:asciiTheme="minorHAnsi" w:hAnsiTheme="minorHAnsi"/>
          <w:noProof w:val="0"/>
        </w:rPr>
        <w:t>of these species can withstand</w:t>
      </w:r>
      <w:r w:rsidR="00B07143" w:rsidRPr="005F6DF2">
        <w:rPr>
          <w:rFonts w:asciiTheme="minorHAnsi" w:hAnsiTheme="minorHAnsi"/>
          <w:noProof w:val="0"/>
        </w:rPr>
        <w:t xml:space="preserve"> varying degrees of stress </w:t>
      </w:r>
      <w:r w:rsidR="007F0001" w:rsidRPr="005F6DF2">
        <w:rPr>
          <w:rFonts w:asciiTheme="minorHAnsi" w:hAnsiTheme="minorHAnsi"/>
          <w:noProof w:val="0"/>
        </w:rPr>
        <w:t>associated with</w:t>
      </w:r>
      <w:r w:rsidR="00B07143" w:rsidRPr="005F6DF2">
        <w:rPr>
          <w:rFonts w:asciiTheme="minorHAnsi" w:hAnsiTheme="minorHAnsi"/>
          <w:noProof w:val="0"/>
        </w:rPr>
        <w:t xml:space="preserve"> both floods and</w:t>
      </w:r>
      <w:r w:rsidRPr="005F6DF2">
        <w:rPr>
          <w:rFonts w:asciiTheme="minorHAnsi" w:hAnsiTheme="minorHAnsi"/>
          <w:noProof w:val="0"/>
        </w:rPr>
        <w:t xml:space="preserve"> </w:t>
      </w:r>
      <w:r w:rsidR="00B07143" w:rsidRPr="005F6DF2">
        <w:rPr>
          <w:rFonts w:asciiTheme="minorHAnsi" w:hAnsiTheme="minorHAnsi"/>
          <w:noProof w:val="0"/>
        </w:rPr>
        <w:t xml:space="preserve">drought, </w:t>
      </w:r>
      <w:r w:rsidR="007F0001" w:rsidRPr="005F6DF2">
        <w:rPr>
          <w:rFonts w:asciiTheme="minorHAnsi" w:hAnsiTheme="minorHAnsi"/>
          <w:noProof w:val="0"/>
        </w:rPr>
        <w:t>through</w:t>
      </w:r>
      <w:r w:rsidR="00B07143" w:rsidRPr="005F6DF2">
        <w:rPr>
          <w:rFonts w:asciiTheme="minorHAnsi" w:hAnsiTheme="minorHAnsi"/>
          <w:noProof w:val="0"/>
        </w:rPr>
        <w:t xml:space="preserve"> a wide range of physiological and morphological traits (Capon et al.</w:t>
      </w:r>
      <w:r w:rsidRPr="005F6DF2">
        <w:rPr>
          <w:rFonts w:asciiTheme="minorHAnsi" w:hAnsiTheme="minorHAnsi"/>
          <w:noProof w:val="0"/>
        </w:rPr>
        <w:t xml:space="preserve"> </w:t>
      </w:r>
      <w:r w:rsidR="00B07143" w:rsidRPr="005F6DF2">
        <w:rPr>
          <w:rFonts w:asciiTheme="minorHAnsi" w:hAnsiTheme="minorHAnsi"/>
          <w:noProof w:val="0"/>
        </w:rPr>
        <w:t>2016). Seedlings of these woody species, however, are considerably more vulnerable to the</w:t>
      </w:r>
      <w:r w:rsidRPr="005F6DF2">
        <w:rPr>
          <w:rFonts w:asciiTheme="minorHAnsi" w:hAnsiTheme="minorHAnsi"/>
          <w:noProof w:val="0"/>
        </w:rPr>
        <w:t xml:space="preserve"> </w:t>
      </w:r>
      <w:r w:rsidR="00B07143" w:rsidRPr="005F6DF2">
        <w:rPr>
          <w:rFonts w:asciiTheme="minorHAnsi" w:hAnsiTheme="minorHAnsi"/>
          <w:noProof w:val="0"/>
        </w:rPr>
        <w:t xml:space="preserve">stresses associated with </w:t>
      </w:r>
      <w:r w:rsidR="007F0001" w:rsidRPr="005F6DF2">
        <w:rPr>
          <w:rFonts w:asciiTheme="minorHAnsi" w:hAnsiTheme="minorHAnsi"/>
          <w:noProof w:val="0"/>
        </w:rPr>
        <w:t>floods and droughts</w:t>
      </w:r>
      <w:r w:rsidR="00B07143" w:rsidRPr="005F6DF2">
        <w:rPr>
          <w:rFonts w:asciiTheme="minorHAnsi" w:hAnsiTheme="minorHAnsi"/>
          <w:noProof w:val="0"/>
        </w:rPr>
        <w:t xml:space="preserve"> than their mature counterparts due to their</w:t>
      </w:r>
      <w:r w:rsidRPr="005F6DF2">
        <w:rPr>
          <w:rFonts w:asciiTheme="minorHAnsi" w:hAnsiTheme="minorHAnsi"/>
          <w:noProof w:val="0"/>
        </w:rPr>
        <w:t xml:space="preserve"> </w:t>
      </w:r>
      <w:r w:rsidR="00B07143" w:rsidRPr="005F6DF2">
        <w:rPr>
          <w:rFonts w:asciiTheme="minorHAnsi" w:hAnsiTheme="minorHAnsi"/>
          <w:noProof w:val="0"/>
        </w:rPr>
        <w:t xml:space="preserve">smaller stature (Cooper et al. 1999; Gindaba et al. 2004). </w:t>
      </w:r>
      <w:r w:rsidR="007F0001" w:rsidRPr="005F6DF2">
        <w:rPr>
          <w:rFonts w:asciiTheme="minorHAnsi" w:hAnsiTheme="minorHAnsi"/>
          <w:noProof w:val="0"/>
        </w:rPr>
        <w:t>S</w:t>
      </w:r>
      <w:r w:rsidR="00B07143" w:rsidRPr="005F6DF2">
        <w:rPr>
          <w:rFonts w:asciiTheme="minorHAnsi" w:hAnsiTheme="minorHAnsi"/>
          <w:noProof w:val="0"/>
        </w:rPr>
        <w:t>eedling establishment,</w:t>
      </w:r>
      <w:r w:rsidRPr="005F6DF2">
        <w:rPr>
          <w:rFonts w:asciiTheme="minorHAnsi" w:hAnsiTheme="minorHAnsi"/>
          <w:noProof w:val="0"/>
        </w:rPr>
        <w:t xml:space="preserve"> </w:t>
      </w:r>
      <w:r w:rsidR="00B07143" w:rsidRPr="005F6DF2">
        <w:rPr>
          <w:rFonts w:asciiTheme="minorHAnsi" w:hAnsiTheme="minorHAnsi"/>
          <w:noProof w:val="0"/>
        </w:rPr>
        <w:t>rather than seed supply or germination, is widely perceived to be the critical bottleneck</w:t>
      </w:r>
      <w:r w:rsidRPr="005F6DF2">
        <w:rPr>
          <w:rFonts w:asciiTheme="minorHAnsi" w:hAnsiTheme="minorHAnsi"/>
          <w:noProof w:val="0"/>
        </w:rPr>
        <w:t xml:space="preserve"> </w:t>
      </w:r>
      <w:r w:rsidR="007F0001" w:rsidRPr="005F6DF2">
        <w:rPr>
          <w:rFonts w:asciiTheme="minorHAnsi" w:hAnsiTheme="minorHAnsi"/>
          <w:noProof w:val="0"/>
        </w:rPr>
        <w:t xml:space="preserve">determining population structure </w:t>
      </w:r>
      <w:r w:rsidR="00B07143" w:rsidRPr="005F6DF2">
        <w:rPr>
          <w:rFonts w:asciiTheme="minorHAnsi" w:hAnsiTheme="minorHAnsi"/>
          <w:noProof w:val="0"/>
        </w:rPr>
        <w:t>of floodplain tree species in arid and semi</w:t>
      </w:r>
      <w:r w:rsidR="004D223C" w:rsidRPr="005F6DF2">
        <w:rPr>
          <w:rFonts w:asciiTheme="minorHAnsi" w:hAnsiTheme="minorHAnsi"/>
          <w:noProof w:val="0"/>
        </w:rPr>
        <w:t>-</w:t>
      </w:r>
      <w:r w:rsidR="00B07143" w:rsidRPr="005F6DF2">
        <w:rPr>
          <w:rFonts w:asciiTheme="minorHAnsi" w:hAnsiTheme="minorHAnsi"/>
          <w:noProof w:val="0"/>
        </w:rPr>
        <w:t>arid</w:t>
      </w:r>
      <w:r w:rsidRPr="005F6DF2">
        <w:rPr>
          <w:rFonts w:asciiTheme="minorHAnsi" w:hAnsiTheme="minorHAnsi"/>
          <w:noProof w:val="0"/>
        </w:rPr>
        <w:t xml:space="preserve"> </w:t>
      </w:r>
      <w:r w:rsidR="00B07143" w:rsidRPr="005F6DF2">
        <w:rPr>
          <w:rFonts w:asciiTheme="minorHAnsi" w:hAnsiTheme="minorHAnsi"/>
          <w:noProof w:val="0"/>
        </w:rPr>
        <w:t>regions (Streng et al. 1989; Hughes 1990; Cooper et al. 1999; Horton and Clark 2001;</w:t>
      </w:r>
      <w:r w:rsidRPr="005F6DF2">
        <w:rPr>
          <w:rFonts w:asciiTheme="minorHAnsi" w:hAnsiTheme="minorHAnsi"/>
          <w:noProof w:val="0"/>
        </w:rPr>
        <w:t xml:space="preserve"> </w:t>
      </w:r>
      <w:r w:rsidR="00B07143" w:rsidRPr="005F6DF2">
        <w:rPr>
          <w:rFonts w:asciiTheme="minorHAnsi" w:hAnsiTheme="minorHAnsi"/>
          <w:noProof w:val="0"/>
        </w:rPr>
        <w:t>George et al. 2005; Maxwell et al. 2016).</w:t>
      </w:r>
    </w:p>
    <w:p w14:paraId="5F72F53D" w14:textId="787FA04E" w:rsidR="008B7D91" w:rsidRPr="005F6DF2" w:rsidRDefault="00C64068" w:rsidP="00664418">
      <w:pPr>
        <w:pStyle w:val="BodyText"/>
        <w:rPr>
          <w:rFonts w:asciiTheme="minorHAnsi" w:hAnsiTheme="minorHAnsi"/>
          <w:noProof w:val="0"/>
        </w:rPr>
      </w:pPr>
      <w:r w:rsidRPr="005F6DF2">
        <w:rPr>
          <w:rFonts w:asciiTheme="minorHAnsi" w:hAnsiTheme="minorHAnsi"/>
          <w:noProof w:val="0"/>
        </w:rPr>
        <w:t xml:space="preserve">We wanted to better understand the relationships between seedling establishment </w:t>
      </w:r>
      <w:r w:rsidR="00A849DF" w:rsidRPr="005F6DF2">
        <w:rPr>
          <w:rFonts w:asciiTheme="minorHAnsi" w:hAnsiTheme="minorHAnsi"/>
          <w:noProof w:val="0"/>
        </w:rPr>
        <w:t xml:space="preserve">of long-lived woody species </w:t>
      </w:r>
      <w:r w:rsidRPr="005F6DF2">
        <w:rPr>
          <w:rFonts w:asciiTheme="minorHAnsi" w:hAnsiTheme="minorHAnsi"/>
          <w:noProof w:val="0"/>
        </w:rPr>
        <w:t>and hydrological conditions through</w:t>
      </w:r>
      <w:r w:rsidR="00A849DF" w:rsidRPr="005F6DF2">
        <w:rPr>
          <w:rFonts w:asciiTheme="minorHAnsi" w:hAnsiTheme="minorHAnsi"/>
          <w:noProof w:val="0"/>
        </w:rPr>
        <w:t xml:space="preserve"> controlled mesocosm experiments. We also took the opportunity to record the occurrence of woody seedlings in the field</w:t>
      </w:r>
      <w:r w:rsidRPr="005F6DF2">
        <w:rPr>
          <w:rFonts w:asciiTheme="minorHAnsi" w:hAnsiTheme="minorHAnsi"/>
          <w:noProof w:val="0"/>
        </w:rPr>
        <w:t xml:space="preserve"> </w:t>
      </w:r>
      <w:r w:rsidR="00A849DF" w:rsidRPr="005F6DF2">
        <w:rPr>
          <w:rFonts w:asciiTheme="minorHAnsi" w:hAnsiTheme="minorHAnsi"/>
          <w:noProof w:val="0"/>
        </w:rPr>
        <w:t>to assess relationships with flood-return frequency and vegetation structure.</w:t>
      </w:r>
    </w:p>
    <w:p w14:paraId="66E736D3" w14:textId="59C492DE" w:rsidR="00E921F2" w:rsidRPr="005F6DF2" w:rsidRDefault="00E921F2" w:rsidP="00F52AFF">
      <w:pPr>
        <w:rPr>
          <w:rFonts w:asciiTheme="minorHAnsi" w:hAnsiTheme="minorHAnsi" w:cstheme="minorHAnsi"/>
          <w:i/>
          <w:sz w:val="24"/>
          <w:szCs w:val="24"/>
        </w:rPr>
      </w:pPr>
      <w:r w:rsidRPr="005F6DF2">
        <w:rPr>
          <w:rFonts w:asciiTheme="minorHAnsi" w:hAnsiTheme="minorHAnsi" w:cstheme="minorHAnsi"/>
          <w:i/>
          <w:sz w:val="24"/>
          <w:szCs w:val="24"/>
        </w:rPr>
        <w:t>Research program</w:t>
      </w:r>
    </w:p>
    <w:p w14:paraId="2550F639" w14:textId="6874E0F6" w:rsidR="00F52AFF" w:rsidRPr="005F6DF2" w:rsidRDefault="00F52AFF" w:rsidP="00664418">
      <w:pPr>
        <w:pStyle w:val="BodyText"/>
        <w:rPr>
          <w:noProof w:val="0"/>
        </w:rPr>
      </w:pPr>
      <w:r w:rsidRPr="005F6DF2">
        <w:rPr>
          <w:noProof w:val="0"/>
        </w:rPr>
        <w:t xml:space="preserve">The overarching research question </w:t>
      </w:r>
      <w:r w:rsidR="007F5707" w:rsidRPr="005F6DF2">
        <w:rPr>
          <w:noProof w:val="0"/>
        </w:rPr>
        <w:t>for</w:t>
      </w:r>
      <w:r w:rsidRPr="005F6DF2">
        <w:rPr>
          <w:noProof w:val="0"/>
        </w:rPr>
        <w:t xml:space="preserve"> the Vegetation Theme was: What are the drivers of sustainable populations and diverse communities of water-dependent vegetation? </w:t>
      </w:r>
    </w:p>
    <w:p w14:paraId="2E02A34D" w14:textId="77777777" w:rsidR="00F52AFF" w:rsidRPr="005F6DF2" w:rsidRDefault="00F52AFF" w:rsidP="00664418">
      <w:pPr>
        <w:pStyle w:val="BodyText"/>
        <w:rPr>
          <w:noProof w:val="0"/>
        </w:rPr>
      </w:pPr>
      <w:r w:rsidRPr="005F6DF2">
        <w:rPr>
          <w:noProof w:val="0"/>
        </w:rPr>
        <w:t>This high-level aim was applied to two priority research topics:</w:t>
      </w:r>
    </w:p>
    <w:p w14:paraId="363F9C76" w14:textId="68732E0C" w:rsidR="00F52AFF" w:rsidRPr="005F6DF2" w:rsidRDefault="00F52AFF" w:rsidP="00664418">
      <w:pPr>
        <w:pStyle w:val="Numberedlist"/>
        <w:rPr>
          <w:lang w:val="en-AU"/>
        </w:rPr>
      </w:pPr>
      <w:r w:rsidRPr="005F6DF2">
        <w:rPr>
          <w:b/>
          <w:lang w:val="en-AU"/>
        </w:rPr>
        <w:t xml:space="preserve">Diversity </w:t>
      </w:r>
      <w:r w:rsidRPr="005F6DF2">
        <w:rPr>
          <w:lang w:val="en-AU"/>
        </w:rPr>
        <w:t>of non-woody</w:t>
      </w:r>
      <w:r w:rsidRPr="005F6DF2">
        <w:rPr>
          <w:b/>
          <w:lang w:val="en-AU"/>
        </w:rPr>
        <w:t xml:space="preserve"> </w:t>
      </w:r>
      <w:r w:rsidRPr="005F6DF2">
        <w:rPr>
          <w:lang w:val="en-AU"/>
        </w:rPr>
        <w:t>(understory and wetland) plants.</w:t>
      </w:r>
    </w:p>
    <w:p w14:paraId="41622C64" w14:textId="77777777" w:rsidR="00F52AFF" w:rsidRPr="005F6DF2" w:rsidRDefault="00F52AFF" w:rsidP="00664418">
      <w:pPr>
        <w:pStyle w:val="Numberedlist"/>
        <w:rPr>
          <w:lang w:val="en-AU"/>
        </w:rPr>
      </w:pPr>
      <w:r w:rsidRPr="005F6DF2">
        <w:rPr>
          <w:b/>
          <w:lang w:val="en-AU"/>
        </w:rPr>
        <w:t>Recruitment</w:t>
      </w:r>
      <w:r w:rsidRPr="005F6DF2">
        <w:rPr>
          <w:lang w:val="en-AU"/>
        </w:rPr>
        <w:t xml:space="preserve"> of long-lived woody vegetation (river red gum (</w:t>
      </w:r>
      <w:r w:rsidRPr="005F6DF2">
        <w:rPr>
          <w:i/>
          <w:iCs/>
          <w:lang w:val="en-AU"/>
        </w:rPr>
        <w:t xml:space="preserve">Eucalyptus camaldulensis </w:t>
      </w:r>
      <w:r w:rsidRPr="005F6DF2">
        <w:rPr>
          <w:lang w:val="en-AU"/>
        </w:rPr>
        <w:t>Dehnh.), black box (</w:t>
      </w:r>
      <w:r w:rsidRPr="005F6DF2">
        <w:rPr>
          <w:i/>
          <w:iCs/>
          <w:lang w:val="en-AU"/>
        </w:rPr>
        <w:t xml:space="preserve">Eucalyptus largiflorens </w:t>
      </w:r>
      <w:r w:rsidRPr="005F6DF2">
        <w:rPr>
          <w:lang w:val="en-AU"/>
        </w:rPr>
        <w:t>F.Muell.), coolibah (</w:t>
      </w:r>
      <w:r w:rsidRPr="005F6DF2">
        <w:rPr>
          <w:i/>
          <w:iCs/>
          <w:lang w:val="en-AU"/>
        </w:rPr>
        <w:t xml:space="preserve">Eucalyptus coolabah </w:t>
      </w:r>
      <w:r w:rsidRPr="005F6DF2">
        <w:rPr>
          <w:iCs/>
          <w:lang w:val="en-AU"/>
        </w:rPr>
        <w:t>Blakely &amp; Jacobs)</w:t>
      </w:r>
      <w:r w:rsidRPr="005F6DF2">
        <w:rPr>
          <w:lang w:val="en-AU"/>
        </w:rPr>
        <w:t xml:space="preserve"> and lignum (</w:t>
      </w:r>
      <w:r w:rsidRPr="005F6DF2">
        <w:rPr>
          <w:i/>
          <w:iCs/>
          <w:lang w:val="en-AU"/>
        </w:rPr>
        <w:t xml:space="preserve">Duma florulenta </w:t>
      </w:r>
      <w:r w:rsidRPr="005F6DF2">
        <w:rPr>
          <w:lang w:val="en-AU"/>
        </w:rPr>
        <w:t>Meissner</w:t>
      </w:r>
      <w:r w:rsidRPr="005F6DF2">
        <w:rPr>
          <w:iCs/>
          <w:lang w:val="en-AU"/>
        </w:rPr>
        <w:t>)</w:t>
      </w:r>
      <w:r w:rsidRPr="005F6DF2">
        <w:rPr>
          <w:lang w:val="en-AU"/>
        </w:rPr>
        <w:t>).</w:t>
      </w:r>
    </w:p>
    <w:p w14:paraId="6E4DC3C7" w14:textId="77777777" w:rsidR="00F52AFF" w:rsidRPr="005F6DF2" w:rsidRDefault="00F52AFF" w:rsidP="003D400A">
      <w:pPr>
        <w:pStyle w:val="BodyText"/>
        <w:rPr>
          <w:noProof w:val="0"/>
        </w:rPr>
      </w:pPr>
      <w:r w:rsidRPr="005F6DF2">
        <w:rPr>
          <w:noProof w:val="0"/>
        </w:rPr>
        <w:t xml:space="preserve">The theme undertook four research components, supported by planning and coordination activities, to address the research topics and aims: </w:t>
      </w:r>
    </w:p>
    <w:p w14:paraId="385CA620" w14:textId="77777777" w:rsidR="00F52AFF" w:rsidRPr="005F6DF2" w:rsidRDefault="00F52AFF" w:rsidP="003D400A">
      <w:pPr>
        <w:pStyle w:val="Bulletedlist"/>
        <w:rPr>
          <w:lang w:val="en-AU"/>
        </w:rPr>
      </w:pPr>
      <w:r w:rsidRPr="005F6DF2">
        <w:rPr>
          <w:lang w:val="en-AU"/>
        </w:rPr>
        <w:t xml:space="preserve">V1: Conceptualisation </w:t>
      </w:r>
    </w:p>
    <w:p w14:paraId="555DE4C7" w14:textId="77777777" w:rsidR="00F52AFF" w:rsidRPr="005F6DF2" w:rsidRDefault="00F52AFF" w:rsidP="003D400A">
      <w:pPr>
        <w:pStyle w:val="Bulletedlist"/>
        <w:numPr>
          <w:ilvl w:val="1"/>
          <w:numId w:val="18"/>
        </w:numPr>
        <w:rPr>
          <w:lang w:val="en-AU"/>
        </w:rPr>
      </w:pPr>
      <w:bookmarkStart w:id="63" w:name="_Hlk5801997"/>
      <w:r w:rsidRPr="005F6DF2">
        <w:rPr>
          <w:lang w:val="en-AU"/>
        </w:rPr>
        <w:t>How do we define vegetation response objectives to consider multiple trait responses, ecological levels of organisation, functions and values, and spatio-temporal scales?</w:t>
      </w:r>
    </w:p>
    <w:bookmarkEnd w:id="63"/>
    <w:p w14:paraId="0E1E8741" w14:textId="77777777" w:rsidR="00F52AFF" w:rsidRPr="005F6DF2" w:rsidRDefault="00F52AFF" w:rsidP="003D400A">
      <w:pPr>
        <w:pStyle w:val="Bulletedlist"/>
        <w:numPr>
          <w:ilvl w:val="2"/>
          <w:numId w:val="18"/>
        </w:numPr>
        <w:rPr>
          <w:lang w:val="en-AU"/>
        </w:rPr>
      </w:pPr>
      <w:r w:rsidRPr="005F6DF2">
        <w:rPr>
          <w:lang w:val="en-AU"/>
        </w:rPr>
        <w:t>Framework and guiding principles to develop robust and defensible objectives and identify SMART indicators</w:t>
      </w:r>
    </w:p>
    <w:p w14:paraId="44377DBD" w14:textId="77777777" w:rsidR="00F52AFF" w:rsidRPr="005F6DF2" w:rsidRDefault="00F52AFF" w:rsidP="003D400A">
      <w:pPr>
        <w:pStyle w:val="Bulletedlist"/>
        <w:rPr>
          <w:lang w:val="en-AU"/>
        </w:rPr>
      </w:pPr>
      <w:r w:rsidRPr="005F6DF2">
        <w:rPr>
          <w:lang w:val="en-AU"/>
        </w:rPr>
        <w:t xml:space="preserve">V2: Data integration and synthesis </w:t>
      </w:r>
    </w:p>
    <w:p w14:paraId="1FDF8D2F" w14:textId="77777777" w:rsidR="00F52AFF" w:rsidRPr="005F6DF2" w:rsidRDefault="00F52AFF" w:rsidP="003D400A">
      <w:pPr>
        <w:pStyle w:val="Bulletedlist"/>
        <w:numPr>
          <w:ilvl w:val="1"/>
          <w:numId w:val="18"/>
        </w:numPr>
        <w:rPr>
          <w:lang w:val="en-AU"/>
        </w:rPr>
      </w:pPr>
      <w:r w:rsidRPr="005F6DF2">
        <w:rPr>
          <w:lang w:val="en-AU"/>
        </w:rPr>
        <w:t>What drives vegetation responses to watering actions?</w:t>
      </w:r>
    </w:p>
    <w:p w14:paraId="5E380F87" w14:textId="77777777" w:rsidR="00F52AFF" w:rsidRPr="005F6DF2" w:rsidRDefault="00F52AFF" w:rsidP="003D400A">
      <w:pPr>
        <w:pStyle w:val="Bulletedlist"/>
        <w:numPr>
          <w:ilvl w:val="1"/>
          <w:numId w:val="18"/>
        </w:numPr>
        <w:rPr>
          <w:lang w:val="en-AU"/>
        </w:rPr>
      </w:pPr>
      <w:r w:rsidRPr="005F6DF2">
        <w:rPr>
          <w:lang w:val="en-AU"/>
        </w:rPr>
        <w:t>How can we learn more from existing data?</w:t>
      </w:r>
    </w:p>
    <w:p w14:paraId="27B88483" w14:textId="77777777" w:rsidR="00F52AFF" w:rsidRPr="005F6DF2" w:rsidRDefault="00F52AFF" w:rsidP="003D400A">
      <w:pPr>
        <w:pStyle w:val="Bulletedlist"/>
        <w:numPr>
          <w:ilvl w:val="2"/>
          <w:numId w:val="18"/>
        </w:numPr>
        <w:rPr>
          <w:lang w:val="en-AU"/>
        </w:rPr>
      </w:pPr>
      <w:r w:rsidRPr="005F6DF2">
        <w:rPr>
          <w:lang w:val="en-AU"/>
        </w:rPr>
        <w:t>Utilise existing long-term data sets to assess vegetation responses to flow</w:t>
      </w:r>
    </w:p>
    <w:p w14:paraId="6CC06097" w14:textId="77777777" w:rsidR="00F52AFF" w:rsidRPr="005F6DF2" w:rsidRDefault="00F52AFF" w:rsidP="003D400A">
      <w:pPr>
        <w:pStyle w:val="Bulletedlist"/>
        <w:rPr>
          <w:lang w:val="en-AU"/>
        </w:rPr>
      </w:pPr>
      <w:r w:rsidRPr="005F6DF2">
        <w:rPr>
          <w:lang w:val="en-AU"/>
        </w:rPr>
        <w:t xml:space="preserve">V3: Field site assessments and germination trials </w:t>
      </w:r>
    </w:p>
    <w:p w14:paraId="2B467A3E" w14:textId="77777777" w:rsidR="00F52AFF" w:rsidRPr="005F6DF2" w:rsidRDefault="00F52AFF" w:rsidP="003D400A">
      <w:pPr>
        <w:pStyle w:val="Bulletedlist"/>
        <w:numPr>
          <w:ilvl w:val="1"/>
          <w:numId w:val="18"/>
        </w:numPr>
        <w:rPr>
          <w:lang w:val="en-AU"/>
        </w:rPr>
      </w:pPr>
      <w:bookmarkStart w:id="64" w:name="_Hlk6338710"/>
      <w:r w:rsidRPr="005F6DF2">
        <w:rPr>
          <w:lang w:val="en-AU"/>
        </w:rPr>
        <w:t>What drives vegetation responses to watering actions?</w:t>
      </w:r>
    </w:p>
    <w:p w14:paraId="49CC59E4" w14:textId="77777777" w:rsidR="00F52AFF" w:rsidRPr="005F6DF2" w:rsidRDefault="00F52AFF" w:rsidP="003D400A">
      <w:pPr>
        <w:pStyle w:val="Bulletedlist"/>
        <w:numPr>
          <w:ilvl w:val="2"/>
          <w:numId w:val="18"/>
        </w:numPr>
        <w:rPr>
          <w:lang w:val="en-AU"/>
        </w:rPr>
      </w:pPr>
      <w:r w:rsidRPr="005F6DF2">
        <w:rPr>
          <w:lang w:val="en-AU"/>
        </w:rPr>
        <w:t>Assess the influence of location, flood-return-frequency and vegetation structure on extant understory communities and seed bank diversity</w:t>
      </w:r>
    </w:p>
    <w:bookmarkEnd w:id="64"/>
    <w:p w14:paraId="3FA1509A" w14:textId="77777777" w:rsidR="00F52AFF" w:rsidRPr="005F6DF2" w:rsidRDefault="00F52AFF" w:rsidP="003D400A">
      <w:pPr>
        <w:pStyle w:val="Bulletedlist"/>
        <w:rPr>
          <w:lang w:val="en-AU"/>
        </w:rPr>
      </w:pPr>
      <w:r w:rsidRPr="005F6DF2">
        <w:rPr>
          <w:lang w:val="en-AU"/>
        </w:rPr>
        <w:t xml:space="preserve">V4: Seedling mesocosm experiments </w:t>
      </w:r>
    </w:p>
    <w:p w14:paraId="2A9DF671" w14:textId="77777777" w:rsidR="00F52AFF" w:rsidRPr="005F6DF2" w:rsidRDefault="00F52AFF" w:rsidP="003D400A">
      <w:pPr>
        <w:pStyle w:val="Bulletedlist"/>
        <w:numPr>
          <w:ilvl w:val="1"/>
          <w:numId w:val="18"/>
        </w:numPr>
        <w:rPr>
          <w:lang w:val="en-AU"/>
        </w:rPr>
      </w:pPr>
      <w:r w:rsidRPr="005F6DF2">
        <w:rPr>
          <w:lang w:val="en-AU"/>
        </w:rPr>
        <w:t>What drives vegetation responses to watering actions?</w:t>
      </w:r>
    </w:p>
    <w:p w14:paraId="0904265E" w14:textId="77777777" w:rsidR="00F52AFF" w:rsidRPr="005F6DF2" w:rsidRDefault="00F52AFF" w:rsidP="003D400A">
      <w:pPr>
        <w:pStyle w:val="Bulletedlist"/>
        <w:numPr>
          <w:ilvl w:val="2"/>
          <w:numId w:val="18"/>
        </w:numPr>
        <w:rPr>
          <w:lang w:val="en-AU"/>
        </w:rPr>
      </w:pPr>
      <w:r w:rsidRPr="005F6DF2">
        <w:rPr>
          <w:lang w:val="en-AU"/>
        </w:rPr>
        <w:t>Improve the understanding of seedling establishment responses of three floodplain tree species to hydrological conditions</w:t>
      </w:r>
    </w:p>
    <w:p w14:paraId="7F40AB67" w14:textId="77777777" w:rsidR="00F52AFF" w:rsidRPr="005F6DF2" w:rsidRDefault="00F52AFF" w:rsidP="003D400A">
      <w:pPr>
        <w:pStyle w:val="Bulletedlist"/>
        <w:rPr>
          <w:lang w:val="en-AU"/>
        </w:rPr>
      </w:pPr>
      <w:r w:rsidRPr="005F6DF2">
        <w:rPr>
          <w:lang w:val="en-AU"/>
        </w:rPr>
        <w:t>Theme planning, coordination and reporting</w:t>
      </w:r>
    </w:p>
    <w:p w14:paraId="6EFC84A7" w14:textId="77777777" w:rsidR="00F52AFF" w:rsidRPr="005F6DF2" w:rsidRDefault="00F52AFF" w:rsidP="003D400A">
      <w:pPr>
        <w:pStyle w:val="Bulletedlist"/>
        <w:numPr>
          <w:ilvl w:val="1"/>
          <w:numId w:val="18"/>
        </w:numPr>
        <w:rPr>
          <w:lang w:val="en-AU"/>
        </w:rPr>
      </w:pPr>
      <w:r w:rsidRPr="005F6DF2">
        <w:rPr>
          <w:lang w:val="en-AU"/>
        </w:rPr>
        <w:t>How do our learnings inform adaptive management?</w:t>
      </w:r>
    </w:p>
    <w:p w14:paraId="6879ECC8" w14:textId="77777777" w:rsidR="00F52AFF" w:rsidRPr="005F6DF2" w:rsidRDefault="00F52AFF" w:rsidP="003D400A">
      <w:pPr>
        <w:pStyle w:val="Bulletedlist"/>
        <w:numPr>
          <w:ilvl w:val="2"/>
          <w:numId w:val="18"/>
        </w:numPr>
        <w:rPr>
          <w:lang w:val="en-AU"/>
        </w:rPr>
      </w:pPr>
      <w:r w:rsidRPr="005F6DF2">
        <w:rPr>
          <w:lang w:val="en-AU"/>
        </w:rPr>
        <w:t>Synthesise outcomes and learnings with respect to adaptive environmental water management</w:t>
      </w:r>
    </w:p>
    <w:p w14:paraId="777F4563" w14:textId="6A987E8C" w:rsidR="00F52AFF" w:rsidRPr="005F6DF2" w:rsidRDefault="00F52AFF" w:rsidP="00893FB1">
      <w:pPr>
        <w:pStyle w:val="BodyText"/>
        <w:rPr>
          <w:noProof w:val="0"/>
        </w:rPr>
      </w:pPr>
      <w:r w:rsidRPr="005F6DF2">
        <w:rPr>
          <w:noProof w:val="0"/>
        </w:rPr>
        <w:t xml:space="preserve">In line with the ‘one-project’ approach of MDB EWKR, the research components </w:t>
      </w:r>
      <w:r w:rsidR="007F5707" w:rsidRPr="005F6DF2">
        <w:rPr>
          <w:noProof w:val="0"/>
        </w:rPr>
        <w:t>aim to</w:t>
      </w:r>
      <w:r w:rsidRPr="005F6DF2">
        <w:rPr>
          <w:noProof w:val="0"/>
        </w:rPr>
        <w:t xml:space="preserve"> complement each other with the theme planning, coordination and reporting bringing together outputs in a holistic way. To assist with theme synthesis and </w:t>
      </w:r>
      <w:r w:rsidR="00902EAA" w:rsidRPr="005F6DF2">
        <w:rPr>
          <w:noProof w:val="0"/>
        </w:rPr>
        <w:t xml:space="preserve">to </w:t>
      </w:r>
      <w:r w:rsidRPr="005F6DF2">
        <w:rPr>
          <w:noProof w:val="0"/>
        </w:rPr>
        <w:t xml:space="preserve">relate our research outcomes to different aspects of environmental water management, we placed our research priorities and questions within an adaptive management cycle </w:t>
      </w:r>
      <w:r w:rsidR="007F5707" w:rsidRPr="005F6DF2">
        <w:rPr>
          <w:noProof w:val="0"/>
        </w:rPr>
        <w:t>(</w:t>
      </w:r>
      <w:r w:rsidR="003D400A" w:rsidRPr="005F6DF2">
        <w:rPr>
          <w:noProof w:val="0"/>
        </w:rPr>
        <w:fldChar w:fldCharType="begin"/>
      </w:r>
      <w:r w:rsidR="003D400A" w:rsidRPr="005F6DF2">
        <w:rPr>
          <w:noProof w:val="0"/>
        </w:rPr>
        <w:instrText xml:space="preserve"> REF _Ref5872349 \h </w:instrText>
      </w:r>
      <w:r w:rsidR="003D400A" w:rsidRPr="005F6DF2">
        <w:rPr>
          <w:noProof w:val="0"/>
        </w:rPr>
      </w:r>
      <w:r w:rsidR="003D400A" w:rsidRPr="005F6DF2">
        <w:rPr>
          <w:noProof w:val="0"/>
        </w:rPr>
        <w:fldChar w:fldCharType="separate"/>
      </w:r>
      <w:r w:rsidR="00AF5B2B" w:rsidRPr="005F6DF2">
        <w:rPr>
          <w:noProof w:val="0"/>
        </w:rPr>
        <w:t>Figure 1</w:t>
      </w:r>
      <w:r w:rsidR="003D400A" w:rsidRPr="005F6DF2">
        <w:rPr>
          <w:noProof w:val="0"/>
        </w:rPr>
        <w:fldChar w:fldCharType="end"/>
      </w:r>
      <w:r w:rsidR="007F5707" w:rsidRPr="005F6DF2">
        <w:rPr>
          <w:noProof w:val="0"/>
        </w:rPr>
        <w:t>)</w:t>
      </w:r>
      <w:r w:rsidRPr="005F6DF2">
        <w:rPr>
          <w:noProof w:val="0"/>
        </w:rPr>
        <w:t xml:space="preserve">. </w:t>
      </w:r>
    </w:p>
    <w:p w14:paraId="6895DDB9" w14:textId="77777777" w:rsidR="00F52AFF" w:rsidRPr="005F6DF2" w:rsidRDefault="00F52AFF" w:rsidP="00893FB1">
      <w:pPr>
        <w:pStyle w:val="BodyText"/>
        <w:rPr>
          <w:noProof w:val="0"/>
        </w:rPr>
      </w:pPr>
      <w:r w:rsidRPr="005F6DF2">
        <w:rPr>
          <w:noProof w:val="0"/>
        </w:rPr>
        <w:t xml:space="preserve">For further information about the research prioritisation process and background logic and rationale please refer to </w:t>
      </w:r>
      <w:r w:rsidRPr="005F6DF2">
        <w:rPr>
          <w:noProof w:val="0"/>
        </w:rPr>
        <w:fldChar w:fldCharType="begin"/>
      </w:r>
      <w:r w:rsidRPr="005F6DF2">
        <w:rPr>
          <w:noProof w:val="0"/>
        </w:rPr>
        <w:instrText xml:space="preserve"> ADDIN EN.CITE &lt;EndNote&gt;&lt;Cite AuthorYear="1"&gt;&lt;Author&gt;MDFRC&lt;/Author&gt;&lt;Year&gt;2016&lt;/Year&gt;&lt;RecNum&gt;1&lt;/RecNum&gt;&lt;DisplayText&gt;MDFRC (2016)&lt;/DisplayText&gt;&lt;record&gt;&lt;rec-number&gt;1&lt;/rec-number&gt;&lt;foreign-keys&gt;&lt;key app="EN" db-id="pea5zd0rlszawdestfmxstr1a0vd0fepzwde" timestamp="1553824431"&gt;1&lt;/key&gt;&lt;/foreign-keys&gt;&lt;ref-type name="Report"&gt;27&lt;/ref-type&gt;&lt;contributors&gt;&lt;authors&gt;&lt;author&gt;MDFRC&lt;/author&gt;&lt;/authors&gt;&lt;/contributors&gt;&lt;titles&gt;&lt;title&gt;Murray–Darling Basin Environmental Water Knowledge and Research Project: Multi-Year Research Plan 2016–2019 &lt;/title&gt;&lt;/titles&gt;&lt;pages&gt;134&lt;/pages&gt;&lt;dates&gt;&lt;year&gt;2016&lt;/year&gt;&lt;/dates&gt;&lt;publisher&gt;Report prepared for the Department of the Environment and Energy by The Murray–Darling Freshwater Research Centre, MDFRC Publication 129/2016, December 2016, 134 pp.&lt;/publisher&gt;&lt;urls&gt;&lt;/urls&gt;&lt;/record&gt;&lt;/Cite&gt;&lt;/EndNote&gt;</w:instrText>
      </w:r>
      <w:r w:rsidRPr="005F6DF2">
        <w:rPr>
          <w:noProof w:val="0"/>
        </w:rPr>
        <w:fldChar w:fldCharType="separate"/>
      </w:r>
      <w:r w:rsidRPr="005F6DF2">
        <w:rPr>
          <w:noProof w:val="0"/>
        </w:rPr>
        <w:t>MDFRC (2016)</w:t>
      </w:r>
      <w:r w:rsidRPr="005F6DF2">
        <w:rPr>
          <w:noProof w:val="0"/>
        </w:rPr>
        <w:fldChar w:fldCharType="end"/>
      </w:r>
      <w:r w:rsidRPr="005F6DF2">
        <w:rPr>
          <w:noProof w:val="0"/>
        </w:rPr>
        <w:t>.</w:t>
      </w:r>
    </w:p>
    <w:p w14:paraId="5867FEA9" w14:textId="77777777" w:rsidR="00F52AFF" w:rsidRPr="005F6DF2" w:rsidRDefault="00F52AFF" w:rsidP="00F52AFF">
      <w:pPr>
        <w:rPr>
          <w:rFonts w:asciiTheme="minorHAnsi" w:hAnsiTheme="minorHAnsi" w:cstheme="minorHAnsi"/>
        </w:rPr>
      </w:pPr>
    </w:p>
    <w:p w14:paraId="41016750" w14:textId="48BFD573" w:rsidR="00B2092F" w:rsidRPr="005F6DF2" w:rsidRDefault="00F52AFF" w:rsidP="008A383D">
      <w:pPr>
        <w:rPr>
          <w:rFonts w:asciiTheme="minorHAnsi" w:hAnsiTheme="minorHAnsi" w:cstheme="minorHAnsi"/>
        </w:rPr>
      </w:pPr>
      <w:r w:rsidRPr="005F6DF2">
        <w:rPr>
          <w:rFonts w:asciiTheme="minorHAnsi" w:hAnsiTheme="minorHAnsi" w:cstheme="minorHAnsi"/>
          <w:noProof/>
        </w:rPr>
        <w:drawing>
          <wp:inline distT="0" distB="0" distL="0" distR="0" wp14:anchorId="58DC47C8" wp14:editId="15BAA584">
            <wp:extent cx="5731510" cy="2846070"/>
            <wp:effectExtent l="19050" t="19050" r="21590" b="11430"/>
            <wp:docPr id="21" name="Picture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D254F81E-B7F5-4943-865D-910CA185B0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D254F81E-B7F5-4943-865D-910CA185B03F}"/>
                        </a:ext>
                      </a:extLst>
                    </pic:cNvPr>
                    <pic:cNvPicPr>
                      <a:picLocks noChangeAspect="1"/>
                    </pic:cNvPicPr>
                  </pic:nvPicPr>
                  <pic:blipFill>
                    <a:blip r:embed="rId23" cstate="email">
                      <a:extLst>
                        <a:ext uri="{28A0092B-C50C-407E-A947-70E740481C1C}">
                          <a14:useLocalDpi xmlns:a14="http://schemas.microsoft.com/office/drawing/2010/main"/>
                        </a:ext>
                      </a:extLst>
                    </a:blip>
                    <a:stretch>
                      <a:fillRect/>
                    </a:stretch>
                  </pic:blipFill>
                  <pic:spPr>
                    <a:xfrm>
                      <a:off x="0" y="0"/>
                      <a:ext cx="5731510" cy="2846070"/>
                    </a:xfrm>
                    <a:prstGeom prst="rect">
                      <a:avLst/>
                    </a:prstGeom>
                    <a:ln>
                      <a:solidFill>
                        <a:schemeClr val="tx1"/>
                      </a:solidFill>
                    </a:ln>
                  </pic:spPr>
                </pic:pic>
              </a:graphicData>
            </a:graphic>
          </wp:inline>
        </w:drawing>
      </w:r>
    </w:p>
    <w:p w14:paraId="4AE6E04B" w14:textId="20391357" w:rsidR="003C00D1" w:rsidRPr="005F6DF2" w:rsidRDefault="00FF099C" w:rsidP="00F52AFF">
      <w:pPr>
        <w:pStyle w:val="Caption"/>
        <w:rPr>
          <w:noProof w:val="0"/>
        </w:rPr>
      </w:pPr>
      <w:bookmarkStart w:id="65" w:name="_Ref5872349"/>
      <w:r w:rsidRPr="005F6DF2">
        <w:rPr>
          <w:noProof w:val="0"/>
        </w:rPr>
        <w:t xml:space="preserve">Figure </w:t>
      </w:r>
      <w:r w:rsidR="002F4EEC" w:rsidRPr="005F6DF2">
        <w:rPr>
          <w:noProof w:val="0"/>
        </w:rPr>
        <w:fldChar w:fldCharType="begin"/>
      </w:r>
      <w:r w:rsidR="002F4EEC" w:rsidRPr="005F6DF2">
        <w:rPr>
          <w:noProof w:val="0"/>
        </w:rPr>
        <w:instrText xml:space="preserve"> SEQ Figure \* ARABIC </w:instrText>
      </w:r>
      <w:r w:rsidR="002F4EEC" w:rsidRPr="005F6DF2">
        <w:rPr>
          <w:noProof w:val="0"/>
        </w:rPr>
        <w:fldChar w:fldCharType="separate"/>
      </w:r>
      <w:r w:rsidR="00AF5B2B" w:rsidRPr="005F6DF2">
        <w:rPr>
          <w:noProof w:val="0"/>
        </w:rPr>
        <w:t>1</w:t>
      </w:r>
      <w:r w:rsidR="002F4EEC" w:rsidRPr="005F6DF2">
        <w:rPr>
          <w:noProof w:val="0"/>
        </w:rPr>
        <w:fldChar w:fldCharType="end"/>
      </w:r>
      <w:bookmarkEnd w:id="65"/>
      <w:r w:rsidRPr="005F6DF2">
        <w:rPr>
          <w:noProof w:val="0"/>
        </w:rPr>
        <w:t xml:space="preserve"> </w:t>
      </w:r>
      <w:r w:rsidR="00F52AFF" w:rsidRPr="005F6DF2">
        <w:rPr>
          <w:b w:val="0"/>
          <w:bCs w:val="0"/>
          <w:noProof w:val="0"/>
        </w:rPr>
        <w:t>MDB EWKR Vegetation Theme research questions aligned with the adaptive management cycle</w:t>
      </w:r>
    </w:p>
    <w:p w14:paraId="16377404" w14:textId="77777777" w:rsidR="003C00D1" w:rsidRPr="005F6DF2" w:rsidRDefault="003C00D1" w:rsidP="003C00D1">
      <w:pPr>
        <w:spacing w:after="0"/>
      </w:pPr>
    </w:p>
    <w:p w14:paraId="039D574E" w14:textId="77777777" w:rsidR="00167E89" w:rsidRPr="005F6DF2" w:rsidRDefault="00167E89" w:rsidP="006764C6">
      <w:pPr>
        <w:pStyle w:val="BodyText"/>
        <w:rPr>
          <w:noProof w:val="0"/>
        </w:rPr>
      </w:pPr>
    </w:p>
    <w:p w14:paraId="26824082" w14:textId="413A0F4A" w:rsidR="005853A6" w:rsidRPr="005F6DF2" w:rsidRDefault="005853A6" w:rsidP="0046565E">
      <w:pPr>
        <w:pStyle w:val="Heading1"/>
      </w:pPr>
      <w:bookmarkStart w:id="66" w:name="_Toc531616542"/>
      <w:bookmarkStart w:id="67" w:name="_Toc531616581"/>
      <w:bookmarkStart w:id="68" w:name="_Toc11425601"/>
      <w:r w:rsidRPr="005F6DF2">
        <w:t>Individual Research Activity Summaries</w:t>
      </w:r>
      <w:bookmarkEnd w:id="66"/>
      <w:bookmarkEnd w:id="67"/>
      <w:bookmarkEnd w:id="68"/>
    </w:p>
    <w:p w14:paraId="62B21B3E" w14:textId="0A14CEEC" w:rsidR="003A5B8C" w:rsidRPr="005F6DF2" w:rsidRDefault="00C447E6" w:rsidP="006764C6">
      <w:pPr>
        <w:pStyle w:val="Heading2"/>
      </w:pPr>
      <w:bookmarkStart w:id="69" w:name="_Toc11425602"/>
      <w:bookmarkStart w:id="70" w:name="_Toc459635980"/>
      <w:bookmarkStart w:id="71" w:name="_Toc459636090"/>
      <w:bookmarkStart w:id="72" w:name="_Toc459636875"/>
      <w:bookmarkStart w:id="73" w:name="_Toc459637437"/>
      <w:bookmarkStart w:id="74" w:name="_Toc463434384"/>
      <w:bookmarkStart w:id="75" w:name="_Toc463434449"/>
      <w:r w:rsidRPr="005F6DF2">
        <w:t>V1. Conceptualisation – Vegetation outcomes: what are we seeking and why?</w:t>
      </w:r>
      <w:bookmarkStart w:id="76" w:name="_Hlk6394030"/>
      <w:bookmarkEnd w:id="69"/>
    </w:p>
    <w:bookmarkEnd w:id="76"/>
    <w:p w14:paraId="65CBF95B" w14:textId="38CAF48C" w:rsidR="005853A6" w:rsidRPr="005F6DF2" w:rsidRDefault="005853A6" w:rsidP="00147374">
      <w:pPr>
        <w:pStyle w:val="Heading3"/>
      </w:pPr>
      <w:r w:rsidRPr="005F6DF2">
        <w:t>Research Question</w:t>
      </w:r>
      <w:r w:rsidR="00C447E6" w:rsidRPr="005F6DF2">
        <w:t xml:space="preserve"> and Summary</w:t>
      </w:r>
    </w:p>
    <w:p w14:paraId="4EDD2E46" w14:textId="62734C2D" w:rsidR="00C447E6" w:rsidRPr="005F6DF2" w:rsidRDefault="00C447E6" w:rsidP="00FC1A9E">
      <w:pPr>
        <w:pStyle w:val="BodyText"/>
        <w:rPr>
          <w:noProof w:val="0"/>
        </w:rPr>
      </w:pPr>
      <w:r w:rsidRPr="005F6DF2">
        <w:rPr>
          <w:noProof w:val="0"/>
        </w:rPr>
        <w:t>The conceptualisation component sought to disentangle the question ‘what are we watering for and why?’ The term ‘water-dependent vegetation’ can mean many different. Over 800 plant species have been recorded in wetland and floodplain habitats across the Murray–Darling Basin</w:t>
      </w:r>
      <w:r w:rsidR="00AE334A" w:rsidRPr="005F6DF2">
        <w:rPr>
          <w:noProof w:val="0"/>
        </w:rPr>
        <w:t xml:space="preserve"> </w:t>
      </w:r>
      <w:r w:rsidRPr="005F6DF2">
        <w:rPr>
          <w:noProof w:val="0"/>
        </w:rPr>
        <w:t xml:space="preserve">(Campbell and Nielsen 2014), representing a range of life forms, from floating ferns to 600-year-old trees. Furthermore, these species </w:t>
      </w:r>
      <w:r w:rsidR="003B2118">
        <w:rPr>
          <w:noProof w:val="0"/>
        </w:rPr>
        <w:t>combine</w:t>
      </w:r>
      <w:r w:rsidRPr="005F6DF2">
        <w:rPr>
          <w:noProof w:val="0"/>
        </w:rPr>
        <w:t xml:space="preserve"> to form a wide variety of distinctive communities and vegscapes which, in turn, provide a diversity of functions across multiple spatial and temporal scales. Human values associated with ‘water-dependent vegetation’ are also many and varied, depending on </w:t>
      </w:r>
      <w:r w:rsidR="003B2118" w:rsidRPr="005F6DF2">
        <w:rPr>
          <w:noProof w:val="0"/>
        </w:rPr>
        <w:t>social</w:t>
      </w:r>
      <w:r w:rsidRPr="005F6DF2">
        <w:rPr>
          <w:noProof w:val="0"/>
        </w:rPr>
        <w:t>, economic, cultural and political contexts. Given this complexity, we asked the question ‘</w:t>
      </w:r>
      <w:r w:rsidRPr="005F6DF2">
        <w:rPr>
          <w:i/>
          <w:noProof w:val="0"/>
        </w:rPr>
        <w:t>How do we define vegetation response objectives to consider multiple trait responses, ecological levels of organisation, functions and values and spatio-temporal scales?’</w:t>
      </w:r>
    </w:p>
    <w:p w14:paraId="6C777E7B" w14:textId="77777777" w:rsidR="003B2118" w:rsidRDefault="00C447E6" w:rsidP="00FC1A9E">
      <w:pPr>
        <w:pStyle w:val="BodyText"/>
        <w:rPr>
          <w:noProof w:val="0"/>
        </w:rPr>
      </w:pPr>
      <w:r w:rsidRPr="005F6DF2">
        <w:rPr>
          <w:noProof w:val="0"/>
        </w:rPr>
        <w:t xml:space="preserve">In this component we sought to provide a framework and guiding principles to aid the development of objectives, indicators and management of water for vegetation outcomes. </w:t>
      </w:r>
      <w:r w:rsidR="008640E5" w:rsidRPr="005F6DF2">
        <w:rPr>
          <w:noProof w:val="0"/>
        </w:rPr>
        <w:t xml:space="preserve">The framework is graphically represented in Figure 2. We propose four principles: i) alignment of vegetation management objectives, targets and indicators to broader ecological, socio-cultural and economic values; ii) </w:t>
      </w:r>
      <w:r w:rsidR="003B2118">
        <w:rPr>
          <w:noProof w:val="0"/>
        </w:rPr>
        <w:t xml:space="preserve">the use of </w:t>
      </w:r>
      <w:r w:rsidR="008640E5" w:rsidRPr="005F6DF2">
        <w:rPr>
          <w:noProof w:val="0"/>
        </w:rPr>
        <w:t xml:space="preserve">multiple scales and levels of ecological organisation; iii) temporal dynamics, the influence of nested flow regimes and long-term </w:t>
      </w:r>
      <w:r w:rsidR="007F09B4" w:rsidRPr="005F6DF2">
        <w:rPr>
          <w:noProof w:val="0"/>
        </w:rPr>
        <w:t>trajectories</w:t>
      </w:r>
      <w:r w:rsidR="008640E5" w:rsidRPr="005F6DF2">
        <w:rPr>
          <w:noProof w:val="0"/>
        </w:rPr>
        <w:t xml:space="preserve"> of change; and iv) non-flow modifying factors.</w:t>
      </w:r>
    </w:p>
    <w:p w14:paraId="6BB4C34A" w14:textId="0D27AEF5" w:rsidR="00356B56" w:rsidRPr="005F6DF2" w:rsidRDefault="008640E5" w:rsidP="00FC1A9E">
      <w:pPr>
        <w:pStyle w:val="BodyText"/>
        <w:rPr>
          <w:noProof w:val="0"/>
        </w:rPr>
      </w:pPr>
      <w:r w:rsidRPr="005F6DF2">
        <w:rPr>
          <w:noProof w:val="0"/>
        </w:rPr>
        <w:t xml:space="preserve"> </w:t>
      </w:r>
      <w:r w:rsidR="00C447E6" w:rsidRPr="005F6DF2">
        <w:rPr>
          <w:noProof w:val="0"/>
        </w:rPr>
        <w:t>The framework and guiding principles encompass the diversity of vegetation responses at key levels of ecological organisation (individual, species, population, communities, landscape/vegscape), across multiple spatial scales and with respect to broad classes of trait response (i.e. compositional, structural, process). Our approach also clearly acknowledges the ecological, socio-cultural and economic functions and values associated with different vegetation responses</w:t>
      </w:r>
      <w:r w:rsidR="003334B4" w:rsidRPr="005F6DF2">
        <w:rPr>
          <w:noProof w:val="0"/>
        </w:rPr>
        <w:t>,</w:t>
      </w:r>
      <w:r w:rsidR="00C447E6" w:rsidRPr="005F6DF2">
        <w:rPr>
          <w:noProof w:val="0"/>
        </w:rPr>
        <w:t xml:space="preserve"> which typically</w:t>
      </w:r>
      <w:r w:rsidR="00AE334A" w:rsidRPr="005F6DF2">
        <w:rPr>
          <w:noProof w:val="0"/>
        </w:rPr>
        <w:t xml:space="preserve"> </w:t>
      </w:r>
      <w:r w:rsidR="00C447E6" w:rsidRPr="005F6DF2">
        <w:rPr>
          <w:noProof w:val="0"/>
        </w:rPr>
        <w:t xml:space="preserve">drives the desire to protect </w:t>
      </w:r>
      <w:r w:rsidR="003B2118" w:rsidRPr="005F6DF2">
        <w:rPr>
          <w:noProof w:val="0"/>
        </w:rPr>
        <w:t>regions</w:t>
      </w:r>
      <w:r w:rsidR="00C447E6" w:rsidRPr="005F6DF2">
        <w:rPr>
          <w:noProof w:val="0"/>
        </w:rPr>
        <w:t xml:space="preserve"> or attributes, either explicitly or implicitly. The guiding principles also aim to incorporate an understanding of dynamics</w:t>
      </w:r>
      <w:r w:rsidR="003B2118">
        <w:rPr>
          <w:noProof w:val="0"/>
        </w:rPr>
        <w:t xml:space="preserve"> over time</w:t>
      </w:r>
      <w:r w:rsidR="00C447E6" w:rsidRPr="005F6DF2">
        <w:rPr>
          <w:noProof w:val="0"/>
        </w:rPr>
        <w:t>, including nested flow regime components and long-term trajectories of change, as well as the influence of non-flow drivers</w:t>
      </w:r>
      <w:r w:rsidR="007F5707" w:rsidRPr="005F6DF2">
        <w:rPr>
          <w:noProof w:val="0"/>
        </w:rPr>
        <w:t xml:space="preserve"> (</w:t>
      </w:r>
      <w:r w:rsidR="00C447E6" w:rsidRPr="005F6DF2">
        <w:rPr>
          <w:noProof w:val="0"/>
        </w:rPr>
        <w:t>Figure 2</w:t>
      </w:r>
      <w:r w:rsidR="007F5707" w:rsidRPr="005F6DF2">
        <w:rPr>
          <w:noProof w:val="0"/>
        </w:rPr>
        <w:t>)</w:t>
      </w:r>
      <w:r w:rsidR="00C447E6" w:rsidRPr="005F6DF2">
        <w:rPr>
          <w:noProof w:val="0"/>
        </w:rPr>
        <w:t xml:space="preserve">. We also provide a table of potential indicators relevant at these different hierarchical scales (see Appendix V1.1). </w:t>
      </w:r>
    </w:p>
    <w:p w14:paraId="08860F16" w14:textId="466FB0F7" w:rsidR="00356B56" w:rsidRPr="005F6DF2" w:rsidRDefault="004A716D" w:rsidP="00FC1A9E">
      <w:pPr>
        <w:pStyle w:val="BodyText"/>
        <w:rPr>
          <w:noProof w:val="0"/>
        </w:rPr>
      </w:pPr>
      <w:r w:rsidRPr="005F6DF2">
        <w:rPr>
          <w:noProof w:val="0"/>
        </w:rPr>
        <w:t>As part of setting management objectives and planning environmental watering actions for vegetation outcomes, values need to be identified (ideally through a process of stakeholder consultation) and expected outcomes needs to be articulated</w:t>
      </w:r>
      <w:r w:rsidR="008A58A5" w:rsidRPr="005F6DF2">
        <w:rPr>
          <w:noProof w:val="0"/>
        </w:rPr>
        <w:t>. Information to support these expected outcomes and evaluate success requires</w:t>
      </w:r>
      <w:r w:rsidRPr="005F6DF2">
        <w:rPr>
          <w:noProof w:val="0"/>
        </w:rPr>
        <w:t xml:space="preserve"> a level of detail that</w:t>
      </w:r>
      <w:r w:rsidR="008A58A5" w:rsidRPr="005F6DF2">
        <w:rPr>
          <w:noProof w:val="0"/>
        </w:rPr>
        <w:t>;</w:t>
      </w:r>
      <w:r w:rsidRPr="005F6DF2">
        <w:rPr>
          <w:noProof w:val="0"/>
        </w:rPr>
        <w:t xml:space="preserve"> helps identify relevant attributes (traits) and indicators to measure success; define</w:t>
      </w:r>
      <w:r w:rsidR="008A58A5" w:rsidRPr="005F6DF2">
        <w:rPr>
          <w:noProof w:val="0"/>
        </w:rPr>
        <w:t>s</w:t>
      </w:r>
      <w:r w:rsidRPr="005F6DF2">
        <w:rPr>
          <w:noProof w:val="0"/>
        </w:rPr>
        <w:t xml:space="preserve"> the spatial scale; identif</w:t>
      </w:r>
      <w:r w:rsidR="008A58A5" w:rsidRPr="005F6DF2">
        <w:rPr>
          <w:noProof w:val="0"/>
        </w:rPr>
        <w:t>ies</w:t>
      </w:r>
      <w:r w:rsidRPr="005F6DF2">
        <w:rPr>
          <w:noProof w:val="0"/>
        </w:rPr>
        <w:t xml:space="preserve"> the relevant timeframe over which to assess outcomes</w:t>
      </w:r>
      <w:r w:rsidR="007F09B4">
        <w:rPr>
          <w:noProof w:val="0"/>
        </w:rPr>
        <w:t>;</w:t>
      </w:r>
      <w:r w:rsidRPr="005F6DF2">
        <w:rPr>
          <w:noProof w:val="0"/>
        </w:rPr>
        <w:t xml:space="preserve"> and consider</w:t>
      </w:r>
      <w:r w:rsidR="008A58A5" w:rsidRPr="005F6DF2">
        <w:rPr>
          <w:noProof w:val="0"/>
        </w:rPr>
        <w:t>s</w:t>
      </w:r>
      <w:r w:rsidRPr="005F6DF2">
        <w:rPr>
          <w:noProof w:val="0"/>
        </w:rPr>
        <w:t xml:space="preserve"> </w:t>
      </w:r>
      <w:r w:rsidR="00453F51" w:rsidRPr="005F6DF2">
        <w:rPr>
          <w:noProof w:val="0"/>
        </w:rPr>
        <w:t xml:space="preserve">influences such as recent to longer-term flow regimes and non-flow </w:t>
      </w:r>
      <w:r w:rsidR="005E3177" w:rsidRPr="005F6DF2">
        <w:rPr>
          <w:noProof w:val="0"/>
        </w:rPr>
        <w:t>modifiers</w:t>
      </w:r>
      <w:r w:rsidR="00453F51" w:rsidRPr="005F6DF2">
        <w:rPr>
          <w:noProof w:val="0"/>
        </w:rPr>
        <w:t xml:space="preserve"> which are likely to affect expected outcomes. Water managers instinctively undertake this process. This framework provides the structure to aid</w:t>
      </w:r>
      <w:r w:rsidR="008A58A5" w:rsidRPr="005F6DF2">
        <w:rPr>
          <w:noProof w:val="0"/>
        </w:rPr>
        <w:t xml:space="preserve"> and document</w:t>
      </w:r>
      <w:r w:rsidR="00453F51" w:rsidRPr="005F6DF2">
        <w:rPr>
          <w:noProof w:val="0"/>
        </w:rPr>
        <w:t xml:space="preserve"> this process – to prompt the consideration of factors such as flow regime, grazing and exotic species pressure; to consider the types of attributes which support the expected outcomes and values (e.g. richness and diversity, or height and cover, or flowering and seed viability); and to consider the relevant spatial (e.g. a localised population or a </w:t>
      </w:r>
      <w:r w:rsidR="008A58A5" w:rsidRPr="005F6DF2">
        <w:rPr>
          <w:noProof w:val="0"/>
        </w:rPr>
        <w:t xml:space="preserve">larger </w:t>
      </w:r>
      <w:r w:rsidR="00453F51" w:rsidRPr="005F6DF2">
        <w:rPr>
          <w:noProof w:val="0"/>
        </w:rPr>
        <w:t>mosaic of communities within a wetland complex) and temporal scales</w:t>
      </w:r>
      <w:r w:rsidR="008A58A5" w:rsidRPr="005F6DF2">
        <w:rPr>
          <w:noProof w:val="0"/>
        </w:rPr>
        <w:t xml:space="preserve"> (e.g. an immediate physiological response to the application of water, successional communities over a six-month flood recession and drying, or multi-year events to build </w:t>
      </w:r>
      <w:r w:rsidR="007F09B4" w:rsidRPr="005F6DF2">
        <w:rPr>
          <w:noProof w:val="0"/>
        </w:rPr>
        <w:t>resilience</w:t>
      </w:r>
      <w:r w:rsidR="008A58A5" w:rsidRPr="005F6DF2">
        <w:rPr>
          <w:noProof w:val="0"/>
        </w:rPr>
        <w:t xml:space="preserve"> or support seedlings through to establishment).</w:t>
      </w:r>
    </w:p>
    <w:p w14:paraId="13B4E881" w14:textId="0B2D304F" w:rsidR="003D4231" w:rsidRPr="005F6DF2" w:rsidRDefault="00C447E6" w:rsidP="00FC1A9E">
      <w:pPr>
        <w:pStyle w:val="BodyText"/>
        <w:rPr>
          <w:noProof w:val="0"/>
        </w:rPr>
      </w:pPr>
      <w:r w:rsidRPr="005F6DF2">
        <w:rPr>
          <w:noProof w:val="0"/>
        </w:rPr>
        <w:t>For more information regarding the framework components refer to Appendices V1.1 to V1.4.</w:t>
      </w:r>
    </w:p>
    <w:p w14:paraId="2F066126" w14:textId="7B0F2707" w:rsidR="005853A6" w:rsidRPr="005F6DF2" w:rsidRDefault="005853A6" w:rsidP="00147374">
      <w:pPr>
        <w:pStyle w:val="Heading3"/>
      </w:pPr>
      <w:r w:rsidRPr="005F6DF2">
        <w:t>Water Management Application</w:t>
      </w:r>
    </w:p>
    <w:p w14:paraId="1E2204CB" w14:textId="633CEE3F" w:rsidR="00C447E6" w:rsidRPr="005F6DF2" w:rsidRDefault="00C447E6" w:rsidP="003D377A">
      <w:pPr>
        <w:pStyle w:val="BodyText"/>
        <w:rPr>
          <w:noProof w:val="0"/>
        </w:rPr>
      </w:pPr>
      <w:r w:rsidRPr="005F6DF2">
        <w:rPr>
          <w:noProof w:val="0"/>
        </w:rPr>
        <w:t xml:space="preserve">The concepts within this component feed directly into the planning stages of environmental water decisions (see Figure 1) at a range of management scales. </w:t>
      </w:r>
      <w:r w:rsidR="00CA4C8C" w:rsidRPr="005F6DF2">
        <w:rPr>
          <w:noProof w:val="0"/>
        </w:rPr>
        <w:t xml:space="preserve">The framework provides the structure to support managers to identify: i) more explicit vegetation management objectives that are linked to values; ii) relevant response attributes / traits to inform the selection of appropriate indicators to monitor; iii) expected time frames for measurable responses of relevant attributes / traits to inform target setting; and iv) appropriate spatial scale for measuring response. </w:t>
      </w:r>
      <w:r w:rsidRPr="005F6DF2">
        <w:rPr>
          <w:noProof w:val="0"/>
        </w:rPr>
        <w:t>Clearly defining the vegetation response objective has implications for the design of flow regimes to meet these objectives, developing monitoring / research programs to detect relevant responses and in evaluating the outcomes of the delivery of environmental water.</w:t>
      </w:r>
      <w:r w:rsidR="00175F29" w:rsidRPr="005F6DF2">
        <w:rPr>
          <w:noProof w:val="0"/>
        </w:rPr>
        <w:t xml:space="preserve"> </w:t>
      </w:r>
      <w:r w:rsidR="00871B57" w:rsidRPr="005F6DF2">
        <w:rPr>
          <w:noProof w:val="0"/>
        </w:rPr>
        <w:t xml:space="preserve">The identification of five key components within the framework (Figure 2), aids in the discussion and </w:t>
      </w:r>
      <w:r w:rsidR="00336ABD" w:rsidRPr="005F6DF2">
        <w:rPr>
          <w:noProof w:val="0"/>
        </w:rPr>
        <w:t>documentation</w:t>
      </w:r>
      <w:r w:rsidR="00871B57" w:rsidRPr="005F6DF2">
        <w:rPr>
          <w:noProof w:val="0"/>
        </w:rPr>
        <w:t xml:space="preserve"> around the planning process for environmental water decisions.</w:t>
      </w:r>
    </w:p>
    <w:p w14:paraId="47D7FE21" w14:textId="7AD6E235" w:rsidR="00A5305A" w:rsidRPr="005F6DF2" w:rsidRDefault="00C447E6" w:rsidP="003D377A">
      <w:pPr>
        <w:pStyle w:val="BodyText"/>
        <w:rPr>
          <w:noProof w:val="0"/>
        </w:rPr>
      </w:pPr>
      <w:r w:rsidRPr="005F6DF2">
        <w:rPr>
          <w:noProof w:val="0"/>
        </w:rPr>
        <w:t xml:space="preserve">The challenge now is to operationalise the framework and guiding principles and further develop them into useful decision support tools for water decision makers operating at a range of scales (e.g. local, regional, State-based, Basin-scale). There is a range of research and consultation which could help inform this process. In particular, we suggest: i) a workshop to test the utility of the framework with a diversity of water decision makers; ii) a review of existing processes to ‘scale-up’ information from plot to landscape scales from other disciplines; iii) development of a consistent classification systems for non-woody vegetation at a range of levels of ecological organisation; iv) research to better understand relationships between vegetation responses and the functions and values these support; v) better alignment or development of response indicators for different vegetation trait responses at different levels of ecological organisation and different spatial and temporal scales; vi) development of improved predictive capacity around response indicators, flow regimes and non-flow drivers. </w:t>
      </w:r>
    </w:p>
    <w:p w14:paraId="57EC0579" w14:textId="2D2DFAAB" w:rsidR="003D4231" w:rsidRPr="005F6DF2" w:rsidRDefault="00C447E6" w:rsidP="006764C6">
      <w:pPr>
        <w:pStyle w:val="BodyText"/>
        <w:rPr>
          <w:noProof w:val="0"/>
        </w:rPr>
      </w:pPr>
      <w:r w:rsidRPr="005F6DF2">
        <w:rPr>
          <w:rFonts w:asciiTheme="minorHAnsi" w:hAnsiTheme="minorHAnsi" w:cstheme="minorHAnsi"/>
          <w:sz w:val="24"/>
          <w:szCs w:val="24"/>
        </w:rPr>
        <w:drawing>
          <wp:inline distT="0" distB="0" distL="0" distR="0" wp14:anchorId="005B6AF7" wp14:editId="4E2345B8">
            <wp:extent cx="5954400" cy="34848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5954400" cy="3484800"/>
                    </a:xfrm>
                    <a:prstGeom prst="rect">
                      <a:avLst/>
                    </a:prstGeom>
                    <a:noFill/>
                  </pic:spPr>
                </pic:pic>
              </a:graphicData>
            </a:graphic>
          </wp:inline>
        </w:drawing>
      </w:r>
    </w:p>
    <w:p w14:paraId="57F63F99" w14:textId="20B0F461" w:rsidR="00C447E6" w:rsidRPr="005F6DF2" w:rsidRDefault="00C447E6" w:rsidP="00C447E6">
      <w:pPr>
        <w:pStyle w:val="Caption"/>
        <w:rPr>
          <w:b w:val="0"/>
          <w:bCs w:val="0"/>
          <w:noProof w:val="0"/>
        </w:rPr>
      </w:pPr>
      <w:r w:rsidRPr="005F6DF2">
        <w:rPr>
          <w:noProof w:val="0"/>
        </w:rPr>
        <w:t xml:space="preserve">Figure </w:t>
      </w:r>
      <w:r w:rsidRPr="005F6DF2">
        <w:rPr>
          <w:noProof w:val="0"/>
        </w:rPr>
        <w:fldChar w:fldCharType="begin"/>
      </w:r>
      <w:r w:rsidRPr="005F6DF2">
        <w:rPr>
          <w:noProof w:val="0"/>
        </w:rPr>
        <w:instrText xml:space="preserve"> SEQ Figure \* ARABIC </w:instrText>
      </w:r>
      <w:r w:rsidRPr="005F6DF2">
        <w:rPr>
          <w:noProof w:val="0"/>
        </w:rPr>
        <w:fldChar w:fldCharType="separate"/>
      </w:r>
      <w:r w:rsidR="00AF5B2B" w:rsidRPr="005F6DF2">
        <w:rPr>
          <w:noProof w:val="0"/>
        </w:rPr>
        <w:t>2</w:t>
      </w:r>
      <w:r w:rsidRPr="005F6DF2">
        <w:rPr>
          <w:noProof w:val="0"/>
        </w:rPr>
        <w:fldChar w:fldCharType="end"/>
      </w:r>
      <w:r w:rsidRPr="005F6DF2">
        <w:rPr>
          <w:noProof w:val="0"/>
        </w:rPr>
        <w:t xml:space="preserve"> </w:t>
      </w:r>
      <w:r w:rsidRPr="005F6DF2">
        <w:rPr>
          <w:b w:val="0"/>
          <w:bCs w:val="0"/>
          <w:noProof w:val="0"/>
        </w:rPr>
        <w:t xml:space="preserve">Vegetation response framework, incorporating </w:t>
      </w:r>
      <w:bookmarkStart w:id="77" w:name="_Hlk11247699"/>
      <w:r w:rsidRPr="005F6DF2">
        <w:rPr>
          <w:b w:val="0"/>
          <w:bCs w:val="0"/>
          <w:noProof w:val="0"/>
        </w:rPr>
        <w:t>five key components: 1) different levels of ecological organisation; 2) different trait responses at each of the levels of organisation; 3) ecological, socio-cultural and economic functions and values of different vegetation responses; 4) temporal dynamics including the influence of nested flow regimes on long-term trajectories of change; and 5) modifying effect of non-flow drivers.</w:t>
      </w:r>
      <w:bookmarkEnd w:id="77"/>
    </w:p>
    <w:p w14:paraId="3F9C0115" w14:textId="77777777" w:rsidR="00871B57" w:rsidRPr="005F6DF2" w:rsidRDefault="00871B57" w:rsidP="00871B57">
      <w:pPr>
        <w:pStyle w:val="BodyText"/>
        <w:rPr>
          <w:noProof w:val="0"/>
        </w:rPr>
      </w:pPr>
    </w:p>
    <w:p w14:paraId="64BA9C87" w14:textId="43AA1891" w:rsidR="00C447E6" w:rsidRPr="005F6DF2" w:rsidRDefault="00C447E6" w:rsidP="00C447E6">
      <w:pPr>
        <w:pStyle w:val="Heading3"/>
      </w:pPr>
      <w:r w:rsidRPr="005F6DF2">
        <w:t>Research Outcomes</w:t>
      </w:r>
    </w:p>
    <w:p w14:paraId="3E4CA375" w14:textId="743C5C64" w:rsidR="008C29FF" w:rsidRPr="005F6DF2" w:rsidRDefault="003D4012" w:rsidP="003D4012">
      <w:pPr>
        <w:pStyle w:val="BodyText"/>
        <w:rPr>
          <w:noProof w:val="0"/>
        </w:rPr>
      </w:pPr>
      <w:r w:rsidRPr="005F6DF2">
        <w:rPr>
          <w:noProof w:val="0"/>
        </w:rPr>
        <w:t xml:space="preserve">Environmental water managers may seek to achieve a range of vegetation outcomes that reflects the diversity of functions and values supported by wetland and floodplain vegetation. </w:t>
      </w:r>
      <w:r w:rsidR="003B2118" w:rsidRPr="005F6DF2">
        <w:rPr>
          <w:noProof w:val="0"/>
        </w:rPr>
        <w:t>To</w:t>
      </w:r>
      <w:r w:rsidRPr="005F6DF2">
        <w:rPr>
          <w:noProof w:val="0"/>
        </w:rPr>
        <w:t xml:space="preserve"> evaluate the success </w:t>
      </w:r>
      <w:r w:rsidR="00336ABD">
        <w:rPr>
          <w:noProof w:val="0"/>
        </w:rPr>
        <w:t>of</w:t>
      </w:r>
      <w:r w:rsidRPr="005F6DF2">
        <w:rPr>
          <w:noProof w:val="0"/>
        </w:rPr>
        <w:t xml:space="preserve"> environmental water decisions, there needs to be clear articulation of the expected outcomes. This articulation needs to simplify the vast array of potential </w:t>
      </w:r>
      <w:r w:rsidR="008C29FF" w:rsidRPr="005F6DF2">
        <w:rPr>
          <w:noProof w:val="0"/>
        </w:rPr>
        <w:t>outcomes in a structured way that captures the value or function of that outcome – ‘what are we watering for and why?’.</w:t>
      </w:r>
    </w:p>
    <w:p w14:paraId="01024E27" w14:textId="1875A86B" w:rsidR="003D4012" w:rsidRPr="005F6DF2" w:rsidRDefault="008C29FF" w:rsidP="003D4012">
      <w:pPr>
        <w:pStyle w:val="BodyText"/>
        <w:rPr>
          <w:noProof w:val="0"/>
        </w:rPr>
      </w:pPr>
      <w:r w:rsidRPr="005F6DF2">
        <w:rPr>
          <w:noProof w:val="0"/>
        </w:rPr>
        <w:t xml:space="preserve">In this research component we propose four principles to guide the development of robust objectives and evaluation approaches for the adaptive management of environmental flows with respect to vegetation outcomes: i) alignment of vegetation management objectives, targets and indicators to broader ecological, socio-cultural and economic values; ii) multiple scales and levels of ecological organisation; iii) temporal dynamics, the influence of nested flow regimes and long-term </w:t>
      </w:r>
      <w:r w:rsidR="00336ABD" w:rsidRPr="005F6DF2">
        <w:rPr>
          <w:noProof w:val="0"/>
        </w:rPr>
        <w:t>trajectories</w:t>
      </w:r>
      <w:r w:rsidRPr="005F6DF2">
        <w:rPr>
          <w:noProof w:val="0"/>
        </w:rPr>
        <w:t xml:space="preserve"> of change; and iv) non-flow modifying factors. These principals are graphically represented as five key components – our framework (Figure 2): 1) different levels of ecological organisation (individual, </w:t>
      </w:r>
      <w:r w:rsidR="005A5010" w:rsidRPr="005F6DF2">
        <w:rPr>
          <w:noProof w:val="0"/>
        </w:rPr>
        <w:t xml:space="preserve">species, </w:t>
      </w:r>
      <w:r w:rsidRPr="005F6DF2">
        <w:rPr>
          <w:noProof w:val="0"/>
        </w:rPr>
        <w:t xml:space="preserve">population, community, </w:t>
      </w:r>
      <w:r w:rsidR="005A5010" w:rsidRPr="005F6DF2">
        <w:rPr>
          <w:noProof w:val="0"/>
        </w:rPr>
        <w:t>landscape/</w:t>
      </w:r>
      <w:r w:rsidRPr="005F6DF2">
        <w:rPr>
          <w:noProof w:val="0"/>
        </w:rPr>
        <w:t>vegscape); 2) different trait responses at each of the levels of organisation</w:t>
      </w:r>
      <w:r w:rsidR="005A5010" w:rsidRPr="005F6DF2">
        <w:rPr>
          <w:noProof w:val="0"/>
        </w:rPr>
        <w:t xml:space="preserve"> (e.g. compositional, structural, process)</w:t>
      </w:r>
      <w:r w:rsidRPr="005F6DF2">
        <w:rPr>
          <w:noProof w:val="0"/>
        </w:rPr>
        <w:t>; 3) ecological, socio-cultural and economic functions and values of different vegetation responses</w:t>
      </w:r>
      <w:r w:rsidR="005A5010" w:rsidRPr="005F6DF2">
        <w:rPr>
          <w:noProof w:val="0"/>
        </w:rPr>
        <w:t xml:space="preserve"> (e.g. habitat, regulating, production or information functions and values)</w:t>
      </w:r>
      <w:r w:rsidRPr="005F6DF2">
        <w:rPr>
          <w:noProof w:val="0"/>
        </w:rPr>
        <w:t>; 4) temporal dynamics including the influence of nested flow regimes on long-term trajectories of change</w:t>
      </w:r>
      <w:r w:rsidR="005A5010" w:rsidRPr="005F6DF2">
        <w:rPr>
          <w:noProof w:val="0"/>
        </w:rPr>
        <w:t xml:space="preserve"> (e.g. the recent flow regime pulse, short-term and longer-term regimes)</w:t>
      </w:r>
      <w:r w:rsidRPr="005F6DF2">
        <w:rPr>
          <w:noProof w:val="0"/>
        </w:rPr>
        <w:t>; and 5) modifying effect of non-flow drivers</w:t>
      </w:r>
      <w:r w:rsidR="005A5010" w:rsidRPr="005F6DF2">
        <w:rPr>
          <w:noProof w:val="0"/>
        </w:rPr>
        <w:t xml:space="preserve"> (e.g. land use, salinity, climate, invasive species)</w:t>
      </w:r>
      <w:r w:rsidRPr="005F6DF2">
        <w:rPr>
          <w:noProof w:val="0"/>
        </w:rPr>
        <w:t>.</w:t>
      </w:r>
    </w:p>
    <w:p w14:paraId="6F623F90" w14:textId="3521BC9C" w:rsidR="005A5010" w:rsidRPr="005F6DF2" w:rsidRDefault="005A5010" w:rsidP="003D4012">
      <w:pPr>
        <w:pStyle w:val="BodyText"/>
        <w:rPr>
          <w:noProof w:val="0"/>
        </w:rPr>
      </w:pPr>
      <w:r w:rsidRPr="005F6DF2">
        <w:rPr>
          <w:noProof w:val="0"/>
        </w:rPr>
        <w:t>This research has identified key principles and components</w:t>
      </w:r>
      <w:r w:rsidR="00266E66" w:rsidRPr="005F6DF2">
        <w:rPr>
          <w:noProof w:val="0"/>
        </w:rPr>
        <w:t xml:space="preserve"> to guide the development of robust objectives and evaluation approaches for the adaptive management of environmental flows with respect to vegetation outcomes</w:t>
      </w:r>
      <w:r w:rsidRPr="005F6DF2">
        <w:rPr>
          <w:noProof w:val="0"/>
        </w:rPr>
        <w:t xml:space="preserve">. Other outputs (e.g. Appendices V1.1 to V1.4) provide more detail around each of the principles and components. </w:t>
      </w:r>
      <w:r w:rsidR="00B852FD" w:rsidRPr="005F6DF2">
        <w:rPr>
          <w:noProof w:val="0"/>
        </w:rPr>
        <w:t>Further research could provide case-study examples and define relationships between specific vegetation outcomes and their associated function, value, spatial and temporal scales of relevance and key flow and non-flow drivers</w:t>
      </w:r>
      <w:r w:rsidR="00266E66" w:rsidRPr="005F6DF2">
        <w:rPr>
          <w:noProof w:val="0"/>
        </w:rPr>
        <w:t>.</w:t>
      </w:r>
    </w:p>
    <w:p w14:paraId="385CAA67" w14:textId="2AA79474" w:rsidR="005A5010" w:rsidRPr="005F6DF2" w:rsidRDefault="005A5010" w:rsidP="003D4012">
      <w:pPr>
        <w:pStyle w:val="BodyText"/>
        <w:rPr>
          <w:noProof w:val="0"/>
        </w:rPr>
      </w:pPr>
      <w:r w:rsidRPr="005F6DF2">
        <w:rPr>
          <w:noProof w:val="0"/>
        </w:rPr>
        <w:t>This research component is conceptual and provides guidance to inform existing processes, such as discussions and documentation around planning for environmental water decisions.</w:t>
      </w:r>
    </w:p>
    <w:p w14:paraId="79F6FF3A" w14:textId="2751E492" w:rsidR="00266E66" w:rsidRPr="005F6DF2" w:rsidRDefault="00266E66" w:rsidP="003D4012">
      <w:pPr>
        <w:pStyle w:val="BodyText"/>
        <w:numPr>
          <w:ilvl w:val="0"/>
          <w:numId w:val="31"/>
        </w:numPr>
        <w:spacing w:before="0"/>
        <w:rPr>
          <w:noProof w:val="0"/>
        </w:rPr>
      </w:pPr>
      <w:r w:rsidRPr="005F6DF2">
        <w:rPr>
          <w:rFonts w:asciiTheme="minorHAnsi" w:hAnsiTheme="minorHAnsi" w:cstheme="minorHAnsi"/>
          <w:i/>
          <w:noProof w:val="0"/>
        </w:rPr>
        <w:t>What are we watering for and why</w:t>
      </w:r>
      <w:r w:rsidRPr="005F6DF2">
        <w:rPr>
          <w:rFonts w:asciiTheme="minorHAnsi" w:hAnsiTheme="minorHAnsi" w:cstheme="minorHAnsi"/>
          <w:noProof w:val="0"/>
        </w:rPr>
        <w:t>? We provide structure to help refine objectives, define function and value, and select indicators across a range of spatial and temporal scales.</w:t>
      </w:r>
      <w:r w:rsidRPr="005F6DF2">
        <w:rPr>
          <w:noProof w:val="0"/>
        </w:rPr>
        <w:t xml:space="preserve"> </w:t>
      </w:r>
    </w:p>
    <w:p w14:paraId="7A855A26" w14:textId="77777777" w:rsidR="003D4012" w:rsidRPr="005F6DF2" w:rsidRDefault="003D4012" w:rsidP="003D377A">
      <w:pPr>
        <w:pStyle w:val="BodyText"/>
        <w:rPr>
          <w:noProof w:val="0"/>
        </w:rPr>
      </w:pPr>
    </w:p>
    <w:p w14:paraId="38282449" w14:textId="2F340A8C" w:rsidR="00C447E6" w:rsidRPr="005F6DF2" w:rsidRDefault="00C447E6" w:rsidP="003D377A">
      <w:pPr>
        <w:pStyle w:val="BodyText"/>
        <w:rPr>
          <w:noProof w:val="0"/>
        </w:rPr>
      </w:pPr>
      <w:r w:rsidRPr="005F6DF2">
        <w:rPr>
          <w:noProof w:val="0"/>
        </w:rPr>
        <w:t>Four individual research outputs were produced as part of this component and are provided in Appendices V1.1 to V1.4:</w:t>
      </w:r>
    </w:p>
    <w:p w14:paraId="7704D24B" w14:textId="011F9374" w:rsidR="00C447E6" w:rsidRPr="005F6DF2" w:rsidRDefault="00C447E6" w:rsidP="0031798B">
      <w:pPr>
        <w:pStyle w:val="Bulletedlist"/>
        <w:rPr>
          <w:lang w:val="en-AU"/>
        </w:rPr>
      </w:pPr>
      <w:bookmarkStart w:id="78" w:name="_Hlk5804120"/>
      <w:r w:rsidRPr="005F6DF2">
        <w:rPr>
          <w:lang w:val="en-AU"/>
        </w:rPr>
        <w:t>Paper: Campbell et al. (submitted), Blue, green and in-between; setting objectives for and evaluating wetland vegetation responses to environmental flows. (Appendix V1.1)</w:t>
      </w:r>
    </w:p>
    <w:p w14:paraId="0F0475EB" w14:textId="77777777" w:rsidR="00C447E6" w:rsidRPr="005F6DF2" w:rsidRDefault="00C447E6" w:rsidP="0031798B">
      <w:pPr>
        <w:pStyle w:val="Bulletedlist"/>
        <w:rPr>
          <w:lang w:val="en-AU"/>
        </w:rPr>
      </w:pPr>
      <w:r w:rsidRPr="005F6DF2">
        <w:rPr>
          <w:lang w:val="en-AU"/>
        </w:rPr>
        <w:t>Conceptualisation Research Activity Report (Appendix V1.2)</w:t>
      </w:r>
    </w:p>
    <w:p w14:paraId="392C76C9" w14:textId="77777777" w:rsidR="00C447E6" w:rsidRPr="005F6DF2" w:rsidRDefault="00C447E6" w:rsidP="0031798B">
      <w:pPr>
        <w:pStyle w:val="Bulletedlist"/>
        <w:rPr>
          <w:lang w:val="en-AU"/>
        </w:rPr>
      </w:pPr>
      <w:r w:rsidRPr="005F6DF2">
        <w:rPr>
          <w:lang w:val="en-AU"/>
        </w:rPr>
        <w:t>Presentation: Campbell et al. 2016. Vegetation outcomes: what are we seeking and why? Australian Society of Limnology Conference, Ballarat, 27</w:t>
      </w:r>
      <w:r w:rsidRPr="005F6DF2">
        <w:rPr>
          <w:vertAlign w:val="superscript"/>
          <w:lang w:val="en-AU"/>
        </w:rPr>
        <w:t>th</w:t>
      </w:r>
      <w:r w:rsidRPr="005F6DF2">
        <w:rPr>
          <w:lang w:val="en-AU"/>
        </w:rPr>
        <w:t xml:space="preserve"> September 2016 (Appendix V1.3)</w:t>
      </w:r>
    </w:p>
    <w:p w14:paraId="79D5E29E" w14:textId="77777777" w:rsidR="00C447E6" w:rsidRPr="005F6DF2" w:rsidRDefault="00C447E6" w:rsidP="0031798B">
      <w:pPr>
        <w:pStyle w:val="Bulletedlist"/>
        <w:rPr>
          <w:lang w:val="en-AU"/>
        </w:rPr>
      </w:pPr>
      <w:r w:rsidRPr="005F6DF2">
        <w:rPr>
          <w:lang w:val="en-AU"/>
        </w:rPr>
        <w:t>Article: Grow with the flow, RipRap V40, 2017, pp 16-18, Australian River Restoration Centre, Canberra (Appendix V1.4)</w:t>
      </w:r>
      <w:bookmarkEnd w:id="78"/>
    </w:p>
    <w:p w14:paraId="6D146297" w14:textId="4AB1629C" w:rsidR="003B2118" w:rsidRDefault="003B2118">
      <w:pPr>
        <w:spacing w:after="0"/>
        <w:rPr>
          <w:rFonts w:eastAsiaTheme="majorEastAsia" w:cstheme="majorBidi"/>
          <w:bCs/>
          <w:color w:val="00313C" w:themeColor="accent2"/>
          <w:sz w:val="32"/>
          <w:szCs w:val="26"/>
        </w:rPr>
      </w:pPr>
      <w:r>
        <w:rPr>
          <w:rFonts w:eastAsiaTheme="majorEastAsia" w:cstheme="majorBidi"/>
          <w:bCs/>
          <w:color w:val="00313C" w:themeColor="accent2"/>
          <w:sz w:val="32"/>
          <w:szCs w:val="26"/>
        </w:rPr>
        <w:br w:type="page"/>
      </w:r>
    </w:p>
    <w:p w14:paraId="337DBEAA" w14:textId="3AB51384" w:rsidR="00C447E6" w:rsidRPr="005F6DF2" w:rsidRDefault="00C447E6" w:rsidP="00C447E6">
      <w:pPr>
        <w:pStyle w:val="Heading2"/>
      </w:pPr>
      <w:bookmarkStart w:id="79" w:name="_Toc11425603"/>
      <w:r w:rsidRPr="005F6DF2">
        <w:t>V2. Data integration and synthesis</w:t>
      </w:r>
      <w:bookmarkEnd w:id="79"/>
    </w:p>
    <w:p w14:paraId="7A085300" w14:textId="77777777" w:rsidR="00C447E6" w:rsidRPr="005F6DF2" w:rsidRDefault="00C447E6" w:rsidP="00C447E6">
      <w:pPr>
        <w:pStyle w:val="Heading3"/>
      </w:pPr>
      <w:r w:rsidRPr="005F6DF2">
        <w:t>Research Question and Summary</w:t>
      </w:r>
    </w:p>
    <w:p w14:paraId="0908B219" w14:textId="77777777" w:rsidR="00C447E6" w:rsidRPr="005F6DF2" w:rsidRDefault="00C447E6" w:rsidP="003D377A">
      <w:pPr>
        <w:pStyle w:val="BodyText"/>
        <w:rPr>
          <w:noProof w:val="0"/>
        </w:rPr>
      </w:pPr>
      <w:r w:rsidRPr="005F6DF2">
        <w:rPr>
          <w:noProof w:val="0"/>
        </w:rPr>
        <w:t>The Data integration and synthesis component (DISC) addressed two of the broad EWKR research questions:</w:t>
      </w:r>
    </w:p>
    <w:p w14:paraId="2DA528FF" w14:textId="77777777" w:rsidR="00C447E6" w:rsidRPr="005F6DF2" w:rsidRDefault="00C447E6" w:rsidP="0031798B">
      <w:pPr>
        <w:pStyle w:val="Bulletedlist"/>
        <w:rPr>
          <w:lang w:val="en-AU"/>
        </w:rPr>
      </w:pPr>
      <w:r w:rsidRPr="005F6DF2">
        <w:rPr>
          <w:lang w:val="en-AU"/>
        </w:rPr>
        <w:t>What drives vegetation responses to watering actions?</w:t>
      </w:r>
    </w:p>
    <w:p w14:paraId="34229627" w14:textId="77777777" w:rsidR="00C447E6" w:rsidRPr="005F6DF2" w:rsidRDefault="00C447E6" w:rsidP="0031798B">
      <w:pPr>
        <w:pStyle w:val="Bulletedlist"/>
        <w:numPr>
          <w:ilvl w:val="1"/>
          <w:numId w:val="18"/>
        </w:numPr>
        <w:rPr>
          <w:lang w:val="en-AU"/>
        </w:rPr>
      </w:pPr>
      <w:r w:rsidRPr="005F6DF2">
        <w:rPr>
          <w:lang w:val="en-AU"/>
        </w:rPr>
        <w:t>With a focus on non-woody vegetation, flow regimes and climate</w:t>
      </w:r>
    </w:p>
    <w:p w14:paraId="1A0F840E" w14:textId="3CF0CDB5" w:rsidR="00C447E6" w:rsidRPr="005F6DF2" w:rsidRDefault="00C447E6" w:rsidP="0031798B">
      <w:pPr>
        <w:pStyle w:val="Bulletedlist"/>
        <w:rPr>
          <w:rFonts w:asciiTheme="minorHAnsi" w:hAnsiTheme="minorHAnsi" w:cstheme="minorHAnsi"/>
          <w:sz w:val="24"/>
          <w:lang w:val="en-AU"/>
        </w:rPr>
      </w:pPr>
      <w:r w:rsidRPr="005F6DF2">
        <w:rPr>
          <w:lang w:val="en-AU"/>
        </w:rPr>
        <w:t>How can we learn more from existing data?</w:t>
      </w:r>
    </w:p>
    <w:p w14:paraId="0AB1CBDD" w14:textId="2C434E48" w:rsidR="00C447E6" w:rsidRPr="005F6DF2" w:rsidRDefault="00C447E6" w:rsidP="003D377A">
      <w:pPr>
        <w:pStyle w:val="BodyText"/>
        <w:rPr>
          <w:noProof w:val="0"/>
        </w:rPr>
      </w:pPr>
      <w:bookmarkStart w:id="80" w:name="_Hlk7778110"/>
      <w:r w:rsidRPr="005F6DF2">
        <w:rPr>
          <w:noProof w:val="0"/>
        </w:rPr>
        <w:t>The aim of this component was to utili</w:t>
      </w:r>
      <w:r w:rsidR="003B2118">
        <w:rPr>
          <w:noProof w:val="0"/>
        </w:rPr>
        <w:t>s</w:t>
      </w:r>
      <w:r w:rsidRPr="005F6DF2">
        <w:rPr>
          <w:noProof w:val="0"/>
        </w:rPr>
        <w:t xml:space="preserve">e existing long-term data sets to assess vegetation responses to flow. Long-term monitoring of wetland and floodplain complexes provides an opportunity to look at how vegetation responses relate to hydrological regimes across longer time frames and to interrogate the influences of </w:t>
      </w:r>
      <w:r w:rsidR="007C720A" w:rsidRPr="005F6DF2">
        <w:rPr>
          <w:noProof w:val="0"/>
        </w:rPr>
        <w:t>precursor</w:t>
      </w:r>
      <w:r w:rsidRPr="005F6DF2">
        <w:rPr>
          <w:noProof w:val="0"/>
        </w:rPr>
        <w:t xml:space="preserve"> condition and historical legacies on these responses. This work relates to predicting expected outcomes to environmental watering events and using those predictions to help plan or prioritise watering actions.</w:t>
      </w:r>
      <w:r w:rsidR="00CD2151">
        <w:rPr>
          <w:noProof w:val="0"/>
        </w:rPr>
        <w:t xml:space="preserve"> </w:t>
      </w:r>
      <w:r w:rsidRPr="005F6DF2">
        <w:rPr>
          <w:noProof w:val="0"/>
        </w:rPr>
        <w:t xml:space="preserve">This component comprised </w:t>
      </w:r>
      <w:r w:rsidR="003B2118" w:rsidRPr="005F6DF2">
        <w:rPr>
          <w:noProof w:val="0"/>
        </w:rPr>
        <w:t>several</w:t>
      </w:r>
      <w:r w:rsidRPr="005F6DF2">
        <w:rPr>
          <w:noProof w:val="0"/>
        </w:rPr>
        <w:t xml:space="preserve"> related phases: i) workshop and initial consideration of potential datasets and approaches; ii) collation and exploration of accessible data and iii) development of vegetation response models. </w:t>
      </w:r>
    </w:p>
    <w:bookmarkEnd w:id="80"/>
    <w:p w14:paraId="61E69BD9" w14:textId="6C7188FC" w:rsidR="00C447E6" w:rsidRPr="005F6DF2" w:rsidRDefault="00C447E6" w:rsidP="003D377A">
      <w:pPr>
        <w:pStyle w:val="BodyText"/>
        <w:rPr>
          <w:noProof w:val="0"/>
        </w:rPr>
      </w:pPr>
      <w:r w:rsidRPr="005F6DF2">
        <w:rPr>
          <w:noProof w:val="0"/>
        </w:rPr>
        <w:t>This component summary focuses on the outcomes of the vegetation response model. For details of the other component p</w:t>
      </w:r>
      <w:r w:rsidR="007F5707" w:rsidRPr="005F6DF2">
        <w:rPr>
          <w:noProof w:val="0"/>
        </w:rPr>
        <w:t>hases</w:t>
      </w:r>
      <w:r w:rsidRPr="005F6DF2">
        <w:rPr>
          <w:noProof w:val="0"/>
        </w:rPr>
        <w:t xml:space="preserve"> refer to Appendices V2.1 to V2.2. </w:t>
      </w:r>
      <w:r w:rsidR="00CD2151">
        <w:rPr>
          <w:noProof w:val="0"/>
        </w:rPr>
        <w:t xml:space="preserve">A key outcome of the initial exploration of data (Appendix V2.2) from multiple wetland complexes was the influence of location – a finding supported by research in component V3 Field site assessments and germination trials. </w:t>
      </w:r>
    </w:p>
    <w:p w14:paraId="66F5C75F" w14:textId="093EF54E" w:rsidR="00C447E6" w:rsidRPr="005F6DF2" w:rsidRDefault="00C447E6" w:rsidP="003D377A">
      <w:pPr>
        <w:pStyle w:val="BodyText"/>
        <w:rPr>
          <w:noProof w:val="0"/>
        </w:rPr>
      </w:pPr>
      <w:bookmarkStart w:id="81" w:name="_Hlk7778427"/>
      <w:r w:rsidRPr="005F6DF2">
        <w:rPr>
          <w:noProof w:val="0"/>
        </w:rPr>
        <w:t xml:space="preserve">To develop vegetation response models, we explored the influence of hydrological and climatic conditions on the contrasting wet and dry floristic components of temporary semi-arid wetlands using understory plant species data collected from Hattah Lakes as part of The Living Murray program. </w:t>
      </w:r>
      <w:r w:rsidR="00CA4C8C" w:rsidRPr="005F6DF2">
        <w:rPr>
          <w:noProof w:val="0"/>
        </w:rPr>
        <w:t>We used the plant functional groups of Brock</w:t>
      </w:r>
      <w:r w:rsidR="003C070E" w:rsidRPr="005F6DF2">
        <w:rPr>
          <w:noProof w:val="0"/>
        </w:rPr>
        <w:t xml:space="preserve"> and Casanova</w:t>
      </w:r>
      <w:r w:rsidR="00CA4C8C" w:rsidRPr="005F6DF2">
        <w:rPr>
          <w:noProof w:val="0"/>
        </w:rPr>
        <w:t xml:space="preserve"> (1997), to categorize species as wetland species and dryland species. </w:t>
      </w:r>
      <w:r w:rsidRPr="005F6DF2">
        <w:rPr>
          <w:noProof w:val="0"/>
        </w:rPr>
        <w:t>A temporal hierarchy of antecedent conditions was considered from relatively recent (3 months), short term (4 months to 12 months) and medium term (1 year to 3 years) to long</w:t>
      </w:r>
      <w:r w:rsidR="00A5305A" w:rsidRPr="005F6DF2">
        <w:rPr>
          <w:noProof w:val="0"/>
        </w:rPr>
        <w:t>er</w:t>
      </w:r>
      <w:r w:rsidRPr="005F6DF2">
        <w:rPr>
          <w:noProof w:val="0"/>
        </w:rPr>
        <w:t xml:space="preserve"> term (</w:t>
      </w:r>
      <w:r w:rsidR="003B2118" w:rsidRPr="005F6DF2">
        <w:rPr>
          <w:noProof w:val="0"/>
        </w:rPr>
        <w:t>30-year</w:t>
      </w:r>
      <w:r w:rsidRPr="005F6DF2">
        <w:rPr>
          <w:noProof w:val="0"/>
        </w:rPr>
        <w:t xml:space="preserve"> flood frequency). </w:t>
      </w:r>
      <w:r w:rsidR="0005471E">
        <w:rPr>
          <w:noProof w:val="0"/>
        </w:rPr>
        <w:t>We</w:t>
      </w:r>
      <w:r w:rsidRPr="005F6DF2">
        <w:rPr>
          <w:noProof w:val="0"/>
        </w:rPr>
        <w:t xml:space="preserve"> investigated the relative importance of hydrological and climate variables on f</w:t>
      </w:r>
      <w:r w:rsidR="00CB4482" w:rsidRPr="005F6DF2">
        <w:rPr>
          <w:noProof w:val="0"/>
        </w:rPr>
        <w:t>our</w:t>
      </w:r>
      <w:r w:rsidRPr="005F6DF2">
        <w:rPr>
          <w:noProof w:val="0"/>
        </w:rPr>
        <w:t xml:space="preserve"> wetland vegetation response metrics: i) native wetland plant species richness; ii) native wetland plant species abundance; iii) native dryland plant species richness; </w:t>
      </w:r>
      <w:r w:rsidR="00CB4482" w:rsidRPr="005F6DF2">
        <w:rPr>
          <w:noProof w:val="0"/>
        </w:rPr>
        <w:t xml:space="preserve">and </w:t>
      </w:r>
      <w:r w:rsidRPr="005F6DF2">
        <w:rPr>
          <w:noProof w:val="0"/>
        </w:rPr>
        <w:t xml:space="preserve">iv) native dryland plant species abundance. </w:t>
      </w:r>
    </w:p>
    <w:bookmarkEnd w:id="81"/>
    <w:p w14:paraId="7DEE64CB" w14:textId="1BE95BA4" w:rsidR="00C447E6" w:rsidRPr="005F6DF2" w:rsidRDefault="00C447E6" w:rsidP="003D377A">
      <w:pPr>
        <w:pStyle w:val="BodyText"/>
        <w:rPr>
          <w:noProof w:val="0"/>
        </w:rPr>
      </w:pPr>
      <w:r w:rsidRPr="005F6DF2">
        <w:rPr>
          <w:noProof w:val="0"/>
        </w:rPr>
        <w:t xml:space="preserve">The wetland response model found several hydrological indicators influenced the richness and abundance of inundation tolerant species. These were found to be: i) water depth, which had a negative effect on richness and abundance for both three month and </w:t>
      </w:r>
      <w:r w:rsidR="003B2118" w:rsidRPr="005F6DF2">
        <w:rPr>
          <w:noProof w:val="0"/>
        </w:rPr>
        <w:t>three-year</w:t>
      </w:r>
      <w:r w:rsidRPr="005F6DF2">
        <w:rPr>
          <w:noProof w:val="0"/>
        </w:rPr>
        <w:t xml:space="preserve"> timeframes; ii) time-since-last inundation, which demonstrated a non-linear relationship with abundance; and iii) proportion time wet, with abundance maximised when plots were dry ~50% of the year. Recent to medium-term flow regimes were the most important in terms of explaining wetland vegetation responses.</w:t>
      </w:r>
    </w:p>
    <w:p w14:paraId="3D9DC56B" w14:textId="77777777" w:rsidR="00C447E6" w:rsidRPr="005F6DF2" w:rsidRDefault="00C447E6" w:rsidP="003D377A">
      <w:pPr>
        <w:pStyle w:val="BodyText"/>
        <w:rPr>
          <w:noProof w:val="0"/>
        </w:rPr>
      </w:pPr>
      <w:r w:rsidRPr="005F6DF2">
        <w:rPr>
          <w:noProof w:val="0"/>
        </w:rPr>
        <w:t>The main drivers affecting dryland plant richness and abundance were: i) recent inundation (mean depth and proportion time wet in the last three months) and ii) time-since last inundation, which again demonstrated a non-linear relationship. The recent regime was the most important in terms of explaining dryland vegetation responses.</w:t>
      </w:r>
    </w:p>
    <w:p w14:paraId="68AB7582" w14:textId="1141B308" w:rsidR="00C447E6" w:rsidRPr="005F6DF2" w:rsidRDefault="00C447E6" w:rsidP="003D377A">
      <w:pPr>
        <w:pStyle w:val="BodyText"/>
        <w:rPr>
          <w:noProof w:val="0"/>
        </w:rPr>
      </w:pPr>
      <w:r w:rsidRPr="005F6DF2">
        <w:rPr>
          <w:noProof w:val="0"/>
        </w:rPr>
        <w:t>For detailed methods and results, refer to Appendices V2.1 and V2.2.</w:t>
      </w:r>
    </w:p>
    <w:p w14:paraId="14C7DBB0" w14:textId="17D30587" w:rsidR="00C447E6" w:rsidRPr="005F6DF2" w:rsidRDefault="00C447E6" w:rsidP="003D377A">
      <w:pPr>
        <w:pStyle w:val="BodyText"/>
        <w:rPr>
          <w:noProof w:val="0"/>
        </w:rPr>
      </w:pPr>
      <w:r w:rsidRPr="005F6DF2">
        <w:rPr>
          <w:noProof w:val="0"/>
        </w:rPr>
        <w:t xml:space="preserve">This component also highlighted </w:t>
      </w:r>
      <w:r w:rsidR="003B2118" w:rsidRPr="005F6DF2">
        <w:rPr>
          <w:noProof w:val="0"/>
        </w:rPr>
        <w:t>several</w:t>
      </w:r>
      <w:r w:rsidRPr="005F6DF2">
        <w:rPr>
          <w:noProof w:val="0"/>
        </w:rPr>
        <w:t xml:space="preserve"> the challenges associated with long-term data sets and the collation of datasets with different survey methods (see also Appendix V2.2).</w:t>
      </w:r>
    </w:p>
    <w:p w14:paraId="71C15ACE" w14:textId="77777777" w:rsidR="00C447E6" w:rsidRPr="005F6DF2" w:rsidRDefault="00C447E6" w:rsidP="00C447E6">
      <w:pPr>
        <w:pStyle w:val="Heading3"/>
      </w:pPr>
      <w:r w:rsidRPr="005F6DF2">
        <w:t>Water Management Application</w:t>
      </w:r>
    </w:p>
    <w:p w14:paraId="5BBF06AA" w14:textId="6C0C97D7" w:rsidR="00C447E6" w:rsidRPr="005F6DF2" w:rsidRDefault="00C447E6" w:rsidP="003D377A">
      <w:pPr>
        <w:pStyle w:val="BodyText"/>
        <w:rPr>
          <w:noProof w:val="0"/>
        </w:rPr>
      </w:pPr>
      <w:bookmarkStart w:id="82" w:name="_Hlk7779367"/>
      <w:r w:rsidRPr="005F6DF2">
        <w:rPr>
          <w:noProof w:val="0"/>
        </w:rPr>
        <w:t>Response model outcomes provide additional evidence for the key drivers and timeframes for non-woody vegetation responses. This in turn helps to explain current vegetation conditions or</w:t>
      </w:r>
      <w:r w:rsidR="001D19EB">
        <w:rPr>
          <w:noProof w:val="0"/>
        </w:rPr>
        <w:t xml:space="preserve"> helps to</w:t>
      </w:r>
      <w:r w:rsidRPr="005F6DF2">
        <w:rPr>
          <w:noProof w:val="0"/>
        </w:rPr>
        <w:t xml:space="preserve"> predict responses to regimes. Recent (last three months) and short to medium-term (last three years) regimes have the strongest influence on non-woody wetland vegetation richness and abundance while longer term regimes are likely to have more of an interactive effect</w:t>
      </w:r>
      <w:r w:rsidR="005750C3" w:rsidRPr="005F6DF2">
        <w:rPr>
          <w:noProof w:val="0"/>
        </w:rPr>
        <w:t>.</w:t>
      </w:r>
      <w:r w:rsidR="006D3A00" w:rsidRPr="005F6DF2">
        <w:rPr>
          <w:noProof w:val="0"/>
        </w:rPr>
        <w:t xml:space="preserve"> T</w:t>
      </w:r>
      <w:r w:rsidRPr="005F6DF2">
        <w:rPr>
          <w:noProof w:val="0"/>
        </w:rPr>
        <w:t>ime-since-last inundation has a non-linear (hump-shaped) relationship with abundance, indicating that abundance is maximised at an intermediate point</w:t>
      </w:r>
      <w:r w:rsidR="003B4DCB" w:rsidRPr="005F6DF2">
        <w:rPr>
          <w:noProof w:val="0"/>
        </w:rPr>
        <w:t>;</w:t>
      </w:r>
      <w:r w:rsidRPr="005F6DF2">
        <w:rPr>
          <w:noProof w:val="0"/>
        </w:rPr>
        <w:t xml:space="preserve"> </w:t>
      </w:r>
      <w:r w:rsidR="003B4DCB" w:rsidRPr="005F6DF2">
        <w:rPr>
          <w:noProof w:val="0"/>
        </w:rPr>
        <w:t>w</w:t>
      </w:r>
      <w:r w:rsidRPr="005F6DF2">
        <w:rPr>
          <w:noProof w:val="0"/>
        </w:rPr>
        <w:t>etland plant abundance increases as water recedes (as time-since-last inundation increases)</w:t>
      </w:r>
      <w:r w:rsidR="003B4DCB" w:rsidRPr="005F6DF2">
        <w:rPr>
          <w:noProof w:val="0"/>
        </w:rPr>
        <w:t>; and</w:t>
      </w:r>
      <w:r w:rsidRPr="005F6DF2">
        <w:rPr>
          <w:noProof w:val="0"/>
        </w:rPr>
        <w:t xml:space="preserve"> </w:t>
      </w:r>
      <w:r w:rsidR="003B4DCB" w:rsidRPr="005F6DF2">
        <w:rPr>
          <w:noProof w:val="0"/>
        </w:rPr>
        <w:t>a</w:t>
      </w:r>
      <w:r w:rsidRPr="005F6DF2">
        <w:rPr>
          <w:noProof w:val="0"/>
        </w:rPr>
        <w:t>s soil moisture decreases however, there comes a point when maximum abundance is reached, and abundance then decreases with increasing time-since-last inundation.</w:t>
      </w:r>
      <w:r w:rsidR="003C070E" w:rsidRPr="005F6DF2">
        <w:rPr>
          <w:noProof w:val="0"/>
        </w:rPr>
        <w:t xml:space="preserve"> For data modelled from Hattah Lakes, abundance was maximised when plots were dry approximately 50% of the time.</w:t>
      </w:r>
      <w:r w:rsidR="009537E1">
        <w:rPr>
          <w:noProof w:val="0"/>
        </w:rPr>
        <w:t xml:space="preserve"> </w:t>
      </w:r>
      <w:r w:rsidRPr="005F6DF2">
        <w:rPr>
          <w:noProof w:val="0"/>
        </w:rPr>
        <w:t xml:space="preserve">In a nutshell, the results support the need to maintain wet-dry regimes in semi-arid wetland systems.  </w:t>
      </w:r>
    </w:p>
    <w:p w14:paraId="4A6F7F0D" w14:textId="77777777" w:rsidR="00C447E6" w:rsidRPr="005F6DF2" w:rsidRDefault="00C447E6" w:rsidP="003D377A">
      <w:pPr>
        <w:pStyle w:val="BodyText"/>
        <w:rPr>
          <w:noProof w:val="0"/>
        </w:rPr>
      </w:pPr>
      <w:r w:rsidRPr="005F6DF2">
        <w:rPr>
          <w:noProof w:val="0"/>
        </w:rPr>
        <w:t>While the model has been developed using understory data from wetland habitats at Hattah Lakes, there is good potential to test the transferability of the relationships identified here with other datasets. These may include data from other habitats at Hattah Lakes (e.g. floodplain understory data), from other locations using the same sampling methods (e.g. Lindsay-Mulcra-Wallpolla Islands and Chowilla Floodplain), or other location based or combined data sets (e.g. TLM icon sites, LTIM, EWKR field data). There is also the potential to test other defined vegetation responses, e.g. response metrics based on classifications such as life-form, life-history or functional group.</w:t>
      </w:r>
    </w:p>
    <w:p w14:paraId="3269E0A7" w14:textId="779BB6C4" w:rsidR="00C447E6" w:rsidRPr="005F6DF2" w:rsidRDefault="00C447E6" w:rsidP="003D377A">
      <w:pPr>
        <w:pStyle w:val="BodyText"/>
        <w:rPr>
          <w:noProof w:val="0"/>
        </w:rPr>
      </w:pPr>
      <w:bookmarkStart w:id="83" w:name="_Hlk7779307"/>
      <w:bookmarkEnd w:id="82"/>
      <w:r w:rsidRPr="005F6DF2">
        <w:rPr>
          <w:noProof w:val="0"/>
        </w:rPr>
        <w:t>This component also provided many learnings related to the analysi</w:t>
      </w:r>
      <w:r w:rsidR="007F5707" w:rsidRPr="005F6DF2">
        <w:rPr>
          <w:noProof w:val="0"/>
        </w:rPr>
        <w:t>s of</w:t>
      </w:r>
      <w:r w:rsidRPr="005F6DF2">
        <w:rPr>
          <w:noProof w:val="0"/>
        </w:rPr>
        <w:t xml:space="preserve"> existing data. In particular, we determined that to obtain more knowledge from existing vegetation datasets, there is an urgent need for: i) available and easily accessible complementary data, such as hydrology and mapping of inundation patterns, ii) good data management processes to enable access to data in comparable formats, and iii) analytical expertise and accepted methods for the analysis of data from different sources (with different survey methods and sampling effort). It is also worth noting that future projects seeking to analyse existing data would benefit from factoring in the potentially considerable amount of time required to source and clean data, transform and collate data (from potentially quite different original formats), consistently align metrics (e.g. plant species names, units, trait classifications) and quality check data.</w:t>
      </w:r>
    </w:p>
    <w:bookmarkEnd w:id="83"/>
    <w:p w14:paraId="2FAB28CD" w14:textId="77777777" w:rsidR="00C447E6" w:rsidRPr="005F6DF2" w:rsidRDefault="00C447E6" w:rsidP="00C447E6">
      <w:pPr>
        <w:pStyle w:val="Heading3"/>
      </w:pPr>
      <w:r w:rsidRPr="005F6DF2">
        <w:t>Research Outcomes</w:t>
      </w:r>
    </w:p>
    <w:p w14:paraId="03674D11" w14:textId="2BE640C8" w:rsidR="00F04784" w:rsidRDefault="00CD2151" w:rsidP="00DC211B">
      <w:pPr>
        <w:pStyle w:val="BodyText"/>
        <w:rPr>
          <w:noProof w:val="0"/>
        </w:rPr>
      </w:pPr>
      <w:r>
        <w:rPr>
          <w:noProof w:val="0"/>
        </w:rPr>
        <w:t>This component has i</w:t>
      </w:r>
      <w:r w:rsidRPr="005F6DF2">
        <w:rPr>
          <w:noProof w:val="0"/>
        </w:rPr>
        <w:t>mprove</w:t>
      </w:r>
      <w:r>
        <w:rPr>
          <w:noProof w:val="0"/>
        </w:rPr>
        <w:t>d</w:t>
      </w:r>
      <w:r w:rsidRPr="005F6DF2">
        <w:rPr>
          <w:noProof w:val="0"/>
        </w:rPr>
        <w:t xml:space="preserve"> predictive capacity </w:t>
      </w:r>
      <w:r w:rsidR="00F45AE6">
        <w:rPr>
          <w:noProof w:val="0"/>
        </w:rPr>
        <w:t xml:space="preserve">and the underlying knowledge base </w:t>
      </w:r>
      <w:r w:rsidRPr="005F6DF2">
        <w:rPr>
          <w:noProof w:val="0"/>
        </w:rPr>
        <w:t xml:space="preserve">by </w:t>
      </w:r>
      <w:r>
        <w:rPr>
          <w:noProof w:val="0"/>
        </w:rPr>
        <w:t xml:space="preserve">helping to </w:t>
      </w:r>
      <w:r w:rsidRPr="005F6DF2">
        <w:rPr>
          <w:noProof w:val="0"/>
        </w:rPr>
        <w:t>determin</w:t>
      </w:r>
      <w:r>
        <w:rPr>
          <w:noProof w:val="0"/>
        </w:rPr>
        <w:t>e</w:t>
      </w:r>
      <w:r w:rsidRPr="005F6DF2">
        <w:rPr>
          <w:noProof w:val="0"/>
        </w:rPr>
        <w:t xml:space="preserve"> drivers of responses to watering actions</w:t>
      </w:r>
      <w:r>
        <w:rPr>
          <w:noProof w:val="0"/>
        </w:rPr>
        <w:t xml:space="preserve"> for understory communities. </w:t>
      </w:r>
    </w:p>
    <w:p w14:paraId="2C653D98" w14:textId="5D1EE02F" w:rsidR="009537E1" w:rsidRDefault="009537E1" w:rsidP="009537E1">
      <w:pPr>
        <w:pStyle w:val="BodyText"/>
        <w:numPr>
          <w:ilvl w:val="0"/>
          <w:numId w:val="31"/>
        </w:numPr>
        <w:spacing w:before="0"/>
      </w:pPr>
      <w:r w:rsidRPr="003F6CBA">
        <w:t>Understory vegetation outcomes are diverse, both spa</w:t>
      </w:r>
      <w:r>
        <w:t>tially</w:t>
      </w:r>
      <w:r w:rsidRPr="003F6CBA">
        <w:t xml:space="preserve"> and </w:t>
      </w:r>
      <w:r>
        <w:t xml:space="preserve">over </w:t>
      </w:r>
      <w:r w:rsidRPr="003F6CBA">
        <w:t>time.</w:t>
      </w:r>
      <w:r>
        <w:t xml:space="preserve"> A diversity of responses (heterogeneity) is a Basin-scale outcome. Outcomes should be planned</w:t>
      </w:r>
      <w:r w:rsidR="00551ECF">
        <w:t xml:space="preserve"> to encompass this diversity</w:t>
      </w:r>
      <w:r>
        <w:t xml:space="preserve"> and assessed over time.</w:t>
      </w:r>
    </w:p>
    <w:p w14:paraId="75FAAA54" w14:textId="34F2318D" w:rsidR="009537E1" w:rsidRDefault="009537E1" w:rsidP="00DC211B">
      <w:pPr>
        <w:pStyle w:val="BodyText"/>
        <w:numPr>
          <w:ilvl w:val="0"/>
          <w:numId w:val="31"/>
        </w:numPr>
        <w:spacing w:before="0"/>
      </w:pPr>
      <w:r>
        <w:rPr>
          <w:rFonts w:asciiTheme="minorHAnsi" w:hAnsiTheme="minorHAnsi" w:cstheme="minorHAnsi"/>
        </w:rPr>
        <w:t xml:space="preserve">Variability in vegetation responses are predicted to arise as a result of differences in location, recent flow conditions (e.g. water depth, time-since-last inundation, proportion time wet), vegetation structure, and medium to long term flow regimes. </w:t>
      </w:r>
    </w:p>
    <w:p w14:paraId="4E52F3A5" w14:textId="5FB37A4A" w:rsidR="00C447E6" w:rsidRPr="005F6DF2" w:rsidRDefault="00C447E6" w:rsidP="00DC211B">
      <w:pPr>
        <w:pStyle w:val="BodyText"/>
        <w:rPr>
          <w:noProof w:val="0"/>
        </w:rPr>
      </w:pPr>
      <w:r w:rsidRPr="005F6DF2">
        <w:rPr>
          <w:noProof w:val="0"/>
        </w:rPr>
        <w:t xml:space="preserve">A series of research outputs were produced at different stages of this component. A list of these outputs </w:t>
      </w:r>
      <w:r w:rsidR="00906C73" w:rsidRPr="005F6DF2">
        <w:rPr>
          <w:noProof w:val="0"/>
        </w:rPr>
        <w:t>is</w:t>
      </w:r>
      <w:r w:rsidRPr="005F6DF2">
        <w:rPr>
          <w:noProof w:val="0"/>
        </w:rPr>
        <w:t xml:space="preserve"> provided below and, where practical, copies are provided in Appendices V2.1 to V2.2. Please also see Appendix V5.1, Theme data inventory.</w:t>
      </w:r>
    </w:p>
    <w:p w14:paraId="5F59E784" w14:textId="77777777" w:rsidR="00C447E6" w:rsidRPr="005F6DF2" w:rsidRDefault="00C447E6" w:rsidP="00906C73">
      <w:pPr>
        <w:pStyle w:val="Bulletedlist"/>
        <w:rPr>
          <w:lang w:val="en-AU"/>
        </w:rPr>
      </w:pPr>
      <w:r w:rsidRPr="005F6DF2">
        <w:rPr>
          <w:lang w:val="en-AU"/>
        </w:rPr>
        <w:t>Workshop and meta-data collation: Internal workshop notes (including copies of presentations) and database of potentially available vegetation datasets</w:t>
      </w:r>
    </w:p>
    <w:p w14:paraId="1713A658" w14:textId="77777777" w:rsidR="00C447E6" w:rsidRPr="005F6DF2" w:rsidRDefault="00C447E6" w:rsidP="00906C73">
      <w:pPr>
        <w:pStyle w:val="Bulletedlist"/>
        <w:rPr>
          <w:lang w:val="en-AU"/>
        </w:rPr>
      </w:pPr>
      <w:r w:rsidRPr="005F6DF2">
        <w:rPr>
          <w:lang w:val="en-AU"/>
        </w:rPr>
        <w:t>Hattah Lakes Inundation Model validation: Worked with Andrew Keogh (MDBA) to incorporate on-ground observations of inundation into the hydrodynamic model for Hattah Lakes</w:t>
      </w:r>
    </w:p>
    <w:p w14:paraId="67E14D51" w14:textId="77777777" w:rsidR="00C447E6" w:rsidRPr="005F6DF2" w:rsidRDefault="00C447E6" w:rsidP="00906C73">
      <w:pPr>
        <w:pStyle w:val="Bulletedlist"/>
        <w:rPr>
          <w:lang w:val="en-AU"/>
        </w:rPr>
      </w:pPr>
      <w:r w:rsidRPr="005F6DF2">
        <w:rPr>
          <w:lang w:val="en-AU"/>
        </w:rPr>
        <w:t>Dataset 1: Combined TLM understorey data (See Appendix V5.1, Theme data inventory)</w:t>
      </w:r>
    </w:p>
    <w:p w14:paraId="496003FA" w14:textId="77777777" w:rsidR="00C447E6" w:rsidRPr="005F6DF2" w:rsidRDefault="00C447E6" w:rsidP="00906C73">
      <w:pPr>
        <w:pStyle w:val="Bulletedlist"/>
        <w:rPr>
          <w:lang w:val="en-AU"/>
        </w:rPr>
      </w:pPr>
      <w:r w:rsidRPr="005F6DF2">
        <w:rPr>
          <w:lang w:val="en-AU"/>
        </w:rPr>
        <w:t>Dataset 2: Hattah Lakes understorey wetland data (See Appendix V5.1, Theme data inventory)</w:t>
      </w:r>
    </w:p>
    <w:p w14:paraId="038568B6" w14:textId="1F92F73A" w:rsidR="00C447E6" w:rsidRPr="005F6DF2" w:rsidRDefault="00C447E6" w:rsidP="00906C73">
      <w:pPr>
        <w:pStyle w:val="Bulletedlist"/>
        <w:rPr>
          <w:lang w:val="en-AU"/>
        </w:rPr>
      </w:pPr>
      <w:r w:rsidRPr="005F6DF2">
        <w:rPr>
          <w:lang w:val="en-AU"/>
        </w:rPr>
        <w:t xml:space="preserve">Paper: </w:t>
      </w:r>
      <w:bookmarkStart w:id="84" w:name="_Hlk7778569"/>
      <w:r w:rsidRPr="005F6DF2">
        <w:rPr>
          <w:lang w:val="en-AU"/>
        </w:rPr>
        <w:t>James et al</w:t>
      </w:r>
      <w:r w:rsidR="007825EF" w:rsidRPr="005F6DF2">
        <w:rPr>
          <w:lang w:val="en-AU"/>
        </w:rPr>
        <w:t>.</w:t>
      </w:r>
      <w:r w:rsidRPr="005F6DF2">
        <w:rPr>
          <w:lang w:val="en-AU"/>
        </w:rPr>
        <w:t xml:space="preserve"> (draft). </w:t>
      </w:r>
      <w:r w:rsidRPr="005F6DF2">
        <w:rPr>
          <w:i/>
          <w:lang w:val="en-AU"/>
        </w:rPr>
        <w:t xml:space="preserve">Disentangling flow-vegetation relationships and </w:t>
      </w:r>
      <w:r w:rsidR="004E3F19" w:rsidRPr="005F6DF2">
        <w:rPr>
          <w:i/>
          <w:lang w:val="en-AU"/>
        </w:rPr>
        <w:t xml:space="preserve">antecedent </w:t>
      </w:r>
      <w:r w:rsidRPr="005F6DF2">
        <w:rPr>
          <w:i/>
          <w:lang w:val="en-AU"/>
        </w:rPr>
        <w:t>legac</w:t>
      </w:r>
      <w:r w:rsidR="004E3F19" w:rsidRPr="005F6DF2">
        <w:rPr>
          <w:i/>
          <w:lang w:val="en-AU"/>
        </w:rPr>
        <w:t>ies</w:t>
      </w:r>
      <w:r w:rsidRPr="005F6DF2">
        <w:rPr>
          <w:i/>
          <w:lang w:val="en-AU"/>
        </w:rPr>
        <w:t xml:space="preserve"> to inform environmental flows</w:t>
      </w:r>
      <w:r w:rsidRPr="005F6DF2">
        <w:rPr>
          <w:lang w:val="en-AU"/>
        </w:rPr>
        <w:t xml:space="preserve"> </w:t>
      </w:r>
      <w:bookmarkEnd w:id="84"/>
      <w:r w:rsidRPr="005F6DF2">
        <w:rPr>
          <w:lang w:val="en-AU"/>
        </w:rPr>
        <w:t>(Appendix V2.1)</w:t>
      </w:r>
    </w:p>
    <w:p w14:paraId="300ECE42" w14:textId="77777777" w:rsidR="00C447E6" w:rsidRPr="005F6DF2" w:rsidRDefault="00C447E6" w:rsidP="00906C73">
      <w:pPr>
        <w:pStyle w:val="Bulletedlist"/>
        <w:rPr>
          <w:lang w:val="en-AU"/>
        </w:rPr>
      </w:pPr>
      <w:r w:rsidRPr="005F6DF2">
        <w:rPr>
          <w:lang w:val="en-AU"/>
        </w:rPr>
        <w:t>Model: Vegetation response model which can be applied to different datasets</w:t>
      </w:r>
    </w:p>
    <w:p w14:paraId="4BEE15E8" w14:textId="0240A803" w:rsidR="00C447E6" w:rsidRPr="005F6DF2" w:rsidRDefault="00C447E6" w:rsidP="00AF5B2B">
      <w:pPr>
        <w:pStyle w:val="Bulletedlist"/>
        <w:rPr>
          <w:lang w:val="en-AU"/>
        </w:rPr>
      </w:pPr>
      <w:r w:rsidRPr="005F6DF2">
        <w:rPr>
          <w:lang w:val="en-AU"/>
        </w:rPr>
        <w:t>Data integration and synthesis research activity report (Appendix V2.2)</w:t>
      </w:r>
    </w:p>
    <w:p w14:paraId="228AA22C" w14:textId="667A0871" w:rsidR="00C447E6" w:rsidRPr="005F6DF2" w:rsidRDefault="00C447E6" w:rsidP="006764C6">
      <w:pPr>
        <w:pStyle w:val="Heading2"/>
      </w:pPr>
      <w:bookmarkStart w:id="85" w:name="_Toc11425604"/>
      <w:r w:rsidRPr="005F6DF2">
        <w:t>V</w:t>
      </w:r>
      <w:r w:rsidR="00490B3B" w:rsidRPr="005F6DF2">
        <w:t>3</w:t>
      </w:r>
      <w:r w:rsidRPr="005F6DF2">
        <w:t xml:space="preserve">. </w:t>
      </w:r>
      <w:r w:rsidR="00490B3B" w:rsidRPr="005F6DF2">
        <w:t>Field site assessments and germination trials</w:t>
      </w:r>
      <w:bookmarkEnd w:id="85"/>
    </w:p>
    <w:p w14:paraId="00B49514" w14:textId="77777777" w:rsidR="00C447E6" w:rsidRPr="005F6DF2" w:rsidRDefault="00C447E6" w:rsidP="00C447E6">
      <w:pPr>
        <w:pStyle w:val="Heading3"/>
      </w:pPr>
      <w:r w:rsidRPr="005F6DF2">
        <w:t>Research Question and Summary</w:t>
      </w:r>
    </w:p>
    <w:p w14:paraId="6C5B634F" w14:textId="77777777" w:rsidR="00490B3B" w:rsidRPr="005F6DF2" w:rsidRDefault="00490B3B" w:rsidP="00DC211B">
      <w:pPr>
        <w:pStyle w:val="BodyText"/>
        <w:rPr>
          <w:noProof w:val="0"/>
        </w:rPr>
      </w:pPr>
      <w:r w:rsidRPr="005F6DF2">
        <w:rPr>
          <w:noProof w:val="0"/>
        </w:rPr>
        <w:t>Understanding factors that structure plant assemblages is not only a key goal of ecology but is critical to informing sound conservation planning and management. Wetland and floodplain vegetation assemblages are strongly influenced by water regimes. In response to reduced water availability, environmental water is used to complement components of the natural water regime. A better understanding of how components of the water regime influence and interact with other factors to structure plant assemblages will help inform water management.</w:t>
      </w:r>
    </w:p>
    <w:p w14:paraId="7F265071" w14:textId="54E51421" w:rsidR="00D83D3F" w:rsidRPr="005F6DF2" w:rsidRDefault="00490B3B" w:rsidP="00DC211B">
      <w:pPr>
        <w:pStyle w:val="BodyText"/>
        <w:rPr>
          <w:noProof w:val="0"/>
        </w:rPr>
      </w:pPr>
      <w:bookmarkStart w:id="86" w:name="_Hlk6338815"/>
      <w:r w:rsidRPr="005F6DF2">
        <w:rPr>
          <w:noProof w:val="0"/>
        </w:rPr>
        <w:t>The field site vegetation assessments and germination trials conducted in EWKR addressed the broad research question ‘</w:t>
      </w:r>
      <w:r w:rsidR="007F5707" w:rsidRPr="005F6DF2">
        <w:rPr>
          <w:noProof w:val="0"/>
        </w:rPr>
        <w:t>W</w:t>
      </w:r>
      <w:r w:rsidRPr="005F6DF2">
        <w:rPr>
          <w:i/>
          <w:noProof w:val="0"/>
        </w:rPr>
        <w:t xml:space="preserve">hat drives vegetation responses to watering actions?’ </w:t>
      </w:r>
      <w:r w:rsidRPr="005F6DF2">
        <w:rPr>
          <w:noProof w:val="0"/>
        </w:rPr>
        <w:t>This study assess</w:t>
      </w:r>
      <w:r w:rsidR="007F5707" w:rsidRPr="005F6DF2">
        <w:rPr>
          <w:noProof w:val="0"/>
        </w:rPr>
        <w:t>ed</w:t>
      </w:r>
      <w:r w:rsidRPr="005F6DF2">
        <w:rPr>
          <w:noProof w:val="0"/>
        </w:rPr>
        <w:t xml:space="preserve"> the influence of regional location, flood-return-frequency and woody vegetation structure on extant and soil seed bank vegetation assemblages</w:t>
      </w:r>
      <w:r w:rsidR="00B30B7F">
        <w:rPr>
          <w:noProof w:val="0"/>
        </w:rPr>
        <w:t>, lignum structure and woody seedling recruitment</w:t>
      </w:r>
      <w:r w:rsidRPr="005F6DF2">
        <w:rPr>
          <w:noProof w:val="0"/>
        </w:rPr>
        <w:t xml:space="preserve">. </w:t>
      </w:r>
      <w:bookmarkStart w:id="87" w:name="_Hlk9844219"/>
      <w:r w:rsidR="00AF2F40" w:rsidRPr="005F6DF2">
        <w:rPr>
          <w:noProof w:val="0"/>
        </w:rPr>
        <w:t>There was emerging evidence to suggest location is a key driver of vegetation assemblages (LTIM and TLM data)</w:t>
      </w:r>
      <w:r w:rsidR="00D83D3F" w:rsidRPr="005F6DF2">
        <w:rPr>
          <w:noProof w:val="0"/>
        </w:rPr>
        <w:t>. T</w:t>
      </w:r>
      <w:r w:rsidR="00AF2F40" w:rsidRPr="005F6DF2">
        <w:rPr>
          <w:noProof w:val="0"/>
        </w:rPr>
        <w:t xml:space="preserve">he influence of location has important implications for the transferability of </w:t>
      </w:r>
      <w:r w:rsidR="00D83D3F" w:rsidRPr="005F6DF2">
        <w:rPr>
          <w:noProof w:val="0"/>
        </w:rPr>
        <w:t>predications</w:t>
      </w:r>
      <w:r w:rsidR="00AF2F40" w:rsidRPr="005F6DF2">
        <w:rPr>
          <w:noProof w:val="0"/>
        </w:rPr>
        <w:t xml:space="preserve"> and prioritisation processes at </w:t>
      </w:r>
      <w:r w:rsidR="00D83D3F" w:rsidRPr="005F6DF2">
        <w:rPr>
          <w:noProof w:val="0"/>
        </w:rPr>
        <w:t>t</w:t>
      </w:r>
      <w:r w:rsidR="00AF2F40" w:rsidRPr="005F6DF2">
        <w:rPr>
          <w:noProof w:val="0"/>
        </w:rPr>
        <w:t xml:space="preserve">he Basin-scale. </w:t>
      </w:r>
      <w:r w:rsidR="00D83D3F" w:rsidRPr="005F6DF2">
        <w:rPr>
          <w:noProof w:val="0"/>
        </w:rPr>
        <w:t>Wetland vegetation is typically sensitive to hydrologic changes, and studies within wetlands have frequently found spatial patterns of seed bank species richness and density related to flood history (e.g. Holzel and Otte 2001, Capon and Brock 2006).</w:t>
      </w:r>
      <w:r w:rsidR="00DA5C63" w:rsidRPr="005F6DF2">
        <w:rPr>
          <w:noProof w:val="0"/>
        </w:rPr>
        <w:t xml:space="preserve"> </w:t>
      </w:r>
      <w:r w:rsidR="00AF2F40" w:rsidRPr="005F6DF2">
        <w:rPr>
          <w:noProof w:val="0"/>
        </w:rPr>
        <w:t xml:space="preserve">Structural vegetation classes </w:t>
      </w:r>
      <w:r w:rsidR="00C00DDA" w:rsidRPr="005F6DF2">
        <w:rPr>
          <w:noProof w:val="0"/>
        </w:rPr>
        <w:t xml:space="preserve">for this study </w:t>
      </w:r>
      <w:r w:rsidR="00AF2F40" w:rsidRPr="005F6DF2">
        <w:rPr>
          <w:noProof w:val="0"/>
        </w:rPr>
        <w:t>were defined along an assumed canopy-cover gradient from none to low</w:t>
      </w:r>
      <w:r w:rsidR="00C00DDA" w:rsidRPr="005F6DF2">
        <w:rPr>
          <w:noProof w:val="0"/>
        </w:rPr>
        <w:t xml:space="preserve"> fringing cover in </w:t>
      </w:r>
      <w:r w:rsidR="00AF2F40" w:rsidRPr="005F6DF2">
        <w:rPr>
          <w:noProof w:val="0"/>
        </w:rPr>
        <w:t xml:space="preserve">non-woody wetlands, </w:t>
      </w:r>
      <w:r w:rsidR="00C00DDA" w:rsidRPr="005F6DF2">
        <w:rPr>
          <w:noProof w:val="0"/>
        </w:rPr>
        <w:t xml:space="preserve">to </w:t>
      </w:r>
      <w:r w:rsidR="00EB3D2B" w:rsidRPr="005F6DF2">
        <w:rPr>
          <w:noProof w:val="0"/>
        </w:rPr>
        <w:t xml:space="preserve">woody </w:t>
      </w:r>
      <w:r w:rsidR="00C00DDA" w:rsidRPr="005F6DF2">
        <w:rPr>
          <w:noProof w:val="0"/>
        </w:rPr>
        <w:t xml:space="preserve">lignum cover in </w:t>
      </w:r>
      <w:r w:rsidR="00AF2F40" w:rsidRPr="005F6DF2">
        <w:rPr>
          <w:noProof w:val="0"/>
        </w:rPr>
        <w:t>inland shrublands, to highe</w:t>
      </w:r>
      <w:r w:rsidR="00C00DDA" w:rsidRPr="005F6DF2">
        <w:rPr>
          <w:noProof w:val="0"/>
        </w:rPr>
        <w:t>st</w:t>
      </w:r>
      <w:r w:rsidR="00DA5C63" w:rsidRPr="005F6DF2">
        <w:rPr>
          <w:noProof w:val="0"/>
        </w:rPr>
        <w:t xml:space="preserve"> canopy cover</w:t>
      </w:r>
      <w:r w:rsidR="00AF2F40" w:rsidRPr="005F6DF2">
        <w:rPr>
          <w:noProof w:val="0"/>
        </w:rPr>
        <w:t xml:space="preserve"> </w:t>
      </w:r>
      <w:r w:rsidR="00C00DDA" w:rsidRPr="005F6DF2">
        <w:rPr>
          <w:noProof w:val="0"/>
        </w:rPr>
        <w:t xml:space="preserve">in </w:t>
      </w:r>
      <w:r w:rsidR="00AF2F40" w:rsidRPr="005F6DF2">
        <w:rPr>
          <w:noProof w:val="0"/>
        </w:rPr>
        <w:t>inland woodlands.</w:t>
      </w:r>
      <w:r w:rsidR="00D83D3F" w:rsidRPr="005F6DF2">
        <w:rPr>
          <w:noProof w:val="0"/>
        </w:rPr>
        <w:t xml:space="preserve"> The presence of overstory or perennial shrubs can influence </w:t>
      </w:r>
      <w:r w:rsidR="00DA5C63" w:rsidRPr="005F6DF2">
        <w:rPr>
          <w:noProof w:val="0"/>
        </w:rPr>
        <w:t>extant vegetation</w:t>
      </w:r>
      <w:r w:rsidR="00E43ACC" w:rsidRPr="005F6DF2">
        <w:rPr>
          <w:noProof w:val="0"/>
        </w:rPr>
        <w:t xml:space="preserve">, </w:t>
      </w:r>
      <w:r w:rsidR="00D83D3F" w:rsidRPr="005F6DF2">
        <w:rPr>
          <w:noProof w:val="0"/>
        </w:rPr>
        <w:t>seed banks</w:t>
      </w:r>
      <w:r w:rsidR="00E43ACC" w:rsidRPr="005F6DF2">
        <w:rPr>
          <w:noProof w:val="0"/>
        </w:rPr>
        <w:t xml:space="preserve"> and woody recruitment through a variety of physical and chemical pathways that can be both positive and negative. These pathways include: competition for resources (water and nutrients), light availability / shading,</w:t>
      </w:r>
      <w:r w:rsidR="00D83D3F" w:rsidRPr="005F6DF2">
        <w:rPr>
          <w:noProof w:val="0"/>
        </w:rPr>
        <w:t xml:space="preserve"> </w:t>
      </w:r>
      <w:r w:rsidR="00E43ACC" w:rsidRPr="005F6DF2">
        <w:rPr>
          <w:noProof w:val="0"/>
        </w:rPr>
        <w:t xml:space="preserve">climate regulation (canopy cover reduces air temperature and both canopy and litter reduces soil temperature), protection from grazing (e.g. lignum </w:t>
      </w:r>
      <w:r w:rsidR="00D83D3F" w:rsidRPr="005F6DF2">
        <w:rPr>
          <w:noProof w:val="0"/>
        </w:rPr>
        <w:t>(James</w:t>
      </w:r>
      <w:r w:rsidR="00DA5C63" w:rsidRPr="005F6DF2">
        <w:rPr>
          <w:noProof w:val="0"/>
        </w:rPr>
        <w:t xml:space="preserve"> et al.</w:t>
      </w:r>
      <w:r w:rsidR="00D83D3F" w:rsidRPr="005F6DF2">
        <w:rPr>
          <w:noProof w:val="0"/>
        </w:rPr>
        <w:t>, 2015)</w:t>
      </w:r>
      <w:r w:rsidR="00E43ACC" w:rsidRPr="005F6DF2">
        <w:rPr>
          <w:noProof w:val="0"/>
        </w:rPr>
        <w:t xml:space="preserve">) and eucalypt leaf litter potentially providing both physical and chemical barriers to germination </w:t>
      </w:r>
      <w:r w:rsidR="00D83D3F" w:rsidRPr="005F6DF2">
        <w:rPr>
          <w:noProof w:val="0"/>
        </w:rPr>
        <w:t xml:space="preserve">(May </w:t>
      </w:r>
      <w:r w:rsidR="00DA5C63" w:rsidRPr="005F6DF2">
        <w:rPr>
          <w:noProof w:val="0"/>
        </w:rPr>
        <w:t>and</w:t>
      </w:r>
      <w:r w:rsidR="00D83D3F" w:rsidRPr="005F6DF2">
        <w:rPr>
          <w:noProof w:val="0"/>
        </w:rPr>
        <w:t xml:space="preserve"> Ash, 1990; Moradshahi</w:t>
      </w:r>
      <w:r w:rsidR="00DA5C63" w:rsidRPr="005F6DF2">
        <w:rPr>
          <w:noProof w:val="0"/>
        </w:rPr>
        <w:t xml:space="preserve"> et al.</w:t>
      </w:r>
      <w:r w:rsidR="00D83D3F" w:rsidRPr="005F6DF2">
        <w:rPr>
          <w:noProof w:val="0"/>
        </w:rPr>
        <w:t>, 2003; Sasikumar</w:t>
      </w:r>
      <w:r w:rsidR="00DA5C63" w:rsidRPr="005F6DF2">
        <w:rPr>
          <w:noProof w:val="0"/>
        </w:rPr>
        <w:t xml:space="preserve"> et al.</w:t>
      </w:r>
      <w:r w:rsidR="00D83D3F" w:rsidRPr="005F6DF2">
        <w:rPr>
          <w:noProof w:val="0"/>
        </w:rPr>
        <w:t>, 2002).</w:t>
      </w:r>
      <w:r w:rsidR="005C0A05" w:rsidRPr="005F6DF2">
        <w:rPr>
          <w:noProof w:val="0"/>
        </w:rPr>
        <w:t xml:space="preserve"> </w:t>
      </w:r>
      <w:bookmarkEnd w:id="87"/>
      <w:r w:rsidR="00E86DB2" w:rsidRPr="005F6DF2">
        <w:rPr>
          <w:noProof w:val="0"/>
        </w:rPr>
        <w:t>Due to the influence of the existing canopy, recruitment may not always occur in woodland environments and may occur in neighbouring open patches.</w:t>
      </w:r>
    </w:p>
    <w:p w14:paraId="38AA9789" w14:textId="048B5447" w:rsidR="007F5707" w:rsidRPr="005F6DF2" w:rsidRDefault="00490B3B" w:rsidP="00DC211B">
      <w:pPr>
        <w:pStyle w:val="BodyText"/>
        <w:rPr>
          <w:noProof w:val="0"/>
        </w:rPr>
      </w:pPr>
      <w:bookmarkStart w:id="88" w:name="_Hlk9844369"/>
      <w:r w:rsidRPr="005F6DF2">
        <w:rPr>
          <w:noProof w:val="0"/>
        </w:rPr>
        <w:t xml:space="preserve">A total of 180 sites were surveyed: four geographical regions (Mid-Murray, Lower-Murray, Macquarie Marshes and Narran Lakes) of the Murray-Darling Basin (MDB), three flood intervals (near annual, 1.5-3 years, 3-5 years and 5-10 years) and three vegetation structural types (non-woody, inland shrublands and inland woodlands). Sites were surveyed on two occasions, in autumn 2017 and 2018. The hydrological phase of each wetland at the time of survey (e.g. inundated, flow recession, dry) varied between the wetlands. </w:t>
      </w:r>
    </w:p>
    <w:bookmarkEnd w:id="88"/>
    <w:p w14:paraId="08FDD10D" w14:textId="29475DBD" w:rsidR="00490B3B" w:rsidRPr="005F6DF2" w:rsidRDefault="007F5707" w:rsidP="00DC211B">
      <w:pPr>
        <w:pStyle w:val="BodyText"/>
        <w:rPr>
          <w:noProof w:val="0"/>
        </w:rPr>
      </w:pPr>
      <w:r w:rsidRPr="005F6DF2">
        <w:rPr>
          <w:noProof w:val="0"/>
        </w:rPr>
        <w:t>To explore the potential diversity within each site</w:t>
      </w:r>
      <w:r w:rsidR="00490B3B" w:rsidRPr="005F6DF2">
        <w:rPr>
          <w:noProof w:val="0"/>
        </w:rPr>
        <w:t xml:space="preserve"> we germinated soil collected from field sites under both damp and submerged treatments for six months. We then assessed how extant understory communities and seed bank diversity differ between location, flood-return-frequency and vegetation structure.</w:t>
      </w:r>
    </w:p>
    <w:p w14:paraId="0C49A33D" w14:textId="77777777" w:rsidR="00490B3B" w:rsidRPr="005F6DF2" w:rsidRDefault="00490B3B" w:rsidP="00DC211B">
      <w:pPr>
        <w:pStyle w:val="BodyText"/>
        <w:rPr>
          <w:noProof w:val="0"/>
        </w:rPr>
      </w:pPr>
      <w:r w:rsidRPr="005F6DF2">
        <w:rPr>
          <w:noProof w:val="0"/>
        </w:rPr>
        <w:t xml:space="preserve">To address our overarching research priorities for both non-woody wetland vegetation, as well as woody seedling recruitment, we looked at the responses of these aspects separately. Due to the structural importance of lignum to processes such as waterbird breeding, we also looked specifically at the structural response of lignum. </w:t>
      </w:r>
    </w:p>
    <w:bookmarkEnd w:id="86"/>
    <w:p w14:paraId="00080187" w14:textId="51B23333" w:rsidR="00490B3B" w:rsidRPr="005F6DF2" w:rsidRDefault="00490B3B" w:rsidP="00DC211B">
      <w:pPr>
        <w:pStyle w:val="BodyText"/>
        <w:rPr>
          <w:noProof w:val="0"/>
        </w:rPr>
      </w:pPr>
      <w:r w:rsidRPr="005F6DF2">
        <w:rPr>
          <w:noProof w:val="0"/>
        </w:rPr>
        <w:t xml:space="preserve">Woody seedlings were found to be sparse, patchily distributed across sites and variable in abundance among sites and between surveys. In 2017 and 2018, seedlings (&lt;1.3m) were recorded at 24 – 29% of sites, ranging from a single individual to hundreds of seedlings. The patchy occurrence and variability in density can make it difficult to link a response in seedling density to changes in the environment, which are also variable in space and time. </w:t>
      </w:r>
      <w:r w:rsidR="003334B4" w:rsidRPr="005F6DF2">
        <w:rPr>
          <w:noProof w:val="0"/>
        </w:rPr>
        <w:t>C</w:t>
      </w:r>
      <w:r w:rsidRPr="005F6DF2">
        <w:rPr>
          <w:noProof w:val="0"/>
        </w:rPr>
        <w:t>onsequen</w:t>
      </w:r>
      <w:r w:rsidR="003334B4" w:rsidRPr="005F6DF2">
        <w:rPr>
          <w:noProof w:val="0"/>
        </w:rPr>
        <w:t>tly</w:t>
      </w:r>
      <w:r w:rsidRPr="005F6DF2">
        <w:rPr>
          <w:noProof w:val="0"/>
        </w:rPr>
        <w:t>, there is no clear relationship with flood history, indicating we have a limited understanding of the full suite of conditions required to support seedling recruitment. This finding is supported by other research on floodplain eucalypt seedlings (Nerissa Haby, pers comm, unpublished data), and is likely to reflect</w:t>
      </w:r>
      <w:r w:rsidR="001875CA" w:rsidRPr="005F6DF2">
        <w:rPr>
          <w:noProof w:val="0"/>
        </w:rPr>
        <w:t>, among other things,</w:t>
      </w:r>
      <w:r w:rsidRPr="005F6DF2">
        <w:rPr>
          <w:noProof w:val="0"/>
        </w:rPr>
        <w:t xml:space="preserve"> a limited understanding of the interactive effect of other environmental conditions (e.g. grazing pressure, competition, shading etc.)</w:t>
      </w:r>
      <w:r w:rsidR="001875CA" w:rsidRPr="005F6DF2">
        <w:rPr>
          <w:noProof w:val="0"/>
        </w:rPr>
        <w:t xml:space="preserve"> and the need for surveys targeting </w:t>
      </w:r>
      <w:r w:rsidR="00544F2C" w:rsidRPr="005F6DF2">
        <w:rPr>
          <w:noProof w:val="0"/>
        </w:rPr>
        <w:t>seedling recruitment</w:t>
      </w:r>
      <w:r w:rsidRPr="005F6DF2">
        <w:rPr>
          <w:noProof w:val="0"/>
        </w:rPr>
        <w:t>.</w:t>
      </w:r>
    </w:p>
    <w:p w14:paraId="4E2F4B85" w14:textId="1C02B6DD" w:rsidR="00490B3B" w:rsidRPr="005F6DF2" w:rsidRDefault="00CD4C15" w:rsidP="00DC211B">
      <w:pPr>
        <w:pStyle w:val="BodyText"/>
        <w:rPr>
          <w:noProof w:val="0"/>
        </w:rPr>
      </w:pPr>
      <w:r w:rsidRPr="005F6DF2">
        <w:rPr>
          <w:noProof w:val="0"/>
        </w:rPr>
        <w:t>T</w:t>
      </w:r>
      <w:r w:rsidR="00490B3B" w:rsidRPr="005F6DF2">
        <w:rPr>
          <w:noProof w:val="0"/>
        </w:rPr>
        <w:t xml:space="preserve">here is no resident soil seed bank for floodplain eucalypts and, while unknown, it is considered unlikely that river cooba forms persistent seed banks </w:t>
      </w:r>
      <w:r w:rsidR="00490B3B" w:rsidRPr="005F6DF2">
        <w:rPr>
          <w:noProof w:val="0"/>
        </w:rPr>
        <w:fldChar w:fldCharType="begin"/>
      </w:r>
      <w:r w:rsidR="00490B3B" w:rsidRPr="005F6DF2">
        <w:rPr>
          <w:noProof w:val="0"/>
        </w:rPr>
        <w:instrText xml:space="preserve"> ADDIN EN.CITE &lt;EndNote&gt;&lt;Cite&gt;&lt;Author&gt;Roberts&lt;/Author&gt;&lt;Year&gt;2011&lt;/Year&gt;&lt;RecNum&gt;77&lt;/RecNum&gt;&lt;DisplayText&gt;(Roberts and Marston 2011)&lt;/DisplayText&gt;&lt;record&gt;&lt;rec-number&gt;77&lt;/rec-number&gt;&lt;foreign-keys&gt;&lt;key app="EN" db-id="pea5zd0rlszawdestfmxstr1a0vd0fepzwde" timestamp="1555471224"&gt;77&lt;/key&gt;&lt;/foreign-keys&gt;&lt;ref-type name="Report"&gt;27&lt;/ref-type&gt;&lt;contributors&gt;&lt;authors&gt;&lt;author&gt;Roberts, J.&lt;/author&gt;&lt;author&gt;Marston, F.&lt;/author&gt;&lt;/authors&gt;&lt;tertiary-authors&gt;&lt;author&gt;National Water Commission&lt;/author&gt;&lt;/tertiary-authors&gt;&lt;/contributors&gt;&lt;titles&gt;&lt;title&gt;Water regime for wetland and floodplain plants. A source book for the Murray-Darling Basin&lt;/title&gt;&lt;/titles&gt;&lt;dates&gt;&lt;year&gt;2011&lt;/year&gt;&lt;/dates&gt;&lt;pub-location&gt;Canberra&lt;/pub-location&gt;&lt;publisher&gt;National Water Commission&lt;/publisher&gt;&lt;urls&gt;&lt;/urls&gt;&lt;/record&gt;&lt;/Cite&gt;&lt;/EndNote&gt;</w:instrText>
      </w:r>
      <w:r w:rsidR="00490B3B" w:rsidRPr="005F6DF2">
        <w:rPr>
          <w:noProof w:val="0"/>
        </w:rPr>
        <w:fldChar w:fldCharType="separate"/>
      </w:r>
      <w:r w:rsidR="00490B3B" w:rsidRPr="005F6DF2">
        <w:rPr>
          <w:noProof w:val="0"/>
        </w:rPr>
        <w:t>(Roberts and Marston 2011)</w:t>
      </w:r>
      <w:r w:rsidR="00490B3B" w:rsidRPr="005F6DF2">
        <w:rPr>
          <w:noProof w:val="0"/>
        </w:rPr>
        <w:fldChar w:fldCharType="end"/>
      </w:r>
      <w:r w:rsidR="00490B3B" w:rsidRPr="005F6DF2">
        <w:rPr>
          <w:noProof w:val="0"/>
        </w:rPr>
        <w:t xml:space="preserve">. This was supported by the very minimal number of seedlings recorded in seed bank germination trials (in total one river cooba seedling and four river red gum seedlings were recorded across all 180 sites). </w:t>
      </w:r>
    </w:p>
    <w:p w14:paraId="0770FEFE" w14:textId="25F8BEDB" w:rsidR="00490B3B" w:rsidRPr="005F6DF2" w:rsidRDefault="00490B3B" w:rsidP="00DC211B">
      <w:pPr>
        <w:pStyle w:val="BodyText"/>
        <w:rPr>
          <w:noProof w:val="0"/>
        </w:rPr>
      </w:pPr>
      <w:r w:rsidRPr="005F6DF2">
        <w:rPr>
          <w:noProof w:val="0"/>
        </w:rPr>
        <w:t>There were notable differences between the structure of lignum across the Lower Murray, Macquarie Marshes and Narran Lakes (</w:t>
      </w:r>
      <w:r w:rsidR="007B56BA" w:rsidRPr="005F6DF2">
        <w:rPr>
          <w:noProof w:val="0"/>
        </w:rPr>
        <w:t xml:space="preserve">N.B. </w:t>
      </w:r>
      <w:r w:rsidRPr="005F6DF2">
        <w:rPr>
          <w:noProof w:val="0"/>
        </w:rPr>
        <w:t>lignum isn’t a significant component of the vegetation in the Mid-Murray). The majority of lignum recorded at the Lower Murray is relatively small and sparse (in terms of volume as determined from measurements of height and width). Conversely, there are very large clumps of lignum at both the Macquarie Marshes and Narran Lakes, with more than 50 individual clumps ≥ 3m high, with the largest individual clump at Narran Lakes recorded as 4m high and 20m wide! There is a strong association between lignum clump size and flood inundation category, with lignum clump size (volume) greatest in the most frequently inundated categories</w:t>
      </w:r>
      <w:r w:rsidR="0017355B" w:rsidRPr="005F6DF2">
        <w:rPr>
          <w:noProof w:val="0"/>
        </w:rPr>
        <w:t xml:space="preserve"> (near annual to </w:t>
      </w:r>
      <w:r w:rsidR="00762B55" w:rsidRPr="005F6DF2">
        <w:rPr>
          <w:noProof w:val="0"/>
        </w:rPr>
        <w:t>1 in every 1.5-3 years)</w:t>
      </w:r>
      <w:r w:rsidRPr="005F6DF2">
        <w:rPr>
          <w:noProof w:val="0"/>
        </w:rPr>
        <w:t xml:space="preserve">. </w:t>
      </w:r>
    </w:p>
    <w:p w14:paraId="14F316F1" w14:textId="77777777" w:rsidR="00490B3B" w:rsidRPr="005F6DF2" w:rsidRDefault="00490B3B" w:rsidP="00DC211B">
      <w:pPr>
        <w:pStyle w:val="BodyText"/>
        <w:rPr>
          <w:noProof w:val="0"/>
        </w:rPr>
      </w:pPr>
      <w:r w:rsidRPr="005F6DF2">
        <w:rPr>
          <w:noProof w:val="0"/>
        </w:rPr>
        <w:t>In terms of the non-woody vegetation response, there was an overwhelming influence of location on both the extant vegetation and seed bank communities, with each of the four locations having quite distinct assemblages. Within each location, there were also different influences on the understory vegetation response. For example, there was a strong relationship with flood frequency and the composition of soil seed bank communities at the Macquarie Marshes, a moderate relationship at the Mid Murray and only weak relationships at Narran Lakes and the Lower Murray. In relation to vegetation structure and soil seed bank communities, there were strong relationships at Narran Lakes and the Mid Murray but only weak relationships at the Macquarie Marshes and Lower Murray.</w:t>
      </w:r>
    </w:p>
    <w:p w14:paraId="4B731D09" w14:textId="52BEA3FC" w:rsidR="00C447E6" w:rsidRPr="005F6DF2" w:rsidRDefault="00490B3B" w:rsidP="00DC211B">
      <w:pPr>
        <w:pStyle w:val="BodyText"/>
        <w:rPr>
          <w:noProof w:val="0"/>
        </w:rPr>
      </w:pPr>
      <w:r w:rsidRPr="005F6DF2">
        <w:rPr>
          <w:noProof w:val="0"/>
        </w:rPr>
        <w:t>For detailed methods and results please refer to Appendices V3.1 to V3.4.</w:t>
      </w:r>
    </w:p>
    <w:p w14:paraId="5D04D15F" w14:textId="77777777" w:rsidR="00C447E6" w:rsidRPr="005F6DF2" w:rsidRDefault="00C447E6" w:rsidP="00C447E6">
      <w:pPr>
        <w:pStyle w:val="Heading3"/>
      </w:pPr>
      <w:r w:rsidRPr="005F6DF2">
        <w:t>Water Management Application</w:t>
      </w:r>
    </w:p>
    <w:p w14:paraId="28124736" w14:textId="12797C6A" w:rsidR="00490B3B" w:rsidRPr="005F6DF2" w:rsidRDefault="00490B3B" w:rsidP="00DC211B">
      <w:pPr>
        <w:pStyle w:val="BodyText"/>
        <w:rPr>
          <w:noProof w:val="0"/>
        </w:rPr>
      </w:pPr>
      <w:bookmarkStart w:id="89" w:name="_Hlk8650694"/>
      <w:r w:rsidRPr="005F6DF2">
        <w:rPr>
          <w:noProof w:val="0"/>
        </w:rPr>
        <w:t xml:space="preserve">Outcomes from this component </w:t>
      </w:r>
      <w:r w:rsidR="006A6F0F" w:rsidRPr="005F6DF2">
        <w:rPr>
          <w:noProof w:val="0"/>
        </w:rPr>
        <w:t>inform</w:t>
      </w:r>
      <w:r w:rsidRPr="005F6DF2">
        <w:rPr>
          <w:noProof w:val="0"/>
        </w:rPr>
        <w:t xml:space="preserve"> how environmental watering events might be undertaken, including considerations such as what are the key components of the flow regime or how should non-flow drivers be considered to achieve target responses. </w:t>
      </w:r>
      <w:r w:rsidR="006A6F0F" w:rsidRPr="005F6DF2">
        <w:rPr>
          <w:noProof w:val="0"/>
        </w:rPr>
        <w:t>These o</w:t>
      </w:r>
      <w:r w:rsidRPr="005F6DF2">
        <w:rPr>
          <w:noProof w:val="0"/>
        </w:rPr>
        <w:t>utcomes can be used to better predict responses to environmental watering events and use those predictions to help plan or prioritise watering actions.</w:t>
      </w:r>
    </w:p>
    <w:p w14:paraId="6042ABD2" w14:textId="1274F098" w:rsidR="00490B3B" w:rsidRPr="005F6DF2" w:rsidRDefault="00490B3B" w:rsidP="00DC211B">
      <w:pPr>
        <w:pStyle w:val="BodyText"/>
        <w:rPr>
          <w:noProof w:val="0"/>
        </w:rPr>
      </w:pPr>
      <w:r w:rsidRPr="005F6DF2">
        <w:rPr>
          <w:noProof w:val="0"/>
        </w:rPr>
        <w:t xml:space="preserve">Given the variability in woody seedling responses, specific, targeted surveys, including in neighbouring open patches, need to be undertaken where seedling recruitment is a key response outcome. No clear relationship with flood history suggests that other drivers are influential. Consideration should then be given to what might be limiting the success of recruitment, </w:t>
      </w:r>
      <w:r w:rsidR="007B56BA" w:rsidRPr="005F6DF2">
        <w:rPr>
          <w:noProof w:val="0"/>
        </w:rPr>
        <w:t>such as soil moisture and grazing pressure, as well as the</w:t>
      </w:r>
      <w:r w:rsidRPr="005F6DF2">
        <w:rPr>
          <w:noProof w:val="0"/>
        </w:rPr>
        <w:t xml:space="preserve"> extent of flowering and seed viability, </w:t>
      </w:r>
      <w:r w:rsidR="007B56BA" w:rsidRPr="005F6DF2">
        <w:rPr>
          <w:noProof w:val="0"/>
        </w:rPr>
        <w:t>and</w:t>
      </w:r>
      <w:r w:rsidRPr="005F6DF2">
        <w:rPr>
          <w:noProof w:val="0"/>
        </w:rPr>
        <w:t xml:space="preserve"> germination cues.</w:t>
      </w:r>
    </w:p>
    <w:p w14:paraId="78C682E2" w14:textId="04073631" w:rsidR="00490B3B" w:rsidRPr="005F6DF2" w:rsidRDefault="00490B3B" w:rsidP="00DC211B">
      <w:pPr>
        <w:pStyle w:val="BodyText"/>
        <w:rPr>
          <w:noProof w:val="0"/>
        </w:rPr>
      </w:pPr>
      <w:r w:rsidRPr="005F6DF2">
        <w:rPr>
          <w:noProof w:val="0"/>
        </w:rPr>
        <w:t xml:space="preserve">Maintaining lignum with structural qualities to support processes such as waterbird breeding and fledging is likely to require </w:t>
      </w:r>
      <w:r w:rsidR="00551ECF" w:rsidRPr="005F6DF2">
        <w:rPr>
          <w:noProof w:val="0"/>
        </w:rPr>
        <w:t>flow</w:t>
      </w:r>
      <w:r w:rsidRPr="005F6DF2">
        <w:rPr>
          <w:noProof w:val="0"/>
        </w:rPr>
        <w:t xml:space="preserve"> regime characteristics, including flood-return-frequency in the range of 1 flow in every 1 – 3 years. Further analysis of lignum structural responses with inundation mapping and additional hydrology metrics, such as depth and duration, will aid refinement of the characteristics required. Further consideration of where these flow characteristics do</w:t>
      </w:r>
      <w:r w:rsidR="003334B4" w:rsidRPr="005F6DF2">
        <w:rPr>
          <w:noProof w:val="0"/>
        </w:rPr>
        <w:t xml:space="preserve"> not</w:t>
      </w:r>
      <w:r w:rsidRPr="005F6DF2">
        <w:rPr>
          <w:noProof w:val="0"/>
        </w:rPr>
        <w:t xml:space="preserve"> support desirable structural qualities (such as certain sites within the Lower Murray) will help to identify potential non-flow drivers limiting responses.</w:t>
      </w:r>
    </w:p>
    <w:p w14:paraId="5D61006C" w14:textId="4B703293" w:rsidR="00C447E6" w:rsidRPr="005F6DF2" w:rsidRDefault="00490B3B" w:rsidP="00DC211B">
      <w:pPr>
        <w:pStyle w:val="BodyText"/>
        <w:rPr>
          <w:noProof w:val="0"/>
        </w:rPr>
      </w:pPr>
      <w:r w:rsidRPr="005F6DF2">
        <w:rPr>
          <w:noProof w:val="0"/>
        </w:rPr>
        <w:t>The overwhelming influence of location highlights the diversity of understorey communities in space and time at a landscape scale. This has implications for water management decisions in terms of prioritising areas for inundation to maximise the potential diversity at a Basin-scale. There will inevitably still be trade-off questions that arise in long-term planning such as should we maximise the extent of inundation to potentially maximise diversity spatially or should we build up resilience and temporal diversity at a more limited suite of locations?</w:t>
      </w:r>
      <w:r w:rsidR="007B56BA" w:rsidRPr="005F6DF2">
        <w:rPr>
          <w:noProof w:val="0"/>
        </w:rPr>
        <w:t xml:space="preserve"> Basin-scale management should aim to be equitable and representative of </w:t>
      </w:r>
      <w:r w:rsidR="00551ECF" w:rsidRPr="005F6DF2">
        <w:rPr>
          <w:noProof w:val="0"/>
        </w:rPr>
        <w:t>many</w:t>
      </w:r>
      <w:r w:rsidR="007B56BA" w:rsidRPr="005F6DF2">
        <w:rPr>
          <w:noProof w:val="0"/>
        </w:rPr>
        <w:t xml:space="preserve"> vegetation types in a range of areas over time (cumulative spatial representativeness across multiple years), while retaining the flexibility to build resilience and temporal diversity at identified locations (targeted, multi-year </w:t>
      </w:r>
      <w:r w:rsidR="00551ECF" w:rsidRPr="005F6DF2">
        <w:rPr>
          <w:noProof w:val="0"/>
        </w:rPr>
        <w:t>watering’s</w:t>
      </w:r>
      <w:r w:rsidR="007B56BA" w:rsidRPr="005F6DF2">
        <w:rPr>
          <w:noProof w:val="0"/>
        </w:rPr>
        <w:t>). The key is to balance outcomes over time.</w:t>
      </w:r>
      <w:bookmarkEnd w:id="89"/>
    </w:p>
    <w:p w14:paraId="3FBE2D59" w14:textId="7FE01D4B" w:rsidR="00C447E6" w:rsidRDefault="00C447E6" w:rsidP="00C447E6">
      <w:pPr>
        <w:pStyle w:val="Heading3"/>
      </w:pPr>
      <w:r w:rsidRPr="005F6DF2">
        <w:t>Research Outcomes</w:t>
      </w:r>
    </w:p>
    <w:p w14:paraId="7403A273" w14:textId="3FF52722" w:rsidR="008006F2" w:rsidRPr="00A47946" w:rsidRDefault="008006F2" w:rsidP="00A47946">
      <w:pPr>
        <w:pStyle w:val="BodyText"/>
        <w:rPr>
          <w:noProof w:val="0"/>
        </w:rPr>
      </w:pPr>
      <w:r>
        <w:rPr>
          <w:noProof w:val="0"/>
        </w:rPr>
        <w:t>This component has i</w:t>
      </w:r>
      <w:r w:rsidRPr="005F6DF2">
        <w:rPr>
          <w:noProof w:val="0"/>
        </w:rPr>
        <w:t>mprove</w:t>
      </w:r>
      <w:r>
        <w:rPr>
          <w:noProof w:val="0"/>
        </w:rPr>
        <w:t>d</w:t>
      </w:r>
      <w:r w:rsidRPr="005F6DF2">
        <w:rPr>
          <w:noProof w:val="0"/>
        </w:rPr>
        <w:t xml:space="preserve"> predictive capacity </w:t>
      </w:r>
      <w:r w:rsidR="00F45AE6">
        <w:rPr>
          <w:noProof w:val="0"/>
        </w:rPr>
        <w:t xml:space="preserve">and the underlying knowledge base </w:t>
      </w:r>
      <w:r w:rsidRPr="005F6DF2">
        <w:rPr>
          <w:noProof w:val="0"/>
        </w:rPr>
        <w:t xml:space="preserve">by </w:t>
      </w:r>
      <w:r>
        <w:rPr>
          <w:noProof w:val="0"/>
        </w:rPr>
        <w:t xml:space="preserve">helping to </w:t>
      </w:r>
      <w:r w:rsidRPr="005F6DF2">
        <w:rPr>
          <w:noProof w:val="0"/>
        </w:rPr>
        <w:t>determin</w:t>
      </w:r>
      <w:r w:rsidR="00B30B7F">
        <w:rPr>
          <w:noProof w:val="0"/>
        </w:rPr>
        <w:t>e</w:t>
      </w:r>
      <w:r w:rsidRPr="005F6DF2">
        <w:rPr>
          <w:noProof w:val="0"/>
        </w:rPr>
        <w:t xml:space="preserve"> drivers of responses to watering actions, for:</w:t>
      </w:r>
      <w:r w:rsidR="00B30B7F">
        <w:rPr>
          <w:noProof w:val="0"/>
        </w:rPr>
        <w:t xml:space="preserve"> i) </w:t>
      </w:r>
      <w:r w:rsidRPr="005F6DF2">
        <w:rPr>
          <w:noProof w:val="0"/>
        </w:rPr>
        <w:t>understory communities</w:t>
      </w:r>
      <w:r w:rsidR="00B30B7F">
        <w:rPr>
          <w:noProof w:val="0"/>
        </w:rPr>
        <w:t>; ii) s</w:t>
      </w:r>
      <w:r w:rsidRPr="005F6DF2">
        <w:rPr>
          <w:noProof w:val="0"/>
        </w:rPr>
        <w:t>eed bank diversity</w:t>
      </w:r>
      <w:r w:rsidR="00B30B7F">
        <w:rPr>
          <w:noProof w:val="0"/>
        </w:rPr>
        <w:t>; iii) w</w:t>
      </w:r>
      <w:r w:rsidRPr="005F6DF2">
        <w:rPr>
          <w:noProof w:val="0"/>
        </w:rPr>
        <w:t>oody seedling establishment</w:t>
      </w:r>
      <w:r w:rsidR="00B30B7F">
        <w:rPr>
          <w:noProof w:val="0"/>
        </w:rPr>
        <w:t>; and iv) l</w:t>
      </w:r>
      <w:r w:rsidRPr="005F6DF2">
        <w:rPr>
          <w:noProof w:val="0"/>
        </w:rPr>
        <w:t>ignum structure</w:t>
      </w:r>
      <w:r w:rsidR="00B30B7F">
        <w:rPr>
          <w:noProof w:val="0"/>
        </w:rPr>
        <w:t xml:space="preserve">. </w:t>
      </w:r>
      <w:r w:rsidR="00B30B7F" w:rsidRPr="005F6DF2">
        <w:rPr>
          <w:noProof w:val="0"/>
        </w:rPr>
        <w:t xml:space="preserve">This </w:t>
      </w:r>
      <w:r w:rsidR="00B30B7F">
        <w:rPr>
          <w:noProof w:val="0"/>
        </w:rPr>
        <w:t>component</w:t>
      </w:r>
      <w:r w:rsidR="00B30B7F" w:rsidRPr="005F6DF2">
        <w:rPr>
          <w:noProof w:val="0"/>
        </w:rPr>
        <w:t xml:space="preserve"> assessed the influence of regional location, flood-return-frequency and woody vegetation structure on extant and soil seed bank vegetation assemblages</w:t>
      </w:r>
      <w:r w:rsidR="00B30B7F">
        <w:rPr>
          <w:noProof w:val="0"/>
        </w:rPr>
        <w:t>, lignum structure and woody seedling recruitment.</w:t>
      </w:r>
    </w:p>
    <w:p w14:paraId="5FBD0040" w14:textId="67A9DD8D" w:rsidR="00A47946" w:rsidRDefault="00A47946" w:rsidP="00A47946">
      <w:pPr>
        <w:pStyle w:val="BodyText"/>
        <w:numPr>
          <w:ilvl w:val="0"/>
          <w:numId w:val="31"/>
        </w:numPr>
        <w:spacing w:before="0"/>
      </w:pPr>
      <w:r w:rsidRPr="003F6CBA">
        <w:t>Understory vegetation outcomes are diverse, both spa</w:t>
      </w:r>
      <w:r>
        <w:t>tially</w:t>
      </w:r>
      <w:r w:rsidRPr="003F6CBA">
        <w:t xml:space="preserve"> and </w:t>
      </w:r>
      <w:r>
        <w:t xml:space="preserve">over </w:t>
      </w:r>
      <w:r w:rsidRPr="003F6CBA">
        <w:t>time.</w:t>
      </w:r>
      <w:r>
        <w:t xml:space="preserve"> A diversity of responses (heterogeneity) is a Basin-scale outcome. Outcomes should be planned and assessed over time.</w:t>
      </w:r>
    </w:p>
    <w:p w14:paraId="70BF8F0F" w14:textId="3DA0E1F4" w:rsidR="00A47946" w:rsidRPr="00914B9E" w:rsidRDefault="00A47946" w:rsidP="00A47946">
      <w:pPr>
        <w:pStyle w:val="BodyText"/>
        <w:numPr>
          <w:ilvl w:val="0"/>
          <w:numId w:val="31"/>
        </w:numPr>
        <w:spacing w:before="0"/>
      </w:pPr>
      <w:r>
        <w:rPr>
          <w:rFonts w:asciiTheme="minorHAnsi" w:hAnsiTheme="minorHAnsi" w:cstheme="minorHAnsi"/>
        </w:rPr>
        <w:t xml:space="preserve">Variability in vegetation responses are predicted to arise as a result of differences in location, recent flow conditions, vegetation structure, and medium to long term flow regimes. </w:t>
      </w:r>
    </w:p>
    <w:p w14:paraId="5E8703C9" w14:textId="11CDDB93" w:rsidR="00914B9E" w:rsidRDefault="00914B9E" w:rsidP="00914B9E">
      <w:pPr>
        <w:pStyle w:val="BodyText"/>
        <w:numPr>
          <w:ilvl w:val="0"/>
          <w:numId w:val="31"/>
        </w:numPr>
        <w:spacing w:before="0"/>
        <w:rPr>
          <w:rFonts w:asciiTheme="minorHAnsi" w:hAnsiTheme="minorHAnsi" w:cstheme="minorHAnsi"/>
        </w:rPr>
      </w:pPr>
      <w:r>
        <w:rPr>
          <w:rFonts w:asciiTheme="minorHAnsi" w:hAnsiTheme="minorHAnsi" w:cstheme="minorHAnsi"/>
        </w:rPr>
        <w:t>Watering lignum annually to 1 in every 1.5 – 3 years assists in greatest clump size which supports waterbird recruitment.</w:t>
      </w:r>
    </w:p>
    <w:p w14:paraId="199C020C" w14:textId="0FE07F9E" w:rsidR="00EB4D28" w:rsidRPr="00EB4D28" w:rsidRDefault="00EB4D28" w:rsidP="00EB4D28">
      <w:pPr>
        <w:pStyle w:val="BodyText"/>
        <w:numPr>
          <w:ilvl w:val="0"/>
          <w:numId w:val="31"/>
        </w:numPr>
        <w:spacing w:before="0"/>
        <w:rPr>
          <w:rFonts w:asciiTheme="minorHAnsi" w:hAnsiTheme="minorHAnsi" w:cstheme="minorHAnsi"/>
        </w:rPr>
      </w:pPr>
      <w:r>
        <w:rPr>
          <w:rFonts w:asciiTheme="minorHAnsi" w:hAnsiTheme="minorHAnsi" w:cstheme="minorHAnsi"/>
        </w:rPr>
        <w:t>Woody recruitment is variable despite similarities in vegetation type and flooding frequency.</w:t>
      </w:r>
    </w:p>
    <w:p w14:paraId="00018191" w14:textId="77777777" w:rsidR="00A47946" w:rsidRDefault="00A47946" w:rsidP="00DC211B">
      <w:pPr>
        <w:pStyle w:val="BodyText"/>
        <w:rPr>
          <w:noProof w:val="0"/>
        </w:rPr>
      </w:pPr>
    </w:p>
    <w:p w14:paraId="142D0D7F" w14:textId="69F0E547" w:rsidR="00490B3B" w:rsidRPr="005F6DF2" w:rsidRDefault="00B42C42" w:rsidP="00DC211B">
      <w:pPr>
        <w:pStyle w:val="BodyText"/>
        <w:rPr>
          <w:noProof w:val="0"/>
        </w:rPr>
      </w:pPr>
      <w:r w:rsidRPr="005F6DF2">
        <w:rPr>
          <w:noProof w:val="0"/>
        </w:rPr>
        <w:t>Several</w:t>
      </w:r>
      <w:r w:rsidR="00490B3B" w:rsidRPr="005F6DF2">
        <w:rPr>
          <w:noProof w:val="0"/>
        </w:rPr>
        <w:t xml:space="preserve"> research outputs were produced as part of this component. A list of these outputs </w:t>
      </w:r>
      <w:r w:rsidR="00027792" w:rsidRPr="005F6DF2">
        <w:rPr>
          <w:noProof w:val="0"/>
        </w:rPr>
        <w:t>is</w:t>
      </w:r>
      <w:r w:rsidR="00490B3B" w:rsidRPr="005F6DF2">
        <w:rPr>
          <w:noProof w:val="0"/>
        </w:rPr>
        <w:t xml:space="preserve"> provided below and, where practical, copies are provided in Appendices V3.1 to V3.</w:t>
      </w:r>
      <w:r w:rsidR="00136D47" w:rsidRPr="005F6DF2">
        <w:rPr>
          <w:noProof w:val="0"/>
        </w:rPr>
        <w:t>5</w:t>
      </w:r>
      <w:r w:rsidR="00490B3B" w:rsidRPr="005F6DF2">
        <w:rPr>
          <w:noProof w:val="0"/>
        </w:rPr>
        <w:t>. Please also see Appendix V5.1, Theme data inventory.</w:t>
      </w:r>
    </w:p>
    <w:p w14:paraId="1F6B779D" w14:textId="279920DB" w:rsidR="00490B3B" w:rsidRPr="005F6DF2" w:rsidRDefault="00490B3B" w:rsidP="00A66977">
      <w:pPr>
        <w:pStyle w:val="Bulletedlist"/>
        <w:rPr>
          <w:lang w:val="en-AU"/>
        </w:rPr>
      </w:pPr>
      <w:r w:rsidRPr="005F6DF2">
        <w:rPr>
          <w:lang w:val="en-AU"/>
        </w:rPr>
        <w:t xml:space="preserve">Methods and site selection: </w:t>
      </w:r>
      <w:bookmarkStart w:id="90" w:name="_Hlk6339480"/>
      <w:r w:rsidRPr="005F6DF2">
        <w:rPr>
          <w:lang w:val="en-AU"/>
        </w:rPr>
        <w:t>Field Assessment Experimental Design report</w:t>
      </w:r>
      <w:bookmarkEnd w:id="90"/>
      <w:r w:rsidRPr="005F6DF2">
        <w:rPr>
          <w:lang w:val="en-AU"/>
        </w:rPr>
        <w:t xml:space="preserve"> (Appendix V3.1)</w:t>
      </w:r>
    </w:p>
    <w:p w14:paraId="78D87788" w14:textId="77777777" w:rsidR="00490B3B" w:rsidRPr="005F6DF2" w:rsidRDefault="00490B3B" w:rsidP="00A66977">
      <w:pPr>
        <w:pStyle w:val="Bulletedlist"/>
        <w:rPr>
          <w:lang w:val="en-AU"/>
        </w:rPr>
      </w:pPr>
      <w:bookmarkStart w:id="91" w:name="_Hlk8648124"/>
      <w:r w:rsidRPr="005F6DF2">
        <w:rPr>
          <w:lang w:val="en-AU"/>
        </w:rPr>
        <w:t>Dataset 1: Extant field site assessment (See Appendix V5.1, Theme data inventory)</w:t>
      </w:r>
    </w:p>
    <w:p w14:paraId="236E90C6" w14:textId="77777777" w:rsidR="00490B3B" w:rsidRPr="005F6DF2" w:rsidRDefault="00490B3B" w:rsidP="00A66977">
      <w:pPr>
        <w:pStyle w:val="Bulletedlist"/>
        <w:rPr>
          <w:lang w:val="en-AU"/>
        </w:rPr>
      </w:pPr>
      <w:r w:rsidRPr="005F6DF2">
        <w:rPr>
          <w:lang w:val="en-AU"/>
        </w:rPr>
        <w:t>Dataset 2: Seed bank germination trials (See Appendix V5.1, Theme data inventory)</w:t>
      </w:r>
    </w:p>
    <w:p w14:paraId="63B4B2DA" w14:textId="77777777" w:rsidR="00490B3B" w:rsidRPr="005F6DF2" w:rsidRDefault="00490B3B" w:rsidP="00A66977">
      <w:pPr>
        <w:pStyle w:val="Bulletedlist"/>
        <w:rPr>
          <w:lang w:val="en-AU"/>
        </w:rPr>
      </w:pPr>
      <w:r w:rsidRPr="005F6DF2">
        <w:rPr>
          <w:lang w:val="en-AU"/>
        </w:rPr>
        <w:t xml:space="preserve">Presentation: Campbell et al 2018. </w:t>
      </w:r>
      <w:r w:rsidRPr="005F6DF2">
        <w:rPr>
          <w:i/>
          <w:lang w:val="en-AU"/>
        </w:rPr>
        <w:t>From the four corners of the Basin: assessing vegetation responses to flow regimes</w:t>
      </w:r>
      <w:r w:rsidRPr="005F6DF2">
        <w:rPr>
          <w:lang w:val="en-AU"/>
        </w:rPr>
        <w:t>. Ecological Society of Australia conference, Brisbane, 25-29 November 2018. (Appendix V3.2)</w:t>
      </w:r>
    </w:p>
    <w:p w14:paraId="263E3482" w14:textId="77777777" w:rsidR="00490B3B" w:rsidRPr="005F6DF2" w:rsidRDefault="00490B3B" w:rsidP="00A66977">
      <w:pPr>
        <w:pStyle w:val="Bulletedlist"/>
        <w:rPr>
          <w:lang w:val="en-AU"/>
        </w:rPr>
      </w:pPr>
      <w:r w:rsidRPr="005F6DF2">
        <w:rPr>
          <w:lang w:val="en-AU"/>
        </w:rPr>
        <w:t xml:space="preserve">Paper: Campbell et al (draft). </w:t>
      </w:r>
      <w:bookmarkStart w:id="92" w:name="_Hlk6339644"/>
      <w:r w:rsidRPr="005F6DF2">
        <w:rPr>
          <w:i/>
          <w:lang w:val="en-AU"/>
        </w:rPr>
        <w:t>Vulnerability of resilient systems to the Anthropocene</w:t>
      </w:r>
      <w:r w:rsidRPr="005F6DF2">
        <w:rPr>
          <w:lang w:val="en-AU"/>
        </w:rPr>
        <w:t xml:space="preserve"> (target journal Global Change Biology) (Appendix V3.3)</w:t>
      </w:r>
      <w:bookmarkEnd w:id="92"/>
    </w:p>
    <w:p w14:paraId="3B711480" w14:textId="28D25A3A" w:rsidR="00490B3B" w:rsidRDefault="00490B3B" w:rsidP="00A66977">
      <w:pPr>
        <w:pStyle w:val="Bulletedlist"/>
        <w:rPr>
          <w:lang w:val="en-AU"/>
        </w:rPr>
      </w:pPr>
      <w:r w:rsidRPr="005F6DF2">
        <w:rPr>
          <w:lang w:val="en-AU"/>
        </w:rPr>
        <w:t>Field site assessment and germination trials Research Activity Report (Appendix V3.4)</w:t>
      </w:r>
    </w:p>
    <w:p w14:paraId="28DC271B" w14:textId="2A5115F5" w:rsidR="00551ECF" w:rsidRDefault="00551ECF">
      <w:pPr>
        <w:spacing w:after="0"/>
        <w:rPr>
          <w:rFonts w:ascii="Times New Roman" w:eastAsia="Times New Roman" w:hAnsi="Times New Roman"/>
          <w:color w:val="auto"/>
          <w:sz w:val="24"/>
          <w:szCs w:val="24"/>
          <w:lang w:eastAsia="en-GB"/>
        </w:rPr>
      </w:pPr>
      <w:r>
        <w:br w:type="page"/>
      </w:r>
    </w:p>
    <w:p w14:paraId="5BC4D533" w14:textId="447E6974" w:rsidR="00C447E6" w:rsidRPr="005F6DF2" w:rsidRDefault="00C447E6" w:rsidP="00C447E6">
      <w:pPr>
        <w:pStyle w:val="Heading2"/>
      </w:pPr>
      <w:bookmarkStart w:id="93" w:name="_Toc11425605"/>
      <w:bookmarkEnd w:id="91"/>
      <w:r w:rsidRPr="005F6DF2">
        <w:t>V</w:t>
      </w:r>
      <w:r w:rsidR="00B57ADC" w:rsidRPr="005F6DF2">
        <w:t>4</w:t>
      </w:r>
      <w:r w:rsidRPr="005F6DF2">
        <w:t xml:space="preserve">. </w:t>
      </w:r>
      <w:r w:rsidR="00490B3B" w:rsidRPr="005F6DF2">
        <w:t>Seedling mesocosm experiments</w:t>
      </w:r>
      <w:bookmarkEnd w:id="93"/>
    </w:p>
    <w:p w14:paraId="2933E836" w14:textId="77777777" w:rsidR="00C447E6" w:rsidRPr="005F6DF2" w:rsidRDefault="00C447E6" w:rsidP="00C447E6">
      <w:pPr>
        <w:pStyle w:val="Heading3"/>
      </w:pPr>
      <w:r w:rsidRPr="005F6DF2">
        <w:t>Research Question and Summary</w:t>
      </w:r>
    </w:p>
    <w:p w14:paraId="0BAA64F3" w14:textId="493B99A9" w:rsidR="00490B3B" w:rsidRPr="005F6DF2" w:rsidRDefault="00490B3B" w:rsidP="00DC211B">
      <w:pPr>
        <w:pStyle w:val="BodyText"/>
        <w:rPr>
          <w:noProof w:val="0"/>
        </w:rPr>
      </w:pPr>
      <w:r w:rsidRPr="005F6DF2">
        <w:rPr>
          <w:noProof w:val="0"/>
        </w:rPr>
        <w:t xml:space="preserve">Seedling establishment is a vulnerable stage for floodplain trees and is a </w:t>
      </w:r>
      <w:r w:rsidR="00A66977" w:rsidRPr="005F6DF2">
        <w:rPr>
          <w:noProof w:val="0"/>
        </w:rPr>
        <w:t>well-known</w:t>
      </w:r>
      <w:r w:rsidRPr="005F6DF2">
        <w:rPr>
          <w:noProof w:val="0"/>
        </w:rPr>
        <w:t xml:space="preserve"> bottle-neck to the spatial and temporal dynamics of woody floodplain species. Watering requirements for seedling establishment are different to adult trees, largely due to their initial reliance on soil water availability from the unsaturated zone of the soil profile (until roots establish and access groundwater). One of the key vulnerabilities facing floodplain tree seedlings is the influence of flooding. Flooding is important for the establishment of seedlings because it creates moist soil conditions suitable for germination, alleviates moisture stress</w:t>
      </w:r>
      <w:r w:rsidR="003334B4" w:rsidRPr="005F6DF2">
        <w:rPr>
          <w:noProof w:val="0"/>
        </w:rPr>
        <w:t>, extirpates potential competitors</w:t>
      </w:r>
      <w:r w:rsidRPr="005F6DF2">
        <w:rPr>
          <w:noProof w:val="0"/>
        </w:rPr>
        <w:t xml:space="preserve"> and promotes seedling growth. Flooding, however, may also cause stress. Flooding can restrict access to atmospheric </w:t>
      </w:r>
      <w:r w:rsidR="002A7B80">
        <w:rPr>
          <w:noProof w:val="0"/>
        </w:rPr>
        <w:t>carbon dioxide (</w:t>
      </w:r>
      <w:r w:rsidRPr="005F6DF2">
        <w:rPr>
          <w:noProof w:val="0"/>
        </w:rPr>
        <w:t>CO</w:t>
      </w:r>
      <w:r w:rsidRPr="005F6DF2">
        <w:rPr>
          <w:noProof w:val="0"/>
          <w:vertAlign w:val="subscript"/>
        </w:rPr>
        <w:t>2</w:t>
      </w:r>
      <w:r w:rsidR="002A7B80" w:rsidRPr="002A7B80">
        <w:rPr>
          <w:noProof w:val="0"/>
        </w:rPr>
        <w:t>)</w:t>
      </w:r>
      <w:r w:rsidRPr="002A7B80">
        <w:rPr>
          <w:noProof w:val="0"/>
        </w:rPr>
        <w:t xml:space="preserve"> </w:t>
      </w:r>
      <w:r w:rsidRPr="005F6DF2">
        <w:rPr>
          <w:noProof w:val="0"/>
        </w:rPr>
        <w:t xml:space="preserve">and oxygen causing anoxic soil conditions and depleted soil biota. While some species are adapted to survive periods of flooding by elongating leaves and/or stems to maintain an emergent canopy above the waterline, and/or increasing biomass allocation to adventitious roots, other species are less adapted or incapable of adjusting growth, which will likely result in seedling mortality. </w:t>
      </w:r>
    </w:p>
    <w:p w14:paraId="22EF799F" w14:textId="2138AB5B" w:rsidR="00490B3B" w:rsidRPr="005F6DF2" w:rsidRDefault="00490B3B" w:rsidP="00DC211B">
      <w:pPr>
        <w:pStyle w:val="BodyText"/>
        <w:rPr>
          <w:noProof w:val="0"/>
        </w:rPr>
      </w:pPr>
      <w:r w:rsidRPr="005F6DF2">
        <w:rPr>
          <w:noProof w:val="0"/>
        </w:rPr>
        <w:t xml:space="preserve">This component addressed the question </w:t>
      </w:r>
      <w:r w:rsidR="006A6F0F" w:rsidRPr="005F6DF2">
        <w:rPr>
          <w:noProof w:val="0"/>
        </w:rPr>
        <w:t>‘</w:t>
      </w:r>
      <w:r w:rsidR="006A6F0F" w:rsidRPr="005F6DF2">
        <w:rPr>
          <w:i/>
          <w:noProof w:val="0"/>
        </w:rPr>
        <w:t>W</w:t>
      </w:r>
      <w:r w:rsidRPr="005F6DF2">
        <w:rPr>
          <w:i/>
          <w:noProof w:val="0"/>
        </w:rPr>
        <w:t>hat drives vegetation responses to watering actions</w:t>
      </w:r>
      <w:r w:rsidR="006A6F0F" w:rsidRPr="005F6DF2">
        <w:rPr>
          <w:i/>
          <w:noProof w:val="0"/>
        </w:rPr>
        <w:t>?’</w:t>
      </w:r>
      <w:r w:rsidRPr="005F6DF2">
        <w:rPr>
          <w:i/>
          <w:noProof w:val="0"/>
        </w:rPr>
        <w:t>,</w:t>
      </w:r>
      <w:r w:rsidRPr="005F6DF2">
        <w:rPr>
          <w:noProof w:val="0"/>
        </w:rPr>
        <w:t xml:space="preserve"> with a focus on the response of woody floodplain seedlings. Specifically, this research sought to improve the understanding of flow requirements for seedling establishment, including an understanding of whether responses varied with seedling age. Three floodplain tree species were examined including river red gum (</w:t>
      </w:r>
      <w:r w:rsidRPr="005F6DF2">
        <w:rPr>
          <w:i/>
          <w:noProof w:val="0"/>
        </w:rPr>
        <w:t>Eucalyptus camaldulensis</w:t>
      </w:r>
      <w:r w:rsidRPr="005F6DF2">
        <w:rPr>
          <w:noProof w:val="0"/>
        </w:rPr>
        <w:t>), black box (</w:t>
      </w:r>
      <w:r w:rsidRPr="005F6DF2">
        <w:rPr>
          <w:i/>
          <w:noProof w:val="0"/>
        </w:rPr>
        <w:t>Eucalyptus largiflorens</w:t>
      </w:r>
      <w:r w:rsidRPr="005F6DF2">
        <w:rPr>
          <w:noProof w:val="0"/>
        </w:rPr>
        <w:t>) and coolibah (</w:t>
      </w:r>
      <w:r w:rsidRPr="005F6DF2">
        <w:rPr>
          <w:i/>
          <w:noProof w:val="0"/>
        </w:rPr>
        <w:t>Eucalyptus coolabah</w:t>
      </w:r>
      <w:r w:rsidRPr="005F6DF2">
        <w:rPr>
          <w:noProof w:val="0"/>
        </w:rPr>
        <w:t xml:space="preserve">). Five watering treatments were applied reflecting different intra-annual flow regimes: i) constant dry, ii) constant wet, iii) an early wet, iv) a late wet and v) multiple wet events. </w:t>
      </w:r>
    </w:p>
    <w:p w14:paraId="58199D34" w14:textId="33829FD3" w:rsidR="00490B3B" w:rsidRPr="005F6DF2" w:rsidRDefault="00490B3B" w:rsidP="00DC211B">
      <w:pPr>
        <w:pStyle w:val="BodyText"/>
        <w:rPr>
          <w:noProof w:val="0"/>
        </w:rPr>
      </w:pPr>
      <w:r w:rsidRPr="005F6DF2">
        <w:rPr>
          <w:noProof w:val="0"/>
        </w:rPr>
        <w:t xml:space="preserve">We measured individual trait responses such as seedling height, root length and biomass. Some traits, such as height, demonstrated a strong species effect, with river red gum seedlings consistently growing taller than black box and coolibah respectively under all watering treatments. Other traits, such as root length, demonstrated a strong treatment effect, with root length being severely constrained in the constant wet treatment for all species. Other traits, such as leaf count, demonstrated an interaction, or </w:t>
      </w:r>
      <w:r w:rsidR="00B42C42" w:rsidRPr="005F6DF2">
        <w:rPr>
          <w:noProof w:val="0"/>
        </w:rPr>
        <w:t>species-specific</w:t>
      </w:r>
      <w:r w:rsidRPr="005F6DF2">
        <w:rPr>
          <w:noProof w:val="0"/>
        </w:rPr>
        <w:t xml:space="preserve"> effect. For example, black box responded to </w:t>
      </w:r>
      <w:r w:rsidR="00B42C42" w:rsidRPr="005F6DF2">
        <w:rPr>
          <w:noProof w:val="0"/>
        </w:rPr>
        <w:t>a few</w:t>
      </w:r>
      <w:r w:rsidRPr="005F6DF2">
        <w:rPr>
          <w:noProof w:val="0"/>
        </w:rPr>
        <w:t xml:space="preserve"> the watering treatments by developing large numbers of small leaves. </w:t>
      </w:r>
    </w:p>
    <w:p w14:paraId="69B0C8ED" w14:textId="77777777" w:rsidR="00490B3B" w:rsidRPr="005F6DF2" w:rsidRDefault="00490B3B" w:rsidP="00DC211B">
      <w:pPr>
        <w:pStyle w:val="BodyText"/>
        <w:rPr>
          <w:noProof w:val="0"/>
        </w:rPr>
      </w:pPr>
      <w:r w:rsidRPr="005F6DF2">
        <w:rPr>
          <w:noProof w:val="0"/>
        </w:rPr>
        <w:t xml:space="preserve">Collectively, responses of plants traits of each species indicate some broad differences in overall species’ establishment strategies. Different strategies were observed for the three species, and these reflect the distribution and likely inundation regime experienced by the three species. </w:t>
      </w:r>
    </w:p>
    <w:p w14:paraId="3E1921A9" w14:textId="77777777" w:rsidR="00490B3B" w:rsidRPr="005F6DF2" w:rsidRDefault="00490B3B" w:rsidP="00DC211B">
      <w:pPr>
        <w:pStyle w:val="BodyText"/>
        <w:rPr>
          <w:noProof w:val="0"/>
        </w:rPr>
      </w:pPr>
      <w:bookmarkStart w:id="94" w:name="_Hlk6324009"/>
      <w:r w:rsidRPr="005F6DF2">
        <w:rPr>
          <w:noProof w:val="0"/>
        </w:rPr>
        <w:t>River red gum displayed an opportunistic strategy, capturing resources quickly. River red gum seedlings put on height quickly and produced a single dominant stem with few, larger leaves. River red gum seedlings have a greater likelihood of being flooded again soon; putting on height quickly is likely to be advantageous in terms of outcompeting other species, such as grasses, and surviving subsequent flooding.</w:t>
      </w:r>
    </w:p>
    <w:p w14:paraId="652D2A02" w14:textId="16FA9796" w:rsidR="00490B3B" w:rsidRPr="005F6DF2" w:rsidRDefault="00490B3B" w:rsidP="00DC211B">
      <w:pPr>
        <w:pStyle w:val="BodyText"/>
        <w:rPr>
          <w:noProof w:val="0"/>
        </w:rPr>
      </w:pPr>
      <w:r w:rsidRPr="005F6DF2">
        <w:rPr>
          <w:noProof w:val="0"/>
        </w:rPr>
        <w:t xml:space="preserve">Black box displayed a drought stress strategy. These seedlings produced a multi-stemmed branching structure with lots of small leaves (with a total leaf area </w:t>
      </w:r>
      <w:r w:rsidR="00B42C42" w:rsidRPr="005F6DF2">
        <w:rPr>
          <w:noProof w:val="0"/>
        </w:rPr>
        <w:t>like</w:t>
      </w:r>
      <w:r w:rsidRPr="005F6DF2">
        <w:rPr>
          <w:noProof w:val="0"/>
        </w:rPr>
        <w:t xml:space="preserve"> river red gum). Black box seedlings are most likely to experience drying stress. The multi-stemmed branching structure and small leaves may be adaptations that have been selected for by drought (e.g. maximise water use efficiency) and or grazing pressure.</w:t>
      </w:r>
    </w:p>
    <w:p w14:paraId="10B171DC" w14:textId="00BD199E" w:rsidR="00490B3B" w:rsidRPr="005F6DF2" w:rsidRDefault="00490B3B" w:rsidP="00DC211B">
      <w:pPr>
        <w:pStyle w:val="BodyText"/>
        <w:rPr>
          <w:noProof w:val="0"/>
        </w:rPr>
      </w:pPr>
      <w:r w:rsidRPr="005F6DF2">
        <w:rPr>
          <w:noProof w:val="0"/>
        </w:rPr>
        <w:t>Coolibah displayed a conservative strategy, with seedlings putting comparatively more effort into root length as opposed to height. This is likely to reflect the unpredictability of the floodplain environments that coolibah typically occurs in and their reliance on groundwater as adult trees, a finding of the Queensland floodplain vegetation component of EWKR</w:t>
      </w:r>
      <w:r w:rsidR="002A7B80">
        <w:rPr>
          <w:noProof w:val="0"/>
        </w:rPr>
        <w:t xml:space="preserve"> (</w:t>
      </w:r>
      <w:r w:rsidR="002A7B80" w:rsidRPr="002A7B80">
        <w:rPr>
          <w:noProof w:val="0"/>
        </w:rPr>
        <w:t>DSITI</w:t>
      </w:r>
      <w:r w:rsidR="002A7B80">
        <w:rPr>
          <w:noProof w:val="0"/>
        </w:rPr>
        <w:t xml:space="preserve"> and</w:t>
      </w:r>
      <w:r w:rsidR="002A7B80" w:rsidRPr="002A7B80">
        <w:rPr>
          <w:noProof w:val="0"/>
        </w:rPr>
        <w:t xml:space="preserve"> DNRM 2017</w:t>
      </w:r>
      <w:r w:rsidR="002A7B80">
        <w:rPr>
          <w:noProof w:val="0"/>
        </w:rPr>
        <w:t>).</w:t>
      </w:r>
    </w:p>
    <w:bookmarkEnd w:id="94"/>
    <w:p w14:paraId="0269C451" w14:textId="64AF2617" w:rsidR="00490B3B" w:rsidRPr="005F6DF2" w:rsidRDefault="00490B3B" w:rsidP="00DC211B">
      <w:pPr>
        <w:pStyle w:val="BodyText"/>
        <w:rPr>
          <w:noProof w:val="0"/>
        </w:rPr>
      </w:pPr>
      <w:r w:rsidRPr="005F6DF2">
        <w:rPr>
          <w:noProof w:val="0"/>
        </w:rPr>
        <w:t xml:space="preserve">While the three species displayed different growth strategies, there were also </w:t>
      </w:r>
      <w:r w:rsidR="00B42C42" w:rsidRPr="005F6DF2">
        <w:rPr>
          <w:noProof w:val="0"/>
        </w:rPr>
        <w:t>several</w:t>
      </w:r>
      <w:r w:rsidRPr="005F6DF2">
        <w:rPr>
          <w:noProof w:val="0"/>
        </w:rPr>
        <w:t xml:space="preserve"> common responses: </w:t>
      </w:r>
    </w:p>
    <w:p w14:paraId="2E9CFE2A" w14:textId="77777777" w:rsidR="00490B3B" w:rsidRPr="005F6DF2" w:rsidRDefault="00490B3B" w:rsidP="00DC211B">
      <w:pPr>
        <w:pStyle w:val="Bulletedlist"/>
        <w:rPr>
          <w:lang w:val="en-AU"/>
        </w:rPr>
      </w:pPr>
      <w:r w:rsidRPr="005F6DF2">
        <w:rPr>
          <w:lang w:val="en-AU"/>
        </w:rPr>
        <w:t xml:space="preserve">Constant inundation suppresses seedling growth in all three species. </w:t>
      </w:r>
    </w:p>
    <w:p w14:paraId="57CF6794" w14:textId="77777777" w:rsidR="00490B3B" w:rsidRPr="005F6DF2" w:rsidRDefault="00490B3B" w:rsidP="00DC211B">
      <w:pPr>
        <w:pStyle w:val="Bulletedlist"/>
        <w:rPr>
          <w:lang w:val="en-AU"/>
        </w:rPr>
      </w:pPr>
      <w:bookmarkStart w:id="95" w:name="_Hlk6324032"/>
      <w:r w:rsidRPr="005F6DF2">
        <w:rPr>
          <w:lang w:val="en-AU"/>
        </w:rPr>
        <w:t xml:space="preserve">Inter-flood dry periods are important for seedling growth, particularly the development of roots. </w:t>
      </w:r>
    </w:p>
    <w:p w14:paraId="47601B8F" w14:textId="1FA45966" w:rsidR="00C447E6" w:rsidRPr="005F6DF2" w:rsidRDefault="00490B3B" w:rsidP="00DC211B">
      <w:pPr>
        <w:pStyle w:val="Bulletedlist"/>
        <w:rPr>
          <w:lang w:val="en-AU"/>
        </w:rPr>
      </w:pPr>
      <w:r w:rsidRPr="005F6DF2">
        <w:rPr>
          <w:lang w:val="en-AU"/>
        </w:rPr>
        <w:t>Coolibah and black box are likely to be more sensitive to the timing of floods relative to their age, with both species performing better under a later flood as opposed to an earlier flood.</w:t>
      </w:r>
      <w:bookmarkEnd w:id="95"/>
    </w:p>
    <w:p w14:paraId="4D0E22C7" w14:textId="77777777" w:rsidR="00C447E6" w:rsidRPr="005F6DF2" w:rsidRDefault="00C447E6" w:rsidP="00C447E6">
      <w:pPr>
        <w:pStyle w:val="Heading3"/>
      </w:pPr>
      <w:r w:rsidRPr="005F6DF2">
        <w:t>Water Management Application</w:t>
      </w:r>
    </w:p>
    <w:p w14:paraId="0762B1B4" w14:textId="77777777" w:rsidR="00490B3B" w:rsidRPr="005F6DF2" w:rsidRDefault="00490B3B" w:rsidP="00DC211B">
      <w:pPr>
        <w:pStyle w:val="BodyText"/>
        <w:rPr>
          <w:noProof w:val="0"/>
        </w:rPr>
      </w:pPr>
      <w:bookmarkStart w:id="96" w:name="_Hlk6323684"/>
      <w:r w:rsidRPr="005F6DF2">
        <w:rPr>
          <w:noProof w:val="0"/>
        </w:rPr>
        <w:t xml:space="preserve">The outcomes from this component directly relate to the management of water for seedling establishment of woody floodplain trees. </w:t>
      </w:r>
    </w:p>
    <w:p w14:paraId="7047F1B2" w14:textId="3DE94922" w:rsidR="00490B3B" w:rsidRPr="005F6DF2" w:rsidRDefault="00490B3B" w:rsidP="00DC211B">
      <w:pPr>
        <w:pStyle w:val="BodyText"/>
        <w:rPr>
          <w:noProof w:val="0"/>
        </w:rPr>
      </w:pPr>
      <w:r w:rsidRPr="005F6DF2">
        <w:rPr>
          <w:noProof w:val="0"/>
        </w:rPr>
        <w:t xml:space="preserve">Understanding seedling establishment responses of different woody species, including their growth strategies, enables watering events to be targeted to </w:t>
      </w:r>
      <w:r w:rsidR="00B42C42" w:rsidRPr="005F6DF2">
        <w:rPr>
          <w:noProof w:val="0"/>
        </w:rPr>
        <w:t>traits</w:t>
      </w:r>
      <w:r w:rsidRPr="005F6DF2">
        <w:rPr>
          <w:noProof w:val="0"/>
        </w:rPr>
        <w:t xml:space="preserve"> associated with seedling establishment for </w:t>
      </w:r>
      <w:r w:rsidR="00B42C42" w:rsidRPr="005F6DF2">
        <w:rPr>
          <w:noProof w:val="0"/>
        </w:rPr>
        <w:t>species</w:t>
      </w:r>
      <w:r w:rsidRPr="005F6DF2">
        <w:rPr>
          <w:noProof w:val="0"/>
        </w:rPr>
        <w:t>, such as root length or height.</w:t>
      </w:r>
    </w:p>
    <w:p w14:paraId="1310396B" w14:textId="3E37AE48" w:rsidR="00490B3B" w:rsidRPr="005F6DF2" w:rsidRDefault="00490B3B" w:rsidP="00DC211B">
      <w:pPr>
        <w:pStyle w:val="BodyText"/>
        <w:rPr>
          <w:noProof w:val="0"/>
        </w:rPr>
      </w:pPr>
      <w:r w:rsidRPr="005F6DF2">
        <w:rPr>
          <w:noProof w:val="0"/>
        </w:rPr>
        <w:t>While constant flooding suppresses growth, seedlings were observed to be very flood tolerant. Inundation will not always lead to mortality, particularly if the inundation depth is</w:t>
      </w:r>
      <w:r w:rsidR="003334B4" w:rsidRPr="005F6DF2">
        <w:rPr>
          <w:noProof w:val="0"/>
        </w:rPr>
        <w:t xml:space="preserve"> </w:t>
      </w:r>
      <w:r w:rsidR="002A7B80">
        <w:rPr>
          <w:noProof w:val="0"/>
        </w:rPr>
        <w:t>in</w:t>
      </w:r>
      <w:r w:rsidRPr="005F6DF2">
        <w:rPr>
          <w:noProof w:val="0"/>
        </w:rPr>
        <w:t>sufficient to overtop seedlings. If</w:t>
      </w:r>
      <w:r w:rsidR="00515FF8" w:rsidRPr="005F6DF2">
        <w:rPr>
          <w:noProof w:val="0"/>
        </w:rPr>
        <w:t xml:space="preserve"> seedling encroachment is an issue and</w:t>
      </w:r>
      <w:r w:rsidRPr="005F6DF2">
        <w:rPr>
          <w:noProof w:val="0"/>
        </w:rPr>
        <w:t xml:space="preserve"> the control of seedlings</w:t>
      </w:r>
      <w:r w:rsidR="00515FF8" w:rsidRPr="005F6DF2">
        <w:rPr>
          <w:noProof w:val="0"/>
        </w:rPr>
        <w:t xml:space="preserve"> (mortality)</w:t>
      </w:r>
      <w:r w:rsidRPr="005F6DF2">
        <w:rPr>
          <w:noProof w:val="0"/>
        </w:rPr>
        <w:t xml:space="preserve"> </w:t>
      </w:r>
      <w:r w:rsidR="00B42C42" w:rsidRPr="005F6DF2">
        <w:rPr>
          <w:noProof w:val="0"/>
        </w:rPr>
        <w:t>locations</w:t>
      </w:r>
      <w:r w:rsidRPr="005F6DF2">
        <w:rPr>
          <w:noProof w:val="0"/>
        </w:rPr>
        <w:t xml:space="preserve"> is a desirable management outcome, the implication is that flooding needs to occur very early in their life to improve the likelihood of mortality, especially if these seedlings have established in habitats where drying stress is likely to be lesser, e.g. lake beds, creeks etc.</w:t>
      </w:r>
    </w:p>
    <w:p w14:paraId="70778C2B" w14:textId="2E19ACE7" w:rsidR="00490B3B" w:rsidRPr="005F6DF2" w:rsidRDefault="00490B3B" w:rsidP="00DC211B">
      <w:pPr>
        <w:pStyle w:val="BodyText"/>
        <w:rPr>
          <w:noProof w:val="0"/>
        </w:rPr>
      </w:pPr>
      <w:r w:rsidRPr="005F6DF2">
        <w:rPr>
          <w:noProof w:val="0"/>
        </w:rPr>
        <w:t>Inter-flood dry periods were determined to be important for growth, particularly the development of roots, in all three species. Root length and biomass were significantly suppressed under constant flooding. While it is unclear what the long-term impacts may be on the development of tap roots, we hypothesise that prolonged waterlogged conditions during early seedling establishment may lead to suppression of long tap roots and greater development of surface roots. Well</w:t>
      </w:r>
      <w:r w:rsidR="006D6EBD" w:rsidRPr="005F6DF2">
        <w:rPr>
          <w:noProof w:val="0"/>
        </w:rPr>
        <w:t>-</w:t>
      </w:r>
      <w:r w:rsidRPr="005F6DF2">
        <w:rPr>
          <w:noProof w:val="0"/>
        </w:rPr>
        <w:t>developed tap roots are vital for access to groundwater as well as anchorage and stability as an adult tree. Consequently, seedlings establishing under prolonged waterlogged conditions may be less tolerant of subsequent drying.</w:t>
      </w:r>
    </w:p>
    <w:p w14:paraId="3259005D" w14:textId="7F06714C" w:rsidR="00C447E6" w:rsidRPr="005F6DF2" w:rsidRDefault="00490B3B" w:rsidP="00DC211B">
      <w:pPr>
        <w:pStyle w:val="BodyText"/>
        <w:rPr>
          <w:noProof w:val="0"/>
        </w:rPr>
      </w:pPr>
      <w:r w:rsidRPr="005F6DF2">
        <w:rPr>
          <w:noProof w:val="0"/>
        </w:rPr>
        <w:t>Both black box and coolibah seedlings performed better under a later flood as opposed to an earlier flood. The implications for management are that if you’re designing watering events for coolibah or black box establishment, then allow a dry period (of ~ 6 months) post germination before providing top up flows. This comes with the caveat that individual site conditions, such as soil type, soil moisture, temperature and rainfall will influence the need for flow up inundation.</w:t>
      </w:r>
      <w:bookmarkEnd w:id="96"/>
    </w:p>
    <w:p w14:paraId="1B6FC1FC" w14:textId="77777777" w:rsidR="00C447E6" w:rsidRPr="005F6DF2" w:rsidRDefault="00C447E6" w:rsidP="00C447E6">
      <w:pPr>
        <w:pStyle w:val="Heading3"/>
      </w:pPr>
      <w:r w:rsidRPr="005F6DF2">
        <w:t>Research Outcomes</w:t>
      </w:r>
    </w:p>
    <w:p w14:paraId="5EBE6557" w14:textId="488E921F" w:rsidR="00F45AE6" w:rsidRDefault="00F45AE6" w:rsidP="00DC211B">
      <w:pPr>
        <w:pStyle w:val="BodyText"/>
        <w:rPr>
          <w:noProof w:val="0"/>
        </w:rPr>
      </w:pPr>
      <w:r>
        <w:rPr>
          <w:noProof w:val="0"/>
        </w:rPr>
        <w:t>This component has i</w:t>
      </w:r>
      <w:r w:rsidRPr="005F6DF2">
        <w:rPr>
          <w:noProof w:val="0"/>
        </w:rPr>
        <w:t>mprove</w:t>
      </w:r>
      <w:r>
        <w:rPr>
          <w:noProof w:val="0"/>
        </w:rPr>
        <w:t>d</w:t>
      </w:r>
      <w:r w:rsidRPr="005F6DF2">
        <w:rPr>
          <w:noProof w:val="0"/>
        </w:rPr>
        <w:t xml:space="preserve"> predictive capacity </w:t>
      </w:r>
      <w:r>
        <w:rPr>
          <w:noProof w:val="0"/>
        </w:rPr>
        <w:t xml:space="preserve">and the underlying knowledge base </w:t>
      </w:r>
      <w:r w:rsidRPr="005F6DF2">
        <w:rPr>
          <w:noProof w:val="0"/>
        </w:rPr>
        <w:t xml:space="preserve">by </w:t>
      </w:r>
      <w:r>
        <w:rPr>
          <w:noProof w:val="0"/>
        </w:rPr>
        <w:t xml:space="preserve">helping to </w:t>
      </w:r>
      <w:r w:rsidRPr="005F6DF2">
        <w:rPr>
          <w:noProof w:val="0"/>
        </w:rPr>
        <w:t>determin</w:t>
      </w:r>
      <w:r>
        <w:rPr>
          <w:noProof w:val="0"/>
        </w:rPr>
        <w:t>e</w:t>
      </w:r>
      <w:r w:rsidRPr="005F6DF2">
        <w:rPr>
          <w:noProof w:val="0"/>
        </w:rPr>
        <w:t xml:space="preserve"> drivers of responses to watering actions, for</w:t>
      </w:r>
      <w:r>
        <w:rPr>
          <w:noProof w:val="0"/>
        </w:rPr>
        <w:t xml:space="preserve"> w</w:t>
      </w:r>
      <w:r w:rsidRPr="005F6DF2">
        <w:rPr>
          <w:noProof w:val="0"/>
        </w:rPr>
        <w:t>oody seedling establishment</w:t>
      </w:r>
      <w:r>
        <w:rPr>
          <w:noProof w:val="0"/>
        </w:rPr>
        <w:t xml:space="preserve">. </w:t>
      </w:r>
    </w:p>
    <w:p w14:paraId="2C63CD30" w14:textId="77777777" w:rsidR="00EB4D28" w:rsidRPr="003F6CBA" w:rsidRDefault="00EB4D28" w:rsidP="00EB4D28">
      <w:pPr>
        <w:pStyle w:val="BodyText"/>
        <w:numPr>
          <w:ilvl w:val="0"/>
          <w:numId w:val="31"/>
        </w:numPr>
        <w:spacing w:before="0"/>
        <w:ind w:left="714" w:hanging="357"/>
      </w:pPr>
      <w:r w:rsidRPr="003F6CBA">
        <w:t xml:space="preserve">Eucalypt tree seedlings have different strategies to respond to watering treatments which </w:t>
      </w:r>
      <w:r w:rsidRPr="003F6CBA">
        <w:rPr>
          <w:rFonts w:asciiTheme="minorHAnsi" w:hAnsiTheme="minorHAnsi" w:cstheme="minorHAnsi"/>
        </w:rPr>
        <w:t>reflect the distribution and likely inundation regime experienced by the species</w:t>
      </w:r>
      <w:r>
        <w:rPr>
          <w:rFonts w:asciiTheme="minorHAnsi" w:hAnsiTheme="minorHAnsi" w:cstheme="minorHAnsi"/>
        </w:rPr>
        <w:t xml:space="preserve"> (2.4)</w:t>
      </w:r>
      <w:r w:rsidRPr="003F6CBA">
        <w:rPr>
          <w:rFonts w:asciiTheme="minorHAnsi" w:hAnsiTheme="minorHAnsi" w:cstheme="minorHAnsi"/>
        </w:rPr>
        <w:t>.</w:t>
      </w:r>
    </w:p>
    <w:p w14:paraId="0BC36689" w14:textId="77777777" w:rsidR="00EB4D28" w:rsidRPr="003F6CBA" w:rsidRDefault="00EB4D28" w:rsidP="00EB4D28">
      <w:pPr>
        <w:pStyle w:val="BodyText"/>
        <w:numPr>
          <w:ilvl w:val="0"/>
          <w:numId w:val="31"/>
        </w:numPr>
        <w:spacing w:before="0"/>
        <w:rPr>
          <w:rFonts w:asciiTheme="minorHAnsi" w:hAnsiTheme="minorHAnsi" w:cstheme="minorHAnsi"/>
        </w:rPr>
      </w:pPr>
      <w:r w:rsidRPr="003F6CBA">
        <w:rPr>
          <w:rFonts w:asciiTheme="minorHAnsi" w:hAnsiTheme="minorHAnsi" w:cstheme="minorHAnsi"/>
        </w:rPr>
        <w:t>Constant inundation suppresses seedling growth, but may not lead to mortality</w:t>
      </w:r>
      <w:r>
        <w:rPr>
          <w:rFonts w:asciiTheme="minorHAnsi" w:hAnsiTheme="minorHAnsi" w:cstheme="minorHAnsi"/>
        </w:rPr>
        <w:t xml:space="preserve"> (2.4)</w:t>
      </w:r>
      <w:r w:rsidRPr="003F6CBA">
        <w:rPr>
          <w:rFonts w:asciiTheme="minorHAnsi" w:hAnsiTheme="minorHAnsi" w:cstheme="minorHAnsi"/>
        </w:rPr>
        <w:t xml:space="preserve">. </w:t>
      </w:r>
    </w:p>
    <w:p w14:paraId="62413CCE" w14:textId="77777777" w:rsidR="00EB4D28" w:rsidRPr="003F6CBA" w:rsidRDefault="00EB4D28" w:rsidP="00EB4D28">
      <w:pPr>
        <w:pStyle w:val="BodyText"/>
        <w:numPr>
          <w:ilvl w:val="0"/>
          <w:numId w:val="31"/>
        </w:numPr>
        <w:spacing w:before="0"/>
        <w:rPr>
          <w:rFonts w:asciiTheme="minorHAnsi" w:hAnsiTheme="minorHAnsi" w:cstheme="minorHAnsi"/>
        </w:rPr>
      </w:pPr>
      <w:r w:rsidRPr="003F6CBA">
        <w:rPr>
          <w:rFonts w:asciiTheme="minorHAnsi" w:hAnsiTheme="minorHAnsi" w:cstheme="minorHAnsi"/>
        </w:rPr>
        <w:t>Inter-flood dry periods are important for seedling growth, particularly development of roots which are vital for anchorage</w:t>
      </w:r>
      <w:r>
        <w:rPr>
          <w:rFonts w:asciiTheme="minorHAnsi" w:hAnsiTheme="minorHAnsi" w:cstheme="minorHAnsi"/>
        </w:rPr>
        <w:t xml:space="preserve">, </w:t>
      </w:r>
      <w:r w:rsidRPr="003F6CBA">
        <w:rPr>
          <w:rFonts w:asciiTheme="minorHAnsi" w:hAnsiTheme="minorHAnsi" w:cstheme="minorHAnsi"/>
        </w:rPr>
        <w:t>stability, access to groundwater and the ability to tolerate dry periods</w:t>
      </w:r>
      <w:r>
        <w:rPr>
          <w:rFonts w:asciiTheme="minorHAnsi" w:hAnsiTheme="minorHAnsi" w:cstheme="minorHAnsi"/>
        </w:rPr>
        <w:t xml:space="preserve"> (2.4)</w:t>
      </w:r>
      <w:r w:rsidRPr="003F6CBA">
        <w:rPr>
          <w:rFonts w:asciiTheme="minorHAnsi" w:hAnsiTheme="minorHAnsi" w:cstheme="minorHAnsi"/>
        </w:rPr>
        <w:t>.</w:t>
      </w:r>
    </w:p>
    <w:p w14:paraId="60D69448" w14:textId="7C6C0A5B" w:rsidR="00EB4D28" w:rsidRPr="00EB4D28" w:rsidRDefault="00EB4D28" w:rsidP="00DC211B">
      <w:pPr>
        <w:pStyle w:val="BodyText"/>
        <w:numPr>
          <w:ilvl w:val="0"/>
          <w:numId w:val="31"/>
        </w:numPr>
        <w:spacing w:before="0"/>
        <w:rPr>
          <w:rFonts w:asciiTheme="minorHAnsi" w:hAnsiTheme="minorHAnsi" w:cstheme="minorHAnsi"/>
        </w:rPr>
      </w:pPr>
      <w:r w:rsidRPr="003F6CBA">
        <w:rPr>
          <w:rFonts w:asciiTheme="minorHAnsi" w:hAnsiTheme="minorHAnsi" w:cstheme="minorHAnsi"/>
        </w:rPr>
        <w:t>Coolibah and black box seedlings are sensitive to the timing of floods relative to their age, with both species performing better under a later flood as opposed to an earlier flood</w:t>
      </w:r>
      <w:r>
        <w:rPr>
          <w:rFonts w:asciiTheme="minorHAnsi" w:hAnsiTheme="minorHAnsi" w:cstheme="minorHAnsi"/>
        </w:rPr>
        <w:t xml:space="preserve"> (2.4)</w:t>
      </w:r>
      <w:r w:rsidRPr="003F6CBA">
        <w:rPr>
          <w:rFonts w:asciiTheme="minorHAnsi" w:hAnsiTheme="minorHAnsi" w:cstheme="minorHAnsi"/>
        </w:rPr>
        <w:t>.</w:t>
      </w:r>
    </w:p>
    <w:p w14:paraId="796EF78A" w14:textId="77777777" w:rsidR="00EB4D28" w:rsidRDefault="00EB4D28" w:rsidP="00DC211B">
      <w:pPr>
        <w:pStyle w:val="BodyText"/>
        <w:rPr>
          <w:noProof w:val="0"/>
        </w:rPr>
      </w:pPr>
    </w:p>
    <w:p w14:paraId="4ACD77CC" w14:textId="69ED54F4" w:rsidR="00490B3B" w:rsidRPr="005F6DF2" w:rsidRDefault="00B42C42" w:rsidP="00DC211B">
      <w:pPr>
        <w:pStyle w:val="BodyText"/>
        <w:rPr>
          <w:noProof w:val="0"/>
        </w:rPr>
      </w:pPr>
      <w:r w:rsidRPr="005F6DF2">
        <w:rPr>
          <w:noProof w:val="0"/>
        </w:rPr>
        <w:t>Several</w:t>
      </w:r>
      <w:r w:rsidR="00490B3B" w:rsidRPr="005F6DF2">
        <w:rPr>
          <w:noProof w:val="0"/>
        </w:rPr>
        <w:t xml:space="preserve"> research outputs were produced as part of this component. A list of these outputs </w:t>
      </w:r>
      <w:r w:rsidR="00A66977" w:rsidRPr="005F6DF2">
        <w:rPr>
          <w:noProof w:val="0"/>
        </w:rPr>
        <w:t>is</w:t>
      </w:r>
      <w:r w:rsidR="00490B3B" w:rsidRPr="005F6DF2">
        <w:rPr>
          <w:noProof w:val="0"/>
        </w:rPr>
        <w:t xml:space="preserve"> provided below and, where practical, copies are provided in Appendices V4.1 to V4.6. Please also see Appendix V5.1, Theme data inventory.</w:t>
      </w:r>
    </w:p>
    <w:p w14:paraId="47799EB5" w14:textId="77777777" w:rsidR="00490B3B" w:rsidRPr="005F6DF2" w:rsidRDefault="00490B3B" w:rsidP="00A66977">
      <w:pPr>
        <w:pStyle w:val="Bulletedlist"/>
        <w:rPr>
          <w:lang w:val="en-AU"/>
        </w:rPr>
      </w:pPr>
      <w:r w:rsidRPr="005F6DF2">
        <w:rPr>
          <w:lang w:val="en-AU"/>
        </w:rPr>
        <w:t>Literature review: Durant et al 2016. Recruitment of long-lived floodplain vegetation: literature report (Appendix V4.1).</w:t>
      </w:r>
    </w:p>
    <w:p w14:paraId="1FCA582D" w14:textId="77777777" w:rsidR="00490B3B" w:rsidRPr="005F6DF2" w:rsidRDefault="00490B3B" w:rsidP="00A66977">
      <w:pPr>
        <w:pStyle w:val="Bulletedlist"/>
        <w:rPr>
          <w:lang w:val="en-AU"/>
        </w:rPr>
      </w:pPr>
      <w:r w:rsidRPr="005F6DF2">
        <w:rPr>
          <w:lang w:val="en-AU"/>
        </w:rPr>
        <w:t xml:space="preserve">Methods document: </w:t>
      </w:r>
      <w:bookmarkStart w:id="97" w:name="_Hlk6306712"/>
      <w:r w:rsidRPr="005F6DF2">
        <w:rPr>
          <w:lang w:val="en-AU"/>
        </w:rPr>
        <w:t>Durant et al 2016. Recruitment of long-lived floodplain vegetation: mesocosm study experimental design (Appendix V4.2).</w:t>
      </w:r>
      <w:bookmarkEnd w:id="97"/>
    </w:p>
    <w:p w14:paraId="30A588B2" w14:textId="77777777" w:rsidR="00490B3B" w:rsidRPr="005F6DF2" w:rsidRDefault="00490B3B" w:rsidP="00A66977">
      <w:pPr>
        <w:pStyle w:val="Bulletedlist"/>
        <w:rPr>
          <w:lang w:val="en-AU"/>
        </w:rPr>
      </w:pPr>
      <w:r w:rsidRPr="005F6DF2">
        <w:rPr>
          <w:lang w:val="en-AU"/>
        </w:rPr>
        <w:t>Dataset: Seedling mesocosm experiments (See Appendix V5.1, Theme data inventory)</w:t>
      </w:r>
    </w:p>
    <w:p w14:paraId="5979E00A" w14:textId="77777777" w:rsidR="00490B3B" w:rsidRPr="005F6DF2" w:rsidRDefault="00490B3B" w:rsidP="00A66977">
      <w:pPr>
        <w:pStyle w:val="Bulletedlist"/>
        <w:rPr>
          <w:lang w:val="en-AU"/>
        </w:rPr>
      </w:pPr>
      <w:bookmarkStart w:id="98" w:name="_Hlk6305381"/>
      <w:r w:rsidRPr="005F6DF2">
        <w:rPr>
          <w:lang w:val="en-AU"/>
        </w:rPr>
        <w:t xml:space="preserve">StorySpace video, </w:t>
      </w:r>
      <w:hyperlink r:id="rId25" w:history="1">
        <w:r w:rsidRPr="005F6DF2">
          <w:rPr>
            <w:rStyle w:val="Hyperlink"/>
            <w:rFonts w:asciiTheme="minorHAnsi" w:hAnsiTheme="minorHAnsi" w:cstheme="minorHAnsi"/>
            <w:lang w:val="en-AU"/>
          </w:rPr>
          <w:t>http://ewkr.com.au/valiant-vegetation/</w:t>
        </w:r>
      </w:hyperlink>
      <w:r w:rsidRPr="005F6DF2">
        <w:rPr>
          <w:lang w:val="en-AU"/>
        </w:rPr>
        <w:t xml:space="preserve"> </w:t>
      </w:r>
    </w:p>
    <w:p w14:paraId="3394D57F" w14:textId="77777777" w:rsidR="00490B3B" w:rsidRPr="005F6DF2" w:rsidRDefault="00490B3B" w:rsidP="00A66977">
      <w:pPr>
        <w:pStyle w:val="Bulletedlist"/>
        <w:rPr>
          <w:lang w:val="en-AU"/>
        </w:rPr>
      </w:pPr>
      <w:bookmarkStart w:id="99" w:name="_Hlk6305230"/>
      <w:bookmarkEnd w:id="98"/>
      <w:r w:rsidRPr="005F6DF2">
        <w:rPr>
          <w:lang w:val="en-AU"/>
        </w:rPr>
        <w:t xml:space="preserve">Presentation: Durant et al 2018. </w:t>
      </w:r>
      <w:r w:rsidRPr="005F6DF2">
        <w:rPr>
          <w:i/>
          <w:lang w:val="en-AU"/>
        </w:rPr>
        <w:t>Early, late or constant – what are long-lived woody floodplain seedlings looking for?</w:t>
      </w:r>
      <w:r w:rsidRPr="005F6DF2">
        <w:rPr>
          <w:lang w:val="en-AU"/>
        </w:rPr>
        <w:t xml:space="preserve"> 58th Australian Freshwater Sciences Society Congress, Adelaide, 23-28 September 2018 (Appendix V4.3).</w:t>
      </w:r>
    </w:p>
    <w:p w14:paraId="6FCF3842" w14:textId="77777777" w:rsidR="00490B3B" w:rsidRPr="005F6DF2" w:rsidRDefault="00490B3B" w:rsidP="00A66977">
      <w:pPr>
        <w:pStyle w:val="Bulletedlist"/>
        <w:rPr>
          <w:lang w:val="en-AU"/>
        </w:rPr>
      </w:pPr>
      <w:r w:rsidRPr="005F6DF2">
        <w:rPr>
          <w:lang w:val="en-AU"/>
        </w:rPr>
        <w:t xml:space="preserve">Article: </w:t>
      </w:r>
      <w:r w:rsidRPr="005F6DF2">
        <w:rPr>
          <w:i/>
          <w:lang w:val="en-AU"/>
        </w:rPr>
        <w:t>Giving woody seedlings a fighting start</w:t>
      </w:r>
      <w:r w:rsidRPr="005F6DF2">
        <w:rPr>
          <w:lang w:val="en-AU"/>
        </w:rPr>
        <w:t>, RipRap V40, 2017, pp 19-20, Australian River Restoration Centre, Canberra (Appendix V4.4).</w:t>
      </w:r>
    </w:p>
    <w:p w14:paraId="7BAE34FC" w14:textId="7C260E66" w:rsidR="00490B3B" w:rsidRPr="005F6DF2" w:rsidRDefault="00490B3B" w:rsidP="00A66977">
      <w:pPr>
        <w:pStyle w:val="Bulletedlist"/>
        <w:rPr>
          <w:lang w:val="en-AU"/>
        </w:rPr>
      </w:pPr>
      <w:r w:rsidRPr="005F6DF2">
        <w:rPr>
          <w:lang w:val="en-AU"/>
        </w:rPr>
        <w:t xml:space="preserve">Paper: Campbell et al (draft), </w:t>
      </w:r>
      <w:r w:rsidR="004D212B" w:rsidRPr="005F6DF2">
        <w:rPr>
          <w:i/>
          <w:lang w:val="en-AU"/>
        </w:rPr>
        <w:t>Contrasting e</w:t>
      </w:r>
      <w:r w:rsidRPr="005F6DF2">
        <w:rPr>
          <w:i/>
          <w:lang w:val="en-AU"/>
        </w:rPr>
        <w:t xml:space="preserve">stablishment strategies </w:t>
      </w:r>
      <w:r w:rsidR="004D212B" w:rsidRPr="005F6DF2">
        <w:rPr>
          <w:i/>
          <w:lang w:val="en-AU"/>
        </w:rPr>
        <w:t>amongst three</w:t>
      </w:r>
      <w:r w:rsidRPr="005F6DF2">
        <w:rPr>
          <w:i/>
          <w:lang w:val="en-AU"/>
        </w:rPr>
        <w:t xml:space="preserve"> dominant tree</w:t>
      </w:r>
      <w:r w:rsidR="004D212B" w:rsidRPr="005F6DF2">
        <w:rPr>
          <w:i/>
          <w:lang w:val="en-AU"/>
        </w:rPr>
        <w:t xml:space="preserve"> </w:t>
      </w:r>
      <w:r w:rsidRPr="005F6DF2">
        <w:rPr>
          <w:i/>
          <w:lang w:val="en-AU"/>
        </w:rPr>
        <w:t>s</w:t>
      </w:r>
      <w:r w:rsidR="004D212B" w:rsidRPr="005F6DF2">
        <w:rPr>
          <w:i/>
          <w:lang w:val="en-AU"/>
        </w:rPr>
        <w:t>pecies</w:t>
      </w:r>
      <w:r w:rsidRPr="005F6DF2">
        <w:rPr>
          <w:i/>
          <w:lang w:val="en-AU"/>
        </w:rPr>
        <w:t xml:space="preserve"> of </w:t>
      </w:r>
      <w:r w:rsidR="004D212B" w:rsidRPr="005F6DF2">
        <w:rPr>
          <w:i/>
          <w:lang w:val="en-AU"/>
        </w:rPr>
        <w:t>Australian</w:t>
      </w:r>
      <w:r w:rsidRPr="005F6DF2">
        <w:rPr>
          <w:i/>
          <w:lang w:val="en-AU"/>
        </w:rPr>
        <w:t xml:space="preserve"> floodplains</w:t>
      </w:r>
      <w:r w:rsidR="004D212B" w:rsidRPr="005F6DF2">
        <w:rPr>
          <w:i/>
          <w:lang w:val="en-AU"/>
        </w:rPr>
        <w:t xml:space="preserve"> </w:t>
      </w:r>
      <w:r w:rsidRPr="005F6DF2">
        <w:rPr>
          <w:lang w:val="en-AU"/>
        </w:rPr>
        <w:t>(Appendix V4.5).</w:t>
      </w:r>
      <w:bookmarkEnd w:id="99"/>
    </w:p>
    <w:p w14:paraId="46FB33C7" w14:textId="37705A05" w:rsidR="00C447E6" w:rsidRPr="005F6DF2" w:rsidRDefault="00490B3B" w:rsidP="00AF5B2B">
      <w:pPr>
        <w:pStyle w:val="Bulletedlist"/>
        <w:rPr>
          <w:lang w:val="en-AU"/>
        </w:rPr>
      </w:pPr>
      <w:r w:rsidRPr="005F6DF2">
        <w:rPr>
          <w:lang w:val="en-AU"/>
        </w:rPr>
        <w:t>Seedling Mesocosm Research Activity Report (Appendix V4.6)</w:t>
      </w:r>
    </w:p>
    <w:p w14:paraId="5D4560DF" w14:textId="77777777" w:rsidR="00C263CA" w:rsidRPr="005F6DF2" w:rsidRDefault="005853A6" w:rsidP="00C263CA">
      <w:pPr>
        <w:pStyle w:val="Heading1"/>
      </w:pPr>
      <w:bookmarkStart w:id="100" w:name="_Toc531616550"/>
      <w:bookmarkStart w:id="101" w:name="_Toc531616589"/>
      <w:bookmarkStart w:id="102" w:name="_Toc11425606"/>
      <w:bookmarkStart w:id="103" w:name="_Toc515371690"/>
      <w:bookmarkEnd w:id="70"/>
      <w:bookmarkEnd w:id="71"/>
      <w:bookmarkEnd w:id="72"/>
      <w:bookmarkEnd w:id="73"/>
      <w:bookmarkEnd w:id="74"/>
      <w:bookmarkEnd w:id="75"/>
      <w:r w:rsidRPr="005F6DF2">
        <w:t>Theme Synthesis</w:t>
      </w:r>
      <w:bookmarkEnd w:id="100"/>
      <w:bookmarkEnd w:id="101"/>
      <w:bookmarkEnd w:id="102"/>
    </w:p>
    <w:p w14:paraId="46FC86C2" w14:textId="77777777" w:rsidR="00490B3B" w:rsidRPr="005F6DF2" w:rsidRDefault="00490B3B" w:rsidP="00DC211B">
      <w:pPr>
        <w:pStyle w:val="BodyText"/>
        <w:rPr>
          <w:noProof w:val="0"/>
        </w:rPr>
      </w:pPr>
      <w:bookmarkStart w:id="104" w:name="_Toc531616553"/>
      <w:bookmarkStart w:id="105" w:name="_Toc531616592"/>
      <w:bookmarkEnd w:id="103"/>
      <w:r w:rsidRPr="005F6DF2">
        <w:rPr>
          <w:noProof w:val="0"/>
        </w:rPr>
        <w:t>What are the implications and ‘big picture’ outcomes that can be drawn together from all the research undertaken in the EWKR vegetation theme?</w:t>
      </w:r>
    </w:p>
    <w:p w14:paraId="1690BC11" w14:textId="61368E44" w:rsidR="000F08ED" w:rsidRPr="005F6DF2" w:rsidRDefault="002C2884" w:rsidP="00DC211B">
      <w:pPr>
        <w:pStyle w:val="BodyText"/>
        <w:rPr>
          <w:noProof w:val="0"/>
        </w:rPr>
      </w:pPr>
      <w:r>
        <w:rPr>
          <w:noProof w:val="0"/>
        </w:rPr>
        <w:t>Returning</w:t>
      </w:r>
      <w:r w:rsidR="00490B3B" w:rsidRPr="005F6DF2">
        <w:rPr>
          <w:noProof w:val="0"/>
        </w:rPr>
        <w:t xml:space="preserve"> to the adaptive management cycle and the EWKR research questions (Figure 1) we can consider how our findings can be used to inform adaptive water management</w:t>
      </w:r>
      <w:r w:rsidR="000F08ED" w:rsidRPr="005F6DF2">
        <w:rPr>
          <w:noProof w:val="0"/>
        </w:rPr>
        <w:t xml:space="preserve"> and further research</w:t>
      </w:r>
      <w:r w:rsidR="00490B3B" w:rsidRPr="005F6DF2">
        <w:rPr>
          <w:noProof w:val="0"/>
        </w:rPr>
        <w:t xml:space="preserve"> (Figure 3).</w:t>
      </w:r>
    </w:p>
    <w:p w14:paraId="56B1910E" w14:textId="5B2F682B" w:rsidR="00490B3B" w:rsidRPr="005F6DF2" w:rsidRDefault="000D58B7" w:rsidP="00490B3B">
      <w:pPr>
        <w:rPr>
          <w:rFonts w:asciiTheme="minorHAnsi" w:hAnsiTheme="minorHAnsi" w:cstheme="minorHAnsi"/>
          <w:sz w:val="24"/>
          <w:szCs w:val="24"/>
        </w:rPr>
      </w:pPr>
      <w:r w:rsidRPr="005F6DF2">
        <w:rPr>
          <w:rFonts w:asciiTheme="minorHAnsi" w:hAnsiTheme="minorHAnsi" w:cstheme="minorHAnsi"/>
          <w:noProof/>
          <w:sz w:val="24"/>
          <w:szCs w:val="24"/>
        </w:rPr>
        <w:drawing>
          <wp:inline distT="0" distB="0" distL="0" distR="0" wp14:anchorId="0E0A520C" wp14:editId="012EC5EB">
            <wp:extent cx="6008400" cy="2926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6008400" cy="2926800"/>
                    </a:xfrm>
                    <a:prstGeom prst="rect">
                      <a:avLst/>
                    </a:prstGeom>
                    <a:noFill/>
                  </pic:spPr>
                </pic:pic>
              </a:graphicData>
            </a:graphic>
          </wp:inline>
        </w:drawing>
      </w:r>
    </w:p>
    <w:p w14:paraId="0DC925AF" w14:textId="67927FB3" w:rsidR="000F08ED" w:rsidRPr="002C2884" w:rsidRDefault="000F08ED" w:rsidP="002C2884">
      <w:pPr>
        <w:pStyle w:val="Caption"/>
        <w:rPr>
          <w:noProof w:val="0"/>
        </w:rPr>
      </w:pPr>
      <w:r w:rsidRPr="005F6DF2">
        <w:rPr>
          <w:noProof w:val="0"/>
        </w:rPr>
        <w:t xml:space="preserve">Figure </w:t>
      </w:r>
      <w:r w:rsidRPr="005F6DF2">
        <w:rPr>
          <w:noProof w:val="0"/>
        </w:rPr>
        <w:fldChar w:fldCharType="begin"/>
      </w:r>
      <w:r w:rsidRPr="005F6DF2">
        <w:rPr>
          <w:noProof w:val="0"/>
        </w:rPr>
        <w:instrText xml:space="preserve"> SEQ Figure \* ARABIC </w:instrText>
      </w:r>
      <w:r w:rsidRPr="005F6DF2">
        <w:rPr>
          <w:noProof w:val="0"/>
        </w:rPr>
        <w:fldChar w:fldCharType="separate"/>
      </w:r>
      <w:r w:rsidR="00AF5B2B" w:rsidRPr="005F6DF2">
        <w:rPr>
          <w:noProof w:val="0"/>
        </w:rPr>
        <w:t>3</w:t>
      </w:r>
      <w:r w:rsidRPr="005F6DF2">
        <w:rPr>
          <w:noProof w:val="0"/>
        </w:rPr>
        <w:fldChar w:fldCharType="end"/>
      </w:r>
      <w:r w:rsidRPr="005F6DF2">
        <w:rPr>
          <w:noProof w:val="0"/>
        </w:rPr>
        <w:t xml:space="preserve"> </w:t>
      </w:r>
      <w:r w:rsidRPr="005F6DF2">
        <w:rPr>
          <w:b w:val="0"/>
          <w:bCs w:val="0"/>
          <w:noProof w:val="0"/>
        </w:rPr>
        <w:t>MDB EWKR Vegetation Theme outcomes aligned with the adaptive management cycle</w:t>
      </w:r>
    </w:p>
    <w:p w14:paraId="30A68ED0" w14:textId="77777777" w:rsidR="00AA281D" w:rsidRDefault="00490B3B" w:rsidP="002C2884">
      <w:pPr>
        <w:pStyle w:val="BodyText"/>
        <w:rPr>
          <w:noProof w:val="0"/>
        </w:rPr>
      </w:pPr>
      <w:r w:rsidRPr="005F6DF2">
        <w:rPr>
          <w:noProof w:val="0"/>
          <w:u w:val="single"/>
        </w:rPr>
        <w:t>Plan:</w:t>
      </w:r>
      <w:r w:rsidRPr="005F6DF2">
        <w:rPr>
          <w:noProof w:val="0"/>
        </w:rPr>
        <w:t xml:space="preserve"> The framework</w:t>
      </w:r>
      <w:r w:rsidR="00444A70" w:rsidRPr="005F6DF2">
        <w:rPr>
          <w:noProof w:val="0"/>
        </w:rPr>
        <w:t xml:space="preserve"> (Figure </w:t>
      </w:r>
      <w:r w:rsidR="00671779" w:rsidRPr="005F6DF2">
        <w:rPr>
          <w:noProof w:val="0"/>
        </w:rPr>
        <w:t>2</w:t>
      </w:r>
      <w:r w:rsidR="00A00B4B">
        <w:rPr>
          <w:noProof w:val="0"/>
        </w:rPr>
        <w:t>, Appendices V1.2 to 1.4</w:t>
      </w:r>
      <w:r w:rsidR="00444A70" w:rsidRPr="005F6DF2">
        <w:rPr>
          <w:noProof w:val="0"/>
        </w:rPr>
        <w:t>)</w:t>
      </w:r>
      <w:r w:rsidRPr="005F6DF2">
        <w:rPr>
          <w:noProof w:val="0"/>
        </w:rPr>
        <w:t xml:space="preserve"> and guiding principles</w:t>
      </w:r>
      <w:r w:rsidR="00FB5937">
        <w:rPr>
          <w:noProof w:val="0"/>
        </w:rPr>
        <w:t xml:space="preserve"> (section 2.1</w:t>
      </w:r>
      <w:r w:rsidR="00A00B4B">
        <w:rPr>
          <w:noProof w:val="0"/>
        </w:rPr>
        <w:t>, Appendix V1.1</w:t>
      </w:r>
      <w:r w:rsidR="00FB5937">
        <w:rPr>
          <w:noProof w:val="0"/>
        </w:rPr>
        <w:t>)</w:t>
      </w:r>
      <w:r w:rsidRPr="005F6DF2">
        <w:rPr>
          <w:noProof w:val="0"/>
        </w:rPr>
        <w:t xml:space="preserve"> help to address the question ‘</w:t>
      </w:r>
      <w:r w:rsidRPr="005F6DF2">
        <w:rPr>
          <w:i/>
          <w:noProof w:val="0"/>
        </w:rPr>
        <w:t>What are we watering for and why</w:t>
      </w:r>
      <w:r w:rsidRPr="005F6DF2">
        <w:rPr>
          <w:noProof w:val="0"/>
        </w:rPr>
        <w:t xml:space="preserve">?’ </w:t>
      </w:r>
      <w:r w:rsidR="005E3177" w:rsidRPr="005F6DF2">
        <w:rPr>
          <w:noProof w:val="0"/>
        </w:rPr>
        <w:t>The concepts feed directly into the planning stages of environmental water decisions at a range of management scales. As part of setting management objectives and planning environmental watering actions for vegetation outcomes, values need to be identified</w:t>
      </w:r>
      <w:r w:rsidR="00B42C42">
        <w:rPr>
          <w:noProof w:val="0"/>
        </w:rPr>
        <w:t xml:space="preserve"> (e.g. more large trees will provide</w:t>
      </w:r>
      <w:r w:rsidR="00AA281D">
        <w:rPr>
          <w:noProof w:val="0"/>
        </w:rPr>
        <w:t xml:space="preserve"> habitat for animals)</w:t>
      </w:r>
      <w:r w:rsidR="00B42C42">
        <w:rPr>
          <w:noProof w:val="0"/>
        </w:rPr>
        <w:t xml:space="preserve"> </w:t>
      </w:r>
      <w:r w:rsidR="005E3177" w:rsidRPr="005F6DF2">
        <w:rPr>
          <w:noProof w:val="0"/>
        </w:rPr>
        <w:t>and expected outcomes needs to be articulated</w:t>
      </w:r>
      <w:r w:rsidR="00B42C42">
        <w:rPr>
          <w:noProof w:val="0"/>
        </w:rPr>
        <w:t xml:space="preserve"> (e.g. a 20% increase in seedling recruitment)</w:t>
      </w:r>
      <w:r w:rsidR="005E3177" w:rsidRPr="005F6DF2">
        <w:rPr>
          <w:noProof w:val="0"/>
        </w:rPr>
        <w:t xml:space="preserve">. </w:t>
      </w:r>
    </w:p>
    <w:p w14:paraId="161D4253" w14:textId="5038DDEC" w:rsidR="002C2884" w:rsidRDefault="005E3177" w:rsidP="002C2884">
      <w:pPr>
        <w:pStyle w:val="BodyText"/>
        <w:rPr>
          <w:noProof w:val="0"/>
        </w:rPr>
      </w:pPr>
      <w:r w:rsidRPr="005F6DF2">
        <w:rPr>
          <w:noProof w:val="0"/>
        </w:rPr>
        <w:t>Information to support the</w:t>
      </w:r>
      <w:r w:rsidR="007F09B4">
        <w:rPr>
          <w:noProof w:val="0"/>
        </w:rPr>
        <w:t xml:space="preserve"> development of objectives</w:t>
      </w:r>
      <w:r w:rsidRPr="005F6DF2">
        <w:rPr>
          <w:noProof w:val="0"/>
        </w:rPr>
        <w:t xml:space="preserve"> </w:t>
      </w:r>
      <w:r w:rsidR="007F09B4">
        <w:rPr>
          <w:noProof w:val="0"/>
        </w:rPr>
        <w:t xml:space="preserve">and </w:t>
      </w:r>
      <w:r w:rsidRPr="005F6DF2">
        <w:rPr>
          <w:noProof w:val="0"/>
        </w:rPr>
        <w:t xml:space="preserve">expected outcomes and </w:t>
      </w:r>
      <w:r w:rsidR="007F09B4">
        <w:rPr>
          <w:noProof w:val="0"/>
        </w:rPr>
        <w:t xml:space="preserve">to </w:t>
      </w:r>
      <w:r w:rsidRPr="005F6DF2">
        <w:rPr>
          <w:noProof w:val="0"/>
        </w:rPr>
        <w:t xml:space="preserve">evaluate success requires a level of detail that; </w:t>
      </w:r>
      <w:r w:rsidR="007F09B4">
        <w:rPr>
          <w:noProof w:val="0"/>
        </w:rPr>
        <w:t xml:space="preserve">acknowledges the value of the outcome (from ecological function to cultural value); </w:t>
      </w:r>
      <w:r w:rsidRPr="005F6DF2">
        <w:rPr>
          <w:noProof w:val="0"/>
        </w:rPr>
        <w:t>helps identify relevant attributes (traits) and indicators to measure success; defines the spatial scale; identifies the relevant temporal timeframe over which to assess outcomes</w:t>
      </w:r>
      <w:r>
        <w:rPr>
          <w:noProof w:val="0"/>
        </w:rPr>
        <w:t>;</w:t>
      </w:r>
      <w:r w:rsidRPr="005F6DF2">
        <w:rPr>
          <w:noProof w:val="0"/>
        </w:rPr>
        <w:t xml:space="preserve"> and considers influences such as recent to longer-term flow regimes and non-flow modifiers which are likely to affect expected outcomes. Water managers instinctively undertake this process. This framework provides the structure to aid and document this process – to prompt the consideration of factors such as grazing and exotic species pressure; to consider the types of attributes which support the expected outcomes and values (e.g. richness and diversity, or height and cover, or flowering and seed viability); and to consider the relevant spatial (e.g. a localised population or a larger mosaic of communities within a wetland complex) and temporal scales (e.g. an immediate physiological response to the application of water, successional communities over a six-month flood recession and drying, or multi-year events to build </w:t>
      </w:r>
      <w:r w:rsidR="007F09B4" w:rsidRPr="005F6DF2">
        <w:rPr>
          <w:noProof w:val="0"/>
        </w:rPr>
        <w:t>resilience</w:t>
      </w:r>
      <w:r w:rsidRPr="005F6DF2">
        <w:rPr>
          <w:noProof w:val="0"/>
        </w:rPr>
        <w:t xml:space="preserve"> or support seedlings through to establishment).</w:t>
      </w:r>
      <w:r w:rsidR="00626D0F">
        <w:rPr>
          <w:noProof w:val="0"/>
        </w:rPr>
        <w:t xml:space="preserve"> Table 1 provides potential examples of vegetation management objectives and their associated function/value; ecological level of organisation (ELO) and relevant spatial scale; traits and indicators; potentially appropriate flow regimes; other potential drivers; and trajectories of change.</w:t>
      </w:r>
    </w:p>
    <w:p w14:paraId="5A6D8407" w14:textId="00C18082" w:rsidR="005E3177" w:rsidRDefault="002C2884" w:rsidP="00336ABD">
      <w:pPr>
        <w:pStyle w:val="BodyText"/>
        <w:rPr>
          <w:noProof w:val="0"/>
        </w:rPr>
      </w:pPr>
      <w:r>
        <w:rPr>
          <w:noProof w:val="0"/>
        </w:rPr>
        <w:t>Other research in the EWKR vegetation theme (sections 2.2 to 2.4) sought to i</w:t>
      </w:r>
      <w:r w:rsidRPr="005F6DF2">
        <w:rPr>
          <w:noProof w:val="0"/>
        </w:rPr>
        <w:t>mprove predictive capacity</w:t>
      </w:r>
      <w:r>
        <w:rPr>
          <w:noProof w:val="0"/>
        </w:rPr>
        <w:t xml:space="preserve"> and the underlying knowledge base</w:t>
      </w:r>
      <w:r w:rsidRPr="005F6DF2">
        <w:rPr>
          <w:noProof w:val="0"/>
        </w:rPr>
        <w:t xml:space="preserve"> by determining drivers of responses to watering actions, for</w:t>
      </w:r>
      <w:r>
        <w:rPr>
          <w:noProof w:val="0"/>
        </w:rPr>
        <w:t xml:space="preserve"> i) </w:t>
      </w:r>
      <w:r w:rsidRPr="005F6DF2">
        <w:rPr>
          <w:noProof w:val="0"/>
        </w:rPr>
        <w:t>understory communities</w:t>
      </w:r>
      <w:r>
        <w:rPr>
          <w:noProof w:val="0"/>
        </w:rPr>
        <w:t>; ii) s</w:t>
      </w:r>
      <w:r w:rsidRPr="005F6DF2">
        <w:rPr>
          <w:noProof w:val="0"/>
        </w:rPr>
        <w:t>eed bank diversity</w:t>
      </w:r>
      <w:r>
        <w:rPr>
          <w:noProof w:val="0"/>
        </w:rPr>
        <w:t>, iii) w</w:t>
      </w:r>
      <w:r w:rsidRPr="005F6DF2">
        <w:rPr>
          <w:noProof w:val="0"/>
        </w:rPr>
        <w:t>oody seedling establishment</w:t>
      </w:r>
      <w:r>
        <w:rPr>
          <w:noProof w:val="0"/>
        </w:rPr>
        <w:t xml:space="preserve"> and iv) l</w:t>
      </w:r>
      <w:r w:rsidRPr="005F6DF2">
        <w:rPr>
          <w:noProof w:val="0"/>
        </w:rPr>
        <w:t>ignum structure</w:t>
      </w:r>
      <w:r>
        <w:rPr>
          <w:noProof w:val="0"/>
        </w:rPr>
        <w:t xml:space="preserve">. </w:t>
      </w:r>
      <w:r w:rsidRPr="005F6DF2">
        <w:rPr>
          <w:noProof w:val="0"/>
        </w:rPr>
        <w:t>By understanding what the significant drivers are, their relative importance and how they interact, we are improving our capacity to predict expected outcomes to environmental watering events and can use those predictions to help plan or prioritise watering actions.</w:t>
      </w:r>
    </w:p>
    <w:p w14:paraId="427C9F2F" w14:textId="77777777" w:rsidR="00626D0F" w:rsidRDefault="00626D0F" w:rsidP="007F09B4">
      <w:pPr>
        <w:pStyle w:val="BodyText"/>
        <w:rPr>
          <w:noProof w:val="0"/>
        </w:rPr>
        <w:sectPr w:rsidR="00626D0F" w:rsidSect="005A14CF">
          <w:headerReference w:type="even" r:id="rId27"/>
          <w:headerReference w:type="default" r:id="rId28"/>
          <w:footerReference w:type="even" r:id="rId29"/>
          <w:footerReference w:type="default" r:id="rId30"/>
          <w:headerReference w:type="first" r:id="rId31"/>
          <w:footerReference w:type="first" r:id="rId32"/>
          <w:pgSz w:w="11906" w:h="16838" w:code="9"/>
          <w:pgMar w:top="1134" w:right="1134" w:bottom="1134" w:left="1134" w:header="510" w:footer="624" w:gutter="0"/>
          <w:pgNumType w:start="1"/>
          <w:cols w:space="850"/>
          <w:docGrid w:linePitch="360"/>
        </w:sectPr>
      </w:pPr>
    </w:p>
    <w:p w14:paraId="2EEAE6F9" w14:textId="015B322F" w:rsidR="00336ABD" w:rsidRDefault="0061419E" w:rsidP="0061419E">
      <w:pPr>
        <w:pStyle w:val="Caption"/>
        <w:rPr>
          <w:noProof w:val="0"/>
        </w:rPr>
      </w:pPr>
      <w:r w:rsidRPr="005F6DF2">
        <w:rPr>
          <w:noProof w:val="0"/>
        </w:rPr>
        <w:t xml:space="preserve">Table </w:t>
      </w:r>
      <w:r>
        <w:rPr>
          <w:noProof w:val="0"/>
        </w:rPr>
        <w:t>1</w:t>
      </w:r>
      <w:r w:rsidRPr="005F6DF2">
        <w:rPr>
          <w:noProof w:val="0"/>
        </w:rPr>
        <w:t xml:space="preserve"> Potential</w:t>
      </w:r>
      <w:r>
        <w:rPr>
          <w:noProof w:val="0"/>
        </w:rPr>
        <w:t xml:space="preserve"> application of the framework and guiding principles</w:t>
      </w:r>
    </w:p>
    <w:tbl>
      <w:tblPr>
        <w:tblStyle w:val="TableGrid"/>
        <w:tblW w:w="15446" w:type="dxa"/>
        <w:tblLook w:val="04A0" w:firstRow="1" w:lastRow="0" w:firstColumn="1" w:lastColumn="0" w:noHBand="0" w:noVBand="1"/>
      </w:tblPr>
      <w:tblGrid>
        <w:gridCol w:w="2206"/>
        <w:gridCol w:w="2207"/>
        <w:gridCol w:w="2206"/>
        <w:gridCol w:w="2207"/>
        <w:gridCol w:w="2206"/>
        <w:gridCol w:w="2207"/>
        <w:gridCol w:w="2207"/>
      </w:tblGrid>
      <w:tr w:rsidR="002C2884" w:rsidRPr="002C2884" w14:paraId="07EB39F6" w14:textId="77777777" w:rsidTr="0061419E">
        <w:tc>
          <w:tcPr>
            <w:tcW w:w="2206" w:type="dxa"/>
          </w:tcPr>
          <w:p w14:paraId="38FC9628" w14:textId="77777777" w:rsidR="002C2884" w:rsidRPr="002C2884" w:rsidRDefault="002C2884" w:rsidP="00C473BA">
            <w:pPr>
              <w:rPr>
                <w:rFonts w:asciiTheme="minorHAnsi" w:hAnsiTheme="minorHAnsi" w:cstheme="minorHAnsi"/>
              </w:rPr>
            </w:pPr>
            <w:r w:rsidRPr="002C2884">
              <w:rPr>
                <w:rFonts w:asciiTheme="minorHAnsi" w:hAnsiTheme="minorHAnsi" w:cstheme="minorHAnsi"/>
              </w:rPr>
              <w:t>Objective</w:t>
            </w:r>
          </w:p>
        </w:tc>
        <w:tc>
          <w:tcPr>
            <w:tcW w:w="2207" w:type="dxa"/>
          </w:tcPr>
          <w:p w14:paraId="4D194044" w14:textId="77777777" w:rsidR="002C2884" w:rsidRPr="002C2884" w:rsidRDefault="002C2884" w:rsidP="00C473BA">
            <w:pPr>
              <w:rPr>
                <w:rFonts w:asciiTheme="minorHAnsi" w:hAnsiTheme="minorHAnsi" w:cstheme="minorHAnsi"/>
              </w:rPr>
            </w:pPr>
            <w:r w:rsidRPr="002C2884">
              <w:rPr>
                <w:rFonts w:asciiTheme="minorHAnsi" w:hAnsiTheme="minorHAnsi" w:cstheme="minorHAnsi"/>
              </w:rPr>
              <w:t>Function / Value</w:t>
            </w:r>
          </w:p>
        </w:tc>
        <w:tc>
          <w:tcPr>
            <w:tcW w:w="2206" w:type="dxa"/>
          </w:tcPr>
          <w:p w14:paraId="4785E096" w14:textId="77777777" w:rsidR="00187C08" w:rsidRDefault="002C2884" w:rsidP="00C473BA">
            <w:pPr>
              <w:rPr>
                <w:rFonts w:asciiTheme="minorHAnsi" w:hAnsiTheme="minorHAnsi" w:cstheme="minorHAnsi"/>
              </w:rPr>
            </w:pPr>
            <w:r w:rsidRPr="002C2884">
              <w:rPr>
                <w:rFonts w:asciiTheme="minorHAnsi" w:hAnsiTheme="minorHAnsi" w:cstheme="minorHAnsi"/>
              </w:rPr>
              <w:t>E</w:t>
            </w:r>
            <w:r w:rsidR="0061419E">
              <w:rPr>
                <w:rFonts w:asciiTheme="minorHAnsi" w:hAnsiTheme="minorHAnsi" w:cstheme="minorHAnsi"/>
              </w:rPr>
              <w:t xml:space="preserve">cological </w:t>
            </w:r>
            <w:r w:rsidRPr="002C2884">
              <w:rPr>
                <w:rFonts w:asciiTheme="minorHAnsi" w:hAnsiTheme="minorHAnsi" w:cstheme="minorHAnsi"/>
              </w:rPr>
              <w:t>L</w:t>
            </w:r>
            <w:r w:rsidR="0061419E">
              <w:rPr>
                <w:rFonts w:asciiTheme="minorHAnsi" w:hAnsiTheme="minorHAnsi" w:cstheme="minorHAnsi"/>
              </w:rPr>
              <w:t xml:space="preserve">evel of </w:t>
            </w:r>
            <w:r w:rsidRPr="002C2884">
              <w:rPr>
                <w:rFonts w:asciiTheme="minorHAnsi" w:hAnsiTheme="minorHAnsi" w:cstheme="minorHAnsi"/>
              </w:rPr>
              <w:t>O</w:t>
            </w:r>
            <w:r w:rsidR="0061419E">
              <w:rPr>
                <w:rFonts w:asciiTheme="minorHAnsi" w:hAnsiTheme="minorHAnsi" w:cstheme="minorHAnsi"/>
              </w:rPr>
              <w:t xml:space="preserve">rganisation </w:t>
            </w:r>
          </w:p>
          <w:p w14:paraId="5CC35255" w14:textId="2A66DF01" w:rsidR="002C2884" w:rsidRPr="002C2884" w:rsidRDefault="0061419E" w:rsidP="00C473BA">
            <w:pPr>
              <w:rPr>
                <w:rFonts w:asciiTheme="minorHAnsi" w:hAnsiTheme="minorHAnsi" w:cstheme="minorHAnsi"/>
              </w:rPr>
            </w:pPr>
            <w:r w:rsidRPr="00187C08">
              <w:rPr>
                <w:rFonts w:asciiTheme="minorHAnsi" w:hAnsiTheme="minorHAnsi" w:cstheme="minorHAnsi"/>
                <w:sz w:val="16"/>
                <w:szCs w:val="16"/>
              </w:rPr>
              <w:t>(inc. spatial relevance)</w:t>
            </w:r>
          </w:p>
        </w:tc>
        <w:tc>
          <w:tcPr>
            <w:tcW w:w="2207" w:type="dxa"/>
          </w:tcPr>
          <w:p w14:paraId="367A4886" w14:textId="77777777" w:rsidR="00187C08" w:rsidRDefault="002C2884" w:rsidP="00C473BA">
            <w:pPr>
              <w:rPr>
                <w:rFonts w:asciiTheme="minorHAnsi" w:hAnsiTheme="minorHAnsi" w:cstheme="minorHAnsi"/>
              </w:rPr>
            </w:pPr>
            <w:r w:rsidRPr="002C2884">
              <w:rPr>
                <w:rFonts w:asciiTheme="minorHAnsi" w:hAnsiTheme="minorHAnsi" w:cstheme="minorHAnsi"/>
              </w:rPr>
              <w:t>Traits</w:t>
            </w:r>
            <w:r w:rsidR="0061419E">
              <w:rPr>
                <w:rFonts w:asciiTheme="minorHAnsi" w:hAnsiTheme="minorHAnsi" w:cstheme="minorHAnsi"/>
              </w:rPr>
              <w:t xml:space="preserve"> and indicators </w:t>
            </w:r>
          </w:p>
          <w:p w14:paraId="4C3A7AB8" w14:textId="12B0F9AB" w:rsidR="002C2884" w:rsidRPr="002C2884" w:rsidRDefault="0061419E" w:rsidP="00C473BA">
            <w:pPr>
              <w:rPr>
                <w:rFonts w:asciiTheme="minorHAnsi" w:hAnsiTheme="minorHAnsi" w:cstheme="minorHAnsi"/>
              </w:rPr>
            </w:pPr>
            <w:r w:rsidRPr="00187C08">
              <w:rPr>
                <w:rFonts w:asciiTheme="minorHAnsi" w:hAnsiTheme="minorHAnsi" w:cstheme="minorHAnsi"/>
                <w:sz w:val="16"/>
                <w:szCs w:val="16"/>
              </w:rPr>
              <w:t>(inc. temporal relevance</w:t>
            </w:r>
            <w:r w:rsidR="00187C08" w:rsidRPr="00187C08">
              <w:rPr>
                <w:rFonts w:asciiTheme="minorHAnsi" w:hAnsiTheme="minorHAnsi" w:cstheme="minorHAnsi"/>
                <w:sz w:val="16"/>
                <w:szCs w:val="16"/>
              </w:rPr>
              <w:t xml:space="preserve"> from watering event</w:t>
            </w:r>
            <w:r w:rsidRPr="00187C08">
              <w:rPr>
                <w:rFonts w:asciiTheme="minorHAnsi" w:hAnsiTheme="minorHAnsi" w:cstheme="minorHAnsi"/>
                <w:sz w:val="16"/>
                <w:szCs w:val="16"/>
              </w:rPr>
              <w:t>)</w:t>
            </w:r>
          </w:p>
        </w:tc>
        <w:tc>
          <w:tcPr>
            <w:tcW w:w="2206" w:type="dxa"/>
          </w:tcPr>
          <w:p w14:paraId="53235B37" w14:textId="77777777" w:rsidR="00187C08" w:rsidRDefault="002C2884" w:rsidP="00C473BA">
            <w:pPr>
              <w:rPr>
                <w:rFonts w:asciiTheme="minorHAnsi" w:hAnsiTheme="minorHAnsi" w:cstheme="minorHAnsi"/>
              </w:rPr>
            </w:pPr>
            <w:r w:rsidRPr="002C2884">
              <w:rPr>
                <w:rFonts w:asciiTheme="minorHAnsi" w:hAnsiTheme="minorHAnsi" w:cstheme="minorHAnsi"/>
              </w:rPr>
              <w:t>Flow regimes</w:t>
            </w:r>
            <w:r w:rsidR="0061419E">
              <w:rPr>
                <w:rFonts w:asciiTheme="minorHAnsi" w:hAnsiTheme="minorHAnsi" w:cstheme="minorHAnsi"/>
              </w:rPr>
              <w:t xml:space="preserve"> </w:t>
            </w:r>
          </w:p>
          <w:p w14:paraId="7A82B7A3" w14:textId="7605AF4F" w:rsidR="002C2884" w:rsidRPr="002C2884" w:rsidRDefault="0061419E" w:rsidP="00C473BA">
            <w:pPr>
              <w:rPr>
                <w:rFonts w:asciiTheme="minorHAnsi" w:hAnsiTheme="minorHAnsi" w:cstheme="minorHAnsi"/>
              </w:rPr>
            </w:pPr>
            <w:r w:rsidRPr="00187C08">
              <w:rPr>
                <w:rFonts w:asciiTheme="minorHAnsi" w:hAnsiTheme="minorHAnsi" w:cstheme="minorHAnsi"/>
                <w:sz w:val="16"/>
                <w:szCs w:val="16"/>
              </w:rPr>
              <w:t>(inc. temporal relevance)</w:t>
            </w:r>
          </w:p>
        </w:tc>
        <w:tc>
          <w:tcPr>
            <w:tcW w:w="2207" w:type="dxa"/>
          </w:tcPr>
          <w:p w14:paraId="03CBDD68" w14:textId="121E41DF" w:rsidR="002C2884" w:rsidRPr="002C2884" w:rsidRDefault="002C2884" w:rsidP="00C473BA">
            <w:pPr>
              <w:rPr>
                <w:rFonts w:asciiTheme="minorHAnsi" w:hAnsiTheme="minorHAnsi" w:cstheme="minorHAnsi"/>
              </w:rPr>
            </w:pPr>
            <w:r w:rsidRPr="002C2884">
              <w:rPr>
                <w:rFonts w:asciiTheme="minorHAnsi" w:hAnsiTheme="minorHAnsi" w:cstheme="minorHAnsi"/>
              </w:rPr>
              <w:t>Other drivers</w:t>
            </w:r>
            <w:r w:rsidR="0061419E">
              <w:rPr>
                <w:rFonts w:asciiTheme="minorHAnsi" w:hAnsiTheme="minorHAnsi" w:cstheme="minorHAnsi"/>
              </w:rPr>
              <w:t xml:space="preserve"> and antecedent conditions</w:t>
            </w:r>
          </w:p>
        </w:tc>
        <w:tc>
          <w:tcPr>
            <w:tcW w:w="2207" w:type="dxa"/>
          </w:tcPr>
          <w:p w14:paraId="3EF9958E" w14:textId="77777777" w:rsidR="002C2884" w:rsidRPr="002C2884" w:rsidRDefault="002C2884" w:rsidP="00C473BA">
            <w:pPr>
              <w:rPr>
                <w:rFonts w:asciiTheme="minorHAnsi" w:hAnsiTheme="minorHAnsi" w:cstheme="minorHAnsi"/>
              </w:rPr>
            </w:pPr>
            <w:r w:rsidRPr="002C2884">
              <w:rPr>
                <w:rFonts w:asciiTheme="minorHAnsi" w:hAnsiTheme="minorHAnsi" w:cstheme="minorHAnsi"/>
              </w:rPr>
              <w:t>Trajectories</w:t>
            </w:r>
          </w:p>
        </w:tc>
      </w:tr>
      <w:tr w:rsidR="002C2884" w:rsidRPr="002C2884" w14:paraId="548F5102" w14:textId="77777777" w:rsidTr="0061419E">
        <w:tc>
          <w:tcPr>
            <w:tcW w:w="2206" w:type="dxa"/>
          </w:tcPr>
          <w:p w14:paraId="661B4FE2" w14:textId="77777777" w:rsidR="002C2884" w:rsidRPr="002C2884" w:rsidRDefault="002C2884" w:rsidP="00C473BA">
            <w:pPr>
              <w:rPr>
                <w:rFonts w:asciiTheme="minorHAnsi" w:hAnsiTheme="minorHAnsi" w:cstheme="minorHAnsi"/>
              </w:rPr>
            </w:pPr>
            <w:r w:rsidRPr="002C2884">
              <w:rPr>
                <w:rFonts w:asciiTheme="minorHAnsi" w:hAnsiTheme="minorHAnsi" w:cstheme="minorHAnsi"/>
              </w:rPr>
              <w:t>Maintain health of a culturally significant tree</w:t>
            </w:r>
          </w:p>
        </w:tc>
        <w:tc>
          <w:tcPr>
            <w:tcW w:w="2207" w:type="dxa"/>
          </w:tcPr>
          <w:p w14:paraId="40D46FD0" w14:textId="77777777" w:rsidR="002C2884" w:rsidRPr="002C2884" w:rsidRDefault="002C2884" w:rsidP="00C473BA">
            <w:pPr>
              <w:rPr>
                <w:rFonts w:asciiTheme="minorHAnsi" w:hAnsiTheme="minorHAnsi" w:cstheme="minorHAnsi"/>
              </w:rPr>
            </w:pPr>
            <w:r w:rsidRPr="002C2884">
              <w:rPr>
                <w:rFonts w:asciiTheme="minorHAnsi" w:hAnsiTheme="minorHAnsi" w:cstheme="minorHAnsi"/>
              </w:rPr>
              <w:t>Cultural significance</w:t>
            </w:r>
          </w:p>
          <w:p w14:paraId="30D248D1" w14:textId="77777777" w:rsidR="002C2884" w:rsidRPr="002C2884" w:rsidRDefault="002C2884" w:rsidP="00C473BA">
            <w:pPr>
              <w:rPr>
                <w:rFonts w:asciiTheme="minorHAnsi" w:hAnsiTheme="minorHAnsi" w:cstheme="minorHAnsi"/>
              </w:rPr>
            </w:pPr>
          </w:p>
        </w:tc>
        <w:tc>
          <w:tcPr>
            <w:tcW w:w="2206" w:type="dxa"/>
          </w:tcPr>
          <w:p w14:paraId="0E4053FE" w14:textId="77777777" w:rsidR="002C2884" w:rsidRPr="002C2884" w:rsidRDefault="002C2884" w:rsidP="00C473BA">
            <w:pPr>
              <w:rPr>
                <w:rFonts w:asciiTheme="minorHAnsi" w:hAnsiTheme="minorHAnsi" w:cstheme="minorHAnsi"/>
              </w:rPr>
            </w:pPr>
            <w:r w:rsidRPr="002C2884">
              <w:rPr>
                <w:rFonts w:asciiTheme="minorHAnsi" w:hAnsiTheme="minorHAnsi" w:cstheme="minorHAnsi"/>
              </w:rPr>
              <w:t>Individual plant</w:t>
            </w:r>
          </w:p>
          <w:p w14:paraId="54E2F77C" w14:textId="77777777" w:rsidR="002C2884" w:rsidRPr="002C2884" w:rsidRDefault="002C2884" w:rsidP="00C473BA">
            <w:pPr>
              <w:rPr>
                <w:rFonts w:asciiTheme="minorHAnsi" w:hAnsiTheme="minorHAnsi" w:cstheme="minorHAnsi"/>
              </w:rPr>
            </w:pPr>
            <w:r w:rsidRPr="002C2884">
              <w:rPr>
                <w:rFonts w:asciiTheme="minorHAnsi" w:hAnsiTheme="minorHAnsi" w:cstheme="minorHAnsi"/>
              </w:rPr>
              <w:t>Relevant spatial scale: local</w:t>
            </w:r>
          </w:p>
        </w:tc>
        <w:tc>
          <w:tcPr>
            <w:tcW w:w="2207" w:type="dxa"/>
          </w:tcPr>
          <w:p w14:paraId="223D4370" w14:textId="77777777" w:rsidR="002C2884" w:rsidRPr="002C2884" w:rsidRDefault="002C2884" w:rsidP="00C473BA">
            <w:pPr>
              <w:rPr>
                <w:rFonts w:asciiTheme="minorHAnsi" w:hAnsiTheme="minorHAnsi" w:cstheme="minorHAnsi"/>
              </w:rPr>
            </w:pPr>
            <w:r w:rsidRPr="002C2884">
              <w:rPr>
                <w:rFonts w:asciiTheme="minorHAnsi" w:hAnsiTheme="minorHAnsi" w:cstheme="minorHAnsi"/>
              </w:rPr>
              <w:t>Process – physiological responses to flow</w:t>
            </w:r>
          </w:p>
          <w:p w14:paraId="2350EF0A" w14:textId="2032F12F" w:rsidR="002C2884" w:rsidRPr="002C2884" w:rsidRDefault="002C2884" w:rsidP="00C473BA">
            <w:pPr>
              <w:rPr>
                <w:rFonts w:asciiTheme="minorHAnsi" w:hAnsiTheme="minorHAnsi" w:cstheme="minorHAnsi"/>
              </w:rPr>
            </w:pPr>
            <w:r w:rsidRPr="002C2884">
              <w:rPr>
                <w:rFonts w:asciiTheme="minorHAnsi" w:hAnsiTheme="minorHAnsi" w:cstheme="minorHAnsi"/>
              </w:rPr>
              <w:t>Structure</w:t>
            </w:r>
            <w:r w:rsidR="00187C08">
              <w:rPr>
                <w:rFonts w:asciiTheme="minorHAnsi" w:hAnsiTheme="minorHAnsi" w:cstheme="minorHAnsi"/>
              </w:rPr>
              <w:t xml:space="preserve"> – canopy </w:t>
            </w:r>
          </w:p>
          <w:p w14:paraId="72EF13D1" w14:textId="78B65766" w:rsidR="002C2884" w:rsidRPr="002C2884" w:rsidRDefault="002C2884" w:rsidP="00C473BA">
            <w:pPr>
              <w:rPr>
                <w:rFonts w:asciiTheme="minorHAnsi" w:hAnsiTheme="minorHAnsi" w:cstheme="minorHAnsi"/>
              </w:rPr>
            </w:pPr>
            <w:r w:rsidRPr="002C2884">
              <w:rPr>
                <w:rFonts w:asciiTheme="minorHAnsi" w:hAnsiTheme="minorHAnsi" w:cstheme="minorHAnsi"/>
              </w:rPr>
              <w:t>Relevant indicators: new tip growth</w:t>
            </w:r>
            <w:r w:rsidR="00187C08">
              <w:rPr>
                <w:rFonts w:asciiTheme="minorHAnsi" w:hAnsiTheme="minorHAnsi" w:cstheme="minorHAnsi"/>
              </w:rPr>
              <w:t xml:space="preserve"> </w:t>
            </w:r>
            <w:r w:rsidR="00187C08" w:rsidRPr="00B5457A">
              <w:rPr>
                <w:rFonts w:asciiTheme="minorHAnsi" w:hAnsiTheme="minorHAnsi" w:cstheme="minorHAnsi"/>
                <w:sz w:val="16"/>
                <w:szCs w:val="16"/>
              </w:rPr>
              <w:t>(weeks to months)</w:t>
            </w:r>
            <w:r w:rsidRPr="00B5457A">
              <w:rPr>
                <w:rFonts w:asciiTheme="minorHAnsi" w:hAnsiTheme="minorHAnsi" w:cstheme="minorHAnsi"/>
                <w:sz w:val="16"/>
                <w:szCs w:val="16"/>
              </w:rPr>
              <w:t>,</w:t>
            </w:r>
            <w:r w:rsidRPr="002C2884">
              <w:rPr>
                <w:rFonts w:asciiTheme="minorHAnsi" w:hAnsiTheme="minorHAnsi" w:cstheme="minorHAnsi"/>
              </w:rPr>
              <w:t xml:space="preserve"> water status</w:t>
            </w:r>
            <w:r w:rsidR="00187C08">
              <w:rPr>
                <w:rFonts w:asciiTheme="minorHAnsi" w:hAnsiTheme="minorHAnsi" w:cstheme="minorHAnsi"/>
              </w:rPr>
              <w:t xml:space="preserve"> </w:t>
            </w:r>
            <w:r w:rsidR="00187C08" w:rsidRPr="00B5457A">
              <w:rPr>
                <w:rFonts w:asciiTheme="minorHAnsi" w:hAnsiTheme="minorHAnsi" w:cstheme="minorHAnsi"/>
                <w:sz w:val="16"/>
                <w:szCs w:val="16"/>
              </w:rPr>
              <w:t>(instant/ continuous)</w:t>
            </w:r>
            <w:r w:rsidRPr="00B5457A">
              <w:rPr>
                <w:rFonts w:asciiTheme="minorHAnsi" w:hAnsiTheme="minorHAnsi" w:cstheme="minorHAnsi"/>
                <w:sz w:val="16"/>
                <w:szCs w:val="16"/>
              </w:rPr>
              <w:t>,</w:t>
            </w:r>
            <w:r w:rsidRPr="002C2884">
              <w:rPr>
                <w:rFonts w:asciiTheme="minorHAnsi" w:hAnsiTheme="minorHAnsi" w:cstheme="minorHAnsi"/>
              </w:rPr>
              <w:t xml:space="preserve"> canopy extent and density</w:t>
            </w:r>
            <w:r w:rsidR="00187C08">
              <w:rPr>
                <w:rFonts w:asciiTheme="minorHAnsi" w:hAnsiTheme="minorHAnsi" w:cstheme="minorHAnsi"/>
              </w:rPr>
              <w:t xml:space="preserve"> </w:t>
            </w:r>
            <w:r w:rsidR="00187C08" w:rsidRPr="00B5457A">
              <w:rPr>
                <w:rFonts w:asciiTheme="minorHAnsi" w:hAnsiTheme="minorHAnsi" w:cstheme="minorHAnsi"/>
                <w:sz w:val="16"/>
                <w:szCs w:val="16"/>
              </w:rPr>
              <w:t>(across years)</w:t>
            </w:r>
          </w:p>
        </w:tc>
        <w:tc>
          <w:tcPr>
            <w:tcW w:w="2206" w:type="dxa"/>
          </w:tcPr>
          <w:p w14:paraId="58D83A2D" w14:textId="77777777" w:rsidR="002C2884" w:rsidRPr="002C2884" w:rsidRDefault="002C2884" w:rsidP="00C473BA">
            <w:pPr>
              <w:rPr>
                <w:rFonts w:asciiTheme="minorHAnsi" w:hAnsiTheme="minorHAnsi" w:cstheme="minorHAnsi"/>
              </w:rPr>
            </w:pPr>
            <w:r w:rsidRPr="002C2884">
              <w:rPr>
                <w:rFonts w:asciiTheme="minorHAnsi" w:hAnsiTheme="minorHAnsi" w:cstheme="minorHAnsi"/>
              </w:rPr>
              <w:t>Flow pulse to short-term</w:t>
            </w:r>
          </w:p>
          <w:p w14:paraId="7A3CB6EC" w14:textId="77777777" w:rsidR="002C2884" w:rsidRPr="002C2884" w:rsidRDefault="002C2884" w:rsidP="00C473BA">
            <w:pPr>
              <w:rPr>
                <w:rFonts w:asciiTheme="minorHAnsi" w:hAnsiTheme="minorHAnsi" w:cstheme="minorHAnsi"/>
              </w:rPr>
            </w:pPr>
            <w:r w:rsidRPr="002C2884">
              <w:rPr>
                <w:rFonts w:asciiTheme="minorHAnsi" w:hAnsiTheme="minorHAnsi" w:cstheme="minorHAnsi"/>
              </w:rPr>
              <w:t xml:space="preserve">Relevant temporal scale: months to years, periodically reviewed based on tree health </w:t>
            </w:r>
          </w:p>
        </w:tc>
        <w:tc>
          <w:tcPr>
            <w:tcW w:w="2207" w:type="dxa"/>
          </w:tcPr>
          <w:p w14:paraId="06426F21" w14:textId="0F289A96" w:rsidR="002C2884" w:rsidRPr="002C2884" w:rsidRDefault="002C2884" w:rsidP="00C473BA">
            <w:pPr>
              <w:rPr>
                <w:rFonts w:asciiTheme="minorHAnsi" w:hAnsiTheme="minorHAnsi" w:cstheme="minorHAnsi"/>
              </w:rPr>
            </w:pPr>
            <w:r w:rsidRPr="002C2884">
              <w:rPr>
                <w:rFonts w:asciiTheme="minorHAnsi" w:hAnsiTheme="minorHAnsi" w:cstheme="minorHAnsi"/>
              </w:rPr>
              <w:t>e.g. fire, insect damage, surrounding land-use</w:t>
            </w:r>
            <w:r w:rsidR="00AA09DC">
              <w:rPr>
                <w:rFonts w:asciiTheme="minorHAnsi" w:hAnsiTheme="minorHAnsi" w:cstheme="minorHAnsi"/>
              </w:rPr>
              <w:t>, long-term flow regime</w:t>
            </w:r>
          </w:p>
        </w:tc>
        <w:tc>
          <w:tcPr>
            <w:tcW w:w="2207" w:type="dxa"/>
          </w:tcPr>
          <w:p w14:paraId="6099395E" w14:textId="77777777" w:rsidR="002C2884" w:rsidRDefault="002C2884" w:rsidP="00C473BA">
            <w:pPr>
              <w:rPr>
                <w:rFonts w:asciiTheme="minorHAnsi" w:hAnsiTheme="minorHAnsi" w:cstheme="minorHAnsi"/>
              </w:rPr>
            </w:pPr>
            <w:r w:rsidRPr="002C2884">
              <w:rPr>
                <w:rFonts w:asciiTheme="minorHAnsi" w:hAnsiTheme="minorHAnsi" w:cstheme="minorHAnsi"/>
              </w:rPr>
              <w:t>Maintenance flows to maintain current health (assume current health is good or above)</w:t>
            </w:r>
          </w:p>
          <w:p w14:paraId="713AC80D" w14:textId="55581037" w:rsidR="00187C08" w:rsidRPr="002C2884" w:rsidRDefault="00187C08" w:rsidP="00187C08">
            <w:pPr>
              <w:rPr>
                <w:rFonts w:asciiTheme="minorHAnsi" w:hAnsiTheme="minorHAnsi" w:cstheme="minorHAnsi"/>
              </w:rPr>
            </w:pPr>
            <w:r>
              <w:rPr>
                <w:rFonts w:asciiTheme="minorHAnsi" w:hAnsiTheme="minorHAnsi" w:cstheme="minorHAnsi"/>
              </w:rPr>
              <w:t>More frequent r</w:t>
            </w:r>
            <w:r w:rsidRPr="002C2884">
              <w:rPr>
                <w:rFonts w:asciiTheme="minorHAnsi" w:hAnsiTheme="minorHAnsi" w:cstheme="minorHAnsi"/>
              </w:rPr>
              <w:t>ecovery flows</w:t>
            </w:r>
            <w:r>
              <w:rPr>
                <w:rFonts w:asciiTheme="minorHAnsi" w:hAnsiTheme="minorHAnsi" w:cstheme="minorHAnsi"/>
              </w:rPr>
              <w:t xml:space="preserve"> (where </w:t>
            </w:r>
            <w:r w:rsidRPr="002C2884">
              <w:rPr>
                <w:rFonts w:asciiTheme="minorHAnsi" w:hAnsiTheme="minorHAnsi" w:cstheme="minorHAnsi"/>
              </w:rPr>
              <w:t>seek to improve / restore condition</w:t>
            </w:r>
            <w:r>
              <w:rPr>
                <w:rFonts w:asciiTheme="minorHAnsi" w:hAnsiTheme="minorHAnsi" w:cstheme="minorHAnsi"/>
              </w:rPr>
              <w:t>)</w:t>
            </w:r>
          </w:p>
          <w:p w14:paraId="3DADEDF9" w14:textId="73AA1FF7" w:rsidR="00187C08" w:rsidRPr="002C2884" w:rsidRDefault="00187C08" w:rsidP="00C473BA">
            <w:pPr>
              <w:rPr>
                <w:rFonts w:asciiTheme="minorHAnsi" w:hAnsiTheme="minorHAnsi" w:cstheme="minorHAnsi"/>
              </w:rPr>
            </w:pPr>
          </w:p>
        </w:tc>
      </w:tr>
      <w:tr w:rsidR="002C2884" w:rsidRPr="002C2884" w14:paraId="6ADE183E" w14:textId="77777777" w:rsidTr="0061419E">
        <w:tc>
          <w:tcPr>
            <w:tcW w:w="2206" w:type="dxa"/>
          </w:tcPr>
          <w:p w14:paraId="1923949E" w14:textId="67B7DDF8" w:rsidR="002C2884" w:rsidRPr="002C2884" w:rsidRDefault="002C2884" w:rsidP="00C473BA">
            <w:pPr>
              <w:rPr>
                <w:rFonts w:asciiTheme="minorHAnsi" w:hAnsiTheme="minorHAnsi" w:cstheme="minorHAnsi"/>
              </w:rPr>
            </w:pPr>
            <w:r w:rsidRPr="002C2884">
              <w:rPr>
                <w:rFonts w:asciiTheme="minorHAnsi" w:hAnsiTheme="minorHAnsi" w:cstheme="minorHAnsi"/>
              </w:rPr>
              <w:t xml:space="preserve">Provision of </w:t>
            </w:r>
            <w:r w:rsidR="00187C08">
              <w:rPr>
                <w:rFonts w:asciiTheme="minorHAnsi" w:hAnsiTheme="minorHAnsi" w:cstheme="minorHAnsi"/>
              </w:rPr>
              <w:t xml:space="preserve">lignum habitat to support </w:t>
            </w:r>
            <w:r w:rsidRPr="002C2884">
              <w:rPr>
                <w:rFonts w:asciiTheme="minorHAnsi" w:hAnsiTheme="minorHAnsi" w:cstheme="minorHAnsi"/>
              </w:rPr>
              <w:t>waterbird</w:t>
            </w:r>
            <w:r w:rsidR="00187C08">
              <w:rPr>
                <w:rFonts w:asciiTheme="minorHAnsi" w:hAnsiTheme="minorHAnsi" w:cstheme="minorHAnsi"/>
              </w:rPr>
              <w:t xml:space="preserve"> recruitment</w:t>
            </w:r>
          </w:p>
        </w:tc>
        <w:tc>
          <w:tcPr>
            <w:tcW w:w="2207" w:type="dxa"/>
          </w:tcPr>
          <w:p w14:paraId="53315E11" w14:textId="701D53AA" w:rsidR="00187C08" w:rsidRDefault="00187C08" w:rsidP="00C473BA">
            <w:pPr>
              <w:rPr>
                <w:rFonts w:asciiTheme="minorHAnsi" w:hAnsiTheme="minorHAnsi" w:cstheme="minorHAnsi"/>
              </w:rPr>
            </w:pPr>
            <w:r>
              <w:rPr>
                <w:rFonts w:asciiTheme="minorHAnsi" w:hAnsiTheme="minorHAnsi" w:cstheme="minorHAnsi"/>
              </w:rPr>
              <w:t>Provision of required structural attributes</w:t>
            </w:r>
          </w:p>
          <w:p w14:paraId="0509318A" w14:textId="7B7F06B6" w:rsidR="002C2884" w:rsidRPr="002C2884" w:rsidRDefault="002C2884" w:rsidP="00C473BA">
            <w:pPr>
              <w:rPr>
                <w:rFonts w:asciiTheme="minorHAnsi" w:hAnsiTheme="minorHAnsi" w:cstheme="minorHAnsi"/>
              </w:rPr>
            </w:pPr>
            <w:r w:rsidRPr="002C2884">
              <w:rPr>
                <w:rFonts w:asciiTheme="minorHAnsi" w:hAnsiTheme="minorHAnsi" w:cstheme="minorHAnsi"/>
              </w:rPr>
              <w:t xml:space="preserve">Support successful </w:t>
            </w:r>
            <w:r w:rsidR="00187C08">
              <w:rPr>
                <w:rFonts w:asciiTheme="minorHAnsi" w:hAnsiTheme="minorHAnsi" w:cstheme="minorHAnsi"/>
              </w:rPr>
              <w:t>recruitment</w:t>
            </w:r>
            <w:r w:rsidRPr="002C2884">
              <w:rPr>
                <w:rFonts w:asciiTheme="minorHAnsi" w:hAnsiTheme="minorHAnsi" w:cstheme="minorHAnsi"/>
              </w:rPr>
              <w:t xml:space="preserve"> of waterbirds</w:t>
            </w:r>
          </w:p>
        </w:tc>
        <w:tc>
          <w:tcPr>
            <w:tcW w:w="2206" w:type="dxa"/>
          </w:tcPr>
          <w:p w14:paraId="4CBE4131" w14:textId="1153EE5A" w:rsidR="002C2884" w:rsidRPr="002C2884" w:rsidRDefault="00187C08" w:rsidP="00C473BA">
            <w:pPr>
              <w:rPr>
                <w:rFonts w:asciiTheme="minorHAnsi" w:hAnsiTheme="minorHAnsi" w:cstheme="minorHAnsi"/>
              </w:rPr>
            </w:pPr>
            <w:r>
              <w:rPr>
                <w:rFonts w:asciiTheme="minorHAnsi" w:hAnsiTheme="minorHAnsi" w:cstheme="minorHAnsi"/>
              </w:rPr>
              <w:t>Population</w:t>
            </w:r>
          </w:p>
          <w:p w14:paraId="39D7C846" w14:textId="77777777" w:rsidR="002C2884" w:rsidRPr="002C2884" w:rsidRDefault="002C2884" w:rsidP="00C473BA">
            <w:pPr>
              <w:rPr>
                <w:rFonts w:asciiTheme="minorHAnsi" w:hAnsiTheme="minorHAnsi" w:cstheme="minorHAnsi"/>
              </w:rPr>
            </w:pPr>
            <w:r w:rsidRPr="002C2884">
              <w:rPr>
                <w:rFonts w:asciiTheme="minorHAnsi" w:hAnsiTheme="minorHAnsi" w:cstheme="minorHAnsi"/>
              </w:rPr>
              <w:t>Relevant spatial scale: landscape</w:t>
            </w:r>
          </w:p>
        </w:tc>
        <w:tc>
          <w:tcPr>
            <w:tcW w:w="2207" w:type="dxa"/>
          </w:tcPr>
          <w:p w14:paraId="77C12D2D" w14:textId="2C192B4B" w:rsidR="002C2884" w:rsidRDefault="00187C08" w:rsidP="00C473BA">
            <w:pPr>
              <w:rPr>
                <w:rFonts w:asciiTheme="minorHAnsi" w:hAnsiTheme="minorHAnsi" w:cstheme="minorHAnsi"/>
              </w:rPr>
            </w:pPr>
            <w:r>
              <w:rPr>
                <w:rFonts w:asciiTheme="minorHAnsi" w:hAnsiTheme="minorHAnsi" w:cstheme="minorHAnsi"/>
              </w:rPr>
              <w:t xml:space="preserve">Structure </w:t>
            </w:r>
            <w:r w:rsidR="00AA09DC">
              <w:rPr>
                <w:rFonts w:asciiTheme="minorHAnsi" w:hAnsiTheme="minorHAnsi" w:cstheme="minorHAnsi"/>
              </w:rPr>
              <w:t>–</w:t>
            </w:r>
            <w:r>
              <w:rPr>
                <w:rFonts w:asciiTheme="minorHAnsi" w:hAnsiTheme="minorHAnsi" w:cstheme="minorHAnsi"/>
              </w:rPr>
              <w:t xml:space="preserve"> </w:t>
            </w:r>
            <w:r w:rsidR="00B5457A">
              <w:rPr>
                <w:rFonts w:asciiTheme="minorHAnsi" w:hAnsiTheme="minorHAnsi" w:cstheme="minorHAnsi"/>
              </w:rPr>
              <w:t>clump size</w:t>
            </w:r>
          </w:p>
          <w:p w14:paraId="31B64ECE" w14:textId="61EFBA09" w:rsidR="00AA09DC" w:rsidRDefault="00AA09DC" w:rsidP="00C473BA">
            <w:pPr>
              <w:rPr>
                <w:rFonts w:asciiTheme="minorHAnsi" w:hAnsiTheme="minorHAnsi" w:cstheme="minorHAnsi"/>
              </w:rPr>
            </w:pPr>
            <w:r>
              <w:rPr>
                <w:rFonts w:asciiTheme="minorHAnsi" w:hAnsiTheme="minorHAnsi" w:cstheme="minorHAnsi"/>
              </w:rPr>
              <w:t>Process – viability</w:t>
            </w:r>
            <w:r w:rsidR="00B5457A">
              <w:rPr>
                <w:rFonts w:asciiTheme="minorHAnsi" w:hAnsiTheme="minorHAnsi" w:cstheme="minorHAnsi"/>
              </w:rPr>
              <w:t>, physiological responses to flow</w:t>
            </w:r>
            <w:r>
              <w:rPr>
                <w:rFonts w:asciiTheme="minorHAnsi" w:hAnsiTheme="minorHAnsi" w:cstheme="minorHAnsi"/>
              </w:rPr>
              <w:t xml:space="preserve"> </w:t>
            </w:r>
          </w:p>
          <w:p w14:paraId="13D53719" w14:textId="351D18E9" w:rsidR="00AA09DC" w:rsidRDefault="00AA09DC" w:rsidP="00C473BA">
            <w:pPr>
              <w:rPr>
                <w:rFonts w:asciiTheme="minorHAnsi" w:hAnsiTheme="minorHAnsi" w:cstheme="minorHAnsi"/>
              </w:rPr>
            </w:pPr>
            <w:r>
              <w:rPr>
                <w:rFonts w:asciiTheme="minorHAnsi" w:hAnsiTheme="minorHAnsi" w:cstheme="minorHAnsi"/>
              </w:rPr>
              <w:t>Relevant indicators:</w:t>
            </w:r>
            <w:r w:rsidR="00B5457A">
              <w:rPr>
                <w:rFonts w:asciiTheme="minorHAnsi" w:hAnsiTheme="minorHAnsi" w:cstheme="minorHAnsi"/>
              </w:rPr>
              <w:t xml:space="preserve"> </w:t>
            </w:r>
            <w:r>
              <w:rPr>
                <w:rFonts w:asciiTheme="minorHAnsi" w:hAnsiTheme="minorHAnsi" w:cstheme="minorHAnsi"/>
              </w:rPr>
              <w:t xml:space="preserve">Height and width </w:t>
            </w:r>
            <w:r w:rsidRPr="00B5457A">
              <w:rPr>
                <w:rFonts w:asciiTheme="minorHAnsi" w:hAnsiTheme="minorHAnsi" w:cstheme="minorHAnsi"/>
                <w:sz w:val="16"/>
                <w:szCs w:val="16"/>
              </w:rPr>
              <w:t>(across years)</w:t>
            </w:r>
            <w:r w:rsidR="00B5457A" w:rsidRPr="00B5457A">
              <w:rPr>
                <w:rFonts w:asciiTheme="minorHAnsi" w:hAnsiTheme="minorHAnsi" w:cstheme="minorHAnsi"/>
                <w:sz w:val="16"/>
                <w:szCs w:val="16"/>
              </w:rPr>
              <w:t>,</w:t>
            </w:r>
            <w:r w:rsidR="00B5457A">
              <w:rPr>
                <w:rFonts w:asciiTheme="minorHAnsi" w:hAnsiTheme="minorHAnsi" w:cstheme="minorHAnsi"/>
              </w:rPr>
              <w:t xml:space="preserve"> visual colour and viability </w:t>
            </w:r>
            <w:r w:rsidR="00B5457A" w:rsidRPr="00B5457A">
              <w:rPr>
                <w:rFonts w:asciiTheme="minorHAnsi" w:hAnsiTheme="minorHAnsi" w:cstheme="minorHAnsi"/>
                <w:sz w:val="16"/>
                <w:szCs w:val="16"/>
              </w:rPr>
              <w:t>(weeks to months, across years),</w:t>
            </w:r>
            <w:r w:rsidR="00B5457A">
              <w:rPr>
                <w:rFonts w:asciiTheme="minorHAnsi" w:hAnsiTheme="minorHAnsi" w:cstheme="minorHAnsi"/>
              </w:rPr>
              <w:t xml:space="preserve"> leaf production </w:t>
            </w:r>
            <w:r w:rsidR="00B5457A" w:rsidRPr="00B5457A">
              <w:rPr>
                <w:rFonts w:asciiTheme="minorHAnsi" w:hAnsiTheme="minorHAnsi" w:cstheme="minorHAnsi"/>
                <w:sz w:val="16"/>
                <w:szCs w:val="16"/>
              </w:rPr>
              <w:t>(weeks to months),</w:t>
            </w:r>
            <w:r w:rsidR="00B5457A">
              <w:rPr>
                <w:rFonts w:asciiTheme="minorHAnsi" w:hAnsiTheme="minorHAnsi" w:cstheme="minorHAnsi"/>
              </w:rPr>
              <w:t xml:space="preserve"> water status </w:t>
            </w:r>
            <w:r w:rsidR="00B5457A" w:rsidRPr="00B5457A">
              <w:rPr>
                <w:rFonts w:asciiTheme="minorHAnsi" w:hAnsiTheme="minorHAnsi" w:cstheme="minorHAnsi"/>
                <w:sz w:val="16"/>
                <w:szCs w:val="16"/>
              </w:rPr>
              <w:t>(instant/continuous)</w:t>
            </w:r>
          </w:p>
          <w:p w14:paraId="262AE63F" w14:textId="65281855" w:rsidR="00AA09DC" w:rsidRPr="002C2884" w:rsidRDefault="00AA09DC" w:rsidP="00C473BA">
            <w:pPr>
              <w:rPr>
                <w:rFonts w:asciiTheme="minorHAnsi" w:hAnsiTheme="minorHAnsi" w:cstheme="minorHAnsi"/>
              </w:rPr>
            </w:pPr>
            <w:r>
              <w:rPr>
                <w:rFonts w:asciiTheme="minorHAnsi" w:hAnsiTheme="minorHAnsi" w:cstheme="minorHAnsi"/>
              </w:rPr>
              <w:t>Would also want to monitor indicators of waterbird outcomes</w:t>
            </w:r>
          </w:p>
        </w:tc>
        <w:tc>
          <w:tcPr>
            <w:tcW w:w="2206" w:type="dxa"/>
          </w:tcPr>
          <w:p w14:paraId="56CFB6EF" w14:textId="17DA516F" w:rsidR="002C2884" w:rsidRPr="002C2884" w:rsidRDefault="002C2884" w:rsidP="00C473BA">
            <w:pPr>
              <w:rPr>
                <w:rFonts w:asciiTheme="minorHAnsi" w:hAnsiTheme="minorHAnsi" w:cstheme="minorHAnsi"/>
              </w:rPr>
            </w:pPr>
            <w:r w:rsidRPr="002C2884">
              <w:rPr>
                <w:rFonts w:asciiTheme="minorHAnsi" w:hAnsiTheme="minorHAnsi" w:cstheme="minorHAnsi"/>
              </w:rPr>
              <w:t xml:space="preserve">Flow pulse </w:t>
            </w:r>
            <w:r w:rsidRPr="00B5457A">
              <w:rPr>
                <w:rFonts w:asciiTheme="minorHAnsi" w:hAnsiTheme="minorHAnsi" w:cstheme="minorHAnsi"/>
                <w:sz w:val="16"/>
                <w:szCs w:val="16"/>
              </w:rPr>
              <w:t xml:space="preserve">(immediate response) </w:t>
            </w:r>
            <w:r w:rsidRPr="002C2884">
              <w:rPr>
                <w:rFonts w:asciiTheme="minorHAnsi" w:hAnsiTheme="minorHAnsi" w:cstheme="minorHAnsi"/>
              </w:rPr>
              <w:t xml:space="preserve">to short-term </w:t>
            </w:r>
            <w:r w:rsidRPr="00B5457A">
              <w:rPr>
                <w:rFonts w:asciiTheme="minorHAnsi" w:hAnsiTheme="minorHAnsi" w:cstheme="minorHAnsi"/>
                <w:sz w:val="16"/>
                <w:szCs w:val="16"/>
              </w:rPr>
              <w:t xml:space="preserve">(maintain vegetation </w:t>
            </w:r>
            <w:r w:rsidR="00AA09DC" w:rsidRPr="00B5457A">
              <w:rPr>
                <w:rFonts w:asciiTheme="minorHAnsi" w:hAnsiTheme="minorHAnsi" w:cstheme="minorHAnsi"/>
                <w:sz w:val="16"/>
                <w:szCs w:val="16"/>
              </w:rPr>
              <w:t>attributes</w:t>
            </w:r>
            <w:r w:rsidRPr="00B5457A">
              <w:rPr>
                <w:rFonts w:asciiTheme="minorHAnsi" w:hAnsiTheme="minorHAnsi" w:cstheme="minorHAnsi"/>
                <w:sz w:val="16"/>
                <w:szCs w:val="16"/>
              </w:rPr>
              <w:t xml:space="preserve"> between </w:t>
            </w:r>
            <w:r w:rsidR="00AA09DC" w:rsidRPr="00B5457A">
              <w:rPr>
                <w:rFonts w:asciiTheme="minorHAnsi" w:hAnsiTheme="minorHAnsi" w:cstheme="minorHAnsi"/>
                <w:sz w:val="16"/>
                <w:szCs w:val="16"/>
              </w:rPr>
              <w:t xml:space="preserve">recruitment </w:t>
            </w:r>
            <w:r w:rsidRPr="00B5457A">
              <w:rPr>
                <w:rFonts w:asciiTheme="minorHAnsi" w:hAnsiTheme="minorHAnsi" w:cstheme="minorHAnsi"/>
                <w:sz w:val="16"/>
                <w:szCs w:val="16"/>
              </w:rPr>
              <w:t>events)</w:t>
            </w:r>
          </w:p>
          <w:p w14:paraId="79A9C391" w14:textId="289DD70B" w:rsidR="002C2884" w:rsidRPr="002C2884" w:rsidRDefault="002C2884" w:rsidP="00C473BA">
            <w:pPr>
              <w:rPr>
                <w:rFonts w:asciiTheme="minorHAnsi" w:hAnsiTheme="minorHAnsi" w:cstheme="minorHAnsi"/>
              </w:rPr>
            </w:pPr>
            <w:r w:rsidRPr="002C2884">
              <w:rPr>
                <w:rFonts w:asciiTheme="minorHAnsi" w:hAnsiTheme="minorHAnsi" w:cstheme="minorHAnsi"/>
              </w:rPr>
              <w:t xml:space="preserve">Relevant temporal scale: months to years, periodically reviewed based on vegetation condition and </w:t>
            </w:r>
            <w:r w:rsidR="00B5457A">
              <w:rPr>
                <w:rFonts w:asciiTheme="minorHAnsi" w:hAnsiTheme="minorHAnsi" w:cstheme="minorHAnsi"/>
              </w:rPr>
              <w:t>recruitment</w:t>
            </w:r>
            <w:r w:rsidRPr="002C2884">
              <w:rPr>
                <w:rFonts w:asciiTheme="minorHAnsi" w:hAnsiTheme="minorHAnsi" w:cstheme="minorHAnsi"/>
              </w:rPr>
              <w:t xml:space="preserve"> success</w:t>
            </w:r>
          </w:p>
        </w:tc>
        <w:tc>
          <w:tcPr>
            <w:tcW w:w="2207" w:type="dxa"/>
          </w:tcPr>
          <w:p w14:paraId="5C0C4A1F" w14:textId="189C3035" w:rsidR="00AA09DC" w:rsidRDefault="002C2884" w:rsidP="00C473BA">
            <w:pPr>
              <w:rPr>
                <w:rFonts w:asciiTheme="minorHAnsi" w:hAnsiTheme="minorHAnsi" w:cstheme="minorHAnsi"/>
              </w:rPr>
            </w:pPr>
            <w:r w:rsidRPr="002C2884">
              <w:rPr>
                <w:rFonts w:asciiTheme="minorHAnsi" w:hAnsiTheme="minorHAnsi" w:cstheme="minorHAnsi"/>
              </w:rPr>
              <w:t xml:space="preserve">e.g. </w:t>
            </w:r>
            <w:r w:rsidR="00AA09DC">
              <w:rPr>
                <w:rFonts w:asciiTheme="minorHAnsi" w:hAnsiTheme="minorHAnsi" w:cstheme="minorHAnsi"/>
              </w:rPr>
              <w:t>grazing, salinity, access to groundwater and groundwater quality</w:t>
            </w:r>
          </w:p>
          <w:p w14:paraId="17D2F104" w14:textId="77777777" w:rsidR="00AA09DC" w:rsidRDefault="00AA09DC" w:rsidP="00C473BA">
            <w:pPr>
              <w:rPr>
                <w:rFonts w:asciiTheme="minorHAnsi" w:hAnsiTheme="minorHAnsi" w:cstheme="minorHAnsi"/>
              </w:rPr>
            </w:pPr>
          </w:p>
          <w:p w14:paraId="00C07C3A" w14:textId="60F9B426" w:rsidR="002C2884" w:rsidRPr="002C2884" w:rsidRDefault="00AA09DC" w:rsidP="00C473BA">
            <w:pPr>
              <w:rPr>
                <w:rFonts w:asciiTheme="minorHAnsi" w:hAnsiTheme="minorHAnsi" w:cstheme="minorHAnsi"/>
              </w:rPr>
            </w:pPr>
            <w:r>
              <w:rPr>
                <w:rFonts w:asciiTheme="minorHAnsi" w:hAnsiTheme="minorHAnsi" w:cstheme="minorHAnsi"/>
              </w:rPr>
              <w:t xml:space="preserve">Other drivers will also affect recruitment success, such as </w:t>
            </w:r>
            <w:r w:rsidR="002C2884" w:rsidRPr="002C2884">
              <w:rPr>
                <w:rFonts w:asciiTheme="minorHAnsi" w:hAnsiTheme="minorHAnsi" w:cstheme="minorHAnsi"/>
              </w:rPr>
              <w:t>predation, food resources, disease, surrounding land-use</w:t>
            </w:r>
          </w:p>
        </w:tc>
        <w:tc>
          <w:tcPr>
            <w:tcW w:w="2207" w:type="dxa"/>
          </w:tcPr>
          <w:p w14:paraId="736A7BEF" w14:textId="58792587" w:rsidR="002C2884" w:rsidRPr="002C2884" w:rsidRDefault="002C2884" w:rsidP="00C473BA">
            <w:pPr>
              <w:rPr>
                <w:rFonts w:asciiTheme="minorHAnsi" w:hAnsiTheme="minorHAnsi" w:cstheme="minorHAnsi"/>
              </w:rPr>
            </w:pPr>
            <w:r w:rsidRPr="002C2884">
              <w:rPr>
                <w:rFonts w:asciiTheme="minorHAnsi" w:hAnsiTheme="minorHAnsi" w:cstheme="minorHAnsi"/>
              </w:rPr>
              <w:t xml:space="preserve">Based on current condition of </w:t>
            </w:r>
            <w:r w:rsidR="00B5457A">
              <w:rPr>
                <w:rFonts w:asciiTheme="minorHAnsi" w:hAnsiTheme="minorHAnsi" w:cstheme="minorHAnsi"/>
              </w:rPr>
              <w:t>lignum</w:t>
            </w:r>
            <w:r w:rsidRPr="002C2884">
              <w:rPr>
                <w:rFonts w:asciiTheme="minorHAnsi" w:hAnsiTheme="minorHAnsi" w:cstheme="minorHAnsi"/>
              </w:rPr>
              <w:t xml:space="preserve"> habitat</w:t>
            </w:r>
          </w:p>
          <w:p w14:paraId="572168E0" w14:textId="77777777" w:rsidR="002C2884" w:rsidRPr="002C2884" w:rsidRDefault="002C2884" w:rsidP="00C473BA">
            <w:pPr>
              <w:rPr>
                <w:rFonts w:asciiTheme="minorHAnsi" w:hAnsiTheme="minorHAnsi" w:cstheme="minorHAnsi"/>
              </w:rPr>
            </w:pPr>
            <w:r w:rsidRPr="002C2884">
              <w:rPr>
                <w:rFonts w:asciiTheme="minorHAnsi" w:hAnsiTheme="minorHAnsi" w:cstheme="minorHAnsi"/>
              </w:rPr>
              <w:t>Maintenance flows – maintain current condition</w:t>
            </w:r>
          </w:p>
          <w:p w14:paraId="37C131B7" w14:textId="77777777" w:rsidR="002C2884" w:rsidRPr="002C2884" w:rsidRDefault="002C2884" w:rsidP="00C473BA">
            <w:pPr>
              <w:rPr>
                <w:rFonts w:asciiTheme="minorHAnsi" w:hAnsiTheme="minorHAnsi" w:cstheme="minorHAnsi"/>
              </w:rPr>
            </w:pPr>
            <w:r w:rsidRPr="002C2884">
              <w:rPr>
                <w:rFonts w:asciiTheme="minorHAnsi" w:hAnsiTheme="minorHAnsi" w:cstheme="minorHAnsi"/>
              </w:rPr>
              <w:t>Recovery flows – seek to improve / restore condition</w:t>
            </w:r>
          </w:p>
          <w:p w14:paraId="099D193E" w14:textId="3AA19E89" w:rsidR="002C2884" w:rsidRPr="002C2884" w:rsidRDefault="002C2884" w:rsidP="00C473BA">
            <w:pPr>
              <w:rPr>
                <w:rFonts w:asciiTheme="minorHAnsi" w:hAnsiTheme="minorHAnsi" w:cstheme="minorHAnsi"/>
              </w:rPr>
            </w:pPr>
          </w:p>
        </w:tc>
      </w:tr>
    </w:tbl>
    <w:p w14:paraId="7D466C1D" w14:textId="0A985FB7" w:rsidR="0061419E" w:rsidRPr="0061419E" w:rsidRDefault="00B5457A" w:rsidP="0061419E">
      <w:pPr>
        <w:rPr>
          <w:sz w:val="18"/>
          <w:szCs w:val="18"/>
        </w:rPr>
      </w:pPr>
      <w:r>
        <w:rPr>
          <w:sz w:val="18"/>
          <w:szCs w:val="18"/>
        </w:rPr>
        <w:t xml:space="preserve">N.B. </w:t>
      </w:r>
      <w:r w:rsidR="0061419E" w:rsidRPr="0061419E">
        <w:rPr>
          <w:sz w:val="18"/>
          <w:szCs w:val="18"/>
        </w:rPr>
        <w:t xml:space="preserve">Other drivers </w:t>
      </w:r>
      <w:r w:rsidR="0061419E">
        <w:rPr>
          <w:sz w:val="18"/>
          <w:szCs w:val="18"/>
        </w:rPr>
        <w:t>and antecedent conditions are</w:t>
      </w:r>
      <w:r w:rsidR="0061419E" w:rsidRPr="0061419E">
        <w:rPr>
          <w:sz w:val="18"/>
          <w:szCs w:val="18"/>
        </w:rPr>
        <w:t xml:space="preserve"> likely to be site specific</w:t>
      </w:r>
      <w:r>
        <w:rPr>
          <w:sz w:val="18"/>
          <w:szCs w:val="18"/>
        </w:rPr>
        <w:t xml:space="preserve">. </w:t>
      </w:r>
      <w:r w:rsidR="0061419E" w:rsidRPr="0061419E">
        <w:rPr>
          <w:sz w:val="18"/>
          <w:szCs w:val="18"/>
        </w:rPr>
        <w:t>Relevant spatial and temporal scales</w:t>
      </w:r>
      <w:r w:rsidR="0061419E">
        <w:rPr>
          <w:sz w:val="18"/>
          <w:szCs w:val="18"/>
        </w:rPr>
        <w:t xml:space="preserve"> are</w:t>
      </w:r>
      <w:r w:rsidR="0061419E" w:rsidRPr="0061419E">
        <w:rPr>
          <w:sz w:val="18"/>
          <w:szCs w:val="18"/>
        </w:rPr>
        <w:t xml:space="preserve"> not prescriptive and will relate to </w:t>
      </w:r>
      <w:r w:rsidR="0061419E">
        <w:rPr>
          <w:sz w:val="18"/>
          <w:szCs w:val="18"/>
        </w:rPr>
        <w:t>the scale of the watering action and the contiguousness of the vegetation</w:t>
      </w:r>
      <w:r w:rsidR="00AA09DC">
        <w:rPr>
          <w:sz w:val="18"/>
          <w:szCs w:val="18"/>
        </w:rPr>
        <w:t>. Indicators are examples only – the selection of indicators will need to include budgetary considerations.</w:t>
      </w:r>
    </w:p>
    <w:p w14:paraId="7516A9E3" w14:textId="07FAEC71" w:rsidR="00490B3B" w:rsidRPr="005F6DF2" w:rsidRDefault="00490B3B" w:rsidP="00DC211B">
      <w:pPr>
        <w:pStyle w:val="BodyText"/>
        <w:rPr>
          <w:noProof w:val="0"/>
        </w:rPr>
      </w:pPr>
    </w:p>
    <w:p w14:paraId="001DDAF9" w14:textId="77777777" w:rsidR="00626D0F" w:rsidRDefault="00626D0F" w:rsidP="00DC211B">
      <w:pPr>
        <w:pStyle w:val="BodyText"/>
        <w:rPr>
          <w:noProof w:val="0"/>
          <w:u w:val="single"/>
        </w:rPr>
        <w:sectPr w:rsidR="00626D0F" w:rsidSect="0068059F">
          <w:pgSz w:w="16838" w:h="11906" w:orient="landscape" w:code="9"/>
          <w:pgMar w:top="1134" w:right="1134" w:bottom="1134" w:left="1134" w:header="510" w:footer="624" w:gutter="0"/>
          <w:cols w:space="850"/>
          <w:docGrid w:linePitch="360"/>
        </w:sectPr>
      </w:pPr>
    </w:p>
    <w:p w14:paraId="01806793" w14:textId="0B8172CD" w:rsidR="00490B3B" w:rsidRPr="005F6DF2" w:rsidRDefault="00490B3B" w:rsidP="00DC211B">
      <w:pPr>
        <w:pStyle w:val="BodyText"/>
        <w:rPr>
          <w:noProof w:val="0"/>
        </w:rPr>
      </w:pPr>
      <w:r w:rsidRPr="005F6DF2">
        <w:rPr>
          <w:noProof w:val="0"/>
          <w:u w:val="single"/>
        </w:rPr>
        <w:t>Do:</w:t>
      </w:r>
      <w:r w:rsidRPr="005F6DF2">
        <w:rPr>
          <w:noProof w:val="0"/>
        </w:rPr>
        <w:t xml:space="preserve"> Multiple research components within the EWKR vegetation theme addressed the question </w:t>
      </w:r>
      <w:r w:rsidRPr="005F6DF2">
        <w:rPr>
          <w:i/>
          <w:noProof w:val="0"/>
        </w:rPr>
        <w:t>‘What drives vegetation responses to watering actions?’</w:t>
      </w:r>
      <w:r w:rsidRPr="005F6DF2">
        <w:rPr>
          <w:noProof w:val="0"/>
        </w:rPr>
        <w:t>. We can consider our results in terms of the priority research topics: i) understorey diversity, iii) recruitment of long-lived woody vegetation and ii) survival and condition of long-lived woody vegetation.</w:t>
      </w:r>
    </w:p>
    <w:p w14:paraId="36121A7D" w14:textId="2275D578" w:rsidR="00490B3B" w:rsidRPr="005F6DF2" w:rsidRDefault="00490B3B" w:rsidP="00DC211B">
      <w:pPr>
        <w:pStyle w:val="BodyText"/>
        <w:ind w:left="567"/>
        <w:rPr>
          <w:noProof w:val="0"/>
        </w:rPr>
      </w:pPr>
      <w:r w:rsidRPr="005F6DF2">
        <w:rPr>
          <w:i/>
          <w:noProof w:val="0"/>
        </w:rPr>
        <w:t>Understorey:</w:t>
      </w:r>
      <w:r w:rsidRPr="005F6DF2">
        <w:rPr>
          <w:noProof w:val="0"/>
        </w:rPr>
        <w:t xml:space="preserve"> Our data, and data from other projects such as LTIM and TLM, indicate there is incredible variation in local plant communities and seed banks in space and time. This is </w:t>
      </w:r>
      <w:r w:rsidR="00AA281D" w:rsidRPr="005F6DF2">
        <w:rPr>
          <w:noProof w:val="0"/>
        </w:rPr>
        <w:t>even though</w:t>
      </w:r>
      <w:r w:rsidRPr="005F6DF2">
        <w:rPr>
          <w:noProof w:val="0"/>
        </w:rPr>
        <w:t xml:space="preserve"> many wetland and floodplain species have wide distributions, are largely cosmopolitan species and are rarely considered endemic. As ecologists and water managers we’re trying to determine what causes this variation and to predict it. From our research in EWKR we are starting to be able to determine community assembly rules. We’re starting to be able to: i) identify what the significant filters are; ii) determine their relative importance; and iii) understand their interactions.  </w:t>
      </w:r>
    </w:p>
    <w:p w14:paraId="561FF3BE" w14:textId="08174CC6" w:rsidR="008023A4" w:rsidRPr="005F6DF2" w:rsidRDefault="00490B3B" w:rsidP="00DC211B">
      <w:pPr>
        <w:pStyle w:val="BodyText"/>
        <w:ind w:left="567"/>
        <w:rPr>
          <w:noProof w:val="0"/>
        </w:rPr>
      </w:pPr>
      <w:r w:rsidRPr="005F6DF2">
        <w:rPr>
          <w:noProof w:val="0"/>
        </w:rPr>
        <w:t xml:space="preserve">Location is overwhelmingly the most important predictor of local community composition, followed by recent flow conditions (e.g. preceding three months) in terms of determining community responses. After location and recent flow, the story becomes more complicated and interactions between factors play a role. </w:t>
      </w:r>
      <w:r w:rsidR="008023A4" w:rsidRPr="005F6DF2">
        <w:rPr>
          <w:noProof w:val="0"/>
        </w:rPr>
        <w:t xml:space="preserve">For example, if a wetland has been dry over the medium term, around 3-10 years, then vegetation structure appears to be a key predictor of wetland community. In contrast, if a wetland has been wet over the medium term, around 3-10 years, then the medium to long term flow regime becomes a key predictor of wetland community. </w:t>
      </w:r>
    </w:p>
    <w:p w14:paraId="163C45CB" w14:textId="61559350" w:rsidR="008023A4" w:rsidRPr="005F6DF2" w:rsidRDefault="008023A4" w:rsidP="00DC211B">
      <w:pPr>
        <w:pStyle w:val="BodyText"/>
        <w:ind w:left="567"/>
        <w:rPr>
          <w:noProof w:val="0"/>
        </w:rPr>
      </w:pPr>
      <w:r w:rsidRPr="005F6DF2">
        <w:rPr>
          <w:noProof w:val="0"/>
        </w:rPr>
        <w:t>By understanding w</w:t>
      </w:r>
      <w:r w:rsidR="00A86EA2" w:rsidRPr="005F6DF2">
        <w:rPr>
          <w:noProof w:val="0"/>
        </w:rPr>
        <w:t>hat the significant filters are</w:t>
      </w:r>
      <w:r w:rsidRPr="005F6DF2">
        <w:rPr>
          <w:noProof w:val="0"/>
        </w:rPr>
        <w:t>, t</w:t>
      </w:r>
      <w:r w:rsidR="00A86EA2" w:rsidRPr="005F6DF2">
        <w:rPr>
          <w:noProof w:val="0"/>
        </w:rPr>
        <w:t>heir relative importance</w:t>
      </w:r>
      <w:r w:rsidRPr="005F6DF2">
        <w:rPr>
          <w:noProof w:val="0"/>
        </w:rPr>
        <w:t xml:space="preserve"> </w:t>
      </w:r>
      <w:r w:rsidR="00A86EA2" w:rsidRPr="005F6DF2">
        <w:rPr>
          <w:noProof w:val="0"/>
        </w:rPr>
        <w:t>and how they interact</w:t>
      </w:r>
      <w:r w:rsidRPr="005F6DF2">
        <w:rPr>
          <w:noProof w:val="0"/>
        </w:rPr>
        <w:t>, we are improving our capacity to predict expected outcomes to environmental watering events and can use those predictions to help plan or prioritise watering actions.</w:t>
      </w:r>
    </w:p>
    <w:p w14:paraId="1F07F2E1" w14:textId="19131989" w:rsidR="00F5562A" w:rsidRPr="005F6DF2" w:rsidRDefault="00AC32A5" w:rsidP="00DC211B">
      <w:pPr>
        <w:pStyle w:val="BodyText"/>
        <w:ind w:left="567"/>
        <w:rPr>
          <w:noProof w:val="0"/>
        </w:rPr>
      </w:pPr>
      <w:r w:rsidRPr="005F6DF2">
        <w:rPr>
          <w:i/>
          <w:noProof w:val="0"/>
        </w:rPr>
        <w:t>Recruitment of long-lived woody vegetation:</w:t>
      </w:r>
      <w:r w:rsidR="00F5562A" w:rsidRPr="005F6DF2">
        <w:rPr>
          <w:noProof w:val="0"/>
        </w:rPr>
        <w:t xml:space="preserve"> </w:t>
      </w:r>
      <w:r w:rsidR="00360B12" w:rsidRPr="005F6DF2">
        <w:rPr>
          <w:noProof w:val="0"/>
        </w:rPr>
        <w:t xml:space="preserve">Seedling establishment is a vulnerable stage for floodplain trees and understanding their specific watering requirements is important for the long-term survival of the species. Seedlings are often sparse and patchily distributed in the landscape, making it difficult to draw clear relationships between distribution and flow regime. </w:t>
      </w:r>
      <w:r w:rsidR="00140E65" w:rsidRPr="005F6DF2">
        <w:rPr>
          <w:noProof w:val="0"/>
        </w:rPr>
        <w:t xml:space="preserve">So, in addition to collecting records of occurrence in the field, we also ran a mesocosm experiment looking at the effects of different watering treatments. </w:t>
      </w:r>
      <w:r w:rsidR="00702D45" w:rsidRPr="005F6DF2">
        <w:rPr>
          <w:noProof w:val="0"/>
        </w:rPr>
        <w:t>T</w:t>
      </w:r>
      <w:r w:rsidR="00F5562A" w:rsidRPr="005F6DF2">
        <w:rPr>
          <w:noProof w:val="0"/>
        </w:rPr>
        <w:t xml:space="preserve">he three </w:t>
      </w:r>
      <w:r w:rsidR="00702D45" w:rsidRPr="005F6DF2">
        <w:rPr>
          <w:noProof w:val="0"/>
        </w:rPr>
        <w:t xml:space="preserve">eucalypt </w:t>
      </w:r>
      <w:r w:rsidR="00F5562A" w:rsidRPr="005F6DF2">
        <w:rPr>
          <w:noProof w:val="0"/>
        </w:rPr>
        <w:t>species displayed different growth strategies</w:t>
      </w:r>
      <w:r w:rsidR="00702D45" w:rsidRPr="005F6DF2">
        <w:rPr>
          <w:noProof w:val="0"/>
        </w:rPr>
        <w:t xml:space="preserve"> in response to the watering treatments. Understanding the likely mechanisms behind these strategies enables better predictions of outcomes and more targeted watering regimes. Other key outcomes include: i) c</w:t>
      </w:r>
      <w:r w:rsidR="00F5562A" w:rsidRPr="005F6DF2">
        <w:rPr>
          <w:noProof w:val="0"/>
        </w:rPr>
        <w:t>onstant inundation suppresses seedling growth in all three species</w:t>
      </w:r>
      <w:r w:rsidR="00702D45" w:rsidRPr="005F6DF2">
        <w:rPr>
          <w:noProof w:val="0"/>
        </w:rPr>
        <w:t>; ii) i</w:t>
      </w:r>
      <w:r w:rsidR="00F5562A" w:rsidRPr="005F6DF2">
        <w:rPr>
          <w:noProof w:val="0"/>
        </w:rPr>
        <w:t>nter-flood dry periods are important for seedling growth, particularly the development of roots</w:t>
      </w:r>
      <w:r w:rsidR="00702D45" w:rsidRPr="005F6DF2">
        <w:rPr>
          <w:noProof w:val="0"/>
        </w:rPr>
        <w:t xml:space="preserve"> which are vital for anchorage and stability, access to groundwater and the ability to tolerate dry periods; iii) c</w:t>
      </w:r>
      <w:r w:rsidR="00F5562A" w:rsidRPr="005F6DF2">
        <w:rPr>
          <w:noProof w:val="0"/>
        </w:rPr>
        <w:t xml:space="preserve">oolibah and black box are likely to be more sensitive to the timing of floods relative to their age, with </w:t>
      </w:r>
      <w:r w:rsidR="00F2028A" w:rsidRPr="005F6DF2">
        <w:rPr>
          <w:noProof w:val="0"/>
        </w:rPr>
        <w:t xml:space="preserve">seedlings from </w:t>
      </w:r>
      <w:r w:rsidR="00F5562A" w:rsidRPr="005F6DF2">
        <w:rPr>
          <w:noProof w:val="0"/>
        </w:rPr>
        <w:t>both species performing better under a later flood as opposed to an earlier flood.</w:t>
      </w:r>
    </w:p>
    <w:p w14:paraId="59A48EB5" w14:textId="2DAD1D00" w:rsidR="000D3F5D" w:rsidRPr="005F6DF2" w:rsidRDefault="00140E65" w:rsidP="00DC211B">
      <w:pPr>
        <w:pStyle w:val="BodyText"/>
        <w:ind w:left="567"/>
        <w:rPr>
          <w:noProof w:val="0"/>
        </w:rPr>
      </w:pPr>
      <w:r w:rsidRPr="005F6DF2">
        <w:rPr>
          <w:i/>
          <w:noProof w:val="0"/>
        </w:rPr>
        <w:t>Survival and condition of long-lived woody vegetation:</w:t>
      </w:r>
      <w:r w:rsidRPr="005F6DF2">
        <w:rPr>
          <w:noProof w:val="0"/>
        </w:rPr>
        <w:t xml:space="preserve"> </w:t>
      </w:r>
      <w:r w:rsidR="00785903" w:rsidRPr="005F6DF2">
        <w:rPr>
          <w:noProof w:val="0"/>
        </w:rPr>
        <w:t xml:space="preserve">While this research topic wasn’t a </w:t>
      </w:r>
      <w:r w:rsidR="00D12F2F" w:rsidRPr="005F6DF2">
        <w:rPr>
          <w:noProof w:val="0"/>
        </w:rPr>
        <w:t xml:space="preserve">main priority for the EWKR vegetation theme, data was collected around the structural condition of lignum. </w:t>
      </w:r>
      <w:r w:rsidR="002D00BE" w:rsidRPr="005F6DF2">
        <w:rPr>
          <w:noProof w:val="0"/>
        </w:rPr>
        <w:t xml:space="preserve">Maintaining lignum with structural qualities to support processes such as waterbird breeding and fledging is likely to require </w:t>
      </w:r>
      <w:r w:rsidR="00AA281D" w:rsidRPr="005F6DF2">
        <w:rPr>
          <w:noProof w:val="0"/>
        </w:rPr>
        <w:t>flow</w:t>
      </w:r>
      <w:r w:rsidR="002D00BE" w:rsidRPr="005F6DF2">
        <w:rPr>
          <w:noProof w:val="0"/>
        </w:rPr>
        <w:t xml:space="preserve"> regime characteristics, including flood-return-frequency in the range of 1 flow in every 1 – 3 years. </w:t>
      </w:r>
      <w:r w:rsidR="00BC391F" w:rsidRPr="005F6DF2">
        <w:rPr>
          <w:noProof w:val="0"/>
        </w:rPr>
        <w:t xml:space="preserve">There is a strong association between lignum clump size and flood inundation category, with lignum clump size (volume) greatest in the most frequently inundated categories. </w:t>
      </w:r>
      <w:r w:rsidR="002D00BE" w:rsidRPr="005F6DF2">
        <w:rPr>
          <w:noProof w:val="0"/>
        </w:rPr>
        <w:t>Further analysis of lignum structural responses with inundation mapping and additional hydrology metrics, such as depth and duration, will aid refinement of the characteristics required.</w:t>
      </w:r>
    </w:p>
    <w:p w14:paraId="344066B8" w14:textId="1466344A" w:rsidR="000F08ED" w:rsidRPr="00626D0F" w:rsidRDefault="000D3F5D" w:rsidP="00626D0F">
      <w:pPr>
        <w:pStyle w:val="BodyText"/>
        <w:rPr>
          <w:noProof w:val="0"/>
        </w:rPr>
      </w:pPr>
      <w:r w:rsidRPr="005F6DF2">
        <w:rPr>
          <w:noProof w:val="0"/>
          <w:u w:val="single"/>
        </w:rPr>
        <w:t>Evaluate:</w:t>
      </w:r>
      <w:r w:rsidR="008443F8" w:rsidRPr="005F6DF2">
        <w:rPr>
          <w:noProof w:val="0"/>
        </w:rPr>
        <w:t xml:space="preserve"> In line with adaptive management principles we wanted t</w:t>
      </w:r>
      <w:r w:rsidR="00076E7D" w:rsidRPr="005F6DF2">
        <w:rPr>
          <w:noProof w:val="0"/>
        </w:rPr>
        <w:t>o</w:t>
      </w:r>
      <w:r w:rsidR="008443F8" w:rsidRPr="005F6DF2">
        <w:rPr>
          <w:noProof w:val="0"/>
        </w:rPr>
        <w:t xml:space="preserve"> consider how lessons</w:t>
      </w:r>
      <w:r w:rsidR="00076E7D" w:rsidRPr="005F6DF2">
        <w:rPr>
          <w:noProof w:val="0"/>
        </w:rPr>
        <w:t xml:space="preserve"> from EWKR</w:t>
      </w:r>
      <w:r w:rsidR="008443F8" w:rsidRPr="005F6DF2">
        <w:rPr>
          <w:noProof w:val="0"/>
        </w:rPr>
        <w:t xml:space="preserve"> could be incorporated into future research or monitoring, particularly in terms of comparing patterns at larger spatial and temporal scales</w:t>
      </w:r>
      <w:r w:rsidR="00076E7D" w:rsidRPr="005F6DF2">
        <w:rPr>
          <w:noProof w:val="0"/>
        </w:rPr>
        <w:t>.</w:t>
      </w:r>
      <w:r w:rsidR="000D58B7" w:rsidRPr="005F6DF2">
        <w:rPr>
          <w:noProof w:val="0"/>
        </w:rPr>
        <w:t xml:space="preserve"> </w:t>
      </w:r>
      <w:r w:rsidR="00760383" w:rsidRPr="005F6DF2">
        <w:rPr>
          <w:noProof w:val="0"/>
        </w:rPr>
        <w:t xml:space="preserve">In particular, we determined that to obtain more knowledge from existing vegetation datasets, there is an urgent need for: i) available and easily accessible complementary data, such as hydrology and mapping of inundation patterns, ii) good data management processes to enable access to data in comparable formats, and iii) analytical expertise and accepted methods for the analysis of data from different sources (with different survey methods and sampling effort). </w:t>
      </w:r>
      <w:r w:rsidR="000F08ED" w:rsidRPr="005F6DF2">
        <w:rPr>
          <w:rFonts w:asciiTheme="minorHAnsi" w:hAnsiTheme="minorHAnsi" w:cstheme="minorHAnsi"/>
          <w:sz w:val="24"/>
          <w:szCs w:val="24"/>
        </w:rPr>
        <w:br w:type="page"/>
      </w:r>
    </w:p>
    <w:p w14:paraId="62FAEE89" w14:textId="6699C5A6" w:rsidR="00490B3B" w:rsidRPr="00945711" w:rsidRDefault="00490B3B" w:rsidP="00490B3B">
      <w:pPr>
        <w:rPr>
          <w:rFonts w:asciiTheme="minorHAnsi" w:hAnsiTheme="minorHAnsi" w:cstheme="minorHAnsi"/>
        </w:rPr>
      </w:pPr>
      <w:r w:rsidRPr="00945711">
        <w:rPr>
          <w:rFonts w:asciiTheme="minorHAnsi" w:hAnsiTheme="minorHAnsi" w:cstheme="minorHAnsi"/>
        </w:rPr>
        <w:t>In a nutshell:</w:t>
      </w:r>
    </w:p>
    <w:p w14:paraId="41CA4BAC" w14:textId="6874E8FE" w:rsidR="00945711" w:rsidRPr="003F6CBA" w:rsidRDefault="00945711" w:rsidP="00945711">
      <w:pPr>
        <w:pStyle w:val="BodyText"/>
        <w:numPr>
          <w:ilvl w:val="0"/>
          <w:numId w:val="31"/>
        </w:numPr>
        <w:spacing w:before="0"/>
        <w:rPr>
          <w:rFonts w:asciiTheme="minorHAnsi" w:hAnsiTheme="minorHAnsi" w:cstheme="minorHAnsi"/>
        </w:rPr>
      </w:pPr>
      <w:r w:rsidRPr="003F6CBA">
        <w:rPr>
          <w:rFonts w:asciiTheme="minorHAnsi" w:hAnsiTheme="minorHAnsi" w:cstheme="minorHAnsi"/>
        </w:rPr>
        <w:t>To achieve vegetation outcomes from environmental water</w:t>
      </w:r>
      <w:r w:rsidR="0069419E">
        <w:rPr>
          <w:rFonts w:asciiTheme="minorHAnsi" w:hAnsiTheme="minorHAnsi" w:cstheme="minorHAnsi"/>
        </w:rPr>
        <w:t>,</w:t>
      </w:r>
      <w:r w:rsidRPr="003F6CBA">
        <w:rPr>
          <w:rFonts w:asciiTheme="minorHAnsi" w:hAnsiTheme="minorHAnsi" w:cstheme="minorHAnsi"/>
        </w:rPr>
        <w:t xml:space="preserve"> a process of social, ecological and economic consideration</w:t>
      </w:r>
      <w:r w:rsidR="0069419E">
        <w:rPr>
          <w:rFonts w:asciiTheme="minorHAnsi" w:hAnsiTheme="minorHAnsi" w:cstheme="minorHAnsi"/>
        </w:rPr>
        <w:t xml:space="preserve"> is required</w:t>
      </w:r>
      <w:r>
        <w:rPr>
          <w:rFonts w:asciiTheme="minorHAnsi" w:hAnsiTheme="minorHAnsi" w:cstheme="minorHAnsi"/>
        </w:rPr>
        <w:t xml:space="preserve"> (1 and 2.1)</w:t>
      </w:r>
      <w:r w:rsidRPr="003F6CBA">
        <w:rPr>
          <w:rFonts w:asciiTheme="minorHAnsi" w:hAnsiTheme="minorHAnsi" w:cstheme="minorHAnsi"/>
        </w:rPr>
        <w:t>.</w:t>
      </w:r>
    </w:p>
    <w:p w14:paraId="77CCF89B" w14:textId="12C5F488" w:rsidR="000D3F5D" w:rsidRPr="00945711" w:rsidRDefault="001B0260" w:rsidP="00C04B69">
      <w:pPr>
        <w:pStyle w:val="BodyText"/>
        <w:numPr>
          <w:ilvl w:val="0"/>
          <w:numId w:val="31"/>
        </w:numPr>
        <w:rPr>
          <w:noProof w:val="0"/>
        </w:rPr>
      </w:pPr>
      <w:r w:rsidRPr="00945711">
        <w:rPr>
          <w:rFonts w:asciiTheme="minorHAnsi" w:hAnsiTheme="minorHAnsi" w:cstheme="minorHAnsi"/>
          <w:i/>
          <w:noProof w:val="0"/>
        </w:rPr>
        <w:t>What are we watering for and why</w:t>
      </w:r>
      <w:r w:rsidRPr="00945711">
        <w:rPr>
          <w:rFonts w:asciiTheme="minorHAnsi" w:hAnsiTheme="minorHAnsi" w:cstheme="minorHAnsi"/>
          <w:noProof w:val="0"/>
        </w:rPr>
        <w:t xml:space="preserve">? </w:t>
      </w:r>
      <w:r w:rsidR="00444A70" w:rsidRPr="00945711">
        <w:rPr>
          <w:rFonts w:asciiTheme="minorHAnsi" w:hAnsiTheme="minorHAnsi" w:cstheme="minorHAnsi"/>
          <w:noProof w:val="0"/>
        </w:rPr>
        <w:t xml:space="preserve">The </w:t>
      </w:r>
      <w:r w:rsidR="00671779" w:rsidRPr="00945711">
        <w:rPr>
          <w:rFonts w:asciiTheme="minorHAnsi" w:hAnsiTheme="minorHAnsi" w:cstheme="minorHAnsi"/>
          <w:noProof w:val="0"/>
        </w:rPr>
        <w:t>f</w:t>
      </w:r>
      <w:r w:rsidR="00444A70" w:rsidRPr="00945711">
        <w:rPr>
          <w:rFonts w:asciiTheme="minorHAnsi" w:hAnsiTheme="minorHAnsi" w:cstheme="minorHAnsi"/>
          <w:noProof w:val="0"/>
        </w:rPr>
        <w:t>ramework will assist managers</w:t>
      </w:r>
      <w:r w:rsidR="00515FF8" w:rsidRPr="00945711">
        <w:rPr>
          <w:rFonts w:asciiTheme="minorHAnsi" w:hAnsiTheme="minorHAnsi" w:cstheme="minorHAnsi"/>
          <w:noProof w:val="0"/>
        </w:rPr>
        <w:t xml:space="preserve"> to</w:t>
      </w:r>
      <w:r w:rsidRPr="00945711">
        <w:rPr>
          <w:rFonts w:asciiTheme="minorHAnsi" w:hAnsiTheme="minorHAnsi" w:cstheme="minorHAnsi"/>
          <w:noProof w:val="0"/>
        </w:rPr>
        <w:t xml:space="preserve"> refine objectives, define function and value, and select indicators across a range of spatial and temporal scales</w:t>
      </w:r>
      <w:r w:rsidR="00945711">
        <w:rPr>
          <w:rFonts w:asciiTheme="minorHAnsi" w:hAnsiTheme="minorHAnsi" w:cstheme="minorHAnsi"/>
          <w:noProof w:val="0"/>
        </w:rPr>
        <w:t xml:space="preserve"> (2.1)</w:t>
      </w:r>
      <w:r w:rsidRPr="00945711">
        <w:rPr>
          <w:rFonts w:asciiTheme="minorHAnsi" w:hAnsiTheme="minorHAnsi" w:cstheme="minorHAnsi"/>
          <w:noProof w:val="0"/>
        </w:rPr>
        <w:t>.</w:t>
      </w:r>
      <w:r w:rsidR="000D3F5D" w:rsidRPr="00945711">
        <w:rPr>
          <w:noProof w:val="0"/>
        </w:rPr>
        <w:t xml:space="preserve"> </w:t>
      </w:r>
    </w:p>
    <w:p w14:paraId="386A6184" w14:textId="5ECF9D7F" w:rsidR="00E264BD" w:rsidRPr="00945711" w:rsidRDefault="00E264BD" w:rsidP="00C04B69">
      <w:pPr>
        <w:pStyle w:val="BodyText"/>
        <w:numPr>
          <w:ilvl w:val="0"/>
          <w:numId w:val="31"/>
        </w:numPr>
        <w:rPr>
          <w:noProof w:val="0"/>
        </w:rPr>
      </w:pPr>
      <w:r w:rsidRPr="00945711">
        <w:rPr>
          <w:rFonts w:asciiTheme="minorHAnsi" w:hAnsiTheme="minorHAnsi" w:cstheme="minorHAnsi"/>
          <w:noProof w:val="0"/>
        </w:rPr>
        <w:t xml:space="preserve">We are starting to determine community assembly rules: </w:t>
      </w:r>
      <w:bookmarkStart w:id="106" w:name="_Hlk8651882"/>
      <w:r w:rsidRPr="00945711">
        <w:rPr>
          <w:rFonts w:asciiTheme="minorHAnsi" w:hAnsiTheme="minorHAnsi" w:cstheme="minorHAnsi"/>
          <w:noProof w:val="0"/>
        </w:rPr>
        <w:t xml:space="preserve">i) identify what the significant filters are; ii) determine their relative importance; and iii) understand their interactions. </w:t>
      </w:r>
      <w:r w:rsidR="00FB5937" w:rsidRPr="00945711">
        <w:rPr>
          <w:rFonts w:asciiTheme="minorHAnsi" w:hAnsiTheme="minorHAnsi" w:cstheme="minorHAnsi"/>
          <w:noProof w:val="0"/>
        </w:rPr>
        <w:t>By improving the underlying knowledge base we are improving our predictive capacity</w:t>
      </w:r>
      <w:r w:rsidR="00625CD0">
        <w:rPr>
          <w:rFonts w:asciiTheme="minorHAnsi" w:hAnsiTheme="minorHAnsi" w:cstheme="minorHAnsi"/>
          <w:noProof w:val="0"/>
        </w:rPr>
        <w:t xml:space="preserve"> (2.2, 2.3, 2.4)</w:t>
      </w:r>
      <w:r w:rsidR="00FB5937" w:rsidRPr="00945711">
        <w:rPr>
          <w:rFonts w:asciiTheme="minorHAnsi" w:hAnsiTheme="minorHAnsi" w:cstheme="minorHAnsi"/>
          <w:noProof w:val="0"/>
        </w:rPr>
        <w:t>.</w:t>
      </w:r>
      <w:r w:rsidRPr="00945711">
        <w:rPr>
          <w:rFonts w:asciiTheme="minorHAnsi" w:hAnsiTheme="minorHAnsi" w:cstheme="minorHAnsi"/>
          <w:noProof w:val="0"/>
        </w:rPr>
        <w:t xml:space="preserve"> </w:t>
      </w:r>
      <w:bookmarkEnd w:id="106"/>
    </w:p>
    <w:p w14:paraId="48FA3585" w14:textId="46D0E9FA" w:rsidR="00625CD0" w:rsidRDefault="0069419E" w:rsidP="0069419E">
      <w:pPr>
        <w:pStyle w:val="ListParagraph"/>
      </w:pPr>
      <w:r w:rsidRPr="0069419E">
        <w:t>Understory vegetation outcomes are diverse, both spatially and over time. The response of plant communities to watering actions, vary from place to place leading to a diversity of outcomes from the same watering treatments spatially. Across the Basin, the variation in response to the same watering actions, le</w:t>
      </w:r>
      <w:r>
        <w:t>ads to a diversity of vegscapes</w:t>
      </w:r>
      <w:r w:rsidR="00625CD0">
        <w:t xml:space="preserve"> (2.2 and 2.3).</w:t>
      </w:r>
    </w:p>
    <w:p w14:paraId="7E51B176" w14:textId="3F433382" w:rsidR="00945711" w:rsidRPr="003F6CBA" w:rsidRDefault="00945711" w:rsidP="00625CD0">
      <w:pPr>
        <w:pStyle w:val="BodyText"/>
        <w:numPr>
          <w:ilvl w:val="0"/>
          <w:numId w:val="31"/>
        </w:numPr>
        <w:rPr>
          <w:noProof w:val="0"/>
        </w:rPr>
      </w:pPr>
      <w:r w:rsidRPr="00625CD0">
        <w:rPr>
          <w:rFonts w:asciiTheme="minorHAnsi" w:hAnsiTheme="minorHAnsi" w:cstheme="minorHAnsi"/>
        </w:rPr>
        <w:t xml:space="preserve">Variability in vegetation responses are predicted to arise as a result of differences in location, recent </w:t>
      </w:r>
      <w:r w:rsidR="00625CD0">
        <w:rPr>
          <w:rFonts w:asciiTheme="minorHAnsi" w:hAnsiTheme="minorHAnsi" w:cstheme="minorHAnsi"/>
        </w:rPr>
        <w:t xml:space="preserve">(e.g. preceding three months) </w:t>
      </w:r>
      <w:r w:rsidRPr="00625CD0">
        <w:rPr>
          <w:rFonts w:asciiTheme="minorHAnsi" w:hAnsiTheme="minorHAnsi" w:cstheme="minorHAnsi"/>
        </w:rPr>
        <w:t xml:space="preserve">flow conditions (e.g. water depth, time-since-last inundation, proportion time wet), vegetation structure, and medium to long term flow regimes (2.2 and 2.3). </w:t>
      </w:r>
    </w:p>
    <w:p w14:paraId="1F11E5E5" w14:textId="6FEB141D" w:rsidR="00945711" w:rsidRDefault="00945711" w:rsidP="00945711">
      <w:pPr>
        <w:pStyle w:val="BodyText"/>
        <w:numPr>
          <w:ilvl w:val="0"/>
          <w:numId w:val="31"/>
        </w:numPr>
        <w:spacing w:before="0"/>
        <w:rPr>
          <w:rFonts w:asciiTheme="minorHAnsi" w:hAnsiTheme="minorHAnsi" w:cstheme="minorHAnsi"/>
        </w:rPr>
      </w:pPr>
      <w:r>
        <w:rPr>
          <w:rFonts w:asciiTheme="minorHAnsi" w:hAnsiTheme="minorHAnsi" w:cstheme="minorHAnsi"/>
        </w:rPr>
        <w:t xml:space="preserve">Watering lignum </w:t>
      </w:r>
      <w:r w:rsidR="0069419E">
        <w:rPr>
          <w:rFonts w:asciiTheme="minorHAnsi" w:hAnsiTheme="minorHAnsi" w:cstheme="minorHAnsi"/>
        </w:rPr>
        <w:t>once in every 1</w:t>
      </w:r>
      <w:r>
        <w:rPr>
          <w:rFonts w:asciiTheme="minorHAnsi" w:hAnsiTheme="minorHAnsi" w:cstheme="minorHAnsi"/>
        </w:rPr>
        <w:t xml:space="preserve"> – 3 years assists in greatest clump size which supports waterbird recruitment (2.3).</w:t>
      </w:r>
    </w:p>
    <w:p w14:paraId="0CAD3692" w14:textId="77777777" w:rsidR="00945711" w:rsidRPr="003F6CBA" w:rsidRDefault="00945711" w:rsidP="00945711">
      <w:pPr>
        <w:pStyle w:val="BodyText"/>
        <w:numPr>
          <w:ilvl w:val="0"/>
          <w:numId w:val="31"/>
        </w:numPr>
        <w:spacing w:before="0"/>
        <w:rPr>
          <w:rFonts w:asciiTheme="minorHAnsi" w:hAnsiTheme="minorHAnsi" w:cstheme="minorHAnsi"/>
        </w:rPr>
      </w:pPr>
      <w:r>
        <w:rPr>
          <w:rFonts w:asciiTheme="minorHAnsi" w:hAnsiTheme="minorHAnsi" w:cstheme="minorHAnsi"/>
        </w:rPr>
        <w:t>Woody recruitment is variable despite similarities in vegetation type and flooding frequency (2.3).</w:t>
      </w:r>
    </w:p>
    <w:p w14:paraId="6C13313D" w14:textId="77777777" w:rsidR="00945711" w:rsidRPr="003F6CBA" w:rsidRDefault="00945711" w:rsidP="00945711">
      <w:pPr>
        <w:pStyle w:val="BodyText"/>
        <w:numPr>
          <w:ilvl w:val="0"/>
          <w:numId w:val="31"/>
        </w:numPr>
        <w:spacing w:before="0"/>
        <w:ind w:left="714" w:hanging="357"/>
      </w:pPr>
      <w:r w:rsidRPr="003F6CBA">
        <w:t xml:space="preserve">Eucalypt tree seedlings have different strategies to respond to watering treatments which </w:t>
      </w:r>
      <w:r w:rsidRPr="003F6CBA">
        <w:rPr>
          <w:rFonts w:asciiTheme="minorHAnsi" w:hAnsiTheme="minorHAnsi" w:cstheme="minorHAnsi"/>
        </w:rPr>
        <w:t>reflect the distribution and likely inundation regime experienced by the species</w:t>
      </w:r>
      <w:r>
        <w:rPr>
          <w:rFonts w:asciiTheme="minorHAnsi" w:hAnsiTheme="minorHAnsi" w:cstheme="minorHAnsi"/>
        </w:rPr>
        <w:t xml:space="preserve"> (2.4)</w:t>
      </w:r>
      <w:r w:rsidRPr="003F6CBA">
        <w:rPr>
          <w:rFonts w:asciiTheme="minorHAnsi" w:hAnsiTheme="minorHAnsi" w:cstheme="minorHAnsi"/>
        </w:rPr>
        <w:t>.</w:t>
      </w:r>
    </w:p>
    <w:p w14:paraId="3754E5D3" w14:textId="77777777" w:rsidR="00945711" w:rsidRPr="003F6CBA" w:rsidRDefault="00945711" w:rsidP="00945711">
      <w:pPr>
        <w:pStyle w:val="BodyText"/>
        <w:numPr>
          <w:ilvl w:val="0"/>
          <w:numId w:val="31"/>
        </w:numPr>
        <w:spacing w:before="0"/>
        <w:rPr>
          <w:rFonts w:asciiTheme="minorHAnsi" w:hAnsiTheme="minorHAnsi" w:cstheme="minorHAnsi"/>
        </w:rPr>
      </w:pPr>
      <w:r w:rsidRPr="003F6CBA">
        <w:rPr>
          <w:rFonts w:asciiTheme="minorHAnsi" w:hAnsiTheme="minorHAnsi" w:cstheme="minorHAnsi"/>
        </w:rPr>
        <w:t>Constant inundation suppresses seedling growth, but may not lead to mortality</w:t>
      </w:r>
      <w:r>
        <w:rPr>
          <w:rFonts w:asciiTheme="minorHAnsi" w:hAnsiTheme="minorHAnsi" w:cstheme="minorHAnsi"/>
        </w:rPr>
        <w:t xml:space="preserve"> (2.4)</w:t>
      </w:r>
      <w:r w:rsidRPr="003F6CBA">
        <w:rPr>
          <w:rFonts w:asciiTheme="minorHAnsi" w:hAnsiTheme="minorHAnsi" w:cstheme="minorHAnsi"/>
        </w:rPr>
        <w:t xml:space="preserve">. </w:t>
      </w:r>
    </w:p>
    <w:p w14:paraId="4F01A273" w14:textId="77777777" w:rsidR="00945711" w:rsidRPr="003F6CBA" w:rsidRDefault="00945711" w:rsidP="00945711">
      <w:pPr>
        <w:pStyle w:val="BodyText"/>
        <w:numPr>
          <w:ilvl w:val="0"/>
          <w:numId w:val="31"/>
        </w:numPr>
        <w:spacing w:before="0"/>
        <w:rPr>
          <w:rFonts w:asciiTheme="minorHAnsi" w:hAnsiTheme="minorHAnsi" w:cstheme="minorHAnsi"/>
        </w:rPr>
      </w:pPr>
      <w:r w:rsidRPr="003F6CBA">
        <w:rPr>
          <w:rFonts w:asciiTheme="minorHAnsi" w:hAnsiTheme="minorHAnsi" w:cstheme="minorHAnsi"/>
        </w:rPr>
        <w:t>Inter-flood dry periods are important for seedling growth, particularly development of roots which are vital for anchorage</w:t>
      </w:r>
      <w:r>
        <w:rPr>
          <w:rFonts w:asciiTheme="minorHAnsi" w:hAnsiTheme="minorHAnsi" w:cstheme="minorHAnsi"/>
        </w:rPr>
        <w:t xml:space="preserve">, </w:t>
      </w:r>
      <w:r w:rsidRPr="003F6CBA">
        <w:rPr>
          <w:rFonts w:asciiTheme="minorHAnsi" w:hAnsiTheme="minorHAnsi" w:cstheme="minorHAnsi"/>
        </w:rPr>
        <w:t>stability, access to groundwater and the ability to tolerate dry periods</w:t>
      </w:r>
      <w:r>
        <w:rPr>
          <w:rFonts w:asciiTheme="minorHAnsi" w:hAnsiTheme="minorHAnsi" w:cstheme="minorHAnsi"/>
        </w:rPr>
        <w:t xml:space="preserve"> (2.4)</w:t>
      </w:r>
      <w:r w:rsidRPr="003F6CBA">
        <w:rPr>
          <w:rFonts w:asciiTheme="minorHAnsi" w:hAnsiTheme="minorHAnsi" w:cstheme="minorHAnsi"/>
        </w:rPr>
        <w:t>.</w:t>
      </w:r>
    </w:p>
    <w:p w14:paraId="0CC1E49B" w14:textId="77777777" w:rsidR="00945711" w:rsidRPr="003F6CBA" w:rsidRDefault="00945711" w:rsidP="00945711">
      <w:pPr>
        <w:pStyle w:val="BodyText"/>
        <w:numPr>
          <w:ilvl w:val="0"/>
          <w:numId w:val="31"/>
        </w:numPr>
        <w:spacing w:before="0"/>
        <w:rPr>
          <w:rFonts w:asciiTheme="minorHAnsi" w:hAnsiTheme="minorHAnsi" w:cstheme="minorHAnsi"/>
        </w:rPr>
      </w:pPr>
      <w:r w:rsidRPr="003F6CBA">
        <w:rPr>
          <w:rFonts w:asciiTheme="minorHAnsi" w:hAnsiTheme="minorHAnsi" w:cstheme="minorHAnsi"/>
        </w:rPr>
        <w:t>Coolibah and black box seedlings are sensitive to the timing of floods relative to their age, with both species performing better under a later flood as opposed to an earlier flood</w:t>
      </w:r>
      <w:r>
        <w:rPr>
          <w:rFonts w:asciiTheme="minorHAnsi" w:hAnsiTheme="minorHAnsi" w:cstheme="minorHAnsi"/>
        </w:rPr>
        <w:t xml:space="preserve"> (2.4)</w:t>
      </w:r>
      <w:r w:rsidRPr="003F6CBA">
        <w:rPr>
          <w:rFonts w:asciiTheme="minorHAnsi" w:hAnsiTheme="minorHAnsi" w:cstheme="minorHAnsi"/>
        </w:rPr>
        <w:t>.</w:t>
      </w:r>
    </w:p>
    <w:p w14:paraId="49C2F631" w14:textId="3D11843B" w:rsidR="001B0260" w:rsidRPr="005F6DF2" w:rsidRDefault="001B0260" w:rsidP="00490B3B">
      <w:pPr>
        <w:pStyle w:val="BodyText"/>
        <w:rPr>
          <w:noProof w:val="0"/>
        </w:rPr>
        <w:sectPr w:rsidR="001B0260" w:rsidRPr="005F6DF2" w:rsidSect="0068059F">
          <w:pgSz w:w="11906" w:h="16838" w:code="9"/>
          <w:pgMar w:top="1134" w:right="1134" w:bottom="1134" w:left="1134" w:header="510" w:footer="624" w:gutter="0"/>
          <w:cols w:space="850"/>
          <w:docGrid w:linePitch="360"/>
        </w:sectPr>
      </w:pPr>
    </w:p>
    <w:p w14:paraId="0D170F0D" w14:textId="0566BD55" w:rsidR="00282290" w:rsidRPr="005F6DF2" w:rsidRDefault="00723F00" w:rsidP="00282290">
      <w:pPr>
        <w:pStyle w:val="Heading1"/>
      </w:pPr>
      <w:bookmarkStart w:id="107" w:name="_Toc11425607"/>
      <w:r w:rsidRPr="005F6DF2">
        <w:t>Management relevance</w:t>
      </w:r>
      <w:bookmarkEnd w:id="104"/>
      <w:bookmarkEnd w:id="105"/>
      <w:bookmarkEnd w:id="107"/>
    </w:p>
    <w:p w14:paraId="6052B7BD" w14:textId="5C1FBF70" w:rsidR="00B9004C" w:rsidRPr="005F6DF2" w:rsidRDefault="0038607F" w:rsidP="00DC211B">
      <w:pPr>
        <w:pStyle w:val="BodyText"/>
        <w:rPr>
          <w:noProof w:val="0"/>
        </w:rPr>
      </w:pPr>
      <w:r w:rsidRPr="005F6DF2">
        <w:rPr>
          <w:noProof w:val="0"/>
        </w:rPr>
        <w:t>Wetland and floodplain v</w:t>
      </w:r>
      <w:r w:rsidR="00B84044" w:rsidRPr="005F6DF2">
        <w:rPr>
          <w:noProof w:val="0"/>
        </w:rPr>
        <w:t>egetation outcomes are influenced by flow</w:t>
      </w:r>
      <w:r w:rsidRPr="005F6DF2">
        <w:rPr>
          <w:noProof w:val="0"/>
        </w:rPr>
        <w:t xml:space="preserve"> as well as factors such as c</w:t>
      </w:r>
      <w:r w:rsidR="00B84044" w:rsidRPr="005F6DF2">
        <w:rPr>
          <w:noProof w:val="0"/>
        </w:rPr>
        <w:t>limatic conditions</w:t>
      </w:r>
      <w:r w:rsidRPr="005F6DF2">
        <w:rPr>
          <w:noProof w:val="0"/>
        </w:rPr>
        <w:t>,</w:t>
      </w:r>
      <w:r w:rsidR="00B84044" w:rsidRPr="005F6DF2">
        <w:rPr>
          <w:noProof w:val="0"/>
        </w:rPr>
        <w:t xml:space="preserve"> grazing pressure</w:t>
      </w:r>
      <w:r w:rsidRPr="005F6DF2">
        <w:rPr>
          <w:noProof w:val="0"/>
        </w:rPr>
        <w:t xml:space="preserve"> and</w:t>
      </w:r>
      <w:r w:rsidR="00B84044" w:rsidRPr="005F6DF2">
        <w:rPr>
          <w:noProof w:val="0"/>
        </w:rPr>
        <w:t xml:space="preserve"> invasive species</w:t>
      </w:r>
      <w:r w:rsidRPr="005F6DF2">
        <w:rPr>
          <w:noProof w:val="0"/>
        </w:rPr>
        <w:t xml:space="preserve">. The priority for and </w:t>
      </w:r>
      <w:r w:rsidR="00FB5937" w:rsidRPr="005F6DF2">
        <w:rPr>
          <w:noProof w:val="0"/>
        </w:rPr>
        <w:t>effectiveness</w:t>
      </w:r>
      <w:r w:rsidRPr="005F6DF2">
        <w:rPr>
          <w:noProof w:val="0"/>
        </w:rPr>
        <w:t xml:space="preserve"> of environmental flows will depend on Resource Availability Scenarios (Table </w:t>
      </w:r>
      <w:r w:rsidR="0061419E">
        <w:rPr>
          <w:noProof w:val="0"/>
        </w:rPr>
        <w:t>2</w:t>
      </w:r>
      <w:r w:rsidRPr="005F6DF2">
        <w:rPr>
          <w:noProof w:val="0"/>
        </w:rPr>
        <w:t>).</w:t>
      </w:r>
      <w:r w:rsidR="009A732C" w:rsidRPr="005F6DF2">
        <w:rPr>
          <w:noProof w:val="0"/>
        </w:rPr>
        <w:t xml:space="preserve"> Impacts on vegetation condition and resilience a</w:t>
      </w:r>
      <w:r w:rsidR="008A448E" w:rsidRPr="005F6DF2">
        <w:rPr>
          <w:noProof w:val="0"/>
        </w:rPr>
        <w:t>re</w:t>
      </w:r>
      <w:r w:rsidR="009A732C" w:rsidRPr="005F6DF2">
        <w:rPr>
          <w:noProof w:val="0"/>
        </w:rPr>
        <w:t xml:space="preserve"> cumulative and the severity of risks under each of the Resource Availability Scenarios will depend on the sequence of scenarios in preceding years.</w:t>
      </w:r>
      <w:r w:rsidRPr="005F6DF2">
        <w:rPr>
          <w:noProof w:val="0"/>
        </w:rPr>
        <w:t xml:space="preserve"> </w:t>
      </w:r>
      <w:r w:rsidR="00B84044" w:rsidRPr="005F6DF2">
        <w:rPr>
          <w:noProof w:val="0"/>
        </w:rPr>
        <w:t xml:space="preserve"> </w:t>
      </w:r>
    </w:p>
    <w:p w14:paraId="56763E62" w14:textId="4F7135E0" w:rsidR="009C535A" w:rsidRPr="005F6DF2" w:rsidRDefault="007D4BCA" w:rsidP="007D4BCA">
      <w:pPr>
        <w:pStyle w:val="Caption"/>
        <w:rPr>
          <w:noProof w:val="0"/>
        </w:rPr>
      </w:pPr>
      <w:r w:rsidRPr="005F6DF2">
        <w:rPr>
          <w:noProof w:val="0"/>
        </w:rPr>
        <w:t xml:space="preserve">Table </w:t>
      </w:r>
      <w:r w:rsidR="0061419E">
        <w:rPr>
          <w:noProof w:val="0"/>
        </w:rPr>
        <w:t>2</w:t>
      </w:r>
      <w:r w:rsidRPr="005F6DF2">
        <w:rPr>
          <w:noProof w:val="0"/>
        </w:rPr>
        <w:t xml:space="preserve"> Potential vegetation outcomes, risks, key considerations and knowledge requirements under four different resource availability scenarios</w:t>
      </w:r>
    </w:p>
    <w:tbl>
      <w:tblPr>
        <w:tblStyle w:val="TableCSIRO"/>
        <w:tblW w:w="0" w:type="auto"/>
        <w:tblLayout w:type="fixed"/>
        <w:tblLook w:val="04A0" w:firstRow="1" w:lastRow="0" w:firstColumn="1" w:lastColumn="0" w:noHBand="0" w:noVBand="1"/>
      </w:tblPr>
      <w:tblGrid>
        <w:gridCol w:w="1588"/>
        <w:gridCol w:w="3231"/>
        <w:gridCol w:w="3231"/>
        <w:gridCol w:w="3175"/>
        <w:gridCol w:w="3175"/>
      </w:tblGrid>
      <w:tr w:rsidR="00D92C50" w:rsidRPr="005F6DF2" w14:paraId="0460D884" w14:textId="77777777" w:rsidTr="00CB5CD7">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1588" w:type="dxa"/>
            <w:noWrap/>
            <w:hideMark/>
          </w:tcPr>
          <w:p w14:paraId="081A2866" w14:textId="77777777" w:rsidR="00E11318" w:rsidRPr="005F6DF2" w:rsidRDefault="00E11318" w:rsidP="00E11318">
            <w:pPr>
              <w:spacing w:after="0"/>
              <w:rPr>
                <w:rFonts w:asciiTheme="minorHAnsi" w:eastAsia="Times New Roman" w:hAnsiTheme="minorHAnsi" w:cstheme="minorHAnsi"/>
                <w:color w:val="FFFFFF" w:themeColor="background1"/>
                <w:sz w:val="18"/>
                <w:szCs w:val="18"/>
              </w:rPr>
            </w:pPr>
          </w:p>
        </w:tc>
        <w:tc>
          <w:tcPr>
            <w:tcW w:w="3231" w:type="dxa"/>
            <w:noWrap/>
            <w:hideMark/>
          </w:tcPr>
          <w:p w14:paraId="6E8C8A5F" w14:textId="77777777" w:rsidR="00E11318" w:rsidRPr="005F6DF2" w:rsidRDefault="00E11318" w:rsidP="00E11318">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FFFFFF" w:themeColor="background1"/>
                <w:sz w:val="18"/>
                <w:szCs w:val="18"/>
              </w:rPr>
            </w:pPr>
            <w:r w:rsidRPr="005F6DF2">
              <w:rPr>
                <w:rFonts w:asciiTheme="minorHAnsi" w:eastAsia="Times New Roman" w:hAnsiTheme="minorHAnsi" w:cstheme="minorHAnsi"/>
                <w:color w:val="FFFFFF" w:themeColor="background1"/>
                <w:sz w:val="18"/>
                <w:szCs w:val="18"/>
              </w:rPr>
              <w:t>Resource Availability Scenarios</w:t>
            </w:r>
          </w:p>
        </w:tc>
        <w:tc>
          <w:tcPr>
            <w:tcW w:w="3231" w:type="dxa"/>
            <w:noWrap/>
            <w:hideMark/>
          </w:tcPr>
          <w:p w14:paraId="20A55CFE" w14:textId="77777777" w:rsidR="00E11318" w:rsidRPr="005F6DF2" w:rsidRDefault="00E11318" w:rsidP="00E11318">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FFFFFF" w:themeColor="background1"/>
                <w:sz w:val="18"/>
                <w:szCs w:val="18"/>
              </w:rPr>
            </w:pPr>
          </w:p>
        </w:tc>
        <w:tc>
          <w:tcPr>
            <w:tcW w:w="3175" w:type="dxa"/>
            <w:noWrap/>
            <w:hideMark/>
          </w:tcPr>
          <w:p w14:paraId="02ED4721" w14:textId="77777777" w:rsidR="00E11318" w:rsidRPr="005F6DF2" w:rsidRDefault="00E11318" w:rsidP="00E11318">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FFFFFF" w:themeColor="background1"/>
                <w:sz w:val="18"/>
                <w:szCs w:val="18"/>
              </w:rPr>
            </w:pPr>
          </w:p>
        </w:tc>
        <w:tc>
          <w:tcPr>
            <w:tcW w:w="3175" w:type="dxa"/>
            <w:noWrap/>
            <w:hideMark/>
          </w:tcPr>
          <w:p w14:paraId="63CE8212" w14:textId="77777777" w:rsidR="00E11318" w:rsidRPr="005F6DF2" w:rsidRDefault="00E11318" w:rsidP="00E11318">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FFFFFF" w:themeColor="background1"/>
                <w:sz w:val="18"/>
                <w:szCs w:val="18"/>
              </w:rPr>
            </w:pPr>
          </w:p>
        </w:tc>
      </w:tr>
      <w:tr w:rsidR="00D92C50" w:rsidRPr="005F6DF2" w14:paraId="431A1973" w14:textId="77777777" w:rsidTr="00CB5CD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588" w:type="dxa"/>
            <w:noWrap/>
            <w:hideMark/>
          </w:tcPr>
          <w:p w14:paraId="125F009F" w14:textId="77777777" w:rsidR="00E11318" w:rsidRPr="005F6DF2" w:rsidRDefault="00E11318" w:rsidP="00E11318">
            <w:pPr>
              <w:spacing w:after="0"/>
              <w:rPr>
                <w:rFonts w:asciiTheme="minorHAnsi" w:eastAsia="Times New Roman" w:hAnsiTheme="minorHAnsi" w:cstheme="minorHAnsi"/>
                <w:color w:val="FFFFFF" w:themeColor="background1"/>
                <w:sz w:val="18"/>
                <w:szCs w:val="18"/>
              </w:rPr>
            </w:pPr>
          </w:p>
        </w:tc>
        <w:tc>
          <w:tcPr>
            <w:tcW w:w="3231" w:type="dxa"/>
            <w:noWrap/>
            <w:hideMark/>
          </w:tcPr>
          <w:p w14:paraId="61A77DDF" w14:textId="77777777" w:rsidR="00E11318" w:rsidRPr="005F6DF2" w:rsidRDefault="00E11318" w:rsidP="00E11318">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FFFFFF" w:themeColor="background1"/>
                <w:sz w:val="18"/>
                <w:szCs w:val="18"/>
              </w:rPr>
            </w:pPr>
            <w:r w:rsidRPr="005F6DF2">
              <w:rPr>
                <w:rFonts w:asciiTheme="minorHAnsi" w:eastAsia="Times New Roman" w:hAnsiTheme="minorHAnsi" w:cstheme="minorHAnsi"/>
                <w:color w:val="FFFFFF" w:themeColor="background1"/>
                <w:sz w:val="18"/>
                <w:szCs w:val="18"/>
              </w:rPr>
              <w:t>Very dry</w:t>
            </w:r>
          </w:p>
        </w:tc>
        <w:tc>
          <w:tcPr>
            <w:tcW w:w="3231" w:type="dxa"/>
            <w:noWrap/>
            <w:hideMark/>
          </w:tcPr>
          <w:p w14:paraId="7194B0FF" w14:textId="77777777" w:rsidR="00E11318" w:rsidRPr="005F6DF2" w:rsidRDefault="00E11318" w:rsidP="00E11318">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FFFFFF" w:themeColor="background1"/>
                <w:sz w:val="18"/>
                <w:szCs w:val="18"/>
              </w:rPr>
            </w:pPr>
            <w:r w:rsidRPr="005F6DF2">
              <w:rPr>
                <w:rFonts w:asciiTheme="minorHAnsi" w:eastAsia="Times New Roman" w:hAnsiTheme="minorHAnsi" w:cstheme="minorHAnsi"/>
                <w:color w:val="FFFFFF" w:themeColor="background1"/>
                <w:sz w:val="18"/>
                <w:szCs w:val="18"/>
              </w:rPr>
              <w:t>Dry</w:t>
            </w:r>
          </w:p>
        </w:tc>
        <w:tc>
          <w:tcPr>
            <w:tcW w:w="3175" w:type="dxa"/>
            <w:noWrap/>
            <w:hideMark/>
          </w:tcPr>
          <w:p w14:paraId="7057106F" w14:textId="77777777" w:rsidR="00E11318" w:rsidRPr="005F6DF2" w:rsidRDefault="00E11318" w:rsidP="00E11318">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FFFFFF" w:themeColor="background1"/>
                <w:sz w:val="18"/>
                <w:szCs w:val="18"/>
              </w:rPr>
            </w:pPr>
            <w:r w:rsidRPr="005F6DF2">
              <w:rPr>
                <w:rFonts w:asciiTheme="minorHAnsi" w:eastAsia="Times New Roman" w:hAnsiTheme="minorHAnsi" w:cstheme="minorHAnsi"/>
                <w:color w:val="FFFFFF" w:themeColor="background1"/>
                <w:sz w:val="18"/>
                <w:szCs w:val="18"/>
              </w:rPr>
              <w:t>Moderate</w:t>
            </w:r>
          </w:p>
        </w:tc>
        <w:tc>
          <w:tcPr>
            <w:tcW w:w="3175" w:type="dxa"/>
            <w:noWrap/>
            <w:hideMark/>
          </w:tcPr>
          <w:p w14:paraId="571E5E72" w14:textId="77777777" w:rsidR="00E11318" w:rsidRPr="005F6DF2" w:rsidRDefault="00E11318" w:rsidP="00E11318">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FFFFFF" w:themeColor="background1"/>
                <w:sz w:val="18"/>
                <w:szCs w:val="18"/>
              </w:rPr>
            </w:pPr>
            <w:r w:rsidRPr="005F6DF2">
              <w:rPr>
                <w:rFonts w:asciiTheme="minorHAnsi" w:eastAsia="Times New Roman" w:hAnsiTheme="minorHAnsi" w:cstheme="minorHAnsi"/>
                <w:color w:val="FFFFFF" w:themeColor="background1"/>
                <w:sz w:val="18"/>
                <w:szCs w:val="18"/>
              </w:rPr>
              <w:t>Wet to Very Wet</w:t>
            </w:r>
          </w:p>
        </w:tc>
      </w:tr>
      <w:tr w:rsidR="00D92C50" w:rsidRPr="005F6DF2" w14:paraId="2DF2F43F" w14:textId="77777777" w:rsidTr="00CB5CD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88" w:type="dxa"/>
            <w:noWrap/>
            <w:hideMark/>
          </w:tcPr>
          <w:p w14:paraId="5B4F290B" w14:textId="77777777" w:rsidR="00E11318" w:rsidRPr="005F6DF2" w:rsidRDefault="00E11318" w:rsidP="00E11318">
            <w:pPr>
              <w:spacing w:after="0"/>
              <w:rPr>
                <w:rFonts w:asciiTheme="minorHAnsi" w:eastAsia="Times New Roman" w:hAnsiTheme="minorHAnsi" w:cstheme="minorHAnsi"/>
                <w:sz w:val="18"/>
                <w:szCs w:val="18"/>
              </w:rPr>
            </w:pPr>
            <w:r w:rsidRPr="005F6DF2">
              <w:rPr>
                <w:rFonts w:asciiTheme="minorHAnsi" w:eastAsia="Times New Roman" w:hAnsiTheme="minorHAnsi" w:cstheme="minorHAnsi"/>
                <w:sz w:val="18"/>
                <w:szCs w:val="18"/>
              </w:rPr>
              <w:t>BWES Management objective</w:t>
            </w:r>
          </w:p>
        </w:tc>
        <w:tc>
          <w:tcPr>
            <w:tcW w:w="3231" w:type="dxa"/>
            <w:noWrap/>
            <w:hideMark/>
          </w:tcPr>
          <w:p w14:paraId="06E663CA" w14:textId="77777777" w:rsidR="00E11318" w:rsidRPr="005F6DF2" w:rsidRDefault="00E11318" w:rsidP="00E11318">
            <w:pPr>
              <w:spacing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18"/>
              </w:rPr>
            </w:pPr>
            <w:r w:rsidRPr="005F6DF2">
              <w:rPr>
                <w:rFonts w:asciiTheme="minorHAnsi" w:eastAsia="Times New Roman" w:hAnsiTheme="minorHAnsi" w:cstheme="minorHAnsi"/>
                <w:sz w:val="18"/>
                <w:szCs w:val="18"/>
              </w:rPr>
              <w:t>Avoid irretrievable loss of or damage to, environmental assets</w:t>
            </w:r>
          </w:p>
        </w:tc>
        <w:tc>
          <w:tcPr>
            <w:tcW w:w="3231" w:type="dxa"/>
            <w:noWrap/>
            <w:hideMark/>
          </w:tcPr>
          <w:p w14:paraId="4F8EF939" w14:textId="77777777" w:rsidR="00E11318" w:rsidRPr="005F6DF2" w:rsidRDefault="00E11318" w:rsidP="00E11318">
            <w:pPr>
              <w:spacing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18"/>
              </w:rPr>
            </w:pPr>
            <w:r w:rsidRPr="005F6DF2">
              <w:rPr>
                <w:rFonts w:asciiTheme="minorHAnsi" w:eastAsia="Times New Roman" w:hAnsiTheme="minorHAnsi" w:cstheme="minorHAnsi"/>
                <w:sz w:val="18"/>
                <w:szCs w:val="18"/>
              </w:rPr>
              <w:t>Ensure environmental assets maintain their basic functions and resilience</w:t>
            </w:r>
          </w:p>
        </w:tc>
        <w:tc>
          <w:tcPr>
            <w:tcW w:w="3175" w:type="dxa"/>
            <w:noWrap/>
            <w:hideMark/>
          </w:tcPr>
          <w:p w14:paraId="3AFBEC6E" w14:textId="77777777" w:rsidR="00E11318" w:rsidRPr="005F6DF2" w:rsidRDefault="00E11318" w:rsidP="00E11318">
            <w:pPr>
              <w:spacing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18"/>
              </w:rPr>
            </w:pPr>
            <w:r w:rsidRPr="005F6DF2">
              <w:rPr>
                <w:rFonts w:asciiTheme="minorHAnsi" w:eastAsia="Times New Roman" w:hAnsiTheme="minorHAnsi" w:cstheme="minorHAnsi"/>
                <w:sz w:val="18"/>
                <w:szCs w:val="18"/>
              </w:rPr>
              <w:t>Maintain ecological health and resilience</w:t>
            </w:r>
          </w:p>
        </w:tc>
        <w:tc>
          <w:tcPr>
            <w:tcW w:w="3175" w:type="dxa"/>
            <w:noWrap/>
            <w:hideMark/>
          </w:tcPr>
          <w:p w14:paraId="6DAA00F0" w14:textId="77777777" w:rsidR="00E11318" w:rsidRPr="005F6DF2" w:rsidRDefault="00E11318" w:rsidP="00E11318">
            <w:pPr>
              <w:spacing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18"/>
              </w:rPr>
            </w:pPr>
            <w:r w:rsidRPr="005F6DF2">
              <w:rPr>
                <w:rFonts w:asciiTheme="minorHAnsi" w:eastAsia="Times New Roman" w:hAnsiTheme="minorHAnsi" w:cstheme="minorHAnsi"/>
                <w:sz w:val="18"/>
                <w:szCs w:val="18"/>
              </w:rPr>
              <w:t>Improve health and resilience of water dependent ecosystems</w:t>
            </w:r>
          </w:p>
        </w:tc>
      </w:tr>
      <w:tr w:rsidR="00D92C50" w:rsidRPr="005F6DF2" w14:paraId="5F812D6E" w14:textId="77777777" w:rsidTr="00CB5CD7">
        <w:trPr>
          <w:trHeight w:val="300"/>
        </w:trPr>
        <w:tc>
          <w:tcPr>
            <w:cnfStyle w:val="001000000000" w:firstRow="0" w:lastRow="0" w:firstColumn="1" w:lastColumn="0" w:oddVBand="0" w:evenVBand="0" w:oddHBand="0" w:evenHBand="0" w:firstRowFirstColumn="0" w:firstRowLastColumn="0" w:lastRowFirstColumn="0" w:lastRowLastColumn="0"/>
            <w:tcW w:w="1588" w:type="dxa"/>
            <w:noWrap/>
            <w:hideMark/>
          </w:tcPr>
          <w:p w14:paraId="5C90CE81" w14:textId="77777777" w:rsidR="00E11318" w:rsidRPr="005F6DF2" w:rsidRDefault="00E11318" w:rsidP="00E11318">
            <w:pPr>
              <w:spacing w:after="0"/>
              <w:rPr>
                <w:rFonts w:asciiTheme="minorHAnsi" w:eastAsia="Times New Roman" w:hAnsiTheme="minorHAnsi" w:cstheme="minorHAnsi"/>
                <w:sz w:val="18"/>
                <w:szCs w:val="18"/>
              </w:rPr>
            </w:pPr>
            <w:r w:rsidRPr="005F6DF2">
              <w:rPr>
                <w:rFonts w:asciiTheme="minorHAnsi" w:eastAsia="Times New Roman" w:hAnsiTheme="minorHAnsi" w:cstheme="minorHAnsi"/>
                <w:sz w:val="18"/>
                <w:szCs w:val="18"/>
              </w:rPr>
              <w:t>Scale</w:t>
            </w:r>
          </w:p>
        </w:tc>
        <w:tc>
          <w:tcPr>
            <w:tcW w:w="3231" w:type="dxa"/>
            <w:noWrap/>
            <w:hideMark/>
          </w:tcPr>
          <w:p w14:paraId="3A4F1EDA" w14:textId="77777777" w:rsidR="00E11318" w:rsidRPr="005F6DF2" w:rsidRDefault="00E11318" w:rsidP="00E11318">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r w:rsidRPr="005F6DF2">
              <w:rPr>
                <w:rFonts w:asciiTheme="minorHAnsi" w:eastAsia="Times New Roman" w:hAnsiTheme="minorHAnsi" w:cstheme="minorHAnsi"/>
                <w:sz w:val="18"/>
                <w:szCs w:val="18"/>
              </w:rPr>
              <w:t>Site, reach</w:t>
            </w:r>
          </w:p>
        </w:tc>
        <w:tc>
          <w:tcPr>
            <w:tcW w:w="3231" w:type="dxa"/>
            <w:noWrap/>
            <w:hideMark/>
          </w:tcPr>
          <w:p w14:paraId="085F71EE" w14:textId="77777777" w:rsidR="00E11318" w:rsidRPr="005F6DF2" w:rsidRDefault="00E11318" w:rsidP="00E11318">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r w:rsidRPr="005F6DF2">
              <w:rPr>
                <w:rFonts w:asciiTheme="minorHAnsi" w:eastAsia="Times New Roman" w:hAnsiTheme="minorHAnsi" w:cstheme="minorHAnsi"/>
                <w:sz w:val="18"/>
                <w:szCs w:val="18"/>
              </w:rPr>
              <w:t>Site, reach, segment</w:t>
            </w:r>
          </w:p>
        </w:tc>
        <w:tc>
          <w:tcPr>
            <w:tcW w:w="3175" w:type="dxa"/>
            <w:noWrap/>
            <w:hideMark/>
          </w:tcPr>
          <w:p w14:paraId="50A27E0B" w14:textId="77777777" w:rsidR="00E11318" w:rsidRPr="005F6DF2" w:rsidRDefault="00E11318" w:rsidP="00E11318">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r w:rsidRPr="005F6DF2">
              <w:rPr>
                <w:rFonts w:asciiTheme="minorHAnsi" w:eastAsia="Times New Roman" w:hAnsiTheme="minorHAnsi" w:cstheme="minorHAnsi"/>
                <w:sz w:val="18"/>
                <w:szCs w:val="18"/>
              </w:rPr>
              <w:t>Site, reach, segment, catchment</w:t>
            </w:r>
          </w:p>
        </w:tc>
        <w:tc>
          <w:tcPr>
            <w:tcW w:w="3175" w:type="dxa"/>
            <w:noWrap/>
            <w:hideMark/>
          </w:tcPr>
          <w:p w14:paraId="04CA49E3" w14:textId="77777777" w:rsidR="00E11318" w:rsidRPr="005F6DF2" w:rsidRDefault="00E11318" w:rsidP="00E11318">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r w:rsidRPr="005F6DF2">
              <w:rPr>
                <w:rFonts w:asciiTheme="minorHAnsi" w:eastAsia="Times New Roman" w:hAnsiTheme="minorHAnsi" w:cstheme="minorHAnsi"/>
                <w:sz w:val="18"/>
                <w:szCs w:val="18"/>
              </w:rPr>
              <w:t>Site, reach, segment, catchment, basin</w:t>
            </w:r>
          </w:p>
        </w:tc>
      </w:tr>
      <w:tr w:rsidR="00D92C50" w:rsidRPr="005F6DF2" w14:paraId="36FC0C4A" w14:textId="77777777" w:rsidTr="00CB5CD7">
        <w:trPr>
          <w:cnfStyle w:val="000000100000" w:firstRow="0" w:lastRow="0" w:firstColumn="0" w:lastColumn="0" w:oddVBand="0" w:evenVBand="0" w:oddHBand="1" w:evenHBand="0" w:firstRowFirstColumn="0" w:firstRowLastColumn="0" w:lastRowFirstColumn="0" w:lastRowLastColumn="0"/>
          <w:trHeight w:val="1994"/>
        </w:trPr>
        <w:tc>
          <w:tcPr>
            <w:cnfStyle w:val="001000000000" w:firstRow="0" w:lastRow="0" w:firstColumn="1" w:lastColumn="0" w:oddVBand="0" w:evenVBand="0" w:oddHBand="0" w:evenHBand="0" w:firstRowFirstColumn="0" w:firstRowLastColumn="0" w:lastRowFirstColumn="0" w:lastRowLastColumn="0"/>
            <w:tcW w:w="1588" w:type="dxa"/>
            <w:hideMark/>
          </w:tcPr>
          <w:p w14:paraId="79B8B5FD" w14:textId="18AAB148" w:rsidR="00E11318" w:rsidRPr="005F6DF2" w:rsidRDefault="00E11318" w:rsidP="00E11318">
            <w:pPr>
              <w:spacing w:after="0"/>
              <w:rPr>
                <w:rFonts w:asciiTheme="minorHAnsi" w:eastAsia="Times New Roman" w:hAnsiTheme="minorHAnsi" w:cstheme="minorHAnsi"/>
                <w:sz w:val="18"/>
                <w:szCs w:val="18"/>
              </w:rPr>
            </w:pPr>
            <w:r w:rsidRPr="005F6DF2">
              <w:rPr>
                <w:rFonts w:asciiTheme="minorHAnsi" w:eastAsia="Times New Roman" w:hAnsiTheme="minorHAnsi" w:cstheme="minorHAnsi"/>
                <w:sz w:val="18"/>
                <w:szCs w:val="18"/>
              </w:rPr>
              <w:t xml:space="preserve">Potential </w:t>
            </w:r>
            <w:r w:rsidR="0038607F" w:rsidRPr="005F6DF2">
              <w:rPr>
                <w:rFonts w:asciiTheme="minorHAnsi" w:eastAsia="Times New Roman" w:hAnsiTheme="minorHAnsi" w:cstheme="minorHAnsi"/>
                <w:sz w:val="18"/>
                <w:szCs w:val="18"/>
              </w:rPr>
              <w:t>vegetation</w:t>
            </w:r>
            <w:r w:rsidR="00EC0A16" w:rsidRPr="005F6DF2">
              <w:rPr>
                <w:rFonts w:asciiTheme="minorHAnsi" w:eastAsia="Times New Roman" w:hAnsiTheme="minorHAnsi" w:cstheme="minorHAnsi"/>
                <w:sz w:val="18"/>
                <w:szCs w:val="18"/>
              </w:rPr>
              <w:t xml:space="preserve"> outcomes</w:t>
            </w:r>
          </w:p>
        </w:tc>
        <w:tc>
          <w:tcPr>
            <w:tcW w:w="3231" w:type="dxa"/>
            <w:hideMark/>
          </w:tcPr>
          <w:p w14:paraId="6BC2A05B" w14:textId="6CE54409" w:rsidR="002F2577" w:rsidRPr="005F6DF2" w:rsidRDefault="002F2577" w:rsidP="00E11318">
            <w:pPr>
              <w:spacing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18"/>
              </w:rPr>
            </w:pPr>
            <w:r w:rsidRPr="005F6DF2">
              <w:rPr>
                <w:rFonts w:asciiTheme="minorHAnsi" w:eastAsia="Times New Roman" w:hAnsiTheme="minorHAnsi" w:cstheme="minorHAnsi"/>
                <w:sz w:val="18"/>
                <w:szCs w:val="18"/>
              </w:rPr>
              <w:t xml:space="preserve">Limited wetland or river reach scale outcomes. Maintenance of </w:t>
            </w:r>
            <w:r w:rsidR="00BB4CDE" w:rsidRPr="005F6DF2">
              <w:rPr>
                <w:rFonts w:asciiTheme="minorHAnsi" w:eastAsia="Times New Roman" w:hAnsiTheme="minorHAnsi" w:cstheme="minorHAnsi"/>
                <w:sz w:val="18"/>
                <w:szCs w:val="18"/>
              </w:rPr>
              <w:t>a limited extent or number of</w:t>
            </w:r>
            <w:r w:rsidRPr="005F6DF2">
              <w:rPr>
                <w:rFonts w:asciiTheme="minorHAnsi" w:eastAsia="Times New Roman" w:hAnsiTheme="minorHAnsi" w:cstheme="minorHAnsi"/>
                <w:sz w:val="18"/>
                <w:szCs w:val="18"/>
              </w:rPr>
              <w:t xml:space="preserve"> local communities</w:t>
            </w:r>
            <w:r w:rsidR="00BB4CDE" w:rsidRPr="005F6DF2">
              <w:rPr>
                <w:rFonts w:asciiTheme="minorHAnsi" w:eastAsia="Times New Roman" w:hAnsiTheme="minorHAnsi" w:cstheme="minorHAnsi"/>
                <w:sz w:val="18"/>
                <w:szCs w:val="18"/>
              </w:rPr>
              <w:t>. S</w:t>
            </w:r>
            <w:r w:rsidRPr="005F6DF2">
              <w:rPr>
                <w:rFonts w:asciiTheme="minorHAnsi" w:eastAsia="Times New Roman" w:hAnsiTheme="minorHAnsi" w:cstheme="minorHAnsi"/>
                <w:sz w:val="18"/>
                <w:szCs w:val="18"/>
              </w:rPr>
              <w:t>mall-scale promotion of seed bank germination.</w:t>
            </w:r>
          </w:p>
          <w:p w14:paraId="326FEC0E" w14:textId="77777777" w:rsidR="0020450E" w:rsidRPr="005F6DF2" w:rsidRDefault="0020450E" w:rsidP="00E11318">
            <w:pPr>
              <w:spacing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18"/>
              </w:rPr>
            </w:pPr>
          </w:p>
          <w:p w14:paraId="3E2AB3BB" w14:textId="22B3EE1D" w:rsidR="00E11318" w:rsidRPr="005F6DF2" w:rsidRDefault="00EC0A16" w:rsidP="00E11318">
            <w:pPr>
              <w:spacing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18"/>
              </w:rPr>
            </w:pPr>
            <w:r w:rsidRPr="005F6DF2">
              <w:rPr>
                <w:rFonts w:asciiTheme="minorHAnsi" w:eastAsia="Times New Roman" w:hAnsiTheme="minorHAnsi" w:cstheme="minorHAnsi"/>
                <w:sz w:val="18"/>
                <w:szCs w:val="18"/>
              </w:rPr>
              <w:t xml:space="preserve">No or limited river floodplain connectivity, potential drying of </w:t>
            </w:r>
            <w:r w:rsidR="00E16B84" w:rsidRPr="005F6DF2">
              <w:rPr>
                <w:rFonts w:asciiTheme="minorHAnsi" w:eastAsia="Times New Roman" w:hAnsiTheme="minorHAnsi" w:cstheme="minorHAnsi"/>
                <w:sz w:val="18"/>
                <w:szCs w:val="18"/>
              </w:rPr>
              <w:t xml:space="preserve">all </w:t>
            </w:r>
            <w:r w:rsidRPr="005F6DF2">
              <w:rPr>
                <w:rFonts w:asciiTheme="minorHAnsi" w:eastAsia="Times New Roman" w:hAnsiTheme="minorHAnsi" w:cstheme="minorHAnsi"/>
                <w:sz w:val="18"/>
                <w:szCs w:val="18"/>
              </w:rPr>
              <w:t xml:space="preserve">floodplain wetlands. </w:t>
            </w:r>
          </w:p>
        </w:tc>
        <w:tc>
          <w:tcPr>
            <w:tcW w:w="3231" w:type="dxa"/>
            <w:hideMark/>
          </w:tcPr>
          <w:p w14:paraId="7FF11B3D" w14:textId="77777777" w:rsidR="00BB4CDE" w:rsidRPr="005F6DF2" w:rsidRDefault="00BB4CDE" w:rsidP="00BB4CDE">
            <w:pPr>
              <w:spacing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18"/>
              </w:rPr>
            </w:pPr>
            <w:r w:rsidRPr="005F6DF2">
              <w:rPr>
                <w:rFonts w:asciiTheme="minorHAnsi" w:eastAsia="Times New Roman" w:hAnsiTheme="minorHAnsi" w:cstheme="minorHAnsi"/>
                <w:sz w:val="18"/>
                <w:szCs w:val="18"/>
              </w:rPr>
              <w:t>Maintenance of a limited extent or number of local communities. Small-scale promotion of seed bank germination.</w:t>
            </w:r>
          </w:p>
          <w:p w14:paraId="073DDA7D" w14:textId="472F62E1" w:rsidR="00E11318" w:rsidRPr="005F6DF2" w:rsidRDefault="00E11318" w:rsidP="00E11318">
            <w:pPr>
              <w:spacing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18"/>
              </w:rPr>
            </w:pPr>
          </w:p>
        </w:tc>
        <w:tc>
          <w:tcPr>
            <w:tcW w:w="3175" w:type="dxa"/>
            <w:hideMark/>
          </w:tcPr>
          <w:p w14:paraId="6AF3A0CF" w14:textId="7B248723" w:rsidR="00E11318" w:rsidRPr="005F6DF2" w:rsidRDefault="00A86EA2" w:rsidP="00E11318">
            <w:pPr>
              <w:spacing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18"/>
              </w:rPr>
            </w:pPr>
            <w:r w:rsidRPr="005F6DF2">
              <w:rPr>
                <w:rFonts w:asciiTheme="minorHAnsi" w:eastAsia="Times New Roman" w:hAnsiTheme="minorHAnsi" w:cstheme="minorHAnsi"/>
                <w:sz w:val="18"/>
                <w:szCs w:val="18"/>
              </w:rPr>
              <w:t xml:space="preserve">Potential opportunities for dispersal and connections between habitats (e.g. river to wetlands, wetlands to floodplain). Opportunities to promote woody recruitment, if the resource availability scenario is likely to be maintained for multiple years. </w:t>
            </w:r>
          </w:p>
        </w:tc>
        <w:tc>
          <w:tcPr>
            <w:tcW w:w="3175" w:type="dxa"/>
            <w:hideMark/>
          </w:tcPr>
          <w:p w14:paraId="1F6D1645" w14:textId="12FBC35C" w:rsidR="00E11318" w:rsidRPr="005F6DF2" w:rsidRDefault="00A86EA2" w:rsidP="00E11318">
            <w:pPr>
              <w:spacing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18"/>
              </w:rPr>
            </w:pPr>
            <w:r w:rsidRPr="005F6DF2">
              <w:rPr>
                <w:rFonts w:asciiTheme="minorHAnsi" w:eastAsia="Times New Roman" w:hAnsiTheme="minorHAnsi" w:cstheme="minorHAnsi"/>
                <w:sz w:val="18"/>
                <w:szCs w:val="18"/>
              </w:rPr>
              <w:t>Potential opportunities for ‘recovery’ flows (sequential flows</w:t>
            </w:r>
            <w:r w:rsidR="00A70F13" w:rsidRPr="005F6DF2">
              <w:rPr>
                <w:rFonts w:asciiTheme="minorHAnsi" w:eastAsia="Times New Roman" w:hAnsiTheme="minorHAnsi" w:cstheme="minorHAnsi"/>
                <w:sz w:val="18"/>
                <w:szCs w:val="18"/>
              </w:rPr>
              <w:t xml:space="preserve"> across multiple years</w:t>
            </w:r>
            <w:r w:rsidRPr="005F6DF2">
              <w:rPr>
                <w:rFonts w:asciiTheme="minorHAnsi" w:eastAsia="Times New Roman" w:hAnsiTheme="minorHAnsi" w:cstheme="minorHAnsi"/>
                <w:sz w:val="18"/>
                <w:szCs w:val="18"/>
              </w:rPr>
              <w:t>)</w:t>
            </w:r>
            <w:r w:rsidR="004D0831" w:rsidRPr="005F6DF2">
              <w:rPr>
                <w:rFonts w:asciiTheme="minorHAnsi" w:eastAsia="Times New Roman" w:hAnsiTheme="minorHAnsi" w:cstheme="minorHAnsi"/>
                <w:sz w:val="18"/>
                <w:szCs w:val="18"/>
              </w:rPr>
              <w:t xml:space="preserve"> to improve condition. P</w:t>
            </w:r>
            <w:r w:rsidRPr="005F6DF2">
              <w:rPr>
                <w:rFonts w:asciiTheme="minorHAnsi" w:eastAsia="Times New Roman" w:hAnsiTheme="minorHAnsi" w:cstheme="minorHAnsi"/>
                <w:sz w:val="18"/>
                <w:szCs w:val="18"/>
              </w:rPr>
              <w:t>otential to inundat</w:t>
            </w:r>
            <w:r w:rsidR="004D0831" w:rsidRPr="005F6DF2">
              <w:rPr>
                <w:rFonts w:asciiTheme="minorHAnsi" w:eastAsia="Times New Roman" w:hAnsiTheme="minorHAnsi" w:cstheme="minorHAnsi"/>
                <w:sz w:val="18"/>
                <w:szCs w:val="18"/>
              </w:rPr>
              <w:t>e</w:t>
            </w:r>
            <w:r w:rsidRPr="005F6DF2">
              <w:rPr>
                <w:rFonts w:asciiTheme="minorHAnsi" w:eastAsia="Times New Roman" w:hAnsiTheme="minorHAnsi" w:cstheme="minorHAnsi"/>
                <w:sz w:val="18"/>
                <w:szCs w:val="18"/>
              </w:rPr>
              <w:t xml:space="preserve"> high elevation floodplain habitats.</w:t>
            </w:r>
            <w:r w:rsidR="00A70F13" w:rsidRPr="005F6DF2">
              <w:rPr>
                <w:rFonts w:asciiTheme="minorHAnsi" w:eastAsia="Times New Roman" w:hAnsiTheme="minorHAnsi" w:cstheme="minorHAnsi"/>
                <w:sz w:val="18"/>
                <w:szCs w:val="18"/>
              </w:rPr>
              <w:t xml:space="preserve"> </w:t>
            </w:r>
            <w:r w:rsidR="00BB4CDE" w:rsidRPr="005F6DF2">
              <w:rPr>
                <w:rFonts w:asciiTheme="minorHAnsi" w:eastAsia="Times New Roman" w:hAnsiTheme="minorHAnsi" w:cstheme="minorHAnsi"/>
                <w:sz w:val="18"/>
                <w:szCs w:val="18"/>
              </w:rPr>
              <w:t>Opportunities for dispersal. Opportunities to promote connected ‘vegscapes’ (large, connected habitats)</w:t>
            </w:r>
          </w:p>
        </w:tc>
      </w:tr>
      <w:tr w:rsidR="00D92C50" w:rsidRPr="005F6DF2" w14:paraId="12F1BCC0" w14:textId="77777777" w:rsidTr="00CB5CD7">
        <w:trPr>
          <w:trHeight w:val="1365"/>
        </w:trPr>
        <w:tc>
          <w:tcPr>
            <w:cnfStyle w:val="001000000000" w:firstRow="0" w:lastRow="0" w:firstColumn="1" w:lastColumn="0" w:oddVBand="0" w:evenVBand="0" w:oddHBand="0" w:evenHBand="0" w:firstRowFirstColumn="0" w:firstRowLastColumn="0" w:lastRowFirstColumn="0" w:lastRowLastColumn="0"/>
            <w:tcW w:w="1588" w:type="dxa"/>
            <w:noWrap/>
            <w:hideMark/>
          </w:tcPr>
          <w:p w14:paraId="7E7047B3" w14:textId="77777777" w:rsidR="00E11318" w:rsidRPr="005F6DF2" w:rsidRDefault="00E11318" w:rsidP="00E11318">
            <w:pPr>
              <w:spacing w:after="0"/>
              <w:rPr>
                <w:rFonts w:asciiTheme="minorHAnsi" w:eastAsia="Times New Roman" w:hAnsiTheme="minorHAnsi" w:cstheme="minorHAnsi"/>
                <w:sz w:val="18"/>
                <w:szCs w:val="18"/>
              </w:rPr>
            </w:pPr>
            <w:r w:rsidRPr="005F6DF2">
              <w:rPr>
                <w:rFonts w:asciiTheme="minorHAnsi" w:eastAsia="Times New Roman" w:hAnsiTheme="minorHAnsi" w:cstheme="minorHAnsi"/>
                <w:sz w:val="18"/>
                <w:szCs w:val="18"/>
              </w:rPr>
              <w:t>Risks</w:t>
            </w:r>
          </w:p>
        </w:tc>
        <w:tc>
          <w:tcPr>
            <w:tcW w:w="3231" w:type="dxa"/>
            <w:hideMark/>
          </w:tcPr>
          <w:p w14:paraId="78BD94FF" w14:textId="52F1B66B" w:rsidR="00246177" w:rsidRPr="005F6DF2" w:rsidRDefault="00246177" w:rsidP="00E11318">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r w:rsidRPr="005F6DF2">
              <w:rPr>
                <w:rFonts w:asciiTheme="minorHAnsi" w:eastAsia="Times New Roman" w:hAnsiTheme="minorHAnsi" w:cstheme="minorHAnsi"/>
                <w:sz w:val="18"/>
                <w:szCs w:val="18"/>
              </w:rPr>
              <w:t>Encroachment of invasive species (native and non-native)</w:t>
            </w:r>
          </w:p>
          <w:p w14:paraId="1DF01731" w14:textId="77777777" w:rsidR="0020450E" w:rsidRPr="005F6DF2" w:rsidRDefault="0020450E" w:rsidP="00E11318">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p>
          <w:p w14:paraId="4E60CC40" w14:textId="1EB670FE" w:rsidR="00B963BB" w:rsidRPr="005F6DF2" w:rsidRDefault="00B963BB" w:rsidP="00E11318">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r w:rsidRPr="005F6DF2">
              <w:rPr>
                <w:rFonts w:asciiTheme="minorHAnsi" w:eastAsia="Times New Roman" w:hAnsiTheme="minorHAnsi" w:cstheme="minorHAnsi"/>
                <w:sz w:val="18"/>
                <w:szCs w:val="18"/>
              </w:rPr>
              <w:t>Impacts of grazing pressure</w:t>
            </w:r>
          </w:p>
          <w:p w14:paraId="581990F8" w14:textId="77777777" w:rsidR="0020450E" w:rsidRPr="005F6DF2" w:rsidRDefault="0020450E" w:rsidP="00E11318">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p>
          <w:p w14:paraId="3D75A742" w14:textId="0458EAA0" w:rsidR="00B963BB" w:rsidRPr="005F6DF2" w:rsidRDefault="00B963BB" w:rsidP="00E11318">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r w:rsidRPr="005F6DF2">
              <w:rPr>
                <w:rFonts w:asciiTheme="minorHAnsi" w:eastAsia="Times New Roman" w:hAnsiTheme="minorHAnsi" w:cstheme="minorHAnsi"/>
                <w:sz w:val="18"/>
                <w:szCs w:val="18"/>
              </w:rPr>
              <w:t>Failure to complete life cycles and set seed (short-lived species)</w:t>
            </w:r>
          </w:p>
          <w:p w14:paraId="622DA9FB" w14:textId="77777777" w:rsidR="00601F65" w:rsidRPr="005F6DF2" w:rsidRDefault="00601F65" w:rsidP="00E11318">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p>
          <w:p w14:paraId="7A9A0855" w14:textId="67DB6BFC" w:rsidR="00246177" w:rsidRPr="005F6DF2" w:rsidRDefault="00246177" w:rsidP="00E11318">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r w:rsidRPr="005F6DF2">
              <w:rPr>
                <w:rFonts w:asciiTheme="minorHAnsi" w:eastAsia="Times New Roman" w:hAnsiTheme="minorHAnsi" w:cstheme="minorHAnsi"/>
                <w:sz w:val="18"/>
                <w:szCs w:val="18"/>
              </w:rPr>
              <w:t>Loss of condition (long-lived woody vegetation)</w:t>
            </w:r>
          </w:p>
          <w:p w14:paraId="67CA7FFB" w14:textId="77777777" w:rsidR="0020450E" w:rsidRPr="005F6DF2" w:rsidRDefault="0020450E" w:rsidP="00E11318">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p>
          <w:p w14:paraId="357DE1F2" w14:textId="5E9CAD6D" w:rsidR="00246177" w:rsidRPr="005F6DF2" w:rsidRDefault="00246177" w:rsidP="00E11318">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r w:rsidRPr="005F6DF2">
              <w:rPr>
                <w:rFonts w:asciiTheme="minorHAnsi" w:eastAsia="Times New Roman" w:hAnsiTheme="minorHAnsi" w:cstheme="minorHAnsi"/>
                <w:sz w:val="18"/>
                <w:szCs w:val="18"/>
              </w:rPr>
              <w:t>Loss of inundation-dependent macrophytes</w:t>
            </w:r>
          </w:p>
          <w:p w14:paraId="3BB6285B" w14:textId="77777777" w:rsidR="0020450E" w:rsidRPr="005F6DF2" w:rsidRDefault="0020450E" w:rsidP="00E11318">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p>
          <w:p w14:paraId="347B8F8B" w14:textId="6B2F12BA" w:rsidR="00E11318" w:rsidRPr="005F6DF2" w:rsidRDefault="00246177" w:rsidP="00E11318">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highlight w:val="yellow"/>
              </w:rPr>
            </w:pPr>
            <w:r w:rsidRPr="005F6DF2">
              <w:rPr>
                <w:rFonts w:asciiTheme="minorHAnsi" w:eastAsia="Times New Roman" w:hAnsiTheme="minorHAnsi" w:cstheme="minorHAnsi"/>
                <w:sz w:val="18"/>
                <w:szCs w:val="18"/>
              </w:rPr>
              <w:t>Plant and seed bank death across successive very dry scenarios.</w:t>
            </w:r>
            <w:r w:rsidR="00A4079F" w:rsidRPr="005F6DF2">
              <w:rPr>
                <w:rFonts w:asciiTheme="minorHAnsi" w:eastAsia="Times New Roman" w:hAnsiTheme="minorHAnsi" w:cstheme="minorHAnsi"/>
                <w:sz w:val="18"/>
                <w:szCs w:val="18"/>
              </w:rPr>
              <w:t xml:space="preserve"> </w:t>
            </w:r>
          </w:p>
        </w:tc>
        <w:tc>
          <w:tcPr>
            <w:tcW w:w="3231" w:type="dxa"/>
            <w:noWrap/>
            <w:hideMark/>
          </w:tcPr>
          <w:p w14:paraId="550289E4" w14:textId="56370B44" w:rsidR="00246177" w:rsidRPr="005F6DF2" w:rsidRDefault="00246177" w:rsidP="00246177">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r w:rsidRPr="005F6DF2">
              <w:rPr>
                <w:rFonts w:asciiTheme="minorHAnsi" w:eastAsia="Times New Roman" w:hAnsiTheme="minorHAnsi" w:cstheme="minorHAnsi"/>
                <w:sz w:val="18"/>
                <w:szCs w:val="18"/>
              </w:rPr>
              <w:t>Encroachment of invasive species (native and non-native)</w:t>
            </w:r>
          </w:p>
          <w:p w14:paraId="18B8123D" w14:textId="77777777" w:rsidR="0020450E" w:rsidRPr="005F6DF2" w:rsidRDefault="0020450E" w:rsidP="00246177">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p>
          <w:p w14:paraId="1AACA3D0" w14:textId="68A05C2A" w:rsidR="00B963BB" w:rsidRPr="005F6DF2" w:rsidRDefault="00B202F7" w:rsidP="00246177">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r w:rsidRPr="005F6DF2">
              <w:rPr>
                <w:rFonts w:asciiTheme="minorHAnsi" w:eastAsia="Times New Roman" w:hAnsiTheme="minorHAnsi" w:cstheme="minorHAnsi"/>
                <w:sz w:val="18"/>
                <w:szCs w:val="18"/>
              </w:rPr>
              <w:t>Impacts of grazing pressure</w:t>
            </w:r>
          </w:p>
          <w:p w14:paraId="6AFCA553" w14:textId="77777777" w:rsidR="0020450E" w:rsidRPr="005F6DF2" w:rsidRDefault="0020450E" w:rsidP="00246177">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p>
          <w:p w14:paraId="15D55373" w14:textId="0CDEE252" w:rsidR="00B202F7" w:rsidRPr="005F6DF2" w:rsidRDefault="00B202F7" w:rsidP="00B202F7">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r w:rsidRPr="005F6DF2">
              <w:rPr>
                <w:rFonts w:asciiTheme="minorHAnsi" w:eastAsia="Times New Roman" w:hAnsiTheme="minorHAnsi" w:cstheme="minorHAnsi"/>
                <w:sz w:val="18"/>
                <w:szCs w:val="18"/>
              </w:rPr>
              <w:t>Failure to complete life cycles and set seed (short-lived species)</w:t>
            </w:r>
          </w:p>
          <w:p w14:paraId="5D9D18FD" w14:textId="77777777" w:rsidR="00601F65" w:rsidRPr="005F6DF2" w:rsidRDefault="00601F65" w:rsidP="00B202F7">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p>
          <w:p w14:paraId="5D70C3BF" w14:textId="795F5AD5" w:rsidR="00246177" w:rsidRPr="005F6DF2" w:rsidRDefault="00246177" w:rsidP="00246177">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r w:rsidRPr="005F6DF2">
              <w:rPr>
                <w:rFonts w:asciiTheme="minorHAnsi" w:eastAsia="Times New Roman" w:hAnsiTheme="minorHAnsi" w:cstheme="minorHAnsi"/>
                <w:sz w:val="18"/>
                <w:szCs w:val="18"/>
              </w:rPr>
              <w:t>Loss of condition (long-lived woody vegetation)</w:t>
            </w:r>
          </w:p>
          <w:p w14:paraId="5A2C9CFB" w14:textId="77777777" w:rsidR="0020450E" w:rsidRPr="005F6DF2" w:rsidRDefault="0020450E" w:rsidP="00246177">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p>
          <w:p w14:paraId="4A126102" w14:textId="77777777" w:rsidR="00246177" w:rsidRPr="005F6DF2" w:rsidRDefault="00246177" w:rsidP="00246177">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r w:rsidRPr="005F6DF2">
              <w:rPr>
                <w:rFonts w:asciiTheme="minorHAnsi" w:eastAsia="Times New Roman" w:hAnsiTheme="minorHAnsi" w:cstheme="minorHAnsi"/>
                <w:sz w:val="18"/>
                <w:szCs w:val="18"/>
              </w:rPr>
              <w:t>Loss of inundation-dependent macrophytes</w:t>
            </w:r>
          </w:p>
          <w:p w14:paraId="033EA888" w14:textId="2273F173" w:rsidR="00E11318" w:rsidRPr="005F6DF2" w:rsidRDefault="00E11318" w:rsidP="00E11318">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highlight w:val="yellow"/>
              </w:rPr>
            </w:pPr>
          </w:p>
        </w:tc>
        <w:tc>
          <w:tcPr>
            <w:tcW w:w="3175" w:type="dxa"/>
            <w:noWrap/>
            <w:hideMark/>
          </w:tcPr>
          <w:p w14:paraId="7EF89FDF" w14:textId="7C8F2FE8" w:rsidR="00E11318" w:rsidRPr="005F6DF2" w:rsidRDefault="00585449" w:rsidP="00E11318">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r w:rsidRPr="005F6DF2">
              <w:rPr>
                <w:rFonts w:asciiTheme="minorHAnsi" w:eastAsia="Times New Roman" w:hAnsiTheme="minorHAnsi" w:cstheme="minorHAnsi"/>
                <w:sz w:val="18"/>
                <w:szCs w:val="18"/>
              </w:rPr>
              <w:t>Dispersal of invasive species via hydrochory</w:t>
            </w:r>
          </w:p>
          <w:p w14:paraId="1C2DD89C" w14:textId="77777777" w:rsidR="0020450E" w:rsidRPr="005F6DF2" w:rsidRDefault="0020450E" w:rsidP="00E11318">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p>
          <w:p w14:paraId="0FE61107" w14:textId="17B9A2F9" w:rsidR="00585449" w:rsidRPr="005F6DF2" w:rsidRDefault="00585449" w:rsidP="00E11318">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r w:rsidRPr="005F6DF2">
              <w:rPr>
                <w:rFonts w:asciiTheme="minorHAnsi" w:eastAsia="Times New Roman" w:hAnsiTheme="minorHAnsi" w:cstheme="minorHAnsi"/>
                <w:sz w:val="18"/>
                <w:szCs w:val="18"/>
              </w:rPr>
              <w:t>Woody recruitment is promoted but can’t be sustained</w:t>
            </w:r>
          </w:p>
          <w:p w14:paraId="47ADD9E4" w14:textId="77777777" w:rsidR="0009653A" w:rsidRPr="005F6DF2" w:rsidRDefault="0009653A" w:rsidP="00E11318">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p>
          <w:p w14:paraId="15D42580" w14:textId="74597A65" w:rsidR="00585449" w:rsidRPr="005F6DF2" w:rsidRDefault="00585449" w:rsidP="00E11318">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highlight w:val="yellow"/>
              </w:rPr>
            </w:pPr>
            <w:r w:rsidRPr="005F6DF2">
              <w:rPr>
                <w:rFonts w:asciiTheme="minorHAnsi" w:eastAsia="Times New Roman" w:hAnsiTheme="minorHAnsi" w:cstheme="minorHAnsi"/>
                <w:sz w:val="18"/>
                <w:szCs w:val="18"/>
              </w:rPr>
              <w:t>For vegetation communities above the flood level the same risks as for the very dry and dry scenarios still apply.</w:t>
            </w:r>
          </w:p>
        </w:tc>
        <w:tc>
          <w:tcPr>
            <w:tcW w:w="3175" w:type="dxa"/>
            <w:noWrap/>
            <w:hideMark/>
          </w:tcPr>
          <w:p w14:paraId="26983C44" w14:textId="25DB9FEE" w:rsidR="00E11318" w:rsidRPr="005F6DF2" w:rsidRDefault="00B202F7" w:rsidP="00E11318">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r w:rsidRPr="005F6DF2">
              <w:rPr>
                <w:rFonts w:asciiTheme="minorHAnsi" w:eastAsia="Times New Roman" w:hAnsiTheme="minorHAnsi" w:cstheme="minorHAnsi"/>
                <w:sz w:val="18"/>
                <w:szCs w:val="18"/>
              </w:rPr>
              <w:t>Dispersal of invasive species via hydrochory</w:t>
            </w:r>
          </w:p>
          <w:p w14:paraId="75933D55" w14:textId="77777777" w:rsidR="0020450E" w:rsidRPr="005F6DF2" w:rsidRDefault="0020450E" w:rsidP="00E11318">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p>
          <w:p w14:paraId="1037E7C0" w14:textId="6209C939" w:rsidR="008A448E" w:rsidRPr="005F6DF2" w:rsidRDefault="008A448E" w:rsidP="00E11318">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r w:rsidRPr="005F6DF2">
              <w:rPr>
                <w:rFonts w:asciiTheme="minorHAnsi" w:eastAsia="Times New Roman" w:hAnsiTheme="minorHAnsi" w:cstheme="minorHAnsi"/>
                <w:sz w:val="18"/>
                <w:szCs w:val="18"/>
              </w:rPr>
              <w:t>Prolonged duration and depth may lead to loss of condition or death (long-lived woody vegetation)</w:t>
            </w:r>
          </w:p>
          <w:p w14:paraId="2C798CEA" w14:textId="2CA4D7D9" w:rsidR="008A448E" w:rsidRPr="005F6DF2" w:rsidRDefault="008A448E" w:rsidP="00E11318">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r w:rsidRPr="005F6DF2">
              <w:rPr>
                <w:rFonts w:asciiTheme="minorHAnsi" w:eastAsia="Times New Roman" w:hAnsiTheme="minorHAnsi" w:cstheme="minorHAnsi"/>
                <w:sz w:val="18"/>
                <w:szCs w:val="18"/>
              </w:rPr>
              <w:t>Sediment deposition may bury macrophytes and seed banks</w:t>
            </w:r>
          </w:p>
          <w:p w14:paraId="4AF95DF2" w14:textId="77777777" w:rsidR="0020450E" w:rsidRPr="005F6DF2" w:rsidRDefault="0020450E" w:rsidP="00E11318">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p>
          <w:p w14:paraId="7AAA46E4" w14:textId="19A7AD63" w:rsidR="0009653A" w:rsidRPr="005F6DF2" w:rsidRDefault="0009653A" w:rsidP="00E11318">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r w:rsidRPr="005F6DF2">
              <w:rPr>
                <w:rFonts w:asciiTheme="minorHAnsi" w:eastAsia="Times New Roman" w:hAnsiTheme="minorHAnsi" w:cstheme="minorHAnsi"/>
                <w:sz w:val="18"/>
                <w:szCs w:val="18"/>
              </w:rPr>
              <w:t>Increased grazing pressure as populations boom in response to available resources</w:t>
            </w:r>
          </w:p>
          <w:p w14:paraId="4F9C5489" w14:textId="77777777" w:rsidR="009A732C" w:rsidRPr="005F6DF2" w:rsidRDefault="009A732C" w:rsidP="00E11318">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highlight w:val="yellow"/>
              </w:rPr>
            </w:pPr>
          </w:p>
          <w:p w14:paraId="06AF6CE8" w14:textId="3B63EBE7" w:rsidR="009A732C" w:rsidRPr="005F6DF2" w:rsidRDefault="009A732C" w:rsidP="00E11318">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highlight w:val="yellow"/>
              </w:rPr>
            </w:pPr>
            <w:r w:rsidRPr="005F6DF2">
              <w:rPr>
                <w:rFonts w:asciiTheme="minorHAnsi" w:eastAsia="Times New Roman" w:hAnsiTheme="minorHAnsi" w:cstheme="minorHAnsi"/>
                <w:sz w:val="18"/>
                <w:szCs w:val="18"/>
              </w:rPr>
              <w:t>For vegetation communities above the flood level the same risks as for the very dry and dry scenarios still apply.</w:t>
            </w:r>
          </w:p>
        </w:tc>
      </w:tr>
      <w:tr w:rsidR="00D92C50" w:rsidRPr="005F6DF2" w14:paraId="14FF48E1" w14:textId="77777777" w:rsidTr="00CB5CD7">
        <w:trPr>
          <w:cnfStyle w:val="000000100000" w:firstRow="0" w:lastRow="0" w:firstColumn="0" w:lastColumn="0" w:oddVBand="0" w:evenVBand="0" w:oddHBand="1" w:evenHBand="0" w:firstRowFirstColumn="0" w:firstRowLastColumn="0" w:lastRowFirstColumn="0" w:lastRowLastColumn="0"/>
          <w:trHeight w:val="2175"/>
        </w:trPr>
        <w:tc>
          <w:tcPr>
            <w:cnfStyle w:val="001000000000" w:firstRow="0" w:lastRow="0" w:firstColumn="1" w:lastColumn="0" w:oddVBand="0" w:evenVBand="0" w:oddHBand="0" w:evenHBand="0" w:firstRowFirstColumn="0" w:firstRowLastColumn="0" w:lastRowFirstColumn="0" w:lastRowLastColumn="0"/>
            <w:tcW w:w="1588" w:type="dxa"/>
            <w:noWrap/>
            <w:hideMark/>
          </w:tcPr>
          <w:p w14:paraId="5EE2DBA1" w14:textId="77777777" w:rsidR="00E11318" w:rsidRPr="005F6DF2" w:rsidRDefault="00E11318" w:rsidP="00E11318">
            <w:pPr>
              <w:spacing w:after="0"/>
              <w:rPr>
                <w:rFonts w:asciiTheme="minorHAnsi" w:eastAsia="Times New Roman" w:hAnsiTheme="minorHAnsi" w:cstheme="minorHAnsi"/>
                <w:sz w:val="18"/>
                <w:szCs w:val="18"/>
              </w:rPr>
            </w:pPr>
            <w:r w:rsidRPr="005F6DF2">
              <w:rPr>
                <w:rFonts w:asciiTheme="minorHAnsi" w:eastAsia="Times New Roman" w:hAnsiTheme="minorHAnsi" w:cstheme="minorHAnsi"/>
                <w:sz w:val="18"/>
                <w:szCs w:val="18"/>
              </w:rPr>
              <w:t>Key considerations</w:t>
            </w:r>
          </w:p>
        </w:tc>
        <w:tc>
          <w:tcPr>
            <w:tcW w:w="3231" w:type="dxa"/>
            <w:hideMark/>
          </w:tcPr>
          <w:p w14:paraId="60BCC4B7" w14:textId="2244ED1F" w:rsidR="00E11318" w:rsidRPr="005F6DF2" w:rsidRDefault="00FC01DA" w:rsidP="00E11318">
            <w:pPr>
              <w:spacing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18"/>
              </w:rPr>
            </w:pPr>
            <w:r w:rsidRPr="005F6DF2">
              <w:rPr>
                <w:rFonts w:asciiTheme="minorHAnsi" w:eastAsia="Times New Roman" w:hAnsiTheme="minorHAnsi" w:cstheme="minorHAnsi"/>
                <w:sz w:val="18"/>
                <w:szCs w:val="18"/>
              </w:rPr>
              <w:t xml:space="preserve">Prioritise </w:t>
            </w:r>
            <w:r w:rsidR="0020450E" w:rsidRPr="005F6DF2">
              <w:rPr>
                <w:rFonts w:asciiTheme="minorHAnsi" w:eastAsia="Times New Roman" w:hAnsiTheme="minorHAnsi" w:cstheme="minorHAnsi"/>
                <w:sz w:val="18"/>
                <w:szCs w:val="18"/>
              </w:rPr>
              <w:t xml:space="preserve">watering of </w:t>
            </w:r>
            <w:r w:rsidRPr="005F6DF2">
              <w:rPr>
                <w:rFonts w:asciiTheme="minorHAnsi" w:eastAsia="Times New Roman" w:hAnsiTheme="minorHAnsi" w:cstheme="minorHAnsi"/>
                <w:sz w:val="18"/>
                <w:szCs w:val="18"/>
              </w:rPr>
              <w:t>critical habitat and refuges</w:t>
            </w:r>
            <w:r w:rsidR="00604B3D" w:rsidRPr="005F6DF2">
              <w:rPr>
                <w:rFonts w:asciiTheme="minorHAnsi" w:eastAsia="Times New Roman" w:hAnsiTheme="minorHAnsi" w:cstheme="minorHAnsi"/>
                <w:sz w:val="18"/>
                <w:szCs w:val="18"/>
              </w:rPr>
              <w:t xml:space="preserve"> </w:t>
            </w:r>
            <w:r w:rsidR="00604B3D" w:rsidRPr="005F6DF2">
              <w:rPr>
                <w:rFonts w:asciiTheme="minorHAnsi" w:eastAsia="Times New Roman" w:hAnsiTheme="minorHAnsi" w:cstheme="minorHAnsi"/>
                <w:sz w:val="16"/>
                <w:szCs w:val="16"/>
              </w:rPr>
              <w:t>(</w:t>
            </w:r>
            <w:r w:rsidR="0020450E" w:rsidRPr="005F6DF2">
              <w:rPr>
                <w:rFonts w:asciiTheme="minorHAnsi" w:eastAsia="Times New Roman" w:hAnsiTheme="minorHAnsi" w:cstheme="minorHAnsi"/>
                <w:sz w:val="16"/>
                <w:szCs w:val="16"/>
              </w:rPr>
              <w:t>^</w:t>
            </w:r>
            <w:r w:rsidR="00604B3D" w:rsidRPr="005F6DF2">
              <w:rPr>
                <w:rFonts w:asciiTheme="minorHAnsi" w:eastAsia="Times New Roman" w:hAnsiTheme="minorHAnsi" w:cstheme="minorHAnsi"/>
                <w:sz w:val="16"/>
                <w:szCs w:val="16"/>
              </w:rPr>
              <w:t>see note for definition)</w:t>
            </w:r>
            <w:r w:rsidR="0020450E" w:rsidRPr="005F6DF2">
              <w:rPr>
                <w:rFonts w:asciiTheme="minorHAnsi" w:eastAsia="Times New Roman" w:hAnsiTheme="minorHAnsi" w:cstheme="minorHAnsi"/>
                <w:sz w:val="18"/>
                <w:szCs w:val="18"/>
              </w:rPr>
              <w:t xml:space="preserve"> </w:t>
            </w:r>
            <w:r w:rsidR="00604B3D" w:rsidRPr="005F6DF2">
              <w:rPr>
                <w:rFonts w:asciiTheme="minorHAnsi" w:eastAsia="Times New Roman" w:hAnsiTheme="minorHAnsi" w:cstheme="minorHAnsi"/>
                <w:sz w:val="18"/>
                <w:szCs w:val="18"/>
              </w:rPr>
              <w:t>with reference to ‘natural/</w:t>
            </w:r>
            <w:r w:rsidR="00833B6C" w:rsidRPr="005F6DF2">
              <w:rPr>
                <w:rFonts w:asciiTheme="minorHAnsi" w:eastAsia="Times New Roman" w:hAnsiTheme="minorHAnsi" w:cstheme="minorHAnsi"/>
                <w:sz w:val="18"/>
                <w:szCs w:val="18"/>
              </w:rPr>
              <w:t>optimal’ flood frequency</w:t>
            </w:r>
          </w:p>
          <w:p w14:paraId="49499148" w14:textId="26575AE3" w:rsidR="00833B6C" w:rsidRPr="005F6DF2" w:rsidRDefault="00833B6C" w:rsidP="00E11318">
            <w:pPr>
              <w:spacing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18"/>
              </w:rPr>
            </w:pPr>
          </w:p>
          <w:p w14:paraId="0046873E" w14:textId="14E28BEB" w:rsidR="00833B6C" w:rsidRPr="005F6DF2" w:rsidRDefault="00833B6C" w:rsidP="00E11318">
            <w:pPr>
              <w:spacing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18"/>
              </w:rPr>
            </w:pPr>
            <w:r w:rsidRPr="005F6DF2">
              <w:rPr>
                <w:rFonts w:asciiTheme="minorHAnsi" w:eastAsia="Times New Roman" w:hAnsiTheme="minorHAnsi" w:cstheme="minorHAnsi"/>
                <w:sz w:val="18"/>
                <w:szCs w:val="18"/>
              </w:rPr>
              <w:t xml:space="preserve">Evidence of altered processes </w:t>
            </w:r>
            <w:r w:rsidRPr="005F6DF2">
              <w:rPr>
                <w:rFonts w:asciiTheme="minorHAnsi" w:eastAsia="Times New Roman" w:hAnsiTheme="minorHAnsi" w:cstheme="minorHAnsi"/>
                <w:sz w:val="16"/>
                <w:szCs w:val="16"/>
              </w:rPr>
              <w:t>(e.g. degree of deviation from altered flow regimes, woody encroachment)</w:t>
            </w:r>
          </w:p>
          <w:p w14:paraId="24180561" w14:textId="77777777" w:rsidR="0020450E" w:rsidRPr="005F6DF2" w:rsidRDefault="0020450E" w:rsidP="00E11318">
            <w:pPr>
              <w:spacing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18"/>
              </w:rPr>
            </w:pPr>
          </w:p>
          <w:p w14:paraId="571D964A" w14:textId="3DAA72C1" w:rsidR="00043977" w:rsidRPr="005F6DF2" w:rsidRDefault="007A257C" w:rsidP="00043977">
            <w:pPr>
              <w:spacing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18"/>
              </w:rPr>
            </w:pPr>
            <w:r w:rsidRPr="005F6DF2">
              <w:rPr>
                <w:rFonts w:asciiTheme="minorHAnsi" w:eastAsia="Times New Roman" w:hAnsiTheme="minorHAnsi" w:cstheme="minorHAnsi"/>
                <w:sz w:val="18"/>
                <w:szCs w:val="18"/>
              </w:rPr>
              <w:t>Inundation d</w:t>
            </w:r>
            <w:r w:rsidR="00043977" w:rsidRPr="005F6DF2">
              <w:rPr>
                <w:rFonts w:asciiTheme="minorHAnsi" w:eastAsia="Times New Roman" w:hAnsiTheme="minorHAnsi" w:cstheme="minorHAnsi"/>
                <w:sz w:val="18"/>
                <w:szCs w:val="18"/>
              </w:rPr>
              <w:t xml:space="preserve">uration to enable completion of life-cycles </w:t>
            </w:r>
            <w:r w:rsidR="00043977" w:rsidRPr="005F6DF2">
              <w:rPr>
                <w:rFonts w:asciiTheme="minorHAnsi" w:eastAsia="Times New Roman" w:hAnsiTheme="minorHAnsi" w:cstheme="minorHAnsi"/>
                <w:sz w:val="16"/>
                <w:szCs w:val="16"/>
              </w:rPr>
              <w:t>(</w:t>
            </w:r>
            <w:r w:rsidR="00F551F5" w:rsidRPr="005F6DF2">
              <w:rPr>
                <w:rFonts w:asciiTheme="minorHAnsi" w:eastAsia="Times New Roman" w:hAnsiTheme="minorHAnsi" w:cstheme="minorHAnsi"/>
                <w:sz w:val="16"/>
                <w:szCs w:val="16"/>
              </w:rPr>
              <w:t xml:space="preserve">e.g. </w:t>
            </w:r>
            <w:r w:rsidR="00043977" w:rsidRPr="005F6DF2">
              <w:rPr>
                <w:rFonts w:asciiTheme="minorHAnsi" w:eastAsia="Times New Roman" w:hAnsiTheme="minorHAnsi" w:cstheme="minorHAnsi"/>
                <w:sz w:val="16"/>
                <w:szCs w:val="16"/>
              </w:rPr>
              <w:t>short-lived species</w:t>
            </w:r>
            <w:r w:rsidRPr="005F6DF2">
              <w:rPr>
                <w:rFonts w:asciiTheme="minorHAnsi" w:eastAsia="Times New Roman" w:hAnsiTheme="minorHAnsi" w:cstheme="minorHAnsi"/>
                <w:sz w:val="16"/>
                <w:szCs w:val="16"/>
              </w:rPr>
              <w:t xml:space="preserve"> and</w:t>
            </w:r>
            <w:r w:rsidR="00601F65" w:rsidRPr="005F6DF2">
              <w:rPr>
                <w:rFonts w:asciiTheme="minorHAnsi" w:eastAsia="Times New Roman" w:hAnsiTheme="minorHAnsi" w:cstheme="minorHAnsi"/>
                <w:sz w:val="16"/>
                <w:szCs w:val="16"/>
              </w:rPr>
              <w:t xml:space="preserve"> high temperature/evaporation</w:t>
            </w:r>
            <w:r w:rsidR="00043977" w:rsidRPr="005F6DF2">
              <w:rPr>
                <w:rFonts w:asciiTheme="minorHAnsi" w:eastAsia="Times New Roman" w:hAnsiTheme="minorHAnsi" w:cstheme="minorHAnsi"/>
                <w:sz w:val="16"/>
                <w:szCs w:val="16"/>
              </w:rPr>
              <w:t>)</w:t>
            </w:r>
          </w:p>
          <w:p w14:paraId="47672980" w14:textId="77777777" w:rsidR="00833B6C" w:rsidRPr="005F6DF2" w:rsidRDefault="00833B6C" w:rsidP="00043977">
            <w:pPr>
              <w:spacing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18"/>
              </w:rPr>
            </w:pPr>
          </w:p>
          <w:p w14:paraId="2291CBE6" w14:textId="2231164F" w:rsidR="00FC01DA" w:rsidRPr="005F6DF2" w:rsidRDefault="00043977" w:rsidP="00E11318">
            <w:pPr>
              <w:spacing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18"/>
              </w:rPr>
            </w:pPr>
            <w:r w:rsidRPr="005F6DF2">
              <w:rPr>
                <w:rFonts w:asciiTheme="minorHAnsi" w:eastAsia="Times New Roman" w:hAnsiTheme="minorHAnsi" w:cstheme="minorHAnsi"/>
                <w:sz w:val="18"/>
                <w:szCs w:val="18"/>
              </w:rPr>
              <w:t>Condition of vegetation prior to inundation</w:t>
            </w:r>
            <w:r w:rsidR="003802CC" w:rsidRPr="005F6DF2">
              <w:rPr>
                <w:rFonts w:asciiTheme="minorHAnsi" w:eastAsia="Times New Roman" w:hAnsiTheme="minorHAnsi" w:cstheme="minorHAnsi"/>
                <w:sz w:val="18"/>
                <w:szCs w:val="18"/>
              </w:rPr>
              <w:t xml:space="preserve"> and feasibility of multi-year watering</w:t>
            </w:r>
            <w:r w:rsidRPr="005F6DF2">
              <w:rPr>
                <w:rFonts w:asciiTheme="minorHAnsi" w:eastAsia="Times New Roman" w:hAnsiTheme="minorHAnsi" w:cstheme="minorHAnsi"/>
                <w:sz w:val="18"/>
                <w:szCs w:val="18"/>
              </w:rPr>
              <w:t xml:space="preserve"> </w:t>
            </w:r>
            <w:r w:rsidRPr="005F6DF2">
              <w:rPr>
                <w:rFonts w:asciiTheme="minorHAnsi" w:eastAsia="Times New Roman" w:hAnsiTheme="minorHAnsi" w:cstheme="minorHAnsi"/>
                <w:sz w:val="16"/>
                <w:szCs w:val="16"/>
              </w:rPr>
              <w:t>(</w:t>
            </w:r>
            <w:r w:rsidR="003802CC" w:rsidRPr="005F6DF2">
              <w:rPr>
                <w:rFonts w:asciiTheme="minorHAnsi" w:eastAsia="Times New Roman" w:hAnsiTheme="minorHAnsi" w:cstheme="minorHAnsi"/>
                <w:sz w:val="16"/>
                <w:szCs w:val="16"/>
              </w:rPr>
              <w:t xml:space="preserve">e.g. commitment to deliver multiple events to </w:t>
            </w:r>
            <w:r w:rsidRPr="005F6DF2">
              <w:rPr>
                <w:rFonts w:asciiTheme="minorHAnsi" w:eastAsia="Times New Roman" w:hAnsiTheme="minorHAnsi" w:cstheme="minorHAnsi"/>
                <w:sz w:val="16"/>
                <w:szCs w:val="16"/>
              </w:rPr>
              <w:t xml:space="preserve">very highly stressed </w:t>
            </w:r>
            <w:r w:rsidR="003802CC" w:rsidRPr="005F6DF2">
              <w:rPr>
                <w:rFonts w:asciiTheme="minorHAnsi" w:eastAsia="Times New Roman" w:hAnsiTheme="minorHAnsi" w:cstheme="minorHAnsi"/>
                <w:sz w:val="16"/>
                <w:szCs w:val="16"/>
              </w:rPr>
              <w:t xml:space="preserve">woody </w:t>
            </w:r>
            <w:r w:rsidRPr="005F6DF2">
              <w:rPr>
                <w:rFonts w:asciiTheme="minorHAnsi" w:eastAsia="Times New Roman" w:hAnsiTheme="minorHAnsi" w:cstheme="minorHAnsi"/>
                <w:sz w:val="16"/>
                <w:szCs w:val="16"/>
              </w:rPr>
              <w:t>vegetation</w:t>
            </w:r>
            <w:r w:rsidR="003802CC" w:rsidRPr="005F6DF2">
              <w:rPr>
                <w:rFonts w:asciiTheme="minorHAnsi" w:eastAsia="Times New Roman" w:hAnsiTheme="minorHAnsi" w:cstheme="minorHAnsi"/>
                <w:sz w:val="16"/>
                <w:szCs w:val="16"/>
              </w:rPr>
              <w:t>, where only one event may cause additional shock/stress</w:t>
            </w:r>
            <w:r w:rsidRPr="005F6DF2">
              <w:rPr>
                <w:rFonts w:asciiTheme="minorHAnsi" w:eastAsia="Times New Roman" w:hAnsiTheme="minorHAnsi" w:cstheme="minorHAnsi"/>
                <w:sz w:val="16"/>
                <w:szCs w:val="16"/>
              </w:rPr>
              <w:t>)</w:t>
            </w:r>
          </w:p>
          <w:p w14:paraId="07E04C64" w14:textId="77777777" w:rsidR="00833B6C" w:rsidRPr="005F6DF2" w:rsidRDefault="00833B6C" w:rsidP="00E11318">
            <w:pPr>
              <w:spacing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18"/>
              </w:rPr>
            </w:pPr>
          </w:p>
          <w:p w14:paraId="40108D13" w14:textId="0C41921C" w:rsidR="000374C8" w:rsidRPr="005F6DF2" w:rsidRDefault="000374C8" w:rsidP="00E11318">
            <w:pPr>
              <w:spacing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18"/>
                <w:highlight w:val="yellow"/>
              </w:rPr>
            </w:pPr>
            <w:r w:rsidRPr="005F6DF2">
              <w:rPr>
                <w:rFonts w:asciiTheme="minorHAnsi" w:eastAsia="Times New Roman" w:hAnsiTheme="minorHAnsi" w:cstheme="minorHAnsi"/>
                <w:sz w:val="18"/>
                <w:szCs w:val="18"/>
              </w:rPr>
              <w:t xml:space="preserve">Extent of non-flow pressure </w:t>
            </w:r>
            <w:r w:rsidRPr="005F6DF2">
              <w:rPr>
                <w:rFonts w:asciiTheme="minorHAnsi" w:eastAsia="Times New Roman" w:hAnsiTheme="minorHAnsi" w:cstheme="minorHAnsi"/>
                <w:sz w:val="16"/>
                <w:szCs w:val="16"/>
              </w:rPr>
              <w:t>(e.g. grazing, invasive species)</w:t>
            </w:r>
          </w:p>
        </w:tc>
        <w:tc>
          <w:tcPr>
            <w:tcW w:w="3231" w:type="dxa"/>
            <w:hideMark/>
          </w:tcPr>
          <w:p w14:paraId="72DAB543" w14:textId="77777777" w:rsidR="00E42BE5" w:rsidRPr="005F6DF2" w:rsidRDefault="00E42BE5" w:rsidP="00E42BE5">
            <w:pPr>
              <w:spacing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18"/>
              </w:rPr>
            </w:pPr>
            <w:r w:rsidRPr="005F6DF2">
              <w:rPr>
                <w:rFonts w:asciiTheme="minorHAnsi" w:eastAsia="Times New Roman" w:hAnsiTheme="minorHAnsi" w:cstheme="minorHAnsi"/>
                <w:sz w:val="18"/>
                <w:szCs w:val="18"/>
              </w:rPr>
              <w:t xml:space="preserve">Prioritise watering of critical habitat and refuges </w:t>
            </w:r>
            <w:r w:rsidRPr="005F6DF2">
              <w:rPr>
                <w:rFonts w:asciiTheme="minorHAnsi" w:eastAsia="Times New Roman" w:hAnsiTheme="minorHAnsi" w:cstheme="minorHAnsi"/>
                <w:sz w:val="16"/>
                <w:szCs w:val="16"/>
              </w:rPr>
              <w:t>(^see note for definition)</w:t>
            </w:r>
            <w:r w:rsidRPr="005F6DF2">
              <w:rPr>
                <w:rFonts w:asciiTheme="minorHAnsi" w:eastAsia="Times New Roman" w:hAnsiTheme="minorHAnsi" w:cstheme="minorHAnsi"/>
                <w:sz w:val="18"/>
                <w:szCs w:val="18"/>
              </w:rPr>
              <w:t xml:space="preserve"> with reference to ‘natural/optimal’ flood frequency</w:t>
            </w:r>
          </w:p>
          <w:p w14:paraId="500D530A" w14:textId="0C27BE56" w:rsidR="00604B3D" w:rsidRPr="005F6DF2" w:rsidRDefault="00604B3D" w:rsidP="00043977">
            <w:pPr>
              <w:spacing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18"/>
              </w:rPr>
            </w:pPr>
          </w:p>
          <w:p w14:paraId="64406FDE" w14:textId="77777777" w:rsidR="00E42BE5" w:rsidRPr="005F6DF2" w:rsidRDefault="00E42BE5" w:rsidP="00E42BE5">
            <w:pPr>
              <w:spacing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18"/>
              </w:rPr>
            </w:pPr>
            <w:r w:rsidRPr="005F6DF2">
              <w:rPr>
                <w:rFonts w:asciiTheme="minorHAnsi" w:eastAsia="Times New Roman" w:hAnsiTheme="minorHAnsi" w:cstheme="minorHAnsi"/>
                <w:sz w:val="18"/>
                <w:szCs w:val="18"/>
              </w:rPr>
              <w:t xml:space="preserve">Evidence of altered processes </w:t>
            </w:r>
            <w:r w:rsidRPr="005F6DF2">
              <w:rPr>
                <w:rFonts w:asciiTheme="minorHAnsi" w:eastAsia="Times New Roman" w:hAnsiTheme="minorHAnsi" w:cstheme="minorHAnsi"/>
                <w:sz w:val="16"/>
                <w:szCs w:val="16"/>
              </w:rPr>
              <w:t>(e.g. degree of deviation from altered flow regimes, woody encroachment)</w:t>
            </w:r>
          </w:p>
          <w:p w14:paraId="6BBD9D17" w14:textId="77777777" w:rsidR="00E42BE5" w:rsidRPr="005F6DF2" w:rsidRDefault="00E42BE5" w:rsidP="00043977">
            <w:pPr>
              <w:spacing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18"/>
              </w:rPr>
            </w:pPr>
          </w:p>
          <w:p w14:paraId="789717F8" w14:textId="77777777" w:rsidR="007A257C" w:rsidRPr="005F6DF2" w:rsidRDefault="007A257C" w:rsidP="007A257C">
            <w:pPr>
              <w:spacing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18"/>
              </w:rPr>
            </w:pPr>
            <w:r w:rsidRPr="005F6DF2">
              <w:rPr>
                <w:rFonts w:asciiTheme="minorHAnsi" w:eastAsia="Times New Roman" w:hAnsiTheme="minorHAnsi" w:cstheme="minorHAnsi"/>
                <w:sz w:val="18"/>
                <w:szCs w:val="18"/>
              </w:rPr>
              <w:t xml:space="preserve">Inundation duration to enable completion of life-cycles </w:t>
            </w:r>
            <w:r w:rsidRPr="005F6DF2">
              <w:rPr>
                <w:rFonts w:asciiTheme="minorHAnsi" w:eastAsia="Times New Roman" w:hAnsiTheme="minorHAnsi" w:cstheme="minorHAnsi"/>
                <w:sz w:val="16"/>
                <w:szCs w:val="16"/>
              </w:rPr>
              <w:t>(e.g. short-lived species and high temperature/evaporation)</w:t>
            </w:r>
          </w:p>
          <w:p w14:paraId="6F797C13" w14:textId="77777777" w:rsidR="00E42BE5" w:rsidRPr="005F6DF2" w:rsidRDefault="00E42BE5" w:rsidP="00043977">
            <w:pPr>
              <w:spacing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18"/>
              </w:rPr>
            </w:pPr>
          </w:p>
          <w:p w14:paraId="2AB5D48E" w14:textId="77777777" w:rsidR="005F3110" w:rsidRPr="005F6DF2" w:rsidRDefault="005F3110" w:rsidP="005F3110">
            <w:pPr>
              <w:spacing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18"/>
              </w:rPr>
            </w:pPr>
            <w:r w:rsidRPr="005F6DF2">
              <w:rPr>
                <w:rFonts w:asciiTheme="minorHAnsi" w:eastAsia="Times New Roman" w:hAnsiTheme="minorHAnsi" w:cstheme="minorHAnsi"/>
                <w:sz w:val="18"/>
                <w:szCs w:val="18"/>
              </w:rPr>
              <w:t xml:space="preserve">Condition of vegetation prior to inundation and feasibility of multi-year watering </w:t>
            </w:r>
            <w:r w:rsidRPr="005F6DF2">
              <w:rPr>
                <w:rFonts w:asciiTheme="minorHAnsi" w:eastAsia="Times New Roman" w:hAnsiTheme="minorHAnsi" w:cstheme="minorHAnsi"/>
                <w:sz w:val="16"/>
                <w:szCs w:val="16"/>
              </w:rPr>
              <w:t>(e.g. commitment to deliver multiple events to very highly stressed woody vegetation, where only one event may cause additional shock/stress)</w:t>
            </w:r>
          </w:p>
          <w:p w14:paraId="0558CA2A" w14:textId="77777777" w:rsidR="00E42BE5" w:rsidRPr="005F6DF2" w:rsidRDefault="00E42BE5" w:rsidP="00E11318">
            <w:pPr>
              <w:spacing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18"/>
              </w:rPr>
            </w:pPr>
          </w:p>
          <w:p w14:paraId="5600E6B8" w14:textId="39EEF158" w:rsidR="000374C8" w:rsidRPr="005F6DF2" w:rsidRDefault="000374C8" w:rsidP="00E11318">
            <w:pPr>
              <w:spacing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18"/>
                <w:highlight w:val="yellow"/>
              </w:rPr>
            </w:pPr>
            <w:r w:rsidRPr="005F6DF2">
              <w:rPr>
                <w:rFonts w:asciiTheme="minorHAnsi" w:eastAsia="Times New Roman" w:hAnsiTheme="minorHAnsi" w:cstheme="minorHAnsi"/>
                <w:sz w:val="18"/>
                <w:szCs w:val="18"/>
              </w:rPr>
              <w:t xml:space="preserve">Extent of non-flow pressure </w:t>
            </w:r>
            <w:r w:rsidRPr="005F6DF2">
              <w:rPr>
                <w:rFonts w:asciiTheme="minorHAnsi" w:eastAsia="Times New Roman" w:hAnsiTheme="minorHAnsi" w:cstheme="minorHAnsi"/>
                <w:sz w:val="16"/>
                <w:szCs w:val="16"/>
              </w:rPr>
              <w:t>(e.g. grazing, invasive species)</w:t>
            </w:r>
          </w:p>
        </w:tc>
        <w:tc>
          <w:tcPr>
            <w:tcW w:w="3175" w:type="dxa"/>
            <w:hideMark/>
          </w:tcPr>
          <w:p w14:paraId="51414761" w14:textId="7498F1D1" w:rsidR="00372CFA" w:rsidRPr="005F6DF2" w:rsidRDefault="00372CFA" w:rsidP="00E11318">
            <w:pPr>
              <w:spacing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18"/>
              </w:rPr>
            </w:pPr>
            <w:r w:rsidRPr="005F6DF2">
              <w:rPr>
                <w:rFonts w:asciiTheme="minorHAnsi" w:eastAsia="Times New Roman" w:hAnsiTheme="minorHAnsi" w:cstheme="minorHAnsi"/>
                <w:sz w:val="18"/>
                <w:szCs w:val="18"/>
              </w:rPr>
              <w:t>Connections between h</w:t>
            </w:r>
            <w:r w:rsidR="00043977" w:rsidRPr="005F6DF2">
              <w:rPr>
                <w:rFonts w:asciiTheme="minorHAnsi" w:eastAsia="Times New Roman" w:hAnsiTheme="minorHAnsi" w:cstheme="minorHAnsi"/>
                <w:sz w:val="18"/>
                <w:szCs w:val="18"/>
              </w:rPr>
              <w:t xml:space="preserve">abitat types </w:t>
            </w:r>
            <w:r w:rsidR="00043977" w:rsidRPr="005F6DF2">
              <w:rPr>
                <w:rFonts w:asciiTheme="minorHAnsi" w:eastAsia="Times New Roman" w:hAnsiTheme="minorHAnsi" w:cstheme="minorHAnsi"/>
                <w:sz w:val="16"/>
                <w:szCs w:val="16"/>
              </w:rPr>
              <w:t>(e.g. river to wetlands, wetlands to floodplain)</w:t>
            </w:r>
          </w:p>
          <w:p w14:paraId="2A81DDA2" w14:textId="77777777" w:rsidR="00F551F5" w:rsidRPr="005F6DF2" w:rsidRDefault="00F551F5" w:rsidP="00E11318">
            <w:pPr>
              <w:spacing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18"/>
              </w:rPr>
            </w:pPr>
          </w:p>
          <w:p w14:paraId="1E0A6063" w14:textId="53204952" w:rsidR="00043977" w:rsidRPr="005F6DF2" w:rsidRDefault="00043977" w:rsidP="00E11318">
            <w:pPr>
              <w:spacing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18"/>
              </w:rPr>
            </w:pPr>
            <w:r w:rsidRPr="005F6DF2">
              <w:rPr>
                <w:rFonts w:asciiTheme="minorHAnsi" w:eastAsia="Times New Roman" w:hAnsiTheme="minorHAnsi" w:cstheme="minorHAnsi"/>
                <w:sz w:val="18"/>
                <w:szCs w:val="18"/>
              </w:rPr>
              <w:t xml:space="preserve">Timing of flows to </w:t>
            </w:r>
            <w:r w:rsidR="00156EA7" w:rsidRPr="005F6DF2">
              <w:rPr>
                <w:rFonts w:asciiTheme="minorHAnsi" w:eastAsia="Times New Roman" w:hAnsiTheme="minorHAnsi" w:cstheme="minorHAnsi"/>
                <w:sz w:val="18"/>
                <w:szCs w:val="18"/>
              </w:rPr>
              <w:t xml:space="preserve">link with or trigger key phenological events </w:t>
            </w:r>
            <w:r w:rsidR="00156EA7" w:rsidRPr="005F6DF2">
              <w:rPr>
                <w:rFonts w:asciiTheme="minorHAnsi" w:eastAsia="Times New Roman" w:hAnsiTheme="minorHAnsi" w:cstheme="minorHAnsi"/>
                <w:sz w:val="16"/>
                <w:szCs w:val="16"/>
              </w:rPr>
              <w:t>(e.g. flowering, seed set, seed fall)</w:t>
            </w:r>
          </w:p>
          <w:p w14:paraId="18A9B4D8" w14:textId="77777777" w:rsidR="00F551F5" w:rsidRPr="005F6DF2" w:rsidRDefault="00F551F5" w:rsidP="00E11318">
            <w:pPr>
              <w:spacing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18"/>
              </w:rPr>
            </w:pPr>
          </w:p>
          <w:p w14:paraId="50150F52" w14:textId="4B7CC27A" w:rsidR="00156EA7" w:rsidRPr="005F6DF2" w:rsidRDefault="00F203E9" w:rsidP="00E11318">
            <w:pPr>
              <w:spacing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18"/>
              </w:rPr>
            </w:pPr>
            <w:r w:rsidRPr="005F6DF2">
              <w:rPr>
                <w:rFonts w:asciiTheme="minorHAnsi" w:eastAsia="Times New Roman" w:hAnsiTheme="minorHAnsi" w:cstheme="minorHAnsi"/>
                <w:sz w:val="18"/>
                <w:szCs w:val="18"/>
              </w:rPr>
              <w:t>Timing of f</w:t>
            </w:r>
            <w:r w:rsidR="00156EA7" w:rsidRPr="005F6DF2">
              <w:rPr>
                <w:rFonts w:asciiTheme="minorHAnsi" w:eastAsia="Times New Roman" w:hAnsiTheme="minorHAnsi" w:cstheme="minorHAnsi"/>
                <w:sz w:val="18"/>
                <w:szCs w:val="18"/>
              </w:rPr>
              <w:t>ollow up flows to support woody recruitment</w:t>
            </w:r>
          </w:p>
          <w:p w14:paraId="7BA0125B" w14:textId="0FA92B2B" w:rsidR="00E11318" w:rsidRPr="005F6DF2" w:rsidRDefault="00E11318" w:rsidP="00E11318">
            <w:pPr>
              <w:spacing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18"/>
                <w:highlight w:val="yellow"/>
              </w:rPr>
            </w:pPr>
          </w:p>
        </w:tc>
        <w:tc>
          <w:tcPr>
            <w:tcW w:w="3175" w:type="dxa"/>
            <w:hideMark/>
          </w:tcPr>
          <w:p w14:paraId="55964917" w14:textId="418B8515" w:rsidR="00156EA7" w:rsidRPr="005F6DF2" w:rsidRDefault="00156EA7" w:rsidP="00E11318">
            <w:pPr>
              <w:spacing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18"/>
              </w:rPr>
            </w:pPr>
            <w:r w:rsidRPr="005F6DF2">
              <w:rPr>
                <w:rFonts w:asciiTheme="minorHAnsi" w:eastAsia="Times New Roman" w:hAnsiTheme="minorHAnsi" w:cstheme="minorHAnsi"/>
                <w:sz w:val="18"/>
                <w:szCs w:val="18"/>
              </w:rPr>
              <w:t>Ability to support lateral connectivity to high floodplain regions</w:t>
            </w:r>
          </w:p>
          <w:p w14:paraId="207D3C77" w14:textId="77777777" w:rsidR="00F551F5" w:rsidRPr="005F6DF2" w:rsidRDefault="00F551F5" w:rsidP="00E11318">
            <w:pPr>
              <w:spacing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18"/>
              </w:rPr>
            </w:pPr>
          </w:p>
          <w:p w14:paraId="6CB0475A" w14:textId="7F855FCB" w:rsidR="000374C8" w:rsidRPr="005F6DF2" w:rsidRDefault="000374C8" w:rsidP="00E11318">
            <w:pPr>
              <w:spacing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18"/>
              </w:rPr>
            </w:pPr>
            <w:r w:rsidRPr="005F6DF2">
              <w:rPr>
                <w:rFonts w:asciiTheme="minorHAnsi" w:eastAsia="Times New Roman" w:hAnsiTheme="minorHAnsi" w:cstheme="minorHAnsi"/>
                <w:sz w:val="18"/>
                <w:szCs w:val="18"/>
              </w:rPr>
              <w:t>Ability to create connected ‘vegscapes’</w:t>
            </w:r>
          </w:p>
          <w:p w14:paraId="3AB8E249" w14:textId="77777777" w:rsidR="00F551F5" w:rsidRPr="005F6DF2" w:rsidRDefault="00F551F5" w:rsidP="00E11318">
            <w:pPr>
              <w:spacing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18"/>
              </w:rPr>
            </w:pPr>
          </w:p>
          <w:p w14:paraId="6C314A3E" w14:textId="61CDE7F4" w:rsidR="00156EA7" w:rsidRPr="005F6DF2" w:rsidRDefault="00156EA7" w:rsidP="00E11318">
            <w:pPr>
              <w:spacing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18"/>
              </w:rPr>
            </w:pPr>
            <w:r w:rsidRPr="005F6DF2">
              <w:rPr>
                <w:rFonts w:asciiTheme="minorHAnsi" w:eastAsia="Times New Roman" w:hAnsiTheme="minorHAnsi" w:cstheme="minorHAnsi"/>
                <w:sz w:val="18"/>
                <w:szCs w:val="18"/>
              </w:rPr>
              <w:t>Flow-promoted movement of invasive species</w:t>
            </w:r>
          </w:p>
          <w:p w14:paraId="334868E3" w14:textId="77777777" w:rsidR="00F551F5" w:rsidRPr="005F6DF2" w:rsidRDefault="00F551F5" w:rsidP="00E11318">
            <w:pPr>
              <w:spacing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18"/>
              </w:rPr>
            </w:pPr>
          </w:p>
          <w:p w14:paraId="7B24FBE7" w14:textId="7BEC9FDB" w:rsidR="00E11318" w:rsidRPr="005F6DF2" w:rsidRDefault="000374C8" w:rsidP="00E11318">
            <w:pPr>
              <w:spacing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18"/>
              </w:rPr>
            </w:pPr>
            <w:r w:rsidRPr="005F6DF2">
              <w:rPr>
                <w:rFonts w:asciiTheme="minorHAnsi" w:eastAsia="Times New Roman" w:hAnsiTheme="minorHAnsi" w:cstheme="minorHAnsi"/>
                <w:sz w:val="18"/>
                <w:szCs w:val="18"/>
              </w:rPr>
              <w:t>Upper tolerance limits of flow duration (long-lived woody vegetation)</w:t>
            </w:r>
          </w:p>
          <w:p w14:paraId="3FBD9B21" w14:textId="77777777" w:rsidR="00F551F5" w:rsidRPr="005F6DF2" w:rsidRDefault="00F551F5" w:rsidP="00E11318">
            <w:pPr>
              <w:spacing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18"/>
              </w:rPr>
            </w:pPr>
          </w:p>
          <w:p w14:paraId="46ED3461" w14:textId="4003C008" w:rsidR="00F203E9" w:rsidRPr="005F6DF2" w:rsidRDefault="000954DE" w:rsidP="00E11318">
            <w:pPr>
              <w:spacing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18"/>
                <w:highlight w:val="yellow"/>
              </w:rPr>
            </w:pPr>
            <w:r w:rsidRPr="005F6DF2">
              <w:rPr>
                <w:rFonts w:asciiTheme="minorHAnsi" w:eastAsia="Times New Roman" w:hAnsiTheme="minorHAnsi" w:cstheme="minorHAnsi"/>
                <w:sz w:val="18"/>
                <w:szCs w:val="18"/>
              </w:rPr>
              <w:t xml:space="preserve">Impacts of extended duration </w:t>
            </w:r>
            <w:r w:rsidRPr="005F6DF2">
              <w:rPr>
                <w:rFonts w:asciiTheme="minorHAnsi" w:eastAsia="Times New Roman" w:hAnsiTheme="minorHAnsi" w:cstheme="minorHAnsi"/>
                <w:sz w:val="16"/>
                <w:szCs w:val="16"/>
              </w:rPr>
              <w:t>(e.g. supressed seedling root development)</w:t>
            </w:r>
          </w:p>
        </w:tc>
      </w:tr>
      <w:tr w:rsidR="00D92C50" w:rsidRPr="005F6DF2" w14:paraId="09D753EA" w14:textId="77777777" w:rsidTr="00CB5CD7">
        <w:trPr>
          <w:trHeight w:val="900"/>
        </w:trPr>
        <w:tc>
          <w:tcPr>
            <w:cnfStyle w:val="001000000000" w:firstRow="0" w:lastRow="0" w:firstColumn="1" w:lastColumn="0" w:oddVBand="0" w:evenVBand="0" w:oddHBand="0" w:evenHBand="0" w:firstRowFirstColumn="0" w:firstRowLastColumn="0" w:lastRowFirstColumn="0" w:lastRowLastColumn="0"/>
            <w:tcW w:w="1588" w:type="dxa"/>
            <w:noWrap/>
            <w:hideMark/>
          </w:tcPr>
          <w:p w14:paraId="209B98D6" w14:textId="77777777" w:rsidR="00E11318" w:rsidRPr="005F6DF2" w:rsidRDefault="00E11318" w:rsidP="00E11318">
            <w:pPr>
              <w:spacing w:after="0"/>
              <w:rPr>
                <w:rFonts w:asciiTheme="minorHAnsi" w:eastAsia="Times New Roman" w:hAnsiTheme="minorHAnsi" w:cstheme="minorHAnsi"/>
                <w:sz w:val="18"/>
                <w:szCs w:val="18"/>
              </w:rPr>
            </w:pPr>
            <w:r w:rsidRPr="005F6DF2">
              <w:rPr>
                <w:rFonts w:asciiTheme="minorHAnsi" w:eastAsia="Times New Roman" w:hAnsiTheme="minorHAnsi" w:cstheme="minorHAnsi"/>
                <w:sz w:val="18"/>
                <w:szCs w:val="18"/>
              </w:rPr>
              <w:t>Knowledge requirements</w:t>
            </w:r>
          </w:p>
        </w:tc>
        <w:tc>
          <w:tcPr>
            <w:tcW w:w="3231" w:type="dxa"/>
            <w:hideMark/>
          </w:tcPr>
          <w:p w14:paraId="12BA5640" w14:textId="4CC458FD" w:rsidR="00833B6C" w:rsidRPr="005F6DF2" w:rsidRDefault="00E11318" w:rsidP="00E11318">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r w:rsidRPr="005F6DF2">
              <w:rPr>
                <w:rFonts w:asciiTheme="minorHAnsi" w:eastAsia="Times New Roman" w:hAnsiTheme="minorHAnsi" w:cstheme="minorHAnsi"/>
                <w:sz w:val="18"/>
                <w:szCs w:val="18"/>
              </w:rPr>
              <w:t>Location of critical habitats</w:t>
            </w:r>
            <w:r w:rsidR="00F551F5" w:rsidRPr="005F6DF2">
              <w:rPr>
                <w:rFonts w:asciiTheme="minorHAnsi" w:eastAsia="Times New Roman" w:hAnsiTheme="minorHAnsi" w:cstheme="minorHAnsi"/>
                <w:sz w:val="18"/>
                <w:szCs w:val="18"/>
              </w:rPr>
              <w:t xml:space="preserve"> </w:t>
            </w:r>
            <w:r w:rsidR="00F551F5" w:rsidRPr="005F6DF2">
              <w:rPr>
                <w:rFonts w:asciiTheme="minorHAnsi" w:eastAsia="Times New Roman" w:hAnsiTheme="minorHAnsi" w:cstheme="minorHAnsi"/>
                <w:sz w:val="16"/>
                <w:szCs w:val="16"/>
              </w:rPr>
              <w:t>(^see note for definition)</w:t>
            </w:r>
            <w:r w:rsidR="00F551F5" w:rsidRPr="005F6DF2">
              <w:rPr>
                <w:rFonts w:asciiTheme="minorHAnsi" w:eastAsia="Times New Roman" w:hAnsiTheme="minorHAnsi" w:cstheme="minorHAnsi"/>
                <w:sz w:val="18"/>
                <w:szCs w:val="18"/>
              </w:rPr>
              <w:t xml:space="preserve"> </w:t>
            </w:r>
            <w:r w:rsidRPr="005F6DF2">
              <w:rPr>
                <w:rFonts w:asciiTheme="minorHAnsi" w:eastAsia="Times New Roman" w:hAnsiTheme="minorHAnsi" w:cstheme="minorHAnsi"/>
                <w:sz w:val="18"/>
                <w:szCs w:val="18"/>
              </w:rPr>
              <w:t xml:space="preserve">at </w:t>
            </w:r>
            <w:r w:rsidR="00FC01DA" w:rsidRPr="005F6DF2">
              <w:rPr>
                <w:rFonts w:asciiTheme="minorHAnsi" w:eastAsia="Times New Roman" w:hAnsiTheme="minorHAnsi" w:cstheme="minorHAnsi"/>
                <w:sz w:val="18"/>
                <w:szCs w:val="18"/>
              </w:rPr>
              <w:t>landscape</w:t>
            </w:r>
            <w:r w:rsidRPr="005F6DF2">
              <w:rPr>
                <w:rFonts w:asciiTheme="minorHAnsi" w:eastAsia="Times New Roman" w:hAnsiTheme="minorHAnsi" w:cstheme="minorHAnsi"/>
                <w:sz w:val="18"/>
                <w:szCs w:val="18"/>
              </w:rPr>
              <w:t xml:space="preserve"> scales</w:t>
            </w:r>
            <w:r w:rsidR="007A207B" w:rsidRPr="005F6DF2">
              <w:rPr>
                <w:rFonts w:asciiTheme="minorHAnsi" w:eastAsia="Times New Roman" w:hAnsiTheme="minorHAnsi" w:cstheme="minorHAnsi"/>
                <w:sz w:val="18"/>
                <w:szCs w:val="18"/>
              </w:rPr>
              <w:t xml:space="preserve"> </w:t>
            </w:r>
          </w:p>
          <w:p w14:paraId="32EEE363" w14:textId="77777777" w:rsidR="00833B6C" w:rsidRPr="005F6DF2" w:rsidRDefault="00833B6C" w:rsidP="00E11318">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p>
          <w:p w14:paraId="6A14137C" w14:textId="118B9564" w:rsidR="00E11318" w:rsidRPr="005F6DF2" w:rsidRDefault="00FC01DA" w:rsidP="00E11318">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r w:rsidRPr="005F6DF2">
              <w:rPr>
                <w:rFonts w:asciiTheme="minorHAnsi" w:eastAsia="Times New Roman" w:hAnsiTheme="minorHAnsi" w:cstheme="minorHAnsi"/>
                <w:sz w:val="18"/>
                <w:szCs w:val="18"/>
              </w:rPr>
              <w:t>Characteristics and attributes of different c</w:t>
            </w:r>
            <w:r w:rsidR="00E11318" w:rsidRPr="005F6DF2">
              <w:rPr>
                <w:rFonts w:asciiTheme="minorHAnsi" w:eastAsia="Times New Roman" w:hAnsiTheme="minorHAnsi" w:cstheme="minorHAnsi"/>
                <w:sz w:val="18"/>
                <w:szCs w:val="18"/>
              </w:rPr>
              <w:t xml:space="preserve">ritical habitat </w:t>
            </w:r>
            <w:r w:rsidRPr="005F6DF2">
              <w:rPr>
                <w:rFonts w:asciiTheme="minorHAnsi" w:eastAsia="Times New Roman" w:hAnsiTheme="minorHAnsi" w:cstheme="minorHAnsi"/>
                <w:sz w:val="18"/>
                <w:szCs w:val="18"/>
              </w:rPr>
              <w:t>types</w:t>
            </w:r>
          </w:p>
          <w:p w14:paraId="48E4CB8B" w14:textId="77777777" w:rsidR="00833B6C" w:rsidRPr="005F6DF2" w:rsidRDefault="00833B6C" w:rsidP="00E11318">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p>
          <w:p w14:paraId="5DE693AF" w14:textId="5DBFDEF8" w:rsidR="00043977" w:rsidRPr="005F6DF2" w:rsidRDefault="00043977" w:rsidP="00E11318">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r w:rsidRPr="005F6DF2">
              <w:rPr>
                <w:rFonts w:asciiTheme="minorHAnsi" w:eastAsia="Times New Roman" w:hAnsiTheme="minorHAnsi" w:cstheme="minorHAnsi"/>
                <w:sz w:val="18"/>
                <w:szCs w:val="18"/>
              </w:rPr>
              <w:t>Minimum durations for different habitat types</w:t>
            </w:r>
          </w:p>
          <w:p w14:paraId="24D9C3DC" w14:textId="77777777" w:rsidR="00F551F5" w:rsidRPr="005F6DF2" w:rsidRDefault="00F551F5" w:rsidP="00E11318">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p>
          <w:p w14:paraId="52A08322" w14:textId="2E65E74E" w:rsidR="00043977" w:rsidRPr="005F6DF2" w:rsidRDefault="00043977" w:rsidP="00E11318">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r w:rsidRPr="005F6DF2">
              <w:rPr>
                <w:rFonts w:asciiTheme="minorHAnsi" w:eastAsia="Times New Roman" w:hAnsiTheme="minorHAnsi" w:cstheme="minorHAnsi"/>
                <w:sz w:val="18"/>
                <w:szCs w:val="18"/>
              </w:rPr>
              <w:t>Critical thresholds</w:t>
            </w:r>
            <w:r w:rsidR="00CB5CD7" w:rsidRPr="005F6DF2">
              <w:rPr>
                <w:rFonts w:asciiTheme="minorHAnsi" w:eastAsia="Times New Roman" w:hAnsiTheme="minorHAnsi" w:cstheme="minorHAnsi"/>
                <w:sz w:val="18"/>
                <w:szCs w:val="18"/>
              </w:rPr>
              <w:t xml:space="preserve"> </w:t>
            </w:r>
            <w:r w:rsidR="00CB5CD7" w:rsidRPr="005F6DF2">
              <w:rPr>
                <w:rFonts w:asciiTheme="minorHAnsi" w:eastAsia="Times New Roman" w:hAnsiTheme="minorHAnsi" w:cstheme="minorHAnsi"/>
                <w:sz w:val="16"/>
                <w:szCs w:val="16"/>
              </w:rPr>
              <w:t>(minimum and maximum)</w:t>
            </w:r>
            <w:r w:rsidRPr="005F6DF2">
              <w:rPr>
                <w:rFonts w:asciiTheme="minorHAnsi" w:eastAsia="Times New Roman" w:hAnsiTheme="minorHAnsi" w:cstheme="minorHAnsi"/>
                <w:sz w:val="16"/>
                <w:szCs w:val="16"/>
              </w:rPr>
              <w:t xml:space="preserve"> </w:t>
            </w:r>
            <w:r w:rsidRPr="005F6DF2">
              <w:rPr>
                <w:rFonts w:asciiTheme="minorHAnsi" w:eastAsia="Times New Roman" w:hAnsiTheme="minorHAnsi" w:cstheme="minorHAnsi"/>
                <w:sz w:val="18"/>
                <w:szCs w:val="18"/>
              </w:rPr>
              <w:t xml:space="preserve">for long-lived woody vegetation </w:t>
            </w:r>
            <w:r w:rsidR="00CB5CD7" w:rsidRPr="005F6DF2">
              <w:rPr>
                <w:rFonts w:asciiTheme="minorHAnsi" w:eastAsia="Times New Roman" w:hAnsiTheme="minorHAnsi" w:cstheme="minorHAnsi"/>
                <w:sz w:val="16"/>
                <w:szCs w:val="16"/>
              </w:rPr>
              <w:t>(</w:t>
            </w:r>
            <w:r w:rsidRPr="005F6DF2">
              <w:rPr>
                <w:rFonts w:asciiTheme="minorHAnsi" w:eastAsia="Times New Roman" w:hAnsiTheme="minorHAnsi" w:cstheme="minorHAnsi"/>
                <w:sz w:val="16"/>
                <w:szCs w:val="16"/>
              </w:rPr>
              <w:t>inc</w:t>
            </w:r>
            <w:r w:rsidR="00CB5CD7" w:rsidRPr="005F6DF2">
              <w:rPr>
                <w:rFonts w:asciiTheme="minorHAnsi" w:eastAsia="Times New Roman" w:hAnsiTheme="minorHAnsi" w:cstheme="minorHAnsi"/>
                <w:sz w:val="16"/>
                <w:szCs w:val="16"/>
              </w:rPr>
              <w:t>luding</w:t>
            </w:r>
            <w:r w:rsidRPr="005F6DF2">
              <w:rPr>
                <w:rFonts w:asciiTheme="minorHAnsi" w:eastAsia="Times New Roman" w:hAnsiTheme="minorHAnsi" w:cstheme="minorHAnsi"/>
                <w:sz w:val="16"/>
                <w:szCs w:val="16"/>
              </w:rPr>
              <w:t xml:space="preserve"> minimum thresholds where watering may have perverse </w:t>
            </w:r>
            <w:r w:rsidR="00CB5CD7" w:rsidRPr="005F6DF2">
              <w:rPr>
                <w:rFonts w:asciiTheme="minorHAnsi" w:eastAsia="Times New Roman" w:hAnsiTheme="minorHAnsi" w:cstheme="minorHAnsi"/>
                <w:sz w:val="16"/>
                <w:szCs w:val="16"/>
              </w:rPr>
              <w:t xml:space="preserve">or ineffective </w:t>
            </w:r>
            <w:r w:rsidRPr="005F6DF2">
              <w:rPr>
                <w:rFonts w:asciiTheme="minorHAnsi" w:eastAsia="Times New Roman" w:hAnsiTheme="minorHAnsi" w:cstheme="minorHAnsi"/>
                <w:sz w:val="16"/>
                <w:szCs w:val="16"/>
              </w:rPr>
              <w:t>outcomes</w:t>
            </w:r>
            <w:r w:rsidR="00CB5CD7" w:rsidRPr="005F6DF2">
              <w:rPr>
                <w:rFonts w:asciiTheme="minorHAnsi" w:eastAsia="Times New Roman" w:hAnsiTheme="minorHAnsi" w:cstheme="minorHAnsi"/>
                <w:sz w:val="16"/>
                <w:szCs w:val="16"/>
              </w:rPr>
              <w:t>)</w:t>
            </w:r>
          </w:p>
          <w:p w14:paraId="76AC8AB1" w14:textId="77777777" w:rsidR="00F551F5" w:rsidRPr="005F6DF2" w:rsidRDefault="00F551F5" w:rsidP="00E11318">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p>
          <w:p w14:paraId="0C430CF5" w14:textId="4E803FEC" w:rsidR="000374C8" w:rsidRPr="005F6DF2" w:rsidRDefault="000374C8" w:rsidP="00E11318">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highlight w:val="yellow"/>
              </w:rPr>
            </w:pPr>
            <w:r w:rsidRPr="005F6DF2">
              <w:rPr>
                <w:rFonts w:asciiTheme="minorHAnsi" w:eastAsia="Times New Roman" w:hAnsiTheme="minorHAnsi" w:cstheme="minorHAnsi"/>
                <w:sz w:val="18"/>
                <w:szCs w:val="18"/>
              </w:rPr>
              <w:t>Interactive impact of non-flow pressure</w:t>
            </w:r>
            <w:r w:rsidR="00A53F22" w:rsidRPr="005F6DF2">
              <w:rPr>
                <w:rFonts w:asciiTheme="minorHAnsi" w:eastAsia="Times New Roman" w:hAnsiTheme="minorHAnsi" w:cstheme="minorHAnsi"/>
                <w:sz w:val="18"/>
                <w:szCs w:val="18"/>
              </w:rPr>
              <w:t>s</w:t>
            </w:r>
            <w:r w:rsidRPr="005F6DF2">
              <w:rPr>
                <w:rFonts w:asciiTheme="minorHAnsi" w:eastAsia="Times New Roman" w:hAnsiTheme="minorHAnsi" w:cstheme="minorHAnsi"/>
                <w:sz w:val="18"/>
                <w:szCs w:val="18"/>
              </w:rPr>
              <w:t xml:space="preserve"> </w:t>
            </w:r>
            <w:r w:rsidRPr="005F6DF2">
              <w:rPr>
                <w:rFonts w:asciiTheme="minorHAnsi" w:eastAsia="Times New Roman" w:hAnsiTheme="minorHAnsi" w:cstheme="minorHAnsi"/>
                <w:sz w:val="16"/>
                <w:szCs w:val="16"/>
              </w:rPr>
              <w:t>(e.g. grazing, invasive species)</w:t>
            </w:r>
          </w:p>
        </w:tc>
        <w:tc>
          <w:tcPr>
            <w:tcW w:w="3231" w:type="dxa"/>
            <w:hideMark/>
          </w:tcPr>
          <w:p w14:paraId="7774894D" w14:textId="2396D23B" w:rsidR="00FC1405" w:rsidRPr="005F6DF2" w:rsidRDefault="00FC1405" w:rsidP="00FC1405">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r w:rsidRPr="005F6DF2">
              <w:rPr>
                <w:rFonts w:asciiTheme="minorHAnsi" w:eastAsia="Times New Roman" w:hAnsiTheme="minorHAnsi" w:cstheme="minorHAnsi"/>
                <w:sz w:val="18"/>
                <w:szCs w:val="18"/>
              </w:rPr>
              <w:t xml:space="preserve">Location of critical habitats </w:t>
            </w:r>
            <w:r w:rsidRPr="005F6DF2">
              <w:rPr>
                <w:rFonts w:asciiTheme="minorHAnsi" w:eastAsia="Times New Roman" w:hAnsiTheme="minorHAnsi" w:cstheme="minorHAnsi"/>
                <w:sz w:val="16"/>
                <w:szCs w:val="16"/>
              </w:rPr>
              <w:t>(^see note for definition)</w:t>
            </w:r>
            <w:r w:rsidRPr="005F6DF2">
              <w:rPr>
                <w:rFonts w:asciiTheme="minorHAnsi" w:eastAsia="Times New Roman" w:hAnsiTheme="minorHAnsi" w:cstheme="minorHAnsi"/>
                <w:sz w:val="18"/>
                <w:szCs w:val="18"/>
              </w:rPr>
              <w:t xml:space="preserve"> at landscape scales </w:t>
            </w:r>
          </w:p>
          <w:p w14:paraId="281B8662" w14:textId="77777777" w:rsidR="00F551F5" w:rsidRPr="005F6DF2" w:rsidRDefault="00F551F5" w:rsidP="00E11318">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p>
          <w:p w14:paraId="07CFB4FF" w14:textId="5BB1F183" w:rsidR="00E11318" w:rsidRPr="005F6DF2" w:rsidRDefault="00FC01DA" w:rsidP="00E11318">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r w:rsidRPr="005F6DF2">
              <w:rPr>
                <w:rFonts w:asciiTheme="minorHAnsi" w:eastAsia="Times New Roman" w:hAnsiTheme="minorHAnsi" w:cstheme="minorHAnsi"/>
                <w:sz w:val="18"/>
                <w:szCs w:val="18"/>
              </w:rPr>
              <w:t>Characteristics and attributes of different critical habitat types</w:t>
            </w:r>
          </w:p>
          <w:p w14:paraId="12EA59D0" w14:textId="77777777" w:rsidR="00F551F5" w:rsidRPr="005F6DF2" w:rsidRDefault="00F551F5" w:rsidP="00E11318">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p>
          <w:p w14:paraId="465F5BE6" w14:textId="68B018AE" w:rsidR="00043977" w:rsidRPr="005F6DF2" w:rsidRDefault="00043977" w:rsidP="00043977">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r w:rsidRPr="005F6DF2">
              <w:rPr>
                <w:rFonts w:asciiTheme="minorHAnsi" w:eastAsia="Times New Roman" w:hAnsiTheme="minorHAnsi" w:cstheme="minorHAnsi"/>
                <w:sz w:val="18"/>
                <w:szCs w:val="18"/>
              </w:rPr>
              <w:t>Minimum durations for different habitat types</w:t>
            </w:r>
          </w:p>
          <w:p w14:paraId="46AFA74C" w14:textId="77777777" w:rsidR="00F551F5" w:rsidRPr="005F6DF2" w:rsidRDefault="00F551F5" w:rsidP="00043977">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p>
          <w:p w14:paraId="15D12185" w14:textId="77777777" w:rsidR="00CB5CD7" w:rsidRPr="005F6DF2" w:rsidRDefault="00CB5CD7" w:rsidP="00CB5CD7">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r w:rsidRPr="005F6DF2">
              <w:rPr>
                <w:rFonts w:asciiTheme="minorHAnsi" w:eastAsia="Times New Roman" w:hAnsiTheme="minorHAnsi" w:cstheme="minorHAnsi"/>
                <w:sz w:val="18"/>
                <w:szCs w:val="18"/>
              </w:rPr>
              <w:t xml:space="preserve">Critical thresholds </w:t>
            </w:r>
            <w:r w:rsidRPr="005F6DF2">
              <w:rPr>
                <w:rFonts w:asciiTheme="minorHAnsi" w:eastAsia="Times New Roman" w:hAnsiTheme="minorHAnsi" w:cstheme="minorHAnsi"/>
                <w:sz w:val="16"/>
                <w:szCs w:val="16"/>
              </w:rPr>
              <w:t xml:space="preserve">(minimum and maximum) </w:t>
            </w:r>
            <w:r w:rsidRPr="005F6DF2">
              <w:rPr>
                <w:rFonts w:asciiTheme="minorHAnsi" w:eastAsia="Times New Roman" w:hAnsiTheme="minorHAnsi" w:cstheme="minorHAnsi"/>
                <w:sz w:val="18"/>
                <w:szCs w:val="18"/>
              </w:rPr>
              <w:t xml:space="preserve">for long-lived woody vegetation </w:t>
            </w:r>
            <w:r w:rsidRPr="005F6DF2">
              <w:rPr>
                <w:rFonts w:asciiTheme="minorHAnsi" w:eastAsia="Times New Roman" w:hAnsiTheme="minorHAnsi" w:cstheme="minorHAnsi"/>
                <w:sz w:val="16"/>
                <w:szCs w:val="16"/>
              </w:rPr>
              <w:t>(including minimum thresholds where watering may have perverse or ineffective outcomes)</w:t>
            </w:r>
          </w:p>
          <w:p w14:paraId="51471B05" w14:textId="77777777" w:rsidR="00F551F5" w:rsidRPr="005F6DF2" w:rsidRDefault="00F551F5" w:rsidP="00043977">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p>
          <w:p w14:paraId="0354C3DC" w14:textId="292129C9" w:rsidR="000374C8" w:rsidRPr="005F6DF2" w:rsidRDefault="000374C8" w:rsidP="00043977">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highlight w:val="yellow"/>
              </w:rPr>
            </w:pPr>
            <w:r w:rsidRPr="005F6DF2">
              <w:rPr>
                <w:rFonts w:asciiTheme="minorHAnsi" w:eastAsia="Times New Roman" w:hAnsiTheme="minorHAnsi" w:cstheme="minorHAnsi"/>
                <w:sz w:val="18"/>
                <w:szCs w:val="18"/>
              </w:rPr>
              <w:t>Interactive impact of non-flow pressure</w:t>
            </w:r>
            <w:r w:rsidR="00A53F22" w:rsidRPr="005F6DF2">
              <w:rPr>
                <w:rFonts w:asciiTheme="minorHAnsi" w:eastAsia="Times New Roman" w:hAnsiTheme="minorHAnsi" w:cstheme="minorHAnsi"/>
                <w:sz w:val="18"/>
                <w:szCs w:val="18"/>
              </w:rPr>
              <w:t>s</w:t>
            </w:r>
            <w:r w:rsidRPr="005F6DF2">
              <w:rPr>
                <w:rFonts w:asciiTheme="minorHAnsi" w:eastAsia="Times New Roman" w:hAnsiTheme="minorHAnsi" w:cstheme="minorHAnsi"/>
                <w:sz w:val="18"/>
                <w:szCs w:val="18"/>
              </w:rPr>
              <w:t xml:space="preserve"> </w:t>
            </w:r>
            <w:r w:rsidRPr="005F6DF2">
              <w:rPr>
                <w:rFonts w:asciiTheme="minorHAnsi" w:eastAsia="Times New Roman" w:hAnsiTheme="minorHAnsi" w:cstheme="minorHAnsi"/>
                <w:sz w:val="16"/>
                <w:szCs w:val="16"/>
              </w:rPr>
              <w:t>(e.g. grazing, invasive species)</w:t>
            </w:r>
          </w:p>
        </w:tc>
        <w:tc>
          <w:tcPr>
            <w:tcW w:w="3175" w:type="dxa"/>
            <w:hideMark/>
          </w:tcPr>
          <w:p w14:paraId="2232712C" w14:textId="2FE4680F" w:rsidR="00156EA7" w:rsidRPr="005F6DF2" w:rsidRDefault="00156EA7" w:rsidP="00E11318">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18"/>
                <w:szCs w:val="18"/>
              </w:rPr>
            </w:pPr>
            <w:r w:rsidRPr="005F6DF2">
              <w:rPr>
                <w:rFonts w:asciiTheme="minorHAnsi" w:eastAsia="Times New Roman" w:hAnsiTheme="minorHAnsi" w:cstheme="minorHAnsi"/>
                <w:color w:val="auto"/>
                <w:sz w:val="18"/>
                <w:szCs w:val="18"/>
              </w:rPr>
              <w:t>Relationship between phenology and flows for key species</w:t>
            </w:r>
          </w:p>
          <w:p w14:paraId="6878C7BC" w14:textId="77777777" w:rsidR="00F551F5" w:rsidRPr="005F6DF2" w:rsidRDefault="00F551F5" w:rsidP="00E11318">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18"/>
                <w:szCs w:val="18"/>
              </w:rPr>
            </w:pPr>
          </w:p>
          <w:p w14:paraId="586441D9" w14:textId="193F0869" w:rsidR="00156EA7" w:rsidRPr="005F6DF2" w:rsidRDefault="00156EA7" w:rsidP="00E11318">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18"/>
                <w:szCs w:val="18"/>
              </w:rPr>
            </w:pPr>
            <w:r w:rsidRPr="005F6DF2">
              <w:rPr>
                <w:rFonts w:asciiTheme="minorHAnsi" w:eastAsia="Times New Roman" w:hAnsiTheme="minorHAnsi" w:cstheme="minorHAnsi"/>
                <w:color w:val="auto"/>
                <w:sz w:val="18"/>
                <w:szCs w:val="18"/>
              </w:rPr>
              <w:t>Hydraulic requirements for dispersal</w:t>
            </w:r>
          </w:p>
          <w:p w14:paraId="65EA92E1" w14:textId="3FE22B39" w:rsidR="00E11318" w:rsidRPr="005F6DF2" w:rsidRDefault="00E11318" w:rsidP="00E11318">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18"/>
                <w:szCs w:val="18"/>
                <w:highlight w:val="yellow"/>
              </w:rPr>
            </w:pPr>
          </w:p>
        </w:tc>
        <w:tc>
          <w:tcPr>
            <w:tcW w:w="3175" w:type="dxa"/>
            <w:hideMark/>
          </w:tcPr>
          <w:p w14:paraId="4BAED819" w14:textId="7C9371A7" w:rsidR="00E11318" w:rsidRPr="005F6DF2" w:rsidRDefault="000374C8" w:rsidP="00E11318">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r w:rsidRPr="005F6DF2">
              <w:rPr>
                <w:rFonts w:asciiTheme="minorHAnsi" w:eastAsia="Times New Roman" w:hAnsiTheme="minorHAnsi" w:cstheme="minorHAnsi"/>
                <w:sz w:val="18"/>
                <w:szCs w:val="18"/>
              </w:rPr>
              <w:t>Characteristics and attributes of key ‘vegscapes’</w:t>
            </w:r>
          </w:p>
          <w:p w14:paraId="3F7C0542" w14:textId="77777777" w:rsidR="00F551F5" w:rsidRPr="005F6DF2" w:rsidRDefault="00F551F5" w:rsidP="00E11318">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p>
          <w:p w14:paraId="5F5A2B65" w14:textId="13E29CE8" w:rsidR="00F203E9" w:rsidRPr="005F6DF2" w:rsidRDefault="00F203E9" w:rsidP="00E11318">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r w:rsidRPr="005F6DF2">
              <w:rPr>
                <w:rFonts w:asciiTheme="minorHAnsi" w:eastAsia="Times New Roman" w:hAnsiTheme="minorHAnsi" w:cstheme="minorHAnsi"/>
                <w:sz w:val="18"/>
                <w:szCs w:val="18"/>
              </w:rPr>
              <w:t>Dispersal mechanisms of key invasive species</w:t>
            </w:r>
          </w:p>
          <w:p w14:paraId="77AA2148" w14:textId="77777777" w:rsidR="00F551F5" w:rsidRPr="005F6DF2" w:rsidRDefault="00F551F5" w:rsidP="00E11318">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p>
          <w:p w14:paraId="46EA4232" w14:textId="54CBBF6A" w:rsidR="00F203E9" w:rsidRPr="005F6DF2" w:rsidRDefault="00F203E9" w:rsidP="00E11318">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r w:rsidRPr="005F6DF2">
              <w:rPr>
                <w:rFonts w:asciiTheme="minorHAnsi" w:eastAsia="Times New Roman" w:hAnsiTheme="minorHAnsi" w:cstheme="minorHAnsi"/>
                <w:sz w:val="18"/>
                <w:szCs w:val="18"/>
              </w:rPr>
              <w:t>Extent and impact of sediment deposition on extant macrophytes and seed bank communities</w:t>
            </w:r>
          </w:p>
          <w:p w14:paraId="277B33E1" w14:textId="77777777" w:rsidR="00F551F5" w:rsidRPr="005F6DF2" w:rsidRDefault="00F551F5" w:rsidP="00E11318">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p>
          <w:p w14:paraId="23FA6590" w14:textId="2E48371B" w:rsidR="00F203E9" w:rsidRPr="005F6DF2" w:rsidRDefault="00F203E9" w:rsidP="00F203E9">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r w:rsidRPr="005F6DF2">
              <w:rPr>
                <w:rFonts w:asciiTheme="minorHAnsi" w:eastAsia="Times New Roman" w:hAnsiTheme="minorHAnsi" w:cstheme="minorHAnsi"/>
                <w:sz w:val="18"/>
                <w:szCs w:val="18"/>
              </w:rPr>
              <w:t>Upper tolerance limits of flow duration (long-lived woody vegetation; known for some species)</w:t>
            </w:r>
          </w:p>
          <w:p w14:paraId="7311B846" w14:textId="2994A77D" w:rsidR="00F203E9" w:rsidRPr="005F6DF2" w:rsidRDefault="00F203E9" w:rsidP="00E11318">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highlight w:val="yellow"/>
              </w:rPr>
            </w:pPr>
          </w:p>
        </w:tc>
      </w:tr>
    </w:tbl>
    <w:p w14:paraId="32B76586" w14:textId="384BFA17" w:rsidR="0046565E" w:rsidRPr="005F6DF2" w:rsidRDefault="0020450E" w:rsidP="00F551F5">
      <w:pPr>
        <w:pStyle w:val="BodyText"/>
        <w:ind w:left="720" w:hanging="720"/>
        <w:rPr>
          <w:noProof w:val="0"/>
          <w:sz w:val="16"/>
          <w:szCs w:val="16"/>
        </w:rPr>
      </w:pPr>
      <w:r w:rsidRPr="005F6DF2">
        <w:rPr>
          <w:noProof w:val="0"/>
          <w:sz w:val="16"/>
          <w:szCs w:val="16"/>
        </w:rPr>
        <w:t xml:space="preserve">^ Critical habitat and refuges for vegetation may include sites that support critical functions, sites of high cultural significance, sites (extant and seed banks) which </w:t>
      </w:r>
      <w:r w:rsidR="00604B3D" w:rsidRPr="005F6DF2">
        <w:rPr>
          <w:noProof w:val="0"/>
          <w:sz w:val="16"/>
          <w:szCs w:val="16"/>
        </w:rPr>
        <w:t>support rare or threatened plants / communities / vegscapes or are representative of a unique vegetation type. Refining and clearing defining what is meant by criti</w:t>
      </w:r>
      <w:r w:rsidR="003F7E27" w:rsidRPr="005F6DF2">
        <w:rPr>
          <w:noProof w:val="0"/>
          <w:sz w:val="16"/>
          <w:szCs w:val="16"/>
        </w:rPr>
        <w:t>c</w:t>
      </w:r>
      <w:r w:rsidR="00604B3D" w:rsidRPr="005F6DF2">
        <w:rPr>
          <w:noProof w:val="0"/>
          <w:sz w:val="16"/>
          <w:szCs w:val="16"/>
        </w:rPr>
        <w:t>al habitat and refuges and a process for prioritising vegetation outcomes (in conjunction with other outcomes) for environmental watering is a knowledge gap.</w:t>
      </w:r>
    </w:p>
    <w:p w14:paraId="7FEA0B3E" w14:textId="77777777" w:rsidR="00710EEE" w:rsidRPr="005F6DF2" w:rsidRDefault="00710EEE" w:rsidP="00F551F5">
      <w:pPr>
        <w:pStyle w:val="Heading1"/>
        <w:numPr>
          <w:ilvl w:val="0"/>
          <w:numId w:val="0"/>
        </w:numPr>
        <w:ind w:left="432" w:hanging="432"/>
        <w:sectPr w:rsidR="00710EEE" w:rsidRPr="005F6DF2" w:rsidSect="00710EEE">
          <w:pgSz w:w="16838" w:h="11906" w:orient="landscape" w:code="9"/>
          <w:pgMar w:top="1134" w:right="1134" w:bottom="1134" w:left="1134" w:header="510" w:footer="624" w:gutter="0"/>
          <w:cols w:space="850"/>
          <w:docGrid w:linePitch="360"/>
        </w:sectPr>
      </w:pPr>
      <w:bookmarkStart w:id="108" w:name="_Toc531616558"/>
      <w:bookmarkStart w:id="109" w:name="_Toc531616597"/>
    </w:p>
    <w:p w14:paraId="40BEA1EB" w14:textId="418E01DB" w:rsidR="00723F00" w:rsidRPr="005F6DF2" w:rsidRDefault="00723F00" w:rsidP="00723F00">
      <w:pPr>
        <w:pStyle w:val="Heading1"/>
      </w:pPr>
      <w:bookmarkStart w:id="110" w:name="_Toc11425608"/>
      <w:r w:rsidRPr="005F6DF2">
        <w:t>Knowledge Status</w:t>
      </w:r>
      <w:bookmarkEnd w:id="108"/>
      <w:bookmarkEnd w:id="109"/>
      <w:bookmarkEnd w:id="110"/>
    </w:p>
    <w:p w14:paraId="065EFF50" w14:textId="7DA9150A" w:rsidR="00490B3B" w:rsidRPr="005F6DF2" w:rsidRDefault="00490B3B" w:rsidP="00DC211B">
      <w:pPr>
        <w:pStyle w:val="BodyText"/>
        <w:rPr>
          <w:noProof w:val="0"/>
        </w:rPr>
      </w:pPr>
      <w:r w:rsidRPr="005F6DF2">
        <w:rPr>
          <w:noProof w:val="0"/>
        </w:rPr>
        <w:t xml:space="preserve">Through our research we have identified </w:t>
      </w:r>
      <w:r w:rsidR="00AA281D" w:rsidRPr="005F6DF2">
        <w:rPr>
          <w:noProof w:val="0"/>
        </w:rPr>
        <w:t>several</w:t>
      </w:r>
      <w:r w:rsidRPr="005F6DF2">
        <w:rPr>
          <w:noProof w:val="0"/>
        </w:rPr>
        <w:t xml:space="preserve"> recommendations and considerations for future work. These are discussed under six different topics below. </w:t>
      </w:r>
    </w:p>
    <w:p w14:paraId="0575606E" w14:textId="77777777" w:rsidR="00490B3B" w:rsidRPr="005F6DF2" w:rsidRDefault="00490B3B" w:rsidP="00C04B69">
      <w:pPr>
        <w:pStyle w:val="ListParagraph"/>
        <w:numPr>
          <w:ilvl w:val="0"/>
          <w:numId w:val="29"/>
        </w:numPr>
      </w:pPr>
      <w:r w:rsidRPr="005F6DF2">
        <w:t>Objectives and targets for non-woody vegetation:</w:t>
      </w:r>
    </w:p>
    <w:p w14:paraId="03011091" w14:textId="77777777" w:rsidR="00490B3B" w:rsidRPr="005F6DF2" w:rsidRDefault="00490B3B" w:rsidP="00DC211B">
      <w:pPr>
        <w:pStyle w:val="BodyText"/>
        <w:rPr>
          <w:noProof w:val="0"/>
        </w:rPr>
      </w:pPr>
      <w:r w:rsidRPr="005F6DF2">
        <w:rPr>
          <w:noProof w:val="0"/>
        </w:rPr>
        <w:t>While the conceptualisation component developed a framework and guiding principles to aid the development of objectives, indicators and management of water for vegetation outcomes, there are still challenges associated with operationalising the framework. Potential research includes:</w:t>
      </w:r>
    </w:p>
    <w:p w14:paraId="5AE52B6B" w14:textId="77777777" w:rsidR="00490B3B" w:rsidRPr="005F6DF2" w:rsidRDefault="00490B3B" w:rsidP="00A66977">
      <w:pPr>
        <w:pStyle w:val="Bulletedlist"/>
        <w:rPr>
          <w:lang w:val="en-AU"/>
        </w:rPr>
      </w:pPr>
      <w:r w:rsidRPr="005F6DF2">
        <w:rPr>
          <w:lang w:val="en-AU"/>
        </w:rPr>
        <w:t xml:space="preserve">Workshop the utility of the framework with water managers </w:t>
      </w:r>
    </w:p>
    <w:p w14:paraId="24BF902D" w14:textId="77777777" w:rsidR="00490B3B" w:rsidRPr="005F6DF2" w:rsidRDefault="00490B3B" w:rsidP="00A66977">
      <w:pPr>
        <w:pStyle w:val="Bulletedlist"/>
        <w:rPr>
          <w:lang w:val="en-AU"/>
        </w:rPr>
      </w:pPr>
      <w:r w:rsidRPr="005F6DF2">
        <w:rPr>
          <w:lang w:val="en-AU"/>
        </w:rPr>
        <w:t>Develop consistent classification systems for non-woody vegetation at a range of levels of ecological organisation</w:t>
      </w:r>
    </w:p>
    <w:p w14:paraId="640AD2D5" w14:textId="77777777" w:rsidR="00490B3B" w:rsidRPr="005F6DF2" w:rsidRDefault="00490B3B" w:rsidP="00A66977">
      <w:pPr>
        <w:pStyle w:val="Bulletedlist"/>
        <w:rPr>
          <w:lang w:val="en-AU"/>
        </w:rPr>
      </w:pPr>
      <w:r w:rsidRPr="005F6DF2">
        <w:rPr>
          <w:lang w:val="en-AU"/>
        </w:rPr>
        <w:t>Better alignment or development of response indicators for different vegetation trait responses at different levels of ecological organisation and different spatial and temporal scales</w:t>
      </w:r>
    </w:p>
    <w:p w14:paraId="0E470FF8" w14:textId="77777777" w:rsidR="00490B3B" w:rsidRPr="005F6DF2" w:rsidRDefault="00490B3B" w:rsidP="00A66977">
      <w:pPr>
        <w:pStyle w:val="Bulletedlist"/>
        <w:rPr>
          <w:lang w:val="en-AU"/>
        </w:rPr>
      </w:pPr>
      <w:r w:rsidRPr="005F6DF2">
        <w:rPr>
          <w:lang w:val="en-AU"/>
        </w:rPr>
        <w:t>Better understand relationships between function and value for different vegetation responses</w:t>
      </w:r>
    </w:p>
    <w:p w14:paraId="4363FAC0" w14:textId="099FCBEA" w:rsidR="00490B3B" w:rsidRPr="005F6DF2" w:rsidRDefault="00490B3B" w:rsidP="00AF5B2B">
      <w:pPr>
        <w:pStyle w:val="Bulletedlist"/>
        <w:spacing w:before="100" w:after="200" w:line="276" w:lineRule="auto"/>
        <w:rPr>
          <w:rFonts w:asciiTheme="minorHAnsi" w:hAnsiTheme="minorHAnsi" w:cstheme="minorHAnsi"/>
          <w:lang w:val="en-AU"/>
        </w:rPr>
      </w:pPr>
      <w:r w:rsidRPr="005F6DF2">
        <w:rPr>
          <w:lang w:val="en-AU"/>
        </w:rPr>
        <w:t>Develop decision support tools or evaluation processes to aid in the evaluation of successful outcomes for understory vegetation, particularly at the Basin-scale</w:t>
      </w:r>
    </w:p>
    <w:p w14:paraId="6D9769B8" w14:textId="77777777" w:rsidR="00490B3B" w:rsidRPr="005F6DF2" w:rsidRDefault="00490B3B" w:rsidP="00C04B69">
      <w:pPr>
        <w:pStyle w:val="ListParagraph"/>
        <w:numPr>
          <w:ilvl w:val="0"/>
          <w:numId w:val="29"/>
        </w:numPr>
      </w:pPr>
      <w:r w:rsidRPr="005F6DF2">
        <w:t>Improve predictive capacity:</w:t>
      </w:r>
    </w:p>
    <w:p w14:paraId="64BFAD1B" w14:textId="40201CF8" w:rsidR="00490B3B" w:rsidRPr="005F6DF2" w:rsidRDefault="00490B3B" w:rsidP="00DC211B">
      <w:pPr>
        <w:pStyle w:val="BodyText"/>
        <w:rPr>
          <w:noProof w:val="0"/>
        </w:rPr>
      </w:pPr>
      <w:r w:rsidRPr="005F6DF2">
        <w:rPr>
          <w:noProof w:val="0"/>
        </w:rPr>
        <w:t xml:space="preserve">Dr Cassie James, along with the EWKR vegetation theme, has developed a vegetation response model to assess the main drivers affecting plant species richness and abundance. </w:t>
      </w:r>
      <w:bookmarkStart w:id="111" w:name="_Hlk7779584"/>
      <w:r w:rsidRPr="005F6DF2">
        <w:rPr>
          <w:noProof w:val="0"/>
        </w:rPr>
        <w:t xml:space="preserve">To date, this model has been developed for one habitat type (wetlands) at one location (Hattah Lakes). Initial work in this component, particularly through the workshop held in November 2015, identified </w:t>
      </w:r>
      <w:r w:rsidR="00AA281D" w:rsidRPr="005F6DF2">
        <w:rPr>
          <w:noProof w:val="0"/>
        </w:rPr>
        <w:t>many</w:t>
      </w:r>
      <w:r w:rsidRPr="005F6DF2">
        <w:rPr>
          <w:noProof w:val="0"/>
        </w:rPr>
        <w:t xml:space="preserve"> potential data sets and identified a strong willingness from data custodians to see this data further utilised. Further research could test the models transferability to other locations and to other response metrics, and hence determine the transferability of predicted outcomes and key drivers between different locations and situations:</w:t>
      </w:r>
    </w:p>
    <w:p w14:paraId="2860C8FD" w14:textId="77777777" w:rsidR="00490B3B" w:rsidRPr="005F6DF2" w:rsidRDefault="00490B3B" w:rsidP="00A66977">
      <w:pPr>
        <w:pStyle w:val="Bulletedlist"/>
        <w:rPr>
          <w:lang w:val="en-AU"/>
        </w:rPr>
      </w:pPr>
      <w:r w:rsidRPr="005F6DF2">
        <w:rPr>
          <w:lang w:val="en-AU"/>
        </w:rPr>
        <w:t>Where data is available define, develop and test different vegetation response metrics to incorporate structural and process responses or responses at difference levels of ecological organisation (e.g. seedling recruitment, strata, communities)</w:t>
      </w:r>
    </w:p>
    <w:p w14:paraId="240B6622" w14:textId="77777777" w:rsidR="00490B3B" w:rsidRPr="005F6DF2" w:rsidRDefault="00490B3B" w:rsidP="00A66977">
      <w:pPr>
        <w:pStyle w:val="Bulletedlist"/>
        <w:rPr>
          <w:lang w:val="en-AU"/>
        </w:rPr>
      </w:pPr>
      <w:r w:rsidRPr="005F6DF2">
        <w:rPr>
          <w:lang w:val="en-AU"/>
        </w:rPr>
        <w:t>Explore the development of environmental metrics (currently hydrological and climate) relevant to different spatial scales</w:t>
      </w:r>
    </w:p>
    <w:p w14:paraId="6459E01F" w14:textId="77777777" w:rsidR="00490B3B" w:rsidRPr="005F6DF2" w:rsidRDefault="00490B3B" w:rsidP="00A66977">
      <w:pPr>
        <w:pStyle w:val="Bulletedlist"/>
        <w:rPr>
          <w:lang w:val="en-AU"/>
        </w:rPr>
      </w:pPr>
      <w:r w:rsidRPr="005F6DF2">
        <w:rPr>
          <w:lang w:val="en-AU"/>
        </w:rPr>
        <w:t>Explore the inclusion of additional environmental metrics (e.g. soil type, soil moisture, canopy cover/condition)</w:t>
      </w:r>
    </w:p>
    <w:p w14:paraId="66F7E0D2" w14:textId="77777777" w:rsidR="00490B3B" w:rsidRPr="005F6DF2" w:rsidRDefault="00490B3B" w:rsidP="00A66977">
      <w:pPr>
        <w:pStyle w:val="Bulletedlist"/>
        <w:rPr>
          <w:lang w:val="en-AU"/>
        </w:rPr>
      </w:pPr>
      <w:r w:rsidRPr="005F6DF2">
        <w:rPr>
          <w:lang w:val="en-AU"/>
        </w:rPr>
        <w:t>Test the response model in different habitat types and different locations:</w:t>
      </w:r>
    </w:p>
    <w:p w14:paraId="4E78D724" w14:textId="77777777" w:rsidR="00490B3B" w:rsidRPr="005F6DF2" w:rsidRDefault="00490B3B" w:rsidP="00A66977">
      <w:pPr>
        <w:pStyle w:val="Bulletedlist"/>
        <w:numPr>
          <w:ilvl w:val="1"/>
          <w:numId w:val="18"/>
        </w:numPr>
        <w:rPr>
          <w:lang w:val="en-AU"/>
        </w:rPr>
      </w:pPr>
      <w:r w:rsidRPr="005F6DF2">
        <w:rPr>
          <w:lang w:val="en-AU"/>
        </w:rPr>
        <w:t>For example, floodplain understory data for Hattah Lakes</w:t>
      </w:r>
    </w:p>
    <w:p w14:paraId="0CE26DC7" w14:textId="77777777" w:rsidR="00490B3B" w:rsidRPr="005F6DF2" w:rsidRDefault="00490B3B" w:rsidP="00A66977">
      <w:pPr>
        <w:pStyle w:val="Bulletedlist"/>
        <w:numPr>
          <w:ilvl w:val="1"/>
          <w:numId w:val="18"/>
        </w:numPr>
        <w:rPr>
          <w:lang w:val="en-AU"/>
        </w:rPr>
      </w:pPr>
      <w:r w:rsidRPr="005F6DF2">
        <w:rPr>
          <w:lang w:val="en-AU"/>
        </w:rPr>
        <w:t>Data from other TLM icon sites, LTIM, and EWKR</w:t>
      </w:r>
    </w:p>
    <w:p w14:paraId="659A1BC5" w14:textId="77777777" w:rsidR="00490B3B" w:rsidRPr="005F6DF2" w:rsidRDefault="00490B3B" w:rsidP="00544C5D">
      <w:pPr>
        <w:pStyle w:val="BodyText"/>
        <w:rPr>
          <w:noProof w:val="0"/>
        </w:rPr>
      </w:pPr>
      <w:r w:rsidRPr="005F6DF2">
        <w:rPr>
          <w:noProof w:val="0"/>
        </w:rPr>
        <w:t>The suitability of datasets may depend on the availability of good hydrological data at relatively fine scales.</w:t>
      </w:r>
    </w:p>
    <w:bookmarkEnd w:id="111"/>
    <w:p w14:paraId="77889AEC" w14:textId="525E941E" w:rsidR="00490B3B" w:rsidRPr="005F6DF2" w:rsidRDefault="00490B3B" w:rsidP="00544C5D">
      <w:pPr>
        <w:pStyle w:val="BodyText"/>
        <w:rPr>
          <w:noProof w:val="0"/>
        </w:rPr>
      </w:pPr>
      <w:r w:rsidRPr="005F6DF2">
        <w:rPr>
          <w:noProof w:val="0"/>
        </w:rPr>
        <w:t>Other considerations and lessons where highlighted throughout the DISC project. In relation to some of the lessons learnt from analysing existing data, there is a need for: i) available and easily accessible complementary data, such as hydrology and mapping of inundation patterns, ii) good data management processes to enable access to data in relatively consistent formats, and iii) analytical expertise and accepted methods for the analysis of data from different sources (with different survey methods and sampling effort). It is also worth factoring in the potentially considerable amount of time required to source data, transform and collate data (from potentially quite different original formats), consistently align metrics (e.g. plant species names, units, trait classifications) and quality check data.</w:t>
      </w:r>
    </w:p>
    <w:p w14:paraId="4EAC3556" w14:textId="77777777" w:rsidR="00490B3B" w:rsidRPr="005F6DF2" w:rsidRDefault="00490B3B" w:rsidP="00C04B69">
      <w:pPr>
        <w:pStyle w:val="ListParagraph"/>
        <w:numPr>
          <w:ilvl w:val="0"/>
          <w:numId w:val="29"/>
        </w:numPr>
      </w:pPr>
      <w:r w:rsidRPr="005F6DF2">
        <w:t>Further determine community assembly rules</w:t>
      </w:r>
    </w:p>
    <w:p w14:paraId="3F8709C5" w14:textId="002CF3BD" w:rsidR="00490B3B" w:rsidRPr="005F6DF2" w:rsidRDefault="00490B3B" w:rsidP="00544C5D">
      <w:pPr>
        <w:pStyle w:val="BodyText"/>
        <w:rPr>
          <w:noProof w:val="0"/>
        </w:rPr>
      </w:pPr>
      <w:bookmarkStart w:id="112" w:name="_Hlk8651570"/>
      <w:r w:rsidRPr="005F6DF2">
        <w:rPr>
          <w:noProof w:val="0"/>
        </w:rPr>
        <w:t>Data from the field and germination component highlighted the overwhelming influence of location on community composition. There are, however, other drivers within locations and within vegetation / flood inundation categories. Quite a lot of complementary data was collected in the field that has not been analysed in full (e.g. the potential influence of tree density and condition, site disturbance etc.) as well as data that would enable structural responses to be assessed (e.g. individual plant height data). Further analysis of the existing data would enable additional drive</w:t>
      </w:r>
      <w:r w:rsidR="005166DC" w:rsidRPr="005F6DF2">
        <w:rPr>
          <w:noProof w:val="0"/>
        </w:rPr>
        <w:t>r</w:t>
      </w:r>
      <w:r w:rsidRPr="005F6DF2">
        <w:rPr>
          <w:noProof w:val="0"/>
        </w:rPr>
        <w:t>s of vegetation responses to be determined.</w:t>
      </w:r>
    </w:p>
    <w:p w14:paraId="3A8EA920" w14:textId="77777777" w:rsidR="00490B3B" w:rsidRPr="005F6DF2" w:rsidRDefault="00490B3B" w:rsidP="00A66977">
      <w:pPr>
        <w:pStyle w:val="Bulletedlist"/>
        <w:rPr>
          <w:lang w:val="en-AU"/>
        </w:rPr>
      </w:pPr>
      <w:r w:rsidRPr="005F6DF2">
        <w:rPr>
          <w:lang w:val="en-AU"/>
        </w:rPr>
        <w:t xml:space="preserve">Additional data analysis: </w:t>
      </w:r>
    </w:p>
    <w:p w14:paraId="0DFB134F" w14:textId="77777777" w:rsidR="00490B3B" w:rsidRPr="005F6DF2" w:rsidRDefault="00490B3B" w:rsidP="00A66977">
      <w:pPr>
        <w:pStyle w:val="Bulletedlist"/>
        <w:numPr>
          <w:ilvl w:val="1"/>
          <w:numId w:val="18"/>
        </w:numPr>
        <w:rPr>
          <w:lang w:val="en-AU"/>
        </w:rPr>
      </w:pPr>
      <w:r w:rsidRPr="005F6DF2">
        <w:rPr>
          <w:lang w:val="en-AU"/>
        </w:rPr>
        <w:t>Determine relationships between response metrics and explanatory variables</w:t>
      </w:r>
    </w:p>
    <w:p w14:paraId="742079A4" w14:textId="77777777" w:rsidR="00490B3B" w:rsidRPr="005F6DF2" w:rsidRDefault="00490B3B" w:rsidP="00A66977">
      <w:pPr>
        <w:pStyle w:val="Bulletedlist"/>
        <w:numPr>
          <w:ilvl w:val="1"/>
          <w:numId w:val="18"/>
        </w:numPr>
        <w:rPr>
          <w:lang w:val="en-AU"/>
        </w:rPr>
      </w:pPr>
      <w:r w:rsidRPr="005F6DF2">
        <w:rPr>
          <w:lang w:val="en-AU"/>
        </w:rPr>
        <w:t xml:space="preserve">Analyse according to different response metrics </w:t>
      </w:r>
    </w:p>
    <w:p w14:paraId="1CE76E68" w14:textId="77777777" w:rsidR="00490B3B" w:rsidRPr="005F6DF2" w:rsidRDefault="00490B3B" w:rsidP="00A66977">
      <w:pPr>
        <w:pStyle w:val="Bulletedlist"/>
        <w:numPr>
          <w:ilvl w:val="2"/>
          <w:numId w:val="18"/>
        </w:numPr>
        <w:rPr>
          <w:lang w:val="en-AU"/>
        </w:rPr>
      </w:pPr>
      <w:r w:rsidRPr="005F6DF2">
        <w:rPr>
          <w:lang w:val="en-AU"/>
        </w:rPr>
        <w:t>Define, develop and analyse different vegetation response metrics to incorporate structural and process responses or responses at different levels of ecological organisation (e.g. seedling recruitment, strata, communities)</w:t>
      </w:r>
    </w:p>
    <w:p w14:paraId="4C03E043" w14:textId="3DCCDDD7" w:rsidR="00490B3B" w:rsidRPr="005F6DF2" w:rsidRDefault="00490B3B" w:rsidP="003C1FEB">
      <w:pPr>
        <w:pStyle w:val="BodyText"/>
        <w:rPr>
          <w:noProof w:val="0"/>
        </w:rPr>
      </w:pPr>
      <w:r w:rsidRPr="005F6DF2">
        <w:rPr>
          <w:noProof w:val="0"/>
        </w:rPr>
        <w:t>In the future, re-assessment of field sites, including soil seed banks, could be undertaken to collect additional vegetation response data to different environmental conditions, for example surveys in a different season or specifically following inundation.</w:t>
      </w:r>
      <w:bookmarkEnd w:id="112"/>
    </w:p>
    <w:p w14:paraId="4BBF4A2C" w14:textId="43C346C8" w:rsidR="00490B3B" w:rsidRPr="005F6DF2" w:rsidRDefault="00490B3B" w:rsidP="00C04B69">
      <w:pPr>
        <w:pStyle w:val="ListParagraph"/>
        <w:numPr>
          <w:ilvl w:val="0"/>
          <w:numId w:val="29"/>
        </w:numPr>
      </w:pPr>
      <w:r w:rsidRPr="005F6DF2">
        <w:t>Continue to understand trait and strategy responses of different species</w:t>
      </w:r>
      <w:r w:rsidR="00AE4C7D" w:rsidRPr="005F6DF2">
        <w:t xml:space="preserve"> under different flow scenarios</w:t>
      </w:r>
      <w:r w:rsidRPr="005F6DF2">
        <w:t xml:space="preserve"> and the interactive effect of non-flow drivers:</w:t>
      </w:r>
    </w:p>
    <w:p w14:paraId="048D600A" w14:textId="50D2AE64" w:rsidR="00490B3B" w:rsidRPr="005F6DF2" w:rsidRDefault="00490B3B" w:rsidP="003C1FEB">
      <w:pPr>
        <w:pStyle w:val="BodyText"/>
        <w:rPr>
          <w:noProof w:val="0"/>
        </w:rPr>
      </w:pPr>
      <w:r w:rsidRPr="005F6DF2">
        <w:rPr>
          <w:noProof w:val="0"/>
        </w:rPr>
        <w:t xml:space="preserve">The seedling mesocosm component investigated the trait and strategy responses of </w:t>
      </w:r>
      <w:r w:rsidR="0023453C" w:rsidRPr="005F6DF2">
        <w:rPr>
          <w:noProof w:val="0"/>
        </w:rPr>
        <w:t>r</w:t>
      </w:r>
      <w:r w:rsidRPr="005F6DF2">
        <w:rPr>
          <w:noProof w:val="0"/>
        </w:rPr>
        <w:t xml:space="preserve">iver </w:t>
      </w:r>
      <w:r w:rsidR="0023453C" w:rsidRPr="005F6DF2">
        <w:rPr>
          <w:noProof w:val="0"/>
        </w:rPr>
        <w:t>r</w:t>
      </w:r>
      <w:r w:rsidRPr="005F6DF2">
        <w:rPr>
          <w:noProof w:val="0"/>
        </w:rPr>
        <w:t xml:space="preserve">ed </w:t>
      </w:r>
      <w:r w:rsidR="0023453C" w:rsidRPr="005F6DF2">
        <w:rPr>
          <w:noProof w:val="0"/>
        </w:rPr>
        <w:t>g</w:t>
      </w:r>
      <w:r w:rsidRPr="005F6DF2">
        <w:rPr>
          <w:noProof w:val="0"/>
        </w:rPr>
        <w:t xml:space="preserve">um, </w:t>
      </w:r>
      <w:r w:rsidR="0023453C" w:rsidRPr="005F6DF2">
        <w:rPr>
          <w:noProof w:val="0"/>
        </w:rPr>
        <w:t>b</w:t>
      </w:r>
      <w:r w:rsidRPr="005F6DF2">
        <w:rPr>
          <w:noProof w:val="0"/>
        </w:rPr>
        <w:t xml:space="preserve">lack </w:t>
      </w:r>
      <w:r w:rsidR="0023453C" w:rsidRPr="005F6DF2">
        <w:rPr>
          <w:noProof w:val="0"/>
        </w:rPr>
        <w:t>b</w:t>
      </w:r>
      <w:r w:rsidRPr="005F6DF2">
        <w:rPr>
          <w:noProof w:val="0"/>
        </w:rPr>
        <w:t xml:space="preserve">ox and </w:t>
      </w:r>
      <w:r w:rsidR="0023453C" w:rsidRPr="005F6DF2">
        <w:rPr>
          <w:noProof w:val="0"/>
        </w:rPr>
        <w:t>c</w:t>
      </w:r>
      <w:r w:rsidRPr="005F6DF2">
        <w:rPr>
          <w:noProof w:val="0"/>
        </w:rPr>
        <w:t xml:space="preserve">oolibah to different watering treatments. Valuable extensions to this work would include assessing the influence of non-flow drivers such as salinity (soil and groundwater), soil type, soil compaction and grazing. </w:t>
      </w:r>
    </w:p>
    <w:p w14:paraId="3EAA223F" w14:textId="6748157F" w:rsidR="00490B3B" w:rsidRPr="005F6DF2" w:rsidRDefault="00490B3B" w:rsidP="003C1FEB">
      <w:pPr>
        <w:pStyle w:val="BodyText"/>
        <w:rPr>
          <w:noProof w:val="0"/>
        </w:rPr>
      </w:pPr>
      <w:r w:rsidRPr="005F6DF2">
        <w:rPr>
          <w:noProof w:val="0"/>
        </w:rPr>
        <w:t>Assessing the effect of seedling provenance would also be a valuable extension. In the current project, the same source of seed (commercially accessed) was used for each species. Repeating the experiment, with seed collected from different locations within the Murray</w:t>
      </w:r>
      <w:r w:rsidR="003334B4" w:rsidRPr="005F6DF2">
        <w:rPr>
          <w:noProof w:val="0"/>
        </w:rPr>
        <w:t>-</w:t>
      </w:r>
      <w:r w:rsidRPr="005F6DF2">
        <w:rPr>
          <w:noProof w:val="0"/>
        </w:rPr>
        <w:t>Darling Basin, would test the effect of seed provenance on seedling establishment and provide details of the variability of responses within species from different locations.</w:t>
      </w:r>
    </w:p>
    <w:p w14:paraId="6AECC7C5" w14:textId="31E015B0" w:rsidR="00490B3B" w:rsidRPr="005F6DF2" w:rsidRDefault="00490B3B" w:rsidP="003C1FEB">
      <w:pPr>
        <w:pStyle w:val="BodyText"/>
        <w:rPr>
          <w:noProof w:val="0"/>
        </w:rPr>
      </w:pPr>
      <w:r w:rsidRPr="005F6DF2">
        <w:rPr>
          <w:noProof w:val="0"/>
        </w:rPr>
        <w:t>Understanding the trait and strategy responses for a range of wetland and floodplain plant species would assist the targeted delivery of water for the promotion or suppression of specific species. Experiments could be undertaken on a range of key species, including exotic species where an understanding of their trait and strategy responses may influence environmental water management decisions.</w:t>
      </w:r>
      <w:r w:rsidR="00AE4C7D" w:rsidRPr="005F6DF2">
        <w:rPr>
          <w:noProof w:val="0"/>
        </w:rPr>
        <w:t xml:space="preserve"> Trait and strategy responses may include requirements for dispersal, relationships between phenology and flow, impacts of sediment deposition and critical thresholds to flow metrics such as duration. </w:t>
      </w:r>
      <w:r w:rsidRPr="005F6DF2">
        <w:rPr>
          <w:noProof w:val="0"/>
        </w:rPr>
        <w:t xml:space="preserve"> </w:t>
      </w:r>
    </w:p>
    <w:p w14:paraId="18B8C41C" w14:textId="77777777" w:rsidR="00490B3B" w:rsidRPr="005F6DF2" w:rsidRDefault="00490B3B" w:rsidP="00C04B69">
      <w:pPr>
        <w:pStyle w:val="ListParagraph"/>
        <w:numPr>
          <w:ilvl w:val="0"/>
          <w:numId w:val="29"/>
        </w:numPr>
      </w:pPr>
      <w:r w:rsidRPr="005F6DF2">
        <w:t>Limits to resilience and key vulnerabilities (e.g. climate change)</w:t>
      </w:r>
    </w:p>
    <w:p w14:paraId="0096C0C6" w14:textId="7CACCB30" w:rsidR="00490B3B" w:rsidRPr="005F6DF2" w:rsidRDefault="00490B3B" w:rsidP="003C1FEB">
      <w:pPr>
        <w:pStyle w:val="BodyText"/>
        <w:rPr>
          <w:noProof w:val="0"/>
        </w:rPr>
      </w:pPr>
      <w:r w:rsidRPr="005F6DF2">
        <w:rPr>
          <w:noProof w:val="0"/>
        </w:rPr>
        <w:t>Wetland and floodplain systems are known to be resilient, with wetland and floodplain plants demonstrating characteristics that enable them to persist in these ‘boom and bust’ environments. Throughout this project, however, there have been discussions regarding the limits to resilience and the ability of plant species to adapt to changes such as increased extreme events (e.g. temperature and rainfall). Research investigating limits to resilience and key vulnerabilities for plant species would improve our understanding of the likely risks and effects associated with aspects such as climate change. Understanding the effects and risks would inform the use of environmental water in potentially mitigating the impacts.</w:t>
      </w:r>
    </w:p>
    <w:p w14:paraId="326E18F7" w14:textId="77777777" w:rsidR="00490B3B" w:rsidRPr="005F6DF2" w:rsidRDefault="00490B3B" w:rsidP="00C04B69">
      <w:pPr>
        <w:pStyle w:val="ListParagraph"/>
        <w:numPr>
          <w:ilvl w:val="0"/>
          <w:numId w:val="29"/>
        </w:numPr>
      </w:pPr>
      <w:r w:rsidRPr="005F6DF2">
        <w:t>Basin-wide inundation mapping and hydrodynamic modelling</w:t>
      </w:r>
    </w:p>
    <w:p w14:paraId="4C528E10" w14:textId="59F4DDE7" w:rsidR="00AE4C7D" w:rsidRPr="005F6DF2" w:rsidRDefault="00AA281D" w:rsidP="003C1FEB">
      <w:pPr>
        <w:pStyle w:val="BodyText"/>
        <w:rPr>
          <w:noProof w:val="0"/>
        </w:rPr>
      </w:pPr>
      <w:r w:rsidRPr="005F6DF2">
        <w:rPr>
          <w:noProof w:val="0"/>
        </w:rPr>
        <w:t>To</w:t>
      </w:r>
      <w:r w:rsidR="00490B3B" w:rsidRPr="005F6DF2">
        <w:rPr>
          <w:noProof w:val="0"/>
        </w:rPr>
        <w:t xml:space="preserve"> accurately predict vegetation responses to flow regimes, adequate flow metrics at appropriate scales need to be available, such as modelled estimates of inundation depth and duration at plot scales for specific time periods (e.g. at time of sampling, 3 months prior, 1 year prior etc.). Continued and increased investment in Basin-wide inundation mapping and hydrodynamic / hydrology modelling would be very valuable.</w:t>
      </w:r>
    </w:p>
    <w:p w14:paraId="07043E93" w14:textId="573C21A6" w:rsidR="00AE4C7D" w:rsidRPr="005F6DF2" w:rsidRDefault="00AE4C7D" w:rsidP="00AE4C7D">
      <w:pPr>
        <w:pStyle w:val="ListParagraph"/>
        <w:numPr>
          <w:ilvl w:val="0"/>
          <w:numId w:val="29"/>
        </w:numPr>
        <w:rPr>
          <w:rFonts w:asciiTheme="minorHAnsi" w:hAnsiTheme="minorHAnsi" w:cstheme="minorHAnsi"/>
        </w:rPr>
      </w:pPr>
      <w:r w:rsidRPr="005F6DF2">
        <w:rPr>
          <w:rFonts w:asciiTheme="minorHAnsi" w:hAnsiTheme="minorHAnsi" w:cstheme="minorHAnsi"/>
        </w:rPr>
        <w:t>Identification of critical habitat types</w:t>
      </w:r>
    </w:p>
    <w:p w14:paraId="687B53EA" w14:textId="53B6D331" w:rsidR="0033133E" w:rsidRPr="005F6DF2" w:rsidRDefault="00AE4C7D" w:rsidP="003C1FEB">
      <w:pPr>
        <w:pStyle w:val="BodyText"/>
        <w:rPr>
          <w:noProof w:val="0"/>
        </w:rPr>
      </w:pPr>
      <w:r w:rsidRPr="005F6DF2">
        <w:rPr>
          <w:noProof w:val="0"/>
        </w:rPr>
        <w:t xml:space="preserve">Inevitably, and particularly under very dry and dry </w:t>
      </w:r>
      <w:r w:rsidR="003F7E27" w:rsidRPr="005F6DF2">
        <w:rPr>
          <w:noProof w:val="0"/>
        </w:rPr>
        <w:t xml:space="preserve">water </w:t>
      </w:r>
      <w:r w:rsidRPr="005F6DF2">
        <w:rPr>
          <w:noProof w:val="0"/>
        </w:rPr>
        <w:t>resource availability scenarios (refer Table 1),</w:t>
      </w:r>
      <w:r w:rsidR="003F7E27" w:rsidRPr="005F6DF2">
        <w:rPr>
          <w:noProof w:val="0"/>
        </w:rPr>
        <w:t xml:space="preserve"> there needs to be a prioritisation process to select outcomes and sites for the delivery of environmental water. Protecting or prioritising critical habitat is often listed as a desirable outcome under very and dry water resource availability scenarios. However, under what criteria do we define ‘critical habitats’ and where do they exist?</w:t>
      </w:r>
      <w:r w:rsidRPr="005F6DF2">
        <w:rPr>
          <w:noProof w:val="0"/>
        </w:rPr>
        <w:t xml:space="preserve"> Critical habitat and refuges for vegetation may include sites that support critical functions, sites of high cultural significance, sites (extant and seed banks) which support rare or threatened plants / communities / vegscapes or are representative of a unique vegetation type. Refining and clearing defining what is meant by </w:t>
      </w:r>
      <w:r w:rsidR="003F7E27" w:rsidRPr="005F6DF2">
        <w:rPr>
          <w:noProof w:val="0"/>
        </w:rPr>
        <w:t>critical</w:t>
      </w:r>
      <w:r w:rsidRPr="005F6DF2">
        <w:rPr>
          <w:noProof w:val="0"/>
        </w:rPr>
        <w:t xml:space="preserve"> habitat and refuges and a process for prioritising vegetation outcomes (in conjunction with other outcomes) for environmental watering is a knowledge gap.</w:t>
      </w:r>
    </w:p>
    <w:p w14:paraId="5E4F24A7" w14:textId="29DDA9B9" w:rsidR="005853A6" w:rsidRPr="005F6DF2" w:rsidRDefault="00723F00" w:rsidP="005853A6">
      <w:pPr>
        <w:pStyle w:val="Heading1"/>
      </w:pPr>
      <w:bookmarkStart w:id="113" w:name="_Toc531616559"/>
      <w:bookmarkStart w:id="114" w:name="_Toc531616598"/>
      <w:bookmarkStart w:id="115" w:name="_Toc11425609"/>
      <w:r w:rsidRPr="005F6DF2">
        <w:t>References</w:t>
      </w:r>
      <w:bookmarkEnd w:id="113"/>
      <w:bookmarkEnd w:id="114"/>
      <w:bookmarkEnd w:id="115"/>
    </w:p>
    <w:p w14:paraId="386D91A2" w14:textId="77777777" w:rsidR="005A68E2" w:rsidRPr="005F6DF2" w:rsidRDefault="005A68E2" w:rsidP="006764C6">
      <w:pPr>
        <w:pStyle w:val="BodyText"/>
        <w:rPr>
          <w:noProof w:val="0"/>
        </w:rPr>
      </w:pPr>
    </w:p>
    <w:p w14:paraId="2CD6F5F1" w14:textId="1E7CE77B" w:rsidR="007F5707" w:rsidRPr="005F6DF2" w:rsidRDefault="00490B3B" w:rsidP="00B422B3">
      <w:pPr>
        <w:pStyle w:val="EndNoteBibliography"/>
        <w:ind w:left="720" w:hanging="720"/>
        <w:rPr>
          <w:noProof w:val="0"/>
        </w:rPr>
      </w:pPr>
      <w:r w:rsidRPr="005F6DF2">
        <w:rPr>
          <w:rFonts w:asciiTheme="minorHAnsi" w:hAnsiTheme="minorHAnsi" w:cstheme="minorHAnsi"/>
          <w:noProof w:val="0"/>
          <w:sz w:val="24"/>
        </w:rPr>
        <w:fldChar w:fldCharType="begin"/>
      </w:r>
      <w:r w:rsidRPr="005F6DF2">
        <w:rPr>
          <w:rFonts w:asciiTheme="minorHAnsi" w:hAnsiTheme="minorHAnsi" w:cstheme="minorHAnsi"/>
          <w:noProof w:val="0"/>
        </w:rPr>
        <w:instrText xml:space="preserve"> ADDIN EN.REFLIST </w:instrText>
      </w:r>
      <w:r w:rsidRPr="005F6DF2">
        <w:rPr>
          <w:rFonts w:asciiTheme="minorHAnsi" w:hAnsiTheme="minorHAnsi" w:cstheme="minorHAnsi"/>
          <w:noProof w:val="0"/>
          <w:sz w:val="24"/>
        </w:rPr>
        <w:fldChar w:fldCharType="separate"/>
      </w:r>
      <w:r w:rsidR="007F5707" w:rsidRPr="005F6DF2">
        <w:rPr>
          <w:noProof w:val="0"/>
        </w:rPr>
        <w:t xml:space="preserve">Aldridge, K. T., and G. G. Ganf. 2003. Modification of sediment redox potential by three contrasting macrophytes: implications for phosphorus adsorption/desorption. Marine and Freshwater Research </w:t>
      </w:r>
      <w:r w:rsidR="007F5707" w:rsidRPr="005F6DF2">
        <w:rPr>
          <w:b/>
          <w:noProof w:val="0"/>
        </w:rPr>
        <w:t>54</w:t>
      </w:r>
      <w:r w:rsidR="007F5707" w:rsidRPr="005F6DF2">
        <w:rPr>
          <w:noProof w:val="0"/>
        </w:rPr>
        <w:t xml:space="preserve">:87-94.  </w:t>
      </w:r>
      <w:hyperlink r:id="rId33" w:history="1">
        <w:r w:rsidR="007F5707" w:rsidRPr="005F6DF2">
          <w:rPr>
            <w:rStyle w:val="Hyperlink"/>
            <w:rFonts w:cs="Calibri"/>
            <w:noProof w:val="0"/>
          </w:rPr>
          <w:t>http://dx.doi.org/10.1071/MF02087</w:t>
        </w:r>
      </w:hyperlink>
      <w:r w:rsidR="007F5707" w:rsidRPr="005F6DF2">
        <w:rPr>
          <w:noProof w:val="0"/>
        </w:rPr>
        <w:t>.</w:t>
      </w:r>
    </w:p>
    <w:p w14:paraId="0C51BCD6" w14:textId="77777777" w:rsidR="007F5707" w:rsidRPr="005F6DF2" w:rsidRDefault="007F5707" w:rsidP="00B422B3">
      <w:pPr>
        <w:pStyle w:val="EndNoteBibliography"/>
        <w:ind w:left="720" w:hanging="720"/>
        <w:rPr>
          <w:noProof w:val="0"/>
        </w:rPr>
      </w:pPr>
      <w:r w:rsidRPr="005F6DF2">
        <w:rPr>
          <w:noProof w:val="0"/>
        </w:rPr>
        <w:t>Arthington, A. H. 2012. Environmental Flows: Saving Rivers in the Third Millennium. University of California Press, Berkley and Los Angeles, California.</w:t>
      </w:r>
    </w:p>
    <w:p w14:paraId="1DF3572B" w14:textId="77777777" w:rsidR="007F5707" w:rsidRPr="005F6DF2" w:rsidRDefault="007F5707" w:rsidP="00B422B3">
      <w:pPr>
        <w:pStyle w:val="EndNoteBibliography"/>
        <w:ind w:left="720" w:hanging="720"/>
        <w:rPr>
          <w:noProof w:val="0"/>
        </w:rPr>
      </w:pPr>
      <w:r w:rsidRPr="005F6DF2">
        <w:rPr>
          <w:noProof w:val="0"/>
        </w:rPr>
        <w:t xml:space="preserve">Baldwin, D., G. Rees, J. Wilson, M. Colloff, K. Whitworth, T. Pitman, and T. Wallace. 2013. Provisioning of bioavailable carbon between the wet and dry phases in a semi-arid floodplain. Oecologia </w:t>
      </w:r>
      <w:r w:rsidRPr="005F6DF2">
        <w:rPr>
          <w:b/>
          <w:noProof w:val="0"/>
        </w:rPr>
        <w:t>172</w:t>
      </w:r>
      <w:r w:rsidRPr="005F6DF2">
        <w:rPr>
          <w:noProof w:val="0"/>
        </w:rPr>
        <w:t>:539-550.  10.1007/s00442-012-2512-8.</w:t>
      </w:r>
    </w:p>
    <w:p w14:paraId="74E6CB04" w14:textId="77777777" w:rsidR="007F5707" w:rsidRPr="005F6DF2" w:rsidRDefault="007F5707" w:rsidP="00B422B3">
      <w:pPr>
        <w:pStyle w:val="EndNoteBibliography"/>
        <w:ind w:left="720" w:hanging="720"/>
        <w:rPr>
          <w:noProof w:val="0"/>
        </w:rPr>
      </w:pPr>
      <w:r w:rsidRPr="005F6DF2">
        <w:rPr>
          <w:noProof w:val="0"/>
        </w:rPr>
        <w:t xml:space="preserve">Bond, N., J. Costelloe, A. King, D. Warfe, P. Reich, and S. Balcombe. 2014. Ecological risks and opportunities from engineered artificial flooding as a means of achieving environmental flow objectives. Frontiers in Ecology and the Environment </w:t>
      </w:r>
      <w:r w:rsidRPr="005F6DF2">
        <w:rPr>
          <w:b/>
          <w:noProof w:val="0"/>
        </w:rPr>
        <w:t>12</w:t>
      </w:r>
      <w:r w:rsidRPr="005F6DF2">
        <w:rPr>
          <w:noProof w:val="0"/>
        </w:rPr>
        <w:t>:386-394.  10.1890/130259.</w:t>
      </w:r>
    </w:p>
    <w:p w14:paraId="7C28BF2E" w14:textId="4C6C03B3" w:rsidR="007F5707" w:rsidRPr="005F6DF2" w:rsidRDefault="007F5707" w:rsidP="00B422B3">
      <w:pPr>
        <w:pStyle w:val="EndNoteBibliography"/>
        <w:ind w:left="720" w:hanging="720"/>
        <w:rPr>
          <w:noProof w:val="0"/>
        </w:rPr>
      </w:pPr>
      <w:r w:rsidRPr="005F6DF2">
        <w:rPr>
          <w:noProof w:val="0"/>
        </w:rPr>
        <w:t xml:space="preserve">Bornette, G., and S. Puijalon. 2011. Response of aquatic plants to abiotic factors: a review. Aquatic Sciences </w:t>
      </w:r>
      <w:r w:rsidRPr="005F6DF2">
        <w:rPr>
          <w:b/>
          <w:noProof w:val="0"/>
        </w:rPr>
        <w:t>73</w:t>
      </w:r>
      <w:r w:rsidRPr="005F6DF2">
        <w:rPr>
          <w:noProof w:val="0"/>
        </w:rPr>
        <w:t xml:space="preserve">:1-14.  </w:t>
      </w:r>
      <w:hyperlink r:id="rId34" w:history="1">
        <w:r w:rsidRPr="005F6DF2">
          <w:rPr>
            <w:rStyle w:val="Hyperlink"/>
            <w:rFonts w:cs="Calibri"/>
            <w:noProof w:val="0"/>
          </w:rPr>
          <w:t>http://dx.doi.org/10.1007/s00027-010-0162-7</w:t>
        </w:r>
      </w:hyperlink>
      <w:r w:rsidRPr="005F6DF2">
        <w:rPr>
          <w:noProof w:val="0"/>
        </w:rPr>
        <w:t>.</w:t>
      </w:r>
    </w:p>
    <w:p w14:paraId="77B5A894" w14:textId="77777777" w:rsidR="007F5707" w:rsidRPr="005F6DF2" w:rsidRDefault="007F5707" w:rsidP="00B422B3">
      <w:pPr>
        <w:pStyle w:val="EndNoteBibliography"/>
        <w:ind w:left="720" w:hanging="720"/>
        <w:rPr>
          <w:noProof w:val="0"/>
        </w:rPr>
      </w:pPr>
      <w:r w:rsidRPr="005F6DF2">
        <w:rPr>
          <w:noProof w:val="0"/>
        </w:rPr>
        <w:t>Boulton, A. J., and M. A. Brock. 1999. Australian Freshwater Ecology: processes and management. Gleneagles Publishing, Glen Osmond SA.</w:t>
      </w:r>
    </w:p>
    <w:p w14:paraId="7B5CE170" w14:textId="5B62EAFE" w:rsidR="007F5707" w:rsidRPr="005F6DF2" w:rsidRDefault="007F5707" w:rsidP="00B422B3">
      <w:pPr>
        <w:pStyle w:val="EndNoteBibliography"/>
        <w:ind w:left="720" w:hanging="720"/>
        <w:rPr>
          <w:noProof w:val="0"/>
        </w:rPr>
      </w:pPr>
      <w:r w:rsidRPr="005F6DF2">
        <w:rPr>
          <w:noProof w:val="0"/>
        </w:rPr>
        <w:t xml:space="preserve">Brookes, J. D., K. Aldridge, T. Wallace, L. Linden, and G. G. Ganf. 2005. Multiple Interception Pathways for Resource Utilisation and Increased Ecosystem Resilience. Hydrobiologia </w:t>
      </w:r>
      <w:r w:rsidRPr="005F6DF2">
        <w:rPr>
          <w:b/>
          <w:noProof w:val="0"/>
        </w:rPr>
        <w:t>552</w:t>
      </w:r>
      <w:r w:rsidRPr="005F6DF2">
        <w:rPr>
          <w:noProof w:val="0"/>
        </w:rPr>
        <w:t xml:space="preserve">:135-146.  </w:t>
      </w:r>
      <w:hyperlink r:id="rId35" w:history="1">
        <w:r w:rsidRPr="005F6DF2">
          <w:rPr>
            <w:rStyle w:val="Hyperlink"/>
            <w:rFonts w:cs="Calibri"/>
            <w:noProof w:val="0"/>
          </w:rPr>
          <w:t>http://dx.doi.org/10.1007/s10750-005-1511-8</w:t>
        </w:r>
      </w:hyperlink>
      <w:r w:rsidRPr="005F6DF2">
        <w:rPr>
          <w:noProof w:val="0"/>
        </w:rPr>
        <w:t>.</w:t>
      </w:r>
    </w:p>
    <w:p w14:paraId="0900F322" w14:textId="77777777" w:rsidR="007F5707" w:rsidRPr="005F6DF2" w:rsidRDefault="007F5707" w:rsidP="00B422B3">
      <w:pPr>
        <w:pStyle w:val="EndNoteBibliography"/>
        <w:ind w:left="720" w:hanging="720"/>
        <w:rPr>
          <w:noProof w:val="0"/>
        </w:rPr>
      </w:pPr>
      <w:r w:rsidRPr="005F6DF2">
        <w:rPr>
          <w:noProof w:val="0"/>
        </w:rPr>
        <w:t xml:space="preserve">Capon, S. J., L. E. Chambers, R. Mac Nally, R. J. Naiman, P. Davies, N. Marshall, J. Pittock, M. Reid, T. Capon, M. Douglas, J. Catford, D. S. Baldwin, M. Stewardson, J. Roberts, M. Parsons, and S. E. Williams. 2013. Riparian Ecosystems in the 21st Century: Hotspots for Climate Change Adaptation? Ecosystems </w:t>
      </w:r>
      <w:r w:rsidRPr="005F6DF2">
        <w:rPr>
          <w:b/>
          <w:noProof w:val="0"/>
        </w:rPr>
        <w:t>16</w:t>
      </w:r>
      <w:r w:rsidRPr="005F6DF2">
        <w:rPr>
          <w:noProof w:val="0"/>
        </w:rPr>
        <w:t>:359-381.  10.1007/s10021-013-9656-1.</w:t>
      </w:r>
    </w:p>
    <w:p w14:paraId="5CA03324" w14:textId="655BC041" w:rsidR="00E921F2" w:rsidRPr="005F6DF2" w:rsidRDefault="00E921F2" w:rsidP="00B422B3">
      <w:pPr>
        <w:pStyle w:val="EndNoteBibliography"/>
        <w:ind w:left="720" w:hanging="720"/>
        <w:rPr>
          <w:noProof w:val="0"/>
        </w:rPr>
      </w:pPr>
      <w:r w:rsidRPr="005F6DF2">
        <w:rPr>
          <w:noProof w:val="0"/>
        </w:rPr>
        <w:t>Capon SJ, James CS, George AK. 2016. Riverine trees and shrubs. In: Capon SJ, James CS, Reid MA, eds. Vegetation of Australian Riverine landscapes: Biology, Ecology and Management. Clayton: CSIRO Publishing, 119-142.</w:t>
      </w:r>
    </w:p>
    <w:p w14:paraId="0BEB74FA" w14:textId="19399BA1" w:rsidR="00DA5C63" w:rsidRPr="005F6DF2" w:rsidRDefault="00DA5C63" w:rsidP="00B422B3">
      <w:pPr>
        <w:pStyle w:val="EndNoteBibliography"/>
        <w:ind w:left="720" w:hanging="720"/>
        <w:rPr>
          <w:noProof w:val="0"/>
        </w:rPr>
      </w:pPr>
      <w:bookmarkStart w:id="116" w:name="_Hlk9844529"/>
      <w:r w:rsidRPr="005F6DF2">
        <w:rPr>
          <w:noProof w:val="0"/>
        </w:rPr>
        <w:t>Capon, S.J. and Brock, M.A. (2006). Flooding, soil seed bank dynamics and vegetation resilience of a hydrologically variable desert floodplain. Freshwater Biology 51(2): 206-223.</w:t>
      </w:r>
    </w:p>
    <w:bookmarkEnd w:id="116"/>
    <w:p w14:paraId="25C8CDC0" w14:textId="6543299C" w:rsidR="007F5707" w:rsidRPr="005F6DF2" w:rsidRDefault="007F5707" w:rsidP="00B422B3">
      <w:pPr>
        <w:pStyle w:val="EndNoteBibliography"/>
        <w:ind w:left="720" w:hanging="720"/>
        <w:rPr>
          <w:noProof w:val="0"/>
        </w:rPr>
      </w:pPr>
      <w:r w:rsidRPr="005F6DF2">
        <w:rPr>
          <w:noProof w:val="0"/>
        </w:rPr>
        <w:t xml:space="preserve">Capon, S. J., and N. E. Pettit. 2018. Turquoise is the new green: Restoring and enhancing riparian function in the Anthropocene. Ecological Management &amp; Restoration </w:t>
      </w:r>
      <w:r w:rsidRPr="005F6DF2">
        <w:rPr>
          <w:b/>
          <w:noProof w:val="0"/>
        </w:rPr>
        <w:t>19</w:t>
      </w:r>
      <w:r w:rsidRPr="005F6DF2">
        <w:rPr>
          <w:noProof w:val="0"/>
        </w:rPr>
        <w:t>:44-53.  10.1111/emr.12326.</w:t>
      </w:r>
    </w:p>
    <w:p w14:paraId="3C3E0182" w14:textId="77777777" w:rsidR="007F5707" w:rsidRPr="005F6DF2" w:rsidRDefault="007F5707" w:rsidP="00B422B3">
      <w:pPr>
        <w:pStyle w:val="EndNoteBibliography"/>
        <w:ind w:left="720" w:hanging="720"/>
        <w:rPr>
          <w:noProof w:val="0"/>
        </w:rPr>
      </w:pPr>
      <w:r w:rsidRPr="005F6DF2">
        <w:rPr>
          <w:noProof w:val="0"/>
        </w:rPr>
        <w:t>Clarke, P. A. 2012. Australian plants as aboriginal tools. Rosenberg Publishing, Kenhurst, NSW.</w:t>
      </w:r>
    </w:p>
    <w:p w14:paraId="37315761" w14:textId="1A475B8E" w:rsidR="00E921F2" w:rsidRPr="005F6DF2" w:rsidRDefault="00E921F2" w:rsidP="00B422B3">
      <w:pPr>
        <w:pStyle w:val="EndNoteBibliography"/>
        <w:ind w:left="720" w:hanging="720"/>
        <w:rPr>
          <w:noProof w:val="0"/>
        </w:rPr>
      </w:pPr>
      <w:r w:rsidRPr="005F6DF2">
        <w:rPr>
          <w:noProof w:val="0"/>
        </w:rPr>
        <w:t>Cooper DJ, Merritt DM, Andersen DC, Chimner RA. 1999. Factors controlling the</w:t>
      </w:r>
      <w:r w:rsidR="00140434" w:rsidRPr="005F6DF2">
        <w:rPr>
          <w:noProof w:val="0"/>
        </w:rPr>
        <w:t xml:space="preserve"> </w:t>
      </w:r>
      <w:r w:rsidRPr="005F6DF2">
        <w:rPr>
          <w:noProof w:val="0"/>
        </w:rPr>
        <w:t>establishment of Fremont cottonwood seedlings on the Upper Green River, USA.</w:t>
      </w:r>
      <w:r w:rsidR="00140434" w:rsidRPr="005F6DF2">
        <w:rPr>
          <w:noProof w:val="0"/>
        </w:rPr>
        <w:t xml:space="preserve"> </w:t>
      </w:r>
      <w:r w:rsidRPr="005F6DF2">
        <w:rPr>
          <w:noProof w:val="0"/>
        </w:rPr>
        <w:t>Regulated Rivers: Research and Management 15, 419–444.</w:t>
      </w:r>
    </w:p>
    <w:p w14:paraId="1431665B" w14:textId="4849182D" w:rsidR="007F5707" w:rsidRPr="005F6DF2" w:rsidRDefault="007F5707" w:rsidP="00B422B3">
      <w:pPr>
        <w:pStyle w:val="EndNoteBibliography"/>
        <w:ind w:left="720" w:hanging="720"/>
        <w:rPr>
          <w:noProof w:val="0"/>
        </w:rPr>
      </w:pPr>
      <w:r w:rsidRPr="005F6DF2">
        <w:rPr>
          <w:noProof w:val="0"/>
        </w:rPr>
        <w:t xml:space="preserve">Davidson, N. C. 2014. How much wetland has the world lost? Long-term and recent trends in global wetland area. Marine and Freshwater Research </w:t>
      </w:r>
      <w:r w:rsidRPr="005F6DF2">
        <w:rPr>
          <w:b/>
          <w:noProof w:val="0"/>
        </w:rPr>
        <w:t>65</w:t>
      </w:r>
      <w:r w:rsidRPr="005F6DF2">
        <w:rPr>
          <w:noProof w:val="0"/>
        </w:rPr>
        <w:t>:934-941.  10.1071/mf14173.</w:t>
      </w:r>
    </w:p>
    <w:p w14:paraId="5A579DFB" w14:textId="369872B2" w:rsidR="002A7B80" w:rsidRDefault="002A7B80" w:rsidP="002A7B80">
      <w:pPr>
        <w:pStyle w:val="EndNoteBibliography"/>
        <w:ind w:left="720" w:hanging="720"/>
        <w:rPr>
          <w:noProof w:val="0"/>
        </w:rPr>
      </w:pPr>
      <w:r>
        <w:rPr>
          <w:noProof w:val="0"/>
        </w:rPr>
        <w:t>DSITI, DNRM (2017) Improving the understanding of water availability and use by vegetation of the Lower-Balonne Floodplain. Report prepared by the Department of Science, Information Technology and Innovation (DSITI) and Department of Natural Resources and Mines (DNRM). The State of Queensland 2017.</w:t>
      </w:r>
    </w:p>
    <w:p w14:paraId="00409006" w14:textId="5BE42476" w:rsidR="00140434" w:rsidRPr="005F6DF2" w:rsidRDefault="00140434" w:rsidP="00B422B3">
      <w:pPr>
        <w:pStyle w:val="EndNoteBibliography"/>
        <w:ind w:left="720" w:hanging="720"/>
        <w:rPr>
          <w:noProof w:val="0"/>
        </w:rPr>
      </w:pPr>
      <w:r w:rsidRPr="005F6DF2">
        <w:rPr>
          <w:noProof w:val="0"/>
        </w:rPr>
        <w:t>George AK, Walker KF, Lewis M.M. 2005. Population status of eucalypt trees on the River Murray floodplain, South Australia. River Research and Applications 21(2‐3), 271-282.</w:t>
      </w:r>
    </w:p>
    <w:p w14:paraId="3A31B334" w14:textId="0B639114" w:rsidR="00140434" w:rsidRPr="005F6DF2" w:rsidRDefault="00140434" w:rsidP="00B422B3">
      <w:pPr>
        <w:pStyle w:val="EndNoteBibliography"/>
        <w:ind w:left="720" w:hanging="720"/>
        <w:rPr>
          <w:noProof w:val="0"/>
        </w:rPr>
      </w:pPr>
      <w:r w:rsidRPr="005F6DF2">
        <w:rPr>
          <w:noProof w:val="0"/>
        </w:rPr>
        <w:t>Gindaba J, Rozanov A, Negash L. 2004. Response of seedlings of two Eucalyptus and three deciduous tree species from Ethiopia to severe water stress. Forest Ecology and Management 201, 119–129</w:t>
      </w:r>
    </w:p>
    <w:p w14:paraId="7AC9E86C" w14:textId="3E90203E" w:rsidR="007F5707" w:rsidRPr="005F6DF2" w:rsidRDefault="007F5707" w:rsidP="00B422B3">
      <w:pPr>
        <w:pStyle w:val="EndNoteBibliography"/>
        <w:ind w:left="720" w:hanging="720"/>
        <w:rPr>
          <w:noProof w:val="0"/>
        </w:rPr>
      </w:pPr>
      <w:r w:rsidRPr="005F6DF2">
        <w:rPr>
          <w:noProof w:val="0"/>
        </w:rPr>
        <w:t xml:space="preserve">Harris, G. P., and A. L. Heathwaite. 2012. Why is achieving good ecological outcomes in rivers so difficult? Freshwater Biology </w:t>
      </w:r>
      <w:r w:rsidRPr="005F6DF2">
        <w:rPr>
          <w:b/>
          <w:noProof w:val="0"/>
        </w:rPr>
        <w:t>57</w:t>
      </w:r>
      <w:r w:rsidRPr="005F6DF2">
        <w:rPr>
          <w:noProof w:val="0"/>
        </w:rPr>
        <w:t>:91-107.  10.1111/j.1365-2427.2011.02640.x.</w:t>
      </w:r>
    </w:p>
    <w:p w14:paraId="080FC6C4" w14:textId="59710299" w:rsidR="00DA5C63" w:rsidRPr="005F6DF2" w:rsidRDefault="00DA5C63" w:rsidP="00B422B3">
      <w:pPr>
        <w:pStyle w:val="EndNoteBibliography"/>
        <w:ind w:left="720" w:hanging="720"/>
        <w:rPr>
          <w:noProof w:val="0"/>
        </w:rPr>
      </w:pPr>
      <w:bookmarkStart w:id="117" w:name="_Hlk9844553"/>
      <w:r w:rsidRPr="005F6DF2">
        <w:rPr>
          <w:noProof w:val="0"/>
        </w:rPr>
        <w:t>Holzel, N. and Otte, A. (2001). The impact of flooding regime on the soil seed bank of flood-meadows. Journal of Vegetation Science 12(2): 209-218.</w:t>
      </w:r>
    </w:p>
    <w:bookmarkEnd w:id="117"/>
    <w:p w14:paraId="30A3D39C" w14:textId="6E2E7A1E" w:rsidR="00140434" w:rsidRPr="005F6DF2" w:rsidRDefault="00140434" w:rsidP="00B422B3">
      <w:pPr>
        <w:pStyle w:val="EndNoteBibliography"/>
        <w:ind w:left="720" w:hanging="720"/>
        <w:rPr>
          <w:noProof w:val="0"/>
        </w:rPr>
      </w:pPr>
      <w:r w:rsidRPr="005F6DF2">
        <w:rPr>
          <w:noProof w:val="0"/>
        </w:rPr>
        <w:t>Horton JL, Clark JL. 2001. Water table decline alters growth and survival of Salix gooddingii and Tamarix chinensis seedlings. Forest ecology and management 140(2-3), 239-247.</w:t>
      </w:r>
    </w:p>
    <w:p w14:paraId="664F1005" w14:textId="10DFFDF1" w:rsidR="00140434" w:rsidRPr="005F6DF2" w:rsidRDefault="00140434" w:rsidP="00B422B3">
      <w:pPr>
        <w:pStyle w:val="EndNoteBibliography"/>
        <w:ind w:left="720" w:hanging="720"/>
        <w:rPr>
          <w:noProof w:val="0"/>
        </w:rPr>
      </w:pPr>
      <w:r w:rsidRPr="005F6DF2">
        <w:rPr>
          <w:noProof w:val="0"/>
        </w:rPr>
        <w:t>Hughes FM. 1990. The influence of flooding regimes on forest distribution and composition in the Tana River floodplain, Kenya. Journal of Applied Ecology 27(2), 475-491.</w:t>
      </w:r>
    </w:p>
    <w:p w14:paraId="310E5D55" w14:textId="7B6C0FD0" w:rsidR="00DA5C63" w:rsidRPr="005F6DF2" w:rsidRDefault="00DA5C63" w:rsidP="00B422B3">
      <w:pPr>
        <w:pStyle w:val="EndNoteBibliography"/>
        <w:ind w:left="720" w:hanging="720"/>
        <w:rPr>
          <w:noProof w:val="0"/>
        </w:rPr>
      </w:pPr>
      <w:bookmarkStart w:id="118" w:name="_Hlk9844575"/>
      <w:r w:rsidRPr="005F6DF2">
        <w:rPr>
          <w:noProof w:val="0"/>
        </w:rPr>
        <w:t>James, C.S., Capon, S.J., &amp; Quinn, G.P. (2015). Nurse plant effects of a dominant shrub (Duma florulenta) on understorey vegetation in a large, semi-arid wetland in relation to flood frequency and drying. Journal of Vegetation Science. https://doi.org/10.1111/jvs.12297</w:t>
      </w:r>
    </w:p>
    <w:bookmarkEnd w:id="118"/>
    <w:p w14:paraId="59F4D220" w14:textId="6E398E20" w:rsidR="007F5707" w:rsidRPr="005F6DF2" w:rsidRDefault="007F5707" w:rsidP="00B422B3">
      <w:pPr>
        <w:pStyle w:val="EndNoteBibliography"/>
        <w:ind w:left="720" w:hanging="720"/>
        <w:rPr>
          <w:noProof w:val="0"/>
        </w:rPr>
      </w:pPr>
      <w:r w:rsidRPr="005F6DF2">
        <w:rPr>
          <w:noProof w:val="0"/>
        </w:rPr>
        <w:t xml:space="preserve">Kingsford, R. T., R. Mac Nally, A. King, K. F. Walker, G. Bino, R. Thompson, S. Wassens, and P. Humphries. 2015. A commentary on "Long-term ecological trends of flow-dependent ecosystems in a major regulated river basin', by Matthew J. Colloff, Peter Caley, Neil Saintilan, Carmel A. Pollino and Neville D. Crossman. Marine and Freshwater Research </w:t>
      </w:r>
      <w:r w:rsidRPr="005F6DF2">
        <w:rPr>
          <w:b/>
          <w:noProof w:val="0"/>
        </w:rPr>
        <w:t>66</w:t>
      </w:r>
      <w:r w:rsidRPr="005F6DF2">
        <w:rPr>
          <w:noProof w:val="0"/>
        </w:rPr>
        <w:t>:970-980.  10.1071/mf15185.</w:t>
      </w:r>
    </w:p>
    <w:p w14:paraId="1D4E39A5" w14:textId="77777777" w:rsidR="007F5707" w:rsidRPr="005F6DF2" w:rsidRDefault="007F5707" w:rsidP="00B422B3">
      <w:pPr>
        <w:pStyle w:val="EndNoteBibliography"/>
        <w:ind w:left="720" w:hanging="720"/>
        <w:rPr>
          <w:noProof w:val="0"/>
        </w:rPr>
      </w:pPr>
      <w:r w:rsidRPr="005F6DF2">
        <w:rPr>
          <w:noProof w:val="0"/>
        </w:rPr>
        <w:t xml:space="preserve">Kuiper, J. J., J. H. Janse, S. Teurlincx, J. T. A. Verhoeven, and R. Alkemade. 2014. The impact of river regulation on the biodiversity intactness of floodplain wetlands. Wetlands Ecology and Management </w:t>
      </w:r>
      <w:r w:rsidRPr="005F6DF2">
        <w:rPr>
          <w:b/>
          <w:noProof w:val="0"/>
        </w:rPr>
        <w:t>22</w:t>
      </w:r>
      <w:r w:rsidRPr="005F6DF2">
        <w:rPr>
          <w:noProof w:val="0"/>
        </w:rPr>
        <w:t>:647-658.  10.1007/s11273-014-9360-8.</w:t>
      </w:r>
    </w:p>
    <w:p w14:paraId="216F21FD" w14:textId="00F2D5E3" w:rsidR="00770A6B" w:rsidRPr="005F6DF2" w:rsidRDefault="00770A6B" w:rsidP="00B422B3">
      <w:pPr>
        <w:pStyle w:val="EndNoteBibliography"/>
        <w:ind w:left="720" w:hanging="720"/>
        <w:rPr>
          <w:noProof w:val="0"/>
        </w:rPr>
      </w:pPr>
      <w:r w:rsidRPr="005F6DF2">
        <w:rPr>
          <w:noProof w:val="0"/>
        </w:rPr>
        <w:t>Maxwell A, Capon SJ, James CS. 2016. Effects of flooding on seedling establishment in two Australian riparian trees with contrasting distributions; Acacia stenophylla A. Cunn. ex Benth. and Casuarina cunninghamiana Miq. Ecohydrology 9(6), 942-949.</w:t>
      </w:r>
    </w:p>
    <w:p w14:paraId="270D5982" w14:textId="554CBF89" w:rsidR="0051121B" w:rsidRPr="005F6DF2" w:rsidRDefault="0051121B" w:rsidP="00B422B3">
      <w:pPr>
        <w:pStyle w:val="EndNoteBibliography"/>
        <w:ind w:left="720" w:hanging="720"/>
        <w:rPr>
          <w:noProof w:val="0"/>
        </w:rPr>
      </w:pPr>
      <w:bookmarkStart w:id="119" w:name="_Hlk9844590"/>
      <w:r w:rsidRPr="005F6DF2">
        <w:rPr>
          <w:noProof w:val="0"/>
        </w:rPr>
        <w:t>May, F.E., &amp; Ash, J.E. (1990). An Assessment of the Allelopathic Potential of Eucalyptus. Australian Journal of Botany. https://doi.org/10.1071/BT9900245</w:t>
      </w:r>
    </w:p>
    <w:bookmarkEnd w:id="119"/>
    <w:p w14:paraId="6B16E894" w14:textId="791EA0D7" w:rsidR="00C20752" w:rsidRPr="005F6DF2" w:rsidRDefault="00C20752" w:rsidP="00B422B3">
      <w:pPr>
        <w:pStyle w:val="EndNoteBibliography"/>
        <w:ind w:left="720" w:hanging="720"/>
        <w:rPr>
          <w:noProof w:val="0"/>
        </w:rPr>
      </w:pPr>
      <w:r w:rsidRPr="005F6DF2">
        <w:rPr>
          <w:noProof w:val="0"/>
        </w:rPr>
        <w:t>MDBA. 2014. Basin-wide environmental watering strategy. Murray-Darling Basin Authority, Canberra.</w:t>
      </w:r>
    </w:p>
    <w:p w14:paraId="6E6C8FFC" w14:textId="428E6073" w:rsidR="007F5707" w:rsidRPr="005F6DF2" w:rsidRDefault="007F5707" w:rsidP="00B422B3">
      <w:pPr>
        <w:pStyle w:val="EndNoteBibliography"/>
        <w:ind w:left="720" w:hanging="720"/>
        <w:rPr>
          <w:noProof w:val="0"/>
        </w:rPr>
      </w:pPr>
      <w:r w:rsidRPr="005F6DF2">
        <w:rPr>
          <w:noProof w:val="0"/>
        </w:rPr>
        <w:t>MDFRC. 2016. Murray–Darling Basin Environmental Water Knowledge and Research Project: Multi-Year Research Plan 2016–2019 Report prepared for the Department of the Environment and Energy by The Murray–Darling Freshwater Research Centre, MDFRC Publication 129/2016, December 2016, 134 pp.</w:t>
      </w:r>
    </w:p>
    <w:p w14:paraId="73E5C851" w14:textId="6A977F13" w:rsidR="00081E9A" w:rsidRPr="005F6DF2" w:rsidRDefault="00081E9A" w:rsidP="00B422B3">
      <w:pPr>
        <w:pStyle w:val="EndNoteBibliography"/>
        <w:ind w:left="720" w:hanging="720"/>
        <w:rPr>
          <w:noProof w:val="0"/>
        </w:rPr>
      </w:pPr>
      <w:r w:rsidRPr="005F6DF2">
        <w:rPr>
          <w:noProof w:val="0"/>
        </w:rPr>
        <w:t>Moradshahi, A., Ghadiri, H., &amp; Ebrahimikia, F. (2003). Allelopathic effects of crude volatile oil and aqueous extracts of Eucalyptus camaldulensis Dehnh. Leaves on crops and weeds. Allelopathy Journal.</w:t>
      </w:r>
    </w:p>
    <w:p w14:paraId="0B39E518" w14:textId="44405ABC" w:rsidR="007F5707" w:rsidRPr="005F6DF2" w:rsidRDefault="007F5707" w:rsidP="00B422B3">
      <w:pPr>
        <w:pStyle w:val="EndNoteBibliography"/>
        <w:ind w:left="720" w:hanging="720"/>
        <w:rPr>
          <w:noProof w:val="0"/>
        </w:rPr>
      </w:pPr>
      <w:r w:rsidRPr="005F6DF2">
        <w:rPr>
          <w:noProof w:val="0"/>
        </w:rPr>
        <w:t xml:space="preserve">Reis, V., V. Hermoso, S. K. Hamilton, D. Ward, E. Fluet-Chouinard, B. Lehner, and S. Linke. 2017. A Global Assessment of Inland Wetland Conservation Status. Bioscience </w:t>
      </w:r>
      <w:r w:rsidRPr="005F6DF2">
        <w:rPr>
          <w:b/>
          <w:noProof w:val="0"/>
        </w:rPr>
        <w:t>67</w:t>
      </w:r>
      <w:r w:rsidRPr="005F6DF2">
        <w:rPr>
          <w:noProof w:val="0"/>
        </w:rPr>
        <w:t>:523-533.  10.1093/biosci/bix045.</w:t>
      </w:r>
    </w:p>
    <w:p w14:paraId="13D5F86E" w14:textId="77777777" w:rsidR="00770A6B" w:rsidRPr="005F6DF2" w:rsidRDefault="007F5707" w:rsidP="00B422B3">
      <w:pPr>
        <w:pStyle w:val="EndNoteBibliography"/>
        <w:ind w:left="720" w:hanging="720"/>
        <w:rPr>
          <w:noProof w:val="0"/>
        </w:rPr>
      </w:pPr>
      <w:r w:rsidRPr="005F6DF2">
        <w:rPr>
          <w:noProof w:val="0"/>
        </w:rPr>
        <w:t>Roberts, J., and F. Marston. 2011. Water regime for wetland and floodplain plants. A source book for the Murray-Darling Basin. National Water Commission, Canberra.</w:t>
      </w:r>
    </w:p>
    <w:p w14:paraId="08CAFE97" w14:textId="7076CE59" w:rsidR="00B07143" w:rsidRPr="005F6DF2" w:rsidRDefault="00B07143" w:rsidP="00B422B3">
      <w:pPr>
        <w:pStyle w:val="EndNoteBibliography"/>
        <w:ind w:left="720" w:hanging="720"/>
        <w:rPr>
          <w:noProof w:val="0"/>
        </w:rPr>
      </w:pPr>
      <w:r w:rsidRPr="005F6DF2">
        <w:rPr>
          <w:noProof w:val="0"/>
        </w:rPr>
        <w:t>Rogers K, Ralph TJ. 2010. Floodplain wetland biota in the Murray-Darling Basin: water and habitat requirements. Canberra: CSIRO Publishing.</w:t>
      </w:r>
    </w:p>
    <w:p w14:paraId="18D726FE" w14:textId="6DC79E8A" w:rsidR="00E371BB" w:rsidRPr="005F6DF2" w:rsidRDefault="00E371BB" w:rsidP="00B422B3">
      <w:pPr>
        <w:pStyle w:val="EndNoteBibliography"/>
        <w:ind w:left="720" w:hanging="720"/>
        <w:rPr>
          <w:noProof w:val="0"/>
        </w:rPr>
      </w:pPr>
      <w:bookmarkStart w:id="120" w:name="_Hlk9844625"/>
      <w:r w:rsidRPr="005F6DF2">
        <w:rPr>
          <w:noProof w:val="0"/>
        </w:rPr>
        <w:t>Sasikumar, K., Vijayalakshmi, C., &amp; Parthiban, K. T. (2002). Allelopathic effects of Eucalyptus on blackgram (Phaseolus mungo L.). Allelopathy Journal, 9(2), 205–214.</w:t>
      </w:r>
    </w:p>
    <w:bookmarkEnd w:id="120"/>
    <w:p w14:paraId="582CEA87" w14:textId="450CB5B4" w:rsidR="00770A6B" w:rsidRPr="005F6DF2" w:rsidRDefault="00770A6B" w:rsidP="00B422B3">
      <w:pPr>
        <w:pStyle w:val="EndNoteBibliography"/>
        <w:ind w:left="720" w:hanging="720"/>
        <w:rPr>
          <w:noProof w:val="0"/>
        </w:rPr>
      </w:pPr>
      <w:r w:rsidRPr="005F6DF2">
        <w:rPr>
          <w:noProof w:val="0"/>
        </w:rPr>
        <w:t>Streng DR, Glizenstein JS, Harcombe PA. 1989. Woody seedling dynamics in an East Texas floodplain forest. Ecological Monographs 59, 177–204</w:t>
      </w:r>
    </w:p>
    <w:p w14:paraId="48B051A5" w14:textId="01D09664" w:rsidR="003B6944" w:rsidRPr="005F6DF2" w:rsidRDefault="00490B3B" w:rsidP="00B422B3">
      <w:pPr>
        <w:pStyle w:val="BodyText"/>
        <w:spacing w:before="0"/>
        <w:rPr>
          <w:noProof w:val="0"/>
        </w:rPr>
      </w:pPr>
      <w:r w:rsidRPr="005F6DF2">
        <w:rPr>
          <w:noProof w:val="0"/>
        </w:rPr>
        <w:fldChar w:fldCharType="end"/>
      </w:r>
      <w:r w:rsidR="003B6944" w:rsidRPr="005F6DF2">
        <w:rPr>
          <w:noProof w:val="0"/>
        </w:rPr>
        <w:br w:type="page"/>
      </w:r>
    </w:p>
    <w:p w14:paraId="63DADEFA" w14:textId="77777777" w:rsidR="003B6944" w:rsidRPr="005F6DF2" w:rsidRDefault="003B6944" w:rsidP="003B6944">
      <w:pPr>
        <w:pStyle w:val="Heading1"/>
      </w:pPr>
      <w:bookmarkStart w:id="121" w:name="_Toc11425610"/>
      <w:r w:rsidRPr="005F6DF2">
        <w:t>List of appendices</w:t>
      </w:r>
      <w:bookmarkEnd w:id="121"/>
    </w:p>
    <w:p w14:paraId="5EA906C4" w14:textId="77777777" w:rsidR="003B6944" w:rsidRPr="005F6DF2" w:rsidRDefault="003B6944" w:rsidP="003B6944">
      <w:pPr>
        <w:pStyle w:val="Bulletedlist"/>
        <w:rPr>
          <w:lang w:val="en-AU"/>
        </w:rPr>
      </w:pPr>
      <w:r w:rsidRPr="005F6DF2">
        <w:rPr>
          <w:lang w:val="en-AU"/>
        </w:rPr>
        <w:t>Appendix V1.1. Blue, green and in-between; setting objectives for and evaluating wetland vegetation responses to environmental flows</w:t>
      </w:r>
    </w:p>
    <w:p w14:paraId="15758744" w14:textId="77777777" w:rsidR="003B6944" w:rsidRPr="005F6DF2" w:rsidRDefault="003B6944" w:rsidP="003B6944">
      <w:pPr>
        <w:pStyle w:val="Bulletedlist"/>
        <w:rPr>
          <w:lang w:val="en-AU"/>
        </w:rPr>
      </w:pPr>
      <w:r w:rsidRPr="005F6DF2">
        <w:rPr>
          <w:lang w:val="en-AU"/>
        </w:rPr>
        <w:t>Appendix V1.2 Conceptualisation Research Activity Report</w:t>
      </w:r>
    </w:p>
    <w:p w14:paraId="58D2EB0E" w14:textId="77777777" w:rsidR="003B6944" w:rsidRPr="005F6DF2" w:rsidRDefault="003B6944" w:rsidP="003B6944">
      <w:pPr>
        <w:pStyle w:val="Bulletedlist"/>
        <w:rPr>
          <w:lang w:val="en-AU"/>
        </w:rPr>
      </w:pPr>
      <w:r w:rsidRPr="005F6DF2">
        <w:rPr>
          <w:lang w:val="en-AU"/>
        </w:rPr>
        <w:t>Appendix V1.3 Vegetation outcomes: what are we seeking and why?</w:t>
      </w:r>
    </w:p>
    <w:p w14:paraId="2E90707F" w14:textId="77777777" w:rsidR="003B6944" w:rsidRPr="005F6DF2" w:rsidRDefault="003B6944" w:rsidP="003B6944">
      <w:pPr>
        <w:pStyle w:val="Bulletedlist"/>
        <w:rPr>
          <w:lang w:val="en-AU"/>
        </w:rPr>
      </w:pPr>
      <w:r w:rsidRPr="005F6DF2">
        <w:rPr>
          <w:lang w:val="en-AU"/>
        </w:rPr>
        <w:t>Appendix V1.4 Grow with the flow</w:t>
      </w:r>
    </w:p>
    <w:p w14:paraId="76388E00" w14:textId="77777777" w:rsidR="003B6944" w:rsidRPr="005F6DF2" w:rsidRDefault="003B6944" w:rsidP="003B6944">
      <w:pPr>
        <w:pStyle w:val="Bulletedlist"/>
        <w:rPr>
          <w:lang w:val="en-AU"/>
        </w:rPr>
      </w:pPr>
      <w:r w:rsidRPr="005F6DF2">
        <w:rPr>
          <w:lang w:val="en-AU"/>
        </w:rPr>
        <w:t>Appendix V2.1. Disentangling flow-vegetation relationships and legacy effects to inform environmental flows</w:t>
      </w:r>
    </w:p>
    <w:p w14:paraId="72AC9C58" w14:textId="77777777" w:rsidR="003B6944" w:rsidRPr="005F6DF2" w:rsidRDefault="003B6944" w:rsidP="003B6944">
      <w:pPr>
        <w:pStyle w:val="Bulletedlist"/>
        <w:rPr>
          <w:lang w:val="en-AU"/>
        </w:rPr>
      </w:pPr>
      <w:r w:rsidRPr="005F6DF2">
        <w:rPr>
          <w:lang w:val="en-AU"/>
        </w:rPr>
        <w:t>Appendix V2.2. Data Integration and Synthesis Research Activity Report</w:t>
      </w:r>
    </w:p>
    <w:p w14:paraId="62F6D008" w14:textId="77777777" w:rsidR="003B6944" w:rsidRPr="005F6DF2" w:rsidRDefault="003B6944" w:rsidP="003B6944">
      <w:pPr>
        <w:pStyle w:val="Bulletedlist"/>
        <w:rPr>
          <w:lang w:val="en-AU"/>
        </w:rPr>
      </w:pPr>
      <w:r w:rsidRPr="005F6DF2">
        <w:rPr>
          <w:lang w:val="en-AU"/>
        </w:rPr>
        <w:t>Appendix V3.1. Field Assessment Experimental Design report</w:t>
      </w:r>
    </w:p>
    <w:p w14:paraId="3197AAAF" w14:textId="77777777" w:rsidR="003B6944" w:rsidRPr="005F6DF2" w:rsidRDefault="003B6944" w:rsidP="003B6944">
      <w:pPr>
        <w:pStyle w:val="Bulletedlist"/>
        <w:rPr>
          <w:lang w:val="en-AU"/>
        </w:rPr>
      </w:pPr>
      <w:r w:rsidRPr="005F6DF2">
        <w:rPr>
          <w:lang w:val="en-AU"/>
        </w:rPr>
        <w:t>Appendix V3.2. From the four corners of the Basin: assessing vegetation responses to flow regimes</w:t>
      </w:r>
    </w:p>
    <w:p w14:paraId="227BC502" w14:textId="77777777" w:rsidR="003B6944" w:rsidRPr="005F6DF2" w:rsidRDefault="003B6944" w:rsidP="003B6944">
      <w:pPr>
        <w:pStyle w:val="Bulletedlist"/>
        <w:rPr>
          <w:lang w:val="en-AU"/>
        </w:rPr>
      </w:pPr>
      <w:r w:rsidRPr="005F6DF2">
        <w:rPr>
          <w:lang w:val="en-AU"/>
        </w:rPr>
        <w:t>Appendix V3.3. Vulnerability of resilient systems to the Anthropocene</w:t>
      </w:r>
    </w:p>
    <w:p w14:paraId="01419182" w14:textId="77777777" w:rsidR="003B6944" w:rsidRPr="005F6DF2" w:rsidRDefault="003B6944" w:rsidP="003B6944">
      <w:pPr>
        <w:pStyle w:val="Bulletedlist"/>
        <w:rPr>
          <w:lang w:val="en-AU"/>
        </w:rPr>
      </w:pPr>
      <w:r w:rsidRPr="005F6DF2">
        <w:rPr>
          <w:lang w:val="en-AU"/>
        </w:rPr>
        <w:t>Appendix V3.4. Field Site Assessment and Germination Trials Research Activity Report</w:t>
      </w:r>
    </w:p>
    <w:p w14:paraId="4B77C90B" w14:textId="77777777" w:rsidR="003B6944" w:rsidRPr="005F6DF2" w:rsidRDefault="003B6944" w:rsidP="003B6944">
      <w:pPr>
        <w:pStyle w:val="Bulletedlist"/>
        <w:rPr>
          <w:lang w:val="en-AU"/>
        </w:rPr>
      </w:pPr>
      <w:r w:rsidRPr="005F6DF2">
        <w:rPr>
          <w:lang w:val="en-AU"/>
        </w:rPr>
        <w:t>Appendix V4.1. Recruitment of long-lived floodplain vegetation: literature report</w:t>
      </w:r>
    </w:p>
    <w:p w14:paraId="4D689A44" w14:textId="77777777" w:rsidR="003B6944" w:rsidRPr="005F6DF2" w:rsidRDefault="003B6944" w:rsidP="003B6944">
      <w:pPr>
        <w:pStyle w:val="Bulletedlist"/>
        <w:rPr>
          <w:lang w:val="en-AU"/>
        </w:rPr>
      </w:pPr>
      <w:r w:rsidRPr="005F6DF2">
        <w:rPr>
          <w:lang w:val="en-AU"/>
        </w:rPr>
        <w:t>Appendix V4.2. Recruitment of long-lived floodplain vegetation: mesocosm study experimental design</w:t>
      </w:r>
    </w:p>
    <w:p w14:paraId="40F2FDE4" w14:textId="77777777" w:rsidR="003B6944" w:rsidRPr="005F6DF2" w:rsidRDefault="003B6944" w:rsidP="003B6944">
      <w:pPr>
        <w:pStyle w:val="Bulletedlist"/>
        <w:rPr>
          <w:lang w:val="en-AU"/>
        </w:rPr>
      </w:pPr>
      <w:r w:rsidRPr="005F6DF2">
        <w:rPr>
          <w:lang w:val="en-AU"/>
        </w:rPr>
        <w:t>Appendix V4.3. Early, late or constant – what are long-lived woody floodplain seedlings looking for?</w:t>
      </w:r>
    </w:p>
    <w:p w14:paraId="4502EFD7" w14:textId="77777777" w:rsidR="003B6944" w:rsidRPr="005F6DF2" w:rsidRDefault="003B6944" w:rsidP="003B6944">
      <w:pPr>
        <w:pStyle w:val="Bulletedlist"/>
        <w:rPr>
          <w:lang w:val="en-AU"/>
        </w:rPr>
      </w:pPr>
      <w:r w:rsidRPr="005F6DF2">
        <w:rPr>
          <w:lang w:val="en-AU"/>
        </w:rPr>
        <w:t>Appendix V4.4. Giving woody seedlings a fighting start</w:t>
      </w:r>
    </w:p>
    <w:p w14:paraId="1CB7E70C" w14:textId="77777777" w:rsidR="003B6944" w:rsidRPr="005F6DF2" w:rsidRDefault="003B6944" w:rsidP="003B6944">
      <w:pPr>
        <w:pStyle w:val="Bulletedlist"/>
        <w:rPr>
          <w:lang w:val="en-AU"/>
        </w:rPr>
      </w:pPr>
      <w:r w:rsidRPr="005F6DF2">
        <w:rPr>
          <w:lang w:val="en-AU"/>
        </w:rPr>
        <w:t>Appendix V4.5. Contrasting establishment strategies amongst three dominant tree species of Australian desert floodplains</w:t>
      </w:r>
    </w:p>
    <w:p w14:paraId="562765F7" w14:textId="77777777" w:rsidR="003B6944" w:rsidRPr="005F6DF2" w:rsidRDefault="003B6944" w:rsidP="003B6944">
      <w:pPr>
        <w:pStyle w:val="Bulletedlist"/>
        <w:rPr>
          <w:lang w:val="en-AU"/>
        </w:rPr>
      </w:pPr>
      <w:r w:rsidRPr="005F6DF2">
        <w:rPr>
          <w:lang w:val="en-AU"/>
        </w:rPr>
        <w:t>Appendix V4.6. Seedling Mesocosm Research Activity Report</w:t>
      </w:r>
    </w:p>
    <w:p w14:paraId="407F8DD2" w14:textId="77777777" w:rsidR="003B6944" w:rsidRPr="005F6DF2" w:rsidRDefault="003B6944" w:rsidP="003B6944">
      <w:pPr>
        <w:pStyle w:val="Bulletedlist"/>
        <w:rPr>
          <w:lang w:val="en-AU"/>
        </w:rPr>
      </w:pPr>
      <w:r w:rsidRPr="005F6DF2">
        <w:rPr>
          <w:lang w:val="en-AU"/>
        </w:rPr>
        <w:t>Appendix V5.1. Vegetation Theme Data and Model Inventory</w:t>
      </w:r>
    </w:p>
    <w:p w14:paraId="78708A00" w14:textId="77777777" w:rsidR="003B6944" w:rsidRPr="005F6DF2" w:rsidRDefault="003B6944" w:rsidP="003B6944">
      <w:pPr>
        <w:pStyle w:val="Bulletedlist"/>
        <w:rPr>
          <w:lang w:val="en-AU"/>
        </w:rPr>
      </w:pPr>
      <w:r w:rsidRPr="005F6DF2">
        <w:rPr>
          <w:lang w:val="en-AU"/>
        </w:rPr>
        <w:t>Appendix V5.2. Vegetation Theme Outputs</w:t>
      </w:r>
    </w:p>
    <w:p w14:paraId="106B249A" w14:textId="77777777" w:rsidR="003B6944" w:rsidRPr="005F6DF2" w:rsidRDefault="003B6944" w:rsidP="003B6944">
      <w:pPr>
        <w:pStyle w:val="Bulletedlist"/>
        <w:rPr>
          <w:lang w:val="en-AU"/>
        </w:rPr>
      </w:pPr>
      <w:r w:rsidRPr="005F6DF2">
        <w:rPr>
          <w:lang w:val="en-AU"/>
        </w:rPr>
        <w:t>Appendix V5.3. Vegetation Theme Engagement and Communications activities</w:t>
      </w:r>
    </w:p>
    <w:p w14:paraId="7967F27F" w14:textId="77777777" w:rsidR="003B6944" w:rsidRPr="005F6DF2" w:rsidRDefault="003B6944" w:rsidP="003B6944">
      <w:pPr>
        <w:pStyle w:val="Bulletedlist"/>
        <w:rPr>
          <w:lang w:val="en-AU"/>
        </w:rPr>
      </w:pPr>
      <w:r w:rsidRPr="005F6DF2">
        <w:rPr>
          <w:lang w:val="en-AU"/>
        </w:rPr>
        <w:t>Appendix V5.4. Vegetation Theme Final Presentation. Vegetation theme: predicting outcomes in response to flow and other drivers</w:t>
      </w:r>
    </w:p>
    <w:p w14:paraId="23CEE813" w14:textId="77777777" w:rsidR="003B6944" w:rsidRPr="005F6DF2" w:rsidRDefault="003B6944" w:rsidP="003B6944">
      <w:pPr>
        <w:pStyle w:val="BodyText"/>
        <w:rPr>
          <w:noProof w:val="0"/>
        </w:rPr>
      </w:pPr>
    </w:p>
    <w:p w14:paraId="3A26215E" w14:textId="59406177" w:rsidR="00121D37" w:rsidRPr="005F6DF2" w:rsidRDefault="00121D37" w:rsidP="00B422B3">
      <w:pPr>
        <w:pStyle w:val="BodyText"/>
        <w:spacing w:before="0"/>
        <w:rPr>
          <w:noProof w:val="0"/>
        </w:rPr>
      </w:pPr>
    </w:p>
    <w:sectPr w:rsidR="00121D37" w:rsidRPr="005F6DF2" w:rsidSect="003F13C8">
      <w:pgSz w:w="11906" w:h="16838" w:code="9"/>
      <w:pgMar w:top="1134" w:right="1134" w:bottom="1134" w:left="1134" w:header="510" w:footer="624" w:gutter="0"/>
      <w:cols w:space="85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2F075" w14:textId="77777777" w:rsidR="00D664DE" w:rsidRDefault="00D664DE" w:rsidP="009964E7">
      <w:r>
        <w:separator/>
      </w:r>
    </w:p>
    <w:p w14:paraId="243F7772" w14:textId="77777777" w:rsidR="00D664DE" w:rsidRDefault="00D664DE"/>
  </w:endnote>
  <w:endnote w:type="continuationSeparator" w:id="0">
    <w:p w14:paraId="7DB2ED37" w14:textId="77777777" w:rsidR="00D664DE" w:rsidRDefault="00D664DE" w:rsidP="009964E7">
      <w:r>
        <w:continuationSeparator/>
      </w:r>
    </w:p>
    <w:p w14:paraId="54435E86" w14:textId="77777777" w:rsidR="00D664DE" w:rsidRDefault="00D664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eijoa Medium">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E2E4D" w14:textId="77777777" w:rsidR="00A8307F" w:rsidRDefault="00A830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6892371"/>
      <w:docPartObj>
        <w:docPartGallery w:val="Page Numbers (Bottom of Page)"/>
        <w:docPartUnique/>
      </w:docPartObj>
    </w:sdtPr>
    <w:sdtEndPr/>
    <w:sdtContent>
      <w:p w14:paraId="63C03C84" w14:textId="77777777" w:rsidR="00D664DE" w:rsidRPr="00F6112A" w:rsidRDefault="00D664DE" w:rsidP="006764C6">
        <w:pPr>
          <w:pStyle w:val="Footer"/>
        </w:pPr>
        <w:r w:rsidRPr="007F618C">
          <w:rPr>
            <w:szCs w:val="16"/>
          </w:rPr>
          <w:t xml:space="preserve">MDB EWKR </w:t>
        </w:r>
        <w:r>
          <w:rPr>
            <w:szCs w:val="16"/>
          </w:rPr>
          <w:t>Waterbird Theme Research Report</w:t>
        </w:r>
        <w:r>
          <w:tab/>
        </w:r>
        <w:r>
          <w:fldChar w:fldCharType="begin"/>
        </w:r>
        <w:r>
          <w:instrText xml:space="preserve"> PAGE  \* roman  \* MERGEFORMAT </w:instrText>
        </w:r>
        <w:r>
          <w:fldChar w:fldCharType="separate"/>
        </w:r>
        <w:r>
          <w:t>ii</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B43F0" w14:textId="7D80D13B" w:rsidR="00D664DE" w:rsidRDefault="00D664DE" w:rsidP="00D664DE">
    <w:pPr>
      <w:pStyle w:val="Footer"/>
    </w:pPr>
    <w:r>
      <w:rPr>
        <w:rFonts w:cstheme="minorHAnsi"/>
      </w:rPr>
      <w:drawing>
        <wp:inline distT="0" distB="0" distL="0" distR="0" wp14:anchorId="1107FAF0" wp14:editId="3773A00F">
          <wp:extent cx="1252800" cy="360000"/>
          <wp:effectExtent l="0" t="0" r="5080" b="2540"/>
          <wp:docPr id="16" name="Picture 16" descr="W:\knowledge-exchange\LOGOS\La Trobe University\2013\LTU_BRAND_H_RGB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W:\knowledge-exchange\LOGOS\La Trobe University\2013\LTU_BRAND_H_RGB hire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800" cy="360000"/>
                  </a:xfrm>
                  <a:prstGeom prst="rect">
                    <a:avLst/>
                  </a:prstGeom>
                  <a:solidFill>
                    <a:schemeClr val="accent5">
                      <a:lumMod val="20000"/>
                      <a:lumOff val="80000"/>
                    </a:schemeClr>
                  </a:solidFill>
                  <a:extLst/>
                </pic:spPr>
              </pic:pic>
            </a:graphicData>
          </a:graphic>
        </wp:inline>
      </w:drawing>
    </w:r>
    <w:r w:rsidRPr="0040754B">
      <w:drawing>
        <wp:inline distT="0" distB="0" distL="0" distR="0" wp14:anchorId="2117EB9B" wp14:editId="04E8D346">
          <wp:extent cx="734400" cy="428400"/>
          <wp:effectExtent l="0" t="0" r="889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2" cstate="email">
                    <a:extLst>
                      <a:ext uri="{28A0092B-C50C-407E-A947-70E740481C1C}">
                        <a14:useLocalDpi xmlns:a14="http://schemas.microsoft.com/office/drawing/2010/main"/>
                      </a:ext>
                    </a:extLst>
                  </a:blip>
                  <a:stretch>
                    <a:fillRect/>
                  </a:stretch>
                </pic:blipFill>
                <pic:spPr>
                  <a:xfrm>
                    <a:off x="0" y="0"/>
                    <a:ext cx="734400" cy="428400"/>
                  </a:xfrm>
                  <a:prstGeom prst="rect">
                    <a:avLst/>
                  </a:prstGeom>
                </pic:spPr>
              </pic:pic>
            </a:graphicData>
          </a:graphic>
        </wp:inline>
      </w:drawing>
    </w:r>
    <w:r w:rsidRPr="00D143D0">
      <w:rPr>
        <w:color w:val="000000"/>
        <w:sz w:val="22"/>
      </w:rPr>
      <w:drawing>
        <wp:inline distT="0" distB="0" distL="0" distR="0" wp14:anchorId="3EC81F27" wp14:editId="1E5FF024">
          <wp:extent cx="1015200" cy="532800"/>
          <wp:effectExtent l="0" t="0" r="0" b="635"/>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3" cstate="email">
                    <a:extLst>
                      <a:ext uri="{28A0092B-C50C-407E-A947-70E740481C1C}">
                        <a14:useLocalDpi xmlns:a14="http://schemas.microsoft.com/office/drawing/2010/main"/>
                      </a:ext>
                    </a:extLst>
                  </a:blip>
                  <a:stretch>
                    <a:fillRect/>
                  </a:stretch>
                </pic:blipFill>
                <pic:spPr>
                  <a:xfrm>
                    <a:off x="0" y="0"/>
                    <a:ext cx="1015200" cy="532800"/>
                  </a:xfrm>
                  <a:prstGeom prst="rect">
                    <a:avLst/>
                  </a:prstGeom>
                  <a:solidFill>
                    <a:schemeClr val="bg1"/>
                  </a:solidFill>
                </pic:spPr>
              </pic:pic>
            </a:graphicData>
          </a:graphic>
        </wp:inline>
      </w:drawing>
    </w:r>
    <w:r w:rsidRPr="00D143D0">
      <w:rPr>
        <w:color w:val="000000"/>
        <w:sz w:val="22"/>
      </w:rPr>
      <w:drawing>
        <wp:inline distT="0" distB="0" distL="0" distR="0" wp14:anchorId="31F63285" wp14:editId="4CFCEA70">
          <wp:extent cx="752400" cy="385200"/>
          <wp:effectExtent l="0" t="0" r="0" b="0"/>
          <wp:docPr id="1026" name="ECC31058-97AD-4D16-829D-D47400E02955" descr="43E11BF1-7DAA-4490-9D2F-1C2EB6A1291A@gate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ECC31058-97AD-4D16-829D-D47400E02955" descr="43E11BF1-7DAA-4490-9D2F-1C2EB6A1291A@gateway"/>
                  <pic:cNvPicPr>
                    <a:picLocks noChangeAspect="1" noChangeArrowheads="1"/>
                  </pic:cNvPicPr>
                </pic:nvPicPr>
                <pic:blipFill>
                  <a:blip r:embed="rId4" cstate="email">
                    <a:extLst>
                      <a:ext uri="{28A0092B-C50C-407E-A947-70E740481C1C}">
                        <a14:useLocalDpi xmlns:a14="http://schemas.microsoft.com/office/drawing/2010/main"/>
                      </a:ext>
                    </a:extLst>
                  </a:blip>
                  <a:srcRect/>
                  <a:stretch>
                    <a:fillRect/>
                  </a:stretch>
                </pic:blipFill>
                <pic:spPr bwMode="auto">
                  <a:xfrm>
                    <a:off x="0" y="0"/>
                    <a:ext cx="752400" cy="385200"/>
                  </a:xfrm>
                  <a:prstGeom prst="rect">
                    <a:avLst/>
                  </a:prstGeom>
                  <a:noFill/>
                  <a:ln>
                    <a:noFill/>
                  </a:ln>
                  <a:extLst/>
                </pic:spPr>
              </pic:pic>
            </a:graphicData>
          </a:graphic>
        </wp:inline>
      </w:drawing>
    </w:r>
    <w:r w:rsidRPr="00D143D0">
      <w:rPr>
        <w:color w:val="000000"/>
        <w:sz w:val="22"/>
      </w:rPr>
      <w:drawing>
        <wp:inline distT="0" distB="0" distL="0" distR="0" wp14:anchorId="6C52C0DB" wp14:editId="4B976CAB">
          <wp:extent cx="1076400" cy="30960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5" cstate="email">
                    <a:extLst>
                      <a:ext uri="{28A0092B-C50C-407E-A947-70E740481C1C}">
                        <a14:useLocalDpi xmlns:a14="http://schemas.microsoft.com/office/drawing/2010/main"/>
                      </a:ext>
                    </a:extLst>
                  </a:blip>
                  <a:stretch>
                    <a:fillRect/>
                  </a:stretch>
                </pic:blipFill>
                <pic:spPr>
                  <a:xfrm>
                    <a:off x="0" y="0"/>
                    <a:ext cx="1076400" cy="309600"/>
                  </a:xfrm>
                  <a:prstGeom prst="rect">
                    <a:avLst/>
                  </a:prstGeom>
                  <a:noFill/>
                </pic:spPr>
              </pic:pic>
            </a:graphicData>
          </a:graphic>
        </wp:inline>
      </w:drawing>
    </w:r>
    <w:r w:rsidRPr="00D143D0">
      <w:rPr>
        <w:color w:val="000000"/>
        <w:sz w:val="22"/>
      </w:rPr>
      <w:drawing>
        <wp:inline distT="0" distB="0" distL="0" distR="0" wp14:anchorId="64466500" wp14:editId="78216308">
          <wp:extent cx="529200" cy="489600"/>
          <wp:effectExtent l="0" t="0" r="4445" b="5715"/>
          <wp:docPr id="20" name="Picture 3" descr="W:\knowledge-exchange\LOGOS\CSIRO\2013\CSIRO_Grad_RGB_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3" descr="W:\knowledge-exchange\LOGOS\CSIRO\2013\CSIRO_Grad_RGB_hr.jpg"/>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529200" cy="489600"/>
                  </a:xfrm>
                  <a:prstGeom prst="rect">
                    <a:avLst/>
                  </a:prstGeom>
                  <a:solidFill>
                    <a:schemeClr val="accent5">
                      <a:lumMod val="20000"/>
                      <a:lumOff val="80000"/>
                    </a:schemeClr>
                  </a:solidFill>
                  <a:extLst/>
                </pic:spPr>
              </pic:pic>
            </a:graphicData>
          </a:graphic>
        </wp:inline>
      </w:drawing>
    </w:r>
    <w:r w:rsidRPr="00D143D0">
      <w:rPr>
        <w:color w:val="000000"/>
        <w:sz w:val="22"/>
      </w:rPr>
      <w:drawing>
        <wp:inline distT="0" distB="0" distL="0" distR="0" wp14:anchorId="2F99CCEE" wp14:editId="3A5786E6">
          <wp:extent cx="907200" cy="331200"/>
          <wp:effectExtent l="0" t="0" r="762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7" cstate="email">
                    <a:extLst>
                      <a:ext uri="{28A0092B-C50C-407E-A947-70E740481C1C}">
                        <a14:useLocalDpi xmlns:a14="http://schemas.microsoft.com/office/drawing/2010/main"/>
                      </a:ext>
                    </a:extLst>
                  </a:blip>
                  <a:stretch>
                    <a:fillRect/>
                  </a:stretch>
                </pic:blipFill>
                <pic:spPr>
                  <a:xfrm>
                    <a:off x="0" y="0"/>
                    <a:ext cx="907200" cy="331200"/>
                  </a:xfrm>
                  <a:prstGeom prst="rect">
                    <a:avLst/>
                  </a:prstGeom>
                </pic:spPr>
              </pic:pic>
            </a:graphicData>
          </a:graphic>
        </wp:inline>
      </w:drawing>
    </w:r>
    <w:r w:rsidRPr="00D143D0">
      <w:rPr>
        <w:color w:val="000000"/>
        <w:sz w:val="22"/>
      </w:rPr>
      <w:drawing>
        <wp:inline distT="0" distB="0" distL="0" distR="0" wp14:anchorId="20BA6670" wp14:editId="29F89E2C">
          <wp:extent cx="313200" cy="327600"/>
          <wp:effectExtent l="0" t="0" r="0" b="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0" y="0"/>
                    <a:ext cx="313200" cy="327600"/>
                  </a:xfrm>
                  <a:prstGeom prst="rect">
                    <a:avLst/>
                  </a:prstGeom>
                </pic:spPr>
              </pic:pic>
            </a:graphicData>
          </a:graphic>
        </wp:inline>
      </w:drawing>
    </w:r>
    <w:r w:rsidRPr="00D143D0">
      <w:rPr>
        <w:color w:val="000000"/>
        <w:sz w:val="22"/>
      </w:rPr>
      <w:drawing>
        <wp:inline distT="0" distB="0" distL="0" distR="0" wp14:anchorId="6C49BBCD" wp14:editId="3A4DDC38">
          <wp:extent cx="1288800" cy="338400"/>
          <wp:effectExtent l="0" t="0" r="6985" b="508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9" cstate="email">
                    <a:extLst>
                      <a:ext uri="{28A0092B-C50C-407E-A947-70E740481C1C}">
                        <a14:useLocalDpi xmlns:a14="http://schemas.microsoft.com/office/drawing/2010/main"/>
                      </a:ext>
                    </a:extLst>
                  </a:blip>
                  <a:stretch>
                    <a:fillRect/>
                  </a:stretch>
                </pic:blipFill>
                <pic:spPr>
                  <a:xfrm>
                    <a:off x="0" y="0"/>
                    <a:ext cx="1288800" cy="338400"/>
                  </a:xfrm>
                  <a:prstGeom prst="rect">
                    <a:avLst/>
                  </a:prstGeom>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C4D21" w14:textId="294126BE" w:rsidR="00D664DE" w:rsidRDefault="00D664DE" w:rsidP="006764C6">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iv</w:t>
    </w:r>
    <w:r>
      <w:rPr>
        <w:rStyle w:val="PageNumber"/>
      </w:rPr>
      <w:fldChar w:fldCharType="end"/>
    </w:r>
    <w:r>
      <w:rPr>
        <w:rStyle w:val="PageNumber"/>
      </w:rPr>
      <w:t xml:space="preserve">   |  </w:t>
    </w:r>
    <w:r>
      <w:fldChar w:fldCharType="begin"/>
    </w:r>
    <w:r>
      <w:instrText xml:space="preserve"> STYLEREF  CoverTitle </w:instrText>
    </w:r>
    <w:r>
      <w:fldChar w:fldCharType="separate"/>
    </w:r>
    <w:r>
      <w:t>Murray-Darling Basin Environmental Water Knowledge and Research Project</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4231814"/>
      <w:docPartObj>
        <w:docPartGallery w:val="Page Numbers (Bottom of Page)"/>
        <w:docPartUnique/>
      </w:docPartObj>
    </w:sdtPr>
    <w:sdtEndPr/>
    <w:sdtContent>
      <w:p w14:paraId="2974884E" w14:textId="21258498" w:rsidR="00D664DE" w:rsidRPr="0045643E" w:rsidRDefault="00D664DE" w:rsidP="006764C6">
        <w:pPr>
          <w:pStyle w:val="Footer"/>
        </w:pPr>
        <w:r w:rsidRPr="0045643E">
          <w:t xml:space="preserve">MDB EWKR </w:t>
        </w:r>
        <w:r>
          <w:t>Vegetation Theme Research Report</w:t>
        </w:r>
        <w:r w:rsidRPr="0045643E">
          <w:tab/>
        </w:r>
        <w:r>
          <w:tab/>
        </w:r>
        <w:r>
          <w:fldChar w:fldCharType="begin"/>
        </w:r>
        <w:r>
          <w:instrText xml:space="preserve"> PAGE  \* roman  \* MERGEFORMAT </w:instrText>
        </w:r>
        <w:r>
          <w:fldChar w:fldCharType="separate"/>
        </w:r>
        <w:r w:rsidR="00A8307F">
          <w:t>ii</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9E392" w14:textId="7A4703F9" w:rsidR="00D664DE" w:rsidRPr="002E41CB" w:rsidRDefault="00D664DE" w:rsidP="006764C6">
    <w:pPr>
      <w:pStyle w:val="LTU-Disclaimer-SubheadLine"/>
    </w:pPr>
    <w:r w:rsidRPr="002E41CB">
      <w:t>Disclaimer</w:t>
    </w:r>
  </w:p>
  <w:p w14:paraId="0F8C0779" w14:textId="77777777" w:rsidR="00D664DE" w:rsidRPr="00324CAF" w:rsidRDefault="00D664DE" w:rsidP="006764C6">
    <w:pPr>
      <w:pStyle w:val="LTU-Disclaimer-Body"/>
    </w:pPr>
    <w:r w:rsidRPr="00324CAF">
      <w:t>The information contained in this publication is indicative only. While every effort is made to provide full and accurate information at the time of publication, the University does not give any warranties in relation to the accuracy and completeness of the contents. The University reserves the right to make changes without notice at any time in its absolute discretion, including but not limited to varying admission and assessment requirements, and discontinuing or varying courses. To the extent permitted by law, the University does not accept responsibility of liability for any injury, loss, claim or damage arising out of or in any way connected with the use of the information contained in this publication or any error, omission or defect in the information contained in this publication.</w:t>
    </w:r>
  </w:p>
  <w:p w14:paraId="0A075F9D" w14:textId="77777777" w:rsidR="00D664DE" w:rsidRPr="00B169FB" w:rsidRDefault="00D664DE" w:rsidP="006764C6">
    <w:pPr>
      <w:pStyle w:val="LTU-Disclaimer-Body"/>
      <w:rPr>
        <w:color w:val="auto"/>
      </w:rPr>
    </w:pPr>
    <w:r w:rsidRPr="00324CAF">
      <w:t xml:space="preserve">La Trobe University is a registered provider under the Commonwealth Register of Institutions and Courses for Overseas Students (CRICOS). </w:t>
    </w:r>
    <w:r w:rsidRPr="004C76F3">
      <w:t>La Trobe University CRICOS Provider Code Number 00115M</w:t>
    </w:r>
  </w:p>
  <w:sdt>
    <w:sdtPr>
      <w:id w:val="-2021926449"/>
      <w:docPartObj>
        <w:docPartGallery w:val="Page Numbers (Bottom of Page)"/>
        <w:docPartUnique/>
      </w:docPartObj>
    </w:sdtPr>
    <w:sdtEndPr/>
    <w:sdtContent>
      <w:p w14:paraId="57EBB56B" w14:textId="186FD718" w:rsidR="00D664DE" w:rsidRPr="002F2617" w:rsidRDefault="00D664DE" w:rsidP="006764C6">
        <w:pPr>
          <w:pStyle w:val="Footer"/>
        </w:pPr>
        <w:r w:rsidRPr="0045643E">
          <w:t xml:space="preserve">MDB EWKR </w:t>
        </w:r>
        <w:r>
          <w:t>Vegetation Theme Research Report</w:t>
        </w:r>
        <w:r w:rsidRPr="0045643E">
          <w:tab/>
        </w:r>
        <w:r>
          <w:tab/>
        </w:r>
        <w:r w:rsidRPr="0045643E">
          <w:fldChar w:fldCharType="begin"/>
        </w:r>
        <w:r w:rsidRPr="0045643E">
          <w:instrText xml:space="preserve"> PAGE  \* roman  \* MERGEFORMAT </w:instrText>
        </w:r>
        <w:r w:rsidRPr="0045643E">
          <w:fldChar w:fldCharType="separate"/>
        </w:r>
        <w:r w:rsidR="00A8307F">
          <w:t>i</w:t>
        </w:r>
        <w:r w:rsidRPr="0045643E">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0E95C" w14:textId="77777777" w:rsidR="00D664DE" w:rsidRDefault="00D664DE" w:rsidP="006764C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D89A6" w14:textId="5A6AFE07" w:rsidR="00D664DE" w:rsidRPr="0097662E" w:rsidRDefault="00D664DE" w:rsidP="006764C6">
    <w:pPr>
      <w:pStyle w:val="Footer"/>
    </w:pPr>
    <w:r w:rsidRPr="007F618C">
      <w:t xml:space="preserve">MDB EWKR </w:t>
    </w:r>
    <w:r>
      <w:t>Vegetation Theme Research Report</w:t>
    </w:r>
    <w:r w:rsidRPr="00D46C61">
      <w:tab/>
    </w:r>
    <w:sdt>
      <w:sdtPr>
        <w:id w:val="-1884554392"/>
        <w:docPartObj>
          <w:docPartGallery w:val="Page Numbers (Bottom of Page)"/>
          <w:docPartUnique/>
        </w:docPartObj>
      </w:sdtPr>
      <w:sdtEndPr/>
      <w:sdtContent>
        <w:r>
          <w:tab/>
        </w:r>
        <w:r>
          <w:fldChar w:fldCharType="begin"/>
        </w:r>
        <w:r>
          <w:instrText xml:space="preserve"> PAGE   \* MERGEFORMAT </w:instrText>
        </w:r>
        <w:r>
          <w:fldChar w:fldCharType="separate"/>
        </w:r>
        <w:r w:rsidR="00A8307F">
          <w:t>15</w:t>
        </w:r>
        <w:r>
          <w:fldChar w:fldCharType="end"/>
        </w:r>
      </w:sdtContent>
    </w:sdt>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D0141" w14:textId="77777777" w:rsidR="00D664DE" w:rsidRDefault="00D664DE" w:rsidP="006764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9F38DF" w14:textId="77777777" w:rsidR="00D664DE" w:rsidRDefault="00D664DE" w:rsidP="009964E7">
      <w:r>
        <w:separator/>
      </w:r>
    </w:p>
    <w:p w14:paraId="4A55B979" w14:textId="77777777" w:rsidR="00D664DE" w:rsidRDefault="00D664DE"/>
  </w:footnote>
  <w:footnote w:type="continuationSeparator" w:id="0">
    <w:p w14:paraId="3D948824" w14:textId="77777777" w:rsidR="00D664DE" w:rsidRDefault="00D664DE" w:rsidP="009964E7">
      <w:r>
        <w:continuationSeparator/>
      </w:r>
    </w:p>
    <w:p w14:paraId="0637B336" w14:textId="77777777" w:rsidR="00D664DE" w:rsidRDefault="00D664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2B378" w14:textId="77777777" w:rsidR="00A8307F" w:rsidRDefault="00A830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06C6A" w14:textId="77777777" w:rsidR="00A8307F" w:rsidRDefault="00A830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91FE0" w14:textId="77777777" w:rsidR="00D664DE" w:rsidRDefault="00D664DE" w:rsidP="00D664DE">
    <w:pPr>
      <w:pStyle w:val="Header"/>
    </w:pPr>
    <w:bookmarkStart w:id="3" w:name="_Hlk11746582"/>
    <w:bookmarkStart w:id="4" w:name="_Hlk11746583"/>
    <w:r w:rsidRPr="007F42E0">
      <w:rPr>
        <w:rFonts w:asciiTheme="minorHAnsi" w:hAnsiTheme="minorHAnsi" w:cstheme="minorHAnsi"/>
        <w:noProof/>
      </w:rPr>
      <w:drawing>
        <wp:anchor distT="0" distB="0" distL="114300" distR="114300" simplePos="0" relativeHeight="251660288" behindDoc="1" locked="0" layoutInCell="1" allowOverlap="1" wp14:anchorId="34C8889A" wp14:editId="0C2D4694">
          <wp:simplePos x="0" y="0"/>
          <wp:positionH relativeFrom="margin">
            <wp:posOffset>-581025</wp:posOffset>
          </wp:positionH>
          <wp:positionV relativeFrom="paragraph">
            <wp:posOffset>133795</wp:posOffset>
          </wp:positionV>
          <wp:extent cx="3531235" cy="748665"/>
          <wp:effectExtent l="0" t="0" r="0" b="0"/>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531235" cy="7486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FF94BF2" wp14:editId="59E354E2">
          <wp:simplePos x="0" y="0"/>
          <wp:positionH relativeFrom="column">
            <wp:posOffset>2931795</wp:posOffset>
          </wp:positionH>
          <wp:positionV relativeFrom="page">
            <wp:posOffset>443040</wp:posOffset>
          </wp:positionV>
          <wp:extent cx="3228975" cy="813435"/>
          <wp:effectExtent l="0" t="0" r="9525" b="5715"/>
          <wp:wrapNone/>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228975" cy="813435"/>
                  </a:xfrm>
                  <a:prstGeom prst="rect">
                    <a:avLst/>
                  </a:prstGeom>
                </pic:spPr>
              </pic:pic>
            </a:graphicData>
          </a:graphic>
          <wp14:sizeRelH relativeFrom="page">
            <wp14:pctWidth>0</wp14:pctWidth>
          </wp14:sizeRelH>
          <wp14:sizeRelV relativeFrom="page">
            <wp14:pctHeight>0</wp14:pctHeight>
          </wp14:sizeRelV>
        </wp:anchor>
      </w:drawing>
    </w:r>
    <w:bookmarkEnd w:id="3"/>
    <w:bookmarkEnd w:id="4"/>
  </w:p>
  <w:p w14:paraId="51AAE4F5" w14:textId="619AECBE" w:rsidR="00D664DE" w:rsidRPr="00D664DE" w:rsidRDefault="00D664DE" w:rsidP="00D664D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FF64F" w14:textId="77777777" w:rsidR="00D664DE" w:rsidRDefault="00D664D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504AD" w14:textId="77777777" w:rsidR="00D664DE" w:rsidRDefault="00D664DE" w:rsidP="002A47D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1F54F" w14:textId="77777777" w:rsidR="00D664DE" w:rsidRDefault="00D664D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E6389" w14:textId="77777777" w:rsidR="00D664DE" w:rsidRDefault="00D664D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EDFCC" w14:textId="77777777" w:rsidR="00D664DE" w:rsidRDefault="00D664DE">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5D1E7" w14:textId="77777777" w:rsidR="00D664DE" w:rsidRDefault="00D664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2C18403"/>
    <w:multiLevelType w:val="hybridMultilevel"/>
    <w:tmpl w:val="74D31C8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F"/>
    <w:multiLevelType w:val="singleLevel"/>
    <w:tmpl w:val="CC3EF2D2"/>
    <w:lvl w:ilvl="0">
      <w:start w:val="1"/>
      <w:numFmt w:val="lowerLetter"/>
      <w:pStyle w:val="ListNumber2"/>
      <w:lvlText w:val="%1."/>
      <w:lvlJc w:val="left"/>
      <w:pPr>
        <w:ind w:left="643" w:hanging="360"/>
      </w:pPr>
    </w:lvl>
  </w:abstractNum>
  <w:abstractNum w:abstractNumId="2" w15:restartNumberingAfterBreak="0">
    <w:nsid w:val="FFFFFF80"/>
    <w:multiLevelType w:val="singleLevel"/>
    <w:tmpl w:val="B442ECCC"/>
    <w:lvl w:ilvl="0">
      <w:start w:val="1"/>
      <w:numFmt w:val="bullet"/>
      <w:pStyle w:val="ListNumber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77C9CB0"/>
    <w:lvl w:ilvl="0">
      <w:start w:val="1"/>
      <w:numFmt w:val="bullet"/>
      <w:pStyle w:val="ListNumber4"/>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2716FB9A"/>
    <w:lvl w:ilvl="0">
      <w:start w:val="1"/>
      <w:numFmt w:val="bullet"/>
      <w:pStyle w:val="ListBullet5"/>
      <w:lvlText w:val="–"/>
      <w:lvlJc w:val="left"/>
      <w:pPr>
        <w:ind w:left="360" w:hanging="360"/>
      </w:pPr>
      <w:rPr>
        <w:rFonts w:ascii="Feijoa Medium" w:hAnsi="Feijoa Medium" w:hint="default"/>
      </w:rPr>
    </w:lvl>
  </w:abstractNum>
  <w:abstractNum w:abstractNumId="5" w15:restartNumberingAfterBreak="0">
    <w:nsid w:val="FFFFFF88"/>
    <w:multiLevelType w:val="singleLevel"/>
    <w:tmpl w:val="87D43BCA"/>
    <w:lvl w:ilvl="0">
      <w:start w:val="1"/>
      <w:numFmt w:val="decimal"/>
      <w:pStyle w:val="ListBullet4"/>
      <w:lvlText w:val="%1."/>
      <w:lvlJc w:val="left"/>
      <w:pPr>
        <w:ind w:left="360" w:hanging="360"/>
      </w:pPr>
      <w:rPr>
        <w:rFonts w:cs="Times New Roman"/>
      </w:rPr>
    </w:lvl>
  </w:abstractNum>
  <w:abstractNum w:abstractNumId="6"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7" w15:restartNumberingAfterBreak="0">
    <w:nsid w:val="041705C1"/>
    <w:multiLevelType w:val="hybridMultilevel"/>
    <w:tmpl w:val="52887B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B6D0BC2"/>
    <w:multiLevelType w:val="hybridMultilevel"/>
    <w:tmpl w:val="73FC16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D17636D"/>
    <w:multiLevelType w:val="hybridMultilevel"/>
    <w:tmpl w:val="31A6FE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010049"/>
    <w:multiLevelType w:val="hybridMultilevel"/>
    <w:tmpl w:val="4CD602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3"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28B86026"/>
    <w:multiLevelType w:val="hybridMultilevel"/>
    <w:tmpl w:val="9280A92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C810EE2"/>
    <w:multiLevelType w:val="hybridMultilevel"/>
    <w:tmpl w:val="2E96B430"/>
    <w:lvl w:ilvl="0" w:tplc="DBEA560A">
      <w:start w:val="1"/>
      <w:numFmt w:val="decimal"/>
      <w:pStyle w:val="Numberedlist"/>
      <w:lvlText w:val="%1."/>
      <w:lvlJc w:val="left"/>
      <w:pPr>
        <w:ind w:left="927" w:hanging="360"/>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C4285A"/>
    <w:multiLevelType w:val="hybridMultilevel"/>
    <w:tmpl w:val="990035C8"/>
    <w:lvl w:ilvl="0" w:tplc="81C27B42">
      <w:start w:val="1"/>
      <w:numFmt w:val="bullet"/>
      <w:lvlText w:val=""/>
      <w:lvlJc w:val="left"/>
      <w:pPr>
        <w:ind w:left="360" w:hanging="359"/>
      </w:pPr>
      <w:rPr>
        <w:rFonts w:ascii="Symbol" w:hAnsi="Symbol" w:hint="default"/>
      </w:rPr>
    </w:lvl>
    <w:lvl w:ilvl="1" w:tplc="EED402B8">
      <w:start w:val="1"/>
      <w:numFmt w:val="bullet"/>
      <w:lvlText w:val="o"/>
      <w:lvlJc w:val="left"/>
      <w:pPr>
        <w:ind w:left="1080" w:hanging="359"/>
      </w:pPr>
      <w:rPr>
        <w:rFonts w:ascii="Courier New" w:hAnsi="Courier New" w:cs="Courier New" w:hint="default"/>
      </w:rPr>
    </w:lvl>
    <w:lvl w:ilvl="2" w:tplc="AF4A3590">
      <w:start w:val="1"/>
      <w:numFmt w:val="bullet"/>
      <w:lvlText w:val=""/>
      <w:lvlJc w:val="left"/>
      <w:pPr>
        <w:ind w:left="1800" w:hanging="359"/>
      </w:pPr>
      <w:rPr>
        <w:rFonts w:ascii="Wingdings" w:hAnsi="Wingdings" w:hint="default"/>
      </w:rPr>
    </w:lvl>
    <w:lvl w:ilvl="3" w:tplc="5364AEA4">
      <w:start w:val="1"/>
      <w:numFmt w:val="bullet"/>
      <w:lvlText w:val=""/>
      <w:lvlJc w:val="left"/>
      <w:pPr>
        <w:ind w:left="2520" w:hanging="359"/>
      </w:pPr>
      <w:rPr>
        <w:rFonts w:ascii="Symbol" w:hAnsi="Symbol" w:hint="default"/>
      </w:rPr>
    </w:lvl>
    <w:lvl w:ilvl="4" w:tplc="376214C8">
      <w:start w:val="1"/>
      <w:numFmt w:val="bullet"/>
      <w:lvlText w:val="o"/>
      <w:lvlJc w:val="left"/>
      <w:pPr>
        <w:ind w:left="3240" w:hanging="359"/>
      </w:pPr>
      <w:rPr>
        <w:rFonts w:ascii="Courier New" w:hAnsi="Courier New" w:cs="Courier New" w:hint="default"/>
      </w:rPr>
    </w:lvl>
    <w:lvl w:ilvl="5" w:tplc="96CA3832">
      <w:start w:val="1"/>
      <w:numFmt w:val="bullet"/>
      <w:lvlText w:val=""/>
      <w:lvlJc w:val="left"/>
      <w:pPr>
        <w:ind w:left="3960" w:hanging="359"/>
      </w:pPr>
      <w:rPr>
        <w:rFonts w:ascii="Wingdings" w:hAnsi="Wingdings" w:hint="default"/>
      </w:rPr>
    </w:lvl>
    <w:lvl w:ilvl="6" w:tplc="5BCCFE46">
      <w:start w:val="1"/>
      <w:numFmt w:val="bullet"/>
      <w:lvlText w:val=""/>
      <w:lvlJc w:val="left"/>
      <w:pPr>
        <w:ind w:left="4680" w:hanging="359"/>
      </w:pPr>
      <w:rPr>
        <w:rFonts w:ascii="Symbol" w:hAnsi="Symbol" w:hint="default"/>
      </w:rPr>
    </w:lvl>
    <w:lvl w:ilvl="7" w:tplc="912CD90E">
      <w:start w:val="1"/>
      <w:numFmt w:val="bullet"/>
      <w:lvlText w:val="o"/>
      <w:lvlJc w:val="left"/>
      <w:pPr>
        <w:ind w:left="5400" w:hanging="359"/>
      </w:pPr>
      <w:rPr>
        <w:rFonts w:ascii="Courier New" w:hAnsi="Courier New" w:cs="Courier New" w:hint="default"/>
      </w:rPr>
    </w:lvl>
    <w:lvl w:ilvl="8" w:tplc="9B825916">
      <w:start w:val="1"/>
      <w:numFmt w:val="bullet"/>
      <w:lvlText w:val=""/>
      <w:lvlJc w:val="left"/>
      <w:pPr>
        <w:ind w:left="6120" w:hanging="359"/>
      </w:pPr>
      <w:rPr>
        <w:rFonts w:ascii="Wingdings" w:hAnsi="Wingdings" w:hint="default"/>
      </w:rPr>
    </w:lvl>
  </w:abstractNum>
  <w:abstractNum w:abstractNumId="17" w15:restartNumberingAfterBreak="0">
    <w:nsid w:val="367614C6"/>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3A3118D8"/>
    <w:multiLevelType w:val="multilevel"/>
    <w:tmpl w:val="22BA912C"/>
    <w:lvl w:ilvl="0">
      <w:start w:val="1"/>
      <w:numFmt w:val="decimal"/>
      <w:lvlText w:val="%1."/>
      <w:lvlJc w:val="left"/>
      <w:pPr>
        <w:ind w:left="36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D4543FC"/>
    <w:multiLevelType w:val="hybridMultilevel"/>
    <w:tmpl w:val="CB46E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1"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2" w15:restartNumberingAfterBreak="0">
    <w:nsid w:val="45EB795A"/>
    <w:multiLevelType w:val="multilevel"/>
    <w:tmpl w:val="340C41CE"/>
    <w:lvl w:ilvl="0">
      <w:start w:val="1"/>
      <w:numFmt w:val="decimal"/>
      <w:lvlText w:val="%1."/>
      <w:lvlJc w:val="left"/>
      <w:pPr>
        <w:ind w:left="360" w:hanging="360"/>
      </w:pPr>
    </w:lvl>
    <w:lvl w:ilvl="1">
      <w:start w:val="1"/>
      <w:numFmt w:val="bullet"/>
      <w:lvlText w:val="o"/>
      <w:lvlJc w:val="left"/>
      <w:pPr>
        <w:ind w:left="792" w:hanging="432"/>
      </w:pPr>
      <w:rPr>
        <w:rFonts w:ascii="Courier New" w:hAnsi="Courier New" w:cs="Courier New"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9E051FE"/>
    <w:multiLevelType w:val="hybridMultilevel"/>
    <w:tmpl w:val="83C4823A"/>
    <w:lvl w:ilvl="0" w:tplc="8FB23FA2">
      <w:start w:val="1"/>
      <w:numFmt w:val="bullet"/>
      <w:lvlText w:val="•"/>
      <w:lvlJc w:val="left"/>
      <w:pPr>
        <w:tabs>
          <w:tab w:val="num" w:pos="720"/>
        </w:tabs>
        <w:ind w:left="720" w:hanging="360"/>
      </w:pPr>
      <w:rPr>
        <w:rFonts w:ascii="Arial" w:hAnsi="Arial" w:hint="default"/>
      </w:rPr>
    </w:lvl>
    <w:lvl w:ilvl="1" w:tplc="A8DEF696" w:tentative="1">
      <w:start w:val="1"/>
      <w:numFmt w:val="bullet"/>
      <w:lvlText w:val="•"/>
      <w:lvlJc w:val="left"/>
      <w:pPr>
        <w:tabs>
          <w:tab w:val="num" w:pos="1440"/>
        </w:tabs>
        <w:ind w:left="1440" w:hanging="360"/>
      </w:pPr>
      <w:rPr>
        <w:rFonts w:ascii="Arial" w:hAnsi="Arial" w:hint="default"/>
      </w:rPr>
    </w:lvl>
    <w:lvl w:ilvl="2" w:tplc="7B5AB4EE" w:tentative="1">
      <w:start w:val="1"/>
      <w:numFmt w:val="bullet"/>
      <w:lvlText w:val="•"/>
      <w:lvlJc w:val="left"/>
      <w:pPr>
        <w:tabs>
          <w:tab w:val="num" w:pos="2160"/>
        </w:tabs>
        <w:ind w:left="2160" w:hanging="360"/>
      </w:pPr>
      <w:rPr>
        <w:rFonts w:ascii="Arial" w:hAnsi="Arial" w:hint="default"/>
      </w:rPr>
    </w:lvl>
    <w:lvl w:ilvl="3" w:tplc="941A532E" w:tentative="1">
      <w:start w:val="1"/>
      <w:numFmt w:val="bullet"/>
      <w:lvlText w:val="•"/>
      <w:lvlJc w:val="left"/>
      <w:pPr>
        <w:tabs>
          <w:tab w:val="num" w:pos="2880"/>
        </w:tabs>
        <w:ind w:left="2880" w:hanging="360"/>
      </w:pPr>
      <w:rPr>
        <w:rFonts w:ascii="Arial" w:hAnsi="Arial" w:hint="default"/>
      </w:rPr>
    </w:lvl>
    <w:lvl w:ilvl="4" w:tplc="A3E03430" w:tentative="1">
      <w:start w:val="1"/>
      <w:numFmt w:val="bullet"/>
      <w:lvlText w:val="•"/>
      <w:lvlJc w:val="left"/>
      <w:pPr>
        <w:tabs>
          <w:tab w:val="num" w:pos="3600"/>
        </w:tabs>
        <w:ind w:left="3600" w:hanging="360"/>
      </w:pPr>
      <w:rPr>
        <w:rFonts w:ascii="Arial" w:hAnsi="Arial" w:hint="default"/>
      </w:rPr>
    </w:lvl>
    <w:lvl w:ilvl="5" w:tplc="9EE07BC0" w:tentative="1">
      <w:start w:val="1"/>
      <w:numFmt w:val="bullet"/>
      <w:lvlText w:val="•"/>
      <w:lvlJc w:val="left"/>
      <w:pPr>
        <w:tabs>
          <w:tab w:val="num" w:pos="4320"/>
        </w:tabs>
        <w:ind w:left="4320" w:hanging="360"/>
      </w:pPr>
      <w:rPr>
        <w:rFonts w:ascii="Arial" w:hAnsi="Arial" w:hint="default"/>
      </w:rPr>
    </w:lvl>
    <w:lvl w:ilvl="6" w:tplc="E7100E08" w:tentative="1">
      <w:start w:val="1"/>
      <w:numFmt w:val="bullet"/>
      <w:lvlText w:val="•"/>
      <w:lvlJc w:val="left"/>
      <w:pPr>
        <w:tabs>
          <w:tab w:val="num" w:pos="5040"/>
        </w:tabs>
        <w:ind w:left="5040" w:hanging="360"/>
      </w:pPr>
      <w:rPr>
        <w:rFonts w:ascii="Arial" w:hAnsi="Arial" w:hint="default"/>
      </w:rPr>
    </w:lvl>
    <w:lvl w:ilvl="7" w:tplc="8E8887A4" w:tentative="1">
      <w:start w:val="1"/>
      <w:numFmt w:val="bullet"/>
      <w:lvlText w:val="•"/>
      <w:lvlJc w:val="left"/>
      <w:pPr>
        <w:tabs>
          <w:tab w:val="num" w:pos="5760"/>
        </w:tabs>
        <w:ind w:left="5760" w:hanging="360"/>
      </w:pPr>
      <w:rPr>
        <w:rFonts w:ascii="Arial" w:hAnsi="Arial" w:hint="default"/>
      </w:rPr>
    </w:lvl>
    <w:lvl w:ilvl="8" w:tplc="FD88CE0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B681629"/>
    <w:multiLevelType w:val="hybridMultilevel"/>
    <w:tmpl w:val="9280A92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6" w15:restartNumberingAfterBreak="0">
    <w:nsid w:val="5BD96BF8"/>
    <w:multiLevelType w:val="hybridMultilevel"/>
    <w:tmpl w:val="655E2886"/>
    <w:lvl w:ilvl="0" w:tplc="0456C424">
      <w:start w:val="1"/>
      <w:numFmt w:val="bullet"/>
      <w:pStyle w:val="Bulleted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4C27FB"/>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9" w15:restartNumberingAfterBreak="0">
    <w:nsid w:val="65E262B7"/>
    <w:multiLevelType w:val="hybridMultilevel"/>
    <w:tmpl w:val="A154BA84"/>
    <w:lvl w:ilvl="0" w:tplc="F38E12A6">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063429"/>
    <w:multiLevelType w:val="multilevel"/>
    <w:tmpl w:val="A0EAAE94"/>
    <w:lvl w:ilvl="0">
      <w:start w:val="1"/>
      <w:numFmt w:val="upperLetter"/>
      <w:pStyle w:val="AppendixHeading1base"/>
      <w:lvlText w:val="Appendix %1 "/>
      <w:lvlJc w:val="left"/>
      <w:pPr>
        <w:ind w:left="0" w:firstLine="0"/>
      </w:pPr>
      <w:rPr>
        <w:b/>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AppendixHeading2"/>
      <w:lvlText w:val="%1.%2"/>
      <w:lvlJc w:val="left"/>
      <w:pPr>
        <w:ind w:left="0" w:firstLine="0"/>
      </w:pPr>
      <w:rPr>
        <w:rFonts w:hint="default"/>
      </w:rPr>
    </w:lvl>
    <w:lvl w:ilvl="2">
      <w:start w:val="1"/>
      <w:numFmt w:val="decimal"/>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1" w15:restartNumberingAfterBreak="0">
    <w:nsid w:val="681C3F59"/>
    <w:multiLevelType w:val="multilevel"/>
    <w:tmpl w:val="F320A074"/>
    <w:lvl w:ilvl="0">
      <w:start w:val="1"/>
      <w:numFmt w:val="decimal"/>
      <w:pStyle w:val="LegalClauseLevel1"/>
      <w:lvlText w:val="%1."/>
      <w:lvlJc w:val="left"/>
      <w:pPr>
        <w:tabs>
          <w:tab w:val="num" w:pos="851"/>
        </w:tabs>
        <w:ind w:left="851" w:hanging="851"/>
      </w:pPr>
      <w:rPr>
        <w:rFonts w:ascii="Arial" w:hAnsi="Arial" w:hint="default"/>
        <w:b/>
        <w:sz w:val="28"/>
      </w:rPr>
    </w:lvl>
    <w:lvl w:ilvl="1">
      <w:start w:val="1"/>
      <w:numFmt w:val="decimal"/>
      <w:pStyle w:val="LegalClauseLevel2"/>
      <w:lvlText w:val="%1.%2"/>
      <w:lvlJc w:val="left"/>
      <w:pPr>
        <w:tabs>
          <w:tab w:val="num" w:pos="851"/>
        </w:tabs>
        <w:ind w:left="851" w:hanging="851"/>
      </w:pPr>
      <w:rPr>
        <w:rFonts w:ascii="Arial" w:hAnsi="Arial" w:hint="default"/>
        <w:b/>
        <w:i w:val="0"/>
        <w:sz w:val="24"/>
      </w:rPr>
    </w:lvl>
    <w:lvl w:ilvl="2">
      <w:start w:val="1"/>
      <w:numFmt w:val="lowerLetter"/>
      <w:pStyle w:val="LegalClauseLevel3"/>
      <w:lvlText w:val="(%3)"/>
      <w:lvlJc w:val="left"/>
      <w:pPr>
        <w:tabs>
          <w:tab w:val="num" w:pos="1418"/>
        </w:tabs>
        <w:ind w:left="1418" w:hanging="567"/>
      </w:pPr>
      <w:rPr>
        <w:rFonts w:ascii="Arial" w:hAnsi="Arial" w:hint="default"/>
        <w:b w:val="0"/>
        <w:i w:val="0"/>
        <w:sz w:val="22"/>
      </w:rPr>
    </w:lvl>
    <w:lvl w:ilvl="3">
      <w:start w:val="1"/>
      <w:numFmt w:val="lowerRoman"/>
      <w:pStyle w:val="LegalClauseLevel4"/>
      <w:lvlText w:val="(%4)"/>
      <w:lvlJc w:val="left"/>
      <w:pPr>
        <w:tabs>
          <w:tab w:val="num" w:pos="1985"/>
        </w:tabs>
        <w:ind w:left="1985" w:hanging="567"/>
      </w:pPr>
      <w:rPr>
        <w:rFonts w:ascii="Arial" w:hAnsi="Arial" w:hint="default"/>
        <w:b w:val="0"/>
        <w:i w:val="0"/>
        <w:sz w:val="22"/>
      </w:rPr>
    </w:lvl>
    <w:lvl w:ilvl="4">
      <w:start w:val="1"/>
      <w:numFmt w:val="upperLetter"/>
      <w:pStyle w:val="LegalClauseLevel5"/>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15E6E27"/>
    <w:multiLevelType w:val="multilevel"/>
    <w:tmpl w:val="063C71E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741C1E8D"/>
    <w:multiLevelType w:val="hybridMultilevel"/>
    <w:tmpl w:val="5ED21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5" w15:restartNumberingAfterBreak="0">
    <w:nsid w:val="79E47417"/>
    <w:multiLevelType w:val="hybridMultilevel"/>
    <w:tmpl w:val="9280A92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21"/>
  </w:num>
  <w:num w:numId="6">
    <w:abstractNumId w:val="12"/>
  </w:num>
  <w:num w:numId="7">
    <w:abstractNumId w:val="11"/>
  </w:num>
  <w:num w:numId="8">
    <w:abstractNumId w:val="25"/>
  </w:num>
  <w:num w:numId="9">
    <w:abstractNumId w:val="17"/>
  </w:num>
  <w:num w:numId="10">
    <w:abstractNumId w:val="13"/>
  </w:num>
  <w:num w:numId="11">
    <w:abstractNumId w:val="28"/>
  </w:num>
  <w:num w:numId="12">
    <w:abstractNumId w:val="1"/>
  </w:num>
  <w:num w:numId="13">
    <w:abstractNumId w:val="30"/>
  </w:num>
  <w:num w:numId="14">
    <w:abstractNumId w:val="34"/>
  </w:num>
  <w:num w:numId="15">
    <w:abstractNumId w:val="27"/>
  </w:num>
  <w:num w:numId="16">
    <w:abstractNumId w:val="20"/>
  </w:num>
  <w:num w:numId="17">
    <w:abstractNumId w:val="6"/>
  </w:num>
  <w:num w:numId="18">
    <w:abstractNumId w:val="26"/>
  </w:num>
  <w:num w:numId="19">
    <w:abstractNumId w:val="31"/>
  </w:num>
  <w:num w:numId="20">
    <w:abstractNumId w:val="15"/>
  </w:num>
  <w:num w:numId="21">
    <w:abstractNumId w:val="32"/>
  </w:num>
  <w:num w:numId="22">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7"/>
  </w:num>
  <w:num w:numId="25">
    <w:abstractNumId w:val="33"/>
  </w:num>
  <w:num w:numId="26">
    <w:abstractNumId w:val="22"/>
  </w:num>
  <w:num w:numId="27">
    <w:abstractNumId w:val="19"/>
  </w:num>
  <w:num w:numId="28">
    <w:abstractNumId w:val="8"/>
  </w:num>
  <w:num w:numId="29">
    <w:abstractNumId w:val="10"/>
  </w:num>
  <w:num w:numId="30">
    <w:abstractNumId w:val="23"/>
  </w:num>
  <w:num w:numId="31">
    <w:abstractNumId w:val="29"/>
  </w:num>
  <w:num w:numId="32">
    <w:abstractNumId w:val="24"/>
  </w:num>
  <w:num w:numId="33">
    <w:abstractNumId w:val="14"/>
  </w:num>
  <w:num w:numId="34">
    <w:abstractNumId w:val="35"/>
  </w:num>
  <w:num w:numId="35">
    <w:abstractNumId w:val="16"/>
  </w:num>
  <w:num w:numId="36">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drawingGridHorizontalSpacing w:val="110"/>
  <w:displayHorizontalDrawingGridEvery w:val="2"/>
  <w:characterSpacingControl w:val="doNotCompress"/>
  <w:hdrShapeDefaults>
    <o:shapedefaults v:ext="edit" spidmax="8193" style="mso-position-vertical-relative:page;v-text-anchor:bottom" fill="f" fillcolor="white" stroke="f">
      <v:fill color="white" on="f"/>
      <v:stroke on="f"/>
      <v:textbox inset="0,0,0,0"/>
      <o:colormru v:ext="edit" colors="#ddd,#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urChosen" w:val="Core"/>
    <w:docVar w:name="CoverChosen" w:val="Standard"/>
    <w:docVar w:name="EN.InstantFormat" w:val="&lt;ENInstantFormat&gt;&lt;Enabled&gt;1&lt;/Enabled&gt;&lt;ScanUnformatted&gt;1&lt;/ScanUnformatted&gt;&lt;ScanChanges&gt;1&lt;/ScanChanges&gt;&lt;Suspended&gt;0&lt;/Suspended&gt;&lt;/ENInstantFormat&gt;"/>
    <w:docVar w:name="EN.Layout" w:val="&lt;ENLayout&gt;&lt;Style&gt;Ecology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ea5zd0rlszawdestfmxstr1a0vd0fepzwde&quot;&gt;EWKRVeg&lt;record-ids&gt;&lt;item&gt;1&lt;/item&gt;&lt;item&gt;3&lt;/item&gt;&lt;item&gt;4&lt;/item&gt;&lt;item&gt;5&lt;/item&gt;&lt;item&gt;7&lt;/item&gt;&lt;item&gt;16&lt;/item&gt;&lt;item&gt;26&lt;/item&gt;&lt;item&gt;43&lt;/item&gt;&lt;item&gt;46&lt;/item&gt;&lt;item&gt;64&lt;/item&gt;&lt;item&gt;77&lt;/item&gt;&lt;item&gt;78&lt;/item&gt;&lt;/record-ids&gt;&lt;/item&gt;&lt;/Libraries&gt;"/>
  </w:docVars>
  <w:rsids>
    <w:rsidRoot w:val="00900DE3"/>
    <w:rsid w:val="000002AE"/>
    <w:rsid w:val="00000EEA"/>
    <w:rsid w:val="0000108B"/>
    <w:rsid w:val="00001864"/>
    <w:rsid w:val="000026FB"/>
    <w:rsid w:val="00002AA7"/>
    <w:rsid w:val="000031E1"/>
    <w:rsid w:val="000034E3"/>
    <w:rsid w:val="00003970"/>
    <w:rsid w:val="0000551D"/>
    <w:rsid w:val="00007008"/>
    <w:rsid w:val="0001150A"/>
    <w:rsid w:val="00011D8D"/>
    <w:rsid w:val="00011E3B"/>
    <w:rsid w:val="00011FC6"/>
    <w:rsid w:val="0001252E"/>
    <w:rsid w:val="000126EB"/>
    <w:rsid w:val="0001563E"/>
    <w:rsid w:val="00015953"/>
    <w:rsid w:val="00015D7E"/>
    <w:rsid w:val="00015E82"/>
    <w:rsid w:val="000169BF"/>
    <w:rsid w:val="000172C4"/>
    <w:rsid w:val="0001775B"/>
    <w:rsid w:val="0001785C"/>
    <w:rsid w:val="00021069"/>
    <w:rsid w:val="00022CFC"/>
    <w:rsid w:val="0002370F"/>
    <w:rsid w:val="00024F6E"/>
    <w:rsid w:val="0002502B"/>
    <w:rsid w:val="00025FD5"/>
    <w:rsid w:val="0002686D"/>
    <w:rsid w:val="00026F57"/>
    <w:rsid w:val="00027792"/>
    <w:rsid w:val="000312EA"/>
    <w:rsid w:val="000316D4"/>
    <w:rsid w:val="0003217B"/>
    <w:rsid w:val="00032C10"/>
    <w:rsid w:val="000331D4"/>
    <w:rsid w:val="00033F73"/>
    <w:rsid w:val="000346A1"/>
    <w:rsid w:val="000353F1"/>
    <w:rsid w:val="000374C8"/>
    <w:rsid w:val="00040B61"/>
    <w:rsid w:val="00041891"/>
    <w:rsid w:val="00041BF0"/>
    <w:rsid w:val="00042A1A"/>
    <w:rsid w:val="00043876"/>
    <w:rsid w:val="00043977"/>
    <w:rsid w:val="000443E1"/>
    <w:rsid w:val="00044B48"/>
    <w:rsid w:val="00046533"/>
    <w:rsid w:val="000476F9"/>
    <w:rsid w:val="00047AFA"/>
    <w:rsid w:val="0005048B"/>
    <w:rsid w:val="00051219"/>
    <w:rsid w:val="00051456"/>
    <w:rsid w:val="00051C95"/>
    <w:rsid w:val="0005226F"/>
    <w:rsid w:val="000522CF"/>
    <w:rsid w:val="000532CC"/>
    <w:rsid w:val="0005371F"/>
    <w:rsid w:val="000539DB"/>
    <w:rsid w:val="00053E83"/>
    <w:rsid w:val="000546FD"/>
    <w:rsid w:val="0005471E"/>
    <w:rsid w:val="0005490B"/>
    <w:rsid w:val="00054E89"/>
    <w:rsid w:val="00054E8E"/>
    <w:rsid w:val="00055877"/>
    <w:rsid w:val="00056FD0"/>
    <w:rsid w:val="00057C52"/>
    <w:rsid w:val="00060EDE"/>
    <w:rsid w:val="000610F4"/>
    <w:rsid w:val="000620EC"/>
    <w:rsid w:val="00064612"/>
    <w:rsid w:val="000667A4"/>
    <w:rsid w:val="00067B0B"/>
    <w:rsid w:val="00072331"/>
    <w:rsid w:val="00074DFE"/>
    <w:rsid w:val="0007532B"/>
    <w:rsid w:val="00075774"/>
    <w:rsid w:val="00075B0B"/>
    <w:rsid w:val="00076E7D"/>
    <w:rsid w:val="00077956"/>
    <w:rsid w:val="000815C2"/>
    <w:rsid w:val="00081E9A"/>
    <w:rsid w:val="00083CBE"/>
    <w:rsid w:val="00083FBD"/>
    <w:rsid w:val="00084CCA"/>
    <w:rsid w:val="00085DC0"/>
    <w:rsid w:val="00086178"/>
    <w:rsid w:val="00087ADA"/>
    <w:rsid w:val="00087EAF"/>
    <w:rsid w:val="00090264"/>
    <w:rsid w:val="000910F1"/>
    <w:rsid w:val="00091EF9"/>
    <w:rsid w:val="000921DA"/>
    <w:rsid w:val="00093565"/>
    <w:rsid w:val="0009394C"/>
    <w:rsid w:val="00094747"/>
    <w:rsid w:val="000954DE"/>
    <w:rsid w:val="0009653A"/>
    <w:rsid w:val="000979AD"/>
    <w:rsid w:val="000A07AA"/>
    <w:rsid w:val="000A12B2"/>
    <w:rsid w:val="000A2B3E"/>
    <w:rsid w:val="000A2DF4"/>
    <w:rsid w:val="000A6F40"/>
    <w:rsid w:val="000B0A3D"/>
    <w:rsid w:val="000B0D78"/>
    <w:rsid w:val="000B1470"/>
    <w:rsid w:val="000B32E3"/>
    <w:rsid w:val="000B3486"/>
    <w:rsid w:val="000B60F7"/>
    <w:rsid w:val="000B7CDB"/>
    <w:rsid w:val="000C02C0"/>
    <w:rsid w:val="000C05F1"/>
    <w:rsid w:val="000C0940"/>
    <w:rsid w:val="000C0E41"/>
    <w:rsid w:val="000C2B90"/>
    <w:rsid w:val="000C3D01"/>
    <w:rsid w:val="000C4051"/>
    <w:rsid w:val="000C4FAB"/>
    <w:rsid w:val="000C527C"/>
    <w:rsid w:val="000C5523"/>
    <w:rsid w:val="000C61C0"/>
    <w:rsid w:val="000C6931"/>
    <w:rsid w:val="000C7D15"/>
    <w:rsid w:val="000C7F5C"/>
    <w:rsid w:val="000D0298"/>
    <w:rsid w:val="000D197C"/>
    <w:rsid w:val="000D19DE"/>
    <w:rsid w:val="000D3F5D"/>
    <w:rsid w:val="000D436B"/>
    <w:rsid w:val="000D58B7"/>
    <w:rsid w:val="000D597B"/>
    <w:rsid w:val="000D5A63"/>
    <w:rsid w:val="000D5B28"/>
    <w:rsid w:val="000D5F1F"/>
    <w:rsid w:val="000D6210"/>
    <w:rsid w:val="000D6B9E"/>
    <w:rsid w:val="000D6D2F"/>
    <w:rsid w:val="000E0E38"/>
    <w:rsid w:val="000E1680"/>
    <w:rsid w:val="000E1CF3"/>
    <w:rsid w:val="000E2422"/>
    <w:rsid w:val="000E3A4A"/>
    <w:rsid w:val="000E4E25"/>
    <w:rsid w:val="000E4F72"/>
    <w:rsid w:val="000E5075"/>
    <w:rsid w:val="000E52A5"/>
    <w:rsid w:val="000E599F"/>
    <w:rsid w:val="000E737B"/>
    <w:rsid w:val="000F0516"/>
    <w:rsid w:val="000F08ED"/>
    <w:rsid w:val="000F1567"/>
    <w:rsid w:val="000F1EC3"/>
    <w:rsid w:val="000F1FE4"/>
    <w:rsid w:val="000F3167"/>
    <w:rsid w:val="000F317B"/>
    <w:rsid w:val="000F41F5"/>
    <w:rsid w:val="000F4DF0"/>
    <w:rsid w:val="00101A2A"/>
    <w:rsid w:val="00101C66"/>
    <w:rsid w:val="00103865"/>
    <w:rsid w:val="00104FBD"/>
    <w:rsid w:val="001056AD"/>
    <w:rsid w:val="001067F0"/>
    <w:rsid w:val="001068F9"/>
    <w:rsid w:val="00106ABD"/>
    <w:rsid w:val="001071AC"/>
    <w:rsid w:val="001100D4"/>
    <w:rsid w:val="00110CC9"/>
    <w:rsid w:val="00112A3E"/>
    <w:rsid w:val="001131B7"/>
    <w:rsid w:val="0011346D"/>
    <w:rsid w:val="0011470B"/>
    <w:rsid w:val="00114B30"/>
    <w:rsid w:val="00116C3E"/>
    <w:rsid w:val="00117E59"/>
    <w:rsid w:val="00117F4F"/>
    <w:rsid w:val="00120879"/>
    <w:rsid w:val="00121D37"/>
    <w:rsid w:val="0012201E"/>
    <w:rsid w:val="00123BCC"/>
    <w:rsid w:val="00123FD7"/>
    <w:rsid w:val="001248E5"/>
    <w:rsid w:val="001249CC"/>
    <w:rsid w:val="00126204"/>
    <w:rsid w:val="0013089B"/>
    <w:rsid w:val="001314A0"/>
    <w:rsid w:val="00132F76"/>
    <w:rsid w:val="0013384F"/>
    <w:rsid w:val="0013443A"/>
    <w:rsid w:val="00134FC3"/>
    <w:rsid w:val="00134FF9"/>
    <w:rsid w:val="00135B97"/>
    <w:rsid w:val="001362D8"/>
    <w:rsid w:val="00136B7F"/>
    <w:rsid w:val="00136D47"/>
    <w:rsid w:val="0013789C"/>
    <w:rsid w:val="00140434"/>
    <w:rsid w:val="00140E65"/>
    <w:rsid w:val="00141D5A"/>
    <w:rsid w:val="001426CE"/>
    <w:rsid w:val="00142C2C"/>
    <w:rsid w:val="00143CA3"/>
    <w:rsid w:val="001448C9"/>
    <w:rsid w:val="00144B37"/>
    <w:rsid w:val="00145535"/>
    <w:rsid w:val="00147374"/>
    <w:rsid w:val="0015255B"/>
    <w:rsid w:val="0015334A"/>
    <w:rsid w:val="00153F62"/>
    <w:rsid w:val="00154168"/>
    <w:rsid w:val="0015605C"/>
    <w:rsid w:val="00156DB5"/>
    <w:rsid w:val="00156EA7"/>
    <w:rsid w:val="00157AAE"/>
    <w:rsid w:val="00160B14"/>
    <w:rsid w:val="00161280"/>
    <w:rsid w:val="00161BB6"/>
    <w:rsid w:val="001633C3"/>
    <w:rsid w:val="001634C1"/>
    <w:rsid w:val="00167E89"/>
    <w:rsid w:val="001708B3"/>
    <w:rsid w:val="00171DF9"/>
    <w:rsid w:val="00172D5D"/>
    <w:rsid w:val="0017355B"/>
    <w:rsid w:val="00173C4D"/>
    <w:rsid w:val="00174A49"/>
    <w:rsid w:val="00175388"/>
    <w:rsid w:val="00175DE1"/>
    <w:rsid w:val="00175DEF"/>
    <w:rsid w:val="00175F29"/>
    <w:rsid w:val="0017671F"/>
    <w:rsid w:val="00177270"/>
    <w:rsid w:val="001772D6"/>
    <w:rsid w:val="0017758B"/>
    <w:rsid w:val="0018199F"/>
    <w:rsid w:val="001875CA"/>
    <w:rsid w:val="00187C08"/>
    <w:rsid w:val="00190E0B"/>
    <w:rsid w:val="00190E30"/>
    <w:rsid w:val="00191211"/>
    <w:rsid w:val="0019260B"/>
    <w:rsid w:val="0019283B"/>
    <w:rsid w:val="00192E59"/>
    <w:rsid w:val="00193162"/>
    <w:rsid w:val="00194542"/>
    <w:rsid w:val="00195301"/>
    <w:rsid w:val="00196146"/>
    <w:rsid w:val="001A0AE1"/>
    <w:rsid w:val="001A1020"/>
    <w:rsid w:val="001A1186"/>
    <w:rsid w:val="001A26B3"/>
    <w:rsid w:val="001A3065"/>
    <w:rsid w:val="001A32E9"/>
    <w:rsid w:val="001A34EA"/>
    <w:rsid w:val="001A434E"/>
    <w:rsid w:val="001A4CCD"/>
    <w:rsid w:val="001A58EC"/>
    <w:rsid w:val="001B00A0"/>
    <w:rsid w:val="001B0260"/>
    <w:rsid w:val="001B156B"/>
    <w:rsid w:val="001B23ED"/>
    <w:rsid w:val="001B2D5D"/>
    <w:rsid w:val="001B34DE"/>
    <w:rsid w:val="001B6CB5"/>
    <w:rsid w:val="001B79DA"/>
    <w:rsid w:val="001B7BF3"/>
    <w:rsid w:val="001C07F5"/>
    <w:rsid w:val="001C2165"/>
    <w:rsid w:val="001C2574"/>
    <w:rsid w:val="001C25D9"/>
    <w:rsid w:val="001C3137"/>
    <w:rsid w:val="001C540A"/>
    <w:rsid w:val="001C5C87"/>
    <w:rsid w:val="001C5CA5"/>
    <w:rsid w:val="001C5DBE"/>
    <w:rsid w:val="001C6336"/>
    <w:rsid w:val="001C663B"/>
    <w:rsid w:val="001D1412"/>
    <w:rsid w:val="001D19EB"/>
    <w:rsid w:val="001D36DC"/>
    <w:rsid w:val="001D4561"/>
    <w:rsid w:val="001D4D59"/>
    <w:rsid w:val="001D66BA"/>
    <w:rsid w:val="001D713C"/>
    <w:rsid w:val="001E0602"/>
    <w:rsid w:val="001E26F9"/>
    <w:rsid w:val="001E2B8F"/>
    <w:rsid w:val="001E2D97"/>
    <w:rsid w:val="001E30E8"/>
    <w:rsid w:val="001E383F"/>
    <w:rsid w:val="001E4C59"/>
    <w:rsid w:val="001E531C"/>
    <w:rsid w:val="001E58DA"/>
    <w:rsid w:val="001E6BB4"/>
    <w:rsid w:val="001F2BB2"/>
    <w:rsid w:val="001F599E"/>
    <w:rsid w:val="001F7410"/>
    <w:rsid w:val="0020034E"/>
    <w:rsid w:val="00201C06"/>
    <w:rsid w:val="00201E28"/>
    <w:rsid w:val="00202D54"/>
    <w:rsid w:val="002040A8"/>
    <w:rsid w:val="0020450E"/>
    <w:rsid w:val="00205560"/>
    <w:rsid w:val="00207117"/>
    <w:rsid w:val="002101A4"/>
    <w:rsid w:val="002109F9"/>
    <w:rsid w:val="002124B9"/>
    <w:rsid w:val="0021341E"/>
    <w:rsid w:val="002137D2"/>
    <w:rsid w:val="00214440"/>
    <w:rsid w:val="00215132"/>
    <w:rsid w:val="002154A2"/>
    <w:rsid w:val="002156C8"/>
    <w:rsid w:val="002163D8"/>
    <w:rsid w:val="00216DE0"/>
    <w:rsid w:val="00217A20"/>
    <w:rsid w:val="00217AA4"/>
    <w:rsid w:val="00220166"/>
    <w:rsid w:val="00220858"/>
    <w:rsid w:val="00220A8F"/>
    <w:rsid w:val="00220CF6"/>
    <w:rsid w:val="00221761"/>
    <w:rsid w:val="00221A8F"/>
    <w:rsid w:val="00221D5A"/>
    <w:rsid w:val="002222BA"/>
    <w:rsid w:val="0022431B"/>
    <w:rsid w:val="002254A0"/>
    <w:rsid w:val="002256CA"/>
    <w:rsid w:val="002267D5"/>
    <w:rsid w:val="002274F9"/>
    <w:rsid w:val="00227C1A"/>
    <w:rsid w:val="00232458"/>
    <w:rsid w:val="002326A3"/>
    <w:rsid w:val="00232B56"/>
    <w:rsid w:val="0023453C"/>
    <w:rsid w:val="00237425"/>
    <w:rsid w:val="00237AE2"/>
    <w:rsid w:val="002418DA"/>
    <w:rsid w:val="00241951"/>
    <w:rsid w:val="00241BAC"/>
    <w:rsid w:val="002421F2"/>
    <w:rsid w:val="002422E7"/>
    <w:rsid w:val="00244EB2"/>
    <w:rsid w:val="00245B83"/>
    <w:rsid w:val="00246177"/>
    <w:rsid w:val="0024666C"/>
    <w:rsid w:val="002478EB"/>
    <w:rsid w:val="002504EC"/>
    <w:rsid w:val="00251361"/>
    <w:rsid w:val="002513B5"/>
    <w:rsid w:val="0025177C"/>
    <w:rsid w:val="00251DDE"/>
    <w:rsid w:val="00252CBB"/>
    <w:rsid w:val="00253A0A"/>
    <w:rsid w:val="002579B2"/>
    <w:rsid w:val="00260CC9"/>
    <w:rsid w:val="00263744"/>
    <w:rsid w:val="00263A58"/>
    <w:rsid w:val="00266222"/>
    <w:rsid w:val="00266402"/>
    <w:rsid w:val="00266655"/>
    <w:rsid w:val="00266E66"/>
    <w:rsid w:val="00267364"/>
    <w:rsid w:val="0026739B"/>
    <w:rsid w:val="00267B8C"/>
    <w:rsid w:val="0027039C"/>
    <w:rsid w:val="002736FC"/>
    <w:rsid w:val="00273A31"/>
    <w:rsid w:val="00274483"/>
    <w:rsid w:val="00274558"/>
    <w:rsid w:val="00274CCF"/>
    <w:rsid w:val="00274DF1"/>
    <w:rsid w:val="00274FEA"/>
    <w:rsid w:val="00275066"/>
    <w:rsid w:val="0027571A"/>
    <w:rsid w:val="00275C87"/>
    <w:rsid w:val="00276E3E"/>
    <w:rsid w:val="00277240"/>
    <w:rsid w:val="00277610"/>
    <w:rsid w:val="00277A23"/>
    <w:rsid w:val="00280754"/>
    <w:rsid w:val="00280E4B"/>
    <w:rsid w:val="00282290"/>
    <w:rsid w:val="002824C0"/>
    <w:rsid w:val="00282718"/>
    <w:rsid w:val="002852DB"/>
    <w:rsid w:val="00285862"/>
    <w:rsid w:val="00285E25"/>
    <w:rsid w:val="00285F27"/>
    <w:rsid w:val="0028663D"/>
    <w:rsid w:val="00287FBB"/>
    <w:rsid w:val="0029026E"/>
    <w:rsid w:val="00290FD8"/>
    <w:rsid w:val="0029371B"/>
    <w:rsid w:val="00293926"/>
    <w:rsid w:val="00293EB0"/>
    <w:rsid w:val="00294743"/>
    <w:rsid w:val="00295718"/>
    <w:rsid w:val="00295D01"/>
    <w:rsid w:val="0029696E"/>
    <w:rsid w:val="00297615"/>
    <w:rsid w:val="002978F6"/>
    <w:rsid w:val="002A0A24"/>
    <w:rsid w:val="002A1A46"/>
    <w:rsid w:val="002A1DCC"/>
    <w:rsid w:val="002A250F"/>
    <w:rsid w:val="002A47DB"/>
    <w:rsid w:val="002A4CD5"/>
    <w:rsid w:val="002A52A4"/>
    <w:rsid w:val="002A5A18"/>
    <w:rsid w:val="002A5D8F"/>
    <w:rsid w:val="002A658F"/>
    <w:rsid w:val="002A660E"/>
    <w:rsid w:val="002A6A2E"/>
    <w:rsid w:val="002A71DD"/>
    <w:rsid w:val="002A7B80"/>
    <w:rsid w:val="002B0837"/>
    <w:rsid w:val="002B094C"/>
    <w:rsid w:val="002B11C0"/>
    <w:rsid w:val="002B1404"/>
    <w:rsid w:val="002B344C"/>
    <w:rsid w:val="002B3E6E"/>
    <w:rsid w:val="002B4524"/>
    <w:rsid w:val="002B5146"/>
    <w:rsid w:val="002B5E03"/>
    <w:rsid w:val="002C2884"/>
    <w:rsid w:val="002C39E9"/>
    <w:rsid w:val="002C44BD"/>
    <w:rsid w:val="002C54A6"/>
    <w:rsid w:val="002C60CB"/>
    <w:rsid w:val="002C6219"/>
    <w:rsid w:val="002C7316"/>
    <w:rsid w:val="002C78F8"/>
    <w:rsid w:val="002C7F8A"/>
    <w:rsid w:val="002D00BE"/>
    <w:rsid w:val="002D19CD"/>
    <w:rsid w:val="002D4C9F"/>
    <w:rsid w:val="002D62DA"/>
    <w:rsid w:val="002D688F"/>
    <w:rsid w:val="002D7F8C"/>
    <w:rsid w:val="002E00BA"/>
    <w:rsid w:val="002E0823"/>
    <w:rsid w:val="002E0C1E"/>
    <w:rsid w:val="002E11E5"/>
    <w:rsid w:val="002E34A3"/>
    <w:rsid w:val="002E3B33"/>
    <w:rsid w:val="002E3BB0"/>
    <w:rsid w:val="002E41CB"/>
    <w:rsid w:val="002E6619"/>
    <w:rsid w:val="002E7216"/>
    <w:rsid w:val="002E7AB1"/>
    <w:rsid w:val="002E7DC9"/>
    <w:rsid w:val="002F0071"/>
    <w:rsid w:val="002F06CC"/>
    <w:rsid w:val="002F0E60"/>
    <w:rsid w:val="002F11A3"/>
    <w:rsid w:val="002F22E0"/>
    <w:rsid w:val="002F2577"/>
    <w:rsid w:val="002F2617"/>
    <w:rsid w:val="002F4DFC"/>
    <w:rsid w:val="002F4EEC"/>
    <w:rsid w:val="002F5550"/>
    <w:rsid w:val="002F5E1C"/>
    <w:rsid w:val="002F6563"/>
    <w:rsid w:val="002F6753"/>
    <w:rsid w:val="002F7A19"/>
    <w:rsid w:val="002F7E8B"/>
    <w:rsid w:val="0030072C"/>
    <w:rsid w:val="00301C5C"/>
    <w:rsid w:val="003036A2"/>
    <w:rsid w:val="00304121"/>
    <w:rsid w:val="003053C7"/>
    <w:rsid w:val="003059EB"/>
    <w:rsid w:val="00306A4B"/>
    <w:rsid w:val="00306F3E"/>
    <w:rsid w:val="00307B3C"/>
    <w:rsid w:val="00310421"/>
    <w:rsid w:val="00310763"/>
    <w:rsid w:val="003108D5"/>
    <w:rsid w:val="003139EB"/>
    <w:rsid w:val="00313CAE"/>
    <w:rsid w:val="0031605A"/>
    <w:rsid w:val="00317424"/>
    <w:rsid w:val="003176F5"/>
    <w:rsid w:val="0031798B"/>
    <w:rsid w:val="00320351"/>
    <w:rsid w:val="00320783"/>
    <w:rsid w:val="00320E23"/>
    <w:rsid w:val="00322BA1"/>
    <w:rsid w:val="00324931"/>
    <w:rsid w:val="00325732"/>
    <w:rsid w:val="0032796C"/>
    <w:rsid w:val="0033133E"/>
    <w:rsid w:val="00331731"/>
    <w:rsid w:val="00331F56"/>
    <w:rsid w:val="003327AE"/>
    <w:rsid w:val="003334B4"/>
    <w:rsid w:val="00333EED"/>
    <w:rsid w:val="0033551F"/>
    <w:rsid w:val="00336ABD"/>
    <w:rsid w:val="00336FA5"/>
    <w:rsid w:val="00340806"/>
    <w:rsid w:val="00340B25"/>
    <w:rsid w:val="003415A3"/>
    <w:rsid w:val="00341FFE"/>
    <w:rsid w:val="003425BE"/>
    <w:rsid w:val="003450A8"/>
    <w:rsid w:val="003455D2"/>
    <w:rsid w:val="003461B2"/>
    <w:rsid w:val="00350FD4"/>
    <w:rsid w:val="003516DF"/>
    <w:rsid w:val="00351AD4"/>
    <w:rsid w:val="00352743"/>
    <w:rsid w:val="00352894"/>
    <w:rsid w:val="00353385"/>
    <w:rsid w:val="003557E5"/>
    <w:rsid w:val="00355B43"/>
    <w:rsid w:val="00355CED"/>
    <w:rsid w:val="00356B56"/>
    <w:rsid w:val="00356F72"/>
    <w:rsid w:val="00357251"/>
    <w:rsid w:val="003579A8"/>
    <w:rsid w:val="00357F24"/>
    <w:rsid w:val="00360B12"/>
    <w:rsid w:val="00361EE2"/>
    <w:rsid w:val="0036319D"/>
    <w:rsid w:val="00363498"/>
    <w:rsid w:val="00364F92"/>
    <w:rsid w:val="00366CD3"/>
    <w:rsid w:val="00367D24"/>
    <w:rsid w:val="0037018D"/>
    <w:rsid w:val="00372CFA"/>
    <w:rsid w:val="00373E17"/>
    <w:rsid w:val="00377834"/>
    <w:rsid w:val="003802CC"/>
    <w:rsid w:val="00380563"/>
    <w:rsid w:val="0038093D"/>
    <w:rsid w:val="003827A1"/>
    <w:rsid w:val="00382853"/>
    <w:rsid w:val="003831C9"/>
    <w:rsid w:val="00383ADF"/>
    <w:rsid w:val="0038407D"/>
    <w:rsid w:val="00384B01"/>
    <w:rsid w:val="00384D63"/>
    <w:rsid w:val="00385D68"/>
    <w:rsid w:val="0038607F"/>
    <w:rsid w:val="003862E9"/>
    <w:rsid w:val="00387974"/>
    <w:rsid w:val="00387EFC"/>
    <w:rsid w:val="00390015"/>
    <w:rsid w:val="0039270B"/>
    <w:rsid w:val="0039379B"/>
    <w:rsid w:val="00395EF5"/>
    <w:rsid w:val="0039729E"/>
    <w:rsid w:val="00397370"/>
    <w:rsid w:val="003975A1"/>
    <w:rsid w:val="003A1060"/>
    <w:rsid w:val="003A2944"/>
    <w:rsid w:val="003A2FF2"/>
    <w:rsid w:val="003A3052"/>
    <w:rsid w:val="003A3173"/>
    <w:rsid w:val="003A3919"/>
    <w:rsid w:val="003A476E"/>
    <w:rsid w:val="003A490C"/>
    <w:rsid w:val="003A4AF4"/>
    <w:rsid w:val="003A5B8C"/>
    <w:rsid w:val="003A647C"/>
    <w:rsid w:val="003A710E"/>
    <w:rsid w:val="003A716A"/>
    <w:rsid w:val="003B1238"/>
    <w:rsid w:val="003B2118"/>
    <w:rsid w:val="003B4380"/>
    <w:rsid w:val="003B4DCB"/>
    <w:rsid w:val="003B5708"/>
    <w:rsid w:val="003B58A6"/>
    <w:rsid w:val="003B5B33"/>
    <w:rsid w:val="003B6939"/>
    <w:rsid w:val="003B6944"/>
    <w:rsid w:val="003C00D1"/>
    <w:rsid w:val="003C0386"/>
    <w:rsid w:val="003C070E"/>
    <w:rsid w:val="003C0BA1"/>
    <w:rsid w:val="003C1D95"/>
    <w:rsid w:val="003C1FEB"/>
    <w:rsid w:val="003C2EFB"/>
    <w:rsid w:val="003C40B6"/>
    <w:rsid w:val="003C4968"/>
    <w:rsid w:val="003C7AF3"/>
    <w:rsid w:val="003D26A3"/>
    <w:rsid w:val="003D277F"/>
    <w:rsid w:val="003D3389"/>
    <w:rsid w:val="003D377A"/>
    <w:rsid w:val="003D400A"/>
    <w:rsid w:val="003D4012"/>
    <w:rsid w:val="003D410F"/>
    <w:rsid w:val="003D4231"/>
    <w:rsid w:val="003D62C9"/>
    <w:rsid w:val="003D641F"/>
    <w:rsid w:val="003D6565"/>
    <w:rsid w:val="003D778D"/>
    <w:rsid w:val="003E177A"/>
    <w:rsid w:val="003E27E2"/>
    <w:rsid w:val="003E2A79"/>
    <w:rsid w:val="003E2C5B"/>
    <w:rsid w:val="003E3972"/>
    <w:rsid w:val="003E4196"/>
    <w:rsid w:val="003E69E1"/>
    <w:rsid w:val="003E7DC1"/>
    <w:rsid w:val="003F061A"/>
    <w:rsid w:val="003F13C8"/>
    <w:rsid w:val="003F1806"/>
    <w:rsid w:val="003F1967"/>
    <w:rsid w:val="003F1FBD"/>
    <w:rsid w:val="003F25BD"/>
    <w:rsid w:val="003F4C94"/>
    <w:rsid w:val="003F4CD6"/>
    <w:rsid w:val="003F5D80"/>
    <w:rsid w:val="003F6CBA"/>
    <w:rsid w:val="003F6EAD"/>
    <w:rsid w:val="003F7E27"/>
    <w:rsid w:val="00400BEF"/>
    <w:rsid w:val="0040108B"/>
    <w:rsid w:val="00401C9F"/>
    <w:rsid w:val="0040218B"/>
    <w:rsid w:val="00402E8F"/>
    <w:rsid w:val="004043F4"/>
    <w:rsid w:val="0040640B"/>
    <w:rsid w:val="00407036"/>
    <w:rsid w:val="004070AA"/>
    <w:rsid w:val="0040754B"/>
    <w:rsid w:val="004104D5"/>
    <w:rsid w:val="00410CB7"/>
    <w:rsid w:val="004110F1"/>
    <w:rsid w:val="00411649"/>
    <w:rsid w:val="00411FA7"/>
    <w:rsid w:val="00412553"/>
    <w:rsid w:val="004134DD"/>
    <w:rsid w:val="0041517D"/>
    <w:rsid w:val="00415CC6"/>
    <w:rsid w:val="00415F45"/>
    <w:rsid w:val="00416DF7"/>
    <w:rsid w:val="00416FAA"/>
    <w:rsid w:val="004200A5"/>
    <w:rsid w:val="00420CC0"/>
    <w:rsid w:val="0042378D"/>
    <w:rsid w:val="00424719"/>
    <w:rsid w:val="0042517D"/>
    <w:rsid w:val="00425B20"/>
    <w:rsid w:val="00426A72"/>
    <w:rsid w:val="00426E03"/>
    <w:rsid w:val="00426E97"/>
    <w:rsid w:val="00427085"/>
    <w:rsid w:val="004323AB"/>
    <w:rsid w:val="00432D7D"/>
    <w:rsid w:val="004362E3"/>
    <w:rsid w:val="00436927"/>
    <w:rsid w:val="00437023"/>
    <w:rsid w:val="00440CFE"/>
    <w:rsid w:val="00441D99"/>
    <w:rsid w:val="00443CE8"/>
    <w:rsid w:val="00444967"/>
    <w:rsid w:val="00444A70"/>
    <w:rsid w:val="00444D4A"/>
    <w:rsid w:val="004459B1"/>
    <w:rsid w:val="00447D3E"/>
    <w:rsid w:val="004500F4"/>
    <w:rsid w:val="00450B7D"/>
    <w:rsid w:val="00450C41"/>
    <w:rsid w:val="00450FD3"/>
    <w:rsid w:val="0045317F"/>
    <w:rsid w:val="00453944"/>
    <w:rsid w:val="00453A9C"/>
    <w:rsid w:val="00453AFB"/>
    <w:rsid w:val="00453F51"/>
    <w:rsid w:val="004543D7"/>
    <w:rsid w:val="00454CD1"/>
    <w:rsid w:val="00455807"/>
    <w:rsid w:val="00457141"/>
    <w:rsid w:val="00457440"/>
    <w:rsid w:val="00461793"/>
    <w:rsid w:val="0046209B"/>
    <w:rsid w:val="00462182"/>
    <w:rsid w:val="00462195"/>
    <w:rsid w:val="00463ED6"/>
    <w:rsid w:val="0046565E"/>
    <w:rsid w:val="00466264"/>
    <w:rsid w:val="00466556"/>
    <w:rsid w:val="004666B7"/>
    <w:rsid w:val="00467438"/>
    <w:rsid w:val="0047112F"/>
    <w:rsid w:val="004712A8"/>
    <w:rsid w:val="00471321"/>
    <w:rsid w:val="004714C6"/>
    <w:rsid w:val="00471DED"/>
    <w:rsid w:val="004746A8"/>
    <w:rsid w:val="004746FC"/>
    <w:rsid w:val="004748CA"/>
    <w:rsid w:val="00475BB5"/>
    <w:rsid w:val="00475EB7"/>
    <w:rsid w:val="004766E5"/>
    <w:rsid w:val="00482674"/>
    <w:rsid w:val="004826CF"/>
    <w:rsid w:val="00483F64"/>
    <w:rsid w:val="004843AB"/>
    <w:rsid w:val="004849F7"/>
    <w:rsid w:val="0048768F"/>
    <w:rsid w:val="00487D3D"/>
    <w:rsid w:val="00490B3B"/>
    <w:rsid w:val="00491B05"/>
    <w:rsid w:val="00492547"/>
    <w:rsid w:val="004932F3"/>
    <w:rsid w:val="00494587"/>
    <w:rsid w:val="00494743"/>
    <w:rsid w:val="004A067D"/>
    <w:rsid w:val="004A2356"/>
    <w:rsid w:val="004A3608"/>
    <w:rsid w:val="004A4028"/>
    <w:rsid w:val="004A575F"/>
    <w:rsid w:val="004A5B33"/>
    <w:rsid w:val="004A7120"/>
    <w:rsid w:val="004A716D"/>
    <w:rsid w:val="004A7FA7"/>
    <w:rsid w:val="004B1330"/>
    <w:rsid w:val="004B192E"/>
    <w:rsid w:val="004B1B04"/>
    <w:rsid w:val="004B1C58"/>
    <w:rsid w:val="004B2DAA"/>
    <w:rsid w:val="004B2E7D"/>
    <w:rsid w:val="004B5AC9"/>
    <w:rsid w:val="004B637C"/>
    <w:rsid w:val="004B7AE8"/>
    <w:rsid w:val="004C0712"/>
    <w:rsid w:val="004C08B6"/>
    <w:rsid w:val="004C0D00"/>
    <w:rsid w:val="004C11CE"/>
    <w:rsid w:val="004C14AB"/>
    <w:rsid w:val="004C1D04"/>
    <w:rsid w:val="004C3462"/>
    <w:rsid w:val="004C5530"/>
    <w:rsid w:val="004C5772"/>
    <w:rsid w:val="004D0831"/>
    <w:rsid w:val="004D0A90"/>
    <w:rsid w:val="004D0BB9"/>
    <w:rsid w:val="004D139E"/>
    <w:rsid w:val="004D1C4B"/>
    <w:rsid w:val="004D1CE2"/>
    <w:rsid w:val="004D212B"/>
    <w:rsid w:val="004D223C"/>
    <w:rsid w:val="004D3014"/>
    <w:rsid w:val="004D36A4"/>
    <w:rsid w:val="004D3A5E"/>
    <w:rsid w:val="004D3DB4"/>
    <w:rsid w:val="004D44AC"/>
    <w:rsid w:val="004D5ED7"/>
    <w:rsid w:val="004D6FA1"/>
    <w:rsid w:val="004D76B8"/>
    <w:rsid w:val="004D7860"/>
    <w:rsid w:val="004E06B9"/>
    <w:rsid w:val="004E1262"/>
    <w:rsid w:val="004E3049"/>
    <w:rsid w:val="004E3B61"/>
    <w:rsid w:val="004E3F19"/>
    <w:rsid w:val="004E411B"/>
    <w:rsid w:val="004E4630"/>
    <w:rsid w:val="004E4FDE"/>
    <w:rsid w:val="004E5109"/>
    <w:rsid w:val="004E5C69"/>
    <w:rsid w:val="004E60D0"/>
    <w:rsid w:val="004E6233"/>
    <w:rsid w:val="004E7837"/>
    <w:rsid w:val="004F12A6"/>
    <w:rsid w:val="004F14D8"/>
    <w:rsid w:val="004F1565"/>
    <w:rsid w:val="004F1878"/>
    <w:rsid w:val="004F2304"/>
    <w:rsid w:val="004F26F8"/>
    <w:rsid w:val="004F2770"/>
    <w:rsid w:val="004F287F"/>
    <w:rsid w:val="004F3902"/>
    <w:rsid w:val="004F4CC9"/>
    <w:rsid w:val="004F4EAD"/>
    <w:rsid w:val="004F5328"/>
    <w:rsid w:val="004F5AB4"/>
    <w:rsid w:val="004F6D23"/>
    <w:rsid w:val="004F70B9"/>
    <w:rsid w:val="004F74D2"/>
    <w:rsid w:val="004F75D8"/>
    <w:rsid w:val="004F77E8"/>
    <w:rsid w:val="004F78FC"/>
    <w:rsid w:val="005006A0"/>
    <w:rsid w:val="00500925"/>
    <w:rsid w:val="0050163D"/>
    <w:rsid w:val="00501D69"/>
    <w:rsid w:val="005025FE"/>
    <w:rsid w:val="00504585"/>
    <w:rsid w:val="00504F44"/>
    <w:rsid w:val="005050DE"/>
    <w:rsid w:val="00506DDE"/>
    <w:rsid w:val="0051121B"/>
    <w:rsid w:val="00511CAF"/>
    <w:rsid w:val="00511F1D"/>
    <w:rsid w:val="00512C97"/>
    <w:rsid w:val="005136AD"/>
    <w:rsid w:val="005138BA"/>
    <w:rsid w:val="00513923"/>
    <w:rsid w:val="00514E48"/>
    <w:rsid w:val="005154BA"/>
    <w:rsid w:val="00515FF8"/>
    <w:rsid w:val="00516657"/>
    <w:rsid w:val="005166DC"/>
    <w:rsid w:val="00516904"/>
    <w:rsid w:val="00520CB5"/>
    <w:rsid w:val="005210CC"/>
    <w:rsid w:val="005211AF"/>
    <w:rsid w:val="005213E2"/>
    <w:rsid w:val="005232BC"/>
    <w:rsid w:val="005276C2"/>
    <w:rsid w:val="00530DC1"/>
    <w:rsid w:val="00531A6D"/>
    <w:rsid w:val="0053686D"/>
    <w:rsid w:val="00536BF0"/>
    <w:rsid w:val="005406F8"/>
    <w:rsid w:val="0054169B"/>
    <w:rsid w:val="00541722"/>
    <w:rsid w:val="005417D2"/>
    <w:rsid w:val="005422E4"/>
    <w:rsid w:val="00542621"/>
    <w:rsid w:val="00543721"/>
    <w:rsid w:val="00543F9B"/>
    <w:rsid w:val="00544161"/>
    <w:rsid w:val="0054436C"/>
    <w:rsid w:val="00544C5D"/>
    <w:rsid w:val="00544F2C"/>
    <w:rsid w:val="00545CF8"/>
    <w:rsid w:val="005469AA"/>
    <w:rsid w:val="00550E4D"/>
    <w:rsid w:val="00550EFA"/>
    <w:rsid w:val="00550F69"/>
    <w:rsid w:val="00551ECF"/>
    <w:rsid w:val="005523C6"/>
    <w:rsid w:val="00552AD2"/>
    <w:rsid w:val="005535C1"/>
    <w:rsid w:val="00554573"/>
    <w:rsid w:val="0055531B"/>
    <w:rsid w:val="0055737B"/>
    <w:rsid w:val="005616AE"/>
    <w:rsid w:val="0056231D"/>
    <w:rsid w:val="005629C1"/>
    <w:rsid w:val="0056423E"/>
    <w:rsid w:val="005647F3"/>
    <w:rsid w:val="00565DF3"/>
    <w:rsid w:val="00566653"/>
    <w:rsid w:val="005669DE"/>
    <w:rsid w:val="00566C56"/>
    <w:rsid w:val="005679D7"/>
    <w:rsid w:val="00570DEF"/>
    <w:rsid w:val="00571AAC"/>
    <w:rsid w:val="00571ADF"/>
    <w:rsid w:val="00571CEA"/>
    <w:rsid w:val="00571F91"/>
    <w:rsid w:val="0057388C"/>
    <w:rsid w:val="00573AE8"/>
    <w:rsid w:val="005750C3"/>
    <w:rsid w:val="0057516A"/>
    <w:rsid w:val="00575E75"/>
    <w:rsid w:val="00581C8A"/>
    <w:rsid w:val="00581DAC"/>
    <w:rsid w:val="005827DE"/>
    <w:rsid w:val="00583C63"/>
    <w:rsid w:val="00584C1F"/>
    <w:rsid w:val="00584D88"/>
    <w:rsid w:val="00584EDC"/>
    <w:rsid w:val="00585197"/>
    <w:rsid w:val="005853A6"/>
    <w:rsid w:val="00585449"/>
    <w:rsid w:val="005857F6"/>
    <w:rsid w:val="00585C0D"/>
    <w:rsid w:val="00586C57"/>
    <w:rsid w:val="005871BD"/>
    <w:rsid w:val="005900A1"/>
    <w:rsid w:val="00590B01"/>
    <w:rsid w:val="00592026"/>
    <w:rsid w:val="005927BE"/>
    <w:rsid w:val="005927ED"/>
    <w:rsid w:val="00594B45"/>
    <w:rsid w:val="00595936"/>
    <w:rsid w:val="00595E34"/>
    <w:rsid w:val="005A0224"/>
    <w:rsid w:val="005A0446"/>
    <w:rsid w:val="005A0770"/>
    <w:rsid w:val="005A0BA6"/>
    <w:rsid w:val="005A1201"/>
    <w:rsid w:val="005A14CF"/>
    <w:rsid w:val="005A15E8"/>
    <w:rsid w:val="005A1B16"/>
    <w:rsid w:val="005A35B2"/>
    <w:rsid w:val="005A35D5"/>
    <w:rsid w:val="005A366C"/>
    <w:rsid w:val="005A3671"/>
    <w:rsid w:val="005A38F7"/>
    <w:rsid w:val="005A3F38"/>
    <w:rsid w:val="005A5010"/>
    <w:rsid w:val="005A68C6"/>
    <w:rsid w:val="005A68E2"/>
    <w:rsid w:val="005A6A6C"/>
    <w:rsid w:val="005A6C20"/>
    <w:rsid w:val="005A6F02"/>
    <w:rsid w:val="005A78CA"/>
    <w:rsid w:val="005B0BCB"/>
    <w:rsid w:val="005B0F9F"/>
    <w:rsid w:val="005B1665"/>
    <w:rsid w:val="005B170A"/>
    <w:rsid w:val="005B2360"/>
    <w:rsid w:val="005B2B2E"/>
    <w:rsid w:val="005B3357"/>
    <w:rsid w:val="005B4187"/>
    <w:rsid w:val="005B5412"/>
    <w:rsid w:val="005B6773"/>
    <w:rsid w:val="005B753C"/>
    <w:rsid w:val="005B77B6"/>
    <w:rsid w:val="005C0A05"/>
    <w:rsid w:val="005C1879"/>
    <w:rsid w:val="005C1B4B"/>
    <w:rsid w:val="005C2541"/>
    <w:rsid w:val="005C3202"/>
    <w:rsid w:val="005C3F19"/>
    <w:rsid w:val="005C41CB"/>
    <w:rsid w:val="005C4DC8"/>
    <w:rsid w:val="005C574F"/>
    <w:rsid w:val="005C6EF8"/>
    <w:rsid w:val="005C71E9"/>
    <w:rsid w:val="005C74E0"/>
    <w:rsid w:val="005C76D3"/>
    <w:rsid w:val="005D0553"/>
    <w:rsid w:val="005D2942"/>
    <w:rsid w:val="005D2EFA"/>
    <w:rsid w:val="005D3406"/>
    <w:rsid w:val="005D5ACA"/>
    <w:rsid w:val="005D5D01"/>
    <w:rsid w:val="005D7700"/>
    <w:rsid w:val="005E250C"/>
    <w:rsid w:val="005E266B"/>
    <w:rsid w:val="005E2C78"/>
    <w:rsid w:val="005E2EDF"/>
    <w:rsid w:val="005E3177"/>
    <w:rsid w:val="005E34D4"/>
    <w:rsid w:val="005E3758"/>
    <w:rsid w:val="005E3E90"/>
    <w:rsid w:val="005E5EEE"/>
    <w:rsid w:val="005E7012"/>
    <w:rsid w:val="005E7102"/>
    <w:rsid w:val="005F0DA6"/>
    <w:rsid w:val="005F3110"/>
    <w:rsid w:val="005F32AD"/>
    <w:rsid w:val="005F395C"/>
    <w:rsid w:val="005F41CD"/>
    <w:rsid w:val="005F4B81"/>
    <w:rsid w:val="005F4ECB"/>
    <w:rsid w:val="005F573F"/>
    <w:rsid w:val="005F5B7A"/>
    <w:rsid w:val="005F5DA6"/>
    <w:rsid w:val="005F6666"/>
    <w:rsid w:val="005F6C9B"/>
    <w:rsid w:val="005F6DF2"/>
    <w:rsid w:val="005F7C32"/>
    <w:rsid w:val="005F7E00"/>
    <w:rsid w:val="005F7E05"/>
    <w:rsid w:val="005F7ED5"/>
    <w:rsid w:val="00600ACE"/>
    <w:rsid w:val="00601BED"/>
    <w:rsid w:val="00601F65"/>
    <w:rsid w:val="00602CC0"/>
    <w:rsid w:val="0060311C"/>
    <w:rsid w:val="00604B3D"/>
    <w:rsid w:val="00606338"/>
    <w:rsid w:val="006065A9"/>
    <w:rsid w:val="00606D29"/>
    <w:rsid w:val="006075B1"/>
    <w:rsid w:val="00607651"/>
    <w:rsid w:val="006078C8"/>
    <w:rsid w:val="006101EB"/>
    <w:rsid w:val="006103AF"/>
    <w:rsid w:val="00610833"/>
    <w:rsid w:val="00610C1D"/>
    <w:rsid w:val="006114DB"/>
    <w:rsid w:val="006131D3"/>
    <w:rsid w:val="006137A9"/>
    <w:rsid w:val="00613805"/>
    <w:rsid w:val="0061419E"/>
    <w:rsid w:val="0061636E"/>
    <w:rsid w:val="00620AB1"/>
    <w:rsid w:val="00620C5C"/>
    <w:rsid w:val="00622516"/>
    <w:rsid w:val="00622B2C"/>
    <w:rsid w:val="006230E4"/>
    <w:rsid w:val="00625BAE"/>
    <w:rsid w:val="00625CD0"/>
    <w:rsid w:val="006264D8"/>
    <w:rsid w:val="00626D0F"/>
    <w:rsid w:val="0062711F"/>
    <w:rsid w:val="00627195"/>
    <w:rsid w:val="0063028E"/>
    <w:rsid w:val="00630E7C"/>
    <w:rsid w:val="00631206"/>
    <w:rsid w:val="00633782"/>
    <w:rsid w:val="00633F52"/>
    <w:rsid w:val="0063561B"/>
    <w:rsid w:val="006401FC"/>
    <w:rsid w:val="0064042D"/>
    <w:rsid w:val="00640A93"/>
    <w:rsid w:val="00641AEC"/>
    <w:rsid w:val="006429FE"/>
    <w:rsid w:val="00643348"/>
    <w:rsid w:val="0064524B"/>
    <w:rsid w:val="00645760"/>
    <w:rsid w:val="0064616D"/>
    <w:rsid w:val="00646654"/>
    <w:rsid w:val="006469A4"/>
    <w:rsid w:val="0064737D"/>
    <w:rsid w:val="00650A8F"/>
    <w:rsid w:val="00651877"/>
    <w:rsid w:val="00651F4E"/>
    <w:rsid w:val="0065236B"/>
    <w:rsid w:val="006528EA"/>
    <w:rsid w:val="00655388"/>
    <w:rsid w:val="00655893"/>
    <w:rsid w:val="00655D06"/>
    <w:rsid w:val="00655D42"/>
    <w:rsid w:val="00655DE0"/>
    <w:rsid w:val="00655ED9"/>
    <w:rsid w:val="00656199"/>
    <w:rsid w:val="00656441"/>
    <w:rsid w:val="00662B13"/>
    <w:rsid w:val="0066415D"/>
    <w:rsid w:val="0066421B"/>
    <w:rsid w:val="00664418"/>
    <w:rsid w:val="00664764"/>
    <w:rsid w:val="00664D3A"/>
    <w:rsid w:val="00665322"/>
    <w:rsid w:val="0066554D"/>
    <w:rsid w:val="00666B96"/>
    <w:rsid w:val="00670136"/>
    <w:rsid w:val="00671779"/>
    <w:rsid w:val="00671F37"/>
    <w:rsid w:val="00675060"/>
    <w:rsid w:val="00675635"/>
    <w:rsid w:val="006759C2"/>
    <w:rsid w:val="00675CD9"/>
    <w:rsid w:val="0067631B"/>
    <w:rsid w:val="006764C6"/>
    <w:rsid w:val="006765C2"/>
    <w:rsid w:val="00676831"/>
    <w:rsid w:val="00677A9F"/>
    <w:rsid w:val="0068059F"/>
    <w:rsid w:val="00681CA4"/>
    <w:rsid w:val="00682027"/>
    <w:rsid w:val="00682C28"/>
    <w:rsid w:val="006839AA"/>
    <w:rsid w:val="00683A29"/>
    <w:rsid w:val="00685B63"/>
    <w:rsid w:val="00690079"/>
    <w:rsid w:val="00690252"/>
    <w:rsid w:val="006904FF"/>
    <w:rsid w:val="00691F4D"/>
    <w:rsid w:val="006937BC"/>
    <w:rsid w:val="0069419E"/>
    <w:rsid w:val="00694CA7"/>
    <w:rsid w:val="00694CB5"/>
    <w:rsid w:val="00694E1A"/>
    <w:rsid w:val="00695290"/>
    <w:rsid w:val="00695A1E"/>
    <w:rsid w:val="006979FA"/>
    <w:rsid w:val="006A1A38"/>
    <w:rsid w:val="006A25BB"/>
    <w:rsid w:val="006A3B74"/>
    <w:rsid w:val="006A3EC5"/>
    <w:rsid w:val="006A4E81"/>
    <w:rsid w:val="006A5D0B"/>
    <w:rsid w:val="006A65B1"/>
    <w:rsid w:val="006A6F0F"/>
    <w:rsid w:val="006B08B9"/>
    <w:rsid w:val="006B10B6"/>
    <w:rsid w:val="006B1377"/>
    <w:rsid w:val="006B24B2"/>
    <w:rsid w:val="006B2726"/>
    <w:rsid w:val="006B57B2"/>
    <w:rsid w:val="006B5B18"/>
    <w:rsid w:val="006B7A49"/>
    <w:rsid w:val="006C0EDC"/>
    <w:rsid w:val="006C109B"/>
    <w:rsid w:val="006C180F"/>
    <w:rsid w:val="006C2F7A"/>
    <w:rsid w:val="006C3DCD"/>
    <w:rsid w:val="006C4214"/>
    <w:rsid w:val="006C57D3"/>
    <w:rsid w:val="006C586D"/>
    <w:rsid w:val="006C63D3"/>
    <w:rsid w:val="006C73B9"/>
    <w:rsid w:val="006D01CF"/>
    <w:rsid w:val="006D0508"/>
    <w:rsid w:val="006D1B0A"/>
    <w:rsid w:val="006D1B2D"/>
    <w:rsid w:val="006D1E80"/>
    <w:rsid w:val="006D2ADE"/>
    <w:rsid w:val="006D3A00"/>
    <w:rsid w:val="006D3B46"/>
    <w:rsid w:val="006D48B9"/>
    <w:rsid w:val="006D555F"/>
    <w:rsid w:val="006D5AE5"/>
    <w:rsid w:val="006D6BC3"/>
    <w:rsid w:val="006D6EBD"/>
    <w:rsid w:val="006D71C9"/>
    <w:rsid w:val="006D7D06"/>
    <w:rsid w:val="006D7E28"/>
    <w:rsid w:val="006E04C2"/>
    <w:rsid w:val="006E17CD"/>
    <w:rsid w:val="006E23B6"/>
    <w:rsid w:val="006E25AB"/>
    <w:rsid w:val="006E31A0"/>
    <w:rsid w:val="006E31B3"/>
    <w:rsid w:val="006E3262"/>
    <w:rsid w:val="006E3A6D"/>
    <w:rsid w:val="006E43D8"/>
    <w:rsid w:val="006E4590"/>
    <w:rsid w:val="006E4748"/>
    <w:rsid w:val="006E49E1"/>
    <w:rsid w:val="006E51E6"/>
    <w:rsid w:val="006E7746"/>
    <w:rsid w:val="006E7F70"/>
    <w:rsid w:val="006F25B7"/>
    <w:rsid w:val="006F434C"/>
    <w:rsid w:val="006F4826"/>
    <w:rsid w:val="006F4D0E"/>
    <w:rsid w:val="006F560A"/>
    <w:rsid w:val="006F56CE"/>
    <w:rsid w:val="006F697D"/>
    <w:rsid w:val="006F738D"/>
    <w:rsid w:val="00700738"/>
    <w:rsid w:val="007011D6"/>
    <w:rsid w:val="00702CC3"/>
    <w:rsid w:val="00702D45"/>
    <w:rsid w:val="007037DB"/>
    <w:rsid w:val="00704508"/>
    <w:rsid w:val="00706EB5"/>
    <w:rsid w:val="00707997"/>
    <w:rsid w:val="0071029B"/>
    <w:rsid w:val="0071052E"/>
    <w:rsid w:val="00710EEE"/>
    <w:rsid w:val="00711762"/>
    <w:rsid w:val="007156C4"/>
    <w:rsid w:val="00716588"/>
    <w:rsid w:val="00721552"/>
    <w:rsid w:val="007229C5"/>
    <w:rsid w:val="00722E24"/>
    <w:rsid w:val="00723F00"/>
    <w:rsid w:val="00726E5E"/>
    <w:rsid w:val="007305AB"/>
    <w:rsid w:val="00731ED4"/>
    <w:rsid w:val="007327F4"/>
    <w:rsid w:val="00732C5D"/>
    <w:rsid w:val="007367A7"/>
    <w:rsid w:val="00736C13"/>
    <w:rsid w:val="00736E1E"/>
    <w:rsid w:val="00736F0E"/>
    <w:rsid w:val="00737F92"/>
    <w:rsid w:val="00740C3C"/>
    <w:rsid w:val="00741157"/>
    <w:rsid w:val="007445DB"/>
    <w:rsid w:val="0074569B"/>
    <w:rsid w:val="00746FE8"/>
    <w:rsid w:val="007510E2"/>
    <w:rsid w:val="007512E1"/>
    <w:rsid w:val="007513AA"/>
    <w:rsid w:val="00752314"/>
    <w:rsid w:val="00752473"/>
    <w:rsid w:val="00752903"/>
    <w:rsid w:val="0075384B"/>
    <w:rsid w:val="00753F9D"/>
    <w:rsid w:val="007542F1"/>
    <w:rsid w:val="00754F71"/>
    <w:rsid w:val="00755E71"/>
    <w:rsid w:val="00756B2C"/>
    <w:rsid w:val="00757D44"/>
    <w:rsid w:val="00760383"/>
    <w:rsid w:val="007609D0"/>
    <w:rsid w:val="00762B55"/>
    <w:rsid w:val="0076350C"/>
    <w:rsid w:val="007636F2"/>
    <w:rsid w:val="00764F53"/>
    <w:rsid w:val="0076521C"/>
    <w:rsid w:val="00765333"/>
    <w:rsid w:val="00765955"/>
    <w:rsid w:val="00766543"/>
    <w:rsid w:val="00766BBE"/>
    <w:rsid w:val="00767521"/>
    <w:rsid w:val="00770A6B"/>
    <w:rsid w:val="007732C9"/>
    <w:rsid w:val="007738F3"/>
    <w:rsid w:val="00774793"/>
    <w:rsid w:val="00774CB6"/>
    <w:rsid w:val="00775CB3"/>
    <w:rsid w:val="00776075"/>
    <w:rsid w:val="00776A3D"/>
    <w:rsid w:val="0077730D"/>
    <w:rsid w:val="00780B49"/>
    <w:rsid w:val="00780C02"/>
    <w:rsid w:val="00782488"/>
    <w:rsid w:val="007825EF"/>
    <w:rsid w:val="00783258"/>
    <w:rsid w:val="00785903"/>
    <w:rsid w:val="00785E49"/>
    <w:rsid w:val="007868C5"/>
    <w:rsid w:val="00786A8D"/>
    <w:rsid w:val="00786B17"/>
    <w:rsid w:val="00787338"/>
    <w:rsid w:val="00787C90"/>
    <w:rsid w:val="00790A1F"/>
    <w:rsid w:val="0079214F"/>
    <w:rsid w:val="00792614"/>
    <w:rsid w:val="00792A89"/>
    <w:rsid w:val="007930B4"/>
    <w:rsid w:val="00793B7A"/>
    <w:rsid w:val="00793C15"/>
    <w:rsid w:val="00793DA2"/>
    <w:rsid w:val="00794D70"/>
    <w:rsid w:val="00796A60"/>
    <w:rsid w:val="00796CAE"/>
    <w:rsid w:val="00796FD1"/>
    <w:rsid w:val="007A01EB"/>
    <w:rsid w:val="007A18AB"/>
    <w:rsid w:val="007A207B"/>
    <w:rsid w:val="007A257C"/>
    <w:rsid w:val="007A268D"/>
    <w:rsid w:val="007A5DA0"/>
    <w:rsid w:val="007A7212"/>
    <w:rsid w:val="007A73F7"/>
    <w:rsid w:val="007A780B"/>
    <w:rsid w:val="007B13AE"/>
    <w:rsid w:val="007B2475"/>
    <w:rsid w:val="007B249F"/>
    <w:rsid w:val="007B2ECC"/>
    <w:rsid w:val="007B442D"/>
    <w:rsid w:val="007B56BA"/>
    <w:rsid w:val="007B58D3"/>
    <w:rsid w:val="007B75AE"/>
    <w:rsid w:val="007B7A97"/>
    <w:rsid w:val="007C1DF4"/>
    <w:rsid w:val="007C20A3"/>
    <w:rsid w:val="007C3486"/>
    <w:rsid w:val="007C3487"/>
    <w:rsid w:val="007C5394"/>
    <w:rsid w:val="007C56C5"/>
    <w:rsid w:val="007C58A4"/>
    <w:rsid w:val="007C6BB4"/>
    <w:rsid w:val="007C6BB9"/>
    <w:rsid w:val="007C720A"/>
    <w:rsid w:val="007C7B86"/>
    <w:rsid w:val="007D1633"/>
    <w:rsid w:val="007D1B60"/>
    <w:rsid w:val="007D2C29"/>
    <w:rsid w:val="007D2E6D"/>
    <w:rsid w:val="007D4BCA"/>
    <w:rsid w:val="007D51A3"/>
    <w:rsid w:val="007D5501"/>
    <w:rsid w:val="007D7F23"/>
    <w:rsid w:val="007E073D"/>
    <w:rsid w:val="007E1C94"/>
    <w:rsid w:val="007E260F"/>
    <w:rsid w:val="007E3273"/>
    <w:rsid w:val="007E337A"/>
    <w:rsid w:val="007E35CB"/>
    <w:rsid w:val="007E3E9B"/>
    <w:rsid w:val="007E436E"/>
    <w:rsid w:val="007E4B05"/>
    <w:rsid w:val="007E5EEA"/>
    <w:rsid w:val="007E6582"/>
    <w:rsid w:val="007E662D"/>
    <w:rsid w:val="007F0001"/>
    <w:rsid w:val="007F083D"/>
    <w:rsid w:val="007F09B4"/>
    <w:rsid w:val="007F16A8"/>
    <w:rsid w:val="007F5707"/>
    <w:rsid w:val="007F6149"/>
    <w:rsid w:val="007F618C"/>
    <w:rsid w:val="007F6582"/>
    <w:rsid w:val="007F688D"/>
    <w:rsid w:val="007F6955"/>
    <w:rsid w:val="008006F2"/>
    <w:rsid w:val="00800DB1"/>
    <w:rsid w:val="008010D7"/>
    <w:rsid w:val="0080189C"/>
    <w:rsid w:val="00802325"/>
    <w:rsid w:val="008023A4"/>
    <w:rsid w:val="00803A25"/>
    <w:rsid w:val="008047AF"/>
    <w:rsid w:val="00804FD6"/>
    <w:rsid w:val="00806F44"/>
    <w:rsid w:val="00807954"/>
    <w:rsid w:val="00812E7D"/>
    <w:rsid w:val="00815DBC"/>
    <w:rsid w:val="00816F1C"/>
    <w:rsid w:val="008175AA"/>
    <w:rsid w:val="00822356"/>
    <w:rsid w:val="008223E7"/>
    <w:rsid w:val="00823C95"/>
    <w:rsid w:val="00824112"/>
    <w:rsid w:val="00825667"/>
    <w:rsid w:val="00826D20"/>
    <w:rsid w:val="0083049A"/>
    <w:rsid w:val="00833678"/>
    <w:rsid w:val="00833B6C"/>
    <w:rsid w:val="00835FCF"/>
    <w:rsid w:val="00836F3A"/>
    <w:rsid w:val="00837ED3"/>
    <w:rsid w:val="00840259"/>
    <w:rsid w:val="00840460"/>
    <w:rsid w:val="008408C1"/>
    <w:rsid w:val="00840B15"/>
    <w:rsid w:val="008413D6"/>
    <w:rsid w:val="00843A62"/>
    <w:rsid w:val="00843D7B"/>
    <w:rsid w:val="00843DD0"/>
    <w:rsid w:val="008443F8"/>
    <w:rsid w:val="00844B0F"/>
    <w:rsid w:val="00846190"/>
    <w:rsid w:val="0084763A"/>
    <w:rsid w:val="008503AA"/>
    <w:rsid w:val="00851356"/>
    <w:rsid w:val="0085234E"/>
    <w:rsid w:val="00853E82"/>
    <w:rsid w:val="00854E3D"/>
    <w:rsid w:val="00856B4A"/>
    <w:rsid w:val="00856E94"/>
    <w:rsid w:val="008571C1"/>
    <w:rsid w:val="00857E65"/>
    <w:rsid w:val="00857F18"/>
    <w:rsid w:val="008601C5"/>
    <w:rsid w:val="008631BE"/>
    <w:rsid w:val="00863F9A"/>
    <w:rsid w:val="008640E5"/>
    <w:rsid w:val="00864126"/>
    <w:rsid w:val="00865F66"/>
    <w:rsid w:val="00867518"/>
    <w:rsid w:val="008704E4"/>
    <w:rsid w:val="008713F9"/>
    <w:rsid w:val="00871B57"/>
    <w:rsid w:val="008732A9"/>
    <w:rsid w:val="0087373D"/>
    <w:rsid w:val="00873907"/>
    <w:rsid w:val="00876062"/>
    <w:rsid w:val="00880650"/>
    <w:rsid w:val="00880DE8"/>
    <w:rsid w:val="008815D1"/>
    <w:rsid w:val="00881984"/>
    <w:rsid w:val="00881FA5"/>
    <w:rsid w:val="008834AA"/>
    <w:rsid w:val="008838C1"/>
    <w:rsid w:val="00884773"/>
    <w:rsid w:val="00886170"/>
    <w:rsid w:val="00887370"/>
    <w:rsid w:val="00887AC1"/>
    <w:rsid w:val="00887AD9"/>
    <w:rsid w:val="00890BD7"/>
    <w:rsid w:val="00891A6E"/>
    <w:rsid w:val="008922C6"/>
    <w:rsid w:val="008937AA"/>
    <w:rsid w:val="00893FB1"/>
    <w:rsid w:val="008941B7"/>
    <w:rsid w:val="00894230"/>
    <w:rsid w:val="008951FB"/>
    <w:rsid w:val="008968EB"/>
    <w:rsid w:val="00897689"/>
    <w:rsid w:val="00897FEE"/>
    <w:rsid w:val="008A0D51"/>
    <w:rsid w:val="008A11B6"/>
    <w:rsid w:val="008A1720"/>
    <w:rsid w:val="008A1FAB"/>
    <w:rsid w:val="008A2821"/>
    <w:rsid w:val="008A383D"/>
    <w:rsid w:val="008A3A56"/>
    <w:rsid w:val="008A405E"/>
    <w:rsid w:val="008A448E"/>
    <w:rsid w:val="008A4DD1"/>
    <w:rsid w:val="008A51A2"/>
    <w:rsid w:val="008A51C6"/>
    <w:rsid w:val="008A51D2"/>
    <w:rsid w:val="008A58A5"/>
    <w:rsid w:val="008B0666"/>
    <w:rsid w:val="008B16E5"/>
    <w:rsid w:val="008B2EB2"/>
    <w:rsid w:val="008B5009"/>
    <w:rsid w:val="008B6514"/>
    <w:rsid w:val="008B7AF1"/>
    <w:rsid w:val="008B7D91"/>
    <w:rsid w:val="008C1F02"/>
    <w:rsid w:val="008C2323"/>
    <w:rsid w:val="008C29DD"/>
    <w:rsid w:val="008C29FF"/>
    <w:rsid w:val="008C3EB9"/>
    <w:rsid w:val="008C490C"/>
    <w:rsid w:val="008C603F"/>
    <w:rsid w:val="008C6262"/>
    <w:rsid w:val="008C6B12"/>
    <w:rsid w:val="008D07FA"/>
    <w:rsid w:val="008D0832"/>
    <w:rsid w:val="008D1474"/>
    <w:rsid w:val="008D2799"/>
    <w:rsid w:val="008D3E64"/>
    <w:rsid w:val="008D5E56"/>
    <w:rsid w:val="008D6EB8"/>
    <w:rsid w:val="008D7C8B"/>
    <w:rsid w:val="008E0CC1"/>
    <w:rsid w:val="008E36EC"/>
    <w:rsid w:val="008E3A6A"/>
    <w:rsid w:val="008E4F33"/>
    <w:rsid w:val="008E5CE3"/>
    <w:rsid w:val="008E68F6"/>
    <w:rsid w:val="008F10C0"/>
    <w:rsid w:val="008F1194"/>
    <w:rsid w:val="008F11F5"/>
    <w:rsid w:val="008F273A"/>
    <w:rsid w:val="008F5FA6"/>
    <w:rsid w:val="008F64BD"/>
    <w:rsid w:val="008F660B"/>
    <w:rsid w:val="008F7A9C"/>
    <w:rsid w:val="00900503"/>
    <w:rsid w:val="00900D4B"/>
    <w:rsid w:val="00900DE3"/>
    <w:rsid w:val="00902EAA"/>
    <w:rsid w:val="00903530"/>
    <w:rsid w:val="00904865"/>
    <w:rsid w:val="0090536A"/>
    <w:rsid w:val="00906C73"/>
    <w:rsid w:val="00910C0E"/>
    <w:rsid w:val="0091299A"/>
    <w:rsid w:val="00913BD8"/>
    <w:rsid w:val="00914764"/>
    <w:rsid w:val="00914B9E"/>
    <w:rsid w:val="0091539C"/>
    <w:rsid w:val="00917822"/>
    <w:rsid w:val="00921389"/>
    <w:rsid w:val="009238C0"/>
    <w:rsid w:val="00924487"/>
    <w:rsid w:val="00924D99"/>
    <w:rsid w:val="00925BAA"/>
    <w:rsid w:val="00925EE3"/>
    <w:rsid w:val="00926722"/>
    <w:rsid w:val="00926D8B"/>
    <w:rsid w:val="00927282"/>
    <w:rsid w:val="0092796F"/>
    <w:rsid w:val="0093034F"/>
    <w:rsid w:val="009317F7"/>
    <w:rsid w:val="009324C1"/>
    <w:rsid w:val="009328FC"/>
    <w:rsid w:val="00932C40"/>
    <w:rsid w:val="00933D7D"/>
    <w:rsid w:val="00934812"/>
    <w:rsid w:val="009360C5"/>
    <w:rsid w:val="00937A57"/>
    <w:rsid w:val="009400E5"/>
    <w:rsid w:val="009443AA"/>
    <w:rsid w:val="00944443"/>
    <w:rsid w:val="00945711"/>
    <w:rsid w:val="00945C1E"/>
    <w:rsid w:val="0094665F"/>
    <w:rsid w:val="0094678A"/>
    <w:rsid w:val="00947F74"/>
    <w:rsid w:val="009502AB"/>
    <w:rsid w:val="0095036E"/>
    <w:rsid w:val="00950842"/>
    <w:rsid w:val="00951C7E"/>
    <w:rsid w:val="009526D5"/>
    <w:rsid w:val="0095328A"/>
    <w:rsid w:val="009537E1"/>
    <w:rsid w:val="00953E06"/>
    <w:rsid w:val="009570C8"/>
    <w:rsid w:val="00957152"/>
    <w:rsid w:val="0096064B"/>
    <w:rsid w:val="00962C63"/>
    <w:rsid w:val="00963045"/>
    <w:rsid w:val="00963568"/>
    <w:rsid w:val="00963574"/>
    <w:rsid w:val="009643EA"/>
    <w:rsid w:val="009644C5"/>
    <w:rsid w:val="0096599C"/>
    <w:rsid w:val="009704B0"/>
    <w:rsid w:val="00972036"/>
    <w:rsid w:val="00972700"/>
    <w:rsid w:val="00972B9D"/>
    <w:rsid w:val="009730A5"/>
    <w:rsid w:val="00973CBB"/>
    <w:rsid w:val="00974731"/>
    <w:rsid w:val="0097662E"/>
    <w:rsid w:val="00976BC2"/>
    <w:rsid w:val="009775D3"/>
    <w:rsid w:val="00982989"/>
    <w:rsid w:val="00983F19"/>
    <w:rsid w:val="009842A0"/>
    <w:rsid w:val="00986283"/>
    <w:rsid w:val="00987853"/>
    <w:rsid w:val="0099190F"/>
    <w:rsid w:val="00991AEC"/>
    <w:rsid w:val="00991D7E"/>
    <w:rsid w:val="009920D4"/>
    <w:rsid w:val="00993617"/>
    <w:rsid w:val="0099432F"/>
    <w:rsid w:val="009952EB"/>
    <w:rsid w:val="00995D43"/>
    <w:rsid w:val="009964E7"/>
    <w:rsid w:val="009965BF"/>
    <w:rsid w:val="009966D2"/>
    <w:rsid w:val="00997082"/>
    <w:rsid w:val="009971B0"/>
    <w:rsid w:val="00997B07"/>
    <w:rsid w:val="00997D98"/>
    <w:rsid w:val="009A148A"/>
    <w:rsid w:val="009A1503"/>
    <w:rsid w:val="009A180F"/>
    <w:rsid w:val="009A20E5"/>
    <w:rsid w:val="009A2A7C"/>
    <w:rsid w:val="009A2ED3"/>
    <w:rsid w:val="009A354C"/>
    <w:rsid w:val="009A516B"/>
    <w:rsid w:val="009A5E75"/>
    <w:rsid w:val="009A623A"/>
    <w:rsid w:val="009A68A0"/>
    <w:rsid w:val="009A6D56"/>
    <w:rsid w:val="009A732C"/>
    <w:rsid w:val="009B0746"/>
    <w:rsid w:val="009B0C03"/>
    <w:rsid w:val="009B1786"/>
    <w:rsid w:val="009B2BF1"/>
    <w:rsid w:val="009B3319"/>
    <w:rsid w:val="009B4B17"/>
    <w:rsid w:val="009B532B"/>
    <w:rsid w:val="009B55E8"/>
    <w:rsid w:val="009B5F0E"/>
    <w:rsid w:val="009B6B20"/>
    <w:rsid w:val="009B7055"/>
    <w:rsid w:val="009B755B"/>
    <w:rsid w:val="009B7560"/>
    <w:rsid w:val="009B77E9"/>
    <w:rsid w:val="009C1138"/>
    <w:rsid w:val="009C216A"/>
    <w:rsid w:val="009C3571"/>
    <w:rsid w:val="009C39A6"/>
    <w:rsid w:val="009C3E19"/>
    <w:rsid w:val="009C4035"/>
    <w:rsid w:val="009C4684"/>
    <w:rsid w:val="009C532F"/>
    <w:rsid w:val="009C535A"/>
    <w:rsid w:val="009C5CA3"/>
    <w:rsid w:val="009C5DC9"/>
    <w:rsid w:val="009C6BC5"/>
    <w:rsid w:val="009C780E"/>
    <w:rsid w:val="009D142D"/>
    <w:rsid w:val="009D179B"/>
    <w:rsid w:val="009D2397"/>
    <w:rsid w:val="009D3EE1"/>
    <w:rsid w:val="009D46AA"/>
    <w:rsid w:val="009D561B"/>
    <w:rsid w:val="009D73F1"/>
    <w:rsid w:val="009D7DCB"/>
    <w:rsid w:val="009D7E49"/>
    <w:rsid w:val="009E1195"/>
    <w:rsid w:val="009E24FB"/>
    <w:rsid w:val="009E2EBD"/>
    <w:rsid w:val="009E31CF"/>
    <w:rsid w:val="009E354F"/>
    <w:rsid w:val="009E3E67"/>
    <w:rsid w:val="009E41BC"/>
    <w:rsid w:val="009E51CE"/>
    <w:rsid w:val="009E5D82"/>
    <w:rsid w:val="009E5ECF"/>
    <w:rsid w:val="009E6072"/>
    <w:rsid w:val="009E62F8"/>
    <w:rsid w:val="009E7276"/>
    <w:rsid w:val="009E734D"/>
    <w:rsid w:val="009F0667"/>
    <w:rsid w:val="009F0E6B"/>
    <w:rsid w:val="009F0EAA"/>
    <w:rsid w:val="009F38A2"/>
    <w:rsid w:val="009F3D55"/>
    <w:rsid w:val="009F4018"/>
    <w:rsid w:val="009F42AB"/>
    <w:rsid w:val="009F5394"/>
    <w:rsid w:val="009F5A9B"/>
    <w:rsid w:val="009F6396"/>
    <w:rsid w:val="009F6568"/>
    <w:rsid w:val="009F6F66"/>
    <w:rsid w:val="009F78CB"/>
    <w:rsid w:val="009F79DC"/>
    <w:rsid w:val="00A00A06"/>
    <w:rsid w:val="00A00B4B"/>
    <w:rsid w:val="00A00D9B"/>
    <w:rsid w:val="00A024E1"/>
    <w:rsid w:val="00A02ACE"/>
    <w:rsid w:val="00A0309C"/>
    <w:rsid w:val="00A03EE2"/>
    <w:rsid w:val="00A0599B"/>
    <w:rsid w:val="00A06CC3"/>
    <w:rsid w:val="00A108E1"/>
    <w:rsid w:val="00A114AB"/>
    <w:rsid w:val="00A14107"/>
    <w:rsid w:val="00A16D32"/>
    <w:rsid w:val="00A2077A"/>
    <w:rsid w:val="00A20871"/>
    <w:rsid w:val="00A20DBC"/>
    <w:rsid w:val="00A224DB"/>
    <w:rsid w:val="00A231EE"/>
    <w:rsid w:val="00A2355D"/>
    <w:rsid w:val="00A23D9B"/>
    <w:rsid w:val="00A23FE4"/>
    <w:rsid w:val="00A25D4C"/>
    <w:rsid w:val="00A26B80"/>
    <w:rsid w:val="00A273AB"/>
    <w:rsid w:val="00A27780"/>
    <w:rsid w:val="00A30675"/>
    <w:rsid w:val="00A31DEA"/>
    <w:rsid w:val="00A32EDC"/>
    <w:rsid w:val="00A3318D"/>
    <w:rsid w:val="00A33251"/>
    <w:rsid w:val="00A35817"/>
    <w:rsid w:val="00A35896"/>
    <w:rsid w:val="00A35ADD"/>
    <w:rsid w:val="00A36110"/>
    <w:rsid w:val="00A36C54"/>
    <w:rsid w:val="00A37466"/>
    <w:rsid w:val="00A37D8C"/>
    <w:rsid w:val="00A4079F"/>
    <w:rsid w:val="00A40CC4"/>
    <w:rsid w:val="00A410CD"/>
    <w:rsid w:val="00A41431"/>
    <w:rsid w:val="00A41883"/>
    <w:rsid w:val="00A4301D"/>
    <w:rsid w:val="00A43854"/>
    <w:rsid w:val="00A476AE"/>
    <w:rsid w:val="00A47946"/>
    <w:rsid w:val="00A47E7C"/>
    <w:rsid w:val="00A502B4"/>
    <w:rsid w:val="00A50B88"/>
    <w:rsid w:val="00A51997"/>
    <w:rsid w:val="00A51E1B"/>
    <w:rsid w:val="00A52C01"/>
    <w:rsid w:val="00A5305A"/>
    <w:rsid w:val="00A53F22"/>
    <w:rsid w:val="00A55391"/>
    <w:rsid w:val="00A60275"/>
    <w:rsid w:val="00A610B3"/>
    <w:rsid w:val="00A63318"/>
    <w:rsid w:val="00A638B8"/>
    <w:rsid w:val="00A6408E"/>
    <w:rsid w:val="00A65678"/>
    <w:rsid w:val="00A66691"/>
    <w:rsid w:val="00A66977"/>
    <w:rsid w:val="00A6756F"/>
    <w:rsid w:val="00A70582"/>
    <w:rsid w:val="00A70DD1"/>
    <w:rsid w:val="00A70F13"/>
    <w:rsid w:val="00A716CA"/>
    <w:rsid w:val="00A71704"/>
    <w:rsid w:val="00A72F0E"/>
    <w:rsid w:val="00A736E8"/>
    <w:rsid w:val="00A738A5"/>
    <w:rsid w:val="00A7397B"/>
    <w:rsid w:val="00A7686B"/>
    <w:rsid w:val="00A7799E"/>
    <w:rsid w:val="00A803B7"/>
    <w:rsid w:val="00A81299"/>
    <w:rsid w:val="00A81C89"/>
    <w:rsid w:val="00A82227"/>
    <w:rsid w:val="00A82BD4"/>
    <w:rsid w:val="00A8307F"/>
    <w:rsid w:val="00A84719"/>
    <w:rsid w:val="00A847E1"/>
    <w:rsid w:val="00A849DF"/>
    <w:rsid w:val="00A853C8"/>
    <w:rsid w:val="00A85C20"/>
    <w:rsid w:val="00A85D8C"/>
    <w:rsid w:val="00A85FE7"/>
    <w:rsid w:val="00A86058"/>
    <w:rsid w:val="00A86985"/>
    <w:rsid w:val="00A86C2D"/>
    <w:rsid w:val="00A86EA2"/>
    <w:rsid w:val="00A900BB"/>
    <w:rsid w:val="00A90BD5"/>
    <w:rsid w:val="00A90F41"/>
    <w:rsid w:val="00A941D7"/>
    <w:rsid w:val="00A943B2"/>
    <w:rsid w:val="00A95C58"/>
    <w:rsid w:val="00A95C97"/>
    <w:rsid w:val="00A95ECC"/>
    <w:rsid w:val="00A9602E"/>
    <w:rsid w:val="00A965CC"/>
    <w:rsid w:val="00A9734F"/>
    <w:rsid w:val="00AA00C1"/>
    <w:rsid w:val="00AA0222"/>
    <w:rsid w:val="00AA09DC"/>
    <w:rsid w:val="00AA0DA9"/>
    <w:rsid w:val="00AA2476"/>
    <w:rsid w:val="00AA281D"/>
    <w:rsid w:val="00AA2D0E"/>
    <w:rsid w:val="00AA46EF"/>
    <w:rsid w:val="00AA4BB9"/>
    <w:rsid w:val="00AB07A4"/>
    <w:rsid w:val="00AB116F"/>
    <w:rsid w:val="00AB1283"/>
    <w:rsid w:val="00AB181B"/>
    <w:rsid w:val="00AB2E64"/>
    <w:rsid w:val="00AB4D25"/>
    <w:rsid w:val="00AB4D75"/>
    <w:rsid w:val="00AB7521"/>
    <w:rsid w:val="00AB7DA8"/>
    <w:rsid w:val="00AC201B"/>
    <w:rsid w:val="00AC24AB"/>
    <w:rsid w:val="00AC32A5"/>
    <w:rsid w:val="00AC3B69"/>
    <w:rsid w:val="00AC3E58"/>
    <w:rsid w:val="00AC6720"/>
    <w:rsid w:val="00AC786B"/>
    <w:rsid w:val="00AC7918"/>
    <w:rsid w:val="00AC7ECD"/>
    <w:rsid w:val="00AD0766"/>
    <w:rsid w:val="00AD083F"/>
    <w:rsid w:val="00AD1B5A"/>
    <w:rsid w:val="00AD2170"/>
    <w:rsid w:val="00AD275A"/>
    <w:rsid w:val="00AD3D6D"/>
    <w:rsid w:val="00AD3EC4"/>
    <w:rsid w:val="00AD7DA1"/>
    <w:rsid w:val="00AD7F00"/>
    <w:rsid w:val="00AD7F52"/>
    <w:rsid w:val="00AE0559"/>
    <w:rsid w:val="00AE0D97"/>
    <w:rsid w:val="00AE203A"/>
    <w:rsid w:val="00AE22BA"/>
    <w:rsid w:val="00AE334A"/>
    <w:rsid w:val="00AE3B5F"/>
    <w:rsid w:val="00AE3CFD"/>
    <w:rsid w:val="00AE4C7D"/>
    <w:rsid w:val="00AE55D2"/>
    <w:rsid w:val="00AE6188"/>
    <w:rsid w:val="00AE7106"/>
    <w:rsid w:val="00AF06CB"/>
    <w:rsid w:val="00AF09B0"/>
    <w:rsid w:val="00AF1B84"/>
    <w:rsid w:val="00AF245D"/>
    <w:rsid w:val="00AF2F40"/>
    <w:rsid w:val="00AF37BE"/>
    <w:rsid w:val="00AF4D16"/>
    <w:rsid w:val="00AF53F2"/>
    <w:rsid w:val="00AF5B2B"/>
    <w:rsid w:val="00AF5B4A"/>
    <w:rsid w:val="00AF6215"/>
    <w:rsid w:val="00B01222"/>
    <w:rsid w:val="00B01342"/>
    <w:rsid w:val="00B02129"/>
    <w:rsid w:val="00B022CA"/>
    <w:rsid w:val="00B03428"/>
    <w:rsid w:val="00B035CC"/>
    <w:rsid w:val="00B05F9D"/>
    <w:rsid w:val="00B065A5"/>
    <w:rsid w:val="00B06606"/>
    <w:rsid w:val="00B0680D"/>
    <w:rsid w:val="00B068D9"/>
    <w:rsid w:val="00B06E83"/>
    <w:rsid w:val="00B07143"/>
    <w:rsid w:val="00B07609"/>
    <w:rsid w:val="00B103CA"/>
    <w:rsid w:val="00B104CA"/>
    <w:rsid w:val="00B1080B"/>
    <w:rsid w:val="00B10943"/>
    <w:rsid w:val="00B11673"/>
    <w:rsid w:val="00B11A0B"/>
    <w:rsid w:val="00B11DA4"/>
    <w:rsid w:val="00B13482"/>
    <w:rsid w:val="00B13BB6"/>
    <w:rsid w:val="00B14087"/>
    <w:rsid w:val="00B178FF"/>
    <w:rsid w:val="00B17BDF"/>
    <w:rsid w:val="00B202F7"/>
    <w:rsid w:val="00B2092F"/>
    <w:rsid w:val="00B222AD"/>
    <w:rsid w:val="00B22EF3"/>
    <w:rsid w:val="00B23CE0"/>
    <w:rsid w:val="00B2498C"/>
    <w:rsid w:val="00B26878"/>
    <w:rsid w:val="00B268F6"/>
    <w:rsid w:val="00B30B7F"/>
    <w:rsid w:val="00B32719"/>
    <w:rsid w:val="00B34418"/>
    <w:rsid w:val="00B3452A"/>
    <w:rsid w:val="00B34F64"/>
    <w:rsid w:val="00B3650C"/>
    <w:rsid w:val="00B37926"/>
    <w:rsid w:val="00B406C3"/>
    <w:rsid w:val="00B422B3"/>
    <w:rsid w:val="00B42C42"/>
    <w:rsid w:val="00B45E08"/>
    <w:rsid w:val="00B46B69"/>
    <w:rsid w:val="00B51E8B"/>
    <w:rsid w:val="00B522B8"/>
    <w:rsid w:val="00B53061"/>
    <w:rsid w:val="00B532C1"/>
    <w:rsid w:val="00B5338E"/>
    <w:rsid w:val="00B5457A"/>
    <w:rsid w:val="00B54F28"/>
    <w:rsid w:val="00B5561F"/>
    <w:rsid w:val="00B55F0E"/>
    <w:rsid w:val="00B56412"/>
    <w:rsid w:val="00B57ADC"/>
    <w:rsid w:val="00B57D56"/>
    <w:rsid w:val="00B611AA"/>
    <w:rsid w:val="00B64733"/>
    <w:rsid w:val="00B6527B"/>
    <w:rsid w:val="00B6596E"/>
    <w:rsid w:val="00B6606B"/>
    <w:rsid w:val="00B71059"/>
    <w:rsid w:val="00B71C4A"/>
    <w:rsid w:val="00B72DCF"/>
    <w:rsid w:val="00B734ED"/>
    <w:rsid w:val="00B73734"/>
    <w:rsid w:val="00B74A92"/>
    <w:rsid w:val="00B752C5"/>
    <w:rsid w:val="00B80087"/>
    <w:rsid w:val="00B805EE"/>
    <w:rsid w:val="00B80723"/>
    <w:rsid w:val="00B816CE"/>
    <w:rsid w:val="00B827FF"/>
    <w:rsid w:val="00B82D74"/>
    <w:rsid w:val="00B83265"/>
    <w:rsid w:val="00B84044"/>
    <w:rsid w:val="00B8445D"/>
    <w:rsid w:val="00B846E1"/>
    <w:rsid w:val="00B849E5"/>
    <w:rsid w:val="00B852FD"/>
    <w:rsid w:val="00B86F3E"/>
    <w:rsid w:val="00B9000E"/>
    <w:rsid w:val="00B9004C"/>
    <w:rsid w:val="00B9010E"/>
    <w:rsid w:val="00B9061C"/>
    <w:rsid w:val="00B90A67"/>
    <w:rsid w:val="00B924B0"/>
    <w:rsid w:val="00B92EAF"/>
    <w:rsid w:val="00B93351"/>
    <w:rsid w:val="00B93FAF"/>
    <w:rsid w:val="00B94054"/>
    <w:rsid w:val="00B955A9"/>
    <w:rsid w:val="00B963BB"/>
    <w:rsid w:val="00B96AC7"/>
    <w:rsid w:val="00B96DBD"/>
    <w:rsid w:val="00B9741D"/>
    <w:rsid w:val="00B9744A"/>
    <w:rsid w:val="00BA0D89"/>
    <w:rsid w:val="00BA15AB"/>
    <w:rsid w:val="00BA22F0"/>
    <w:rsid w:val="00BA29B1"/>
    <w:rsid w:val="00BA2D4A"/>
    <w:rsid w:val="00BA6833"/>
    <w:rsid w:val="00BA6C89"/>
    <w:rsid w:val="00BA7B16"/>
    <w:rsid w:val="00BB08FF"/>
    <w:rsid w:val="00BB10BB"/>
    <w:rsid w:val="00BB4CDE"/>
    <w:rsid w:val="00BB4D96"/>
    <w:rsid w:val="00BB7ED2"/>
    <w:rsid w:val="00BC00D5"/>
    <w:rsid w:val="00BC095C"/>
    <w:rsid w:val="00BC0CB7"/>
    <w:rsid w:val="00BC1CF6"/>
    <w:rsid w:val="00BC1CFD"/>
    <w:rsid w:val="00BC2074"/>
    <w:rsid w:val="00BC260B"/>
    <w:rsid w:val="00BC391F"/>
    <w:rsid w:val="00BC46FA"/>
    <w:rsid w:val="00BC513F"/>
    <w:rsid w:val="00BC5242"/>
    <w:rsid w:val="00BC622C"/>
    <w:rsid w:val="00BC7F45"/>
    <w:rsid w:val="00BD0813"/>
    <w:rsid w:val="00BD1DCB"/>
    <w:rsid w:val="00BD241F"/>
    <w:rsid w:val="00BD403D"/>
    <w:rsid w:val="00BD4685"/>
    <w:rsid w:val="00BD5C05"/>
    <w:rsid w:val="00BD61AA"/>
    <w:rsid w:val="00BD7002"/>
    <w:rsid w:val="00BE01D9"/>
    <w:rsid w:val="00BE2019"/>
    <w:rsid w:val="00BE239F"/>
    <w:rsid w:val="00BE2D0B"/>
    <w:rsid w:val="00BE327E"/>
    <w:rsid w:val="00BE3C7B"/>
    <w:rsid w:val="00BE4296"/>
    <w:rsid w:val="00BE457C"/>
    <w:rsid w:val="00BE7F02"/>
    <w:rsid w:val="00BF041A"/>
    <w:rsid w:val="00BF184A"/>
    <w:rsid w:val="00BF2E42"/>
    <w:rsid w:val="00BF5BE5"/>
    <w:rsid w:val="00BF5E44"/>
    <w:rsid w:val="00BF6512"/>
    <w:rsid w:val="00BF6C6A"/>
    <w:rsid w:val="00C00AB9"/>
    <w:rsid w:val="00C00DDA"/>
    <w:rsid w:val="00C02E81"/>
    <w:rsid w:val="00C0309C"/>
    <w:rsid w:val="00C03B41"/>
    <w:rsid w:val="00C03CD3"/>
    <w:rsid w:val="00C0427F"/>
    <w:rsid w:val="00C043C8"/>
    <w:rsid w:val="00C049C3"/>
    <w:rsid w:val="00C04B69"/>
    <w:rsid w:val="00C05BC5"/>
    <w:rsid w:val="00C0641F"/>
    <w:rsid w:val="00C06C64"/>
    <w:rsid w:val="00C10139"/>
    <w:rsid w:val="00C102B5"/>
    <w:rsid w:val="00C102D8"/>
    <w:rsid w:val="00C12AB0"/>
    <w:rsid w:val="00C14160"/>
    <w:rsid w:val="00C14296"/>
    <w:rsid w:val="00C148C1"/>
    <w:rsid w:val="00C16DF1"/>
    <w:rsid w:val="00C20752"/>
    <w:rsid w:val="00C21D5F"/>
    <w:rsid w:val="00C21E6A"/>
    <w:rsid w:val="00C23138"/>
    <w:rsid w:val="00C235CA"/>
    <w:rsid w:val="00C25CB9"/>
    <w:rsid w:val="00C263CA"/>
    <w:rsid w:val="00C27641"/>
    <w:rsid w:val="00C32517"/>
    <w:rsid w:val="00C32855"/>
    <w:rsid w:val="00C329B7"/>
    <w:rsid w:val="00C32E7A"/>
    <w:rsid w:val="00C35A51"/>
    <w:rsid w:val="00C366DE"/>
    <w:rsid w:val="00C36D7B"/>
    <w:rsid w:val="00C36E4B"/>
    <w:rsid w:val="00C37A01"/>
    <w:rsid w:val="00C4177F"/>
    <w:rsid w:val="00C41BCA"/>
    <w:rsid w:val="00C422BC"/>
    <w:rsid w:val="00C42B47"/>
    <w:rsid w:val="00C43EC5"/>
    <w:rsid w:val="00C447E6"/>
    <w:rsid w:val="00C448E8"/>
    <w:rsid w:val="00C44BBE"/>
    <w:rsid w:val="00C45244"/>
    <w:rsid w:val="00C4650F"/>
    <w:rsid w:val="00C469A4"/>
    <w:rsid w:val="00C473BA"/>
    <w:rsid w:val="00C507C3"/>
    <w:rsid w:val="00C508AD"/>
    <w:rsid w:val="00C52188"/>
    <w:rsid w:val="00C5358D"/>
    <w:rsid w:val="00C5364A"/>
    <w:rsid w:val="00C54110"/>
    <w:rsid w:val="00C54580"/>
    <w:rsid w:val="00C56AB8"/>
    <w:rsid w:val="00C56C88"/>
    <w:rsid w:val="00C56D03"/>
    <w:rsid w:val="00C607F8"/>
    <w:rsid w:val="00C611F6"/>
    <w:rsid w:val="00C61603"/>
    <w:rsid w:val="00C61828"/>
    <w:rsid w:val="00C62BBB"/>
    <w:rsid w:val="00C6302E"/>
    <w:rsid w:val="00C633E7"/>
    <w:rsid w:val="00C63430"/>
    <w:rsid w:val="00C63B3B"/>
    <w:rsid w:val="00C64068"/>
    <w:rsid w:val="00C64AD3"/>
    <w:rsid w:val="00C658CA"/>
    <w:rsid w:val="00C66671"/>
    <w:rsid w:val="00C66A8B"/>
    <w:rsid w:val="00C7086F"/>
    <w:rsid w:val="00C731E8"/>
    <w:rsid w:val="00C73A32"/>
    <w:rsid w:val="00C74FA2"/>
    <w:rsid w:val="00C770B0"/>
    <w:rsid w:val="00C7726D"/>
    <w:rsid w:val="00C77B1D"/>
    <w:rsid w:val="00C80108"/>
    <w:rsid w:val="00C81CE4"/>
    <w:rsid w:val="00C82375"/>
    <w:rsid w:val="00C832E2"/>
    <w:rsid w:val="00C83B2F"/>
    <w:rsid w:val="00C83DF8"/>
    <w:rsid w:val="00C850AC"/>
    <w:rsid w:val="00C858FA"/>
    <w:rsid w:val="00C86954"/>
    <w:rsid w:val="00C8699C"/>
    <w:rsid w:val="00C86A37"/>
    <w:rsid w:val="00C8777B"/>
    <w:rsid w:val="00C945DD"/>
    <w:rsid w:val="00C963DC"/>
    <w:rsid w:val="00C964C8"/>
    <w:rsid w:val="00C97298"/>
    <w:rsid w:val="00CA0038"/>
    <w:rsid w:val="00CA0DC9"/>
    <w:rsid w:val="00CA1075"/>
    <w:rsid w:val="00CA1B31"/>
    <w:rsid w:val="00CA391F"/>
    <w:rsid w:val="00CA43A1"/>
    <w:rsid w:val="00CA4C8C"/>
    <w:rsid w:val="00CA4E97"/>
    <w:rsid w:val="00CA5249"/>
    <w:rsid w:val="00CA702C"/>
    <w:rsid w:val="00CB045D"/>
    <w:rsid w:val="00CB0E75"/>
    <w:rsid w:val="00CB23A9"/>
    <w:rsid w:val="00CB2C1A"/>
    <w:rsid w:val="00CB2DEC"/>
    <w:rsid w:val="00CB3A53"/>
    <w:rsid w:val="00CB3E50"/>
    <w:rsid w:val="00CB41C7"/>
    <w:rsid w:val="00CB4482"/>
    <w:rsid w:val="00CB59D1"/>
    <w:rsid w:val="00CB5CD7"/>
    <w:rsid w:val="00CC0F54"/>
    <w:rsid w:val="00CC1C28"/>
    <w:rsid w:val="00CC3A77"/>
    <w:rsid w:val="00CC3D0D"/>
    <w:rsid w:val="00CC6C15"/>
    <w:rsid w:val="00CC6FA2"/>
    <w:rsid w:val="00CC7184"/>
    <w:rsid w:val="00CC7D57"/>
    <w:rsid w:val="00CD01A9"/>
    <w:rsid w:val="00CD2151"/>
    <w:rsid w:val="00CD23DC"/>
    <w:rsid w:val="00CD2514"/>
    <w:rsid w:val="00CD27C9"/>
    <w:rsid w:val="00CD33C4"/>
    <w:rsid w:val="00CD410C"/>
    <w:rsid w:val="00CD4424"/>
    <w:rsid w:val="00CD4C15"/>
    <w:rsid w:val="00CD5730"/>
    <w:rsid w:val="00CD5B9E"/>
    <w:rsid w:val="00CD64DB"/>
    <w:rsid w:val="00CE17A5"/>
    <w:rsid w:val="00CE2980"/>
    <w:rsid w:val="00CE44C5"/>
    <w:rsid w:val="00CE5826"/>
    <w:rsid w:val="00CE6D6D"/>
    <w:rsid w:val="00CF1106"/>
    <w:rsid w:val="00CF1C3C"/>
    <w:rsid w:val="00CF1F0A"/>
    <w:rsid w:val="00CF528D"/>
    <w:rsid w:val="00CF561E"/>
    <w:rsid w:val="00CF5F93"/>
    <w:rsid w:val="00CF6520"/>
    <w:rsid w:val="00CF65CD"/>
    <w:rsid w:val="00CF7499"/>
    <w:rsid w:val="00CF7B71"/>
    <w:rsid w:val="00D00EEF"/>
    <w:rsid w:val="00D02010"/>
    <w:rsid w:val="00D0366F"/>
    <w:rsid w:val="00D03CF9"/>
    <w:rsid w:val="00D044DD"/>
    <w:rsid w:val="00D051DE"/>
    <w:rsid w:val="00D0571E"/>
    <w:rsid w:val="00D05E16"/>
    <w:rsid w:val="00D064C6"/>
    <w:rsid w:val="00D0744F"/>
    <w:rsid w:val="00D07DE1"/>
    <w:rsid w:val="00D1044D"/>
    <w:rsid w:val="00D105D7"/>
    <w:rsid w:val="00D10CFE"/>
    <w:rsid w:val="00D11502"/>
    <w:rsid w:val="00D11503"/>
    <w:rsid w:val="00D115BD"/>
    <w:rsid w:val="00D12F2F"/>
    <w:rsid w:val="00D13E40"/>
    <w:rsid w:val="00D143D0"/>
    <w:rsid w:val="00D14796"/>
    <w:rsid w:val="00D15825"/>
    <w:rsid w:val="00D1613E"/>
    <w:rsid w:val="00D16C4E"/>
    <w:rsid w:val="00D16D7D"/>
    <w:rsid w:val="00D17ACB"/>
    <w:rsid w:val="00D20077"/>
    <w:rsid w:val="00D23445"/>
    <w:rsid w:val="00D23BCB"/>
    <w:rsid w:val="00D26A36"/>
    <w:rsid w:val="00D26EB7"/>
    <w:rsid w:val="00D27C90"/>
    <w:rsid w:val="00D304FA"/>
    <w:rsid w:val="00D308D9"/>
    <w:rsid w:val="00D30CCA"/>
    <w:rsid w:val="00D30DD9"/>
    <w:rsid w:val="00D31665"/>
    <w:rsid w:val="00D33546"/>
    <w:rsid w:val="00D349D1"/>
    <w:rsid w:val="00D354DC"/>
    <w:rsid w:val="00D36440"/>
    <w:rsid w:val="00D36B37"/>
    <w:rsid w:val="00D4056B"/>
    <w:rsid w:val="00D4229E"/>
    <w:rsid w:val="00D43226"/>
    <w:rsid w:val="00D45037"/>
    <w:rsid w:val="00D452B0"/>
    <w:rsid w:val="00D4597D"/>
    <w:rsid w:val="00D46438"/>
    <w:rsid w:val="00D47F07"/>
    <w:rsid w:val="00D51F93"/>
    <w:rsid w:val="00D523B5"/>
    <w:rsid w:val="00D53B21"/>
    <w:rsid w:val="00D54319"/>
    <w:rsid w:val="00D5513A"/>
    <w:rsid w:val="00D558A6"/>
    <w:rsid w:val="00D563D4"/>
    <w:rsid w:val="00D572EB"/>
    <w:rsid w:val="00D61701"/>
    <w:rsid w:val="00D61F41"/>
    <w:rsid w:val="00D62C77"/>
    <w:rsid w:val="00D62DA7"/>
    <w:rsid w:val="00D6323F"/>
    <w:rsid w:val="00D65504"/>
    <w:rsid w:val="00D664DE"/>
    <w:rsid w:val="00D668C5"/>
    <w:rsid w:val="00D66A0D"/>
    <w:rsid w:val="00D679DE"/>
    <w:rsid w:val="00D7081E"/>
    <w:rsid w:val="00D709A2"/>
    <w:rsid w:val="00D70FA8"/>
    <w:rsid w:val="00D721DE"/>
    <w:rsid w:val="00D726E8"/>
    <w:rsid w:val="00D736A1"/>
    <w:rsid w:val="00D7401A"/>
    <w:rsid w:val="00D743B6"/>
    <w:rsid w:val="00D74957"/>
    <w:rsid w:val="00D76F05"/>
    <w:rsid w:val="00D77474"/>
    <w:rsid w:val="00D77D41"/>
    <w:rsid w:val="00D77DD7"/>
    <w:rsid w:val="00D77F94"/>
    <w:rsid w:val="00D80059"/>
    <w:rsid w:val="00D800D4"/>
    <w:rsid w:val="00D801D4"/>
    <w:rsid w:val="00D805EA"/>
    <w:rsid w:val="00D81447"/>
    <w:rsid w:val="00D81B3B"/>
    <w:rsid w:val="00D82736"/>
    <w:rsid w:val="00D83B15"/>
    <w:rsid w:val="00D83D3F"/>
    <w:rsid w:val="00D84113"/>
    <w:rsid w:val="00D844DE"/>
    <w:rsid w:val="00D84E89"/>
    <w:rsid w:val="00D86132"/>
    <w:rsid w:val="00D869E9"/>
    <w:rsid w:val="00D902D6"/>
    <w:rsid w:val="00D92C50"/>
    <w:rsid w:val="00D92D7D"/>
    <w:rsid w:val="00D92DC5"/>
    <w:rsid w:val="00D92E2E"/>
    <w:rsid w:val="00D93834"/>
    <w:rsid w:val="00D93F3A"/>
    <w:rsid w:val="00D94F12"/>
    <w:rsid w:val="00D95CA1"/>
    <w:rsid w:val="00D95FB2"/>
    <w:rsid w:val="00D97206"/>
    <w:rsid w:val="00DA1601"/>
    <w:rsid w:val="00DA1A87"/>
    <w:rsid w:val="00DA392C"/>
    <w:rsid w:val="00DA5C63"/>
    <w:rsid w:val="00DA5CE7"/>
    <w:rsid w:val="00DA715F"/>
    <w:rsid w:val="00DA72D4"/>
    <w:rsid w:val="00DA7E06"/>
    <w:rsid w:val="00DB2075"/>
    <w:rsid w:val="00DB27B6"/>
    <w:rsid w:val="00DB4CF2"/>
    <w:rsid w:val="00DB515C"/>
    <w:rsid w:val="00DB525D"/>
    <w:rsid w:val="00DB55B9"/>
    <w:rsid w:val="00DB69F6"/>
    <w:rsid w:val="00DB6EE5"/>
    <w:rsid w:val="00DC1119"/>
    <w:rsid w:val="00DC211B"/>
    <w:rsid w:val="00DC22D9"/>
    <w:rsid w:val="00DC2413"/>
    <w:rsid w:val="00DC3CE7"/>
    <w:rsid w:val="00DC5857"/>
    <w:rsid w:val="00DC739A"/>
    <w:rsid w:val="00DD01B2"/>
    <w:rsid w:val="00DD29DC"/>
    <w:rsid w:val="00DD4E93"/>
    <w:rsid w:val="00DD4F5E"/>
    <w:rsid w:val="00DD5BBB"/>
    <w:rsid w:val="00DD5D97"/>
    <w:rsid w:val="00DD778B"/>
    <w:rsid w:val="00DE09D9"/>
    <w:rsid w:val="00DE0C57"/>
    <w:rsid w:val="00DE0E3A"/>
    <w:rsid w:val="00DE1C54"/>
    <w:rsid w:val="00DE1FE6"/>
    <w:rsid w:val="00DE2E4D"/>
    <w:rsid w:val="00DE30A8"/>
    <w:rsid w:val="00DE35F8"/>
    <w:rsid w:val="00DE406D"/>
    <w:rsid w:val="00DE4E47"/>
    <w:rsid w:val="00DE4F44"/>
    <w:rsid w:val="00DE63F9"/>
    <w:rsid w:val="00DE72AE"/>
    <w:rsid w:val="00DE7B38"/>
    <w:rsid w:val="00DF0965"/>
    <w:rsid w:val="00DF0D55"/>
    <w:rsid w:val="00DF1A83"/>
    <w:rsid w:val="00DF238C"/>
    <w:rsid w:val="00DF4393"/>
    <w:rsid w:val="00DF5531"/>
    <w:rsid w:val="00DF590C"/>
    <w:rsid w:val="00DF5AEE"/>
    <w:rsid w:val="00DF6F42"/>
    <w:rsid w:val="00E002AF"/>
    <w:rsid w:val="00E01D92"/>
    <w:rsid w:val="00E021E3"/>
    <w:rsid w:val="00E032D3"/>
    <w:rsid w:val="00E03976"/>
    <w:rsid w:val="00E04447"/>
    <w:rsid w:val="00E06004"/>
    <w:rsid w:val="00E0678A"/>
    <w:rsid w:val="00E06970"/>
    <w:rsid w:val="00E079CA"/>
    <w:rsid w:val="00E07DEF"/>
    <w:rsid w:val="00E11318"/>
    <w:rsid w:val="00E11490"/>
    <w:rsid w:val="00E115A3"/>
    <w:rsid w:val="00E1167F"/>
    <w:rsid w:val="00E126EB"/>
    <w:rsid w:val="00E14C70"/>
    <w:rsid w:val="00E1500D"/>
    <w:rsid w:val="00E15B91"/>
    <w:rsid w:val="00E15CA5"/>
    <w:rsid w:val="00E16B84"/>
    <w:rsid w:val="00E20A2C"/>
    <w:rsid w:val="00E22258"/>
    <w:rsid w:val="00E23F0F"/>
    <w:rsid w:val="00E251B6"/>
    <w:rsid w:val="00E26026"/>
    <w:rsid w:val="00E264BD"/>
    <w:rsid w:val="00E27D98"/>
    <w:rsid w:val="00E313DA"/>
    <w:rsid w:val="00E32542"/>
    <w:rsid w:val="00E32A95"/>
    <w:rsid w:val="00E33BE9"/>
    <w:rsid w:val="00E34923"/>
    <w:rsid w:val="00E34CA5"/>
    <w:rsid w:val="00E35E63"/>
    <w:rsid w:val="00E35E89"/>
    <w:rsid w:val="00E36862"/>
    <w:rsid w:val="00E371BB"/>
    <w:rsid w:val="00E37202"/>
    <w:rsid w:val="00E404F9"/>
    <w:rsid w:val="00E414CC"/>
    <w:rsid w:val="00E42988"/>
    <w:rsid w:val="00E42BE5"/>
    <w:rsid w:val="00E43ACC"/>
    <w:rsid w:val="00E4491D"/>
    <w:rsid w:val="00E467E7"/>
    <w:rsid w:val="00E471AF"/>
    <w:rsid w:val="00E477CC"/>
    <w:rsid w:val="00E47B7C"/>
    <w:rsid w:val="00E47EFC"/>
    <w:rsid w:val="00E47F42"/>
    <w:rsid w:val="00E50F60"/>
    <w:rsid w:val="00E515C2"/>
    <w:rsid w:val="00E52AED"/>
    <w:rsid w:val="00E539E7"/>
    <w:rsid w:val="00E614A2"/>
    <w:rsid w:val="00E62F0D"/>
    <w:rsid w:val="00E651DD"/>
    <w:rsid w:val="00E65380"/>
    <w:rsid w:val="00E66BA4"/>
    <w:rsid w:val="00E66F0F"/>
    <w:rsid w:val="00E6750E"/>
    <w:rsid w:val="00E706DE"/>
    <w:rsid w:val="00E7095D"/>
    <w:rsid w:val="00E70BB6"/>
    <w:rsid w:val="00E7164D"/>
    <w:rsid w:val="00E71F2C"/>
    <w:rsid w:val="00E72DB6"/>
    <w:rsid w:val="00E72FEF"/>
    <w:rsid w:val="00E72FFF"/>
    <w:rsid w:val="00E732B0"/>
    <w:rsid w:val="00E742DD"/>
    <w:rsid w:val="00E74CF6"/>
    <w:rsid w:val="00E7566A"/>
    <w:rsid w:val="00E75EAB"/>
    <w:rsid w:val="00E769DF"/>
    <w:rsid w:val="00E77457"/>
    <w:rsid w:val="00E80CC5"/>
    <w:rsid w:val="00E811F0"/>
    <w:rsid w:val="00E81CC9"/>
    <w:rsid w:val="00E825CA"/>
    <w:rsid w:val="00E84118"/>
    <w:rsid w:val="00E84B8C"/>
    <w:rsid w:val="00E857E0"/>
    <w:rsid w:val="00E86979"/>
    <w:rsid w:val="00E86DB2"/>
    <w:rsid w:val="00E909DE"/>
    <w:rsid w:val="00E921F2"/>
    <w:rsid w:val="00E92EF9"/>
    <w:rsid w:val="00E94E8B"/>
    <w:rsid w:val="00E95956"/>
    <w:rsid w:val="00E97D76"/>
    <w:rsid w:val="00EA111D"/>
    <w:rsid w:val="00EA1519"/>
    <w:rsid w:val="00EA1D11"/>
    <w:rsid w:val="00EA2347"/>
    <w:rsid w:val="00EA3214"/>
    <w:rsid w:val="00EB0407"/>
    <w:rsid w:val="00EB0536"/>
    <w:rsid w:val="00EB2587"/>
    <w:rsid w:val="00EB2AF6"/>
    <w:rsid w:val="00EB3D2B"/>
    <w:rsid w:val="00EB42A8"/>
    <w:rsid w:val="00EB42F5"/>
    <w:rsid w:val="00EB4D28"/>
    <w:rsid w:val="00EB4D81"/>
    <w:rsid w:val="00EB5186"/>
    <w:rsid w:val="00EB5601"/>
    <w:rsid w:val="00EC0A16"/>
    <w:rsid w:val="00EC0C00"/>
    <w:rsid w:val="00EC0C52"/>
    <w:rsid w:val="00EC0D4C"/>
    <w:rsid w:val="00EC0E88"/>
    <w:rsid w:val="00EC1F77"/>
    <w:rsid w:val="00EC2565"/>
    <w:rsid w:val="00EC501A"/>
    <w:rsid w:val="00EC50D9"/>
    <w:rsid w:val="00EC526F"/>
    <w:rsid w:val="00EC5C01"/>
    <w:rsid w:val="00ED0A75"/>
    <w:rsid w:val="00ED15CD"/>
    <w:rsid w:val="00ED2AB9"/>
    <w:rsid w:val="00ED455C"/>
    <w:rsid w:val="00ED5D3B"/>
    <w:rsid w:val="00ED74C3"/>
    <w:rsid w:val="00ED7F2F"/>
    <w:rsid w:val="00EE12AB"/>
    <w:rsid w:val="00EE1F86"/>
    <w:rsid w:val="00EE268C"/>
    <w:rsid w:val="00EE360D"/>
    <w:rsid w:val="00EE3B7C"/>
    <w:rsid w:val="00EE4967"/>
    <w:rsid w:val="00EE4C03"/>
    <w:rsid w:val="00EE5956"/>
    <w:rsid w:val="00EE59BC"/>
    <w:rsid w:val="00EE6138"/>
    <w:rsid w:val="00EF08E3"/>
    <w:rsid w:val="00EF2E4D"/>
    <w:rsid w:val="00EF3427"/>
    <w:rsid w:val="00EF4577"/>
    <w:rsid w:val="00EF4E88"/>
    <w:rsid w:val="00EF5074"/>
    <w:rsid w:val="00EF6ABA"/>
    <w:rsid w:val="00F016E9"/>
    <w:rsid w:val="00F0179A"/>
    <w:rsid w:val="00F01F0C"/>
    <w:rsid w:val="00F020F8"/>
    <w:rsid w:val="00F026A1"/>
    <w:rsid w:val="00F0278D"/>
    <w:rsid w:val="00F034CC"/>
    <w:rsid w:val="00F04784"/>
    <w:rsid w:val="00F0607A"/>
    <w:rsid w:val="00F0680C"/>
    <w:rsid w:val="00F10027"/>
    <w:rsid w:val="00F10410"/>
    <w:rsid w:val="00F10924"/>
    <w:rsid w:val="00F118B0"/>
    <w:rsid w:val="00F136EE"/>
    <w:rsid w:val="00F13787"/>
    <w:rsid w:val="00F14CEC"/>
    <w:rsid w:val="00F1548E"/>
    <w:rsid w:val="00F159DC"/>
    <w:rsid w:val="00F15CEC"/>
    <w:rsid w:val="00F16569"/>
    <w:rsid w:val="00F178DE"/>
    <w:rsid w:val="00F17EF3"/>
    <w:rsid w:val="00F2028A"/>
    <w:rsid w:val="00F203E9"/>
    <w:rsid w:val="00F2262A"/>
    <w:rsid w:val="00F22C5F"/>
    <w:rsid w:val="00F238CA"/>
    <w:rsid w:val="00F23A9D"/>
    <w:rsid w:val="00F25ABB"/>
    <w:rsid w:val="00F279DF"/>
    <w:rsid w:val="00F3096D"/>
    <w:rsid w:val="00F31ECF"/>
    <w:rsid w:val="00F32B48"/>
    <w:rsid w:val="00F34445"/>
    <w:rsid w:val="00F34BA8"/>
    <w:rsid w:val="00F35C6E"/>
    <w:rsid w:val="00F360F9"/>
    <w:rsid w:val="00F366BC"/>
    <w:rsid w:val="00F40B38"/>
    <w:rsid w:val="00F428AA"/>
    <w:rsid w:val="00F43209"/>
    <w:rsid w:val="00F444B7"/>
    <w:rsid w:val="00F45304"/>
    <w:rsid w:val="00F45AE6"/>
    <w:rsid w:val="00F45FBA"/>
    <w:rsid w:val="00F46A55"/>
    <w:rsid w:val="00F46AB9"/>
    <w:rsid w:val="00F46B5A"/>
    <w:rsid w:val="00F46CC7"/>
    <w:rsid w:val="00F5057A"/>
    <w:rsid w:val="00F509EF"/>
    <w:rsid w:val="00F50E71"/>
    <w:rsid w:val="00F519E6"/>
    <w:rsid w:val="00F52633"/>
    <w:rsid w:val="00F526DD"/>
    <w:rsid w:val="00F52AFF"/>
    <w:rsid w:val="00F52DC9"/>
    <w:rsid w:val="00F532E1"/>
    <w:rsid w:val="00F537E6"/>
    <w:rsid w:val="00F53DC4"/>
    <w:rsid w:val="00F53E99"/>
    <w:rsid w:val="00F551F5"/>
    <w:rsid w:val="00F5562A"/>
    <w:rsid w:val="00F57032"/>
    <w:rsid w:val="00F6074E"/>
    <w:rsid w:val="00F6104A"/>
    <w:rsid w:val="00F6112A"/>
    <w:rsid w:val="00F64021"/>
    <w:rsid w:val="00F640E5"/>
    <w:rsid w:val="00F65176"/>
    <w:rsid w:val="00F65292"/>
    <w:rsid w:val="00F6534C"/>
    <w:rsid w:val="00F66234"/>
    <w:rsid w:val="00F67EB3"/>
    <w:rsid w:val="00F7229F"/>
    <w:rsid w:val="00F73397"/>
    <w:rsid w:val="00F7361B"/>
    <w:rsid w:val="00F759F0"/>
    <w:rsid w:val="00F75CA3"/>
    <w:rsid w:val="00F76488"/>
    <w:rsid w:val="00F76B77"/>
    <w:rsid w:val="00F80238"/>
    <w:rsid w:val="00F8109D"/>
    <w:rsid w:val="00F810EC"/>
    <w:rsid w:val="00F83363"/>
    <w:rsid w:val="00F83572"/>
    <w:rsid w:val="00F8357C"/>
    <w:rsid w:val="00F8494F"/>
    <w:rsid w:val="00F84B52"/>
    <w:rsid w:val="00F8588A"/>
    <w:rsid w:val="00F859B0"/>
    <w:rsid w:val="00F85E4C"/>
    <w:rsid w:val="00F86215"/>
    <w:rsid w:val="00F86688"/>
    <w:rsid w:val="00F86881"/>
    <w:rsid w:val="00F86FB1"/>
    <w:rsid w:val="00F8713D"/>
    <w:rsid w:val="00F87ECD"/>
    <w:rsid w:val="00F90B68"/>
    <w:rsid w:val="00F91888"/>
    <w:rsid w:val="00F91BA1"/>
    <w:rsid w:val="00F92D06"/>
    <w:rsid w:val="00F92FFA"/>
    <w:rsid w:val="00F947AE"/>
    <w:rsid w:val="00F94EF4"/>
    <w:rsid w:val="00F96D01"/>
    <w:rsid w:val="00F97E41"/>
    <w:rsid w:val="00FA0A5E"/>
    <w:rsid w:val="00FA1C4A"/>
    <w:rsid w:val="00FA3625"/>
    <w:rsid w:val="00FA385B"/>
    <w:rsid w:val="00FA4CF8"/>
    <w:rsid w:val="00FA4DB3"/>
    <w:rsid w:val="00FA5234"/>
    <w:rsid w:val="00FA5C75"/>
    <w:rsid w:val="00FA61F0"/>
    <w:rsid w:val="00FA64DA"/>
    <w:rsid w:val="00FA652A"/>
    <w:rsid w:val="00FA7D7E"/>
    <w:rsid w:val="00FB34E0"/>
    <w:rsid w:val="00FB4B84"/>
    <w:rsid w:val="00FB4C0B"/>
    <w:rsid w:val="00FB4CDD"/>
    <w:rsid w:val="00FB55E3"/>
    <w:rsid w:val="00FB5937"/>
    <w:rsid w:val="00FB5BF5"/>
    <w:rsid w:val="00FB5EDF"/>
    <w:rsid w:val="00FB6C47"/>
    <w:rsid w:val="00FB6FD0"/>
    <w:rsid w:val="00FB702E"/>
    <w:rsid w:val="00FB7458"/>
    <w:rsid w:val="00FB7DD2"/>
    <w:rsid w:val="00FB7E2B"/>
    <w:rsid w:val="00FC01DA"/>
    <w:rsid w:val="00FC0A83"/>
    <w:rsid w:val="00FC1405"/>
    <w:rsid w:val="00FC1729"/>
    <w:rsid w:val="00FC1A9E"/>
    <w:rsid w:val="00FC1BE4"/>
    <w:rsid w:val="00FC21E2"/>
    <w:rsid w:val="00FC2995"/>
    <w:rsid w:val="00FC345F"/>
    <w:rsid w:val="00FC4B72"/>
    <w:rsid w:val="00FC4D89"/>
    <w:rsid w:val="00FC5206"/>
    <w:rsid w:val="00FC61A2"/>
    <w:rsid w:val="00FC6EC6"/>
    <w:rsid w:val="00FC7127"/>
    <w:rsid w:val="00FC74C0"/>
    <w:rsid w:val="00FD028C"/>
    <w:rsid w:val="00FD0315"/>
    <w:rsid w:val="00FD0BE3"/>
    <w:rsid w:val="00FD1E02"/>
    <w:rsid w:val="00FD1E9A"/>
    <w:rsid w:val="00FD1F1D"/>
    <w:rsid w:val="00FD2217"/>
    <w:rsid w:val="00FD2CF8"/>
    <w:rsid w:val="00FD4477"/>
    <w:rsid w:val="00FD5AA1"/>
    <w:rsid w:val="00FD76CC"/>
    <w:rsid w:val="00FD7796"/>
    <w:rsid w:val="00FE097C"/>
    <w:rsid w:val="00FE0CF9"/>
    <w:rsid w:val="00FE3F4D"/>
    <w:rsid w:val="00FE453E"/>
    <w:rsid w:val="00FE45A9"/>
    <w:rsid w:val="00FE5074"/>
    <w:rsid w:val="00FE5649"/>
    <w:rsid w:val="00FE5DBC"/>
    <w:rsid w:val="00FE6FDC"/>
    <w:rsid w:val="00FE71D7"/>
    <w:rsid w:val="00FE75B0"/>
    <w:rsid w:val="00FE7842"/>
    <w:rsid w:val="00FE78AD"/>
    <w:rsid w:val="00FF014F"/>
    <w:rsid w:val="00FF03D7"/>
    <w:rsid w:val="00FF099C"/>
    <w:rsid w:val="00FF5108"/>
    <w:rsid w:val="00FF5EE6"/>
    <w:rsid w:val="00FF6451"/>
    <w:rsid w:val="00FF793B"/>
    <w:rsid w:val="00FF7FE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style="mso-position-vertical-relative:page;v-text-anchor:bottom" fill="f" fillcolor="white" stroke="f">
      <v:fill color="white" on="f"/>
      <v:stroke on="f"/>
      <v:textbox inset="0,0,0,0"/>
      <o:colormru v:ext="edit" colors="#ddd,#f8f8f8"/>
    </o:shapedefaults>
    <o:shapelayout v:ext="edit">
      <o:idmap v:ext="edit" data="1"/>
    </o:shapelayout>
  </w:shapeDefaults>
  <w:decimalSymbol w:val="."/>
  <w:listSeparator w:val=","/>
  <w14:docId w14:val="72967505"/>
  <w15:docId w15:val="{6955EE93-B59F-4DBF-9FBA-ECEC9BA79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sz w:val="22"/>
        <w:szCs w:val="22"/>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71" w:qFormat="1"/>
    <w:lsdException w:name="heading 6" w:qFormat="1"/>
    <w:lsdException w:name="heading 7" w:semiHidden="1" w:unhideWhenUsed="1" w:qFormat="1"/>
    <w:lsdException w:name="heading 8" w:semiHidden="1" w:unhideWhenUsed="1" w:qFormat="1"/>
    <w:lsdException w:name="heading 9" w:semiHidden="1" w:unhideWhenUs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iPriority="0" w:unhideWhenUsed="1"/>
    <w:lsdException w:name="footnote text" w:locked="1" w:semiHidden="1" w:uiPriority="0" w:unhideWhenUsed="1" w:qFormat="1"/>
    <w:lsdException w:name="annotation text" w:locked="1" w:semiHidden="1" w:unhideWhenUsed="1"/>
    <w:lsdException w:name="header" w:locked="1" w:semiHidden="1" w:unhideWhenUsed="1"/>
    <w:lsdException w:name="footer" w:locked="1" w:semiHidden="1" w:unhideWhenUsed="1" w:qFormat="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semiHidden="1" w:uiPriority="22"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qFormat="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4" w:unhideWhenUsed="1" w:qFormat="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iPriority="0"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7229C5"/>
    <w:pPr>
      <w:spacing w:after="120"/>
    </w:pPr>
    <w:rPr>
      <w:rFonts w:eastAsia="Calibri"/>
      <w:color w:val="000000"/>
    </w:rPr>
  </w:style>
  <w:style w:type="paragraph" w:styleId="Heading1">
    <w:name w:val="heading 1"/>
    <w:next w:val="BodyText"/>
    <w:link w:val="Heading1Char"/>
    <w:autoRedefine/>
    <w:uiPriority w:val="9"/>
    <w:qFormat/>
    <w:rsid w:val="008834AA"/>
    <w:pPr>
      <w:keepNext/>
      <w:keepLines/>
      <w:pageBreakBefore/>
      <w:numPr>
        <w:numId w:val="21"/>
      </w:numPr>
      <w:tabs>
        <w:tab w:val="left" w:pos="1134"/>
      </w:tabs>
      <w:spacing w:after="240" w:line="480" w:lineRule="exact"/>
      <w:outlineLvl w:val="0"/>
    </w:pPr>
    <w:rPr>
      <w:rFonts w:eastAsiaTheme="majorEastAsia" w:cstheme="majorBidi"/>
      <w:b/>
      <w:bCs/>
      <w:color w:val="00313C" w:themeColor="accent2"/>
      <w:sz w:val="44"/>
      <w:szCs w:val="28"/>
    </w:rPr>
  </w:style>
  <w:style w:type="paragraph" w:styleId="Heading2">
    <w:name w:val="heading 2"/>
    <w:basedOn w:val="Heading1"/>
    <w:next w:val="BodyText"/>
    <w:link w:val="Heading2Char"/>
    <w:autoRedefine/>
    <w:uiPriority w:val="9"/>
    <w:qFormat/>
    <w:rsid w:val="007E3273"/>
    <w:pPr>
      <w:pageBreakBefore w:val="0"/>
      <w:numPr>
        <w:ilvl w:val="1"/>
      </w:numPr>
      <w:spacing w:before="240" w:line="240" w:lineRule="auto"/>
      <w:outlineLvl w:val="1"/>
    </w:pPr>
    <w:rPr>
      <w:b w:val="0"/>
      <w:sz w:val="32"/>
      <w:szCs w:val="26"/>
    </w:rPr>
  </w:style>
  <w:style w:type="paragraph" w:styleId="Heading3">
    <w:name w:val="heading 3"/>
    <w:basedOn w:val="Heading2"/>
    <w:next w:val="BodyText"/>
    <w:link w:val="Heading3Char"/>
    <w:uiPriority w:val="9"/>
    <w:qFormat/>
    <w:rsid w:val="00147374"/>
    <w:pPr>
      <w:numPr>
        <w:ilvl w:val="2"/>
      </w:numPr>
      <w:outlineLvl w:val="2"/>
    </w:pPr>
    <w:rPr>
      <w:b/>
      <w:color w:val="auto"/>
      <w:sz w:val="26"/>
    </w:rPr>
  </w:style>
  <w:style w:type="paragraph" w:styleId="Heading4">
    <w:name w:val="heading 4"/>
    <w:basedOn w:val="Heading3"/>
    <w:next w:val="BodyText"/>
    <w:link w:val="Heading4Char"/>
    <w:uiPriority w:val="9"/>
    <w:qFormat/>
    <w:rsid w:val="005F395C"/>
    <w:pPr>
      <w:numPr>
        <w:ilvl w:val="3"/>
      </w:numPr>
      <w:spacing w:after="120"/>
      <w:outlineLvl w:val="3"/>
    </w:pPr>
    <w:rPr>
      <w:iCs/>
      <w:color w:val="00313C" w:themeColor="accent2"/>
      <w:spacing w:val="1"/>
      <w:sz w:val="24"/>
    </w:rPr>
  </w:style>
  <w:style w:type="paragraph" w:styleId="Heading5">
    <w:name w:val="heading 5"/>
    <w:basedOn w:val="Heading4"/>
    <w:next w:val="BodyText"/>
    <w:link w:val="Heading5Char"/>
    <w:uiPriority w:val="1"/>
    <w:qFormat/>
    <w:rsid w:val="00C80108"/>
    <w:pPr>
      <w:numPr>
        <w:ilvl w:val="4"/>
      </w:numPr>
      <w:outlineLvl w:val="4"/>
    </w:pPr>
    <w:rPr>
      <w:color w:val="auto"/>
      <w:sz w:val="22"/>
    </w:rPr>
  </w:style>
  <w:style w:type="paragraph" w:styleId="Heading6">
    <w:name w:val="heading 6"/>
    <w:basedOn w:val="Normal"/>
    <w:next w:val="Normal"/>
    <w:link w:val="Heading6Char"/>
    <w:uiPriority w:val="99"/>
    <w:semiHidden/>
    <w:qFormat/>
    <w:rsid w:val="001249CC"/>
    <w:pPr>
      <w:keepNext/>
      <w:keepLines/>
      <w:numPr>
        <w:ilvl w:val="5"/>
        <w:numId w:val="21"/>
      </w:numPr>
      <w:spacing w:before="200"/>
      <w:outlineLvl w:val="5"/>
    </w:pPr>
    <w:rPr>
      <w:rFonts w:eastAsiaTheme="majorEastAsia" w:cstheme="majorBidi"/>
      <w:i/>
      <w:iCs/>
    </w:rPr>
  </w:style>
  <w:style w:type="paragraph" w:styleId="Heading7">
    <w:name w:val="heading 7"/>
    <w:basedOn w:val="Normal"/>
    <w:next w:val="Normal"/>
    <w:link w:val="Heading7Char"/>
    <w:uiPriority w:val="99"/>
    <w:semiHidden/>
    <w:qFormat/>
    <w:locked/>
    <w:rsid w:val="00DB55B9"/>
    <w:pPr>
      <w:numPr>
        <w:ilvl w:val="6"/>
        <w:numId w:val="21"/>
      </w:numPr>
      <w:spacing w:before="240" w:after="60"/>
      <w:outlineLvl w:val="6"/>
    </w:pPr>
    <w:rPr>
      <w:rFonts w:asciiTheme="minorHAnsi" w:hAnsiTheme="minorHAnsi" w:cstheme="majorBidi"/>
      <w:sz w:val="24"/>
      <w:szCs w:val="24"/>
    </w:rPr>
  </w:style>
  <w:style w:type="paragraph" w:styleId="Heading8">
    <w:name w:val="heading 8"/>
    <w:basedOn w:val="Normal"/>
    <w:next w:val="Normal"/>
    <w:link w:val="Heading8Char"/>
    <w:uiPriority w:val="99"/>
    <w:semiHidden/>
    <w:qFormat/>
    <w:locked/>
    <w:rsid w:val="00DB55B9"/>
    <w:pPr>
      <w:numPr>
        <w:ilvl w:val="7"/>
        <w:numId w:val="21"/>
      </w:numPr>
      <w:spacing w:before="240" w:after="60"/>
      <w:outlineLvl w:val="7"/>
    </w:pPr>
    <w:rPr>
      <w:rFonts w:asciiTheme="minorHAnsi" w:hAnsiTheme="minorHAnsi" w:cstheme="majorBidi"/>
      <w:i/>
      <w:iCs/>
      <w:sz w:val="24"/>
      <w:szCs w:val="24"/>
    </w:rPr>
  </w:style>
  <w:style w:type="paragraph" w:styleId="Heading9">
    <w:name w:val="heading 9"/>
    <w:aliases w:val="Appendix Heading 1"/>
    <w:basedOn w:val="Heading1notnumbered"/>
    <w:next w:val="BodyText"/>
    <w:link w:val="Heading9Char"/>
    <w:uiPriority w:val="10"/>
    <w:locked/>
    <w:rsid w:val="00D1044D"/>
    <w:pPr>
      <w:numPr>
        <w:ilvl w:val="8"/>
        <w:numId w:val="21"/>
      </w:numPr>
      <w:spacing w:after="10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834AA"/>
    <w:rPr>
      <w:rFonts w:eastAsiaTheme="majorEastAsia" w:cstheme="majorBidi"/>
      <w:b/>
      <w:bCs/>
      <w:color w:val="00313C" w:themeColor="accent2"/>
      <w:sz w:val="44"/>
      <w:szCs w:val="28"/>
    </w:rPr>
  </w:style>
  <w:style w:type="character" w:customStyle="1" w:styleId="Heading2Char">
    <w:name w:val="Heading 2 Char"/>
    <w:basedOn w:val="DefaultParagraphFont"/>
    <w:link w:val="Heading2"/>
    <w:uiPriority w:val="9"/>
    <w:locked/>
    <w:rsid w:val="007E3273"/>
    <w:rPr>
      <w:rFonts w:eastAsiaTheme="majorEastAsia" w:cstheme="majorBidi"/>
      <w:bCs/>
      <w:color w:val="00313C" w:themeColor="accent2"/>
      <w:sz w:val="32"/>
      <w:szCs w:val="26"/>
    </w:rPr>
  </w:style>
  <w:style w:type="character" w:customStyle="1" w:styleId="Heading3Char">
    <w:name w:val="Heading 3 Char"/>
    <w:basedOn w:val="DefaultParagraphFont"/>
    <w:link w:val="Heading3"/>
    <w:uiPriority w:val="9"/>
    <w:locked/>
    <w:rsid w:val="00147374"/>
    <w:rPr>
      <w:rFonts w:eastAsiaTheme="majorEastAsia" w:cstheme="majorBidi"/>
      <w:b/>
      <w:bCs/>
      <w:sz w:val="26"/>
      <w:szCs w:val="26"/>
    </w:rPr>
  </w:style>
  <w:style w:type="character" w:customStyle="1" w:styleId="Heading4Char">
    <w:name w:val="Heading 4 Char"/>
    <w:basedOn w:val="DefaultParagraphFont"/>
    <w:link w:val="Heading4"/>
    <w:uiPriority w:val="9"/>
    <w:locked/>
    <w:rsid w:val="005F395C"/>
    <w:rPr>
      <w:rFonts w:eastAsiaTheme="majorEastAsia" w:cstheme="majorBidi"/>
      <w:b/>
      <w:bCs/>
      <w:iCs/>
      <w:color w:val="00313C" w:themeColor="accent2"/>
      <w:spacing w:val="1"/>
      <w:sz w:val="24"/>
      <w:szCs w:val="26"/>
    </w:rPr>
  </w:style>
  <w:style w:type="character" w:customStyle="1" w:styleId="Heading5Char">
    <w:name w:val="Heading 5 Char"/>
    <w:basedOn w:val="DefaultParagraphFont"/>
    <w:link w:val="Heading5"/>
    <w:uiPriority w:val="1"/>
    <w:locked/>
    <w:rsid w:val="00C80108"/>
    <w:rPr>
      <w:rFonts w:eastAsiaTheme="majorEastAsia" w:cstheme="majorBidi"/>
      <w:b/>
      <w:bCs/>
      <w:iCs/>
      <w:spacing w:val="1"/>
      <w:szCs w:val="26"/>
    </w:rPr>
  </w:style>
  <w:style w:type="character" w:customStyle="1" w:styleId="Heading6Char">
    <w:name w:val="Heading 6 Char"/>
    <w:basedOn w:val="DefaultParagraphFont"/>
    <w:link w:val="Heading6"/>
    <w:uiPriority w:val="99"/>
    <w:semiHidden/>
    <w:locked/>
    <w:rsid w:val="00DB55B9"/>
    <w:rPr>
      <w:rFonts w:eastAsiaTheme="majorEastAsia" w:cstheme="majorBidi"/>
      <w:i/>
      <w:iCs/>
      <w:color w:val="000000"/>
    </w:rPr>
  </w:style>
  <w:style w:type="character" w:customStyle="1" w:styleId="Heading7Char">
    <w:name w:val="Heading 7 Char"/>
    <w:basedOn w:val="DefaultParagraphFont"/>
    <w:link w:val="Heading7"/>
    <w:uiPriority w:val="99"/>
    <w:semiHidden/>
    <w:locked/>
    <w:rsid w:val="00DB55B9"/>
    <w:rPr>
      <w:rFonts w:asciiTheme="minorHAnsi" w:eastAsia="Calibri" w:hAnsiTheme="minorHAnsi" w:cstheme="majorBidi"/>
      <w:color w:val="000000"/>
      <w:sz w:val="24"/>
      <w:szCs w:val="24"/>
    </w:rPr>
  </w:style>
  <w:style w:type="character" w:customStyle="1" w:styleId="Heading8Char">
    <w:name w:val="Heading 8 Char"/>
    <w:basedOn w:val="DefaultParagraphFont"/>
    <w:link w:val="Heading8"/>
    <w:uiPriority w:val="99"/>
    <w:semiHidden/>
    <w:locked/>
    <w:rsid w:val="00DB55B9"/>
    <w:rPr>
      <w:rFonts w:asciiTheme="minorHAnsi" w:eastAsia="Calibri" w:hAnsiTheme="minorHAnsi" w:cstheme="majorBidi"/>
      <w:i/>
      <w:iCs/>
      <w:color w:val="000000"/>
      <w:sz w:val="24"/>
      <w:szCs w:val="24"/>
    </w:rPr>
  </w:style>
  <w:style w:type="character" w:customStyle="1" w:styleId="Heading9Char">
    <w:name w:val="Heading 9 Char"/>
    <w:aliases w:val="Appendix Heading 1 Char"/>
    <w:basedOn w:val="DefaultParagraphFont"/>
    <w:link w:val="Heading9"/>
    <w:uiPriority w:val="10"/>
    <w:locked/>
    <w:rsid w:val="007229C5"/>
    <w:rPr>
      <w:rFonts w:eastAsiaTheme="majorEastAsia" w:cstheme="majorBidi"/>
      <w:b/>
      <w:bCs/>
      <w:color w:val="00313C" w:themeColor="accent2"/>
      <w:sz w:val="44"/>
      <w:szCs w:val="28"/>
    </w:rPr>
  </w:style>
  <w:style w:type="paragraph" w:styleId="Header">
    <w:name w:val="header"/>
    <w:basedOn w:val="Normal"/>
    <w:link w:val="HeaderChar"/>
    <w:uiPriority w:val="99"/>
    <w:rsid w:val="00944443"/>
    <w:rPr>
      <w:caps/>
      <w:color w:val="FFFFFF"/>
      <w:spacing w:val="16"/>
    </w:rPr>
  </w:style>
  <w:style w:type="character" w:customStyle="1" w:styleId="HeaderChar">
    <w:name w:val="Header Char"/>
    <w:basedOn w:val="DefaultParagraphFont"/>
    <w:link w:val="Header"/>
    <w:uiPriority w:val="99"/>
    <w:locked/>
    <w:rsid w:val="00DB55B9"/>
    <w:rPr>
      <w:rFonts w:eastAsia="Calibri"/>
      <w:caps/>
      <w:color w:val="FFFFFF"/>
      <w:spacing w:val="16"/>
    </w:rPr>
  </w:style>
  <w:style w:type="paragraph" w:styleId="Footer">
    <w:name w:val="footer"/>
    <w:basedOn w:val="BodyText"/>
    <w:link w:val="FooterChar"/>
    <w:uiPriority w:val="99"/>
    <w:qFormat/>
    <w:rsid w:val="00DC2413"/>
    <w:pPr>
      <w:tabs>
        <w:tab w:val="center" w:pos="4513"/>
        <w:tab w:val="right" w:pos="9026"/>
      </w:tabs>
      <w:spacing w:before="0" w:line="220" w:lineRule="atLeast"/>
    </w:pPr>
    <w:rPr>
      <w:sz w:val="16"/>
    </w:rPr>
  </w:style>
  <w:style w:type="character" w:customStyle="1" w:styleId="FooterChar">
    <w:name w:val="Footer Char"/>
    <w:basedOn w:val="DefaultParagraphFont"/>
    <w:link w:val="Footer"/>
    <w:uiPriority w:val="99"/>
    <w:locked/>
    <w:rsid w:val="00DC2413"/>
    <w:rPr>
      <w:rFonts w:eastAsia="Calibri"/>
      <w:sz w:val="16"/>
    </w:rPr>
  </w:style>
  <w:style w:type="paragraph" w:styleId="BalloonText">
    <w:name w:val="Balloon Text"/>
    <w:basedOn w:val="Normal"/>
    <w:link w:val="BalloonTextChar"/>
    <w:uiPriority w:val="99"/>
    <w:semiHidden/>
    <w:locked/>
    <w:rsid w:val="00064612"/>
    <w:pPr>
      <w:spacing w:after="0"/>
    </w:pPr>
    <w:rPr>
      <w:rFonts w:ascii="Tahoma" w:hAnsi="Tahoma" w:cs="Tahoma"/>
      <w:sz w:val="16"/>
      <w:szCs w:val="16"/>
    </w:rPr>
  </w:style>
  <w:style w:type="paragraph" w:styleId="ListBullet">
    <w:name w:val="List Bullet"/>
    <w:basedOn w:val="BodyText"/>
    <w:next w:val="BodyText"/>
    <w:uiPriority w:val="99"/>
    <w:qFormat/>
    <w:rsid w:val="00D349D1"/>
    <w:pPr>
      <w:numPr>
        <w:numId w:val="5"/>
      </w:numPr>
      <w:tabs>
        <w:tab w:val="left" w:pos="397"/>
      </w:tabs>
      <w:spacing w:before="60" w:after="60"/>
      <w:ind w:left="198" w:hanging="198"/>
    </w:pPr>
  </w:style>
  <w:style w:type="paragraph" w:styleId="ListNumber">
    <w:name w:val="List Number"/>
    <w:basedOn w:val="BodyText"/>
    <w:next w:val="BodyText"/>
    <w:autoRedefine/>
    <w:uiPriority w:val="22"/>
    <w:qFormat/>
    <w:rsid w:val="00B54F28"/>
    <w:pPr>
      <w:numPr>
        <w:numId w:val="8"/>
      </w:numPr>
      <w:tabs>
        <w:tab w:val="left" w:pos="397"/>
      </w:tabs>
    </w:pPr>
  </w:style>
  <w:style w:type="paragraph" w:styleId="ListBullet2">
    <w:name w:val="List Bullet 2"/>
    <w:basedOn w:val="ListBullet"/>
    <w:next w:val="BodyText"/>
    <w:uiPriority w:val="99"/>
    <w:qFormat/>
    <w:rsid w:val="00D349D1"/>
    <w:pPr>
      <w:numPr>
        <w:ilvl w:val="1"/>
      </w:numPr>
      <w:tabs>
        <w:tab w:val="clear" w:pos="397"/>
        <w:tab w:val="left" w:pos="794"/>
      </w:tabs>
      <w:ind w:left="794" w:hanging="357"/>
    </w:pPr>
  </w:style>
  <w:style w:type="paragraph" w:styleId="TOC1">
    <w:name w:val="toc 1"/>
    <w:basedOn w:val="BodyText"/>
    <w:next w:val="TOC2"/>
    <w:uiPriority w:val="39"/>
    <w:unhideWhenUsed/>
    <w:rsid w:val="0094665F"/>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FFFFF" w:themeFill="background1"/>
      <w:tabs>
        <w:tab w:val="left" w:pos="737"/>
        <w:tab w:val="right" w:pos="9639"/>
      </w:tabs>
    </w:pPr>
    <w:rPr>
      <w:b/>
    </w:rPr>
  </w:style>
  <w:style w:type="paragraph" w:styleId="TOC2">
    <w:name w:val="toc 2"/>
    <w:basedOn w:val="BodyText"/>
    <w:uiPriority w:val="39"/>
    <w:unhideWhenUsed/>
    <w:rsid w:val="0094665F"/>
    <w:pPr>
      <w:tabs>
        <w:tab w:val="left" w:pos="737"/>
        <w:tab w:val="left" w:pos="1531"/>
        <w:tab w:val="right" w:leader="dot" w:pos="9639"/>
      </w:tabs>
      <w:ind w:left="227"/>
    </w:pPr>
    <w:rPr>
      <w:color w:val="00313C" w:themeColor="accent2"/>
      <w:sz w:val="20"/>
    </w:rPr>
  </w:style>
  <w:style w:type="table" w:styleId="TableGrid">
    <w:name w:val="Table Grid"/>
    <w:basedOn w:val="TableNormal"/>
    <w:uiPriority w:val="39"/>
    <w:rsid w:val="006F4826"/>
    <w:rPr>
      <w:sz w:val="20"/>
      <w:szCs w:val="20"/>
    </w:rPr>
    <w:tblPr>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Pr>
  </w:style>
  <w:style w:type="character" w:styleId="PageNumber">
    <w:name w:val="page number"/>
    <w:basedOn w:val="DefaultParagraphFont"/>
    <w:uiPriority w:val="99"/>
    <w:semiHidden/>
    <w:rsid w:val="00752473"/>
    <w:rPr>
      <w:rFonts w:ascii="Calibri" w:hAnsi="Calibri" w:cs="Times New Roman"/>
      <w:sz w:val="16"/>
    </w:rPr>
  </w:style>
  <w:style w:type="paragraph" w:styleId="TOC3">
    <w:name w:val="toc 3"/>
    <w:basedOn w:val="BodyText"/>
    <w:uiPriority w:val="39"/>
    <w:unhideWhenUsed/>
    <w:rsid w:val="00A23FE4"/>
    <w:pPr>
      <w:tabs>
        <w:tab w:val="left" w:pos="1531"/>
        <w:tab w:val="right" w:leader="dot" w:pos="9639"/>
      </w:tabs>
      <w:spacing w:before="60"/>
      <w:ind w:left="737" w:right="284"/>
    </w:pPr>
    <w:rPr>
      <w:color w:val="00313C" w:themeColor="accent2"/>
    </w:rPr>
  </w:style>
  <w:style w:type="paragraph" w:customStyle="1" w:styleId="CoverTitle">
    <w:name w:val="CoverTitle"/>
    <w:next w:val="CoverSubtitle"/>
    <w:uiPriority w:val="12"/>
    <w:qFormat/>
    <w:rsid w:val="00F76488"/>
    <w:pPr>
      <w:spacing w:after="170" w:line="216" w:lineRule="auto"/>
    </w:pPr>
    <w:rPr>
      <w:rFonts w:eastAsiaTheme="majorEastAsia" w:cstheme="majorBidi"/>
      <w:b/>
      <w:color w:val="00313C" w:themeColor="accent2"/>
      <w:spacing w:val="5"/>
      <w:kern w:val="28"/>
      <w:sz w:val="80"/>
      <w:szCs w:val="52"/>
    </w:rPr>
  </w:style>
  <w:style w:type="paragraph" w:customStyle="1" w:styleId="PartTitle">
    <w:name w:val="PartTitle"/>
    <w:next w:val="PartSubtitle"/>
    <w:uiPriority w:val="15"/>
    <w:qFormat/>
    <w:rsid w:val="004E5109"/>
    <w:pPr>
      <w:keepNext/>
      <w:tabs>
        <w:tab w:val="left" w:pos="2552"/>
      </w:tabs>
      <w:ind w:left="2552" w:hanging="2552"/>
      <w:outlineLvl w:val="0"/>
    </w:pPr>
    <w:rPr>
      <w:rFonts w:eastAsia="Calibri"/>
      <w:b/>
      <w:color w:val="007E9A" w:themeColor="accent1" w:themeShade="BF"/>
      <w:sz w:val="80"/>
    </w:rPr>
  </w:style>
  <w:style w:type="paragraph" w:customStyle="1" w:styleId="PartSubtitle">
    <w:name w:val="PartSubtitle"/>
    <w:basedOn w:val="PartTitle"/>
    <w:next w:val="BodyText"/>
    <w:uiPriority w:val="15"/>
    <w:qFormat/>
    <w:rsid w:val="00D1044D"/>
    <w:pPr>
      <w:spacing w:before="360" w:after="240" w:line="340" w:lineRule="atLeast"/>
      <w:outlineLvl w:val="9"/>
    </w:pPr>
    <w:rPr>
      <w:b w:val="0"/>
      <w:color w:val="00313C" w:themeColor="accent2"/>
      <w:sz w:val="34"/>
    </w:rPr>
  </w:style>
  <w:style w:type="paragraph" w:customStyle="1" w:styleId="ListofFiguresandTablesTOCHeading">
    <w:name w:val="List of Figures and Tables TOC Heading"/>
    <w:basedOn w:val="TOCHeading"/>
    <w:next w:val="TableofFigures"/>
    <w:uiPriority w:val="14"/>
    <w:qFormat/>
    <w:rsid w:val="00D1044D"/>
  </w:style>
  <w:style w:type="paragraph" w:styleId="ListBullet3">
    <w:name w:val="List Bullet 3"/>
    <w:basedOn w:val="ListBullet2"/>
    <w:uiPriority w:val="99"/>
    <w:rsid w:val="00D349D1"/>
    <w:pPr>
      <w:numPr>
        <w:ilvl w:val="0"/>
        <w:numId w:val="14"/>
      </w:numPr>
      <w:tabs>
        <w:tab w:val="clear" w:pos="794"/>
        <w:tab w:val="left" w:pos="851"/>
      </w:tabs>
      <w:ind w:left="1497" w:hanging="340"/>
    </w:pPr>
  </w:style>
  <w:style w:type="paragraph" w:styleId="FootnoteText">
    <w:name w:val="footnote text"/>
    <w:basedOn w:val="BodyText"/>
    <w:link w:val="FootnoteTextChar"/>
    <w:qFormat/>
    <w:rsid w:val="00DC2413"/>
    <w:pPr>
      <w:spacing w:before="60" w:line="180" w:lineRule="atLeast"/>
    </w:pPr>
    <w:rPr>
      <w:sz w:val="16"/>
      <w:szCs w:val="20"/>
    </w:rPr>
  </w:style>
  <w:style w:type="character" w:customStyle="1" w:styleId="FootnoteTextChar">
    <w:name w:val="Footnote Text Char"/>
    <w:basedOn w:val="DefaultParagraphFont"/>
    <w:link w:val="FootnoteText"/>
    <w:locked/>
    <w:rsid w:val="00DC2413"/>
    <w:rPr>
      <w:rFonts w:eastAsia="Calibri"/>
      <w:color w:val="000000"/>
      <w:sz w:val="16"/>
      <w:szCs w:val="20"/>
    </w:rPr>
  </w:style>
  <w:style w:type="paragraph" w:customStyle="1" w:styleId="FootnoteHeading">
    <w:name w:val="Footnote Heading"/>
    <w:basedOn w:val="FootnoteText"/>
    <w:uiPriority w:val="9"/>
    <w:qFormat/>
    <w:rsid w:val="007A01EB"/>
    <w:rPr>
      <w:b/>
    </w:rPr>
  </w:style>
  <w:style w:type="paragraph" w:customStyle="1" w:styleId="FigureTableSource">
    <w:name w:val="Figure/Table Source"/>
    <w:basedOn w:val="BodyText"/>
    <w:next w:val="BodyText"/>
    <w:uiPriority w:val="4"/>
    <w:qFormat/>
    <w:rsid w:val="00DC2413"/>
    <w:pPr>
      <w:tabs>
        <w:tab w:val="left" w:pos="539"/>
      </w:tabs>
      <w:spacing w:after="240" w:line="180" w:lineRule="atLeast"/>
    </w:pPr>
    <w:rPr>
      <w:sz w:val="16"/>
      <w:szCs w:val="20"/>
    </w:rPr>
  </w:style>
  <w:style w:type="paragraph" w:customStyle="1" w:styleId="TableText">
    <w:name w:val="TableText"/>
    <w:basedOn w:val="Normal"/>
    <w:uiPriority w:val="5"/>
    <w:qFormat/>
    <w:rsid w:val="00DC2413"/>
    <w:pPr>
      <w:spacing w:before="60" w:after="60"/>
    </w:pPr>
    <w:rPr>
      <w:sz w:val="18"/>
    </w:rPr>
  </w:style>
  <w:style w:type="paragraph" w:customStyle="1" w:styleId="TableBullet">
    <w:name w:val="TableBullet"/>
    <w:basedOn w:val="TableText"/>
    <w:next w:val="TableText"/>
    <w:uiPriority w:val="5"/>
    <w:qFormat/>
    <w:rsid w:val="006131D3"/>
    <w:pPr>
      <w:numPr>
        <w:numId w:val="7"/>
      </w:numPr>
    </w:pPr>
  </w:style>
  <w:style w:type="paragraph" w:customStyle="1" w:styleId="RowHeading">
    <w:name w:val="RowHeading"/>
    <w:basedOn w:val="TableText"/>
    <w:next w:val="TableText"/>
    <w:uiPriority w:val="5"/>
    <w:qFormat/>
    <w:rsid w:val="00FB6C47"/>
    <w:rPr>
      <w:b/>
      <w:color w:val="auto"/>
    </w:rPr>
  </w:style>
  <w:style w:type="paragraph" w:customStyle="1" w:styleId="ColumnHeading">
    <w:name w:val="ColumnHeading"/>
    <w:basedOn w:val="TableText"/>
    <w:uiPriority w:val="5"/>
    <w:qFormat/>
    <w:rsid w:val="00786A8D"/>
    <w:pPr>
      <w:spacing w:after="0" w:line="180" w:lineRule="atLeast"/>
    </w:pPr>
    <w:rPr>
      <w:b/>
      <w:caps/>
      <w:color w:val="FFFFFF"/>
      <w:sz w:val="16"/>
    </w:rPr>
  </w:style>
  <w:style w:type="paragraph" w:customStyle="1" w:styleId="CoverSubtitle">
    <w:name w:val="CoverSubtitle"/>
    <w:next w:val="BodyText"/>
    <w:uiPriority w:val="12"/>
    <w:qFormat/>
    <w:rsid w:val="0024666C"/>
    <w:pPr>
      <w:numPr>
        <w:ilvl w:val="1"/>
      </w:numPr>
      <w:spacing w:after="170"/>
    </w:pPr>
    <w:rPr>
      <w:rFonts w:eastAsiaTheme="majorEastAsia" w:cstheme="majorBidi"/>
      <w:iCs/>
      <w:color w:val="000000" w:themeColor="text2"/>
      <w:spacing w:val="15"/>
      <w:sz w:val="34"/>
      <w:szCs w:val="24"/>
    </w:rPr>
  </w:style>
  <w:style w:type="paragraph" w:customStyle="1" w:styleId="BackCoverContactHeading">
    <w:name w:val="BackCover ContactHeading"/>
    <w:next w:val="BackCoverContactDetails"/>
    <w:uiPriority w:val="18"/>
    <w:qFormat/>
    <w:rsid w:val="00DC2413"/>
    <w:pPr>
      <w:spacing w:before="360" w:after="60"/>
    </w:pPr>
    <w:rPr>
      <w:rFonts w:eastAsia="Calibri"/>
      <w:caps/>
      <w:sz w:val="18"/>
      <w:szCs w:val="20"/>
    </w:rPr>
  </w:style>
  <w:style w:type="paragraph" w:customStyle="1" w:styleId="BackCoverContactDetails">
    <w:name w:val="BackCover ContactDetails"/>
    <w:uiPriority w:val="18"/>
    <w:qFormat/>
    <w:rsid w:val="00DC2413"/>
    <w:pPr>
      <w:tabs>
        <w:tab w:val="left" w:pos="199"/>
      </w:tabs>
    </w:pPr>
    <w:rPr>
      <w:rFonts w:eastAsia="Calibri"/>
      <w:sz w:val="18"/>
    </w:rPr>
  </w:style>
  <w:style w:type="character" w:customStyle="1" w:styleId="BackCoverContactBold">
    <w:name w:val="BackCover ContactBold"/>
    <w:basedOn w:val="DefaultParagraphFont"/>
    <w:uiPriority w:val="18"/>
    <w:qFormat/>
    <w:rsid w:val="00D1044D"/>
    <w:rPr>
      <w:b/>
    </w:rPr>
  </w:style>
  <w:style w:type="paragraph" w:styleId="TOCHeading">
    <w:name w:val="TOC Heading"/>
    <w:basedOn w:val="Heading1"/>
    <w:next w:val="Normal"/>
    <w:link w:val="TOCHeadingChar"/>
    <w:uiPriority w:val="39"/>
    <w:qFormat/>
    <w:rsid w:val="00462182"/>
    <w:pPr>
      <w:pageBreakBefore w:val="0"/>
      <w:numPr>
        <w:numId w:val="0"/>
      </w:numPr>
      <w:spacing w:before="480"/>
      <w:outlineLvl w:val="1"/>
    </w:pPr>
    <w:rPr>
      <w:bCs w:val="0"/>
    </w:rPr>
  </w:style>
  <w:style w:type="character" w:styleId="Hyperlink">
    <w:name w:val="Hyperlink"/>
    <w:basedOn w:val="DefaultParagraphFont"/>
    <w:uiPriority w:val="99"/>
    <w:qFormat/>
    <w:rsid w:val="00951C7E"/>
    <w:rPr>
      <w:rFonts w:cs="Times New Roman"/>
      <w:color w:val="0070C0"/>
      <w:u w:val="none"/>
    </w:rPr>
  </w:style>
  <w:style w:type="paragraph" w:styleId="TOC4">
    <w:name w:val="toc 4"/>
    <w:basedOn w:val="Normal"/>
    <w:next w:val="Normal"/>
    <w:autoRedefine/>
    <w:uiPriority w:val="39"/>
    <w:rsid w:val="00FE3F4D"/>
    <w:pPr>
      <w:spacing w:after="100"/>
      <w:ind w:left="660"/>
    </w:pPr>
  </w:style>
  <w:style w:type="paragraph" w:styleId="TOC9">
    <w:name w:val="toc 9"/>
    <w:basedOn w:val="Normal"/>
    <w:next w:val="Normal"/>
    <w:autoRedefine/>
    <w:uiPriority w:val="39"/>
    <w:rsid w:val="00FE3F4D"/>
    <w:pPr>
      <w:spacing w:after="100"/>
      <w:ind w:left="1760"/>
    </w:pPr>
  </w:style>
  <w:style w:type="character" w:customStyle="1" w:styleId="BalloonTextChar">
    <w:name w:val="Balloon Text Char"/>
    <w:basedOn w:val="DefaultParagraphFont"/>
    <w:link w:val="BalloonText"/>
    <w:uiPriority w:val="99"/>
    <w:semiHidden/>
    <w:rsid w:val="00DB55B9"/>
    <w:rPr>
      <w:rFonts w:ascii="Tahoma" w:eastAsia="Calibri" w:hAnsi="Tahoma" w:cs="Tahoma"/>
      <w:color w:val="000000"/>
      <w:sz w:val="16"/>
      <w:szCs w:val="16"/>
    </w:rPr>
  </w:style>
  <w:style w:type="paragraph" w:styleId="Caption">
    <w:name w:val="caption"/>
    <w:basedOn w:val="BodyText"/>
    <w:next w:val="BodyText"/>
    <w:uiPriority w:val="35"/>
    <w:qFormat/>
    <w:rsid w:val="0031798B"/>
    <w:pPr>
      <w:keepNext/>
      <w:spacing w:before="180" w:after="180"/>
      <w:contextualSpacing/>
    </w:pPr>
    <w:rPr>
      <w:b/>
      <w:bCs/>
      <w:sz w:val="20"/>
      <w:szCs w:val="18"/>
    </w:rPr>
  </w:style>
  <w:style w:type="paragraph" w:customStyle="1" w:styleId="Headerurl">
    <w:name w:val="Header url"/>
    <w:basedOn w:val="Header"/>
    <w:uiPriority w:val="99"/>
    <w:semiHidden/>
    <w:rsid w:val="00944443"/>
    <w:pPr>
      <w:tabs>
        <w:tab w:val="center" w:pos="4153"/>
        <w:tab w:val="right" w:pos="8306"/>
      </w:tabs>
      <w:spacing w:after="0"/>
    </w:pPr>
    <w:rPr>
      <w:b/>
      <w:color w:val="00313C"/>
      <w:szCs w:val="24"/>
    </w:rPr>
  </w:style>
  <w:style w:type="character" w:customStyle="1" w:styleId="PartNumber">
    <w:name w:val="PartNumber"/>
    <w:basedOn w:val="DefaultParagraphFont"/>
    <w:uiPriority w:val="15"/>
    <w:qFormat/>
    <w:rsid w:val="00D1044D"/>
    <w:rPr>
      <w:color w:val="00313C" w:themeColor="accent2"/>
    </w:rPr>
  </w:style>
  <w:style w:type="paragraph" w:customStyle="1" w:styleId="Heading1notnumbered">
    <w:name w:val="Heading 1 not numbered"/>
    <w:basedOn w:val="Heading1"/>
    <w:next w:val="BodyText"/>
    <w:autoRedefine/>
    <w:uiPriority w:val="1"/>
    <w:qFormat/>
    <w:rsid w:val="00610833"/>
    <w:pPr>
      <w:numPr>
        <w:numId w:val="0"/>
      </w:numPr>
    </w:pPr>
  </w:style>
  <w:style w:type="paragraph" w:customStyle="1" w:styleId="Heading3notnumbered">
    <w:name w:val="Heading 3 not numbered"/>
    <w:basedOn w:val="Heading3"/>
    <w:next w:val="BodyText"/>
    <w:autoRedefine/>
    <w:uiPriority w:val="1"/>
    <w:qFormat/>
    <w:rsid w:val="00AD7DA1"/>
  </w:style>
  <w:style w:type="paragraph" w:customStyle="1" w:styleId="Heading2notnumbered">
    <w:name w:val="Heading 2 not numbered"/>
    <w:basedOn w:val="Heading2"/>
    <w:next w:val="BodyText"/>
    <w:uiPriority w:val="1"/>
    <w:qFormat/>
    <w:rsid w:val="00752314"/>
    <w:pPr>
      <w:numPr>
        <w:ilvl w:val="0"/>
        <w:numId w:val="0"/>
      </w:numPr>
    </w:pPr>
  </w:style>
  <w:style w:type="paragraph" w:customStyle="1" w:styleId="Heading1noTOC">
    <w:name w:val="Heading 1 no TOC"/>
    <w:basedOn w:val="Heading1notnumbered"/>
    <w:next w:val="BodyText"/>
    <w:uiPriority w:val="1"/>
    <w:qFormat/>
    <w:rsid w:val="00C80108"/>
  </w:style>
  <w:style w:type="character" w:customStyle="1" w:styleId="TOCHeadingChar">
    <w:name w:val="TOC Heading Char"/>
    <w:basedOn w:val="DefaultParagraphFont"/>
    <w:link w:val="TOCHeading"/>
    <w:uiPriority w:val="19"/>
    <w:semiHidden/>
    <w:locked/>
    <w:rsid w:val="00DB55B9"/>
    <w:rPr>
      <w:rFonts w:eastAsiaTheme="majorEastAsia" w:cstheme="majorBidi"/>
      <w:b/>
      <w:color w:val="00A9CE" w:themeColor="accent1"/>
      <w:sz w:val="44"/>
      <w:szCs w:val="28"/>
    </w:rPr>
  </w:style>
  <w:style w:type="paragraph" w:styleId="BlockText">
    <w:name w:val="Block Text"/>
    <w:basedOn w:val="Normal"/>
    <w:uiPriority w:val="99"/>
    <w:semiHidden/>
    <w:locked/>
    <w:rsid w:val="00E251B6"/>
    <w:pPr>
      <w:ind w:left="1440" w:right="1440"/>
    </w:pPr>
  </w:style>
  <w:style w:type="paragraph" w:styleId="BodyText">
    <w:name w:val="Body Text"/>
    <w:link w:val="BodyTextChar"/>
    <w:qFormat/>
    <w:locked/>
    <w:rsid w:val="00756B2C"/>
    <w:pPr>
      <w:spacing w:before="120" w:after="120"/>
    </w:pPr>
    <w:rPr>
      <w:rFonts w:eastAsia="Calibri"/>
      <w:noProof/>
    </w:rPr>
  </w:style>
  <w:style w:type="character" w:customStyle="1" w:styleId="BodyTextChar">
    <w:name w:val="Body Text Char"/>
    <w:basedOn w:val="DefaultParagraphFont"/>
    <w:link w:val="BodyText"/>
    <w:locked/>
    <w:rsid w:val="00756B2C"/>
    <w:rPr>
      <w:rFonts w:eastAsia="Calibri"/>
      <w:noProof/>
    </w:rPr>
  </w:style>
  <w:style w:type="paragraph" w:styleId="BodyText2">
    <w:name w:val="Body Text 2"/>
    <w:basedOn w:val="Normal"/>
    <w:link w:val="BodyText2Char"/>
    <w:uiPriority w:val="99"/>
    <w:semiHidden/>
    <w:locked/>
    <w:rsid w:val="00E251B6"/>
    <w:pPr>
      <w:spacing w:line="480" w:lineRule="auto"/>
    </w:pPr>
  </w:style>
  <w:style w:type="character" w:customStyle="1" w:styleId="BodyText2Char">
    <w:name w:val="Body Text 2 Char"/>
    <w:basedOn w:val="DefaultParagraphFont"/>
    <w:link w:val="BodyText2"/>
    <w:uiPriority w:val="99"/>
    <w:semiHidden/>
    <w:locked/>
    <w:rsid w:val="00DB55B9"/>
    <w:rPr>
      <w:rFonts w:eastAsia="Calibri"/>
      <w:color w:val="000000"/>
    </w:rPr>
  </w:style>
  <w:style w:type="paragraph" w:styleId="BodyText3">
    <w:name w:val="Body Text 3"/>
    <w:basedOn w:val="Normal"/>
    <w:link w:val="BodyText3Char"/>
    <w:uiPriority w:val="99"/>
    <w:semiHidden/>
    <w:locked/>
    <w:rsid w:val="00E251B6"/>
    <w:rPr>
      <w:sz w:val="16"/>
      <w:szCs w:val="16"/>
    </w:rPr>
  </w:style>
  <w:style w:type="character" w:customStyle="1" w:styleId="BodyText3Char">
    <w:name w:val="Body Text 3 Char"/>
    <w:basedOn w:val="DefaultParagraphFont"/>
    <w:link w:val="BodyText3"/>
    <w:uiPriority w:val="99"/>
    <w:semiHidden/>
    <w:locked/>
    <w:rsid w:val="00DB55B9"/>
    <w:rPr>
      <w:rFonts w:eastAsia="Calibri"/>
      <w:color w:val="000000"/>
      <w:sz w:val="16"/>
      <w:szCs w:val="16"/>
    </w:rPr>
  </w:style>
  <w:style w:type="paragraph" w:styleId="BodyTextFirstIndent">
    <w:name w:val="Body Text First Indent"/>
    <w:basedOn w:val="BodyText"/>
    <w:link w:val="BodyTextFirstIndentChar"/>
    <w:uiPriority w:val="99"/>
    <w:semiHidden/>
    <w:locked/>
    <w:rsid w:val="00E251B6"/>
    <w:pPr>
      <w:ind w:firstLine="210"/>
    </w:pPr>
  </w:style>
  <w:style w:type="character" w:customStyle="1" w:styleId="BodyTextFirstIndentChar">
    <w:name w:val="Body Text First Indent Char"/>
    <w:basedOn w:val="BodyTextChar"/>
    <w:link w:val="BodyTextFirstIndent"/>
    <w:uiPriority w:val="99"/>
    <w:semiHidden/>
    <w:locked/>
    <w:rsid w:val="00DB55B9"/>
    <w:rPr>
      <w:rFonts w:eastAsia="Calibri"/>
      <w:noProof/>
      <w:color w:val="000000"/>
      <w:sz w:val="24"/>
    </w:rPr>
  </w:style>
  <w:style w:type="paragraph" w:styleId="BodyTextIndent">
    <w:name w:val="Body Text Indent"/>
    <w:basedOn w:val="Normal"/>
    <w:link w:val="BodyTextIndentChar"/>
    <w:uiPriority w:val="99"/>
    <w:semiHidden/>
    <w:locked/>
    <w:rsid w:val="00E251B6"/>
    <w:pPr>
      <w:ind w:left="283"/>
    </w:pPr>
  </w:style>
  <w:style w:type="character" w:customStyle="1" w:styleId="BodyTextIndentChar">
    <w:name w:val="Body Text Indent Char"/>
    <w:basedOn w:val="DefaultParagraphFont"/>
    <w:link w:val="BodyTextIndent"/>
    <w:uiPriority w:val="99"/>
    <w:semiHidden/>
    <w:locked/>
    <w:rsid w:val="00DB55B9"/>
    <w:rPr>
      <w:rFonts w:eastAsia="Calibri"/>
      <w:color w:val="000000"/>
    </w:rPr>
  </w:style>
  <w:style w:type="paragraph" w:styleId="BodyTextFirstIndent2">
    <w:name w:val="Body Text First Indent 2"/>
    <w:basedOn w:val="BodyTextIndent"/>
    <w:link w:val="BodyTextFirstIndent2Char"/>
    <w:uiPriority w:val="99"/>
    <w:semiHidden/>
    <w:locked/>
    <w:rsid w:val="00E251B6"/>
    <w:pPr>
      <w:ind w:firstLine="210"/>
    </w:pPr>
  </w:style>
  <w:style w:type="character" w:customStyle="1" w:styleId="BodyTextFirstIndent2Char">
    <w:name w:val="Body Text First Indent 2 Char"/>
    <w:basedOn w:val="BodyTextIndentChar"/>
    <w:link w:val="BodyTextFirstIndent2"/>
    <w:uiPriority w:val="99"/>
    <w:semiHidden/>
    <w:locked/>
    <w:rsid w:val="00DB55B9"/>
    <w:rPr>
      <w:rFonts w:eastAsia="Calibri"/>
      <w:color w:val="000000"/>
    </w:rPr>
  </w:style>
  <w:style w:type="paragraph" w:styleId="BodyTextIndent2">
    <w:name w:val="Body Text Indent 2"/>
    <w:basedOn w:val="Normal"/>
    <w:link w:val="BodyTextIndent2Char"/>
    <w:uiPriority w:val="99"/>
    <w:semiHidden/>
    <w:locked/>
    <w:rsid w:val="00E251B6"/>
    <w:pPr>
      <w:spacing w:line="480" w:lineRule="auto"/>
      <w:ind w:left="283"/>
    </w:pPr>
  </w:style>
  <w:style w:type="character" w:customStyle="1" w:styleId="BodyTextIndent2Char">
    <w:name w:val="Body Text Indent 2 Char"/>
    <w:basedOn w:val="DefaultParagraphFont"/>
    <w:link w:val="BodyTextIndent2"/>
    <w:uiPriority w:val="99"/>
    <w:semiHidden/>
    <w:locked/>
    <w:rsid w:val="00DB55B9"/>
    <w:rPr>
      <w:rFonts w:eastAsia="Calibri"/>
      <w:color w:val="000000"/>
    </w:rPr>
  </w:style>
  <w:style w:type="paragraph" w:styleId="BodyTextIndent3">
    <w:name w:val="Body Text Indent 3"/>
    <w:basedOn w:val="Normal"/>
    <w:link w:val="BodyTextIndent3Char"/>
    <w:uiPriority w:val="99"/>
    <w:semiHidden/>
    <w:locked/>
    <w:rsid w:val="00E251B6"/>
    <w:pPr>
      <w:ind w:left="283"/>
    </w:pPr>
    <w:rPr>
      <w:sz w:val="16"/>
      <w:szCs w:val="16"/>
    </w:rPr>
  </w:style>
  <w:style w:type="character" w:customStyle="1" w:styleId="BodyTextIndent3Char">
    <w:name w:val="Body Text Indent 3 Char"/>
    <w:basedOn w:val="DefaultParagraphFont"/>
    <w:link w:val="BodyTextIndent3"/>
    <w:uiPriority w:val="99"/>
    <w:semiHidden/>
    <w:locked/>
    <w:rsid w:val="00DB55B9"/>
    <w:rPr>
      <w:rFonts w:eastAsia="Calibri"/>
      <w:color w:val="000000"/>
      <w:sz w:val="16"/>
      <w:szCs w:val="16"/>
    </w:rPr>
  </w:style>
  <w:style w:type="paragraph" w:styleId="Closing">
    <w:name w:val="Closing"/>
    <w:basedOn w:val="Normal"/>
    <w:link w:val="ClosingChar"/>
    <w:uiPriority w:val="99"/>
    <w:semiHidden/>
    <w:locked/>
    <w:rsid w:val="00E251B6"/>
    <w:pPr>
      <w:ind w:left="4252"/>
    </w:pPr>
  </w:style>
  <w:style w:type="character" w:customStyle="1" w:styleId="ClosingChar">
    <w:name w:val="Closing Char"/>
    <w:basedOn w:val="DefaultParagraphFont"/>
    <w:link w:val="Closing"/>
    <w:uiPriority w:val="99"/>
    <w:semiHidden/>
    <w:locked/>
    <w:rsid w:val="00DB55B9"/>
    <w:rPr>
      <w:rFonts w:eastAsia="Calibri"/>
      <w:color w:val="000000"/>
    </w:rPr>
  </w:style>
  <w:style w:type="paragraph" w:styleId="Date">
    <w:name w:val="Date"/>
    <w:basedOn w:val="Normal"/>
    <w:next w:val="Normal"/>
    <w:link w:val="DateChar"/>
    <w:uiPriority w:val="99"/>
    <w:semiHidden/>
    <w:locked/>
    <w:rsid w:val="00E251B6"/>
  </w:style>
  <w:style w:type="character" w:customStyle="1" w:styleId="DateChar">
    <w:name w:val="Date Char"/>
    <w:basedOn w:val="DefaultParagraphFont"/>
    <w:link w:val="Date"/>
    <w:uiPriority w:val="99"/>
    <w:semiHidden/>
    <w:locked/>
    <w:rsid w:val="00DB55B9"/>
    <w:rPr>
      <w:rFonts w:eastAsia="Calibri"/>
      <w:color w:val="000000"/>
    </w:rPr>
  </w:style>
  <w:style w:type="paragraph" w:styleId="E-mailSignature">
    <w:name w:val="E-mail Signature"/>
    <w:basedOn w:val="Normal"/>
    <w:link w:val="E-mailSignatureChar"/>
    <w:uiPriority w:val="99"/>
    <w:semiHidden/>
    <w:locked/>
    <w:rsid w:val="00E251B6"/>
  </w:style>
  <w:style w:type="character" w:customStyle="1" w:styleId="E-mailSignatureChar">
    <w:name w:val="E-mail Signature Char"/>
    <w:basedOn w:val="DefaultParagraphFont"/>
    <w:link w:val="E-mailSignature"/>
    <w:uiPriority w:val="99"/>
    <w:semiHidden/>
    <w:locked/>
    <w:rsid w:val="00DB55B9"/>
    <w:rPr>
      <w:rFonts w:eastAsia="Calibri"/>
      <w:color w:val="000000"/>
    </w:rPr>
  </w:style>
  <w:style w:type="character" w:styleId="Emphasis">
    <w:name w:val="Emphasis"/>
    <w:basedOn w:val="DefaultParagraphFont"/>
    <w:uiPriority w:val="20"/>
    <w:qFormat/>
    <w:locked/>
    <w:rsid w:val="001249CC"/>
    <w:rPr>
      <w:rFonts w:cs="Times New Roman"/>
      <w:i/>
      <w:iCs/>
    </w:rPr>
  </w:style>
  <w:style w:type="paragraph" w:styleId="EnvelopeAddress">
    <w:name w:val="envelope address"/>
    <w:basedOn w:val="Normal"/>
    <w:uiPriority w:val="99"/>
    <w:semiHidden/>
    <w:locked/>
    <w:rsid w:val="00E251B6"/>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semiHidden/>
    <w:locked/>
    <w:rsid w:val="00E251B6"/>
    <w:rPr>
      <w:rFonts w:ascii="Arial" w:hAnsi="Arial" w:cs="Arial"/>
      <w:sz w:val="20"/>
      <w:szCs w:val="20"/>
    </w:rPr>
  </w:style>
  <w:style w:type="character" w:styleId="FollowedHyperlink">
    <w:name w:val="FollowedHyperlink"/>
    <w:basedOn w:val="DefaultParagraphFont"/>
    <w:uiPriority w:val="99"/>
    <w:semiHidden/>
    <w:locked/>
    <w:rsid w:val="003D6565"/>
    <w:rPr>
      <w:rFonts w:cs="Times New Roman"/>
      <w:color w:val="auto"/>
      <w:u w:val="none"/>
    </w:rPr>
  </w:style>
  <w:style w:type="character" w:styleId="FootnoteReference">
    <w:name w:val="footnote reference"/>
    <w:basedOn w:val="DefaultParagraphFont"/>
    <w:locked/>
    <w:rsid w:val="00E251B6"/>
    <w:rPr>
      <w:rFonts w:cs="Times New Roman"/>
      <w:vertAlign w:val="superscript"/>
    </w:rPr>
  </w:style>
  <w:style w:type="character" w:styleId="HTMLAcronym">
    <w:name w:val="HTML Acronym"/>
    <w:basedOn w:val="DefaultParagraphFont"/>
    <w:uiPriority w:val="99"/>
    <w:semiHidden/>
    <w:locked/>
    <w:rsid w:val="00E251B6"/>
    <w:rPr>
      <w:rFonts w:cs="Times New Roman"/>
    </w:rPr>
  </w:style>
  <w:style w:type="paragraph" w:styleId="HTMLAddress">
    <w:name w:val="HTML Address"/>
    <w:basedOn w:val="Normal"/>
    <w:link w:val="HTMLAddressChar"/>
    <w:uiPriority w:val="99"/>
    <w:semiHidden/>
    <w:locked/>
    <w:rsid w:val="00E251B6"/>
    <w:rPr>
      <w:i/>
      <w:iCs/>
    </w:rPr>
  </w:style>
  <w:style w:type="character" w:customStyle="1" w:styleId="HTMLAddressChar">
    <w:name w:val="HTML Address Char"/>
    <w:basedOn w:val="DefaultParagraphFont"/>
    <w:link w:val="HTMLAddress"/>
    <w:uiPriority w:val="99"/>
    <w:semiHidden/>
    <w:locked/>
    <w:rsid w:val="00DB55B9"/>
    <w:rPr>
      <w:rFonts w:eastAsia="Calibri"/>
      <w:i/>
      <w:iCs/>
      <w:color w:val="000000"/>
    </w:rPr>
  </w:style>
  <w:style w:type="character" w:styleId="HTMLCite">
    <w:name w:val="HTML Cite"/>
    <w:basedOn w:val="DefaultParagraphFont"/>
    <w:uiPriority w:val="99"/>
    <w:semiHidden/>
    <w:locked/>
    <w:rsid w:val="00E251B6"/>
    <w:rPr>
      <w:rFonts w:cs="Times New Roman"/>
      <w:i/>
      <w:iCs/>
    </w:rPr>
  </w:style>
  <w:style w:type="character" w:styleId="HTMLCode">
    <w:name w:val="HTML Code"/>
    <w:basedOn w:val="DefaultParagraphFont"/>
    <w:uiPriority w:val="99"/>
    <w:semiHidden/>
    <w:locked/>
    <w:rsid w:val="00E251B6"/>
    <w:rPr>
      <w:rFonts w:ascii="Courier New" w:hAnsi="Courier New" w:cs="Courier New"/>
      <w:sz w:val="20"/>
      <w:szCs w:val="20"/>
    </w:rPr>
  </w:style>
  <w:style w:type="character" w:styleId="HTMLDefinition">
    <w:name w:val="HTML Definition"/>
    <w:basedOn w:val="DefaultParagraphFont"/>
    <w:uiPriority w:val="99"/>
    <w:semiHidden/>
    <w:locked/>
    <w:rsid w:val="00E251B6"/>
    <w:rPr>
      <w:rFonts w:cs="Times New Roman"/>
      <w:i/>
      <w:iCs/>
    </w:rPr>
  </w:style>
  <w:style w:type="character" w:styleId="HTMLKeyboard">
    <w:name w:val="HTML Keyboard"/>
    <w:basedOn w:val="DefaultParagraphFont"/>
    <w:uiPriority w:val="99"/>
    <w:semiHidden/>
    <w:locked/>
    <w:rsid w:val="00E251B6"/>
    <w:rPr>
      <w:rFonts w:ascii="Courier New" w:hAnsi="Courier New" w:cs="Courier New"/>
      <w:sz w:val="20"/>
      <w:szCs w:val="20"/>
    </w:rPr>
  </w:style>
  <w:style w:type="paragraph" w:styleId="HTMLPreformatted">
    <w:name w:val="HTML Preformatted"/>
    <w:basedOn w:val="Normal"/>
    <w:link w:val="HTMLPreformattedChar"/>
    <w:uiPriority w:val="99"/>
    <w:semiHidden/>
    <w:locked/>
    <w:rsid w:val="00E251B6"/>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DB55B9"/>
    <w:rPr>
      <w:rFonts w:ascii="Courier New" w:eastAsia="Calibri" w:hAnsi="Courier New" w:cs="Courier New"/>
      <w:color w:val="000000"/>
      <w:sz w:val="20"/>
      <w:szCs w:val="20"/>
    </w:rPr>
  </w:style>
  <w:style w:type="character" w:styleId="HTMLSample">
    <w:name w:val="HTML Sample"/>
    <w:basedOn w:val="DefaultParagraphFont"/>
    <w:uiPriority w:val="99"/>
    <w:semiHidden/>
    <w:locked/>
    <w:rsid w:val="00E251B6"/>
    <w:rPr>
      <w:rFonts w:ascii="Courier New" w:hAnsi="Courier New" w:cs="Courier New"/>
    </w:rPr>
  </w:style>
  <w:style w:type="character" w:styleId="HTMLTypewriter">
    <w:name w:val="HTML Typewriter"/>
    <w:basedOn w:val="DefaultParagraphFont"/>
    <w:uiPriority w:val="99"/>
    <w:semiHidden/>
    <w:locked/>
    <w:rsid w:val="00E251B6"/>
    <w:rPr>
      <w:rFonts w:ascii="Courier New" w:hAnsi="Courier New" w:cs="Courier New"/>
      <w:sz w:val="20"/>
      <w:szCs w:val="20"/>
    </w:rPr>
  </w:style>
  <w:style w:type="character" w:styleId="HTMLVariable">
    <w:name w:val="HTML Variable"/>
    <w:basedOn w:val="DefaultParagraphFont"/>
    <w:uiPriority w:val="99"/>
    <w:semiHidden/>
    <w:locked/>
    <w:rsid w:val="00E251B6"/>
    <w:rPr>
      <w:rFonts w:cs="Times New Roman"/>
      <w:i/>
      <w:iCs/>
    </w:rPr>
  </w:style>
  <w:style w:type="character" w:styleId="LineNumber">
    <w:name w:val="line number"/>
    <w:basedOn w:val="DefaultParagraphFont"/>
    <w:uiPriority w:val="99"/>
    <w:semiHidden/>
    <w:locked/>
    <w:rsid w:val="00E251B6"/>
    <w:rPr>
      <w:rFonts w:cs="Times New Roman"/>
    </w:rPr>
  </w:style>
  <w:style w:type="paragraph" w:styleId="List">
    <w:name w:val="List"/>
    <w:basedOn w:val="Normal"/>
    <w:uiPriority w:val="99"/>
    <w:semiHidden/>
    <w:locked/>
    <w:rsid w:val="00E251B6"/>
    <w:pPr>
      <w:ind w:left="283" w:hanging="283"/>
    </w:pPr>
  </w:style>
  <w:style w:type="paragraph" w:styleId="List2">
    <w:name w:val="List 2"/>
    <w:basedOn w:val="Normal"/>
    <w:uiPriority w:val="99"/>
    <w:semiHidden/>
    <w:locked/>
    <w:rsid w:val="00E251B6"/>
    <w:pPr>
      <w:ind w:left="566" w:hanging="283"/>
    </w:pPr>
  </w:style>
  <w:style w:type="paragraph" w:styleId="List3">
    <w:name w:val="List 3"/>
    <w:basedOn w:val="Normal"/>
    <w:uiPriority w:val="99"/>
    <w:semiHidden/>
    <w:locked/>
    <w:rsid w:val="00E251B6"/>
    <w:pPr>
      <w:ind w:left="849" w:hanging="283"/>
    </w:pPr>
  </w:style>
  <w:style w:type="paragraph" w:styleId="List4">
    <w:name w:val="List 4"/>
    <w:basedOn w:val="Normal"/>
    <w:uiPriority w:val="99"/>
    <w:semiHidden/>
    <w:locked/>
    <w:rsid w:val="00E251B6"/>
    <w:pPr>
      <w:ind w:left="1132" w:hanging="283"/>
    </w:pPr>
  </w:style>
  <w:style w:type="paragraph" w:styleId="List5">
    <w:name w:val="List 5"/>
    <w:basedOn w:val="Normal"/>
    <w:uiPriority w:val="99"/>
    <w:semiHidden/>
    <w:locked/>
    <w:rsid w:val="00E251B6"/>
    <w:pPr>
      <w:ind w:left="1415" w:hanging="283"/>
    </w:pPr>
  </w:style>
  <w:style w:type="paragraph" w:styleId="ListBullet4">
    <w:name w:val="List Bullet 4"/>
    <w:basedOn w:val="Normal"/>
    <w:uiPriority w:val="99"/>
    <w:locked/>
    <w:rsid w:val="00E251B6"/>
    <w:pPr>
      <w:numPr>
        <w:numId w:val="1"/>
      </w:numPr>
      <w:tabs>
        <w:tab w:val="num" w:pos="1209"/>
      </w:tabs>
      <w:ind w:left="1209"/>
    </w:pPr>
  </w:style>
  <w:style w:type="paragraph" w:styleId="ListBullet5">
    <w:name w:val="List Bullet 5"/>
    <w:basedOn w:val="Normal"/>
    <w:uiPriority w:val="99"/>
    <w:locked/>
    <w:rsid w:val="00E251B6"/>
    <w:pPr>
      <w:numPr>
        <w:numId w:val="2"/>
      </w:numPr>
      <w:tabs>
        <w:tab w:val="num" w:pos="926"/>
        <w:tab w:val="num" w:pos="1492"/>
      </w:tabs>
      <w:ind w:left="1492"/>
    </w:pPr>
  </w:style>
  <w:style w:type="paragraph" w:styleId="ListContinue">
    <w:name w:val="List Continue"/>
    <w:basedOn w:val="Normal"/>
    <w:uiPriority w:val="99"/>
    <w:semiHidden/>
    <w:locked/>
    <w:rsid w:val="00E251B6"/>
    <w:pPr>
      <w:ind w:left="283"/>
    </w:pPr>
  </w:style>
  <w:style w:type="paragraph" w:styleId="ListContinue2">
    <w:name w:val="List Continue 2"/>
    <w:basedOn w:val="Normal"/>
    <w:uiPriority w:val="99"/>
    <w:semiHidden/>
    <w:locked/>
    <w:rsid w:val="00E251B6"/>
    <w:pPr>
      <w:ind w:left="566"/>
    </w:pPr>
  </w:style>
  <w:style w:type="paragraph" w:styleId="ListContinue3">
    <w:name w:val="List Continue 3"/>
    <w:basedOn w:val="Normal"/>
    <w:uiPriority w:val="99"/>
    <w:semiHidden/>
    <w:locked/>
    <w:rsid w:val="00E251B6"/>
    <w:pPr>
      <w:ind w:left="849"/>
    </w:pPr>
  </w:style>
  <w:style w:type="paragraph" w:styleId="ListContinue4">
    <w:name w:val="List Continue 4"/>
    <w:basedOn w:val="Normal"/>
    <w:uiPriority w:val="99"/>
    <w:semiHidden/>
    <w:locked/>
    <w:rsid w:val="00E251B6"/>
    <w:pPr>
      <w:ind w:left="1132"/>
    </w:pPr>
  </w:style>
  <w:style w:type="paragraph" w:styleId="ListContinue5">
    <w:name w:val="List Continue 5"/>
    <w:basedOn w:val="Normal"/>
    <w:uiPriority w:val="99"/>
    <w:semiHidden/>
    <w:locked/>
    <w:rsid w:val="00E251B6"/>
    <w:pPr>
      <w:ind w:left="1415"/>
    </w:pPr>
  </w:style>
  <w:style w:type="paragraph" w:styleId="ListNumber3">
    <w:name w:val="List Number 3"/>
    <w:basedOn w:val="ListNumber2"/>
    <w:uiPriority w:val="2"/>
    <w:locked/>
    <w:rsid w:val="00D349D1"/>
    <w:pPr>
      <w:numPr>
        <w:numId w:val="15"/>
      </w:numPr>
      <w:tabs>
        <w:tab w:val="clear" w:pos="397"/>
      </w:tabs>
      <w:ind w:left="1078" w:hanging="284"/>
    </w:pPr>
  </w:style>
  <w:style w:type="paragraph" w:styleId="ListNumber4">
    <w:name w:val="List Number 4"/>
    <w:basedOn w:val="Normal"/>
    <w:uiPriority w:val="99"/>
    <w:semiHidden/>
    <w:locked/>
    <w:rsid w:val="00E251B6"/>
    <w:pPr>
      <w:numPr>
        <w:numId w:val="3"/>
      </w:numPr>
    </w:pPr>
  </w:style>
  <w:style w:type="paragraph" w:styleId="ListNumber5">
    <w:name w:val="List Number 5"/>
    <w:basedOn w:val="Normal"/>
    <w:uiPriority w:val="99"/>
    <w:semiHidden/>
    <w:locked/>
    <w:rsid w:val="00E251B6"/>
    <w:pPr>
      <w:numPr>
        <w:numId w:val="4"/>
      </w:numPr>
    </w:pPr>
  </w:style>
  <w:style w:type="paragraph" w:styleId="MessageHeader">
    <w:name w:val="Message Header"/>
    <w:basedOn w:val="Normal"/>
    <w:link w:val="MessageHeaderChar"/>
    <w:uiPriority w:val="99"/>
    <w:semiHidden/>
    <w:locked/>
    <w:rsid w:val="00E251B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DB55B9"/>
    <w:rPr>
      <w:rFonts w:ascii="Arial" w:eastAsia="Calibri" w:hAnsi="Arial" w:cs="Arial"/>
      <w:color w:val="000000"/>
      <w:sz w:val="24"/>
      <w:szCs w:val="24"/>
      <w:shd w:val="pct20" w:color="auto" w:fill="auto"/>
    </w:rPr>
  </w:style>
  <w:style w:type="paragraph" w:styleId="NormalWeb">
    <w:name w:val="Normal (Web)"/>
    <w:basedOn w:val="Normal"/>
    <w:uiPriority w:val="99"/>
    <w:locked/>
    <w:rsid w:val="00E251B6"/>
    <w:rPr>
      <w:rFonts w:ascii="Times New Roman" w:hAnsi="Times New Roman"/>
      <w:sz w:val="24"/>
      <w:szCs w:val="24"/>
    </w:rPr>
  </w:style>
  <w:style w:type="paragraph" w:styleId="NormalIndent">
    <w:name w:val="Normal Indent"/>
    <w:basedOn w:val="Normal"/>
    <w:locked/>
    <w:rsid w:val="00E251B6"/>
    <w:pPr>
      <w:ind w:left="720"/>
    </w:pPr>
  </w:style>
  <w:style w:type="paragraph" w:styleId="NoteHeading">
    <w:name w:val="Note Heading"/>
    <w:basedOn w:val="Normal"/>
    <w:next w:val="Normal"/>
    <w:link w:val="NoteHeadingChar"/>
    <w:uiPriority w:val="99"/>
    <w:semiHidden/>
    <w:locked/>
    <w:rsid w:val="00E251B6"/>
  </w:style>
  <w:style w:type="character" w:customStyle="1" w:styleId="NoteHeadingChar">
    <w:name w:val="Note Heading Char"/>
    <w:basedOn w:val="DefaultParagraphFont"/>
    <w:link w:val="NoteHeading"/>
    <w:uiPriority w:val="99"/>
    <w:semiHidden/>
    <w:locked/>
    <w:rsid w:val="00DB55B9"/>
    <w:rPr>
      <w:rFonts w:eastAsia="Calibri"/>
      <w:color w:val="000000"/>
    </w:rPr>
  </w:style>
  <w:style w:type="paragraph" w:styleId="PlainText">
    <w:name w:val="Plain Text"/>
    <w:basedOn w:val="Normal"/>
    <w:link w:val="PlainTextChar"/>
    <w:uiPriority w:val="99"/>
    <w:semiHidden/>
    <w:locked/>
    <w:rsid w:val="00E251B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DB55B9"/>
    <w:rPr>
      <w:rFonts w:ascii="Courier New" w:eastAsia="Calibri" w:hAnsi="Courier New" w:cs="Courier New"/>
      <w:color w:val="000000"/>
      <w:sz w:val="20"/>
      <w:szCs w:val="20"/>
    </w:rPr>
  </w:style>
  <w:style w:type="paragraph" w:styleId="Salutation">
    <w:name w:val="Salutation"/>
    <w:basedOn w:val="Normal"/>
    <w:next w:val="Normal"/>
    <w:link w:val="SalutationChar"/>
    <w:uiPriority w:val="99"/>
    <w:semiHidden/>
    <w:locked/>
    <w:rsid w:val="00E251B6"/>
  </w:style>
  <w:style w:type="character" w:customStyle="1" w:styleId="SalutationChar">
    <w:name w:val="Salutation Char"/>
    <w:basedOn w:val="DefaultParagraphFont"/>
    <w:link w:val="Salutation"/>
    <w:uiPriority w:val="99"/>
    <w:semiHidden/>
    <w:locked/>
    <w:rsid w:val="00DB55B9"/>
    <w:rPr>
      <w:rFonts w:eastAsia="Calibri"/>
      <w:color w:val="000000"/>
    </w:rPr>
  </w:style>
  <w:style w:type="paragraph" w:styleId="Signature">
    <w:name w:val="Signature"/>
    <w:basedOn w:val="Normal"/>
    <w:link w:val="SignatureChar"/>
    <w:uiPriority w:val="99"/>
    <w:semiHidden/>
    <w:locked/>
    <w:rsid w:val="00E251B6"/>
    <w:pPr>
      <w:ind w:left="4252"/>
    </w:pPr>
  </w:style>
  <w:style w:type="character" w:customStyle="1" w:styleId="SignatureChar">
    <w:name w:val="Signature Char"/>
    <w:basedOn w:val="DefaultParagraphFont"/>
    <w:link w:val="Signature"/>
    <w:uiPriority w:val="99"/>
    <w:semiHidden/>
    <w:locked/>
    <w:rsid w:val="00DB55B9"/>
    <w:rPr>
      <w:rFonts w:eastAsia="Calibri"/>
      <w:color w:val="000000"/>
    </w:rPr>
  </w:style>
  <w:style w:type="character" w:styleId="Strong">
    <w:name w:val="Strong"/>
    <w:basedOn w:val="DefaultParagraphFont"/>
    <w:uiPriority w:val="22"/>
    <w:qFormat/>
    <w:locked/>
    <w:rsid w:val="001249CC"/>
    <w:rPr>
      <w:rFonts w:cs="Times New Roman"/>
      <w:b/>
      <w:bCs/>
    </w:rPr>
  </w:style>
  <w:style w:type="table" w:styleId="Table3Deffects1">
    <w:name w:val="Table 3D effects 1"/>
    <w:basedOn w:val="TableNormal"/>
    <w:uiPriority w:val="99"/>
    <w:locked/>
    <w:rsid w:val="00E251B6"/>
    <w:pPr>
      <w:spacing w:after="120"/>
    </w:pPr>
    <w:rPr>
      <w:rFonts w:eastAsia="Times New Roman"/>
      <w:sz w:val="20"/>
      <w:szCs w:val="20"/>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locked/>
    <w:rsid w:val="00E251B6"/>
    <w:pPr>
      <w:spacing w:after="120"/>
    </w:pPr>
    <w:rPr>
      <w:rFonts w:eastAsia="Times New Roman"/>
      <w:sz w:val="20"/>
      <w:szCs w:val="20"/>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uiPriority w:val="99"/>
    <w:locked/>
    <w:rsid w:val="00E251B6"/>
    <w:pPr>
      <w:spacing w:after="120"/>
    </w:pPr>
    <w:rPr>
      <w:rFonts w:eastAsia="Times New Roman"/>
      <w:sz w:val="20"/>
      <w:szCs w:val="20"/>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uiPriority w:val="99"/>
    <w:locked/>
    <w:rsid w:val="00E251B6"/>
    <w:pPr>
      <w:spacing w:after="120"/>
    </w:pPr>
    <w:rPr>
      <w:rFonts w:eastAsia="Times New Roman"/>
      <w:sz w:val="20"/>
      <w:szCs w:val="20"/>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uiPriority w:val="99"/>
    <w:locked/>
    <w:rsid w:val="00E251B6"/>
    <w:pPr>
      <w:spacing w:after="120"/>
    </w:pPr>
    <w:rPr>
      <w:rFonts w:eastAsia="Times New Roman"/>
      <w:sz w:val="20"/>
      <w:szCs w:val="20"/>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uiPriority w:val="99"/>
    <w:locked/>
    <w:rsid w:val="00E251B6"/>
    <w:pPr>
      <w:spacing w:after="120"/>
    </w:pPr>
    <w:rPr>
      <w:rFonts w:eastAsia="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uiPriority w:val="99"/>
    <w:locked/>
    <w:rsid w:val="00E251B6"/>
    <w:pPr>
      <w:spacing w:after="120"/>
    </w:pPr>
    <w:rPr>
      <w:rFonts w:eastAsia="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uiPriority w:val="99"/>
    <w:locked/>
    <w:rsid w:val="00E251B6"/>
    <w:pPr>
      <w:spacing w:after="120"/>
    </w:pPr>
    <w:rPr>
      <w:rFonts w:eastAsia="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uiPriority w:val="99"/>
    <w:locked/>
    <w:rsid w:val="00E251B6"/>
    <w:pPr>
      <w:spacing w:after="120"/>
    </w:pPr>
    <w:rPr>
      <w:rFonts w:eastAsia="Times New Roman"/>
      <w:sz w:val="20"/>
      <w:szCs w:val="20"/>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uiPriority w:val="99"/>
    <w:locked/>
    <w:rsid w:val="00E251B6"/>
    <w:pPr>
      <w:spacing w:after="120"/>
    </w:pPr>
    <w:rPr>
      <w:rFonts w:eastAsia="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locked/>
    <w:rsid w:val="00E251B6"/>
    <w:pPr>
      <w:spacing w:after="120"/>
    </w:pPr>
    <w:rPr>
      <w:rFonts w:eastAsia="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uiPriority w:val="99"/>
    <w:locked/>
    <w:rsid w:val="00E251B6"/>
    <w:pPr>
      <w:spacing w:after="120"/>
    </w:pPr>
    <w:rPr>
      <w:rFonts w:eastAsia="Times New Roman"/>
      <w:b/>
      <w:bCs/>
      <w:sz w:val="20"/>
      <w:szCs w:val="20"/>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uiPriority w:val="99"/>
    <w:locked/>
    <w:rsid w:val="00E251B6"/>
    <w:pPr>
      <w:spacing w:after="120"/>
    </w:pPr>
    <w:rPr>
      <w:rFonts w:eastAsia="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uiPriority w:val="99"/>
    <w:locked/>
    <w:rsid w:val="00E251B6"/>
    <w:pPr>
      <w:spacing w:after="120"/>
    </w:pPr>
    <w:rPr>
      <w:rFonts w:eastAsia="Times New Roman"/>
      <w:sz w:val="20"/>
      <w:szCs w:val="20"/>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uiPriority w:val="99"/>
    <w:locked/>
    <w:rsid w:val="00E251B6"/>
    <w:pPr>
      <w:spacing w:after="120"/>
    </w:pPr>
    <w:rPr>
      <w:rFonts w:eastAsia="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uiPriority w:val="99"/>
    <w:locked/>
    <w:rsid w:val="00E251B6"/>
    <w:pPr>
      <w:spacing w:after="120"/>
    </w:pPr>
    <w:rPr>
      <w:rFonts w:eastAsia="Times New Roman"/>
      <w:sz w:val="20"/>
      <w:szCs w:val="20"/>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locked/>
    <w:rsid w:val="00E251B6"/>
    <w:pPr>
      <w:spacing w:after="120"/>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1">
    <w:name w:val="Table Grid 1"/>
    <w:basedOn w:val="TableNormal"/>
    <w:uiPriority w:val="99"/>
    <w:locked/>
    <w:rsid w:val="00E251B6"/>
    <w:pPr>
      <w:spacing w:after="120"/>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uiPriority w:val="99"/>
    <w:locked/>
    <w:rsid w:val="00E251B6"/>
    <w:pPr>
      <w:spacing w:after="120"/>
    </w:pPr>
    <w:rPr>
      <w:rFonts w:eastAsia="Times New Roman"/>
      <w:sz w:val="20"/>
      <w:szCs w:val="20"/>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uiPriority w:val="99"/>
    <w:locked/>
    <w:rsid w:val="00E251B6"/>
    <w:pPr>
      <w:spacing w:after="120"/>
    </w:pPr>
    <w:rPr>
      <w:rFonts w:eastAsia="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uiPriority w:val="99"/>
    <w:locked/>
    <w:rsid w:val="00E251B6"/>
    <w:pPr>
      <w:spacing w:after="120"/>
    </w:pPr>
    <w:rPr>
      <w:rFonts w:eastAsia="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uiPriority w:val="99"/>
    <w:locked/>
    <w:rsid w:val="00E251B6"/>
    <w:pPr>
      <w:spacing w:after="120"/>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locked/>
    <w:rsid w:val="00E251B6"/>
    <w:pPr>
      <w:spacing w:after="120"/>
    </w:pPr>
    <w:rPr>
      <w:rFonts w:eastAsia="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locked/>
    <w:rsid w:val="00E251B6"/>
    <w:pPr>
      <w:spacing w:after="120"/>
    </w:pPr>
    <w:rPr>
      <w:rFonts w:eastAsia="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locked/>
    <w:rsid w:val="00E251B6"/>
    <w:pPr>
      <w:spacing w:after="120"/>
    </w:pPr>
    <w:rPr>
      <w:rFonts w:eastAsia="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uiPriority w:val="99"/>
    <w:locked/>
    <w:rsid w:val="00E251B6"/>
    <w:pPr>
      <w:spacing w:after="120"/>
    </w:pPr>
    <w:rPr>
      <w:rFonts w:eastAsia="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uiPriority w:val="99"/>
    <w:locked/>
    <w:rsid w:val="00E251B6"/>
    <w:pPr>
      <w:spacing w:after="120"/>
    </w:pPr>
    <w:rPr>
      <w:rFonts w:eastAsia="Times New Roman"/>
      <w:sz w:val="20"/>
      <w:szCs w:val="20"/>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uiPriority w:val="99"/>
    <w:locked/>
    <w:rsid w:val="00E251B6"/>
    <w:pPr>
      <w:spacing w:after="120"/>
    </w:pPr>
    <w:rPr>
      <w:rFonts w:eastAsia="Times New Roman"/>
      <w:sz w:val="20"/>
      <w:szCs w:val="20"/>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uiPriority w:val="99"/>
    <w:locked/>
    <w:rsid w:val="00E251B6"/>
    <w:pPr>
      <w:spacing w:after="120"/>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locked/>
    <w:rsid w:val="00E251B6"/>
    <w:pPr>
      <w:spacing w:after="120"/>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uiPriority w:val="99"/>
    <w:locked/>
    <w:rsid w:val="00E251B6"/>
    <w:pPr>
      <w:spacing w:after="120"/>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locked/>
    <w:rsid w:val="00E251B6"/>
    <w:pPr>
      <w:spacing w:after="120"/>
    </w:pPr>
    <w:rPr>
      <w:rFonts w:eastAsia="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locked/>
    <w:rsid w:val="00E251B6"/>
    <w:pPr>
      <w:spacing w:after="120"/>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locked/>
    <w:rsid w:val="00E251B6"/>
    <w:pPr>
      <w:spacing w:after="120"/>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locked/>
    <w:rsid w:val="00E251B6"/>
    <w:pPr>
      <w:spacing w:after="120"/>
    </w:pPr>
    <w:rPr>
      <w:rFonts w:eastAsia="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locked/>
    <w:rsid w:val="00E251B6"/>
    <w:pPr>
      <w:spacing w:after="120"/>
    </w:pPr>
    <w:rPr>
      <w:rFonts w:eastAsia="Times New Roman"/>
      <w:sz w:val="20"/>
      <w:szCs w:val="20"/>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locked/>
    <w:rsid w:val="00E251B6"/>
    <w:pPr>
      <w:spacing w:after="120"/>
    </w:pPr>
    <w:rPr>
      <w:rFonts w:eastAsia="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locked/>
    <w:rsid w:val="00E251B6"/>
    <w:pPr>
      <w:spacing w:after="120"/>
    </w:pPr>
    <w:rPr>
      <w:rFonts w:eastAsia="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uiPriority w:val="99"/>
    <w:locked/>
    <w:rsid w:val="00E251B6"/>
    <w:pPr>
      <w:spacing w:after="120"/>
    </w:pPr>
    <w:rPr>
      <w:rFonts w:eastAsia="Times New Roman"/>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uiPriority w:val="99"/>
    <w:locked/>
    <w:rsid w:val="00E251B6"/>
    <w:pPr>
      <w:spacing w:after="12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locked/>
    <w:rsid w:val="00E251B6"/>
    <w:pPr>
      <w:spacing w:after="120"/>
    </w:pPr>
    <w:rPr>
      <w:rFonts w:eastAsia="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uiPriority w:val="99"/>
    <w:locked/>
    <w:rsid w:val="00E251B6"/>
    <w:pPr>
      <w:spacing w:after="120"/>
    </w:pPr>
    <w:rPr>
      <w:rFonts w:eastAsia="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uiPriority w:val="99"/>
    <w:locked/>
    <w:rsid w:val="00E251B6"/>
    <w:pPr>
      <w:spacing w:after="120"/>
    </w:pPr>
    <w:rPr>
      <w:rFonts w:eastAsia="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VersoPageHeading">
    <w:name w:val="Verso Page Heading"/>
    <w:uiPriority w:val="12"/>
    <w:qFormat/>
    <w:rsid w:val="00D1044D"/>
    <w:pPr>
      <w:spacing w:before="180" w:after="60"/>
    </w:pPr>
    <w:rPr>
      <w:rFonts w:eastAsia="Times New Roman"/>
      <w:bCs/>
      <w:color w:val="00313C" w:themeColor="accent2"/>
      <w:sz w:val="24"/>
      <w:szCs w:val="26"/>
      <w:lang w:eastAsia="en-US"/>
    </w:rPr>
  </w:style>
  <w:style w:type="paragraph" w:customStyle="1" w:styleId="BusinessUnitName">
    <w:name w:val="Business Unit Name"/>
    <w:uiPriority w:val="12"/>
    <w:rsid w:val="00897FEE"/>
    <w:rPr>
      <w:b/>
      <w:caps/>
      <w:noProof/>
      <w:color w:val="FFFFFF"/>
      <w:spacing w:val="16"/>
      <w:szCs w:val="24"/>
      <w:lang w:eastAsia="en-US"/>
    </w:rPr>
  </w:style>
  <w:style w:type="character" w:styleId="CommentReference">
    <w:name w:val="annotation reference"/>
    <w:basedOn w:val="DefaultParagraphFont"/>
    <w:uiPriority w:val="99"/>
    <w:locked/>
    <w:rsid w:val="00AD275A"/>
    <w:rPr>
      <w:rFonts w:cs="Times New Roman"/>
      <w:sz w:val="16"/>
      <w:szCs w:val="16"/>
    </w:rPr>
  </w:style>
  <w:style w:type="paragraph" w:styleId="CommentText">
    <w:name w:val="annotation text"/>
    <w:basedOn w:val="Normal"/>
    <w:link w:val="CommentTextChar"/>
    <w:uiPriority w:val="99"/>
    <w:locked/>
    <w:rsid w:val="00AD275A"/>
    <w:rPr>
      <w:sz w:val="20"/>
      <w:szCs w:val="20"/>
    </w:rPr>
  </w:style>
  <w:style w:type="character" w:customStyle="1" w:styleId="CommentTextChar">
    <w:name w:val="Comment Text Char"/>
    <w:basedOn w:val="DefaultParagraphFont"/>
    <w:link w:val="CommentText"/>
    <w:uiPriority w:val="99"/>
    <w:rsid w:val="00DB55B9"/>
    <w:rPr>
      <w:rFonts w:eastAsia="Calibri"/>
      <w:color w:val="000000"/>
      <w:sz w:val="20"/>
      <w:szCs w:val="20"/>
    </w:rPr>
  </w:style>
  <w:style w:type="paragraph" w:styleId="CommentSubject">
    <w:name w:val="annotation subject"/>
    <w:basedOn w:val="CommentText"/>
    <w:next w:val="CommentText"/>
    <w:link w:val="CommentSubjectChar"/>
    <w:uiPriority w:val="99"/>
    <w:semiHidden/>
    <w:locked/>
    <w:rsid w:val="00AD275A"/>
    <w:rPr>
      <w:b/>
      <w:bCs/>
    </w:rPr>
  </w:style>
  <w:style w:type="character" w:customStyle="1" w:styleId="CommentSubjectChar">
    <w:name w:val="Comment Subject Char"/>
    <w:basedOn w:val="CommentTextChar"/>
    <w:link w:val="CommentSubject"/>
    <w:uiPriority w:val="99"/>
    <w:semiHidden/>
    <w:rsid w:val="00DB55B9"/>
    <w:rPr>
      <w:rFonts w:eastAsia="Calibri"/>
      <w:b/>
      <w:bCs/>
      <w:color w:val="000000"/>
      <w:sz w:val="20"/>
      <w:szCs w:val="20"/>
    </w:rPr>
  </w:style>
  <w:style w:type="paragraph" w:styleId="DocumentMap">
    <w:name w:val="Document Map"/>
    <w:basedOn w:val="Normal"/>
    <w:link w:val="DocumentMapChar"/>
    <w:uiPriority w:val="99"/>
    <w:semiHidden/>
    <w:locked/>
    <w:rsid w:val="00AD275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DB55B9"/>
    <w:rPr>
      <w:rFonts w:ascii="Tahoma" w:eastAsia="Calibri" w:hAnsi="Tahoma" w:cs="Tahoma"/>
      <w:color w:val="000000"/>
      <w:sz w:val="20"/>
      <w:szCs w:val="20"/>
      <w:shd w:val="clear" w:color="auto" w:fill="000080"/>
    </w:rPr>
  </w:style>
  <w:style w:type="character" w:styleId="EndnoteReference">
    <w:name w:val="endnote reference"/>
    <w:basedOn w:val="DefaultParagraphFont"/>
    <w:locked/>
    <w:rsid w:val="00AD275A"/>
    <w:rPr>
      <w:rFonts w:cs="Times New Roman"/>
      <w:vertAlign w:val="superscript"/>
    </w:rPr>
  </w:style>
  <w:style w:type="paragraph" w:styleId="EndnoteText">
    <w:name w:val="endnote text"/>
    <w:basedOn w:val="Normal"/>
    <w:link w:val="EndnoteTextChar"/>
    <w:locked/>
    <w:rsid w:val="00AD275A"/>
    <w:rPr>
      <w:sz w:val="20"/>
      <w:szCs w:val="20"/>
    </w:rPr>
  </w:style>
  <w:style w:type="character" w:customStyle="1" w:styleId="EndnoteTextChar">
    <w:name w:val="Endnote Text Char"/>
    <w:basedOn w:val="DefaultParagraphFont"/>
    <w:link w:val="EndnoteText"/>
    <w:rsid w:val="00DB55B9"/>
    <w:rPr>
      <w:rFonts w:eastAsia="Calibri"/>
      <w:color w:val="000000"/>
      <w:sz w:val="20"/>
      <w:szCs w:val="20"/>
    </w:rPr>
  </w:style>
  <w:style w:type="paragraph" w:styleId="Index1">
    <w:name w:val="index 1"/>
    <w:basedOn w:val="Normal"/>
    <w:next w:val="Normal"/>
    <w:autoRedefine/>
    <w:uiPriority w:val="99"/>
    <w:semiHidden/>
    <w:locked/>
    <w:rsid w:val="00AD275A"/>
    <w:pPr>
      <w:ind w:left="220" w:hanging="220"/>
    </w:pPr>
  </w:style>
  <w:style w:type="paragraph" w:styleId="Index2">
    <w:name w:val="index 2"/>
    <w:basedOn w:val="Normal"/>
    <w:next w:val="Normal"/>
    <w:autoRedefine/>
    <w:uiPriority w:val="99"/>
    <w:semiHidden/>
    <w:locked/>
    <w:rsid w:val="00AD275A"/>
    <w:pPr>
      <w:ind w:left="440" w:hanging="220"/>
    </w:pPr>
  </w:style>
  <w:style w:type="paragraph" w:styleId="Index3">
    <w:name w:val="index 3"/>
    <w:basedOn w:val="Normal"/>
    <w:next w:val="Normal"/>
    <w:autoRedefine/>
    <w:uiPriority w:val="99"/>
    <w:semiHidden/>
    <w:locked/>
    <w:rsid w:val="00AD275A"/>
    <w:pPr>
      <w:ind w:left="660" w:hanging="220"/>
    </w:pPr>
  </w:style>
  <w:style w:type="paragraph" w:styleId="Index4">
    <w:name w:val="index 4"/>
    <w:basedOn w:val="Normal"/>
    <w:next w:val="Normal"/>
    <w:autoRedefine/>
    <w:uiPriority w:val="99"/>
    <w:semiHidden/>
    <w:locked/>
    <w:rsid w:val="00AD275A"/>
    <w:pPr>
      <w:ind w:left="880" w:hanging="220"/>
    </w:pPr>
  </w:style>
  <w:style w:type="paragraph" w:styleId="Index5">
    <w:name w:val="index 5"/>
    <w:basedOn w:val="Normal"/>
    <w:next w:val="Normal"/>
    <w:autoRedefine/>
    <w:uiPriority w:val="99"/>
    <w:semiHidden/>
    <w:locked/>
    <w:rsid w:val="00AD275A"/>
    <w:pPr>
      <w:ind w:left="1100" w:hanging="220"/>
    </w:pPr>
  </w:style>
  <w:style w:type="paragraph" w:styleId="Index6">
    <w:name w:val="index 6"/>
    <w:basedOn w:val="Normal"/>
    <w:next w:val="Normal"/>
    <w:autoRedefine/>
    <w:uiPriority w:val="99"/>
    <w:semiHidden/>
    <w:locked/>
    <w:rsid w:val="00AD275A"/>
    <w:pPr>
      <w:ind w:left="1320" w:hanging="220"/>
    </w:pPr>
  </w:style>
  <w:style w:type="paragraph" w:styleId="Index7">
    <w:name w:val="index 7"/>
    <w:basedOn w:val="Normal"/>
    <w:next w:val="Normal"/>
    <w:autoRedefine/>
    <w:uiPriority w:val="99"/>
    <w:semiHidden/>
    <w:locked/>
    <w:rsid w:val="00AD275A"/>
    <w:pPr>
      <w:ind w:left="1540" w:hanging="220"/>
    </w:pPr>
  </w:style>
  <w:style w:type="paragraph" w:styleId="Index8">
    <w:name w:val="index 8"/>
    <w:basedOn w:val="Normal"/>
    <w:next w:val="Normal"/>
    <w:autoRedefine/>
    <w:uiPriority w:val="99"/>
    <w:semiHidden/>
    <w:locked/>
    <w:rsid w:val="00AD275A"/>
    <w:pPr>
      <w:ind w:left="1760" w:hanging="220"/>
    </w:pPr>
  </w:style>
  <w:style w:type="paragraph" w:styleId="Index9">
    <w:name w:val="index 9"/>
    <w:basedOn w:val="Normal"/>
    <w:next w:val="Normal"/>
    <w:autoRedefine/>
    <w:uiPriority w:val="99"/>
    <w:semiHidden/>
    <w:locked/>
    <w:rsid w:val="00AD275A"/>
    <w:pPr>
      <w:ind w:left="1980" w:hanging="220"/>
    </w:pPr>
  </w:style>
  <w:style w:type="paragraph" w:styleId="IndexHeading">
    <w:name w:val="index heading"/>
    <w:basedOn w:val="Normal"/>
    <w:next w:val="Index1"/>
    <w:uiPriority w:val="99"/>
    <w:semiHidden/>
    <w:locked/>
    <w:rsid w:val="00AD275A"/>
    <w:rPr>
      <w:rFonts w:ascii="Arial" w:hAnsi="Arial" w:cs="Arial"/>
      <w:b/>
      <w:bCs/>
    </w:rPr>
  </w:style>
  <w:style w:type="paragraph" w:styleId="MacroText">
    <w:name w:val="macro"/>
    <w:link w:val="MacroTextChar"/>
    <w:uiPriority w:val="99"/>
    <w:semiHidden/>
    <w:locked/>
    <w:rsid w:val="00AD275A"/>
    <w:pPr>
      <w:tabs>
        <w:tab w:val="left" w:pos="480"/>
        <w:tab w:val="left" w:pos="960"/>
        <w:tab w:val="left" w:pos="1440"/>
        <w:tab w:val="left" w:pos="1920"/>
        <w:tab w:val="left" w:pos="2400"/>
        <w:tab w:val="left" w:pos="2880"/>
        <w:tab w:val="left" w:pos="3360"/>
        <w:tab w:val="left" w:pos="3840"/>
        <w:tab w:val="left" w:pos="4320"/>
      </w:tabs>
      <w:spacing w:after="120"/>
    </w:pPr>
    <w:rPr>
      <w:rFonts w:ascii="Courier New" w:hAnsi="Courier New" w:cs="Courier New"/>
      <w:color w:val="000000"/>
      <w:sz w:val="20"/>
      <w:szCs w:val="20"/>
      <w:lang w:eastAsia="en-US"/>
    </w:rPr>
  </w:style>
  <w:style w:type="character" w:customStyle="1" w:styleId="MacroTextChar">
    <w:name w:val="Macro Text Char"/>
    <w:basedOn w:val="DefaultParagraphFont"/>
    <w:link w:val="MacroText"/>
    <w:uiPriority w:val="99"/>
    <w:semiHidden/>
    <w:rsid w:val="00DB55B9"/>
    <w:rPr>
      <w:rFonts w:ascii="Courier New" w:hAnsi="Courier New" w:cs="Courier New"/>
      <w:color w:val="000000"/>
      <w:sz w:val="20"/>
      <w:szCs w:val="20"/>
      <w:lang w:eastAsia="en-US"/>
    </w:rPr>
  </w:style>
  <w:style w:type="paragraph" w:styleId="TableofAuthorities">
    <w:name w:val="table of authorities"/>
    <w:basedOn w:val="Normal"/>
    <w:next w:val="Normal"/>
    <w:uiPriority w:val="99"/>
    <w:semiHidden/>
    <w:locked/>
    <w:rsid w:val="00AD275A"/>
    <w:pPr>
      <w:ind w:left="220" w:hanging="220"/>
    </w:pPr>
  </w:style>
  <w:style w:type="paragraph" w:styleId="TableofFigures">
    <w:name w:val="table of figures"/>
    <w:basedOn w:val="BodyText"/>
    <w:next w:val="BodyText"/>
    <w:uiPriority w:val="99"/>
    <w:locked/>
    <w:rsid w:val="00DC2413"/>
    <w:pPr>
      <w:tabs>
        <w:tab w:val="right" w:leader="dot" w:pos="9639"/>
      </w:tabs>
      <w:spacing w:before="0"/>
      <w:ind w:right="284"/>
    </w:pPr>
  </w:style>
  <w:style w:type="paragraph" w:styleId="TOAHeading">
    <w:name w:val="toa heading"/>
    <w:basedOn w:val="Normal"/>
    <w:next w:val="Normal"/>
    <w:uiPriority w:val="99"/>
    <w:semiHidden/>
    <w:locked/>
    <w:rsid w:val="00AD275A"/>
    <w:pPr>
      <w:spacing w:before="120"/>
    </w:pPr>
    <w:rPr>
      <w:rFonts w:ascii="Arial" w:hAnsi="Arial" w:cs="Arial"/>
      <w:b/>
      <w:bCs/>
      <w:sz w:val="24"/>
      <w:szCs w:val="24"/>
    </w:rPr>
  </w:style>
  <w:style w:type="paragraph" w:styleId="TOC5">
    <w:name w:val="toc 5"/>
    <w:basedOn w:val="Normal"/>
    <w:next w:val="Normal"/>
    <w:autoRedefine/>
    <w:uiPriority w:val="39"/>
    <w:rsid w:val="00AD275A"/>
    <w:pPr>
      <w:ind w:left="880"/>
    </w:pPr>
  </w:style>
  <w:style w:type="paragraph" w:styleId="TOC6">
    <w:name w:val="toc 6"/>
    <w:basedOn w:val="Normal"/>
    <w:next w:val="Normal"/>
    <w:autoRedefine/>
    <w:uiPriority w:val="39"/>
    <w:rsid w:val="00AD275A"/>
    <w:pPr>
      <w:ind w:left="1100"/>
    </w:pPr>
  </w:style>
  <w:style w:type="paragraph" w:styleId="TOC7">
    <w:name w:val="toc 7"/>
    <w:basedOn w:val="Normal"/>
    <w:next w:val="Normal"/>
    <w:autoRedefine/>
    <w:uiPriority w:val="39"/>
    <w:rsid w:val="00AD275A"/>
    <w:pPr>
      <w:ind w:left="1320"/>
    </w:pPr>
  </w:style>
  <w:style w:type="paragraph" w:styleId="TOC8">
    <w:name w:val="toc 8"/>
    <w:basedOn w:val="Normal"/>
    <w:next w:val="Normal"/>
    <w:autoRedefine/>
    <w:uiPriority w:val="39"/>
    <w:rsid w:val="00AD275A"/>
    <w:pPr>
      <w:ind w:left="1540"/>
    </w:pPr>
  </w:style>
  <w:style w:type="numbering" w:customStyle="1" w:styleId="TableBullets">
    <w:name w:val="TableBullets"/>
    <w:uiPriority w:val="99"/>
    <w:rsid w:val="008861FC"/>
    <w:pPr>
      <w:numPr>
        <w:numId w:val="7"/>
      </w:numPr>
    </w:pPr>
  </w:style>
  <w:style w:type="numbering" w:customStyle="1" w:styleId="Sources">
    <w:name w:val="Sources"/>
    <w:rsid w:val="008861FC"/>
    <w:pPr>
      <w:numPr>
        <w:numId w:val="6"/>
      </w:numPr>
    </w:pPr>
  </w:style>
  <w:style w:type="numbering" w:styleId="1ai">
    <w:name w:val="Outline List 1"/>
    <w:basedOn w:val="NoList"/>
    <w:uiPriority w:val="99"/>
    <w:semiHidden/>
    <w:unhideWhenUsed/>
    <w:locked/>
    <w:rsid w:val="008861FC"/>
    <w:pPr>
      <w:numPr>
        <w:numId w:val="10"/>
      </w:numPr>
    </w:pPr>
  </w:style>
  <w:style w:type="numbering" w:styleId="111111">
    <w:name w:val="Outline List 2"/>
    <w:basedOn w:val="NoList"/>
    <w:uiPriority w:val="99"/>
    <w:semiHidden/>
    <w:unhideWhenUsed/>
    <w:locked/>
    <w:rsid w:val="008861FC"/>
    <w:pPr>
      <w:numPr>
        <w:numId w:val="9"/>
      </w:numPr>
    </w:pPr>
  </w:style>
  <w:style w:type="numbering" w:customStyle="1" w:styleId="Bullets">
    <w:name w:val="Bullets"/>
    <w:rsid w:val="008861FC"/>
    <w:pPr>
      <w:numPr>
        <w:numId w:val="5"/>
      </w:numPr>
    </w:pPr>
  </w:style>
  <w:style w:type="numbering" w:customStyle="1" w:styleId="Numbers">
    <w:name w:val="Numbers"/>
    <w:rsid w:val="008861FC"/>
    <w:pPr>
      <w:numPr>
        <w:numId w:val="8"/>
      </w:numPr>
    </w:pPr>
  </w:style>
  <w:style w:type="numbering" w:styleId="ArticleSection">
    <w:name w:val="Outline List 3"/>
    <w:basedOn w:val="NoList"/>
    <w:uiPriority w:val="99"/>
    <w:semiHidden/>
    <w:unhideWhenUsed/>
    <w:locked/>
    <w:rsid w:val="008861FC"/>
    <w:pPr>
      <w:numPr>
        <w:numId w:val="11"/>
      </w:numPr>
    </w:pPr>
  </w:style>
  <w:style w:type="paragraph" w:customStyle="1" w:styleId="AppendixHeading1base">
    <w:name w:val="Appendix Heading 1 base"/>
    <w:uiPriority w:val="20"/>
    <w:semiHidden/>
    <w:qFormat/>
    <w:rsid w:val="005C1B4B"/>
    <w:pPr>
      <w:keepNext/>
      <w:pageBreakBefore/>
      <w:numPr>
        <w:numId w:val="13"/>
      </w:numPr>
      <w:tabs>
        <w:tab w:val="left" w:pos="2268"/>
      </w:tabs>
    </w:pPr>
    <w:rPr>
      <w:rFonts w:eastAsiaTheme="majorEastAsia" w:cstheme="majorBidi"/>
      <w:b/>
      <w:bCs/>
      <w:color w:val="00A9CE" w:themeColor="accent1"/>
      <w:sz w:val="44"/>
      <w:szCs w:val="28"/>
    </w:rPr>
  </w:style>
  <w:style w:type="paragraph" w:customStyle="1" w:styleId="AppendixHeading2">
    <w:name w:val="Appendix Heading 2"/>
    <w:basedOn w:val="Heading2"/>
    <w:next w:val="BodyText"/>
    <w:uiPriority w:val="11"/>
    <w:qFormat/>
    <w:rsid w:val="00C80108"/>
    <w:pPr>
      <w:numPr>
        <w:numId w:val="13"/>
      </w:numPr>
      <w:ind w:left="1134" w:hanging="1134"/>
    </w:pPr>
  </w:style>
  <w:style w:type="paragraph" w:customStyle="1" w:styleId="AppendixHeading3">
    <w:name w:val="Appendix Heading 3"/>
    <w:basedOn w:val="Heading3"/>
    <w:next w:val="BodyText"/>
    <w:uiPriority w:val="11"/>
    <w:qFormat/>
    <w:rsid w:val="00C80108"/>
    <w:pPr>
      <w:ind w:left="1134" w:hanging="1134"/>
    </w:pPr>
  </w:style>
  <w:style w:type="paragraph" w:customStyle="1" w:styleId="AppendixHeading4">
    <w:name w:val="Appendix Heading 4"/>
    <w:basedOn w:val="Heading4"/>
    <w:next w:val="BodyText"/>
    <w:uiPriority w:val="11"/>
    <w:qFormat/>
    <w:rsid w:val="00880650"/>
  </w:style>
  <w:style w:type="paragraph" w:customStyle="1" w:styleId="Equation">
    <w:name w:val="Equation"/>
    <w:basedOn w:val="BodyText"/>
    <w:next w:val="BodyText"/>
    <w:uiPriority w:val="7"/>
    <w:qFormat/>
    <w:rsid w:val="009E354F"/>
    <w:pPr>
      <w:tabs>
        <w:tab w:val="right" w:pos="9639"/>
      </w:tabs>
      <w:spacing w:before="240" w:after="240"/>
      <w:ind w:left="567"/>
    </w:pPr>
    <w:rPr>
      <w:rFonts w:asciiTheme="minorHAnsi" w:eastAsia="Times New Roman" w:hAnsiTheme="minorHAnsi"/>
      <w:szCs w:val="24"/>
      <w:lang w:eastAsia="en-US"/>
    </w:rPr>
  </w:style>
  <w:style w:type="paragraph" w:customStyle="1" w:styleId="Reference">
    <w:name w:val="Reference"/>
    <w:basedOn w:val="BodyText"/>
    <w:next w:val="BodyText"/>
    <w:uiPriority w:val="4"/>
    <w:qFormat/>
    <w:rsid w:val="00DC2413"/>
    <w:pPr>
      <w:ind w:left="567" w:hanging="567"/>
    </w:pPr>
  </w:style>
  <w:style w:type="paragraph" w:styleId="ListNumber2">
    <w:name w:val="List Number 2"/>
    <w:basedOn w:val="ListNumber"/>
    <w:next w:val="BodyText"/>
    <w:uiPriority w:val="2"/>
    <w:qFormat/>
    <w:locked/>
    <w:rsid w:val="00D349D1"/>
    <w:pPr>
      <w:numPr>
        <w:numId w:val="12"/>
      </w:numPr>
      <w:tabs>
        <w:tab w:val="left" w:pos="794"/>
      </w:tabs>
      <w:spacing w:before="60" w:after="60"/>
      <w:ind w:left="794" w:hanging="397"/>
    </w:pPr>
  </w:style>
  <w:style w:type="character" w:customStyle="1" w:styleId="Italics">
    <w:name w:val="Italics"/>
    <w:basedOn w:val="DefaultParagraphFont"/>
    <w:uiPriority w:val="3"/>
    <w:qFormat/>
    <w:rsid w:val="0005371F"/>
    <w:rPr>
      <w:i/>
    </w:rPr>
  </w:style>
  <w:style w:type="table" w:customStyle="1" w:styleId="LightShading1">
    <w:name w:val="Light Shading1"/>
    <w:basedOn w:val="TableNormal"/>
    <w:uiPriority w:val="60"/>
    <w:rsid w:val="009B5F0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CSIRO">
    <w:name w:val="Table_CSIRO"/>
    <w:basedOn w:val="TableNormal"/>
    <w:uiPriority w:val="99"/>
    <w:qFormat/>
    <w:rsid w:val="004D3DB4"/>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qFormat/>
    <w:rsid w:val="00B26878"/>
    <w:pPr>
      <w:spacing w:before="0"/>
    </w:pPr>
  </w:style>
  <w:style w:type="character" w:customStyle="1" w:styleId="Bold">
    <w:name w:val="Bold"/>
    <w:basedOn w:val="DefaultParagraphFont"/>
    <w:uiPriority w:val="3"/>
    <w:qFormat/>
    <w:rsid w:val="00856E94"/>
    <w:rPr>
      <w:b/>
    </w:rPr>
  </w:style>
  <w:style w:type="paragraph" w:styleId="ListParagraph">
    <w:name w:val="List Paragraph"/>
    <w:aliases w:val="Recommendation,List Paragraph1,table text,bullets"/>
    <w:basedOn w:val="Normal"/>
    <w:link w:val="ListParagraphChar"/>
    <w:autoRedefine/>
    <w:uiPriority w:val="34"/>
    <w:qFormat/>
    <w:rsid w:val="00C04B69"/>
    <w:pPr>
      <w:numPr>
        <w:numId w:val="31"/>
      </w:numPr>
      <w:spacing w:before="120"/>
      <w:ind w:left="714" w:hanging="357"/>
      <w:contextualSpacing/>
    </w:pPr>
    <w:rPr>
      <w:sz w:val="24"/>
      <w:szCs w:val="24"/>
    </w:rPr>
  </w:style>
  <w:style w:type="character" w:styleId="IntenseEmphasis">
    <w:name w:val="Intense Emphasis"/>
    <w:basedOn w:val="DefaultParagraphFont"/>
    <w:uiPriority w:val="21"/>
    <w:semiHidden/>
    <w:qFormat/>
    <w:rsid w:val="00A65678"/>
    <w:rPr>
      <w:b/>
      <w:bCs/>
      <w:i/>
      <w:iCs/>
      <w:color w:val="00313C" w:themeColor="accent2"/>
    </w:rPr>
  </w:style>
  <w:style w:type="character" w:styleId="SubtleEmphasis">
    <w:name w:val="Subtle Emphasis"/>
    <w:basedOn w:val="DefaultParagraphFont"/>
    <w:uiPriority w:val="19"/>
    <w:qFormat/>
    <w:rsid w:val="00A65678"/>
    <w:rPr>
      <w:i/>
      <w:iCs/>
      <w:color w:val="595959" w:themeColor="text1" w:themeTint="A6"/>
    </w:rPr>
  </w:style>
  <w:style w:type="paragraph" w:styleId="IntenseQuote">
    <w:name w:val="Intense Quote"/>
    <w:basedOn w:val="Normal"/>
    <w:next w:val="Normal"/>
    <w:link w:val="IntenseQuoteChar"/>
    <w:uiPriority w:val="30"/>
    <w:semiHidden/>
    <w:qFormat/>
    <w:rsid w:val="00A65678"/>
    <w:pPr>
      <w:pBdr>
        <w:bottom w:val="single" w:sz="4" w:space="4" w:color="00313C" w:themeColor="accent2"/>
      </w:pBdr>
      <w:spacing w:before="200" w:after="280"/>
      <w:ind w:left="936" w:right="936"/>
    </w:pPr>
    <w:rPr>
      <w:b/>
      <w:bCs/>
      <w:i/>
      <w:iCs/>
      <w:color w:val="00313C" w:themeColor="accent2"/>
    </w:rPr>
  </w:style>
  <w:style w:type="character" w:customStyle="1" w:styleId="IntenseQuoteChar">
    <w:name w:val="Intense Quote Char"/>
    <w:basedOn w:val="DefaultParagraphFont"/>
    <w:link w:val="IntenseQuote"/>
    <w:uiPriority w:val="30"/>
    <w:semiHidden/>
    <w:rsid w:val="00A65678"/>
    <w:rPr>
      <w:rFonts w:eastAsia="Calibri"/>
      <w:b/>
      <w:bCs/>
      <w:i/>
      <w:iCs/>
      <w:color w:val="00313C" w:themeColor="accent2"/>
    </w:rPr>
  </w:style>
  <w:style w:type="paragraph" w:customStyle="1" w:styleId="CoverTitleWhite">
    <w:name w:val="CoverTitle White"/>
    <w:basedOn w:val="CoverTitle"/>
    <w:next w:val="BodyText"/>
    <w:uiPriority w:val="12"/>
    <w:qFormat/>
    <w:rsid w:val="00731ED4"/>
    <w:rPr>
      <w:color w:val="FFFFFF" w:themeColor="background2"/>
    </w:rPr>
  </w:style>
  <w:style w:type="paragraph" w:customStyle="1" w:styleId="CoverSubtitleWhite">
    <w:name w:val="CoverSubtitle White"/>
    <w:basedOn w:val="CoverSubtitle"/>
    <w:next w:val="BodyText"/>
    <w:uiPriority w:val="12"/>
    <w:qFormat/>
    <w:rsid w:val="00731ED4"/>
    <w:rPr>
      <w:color w:val="FFFFFF" w:themeColor="background2"/>
    </w:rPr>
  </w:style>
  <w:style w:type="paragraph" w:customStyle="1" w:styleId="BodyTextWhite">
    <w:name w:val="Body Text White"/>
    <w:basedOn w:val="BodyText"/>
    <w:next w:val="BodyText"/>
    <w:uiPriority w:val="12"/>
    <w:qFormat/>
    <w:rsid w:val="00731ED4"/>
    <w:rPr>
      <w:color w:val="FFFFFF" w:themeColor="background2"/>
    </w:rPr>
  </w:style>
  <w:style w:type="paragraph" w:customStyle="1" w:styleId="BackCoverContactHeadingWhite">
    <w:name w:val="BackCover ContactHeading White"/>
    <w:basedOn w:val="BackCoverContactHeading"/>
    <w:next w:val="BackCoverContactDetailsWhite"/>
    <w:uiPriority w:val="16"/>
    <w:qFormat/>
    <w:rsid w:val="00731ED4"/>
    <w:rPr>
      <w:color w:val="FFFFFF" w:themeColor="background2"/>
    </w:rPr>
  </w:style>
  <w:style w:type="paragraph" w:customStyle="1" w:styleId="BackCoverContactDetailsWhite">
    <w:name w:val="BackCover ContactDetails White"/>
    <w:basedOn w:val="BackCoverContactDetails"/>
    <w:uiPriority w:val="16"/>
    <w:qFormat/>
    <w:rsid w:val="00731ED4"/>
    <w:rPr>
      <w:color w:val="FFFFFF" w:themeColor="background2"/>
      <w:szCs w:val="20"/>
    </w:rPr>
  </w:style>
  <w:style w:type="paragraph" w:customStyle="1" w:styleId="BackCoverContactBoldWhite">
    <w:name w:val="BackCover ContactBold White"/>
    <w:basedOn w:val="BackCoverContactDetails"/>
    <w:next w:val="BackCoverContactDetailsWhite"/>
    <w:uiPriority w:val="16"/>
    <w:qFormat/>
    <w:rsid w:val="00731ED4"/>
    <w:rPr>
      <w:color w:val="FFFFFF" w:themeColor="background2"/>
    </w:rPr>
  </w:style>
  <w:style w:type="paragraph" w:customStyle="1" w:styleId="Boxedheading">
    <w:name w:val="Boxed heading"/>
    <w:uiPriority w:val="19"/>
    <w:qFormat/>
    <w:rsid w:val="008A11B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1F6FF" w:themeFill="accent2" w:themeFillTint="1A"/>
      <w:spacing w:before="360" w:after="240"/>
      <w:ind w:left="227" w:right="227"/>
    </w:pPr>
    <w:rPr>
      <w:rFonts w:eastAsia="Calibri"/>
      <w:b/>
      <w:color w:val="000000"/>
      <w:sz w:val="28"/>
      <w:szCs w:val="28"/>
    </w:rPr>
  </w:style>
  <w:style w:type="paragraph" w:customStyle="1" w:styleId="Boxedtext">
    <w:name w:val="Boxed text"/>
    <w:uiPriority w:val="19"/>
    <w:qFormat/>
    <w:rsid w:val="008A11B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1F6FF" w:themeFill="accent2" w:themeFillTint="1A"/>
      <w:spacing w:before="180" w:after="180"/>
      <w:ind w:left="227" w:right="227"/>
    </w:pPr>
    <w:rPr>
      <w:rFonts w:eastAsia="Calibri"/>
      <w:color w:val="000000"/>
      <w:sz w:val="24"/>
      <w:szCs w:val="24"/>
    </w:rPr>
  </w:style>
  <w:style w:type="paragraph" w:customStyle="1" w:styleId="Boxedlistbullet">
    <w:name w:val="Boxed list bullet"/>
    <w:basedOn w:val="Boxedtext"/>
    <w:uiPriority w:val="19"/>
    <w:qFormat/>
    <w:rsid w:val="00595E34"/>
    <w:pPr>
      <w:numPr>
        <w:numId w:val="16"/>
      </w:numPr>
      <w:spacing w:before="0" w:after="0"/>
      <w:ind w:left="454" w:hanging="227"/>
      <w:contextualSpacing/>
    </w:pPr>
  </w:style>
  <w:style w:type="character" w:customStyle="1" w:styleId="ListParagraphChar">
    <w:name w:val="List Paragraph Char"/>
    <w:aliases w:val="Recommendation Char,List Paragraph1 Char,table text Char,bullets Char"/>
    <w:basedOn w:val="DefaultParagraphFont"/>
    <w:link w:val="ListParagraph"/>
    <w:uiPriority w:val="34"/>
    <w:rsid w:val="00C04B69"/>
    <w:rPr>
      <w:rFonts w:eastAsia="Calibri"/>
      <w:color w:val="000000"/>
      <w:sz w:val="24"/>
      <w:szCs w:val="24"/>
    </w:rPr>
  </w:style>
  <w:style w:type="table" w:styleId="LightShading-Accent1">
    <w:name w:val="Light Shading Accent 1"/>
    <w:basedOn w:val="TableNormal"/>
    <w:uiPriority w:val="60"/>
    <w:rsid w:val="005006A0"/>
    <w:rPr>
      <w:rFonts w:asciiTheme="minorHAnsi" w:hAnsiTheme="minorHAnsi" w:cstheme="minorBidi"/>
      <w:color w:val="007E9A" w:themeColor="accent1" w:themeShade="BF"/>
      <w:lang w:eastAsia="en-US"/>
    </w:rPr>
    <w:tblPr>
      <w:tblStyleRowBandSize w:val="1"/>
      <w:tblStyleColBandSize w:val="1"/>
      <w:tblBorders>
        <w:top w:val="single" w:sz="8" w:space="0" w:color="00A9CE" w:themeColor="accent1"/>
        <w:bottom w:val="single" w:sz="8" w:space="0" w:color="00A9CE" w:themeColor="accent1"/>
      </w:tblBorders>
    </w:tblPr>
    <w:tblStylePr w:type="firstRow">
      <w:pPr>
        <w:spacing w:before="0" w:after="0" w:line="240" w:lineRule="auto"/>
      </w:pPr>
      <w:rPr>
        <w:b/>
        <w:bCs/>
      </w:rPr>
      <w:tblPr/>
      <w:tcPr>
        <w:tcBorders>
          <w:top w:val="single" w:sz="8" w:space="0" w:color="00A9CE" w:themeColor="accent1"/>
          <w:left w:val="nil"/>
          <w:bottom w:val="single" w:sz="8" w:space="0" w:color="00A9CE" w:themeColor="accent1"/>
          <w:right w:val="nil"/>
          <w:insideH w:val="nil"/>
          <w:insideV w:val="nil"/>
        </w:tcBorders>
      </w:tcPr>
    </w:tblStylePr>
    <w:tblStylePr w:type="lastRow">
      <w:pPr>
        <w:spacing w:before="0" w:after="0" w:line="240" w:lineRule="auto"/>
      </w:pPr>
      <w:rPr>
        <w:b/>
        <w:bCs/>
      </w:rPr>
      <w:tblPr/>
      <w:tcPr>
        <w:tcBorders>
          <w:top w:val="single" w:sz="8" w:space="0" w:color="00A9CE" w:themeColor="accent1"/>
          <w:left w:val="nil"/>
          <w:bottom w:val="single" w:sz="8" w:space="0" w:color="00A9C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F1FF" w:themeFill="accent1" w:themeFillTint="3F"/>
      </w:tcPr>
    </w:tblStylePr>
    <w:tblStylePr w:type="band1Horz">
      <w:tblPr/>
      <w:tcPr>
        <w:tcBorders>
          <w:left w:val="nil"/>
          <w:right w:val="nil"/>
          <w:insideH w:val="nil"/>
          <w:insideV w:val="nil"/>
        </w:tcBorders>
        <w:shd w:val="clear" w:color="auto" w:fill="B3F1FF" w:themeFill="accent1" w:themeFillTint="3F"/>
      </w:tcPr>
    </w:tblStylePr>
  </w:style>
  <w:style w:type="table" w:customStyle="1" w:styleId="GridTable5Dark-Accent51">
    <w:name w:val="Grid Table 5 Dark - Accent 51"/>
    <w:basedOn w:val="TableNormal"/>
    <w:uiPriority w:val="50"/>
    <w:rsid w:val="00BE7F02"/>
    <w:rPr>
      <w:rFonts w:asciiTheme="minorHAnsi"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E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AEE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AEE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AEE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AEE5" w:themeFill="accent5"/>
      </w:tcPr>
    </w:tblStylePr>
    <w:tblStylePr w:type="band1Vert">
      <w:tblPr/>
      <w:tcPr>
        <w:shd w:val="clear" w:color="auto" w:fill="D8DEF4" w:themeFill="accent5" w:themeFillTint="66"/>
      </w:tcPr>
    </w:tblStylePr>
    <w:tblStylePr w:type="band1Horz">
      <w:tblPr/>
      <w:tcPr>
        <w:shd w:val="clear" w:color="auto" w:fill="D8DEF4" w:themeFill="accent5" w:themeFillTint="66"/>
      </w:tcPr>
    </w:tblStylePr>
  </w:style>
  <w:style w:type="table" w:customStyle="1" w:styleId="ListTable4-Accent51">
    <w:name w:val="List Table 4 - Accent 51"/>
    <w:basedOn w:val="TableNormal"/>
    <w:uiPriority w:val="49"/>
    <w:rsid w:val="00BE7F02"/>
    <w:rPr>
      <w:rFonts w:asciiTheme="minorHAnsi" w:hAnsiTheme="minorHAnsi" w:cstheme="minorBidi"/>
      <w:lang w:eastAsia="en-US"/>
    </w:rPr>
    <w:tblPr>
      <w:tblStyleRowBandSize w:val="1"/>
      <w:tblStyleColBandSize w:val="1"/>
      <w:tblBorders>
        <w:top w:val="single" w:sz="4" w:space="0" w:color="C5CEEF" w:themeColor="accent5" w:themeTint="99"/>
        <w:left w:val="single" w:sz="4" w:space="0" w:color="C5CEEF" w:themeColor="accent5" w:themeTint="99"/>
        <w:bottom w:val="single" w:sz="4" w:space="0" w:color="C5CEEF" w:themeColor="accent5" w:themeTint="99"/>
        <w:right w:val="single" w:sz="4" w:space="0" w:color="C5CEEF" w:themeColor="accent5" w:themeTint="99"/>
        <w:insideH w:val="single" w:sz="4" w:space="0" w:color="C5CEEF" w:themeColor="accent5" w:themeTint="99"/>
      </w:tblBorders>
    </w:tblPr>
    <w:tblStylePr w:type="firstRow">
      <w:rPr>
        <w:b/>
        <w:bCs/>
        <w:color w:val="FFFFFF" w:themeColor="background1"/>
      </w:rPr>
      <w:tblPr/>
      <w:tcPr>
        <w:tcBorders>
          <w:top w:val="single" w:sz="4" w:space="0" w:color="9FAEE5" w:themeColor="accent5"/>
          <w:left w:val="single" w:sz="4" w:space="0" w:color="9FAEE5" w:themeColor="accent5"/>
          <w:bottom w:val="single" w:sz="4" w:space="0" w:color="9FAEE5" w:themeColor="accent5"/>
          <w:right w:val="single" w:sz="4" w:space="0" w:color="9FAEE5" w:themeColor="accent5"/>
          <w:insideH w:val="nil"/>
        </w:tcBorders>
        <w:shd w:val="clear" w:color="auto" w:fill="9FAEE5" w:themeFill="accent5"/>
      </w:tcPr>
    </w:tblStylePr>
    <w:tblStylePr w:type="lastRow">
      <w:rPr>
        <w:b/>
        <w:bCs/>
      </w:rPr>
      <w:tblPr/>
      <w:tcPr>
        <w:tcBorders>
          <w:top w:val="double" w:sz="4" w:space="0" w:color="C5CEEF" w:themeColor="accent5" w:themeTint="99"/>
        </w:tcBorders>
      </w:tcPr>
    </w:tblStylePr>
    <w:tblStylePr w:type="firstCol">
      <w:rPr>
        <w:b/>
        <w:bCs/>
      </w:rPr>
    </w:tblStylePr>
    <w:tblStylePr w:type="lastCol">
      <w:rPr>
        <w:b/>
        <w:bCs/>
      </w:rPr>
    </w:tblStylePr>
    <w:tblStylePr w:type="band1Vert">
      <w:tblPr/>
      <w:tcPr>
        <w:shd w:val="clear" w:color="auto" w:fill="EBEEF9" w:themeFill="accent5" w:themeFillTint="33"/>
      </w:tcPr>
    </w:tblStylePr>
    <w:tblStylePr w:type="band1Horz">
      <w:tblPr/>
      <w:tcPr>
        <w:shd w:val="clear" w:color="auto" w:fill="EBEEF9" w:themeFill="accent5" w:themeFillTint="33"/>
      </w:tcPr>
    </w:tblStylePr>
  </w:style>
  <w:style w:type="table" w:customStyle="1" w:styleId="GridTable4-Accent51">
    <w:name w:val="Grid Table 4 - Accent 51"/>
    <w:basedOn w:val="TableNormal"/>
    <w:uiPriority w:val="49"/>
    <w:rsid w:val="00BE7F02"/>
    <w:rPr>
      <w:rFonts w:asciiTheme="minorHAnsi" w:hAnsiTheme="minorHAnsi" w:cstheme="minorBidi"/>
      <w:lang w:eastAsia="en-US"/>
    </w:rPr>
    <w:tblPr>
      <w:tblStyleRowBandSize w:val="1"/>
      <w:tblStyleColBandSize w:val="1"/>
      <w:tblBorders>
        <w:top w:val="single" w:sz="4" w:space="0" w:color="C5CEEF" w:themeColor="accent5" w:themeTint="99"/>
        <w:left w:val="single" w:sz="4" w:space="0" w:color="C5CEEF" w:themeColor="accent5" w:themeTint="99"/>
        <w:bottom w:val="single" w:sz="4" w:space="0" w:color="C5CEEF" w:themeColor="accent5" w:themeTint="99"/>
        <w:right w:val="single" w:sz="4" w:space="0" w:color="C5CEEF" w:themeColor="accent5" w:themeTint="99"/>
        <w:insideH w:val="single" w:sz="4" w:space="0" w:color="C5CEEF" w:themeColor="accent5" w:themeTint="99"/>
        <w:insideV w:val="single" w:sz="4" w:space="0" w:color="C5CEEF" w:themeColor="accent5" w:themeTint="99"/>
      </w:tblBorders>
    </w:tblPr>
    <w:tblStylePr w:type="firstRow">
      <w:rPr>
        <w:b/>
        <w:bCs/>
        <w:color w:val="FFFFFF" w:themeColor="background1"/>
      </w:rPr>
      <w:tblPr/>
      <w:tcPr>
        <w:tcBorders>
          <w:top w:val="single" w:sz="4" w:space="0" w:color="9FAEE5" w:themeColor="accent5"/>
          <w:left w:val="single" w:sz="4" w:space="0" w:color="9FAEE5" w:themeColor="accent5"/>
          <w:bottom w:val="single" w:sz="4" w:space="0" w:color="9FAEE5" w:themeColor="accent5"/>
          <w:right w:val="single" w:sz="4" w:space="0" w:color="9FAEE5" w:themeColor="accent5"/>
          <w:insideH w:val="nil"/>
          <w:insideV w:val="nil"/>
        </w:tcBorders>
        <w:shd w:val="clear" w:color="auto" w:fill="9FAEE5" w:themeFill="accent5"/>
      </w:tcPr>
    </w:tblStylePr>
    <w:tblStylePr w:type="lastRow">
      <w:rPr>
        <w:b/>
        <w:bCs/>
      </w:rPr>
      <w:tblPr/>
      <w:tcPr>
        <w:tcBorders>
          <w:top w:val="double" w:sz="4" w:space="0" w:color="9FAEE5" w:themeColor="accent5"/>
        </w:tcBorders>
      </w:tcPr>
    </w:tblStylePr>
    <w:tblStylePr w:type="firstCol">
      <w:rPr>
        <w:b/>
        <w:bCs/>
      </w:rPr>
    </w:tblStylePr>
    <w:tblStylePr w:type="lastCol">
      <w:rPr>
        <w:b/>
        <w:bCs/>
      </w:rPr>
    </w:tblStylePr>
    <w:tblStylePr w:type="band1Vert">
      <w:tblPr/>
      <w:tcPr>
        <w:shd w:val="clear" w:color="auto" w:fill="EBEEF9" w:themeFill="accent5" w:themeFillTint="33"/>
      </w:tcPr>
    </w:tblStylePr>
    <w:tblStylePr w:type="band1Horz">
      <w:tblPr/>
      <w:tcPr>
        <w:shd w:val="clear" w:color="auto" w:fill="EBEEF9" w:themeFill="accent5" w:themeFillTint="33"/>
      </w:tcPr>
    </w:tblStylePr>
  </w:style>
  <w:style w:type="table" w:customStyle="1" w:styleId="ListTable3-Accent11">
    <w:name w:val="List Table 3 - Accent 11"/>
    <w:basedOn w:val="TableNormal"/>
    <w:uiPriority w:val="48"/>
    <w:rsid w:val="005B5412"/>
    <w:tblPr>
      <w:tblStyleRowBandSize w:val="1"/>
      <w:tblStyleColBandSize w:val="1"/>
      <w:tblBorders>
        <w:top w:val="single" w:sz="4" w:space="0" w:color="00A9CE" w:themeColor="accent1"/>
        <w:left w:val="single" w:sz="4" w:space="0" w:color="00A9CE" w:themeColor="accent1"/>
        <w:bottom w:val="single" w:sz="4" w:space="0" w:color="00A9CE" w:themeColor="accent1"/>
        <w:right w:val="single" w:sz="4" w:space="0" w:color="00A9CE" w:themeColor="accent1"/>
      </w:tblBorders>
    </w:tblPr>
    <w:tblStylePr w:type="firstRow">
      <w:rPr>
        <w:b/>
        <w:bCs/>
        <w:color w:val="FFFFFF" w:themeColor="background1"/>
      </w:rPr>
      <w:tblPr/>
      <w:tcPr>
        <w:shd w:val="clear" w:color="auto" w:fill="00A9CE" w:themeFill="accent1"/>
      </w:tcPr>
    </w:tblStylePr>
    <w:tblStylePr w:type="lastRow">
      <w:rPr>
        <w:b/>
        <w:bCs/>
      </w:rPr>
      <w:tblPr/>
      <w:tcPr>
        <w:tcBorders>
          <w:top w:val="double" w:sz="4" w:space="0" w:color="00A9C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9CE" w:themeColor="accent1"/>
          <w:right w:val="single" w:sz="4" w:space="0" w:color="00A9CE" w:themeColor="accent1"/>
        </w:tcBorders>
      </w:tcPr>
    </w:tblStylePr>
    <w:tblStylePr w:type="band1Horz">
      <w:tblPr/>
      <w:tcPr>
        <w:tcBorders>
          <w:top w:val="single" w:sz="4" w:space="0" w:color="00A9CE" w:themeColor="accent1"/>
          <w:bottom w:val="single" w:sz="4" w:space="0" w:color="00A9C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9CE" w:themeColor="accent1"/>
          <w:left w:val="nil"/>
        </w:tcBorders>
      </w:tcPr>
    </w:tblStylePr>
    <w:tblStylePr w:type="swCell">
      <w:tblPr/>
      <w:tcPr>
        <w:tcBorders>
          <w:top w:val="double" w:sz="4" w:space="0" w:color="00A9CE" w:themeColor="accent1"/>
          <w:right w:val="nil"/>
        </w:tcBorders>
      </w:tcPr>
    </w:tblStylePr>
  </w:style>
  <w:style w:type="table" w:customStyle="1" w:styleId="GridTable5Dark-Accent11">
    <w:name w:val="Grid Table 5 Dark - Accent 11"/>
    <w:basedOn w:val="TableNormal"/>
    <w:uiPriority w:val="50"/>
    <w:rsid w:val="005B541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C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C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C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CE" w:themeFill="accent1"/>
      </w:tcPr>
    </w:tblStylePr>
    <w:tblStylePr w:type="band1Vert">
      <w:tblPr/>
      <w:tcPr>
        <w:shd w:val="clear" w:color="auto" w:fill="85E9FF" w:themeFill="accent1" w:themeFillTint="66"/>
      </w:tcPr>
    </w:tblStylePr>
    <w:tblStylePr w:type="band1Horz">
      <w:tblPr/>
      <w:tcPr>
        <w:shd w:val="clear" w:color="auto" w:fill="85E9FF" w:themeFill="accent1" w:themeFillTint="66"/>
      </w:tcPr>
    </w:tblStylePr>
  </w:style>
  <w:style w:type="table" w:customStyle="1" w:styleId="GridTable5Dark1">
    <w:name w:val="Grid Table 5 Dark1"/>
    <w:basedOn w:val="TableNormal"/>
    <w:uiPriority w:val="50"/>
    <w:rsid w:val="005B541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31">
    <w:name w:val="Grid Table 5 Dark - Accent 31"/>
    <w:basedOn w:val="TableNormal"/>
    <w:uiPriority w:val="50"/>
    <w:rsid w:val="005B541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6C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BE2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BE2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BE2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BE20" w:themeFill="accent3"/>
      </w:tcPr>
    </w:tblStylePr>
    <w:tblStylePr w:type="band1Vert">
      <w:tblPr/>
      <w:tcPr>
        <w:shd w:val="clear" w:color="auto" w:fill="CAEE9C" w:themeFill="accent3" w:themeFillTint="66"/>
      </w:tcPr>
    </w:tblStylePr>
    <w:tblStylePr w:type="band1Horz">
      <w:tblPr/>
      <w:tcPr>
        <w:shd w:val="clear" w:color="auto" w:fill="CAEE9C" w:themeFill="accent3" w:themeFillTint="66"/>
      </w:tcPr>
    </w:tblStylePr>
  </w:style>
  <w:style w:type="table" w:customStyle="1" w:styleId="PlainTable41">
    <w:name w:val="Plain Table 41"/>
    <w:basedOn w:val="TableNormal"/>
    <w:uiPriority w:val="99"/>
    <w:rsid w:val="00A738A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ppendixheading1">
    <w:name w:val="Appendix heading 1"/>
    <w:basedOn w:val="Heading1"/>
    <w:next w:val="BodyText"/>
    <w:link w:val="Appendixheading1Char"/>
    <w:qFormat/>
    <w:rsid w:val="007229C5"/>
    <w:pPr>
      <w:numPr>
        <w:numId w:val="0"/>
      </w:numPr>
    </w:pPr>
  </w:style>
  <w:style w:type="character" w:customStyle="1" w:styleId="Appendixheading1Char">
    <w:name w:val="Appendix heading 1 Char"/>
    <w:basedOn w:val="Heading1Char"/>
    <w:link w:val="Appendixheading1"/>
    <w:rsid w:val="007229C5"/>
    <w:rPr>
      <w:rFonts w:eastAsiaTheme="majorEastAsia" w:cstheme="majorBidi"/>
      <w:b/>
      <w:bCs/>
      <w:color w:val="00313C" w:themeColor="accent2"/>
      <w:sz w:val="44"/>
      <w:szCs w:val="28"/>
    </w:rPr>
  </w:style>
  <w:style w:type="numbering" w:customStyle="1" w:styleId="BulletList">
    <w:name w:val="Bullet List"/>
    <w:uiPriority w:val="99"/>
    <w:rsid w:val="00776075"/>
    <w:pPr>
      <w:numPr>
        <w:numId w:val="17"/>
      </w:numPr>
    </w:pPr>
  </w:style>
  <w:style w:type="paragraph" w:customStyle="1" w:styleId="xl65">
    <w:name w:val="xl65"/>
    <w:basedOn w:val="Normal"/>
    <w:rsid w:val="002B0837"/>
    <w:pPr>
      <w:spacing w:before="100" w:beforeAutospacing="1" w:after="100" w:afterAutospacing="1"/>
      <w:textAlignment w:val="center"/>
    </w:pPr>
    <w:rPr>
      <w:rFonts w:ascii="Times New Roman" w:eastAsia="Times New Roman" w:hAnsi="Times New Roman"/>
      <w:color w:val="auto"/>
      <w:sz w:val="24"/>
      <w:szCs w:val="24"/>
    </w:rPr>
  </w:style>
  <w:style w:type="paragraph" w:customStyle="1" w:styleId="xl66">
    <w:name w:val="xl66"/>
    <w:basedOn w:val="Normal"/>
    <w:rsid w:val="002B0837"/>
    <w:pPr>
      <w:spacing w:before="100" w:beforeAutospacing="1" w:after="100" w:afterAutospacing="1"/>
    </w:pPr>
    <w:rPr>
      <w:rFonts w:ascii="Times New Roman" w:eastAsia="Times New Roman" w:hAnsi="Times New Roman"/>
      <w:color w:val="auto"/>
      <w:sz w:val="24"/>
      <w:szCs w:val="24"/>
    </w:rPr>
  </w:style>
  <w:style w:type="paragraph" w:customStyle="1" w:styleId="xl67">
    <w:name w:val="xl67"/>
    <w:basedOn w:val="Normal"/>
    <w:rsid w:val="002B0837"/>
    <w:pPr>
      <w:spacing w:before="100" w:beforeAutospacing="1" w:after="100" w:afterAutospacing="1"/>
      <w:jc w:val="center"/>
      <w:textAlignment w:val="center"/>
    </w:pPr>
    <w:rPr>
      <w:rFonts w:ascii="Times New Roman" w:eastAsia="Times New Roman" w:hAnsi="Times New Roman"/>
      <w:color w:val="auto"/>
      <w:sz w:val="24"/>
      <w:szCs w:val="24"/>
    </w:rPr>
  </w:style>
  <w:style w:type="paragraph" w:customStyle="1" w:styleId="xl68">
    <w:name w:val="xl68"/>
    <w:basedOn w:val="Normal"/>
    <w:rsid w:val="002B0837"/>
    <w:pPr>
      <w:shd w:val="clear" w:color="000000" w:fill="F2F2F2"/>
      <w:spacing w:before="100" w:beforeAutospacing="1" w:after="100" w:afterAutospacing="1"/>
      <w:jc w:val="center"/>
      <w:textAlignment w:val="center"/>
    </w:pPr>
    <w:rPr>
      <w:rFonts w:ascii="Times New Roman" w:eastAsia="Times New Roman" w:hAnsi="Times New Roman"/>
      <w:color w:val="auto"/>
      <w:sz w:val="24"/>
      <w:szCs w:val="24"/>
    </w:rPr>
  </w:style>
  <w:style w:type="paragraph" w:customStyle="1" w:styleId="xl69">
    <w:name w:val="xl69"/>
    <w:basedOn w:val="Normal"/>
    <w:rsid w:val="002B0837"/>
    <w:pPr>
      <w:shd w:val="clear" w:color="000000" w:fill="DAEEF3"/>
      <w:spacing w:before="100" w:beforeAutospacing="1" w:after="100" w:afterAutospacing="1"/>
      <w:jc w:val="center"/>
      <w:textAlignment w:val="center"/>
    </w:pPr>
    <w:rPr>
      <w:rFonts w:ascii="Times New Roman" w:eastAsia="Times New Roman" w:hAnsi="Times New Roman"/>
      <w:color w:val="auto"/>
      <w:sz w:val="24"/>
      <w:szCs w:val="24"/>
    </w:rPr>
  </w:style>
  <w:style w:type="paragraph" w:customStyle="1" w:styleId="xl70">
    <w:name w:val="xl70"/>
    <w:basedOn w:val="Normal"/>
    <w:rsid w:val="002B0837"/>
    <w:pPr>
      <w:spacing w:before="100" w:beforeAutospacing="1" w:after="100" w:afterAutospacing="1"/>
      <w:jc w:val="center"/>
    </w:pPr>
    <w:rPr>
      <w:rFonts w:ascii="Times New Roman" w:eastAsia="Times New Roman" w:hAnsi="Times New Roman"/>
      <w:color w:val="auto"/>
      <w:sz w:val="24"/>
      <w:szCs w:val="24"/>
    </w:rPr>
  </w:style>
  <w:style w:type="paragraph" w:customStyle="1" w:styleId="xl71">
    <w:name w:val="xl71"/>
    <w:basedOn w:val="Normal"/>
    <w:rsid w:val="002B0837"/>
    <w:pPr>
      <w:spacing w:before="100" w:beforeAutospacing="1" w:after="100" w:afterAutospacing="1"/>
      <w:jc w:val="center"/>
    </w:pPr>
    <w:rPr>
      <w:rFonts w:ascii="Times New Roman" w:eastAsia="Times New Roman" w:hAnsi="Times New Roman"/>
      <w:color w:val="auto"/>
      <w:sz w:val="24"/>
      <w:szCs w:val="24"/>
    </w:rPr>
  </w:style>
  <w:style w:type="paragraph" w:customStyle="1" w:styleId="xl72">
    <w:name w:val="xl72"/>
    <w:basedOn w:val="Normal"/>
    <w:rsid w:val="002B0837"/>
    <w:pPr>
      <w:spacing w:before="100" w:beforeAutospacing="1" w:after="100" w:afterAutospacing="1"/>
      <w:jc w:val="center"/>
    </w:pPr>
    <w:rPr>
      <w:rFonts w:ascii="Times New Roman" w:eastAsia="Times New Roman" w:hAnsi="Times New Roman"/>
      <w:color w:val="auto"/>
      <w:sz w:val="24"/>
      <w:szCs w:val="24"/>
    </w:rPr>
  </w:style>
  <w:style w:type="paragraph" w:customStyle="1" w:styleId="xl73">
    <w:name w:val="xl73"/>
    <w:basedOn w:val="Normal"/>
    <w:rsid w:val="002B0837"/>
    <w:pPr>
      <w:spacing w:before="100" w:beforeAutospacing="1" w:after="100" w:afterAutospacing="1"/>
      <w:textAlignment w:val="center"/>
    </w:pPr>
    <w:rPr>
      <w:rFonts w:ascii="Times New Roman" w:eastAsia="Times New Roman" w:hAnsi="Times New Roman"/>
      <w:color w:val="auto"/>
      <w:sz w:val="24"/>
      <w:szCs w:val="24"/>
    </w:rPr>
  </w:style>
  <w:style w:type="paragraph" w:customStyle="1" w:styleId="xl74">
    <w:name w:val="xl74"/>
    <w:basedOn w:val="Normal"/>
    <w:rsid w:val="002B0837"/>
    <w:pPr>
      <w:shd w:val="clear" w:color="000000" w:fill="D9D9D9"/>
      <w:spacing w:before="100" w:beforeAutospacing="1" w:after="100" w:afterAutospacing="1"/>
    </w:pPr>
    <w:rPr>
      <w:rFonts w:ascii="Times New Roman" w:eastAsia="Times New Roman" w:hAnsi="Times New Roman"/>
      <w:color w:val="auto"/>
      <w:sz w:val="24"/>
      <w:szCs w:val="24"/>
    </w:rPr>
  </w:style>
  <w:style w:type="paragraph" w:customStyle="1" w:styleId="xl75">
    <w:name w:val="xl75"/>
    <w:basedOn w:val="Normal"/>
    <w:rsid w:val="002B0837"/>
    <w:pPr>
      <w:shd w:val="clear" w:color="000000" w:fill="D9D9D9"/>
      <w:spacing w:before="100" w:beforeAutospacing="1" w:after="100" w:afterAutospacing="1"/>
      <w:jc w:val="center"/>
    </w:pPr>
    <w:rPr>
      <w:rFonts w:ascii="Times New Roman" w:eastAsia="Times New Roman" w:hAnsi="Times New Roman"/>
      <w:color w:val="auto"/>
      <w:sz w:val="24"/>
      <w:szCs w:val="24"/>
    </w:rPr>
  </w:style>
  <w:style w:type="paragraph" w:customStyle="1" w:styleId="xl76">
    <w:name w:val="xl76"/>
    <w:basedOn w:val="Normal"/>
    <w:rsid w:val="002B0837"/>
    <w:pPr>
      <w:shd w:val="clear" w:color="000000" w:fill="D9D9D9"/>
      <w:spacing w:before="100" w:beforeAutospacing="1" w:after="100" w:afterAutospacing="1"/>
      <w:jc w:val="center"/>
    </w:pPr>
    <w:rPr>
      <w:rFonts w:ascii="Times New Roman" w:eastAsia="Times New Roman" w:hAnsi="Times New Roman"/>
      <w:color w:val="auto"/>
      <w:sz w:val="24"/>
      <w:szCs w:val="24"/>
    </w:rPr>
  </w:style>
  <w:style w:type="paragraph" w:customStyle="1" w:styleId="xl77">
    <w:name w:val="xl77"/>
    <w:basedOn w:val="Normal"/>
    <w:rsid w:val="002B0837"/>
    <w:pPr>
      <w:shd w:val="clear" w:color="000000" w:fill="D9D9D9"/>
      <w:spacing w:before="100" w:beforeAutospacing="1" w:after="100" w:afterAutospacing="1"/>
      <w:jc w:val="center"/>
    </w:pPr>
    <w:rPr>
      <w:rFonts w:ascii="Times New Roman" w:eastAsia="Times New Roman" w:hAnsi="Times New Roman"/>
      <w:color w:val="auto"/>
      <w:sz w:val="24"/>
      <w:szCs w:val="24"/>
    </w:rPr>
  </w:style>
  <w:style w:type="paragraph" w:customStyle="1" w:styleId="xl78">
    <w:name w:val="xl78"/>
    <w:basedOn w:val="Normal"/>
    <w:rsid w:val="002B0837"/>
    <w:pPr>
      <w:shd w:val="clear" w:color="000000" w:fill="D9D9D9"/>
      <w:spacing w:before="100" w:beforeAutospacing="1" w:after="100" w:afterAutospacing="1"/>
      <w:jc w:val="center"/>
    </w:pPr>
    <w:rPr>
      <w:rFonts w:ascii="Times New Roman" w:eastAsia="Times New Roman" w:hAnsi="Times New Roman"/>
      <w:color w:val="auto"/>
      <w:sz w:val="24"/>
      <w:szCs w:val="24"/>
    </w:rPr>
  </w:style>
  <w:style w:type="paragraph" w:customStyle="1" w:styleId="xl79">
    <w:name w:val="xl79"/>
    <w:basedOn w:val="Normal"/>
    <w:rsid w:val="002B0837"/>
    <w:pPr>
      <w:shd w:val="clear" w:color="000000" w:fill="D9D9D9"/>
      <w:spacing w:before="100" w:beforeAutospacing="1" w:after="100" w:afterAutospacing="1"/>
    </w:pPr>
    <w:rPr>
      <w:rFonts w:ascii="Times New Roman" w:eastAsia="Times New Roman" w:hAnsi="Times New Roman"/>
      <w:color w:val="auto"/>
      <w:sz w:val="24"/>
      <w:szCs w:val="24"/>
    </w:rPr>
  </w:style>
  <w:style w:type="paragraph" w:customStyle="1" w:styleId="xl80">
    <w:name w:val="xl80"/>
    <w:basedOn w:val="Normal"/>
    <w:rsid w:val="002B0837"/>
    <w:pPr>
      <w:spacing w:before="100" w:beforeAutospacing="1" w:after="100" w:afterAutospacing="1"/>
      <w:jc w:val="center"/>
    </w:pPr>
    <w:rPr>
      <w:rFonts w:ascii="Times New Roman" w:eastAsia="Times New Roman" w:hAnsi="Times New Roman"/>
      <w:color w:val="auto"/>
      <w:sz w:val="24"/>
      <w:szCs w:val="24"/>
    </w:rPr>
  </w:style>
  <w:style w:type="paragraph" w:customStyle="1" w:styleId="subheading">
    <w:name w:val="subheading"/>
    <w:basedOn w:val="Normal"/>
    <w:link w:val="subheadingChar"/>
    <w:qFormat/>
    <w:rsid w:val="002F7E8B"/>
    <w:pPr>
      <w:spacing w:before="120"/>
    </w:pPr>
    <w:rPr>
      <w:rFonts w:eastAsiaTheme="minorHAnsi"/>
      <w:color w:val="auto"/>
      <w:sz w:val="24"/>
      <w:szCs w:val="24"/>
      <w:lang w:eastAsia="en-US"/>
    </w:rPr>
  </w:style>
  <w:style w:type="character" w:customStyle="1" w:styleId="subheadingChar">
    <w:name w:val="subheading Char"/>
    <w:basedOn w:val="DefaultParagraphFont"/>
    <w:link w:val="subheading"/>
    <w:rsid w:val="002F7E8B"/>
    <w:rPr>
      <w:sz w:val="24"/>
      <w:szCs w:val="24"/>
      <w:lang w:eastAsia="en-US"/>
    </w:rPr>
  </w:style>
  <w:style w:type="paragraph" w:customStyle="1" w:styleId="xl81">
    <w:name w:val="xl81"/>
    <w:basedOn w:val="Normal"/>
    <w:rsid w:val="00F0607A"/>
    <w:pPr>
      <w:spacing w:before="100" w:beforeAutospacing="1" w:after="100" w:afterAutospacing="1"/>
      <w:jc w:val="center"/>
      <w:textAlignment w:val="center"/>
    </w:pPr>
    <w:rPr>
      <w:rFonts w:ascii="Times New Roman" w:eastAsia="Times New Roman" w:hAnsi="Times New Roman"/>
      <w:color w:val="auto"/>
      <w:sz w:val="18"/>
      <w:szCs w:val="18"/>
    </w:rPr>
  </w:style>
  <w:style w:type="paragraph" w:customStyle="1" w:styleId="Articletitle">
    <w:name w:val="Article title"/>
    <w:basedOn w:val="Normal"/>
    <w:next w:val="Normal"/>
    <w:qFormat/>
    <w:rsid w:val="008047AF"/>
    <w:pPr>
      <w:spacing w:before="120" w:line="360" w:lineRule="auto"/>
    </w:pPr>
    <w:rPr>
      <w:rFonts w:ascii="Times New Roman" w:eastAsia="Times New Roman" w:hAnsi="Times New Roman"/>
      <w:b/>
      <w:color w:val="auto"/>
      <w:sz w:val="28"/>
      <w:szCs w:val="24"/>
      <w:lang w:val="en-GB" w:eastAsia="en-GB"/>
    </w:rPr>
  </w:style>
  <w:style w:type="paragraph" w:customStyle="1" w:styleId="Authornames">
    <w:name w:val="Author names"/>
    <w:basedOn w:val="Normal"/>
    <w:next w:val="Normal"/>
    <w:qFormat/>
    <w:rsid w:val="008047AF"/>
    <w:pPr>
      <w:spacing w:before="240" w:line="360" w:lineRule="auto"/>
    </w:pPr>
    <w:rPr>
      <w:rFonts w:ascii="Times New Roman" w:eastAsia="Times New Roman" w:hAnsi="Times New Roman"/>
      <w:color w:val="auto"/>
      <w:sz w:val="28"/>
      <w:szCs w:val="24"/>
      <w:lang w:val="en-GB" w:eastAsia="en-GB"/>
    </w:rPr>
  </w:style>
  <w:style w:type="paragraph" w:customStyle="1" w:styleId="Affiliation">
    <w:name w:val="Affiliation"/>
    <w:basedOn w:val="Normal"/>
    <w:qFormat/>
    <w:rsid w:val="008047AF"/>
    <w:pPr>
      <w:spacing w:before="240" w:line="360" w:lineRule="auto"/>
    </w:pPr>
    <w:rPr>
      <w:rFonts w:ascii="Times New Roman" w:eastAsia="Times New Roman" w:hAnsi="Times New Roman"/>
      <w:i/>
      <w:color w:val="auto"/>
      <w:sz w:val="24"/>
      <w:szCs w:val="24"/>
      <w:lang w:val="en-GB" w:eastAsia="en-GB"/>
    </w:rPr>
  </w:style>
  <w:style w:type="paragraph" w:customStyle="1" w:styleId="Receiveddates">
    <w:name w:val="Received dates"/>
    <w:basedOn w:val="Affiliation"/>
    <w:next w:val="Normal"/>
    <w:qFormat/>
    <w:rsid w:val="008047AF"/>
  </w:style>
  <w:style w:type="paragraph" w:customStyle="1" w:styleId="Abstract">
    <w:name w:val="Abstract"/>
    <w:basedOn w:val="Normal"/>
    <w:next w:val="Keywords"/>
    <w:qFormat/>
    <w:rsid w:val="008047AF"/>
    <w:pPr>
      <w:spacing w:before="360" w:after="300" w:line="360" w:lineRule="auto"/>
      <w:ind w:left="720" w:right="567"/>
    </w:pPr>
    <w:rPr>
      <w:rFonts w:ascii="Times New Roman" w:eastAsia="Times New Roman" w:hAnsi="Times New Roman"/>
      <w:color w:val="auto"/>
      <w:szCs w:val="24"/>
      <w:lang w:val="en-GB" w:eastAsia="en-GB"/>
    </w:rPr>
  </w:style>
  <w:style w:type="paragraph" w:customStyle="1" w:styleId="Keywords">
    <w:name w:val="Keywords"/>
    <w:basedOn w:val="Normal"/>
    <w:next w:val="Paragraph"/>
    <w:qFormat/>
    <w:rsid w:val="008047AF"/>
    <w:pPr>
      <w:spacing w:before="240" w:after="240" w:line="360" w:lineRule="auto"/>
      <w:ind w:left="720" w:right="567"/>
    </w:pPr>
    <w:rPr>
      <w:rFonts w:ascii="Times New Roman" w:eastAsia="Times New Roman" w:hAnsi="Times New Roman"/>
      <w:color w:val="auto"/>
      <w:szCs w:val="24"/>
      <w:lang w:val="en-GB" w:eastAsia="en-GB"/>
    </w:rPr>
  </w:style>
  <w:style w:type="paragraph" w:customStyle="1" w:styleId="Correspondencedetails">
    <w:name w:val="Correspondence details"/>
    <w:basedOn w:val="Normal"/>
    <w:qFormat/>
    <w:rsid w:val="008047AF"/>
    <w:pPr>
      <w:spacing w:before="240" w:line="360" w:lineRule="auto"/>
    </w:pPr>
    <w:rPr>
      <w:rFonts w:ascii="Times New Roman" w:eastAsia="Times New Roman" w:hAnsi="Times New Roman"/>
      <w:color w:val="auto"/>
      <w:sz w:val="24"/>
      <w:szCs w:val="24"/>
      <w:lang w:val="en-GB" w:eastAsia="en-GB"/>
    </w:rPr>
  </w:style>
  <w:style w:type="paragraph" w:customStyle="1" w:styleId="Displayedquotation">
    <w:name w:val="Displayed quotation"/>
    <w:basedOn w:val="Normal"/>
    <w:qFormat/>
    <w:rsid w:val="008047AF"/>
    <w:pPr>
      <w:tabs>
        <w:tab w:val="left" w:pos="1077"/>
        <w:tab w:val="left" w:pos="1440"/>
        <w:tab w:val="left" w:pos="1797"/>
        <w:tab w:val="left" w:pos="2155"/>
        <w:tab w:val="left" w:pos="2512"/>
      </w:tabs>
      <w:spacing w:before="240" w:after="360" w:line="360" w:lineRule="auto"/>
      <w:ind w:left="709" w:right="425"/>
      <w:contextualSpacing/>
    </w:pPr>
    <w:rPr>
      <w:rFonts w:ascii="Times New Roman" w:eastAsia="Times New Roman" w:hAnsi="Times New Roman"/>
      <w:color w:val="auto"/>
      <w:szCs w:val="24"/>
      <w:lang w:val="en-GB" w:eastAsia="en-GB"/>
    </w:rPr>
  </w:style>
  <w:style w:type="paragraph" w:customStyle="1" w:styleId="Numberedlist">
    <w:name w:val="Numbered list"/>
    <w:basedOn w:val="Paragraph"/>
    <w:next w:val="Paragraph"/>
    <w:autoRedefine/>
    <w:qFormat/>
    <w:rsid w:val="002C7F8A"/>
    <w:pPr>
      <w:widowControl/>
      <w:numPr>
        <w:numId w:val="20"/>
      </w:numPr>
      <w:spacing w:before="0" w:line="240" w:lineRule="auto"/>
    </w:pPr>
    <w:rPr>
      <w:rFonts w:ascii="Calibri" w:hAnsi="Calibri"/>
      <w:sz w:val="22"/>
    </w:rPr>
  </w:style>
  <w:style w:type="paragraph" w:customStyle="1" w:styleId="Displayedequation">
    <w:name w:val="Displayed equation"/>
    <w:basedOn w:val="Normal"/>
    <w:next w:val="Paragraph"/>
    <w:qFormat/>
    <w:rsid w:val="008047AF"/>
    <w:pPr>
      <w:tabs>
        <w:tab w:val="center" w:pos="4253"/>
        <w:tab w:val="right" w:pos="8222"/>
      </w:tabs>
      <w:spacing w:before="240" w:after="240" w:line="360" w:lineRule="auto"/>
      <w:jc w:val="center"/>
    </w:pPr>
    <w:rPr>
      <w:rFonts w:ascii="Times New Roman" w:eastAsia="Times New Roman" w:hAnsi="Times New Roman"/>
      <w:color w:val="auto"/>
      <w:sz w:val="24"/>
      <w:szCs w:val="24"/>
      <w:lang w:val="en-GB" w:eastAsia="en-GB"/>
    </w:rPr>
  </w:style>
  <w:style w:type="paragraph" w:customStyle="1" w:styleId="Acknowledgements">
    <w:name w:val="Acknowledgements"/>
    <w:basedOn w:val="Normal"/>
    <w:next w:val="Normal"/>
    <w:qFormat/>
    <w:rsid w:val="008047AF"/>
    <w:pPr>
      <w:spacing w:before="120" w:line="360" w:lineRule="auto"/>
    </w:pPr>
    <w:rPr>
      <w:rFonts w:ascii="Times New Roman" w:eastAsia="Times New Roman" w:hAnsi="Times New Roman"/>
      <w:color w:val="auto"/>
      <w:szCs w:val="24"/>
      <w:lang w:val="en-GB" w:eastAsia="en-GB"/>
    </w:rPr>
  </w:style>
  <w:style w:type="paragraph" w:customStyle="1" w:styleId="Tabletitle">
    <w:name w:val="Table title"/>
    <w:basedOn w:val="Normal"/>
    <w:next w:val="Normal"/>
    <w:qFormat/>
    <w:rsid w:val="008047AF"/>
    <w:pPr>
      <w:spacing w:before="240" w:line="360" w:lineRule="auto"/>
    </w:pPr>
    <w:rPr>
      <w:rFonts w:ascii="Times New Roman" w:eastAsia="Times New Roman" w:hAnsi="Times New Roman"/>
      <w:color w:val="auto"/>
      <w:sz w:val="24"/>
      <w:szCs w:val="24"/>
      <w:lang w:val="en-GB" w:eastAsia="en-GB"/>
    </w:rPr>
  </w:style>
  <w:style w:type="paragraph" w:customStyle="1" w:styleId="Figurecaption">
    <w:name w:val="Figure caption"/>
    <w:basedOn w:val="Normal"/>
    <w:next w:val="Normal"/>
    <w:qFormat/>
    <w:rsid w:val="008047AF"/>
    <w:pPr>
      <w:spacing w:before="240" w:line="360" w:lineRule="auto"/>
    </w:pPr>
    <w:rPr>
      <w:rFonts w:ascii="Times New Roman" w:eastAsia="Times New Roman" w:hAnsi="Times New Roman"/>
      <w:color w:val="auto"/>
      <w:sz w:val="24"/>
      <w:szCs w:val="24"/>
      <w:lang w:val="en-GB" w:eastAsia="en-GB"/>
    </w:rPr>
  </w:style>
  <w:style w:type="paragraph" w:customStyle="1" w:styleId="Footnotes">
    <w:name w:val="Footnotes"/>
    <w:basedOn w:val="Normal"/>
    <w:qFormat/>
    <w:rsid w:val="008047AF"/>
    <w:pPr>
      <w:spacing w:before="120" w:line="360" w:lineRule="auto"/>
      <w:ind w:left="482" w:hanging="482"/>
      <w:contextualSpacing/>
    </w:pPr>
    <w:rPr>
      <w:rFonts w:ascii="Times New Roman" w:eastAsia="Times New Roman" w:hAnsi="Times New Roman"/>
      <w:color w:val="auto"/>
      <w:szCs w:val="24"/>
      <w:lang w:val="en-GB" w:eastAsia="en-GB"/>
    </w:rPr>
  </w:style>
  <w:style w:type="paragraph" w:customStyle="1" w:styleId="Notesoncontributors">
    <w:name w:val="Notes on contributors"/>
    <w:basedOn w:val="Normal"/>
    <w:qFormat/>
    <w:rsid w:val="008047AF"/>
    <w:pPr>
      <w:spacing w:before="240" w:line="360" w:lineRule="auto"/>
    </w:pPr>
    <w:rPr>
      <w:rFonts w:ascii="Times New Roman" w:eastAsia="Times New Roman" w:hAnsi="Times New Roman"/>
      <w:color w:val="auto"/>
      <w:szCs w:val="24"/>
      <w:lang w:val="en-GB" w:eastAsia="en-GB"/>
    </w:rPr>
  </w:style>
  <w:style w:type="paragraph" w:customStyle="1" w:styleId="Normalparagraphstyle">
    <w:name w:val="Normal paragraph style"/>
    <w:basedOn w:val="Normal"/>
    <w:next w:val="Normal"/>
    <w:rsid w:val="008047AF"/>
    <w:pPr>
      <w:spacing w:before="120" w:line="360" w:lineRule="auto"/>
    </w:pPr>
    <w:rPr>
      <w:rFonts w:ascii="Times New Roman" w:eastAsia="Times New Roman" w:hAnsi="Times New Roman"/>
      <w:color w:val="auto"/>
      <w:sz w:val="24"/>
      <w:szCs w:val="24"/>
      <w:lang w:val="en-GB" w:eastAsia="en-GB"/>
    </w:rPr>
  </w:style>
  <w:style w:type="paragraph" w:customStyle="1" w:styleId="Paragraph">
    <w:name w:val="Paragraph"/>
    <w:basedOn w:val="Normal"/>
    <w:next w:val="Newparagraph"/>
    <w:qFormat/>
    <w:rsid w:val="008047AF"/>
    <w:pPr>
      <w:widowControl w:val="0"/>
      <w:spacing w:before="240" w:line="360" w:lineRule="auto"/>
    </w:pPr>
    <w:rPr>
      <w:rFonts w:ascii="Times New Roman" w:eastAsia="Times New Roman" w:hAnsi="Times New Roman"/>
      <w:color w:val="auto"/>
      <w:sz w:val="24"/>
      <w:szCs w:val="24"/>
      <w:lang w:val="en-GB" w:eastAsia="en-GB"/>
    </w:rPr>
  </w:style>
  <w:style w:type="paragraph" w:customStyle="1" w:styleId="Newparagraph">
    <w:name w:val="New paragraph"/>
    <w:basedOn w:val="Normal"/>
    <w:qFormat/>
    <w:rsid w:val="008047AF"/>
    <w:pPr>
      <w:spacing w:before="120" w:line="360" w:lineRule="auto"/>
      <w:ind w:firstLine="720"/>
    </w:pPr>
    <w:rPr>
      <w:rFonts w:ascii="Times New Roman" w:eastAsia="Times New Roman" w:hAnsi="Times New Roman"/>
      <w:color w:val="auto"/>
      <w:sz w:val="24"/>
      <w:szCs w:val="24"/>
      <w:lang w:val="en-GB" w:eastAsia="en-GB"/>
    </w:rPr>
  </w:style>
  <w:style w:type="paragraph" w:customStyle="1" w:styleId="References">
    <w:name w:val="References"/>
    <w:basedOn w:val="Normal"/>
    <w:qFormat/>
    <w:rsid w:val="008047AF"/>
    <w:pPr>
      <w:spacing w:before="120" w:line="360" w:lineRule="auto"/>
      <w:ind w:left="720" w:hanging="720"/>
      <w:contextualSpacing/>
    </w:pPr>
    <w:rPr>
      <w:rFonts w:ascii="Times New Roman" w:eastAsia="Times New Roman" w:hAnsi="Times New Roman"/>
      <w:color w:val="auto"/>
      <w:sz w:val="24"/>
      <w:szCs w:val="24"/>
      <w:lang w:val="en-GB" w:eastAsia="en-GB"/>
    </w:rPr>
  </w:style>
  <w:style w:type="paragraph" w:customStyle="1" w:styleId="Subjectcodes">
    <w:name w:val="Subject codes"/>
    <w:basedOn w:val="Keywords"/>
    <w:next w:val="Paragraph"/>
    <w:qFormat/>
    <w:rsid w:val="008047AF"/>
  </w:style>
  <w:style w:type="paragraph" w:customStyle="1" w:styleId="Bulletedlist">
    <w:name w:val="Bulleted list"/>
    <w:basedOn w:val="Paragraph"/>
    <w:next w:val="Paragraph"/>
    <w:autoRedefine/>
    <w:qFormat/>
    <w:rsid w:val="00835FCF"/>
    <w:pPr>
      <w:widowControl/>
      <w:numPr>
        <w:numId w:val="18"/>
      </w:numPr>
      <w:spacing w:before="120" w:line="240" w:lineRule="auto"/>
    </w:pPr>
    <w:rPr>
      <w:rFonts w:ascii="Calibri" w:hAnsi="Calibri"/>
      <w:sz w:val="22"/>
    </w:rPr>
  </w:style>
  <w:style w:type="paragraph" w:customStyle="1" w:styleId="Heading4Paragraph">
    <w:name w:val="Heading 4 + Paragraph"/>
    <w:basedOn w:val="Paragraph"/>
    <w:next w:val="Newparagraph"/>
    <w:qFormat/>
    <w:rsid w:val="008047AF"/>
    <w:pPr>
      <w:widowControl/>
      <w:spacing w:before="360"/>
    </w:pPr>
  </w:style>
  <w:style w:type="paragraph" w:styleId="Revision">
    <w:name w:val="Revision"/>
    <w:hidden/>
    <w:uiPriority w:val="99"/>
    <w:semiHidden/>
    <w:rsid w:val="008047AF"/>
    <w:rPr>
      <w:rFonts w:ascii="Times New Roman" w:eastAsia="Times New Roman" w:hAnsi="Times New Roman"/>
      <w:sz w:val="24"/>
      <w:szCs w:val="24"/>
      <w:lang w:val="en-GB" w:eastAsia="en-GB"/>
    </w:rPr>
  </w:style>
  <w:style w:type="table" w:customStyle="1" w:styleId="GridTable1Light1">
    <w:name w:val="Grid Table 1 Light1"/>
    <w:basedOn w:val="TableNormal"/>
    <w:uiPriority w:val="46"/>
    <w:rsid w:val="008047AF"/>
    <w:rPr>
      <w:rFonts w:asciiTheme="minorHAnsi" w:hAnsi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8047AF"/>
    <w:rPr>
      <w:rFonts w:ascii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orcid-id-https2">
    <w:name w:val="orcid-id-https2"/>
    <w:basedOn w:val="DefaultParagraphFont"/>
    <w:rsid w:val="00310763"/>
    <w:rPr>
      <w:sz w:val="18"/>
      <w:szCs w:val="18"/>
    </w:rPr>
  </w:style>
  <w:style w:type="paragraph" w:styleId="Title">
    <w:name w:val="Title"/>
    <w:basedOn w:val="Normal"/>
    <w:next w:val="Normal"/>
    <w:link w:val="TitleChar"/>
    <w:autoRedefine/>
    <w:uiPriority w:val="10"/>
    <w:qFormat/>
    <w:rsid w:val="00C06C64"/>
    <w:pPr>
      <w:spacing w:after="960"/>
    </w:pPr>
    <w:rPr>
      <w:rFonts w:asciiTheme="minorHAnsi" w:eastAsia="Times New Roman" w:hAnsiTheme="minorHAnsi" w:cs="Arial"/>
      <w:b/>
      <w:color w:val="0070C0"/>
      <w:kern w:val="28"/>
      <w:sz w:val="40"/>
      <w:szCs w:val="43"/>
      <w:lang w:eastAsia="en-US"/>
    </w:rPr>
  </w:style>
  <w:style w:type="character" w:customStyle="1" w:styleId="TitleChar">
    <w:name w:val="Title Char"/>
    <w:basedOn w:val="DefaultParagraphFont"/>
    <w:link w:val="Title"/>
    <w:uiPriority w:val="10"/>
    <w:rsid w:val="00C06C64"/>
    <w:rPr>
      <w:rFonts w:asciiTheme="minorHAnsi" w:eastAsia="Times New Roman" w:hAnsiTheme="minorHAnsi" w:cs="Arial"/>
      <w:b/>
      <w:color w:val="0070C0"/>
      <w:kern w:val="28"/>
      <w:sz w:val="40"/>
      <w:szCs w:val="43"/>
      <w:lang w:eastAsia="en-US"/>
    </w:rPr>
  </w:style>
  <w:style w:type="paragraph" w:customStyle="1" w:styleId="TitlePageVerticalPeriod">
    <w:name w:val="TitlePageVerticalPeriod"/>
    <w:basedOn w:val="Normal"/>
    <w:uiPriority w:val="99"/>
    <w:qFormat/>
    <w:rsid w:val="00C06C64"/>
    <w:pPr>
      <w:spacing w:after="160"/>
    </w:pPr>
    <w:rPr>
      <w:rFonts w:ascii="Arial Bold" w:eastAsia="Times New Roman" w:hAnsi="Arial Bold"/>
      <w:color w:val="0070C0"/>
      <w:kern w:val="28"/>
      <w:sz w:val="36"/>
      <w:szCs w:val="20"/>
      <w:lang w:eastAsia="en-US"/>
    </w:rPr>
  </w:style>
  <w:style w:type="paragraph" w:customStyle="1" w:styleId="PrelimText">
    <w:name w:val="PrelimText"/>
    <w:basedOn w:val="Normal"/>
    <w:uiPriority w:val="99"/>
    <w:rsid w:val="00077956"/>
    <w:pPr>
      <w:spacing w:after="160"/>
      <w:jc w:val="both"/>
    </w:pPr>
    <w:rPr>
      <w:rFonts w:asciiTheme="minorHAnsi" w:eastAsia="Times New Roman" w:hAnsiTheme="minorHAnsi" w:cs="Arial"/>
      <w:kern w:val="28"/>
      <w:lang w:eastAsia="en-US"/>
    </w:rPr>
  </w:style>
  <w:style w:type="paragraph" w:customStyle="1" w:styleId="PrelimTextLeftAlign">
    <w:name w:val="PrelimText+LeftAlign"/>
    <w:basedOn w:val="Normal"/>
    <w:uiPriority w:val="99"/>
    <w:rsid w:val="00077956"/>
    <w:pPr>
      <w:spacing w:after="160"/>
    </w:pPr>
    <w:rPr>
      <w:rFonts w:asciiTheme="minorHAnsi" w:eastAsia="Times New Roman" w:hAnsiTheme="minorHAnsi" w:cs="Arial"/>
      <w:kern w:val="28"/>
      <w:lang w:eastAsia="en-US"/>
    </w:rPr>
  </w:style>
  <w:style w:type="paragraph" w:customStyle="1" w:styleId="ReportSubtitle">
    <w:name w:val="ReportSubtitle"/>
    <w:basedOn w:val="Normal"/>
    <w:uiPriority w:val="18"/>
    <w:qFormat/>
    <w:rsid w:val="00077956"/>
    <w:pPr>
      <w:spacing w:after="160"/>
    </w:pPr>
    <w:rPr>
      <w:rFonts w:asciiTheme="minorHAnsi" w:eastAsia="Times New Roman" w:hAnsiTheme="minorHAnsi"/>
      <w:b/>
      <w:color w:val="0070C0"/>
      <w:kern w:val="28"/>
      <w:sz w:val="28"/>
      <w:szCs w:val="28"/>
      <w:lang w:eastAsia="en-US"/>
    </w:rPr>
  </w:style>
  <w:style w:type="paragraph" w:customStyle="1" w:styleId="LTU-Disclaimer-Body">
    <w:name w:val="LTU - Disclaimer - Body"/>
    <w:basedOn w:val="Footer"/>
    <w:qFormat/>
    <w:rsid w:val="00015D7E"/>
    <w:pPr>
      <w:spacing w:after="100" w:line="240" w:lineRule="auto"/>
      <w:jc w:val="both"/>
    </w:pPr>
    <w:rPr>
      <w:rFonts w:asciiTheme="minorHAnsi" w:hAnsiTheme="minorHAnsi"/>
      <w:color w:val="565652"/>
      <w:sz w:val="15"/>
      <w:szCs w:val="18"/>
      <w:lang w:eastAsia="en-US"/>
    </w:rPr>
  </w:style>
  <w:style w:type="paragraph" w:customStyle="1" w:styleId="LTU-Disclaimer-SubheadLine">
    <w:name w:val="LTU - Disclaimer - Subhead + Line"/>
    <w:basedOn w:val="Footer"/>
    <w:next w:val="LTU-Disclaimer-Body"/>
    <w:qFormat/>
    <w:rsid w:val="00015D7E"/>
    <w:pPr>
      <w:pBdr>
        <w:top w:val="single" w:sz="4" w:space="5" w:color="565652"/>
      </w:pBdr>
      <w:spacing w:after="100" w:line="240" w:lineRule="auto"/>
    </w:pPr>
    <w:rPr>
      <w:rFonts w:asciiTheme="minorHAnsi" w:hAnsiTheme="minorHAnsi"/>
      <w:b/>
      <w:color w:val="565652"/>
      <w:sz w:val="15"/>
      <w:szCs w:val="18"/>
      <w:lang w:eastAsia="en-US"/>
    </w:rPr>
  </w:style>
  <w:style w:type="paragraph" w:customStyle="1" w:styleId="LTU-Body10pt">
    <w:name w:val="LTU - Body 10pt"/>
    <w:basedOn w:val="Normal"/>
    <w:qFormat/>
    <w:rsid w:val="00B71C4A"/>
    <w:pPr>
      <w:spacing w:after="200" w:line="276" w:lineRule="auto"/>
    </w:pPr>
    <w:rPr>
      <w:rFonts w:asciiTheme="minorHAnsi" w:hAnsiTheme="minorHAnsi" w:cs="Arial"/>
      <w:color w:val="auto"/>
      <w:sz w:val="18"/>
      <w:szCs w:val="18"/>
      <w:lang w:eastAsia="en-US"/>
    </w:rPr>
  </w:style>
  <w:style w:type="paragraph" w:customStyle="1" w:styleId="TableHeading">
    <w:name w:val="TableHeading"/>
    <w:basedOn w:val="Normal"/>
    <w:uiPriority w:val="13"/>
    <w:qFormat/>
    <w:rsid w:val="002F2617"/>
    <w:pPr>
      <w:spacing w:after="160"/>
      <w:jc w:val="both"/>
    </w:pPr>
    <w:rPr>
      <w:rFonts w:asciiTheme="minorHAnsi" w:eastAsia="Times New Roman" w:hAnsiTheme="minorHAnsi" w:cs="Arial"/>
      <w:b/>
      <w:kern w:val="28"/>
      <w:sz w:val="20"/>
      <w:lang w:eastAsia="en-US"/>
    </w:rPr>
  </w:style>
  <w:style w:type="paragraph" w:customStyle="1" w:styleId="PrelimHeadings">
    <w:name w:val="PrelimHeadings"/>
    <w:basedOn w:val="Normal"/>
    <w:next w:val="Normal"/>
    <w:uiPriority w:val="99"/>
    <w:rsid w:val="002F2617"/>
    <w:pPr>
      <w:jc w:val="both"/>
    </w:pPr>
    <w:rPr>
      <w:rFonts w:asciiTheme="minorHAnsi" w:eastAsia="Times New Roman" w:hAnsiTheme="minorHAnsi" w:cs="Arial"/>
      <w:b/>
      <w:kern w:val="28"/>
      <w:lang w:eastAsia="en-US"/>
    </w:rPr>
  </w:style>
  <w:style w:type="paragraph" w:customStyle="1" w:styleId="LegalClauseLevel1">
    <w:name w:val="Legal Clause Level 1"/>
    <w:basedOn w:val="ListParagraph"/>
    <w:qFormat/>
    <w:rsid w:val="002F2617"/>
    <w:pPr>
      <w:numPr>
        <w:numId w:val="19"/>
      </w:numPr>
      <w:spacing w:before="240"/>
      <w:contextualSpacing w:val="0"/>
    </w:pPr>
    <w:rPr>
      <w:rFonts w:ascii="Arial" w:eastAsia="Times New Roman" w:hAnsi="Arial" w:cs="Arial"/>
      <w:b/>
      <w:color w:val="auto"/>
      <w:sz w:val="32"/>
      <w:szCs w:val="32"/>
      <w:lang w:eastAsia="zh-CN" w:bidi="th-TH"/>
    </w:rPr>
  </w:style>
  <w:style w:type="paragraph" w:customStyle="1" w:styleId="LegalClauseLevel2">
    <w:name w:val="Legal Clause Level 2"/>
    <w:basedOn w:val="ListParagraph"/>
    <w:qFormat/>
    <w:rsid w:val="002F2617"/>
    <w:pPr>
      <w:numPr>
        <w:ilvl w:val="1"/>
        <w:numId w:val="19"/>
      </w:numPr>
      <w:contextualSpacing w:val="0"/>
    </w:pPr>
    <w:rPr>
      <w:rFonts w:ascii="Arial" w:eastAsia="Times New Roman" w:hAnsi="Arial" w:cs="Arial"/>
      <w:b/>
      <w:color w:val="auto"/>
      <w:lang w:eastAsia="zh-CN" w:bidi="th-TH"/>
    </w:rPr>
  </w:style>
  <w:style w:type="paragraph" w:customStyle="1" w:styleId="LegalClauseLevel3">
    <w:name w:val="Legal Clause Level 3"/>
    <w:basedOn w:val="ListParagraph"/>
    <w:qFormat/>
    <w:rsid w:val="002F2617"/>
    <w:pPr>
      <w:numPr>
        <w:ilvl w:val="2"/>
        <w:numId w:val="19"/>
      </w:numPr>
      <w:contextualSpacing w:val="0"/>
    </w:pPr>
    <w:rPr>
      <w:rFonts w:ascii="Arial" w:eastAsia="Times New Roman" w:hAnsi="Arial" w:cs="Arial"/>
      <w:color w:val="auto"/>
      <w:sz w:val="22"/>
      <w:szCs w:val="22"/>
      <w:lang w:eastAsia="zh-CN" w:bidi="th-TH"/>
    </w:rPr>
  </w:style>
  <w:style w:type="paragraph" w:customStyle="1" w:styleId="LegalClauseLevel4">
    <w:name w:val="Legal Clause Level 4"/>
    <w:basedOn w:val="ListParagraph"/>
    <w:qFormat/>
    <w:rsid w:val="002F2617"/>
    <w:pPr>
      <w:numPr>
        <w:ilvl w:val="3"/>
        <w:numId w:val="19"/>
      </w:numPr>
      <w:contextualSpacing w:val="0"/>
    </w:pPr>
    <w:rPr>
      <w:rFonts w:ascii="Arial" w:eastAsia="Times New Roman" w:hAnsi="Arial" w:cs="Arial"/>
      <w:color w:val="auto"/>
      <w:sz w:val="22"/>
      <w:szCs w:val="22"/>
      <w:lang w:eastAsia="zh-CN" w:bidi="th-TH"/>
    </w:rPr>
  </w:style>
  <w:style w:type="paragraph" w:customStyle="1" w:styleId="LegalClauseLevel5">
    <w:name w:val="Legal Clause Level 5"/>
    <w:basedOn w:val="ListParagraph"/>
    <w:qFormat/>
    <w:rsid w:val="002F2617"/>
    <w:pPr>
      <w:numPr>
        <w:ilvl w:val="4"/>
        <w:numId w:val="19"/>
      </w:numPr>
      <w:contextualSpacing w:val="0"/>
    </w:pPr>
    <w:rPr>
      <w:rFonts w:ascii="Arial" w:eastAsia="Times New Roman" w:hAnsi="Arial" w:cs="Arial"/>
      <w:color w:val="auto"/>
      <w:sz w:val="22"/>
      <w:szCs w:val="22"/>
      <w:lang w:eastAsia="zh-CN" w:bidi="th-TH"/>
    </w:rPr>
  </w:style>
  <w:style w:type="paragraph" w:customStyle="1" w:styleId="DocumentDetails">
    <w:name w:val="DocumentDetails"/>
    <w:basedOn w:val="Normal"/>
    <w:uiPriority w:val="99"/>
    <w:rsid w:val="002E41CB"/>
    <w:pPr>
      <w:tabs>
        <w:tab w:val="left" w:pos="2552"/>
      </w:tabs>
      <w:spacing w:after="160"/>
      <w:ind w:left="2552" w:hanging="2552"/>
    </w:pPr>
    <w:rPr>
      <w:rFonts w:asciiTheme="minorHAnsi" w:eastAsia="Times New Roman" w:hAnsiTheme="minorHAnsi" w:cs="Arial"/>
      <w:kern w:val="28"/>
      <w:lang w:eastAsia="en-US"/>
    </w:rPr>
  </w:style>
  <w:style w:type="paragraph" w:customStyle="1" w:styleId="LTU-Sectionheading">
    <w:name w:val="LTU - Section heading"/>
    <w:basedOn w:val="LTU-Body10pt"/>
    <w:next w:val="LTU-Body10pt"/>
    <w:qFormat/>
    <w:rsid w:val="00F6112A"/>
    <w:pPr>
      <w:spacing w:after="600" w:line="560" w:lineRule="exact"/>
    </w:pPr>
    <w:rPr>
      <w:rFonts w:eastAsia="MS Mincho"/>
      <w:b/>
      <w:color w:val="565652"/>
      <w:spacing w:val="5"/>
      <w:sz w:val="48"/>
      <w:szCs w:val="56"/>
      <w:lang w:bidi="en-US"/>
    </w:rPr>
  </w:style>
  <w:style w:type="paragraph" w:customStyle="1" w:styleId="EndNoteBibliographyTitle">
    <w:name w:val="EndNote Bibliography Title"/>
    <w:basedOn w:val="Normal"/>
    <w:link w:val="EndNoteBibliographyTitleChar"/>
    <w:rsid w:val="005A68E2"/>
    <w:pPr>
      <w:spacing w:after="0"/>
      <w:jc w:val="center"/>
    </w:pPr>
    <w:rPr>
      <w:rFonts w:cs="Calibri"/>
      <w:noProof/>
    </w:rPr>
  </w:style>
  <w:style w:type="character" w:customStyle="1" w:styleId="EndNoteBibliographyTitleChar">
    <w:name w:val="EndNote Bibliography Title Char"/>
    <w:basedOn w:val="DefaultParagraphFont"/>
    <w:link w:val="EndNoteBibliographyTitle"/>
    <w:rsid w:val="005A68E2"/>
    <w:rPr>
      <w:rFonts w:eastAsia="Calibri" w:cs="Calibri"/>
      <w:noProof/>
      <w:color w:val="000000"/>
    </w:rPr>
  </w:style>
  <w:style w:type="paragraph" w:customStyle="1" w:styleId="EndNoteBibliography">
    <w:name w:val="EndNote Bibliography"/>
    <w:basedOn w:val="Normal"/>
    <w:link w:val="EndNoteBibliographyChar"/>
    <w:rsid w:val="005A68E2"/>
    <w:rPr>
      <w:rFonts w:cs="Calibri"/>
      <w:noProof/>
    </w:rPr>
  </w:style>
  <w:style w:type="character" w:customStyle="1" w:styleId="EndNoteBibliographyChar">
    <w:name w:val="EndNote Bibliography Char"/>
    <w:basedOn w:val="DefaultParagraphFont"/>
    <w:link w:val="EndNoteBibliography"/>
    <w:rsid w:val="005A68E2"/>
    <w:rPr>
      <w:rFonts w:eastAsia="Calibri" w:cs="Calibri"/>
      <w:noProof/>
      <w:color w:val="000000"/>
    </w:rPr>
  </w:style>
  <w:style w:type="character" w:customStyle="1" w:styleId="UnresolvedMention1">
    <w:name w:val="Unresolved Mention1"/>
    <w:basedOn w:val="DefaultParagraphFont"/>
    <w:uiPriority w:val="99"/>
    <w:semiHidden/>
    <w:unhideWhenUsed/>
    <w:rsid w:val="004C1D04"/>
    <w:rPr>
      <w:color w:val="808080"/>
      <w:shd w:val="clear" w:color="auto" w:fill="E6E6E6"/>
    </w:rPr>
  </w:style>
  <w:style w:type="character" w:customStyle="1" w:styleId="ilfuvd">
    <w:name w:val="ilfuvd"/>
    <w:basedOn w:val="DefaultParagraphFont"/>
    <w:rsid w:val="004C1D04"/>
  </w:style>
  <w:style w:type="character" w:styleId="PlaceholderText">
    <w:name w:val="Placeholder Text"/>
    <w:basedOn w:val="DefaultParagraphFont"/>
    <w:uiPriority w:val="99"/>
    <w:semiHidden/>
    <w:rsid w:val="004C1D04"/>
    <w:rPr>
      <w:color w:val="808080"/>
    </w:rPr>
  </w:style>
  <w:style w:type="character" w:customStyle="1" w:styleId="citationref">
    <w:name w:val="citationref"/>
    <w:basedOn w:val="DefaultParagraphFont"/>
    <w:rsid w:val="004C1D04"/>
  </w:style>
  <w:style w:type="character" w:customStyle="1" w:styleId="UnresolvedMention2">
    <w:name w:val="Unresolved Mention2"/>
    <w:basedOn w:val="DefaultParagraphFont"/>
    <w:uiPriority w:val="99"/>
    <w:semiHidden/>
    <w:unhideWhenUsed/>
    <w:rsid w:val="004C1D04"/>
    <w:rPr>
      <w:color w:val="605E5C"/>
      <w:shd w:val="clear" w:color="auto" w:fill="E1DFDD"/>
    </w:rPr>
  </w:style>
  <w:style w:type="paragraph" w:customStyle="1" w:styleId="Default">
    <w:name w:val="Default"/>
    <w:rsid w:val="009B2BF1"/>
    <w:pPr>
      <w:autoSpaceDE w:val="0"/>
      <w:autoSpaceDN w:val="0"/>
      <w:adjustRightInd w:val="0"/>
    </w:pPr>
    <w:rPr>
      <w:rFonts w:ascii="Times New Roman" w:hAnsi="Times New Roman"/>
      <w:color w:val="000000"/>
      <w:sz w:val="24"/>
      <w:szCs w:val="24"/>
    </w:rPr>
  </w:style>
  <w:style w:type="paragraph" w:customStyle="1" w:styleId="FirstParagraph">
    <w:name w:val="First Paragraph"/>
    <w:basedOn w:val="BodyText"/>
    <w:next w:val="BodyText"/>
    <w:qFormat/>
    <w:rsid w:val="00267B8C"/>
    <w:pPr>
      <w:spacing w:before="180" w:after="180"/>
    </w:pPr>
    <w:rPr>
      <w:rFonts w:asciiTheme="minorHAnsi" w:eastAsiaTheme="minorHAnsi" w:hAnsiTheme="minorHAnsi" w:cstheme="minorBidi"/>
      <w:sz w:val="24"/>
      <w:szCs w:val="24"/>
      <w:lang w:val="en-US" w:eastAsia="en-US"/>
    </w:rPr>
  </w:style>
  <w:style w:type="character" w:customStyle="1" w:styleId="current-selection">
    <w:name w:val="current-selection"/>
    <w:basedOn w:val="DefaultParagraphFont"/>
    <w:rsid w:val="00DF6F42"/>
  </w:style>
  <w:style w:type="character" w:customStyle="1" w:styleId="a">
    <w:name w:val="_"/>
    <w:basedOn w:val="DefaultParagraphFont"/>
    <w:rsid w:val="00DF6F42"/>
  </w:style>
  <w:style w:type="character" w:customStyle="1" w:styleId="enhanced-reference">
    <w:name w:val="enhanced-reference"/>
    <w:basedOn w:val="DefaultParagraphFont"/>
    <w:rsid w:val="00DF6F42"/>
  </w:style>
  <w:style w:type="paragraph" w:customStyle="1" w:styleId="para">
    <w:name w:val="para"/>
    <w:basedOn w:val="Normal"/>
    <w:rsid w:val="00DF6F42"/>
    <w:pPr>
      <w:spacing w:before="100" w:beforeAutospacing="1" w:after="100" w:afterAutospacing="1"/>
    </w:pPr>
    <w:rPr>
      <w:rFonts w:ascii="Times New Roman" w:eastAsia="Times New Roman" w:hAnsi="Times New Roman"/>
      <w:color w:val="auto"/>
      <w:sz w:val="24"/>
      <w:szCs w:val="24"/>
    </w:rPr>
  </w:style>
  <w:style w:type="character" w:customStyle="1" w:styleId="author">
    <w:name w:val="author"/>
    <w:basedOn w:val="DefaultParagraphFont"/>
    <w:rsid w:val="003C070E"/>
  </w:style>
  <w:style w:type="character" w:customStyle="1" w:styleId="pubyear">
    <w:name w:val="pubyear"/>
    <w:basedOn w:val="DefaultParagraphFont"/>
    <w:rsid w:val="003C070E"/>
  </w:style>
  <w:style w:type="character" w:customStyle="1" w:styleId="chaptertitle">
    <w:name w:val="chaptertitle"/>
    <w:basedOn w:val="DefaultParagraphFont"/>
    <w:rsid w:val="003C070E"/>
  </w:style>
  <w:style w:type="character" w:customStyle="1" w:styleId="booktitle">
    <w:name w:val="booktitle"/>
    <w:basedOn w:val="DefaultParagraphFont"/>
    <w:rsid w:val="003C070E"/>
  </w:style>
  <w:style w:type="character" w:customStyle="1" w:styleId="editor">
    <w:name w:val="editor"/>
    <w:basedOn w:val="DefaultParagraphFont"/>
    <w:rsid w:val="003C070E"/>
  </w:style>
  <w:style w:type="character" w:customStyle="1" w:styleId="pagefirst">
    <w:name w:val="pagefirst"/>
    <w:basedOn w:val="DefaultParagraphFont"/>
    <w:rsid w:val="003C070E"/>
  </w:style>
  <w:style w:type="character" w:customStyle="1" w:styleId="pagelast">
    <w:name w:val="pagelast"/>
    <w:basedOn w:val="DefaultParagraphFont"/>
    <w:rsid w:val="003C070E"/>
  </w:style>
  <w:style w:type="character" w:customStyle="1" w:styleId="UnresolvedMention3">
    <w:name w:val="Unresolved Mention3"/>
    <w:basedOn w:val="DefaultParagraphFont"/>
    <w:uiPriority w:val="99"/>
    <w:semiHidden/>
    <w:unhideWhenUsed/>
    <w:rsid w:val="00057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86435">
      <w:bodyDiv w:val="1"/>
      <w:marLeft w:val="0"/>
      <w:marRight w:val="0"/>
      <w:marTop w:val="0"/>
      <w:marBottom w:val="0"/>
      <w:divBdr>
        <w:top w:val="none" w:sz="0" w:space="0" w:color="auto"/>
        <w:left w:val="none" w:sz="0" w:space="0" w:color="auto"/>
        <w:bottom w:val="none" w:sz="0" w:space="0" w:color="auto"/>
        <w:right w:val="none" w:sz="0" w:space="0" w:color="auto"/>
      </w:divBdr>
    </w:div>
    <w:div w:id="74785492">
      <w:bodyDiv w:val="1"/>
      <w:marLeft w:val="0"/>
      <w:marRight w:val="0"/>
      <w:marTop w:val="0"/>
      <w:marBottom w:val="0"/>
      <w:divBdr>
        <w:top w:val="none" w:sz="0" w:space="0" w:color="auto"/>
        <w:left w:val="none" w:sz="0" w:space="0" w:color="auto"/>
        <w:bottom w:val="none" w:sz="0" w:space="0" w:color="auto"/>
        <w:right w:val="none" w:sz="0" w:space="0" w:color="auto"/>
      </w:divBdr>
      <w:divsChild>
        <w:div w:id="391464476">
          <w:marLeft w:val="446"/>
          <w:marRight w:val="0"/>
          <w:marTop w:val="0"/>
          <w:marBottom w:val="0"/>
          <w:divBdr>
            <w:top w:val="none" w:sz="0" w:space="0" w:color="auto"/>
            <w:left w:val="none" w:sz="0" w:space="0" w:color="auto"/>
            <w:bottom w:val="none" w:sz="0" w:space="0" w:color="auto"/>
            <w:right w:val="none" w:sz="0" w:space="0" w:color="auto"/>
          </w:divBdr>
        </w:div>
        <w:div w:id="95445172">
          <w:marLeft w:val="446"/>
          <w:marRight w:val="0"/>
          <w:marTop w:val="0"/>
          <w:marBottom w:val="0"/>
          <w:divBdr>
            <w:top w:val="none" w:sz="0" w:space="0" w:color="auto"/>
            <w:left w:val="none" w:sz="0" w:space="0" w:color="auto"/>
            <w:bottom w:val="none" w:sz="0" w:space="0" w:color="auto"/>
            <w:right w:val="none" w:sz="0" w:space="0" w:color="auto"/>
          </w:divBdr>
        </w:div>
        <w:div w:id="1260531342">
          <w:marLeft w:val="446"/>
          <w:marRight w:val="0"/>
          <w:marTop w:val="0"/>
          <w:marBottom w:val="0"/>
          <w:divBdr>
            <w:top w:val="none" w:sz="0" w:space="0" w:color="auto"/>
            <w:left w:val="none" w:sz="0" w:space="0" w:color="auto"/>
            <w:bottom w:val="none" w:sz="0" w:space="0" w:color="auto"/>
            <w:right w:val="none" w:sz="0" w:space="0" w:color="auto"/>
          </w:divBdr>
        </w:div>
      </w:divsChild>
    </w:div>
    <w:div w:id="87703796">
      <w:bodyDiv w:val="1"/>
      <w:marLeft w:val="0"/>
      <w:marRight w:val="0"/>
      <w:marTop w:val="0"/>
      <w:marBottom w:val="0"/>
      <w:divBdr>
        <w:top w:val="none" w:sz="0" w:space="0" w:color="auto"/>
        <w:left w:val="none" w:sz="0" w:space="0" w:color="auto"/>
        <w:bottom w:val="none" w:sz="0" w:space="0" w:color="auto"/>
        <w:right w:val="none" w:sz="0" w:space="0" w:color="auto"/>
      </w:divBdr>
    </w:div>
    <w:div w:id="109739900">
      <w:bodyDiv w:val="1"/>
      <w:marLeft w:val="0"/>
      <w:marRight w:val="0"/>
      <w:marTop w:val="0"/>
      <w:marBottom w:val="0"/>
      <w:divBdr>
        <w:top w:val="none" w:sz="0" w:space="0" w:color="auto"/>
        <w:left w:val="none" w:sz="0" w:space="0" w:color="auto"/>
        <w:bottom w:val="none" w:sz="0" w:space="0" w:color="auto"/>
        <w:right w:val="none" w:sz="0" w:space="0" w:color="auto"/>
      </w:divBdr>
    </w:div>
    <w:div w:id="136382624">
      <w:bodyDiv w:val="1"/>
      <w:marLeft w:val="0"/>
      <w:marRight w:val="0"/>
      <w:marTop w:val="0"/>
      <w:marBottom w:val="0"/>
      <w:divBdr>
        <w:top w:val="none" w:sz="0" w:space="0" w:color="auto"/>
        <w:left w:val="none" w:sz="0" w:space="0" w:color="auto"/>
        <w:bottom w:val="none" w:sz="0" w:space="0" w:color="auto"/>
        <w:right w:val="none" w:sz="0" w:space="0" w:color="auto"/>
      </w:divBdr>
    </w:div>
    <w:div w:id="181475606">
      <w:bodyDiv w:val="1"/>
      <w:marLeft w:val="0"/>
      <w:marRight w:val="0"/>
      <w:marTop w:val="0"/>
      <w:marBottom w:val="0"/>
      <w:divBdr>
        <w:top w:val="none" w:sz="0" w:space="0" w:color="auto"/>
        <w:left w:val="none" w:sz="0" w:space="0" w:color="auto"/>
        <w:bottom w:val="none" w:sz="0" w:space="0" w:color="auto"/>
        <w:right w:val="none" w:sz="0" w:space="0" w:color="auto"/>
      </w:divBdr>
    </w:div>
    <w:div w:id="222253574">
      <w:bodyDiv w:val="1"/>
      <w:marLeft w:val="0"/>
      <w:marRight w:val="0"/>
      <w:marTop w:val="0"/>
      <w:marBottom w:val="0"/>
      <w:divBdr>
        <w:top w:val="none" w:sz="0" w:space="0" w:color="auto"/>
        <w:left w:val="none" w:sz="0" w:space="0" w:color="auto"/>
        <w:bottom w:val="none" w:sz="0" w:space="0" w:color="auto"/>
        <w:right w:val="none" w:sz="0" w:space="0" w:color="auto"/>
      </w:divBdr>
    </w:div>
    <w:div w:id="227497674">
      <w:bodyDiv w:val="1"/>
      <w:marLeft w:val="0"/>
      <w:marRight w:val="0"/>
      <w:marTop w:val="0"/>
      <w:marBottom w:val="0"/>
      <w:divBdr>
        <w:top w:val="none" w:sz="0" w:space="0" w:color="auto"/>
        <w:left w:val="none" w:sz="0" w:space="0" w:color="auto"/>
        <w:bottom w:val="none" w:sz="0" w:space="0" w:color="auto"/>
        <w:right w:val="none" w:sz="0" w:space="0" w:color="auto"/>
      </w:divBdr>
      <w:divsChild>
        <w:div w:id="190919053">
          <w:marLeft w:val="446"/>
          <w:marRight w:val="0"/>
          <w:marTop w:val="0"/>
          <w:marBottom w:val="0"/>
          <w:divBdr>
            <w:top w:val="none" w:sz="0" w:space="0" w:color="auto"/>
            <w:left w:val="none" w:sz="0" w:space="0" w:color="auto"/>
            <w:bottom w:val="none" w:sz="0" w:space="0" w:color="auto"/>
            <w:right w:val="none" w:sz="0" w:space="0" w:color="auto"/>
          </w:divBdr>
        </w:div>
        <w:div w:id="589237849">
          <w:marLeft w:val="446"/>
          <w:marRight w:val="0"/>
          <w:marTop w:val="0"/>
          <w:marBottom w:val="0"/>
          <w:divBdr>
            <w:top w:val="none" w:sz="0" w:space="0" w:color="auto"/>
            <w:left w:val="none" w:sz="0" w:space="0" w:color="auto"/>
            <w:bottom w:val="none" w:sz="0" w:space="0" w:color="auto"/>
            <w:right w:val="none" w:sz="0" w:space="0" w:color="auto"/>
          </w:divBdr>
        </w:div>
        <w:div w:id="1829976645">
          <w:marLeft w:val="446"/>
          <w:marRight w:val="0"/>
          <w:marTop w:val="0"/>
          <w:marBottom w:val="0"/>
          <w:divBdr>
            <w:top w:val="none" w:sz="0" w:space="0" w:color="auto"/>
            <w:left w:val="none" w:sz="0" w:space="0" w:color="auto"/>
            <w:bottom w:val="none" w:sz="0" w:space="0" w:color="auto"/>
            <w:right w:val="none" w:sz="0" w:space="0" w:color="auto"/>
          </w:divBdr>
        </w:div>
      </w:divsChild>
    </w:div>
    <w:div w:id="248391367">
      <w:bodyDiv w:val="1"/>
      <w:marLeft w:val="0"/>
      <w:marRight w:val="0"/>
      <w:marTop w:val="0"/>
      <w:marBottom w:val="0"/>
      <w:divBdr>
        <w:top w:val="none" w:sz="0" w:space="0" w:color="auto"/>
        <w:left w:val="none" w:sz="0" w:space="0" w:color="auto"/>
        <w:bottom w:val="none" w:sz="0" w:space="0" w:color="auto"/>
        <w:right w:val="none" w:sz="0" w:space="0" w:color="auto"/>
      </w:divBdr>
      <w:divsChild>
        <w:div w:id="1121925450">
          <w:marLeft w:val="446"/>
          <w:marRight w:val="0"/>
          <w:marTop w:val="0"/>
          <w:marBottom w:val="0"/>
          <w:divBdr>
            <w:top w:val="none" w:sz="0" w:space="0" w:color="auto"/>
            <w:left w:val="none" w:sz="0" w:space="0" w:color="auto"/>
            <w:bottom w:val="none" w:sz="0" w:space="0" w:color="auto"/>
            <w:right w:val="none" w:sz="0" w:space="0" w:color="auto"/>
          </w:divBdr>
        </w:div>
        <w:div w:id="1093631143">
          <w:marLeft w:val="547"/>
          <w:marRight w:val="0"/>
          <w:marTop w:val="0"/>
          <w:marBottom w:val="0"/>
          <w:divBdr>
            <w:top w:val="none" w:sz="0" w:space="0" w:color="auto"/>
            <w:left w:val="none" w:sz="0" w:space="0" w:color="auto"/>
            <w:bottom w:val="none" w:sz="0" w:space="0" w:color="auto"/>
            <w:right w:val="none" w:sz="0" w:space="0" w:color="auto"/>
          </w:divBdr>
        </w:div>
        <w:div w:id="263343598">
          <w:marLeft w:val="547"/>
          <w:marRight w:val="0"/>
          <w:marTop w:val="0"/>
          <w:marBottom w:val="0"/>
          <w:divBdr>
            <w:top w:val="none" w:sz="0" w:space="0" w:color="auto"/>
            <w:left w:val="none" w:sz="0" w:space="0" w:color="auto"/>
            <w:bottom w:val="none" w:sz="0" w:space="0" w:color="auto"/>
            <w:right w:val="none" w:sz="0" w:space="0" w:color="auto"/>
          </w:divBdr>
        </w:div>
        <w:div w:id="1660229717">
          <w:marLeft w:val="446"/>
          <w:marRight w:val="0"/>
          <w:marTop w:val="0"/>
          <w:marBottom w:val="0"/>
          <w:divBdr>
            <w:top w:val="none" w:sz="0" w:space="0" w:color="auto"/>
            <w:left w:val="none" w:sz="0" w:space="0" w:color="auto"/>
            <w:bottom w:val="none" w:sz="0" w:space="0" w:color="auto"/>
            <w:right w:val="none" w:sz="0" w:space="0" w:color="auto"/>
          </w:divBdr>
        </w:div>
        <w:div w:id="684597364">
          <w:marLeft w:val="446"/>
          <w:marRight w:val="0"/>
          <w:marTop w:val="0"/>
          <w:marBottom w:val="0"/>
          <w:divBdr>
            <w:top w:val="none" w:sz="0" w:space="0" w:color="auto"/>
            <w:left w:val="none" w:sz="0" w:space="0" w:color="auto"/>
            <w:bottom w:val="none" w:sz="0" w:space="0" w:color="auto"/>
            <w:right w:val="none" w:sz="0" w:space="0" w:color="auto"/>
          </w:divBdr>
        </w:div>
      </w:divsChild>
    </w:div>
    <w:div w:id="275065129">
      <w:bodyDiv w:val="1"/>
      <w:marLeft w:val="0"/>
      <w:marRight w:val="0"/>
      <w:marTop w:val="0"/>
      <w:marBottom w:val="0"/>
      <w:divBdr>
        <w:top w:val="none" w:sz="0" w:space="0" w:color="auto"/>
        <w:left w:val="none" w:sz="0" w:space="0" w:color="auto"/>
        <w:bottom w:val="none" w:sz="0" w:space="0" w:color="auto"/>
        <w:right w:val="none" w:sz="0" w:space="0" w:color="auto"/>
      </w:divBdr>
      <w:divsChild>
        <w:div w:id="859974863">
          <w:marLeft w:val="2160"/>
          <w:marRight w:val="0"/>
          <w:marTop w:val="0"/>
          <w:marBottom w:val="240"/>
          <w:divBdr>
            <w:top w:val="none" w:sz="0" w:space="0" w:color="auto"/>
            <w:left w:val="none" w:sz="0" w:space="0" w:color="auto"/>
            <w:bottom w:val="none" w:sz="0" w:space="0" w:color="auto"/>
            <w:right w:val="none" w:sz="0" w:space="0" w:color="auto"/>
          </w:divBdr>
        </w:div>
      </w:divsChild>
    </w:div>
    <w:div w:id="326902172">
      <w:bodyDiv w:val="1"/>
      <w:marLeft w:val="0"/>
      <w:marRight w:val="0"/>
      <w:marTop w:val="0"/>
      <w:marBottom w:val="0"/>
      <w:divBdr>
        <w:top w:val="none" w:sz="0" w:space="0" w:color="auto"/>
        <w:left w:val="none" w:sz="0" w:space="0" w:color="auto"/>
        <w:bottom w:val="none" w:sz="0" w:space="0" w:color="auto"/>
        <w:right w:val="none" w:sz="0" w:space="0" w:color="auto"/>
      </w:divBdr>
    </w:div>
    <w:div w:id="339355297">
      <w:bodyDiv w:val="1"/>
      <w:marLeft w:val="0"/>
      <w:marRight w:val="0"/>
      <w:marTop w:val="0"/>
      <w:marBottom w:val="0"/>
      <w:divBdr>
        <w:top w:val="none" w:sz="0" w:space="0" w:color="auto"/>
        <w:left w:val="none" w:sz="0" w:space="0" w:color="auto"/>
        <w:bottom w:val="none" w:sz="0" w:space="0" w:color="auto"/>
        <w:right w:val="none" w:sz="0" w:space="0" w:color="auto"/>
      </w:divBdr>
    </w:div>
    <w:div w:id="359089030">
      <w:bodyDiv w:val="1"/>
      <w:marLeft w:val="0"/>
      <w:marRight w:val="0"/>
      <w:marTop w:val="0"/>
      <w:marBottom w:val="0"/>
      <w:divBdr>
        <w:top w:val="none" w:sz="0" w:space="0" w:color="auto"/>
        <w:left w:val="none" w:sz="0" w:space="0" w:color="auto"/>
        <w:bottom w:val="none" w:sz="0" w:space="0" w:color="auto"/>
        <w:right w:val="none" w:sz="0" w:space="0" w:color="auto"/>
      </w:divBdr>
    </w:div>
    <w:div w:id="359673982">
      <w:bodyDiv w:val="1"/>
      <w:marLeft w:val="0"/>
      <w:marRight w:val="0"/>
      <w:marTop w:val="0"/>
      <w:marBottom w:val="0"/>
      <w:divBdr>
        <w:top w:val="none" w:sz="0" w:space="0" w:color="auto"/>
        <w:left w:val="none" w:sz="0" w:space="0" w:color="auto"/>
        <w:bottom w:val="none" w:sz="0" w:space="0" w:color="auto"/>
        <w:right w:val="none" w:sz="0" w:space="0" w:color="auto"/>
      </w:divBdr>
    </w:div>
    <w:div w:id="392780342">
      <w:bodyDiv w:val="1"/>
      <w:marLeft w:val="0"/>
      <w:marRight w:val="0"/>
      <w:marTop w:val="0"/>
      <w:marBottom w:val="0"/>
      <w:divBdr>
        <w:top w:val="none" w:sz="0" w:space="0" w:color="auto"/>
        <w:left w:val="none" w:sz="0" w:space="0" w:color="auto"/>
        <w:bottom w:val="none" w:sz="0" w:space="0" w:color="auto"/>
        <w:right w:val="none" w:sz="0" w:space="0" w:color="auto"/>
      </w:divBdr>
      <w:divsChild>
        <w:div w:id="1769346630">
          <w:marLeft w:val="2160"/>
          <w:marRight w:val="0"/>
          <w:marTop w:val="0"/>
          <w:marBottom w:val="240"/>
          <w:divBdr>
            <w:top w:val="none" w:sz="0" w:space="0" w:color="auto"/>
            <w:left w:val="none" w:sz="0" w:space="0" w:color="auto"/>
            <w:bottom w:val="none" w:sz="0" w:space="0" w:color="auto"/>
            <w:right w:val="none" w:sz="0" w:space="0" w:color="auto"/>
          </w:divBdr>
        </w:div>
      </w:divsChild>
    </w:div>
    <w:div w:id="410082354">
      <w:bodyDiv w:val="1"/>
      <w:marLeft w:val="0"/>
      <w:marRight w:val="0"/>
      <w:marTop w:val="0"/>
      <w:marBottom w:val="0"/>
      <w:divBdr>
        <w:top w:val="none" w:sz="0" w:space="0" w:color="auto"/>
        <w:left w:val="none" w:sz="0" w:space="0" w:color="auto"/>
        <w:bottom w:val="none" w:sz="0" w:space="0" w:color="auto"/>
        <w:right w:val="none" w:sz="0" w:space="0" w:color="auto"/>
      </w:divBdr>
    </w:div>
    <w:div w:id="465315907">
      <w:bodyDiv w:val="1"/>
      <w:marLeft w:val="0"/>
      <w:marRight w:val="0"/>
      <w:marTop w:val="0"/>
      <w:marBottom w:val="0"/>
      <w:divBdr>
        <w:top w:val="none" w:sz="0" w:space="0" w:color="auto"/>
        <w:left w:val="none" w:sz="0" w:space="0" w:color="auto"/>
        <w:bottom w:val="none" w:sz="0" w:space="0" w:color="auto"/>
        <w:right w:val="none" w:sz="0" w:space="0" w:color="auto"/>
      </w:divBdr>
      <w:divsChild>
        <w:div w:id="1695230102">
          <w:marLeft w:val="1123"/>
          <w:marRight w:val="0"/>
          <w:marTop w:val="0"/>
          <w:marBottom w:val="0"/>
          <w:divBdr>
            <w:top w:val="none" w:sz="0" w:space="0" w:color="auto"/>
            <w:left w:val="none" w:sz="0" w:space="0" w:color="auto"/>
            <w:bottom w:val="none" w:sz="0" w:space="0" w:color="auto"/>
            <w:right w:val="none" w:sz="0" w:space="0" w:color="auto"/>
          </w:divBdr>
        </w:div>
        <w:div w:id="660543928">
          <w:marLeft w:val="1166"/>
          <w:marRight w:val="0"/>
          <w:marTop w:val="0"/>
          <w:marBottom w:val="0"/>
          <w:divBdr>
            <w:top w:val="none" w:sz="0" w:space="0" w:color="auto"/>
            <w:left w:val="none" w:sz="0" w:space="0" w:color="auto"/>
            <w:bottom w:val="none" w:sz="0" w:space="0" w:color="auto"/>
            <w:right w:val="none" w:sz="0" w:space="0" w:color="auto"/>
          </w:divBdr>
        </w:div>
        <w:div w:id="387652347">
          <w:marLeft w:val="1166"/>
          <w:marRight w:val="0"/>
          <w:marTop w:val="0"/>
          <w:marBottom w:val="0"/>
          <w:divBdr>
            <w:top w:val="none" w:sz="0" w:space="0" w:color="auto"/>
            <w:left w:val="none" w:sz="0" w:space="0" w:color="auto"/>
            <w:bottom w:val="none" w:sz="0" w:space="0" w:color="auto"/>
            <w:right w:val="none" w:sz="0" w:space="0" w:color="auto"/>
          </w:divBdr>
        </w:div>
        <w:div w:id="1504276742">
          <w:marLeft w:val="1166"/>
          <w:marRight w:val="0"/>
          <w:marTop w:val="0"/>
          <w:marBottom w:val="0"/>
          <w:divBdr>
            <w:top w:val="none" w:sz="0" w:space="0" w:color="auto"/>
            <w:left w:val="none" w:sz="0" w:space="0" w:color="auto"/>
            <w:bottom w:val="none" w:sz="0" w:space="0" w:color="auto"/>
            <w:right w:val="none" w:sz="0" w:space="0" w:color="auto"/>
          </w:divBdr>
        </w:div>
      </w:divsChild>
    </w:div>
    <w:div w:id="478809508">
      <w:bodyDiv w:val="1"/>
      <w:marLeft w:val="0"/>
      <w:marRight w:val="0"/>
      <w:marTop w:val="0"/>
      <w:marBottom w:val="0"/>
      <w:divBdr>
        <w:top w:val="none" w:sz="0" w:space="0" w:color="auto"/>
        <w:left w:val="none" w:sz="0" w:space="0" w:color="auto"/>
        <w:bottom w:val="none" w:sz="0" w:space="0" w:color="auto"/>
        <w:right w:val="none" w:sz="0" w:space="0" w:color="auto"/>
      </w:divBdr>
    </w:div>
    <w:div w:id="497576484">
      <w:bodyDiv w:val="1"/>
      <w:marLeft w:val="0"/>
      <w:marRight w:val="0"/>
      <w:marTop w:val="0"/>
      <w:marBottom w:val="0"/>
      <w:divBdr>
        <w:top w:val="none" w:sz="0" w:space="0" w:color="auto"/>
        <w:left w:val="none" w:sz="0" w:space="0" w:color="auto"/>
        <w:bottom w:val="none" w:sz="0" w:space="0" w:color="auto"/>
        <w:right w:val="none" w:sz="0" w:space="0" w:color="auto"/>
      </w:divBdr>
      <w:divsChild>
        <w:div w:id="1939097219">
          <w:marLeft w:val="446"/>
          <w:marRight w:val="0"/>
          <w:marTop w:val="0"/>
          <w:marBottom w:val="0"/>
          <w:divBdr>
            <w:top w:val="none" w:sz="0" w:space="0" w:color="auto"/>
            <w:left w:val="none" w:sz="0" w:space="0" w:color="auto"/>
            <w:bottom w:val="none" w:sz="0" w:space="0" w:color="auto"/>
            <w:right w:val="none" w:sz="0" w:space="0" w:color="auto"/>
          </w:divBdr>
        </w:div>
        <w:div w:id="61569097">
          <w:marLeft w:val="446"/>
          <w:marRight w:val="0"/>
          <w:marTop w:val="0"/>
          <w:marBottom w:val="0"/>
          <w:divBdr>
            <w:top w:val="none" w:sz="0" w:space="0" w:color="auto"/>
            <w:left w:val="none" w:sz="0" w:space="0" w:color="auto"/>
            <w:bottom w:val="none" w:sz="0" w:space="0" w:color="auto"/>
            <w:right w:val="none" w:sz="0" w:space="0" w:color="auto"/>
          </w:divBdr>
        </w:div>
        <w:div w:id="787895644">
          <w:marLeft w:val="446"/>
          <w:marRight w:val="0"/>
          <w:marTop w:val="0"/>
          <w:marBottom w:val="0"/>
          <w:divBdr>
            <w:top w:val="none" w:sz="0" w:space="0" w:color="auto"/>
            <w:left w:val="none" w:sz="0" w:space="0" w:color="auto"/>
            <w:bottom w:val="none" w:sz="0" w:space="0" w:color="auto"/>
            <w:right w:val="none" w:sz="0" w:space="0" w:color="auto"/>
          </w:divBdr>
        </w:div>
        <w:div w:id="920064842">
          <w:marLeft w:val="446"/>
          <w:marRight w:val="0"/>
          <w:marTop w:val="0"/>
          <w:marBottom w:val="0"/>
          <w:divBdr>
            <w:top w:val="none" w:sz="0" w:space="0" w:color="auto"/>
            <w:left w:val="none" w:sz="0" w:space="0" w:color="auto"/>
            <w:bottom w:val="none" w:sz="0" w:space="0" w:color="auto"/>
            <w:right w:val="none" w:sz="0" w:space="0" w:color="auto"/>
          </w:divBdr>
        </w:div>
      </w:divsChild>
    </w:div>
    <w:div w:id="518468289">
      <w:bodyDiv w:val="1"/>
      <w:marLeft w:val="0"/>
      <w:marRight w:val="0"/>
      <w:marTop w:val="0"/>
      <w:marBottom w:val="0"/>
      <w:divBdr>
        <w:top w:val="none" w:sz="0" w:space="0" w:color="auto"/>
        <w:left w:val="none" w:sz="0" w:space="0" w:color="auto"/>
        <w:bottom w:val="none" w:sz="0" w:space="0" w:color="auto"/>
        <w:right w:val="none" w:sz="0" w:space="0" w:color="auto"/>
      </w:divBdr>
    </w:div>
    <w:div w:id="522745069">
      <w:bodyDiv w:val="1"/>
      <w:marLeft w:val="0"/>
      <w:marRight w:val="0"/>
      <w:marTop w:val="0"/>
      <w:marBottom w:val="0"/>
      <w:divBdr>
        <w:top w:val="none" w:sz="0" w:space="0" w:color="auto"/>
        <w:left w:val="none" w:sz="0" w:space="0" w:color="auto"/>
        <w:bottom w:val="none" w:sz="0" w:space="0" w:color="auto"/>
        <w:right w:val="none" w:sz="0" w:space="0" w:color="auto"/>
      </w:divBdr>
    </w:div>
    <w:div w:id="542594317">
      <w:bodyDiv w:val="1"/>
      <w:marLeft w:val="0"/>
      <w:marRight w:val="0"/>
      <w:marTop w:val="0"/>
      <w:marBottom w:val="0"/>
      <w:divBdr>
        <w:top w:val="none" w:sz="0" w:space="0" w:color="auto"/>
        <w:left w:val="none" w:sz="0" w:space="0" w:color="auto"/>
        <w:bottom w:val="none" w:sz="0" w:space="0" w:color="auto"/>
        <w:right w:val="none" w:sz="0" w:space="0" w:color="auto"/>
      </w:divBdr>
    </w:div>
    <w:div w:id="547500233">
      <w:bodyDiv w:val="1"/>
      <w:marLeft w:val="0"/>
      <w:marRight w:val="0"/>
      <w:marTop w:val="0"/>
      <w:marBottom w:val="0"/>
      <w:divBdr>
        <w:top w:val="none" w:sz="0" w:space="0" w:color="auto"/>
        <w:left w:val="none" w:sz="0" w:space="0" w:color="auto"/>
        <w:bottom w:val="none" w:sz="0" w:space="0" w:color="auto"/>
        <w:right w:val="none" w:sz="0" w:space="0" w:color="auto"/>
      </w:divBdr>
      <w:divsChild>
        <w:div w:id="951209420">
          <w:marLeft w:val="418"/>
          <w:marRight w:val="0"/>
          <w:marTop w:val="0"/>
          <w:marBottom w:val="0"/>
          <w:divBdr>
            <w:top w:val="none" w:sz="0" w:space="0" w:color="auto"/>
            <w:left w:val="none" w:sz="0" w:space="0" w:color="auto"/>
            <w:bottom w:val="none" w:sz="0" w:space="0" w:color="auto"/>
            <w:right w:val="none" w:sz="0" w:space="0" w:color="auto"/>
          </w:divBdr>
        </w:div>
        <w:div w:id="1270506293">
          <w:marLeft w:val="418"/>
          <w:marRight w:val="0"/>
          <w:marTop w:val="0"/>
          <w:marBottom w:val="0"/>
          <w:divBdr>
            <w:top w:val="none" w:sz="0" w:space="0" w:color="auto"/>
            <w:left w:val="none" w:sz="0" w:space="0" w:color="auto"/>
            <w:bottom w:val="none" w:sz="0" w:space="0" w:color="auto"/>
            <w:right w:val="none" w:sz="0" w:space="0" w:color="auto"/>
          </w:divBdr>
        </w:div>
      </w:divsChild>
    </w:div>
    <w:div w:id="578826251">
      <w:bodyDiv w:val="1"/>
      <w:marLeft w:val="0"/>
      <w:marRight w:val="0"/>
      <w:marTop w:val="0"/>
      <w:marBottom w:val="0"/>
      <w:divBdr>
        <w:top w:val="none" w:sz="0" w:space="0" w:color="auto"/>
        <w:left w:val="none" w:sz="0" w:space="0" w:color="auto"/>
        <w:bottom w:val="none" w:sz="0" w:space="0" w:color="auto"/>
        <w:right w:val="none" w:sz="0" w:space="0" w:color="auto"/>
      </w:divBdr>
      <w:divsChild>
        <w:div w:id="1971588661">
          <w:marLeft w:val="0"/>
          <w:marRight w:val="0"/>
          <w:marTop w:val="0"/>
          <w:marBottom w:val="0"/>
          <w:divBdr>
            <w:top w:val="none" w:sz="0" w:space="0" w:color="auto"/>
            <w:left w:val="none" w:sz="0" w:space="0" w:color="auto"/>
            <w:bottom w:val="none" w:sz="0" w:space="0" w:color="auto"/>
            <w:right w:val="none" w:sz="0" w:space="0" w:color="auto"/>
          </w:divBdr>
        </w:div>
      </w:divsChild>
    </w:div>
    <w:div w:id="616647307">
      <w:bodyDiv w:val="1"/>
      <w:marLeft w:val="0"/>
      <w:marRight w:val="0"/>
      <w:marTop w:val="0"/>
      <w:marBottom w:val="0"/>
      <w:divBdr>
        <w:top w:val="none" w:sz="0" w:space="0" w:color="auto"/>
        <w:left w:val="none" w:sz="0" w:space="0" w:color="auto"/>
        <w:bottom w:val="none" w:sz="0" w:space="0" w:color="auto"/>
        <w:right w:val="none" w:sz="0" w:space="0" w:color="auto"/>
      </w:divBdr>
    </w:div>
    <w:div w:id="643000368">
      <w:bodyDiv w:val="1"/>
      <w:marLeft w:val="0"/>
      <w:marRight w:val="0"/>
      <w:marTop w:val="0"/>
      <w:marBottom w:val="0"/>
      <w:divBdr>
        <w:top w:val="none" w:sz="0" w:space="0" w:color="auto"/>
        <w:left w:val="none" w:sz="0" w:space="0" w:color="auto"/>
        <w:bottom w:val="none" w:sz="0" w:space="0" w:color="auto"/>
        <w:right w:val="none" w:sz="0" w:space="0" w:color="auto"/>
      </w:divBdr>
      <w:divsChild>
        <w:div w:id="994604855">
          <w:marLeft w:val="720"/>
          <w:marRight w:val="0"/>
          <w:marTop w:val="200"/>
          <w:marBottom w:val="0"/>
          <w:divBdr>
            <w:top w:val="none" w:sz="0" w:space="0" w:color="auto"/>
            <w:left w:val="none" w:sz="0" w:space="0" w:color="auto"/>
            <w:bottom w:val="none" w:sz="0" w:space="0" w:color="auto"/>
            <w:right w:val="none" w:sz="0" w:space="0" w:color="auto"/>
          </w:divBdr>
        </w:div>
        <w:div w:id="1779979935">
          <w:marLeft w:val="720"/>
          <w:marRight w:val="0"/>
          <w:marTop w:val="200"/>
          <w:marBottom w:val="0"/>
          <w:divBdr>
            <w:top w:val="none" w:sz="0" w:space="0" w:color="auto"/>
            <w:left w:val="none" w:sz="0" w:space="0" w:color="auto"/>
            <w:bottom w:val="none" w:sz="0" w:space="0" w:color="auto"/>
            <w:right w:val="none" w:sz="0" w:space="0" w:color="auto"/>
          </w:divBdr>
        </w:div>
        <w:div w:id="1083182582">
          <w:marLeft w:val="720"/>
          <w:marRight w:val="0"/>
          <w:marTop w:val="200"/>
          <w:marBottom w:val="0"/>
          <w:divBdr>
            <w:top w:val="none" w:sz="0" w:space="0" w:color="auto"/>
            <w:left w:val="none" w:sz="0" w:space="0" w:color="auto"/>
            <w:bottom w:val="none" w:sz="0" w:space="0" w:color="auto"/>
            <w:right w:val="none" w:sz="0" w:space="0" w:color="auto"/>
          </w:divBdr>
        </w:div>
      </w:divsChild>
    </w:div>
    <w:div w:id="643582952">
      <w:bodyDiv w:val="1"/>
      <w:marLeft w:val="0"/>
      <w:marRight w:val="0"/>
      <w:marTop w:val="0"/>
      <w:marBottom w:val="0"/>
      <w:divBdr>
        <w:top w:val="none" w:sz="0" w:space="0" w:color="auto"/>
        <w:left w:val="none" w:sz="0" w:space="0" w:color="auto"/>
        <w:bottom w:val="none" w:sz="0" w:space="0" w:color="auto"/>
        <w:right w:val="none" w:sz="0" w:space="0" w:color="auto"/>
      </w:divBdr>
    </w:div>
    <w:div w:id="659620219">
      <w:bodyDiv w:val="1"/>
      <w:marLeft w:val="0"/>
      <w:marRight w:val="0"/>
      <w:marTop w:val="0"/>
      <w:marBottom w:val="0"/>
      <w:divBdr>
        <w:top w:val="none" w:sz="0" w:space="0" w:color="auto"/>
        <w:left w:val="none" w:sz="0" w:space="0" w:color="auto"/>
        <w:bottom w:val="none" w:sz="0" w:space="0" w:color="auto"/>
        <w:right w:val="none" w:sz="0" w:space="0" w:color="auto"/>
      </w:divBdr>
      <w:divsChild>
        <w:div w:id="984511297">
          <w:marLeft w:val="0"/>
          <w:marRight w:val="0"/>
          <w:marTop w:val="0"/>
          <w:marBottom w:val="0"/>
          <w:divBdr>
            <w:top w:val="none" w:sz="0" w:space="0" w:color="auto"/>
            <w:left w:val="none" w:sz="0" w:space="0" w:color="auto"/>
            <w:bottom w:val="none" w:sz="0" w:space="0" w:color="auto"/>
            <w:right w:val="none" w:sz="0" w:space="0" w:color="auto"/>
          </w:divBdr>
        </w:div>
      </w:divsChild>
    </w:div>
    <w:div w:id="697198990">
      <w:bodyDiv w:val="1"/>
      <w:marLeft w:val="0"/>
      <w:marRight w:val="0"/>
      <w:marTop w:val="0"/>
      <w:marBottom w:val="0"/>
      <w:divBdr>
        <w:top w:val="none" w:sz="0" w:space="0" w:color="auto"/>
        <w:left w:val="none" w:sz="0" w:space="0" w:color="auto"/>
        <w:bottom w:val="none" w:sz="0" w:space="0" w:color="auto"/>
        <w:right w:val="none" w:sz="0" w:space="0" w:color="auto"/>
      </w:divBdr>
    </w:div>
    <w:div w:id="759182373">
      <w:bodyDiv w:val="1"/>
      <w:marLeft w:val="0"/>
      <w:marRight w:val="0"/>
      <w:marTop w:val="0"/>
      <w:marBottom w:val="0"/>
      <w:divBdr>
        <w:top w:val="none" w:sz="0" w:space="0" w:color="auto"/>
        <w:left w:val="none" w:sz="0" w:space="0" w:color="auto"/>
        <w:bottom w:val="none" w:sz="0" w:space="0" w:color="auto"/>
        <w:right w:val="none" w:sz="0" w:space="0" w:color="auto"/>
      </w:divBdr>
    </w:div>
    <w:div w:id="765924339">
      <w:bodyDiv w:val="1"/>
      <w:marLeft w:val="0"/>
      <w:marRight w:val="0"/>
      <w:marTop w:val="0"/>
      <w:marBottom w:val="0"/>
      <w:divBdr>
        <w:top w:val="none" w:sz="0" w:space="0" w:color="auto"/>
        <w:left w:val="none" w:sz="0" w:space="0" w:color="auto"/>
        <w:bottom w:val="none" w:sz="0" w:space="0" w:color="auto"/>
        <w:right w:val="none" w:sz="0" w:space="0" w:color="auto"/>
      </w:divBdr>
    </w:div>
    <w:div w:id="772241525">
      <w:bodyDiv w:val="1"/>
      <w:marLeft w:val="0"/>
      <w:marRight w:val="0"/>
      <w:marTop w:val="0"/>
      <w:marBottom w:val="0"/>
      <w:divBdr>
        <w:top w:val="none" w:sz="0" w:space="0" w:color="auto"/>
        <w:left w:val="none" w:sz="0" w:space="0" w:color="auto"/>
        <w:bottom w:val="none" w:sz="0" w:space="0" w:color="auto"/>
        <w:right w:val="none" w:sz="0" w:space="0" w:color="auto"/>
      </w:divBdr>
    </w:div>
    <w:div w:id="773479028">
      <w:bodyDiv w:val="1"/>
      <w:marLeft w:val="0"/>
      <w:marRight w:val="0"/>
      <w:marTop w:val="0"/>
      <w:marBottom w:val="0"/>
      <w:divBdr>
        <w:top w:val="none" w:sz="0" w:space="0" w:color="auto"/>
        <w:left w:val="none" w:sz="0" w:space="0" w:color="auto"/>
        <w:bottom w:val="none" w:sz="0" w:space="0" w:color="auto"/>
        <w:right w:val="none" w:sz="0" w:space="0" w:color="auto"/>
      </w:divBdr>
    </w:div>
    <w:div w:id="827861496">
      <w:bodyDiv w:val="1"/>
      <w:marLeft w:val="0"/>
      <w:marRight w:val="0"/>
      <w:marTop w:val="0"/>
      <w:marBottom w:val="0"/>
      <w:divBdr>
        <w:top w:val="none" w:sz="0" w:space="0" w:color="auto"/>
        <w:left w:val="none" w:sz="0" w:space="0" w:color="auto"/>
        <w:bottom w:val="none" w:sz="0" w:space="0" w:color="auto"/>
        <w:right w:val="none" w:sz="0" w:space="0" w:color="auto"/>
      </w:divBdr>
    </w:div>
    <w:div w:id="835002939">
      <w:bodyDiv w:val="1"/>
      <w:marLeft w:val="0"/>
      <w:marRight w:val="0"/>
      <w:marTop w:val="0"/>
      <w:marBottom w:val="0"/>
      <w:divBdr>
        <w:top w:val="none" w:sz="0" w:space="0" w:color="auto"/>
        <w:left w:val="none" w:sz="0" w:space="0" w:color="auto"/>
        <w:bottom w:val="none" w:sz="0" w:space="0" w:color="auto"/>
        <w:right w:val="none" w:sz="0" w:space="0" w:color="auto"/>
      </w:divBdr>
    </w:div>
    <w:div w:id="858392210">
      <w:bodyDiv w:val="1"/>
      <w:marLeft w:val="0"/>
      <w:marRight w:val="0"/>
      <w:marTop w:val="0"/>
      <w:marBottom w:val="0"/>
      <w:divBdr>
        <w:top w:val="none" w:sz="0" w:space="0" w:color="auto"/>
        <w:left w:val="none" w:sz="0" w:space="0" w:color="auto"/>
        <w:bottom w:val="none" w:sz="0" w:space="0" w:color="auto"/>
        <w:right w:val="none" w:sz="0" w:space="0" w:color="auto"/>
      </w:divBdr>
    </w:div>
    <w:div w:id="869681636">
      <w:bodyDiv w:val="1"/>
      <w:marLeft w:val="0"/>
      <w:marRight w:val="0"/>
      <w:marTop w:val="0"/>
      <w:marBottom w:val="0"/>
      <w:divBdr>
        <w:top w:val="none" w:sz="0" w:space="0" w:color="auto"/>
        <w:left w:val="none" w:sz="0" w:space="0" w:color="auto"/>
        <w:bottom w:val="none" w:sz="0" w:space="0" w:color="auto"/>
        <w:right w:val="none" w:sz="0" w:space="0" w:color="auto"/>
      </w:divBdr>
    </w:div>
    <w:div w:id="904534547">
      <w:bodyDiv w:val="1"/>
      <w:marLeft w:val="0"/>
      <w:marRight w:val="0"/>
      <w:marTop w:val="0"/>
      <w:marBottom w:val="0"/>
      <w:divBdr>
        <w:top w:val="none" w:sz="0" w:space="0" w:color="auto"/>
        <w:left w:val="none" w:sz="0" w:space="0" w:color="auto"/>
        <w:bottom w:val="none" w:sz="0" w:space="0" w:color="auto"/>
        <w:right w:val="none" w:sz="0" w:space="0" w:color="auto"/>
      </w:divBdr>
    </w:div>
    <w:div w:id="919173976">
      <w:bodyDiv w:val="1"/>
      <w:marLeft w:val="0"/>
      <w:marRight w:val="0"/>
      <w:marTop w:val="0"/>
      <w:marBottom w:val="0"/>
      <w:divBdr>
        <w:top w:val="none" w:sz="0" w:space="0" w:color="auto"/>
        <w:left w:val="none" w:sz="0" w:space="0" w:color="auto"/>
        <w:bottom w:val="none" w:sz="0" w:space="0" w:color="auto"/>
        <w:right w:val="none" w:sz="0" w:space="0" w:color="auto"/>
      </w:divBdr>
    </w:div>
    <w:div w:id="919213281">
      <w:bodyDiv w:val="1"/>
      <w:marLeft w:val="0"/>
      <w:marRight w:val="0"/>
      <w:marTop w:val="0"/>
      <w:marBottom w:val="0"/>
      <w:divBdr>
        <w:top w:val="none" w:sz="0" w:space="0" w:color="auto"/>
        <w:left w:val="none" w:sz="0" w:space="0" w:color="auto"/>
        <w:bottom w:val="none" w:sz="0" w:space="0" w:color="auto"/>
        <w:right w:val="none" w:sz="0" w:space="0" w:color="auto"/>
      </w:divBdr>
      <w:divsChild>
        <w:div w:id="1609579769">
          <w:marLeft w:val="446"/>
          <w:marRight w:val="0"/>
          <w:marTop w:val="60"/>
          <w:marBottom w:val="0"/>
          <w:divBdr>
            <w:top w:val="none" w:sz="0" w:space="0" w:color="auto"/>
            <w:left w:val="none" w:sz="0" w:space="0" w:color="auto"/>
            <w:bottom w:val="none" w:sz="0" w:space="0" w:color="auto"/>
            <w:right w:val="none" w:sz="0" w:space="0" w:color="auto"/>
          </w:divBdr>
        </w:div>
        <w:div w:id="896237324">
          <w:marLeft w:val="446"/>
          <w:marRight w:val="0"/>
          <w:marTop w:val="60"/>
          <w:marBottom w:val="0"/>
          <w:divBdr>
            <w:top w:val="none" w:sz="0" w:space="0" w:color="auto"/>
            <w:left w:val="none" w:sz="0" w:space="0" w:color="auto"/>
            <w:bottom w:val="none" w:sz="0" w:space="0" w:color="auto"/>
            <w:right w:val="none" w:sz="0" w:space="0" w:color="auto"/>
          </w:divBdr>
        </w:div>
        <w:div w:id="310254957">
          <w:marLeft w:val="446"/>
          <w:marRight w:val="0"/>
          <w:marTop w:val="60"/>
          <w:marBottom w:val="0"/>
          <w:divBdr>
            <w:top w:val="none" w:sz="0" w:space="0" w:color="auto"/>
            <w:left w:val="none" w:sz="0" w:space="0" w:color="auto"/>
            <w:bottom w:val="none" w:sz="0" w:space="0" w:color="auto"/>
            <w:right w:val="none" w:sz="0" w:space="0" w:color="auto"/>
          </w:divBdr>
        </w:div>
        <w:div w:id="204873933">
          <w:marLeft w:val="446"/>
          <w:marRight w:val="0"/>
          <w:marTop w:val="60"/>
          <w:marBottom w:val="0"/>
          <w:divBdr>
            <w:top w:val="none" w:sz="0" w:space="0" w:color="auto"/>
            <w:left w:val="none" w:sz="0" w:space="0" w:color="auto"/>
            <w:bottom w:val="none" w:sz="0" w:space="0" w:color="auto"/>
            <w:right w:val="none" w:sz="0" w:space="0" w:color="auto"/>
          </w:divBdr>
        </w:div>
        <w:div w:id="59376766">
          <w:marLeft w:val="446"/>
          <w:marRight w:val="0"/>
          <w:marTop w:val="60"/>
          <w:marBottom w:val="0"/>
          <w:divBdr>
            <w:top w:val="none" w:sz="0" w:space="0" w:color="auto"/>
            <w:left w:val="none" w:sz="0" w:space="0" w:color="auto"/>
            <w:bottom w:val="none" w:sz="0" w:space="0" w:color="auto"/>
            <w:right w:val="none" w:sz="0" w:space="0" w:color="auto"/>
          </w:divBdr>
        </w:div>
        <w:div w:id="1940522424">
          <w:marLeft w:val="446"/>
          <w:marRight w:val="0"/>
          <w:marTop w:val="60"/>
          <w:marBottom w:val="0"/>
          <w:divBdr>
            <w:top w:val="none" w:sz="0" w:space="0" w:color="auto"/>
            <w:left w:val="none" w:sz="0" w:space="0" w:color="auto"/>
            <w:bottom w:val="none" w:sz="0" w:space="0" w:color="auto"/>
            <w:right w:val="none" w:sz="0" w:space="0" w:color="auto"/>
          </w:divBdr>
        </w:div>
        <w:div w:id="2109809874">
          <w:marLeft w:val="446"/>
          <w:marRight w:val="0"/>
          <w:marTop w:val="60"/>
          <w:marBottom w:val="0"/>
          <w:divBdr>
            <w:top w:val="none" w:sz="0" w:space="0" w:color="auto"/>
            <w:left w:val="none" w:sz="0" w:space="0" w:color="auto"/>
            <w:bottom w:val="none" w:sz="0" w:space="0" w:color="auto"/>
            <w:right w:val="none" w:sz="0" w:space="0" w:color="auto"/>
          </w:divBdr>
        </w:div>
        <w:div w:id="573705276">
          <w:marLeft w:val="446"/>
          <w:marRight w:val="0"/>
          <w:marTop w:val="60"/>
          <w:marBottom w:val="0"/>
          <w:divBdr>
            <w:top w:val="none" w:sz="0" w:space="0" w:color="auto"/>
            <w:left w:val="none" w:sz="0" w:space="0" w:color="auto"/>
            <w:bottom w:val="none" w:sz="0" w:space="0" w:color="auto"/>
            <w:right w:val="none" w:sz="0" w:space="0" w:color="auto"/>
          </w:divBdr>
        </w:div>
        <w:div w:id="1672876552">
          <w:marLeft w:val="446"/>
          <w:marRight w:val="0"/>
          <w:marTop w:val="60"/>
          <w:marBottom w:val="0"/>
          <w:divBdr>
            <w:top w:val="none" w:sz="0" w:space="0" w:color="auto"/>
            <w:left w:val="none" w:sz="0" w:space="0" w:color="auto"/>
            <w:bottom w:val="none" w:sz="0" w:space="0" w:color="auto"/>
            <w:right w:val="none" w:sz="0" w:space="0" w:color="auto"/>
          </w:divBdr>
        </w:div>
        <w:div w:id="883374468">
          <w:marLeft w:val="446"/>
          <w:marRight w:val="0"/>
          <w:marTop w:val="60"/>
          <w:marBottom w:val="0"/>
          <w:divBdr>
            <w:top w:val="none" w:sz="0" w:space="0" w:color="auto"/>
            <w:left w:val="none" w:sz="0" w:space="0" w:color="auto"/>
            <w:bottom w:val="none" w:sz="0" w:space="0" w:color="auto"/>
            <w:right w:val="none" w:sz="0" w:space="0" w:color="auto"/>
          </w:divBdr>
        </w:div>
        <w:div w:id="618754580">
          <w:marLeft w:val="446"/>
          <w:marRight w:val="0"/>
          <w:marTop w:val="60"/>
          <w:marBottom w:val="0"/>
          <w:divBdr>
            <w:top w:val="none" w:sz="0" w:space="0" w:color="auto"/>
            <w:left w:val="none" w:sz="0" w:space="0" w:color="auto"/>
            <w:bottom w:val="none" w:sz="0" w:space="0" w:color="auto"/>
            <w:right w:val="none" w:sz="0" w:space="0" w:color="auto"/>
          </w:divBdr>
        </w:div>
        <w:div w:id="1805540836">
          <w:marLeft w:val="446"/>
          <w:marRight w:val="0"/>
          <w:marTop w:val="60"/>
          <w:marBottom w:val="0"/>
          <w:divBdr>
            <w:top w:val="none" w:sz="0" w:space="0" w:color="auto"/>
            <w:left w:val="none" w:sz="0" w:space="0" w:color="auto"/>
            <w:bottom w:val="none" w:sz="0" w:space="0" w:color="auto"/>
            <w:right w:val="none" w:sz="0" w:space="0" w:color="auto"/>
          </w:divBdr>
        </w:div>
        <w:div w:id="840662506">
          <w:marLeft w:val="446"/>
          <w:marRight w:val="0"/>
          <w:marTop w:val="60"/>
          <w:marBottom w:val="0"/>
          <w:divBdr>
            <w:top w:val="none" w:sz="0" w:space="0" w:color="auto"/>
            <w:left w:val="none" w:sz="0" w:space="0" w:color="auto"/>
            <w:bottom w:val="none" w:sz="0" w:space="0" w:color="auto"/>
            <w:right w:val="none" w:sz="0" w:space="0" w:color="auto"/>
          </w:divBdr>
        </w:div>
        <w:div w:id="121926322">
          <w:marLeft w:val="446"/>
          <w:marRight w:val="0"/>
          <w:marTop w:val="60"/>
          <w:marBottom w:val="0"/>
          <w:divBdr>
            <w:top w:val="none" w:sz="0" w:space="0" w:color="auto"/>
            <w:left w:val="none" w:sz="0" w:space="0" w:color="auto"/>
            <w:bottom w:val="none" w:sz="0" w:space="0" w:color="auto"/>
            <w:right w:val="none" w:sz="0" w:space="0" w:color="auto"/>
          </w:divBdr>
        </w:div>
        <w:div w:id="1331954904">
          <w:marLeft w:val="446"/>
          <w:marRight w:val="0"/>
          <w:marTop w:val="60"/>
          <w:marBottom w:val="0"/>
          <w:divBdr>
            <w:top w:val="none" w:sz="0" w:space="0" w:color="auto"/>
            <w:left w:val="none" w:sz="0" w:space="0" w:color="auto"/>
            <w:bottom w:val="none" w:sz="0" w:space="0" w:color="auto"/>
            <w:right w:val="none" w:sz="0" w:space="0" w:color="auto"/>
          </w:divBdr>
        </w:div>
        <w:div w:id="1879197192">
          <w:marLeft w:val="446"/>
          <w:marRight w:val="0"/>
          <w:marTop w:val="60"/>
          <w:marBottom w:val="0"/>
          <w:divBdr>
            <w:top w:val="none" w:sz="0" w:space="0" w:color="auto"/>
            <w:left w:val="none" w:sz="0" w:space="0" w:color="auto"/>
            <w:bottom w:val="none" w:sz="0" w:space="0" w:color="auto"/>
            <w:right w:val="none" w:sz="0" w:space="0" w:color="auto"/>
          </w:divBdr>
        </w:div>
      </w:divsChild>
    </w:div>
    <w:div w:id="922032832">
      <w:bodyDiv w:val="1"/>
      <w:marLeft w:val="0"/>
      <w:marRight w:val="0"/>
      <w:marTop w:val="0"/>
      <w:marBottom w:val="0"/>
      <w:divBdr>
        <w:top w:val="none" w:sz="0" w:space="0" w:color="auto"/>
        <w:left w:val="none" w:sz="0" w:space="0" w:color="auto"/>
        <w:bottom w:val="none" w:sz="0" w:space="0" w:color="auto"/>
        <w:right w:val="none" w:sz="0" w:space="0" w:color="auto"/>
      </w:divBdr>
    </w:div>
    <w:div w:id="969943496">
      <w:bodyDiv w:val="1"/>
      <w:marLeft w:val="0"/>
      <w:marRight w:val="0"/>
      <w:marTop w:val="0"/>
      <w:marBottom w:val="0"/>
      <w:divBdr>
        <w:top w:val="none" w:sz="0" w:space="0" w:color="auto"/>
        <w:left w:val="none" w:sz="0" w:space="0" w:color="auto"/>
        <w:bottom w:val="none" w:sz="0" w:space="0" w:color="auto"/>
        <w:right w:val="none" w:sz="0" w:space="0" w:color="auto"/>
      </w:divBdr>
    </w:div>
    <w:div w:id="977413615">
      <w:bodyDiv w:val="1"/>
      <w:marLeft w:val="0"/>
      <w:marRight w:val="0"/>
      <w:marTop w:val="0"/>
      <w:marBottom w:val="0"/>
      <w:divBdr>
        <w:top w:val="none" w:sz="0" w:space="0" w:color="auto"/>
        <w:left w:val="none" w:sz="0" w:space="0" w:color="auto"/>
        <w:bottom w:val="none" w:sz="0" w:space="0" w:color="auto"/>
        <w:right w:val="none" w:sz="0" w:space="0" w:color="auto"/>
      </w:divBdr>
      <w:divsChild>
        <w:div w:id="32928434">
          <w:marLeft w:val="446"/>
          <w:marRight w:val="0"/>
          <w:marTop w:val="0"/>
          <w:marBottom w:val="0"/>
          <w:divBdr>
            <w:top w:val="none" w:sz="0" w:space="0" w:color="auto"/>
            <w:left w:val="none" w:sz="0" w:space="0" w:color="auto"/>
            <w:bottom w:val="none" w:sz="0" w:space="0" w:color="auto"/>
            <w:right w:val="none" w:sz="0" w:space="0" w:color="auto"/>
          </w:divBdr>
        </w:div>
        <w:div w:id="98722454">
          <w:marLeft w:val="446"/>
          <w:marRight w:val="0"/>
          <w:marTop w:val="0"/>
          <w:marBottom w:val="0"/>
          <w:divBdr>
            <w:top w:val="none" w:sz="0" w:space="0" w:color="auto"/>
            <w:left w:val="none" w:sz="0" w:space="0" w:color="auto"/>
            <w:bottom w:val="none" w:sz="0" w:space="0" w:color="auto"/>
            <w:right w:val="none" w:sz="0" w:space="0" w:color="auto"/>
          </w:divBdr>
        </w:div>
        <w:div w:id="1771075957">
          <w:marLeft w:val="446"/>
          <w:marRight w:val="0"/>
          <w:marTop w:val="0"/>
          <w:marBottom w:val="0"/>
          <w:divBdr>
            <w:top w:val="none" w:sz="0" w:space="0" w:color="auto"/>
            <w:left w:val="none" w:sz="0" w:space="0" w:color="auto"/>
            <w:bottom w:val="none" w:sz="0" w:space="0" w:color="auto"/>
            <w:right w:val="none" w:sz="0" w:space="0" w:color="auto"/>
          </w:divBdr>
        </w:div>
      </w:divsChild>
    </w:div>
    <w:div w:id="1051540440">
      <w:bodyDiv w:val="1"/>
      <w:marLeft w:val="0"/>
      <w:marRight w:val="0"/>
      <w:marTop w:val="0"/>
      <w:marBottom w:val="0"/>
      <w:divBdr>
        <w:top w:val="none" w:sz="0" w:space="0" w:color="auto"/>
        <w:left w:val="none" w:sz="0" w:space="0" w:color="auto"/>
        <w:bottom w:val="none" w:sz="0" w:space="0" w:color="auto"/>
        <w:right w:val="none" w:sz="0" w:space="0" w:color="auto"/>
      </w:divBdr>
    </w:div>
    <w:div w:id="1098595402">
      <w:bodyDiv w:val="1"/>
      <w:marLeft w:val="0"/>
      <w:marRight w:val="0"/>
      <w:marTop w:val="0"/>
      <w:marBottom w:val="0"/>
      <w:divBdr>
        <w:top w:val="none" w:sz="0" w:space="0" w:color="auto"/>
        <w:left w:val="none" w:sz="0" w:space="0" w:color="auto"/>
        <w:bottom w:val="none" w:sz="0" w:space="0" w:color="auto"/>
        <w:right w:val="none" w:sz="0" w:space="0" w:color="auto"/>
      </w:divBdr>
      <w:divsChild>
        <w:div w:id="57411585">
          <w:marLeft w:val="274"/>
          <w:marRight w:val="0"/>
          <w:marTop w:val="0"/>
          <w:marBottom w:val="0"/>
          <w:divBdr>
            <w:top w:val="none" w:sz="0" w:space="0" w:color="auto"/>
            <w:left w:val="none" w:sz="0" w:space="0" w:color="auto"/>
            <w:bottom w:val="none" w:sz="0" w:space="0" w:color="auto"/>
            <w:right w:val="none" w:sz="0" w:space="0" w:color="auto"/>
          </w:divBdr>
        </w:div>
        <w:div w:id="733159089">
          <w:marLeft w:val="274"/>
          <w:marRight w:val="0"/>
          <w:marTop w:val="0"/>
          <w:marBottom w:val="0"/>
          <w:divBdr>
            <w:top w:val="none" w:sz="0" w:space="0" w:color="auto"/>
            <w:left w:val="none" w:sz="0" w:space="0" w:color="auto"/>
            <w:bottom w:val="none" w:sz="0" w:space="0" w:color="auto"/>
            <w:right w:val="none" w:sz="0" w:space="0" w:color="auto"/>
          </w:divBdr>
        </w:div>
        <w:div w:id="2003967330">
          <w:marLeft w:val="274"/>
          <w:marRight w:val="0"/>
          <w:marTop w:val="0"/>
          <w:marBottom w:val="0"/>
          <w:divBdr>
            <w:top w:val="none" w:sz="0" w:space="0" w:color="auto"/>
            <w:left w:val="none" w:sz="0" w:space="0" w:color="auto"/>
            <w:bottom w:val="none" w:sz="0" w:space="0" w:color="auto"/>
            <w:right w:val="none" w:sz="0" w:space="0" w:color="auto"/>
          </w:divBdr>
        </w:div>
      </w:divsChild>
    </w:div>
    <w:div w:id="1129276292">
      <w:bodyDiv w:val="1"/>
      <w:marLeft w:val="0"/>
      <w:marRight w:val="0"/>
      <w:marTop w:val="0"/>
      <w:marBottom w:val="0"/>
      <w:divBdr>
        <w:top w:val="none" w:sz="0" w:space="0" w:color="auto"/>
        <w:left w:val="none" w:sz="0" w:space="0" w:color="auto"/>
        <w:bottom w:val="none" w:sz="0" w:space="0" w:color="auto"/>
        <w:right w:val="none" w:sz="0" w:space="0" w:color="auto"/>
      </w:divBdr>
    </w:div>
    <w:div w:id="1148938409">
      <w:bodyDiv w:val="1"/>
      <w:marLeft w:val="0"/>
      <w:marRight w:val="0"/>
      <w:marTop w:val="0"/>
      <w:marBottom w:val="0"/>
      <w:divBdr>
        <w:top w:val="none" w:sz="0" w:space="0" w:color="auto"/>
        <w:left w:val="none" w:sz="0" w:space="0" w:color="auto"/>
        <w:bottom w:val="none" w:sz="0" w:space="0" w:color="auto"/>
        <w:right w:val="none" w:sz="0" w:space="0" w:color="auto"/>
      </w:divBdr>
    </w:div>
    <w:div w:id="1160314961">
      <w:bodyDiv w:val="1"/>
      <w:marLeft w:val="0"/>
      <w:marRight w:val="0"/>
      <w:marTop w:val="0"/>
      <w:marBottom w:val="0"/>
      <w:divBdr>
        <w:top w:val="none" w:sz="0" w:space="0" w:color="auto"/>
        <w:left w:val="none" w:sz="0" w:space="0" w:color="auto"/>
        <w:bottom w:val="none" w:sz="0" w:space="0" w:color="auto"/>
        <w:right w:val="none" w:sz="0" w:space="0" w:color="auto"/>
      </w:divBdr>
    </w:div>
    <w:div w:id="1275671147">
      <w:bodyDiv w:val="1"/>
      <w:marLeft w:val="0"/>
      <w:marRight w:val="0"/>
      <w:marTop w:val="0"/>
      <w:marBottom w:val="0"/>
      <w:divBdr>
        <w:top w:val="none" w:sz="0" w:space="0" w:color="auto"/>
        <w:left w:val="none" w:sz="0" w:space="0" w:color="auto"/>
        <w:bottom w:val="none" w:sz="0" w:space="0" w:color="auto"/>
        <w:right w:val="none" w:sz="0" w:space="0" w:color="auto"/>
      </w:divBdr>
    </w:div>
    <w:div w:id="1283539073">
      <w:bodyDiv w:val="1"/>
      <w:marLeft w:val="0"/>
      <w:marRight w:val="0"/>
      <w:marTop w:val="0"/>
      <w:marBottom w:val="0"/>
      <w:divBdr>
        <w:top w:val="none" w:sz="0" w:space="0" w:color="auto"/>
        <w:left w:val="none" w:sz="0" w:space="0" w:color="auto"/>
        <w:bottom w:val="none" w:sz="0" w:space="0" w:color="auto"/>
        <w:right w:val="none" w:sz="0" w:space="0" w:color="auto"/>
      </w:divBdr>
    </w:div>
    <w:div w:id="1332414025">
      <w:bodyDiv w:val="1"/>
      <w:marLeft w:val="0"/>
      <w:marRight w:val="0"/>
      <w:marTop w:val="0"/>
      <w:marBottom w:val="0"/>
      <w:divBdr>
        <w:top w:val="none" w:sz="0" w:space="0" w:color="auto"/>
        <w:left w:val="none" w:sz="0" w:space="0" w:color="auto"/>
        <w:bottom w:val="none" w:sz="0" w:space="0" w:color="auto"/>
        <w:right w:val="none" w:sz="0" w:space="0" w:color="auto"/>
      </w:divBdr>
    </w:div>
    <w:div w:id="1376395761">
      <w:bodyDiv w:val="1"/>
      <w:marLeft w:val="0"/>
      <w:marRight w:val="0"/>
      <w:marTop w:val="0"/>
      <w:marBottom w:val="0"/>
      <w:divBdr>
        <w:top w:val="none" w:sz="0" w:space="0" w:color="auto"/>
        <w:left w:val="none" w:sz="0" w:space="0" w:color="auto"/>
        <w:bottom w:val="none" w:sz="0" w:space="0" w:color="auto"/>
        <w:right w:val="none" w:sz="0" w:space="0" w:color="auto"/>
      </w:divBdr>
    </w:div>
    <w:div w:id="1454396627">
      <w:bodyDiv w:val="1"/>
      <w:marLeft w:val="0"/>
      <w:marRight w:val="0"/>
      <w:marTop w:val="0"/>
      <w:marBottom w:val="0"/>
      <w:divBdr>
        <w:top w:val="none" w:sz="0" w:space="0" w:color="auto"/>
        <w:left w:val="none" w:sz="0" w:space="0" w:color="auto"/>
        <w:bottom w:val="none" w:sz="0" w:space="0" w:color="auto"/>
        <w:right w:val="none" w:sz="0" w:space="0" w:color="auto"/>
      </w:divBdr>
    </w:div>
    <w:div w:id="1480532522">
      <w:bodyDiv w:val="1"/>
      <w:marLeft w:val="0"/>
      <w:marRight w:val="0"/>
      <w:marTop w:val="0"/>
      <w:marBottom w:val="0"/>
      <w:divBdr>
        <w:top w:val="none" w:sz="0" w:space="0" w:color="auto"/>
        <w:left w:val="none" w:sz="0" w:space="0" w:color="auto"/>
        <w:bottom w:val="none" w:sz="0" w:space="0" w:color="auto"/>
        <w:right w:val="none" w:sz="0" w:space="0" w:color="auto"/>
      </w:divBdr>
    </w:div>
    <w:div w:id="1491100676">
      <w:bodyDiv w:val="1"/>
      <w:marLeft w:val="0"/>
      <w:marRight w:val="0"/>
      <w:marTop w:val="0"/>
      <w:marBottom w:val="0"/>
      <w:divBdr>
        <w:top w:val="none" w:sz="0" w:space="0" w:color="auto"/>
        <w:left w:val="none" w:sz="0" w:space="0" w:color="auto"/>
        <w:bottom w:val="none" w:sz="0" w:space="0" w:color="auto"/>
        <w:right w:val="none" w:sz="0" w:space="0" w:color="auto"/>
      </w:divBdr>
      <w:divsChild>
        <w:div w:id="310715123">
          <w:marLeft w:val="2160"/>
          <w:marRight w:val="0"/>
          <w:marTop w:val="0"/>
          <w:marBottom w:val="240"/>
          <w:divBdr>
            <w:top w:val="none" w:sz="0" w:space="0" w:color="auto"/>
            <w:left w:val="none" w:sz="0" w:space="0" w:color="auto"/>
            <w:bottom w:val="none" w:sz="0" w:space="0" w:color="auto"/>
            <w:right w:val="none" w:sz="0" w:space="0" w:color="auto"/>
          </w:divBdr>
        </w:div>
      </w:divsChild>
    </w:div>
    <w:div w:id="1526090874">
      <w:bodyDiv w:val="1"/>
      <w:marLeft w:val="0"/>
      <w:marRight w:val="0"/>
      <w:marTop w:val="0"/>
      <w:marBottom w:val="0"/>
      <w:divBdr>
        <w:top w:val="none" w:sz="0" w:space="0" w:color="auto"/>
        <w:left w:val="none" w:sz="0" w:space="0" w:color="auto"/>
        <w:bottom w:val="none" w:sz="0" w:space="0" w:color="auto"/>
        <w:right w:val="none" w:sz="0" w:space="0" w:color="auto"/>
      </w:divBdr>
    </w:div>
    <w:div w:id="1545211885">
      <w:bodyDiv w:val="1"/>
      <w:marLeft w:val="0"/>
      <w:marRight w:val="0"/>
      <w:marTop w:val="0"/>
      <w:marBottom w:val="0"/>
      <w:divBdr>
        <w:top w:val="none" w:sz="0" w:space="0" w:color="auto"/>
        <w:left w:val="none" w:sz="0" w:space="0" w:color="auto"/>
        <w:bottom w:val="none" w:sz="0" w:space="0" w:color="auto"/>
        <w:right w:val="none" w:sz="0" w:space="0" w:color="auto"/>
      </w:divBdr>
      <w:divsChild>
        <w:div w:id="1866214084">
          <w:marLeft w:val="446"/>
          <w:marRight w:val="0"/>
          <w:marTop w:val="0"/>
          <w:marBottom w:val="0"/>
          <w:divBdr>
            <w:top w:val="none" w:sz="0" w:space="0" w:color="auto"/>
            <w:left w:val="none" w:sz="0" w:space="0" w:color="auto"/>
            <w:bottom w:val="none" w:sz="0" w:space="0" w:color="auto"/>
            <w:right w:val="none" w:sz="0" w:space="0" w:color="auto"/>
          </w:divBdr>
        </w:div>
        <w:div w:id="1195532451">
          <w:marLeft w:val="446"/>
          <w:marRight w:val="0"/>
          <w:marTop w:val="0"/>
          <w:marBottom w:val="0"/>
          <w:divBdr>
            <w:top w:val="none" w:sz="0" w:space="0" w:color="auto"/>
            <w:left w:val="none" w:sz="0" w:space="0" w:color="auto"/>
            <w:bottom w:val="none" w:sz="0" w:space="0" w:color="auto"/>
            <w:right w:val="none" w:sz="0" w:space="0" w:color="auto"/>
          </w:divBdr>
        </w:div>
        <w:div w:id="1511094433">
          <w:marLeft w:val="446"/>
          <w:marRight w:val="0"/>
          <w:marTop w:val="0"/>
          <w:marBottom w:val="0"/>
          <w:divBdr>
            <w:top w:val="none" w:sz="0" w:space="0" w:color="auto"/>
            <w:left w:val="none" w:sz="0" w:space="0" w:color="auto"/>
            <w:bottom w:val="none" w:sz="0" w:space="0" w:color="auto"/>
            <w:right w:val="none" w:sz="0" w:space="0" w:color="auto"/>
          </w:divBdr>
        </w:div>
        <w:div w:id="80874519">
          <w:marLeft w:val="446"/>
          <w:marRight w:val="0"/>
          <w:marTop w:val="0"/>
          <w:marBottom w:val="0"/>
          <w:divBdr>
            <w:top w:val="none" w:sz="0" w:space="0" w:color="auto"/>
            <w:left w:val="none" w:sz="0" w:space="0" w:color="auto"/>
            <w:bottom w:val="none" w:sz="0" w:space="0" w:color="auto"/>
            <w:right w:val="none" w:sz="0" w:space="0" w:color="auto"/>
          </w:divBdr>
        </w:div>
        <w:div w:id="98842957">
          <w:marLeft w:val="446"/>
          <w:marRight w:val="0"/>
          <w:marTop w:val="0"/>
          <w:marBottom w:val="0"/>
          <w:divBdr>
            <w:top w:val="none" w:sz="0" w:space="0" w:color="auto"/>
            <w:left w:val="none" w:sz="0" w:space="0" w:color="auto"/>
            <w:bottom w:val="none" w:sz="0" w:space="0" w:color="auto"/>
            <w:right w:val="none" w:sz="0" w:space="0" w:color="auto"/>
          </w:divBdr>
        </w:div>
      </w:divsChild>
    </w:div>
    <w:div w:id="1566408519">
      <w:bodyDiv w:val="1"/>
      <w:marLeft w:val="0"/>
      <w:marRight w:val="0"/>
      <w:marTop w:val="0"/>
      <w:marBottom w:val="0"/>
      <w:divBdr>
        <w:top w:val="none" w:sz="0" w:space="0" w:color="auto"/>
        <w:left w:val="none" w:sz="0" w:space="0" w:color="auto"/>
        <w:bottom w:val="none" w:sz="0" w:space="0" w:color="auto"/>
        <w:right w:val="none" w:sz="0" w:space="0" w:color="auto"/>
      </w:divBdr>
    </w:div>
    <w:div w:id="1572034854">
      <w:bodyDiv w:val="1"/>
      <w:marLeft w:val="0"/>
      <w:marRight w:val="0"/>
      <w:marTop w:val="0"/>
      <w:marBottom w:val="0"/>
      <w:divBdr>
        <w:top w:val="none" w:sz="0" w:space="0" w:color="auto"/>
        <w:left w:val="none" w:sz="0" w:space="0" w:color="auto"/>
        <w:bottom w:val="none" w:sz="0" w:space="0" w:color="auto"/>
        <w:right w:val="none" w:sz="0" w:space="0" w:color="auto"/>
      </w:divBdr>
    </w:div>
    <w:div w:id="1643075966">
      <w:bodyDiv w:val="1"/>
      <w:marLeft w:val="0"/>
      <w:marRight w:val="0"/>
      <w:marTop w:val="0"/>
      <w:marBottom w:val="0"/>
      <w:divBdr>
        <w:top w:val="none" w:sz="0" w:space="0" w:color="auto"/>
        <w:left w:val="none" w:sz="0" w:space="0" w:color="auto"/>
        <w:bottom w:val="none" w:sz="0" w:space="0" w:color="auto"/>
        <w:right w:val="none" w:sz="0" w:space="0" w:color="auto"/>
      </w:divBdr>
    </w:div>
    <w:div w:id="1691564459">
      <w:bodyDiv w:val="1"/>
      <w:marLeft w:val="0"/>
      <w:marRight w:val="0"/>
      <w:marTop w:val="0"/>
      <w:marBottom w:val="0"/>
      <w:divBdr>
        <w:top w:val="none" w:sz="0" w:space="0" w:color="auto"/>
        <w:left w:val="none" w:sz="0" w:space="0" w:color="auto"/>
        <w:bottom w:val="none" w:sz="0" w:space="0" w:color="auto"/>
        <w:right w:val="none" w:sz="0" w:space="0" w:color="auto"/>
      </w:divBdr>
    </w:div>
    <w:div w:id="1720859404">
      <w:bodyDiv w:val="1"/>
      <w:marLeft w:val="0"/>
      <w:marRight w:val="0"/>
      <w:marTop w:val="0"/>
      <w:marBottom w:val="0"/>
      <w:divBdr>
        <w:top w:val="none" w:sz="0" w:space="0" w:color="auto"/>
        <w:left w:val="none" w:sz="0" w:space="0" w:color="auto"/>
        <w:bottom w:val="none" w:sz="0" w:space="0" w:color="auto"/>
        <w:right w:val="none" w:sz="0" w:space="0" w:color="auto"/>
      </w:divBdr>
    </w:div>
    <w:div w:id="1762678097">
      <w:bodyDiv w:val="1"/>
      <w:marLeft w:val="0"/>
      <w:marRight w:val="0"/>
      <w:marTop w:val="0"/>
      <w:marBottom w:val="0"/>
      <w:divBdr>
        <w:top w:val="none" w:sz="0" w:space="0" w:color="auto"/>
        <w:left w:val="none" w:sz="0" w:space="0" w:color="auto"/>
        <w:bottom w:val="none" w:sz="0" w:space="0" w:color="auto"/>
        <w:right w:val="none" w:sz="0" w:space="0" w:color="auto"/>
      </w:divBdr>
    </w:div>
    <w:div w:id="1788425504">
      <w:bodyDiv w:val="1"/>
      <w:marLeft w:val="0"/>
      <w:marRight w:val="0"/>
      <w:marTop w:val="0"/>
      <w:marBottom w:val="0"/>
      <w:divBdr>
        <w:top w:val="none" w:sz="0" w:space="0" w:color="auto"/>
        <w:left w:val="none" w:sz="0" w:space="0" w:color="auto"/>
        <w:bottom w:val="none" w:sz="0" w:space="0" w:color="auto"/>
        <w:right w:val="none" w:sz="0" w:space="0" w:color="auto"/>
      </w:divBdr>
    </w:div>
    <w:div w:id="1790314023">
      <w:bodyDiv w:val="1"/>
      <w:marLeft w:val="0"/>
      <w:marRight w:val="0"/>
      <w:marTop w:val="0"/>
      <w:marBottom w:val="0"/>
      <w:divBdr>
        <w:top w:val="none" w:sz="0" w:space="0" w:color="auto"/>
        <w:left w:val="none" w:sz="0" w:space="0" w:color="auto"/>
        <w:bottom w:val="none" w:sz="0" w:space="0" w:color="auto"/>
        <w:right w:val="none" w:sz="0" w:space="0" w:color="auto"/>
      </w:divBdr>
    </w:div>
    <w:div w:id="1794203725">
      <w:bodyDiv w:val="1"/>
      <w:marLeft w:val="0"/>
      <w:marRight w:val="0"/>
      <w:marTop w:val="0"/>
      <w:marBottom w:val="0"/>
      <w:divBdr>
        <w:top w:val="none" w:sz="0" w:space="0" w:color="auto"/>
        <w:left w:val="none" w:sz="0" w:space="0" w:color="auto"/>
        <w:bottom w:val="none" w:sz="0" w:space="0" w:color="auto"/>
        <w:right w:val="none" w:sz="0" w:space="0" w:color="auto"/>
      </w:divBdr>
    </w:div>
    <w:div w:id="1817995017">
      <w:bodyDiv w:val="1"/>
      <w:marLeft w:val="0"/>
      <w:marRight w:val="0"/>
      <w:marTop w:val="0"/>
      <w:marBottom w:val="0"/>
      <w:divBdr>
        <w:top w:val="none" w:sz="0" w:space="0" w:color="auto"/>
        <w:left w:val="none" w:sz="0" w:space="0" w:color="auto"/>
        <w:bottom w:val="none" w:sz="0" w:space="0" w:color="auto"/>
        <w:right w:val="none" w:sz="0" w:space="0" w:color="auto"/>
      </w:divBdr>
      <w:divsChild>
        <w:div w:id="1262492691">
          <w:marLeft w:val="346"/>
          <w:marRight w:val="0"/>
          <w:marTop w:val="60"/>
          <w:marBottom w:val="60"/>
          <w:divBdr>
            <w:top w:val="none" w:sz="0" w:space="0" w:color="auto"/>
            <w:left w:val="none" w:sz="0" w:space="0" w:color="auto"/>
            <w:bottom w:val="none" w:sz="0" w:space="0" w:color="auto"/>
            <w:right w:val="none" w:sz="0" w:space="0" w:color="auto"/>
          </w:divBdr>
        </w:div>
        <w:div w:id="1269696289">
          <w:marLeft w:val="346"/>
          <w:marRight w:val="0"/>
          <w:marTop w:val="60"/>
          <w:marBottom w:val="60"/>
          <w:divBdr>
            <w:top w:val="none" w:sz="0" w:space="0" w:color="auto"/>
            <w:left w:val="none" w:sz="0" w:space="0" w:color="auto"/>
            <w:bottom w:val="none" w:sz="0" w:space="0" w:color="auto"/>
            <w:right w:val="none" w:sz="0" w:space="0" w:color="auto"/>
          </w:divBdr>
        </w:div>
        <w:div w:id="709493448">
          <w:marLeft w:val="677"/>
          <w:marRight w:val="0"/>
          <w:marTop w:val="60"/>
          <w:marBottom w:val="60"/>
          <w:divBdr>
            <w:top w:val="none" w:sz="0" w:space="0" w:color="auto"/>
            <w:left w:val="none" w:sz="0" w:space="0" w:color="auto"/>
            <w:bottom w:val="none" w:sz="0" w:space="0" w:color="auto"/>
            <w:right w:val="none" w:sz="0" w:space="0" w:color="auto"/>
          </w:divBdr>
        </w:div>
        <w:div w:id="548302533">
          <w:marLeft w:val="346"/>
          <w:marRight w:val="0"/>
          <w:marTop w:val="60"/>
          <w:marBottom w:val="60"/>
          <w:divBdr>
            <w:top w:val="none" w:sz="0" w:space="0" w:color="auto"/>
            <w:left w:val="none" w:sz="0" w:space="0" w:color="auto"/>
            <w:bottom w:val="none" w:sz="0" w:space="0" w:color="auto"/>
            <w:right w:val="none" w:sz="0" w:space="0" w:color="auto"/>
          </w:divBdr>
        </w:div>
        <w:div w:id="583074214">
          <w:marLeft w:val="346"/>
          <w:marRight w:val="0"/>
          <w:marTop w:val="60"/>
          <w:marBottom w:val="60"/>
          <w:divBdr>
            <w:top w:val="none" w:sz="0" w:space="0" w:color="auto"/>
            <w:left w:val="none" w:sz="0" w:space="0" w:color="auto"/>
            <w:bottom w:val="none" w:sz="0" w:space="0" w:color="auto"/>
            <w:right w:val="none" w:sz="0" w:space="0" w:color="auto"/>
          </w:divBdr>
        </w:div>
        <w:div w:id="964576085">
          <w:marLeft w:val="346"/>
          <w:marRight w:val="0"/>
          <w:marTop w:val="60"/>
          <w:marBottom w:val="60"/>
          <w:divBdr>
            <w:top w:val="none" w:sz="0" w:space="0" w:color="auto"/>
            <w:left w:val="none" w:sz="0" w:space="0" w:color="auto"/>
            <w:bottom w:val="none" w:sz="0" w:space="0" w:color="auto"/>
            <w:right w:val="none" w:sz="0" w:space="0" w:color="auto"/>
          </w:divBdr>
        </w:div>
        <w:div w:id="818615902">
          <w:marLeft w:val="346"/>
          <w:marRight w:val="0"/>
          <w:marTop w:val="60"/>
          <w:marBottom w:val="60"/>
          <w:divBdr>
            <w:top w:val="none" w:sz="0" w:space="0" w:color="auto"/>
            <w:left w:val="none" w:sz="0" w:space="0" w:color="auto"/>
            <w:bottom w:val="none" w:sz="0" w:space="0" w:color="auto"/>
            <w:right w:val="none" w:sz="0" w:space="0" w:color="auto"/>
          </w:divBdr>
        </w:div>
        <w:div w:id="124667246">
          <w:marLeft w:val="346"/>
          <w:marRight w:val="0"/>
          <w:marTop w:val="60"/>
          <w:marBottom w:val="60"/>
          <w:divBdr>
            <w:top w:val="none" w:sz="0" w:space="0" w:color="auto"/>
            <w:left w:val="none" w:sz="0" w:space="0" w:color="auto"/>
            <w:bottom w:val="none" w:sz="0" w:space="0" w:color="auto"/>
            <w:right w:val="none" w:sz="0" w:space="0" w:color="auto"/>
          </w:divBdr>
        </w:div>
        <w:div w:id="561868480">
          <w:marLeft w:val="346"/>
          <w:marRight w:val="0"/>
          <w:marTop w:val="60"/>
          <w:marBottom w:val="60"/>
          <w:divBdr>
            <w:top w:val="none" w:sz="0" w:space="0" w:color="auto"/>
            <w:left w:val="none" w:sz="0" w:space="0" w:color="auto"/>
            <w:bottom w:val="none" w:sz="0" w:space="0" w:color="auto"/>
            <w:right w:val="none" w:sz="0" w:space="0" w:color="auto"/>
          </w:divBdr>
        </w:div>
      </w:divsChild>
    </w:div>
    <w:div w:id="1841696058">
      <w:bodyDiv w:val="1"/>
      <w:marLeft w:val="0"/>
      <w:marRight w:val="0"/>
      <w:marTop w:val="0"/>
      <w:marBottom w:val="0"/>
      <w:divBdr>
        <w:top w:val="none" w:sz="0" w:space="0" w:color="auto"/>
        <w:left w:val="none" w:sz="0" w:space="0" w:color="auto"/>
        <w:bottom w:val="none" w:sz="0" w:space="0" w:color="auto"/>
        <w:right w:val="none" w:sz="0" w:space="0" w:color="auto"/>
      </w:divBdr>
    </w:div>
    <w:div w:id="1869483387">
      <w:bodyDiv w:val="1"/>
      <w:marLeft w:val="0"/>
      <w:marRight w:val="0"/>
      <w:marTop w:val="0"/>
      <w:marBottom w:val="0"/>
      <w:divBdr>
        <w:top w:val="none" w:sz="0" w:space="0" w:color="auto"/>
        <w:left w:val="none" w:sz="0" w:space="0" w:color="auto"/>
        <w:bottom w:val="none" w:sz="0" w:space="0" w:color="auto"/>
        <w:right w:val="none" w:sz="0" w:space="0" w:color="auto"/>
      </w:divBdr>
    </w:div>
    <w:div w:id="1898665512">
      <w:bodyDiv w:val="1"/>
      <w:marLeft w:val="0"/>
      <w:marRight w:val="0"/>
      <w:marTop w:val="0"/>
      <w:marBottom w:val="0"/>
      <w:divBdr>
        <w:top w:val="none" w:sz="0" w:space="0" w:color="auto"/>
        <w:left w:val="none" w:sz="0" w:space="0" w:color="auto"/>
        <w:bottom w:val="none" w:sz="0" w:space="0" w:color="auto"/>
        <w:right w:val="none" w:sz="0" w:space="0" w:color="auto"/>
      </w:divBdr>
    </w:div>
    <w:div w:id="1953198070">
      <w:bodyDiv w:val="1"/>
      <w:marLeft w:val="0"/>
      <w:marRight w:val="0"/>
      <w:marTop w:val="0"/>
      <w:marBottom w:val="0"/>
      <w:divBdr>
        <w:top w:val="none" w:sz="0" w:space="0" w:color="auto"/>
        <w:left w:val="none" w:sz="0" w:space="0" w:color="auto"/>
        <w:bottom w:val="none" w:sz="0" w:space="0" w:color="auto"/>
        <w:right w:val="none" w:sz="0" w:space="0" w:color="auto"/>
      </w:divBdr>
      <w:divsChild>
        <w:div w:id="426728700">
          <w:marLeft w:val="547"/>
          <w:marRight w:val="0"/>
          <w:marTop w:val="0"/>
          <w:marBottom w:val="0"/>
          <w:divBdr>
            <w:top w:val="none" w:sz="0" w:space="0" w:color="auto"/>
            <w:left w:val="none" w:sz="0" w:space="0" w:color="auto"/>
            <w:bottom w:val="none" w:sz="0" w:space="0" w:color="auto"/>
            <w:right w:val="none" w:sz="0" w:space="0" w:color="auto"/>
          </w:divBdr>
        </w:div>
        <w:div w:id="468477189">
          <w:marLeft w:val="547"/>
          <w:marRight w:val="0"/>
          <w:marTop w:val="0"/>
          <w:marBottom w:val="0"/>
          <w:divBdr>
            <w:top w:val="none" w:sz="0" w:space="0" w:color="auto"/>
            <w:left w:val="none" w:sz="0" w:space="0" w:color="auto"/>
            <w:bottom w:val="none" w:sz="0" w:space="0" w:color="auto"/>
            <w:right w:val="none" w:sz="0" w:space="0" w:color="auto"/>
          </w:divBdr>
        </w:div>
        <w:div w:id="394399621">
          <w:marLeft w:val="547"/>
          <w:marRight w:val="0"/>
          <w:marTop w:val="0"/>
          <w:marBottom w:val="0"/>
          <w:divBdr>
            <w:top w:val="none" w:sz="0" w:space="0" w:color="auto"/>
            <w:left w:val="none" w:sz="0" w:space="0" w:color="auto"/>
            <w:bottom w:val="none" w:sz="0" w:space="0" w:color="auto"/>
            <w:right w:val="none" w:sz="0" w:space="0" w:color="auto"/>
          </w:divBdr>
        </w:div>
        <w:div w:id="1783260449">
          <w:marLeft w:val="547"/>
          <w:marRight w:val="0"/>
          <w:marTop w:val="0"/>
          <w:marBottom w:val="0"/>
          <w:divBdr>
            <w:top w:val="none" w:sz="0" w:space="0" w:color="auto"/>
            <w:left w:val="none" w:sz="0" w:space="0" w:color="auto"/>
            <w:bottom w:val="none" w:sz="0" w:space="0" w:color="auto"/>
            <w:right w:val="none" w:sz="0" w:space="0" w:color="auto"/>
          </w:divBdr>
        </w:div>
        <w:div w:id="68968242">
          <w:marLeft w:val="547"/>
          <w:marRight w:val="0"/>
          <w:marTop w:val="0"/>
          <w:marBottom w:val="0"/>
          <w:divBdr>
            <w:top w:val="none" w:sz="0" w:space="0" w:color="auto"/>
            <w:left w:val="none" w:sz="0" w:space="0" w:color="auto"/>
            <w:bottom w:val="none" w:sz="0" w:space="0" w:color="auto"/>
            <w:right w:val="none" w:sz="0" w:space="0" w:color="auto"/>
          </w:divBdr>
        </w:div>
        <w:div w:id="945699660">
          <w:marLeft w:val="547"/>
          <w:marRight w:val="0"/>
          <w:marTop w:val="0"/>
          <w:marBottom w:val="0"/>
          <w:divBdr>
            <w:top w:val="none" w:sz="0" w:space="0" w:color="auto"/>
            <w:left w:val="none" w:sz="0" w:space="0" w:color="auto"/>
            <w:bottom w:val="none" w:sz="0" w:space="0" w:color="auto"/>
            <w:right w:val="none" w:sz="0" w:space="0" w:color="auto"/>
          </w:divBdr>
        </w:div>
      </w:divsChild>
    </w:div>
    <w:div w:id="2018186914">
      <w:bodyDiv w:val="1"/>
      <w:marLeft w:val="0"/>
      <w:marRight w:val="0"/>
      <w:marTop w:val="0"/>
      <w:marBottom w:val="0"/>
      <w:divBdr>
        <w:top w:val="none" w:sz="0" w:space="0" w:color="auto"/>
        <w:left w:val="none" w:sz="0" w:space="0" w:color="auto"/>
        <w:bottom w:val="none" w:sz="0" w:space="0" w:color="auto"/>
        <w:right w:val="none" w:sz="0" w:space="0" w:color="auto"/>
      </w:divBdr>
      <w:divsChild>
        <w:div w:id="1960333425">
          <w:marLeft w:val="547"/>
          <w:marRight w:val="0"/>
          <w:marTop w:val="120"/>
          <w:marBottom w:val="0"/>
          <w:divBdr>
            <w:top w:val="none" w:sz="0" w:space="0" w:color="auto"/>
            <w:left w:val="none" w:sz="0" w:space="0" w:color="auto"/>
            <w:bottom w:val="none" w:sz="0" w:space="0" w:color="auto"/>
            <w:right w:val="none" w:sz="0" w:space="0" w:color="auto"/>
          </w:divBdr>
        </w:div>
        <w:div w:id="1978366827">
          <w:marLeft w:val="547"/>
          <w:marRight w:val="0"/>
          <w:marTop w:val="120"/>
          <w:marBottom w:val="0"/>
          <w:divBdr>
            <w:top w:val="none" w:sz="0" w:space="0" w:color="auto"/>
            <w:left w:val="none" w:sz="0" w:space="0" w:color="auto"/>
            <w:bottom w:val="none" w:sz="0" w:space="0" w:color="auto"/>
            <w:right w:val="none" w:sz="0" w:space="0" w:color="auto"/>
          </w:divBdr>
        </w:div>
        <w:div w:id="1189442448">
          <w:marLeft w:val="547"/>
          <w:marRight w:val="0"/>
          <w:marTop w:val="120"/>
          <w:marBottom w:val="0"/>
          <w:divBdr>
            <w:top w:val="none" w:sz="0" w:space="0" w:color="auto"/>
            <w:left w:val="none" w:sz="0" w:space="0" w:color="auto"/>
            <w:bottom w:val="none" w:sz="0" w:space="0" w:color="auto"/>
            <w:right w:val="none" w:sz="0" w:space="0" w:color="auto"/>
          </w:divBdr>
        </w:div>
      </w:divsChild>
    </w:div>
    <w:div w:id="2031640626">
      <w:bodyDiv w:val="1"/>
      <w:marLeft w:val="0"/>
      <w:marRight w:val="0"/>
      <w:marTop w:val="0"/>
      <w:marBottom w:val="0"/>
      <w:divBdr>
        <w:top w:val="none" w:sz="0" w:space="0" w:color="auto"/>
        <w:left w:val="none" w:sz="0" w:space="0" w:color="auto"/>
        <w:bottom w:val="none" w:sz="0" w:space="0" w:color="auto"/>
        <w:right w:val="none" w:sz="0" w:space="0" w:color="auto"/>
      </w:divBdr>
      <w:divsChild>
        <w:div w:id="1884904788">
          <w:marLeft w:val="446"/>
          <w:marRight w:val="0"/>
          <w:marTop w:val="0"/>
          <w:marBottom w:val="0"/>
          <w:divBdr>
            <w:top w:val="none" w:sz="0" w:space="0" w:color="auto"/>
            <w:left w:val="none" w:sz="0" w:space="0" w:color="auto"/>
            <w:bottom w:val="none" w:sz="0" w:space="0" w:color="auto"/>
            <w:right w:val="none" w:sz="0" w:space="0" w:color="auto"/>
          </w:divBdr>
        </w:div>
        <w:div w:id="221794949">
          <w:marLeft w:val="446"/>
          <w:marRight w:val="0"/>
          <w:marTop w:val="0"/>
          <w:marBottom w:val="0"/>
          <w:divBdr>
            <w:top w:val="none" w:sz="0" w:space="0" w:color="auto"/>
            <w:left w:val="none" w:sz="0" w:space="0" w:color="auto"/>
            <w:bottom w:val="none" w:sz="0" w:space="0" w:color="auto"/>
            <w:right w:val="none" w:sz="0" w:space="0" w:color="auto"/>
          </w:divBdr>
        </w:div>
        <w:div w:id="1921598114">
          <w:marLeft w:val="446"/>
          <w:marRight w:val="0"/>
          <w:marTop w:val="0"/>
          <w:marBottom w:val="0"/>
          <w:divBdr>
            <w:top w:val="none" w:sz="0" w:space="0" w:color="auto"/>
            <w:left w:val="none" w:sz="0" w:space="0" w:color="auto"/>
            <w:bottom w:val="none" w:sz="0" w:space="0" w:color="auto"/>
            <w:right w:val="none" w:sz="0" w:space="0" w:color="auto"/>
          </w:divBdr>
        </w:div>
        <w:div w:id="385296193">
          <w:marLeft w:val="446"/>
          <w:marRight w:val="0"/>
          <w:marTop w:val="0"/>
          <w:marBottom w:val="0"/>
          <w:divBdr>
            <w:top w:val="none" w:sz="0" w:space="0" w:color="auto"/>
            <w:left w:val="none" w:sz="0" w:space="0" w:color="auto"/>
            <w:bottom w:val="none" w:sz="0" w:space="0" w:color="auto"/>
            <w:right w:val="none" w:sz="0" w:space="0" w:color="auto"/>
          </w:divBdr>
        </w:div>
      </w:divsChild>
    </w:div>
    <w:div w:id="2045671985">
      <w:bodyDiv w:val="1"/>
      <w:marLeft w:val="0"/>
      <w:marRight w:val="0"/>
      <w:marTop w:val="0"/>
      <w:marBottom w:val="0"/>
      <w:divBdr>
        <w:top w:val="none" w:sz="0" w:space="0" w:color="auto"/>
        <w:left w:val="none" w:sz="0" w:space="0" w:color="auto"/>
        <w:bottom w:val="none" w:sz="0" w:space="0" w:color="auto"/>
        <w:right w:val="none" w:sz="0" w:space="0" w:color="auto"/>
      </w:divBdr>
      <w:divsChild>
        <w:div w:id="1921400845">
          <w:marLeft w:val="274"/>
          <w:marRight w:val="0"/>
          <w:marTop w:val="120"/>
          <w:marBottom w:val="120"/>
          <w:divBdr>
            <w:top w:val="none" w:sz="0" w:space="0" w:color="auto"/>
            <w:left w:val="none" w:sz="0" w:space="0" w:color="auto"/>
            <w:bottom w:val="none" w:sz="0" w:space="0" w:color="auto"/>
            <w:right w:val="none" w:sz="0" w:space="0" w:color="auto"/>
          </w:divBdr>
        </w:div>
        <w:div w:id="341587158">
          <w:marLeft w:val="274"/>
          <w:marRight w:val="0"/>
          <w:marTop w:val="120"/>
          <w:marBottom w:val="120"/>
          <w:divBdr>
            <w:top w:val="none" w:sz="0" w:space="0" w:color="auto"/>
            <w:left w:val="none" w:sz="0" w:space="0" w:color="auto"/>
            <w:bottom w:val="none" w:sz="0" w:space="0" w:color="auto"/>
            <w:right w:val="none" w:sz="0" w:space="0" w:color="auto"/>
          </w:divBdr>
        </w:div>
        <w:div w:id="1411997574">
          <w:marLeft w:val="274"/>
          <w:marRight w:val="0"/>
          <w:marTop w:val="120"/>
          <w:marBottom w:val="120"/>
          <w:divBdr>
            <w:top w:val="none" w:sz="0" w:space="0" w:color="auto"/>
            <w:left w:val="none" w:sz="0" w:space="0" w:color="auto"/>
            <w:bottom w:val="none" w:sz="0" w:space="0" w:color="auto"/>
            <w:right w:val="none" w:sz="0" w:space="0" w:color="auto"/>
          </w:divBdr>
        </w:div>
        <w:div w:id="808522892">
          <w:marLeft w:val="274"/>
          <w:marRight w:val="0"/>
          <w:marTop w:val="120"/>
          <w:marBottom w:val="120"/>
          <w:divBdr>
            <w:top w:val="none" w:sz="0" w:space="0" w:color="auto"/>
            <w:left w:val="none" w:sz="0" w:space="0" w:color="auto"/>
            <w:bottom w:val="none" w:sz="0" w:space="0" w:color="auto"/>
            <w:right w:val="none" w:sz="0" w:space="0" w:color="auto"/>
          </w:divBdr>
        </w:div>
        <w:div w:id="229191387">
          <w:marLeft w:val="1166"/>
          <w:marRight w:val="0"/>
          <w:marTop w:val="120"/>
          <w:marBottom w:val="120"/>
          <w:divBdr>
            <w:top w:val="none" w:sz="0" w:space="0" w:color="auto"/>
            <w:left w:val="none" w:sz="0" w:space="0" w:color="auto"/>
            <w:bottom w:val="none" w:sz="0" w:space="0" w:color="auto"/>
            <w:right w:val="none" w:sz="0" w:space="0" w:color="auto"/>
          </w:divBdr>
        </w:div>
        <w:div w:id="1348294515">
          <w:marLeft w:val="274"/>
          <w:marRight w:val="0"/>
          <w:marTop w:val="120"/>
          <w:marBottom w:val="120"/>
          <w:divBdr>
            <w:top w:val="none" w:sz="0" w:space="0" w:color="auto"/>
            <w:left w:val="none" w:sz="0" w:space="0" w:color="auto"/>
            <w:bottom w:val="none" w:sz="0" w:space="0" w:color="auto"/>
            <w:right w:val="none" w:sz="0" w:space="0" w:color="auto"/>
          </w:divBdr>
        </w:div>
      </w:divsChild>
    </w:div>
    <w:div w:id="2067684816">
      <w:bodyDiv w:val="1"/>
      <w:marLeft w:val="0"/>
      <w:marRight w:val="0"/>
      <w:marTop w:val="0"/>
      <w:marBottom w:val="0"/>
      <w:divBdr>
        <w:top w:val="none" w:sz="0" w:space="0" w:color="auto"/>
        <w:left w:val="none" w:sz="0" w:space="0" w:color="auto"/>
        <w:bottom w:val="none" w:sz="0" w:space="0" w:color="auto"/>
        <w:right w:val="none" w:sz="0" w:space="0" w:color="auto"/>
      </w:divBdr>
    </w:div>
    <w:div w:id="2081171004">
      <w:bodyDiv w:val="1"/>
      <w:marLeft w:val="0"/>
      <w:marRight w:val="0"/>
      <w:marTop w:val="0"/>
      <w:marBottom w:val="0"/>
      <w:divBdr>
        <w:top w:val="none" w:sz="0" w:space="0" w:color="auto"/>
        <w:left w:val="none" w:sz="0" w:space="0" w:color="auto"/>
        <w:bottom w:val="none" w:sz="0" w:space="0" w:color="auto"/>
        <w:right w:val="none" w:sz="0" w:space="0" w:color="auto"/>
      </w:divBdr>
    </w:div>
    <w:div w:id="2090156185">
      <w:bodyDiv w:val="1"/>
      <w:marLeft w:val="0"/>
      <w:marRight w:val="0"/>
      <w:marTop w:val="0"/>
      <w:marBottom w:val="0"/>
      <w:divBdr>
        <w:top w:val="none" w:sz="0" w:space="0" w:color="auto"/>
        <w:left w:val="none" w:sz="0" w:space="0" w:color="auto"/>
        <w:bottom w:val="none" w:sz="0" w:space="0" w:color="auto"/>
        <w:right w:val="none" w:sz="0" w:space="0" w:color="auto"/>
      </w:divBdr>
      <w:divsChild>
        <w:div w:id="276839051">
          <w:marLeft w:val="446"/>
          <w:marRight w:val="0"/>
          <w:marTop w:val="0"/>
          <w:marBottom w:val="0"/>
          <w:divBdr>
            <w:top w:val="none" w:sz="0" w:space="0" w:color="auto"/>
            <w:left w:val="none" w:sz="0" w:space="0" w:color="auto"/>
            <w:bottom w:val="none" w:sz="0" w:space="0" w:color="auto"/>
            <w:right w:val="none" w:sz="0" w:space="0" w:color="auto"/>
          </w:divBdr>
        </w:div>
        <w:div w:id="145126939">
          <w:marLeft w:val="446"/>
          <w:marRight w:val="0"/>
          <w:marTop w:val="0"/>
          <w:marBottom w:val="0"/>
          <w:divBdr>
            <w:top w:val="none" w:sz="0" w:space="0" w:color="auto"/>
            <w:left w:val="none" w:sz="0" w:space="0" w:color="auto"/>
            <w:bottom w:val="none" w:sz="0" w:space="0" w:color="auto"/>
            <w:right w:val="none" w:sz="0" w:space="0" w:color="auto"/>
          </w:divBdr>
        </w:div>
        <w:div w:id="1704019030">
          <w:marLeft w:val="446"/>
          <w:marRight w:val="0"/>
          <w:marTop w:val="0"/>
          <w:marBottom w:val="0"/>
          <w:divBdr>
            <w:top w:val="none" w:sz="0" w:space="0" w:color="auto"/>
            <w:left w:val="none" w:sz="0" w:space="0" w:color="auto"/>
            <w:bottom w:val="none" w:sz="0" w:space="0" w:color="auto"/>
            <w:right w:val="none" w:sz="0" w:space="0" w:color="auto"/>
          </w:divBdr>
        </w:div>
        <w:div w:id="1100418629">
          <w:marLeft w:val="446"/>
          <w:marRight w:val="0"/>
          <w:marTop w:val="0"/>
          <w:marBottom w:val="0"/>
          <w:divBdr>
            <w:top w:val="none" w:sz="0" w:space="0" w:color="auto"/>
            <w:left w:val="none" w:sz="0" w:space="0" w:color="auto"/>
            <w:bottom w:val="none" w:sz="0" w:space="0" w:color="auto"/>
            <w:right w:val="none" w:sz="0" w:space="0" w:color="auto"/>
          </w:divBdr>
        </w:div>
      </w:divsChild>
    </w:div>
    <w:div w:id="2092001006">
      <w:bodyDiv w:val="1"/>
      <w:marLeft w:val="0"/>
      <w:marRight w:val="0"/>
      <w:marTop w:val="0"/>
      <w:marBottom w:val="0"/>
      <w:divBdr>
        <w:top w:val="none" w:sz="0" w:space="0" w:color="auto"/>
        <w:left w:val="none" w:sz="0" w:space="0" w:color="auto"/>
        <w:bottom w:val="none" w:sz="0" w:space="0" w:color="auto"/>
        <w:right w:val="none" w:sz="0" w:space="0" w:color="auto"/>
      </w:divBdr>
    </w:div>
    <w:div w:id="2095347674">
      <w:bodyDiv w:val="1"/>
      <w:marLeft w:val="0"/>
      <w:marRight w:val="0"/>
      <w:marTop w:val="0"/>
      <w:marBottom w:val="0"/>
      <w:divBdr>
        <w:top w:val="none" w:sz="0" w:space="0" w:color="auto"/>
        <w:left w:val="none" w:sz="0" w:space="0" w:color="auto"/>
        <w:bottom w:val="none" w:sz="0" w:space="0" w:color="auto"/>
        <w:right w:val="none" w:sz="0" w:space="0" w:color="auto"/>
      </w:divBdr>
      <w:divsChild>
        <w:div w:id="79722352">
          <w:marLeft w:val="446"/>
          <w:marRight w:val="0"/>
          <w:marTop w:val="60"/>
          <w:marBottom w:val="0"/>
          <w:divBdr>
            <w:top w:val="none" w:sz="0" w:space="0" w:color="auto"/>
            <w:left w:val="none" w:sz="0" w:space="0" w:color="auto"/>
            <w:bottom w:val="none" w:sz="0" w:space="0" w:color="auto"/>
            <w:right w:val="none" w:sz="0" w:space="0" w:color="auto"/>
          </w:divBdr>
        </w:div>
        <w:div w:id="31615543">
          <w:marLeft w:val="446"/>
          <w:marRight w:val="0"/>
          <w:marTop w:val="60"/>
          <w:marBottom w:val="0"/>
          <w:divBdr>
            <w:top w:val="none" w:sz="0" w:space="0" w:color="auto"/>
            <w:left w:val="none" w:sz="0" w:space="0" w:color="auto"/>
            <w:bottom w:val="none" w:sz="0" w:space="0" w:color="auto"/>
            <w:right w:val="none" w:sz="0" w:space="0" w:color="auto"/>
          </w:divBdr>
        </w:div>
        <w:div w:id="1713571777">
          <w:marLeft w:val="446"/>
          <w:marRight w:val="0"/>
          <w:marTop w:val="60"/>
          <w:marBottom w:val="0"/>
          <w:divBdr>
            <w:top w:val="none" w:sz="0" w:space="0" w:color="auto"/>
            <w:left w:val="none" w:sz="0" w:space="0" w:color="auto"/>
            <w:bottom w:val="none" w:sz="0" w:space="0" w:color="auto"/>
            <w:right w:val="none" w:sz="0" w:space="0" w:color="auto"/>
          </w:divBdr>
        </w:div>
        <w:div w:id="1964727659">
          <w:marLeft w:val="446"/>
          <w:marRight w:val="0"/>
          <w:marTop w:val="60"/>
          <w:marBottom w:val="0"/>
          <w:divBdr>
            <w:top w:val="none" w:sz="0" w:space="0" w:color="auto"/>
            <w:left w:val="none" w:sz="0" w:space="0" w:color="auto"/>
            <w:bottom w:val="none" w:sz="0" w:space="0" w:color="auto"/>
            <w:right w:val="none" w:sz="0" w:space="0" w:color="auto"/>
          </w:divBdr>
        </w:div>
        <w:div w:id="1413160054">
          <w:marLeft w:val="446"/>
          <w:marRight w:val="0"/>
          <w:marTop w:val="60"/>
          <w:marBottom w:val="0"/>
          <w:divBdr>
            <w:top w:val="none" w:sz="0" w:space="0" w:color="auto"/>
            <w:left w:val="none" w:sz="0" w:space="0" w:color="auto"/>
            <w:bottom w:val="none" w:sz="0" w:space="0" w:color="auto"/>
            <w:right w:val="none" w:sz="0" w:space="0" w:color="auto"/>
          </w:divBdr>
        </w:div>
        <w:div w:id="788401403">
          <w:marLeft w:val="446"/>
          <w:marRight w:val="0"/>
          <w:marTop w:val="60"/>
          <w:marBottom w:val="0"/>
          <w:divBdr>
            <w:top w:val="none" w:sz="0" w:space="0" w:color="auto"/>
            <w:left w:val="none" w:sz="0" w:space="0" w:color="auto"/>
            <w:bottom w:val="none" w:sz="0" w:space="0" w:color="auto"/>
            <w:right w:val="none" w:sz="0" w:space="0" w:color="auto"/>
          </w:divBdr>
        </w:div>
        <w:div w:id="1746803780">
          <w:marLeft w:val="446"/>
          <w:marRight w:val="0"/>
          <w:marTop w:val="60"/>
          <w:marBottom w:val="0"/>
          <w:divBdr>
            <w:top w:val="none" w:sz="0" w:space="0" w:color="auto"/>
            <w:left w:val="none" w:sz="0" w:space="0" w:color="auto"/>
            <w:bottom w:val="none" w:sz="0" w:space="0" w:color="auto"/>
            <w:right w:val="none" w:sz="0" w:space="0" w:color="auto"/>
          </w:divBdr>
        </w:div>
        <w:div w:id="1796211711">
          <w:marLeft w:val="446"/>
          <w:marRight w:val="0"/>
          <w:marTop w:val="60"/>
          <w:marBottom w:val="0"/>
          <w:divBdr>
            <w:top w:val="none" w:sz="0" w:space="0" w:color="auto"/>
            <w:left w:val="none" w:sz="0" w:space="0" w:color="auto"/>
            <w:bottom w:val="none" w:sz="0" w:space="0" w:color="auto"/>
            <w:right w:val="none" w:sz="0" w:space="0" w:color="auto"/>
          </w:divBdr>
        </w:div>
        <w:div w:id="2135323702">
          <w:marLeft w:val="446"/>
          <w:marRight w:val="0"/>
          <w:marTop w:val="60"/>
          <w:marBottom w:val="0"/>
          <w:divBdr>
            <w:top w:val="none" w:sz="0" w:space="0" w:color="auto"/>
            <w:left w:val="none" w:sz="0" w:space="0" w:color="auto"/>
            <w:bottom w:val="none" w:sz="0" w:space="0" w:color="auto"/>
            <w:right w:val="none" w:sz="0" w:space="0" w:color="auto"/>
          </w:divBdr>
        </w:div>
        <w:div w:id="1842045541">
          <w:marLeft w:val="446"/>
          <w:marRight w:val="0"/>
          <w:marTop w:val="60"/>
          <w:marBottom w:val="0"/>
          <w:divBdr>
            <w:top w:val="none" w:sz="0" w:space="0" w:color="auto"/>
            <w:left w:val="none" w:sz="0" w:space="0" w:color="auto"/>
            <w:bottom w:val="none" w:sz="0" w:space="0" w:color="auto"/>
            <w:right w:val="none" w:sz="0" w:space="0" w:color="auto"/>
          </w:divBdr>
        </w:div>
        <w:div w:id="2041198447">
          <w:marLeft w:val="446"/>
          <w:marRight w:val="0"/>
          <w:marTop w:val="60"/>
          <w:marBottom w:val="0"/>
          <w:divBdr>
            <w:top w:val="none" w:sz="0" w:space="0" w:color="auto"/>
            <w:left w:val="none" w:sz="0" w:space="0" w:color="auto"/>
            <w:bottom w:val="none" w:sz="0" w:space="0" w:color="auto"/>
            <w:right w:val="none" w:sz="0" w:space="0" w:color="auto"/>
          </w:divBdr>
        </w:div>
        <w:div w:id="494225090">
          <w:marLeft w:val="446"/>
          <w:marRight w:val="0"/>
          <w:marTop w:val="60"/>
          <w:marBottom w:val="0"/>
          <w:divBdr>
            <w:top w:val="none" w:sz="0" w:space="0" w:color="auto"/>
            <w:left w:val="none" w:sz="0" w:space="0" w:color="auto"/>
            <w:bottom w:val="none" w:sz="0" w:space="0" w:color="auto"/>
            <w:right w:val="none" w:sz="0" w:space="0" w:color="auto"/>
          </w:divBdr>
        </w:div>
        <w:div w:id="786199016">
          <w:marLeft w:val="446"/>
          <w:marRight w:val="0"/>
          <w:marTop w:val="60"/>
          <w:marBottom w:val="0"/>
          <w:divBdr>
            <w:top w:val="none" w:sz="0" w:space="0" w:color="auto"/>
            <w:left w:val="none" w:sz="0" w:space="0" w:color="auto"/>
            <w:bottom w:val="none" w:sz="0" w:space="0" w:color="auto"/>
            <w:right w:val="none" w:sz="0" w:space="0" w:color="auto"/>
          </w:divBdr>
        </w:div>
        <w:div w:id="939489197">
          <w:marLeft w:val="446"/>
          <w:marRight w:val="0"/>
          <w:marTop w:val="60"/>
          <w:marBottom w:val="0"/>
          <w:divBdr>
            <w:top w:val="none" w:sz="0" w:space="0" w:color="auto"/>
            <w:left w:val="none" w:sz="0" w:space="0" w:color="auto"/>
            <w:bottom w:val="none" w:sz="0" w:space="0" w:color="auto"/>
            <w:right w:val="none" w:sz="0" w:space="0" w:color="auto"/>
          </w:divBdr>
        </w:div>
        <w:div w:id="1301500167">
          <w:marLeft w:val="446"/>
          <w:marRight w:val="0"/>
          <w:marTop w:val="60"/>
          <w:marBottom w:val="0"/>
          <w:divBdr>
            <w:top w:val="none" w:sz="0" w:space="0" w:color="auto"/>
            <w:left w:val="none" w:sz="0" w:space="0" w:color="auto"/>
            <w:bottom w:val="none" w:sz="0" w:space="0" w:color="auto"/>
            <w:right w:val="none" w:sz="0" w:space="0" w:color="auto"/>
          </w:divBdr>
        </w:div>
        <w:div w:id="1479103178">
          <w:marLeft w:val="446"/>
          <w:marRight w:val="0"/>
          <w:marTop w:val="60"/>
          <w:marBottom w:val="0"/>
          <w:divBdr>
            <w:top w:val="none" w:sz="0" w:space="0" w:color="auto"/>
            <w:left w:val="none" w:sz="0" w:space="0" w:color="auto"/>
            <w:bottom w:val="none" w:sz="0" w:space="0" w:color="auto"/>
            <w:right w:val="none" w:sz="0" w:space="0" w:color="auto"/>
          </w:divBdr>
        </w:div>
        <w:div w:id="2037654181">
          <w:marLeft w:val="446"/>
          <w:marRight w:val="0"/>
          <w:marTop w:val="60"/>
          <w:marBottom w:val="0"/>
          <w:divBdr>
            <w:top w:val="none" w:sz="0" w:space="0" w:color="auto"/>
            <w:left w:val="none" w:sz="0" w:space="0" w:color="auto"/>
            <w:bottom w:val="none" w:sz="0" w:space="0" w:color="auto"/>
            <w:right w:val="none" w:sz="0" w:space="0" w:color="auto"/>
          </w:divBdr>
        </w:div>
        <w:div w:id="1055811594">
          <w:marLeft w:val="446"/>
          <w:marRight w:val="0"/>
          <w:marTop w:val="60"/>
          <w:marBottom w:val="0"/>
          <w:divBdr>
            <w:top w:val="none" w:sz="0" w:space="0" w:color="auto"/>
            <w:left w:val="none" w:sz="0" w:space="0" w:color="auto"/>
            <w:bottom w:val="none" w:sz="0" w:space="0" w:color="auto"/>
            <w:right w:val="none" w:sz="0" w:space="0" w:color="auto"/>
          </w:divBdr>
        </w:div>
      </w:divsChild>
    </w:div>
    <w:div w:id="2101438705">
      <w:bodyDiv w:val="1"/>
      <w:marLeft w:val="0"/>
      <w:marRight w:val="0"/>
      <w:marTop w:val="0"/>
      <w:marBottom w:val="0"/>
      <w:divBdr>
        <w:top w:val="none" w:sz="0" w:space="0" w:color="auto"/>
        <w:left w:val="none" w:sz="0" w:space="0" w:color="auto"/>
        <w:bottom w:val="none" w:sz="0" w:space="0" w:color="auto"/>
        <w:right w:val="none" w:sz="0" w:space="0" w:color="auto"/>
      </w:divBdr>
    </w:div>
    <w:div w:id="2116972119">
      <w:bodyDiv w:val="1"/>
      <w:marLeft w:val="0"/>
      <w:marRight w:val="0"/>
      <w:marTop w:val="0"/>
      <w:marBottom w:val="0"/>
      <w:divBdr>
        <w:top w:val="none" w:sz="0" w:space="0" w:color="auto"/>
        <w:left w:val="none" w:sz="0" w:space="0" w:color="auto"/>
        <w:bottom w:val="none" w:sz="0" w:space="0" w:color="auto"/>
        <w:right w:val="none" w:sz="0" w:space="0" w:color="auto"/>
      </w:divBdr>
      <w:divsChild>
        <w:div w:id="901208547">
          <w:marLeft w:val="274"/>
          <w:marRight w:val="0"/>
          <w:marTop w:val="120"/>
          <w:marBottom w:val="120"/>
          <w:divBdr>
            <w:top w:val="none" w:sz="0" w:space="0" w:color="auto"/>
            <w:left w:val="none" w:sz="0" w:space="0" w:color="auto"/>
            <w:bottom w:val="none" w:sz="0" w:space="0" w:color="auto"/>
            <w:right w:val="none" w:sz="0" w:space="0" w:color="auto"/>
          </w:divBdr>
        </w:div>
        <w:div w:id="834220351">
          <w:marLeft w:val="274"/>
          <w:marRight w:val="0"/>
          <w:marTop w:val="120"/>
          <w:marBottom w:val="120"/>
          <w:divBdr>
            <w:top w:val="none" w:sz="0" w:space="0" w:color="auto"/>
            <w:left w:val="none" w:sz="0" w:space="0" w:color="auto"/>
            <w:bottom w:val="none" w:sz="0" w:space="0" w:color="auto"/>
            <w:right w:val="none" w:sz="0" w:space="0" w:color="auto"/>
          </w:divBdr>
        </w:div>
        <w:div w:id="401802344">
          <w:marLeft w:val="274"/>
          <w:marRight w:val="0"/>
          <w:marTop w:val="120"/>
          <w:marBottom w:val="120"/>
          <w:divBdr>
            <w:top w:val="none" w:sz="0" w:space="0" w:color="auto"/>
            <w:left w:val="none" w:sz="0" w:space="0" w:color="auto"/>
            <w:bottom w:val="none" w:sz="0" w:space="0" w:color="auto"/>
            <w:right w:val="none" w:sz="0" w:space="0" w:color="auto"/>
          </w:divBdr>
        </w:div>
        <w:div w:id="608242038">
          <w:marLeft w:val="274"/>
          <w:marRight w:val="0"/>
          <w:marTop w:val="120"/>
          <w:marBottom w:val="120"/>
          <w:divBdr>
            <w:top w:val="none" w:sz="0" w:space="0" w:color="auto"/>
            <w:left w:val="none" w:sz="0" w:space="0" w:color="auto"/>
            <w:bottom w:val="none" w:sz="0" w:space="0" w:color="auto"/>
            <w:right w:val="none" w:sz="0" w:space="0" w:color="auto"/>
          </w:divBdr>
        </w:div>
        <w:div w:id="1790657801">
          <w:marLeft w:val="274"/>
          <w:marRight w:val="0"/>
          <w:marTop w:val="120"/>
          <w:marBottom w:val="120"/>
          <w:divBdr>
            <w:top w:val="none" w:sz="0" w:space="0" w:color="auto"/>
            <w:left w:val="none" w:sz="0" w:space="0" w:color="auto"/>
            <w:bottom w:val="none" w:sz="0" w:space="0" w:color="auto"/>
            <w:right w:val="none" w:sz="0" w:space="0" w:color="auto"/>
          </w:divBdr>
        </w:div>
      </w:divsChild>
    </w:div>
    <w:div w:id="212272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header" Target="header6.xml"/><Relationship Id="rId34" Type="http://schemas.openxmlformats.org/officeDocument/2006/relationships/hyperlink" Target="http://dx.doi.org/10.1007/s00027-010-0162-7" TargetMode="Externa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hyperlink" Target="http://ewkr.com.au/valiant-vegetation/" TargetMode="External"/><Relationship Id="rId33" Type="http://schemas.openxmlformats.org/officeDocument/2006/relationships/hyperlink" Target="http://dx.doi.org/10.1071/MF02087" TargetMode="External"/><Relationship Id="rId2" Type="http://schemas.openxmlformats.org/officeDocument/2006/relationships/styles" Target="styles.xml"/><Relationship Id="rId16" Type="http://schemas.openxmlformats.org/officeDocument/2006/relationships/hyperlink" Target="mailto:cfe@latrobe.edu.au" TargetMode="External"/><Relationship Id="rId20" Type="http://schemas.openxmlformats.org/officeDocument/2006/relationships/footer" Target="footer5.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4.png"/><Relationship Id="rId32" Type="http://schemas.openxmlformats.org/officeDocument/2006/relationships/footer" Target="footer9.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latrobe.edu.au/freshwater-ecosystems/research/projects/ewkr" TargetMode="External"/><Relationship Id="rId23" Type="http://schemas.openxmlformats.org/officeDocument/2006/relationships/image" Target="media/image13.png"/><Relationship Id="rId28" Type="http://schemas.openxmlformats.org/officeDocument/2006/relationships/header" Target="header8.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n.thurgate@latrobe.edu.au" TargetMode="Externa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hyperlink" Target="http://dx.doi.org/10.1007/s10750-005-1511-8" TargetMode="External"/></Relationships>
</file>

<file path=word/_rels/footer3.xml.rels><?xml version="1.0" encoding="UTF-8" standalone="yes"?>
<Relationships xmlns="http://schemas.openxmlformats.org/package/2006/relationships"><Relationship Id="rId8" Type="http://schemas.openxmlformats.org/officeDocument/2006/relationships/image" Target="media/image11.jpeg"/><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jpeg"/><Relationship Id="rId1" Type="http://schemas.openxmlformats.org/officeDocument/2006/relationships/image" Target="media/image4.jpeg"/><Relationship Id="rId6" Type="http://schemas.openxmlformats.org/officeDocument/2006/relationships/image" Target="media/image9.jpeg"/><Relationship Id="rId5" Type="http://schemas.openxmlformats.org/officeDocument/2006/relationships/image" Target="media/image8.png"/><Relationship Id="rId4" Type="http://schemas.openxmlformats.org/officeDocument/2006/relationships/image" Target="media/image7.png"/><Relationship Id="rId9" Type="http://schemas.openxmlformats.org/officeDocument/2006/relationships/image" Target="media/image12.jpe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SIRO Midday">
      <a:dk1>
        <a:sysClr val="windowText" lastClr="000000"/>
      </a:dk1>
      <a:lt1>
        <a:srgbClr val="FFFFFF"/>
      </a:lt1>
      <a:dk2>
        <a:srgbClr val="000000"/>
      </a:dk2>
      <a:lt2>
        <a:srgbClr val="FFFFFF"/>
      </a:lt2>
      <a:accent1>
        <a:srgbClr val="00A9CE"/>
      </a:accent1>
      <a:accent2>
        <a:srgbClr val="00313C"/>
      </a:accent2>
      <a:accent3>
        <a:srgbClr val="78BE20"/>
      </a:accent3>
      <a:accent4>
        <a:srgbClr val="4A7729"/>
      </a:accent4>
      <a:accent5>
        <a:srgbClr val="9FAEE5"/>
      </a:accent5>
      <a:accent6>
        <a:srgbClr val="1E22AA"/>
      </a:accent6>
      <a:hlink>
        <a:srgbClr val="41B6E6"/>
      </a:hlink>
      <a:folHlink>
        <a:srgbClr val="004B8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F7E428D9.dotm</Template>
  <TotalTime>1</TotalTime>
  <Pages>35</Pages>
  <Words>15105</Words>
  <Characters>86103</Characters>
  <Application>Microsoft Office Word</Application>
  <DocSecurity>4</DocSecurity>
  <Lines>717</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101006</CharactersWithSpaces>
  <SharedDoc>false</SharedDoc>
  <HLinks>
    <vt:vector size="84" baseType="variant">
      <vt:variant>
        <vt:i4>1835069</vt:i4>
      </vt:variant>
      <vt:variant>
        <vt:i4>86</vt:i4>
      </vt:variant>
      <vt:variant>
        <vt:i4>0</vt:i4>
      </vt:variant>
      <vt:variant>
        <vt:i4>5</vt:i4>
      </vt:variant>
      <vt:variant>
        <vt:lpwstr/>
      </vt:variant>
      <vt:variant>
        <vt:lpwstr>_Toc316486081</vt:lpwstr>
      </vt:variant>
      <vt:variant>
        <vt:i4>1179709</vt:i4>
      </vt:variant>
      <vt:variant>
        <vt:i4>77</vt:i4>
      </vt:variant>
      <vt:variant>
        <vt:i4>0</vt:i4>
      </vt:variant>
      <vt:variant>
        <vt:i4>5</vt:i4>
      </vt:variant>
      <vt:variant>
        <vt:lpwstr/>
      </vt:variant>
      <vt:variant>
        <vt:lpwstr>_Toc316486069</vt:lpwstr>
      </vt:variant>
      <vt:variant>
        <vt:i4>1507380</vt:i4>
      </vt:variant>
      <vt:variant>
        <vt:i4>68</vt:i4>
      </vt:variant>
      <vt:variant>
        <vt:i4>0</vt:i4>
      </vt:variant>
      <vt:variant>
        <vt:i4>5</vt:i4>
      </vt:variant>
      <vt:variant>
        <vt:lpwstr/>
      </vt:variant>
      <vt:variant>
        <vt:lpwstr>_Toc316485903</vt:lpwstr>
      </vt:variant>
      <vt:variant>
        <vt:i4>1507380</vt:i4>
      </vt:variant>
      <vt:variant>
        <vt:i4>62</vt:i4>
      </vt:variant>
      <vt:variant>
        <vt:i4>0</vt:i4>
      </vt:variant>
      <vt:variant>
        <vt:i4>5</vt:i4>
      </vt:variant>
      <vt:variant>
        <vt:lpwstr/>
      </vt:variant>
      <vt:variant>
        <vt:lpwstr>_Toc316485902</vt:lpwstr>
      </vt:variant>
      <vt:variant>
        <vt:i4>1507380</vt:i4>
      </vt:variant>
      <vt:variant>
        <vt:i4>56</vt:i4>
      </vt:variant>
      <vt:variant>
        <vt:i4>0</vt:i4>
      </vt:variant>
      <vt:variant>
        <vt:i4>5</vt:i4>
      </vt:variant>
      <vt:variant>
        <vt:lpwstr/>
      </vt:variant>
      <vt:variant>
        <vt:lpwstr>_Toc316485901</vt:lpwstr>
      </vt:variant>
      <vt:variant>
        <vt:i4>1507380</vt:i4>
      </vt:variant>
      <vt:variant>
        <vt:i4>50</vt:i4>
      </vt:variant>
      <vt:variant>
        <vt:i4>0</vt:i4>
      </vt:variant>
      <vt:variant>
        <vt:i4>5</vt:i4>
      </vt:variant>
      <vt:variant>
        <vt:lpwstr/>
      </vt:variant>
      <vt:variant>
        <vt:lpwstr>_Toc316485900</vt:lpwstr>
      </vt:variant>
      <vt:variant>
        <vt:i4>1966133</vt:i4>
      </vt:variant>
      <vt:variant>
        <vt:i4>44</vt:i4>
      </vt:variant>
      <vt:variant>
        <vt:i4>0</vt:i4>
      </vt:variant>
      <vt:variant>
        <vt:i4>5</vt:i4>
      </vt:variant>
      <vt:variant>
        <vt:lpwstr/>
      </vt:variant>
      <vt:variant>
        <vt:lpwstr>_Toc316485899</vt:lpwstr>
      </vt:variant>
      <vt:variant>
        <vt:i4>1966133</vt:i4>
      </vt:variant>
      <vt:variant>
        <vt:i4>38</vt:i4>
      </vt:variant>
      <vt:variant>
        <vt:i4>0</vt:i4>
      </vt:variant>
      <vt:variant>
        <vt:i4>5</vt:i4>
      </vt:variant>
      <vt:variant>
        <vt:lpwstr/>
      </vt:variant>
      <vt:variant>
        <vt:lpwstr>_Toc316485898</vt:lpwstr>
      </vt:variant>
      <vt:variant>
        <vt:i4>1966133</vt:i4>
      </vt:variant>
      <vt:variant>
        <vt:i4>32</vt:i4>
      </vt:variant>
      <vt:variant>
        <vt:i4>0</vt:i4>
      </vt:variant>
      <vt:variant>
        <vt:i4>5</vt:i4>
      </vt:variant>
      <vt:variant>
        <vt:lpwstr/>
      </vt:variant>
      <vt:variant>
        <vt:lpwstr>_Toc316485897</vt:lpwstr>
      </vt:variant>
      <vt:variant>
        <vt:i4>1966133</vt:i4>
      </vt:variant>
      <vt:variant>
        <vt:i4>26</vt:i4>
      </vt:variant>
      <vt:variant>
        <vt:i4>0</vt:i4>
      </vt:variant>
      <vt:variant>
        <vt:i4>5</vt:i4>
      </vt:variant>
      <vt:variant>
        <vt:lpwstr/>
      </vt:variant>
      <vt:variant>
        <vt:lpwstr>_Toc316485896</vt:lpwstr>
      </vt:variant>
      <vt:variant>
        <vt:i4>1966133</vt:i4>
      </vt:variant>
      <vt:variant>
        <vt:i4>20</vt:i4>
      </vt:variant>
      <vt:variant>
        <vt:i4>0</vt:i4>
      </vt:variant>
      <vt:variant>
        <vt:i4>5</vt:i4>
      </vt:variant>
      <vt:variant>
        <vt:lpwstr/>
      </vt:variant>
      <vt:variant>
        <vt:lpwstr>_Toc316485895</vt:lpwstr>
      </vt:variant>
      <vt:variant>
        <vt:i4>1966133</vt:i4>
      </vt:variant>
      <vt:variant>
        <vt:i4>14</vt:i4>
      </vt:variant>
      <vt:variant>
        <vt:i4>0</vt:i4>
      </vt:variant>
      <vt:variant>
        <vt:i4>5</vt:i4>
      </vt:variant>
      <vt:variant>
        <vt:lpwstr/>
      </vt:variant>
      <vt:variant>
        <vt:lpwstr>_Toc316485894</vt:lpwstr>
      </vt:variant>
      <vt:variant>
        <vt:i4>1966133</vt:i4>
      </vt:variant>
      <vt:variant>
        <vt:i4>8</vt:i4>
      </vt:variant>
      <vt:variant>
        <vt:i4>0</vt:i4>
      </vt:variant>
      <vt:variant>
        <vt:i4>5</vt:i4>
      </vt:variant>
      <vt:variant>
        <vt:lpwstr/>
      </vt:variant>
      <vt:variant>
        <vt:lpwstr>_Toc316485893</vt:lpwstr>
      </vt:variant>
      <vt:variant>
        <vt:i4>1966133</vt:i4>
      </vt:variant>
      <vt:variant>
        <vt:i4>2</vt:i4>
      </vt:variant>
      <vt:variant>
        <vt:i4>0</vt:i4>
      </vt:variant>
      <vt:variant>
        <vt:i4>5</vt:i4>
      </vt:variant>
      <vt:variant>
        <vt:lpwstr/>
      </vt:variant>
      <vt:variant>
        <vt:lpwstr>_Toc316485892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Murray-Darling Basin Environmental Water Knowledge and Research Project Vegetation Theme Research Report</dc:title>
  <dc:subject/>
  <dc:creator>Campbell CJ, Capon SJ, Gehrig SL, James CS, Morris K, Nicol JM, Nielsen DL and Thomas RF</dc:creator>
  <cp:keywords/>
  <cp:lastModifiedBy>Bec Durack</cp:lastModifiedBy>
  <cp:revision>2</cp:revision>
  <dcterms:created xsi:type="dcterms:W3CDTF">2019-09-30T08:25:00Z</dcterms:created>
  <dcterms:modified xsi:type="dcterms:W3CDTF">2019-09-30T08:25:00Z</dcterms:modified>
  <cp:category/>
</cp:coreProperties>
</file>