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770A" w14:textId="7ECBF97F" w:rsidR="00456105" w:rsidRPr="003F778B" w:rsidRDefault="00D24C7D" w:rsidP="00DB23D8">
      <w:pPr>
        <w:spacing w:after="360"/>
        <w:jc w:val="both"/>
        <w:rPr>
          <w:rFonts w:ascii="Arial" w:hAnsi="Arial" w:cs="Arial"/>
          <w:sz w:val="22"/>
          <w:szCs w:val="22"/>
          <w:lang w:val="en-AU"/>
        </w:rPr>
      </w:pPr>
      <w:r w:rsidRPr="003F778B">
        <w:rPr>
          <w:noProof/>
          <w:lang w:val="en-AU" w:eastAsia="en-AU" w:bidi="ar-SA"/>
        </w:rPr>
        <w:drawing>
          <wp:anchor distT="0" distB="0" distL="114300" distR="114300" simplePos="0" relativeHeight="251658240" behindDoc="1" locked="0" layoutInCell="1" allowOverlap="1" wp14:anchorId="722F84C1" wp14:editId="5D54B8AA">
            <wp:simplePos x="0" y="0"/>
            <wp:positionH relativeFrom="page">
              <wp:posOffset>7620</wp:posOffset>
            </wp:positionH>
            <wp:positionV relativeFrom="paragraph">
              <wp:posOffset>-906780</wp:posOffset>
            </wp:positionV>
            <wp:extent cx="7543800" cy="1668780"/>
            <wp:effectExtent l="0" t="0" r="0" b="7620"/>
            <wp:wrapNone/>
            <wp:docPr id="2" name="Picture 1" descr="T:\_City\Shari B\_Word\30772 Reef 2050 Advisory Committee Word template 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City\Shari B\_Word\30772 Reef 2050 Advisory Committee Word template v4.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4371"/>
                    <a:stretch/>
                  </pic:blipFill>
                  <pic:spPr bwMode="auto">
                    <a:xfrm>
                      <a:off x="0" y="0"/>
                      <a:ext cx="7543800" cy="16687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014A69A" w14:textId="77777777" w:rsidR="00456105" w:rsidRPr="003F778B" w:rsidRDefault="00456105" w:rsidP="00DB23D8">
      <w:pPr>
        <w:jc w:val="both"/>
        <w:rPr>
          <w:rFonts w:ascii="Arial" w:hAnsi="Arial" w:cs="Arial"/>
          <w:sz w:val="22"/>
          <w:szCs w:val="22"/>
          <w:lang w:val="en-AU"/>
        </w:rPr>
      </w:pPr>
    </w:p>
    <w:p w14:paraId="13485856" w14:textId="77777777" w:rsidR="0001540D" w:rsidRPr="003F778B" w:rsidRDefault="00ED2507" w:rsidP="00DB23D8">
      <w:pPr>
        <w:pBdr>
          <w:top w:val="thickThinSmallGap" w:sz="24" w:space="4" w:color="000000"/>
          <w:bottom w:val="thickThinSmallGap" w:sz="24" w:space="4" w:color="000000"/>
        </w:pBdr>
        <w:tabs>
          <w:tab w:val="center" w:pos="4820"/>
          <w:tab w:val="right" w:pos="9639"/>
        </w:tabs>
        <w:spacing w:before="120" w:after="120" w:line="240" w:lineRule="auto"/>
        <w:rPr>
          <w:rFonts w:ascii="Arial" w:hAnsi="Arial" w:cs="Arial"/>
          <w:b/>
          <w:sz w:val="22"/>
          <w:szCs w:val="22"/>
          <w:lang w:val="en-AU"/>
        </w:rPr>
      </w:pPr>
      <w:r w:rsidRPr="003F778B">
        <w:rPr>
          <w:rFonts w:ascii="Arial" w:hAnsi="Arial" w:cs="Arial"/>
          <w:b/>
          <w:sz w:val="22"/>
          <w:szCs w:val="22"/>
          <w:lang w:val="en-AU"/>
        </w:rPr>
        <w:tab/>
      </w:r>
      <w:r w:rsidR="00456105" w:rsidRPr="003F778B">
        <w:rPr>
          <w:rFonts w:ascii="Arial" w:hAnsi="Arial" w:cs="Arial"/>
          <w:b/>
          <w:sz w:val="22"/>
          <w:szCs w:val="22"/>
          <w:lang w:val="en-AU"/>
        </w:rPr>
        <w:t>INDEPENDENT EXPERT PANEL - MINUTES</w:t>
      </w:r>
    </w:p>
    <w:tbl>
      <w:tblPr>
        <w:tblW w:w="9747" w:type="dxa"/>
        <w:tblLook w:val="04A0" w:firstRow="1" w:lastRow="0" w:firstColumn="1" w:lastColumn="0" w:noHBand="0" w:noVBand="1"/>
      </w:tblPr>
      <w:tblGrid>
        <w:gridCol w:w="1985"/>
        <w:gridCol w:w="7762"/>
      </w:tblGrid>
      <w:tr w:rsidR="006506A7" w:rsidRPr="003F778B" w14:paraId="4089CBC8" w14:textId="77777777" w:rsidTr="00DB23D8">
        <w:trPr>
          <w:trHeight w:val="431"/>
        </w:trPr>
        <w:tc>
          <w:tcPr>
            <w:tcW w:w="1985" w:type="dxa"/>
            <w:vAlign w:val="center"/>
          </w:tcPr>
          <w:p w14:paraId="59718E6B" w14:textId="0BFACABE" w:rsidR="006506A7" w:rsidRPr="003F778B" w:rsidRDefault="00670538" w:rsidP="00DB23D8">
            <w:pPr>
              <w:tabs>
                <w:tab w:val="left" w:pos="1418"/>
                <w:tab w:val="left" w:pos="2669"/>
                <w:tab w:val="left" w:pos="13927"/>
              </w:tabs>
              <w:spacing w:before="0" w:after="0" w:line="240" w:lineRule="auto"/>
              <w:rPr>
                <w:rFonts w:ascii="Arial" w:hAnsi="Arial" w:cs="Arial"/>
                <w:b/>
                <w:sz w:val="22"/>
                <w:szCs w:val="22"/>
                <w:lang w:val="en-AU"/>
              </w:rPr>
            </w:pPr>
            <w:r w:rsidRPr="003F778B">
              <w:rPr>
                <w:rFonts w:ascii="Arial" w:hAnsi="Arial" w:cs="Arial"/>
                <w:b/>
                <w:sz w:val="22"/>
                <w:szCs w:val="22"/>
                <w:lang w:val="en-AU"/>
              </w:rPr>
              <w:t>Date</w:t>
            </w:r>
            <w:r w:rsidR="00DB23D8" w:rsidRPr="003F778B">
              <w:rPr>
                <w:rFonts w:ascii="Arial" w:hAnsi="Arial" w:cs="Arial"/>
                <w:b/>
                <w:sz w:val="22"/>
                <w:szCs w:val="22"/>
                <w:lang w:val="en-AU"/>
              </w:rPr>
              <w:t>:</w:t>
            </w:r>
          </w:p>
        </w:tc>
        <w:tc>
          <w:tcPr>
            <w:tcW w:w="7762" w:type="dxa"/>
            <w:vAlign w:val="center"/>
          </w:tcPr>
          <w:p w14:paraId="74717B08" w14:textId="0D94B761" w:rsidR="006506A7" w:rsidRPr="003F778B" w:rsidRDefault="00E4009C" w:rsidP="00CB50EB">
            <w:pPr>
              <w:tabs>
                <w:tab w:val="left" w:pos="1418"/>
                <w:tab w:val="left" w:pos="2669"/>
                <w:tab w:val="left" w:pos="13927"/>
              </w:tabs>
              <w:spacing w:before="0" w:after="0" w:line="240" w:lineRule="auto"/>
              <w:rPr>
                <w:rFonts w:ascii="Arial" w:hAnsi="Arial" w:cs="Arial"/>
                <w:sz w:val="22"/>
                <w:szCs w:val="22"/>
                <w:lang w:val="en-AU"/>
              </w:rPr>
            </w:pPr>
            <w:r>
              <w:rPr>
                <w:rFonts w:ascii="Arial" w:hAnsi="Arial" w:cs="Arial"/>
                <w:sz w:val="22"/>
                <w:szCs w:val="22"/>
                <w:lang w:val="en-AU"/>
              </w:rPr>
              <w:t>Wednesday</w:t>
            </w:r>
            <w:r w:rsidR="006506A7" w:rsidRPr="003F778B">
              <w:rPr>
                <w:rFonts w:ascii="Arial" w:hAnsi="Arial" w:cs="Arial"/>
                <w:sz w:val="22"/>
                <w:szCs w:val="22"/>
                <w:lang w:val="en-AU"/>
              </w:rPr>
              <w:t xml:space="preserve">, </w:t>
            </w:r>
            <w:r>
              <w:rPr>
                <w:rFonts w:ascii="Arial" w:hAnsi="Arial" w:cs="Arial"/>
                <w:sz w:val="22"/>
                <w:szCs w:val="22"/>
                <w:lang w:val="en-AU"/>
              </w:rPr>
              <w:t>25</w:t>
            </w:r>
            <w:r w:rsidR="00C922BA" w:rsidRPr="003F778B">
              <w:rPr>
                <w:rFonts w:ascii="Arial" w:hAnsi="Arial" w:cs="Arial"/>
                <w:sz w:val="22"/>
                <w:szCs w:val="22"/>
                <w:lang w:val="en-AU"/>
              </w:rPr>
              <w:t xml:space="preserve"> </w:t>
            </w:r>
            <w:r>
              <w:rPr>
                <w:rFonts w:ascii="Arial" w:hAnsi="Arial" w:cs="Arial"/>
                <w:sz w:val="22"/>
                <w:szCs w:val="22"/>
                <w:lang w:val="en-AU"/>
              </w:rPr>
              <w:t>August</w:t>
            </w:r>
            <w:r w:rsidR="006506A7" w:rsidRPr="003F778B">
              <w:rPr>
                <w:rFonts w:ascii="Arial" w:hAnsi="Arial" w:cs="Arial"/>
                <w:sz w:val="22"/>
                <w:szCs w:val="22"/>
                <w:lang w:val="en-AU"/>
              </w:rPr>
              <w:t xml:space="preserve"> 20</w:t>
            </w:r>
            <w:r w:rsidR="00D26557" w:rsidRPr="003F778B">
              <w:rPr>
                <w:rFonts w:ascii="Arial" w:hAnsi="Arial" w:cs="Arial"/>
                <w:sz w:val="22"/>
                <w:szCs w:val="22"/>
                <w:lang w:val="en-AU"/>
              </w:rPr>
              <w:t>2</w:t>
            </w:r>
            <w:r w:rsidR="00535080" w:rsidRPr="003F778B">
              <w:rPr>
                <w:rFonts w:ascii="Arial" w:hAnsi="Arial" w:cs="Arial"/>
                <w:sz w:val="22"/>
                <w:szCs w:val="22"/>
                <w:lang w:val="en-AU"/>
              </w:rPr>
              <w:t>1</w:t>
            </w:r>
            <w:r w:rsidR="006506A7" w:rsidRPr="003F778B">
              <w:rPr>
                <w:rFonts w:ascii="Arial" w:hAnsi="Arial" w:cs="Arial"/>
                <w:sz w:val="22"/>
                <w:szCs w:val="22"/>
                <w:lang w:val="en-AU"/>
              </w:rPr>
              <w:t xml:space="preserve">, </w:t>
            </w:r>
            <w:r>
              <w:rPr>
                <w:rFonts w:ascii="Arial" w:hAnsi="Arial" w:cs="Arial"/>
                <w:sz w:val="22"/>
                <w:szCs w:val="22"/>
                <w:lang w:val="en-AU"/>
              </w:rPr>
              <w:t>10</w:t>
            </w:r>
            <w:r w:rsidR="006506A7" w:rsidRPr="003F778B">
              <w:rPr>
                <w:rFonts w:ascii="Arial" w:hAnsi="Arial" w:cs="Arial"/>
                <w:sz w:val="22"/>
                <w:szCs w:val="22"/>
                <w:lang w:val="en-AU"/>
              </w:rPr>
              <w:t>:</w:t>
            </w:r>
            <w:r>
              <w:rPr>
                <w:rFonts w:ascii="Arial" w:hAnsi="Arial" w:cs="Arial"/>
                <w:sz w:val="22"/>
                <w:szCs w:val="22"/>
                <w:lang w:val="en-AU"/>
              </w:rPr>
              <w:t>0</w:t>
            </w:r>
            <w:r w:rsidR="00670538" w:rsidRPr="003F778B">
              <w:rPr>
                <w:rFonts w:ascii="Arial" w:hAnsi="Arial" w:cs="Arial"/>
                <w:sz w:val="22"/>
                <w:szCs w:val="22"/>
                <w:lang w:val="en-AU"/>
              </w:rPr>
              <w:t>0a</w:t>
            </w:r>
            <w:r w:rsidR="006506A7" w:rsidRPr="003F778B">
              <w:rPr>
                <w:rFonts w:ascii="Arial" w:hAnsi="Arial" w:cs="Arial"/>
                <w:sz w:val="22"/>
                <w:szCs w:val="22"/>
                <w:lang w:val="en-AU"/>
              </w:rPr>
              <w:t xml:space="preserve">m – </w:t>
            </w:r>
            <w:r>
              <w:rPr>
                <w:rFonts w:ascii="Arial" w:hAnsi="Arial" w:cs="Arial"/>
                <w:sz w:val="22"/>
                <w:szCs w:val="22"/>
                <w:lang w:val="en-AU"/>
              </w:rPr>
              <w:t>3</w:t>
            </w:r>
            <w:r w:rsidR="006506A7" w:rsidRPr="003F778B">
              <w:rPr>
                <w:rFonts w:ascii="Arial" w:hAnsi="Arial" w:cs="Arial"/>
                <w:sz w:val="22"/>
                <w:szCs w:val="22"/>
                <w:lang w:val="en-AU"/>
              </w:rPr>
              <w:t>:</w:t>
            </w:r>
            <w:r>
              <w:rPr>
                <w:rFonts w:ascii="Arial" w:hAnsi="Arial" w:cs="Arial"/>
                <w:sz w:val="22"/>
                <w:szCs w:val="22"/>
                <w:lang w:val="en-AU"/>
              </w:rPr>
              <w:t>15</w:t>
            </w:r>
            <w:r w:rsidR="006506A7" w:rsidRPr="003F778B">
              <w:rPr>
                <w:rFonts w:ascii="Arial" w:hAnsi="Arial" w:cs="Arial"/>
                <w:sz w:val="22"/>
                <w:szCs w:val="22"/>
                <w:lang w:val="en-AU"/>
              </w:rPr>
              <w:t>pm</w:t>
            </w:r>
            <w:r w:rsidR="00C922BA" w:rsidRPr="003F778B">
              <w:rPr>
                <w:rFonts w:ascii="Arial" w:hAnsi="Arial" w:cs="Arial"/>
                <w:sz w:val="22"/>
                <w:szCs w:val="22"/>
                <w:lang w:val="en-AU"/>
              </w:rPr>
              <w:t xml:space="preserve"> AEDT</w:t>
            </w:r>
          </w:p>
        </w:tc>
      </w:tr>
      <w:tr w:rsidR="008E6376" w:rsidRPr="003F778B" w14:paraId="6B03F013" w14:textId="77777777" w:rsidTr="00DB23D8">
        <w:trPr>
          <w:trHeight w:val="438"/>
        </w:trPr>
        <w:tc>
          <w:tcPr>
            <w:tcW w:w="1985" w:type="dxa"/>
            <w:vAlign w:val="center"/>
          </w:tcPr>
          <w:p w14:paraId="0870D34E" w14:textId="2F408C67" w:rsidR="008E6376" w:rsidRPr="003F778B" w:rsidRDefault="008E6376" w:rsidP="00DB23D8">
            <w:pPr>
              <w:tabs>
                <w:tab w:val="left" w:pos="1418"/>
                <w:tab w:val="left" w:pos="2669"/>
                <w:tab w:val="left" w:pos="13927"/>
              </w:tabs>
              <w:spacing w:before="0" w:after="0" w:line="240" w:lineRule="auto"/>
              <w:rPr>
                <w:rFonts w:ascii="Arial" w:hAnsi="Arial" w:cs="Arial"/>
                <w:b/>
                <w:sz w:val="22"/>
                <w:szCs w:val="22"/>
                <w:lang w:val="en-AU"/>
              </w:rPr>
            </w:pPr>
            <w:r w:rsidRPr="003F778B">
              <w:rPr>
                <w:rFonts w:ascii="Arial" w:hAnsi="Arial" w:cs="Arial"/>
                <w:b/>
                <w:sz w:val="22"/>
                <w:szCs w:val="22"/>
                <w:lang w:val="en-AU"/>
              </w:rPr>
              <w:t>Venue</w:t>
            </w:r>
            <w:r w:rsidR="00DB23D8" w:rsidRPr="003F778B">
              <w:rPr>
                <w:rFonts w:ascii="Arial" w:hAnsi="Arial" w:cs="Arial"/>
                <w:b/>
                <w:sz w:val="22"/>
                <w:szCs w:val="22"/>
                <w:lang w:val="en-AU"/>
              </w:rPr>
              <w:t>:</w:t>
            </w:r>
          </w:p>
        </w:tc>
        <w:tc>
          <w:tcPr>
            <w:tcW w:w="7762" w:type="dxa"/>
            <w:vAlign w:val="center"/>
          </w:tcPr>
          <w:p w14:paraId="6B670A53" w14:textId="24C77A8E" w:rsidR="008E6376" w:rsidRPr="003F778B" w:rsidRDefault="00CD23F7" w:rsidP="00DB23D8">
            <w:pPr>
              <w:tabs>
                <w:tab w:val="left" w:pos="1418"/>
                <w:tab w:val="left" w:pos="2669"/>
                <w:tab w:val="left" w:pos="13927"/>
              </w:tabs>
              <w:spacing w:before="0" w:after="0" w:line="240" w:lineRule="auto"/>
              <w:rPr>
                <w:rFonts w:ascii="Arial" w:hAnsi="Arial" w:cs="Arial"/>
                <w:sz w:val="22"/>
                <w:szCs w:val="22"/>
                <w:lang w:val="en-AU"/>
              </w:rPr>
            </w:pPr>
            <w:r w:rsidRPr="003F778B">
              <w:rPr>
                <w:rFonts w:ascii="Arial" w:hAnsi="Arial" w:cs="Arial"/>
                <w:sz w:val="22"/>
                <w:szCs w:val="22"/>
                <w:lang w:val="en-AU"/>
              </w:rPr>
              <w:t>Videoconference</w:t>
            </w:r>
          </w:p>
        </w:tc>
      </w:tr>
    </w:tbl>
    <w:p w14:paraId="111DE9F0" w14:textId="77777777" w:rsidR="008E6376" w:rsidRPr="003F778B" w:rsidRDefault="008E6376" w:rsidP="00DB23D8">
      <w:pPr>
        <w:autoSpaceDE w:val="0"/>
        <w:autoSpaceDN w:val="0"/>
        <w:adjustRightInd w:val="0"/>
        <w:spacing w:before="240" w:after="60" w:line="240" w:lineRule="auto"/>
        <w:rPr>
          <w:rFonts w:ascii="Arial" w:hAnsi="Arial" w:cs="Arial"/>
          <w:b/>
          <w:bCs/>
          <w:color w:val="000000"/>
          <w:sz w:val="22"/>
          <w:szCs w:val="22"/>
          <w:lang w:val="en-AU" w:eastAsia="en-AU" w:bidi="ar-SA"/>
        </w:rPr>
      </w:pPr>
      <w:r w:rsidRPr="003F778B">
        <w:rPr>
          <w:rFonts w:ascii="Arial" w:hAnsi="Arial" w:cs="Arial"/>
          <w:b/>
          <w:bCs/>
          <w:color w:val="000000"/>
          <w:sz w:val="22"/>
          <w:szCs w:val="22"/>
          <w:lang w:val="en-AU" w:eastAsia="en-AU" w:bidi="ar-SA"/>
        </w:rPr>
        <w:t>ATTENDEES</w:t>
      </w:r>
    </w:p>
    <w:tbl>
      <w:tblPr>
        <w:tblW w:w="9781" w:type="dxa"/>
        <w:tblInd w:w="-5" w:type="dxa"/>
        <w:tblLayout w:type="fixed"/>
        <w:tblLook w:val="01E0" w:firstRow="1" w:lastRow="1" w:firstColumn="1" w:lastColumn="1" w:noHBand="0" w:noVBand="0"/>
      </w:tblPr>
      <w:tblGrid>
        <w:gridCol w:w="5387"/>
        <w:gridCol w:w="4394"/>
      </w:tblGrid>
      <w:tr w:rsidR="00710662" w:rsidRPr="003F778B" w14:paraId="12DE6F6E" w14:textId="77777777" w:rsidTr="005275B7">
        <w:trPr>
          <w:trHeight w:val="405"/>
          <w:tblHeader/>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cPr>
          <w:p w14:paraId="43A4585B" w14:textId="77777777" w:rsidR="00710662" w:rsidRPr="003F778B" w:rsidRDefault="00710662" w:rsidP="00DB23D8">
            <w:pPr>
              <w:autoSpaceDE w:val="0"/>
              <w:autoSpaceDN w:val="0"/>
              <w:adjustRightInd w:val="0"/>
              <w:spacing w:before="60" w:after="60" w:line="240" w:lineRule="auto"/>
              <w:rPr>
                <w:rFonts w:ascii="Arial" w:hAnsi="Arial" w:cs="Arial"/>
                <w:bCs/>
                <w:i/>
                <w:color w:val="000000"/>
                <w:sz w:val="22"/>
                <w:szCs w:val="22"/>
                <w:lang w:val="en-AU" w:eastAsia="en-AU" w:bidi="ar-SA"/>
              </w:rPr>
            </w:pPr>
            <w:r w:rsidRPr="003F778B">
              <w:rPr>
                <w:rFonts w:ascii="Arial" w:hAnsi="Arial" w:cs="Arial"/>
                <w:bCs/>
                <w:i/>
                <w:color w:val="000000"/>
                <w:sz w:val="22"/>
                <w:szCs w:val="22"/>
                <w:lang w:val="en-AU" w:eastAsia="en-AU" w:bidi="ar-SA"/>
              </w:rPr>
              <w:t>Members</w:t>
            </w:r>
          </w:p>
        </w:tc>
      </w:tr>
      <w:tr w:rsidR="00710662" w:rsidRPr="003F778B" w14:paraId="67C8ED77" w14:textId="77777777" w:rsidTr="005F28D2">
        <w:tblPrEx>
          <w:tblLook w:val="04A0" w:firstRow="1" w:lastRow="0" w:firstColumn="1" w:lastColumn="0" w:noHBand="0" w:noVBand="1"/>
        </w:tblPrEx>
        <w:trPr>
          <w:trHeight w:val="2328"/>
        </w:trPr>
        <w:tc>
          <w:tcPr>
            <w:tcW w:w="5387" w:type="dxa"/>
            <w:tcBorders>
              <w:top w:val="single" w:sz="4" w:space="0" w:color="auto"/>
            </w:tcBorders>
          </w:tcPr>
          <w:p w14:paraId="7A6596AA" w14:textId="0286CCD7" w:rsidR="00710662" w:rsidRPr="003F778B" w:rsidRDefault="00710662"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Ian Chubb AC, Chair</w:t>
            </w:r>
          </w:p>
          <w:p w14:paraId="6FB3E718" w14:textId="1200461A" w:rsidR="00670538" w:rsidRPr="003F778B" w:rsidRDefault="00670538"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Andrew Ash</w:t>
            </w:r>
          </w:p>
          <w:p w14:paraId="2C6F2383" w14:textId="0CB87A9F" w:rsidR="00FB48DD" w:rsidRPr="003F778B" w:rsidRDefault="00FB48DD"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Richard Brinkman</w:t>
            </w:r>
          </w:p>
          <w:p w14:paraId="2651F171" w14:textId="10A3D022" w:rsidR="00710662" w:rsidRPr="003F778B" w:rsidRDefault="00710662"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Damien Burrows</w:t>
            </w:r>
          </w:p>
          <w:p w14:paraId="1A7C71BF" w14:textId="017FA3A4" w:rsidR="00FB48DD" w:rsidRPr="003F778B" w:rsidRDefault="00FB48DD"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Romy Greiner</w:t>
            </w:r>
          </w:p>
          <w:p w14:paraId="2B9B8FD2" w14:textId="357E02B1" w:rsidR="00CF439C" w:rsidRPr="003F778B" w:rsidRDefault="00CF439C"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Ove Hoegh-Guldberg</w:t>
            </w:r>
          </w:p>
          <w:p w14:paraId="685201C3" w14:textId="4A1994BC" w:rsidR="00CF439C" w:rsidRPr="003F778B" w:rsidRDefault="00A77516"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Terry Hughes</w:t>
            </w:r>
            <w:r w:rsidR="00B17D0A" w:rsidRPr="003F778B">
              <w:rPr>
                <w:rFonts w:ascii="Arial" w:hAnsi="Arial" w:cs="Arial"/>
                <w:bCs/>
                <w:color w:val="000000"/>
                <w:sz w:val="22"/>
                <w:szCs w:val="22"/>
                <w:lang w:val="en-AU" w:eastAsia="en-AU" w:bidi="ar-SA"/>
              </w:rPr>
              <w:t xml:space="preserve"> </w:t>
            </w:r>
          </w:p>
        </w:tc>
        <w:tc>
          <w:tcPr>
            <w:tcW w:w="4394" w:type="dxa"/>
            <w:tcBorders>
              <w:top w:val="single" w:sz="4" w:space="0" w:color="auto"/>
            </w:tcBorders>
          </w:tcPr>
          <w:p w14:paraId="034F04DC" w14:textId="37CF9D02" w:rsidR="00FB48DD" w:rsidRPr="003F778B" w:rsidRDefault="00FB48DD" w:rsidP="00FB48DD">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Catherine Lovelock</w:t>
            </w:r>
          </w:p>
          <w:p w14:paraId="46F0C737" w14:textId="77777777" w:rsidR="00E05B3C" w:rsidRPr="003F778B" w:rsidRDefault="00E05B3C" w:rsidP="00E05B3C">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Prof Helene Marsh </w:t>
            </w:r>
          </w:p>
          <w:p w14:paraId="50E92461" w14:textId="28F2D1F3" w:rsidR="00CF439C" w:rsidRPr="003F778B" w:rsidRDefault="00CF439C"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Adj Assoc Prof Stephan Schnierer </w:t>
            </w:r>
          </w:p>
          <w:p w14:paraId="29A8DE71" w14:textId="77777777" w:rsidR="00CB50EB" w:rsidRPr="003F778B" w:rsidRDefault="00CB50EB"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Dr Britta Schaffelke </w:t>
            </w:r>
          </w:p>
          <w:p w14:paraId="0A0CD1D6" w14:textId="77777777" w:rsidR="00E663A7" w:rsidRPr="003F778B" w:rsidRDefault="00E663A7"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Stuart Whitten</w:t>
            </w:r>
          </w:p>
          <w:p w14:paraId="4E5F6550" w14:textId="77777777" w:rsidR="00A77516" w:rsidRPr="003F778B" w:rsidRDefault="004F0D6A" w:rsidP="00CB50EB">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Ms Jane Waterhouse </w:t>
            </w:r>
          </w:p>
          <w:p w14:paraId="28DAAA6D" w14:textId="3CBE9431" w:rsidR="00E05B3C" w:rsidRPr="003F778B" w:rsidRDefault="00E05B3C" w:rsidP="00CB50EB">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Kerrie Wilson</w:t>
            </w:r>
          </w:p>
        </w:tc>
      </w:tr>
    </w:tbl>
    <w:p w14:paraId="573F988D" w14:textId="77777777" w:rsidR="005275B7" w:rsidRPr="003F778B" w:rsidRDefault="005275B7" w:rsidP="003C1E31">
      <w:pPr>
        <w:autoSpaceDE w:val="0"/>
        <w:autoSpaceDN w:val="0"/>
        <w:adjustRightInd w:val="0"/>
        <w:spacing w:before="60" w:after="60" w:line="240" w:lineRule="auto"/>
        <w:rPr>
          <w:rFonts w:ascii="Arial" w:hAnsi="Arial" w:cs="Arial"/>
          <w:b/>
          <w:i/>
          <w:color w:val="000000"/>
          <w:sz w:val="22"/>
          <w:szCs w:val="22"/>
          <w:lang w:val="en-AU" w:eastAsia="en-AU" w:bidi="ar-SA"/>
        </w:rPr>
      </w:pPr>
      <w:r w:rsidRPr="003F778B">
        <w:rPr>
          <w:rFonts w:ascii="Arial" w:hAnsi="Arial" w:cs="Arial"/>
          <w:b/>
          <w:i/>
          <w:color w:val="000000"/>
          <w:sz w:val="22"/>
          <w:szCs w:val="22"/>
          <w:lang w:val="en-AU" w:eastAsia="en-AU" w:bidi="ar-SA"/>
        </w:rPr>
        <w:t>APOLOGIES</w:t>
      </w:r>
    </w:p>
    <w:tbl>
      <w:tblPr>
        <w:tblW w:w="9928" w:type="dxa"/>
        <w:tblInd w:w="-5" w:type="dxa"/>
        <w:tblLayout w:type="fixed"/>
        <w:tblLook w:val="04A0" w:firstRow="1" w:lastRow="0" w:firstColumn="1" w:lastColumn="0" w:noHBand="0" w:noVBand="1"/>
      </w:tblPr>
      <w:tblGrid>
        <w:gridCol w:w="2699"/>
        <w:gridCol w:w="2691"/>
        <w:gridCol w:w="4538"/>
      </w:tblGrid>
      <w:tr w:rsidR="00D2683F" w:rsidRPr="003F778B" w14:paraId="12AD3F10" w14:textId="77777777" w:rsidTr="00210FEC">
        <w:trPr>
          <w:trHeight w:val="419"/>
        </w:trPr>
        <w:tc>
          <w:tcPr>
            <w:tcW w:w="5390" w:type="dxa"/>
            <w:gridSpan w:val="2"/>
            <w:tcBorders>
              <w:bottom w:val="single" w:sz="4" w:space="0" w:color="auto"/>
            </w:tcBorders>
          </w:tcPr>
          <w:p w14:paraId="3308A781" w14:textId="5A6E8EAE" w:rsidR="00D2683F" w:rsidRPr="003F778B" w:rsidRDefault="00776FD7" w:rsidP="003C1E31">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Russell Reichelt</w:t>
            </w:r>
          </w:p>
          <w:p w14:paraId="1DAC62F3" w14:textId="529FC333" w:rsidR="00D2683F" w:rsidRPr="003F778B" w:rsidRDefault="00D2683F" w:rsidP="003C1E31">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 </w:t>
            </w:r>
          </w:p>
        </w:tc>
        <w:tc>
          <w:tcPr>
            <w:tcW w:w="4538" w:type="dxa"/>
            <w:tcBorders>
              <w:bottom w:val="single" w:sz="4" w:space="0" w:color="auto"/>
            </w:tcBorders>
          </w:tcPr>
          <w:p w14:paraId="4BC654BA" w14:textId="49C1746B" w:rsidR="00D2683F" w:rsidRPr="003F778B" w:rsidRDefault="00D2683F" w:rsidP="003C1E31">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p>
        </w:tc>
      </w:tr>
      <w:tr w:rsidR="00710662" w:rsidRPr="003F778B" w14:paraId="2AD5E19C" w14:textId="77777777" w:rsidTr="00210FEC">
        <w:tblPrEx>
          <w:tblLook w:val="01E0" w:firstRow="1" w:lastRow="1" w:firstColumn="1" w:lastColumn="1" w:noHBand="0" w:noVBand="0"/>
        </w:tblPrEx>
        <w:trPr>
          <w:tblHeader/>
        </w:trPr>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224ACE37" w14:textId="6D5928A5" w:rsidR="00710662" w:rsidRPr="003F778B" w:rsidRDefault="00710662" w:rsidP="00DB23D8">
            <w:pPr>
              <w:autoSpaceDE w:val="0"/>
              <w:autoSpaceDN w:val="0"/>
              <w:adjustRightInd w:val="0"/>
              <w:spacing w:before="60" w:after="60" w:line="240" w:lineRule="auto"/>
              <w:rPr>
                <w:rFonts w:ascii="Arial" w:hAnsi="Arial" w:cs="Arial"/>
                <w:bCs/>
                <w:i/>
                <w:color w:val="000000"/>
                <w:sz w:val="22"/>
                <w:szCs w:val="22"/>
                <w:lang w:val="en-AU" w:eastAsia="en-AU" w:bidi="ar-SA"/>
              </w:rPr>
            </w:pPr>
            <w:r w:rsidRPr="003F778B">
              <w:rPr>
                <w:rFonts w:ascii="Arial" w:hAnsi="Arial" w:cs="Arial"/>
                <w:bCs/>
                <w:i/>
                <w:color w:val="000000"/>
                <w:sz w:val="22"/>
                <w:szCs w:val="22"/>
                <w:lang w:val="en-AU" w:eastAsia="en-AU" w:bidi="ar-SA"/>
              </w:rPr>
              <w:t>Other</w:t>
            </w:r>
            <w:r w:rsidR="00BD3C78" w:rsidRPr="003F778B">
              <w:rPr>
                <w:rFonts w:ascii="Arial" w:hAnsi="Arial" w:cs="Arial"/>
                <w:bCs/>
                <w:i/>
                <w:color w:val="000000"/>
                <w:sz w:val="22"/>
                <w:szCs w:val="22"/>
                <w:lang w:val="en-AU" w:eastAsia="en-AU" w:bidi="ar-SA"/>
              </w:rPr>
              <w:t xml:space="preserve"> attendees</w:t>
            </w:r>
          </w:p>
        </w:tc>
      </w:tr>
      <w:tr w:rsidR="00670538" w:rsidRPr="003F778B" w14:paraId="582463DF" w14:textId="77777777" w:rsidTr="00210FEC">
        <w:trPr>
          <w:trHeight w:val="312"/>
        </w:trPr>
        <w:tc>
          <w:tcPr>
            <w:tcW w:w="2699" w:type="dxa"/>
            <w:vAlign w:val="center"/>
          </w:tcPr>
          <w:p w14:paraId="7B006070" w14:textId="2F727BDC" w:rsidR="00670538" w:rsidRPr="003F778B" w:rsidRDefault="00670538"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Ms </w:t>
            </w:r>
            <w:r w:rsidR="00B91EBA" w:rsidRPr="003F778B">
              <w:rPr>
                <w:rFonts w:ascii="Arial" w:hAnsi="Arial" w:cs="Arial"/>
                <w:bCs/>
                <w:color w:val="000000"/>
                <w:sz w:val="22"/>
                <w:szCs w:val="22"/>
                <w:lang w:val="en-AU" w:eastAsia="en-AU" w:bidi="ar-SA"/>
              </w:rPr>
              <w:t>Paula Perrett</w:t>
            </w:r>
          </w:p>
        </w:tc>
        <w:tc>
          <w:tcPr>
            <w:tcW w:w="7229" w:type="dxa"/>
            <w:gridSpan w:val="2"/>
            <w:vAlign w:val="center"/>
          </w:tcPr>
          <w:p w14:paraId="588096C2" w14:textId="4475E83B" w:rsidR="00670538" w:rsidRPr="003F778B" w:rsidRDefault="00670538"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Assistant Secretary, </w:t>
            </w:r>
            <w:r w:rsidR="002A4BEB" w:rsidRPr="003F778B">
              <w:rPr>
                <w:rFonts w:ascii="Arial" w:hAnsi="Arial" w:cs="Arial"/>
                <w:bCs/>
                <w:color w:val="000000"/>
                <w:sz w:val="22"/>
                <w:szCs w:val="22"/>
                <w:lang w:val="en-AU" w:eastAsia="en-AU" w:bidi="ar-SA"/>
              </w:rPr>
              <w:t xml:space="preserve">Department of </w:t>
            </w:r>
            <w:r w:rsidR="00E32B50" w:rsidRPr="003F778B">
              <w:rPr>
                <w:rFonts w:ascii="Arial" w:hAnsi="Arial" w:cs="Arial"/>
                <w:bCs/>
                <w:color w:val="000000"/>
                <w:sz w:val="22"/>
                <w:szCs w:val="22"/>
                <w:lang w:val="en-AU" w:eastAsia="en-AU" w:bidi="ar-SA"/>
              </w:rPr>
              <w:t xml:space="preserve">Agriculture, Water and </w:t>
            </w:r>
            <w:r w:rsidR="002A4BEB" w:rsidRPr="003F778B">
              <w:rPr>
                <w:rFonts w:ascii="Arial" w:hAnsi="Arial" w:cs="Arial"/>
                <w:bCs/>
                <w:color w:val="000000"/>
                <w:sz w:val="22"/>
                <w:szCs w:val="22"/>
                <w:lang w:val="en-AU" w:eastAsia="en-AU" w:bidi="ar-SA"/>
              </w:rPr>
              <w:t>the Environment</w:t>
            </w:r>
            <w:r w:rsidR="00FB2D74" w:rsidRPr="003F778B">
              <w:rPr>
                <w:rFonts w:ascii="Arial" w:hAnsi="Arial" w:cs="Arial"/>
                <w:bCs/>
                <w:color w:val="000000"/>
                <w:sz w:val="22"/>
                <w:szCs w:val="22"/>
                <w:lang w:val="en-AU" w:eastAsia="en-AU" w:bidi="ar-SA"/>
              </w:rPr>
              <w:t xml:space="preserve"> (DAWE)</w:t>
            </w:r>
          </w:p>
        </w:tc>
      </w:tr>
      <w:tr w:rsidR="009664A3" w:rsidRPr="003F778B" w14:paraId="7EC579FE" w14:textId="77777777" w:rsidTr="00210FEC">
        <w:trPr>
          <w:trHeight w:val="312"/>
        </w:trPr>
        <w:tc>
          <w:tcPr>
            <w:tcW w:w="2699" w:type="dxa"/>
            <w:vAlign w:val="center"/>
          </w:tcPr>
          <w:p w14:paraId="172C9912" w14:textId="77777777" w:rsidR="009664A3" w:rsidRPr="003F778B" w:rsidRDefault="009664A3" w:rsidP="00EF4EFA">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Simon Banks</w:t>
            </w:r>
          </w:p>
        </w:tc>
        <w:tc>
          <w:tcPr>
            <w:tcW w:w="7229" w:type="dxa"/>
            <w:gridSpan w:val="2"/>
            <w:vAlign w:val="center"/>
          </w:tcPr>
          <w:p w14:paraId="24F8FB17" w14:textId="77777777" w:rsidR="009664A3" w:rsidRPr="003F778B" w:rsidRDefault="009664A3" w:rsidP="00EF4EFA">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First Assistant Secretary, DAWE</w:t>
            </w:r>
          </w:p>
        </w:tc>
      </w:tr>
      <w:tr w:rsidR="00670538" w:rsidRPr="003F778B" w14:paraId="3F1010D5" w14:textId="77777777" w:rsidTr="00210FEC">
        <w:trPr>
          <w:trHeight w:val="312"/>
        </w:trPr>
        <w:tc>
          <w:tcPr>
            <w:tcW w:w="2699" w:type="dxa"/>
            <w:vAlign w:val="center"/>
          </w:tcPr>
          <w:p w14:paraId="563770A5" w14:textId="18E7BBF2" w:rsidR="00670538" w:rsidRPr="003F778B" w:rsidRDefault="00670538"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Ms </w:t>
            </w:r>
            <w:r w:rsidR="00B03000" w:rsidRPr="003F778B">
              <w:rPr>
                <w:rFonts w:ascii="Arial" w:hAnsi="Arial" w:cs="Arial"/>
                <w:bCs/>
                <w:color w:val="000000"/>
                <w:sz w:val="22"/>
                <w:szCs w:val="22"/>
                <w:lang w:val="en-AU" w:eastAsia="en-AU" w:bidi="ar-SA"/>
              </w:rPr>
              <w:t>Rebekah Hamed</w:t>
            </w:r>
          </w:p>
        </w:tc>
        <w:tc>
          <w:tcPr>
            <w:tcW w:w="7229" w:type="dxa"/>
            <w:gridSpan w:val="2"/>
            <w:vAlign w:val="center"/>
          </w:tcPr>
          <w:p w14:paraId="27E95FE1" w14:textId="7CCDEAD7" w:rsidR="00670538" w:rsidRPr="003F778B" w:rsidRDefault="00670538"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Director, </w:t>
            </w:r>
            <w:r w:rsidR="00FB2D74" w:rsidRPr="003F778B">
              <w:rPr>
                <w:rFonts w:ascii="Arial" w:hAnsi="Arial" w:cs="Arial"/>
                <w:bCs/>
                <w:color w:val="000000"/>
                <w:sz w:val="22"/>
                <w:szCs w:val="22"/>
                <w:lang w:val="en-AU" w:eastAsia="en-AU" w:bidi="ar-SA"/>
              </w:rPr>
              <w:t>DAWE</w:t>
            </w:r>
          </w:p>
        </w:tc>
      </w:tr>
      <w:tr w:rsidR="00D2683F" w:rsidRPr="003F778B" w14:paraId="2BA07DC6" w14:textId="77777777" w:rsidTr="00210FEC">
        <w:trPr>
          <w:trHeight w:val="312"/>
        </w:trPr>
        <w:tc>
          <w:tcPr>
            <w:tcW w:w="2699" w:type="dxa"/>
            <w:vAlign w:val="center"/>
          </w:tcPr>
          <w:p w14:paraId="00F194D7" w14:textId="4CFB3436" w:rsidR="00D2683F" w:rsidRPr="003F778B" w:rsidRDefault="00D2683F" w:rsidP="00CF30A4">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Mr Craig Moore</w:t>
            </w:r>
          </w:p>
        </w:tc>
        <w:tc>
          <w:tcPr>
            <w:tcW w:w="7229" w:type="dxa"/>
            <w:gridSpan w:val="2"/>
            <w:vAlign w:val="center"/>
          </w:tcPr>
          <w:p w14:paraId="4EE7BF3E" w14:textId="1A5EBDB4" w:rsidR="00D2683F" w:rsidRPr="003F778B" w:rsidRDefault="00D2683F" w:rsidP="00CF30A4">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Director, </w:t>
            </w:r>
            <w:r w:rsidR="00FB2D74" w:rsidRPr="003F778B">
              <w:rPr>
                <w:rFonts w:ascii="Arial" w:hAnsi="Arial" w:cs="Arial"/>
                <w:bCs/>
                <w:color w:val="000000"/>
                <w:sz w:val="22"/>
                <w:szCs w:val="22"/>
                <w:lang w:val="en-AU" w:eastAsia="en-AU" w:bidi="ar-SA"/>
              </w:rPr>
              <w:t>DAWE</w:t>
            </w:r>
          </w:p>
        </w:tc>
      </w:tr>
      <w:tr w:rsidR="00B91EBA" w:rsidRPr="003F778B" w14:paraId="56A5C823" w14:textId="77777777" w:rsidTr="00210FEC">
        <w:trPr>
          <w:trHeight w:val="312"/>
        </w:trPr>
        <w:tc>
          <w:tcPr>
            <w:tcW w:w="2699" w:type="dxa"/>
            <w:vAlign w:val="center"/>
          </w:tcPr>
          <w:p w14:paraId="0D8C5596" w14:textId="77777777" w:rsidR="00B91EBA" w:rsidRPr="003F778B" w:rsidRDefault="00B91EBA" w:rsidP="00CF30A4">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Will Howard</w:t>
            </w:r>
          </w:p>
        </w:tc>
        <w:tc>
          <w:tcPr>
            <w:tcW w:w="7229" w:type="dxa"/>
            <w:gridSpan w:val="2"/>
            <w:vAlign w:val="center"/>
          </w:tcPr>
          <w:p w14:paraId="5BBC0201" w14:textId="1FDDF97E" w:rsidR="00B91EBA" w:rsidRPr="003F778B" w:rsidRDefault="00B91EBA" w:rsidP="00CF30A4">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Assistant Director, </w:t>
            </w:r>
            <w:r w:rsidR="00FB2D74" w:rsidRPr="003F778B">
              <w:rPr>
                <w:rFonts w:ascii="Arial" w:hAnsi="Arial" w:cs="Arial"/>
                <w:bCs/>
                <w:color w:val="000000"/>
                <w:sz w:val="22"/>
                <w:szCs w:val="22"/>
                <w:lang w:val="en-AU" w:eastAsia="en-AU" w:bidi="ar-SA"/>
              </w:rPr>
              <w:t>DAWE</w:t>
            </w:r>
          </w:p>
        </w:tc>
      </w:tr>
      <w:tr w:rsidR="00B91EBA" w:rsidRPr="003F778B" w14:paraId="59399041" w14:textId="77777777" w:rsidTr="00210FEC">
        <w:trPr>
          <w:trHeight w:val="312"/>
        </w:trPr>
        <w:tc>
          <w:tcPr>
            <w:tcW w:w="2699" w:type="dxa"/>
            <w:vAlign w:val="center"/>
          </w:tcPr>
          <w:p w14:paraId="366E9EA6" w14:textId="77777777" w:rsidR="00B91EBA" w:rsidRPr="003F778B" w:rsidRDefault="00B91EBA" w:rsidP="00891FC0">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Ms Milica Milanja</w:t>
            </w:r>
          </w:p>
        </w:tc>
        <w:tc>
          <w:tcPr>
            <w:tcW w:w="7229" w:type="dxa"/>
            <w:gridSpan w:val="2"/>
            <w:vAlign w:val="center"/>
          </w:tcPr>
          <w:p w14:paraId="4CC9150E" w14:textId="1DBBF40B" w:rsidR="00B91EBA" w:rsidRPr="003F778B" w:rsidRDefault="00B91EBA" w:rsidP="00891FC0">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Secretariat, </w:t>
            </w:r>
            <w:r w:rsidR="00FB2D74" w:rsidRPr="003F778B">
              <w:rPr>
                <w:rFonts w:ascii="Arial" w:hAnsi="Arial" w:cs="Arial"/>
                <w:bCs/>
                <w:color w:val="000000"/>
                <w:sz w:val="22"/>
                <w:szCs w:val="22"/>
                <w:lang w:val="en-AU" w:eastAsia="en-AU" w:bidi="ar-SA"/>
              </w:rPr>
              <w:t>DAWE</w:t>
            </w:r>
          </w:p>
        </w:tc>
      </w:tr>
      <w:tr w:rsidR="00710662" w:rsidRPr="003F778B" w14:paraId="7FDA889A" w14:textId="77777777" w:rsidTr="00210FEC">
        <w:trPr>
          <w:trHeight w:val="312"/>
        </w:trPr>
        <w:tc>
          <w:tcPr>
            <w:tcW w:w="2699" w:type="dxa"/>
          </w:tcPr>
          <w:p w14:paraId="62B72072" w14:textId="77777777" w:rsidR="00710662" w:rsidRPr="003F778B" w:rsidRDefault="00710662"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Ms Elisa Nichols</w:t>
            </w:r>
          </w:p>
        </w:tc>
        <w:tc>
          <w:tcPr>
            <w:tcW w:w="7229" w:type="dxa"/>
            <w:gridSpan w:val="2"/>
            <w:vAlign w:val="center"/>
          </w:tcPr>
          <w:p w14:paraId="2664B0AC" w14:textId="6BE15FAB" w:rsidR="00710662" w:rsidRPr="003F778B" w:rsidRDefault="00710662"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Executive Director, Office of the Great Barrier Reef, </w:t>
            </w:r>
            <w:r w:rsidR="007A1E22" w:rsidRPr="003F778B">
              <w:rPr>
                <w:rFonts w:ascii="Arial" w:hAnsi="Arial" w:cs="Arial"/>
                <w:bCs/>
                <w:color w:val="000000"/>
                <w:sz w:val="22"/>
                <w:szCs w:val="22"/>
                <w:lang w:val="en-AU" w:eastAsia="en-AU" w:bidi="ar-SA"/>
              </w:rPr>
              <w:t>D</w:t>
            </w:r>
            <w:r w:rsidR="00BD3C78" w:rsidRPr="003F778B">
              <w:rPr>
                <w:rFonts w:ascii="Arial" w:hAnsi="Arial" w:cs="Arial"/>
                <w:bCs/>
                <w:color w:val="000000"/>
                <w:sz w:val="22"/>
                <w:szCs w:val="22"/>
                <w:lang w:val="en-AU" w:eastAsia="en-AU" w:bidi="ar-SA"/>
              </w:rPr>
              <w:t xml:space="preserve">epartment of </w:t>
            </w:r>
            <w:r w:rsidR="007A1E22" w:rsidRPr="003F778B">
              <w:rPr>
                <w:rFonts w:ascii="Arial" w:hAnsi="Arial" w:cs="Arial"/>
                <w:bCs/>
                <w:color w:val="000000"/>
                <w:sz w:val="22"/>
                <w:szCs w:val="22"/>
                <w:lang w:val="en-AU" w:eastAsia="en-AU" w:bidi="ar-SA"/>
              </w:rPr>
              <w:t>E</w:t>
            </w:r>
            <w:r w:rsidR="00BD3C78" w:rsidRPr="003F778B">
              <w:rPr>
                <w:rFonts w:ascii="Arial" w:hAnsi="Arial" w:cs="Arial"/>
                <w:bCs/>
                <w:color w:val="000000"/>
                <w:sz w:val="22"/>
                <w:szCs w:val="22"/>
                <w:lang w:val="en-AU" w:eastAsia="en-AU" w:bidi="ar-SA"/>
              </w:rPr>
              <w:t xml:space="preserve">nvironment and </w:t>
            </w:r>
            <w:r w:rsidR="007A1E22" w:rsidRPr="003F778B">
              <w:rPr>
                <w:rFonts w:ascii="Arial" w:hAnsi="Arial" w:cs="Arial"/>
                <w:bCs/>
                <w:color w:val="000000"/>
                <w:sz w:val="22"/>
                <w:szCs w:val="22"/>
                <w:lang w:val="en-AU" w:eastAsia="en-AU" w:bidi="ar-SA"/>
              </w:rPr>
              <w:t>S</w:t>
            </w:r>
            <w:r w:rsidR="00BD3C78" w:rsidRPr="003F778B">
              <w:rPr>
                <w:rFonts w:ascii="Arial" w:hAnsi="Arial" w:cs="Arial"/>
                <w:bCs/>
                <w:color w:val="000000"/>
                <w:sz w:val="22"/>
                <w:szCs w:val="22"/>
                <w:lang w:val="en-AU" w:eastAsia="en-AU" w:bidi="ar-SA"/>
              </w:rPr>
              <w:t>cience</w:t>
            </w:r>
            <w:r w:rsidR="00B41DAB" w:rsidRPr="003F778B">
              <w:rPr>
                <w:rFonts w:ascii="Arial" w:hAnsi="Arial" w:cs="Arial"/>
                <w:bCs/>
                <w:color w:val="000000"/>
                <w:sz w:val="22"/>
                <w:szCs w:val="22"/>
                <w:lang w:val="en-AU" w:eastAsia="en-AU" w:bidi="ar-SA"/>
              </w:rPr>
              <w:t xml:space="preserve"> (DES)</w:t>
            </w:r>
          </w:p>
        </w:tc>
      </w:tr>
      <w:tr w:rsidR="00710662" w:rsidRPr="003F778B" w14:paraId="1AEA8049" w14:textId="77777777" w:rsidTr="00210FEC">
        <w:trPr>
          <w:trHeight w:val="312"/>
        </w:trPr>
        <w:tc>
          <w:tcPr>
            <w:tcW w:w="2699" w:type="dxa"/>
          </w:tcPr>
          <w:p w14:paraId="7DB77F24" w14:textId="77777777" w:rsidR="00710662" w:rsidRPr="003F778B" w:rsidRDefault="00710662"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Ms Louise Smyth</w:t>
            </w:r>
          </w:p>
        </w:tc>
        <w:tc>
          <w:tcPr>
            <w:tcW w:w="7229" w:type="dxa"/>
            <w:gridSpan w:val="2"/>
            <w:vAlign w:val="center"/>
          </w:tcPr>
          <w:p w14:paraId="03958A62" w14:textId="1FC08725" w:rsidR="004F768E" w:rsidRPr="003F778B" w:rsidRDefault="00710662"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Director, </w:t>
            </w:r>
            <w:r w:rsidR="00EE3F5E" w:rsidRPr="003F778B">
              <w:rPr>
                <w:rFonts w:ascii="Arial" w:hAnsi="Arial" w:cs="Arial"/>
                <w:bCs/>
                <w:color w:val="000000"/>
                <w:sz w:val="22"/>
                <w:szCs w:val="22"/>
                <w:lang w:val="en-AU" w:eastAsia="en-AU" w:bidi="ar-SA"/>
              </w:rPr>
              <w:t xml:space="preserve">Office of the Great Barrier Reef, </w:t>
            </w:r>
            <w:r w:rsidR="00B41DAB" w:rsidRPr="003F778B">
              <w:rPr>
                <w:rFonts w:ascii="Arial" w:hAnsi="Arial" w:cs="Arial"/>
                <w:bCs/>
                <w:color w:val="000000"/>
                <w:sz w:val="22"/>
                <w:szCs w:val="22"/>
                <w:lang w:val="en-AU" w:eastAsia="en-AU" w:bidi="ar-SA"/>
              </w:rPr>
              <w:t>DES</w:t>
            </w:r>
          </w:p>
        </w:tc>
      </w:tr>
      <w:tr w:rsidR="00634AD1" w:rsidRPr="003F778B" w14:paraId="4A3386AF" w14:textId="77777777" w:rsidTr="00210FEC">
        <w:trPr>
          <w:trHeight w:val="312"/>
        </w:trPr>
        <w:tc>
          <w:tcPr>
            <w:tcW w:w="2699" w:type="dxa"/>
            <w:vAlign w:val="center"/>
          </w:tcPr>
          <w:p w14:paraId="6550A09B" w14:textId="155656E6" w:rsidR="00634AD1" w:rsidRPr="003F778B" w:rsidRDefault="00634AD1"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David Wachenfeld</w:t>
            </w:r>
          </w:p>
        </w:tc>
        <w:tc>
          <w:tcPr>
            <w:tcW w:w="7229" w:type="dxa"/>
            <w:gridSpan w:val="2"/>
            <w:vAlign w:val="center"/>
          </w:tcPr>
          <w:p w14:paraId="612E59AF" w14:textId="5408C264" w:rsidR="00634AD1" w:rsidRPr="003F778B" w:rsidRDefault="00634AD1"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Chief Scientist, </w:t>
            </w:r>
            <w:r w:rsidR="00224739" w:rsidRPr="003F778B">
              <w:rPr>
                <w:rFonts w:ascii="Arial" w:hAnsi="Arial" w:cs="Arial"/>
                <w:bCs/>
                <w:color w:val="000000"/>
                <w:sz w:val="22"/>
                <w:szCs w:val="22"/>
                <w:lang w:val="en-AU" w:eastAsia="en-AU" w:bidi="ar-SA"/>
              </w:rPr>
              <w:t>Great Barrier Reef Marine Park Authority</w:t>
            </w:r>
            <w:r w:rsidR="00B41DAB" w:rsidRPr="003F778B">
              <w:rPr>
                <w:rFonts w:ascii="Arial" w:hAnsi="Arial" w:cs="Arial"/>
                <w:bCs/>
                <w:color w:val="000000"/>
                <w:sz w:val="22"/>
                <w:szCs w:val="22"/>
                <w:lang w:val="en-AU" w:eastAsia="en-AU" w:bidi="ar-SA"/>
              </w:rPr>
              <w:t xml:space="preserve"> (GBRMPA)</w:t>
            </w:r>
          </w:p>
        </w:tc>
      </w:tr>
      <w:tr w:rsidR="00776FD7" w:rsidRPr="003F778B" w14:paraId="3E61DE29" w14:textId="77777777" w:rsidTr="00210FEC">
        <w:trPr>
          <w:trHeight w:val="312"/>
        </w:trPr>
        <w:tc>
          <w:tcPr>
            <w:tcW w:w="2699" w:type="dxa"/>
            <w:vAlign w:val="center"/>
          </w:tcPr>
          <w:p w14:paraId="626C0254" w14:textId="75D725FC" w:rsidR="00776FD7" w:rsidRPr="003F778B" w:rsidRDefault="00776FD7" w:rsidP="00F301D7">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Teena Browning</w:t>
            </w:r>
          </w:p>
        </w:tc>
        <w:tc>
          <w:tcPr>
            <w:tcW w:w="7229" w:type="dxa"/>
            <w:gridSpan w:val="2"/>
            <w:vAlign w:val="center"/>
          </w:tcPr>
          <w:p w14:paraId="64A23897" w14:textId="41AB4AE7" w:rsidR="00776FD7" w:rsidRPr="003F778B" w:rsidRDefault="00776FD7" w:rsidP="00F301D7">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Director, </w:t>
            </w:r>
            <w:r w:rsidR="00B41DAB" w:rsidRPr="003F778B">
              <w:rPr>
                <w:rFonts w:ascii="Arial" w:hAnsi="Arial" w:cs="Arial"/>
                <w:bCs/>
                <w:color w:val="000000"/>
                <w:sz w:val="22"/>
                <w:szCs w:val="22"/>
                <w:lang w:val="en-AU" w:eastAsia="en-AU" w:bidi="ar-SA"/>
              </w:rPr>
              <w:t>GBRMPA</w:t>
            </w:r>
          </w:p>
        </w:tc>
      </w:tr>
      <w:tr w:rsidR="00A86532" w:rsidRPr="003F778B" w14:paraId="034D58CD" w14:textId="77777777" w:rsidTr="00210FEC">
        <w:trPr>
          <w:trHeight w:val="312"/>
        </w:trPr>
        <w:tc>
          <w:tcPr>
            <w:tcW w:w="2699" w:type="dxa"/>
            <w:vAlign w:val="center"/>
          </w:tcPr>
          <w:p w14:paraId="18E253CE" w14:textId="362AB821" w:rsidR="00A86532" w:rsidRPr="003F778B" w:rsidRDefault="004F4326"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Rachel Pears</w:t>
            </w:r>
          </w:p>
        </w:tc>
        <w:tc>
          <w:tcPr>
            <w:tcW w:w="7229" w:type="dxa"/>
            <w:gridSpan w:val="2"/>
            <w:vAlign w:val="center"/>
          </w:tcPr>
          <w:p w14:paraId="3DB5D230" w14:textId="59A980CA" w:rsidR="00A86532" w:rsidRPr="003F778B" w:rsidRDefault="004F4326"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Assistant Director, </w:t>
            </w:r>
            <w:r w:rsidR="00B41DAB" w:rsidRPr="003F778B">
              <w:rPr>
                <w:rFonts w:ascii="Arial" w:hAnsi="Arial" w:cs="Arial"/>
                <w:bCs/>
                <w:color w:val="000000"/>
                <w:sz w:val="22"/>
                <w:szCs w:val="22"/>
                <w:lang w:val="en-AU" w:eastAsia="en-AU" w:bidi="ar-SA"/>
              </w:rPr>
              <w:t>GBRMPA</w:t>
            </w:r>
          </w:p>
        </w:tc>
      </w:tr>
      <w:tr w:rsidR="00B03000" w:rsidRPr="003F778B" w14:paraId="76B1DB87" w14:textId="77777777" w:rsidTr="00210FEC">
        <w:trPr>
          <w:trHeight w:val="312"/>
        </w:trPr>
        <w:tc>
          <w:tcPr>
            <w:tcW w:w="2699" w:type="dxa"/>
            <w:vAlign w:val="center"/>
          </w:tcPr>
          <w:p w14:paraId="4B3BE0A6" w14:textId="61B561C6" w:rsidR="00B03000" w:rsidRPr="003F778B" w:rsidRDefault="001E7FDD"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w:t>
            </w:r>
            <w:r w:rsidR="007E3CCA" w:rsidRPr="003F778B">
              <w:rPr>
                <w:rFonts w:ascii="Arial" w:hAnsi="Arial" w:cs="Arial"/>
                <w:bCs/>
                <w:color w:val="000000"/>
                <w:sz w:val="22"/>
                <w:szCs w:val="22"/>
                <w:lang w:val="en-AU" w:eastAsia="en-AU" w:bidi="ar-SA"/>
              </w:rPr>
              <w:t xml:space="preserve"> </w:t>
            </w:r>
            <w:r w:rsidR="000327EB" w:rsidRPr="003F778B">
              <w:rPr>
                <w:rFonts w:ascii="Arial" w:hAnsi="Arial" w:cs="Arial"/>
                <w:bCs/>
                <w:color w:val="000000"/>
                <w:sz w:val="22"/>
                <w:szCs w:val="22"/>
                <w:lang w:val="en-AU" w:eastAsia="en-AU" w:bidi="ar-SA"/>
              </w:rPr>
              <w:t>Roger Shaw</w:t>
            </w:r>
          </w:p>
        </w:tc>
        <w:tc>
          <w:tcPr>
            <w:tcW w:w="7229" w:type="dxa"/>
            <w:gridSpan w:val="2"/>
            <w:vAlign w:val="center"/>
          </w:tcPr>
          <w:p w14:paraId="532612F3" w14:textId="7CC22A29" w:rsidR="00B03000" w:rsidRPr="003F778B" w:rsidRDefault="000327EB"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Chair, Reef</w:t>
            </w:r>
            <w:r w:rsidR="00B629C9" w:rsidRPr="003F778B">
              <w:rPr>
                <w:rFonts w:ascii="Arial" w:hAnsi="Arial" w:cs="Arial"/>
                <w:bCs/>
                <w:color w:val="000000"/>
                <w:sz w:val="22"/>
                <w:szCs w:val="22"/>
                <w:lang w:val="en-AU" w:eastAsia="en-AU" w:bidi="ar-SA"/>
              </w:rPr>
              <w:t xml:space="preserve"> Water Quality Independen</w:t>
            </w:r>
            <w:r w:rsidR="002C0A13" w:rsidRPr="003F778B">
              <w:rPr>
                <w:rFonts w:ascii="Arial" w:hAnsi="Arial" w:cs="Arial"/>
                <w:bCs/>
                <w:color w:val="000000"/>
                <w:sz w:val="22"/>
                <w:szCs w:val="22"/>
                <w:lang w:val="en-AU" w:eastAsia="en-AU" w:bidi="ar-SA"/>
              </w:rPr>
              <w:t>t</w:t>
            </w:r>
            <w:r w:rsidR="00B629C9" w:rsidRPr="003F778B">
              <w:rPr>
                <w:rFonts w:ascii="Arial" w:hAnsi="Arial" w:cs="Arial"/>
                <w:bCs/>
                <w:color w:val="000000"/>
                <w:sz w:val="22"/>
                <w:szCs w:val="22"/>
                <w:lang w:val="en-AU" w:eastAsia="en-AU" w:bidi="ar-SA"/>
              </w:rPr>
              <w:t xml:space="preserve"> Science Panel</w:t>
            </w:r>
            <w:r w:rsidR="001E7FDD" w:rsidRPr="003F778B">
              <w:rPr>
                <w:rFonts w:ascii="Arial" w:hAnsi="Arial" w:cs="Arial"/>
                <w:bCs/>
                <w:color w:val="000000"/>
                <w:sz w:val="22"/>
                <w:szCs w:val="22"/>
                <w:lang w:val="en-AU" w:eastAsia="en-AU" w:bidi="ar-SA"/>
              </w:rPr>
              <w:t xml:space="preserve"> </w:t>
            </w:r>
            <w:r w:rsidR="002A4CB1" w:rsidRPr="003F778B">
              <w:rPr>
                <w:rFonts w:ascii="Arial" w:hAnsi="Arial" w:cs="Arial"/>
                <w:bCs/>
                <w:i/>
                <w:iCs/>
                <w:color w:val="000000"/>
                <w:sz w:val="22"/>
                <w:szCs w:val="22"/>
                <w:lang w:val="en-AU" w:eastAsia="en-AU" w:bidi="ar-SA"/>
              </w:rPr>
              <w:t>(</w:t>
            </w:r>
            <w:r w:rsidR="0053312C" w:rsidRPr="003F778B">
              <w:rPr>
                <w:rFonts w:ascii="Arial" w:hAnsi="Arial" w:cs="Arial"/>
                <w:bCs/>
                <w:i/>
                <w:iCs/>
                <w:color w:val="000000"/>
                <w:sz w:val="22"/>
                <w:szCs w:val="22"/>
                <w:lang w:val="en-AU" w:eastAsia="en-AU" w:bidi="ar-SA"/>
              </w:rPr>
              <w:t xml:space="preserve">items </w:t>
            </w:r>
            <w:r w:rsidR="00210FEC" w:rsidRPr="003F778B">
              <w:rPr>
                <w:rFonts w:ascii="Arial" w:hAnsi="Arial" w:cs="Arial"/>
                <w:bCs/>
                <w:i/>
                <w:iCs/>
                <w:color w:val="000000"/>
                <w:sz w:val="22"/>
                <w:szCs w:val="22"/>
                <w:lang w:val="en-AU" w:eastAsia="en-AU" w:bidi="ar-SA"/>
              </w:rPr>
              <w:t>8 &amp; 9</w:t>
            </w:r>
            <w:r w:rsidR="00B629C9" w:rsidRPr="003F778B">
              <w:rPr>
                <w:rFonts w:ascii="Arial" w:hAnsi="Arial" w:cs="Arial"/>
                <w:bCs/>
                <w:i/>
                <w:iCs/>
                <w:color w:val="000000"/>
                <w:sz w:val="22"/>
                <w:szCs w:val="22"/>
                <w:lang w:val="en-AU" w:eastAsia="en-AU" w:bidi="ar-SA"/>
              </w:rPr>
              <w:t>)</w:t>
            </w:r>
          </w:p>
        </w:tc>
      </w:tr>
      <w:tr w:rsidR="002E31B5" w:rsidRPr="003F778B" w14:paraId="2B953C8B" w14:textId="77777777" w:rsidTr="00210FEC">
        <w:trPr>
          <w:trHeight w:val="312"/>
        </w:trPr>
        <w:tc>
          <w:tcPr>
            <w:tcW w:w="2699" w:type="dxa"/>
            <w:vAlign w:val="center"/>
          </w:tcPr>
          <w:p w14:paraId="511B1C90" w14:textId="20C7E13D" w:rsidR="002E31B5" w:rsidRPr="003F778B" w:rsidRDefault="002E31B5"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Cedric Robillot</w:t>
            </w:r>
          </w:p>
        </w:tc>
        <w:tc>
          <w:tcPr>
            <w:tcW w:w="7229" w:type="dxa"/>
            <w:gridSpan w:val="2"/>
            <w:vAlign w:val="center"/>
          </w:tcPr>
          <w:p w14:paraId="1823AC49" w14:textId="0261E304" w:rsidR="002E31B5" w:rsidRPr="003F778B" w:rsidRDefault="003E77AD"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Executive Director, Reef Restoration and Adaptation Program </w:t>
            </w:r>
            <w:r w:rsidRPr="003F778B">
              <w:rPr>
                <w:rFonts w:ascii="Arial" w:hAnsi="Arial" w:cs="Arial"/>
                <w:bCs/>
                <w:i/>
                <w:iCs/>
                <w:color w:val="000000"/>
                <w:sz w:val="22"/>
                <w:szCs w:val="22"/>
                <w:lang w:val="en-AU" w:eastAsia="en-AU" w:bidi="ar-SA"/>
              </w:rPr>
              <w:t xml:space="preserve">(item </w:t>
            </w:r>
            <w:r w:rsidR="00210FEC" w:rsidRPr="003F778B">
              <w:rPr>
                <w:rFonts w:ascii="Arial" w:hAnsi="Arial" w:cs="Arial"/>
                <w:bCs/>
                <w:i/>
                <w:iCs/>
                <w:color w:val="000000"/>
                <w:sz w:val="22"/>
                <w:szCs w:val="22"/>
                <w:lang w:val="en-AU" w:eastAsia="en-AU" w:bidi="ar-SA"/>
              </w:rPr>
              <w:t>10)</w:t>
            </w:r>
          </w:p>
        </w:tc>
      </w:tr>
      <w:tr w:rsidR="005F28D2" w:rsidRPr="003F778B" w14:paraId="015275B7" w14:textId="77777777" w:rsidTr="00210FEC">
        <w:trPr>
          <w:trHeight w:val="312"/>
        </w:trPr>
        <w:tc>
          <w:tcPr>
            <w:tcW w:w="2699" w:type="dxa"/>
            <w:vAlign w:val="center"/>
          </w:tcPr>
          <w:p w14:paraId="3AF1ED9A" w14:textId="50DB2EBA" w:rsidR="005F28D2" w:rsidRPr="003F778B" w:rsidRDefault="000E4DF7"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The Hon Sussan</w:t>
            </w:r>
            <w:r w:rsidR="005F28D2" w:rsidRPr="003F778B">
              <w:rPr>
                <w:rFonts w:ascii="Arial" w:hAnsi="Arial" w:cs="Arial"/>
                <w:bCs/>
                <w:color w:val="000000"/>
                <w:sz w:val="22"/>
                <w:szCs w:val="22"/>
                <w:lang w:val="en-AU" w:eastAsia="en-AU" w:bidi="ar-SA"/>
              </w:rPr>
              <w:t xml:space="preserve"> Ley</w:t>
            </w:r>
            <w:r w:rsidR="004A5C79" w:rsidRPr="003F778B">
              <w:rPr>
                <w:rFonts w:ascii="Arial" w:hAnsi="Arial" w:cs="Arial"/>
                <w:bCs/>
                <w:color w:val="000000"/>
                <w:sz w:val="22"/>
                <w:szCs w:val="22"/>
                <w:lang w:val="en-AU" w:eastAsia="en-AU" w:bidi="ar-SA"/>
              </w:rPr>
              <w:t xml:space="preserve"> MP</w:t>
            </w:r>
          </w:p>
        </w:tc>
        <w:tc>
          <w:tcPr>
            <w:tcW w:w="7229" w:type="dxa"/>
            <w:gridSpan w:val="2"/>
            <w:vAlign w:val="center"/>
          </w:tcPr>
          <w:p w14:paraId="6E34F972" w14:textId="6D00FA04" w:rsidR="005F28D2" w:rsidRPr="003F778B" w:rsidRDefault="004A5C79"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Australian Government Minister for the Environment</w:t>
            </w:r>
            <w:r w:rsidR="00A2763C" w:rsidRPr="003F778B">
              <w:rPr>
                <w:rFonts w:ascii="Arial" w:hAnsi="Arial" w:cs="Arial"/>
                <w:bCs/>
                <w:color w:val="000000"/>
                <w:sz w:val="22"/>
                <w:szCs w:val="22"/>
                <w:lang w:val="en-AU" w:eastAsia="en-AU" w:bidi="ar-SA"/>
              </w:rPr>
              <w:t xml:space="preserve"> </w:t>
            </w:r>
            <w:r w:rsidR="00A2763C" w:rsidRPr="003F778B">
              <w:rPr>
                <w:rFonts w:ascii="Arial" w:hAnsi="Arial" w:cs="Arial"/>
                <w:bCs/>
                <w:i/>
                <w:iCs/>
                <w:color w:val="000000"/>
                <w:sz w:val="22"/>
                <w:szCs w:val="22"/>
                <w:lang w:val="en-AU" w:eastAsia="en-AU" w:bidi="ar-SA"/>
              </w:rPr>
              <w:t>(item 4)</w:t>
            </w:r>
          </w:p>
        </w:tc>
      </w:tr>
      <w:tr w:rsidR="005F28D2" w:rsidRPr="003F778B" w14:paraId="1DC7F7F3" w14:textId="77777777" w:rsidTr="00210FEC">
        <w:trPr>
          <w:trHeight w:val="312"/>
        </w:trPr>
        <w:tc>
          <w:tcPr>
            <w:tcW w:w="2699" w:type="dxa"/>
            <w:vAlign w:val="center"/>
          </w:tcPr>
          <w:p w14:paraId="200670C1" w14:textId="46D396BA" w:rsidR="005F28D2" w:rsidRPr="003F778B" w:rsidRDefault="004A5C79"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Mr </w:t>
            </w:r>
            <w:r w:rsidR="005F28D2" w:rsidRPr="003F778B">
              <w:rPr>
                <w:rFonts w:ascii="Arial" w:hAnsi="Arial" w:cs="Arial"/>
                <w:bCs/>
                <w:color w:val="000000"/>
                <w:sz w:val="22"/>
                <w:szCs w:val="22"/>
                <w:lang w:val="en-AU" w:eastAsia="en-AU" w:bidi="ar-SA"/>
              </w:rPr>
              <w:t>James</w:t>
            </w:r>
            <w:r w:rsidRPr="003F778B">
              <w:rPr>
                <w:rFonts w:ascii="Arial" w:hAnsi="Arial" w:cs="Arial"/>
                <w:bCs/>
                <w:color w:val="000000"/>
                <w:sz w:val="22"/>
                <w:szCs w:val="22"/>
                <w:lang w:val="en-AU" w:eastAsia="en-AU" w:bidi="ar-SA"/>
              </w:rPr>
              <w:t xml:space="preserve"> Thomas</w:t>
            </w:r>
          </w:p>
        </w:tc>
        <w:tc>
          <w:tcPr>
            <w:tcW w:w="7229" w:type="dxa"/>
            <w:gridSpan w:val="2"/>
            <w:vAlign w:val="center"/>
          </w:tcPr>
          <w:p w14:paraId="32205775" w14:textId="6CD9B40D" w:rsidR="005F28D2" w:rsidRPr="003F778B" w:rsidRDefault="004A5C79"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Deputy Chief of Staff</w:t>
            </w:r>
            <w:r w:rsidR="00B1213F" w:rsidRPr="003F778B">
              <w:rPr>
                <w:rFonts w:ascii="Arial" w:hAnsi="Arial" w:cs="Arial"/>
                <w:bCs/>
                <w:color w:val="000000"/>
                <w:sz w:val="22"/>
                <w:szCs w:val="22"/>
                <w:lang w:val="en-AU" w:eastAsia="en-AU" w:bidi="ar-SA"/>
              </w:rPr>
              <w:t>, Office of</w:t>
            </w:r>
            <w:r w:rsidR="00A2763C" w:rsidRPr="003F778B">
              <w:rPr>
                <w:rFonts w:ascii="Arial" w:hAnsi="Arial" w:cs="Arial"/>
                <w:bCs/>
                <w:color w:val="000000"/>
                <w:sz w:val="22"/>
                <w:szCs w:val="22"/>
                <w:lang w:val="en-AU" w:eastAsia="en-AU" w:bidi="ar-SA"/>
              </w:rPr>
              <w:t xml:space="preserve"> the Hon Sussan Ley </w:t>
            </w:r>
            <w:r w:rsidR="00A2763C" w:rsidRPr="003F778B">
              <w:rPr>
                <w:rFonts w:ascii="Arial" w:hAnsi="Arial" w:cs="Arial"/>
                <w:bCs/>
                <w:i/>
                <w:iCs/>
                <w:color w:val="000000"/>
                <w:sz w:val="22"/>
                <w:szCs w:val="22"/>
                <w:lang w:val="en-AU" w:eastAsia="en-AU" w:bidi="ar-SA"/>
              </w:rPr>
              <w:t>(item 4)</w:t>
            </w:r>
          </w:p>
        </w:tc>
      </w:tr>
      <w:tr w:rsidR="005F28D2" w:rsidRPr="003F778B" w14:paraId="0B44BB53" w14:textId="77777777" w:rsidTr="00210FEC">
        <w:trPr>
          <w:trHeight w:val="312"/>
        </w:trPr>
        <w:tc>
          <w:tcPr>
            <w:tcW w:w="2699" w:type="dxa"/>
            <w:vAlign w:val="center"/>
          </w:tcPr>
          <w:p w14:paraId="3A4003B1" w14:textId="18424A9E" w:rsidR="005F28D2" w:rsidRPr="003F778B" w:rsidRDefault="00A2763C"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The Hon Meaghan</w:t>
            </w:r>
            <w:r w:rsidR="005F28D2" w:rsidRPr="003F778B">
              <w:rPr>
                <w:rFonts w:ascii="Arial" w:hAnsi="Arial" w:cs="Arial"/>
                <w:bCs/>
                <w:color w:val="000000"/>
                <w:sz w:val="22"/>
                <w:szCs w:val="22"/>
                <w:lang w:val="en-AU" w:eastAsia="en-AU" w:bidi="ar-SA"/>
              </w:rPr>
              <w:t xml:space="preserve"> Scanlon</w:t>
            </w:r>
            <w:r w:rsidRPr="003F778B">
              <w:rPr>
                <w:rFonts w:ascii="Arial" w:hAnsi="Arial" w:cs="Arial"/>
                <w:bCs/>
                <w:color w:val="000000"/>
                <w:sz w:val="22"/>
                <w:szCs w:val="22"/>
                <w:lang w:val="en-AU" w:eastAsia="en-AU" w:bidi="ar-SA"/>
              </w:rPr>
              <w:t xml:space="preserve"> MP</w:t>
            </w:r>
          </w:p>
        </w:tc>
        <w:tc>
          <w:tcPr>
            <w:tcW w:w="7229" w:type="dxa"/>
            <w:gridSpan w:val="2"/>
            <w:vAlign w:val="center"/>
          </w:tcPr>
          <w:p w14:paraId="44DA7198" w14:textId="749F0585" w:rsidR="005F28D2" w:rsidRPr="003F778B" w:rsidRDefault="006F42A4"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Queensland Government Minister for the Environment and the Great Barrier Reef and Minister for </w:t>
            </w:r>
            <w:r w:rsidR="00537552" w:rsidRPr="003F778B">
              <w:rPr>
                <w:rFonts w:ascii="Arial" w:hAnsi="Arial" w:cs="Arial"/>
                <w:bCs/>
                <w:color w:val="000000"/>
                <w:sz w:val="22"/>
                <w:szCs w:val="22"/>
                <w:lang w:val="en-AU" w:eastAsia="en-AU" w:bidi="ar-SA"/>
              </w:rPr>
              <w:t xml:space="preserve">Science and Youth Affairs </w:t>
            </w:r>
            <w:r w:rsidR="00537552" w:rsidRPr="003F778B">
              <w:rPr>
                <w:rFonts w:ascii="Arial" w:hAnsi="Arial" w:cs="Arial"/>
                <w:bCs/>
                <w:i/>
                <w:iCs/>
                <w:color w:val="000000"/>
                <w:sz w:val="22"/>
                <w:szCs w:val="22"/>
                <w:lang w:val="en-AU" w:eastAsia="en-AU" w:bidi="ar-SA"/>
              </w:rPr>
              <w:t>(item 4)</w:t>
            </w:r>
          </w:p>
        </w:tc>
      </w:tr>
      <w:tr w:rsidR="005F28D2" w:rsidRPr="003F778B" w14:paraId="32609628" w14:textId="77777777" w:rsidTr="00210FEC">
        <w:trPr>
          <w:trHeight w:val="312"/>
        </w:trPr>
        <w:tc>
          <w:tcPr>
            <w:tcW w:w="2699" w:type="dxa"/>
            <w:vAlign w:val="center"/>
          </w:tcPr>
          <w:p w14:paraId="4547FA3A" w14:textId="7A89554B" w:rsidR="005F28D2" w:rsidRPr="003F778B" w:rsidRDefault="006F42A4"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Mr </w:t>
            </w:r>
            <w:r w:rsidR="005F28D2" w:rsidRPr="003F778B">
              <w:rPr>
                <w:rFonts w:ascii="Arial" w:hAnsi="Arial" w:cs="Arial"/>
                <w:bCs/>
                <w:color w:val="000000"/>
                <w:sz w:val="22"/>
                <w:szCs w:val="22"/>
                <w:lang w:val="en-AU" w:eastAsia="en-AU" w:bidi="ar-SA"/>
              </w:rPr>
              <w:t>Nick Heath</w:t>
            </w:r>
          </w:p>
        </w:tc>
        <w:tc>
          <w:tcPr>
            <w:tcW w:w="7229" w:type="dxa"/>
            <w:gridSpan w:val="2"/>
            <w:vAlign w:val="center"/>
          </w:tcPr>
          <w:p w14:paraId="755754E4" w14:textId="57E9BA91" w:rsidR="005F28D2" w:rsidRPr="003F778B" w:rsidRDefault="006F42A4"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Chief of Staff</w:t>
            </w:r>
            <w:r w:rsidR="00783B3C" w:rsidRPr="003F778B">
              <w:rPr>
                <w:rFonts w:ascii="Arial" w:hAnsi="Arial" w:cs="Arial"/>
                <w:bCs/>
                <w:color w:val="000000"/>
                <w:sz w:val="22"/>
                <w:szCs w:val="22"/>
                <w:lang w:val="en-AU" w:eastAsia="en-AU" w:bidi="ar-SA"/>
              </w:rPr>
              <w:t xml:space="preserve">, Office of </w:t>
            </w:r>
            <w:r w:rsidR="00877DD2" w:rsidRPr="003F778B">
              <w:rPr>
                <w:rFonts w:ascii="Arial" w:hAnsi="Arial" w:cs="Arial"/>
                <w:bCs/>
                <w:color w:val="000000"/>
                <w:sz w:val="22"/>
                <w:szCs w:val="22"/>
                <w:lang w:val="en-AU" w:eastAsia="en-AU" w:bidi="ar-SA"/>
              </w:rPr>
              <w:t xml:space="preserve">the Hon Meaghan Scanlon MP </w:t>
            </w:r>
            <w:r w:rsidR="00877DD2" w:rsidRPr="003F778B">
              <w:rPr>
                <w:rFonts w:ascii="Arial" w:hAnsi="Arial" w:cs="Arial"/>
                <w:bCs/>
                <w:i/>
                <w:iCs/>
                <w:color w:val="000000"/>
                <w:sz w:val="22"/>
                <w:szCs w:val="22"/>
                <w:lang w:val="en-AU" w:eastAsia="en-AU" w:bidi="ar-SA"/>
              </w:rPr>
              <w:t>(item 4)</w:t>
            </w:r>
          </w:p>
        </w:tc>
      </w:tr>
      <w:tr w:rsidR="00157191" w:rsidRPr="003F778B" w14:paraId="5A1C6F1B"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4265E559" w14:textId="766DB012" w:rsidR="00157191" w:rsidRPr="003F778B" w:rsidRDefault="00157191" w:rsidP="00157191">
            <w:pPr>
              <w:tabs>
                <w:tab w:val="left" w:pos="1701"/>
              </w:tabs>
              <w:spacing w:before="80" w:after="80" w:line="240" w:lineRule="auto"/>
              <w:rPr>
                <w:rFonts w:ascii="Arial" w:hAnsi="Arial" w:cs="Arial"/>
                <w:b/>
                <w:bCs/>
                <w:sz w:val="22"/>
                <w:szCs w:val="22"/>
                <w:lang w:val="en-AU"/>
              </w:rPr>
            </w:pPr>
            <w:r w:rsidRPr="003F778B">
              <w:rPr>
                <w:rFonts w:ascii="Arial" w:hAnsi="Arial" w:cs="Arial"/>
                <w:b/>
                <w:bCs/>
                <w:sz w:val="22"/>
                <w:szCs w:val="22"/>
                <w:lang w:val="en-AU"/>
              </w:rPr>
              <w:lastRenderedPageBreak/>
              <w:t>1. Acknowledgement of Country</w:t>
            </w:r>
          </w:p>
        </w:tc>
      </w:tr>
      <w:tr w:rsidR="00157191" w:rsidRPr="003F778B" w14:paraId="515BC72C"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04D74417" w14:textId="57AB53CE" w:rsidR="00157191" w:rsidRPr="003F778B" w:rsidRDefault="00157191" w:rsidP="00B04455">
            <w:pPr>
              <w:pStyle w:val="Default"/>
              <w:rPr>
                <w:rFonts w:ascii="Arial" w:hAnsi="Arial" w:cs="Arial"/>
                <w:b/>
                <w:bCs/>
                <w:sz w:val="22"/>
                <w:szCs w:val="22"/>
              </w:rPr>
            </w:pPr>
            <w:r w:rsidRPr="003F778B">
              <w:rPr>
                <w:rFonts w:ascii="Arial" w:hAnsi="Arial" w:cs="Arial"/>
                <w:sz w:val="22"/>
                <w:szCs w:val="22"/>
              </w:rPr>
              <w:t xml:space="preserve">The Chair acknowledged </w:t>
            </w:r>
            <w:r w:rsidR="000535C5" w:rsidRPr="003F778B">
              <w:rPr>
                <w:rFonts w:ascii="Arial" w:hAnsi="Arial" w:cs="Arial"/>
                <w:sz w:val="22"/>
                <w:szCs w:val="22"/>
              </w:rPr>
              <w:t xml:space="preserve">the </w:t>
            </w:r>
            <w:r w:rsidRPr="003F778B">
              <w:rPr>
                <w:rFonts w:ascii="Arial" w:hAnsi="Arial" w:cs="Arial"/>
                <w:sz w:val="22"/>
                <w:szCs w:val="22"/>
              </w:rPr>
              <w:t xml:space="preserve">traditional custodians </w:t>
            </w:r>
            <w:r w:rsidR="000535C5" w:rsidRPr="003F778B">
              <w:rPr>
                <w:rFonts w:ascii="Arial" w:hAnsi="Arial" w:cs="Arial"/>
                <w:sz w:val="22"/>
                <w:szCs w:val="22"/>
              </w:rPr>
              <w:t>of the lands o</w:t>
            </w:r>
            <w:r w:rsidR="009D0115" w:rsidRPr="003F778B">
              <w:rPr>
                <w:rFonts w:ascii="Arial" w:hAnsi="Arial" w:cs="Arial"/>
                <w:sz w:val="22"/>
                <w:szCs w:val="22"/>
              </w:rPr>
              <w:t xml:space="preserve">n which the meeting was held, </w:t>
            </w:r>
            <w:r w:rsidRPr="003F778B">
              <w:rPr>
                <w:rFonts w:ascii="Arial" w:hAnsi="Arial" w:cs="Arial"/>
                <w:sz w:val="22"/>
                <w:szCs w:val="22"/>
              </w:rPr>
              <w:t>and paid respects to their Elders past</w:t>
            </w:r>
            <w:r w:rsidR="009D0115" w:rsidRPr="003F778B">
              <w:rPr>
                <w:rFonts w:ascii="Arial" w:hAnsi="Arial" w:cs="Arial"/>
                <w:sz w:val="22"/>
                <w:szCs w:val="22"/>
              </w:rPr>
              <w:t xml:space="preserve">, </w:t>
            </w:r>
            <w:r w:rsidRPr="003F778B">
              <w:rPr>
                <w:rFonts w:ascii="Arial" w:hAnsi="Arial" w:cs="Arial"/>
                <w:sz w:val="22"/>
                <w:szCs w:val="22"/>
              </w:rPr>
              <w:t>present</w:t>
            </w:r>
            <w:r w:rsidR="009D0115" w:rsidRPr="003F778B">
              <w:rPr>
                <w:rFonts w:ascii="Arial" w:hAnsi="Arial" w:cs="Arial"/>
                <w:sz w:val="22"/>
                <w:szCs w:val="22"/>
              </w:rPr>
              <w:t xml:space="preserve"> and emerging.</w:t>
            </w:r>
          </w:p>
        </w:tc>
      </w:tr>
      <w:tr w:rsidR="00157191" w:rsidRPr="003F778B" w14:paraId="426E4310"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73ACACCE" w14:textId="538CC1FC" w:rsidR="00157191" w:rsidRPr="003F778B" w:rsidRDefault="00157191" w:rsidP="00A57EC5">
            <w:pPr>
              <w:tabs>
                <w:tab w:val="left" w:pos="1701"/>
              </w:tabs>
              <w:spacing w:before="80" w:after="80" w:line="240" w:lineRule="auto"/>
              <w:rPr>
                <w:rFonts w:ascii="Arial" w:hAnsi="Arial" w:cs="Arial"/>
                <w:b/>
                <w:sz w:val="22"/>
                <w:szCs w:val="22"/>
                <w:lang w:val="en-AU"/>
              </w:rPr>
            </w:pPr>
            <w:r w:rsidRPr="003F778B">
              <w:rPr>
                <w:rFonts w:ascii="Arial" w:hAnsi="Arial" w:cs="Arial"/>
                <w:b/>
                <w:sz w:val="22"/>
                <w:szCs w:val="22"/>
                <w:lang w:val="en-AU"/>
              </w:rPr>
              <w:t>2. Welcome to Members</w:t>
            </w:r>
          </w:p>
        </w:tc>
      </w:tr>
      <w:tr w:rsidR="00157191" w:rsidRPr="003F778B" w14:paraId="5F3029D0"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5D09FEE7" w14:textId="3EED851D" w:rsidR="00240CBB" w:rsidRPr="003F778B" w:rsidRDefault="00157191" w:rsidP="00A31FA3">
            <w:pPr>
              <w:tabs>
                <w:tab w:val="left" w:pos="1701"/>
              </w:tabs>
              <w:spacing w:before="160" w:after="160" w:line="240" w:lineRule="auto"/>
              <w:rPr>
                <w:rFonts w:ascii="Arial" w:hAnsi="Arial" w:cs="Arial"/>
                <w:sz w:val="22"/>
                <w:szCs w:val="22"/>
                <w:lang w:val="en-AU"/>
              </w:rPr>
            </w:pPr>
            <w:r w:rsidRPr="003F778B">
              <w:rPr>
                <w:rFonts w:ascii="Arial" w:hAnsi="Arial" w:cs="Arial"/>
                <w:sz w:val="22"/>
                <w:szCs w:val="22"/>
                <w:lang w:val="en-AU"/>
              </w:rPr>
              <w:t>The Chair welcomed members to the meeting</w:t>
            </w:r>
            <w:r w:rsidR="00A31FA3" w:rsidRPr="003F778B">
              <w:rPr>
                <w:rFonts w:ascii="Arial" w:hAnsi="Arial" w:cs="Arial"/>
                <w:sz w:val="22"/>
                <w:szCs w:val="22"/>
                <w:lang w:val="en-AU"/>
              </w:rPr>
              <w:t xml:space="preserve"> and noted</w:t>
            </w:r>
            <w:r w:rsidR="009D0115" w:rsidRPr="003F778B">
              <w:rPr>
                <w:rFonts w:ascii="Arial" w:hAnsi="Arial" w:cs="Arial"/>
                <w:sz w:val="22"/>
                <w:szCs w:val="22"/>
                <w:lang w:val="en-AU"/>
              </w:rPr>
              <w:t xml:space="preserve"> apologies from </w:t>
            </w:r>
            <w:r w:rsidR="003E43D1" w:rsidRPr="003F778B">
              <w:rPr>
                <w:rFonts w:ascii="Arial" w:hAnsi="Arial" w:cs="Arial"/>
                <w:sz w:val="22"/>
                <w:szCs w:val="22"/>
                <w:lang w:val="en-AU"/>
              </w:rPr>
              <w:t>Dr Russell Reichelt.</w:t>
            </w:r>
          </w:p>
          <w:p w14:paraId="00FC03F3" w14:textId="4B3F7A0D" w:rsidR="002C0A13" w:rsidRPr="003F778B" w:rsidRDefault="00886F96" w:rsidP="001D4E37">
            <w:pPr>
              <w:pStyle w:val="Default"/>
              <w:rPr>
                <w:rFonts w:ascii="Arial" w:hAnsi="Arial" w:cs="Arial"/>
                <w:sz w:val="22"/>
                <w:szCs w:val="22"/>
              </w:rPr>
            </w:pPr>
            <w:r w:rsidRPr="003F778B">
              <w:rPr>
                <w:rFonts w:ascii="Arial" w:hAnsi="Arial" w:cs="Arial"/>
                <w:sz w:val="22"/>
                <w:szCs w:val="22"/>
              </w:rPr>
              <w:t xml:space="preserve">The Chair </w:t>
            </w:r>
            <w:r w:rsidR="00A31FA3" w:rsidRPr="003F778B">
              <w:rPr>
                <w:rFonts w:ascii="Arial" w:hAnsi="Arial" w:cs="Arial"/>
                <w:sz w:val="22"/>
                <w:szCs w:val="22"/>
              </w:rPr>
              <w:t>outlined the</w:t>
            </w:r>
            <w:r w:rsidRPr="003F778B">
              <w:rPr>
                <w:rFonts w:ascii="Arial" w:hAnsi="Arial" w:cs="Arial"/>
                <w:sz w:val="22"/>
                <w:szCs w:val="22"/>
              </w:rPr>
              <w:t xml:space="preserve"> main item</w:t>
            </w:r>
            <w:r w:rsidR="002A4CB1" w:rsidRPr="003F778B">
              <w:rPr>
                <w:rFonts w:ascii="Arial" w:hAnsi="Arial" w:cs="Arial"/>
                <w:sz w:val="22"/>
                <w:szCs w:val="22"/>
              </w:rPr>
              <w:t>s</w:t>
            </w:r>
            <w:r w:rsidRPr="003F778B">
              <w:rPr>
                <w:rFonts w:ascii="Arial" w:hAnsi="Arial" w:cs="Arial"/>
                <w:sz w:val="22"/>
                <w:szCs w:val="22"/>
              </w:rPr>
              <w:t xml:space="preserve"> of business on the agenda</w:t>
            </w:r>
            <w:r w:rsidR="00D25E24" w:rsidRPr="003F778B">
              <w:rPr>
                <w:rFonts w:ascii="Arial" w:hAnsi="Arial" w:cs="Arial"/>
                <w:sz w:val="22"/>
                <w:szCs w:val="22"/>
              </w:rPr>
              <w:t>, which would include</w:t>
            </w:r>
            <w:r w:rsidR="003A0F1A" w:rsidRPr="003F778B">
              <w:rPr>
                <w:rFonts w:ascii="Arial" w:hAnsi="Arial" w:cs="Arial"/>
                <w:sz w:val="22"/>
                <w:szCs w:val="22"/>
              </w:rPr>
              <w:t xml:space="preserve"> discussion</w:t>
            </w:r>
            <w:r w:rsidR="00D25E24" w:rsidRPr="003F778B">
              <w:rPr>
                <w:rFonts w:ascii="Arial" w:hAnsi="Arial" w:cs="Arial"/>
                <w:sz w:val="22"/>
                <w:szCs w:val="22"/>
              </w:rPr>
              <w:t xml:space="preserve"> on</w:t>
            </w:r>
            <w:r w:rsidR="003A0F1A" w:rsidRPr="003F778B">
              <w:rPr>
                <w:rFonts w:ascii="Arial" w:hAnsi="Arial" w:cs="Arial"/>
                <w:sz w:val="22"/>
                <w:szCs w:val="22"/>
              </w:rPr>
              <w:t xml:space="preserve"> the </w:t>
            </w:r>
            <w:r w:rsidR="001D4E37" w:rsidRPr="003F778B">
              <w:rPr>
                <w:rFonts w:ascii="Arial" w:hAnsi="Arial" w:cs="Arial"/>
                <w:sz w:val="22"/>
                <w:szCs w:val="22"/>
              </w:rPr>
              <w:t>implications of the World Heritage Committee decision</w:t>
            </w:r>
            <w:r w:rsidR="003A0F1A" w:rsidRPr="003F778B">
              <w:rPr>
                <w:rFonts w:ascii="Arial" w:hAnsi="Arial" w:cs="Arial"/>
                <w:sz w:val="22"/>
                <w:szCs w:val="22"/>
              </w:rPr>
              <w:t xml:space="preserve"> on the Great Barrier Reef</w:t>
            </w:r>
            <w:r w:rsidR="00816DBA" w:rsidRPr="003F778B">
              <w:rPr>
                <w:rFonts w:ascii="Arial" w:hAnsi="Arial" w:cs="Arial"/>
                <w:sz w:val="22"/>
                <w:szCs w:val="22"/>
              </w:rPr>
              <w:t xml:space="preserve">, </w:t>
            </w:r>
            <w:r w:rsidR="001D4E37" w:rsidRPr="003F778B">
              <w:rPr>
                <w:rFonts w:ascii="Arial" w:hAnsi="Arial" w:cs="Arial"/>
                <w:sz w:val="22"/>
                <w:szCs w:val="22"/>
              </w:rPr>
              <w:t>the status and steps needed to finalise the Reef 2050 Plan</w:t>
            </w:r>
            <w:r w:rsidR="00DB73FB" w:rsidRPr="003F778B">
              <w:rPr>
                <w:rFonts w:ascii="Arial" w:hAnsi="Arial" w:cs="Arial"/>
                <w:sz w:val="22"/>
                <w:szCs w:val="22"/>
              </w:rPr>
              <w:t xml:space="preserve">, </w:t>
            </w:r>
            <w:r w:rsidR="00111AA6" w:rsidRPr="003F778B">
              <w:rPr>
                <w:rFonts w:ascii="Arial" w:hAnsi="Arial" w:cs="Arial"/>
                <w:sz w:val="22"/>
                <w:szCs w:val="22"/>
              </w:rPr>
              <w:t xml:space="preserve">and </w:t>
            </w:r>
            <w:r w:rsidR="00A31FA3" w:rsidRPr="003F778B">
              <w:rPr>
                <w:rFonts w:ascii="Arial" w:hAnsi="Arial" w:cs="Arial"/>
                <w:sz w:val="22"/>
                <w:szCs w:val="22"/>
              </w:rPr>
              <w:t xml:space="preserve">how climate change </w:t>
            </w:r>
            <w:r w:rsidR="000226AE" w:rsidRPr="003F778B">
              <w:rPr>
                <w:rFonts w:ascii="Arial" w:hAnsi="Arial" w:cs="Arial"/>
                <w:sz w:val="22"/>
                <w:szCs w:val="22"/>
              </w:rPr>
              <w:t>is expected to</w:t>
            </w:r>
            <w:r w:rsidR="00A31FA3" w:rsidRPr="003F778B">
              <w:rPr>
                <w:rFonts w:ascii="Arial" w:hAnsi="Arial" w:cs="Arial"/>
                <w:sz w:val="22"/>
                <w:szCs w:val="22"/>
              </w:rPr>
              <w:t xml:space="preserve"> impact Reef water quality. </w:t>
            </w:r>
          </w:p>
        </w:tc>
      </w:tr>
      <w:tr w:rsidR="007D691D" w:rsidRPr="003F778B" w14:paraId="7B44078D"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67387096" w14:textId="2603E959" w:rsidR="007D691D" w:rsidRPr="003F778B" w:rsidRDefault="007D691D" w:rsidP="00A57EC5">
            <w:pPr>
              <w:tabs>
                <w:tab w:val="left" w:pos="1701"/>
              </w:tabs>
              <w:spacing w:before="80" w:after="80" w:line="240" w:lineRule="auto"/>
              <w:rPr>
                <w:rFonts w:ascii="Arial" w:hAnsi="Arial" w:cs="Arial"/>
                <w:b/>
                <w:sz w:val="22"/>
                <w:szCs w:val="22"/>
                <w:lang w:val="en-AU"/>
              </w:rPr>
            </w:pPr>
            <w:r w:rsidRPr="003F778B">
              <w:rPr>
                <w:rFonts w:ascii="Arial" w:hAnsi="Arial" w:cs="Arial"/>
                <w:b/>
                <w:sz w:val="22"/>
                <w:szCs w:val="22"/>
                <w:lang w:val="en-AU"/>
              </w:rPr>
              <w:t>3. Conflict of Interest</w:t>
            </w:r>
          </w:p>
        </w:tc>
      </w:tr>
      <w:tr w:rsidR="007D691D" w:rsidRPr="003F778B" w14:paraId="590781B8"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7DC711EC" w14:textId="11600552" w:rsidR="002C0A13" w:rsidRPr="003F778B" w:rsidRDefault="00533939" w:rsidP="00FE69E7">
            <w:pPr>
              <w:pStyle w:val="Default"/>
              <w:rPr>
                <w:rFonts w:ascii="Arial" w:hAnsi="Arial" w:cs="Arial"/>
                <w:sz w:val="22"/>
                <w:szCs w:val="22"/>
              </w:rPr>
            </w:pPr>
            <w:r w:rsidRPr="003F778B">
              <w:rPr>
                <w:rFonts w:ascii="Arial" w:hAnsi="Arial" w:cs="Arial"/>
                <w:sz w:val="22"/>
                <w:szCs w:val="22"/>
              </w:rPr>
              <w:t xml:space="preserve">Panel members did not </w:t>
            </w:r>
            <w:r w:rsidR="00185534" w:rsidRPr="003F778B">
              <w:rPr>
                <w:rFonts w:ascii="Arial" w:hAnsi="Arial" w:cs="Arial"/>
                <w:sz w:val="22"/>
                <w:szCs w:val="22"/>
              </w:rPr>
              <w:t>have</w:t>
            </w:r>
            <w:r w:rsidRPr="003F778B">
              <w:rPr>
                <w:rFonts w:ascii="Arial" w:hAnsi="Arial" w:cs="Arial"/>
                <w:sz w:val="22"/>
                <w:szCs w:val="22"/>
              </w:rPr>
              <w:t xml:space="preserve"> any new or updated </w:t>
            </w:r>
            <w:r w:rsidR="00886F96" w:rsidRPr="003F778B">
              <w:rPr>
                <w:rFonts w:ascii="Arial" w:hAnsi="Arial" w:cs="Arial"/>
                <w:sz w:val="22"/>
                <w:szCs w:val="22"/>
              </w:rPr>
              <w:t xml:space="preserve">conflicts </w:t>
            </w:r>
            <w:r w:rsidRPr="003F778B">
              <w:rPr>
                <w:rFonts w:ascii="Arial" w:hAnsi="Arial" w:cs="Arial"/>
                <w:sz w:val="22"/>
                <w:szCs w:val="22"/>
              </w:rPr>
              <w:t>of interest</w:t>
            </w:r>
            <w:r w:rsidR="00185534" w:rsidRPr="003F778B">
              <w:rPr>
                <w:rFonts w:ascii="Arial" w:hAnsi="Arial" w:cs="Arial"/>
                <w:sz w:val="22"/>
                <w:szCs w:val="22"/>
              </w:rPr>
              <w:t xml:space="preserve"> to declare</w:t>
            </w:r>
            <w:r w:rsidR="004E32B1" w:rsidRPr="003F778B">
              <w:rPr>
                <w:rFonts w:ascii="Arial" w:hAnsi="Arial" w:cs="Arial"/>
                <w:sz w:val="22"/>
                <w:szCs w:val="22"/>
              </w:rPr>
              <w:t xml:space="preserve"> </w:t>
            </w:r>
            <w:r w:rsidRPr="003F778B">
              <w:rPr>
                <w:rFonts w:ascii="Arial" w:hAnsi="Arial" w:cs="Arial"/>
                <w:sz w:val="22"/>
                <w:szCs w:val="22"/>
              </w:rPr>
              <w:t>at this meeting</w:t>
            </w:r>
            <w:r w:rsidR="00886F96" w:rsidRPr="003F778B">
              <w:rPr>
                <w:rFonts w:ascii="Arial" w:hAnsi="Arial" w:cs="Arial"/>
                <w:sz w:val="22"/>
                <w:szCs w:val="22"/>
              </w:rPr>
              <w:t xml:space="preserve">. </w:t>
            </w:r>
          </w:p>
        </w:tc>
      </w:tr>
      <w:tr w:rsidR="003E43D1" w:rsidRPr="003F778B" w14:paraId="3F07CBF9"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47706CB9" w14:textId="4DD7DAD4" w:rsidR="003E43D1" w:rsidRPr="003F778B" w:rsidRDefault="003E43D1" w:rsidP="003C1E31">
            <w:pPr>
              <w:tabs>
                <w:tab w:val="left" w:pos="1701"/>
              </w:tabs>
              <w:spacing w:before="80" w:after="80" w:line="240" w:lineRule="auto"/>
              <w:rPr>
                <w:rFonts w:ascii="Arial" w:hAnsi="Arial" w:cs="Arial"/>
                <w:b/>
                <w:sz w:val="22"/>
                <w:szCs w:val="22"/>
                <w:lang w:val="en-AU"/>
              </w:rPr>
            </w:pPr>
            <w:r w:rsidRPr="003F778B">
              <w:rPr>
                <w:rFonts w:ascii="Arial" w:hAnsi="Arial" w:cs="Arial"/>
                <w:b/>
                <w:sz w:val="22"/>
                <w:szCs w:val="22"/>
                <w:lang w:val="en-AU"/>
              </w:rPr>
              <w:t xml:space="preserve">4. </w:t>
            </w:r>
            <w:r w:rsidR="001F305A" w:rsidRPr="003F778B">
              <w:rPr>
                <w:rFonts w:ascii="Arial" w:hAnsi="Arial" w:cs="Arial"/>
                <w:b/>
                <w:sz w:val="22"/>
                <w:szCs w:val="22"/>
                <w:lang w:val="en-AU"/>
              </w:rPr>
              <w:t>Updates from Ministers</w:t>
            </w:r>
          </w:p>
        </w:tc>
      </w:tr>
      <w:tr w:rsidR="003E43D1" w:rsidRPr="0000046F" w14:paraId="237F03C8"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400E8540" w14:textId="77777777" w:rsidR="00A6093B" w:rsidRPr="003F778B" w:rsidRDefault="00AE51E6" w:rsidP="00AE51E6">
            <w:pPr>
              <w:pStyle w:val="Default"/>
              <w:rPr>
                <w:rFonts w:ascii="Arial" w:hAnsi="Arial" w:cs="Arial"/>
                <w:sz w:val="22"/>
                <w:szCs w:val="22"/>
              </w:rPr>
            </w:pPr>
            <w:r w:rsidRPr="003F778B">
              <w:rPr>
                <w:rFonts w:ascii="Arial" w:hAnsi="Arial" w:cs="Arial"/>
                <w:sz w:val="22"/>
                <w:szCs w:val="22"/>
              </w:rPr>
              <w:t xml:space="preserve">The </w:t>
            </w:r>
            <w:r w:rsidR="00712FFF" w:rsidRPr="003F778B">
              <w:rPr>
                <w:rFonts w:ascii="Arial" w:hAnsi="Arial" w:cs="Arial"/>
                <w:sz w:val="22"/>
                <w:szCs w:val="22"/>
              </w:rPr>
              <w:t>Chair and members</w:t>
            </w:r>
            <w:r w:rsidRPr="003F778B">
              <w:rPr>
                <w:rFonts w:ascii="Arial" w:hAnsi="Arial" w:cs="Arial"/>
                <w:sz w:val="22"/>
                <w:szCs w:val="22"/>
              </w:rPr>
              <w:t xml:space="preserve"> welcomed the Honourable Sussan Ley MP, Australian Government Minister for the Environment</w:t>
            </w:r>
            <w:r w:rsidR="00712FFF" w:rsidRPr="003F778B">
              <w:rPr>
                <w:rFonts w:ascii="Arial" w:hAnsi="Arial" w:cs="Arial"/>
                <w:sz w:val="22"/>
                <w:szCs w:val="22"/>
              </w:rPr>
              <w:t>,</w:t>
            </w:r>
            <w:r w:rsidRPr="003F778B">
              <w:rPr>
                <w:rFonts w:ascii="Arial" w:hAnsi="Arial" w:cs="Arial"/>
                <w:sz w:val="22"/>
                <w:szCs w:val="22"/>
              </w:rPr>
              <w:t xml:space="preserve"> and the Honourable Meghan Scanlon MP, Queensland Minister for the Environment and Great Barrier Reef and Minister for Science and Youth Affairs to the meetin</w:t>
            </w:r>
            <w:r w:rsidR="00A6093B" w:rsidRPr="003F778B">
              <w:rPr>
                <w:rFonts w:ascii="Arial" w:hAnsi="Arial" w:cs="Arial"/>
                <w:sz w:val="22"/>
                <w:szCs w:val="22"/>
              </w:rPr>
              <w:t>g.</w:t>
            </w:r>
          </w:p>
          <w:p w14:paraId="77AD9365" w14:textId="27484FD9" w:rsidR="00B10BE0" w:rsidRPr="003F778B" w:rsidRDefault="00994D1C" w:rsidP="00994D1C">
            <w:pPr>
              <w:pStyle w:val="Default"/>
              <w:rPr>
                <w:rFonts w:ascii="Arial" w:hAnsi="Arial" w:cs="Arial"/>
                <w:sz w:val="22"/>
                <w:szCs w:val="22"/>
              </w:rPr>
            </w:pPr>
            <w:r w:rsidRPr="003F778B">
              <w:rPr>
                <w:rFonts w:ascii="Arial" w:hAnsi="Arial" w:cs="Arial"/>
                <w:sz w:val="22"/>
                <w:szCs w:val="22"/>
              </w:rPr>
              <w:t xml:space="preserve">Minister Ley provided an update on developments in relation to the World Heritage Committee </w:t>
            </w:r>
            <w:r w:rsidR="00400F7B" w:rsidRPr="003F778B">
              <w:rPr>
                <w:rFonts w:ascii="Arial" w:hAnsi="Arial" w:cs="Arial"/>
                <w:sz w:val="22"/>
                <w:szCs w:val="22"/>
              </w:rPr>
              <w:t xml:space="preserve">(WHC) </w:t>
            </w:r>
            <w:r w:rsidRPr="003F778B">
              <w:rPr>
                <w:rFonts w:ascii="Arial" w:hAnsi="Arial" w:cs="Arial"/>
                <w:sz w:val="22"/>
                <w:szCs w:val="22"/>
              </w:rPr>
              <w:t>meeting</w:t>
            </w:r>
            <w:r w:rsidR="00C83BB5" w:rsidRPr="003F778B">
              <w:rPr>
                <w:rFonts w:ascii="Arial" w:hAnsi="Arial" w:cs="Arial"/>
                <w:sz w:val="22"/>
                <w:szCs w:val="22"/>
              </w:rPr>
              <w:t xml:space="preserve">, including </w:t>
            </w:r>
            <w:r w:rsidR="000C08CD" w:rsidRPr="003F778B">
              <w:rPr>
                <w:rFonts w:ascii="Arial" w:hAnsi="Arial" w:cs="Arial"/>
                <w:sz w:val="22"/>
                <w:szCs w:val="22"/>
              </w:rPr>
              <w:t>its</w:t>
            </w:r>
            <w:r w:rsidRPr="003F778B">
              <w:rPr>
                <w:rFonts w:ascii="Arial" w:hAnsi="Arial" w:cs="Arial"/>
                <w:sz w:val="22"/>
                <w:szCs w:val="22"/>
              </w:rPr>
              <w:t xml:space="preserve"> decision </w:t>
            </w:r>
            <w:r w:rsidR="00C83BB5" w:rsidRPr="009B4052">
              <w:rPr>
                <w:rFonts w:ascii="Arial" w:hAnsi="Arial" w:cs="Arial"/>
                <w:sz w:val="22"/>
                <w:szCs w:val="22"/>
                <w:u w:val="single"/>
              </w:rPr>
              <w:t>not</w:t>
            </w:r>
            <w:r w:rsidR="00C83BB5" w:rsidRPr="003F778B">
              <w:rPr>
                <w:rFonts w:ascii="Arial" w:hAnsi="Arial" w:cs="Arial"/>
                <w:sz w:val="22"/>
                <w:szCs w:val="22"/>
              </w:rPr>
              <w:t xml:space="preserve"> </w:t>
            </w:r>
            <w:r w:rsidR="009B4052">
              <w:rPr>
                <w:rFonts w:ascii="Arial" w:hAnsi="Arial" w:cs="Arial"/>
                <w:sz w:val="22"/>
                <w:szCs w:val="22"/>
              </w:rPr>
              <w:t xml:space="preserve">to </w:t>
            </w:r>
            <w:r w:rsidRPr="003F778B">
              <w:rPr>
                <w:rFonts w:ascii="Arial" w:hAnsi="Arial" w:cs="Arial"/>
                <w:sz w:val="22"/>
                <w:szCs w:val="22"/>
              </w:rPr>
              <w:t xml:space="preserve">place the </w:t>
            </w:r>
            <w:r w:rsidR="005B64E3" w:rsidRPr="003F778B">
              <w:rPr>
                <w:rFonts w:ascii="Arial" w:hAnsi="Arial" w:cs="Arial"/>
                <w:sz w:val="22"/>
                <w:szCs w:val="22"/>
              </w:rPr>
              <w:t>Great Barrier Reef (GBR)</w:t>
            </w:r>
            <w:r w:rsidRPr="003F778B">
              <w:rPr>
                <w:rFonts w:ascii="Arial" w:hAnsi="Arial" w:cs="Arial"/>
                <w:sz w:val="22"/>
                <w:szCs w:val="22"/>
              </w:rPr>
              <w:t xml:space="preserve"> on the List of World Heritage in Danger</w:t>
            </w:r>
            <w:r w:rsidR="009B4052">
              <w:rPr>
                <w:rFonts w:ascii="Arial" w:hAnsi="Arial" w:cs="Arial"/>
                <w:sz w:val="22"/>
                <w:szCs w:val="22"/>
              </w:rPr>
              <w:t>,</w:t>
            </w:r>
            <w:r w:rsidRPr="003F778B">
              <w:rPr>
                <w:rFonts w:ascii="Arial" w:hAnsi="Arial" w:cs="Arial"/>
                <w:sz w:val="22"/>
                <w:szCs w:val="22"/>
              </w:rPr>
              <w:t xml:space="preserve"> and </w:t>
            </w:r>
            <w:r w:rsidR="00C83BB5" w:rsidRPr="003F778B">
              <w:rPr>
                <w:rFonts w:ascii="Arial" w:hAnsi="Arial" w:cs="Arial"/>
                <w:sz w:val="22"/>
                <w:szCs w:val="22"/>
              </w:rPr>
              <w:t>t</w:t>
            </w:r>
            <w:r w:rsidRPr="003F778B">
              <w:rPr>
                <w:rFonts w:ascii="Arial" w:hAnsi="Arial" w:cs="Arial"/>
                <w:sz w:val="22"/>
                <w:szCs w:val="22"/>
              </w:rPr>
              <w:t>he next steps in the process.</w:t>
            </w:r>
            <w:r w:rsidR="00FE2C3B" w:rsidRPr="003F778B">
              <w:rPr>
                <w:rFonts w:ascii="Arial" w:hAnsi="Arial" w:cs="Arial"/>
                <w:sz w:val="22"/>
                <w:szCs w:val="22"/>
              </w:rPr>
              <w:t xml:space="preserve"> The </w:t>
            </w:r>
            <w:r w:rsidR="00C83BB5" w:rsidRPr="003F778B">
              <w:rPr>
                <w:rFonts w:ascii="Arial" w:hAnsi="Arial" w:cs="Arial"/>
                <w:sz w:val="22"/>
                <w:szCs w:val="22"/>
              </w:rPr>
              <w:t>M</w:t>
            </w:r>
            <w:r w:rsidR="00400F7B" w:rsidRPr="003F778B">
              <w:rPr>
                <w:rFonts w:ascii="Arial" w:hAnsi="Arial" w:cs="Arial"/>
                <w:sz w:val="22"/>
                <w:szCs w:val="22"/>
              </w:rPr>
              <w:t xml:space="preserve">inister </w:t>
            </w:r>
            <w:r w:rsidR="00C83BB5" w:rsidRPr="003F778B">
              <w:rPr>
                <w:rFonts w:ascii="Arial" w:hAnsi="Arial" w:cs="Arial"/>
                <w:sz w:val="22"/>
                <w:szCs w:val="22"/>
              </w:rPr>
              <w:t>noted</w:t>
            </w:r>
            <w:r w:rsidR="00400F7B" w:rsidRPr="003F778B">
              <w:rPr>
                <w:rFonts w:ascii="Arial" w:hAnsi="Arial" w:cs="Arial"/>
                <w:sz w:val="22"/>
                <w:szCs w:val="22"/>
              </w:rPr>
              <w:t xml:space="preserve"> that</w:t>
            </w:r>
            <w:r w:rsidR="00FE2C3B" w:rsidRPr="003F778B">
              <w:rPr>
                <w:rFonts w:ascii="Arial" w:hAnsi="Arial" w:cs="Arial"/>
                <w:sz w:val="22"/>
                <w:szCs w:val="22"/>
              </w:rPr>
              <w:t xml:space="preserve"> </w:t>
            </w:r>
            <w:r w:rsidR="00675C8D" w:rsidRPr="003F778B">
              <w:rPr>
                <w:rFonts w:ascii="Arial" w:hAnsi="Arial" w:cs="Arial"/>
                <w:sz w:val="22"/>
                <w:szCs w:val="22"/>
              </w:rPr>
              <w:t>a</w:t>
            </w:r>
            <w:r w:rsidR="00FE2C3B" w:rsidRPr="003F778B">
              <w:rPr>
                <w:rFonts w:ascii="Arial" w:hAnsi="Arial" w:cs="Arial"/>
                <w:sz w:val="22"/>
                <w:szCs w:val="22"/>
              </w:rPr>
              <w:t xml:space="preserve"> draft Climate Policy was due to be considered by the </w:t>
            </w:r>
            <w:r w:rsidR="006D7830" w:rsidRPr="003F778B">
              <w:rPr>
                <w:rFonts w:ascii="Arial" w:hAnsi="Arial" w:cs="Arial"/>
                <w:sz w:val="22"/>
                <w:szCs w:val="22"/>
              </w:rPr>
              <w:t xml:space="preserve">WHC </w:t>
            </w:r>
            <w:r w:rsidR="00400F7B" w:rsidRPr="003F778B">
              <w:rPr>
                <w:rFonts w:ascii="Arial" w:hAnsi="Arial" w:cs="Arial"/>
                <w:sz w:val="22"/>
                <w:szCs w:val="22"/>
              </w:rPr>
              <w:t xml:space="preserve">General </w:t>
            </w:r>
            <w:r w:rsidR="006D7830" w:rsidRPr="003F778B">
              <w:rPr>
                <w:rFonts w:ascii="Arial" w:hAnsi="Arial" w:cs="Arial"/>
                <w:sz w:val="22"/>
                <w:szCs w:val="22"/>
              </w:rPr>
              <w:t xml:space="preserve">Assembly of State Parties in November, and that Australia was at the forefront of its </w:t>
            </w:r>
            <w:r w:rsidR="005B64E3" w:rsidRPr="003F778B">
              <w:rPr>
                <w:rFonts w:ascii="Arial" w:hAnsi="Arial" w:cs="Arial"/>
                <w:sz w:val="22"/>
                <w:szCs w:val="22"/>
              </w:rPr>
              <w:t>development.</w:t>
            </w:r>
            <w:r w:rsidRPr="003F778B">
              <w:rPr>
                <w:rFonts w:ascii="Arial" w:hAnsi="Arial" w:cs="Arial"/>
                <w:sz w:val="22"/>
                <w:szCs w:val="22"/>
              </w:rPr>
              <w:t xml:space="preserve"> </w:t>
            </w:r>
            <w:r w:rsidR="00675C8D" w:rsidRPr="003F778B">
              <w:rPr>
                <w:rFonts w:ascii="Arial" w:hAnsi="Arial" w:cs="Arial"/>
                <w:sz w:val="22"/>
                <w:szCs w:val="22"/>
              </w:rPr>
              <w:t xml:space="preserve">When accepted, the policy would be applied to all World Heritage properties affected by climate change. </w:t>
            </w:r>
            <w:r w:rsidR="00B10BE0" w:rsidRPr="003F778B">
              <w:rPr>
                <w:rFonts w:ascii="Arial" w:hAnsi="Arial" w:cs="Arial"/>
                <w:sz w:val="22"/>
                <w:szCs w:val="22"/>
              </w:rPr>
              <w:t xml:space="preserve">Minister Ley discussed the </w:t>
            </w:r>
            <w:r w:rsidR="00543258" w:rsidRPr="003F778B">
              <w:rPr>
                <w:rFonts w:ascii="Arial" w:hAnsi="Arial" w:cs="Arial"/>
                <w:sz w:val="22"/>
                <w:szCs w:val="22"/>
              </w:rPr>
              <w:t xml:space="preserve">status of the </w:t>
            </w:r>
            <w:r w:rsidR="00B10BE0" w:rsidRPr="003F778B">
              <w:rPr>
                <w:rFonts w:ascii="Arial" w:hAnsi="Arial" w:cs="Arial"/>
                <w:sz w:val="22"/>
                <w:szCs w:val="22"/>
              </w:rPr>
              <w:t>updated Reef 2050 Plan</w:t>
            </w:r>
            <w:r w:rsidR="00543258" w:rsidRPr="003F778B">
              <w:rPr>
                <w:rFonts w:ascii="Arial" w:hAnsi="Arial" w:cs="Arial"/>
                <w:sz w:val="22"/>
                <w:szCs w:val="22"/>
              </w:rPr>
              <w:t xml:space="preserve">, </w:t>
            </w:r>
            <w:r w:rsidR="00B43AEE" w:rsidRPr="003F778B">
              <w:rPr>
                <w:rFonts w:ascii="Arial" w:hAnsi="Arial" w:cs="Arial"/>
                <w:sz w:val="22"/>
                <w:szCs w:val="22"/>
              </w:rPr>
              <w:t xml:space="preserve">which she commended as a </w:t>
            </w:r>
            <w:r w:rsidR="00B573E0" w:rsidRPr="003F778B">
              <w:rPr>
                <w:rFonts w:ascii="Arial" w:hAnsi="Arial" w:cs="Arial"/>
                <w:sz w:val="22"/>
                <w:szCs w:val="22"/>
              </w:rPr>
              <w:t xml:space="preserve">strong document that </w:t>
            </w:r>
            <w:r w:rsidR="00543258" w:rsidRPr="003F778B">
              <w:rPr>
                <w:rFonts w:ascii="Arial" w:hAnsi="Arial" w:cs="Arial"/>
                <w:sz w:val="22"/>
                <w:szCs w:val="22"/>
              </w:rPr>
              <w:t xml:space="preserve">she had </w:t>
            </w:r>
            <w:r w:rsidR="00B503EE" w:rsidRPr="003F778B">
              <w:rPr>
                <w:rFonts w:ascii="Arial" w:hAnsi="Arial" w:cs="Arial"/>
                <w:sz w:val="22"/>
                <w:szCs w:val="22"/>
              </w:rPr>
              <w:t>approved</w:t>
            </w:r>
            <w:r w:rsidR="00543258" w:rsidRPr="003F778B">
              <w:rPr>
                <w:rFonts w:ascii="Arial" w:hAnsi="Arial" w:cs="Arial"/>
                <w:sz w:val="22"/>
                <w:szCs w:val="22"/>
              </w:rPr>
              <w:t xml:space="preserve"> for public release </w:t>
            </w:r>
            <w:r w:rsidR="00B503EE" w:rsidRPr="003F778B">
              <w:rPr>
                <w:rFonts w:ascii="Arial" w:hAnsi="Arial" w:cs="Arial"/>
                <w:sz w:val="22"/>
                <w:szCs w:val="22"/>
              </w:rPr>
              <w:t>on 6</w:t>
            </w:r>
            <w:r w:rsidR="00543258" w:rsidRPr="003F778B">
              <w:rPr>
                <w:rFonts w:ascii="Arial" w:hAnsi="Arial" w:cs="Arial"/>
                <w:sz w:val="22"/>
                <w:szCs w:val="22"/>
              </w:rPr>
              <w:t xml:space="preserve"> July 2021</w:t>
            </w:r>
            <w:r w:rsidR="007B467B" w:rsidRPr="003F778B">
              <w:rPr>
                <w:rFonts w:ascii="Arial" w:hAnsi="Arial" w:cs="Arial"/>
                <w:sz w:val="22"/>
                <w:szCs w:val="22"/>
              </w:rPr>
              <w:t xml:space="preserve">. </w:t>
            </w:r>
          </w:p>
          <w:p w14:paraId="34303A80" w14:textId="67E31CBE" w:rsidR="00994D1C" w:rsidRPr="003F778B" w:rsidRDefault="00994D1C" w:rsidP="00994D1C">
            <w:pPr>
              <w:pStyle w:val="Default"/>
              <w:rPr>
                <w:rFonts w:ascii="Arial" w:hAnsi="Arial" w:cs="Arial"/>
                <w:sz w:val="22"/>
                <w:szCs w:val="22"/>
              </w:rPr>
            </w:pPr>
            <w:r w:rsidRPr="003F778B">
              <w:rPr>
                <w:rFonts w:ascii="Arial" w:hAnsi="Arial" w:cs="Arial"/>
                <w:sz w:val="22"/>
                <w:szCs w:val="22"/>
              </w:rPr>
              <w:t xml:space="preserve">Minister Scanlon </w:t>
            </w:r>
            <w:r w:rsidR="00BB46C2" w:rsidRPr="003F778B">
              <w:rPr>
                <w:rFonts w:ascii="Arial" w:hAnsi="Arial" w:cs="Arial"/>
                <w:sz w:val="22"/>
                <w:szCs w:val="22"/>
              </w:rPr>
              <w:t xml:space="preserve">acknowledged the importance of the Panel and </w:t>
            </w:r>
            <w:r w:rsidR="00167F7E" w:rsidRPr="003F778B">
              <w:rPr>
                <w:rFonts w:ascii="Arial" w:hAnsi="Arial" w:cs="Arial"/>
                <w:sz w:val="22"/>
                <w:szCs w:val="22"/>
              </w:rPr>
              <w:t>its work</w:t>
            </w:r>
            <w:r w:rsidR="00834F93" w:rsidRPr="003F778B">
              <w:rPr>
                <w:rFonts w:ascii="Arial" w:hAnsi="Arial" w:cs="Arial"/>
                <w:sz w:val="22"/>
                <w:szCs w:val="22"/>
              </w:rPr>
              <w:t>, before providing</w:t>
            </w:r>
            <w:r w:rsidRPr="003F778B">
              <w:rPr>
                <w:rFonts w:ascii="Arial" w:hAnsi="Arial" w:cs="Arial"/>
                <w:sz w:val="22"/>
                <w:szCs w:val="22"/>
              </w:rPr>
              <w:t xml:space="preserve"> an update on financial commitments made by the Queensland Government to protect the environment and the GBR Reef and climate programs</w:t>
            </w:r>
            <w:r w:rsidR="00834F93" w:rsidRPr="003F778B">
              <w:rPr>
                <w:rFonts w:ascii="Arial" w:hAnsi="Arial" w:cs="Arial"/>
                <w:sz w:val="22"/>
                <w:szCs w:val="22"/>
              </w:rPr>
              <w:t>. The Minister noted that she</w:t>
            </w:r>
            <w:r w:rsidR="00BE6A8E" w:rsidRPr="003F778B">
              <w:rPr>
                <w:rFonts w:ascii="Arial" w:hAnsi="Arial" w:cs="Arial"/>
                <w:sz w:val="22"/>
                <w:szCs w:val="22"/>
              </w:rPr>
              <w:t xml:space="preserve"> welcomed feedback </w:t>
            </w:r>
            <w:r w:rsidR="00167F7E" w:rsidRPr="003F778B">
              <w:rPr>
                <w:rFonts w:ascii="Arial" w:hAnsi="Arial" w:cs="Arial"/>
                <w:sz w:val="22"/>
                <w:szCs w:val="22"/>
              </w:rPr>
              <w:t>from members</w:t>
            </w:r>
            <w:r w:rsidR="00996D24" w:rsidRPr="003F778B">
              <w:rPr>
                <w:rFonts w:ascii="Arial" w:hAnsi="Arial" w:cs="Arial"/>
                <w:sz w:val="22"/>
                <w:szCs w:val="22"/>
              </w:rPr>
              <w:t xml:space="preserve"> on priorities for investment</w:t>
            </w:r>
            <w:r w:rsidRPr="003F778B">
              <w:rPr>
                <w:rFonts w:ascii="Arial" w:hAnsi="Arial" w:cs="Arial"/>
                <w:sz w:val="22"/>
                <w:szCs w:val="22"/>
              </w:rPr>
              <w:t>.</w:t>
            </w:r>
            <w:r w:rsidR="00B828BB" w:rsidRPr="003F778B">
              <w:rPr>
                <w:rFonts w:ascii="Arial" w:hAnsi="Arial" w:cs="Arial"/>
                <w:sz w:val="22"/>
                <w:szCs w:val="22"/>
              </w:rPr>
              <w:t xml:space="preserve"> Minister Scanlon outlined the Queensland government’s </w:t>
            </w:r>
            <w:r w:rsidR="00041442" w:rsidRPr="003F778B">
              <w:rPr>
                <w:rFonts w:ascii="Arial" w:hAnsi="Arial" w:cs="Arial"/>
                <w:sz w:val="22"/>
                <w:szCs w:val="22"/>
              </w:rPr>
              <w:t>view</w:t>
            </w:r>
            <w:r w:rsidR="00B828BB" w:rsidRPr="003F778B">
              <w:rPr>
                <w:rFonts w:ascii="Arial" w:hAnsi="Arial" w:cs="Arial"/>
                <w:sz w:val="22"/>
                <w:szCs w:val="22"/>
              </w:rPr>
              <w:t xml:space="preserve"> to release the updated Reef 2050 Plan as an ‘operational draft</w:t>
            </w:r>
            <w:r w:rsidR="0098291D" w:rsidRPr="003F778B">
              <w:rPr>
                <w:rFonts w:ascii="Arial" w:hAnsi="Arial" w:cs="Arial"/>
                <w:sz w:val="22"/>
                <w:szCs w:val="22"/>
              </w:rPr>
              <w:t xml:space="preserve">’ so that </w:t>
            </w:r>
            <w:r w:rsidR="00041442" w:rsidRPr="003F778B">
              <w:rPr>
                <w:rFonts w:ascii="Arial" w:hAnsi="Arial" w:cs="Arial"/>
                <w:sz w:val="22"/>
                <w:szCs w:val="22"/>
              </w:rPr>
              <w:t xml:space="preserve">it can be further updated in response to the </w:t>
            </w:r>
            <w:r w:rsidR="00AD4473" w:rsidRPr="003F778B">
              <w:rPr>
                <w:rFonts w:ascii="Arial" w:hAnsi="Arial" w:cs="Arial"/>
                <w:sz w:val="22"/>
                <w:szCs w:val="22"/>
              </w:rPr>
              <w:t xml:space="preserve">future findings of the World Heritage reactive monitoring mission. </w:t>
            </w:r>
            <w:r w:rsidR="0098291D" w:rsidRPr="003F778B">
              <w:rPr>
                <w:rFonts w:ascii="Arial" w:hAnsi="Arial" w:cs="Arial"/>
                <w:sz w:val="22"/>
                <w:szCs w:val="22"/>
              </w:rPr>
              <w:t xml:space="preserve"> </w:t>
            </w:r>
          </w:p>
          <w:p w14:paraId="08B2DA92" w14:textId="77777777" w:rsidR="006040F6" w:rsidRPr="003F778B" w:rsidRDefault="0094427B" w:rsidP="00994D1C">
            <w:pPr>
              <w:pStyle w:val="Default"/>
              <w:rPr>
                <w:rFonts w:ascii="Arial" w:hAnsi="Arial" w:cs="Arial"/>
                <w:sz w:val="22"/>
                <w:szCs w:val="22"/>
              </w:rPr>
            </w:pPr>
            <w:r w:rsidRPr="003F778B">
              <w:rPr>
                <w:rFonts w:ascii="Arial" w:hAnsi="Arial" w:cs="Arial"/>
                <w:sz w:val="22"/>
                <w:szCs w:val="22"/>
              </w:rPr>
              <w:t>Both</w:t>
            </w:r>
            <w:r w:rsidR="00AE51E6" w:rsidRPr="003F778B">
              <w:rPr>
                <w:rFonts w:ascii="Arial" w:hAnsi="Arial" w:cs="Arial"/>
                <w:sz w:val="22"/>
                <w:szCs w:val="22"/>
              </w:rPr>
              <w:t xml:space="preserve"> Ministers expressed</w:t>
            </w:r>
            <w:r w:rsidR="00D25E24" w:rsidRPr="003F778B">
              <w:rPr>
                <w:rFonts w:ascii="Arial" w:hAnsi="Arial" w:cs="Arial"/>
                <w:sz w:val="22"/>
                <w:szCs w:val="22"/>
              </w:rPr>
              <w:t xml:space="preserve"> their</w:t>
            </w:r>
            <w:r w:rsidR="00AE51E6" w:rsidRPr="003F778B">
              <w:rPr>
                <w:rFonts w:ascii="Arial" w:hAnsi="Arial" w:cs="Arial"/>
                <w:sz w:val="22"/>
                <w:szCs w:val="22"/>
              </w:rPr>
              <w:t xml:space="preserve"> appreciation </w:t>
            </w:r>
            <w:r w:rsidR="00FC5F60" w:rsidRPr="003F778B">
              <w:rPr>
                <w:rFonts w:ascii="Arial" w:hAnsi="Arial" w:cs="Arial"/>
                <w:sz w:val="22"/>
                <w:szCs w:val="22"/>
              </w:rPr>
              <w:t xml:space="preserve">to </w:t>
            </w:r>
            <w:r w:rsidR="00AE51E6" w:rsidRPr="003F778B">
              <w:rPr>
                <w:rFonts w:ascii="Arial" w:hAnsi="Arial" w:cs="Arial"/>
                <w:sz w:val="22"/>
                <w:szCs w:val="22"/>
              </w:rPr>
              <w:t>Panel</w:t>
            </w:r>
            <w:r w:rsidR="007840E5" w:rsidRPr="003F778B">
              <w:rPr>
                <w:rFonts w:ascii="Arial" w:hAnsi="Arial" w:cs="Arial"/>
                <w:sz w:val="22"/>
                <w:szCs w:val="22"/>
              </w:rPr>
              <w:t xml:space="preserve"> members</w:t>
            </w:r>
            <w:r w:rsidR="00AE51E6" w:rsidRPr="003F778B">
              <w:rPr>
                <w:rFonts w:ascii="Arial" w:hAnsi="Arial" w:cs="Arial"/>
                <w:sz w:val="22"/>
                <w:szCs w:val="22"/>
              </w:rPr>
              <w:t xml:space="preserve"> </w:t>
            </w:r>
            <w:r w:rsidR="00FC5F60" w:rsidRPr="003F778B">
              <w:rPr>
                <w:rFonts w:ascii="Arial" w:hAnsi="Arial" w:cs="Arial"/>
                <w:sz w:val="22"/>
                <w:szCs w:val="22"/>
              </w:rPr>
              <w:t>for</w:t>
            </w:r>
            <w:r w:rsidR="007840E5" w:rsidRPr="003F778B">
              <w:rPr>
                <w:rFonts w:ascii="Arial" w:hAnsi="Arial" w:cs="Arial"/>
                <w:sz w:val="22"/>
                <w:szCs w:val="22"/>
              </w:rPr>
              <w:t xml:space="preserve"> </w:t>
            </w:r>
            <w:r w:rsidR="00AE51E6" w:rsidRPr="003F778B">
              <w:rPr>
                <w:rFonts w:ascii="Arial" w:hAnsi="Arial" w:cs="Arial"/>
                <w:sz w:val="22"/>
                <w:szCs w:val="22"/>
              </w:rPr>
              <w:t xml:space="preserve">keeping the Government informed about the threats to the health and resilience of the Reef and their valuable </w:t>
            </w:r>
            <w:r w:rsidR="0066314E" w:rsidRPr="003F778B">
              <w:rPr>
                <w:rFonts w:ascii="Arial" w:hAnsi="Arial" w:cs="Arial"/>
                <w:sz w:val="22"/>
                <w:szCs w:val="22"/>
              </w:rPr>
              <w:t>contributions</w:t>
            </w:r>
            <w:r w:rsidR="00AE51E6" w:rsidRPr="003F778B">
              <w:rPr>
                <w:rFonts w:ascii="Arial" w:hAnsi="Arial" w:cs="Arial"/>
                <w:sz w:val="22"/>
                <w:szCs w:val="22"/>
              </w:rPr>
              <w:t xml:space="preserve"> to the development of the updated Reef 2050 Plan. </w:t>
            </w:r>
          </w:p>
          <w:p w14:paraId="68B35545" w14:textId="77777777" w:rsidR="003E43D1" w:rsidRDefault="00A630F8" w:rsidP="00994D1C">
            <w:pPr>
              <w:pStyle w:val="Default"/>
              <w:rPr>
                <w:rFonts w:ascii="Arial" w:hAnsi="Arial" w:cs="Arial"/>
                <w:sz w:val="22"/>
                <w:szCs w:val="22"/>
              </w:rPr>
            </w:pPr>
            <w:r w:rsidRPr="003F778B">
              <w:rPr>
                <w:rFonts w:ascii="Arial" w:hAnsi="Arial" w:cs="Arial"/>
                <w:sz w:val="22"/>
                <w:szCs w:val="22"/>
              </w:rPr>
              <w:t>At the conclusion of this item the</w:t>
            </w:r>
            <w:r w:rsidR="00E453BC" w:rsidRPr="003F778B">
              <w:rPr>
                <w:rFonts w:ascii="Arial" w:hAnsi="Arial" w:cs="Arial"/>
                <w:sz w:val="22"/>
                <w:szCs w:val="22"/>
              </w:rPr>
              <w:t xml:space="preserve"> Chair thanked</w:t>
            </w:r>
            <w:r w:rsidR="00960355" w:rsidRPr="003F778B">
              <w:rPr>
                <w:rFonts w:ascii="Arial" w:hAnsi="Arial" w:cs="Arial"/>
                <w:sz w:val="22"/>
                <w:szCs w:val="22"/>
              </w:rPr>
              <w:t xml:space="preserve"> both Ministers for </w:t>
            </w:r>
            <w:r w:rsidR="006123D0" w:rsidRPr="003F778B">
              <w:rPr>
                <w:rFonts w:ascii="Arial" w:hAnsi="Arial" w:cs="Arial"/>
                <w:sz w:val="22"/>
                <w:szCs w:val="22"/>
              </w:rPr>
              <w:t>attending the meeting</w:t>
            </w:r>
            <w:r w:rsidRPr="003F778B">
              <w:rPr>
                <w:rFonts w:ascii="Arial" w:hAnsi="Arial" w:cs="Arial"/>
                <w:sz w:val="22"/>
                <w:szCs w:val="22"/>
              </w:rPr>
              <w:t xml:space="preserve"> and</w:t>
            </w:r>
            <w:r w:rsidR="006123D0" w:rsidRPr="003F778B">
              <w:rPr>
                <w:rFonts w:ascii="Arial" w:hAnsi="Arial" w:cs="Arial"/>
                <w:sz w:val="22"/>
                <w:szCs w:val="22"/>
              </w:rPr>
              <w:t xml:space="preserve"> </w:t>
            </w:r>
            <w:r w:rsidR="00996D24" w:rsidRPr="003F778B">
              <w:rPr>
                <w:rFonts w:ascii="Arial" w:hAnsi="Arial" w:cs="Arial"/>
                <w:sz w:val="22"/>
                <w:szCs w:val="22"/>
              </w:rPr>
              <w:t>for</w:t>
            </w:r>
            <w:r w:rsidR="00AE51E6" w:rsidRPr="003F778B">
              <w:rPr>
                <w:rFonts w:ascii="Arial" w:hAnsi="Arial" w:cs="Arial"/>
                <w:sz w:val="22"/>
                <w:szCs w:val="22"/>
              </w:rPr>
              <w:t xml:space="preserve"> their insights.</w:t>
            </w:r>
            <w:r w:rsidR="003E43D1" w:rsidRPr="0000046F">
              <w:rPr>
                <w:rFonts w:ascii="Arial" w:hAnsi="Arial" w:cs="Arial"/>
                <w:sz w:val="22"/>
                <w:szCs w:val="22"/>
              </w:rPr>
              <w:t xml:space="preserve"> </w:t>
            </w:r>
          </w:p>
          <w:p w14:paraId="2928F656" w14:textId="6683C898" w:rsidR="008E778D" w:rsidRPr="0000046F" w:rsidRDefault="008E778D" w:rsidP="00994D1C">
            <w:pPr>
              <w:pStyle w:val="Default"/>
              <w:rPr>
                <w:rFonts w:ascii="Arial" w:hAnsi="Arial" w:cs="Arial"/>
                <w:sz w:val="22"/>
                <w:szCs w:val="22"/>
              </w:rPr>
            </w:pPr>
          </w:p>
        </w:tc>
      </w:tr>
      <w:tr w:rsidR="007D691D" w:rsidRPr="0000046F" w14:paraId="4D9BA3E8"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60984BAA" w14:textId="21877BCE" w:rsidR="007D691D" w:rsidRPr="0000046F" w:rsidRDefault="00E023AD" w:rsidP="007D691D">
            <w:pPr>
              <w:tabs>
                <w:tab w:val="left" w:pos="1701"/>
              </w:tabs>
              <w:spacing w:before="80" w:after="80" w:line="240" w:lineRule="auto"/>
              <w:rPr>
                <w:rFonts w:ascii="Arial" w:hAnsi="Arial" w:cs="Arial"/>
                <w:b/>
                <w:sz w:val="22"/>
                <w:szCs w:val="22"/>
                <w:lang w:val="en-AU"/>
              </w:rPr>
            </w:pPr>
            <w:r w:rsidRPr="0000046F">
              <w:rPr>
                <w:rFonts w:ascii="Arial" w:hAnsi="Arial" w:cs="Arial"/>
                <w:b/>
                <w:sz w:val="22"/>
                <w:szCs w:val="22"/>
                <w:lang w:val="en-AU"/>
              </w:rPr>
              <w:lastRenderedPageBreak/>
              <w:t>5</w:t>
            </w:r>
            <w:r w:rsidR="007D691D" w:rsidRPr="0000046F">
              <w:rPr>
                <w:rFonts w:ascii="Arial" w:hAnsi="Arial" w:cs="Arial"/>
                <w:b/>
                <w:sz w:val="22"/>
                <w:szCs w:val="22"/>
                <w:lang w:val="en-AU"/>
              </w:rPr>
              <w:t>. Panel Business</w:t>
            </w:r>
          </w:p>
        </w:tc>
      </w:tr>
      <w:tr w:rsidR="007D691D" w:rsidRPr="0000046F" w14:paraId="5EB5FF6D"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4B60C5F2" w14:textId="01947429" w:rsidR="006F1337" w:rsidRPr="003F778B" w:rsidRDefault="002713A9" w:rsidP="00B04455">
            <w:pPr>
              <w:pStyle w:val="Default"/>
              <w:rPr>
                <w:rFonts w:ascii="Arial" w:hAnsi="Arial" w:cs="Arial"/>
                <w:sz w:val="22"/>
                <w:szCs w:val="22"/>
              </w:rPr>
            </w:pPr>
            <w:r w:rsidRPr="003F778B">
              <w:rPr>
                <w:rFonts w:ascii="Arial" w:hAnsi="Arial" w:cs="Arial"/>
                <w:sz w:val="22"/>
                <w:szCs w:val="22"/>
              </w:rPr>
              <w:t>The Panel endorsed the minutes of Meeting 1</w:t>
            </w:r>
            <w:r w:rsidR="00580958" w:rsidRPr="003F778B">
              <w:rPr>
                <w:rFonts w:ascii="Arial" w:hAnsi="Arial" w:cs="Arial"/>
                <w:sz w:val="22"/>
                <w:szCs w:val="22"/>
              </w:rPr>
              <w:t>9</w:t>
            </w:r>
            <w:r w:rsidRPr="003F778B">
              <w:rPr>
                <w:rFonts w:ascii="Arial" w:hAnsi="Arial" w:cs="Arial"/>
                <w:sz w:val="22"/>
                <w:szCs w:val="22"/>
              </w:rPr>
              <w:t xml:space="preserve">, held on </w:t>
            </w:r>
            <w:r w:rsidR="006F1337" w:rsidRPr="003F778B">
              <w:rPr>
                <w:rFonts w:ascii="Arial" w:hAnsi="Arial" w:cs="Arial"/>
                <w:sz w:val="22"/>
                <w:szCs w:val="22"/>
              </w:rPr>
              <w:t>16 April 2021, and noted they would be published on the Panel’s page of the Department of Agriculture, Water and the Environment website shortly after th</w:t>
            </w:r>
            <w:r w:rsidR="00135613" w:rsidRPr="003F778B">
              <w:rPr>
                <w:rFonts w:ascii="Arial" w:hAnsi="Arial" w:cs="Arial"/>
                <w:sz w:val="22"/>
                <w:szCs w:val="22"/>
              </w:rPr>
              <w:t>is</w:t>
            </w:r>
            <w:r w:rsidR="006F1337" w:rsidRPr="003F778B">
              <w:rPr>
                <w:rFonts w:ascii="Arial" w:hAnsi="Arial" w:cs="Arial"/>
                <w:sz w:val="22"/>
                <w:szCs w:val="22"/>
              </w:rPr>
              <w:t xml:space="preserve"> meeting.</w:t>
            </w:r>
          </w:p>
          <w:p w14:paraId="714DECA7" w14:textId="1E107F01" w:rsidR="00135613" w:rsidRPr="003F778B" w:rsidRDefault="006F1337" w:rsidP="0036112B">
            <w:pPr>
              <w:pStyle w:val="Default"/>
              <w:rPr>
                <w:rFonts w:ascii="Arial" w:hAnsi="Arial" w:cs="Arial"/>
                <w:sz w:val="22"/>
                <w:szCs w:val="22"/>
              </w:rPr>
            </w:pPr>
            <w:r w:rsidRPr="003F778B">
              <w:rPr>
                <w:rFonts w:ascii="Arial" w:hAnsi="Arial" w:cs="Arial"/>
                <w:sz w:val="22"/>
                <w:szCs w:val="22"/>
              </w:rPr>
              <w:t xml:space="preserve">The Panel </w:t>
            </w:r>
            <w:r w:rsidR="00153FE7" w:rsidRPr="003F778B">
              <w:rPr>
                <w:rFonts w:ascii="Arial" w:hAnsi="Arial" w:cs="Arial"/>
                <w:sz w:val="22"/>
                <w:szCs w:val="22"/>
              </w:rPr>
              <w:t xml:space="preserve">discussed </w:t>
            </w:r>
            <w:r w:rsidR="002713A9" w:rsidRPr="003F778B">
              <w:rPr>
                <w:rFonts w:ascii="Arial" w:hAnsi="Arial" w:cs="Arial"/>
                <w:sz w:val="22"/>
                <w:szCs w:val="22"/>
              </w:rPr>
              <w:t xml:space="preserve">actions arising from </w:t>
            </w:r>
            <w:r w:rsidR="00701F3F" w:rsidRPr="003F778B">
              <w:rPr>
                <w:rFonts w:ascii="Arial" w:hAnsi="Arial" w:cs="Arial"/>
                <w:sz w:val="22"/>
                <w:szCs w:val="22"/>
              </w:rPr>
              <w:t>previous meetings</w:t>
            </w:r>
            <w:r w:rsidR="000818A3" w:rsidRPr="003F778B">
              <w:rPr>
                <w:rFonts w:ascii="Arial" w:hAnsi="Arial" w:cs="Arial"/>
                <w:sz w:val="22"/>
                <w:szCs w:val="22"/>
              </w:rPr>
              <w:t xml:space="preserve"> and</w:t>
            </w:r>
            <w:r w:rsidR="00DA31FE" w:rsidRPr="003F778B">
              <w:rPr>
                <w:rFonts w:ascii="Arial" w:hAnsi="Arial" w:cs="Arial"/>
                <w:sz w:val="22"/>
                <w:szCs w:val="22"/>
              </w:rPr>
              <w:t xml:space="preserve"> agreed th</w:t>
            </w:r>
            <w:r w:rsidR="003413F3" w:rsidRPr="003F778B">
              <w:rPr>
                <w:rFonts w:ascii="Arial" w:hAnsi="Arial" w:cs="Arial"/>
                <w:sz w:val="22"/>
                <w:szCs w:val="22"/>
              </w:rPr>
              <w:t xml:space="preserve">at there </w:t>
            </w:r>
            <w:r w:rsidR="008E1E13" w:rsidRPr="003F778B">
              <w:rPr>
                <w:rFonts w:ascii="Arial" w:hAnsi="Arial" w:cs="Arial"/>
                <w:sz w:val="22"/>
                <w:szCs w:val="22"/>
              </w:rPr>
              <w:t>was</w:t>
            </w:r>
            <w:r w:rsidR="003413F3" w:rsidRPr="003F778B">
              <w:rPr>
                <w:rFonts w:ascii="Arial" w:hAnsi="Arial" w:cs="Arial"/>
                <w:sz w:val="22"/>
                <w:szCs w:val="22"/>
              </w:rPr>
              <w:t xml:space="preserve"> still</w:t>
            </w:r>
            <w:r w:rsidR="00DB4C9A" w:rsidRPr="003F778B">
              <w:rPr>
                <w:rFonts w:ascii="Arial" w:hAnsi="Arial" w:cs="Arial"/>
                <w:sz w:val="22"/>
                <w:szCs w:val="22"/>
              </w:rPr>
              <w:t xml:space="preserve"> a need </w:t>
            </w:r>
            <w:r w:rsidR="008E1E13" w:rsidRPr="003F778B">
              <w:rPr>
                <w:rFonts w:ascii="Arial" w:hAnsi="Arial" w:cs="Arial"/>
                <w:sz w:val="22"/>
                <w:szCs w:val="22"/>
              </w:rPr>
              <w:t>to develop</w:t>
            </w:r>
            <w:r w:rsidR="00DB4C9A" w:rsidRPr="003F778B">
              <w:rPr>
                <w:rFonts w:ascii="Arial" w:hAnsi="Arial" w:cs="Arial"/>
                <w:sz w:val="22"/>
                <w:szCs w:val="22"/>
              </w:rPr>
              <w:t xml:space="preserve"> </w:t>
            </w:r>
            <w:r w:rsidR="00480B2D" w:rsidRPr="003F778B">
              <w:rPr>
                <w:rFonts w:ascii="Arial" w:hAnsi="Arial" w:cs="Arial"/>
                <w:sz w:val="22"/>
                <w:szCs w:val="22"/>
              </w:rPr>
              <w:t>an information piece</w:t>
            </w:r>
            <w:r w:rsidR="003413F3" w:rsidRPr="003F778B">
              <w:rPr>
                <w:rFonts w:ascii="Arial" w:hAnsi="Arial" w:cs="Arial"/>
                <w:sz w:val="22"/>
                <w:szCs w:val="22"/>
              </w:rPr>
              <w:t xml:space="preserve"> </w:t>
            </w:r>
            <w:r w:rsidR="008E1E13" w:rsidRPr="003F778B">
              <w:rPr>
                <w:rFonts w:ascii="Arial" w:hAnsi="Arial" w:cs="Arial"/>
                <w:sz w:val="22"/>
                <w:szCs w:val="22"/>
              </w:rPr>
              <w:t>to</w:t>
            </w:r>
            <w:r w:rsidR="003413F3" w:rsidRPr="003F778B">
              <w:rPr>
                <w:rFonts w:ascii="Arial" w:hAnsi="Arial" w:cs="Arial"/>
                <w:sz w:val="22"/>
                <w:szCs w:val="22"/>
              </w:rPr>
              <w:t xml:space="preserve"> </w:t>
            </w:r>
            <w:r w:rsidR="0036112B" w:rsidRPr="003F778B">
              <w:rPr>
                <w:rFonts w:ascii="Arial" w:hAnsi="Arial" w:cs="Arial"/>
                <w:sz w:val="22"/>
                <w:szCs w:val="22"/>
              </w:rPr>
              <w:t>explain how coral cover is measured and reported</w:t>
            </w:r>
            <w:r w:rsidR="00D52848" w:rsidRPr="003F778B">
              <w:rPr>
                <w:rFonts w:ascii="Arial" w:hAnsi="Arial" w:cs="Arial"/>
                <w:sz w:val="22"/>
                <w:szCs w:val="22"/>
              </w:rPr>
              <w:t>, as</w:t>
            </w:r>
            <w:r w:rsidR="00135613" w:rsidRPr="003F778B">
              <w:rPr>
                <w:rFonts w:ascii="Arial" w:hAnsi="Arial" w:cs="Arial"/>
                <w:sz w:val="22"/>
                <w:szCs w:val="22"/>
              </w:rPr>
              <w:t xml:space="preserve"> </w:t>
            </w:r>
            <w:r w:rsidR="00306D57" w:rsidRPr="003F778B">
              <w:rPr>
                <w:rFonts w:ascii="Arial" w:hAnsi="Arial" w:cs="Arial"/>
                <w:sz w:val="22"/>
                <w:szCs w:val="22"/>
              </w:rPr>
              <w:t>the issue was still causing confusion</w:t>
            </w:r>
            <w:r w:rsidR="00D52848" w:rsidRPr="003F778B">
              <w:rPr>
                <w:rFonts w:ascii="Arial" w:hAnsi="Arial" w:cs="Arial"/>
                <w:sz w:val="22"/>
                <w:szCs w:val="22"/>
              </w:rPr>
              <w:t>.</w:t>
            </w:r>
            <w:r w:rsidR="00F95C46" w:rsidRPr="003F778B">
              <w:rPr>
                <w:rFonts w:ascii="Arial" w:hAnsi="Arial" w:cs="Arial"/>
                <w:sz w:val="22"/>
                <w:szCs w:val="22"/>
              </w:rPr>
              <w:t xml:space="preserve"> </w:t>
            </w:r>
            <w:r w:rsidR="00D52848" w:rsidRPr="003F778B">
              <w:rPr>
                <w:rFonts w:ascii="Arial" w:hAnsi="Arial" w:cs="Arial"/>
                <w:sz w:val="22"/>
                <w:szCs w:val="22"/>
              </w:rPr>
              <w:t xml:space="preserve">Members </w:t>
            </w:r>
            <w:r w:rsidR="004336E6" w:rsidRPr="003F778B">
              <w:rPr>
                <w:rFonts w:ascii="Arial" w:hAnsi="Arial" w:cs="Arial"/>
                <w:sz w:val="22"/>
                <w:szCs w:val="22"/>
              </w:rPr>
              <w:t>noted</w:t>
            </w:r>
            <w:r w:rsidR="00F660D1" w:rsidRPr="003F778B">
              <w:rPr>
                <w:rFonts w:ascii="Arial" w:hAnsi="Arial" w:cs="Arial"/>
                <w:sz w:val="22"/>
                <w:szCs w:val="22"/>
              </w:rPr>
              <w:t xml:space="preserve"> </w:t>
            </w:r>
            <w:r w:rsidR="00517497">
              <w:rPr>
                <w:rFonts w:ascii="Arial" w:hAnsi="Arial" w:cs="Arial"/>
                <w:sz w:val="22"/>
                <w:szCs w:val="22"/>
              </w:rPr>
              <w:t>a</w:t>
            </w:r>
            <w:r w:rsidR="000B7AE4" w:rsidRPr="003F778B">
              <w:rPr>
                <w:rFonts w:ascii="Arial" w:hAnsi="Arial" w:cs="Arial"/>
                <w:sz w:val="22"/>
                <w:szCs w:val="22"/>
              </w:rPr>
              <w:t xml:space="preserve"> general </w:t>
            </w:r>
            <w:r w:rsidR="003C7C24" w:rsidRPr="003F778B">
              <w:rPr>
                <w:rFonts w:ascii="Arial" w:hAnsi="Arial" w:cs="Arial"/>
                <w:sz w:val="22"/>
                <w:szCs w:val="22"/>
              </w:rPr>
              <w:t>misconception</w:t>
            </w:r>
            <w:r w:rsidR="00517497">
              <w:rPr>
                <w:rFonts w:ascii="Arial" w:hAnsi="Arial" w:cs="Arial"/>
                <w:sz w:val="22"/>
                <w:szCs w:val="22"/>
              </w:rPr>
              <w:t xml:space="preserve"> in the community</w:t>
            </w:r>
            <w:r w:rsidR="003C7C24" w:rsidRPr="003F778B">
              <w:rPr>
                <w:rFonts w:ascii="Arial" w:hAnsi="Arial" w:cs="Arial"/>
                <w:sz w:val="22"/>
                <w:szCs w:val="22"/>
              </w:rPr>
              <w:t xml:space="preserve"> </w:t>
            </w:r>
            <w:r w:rsidR="00F95C46" w:rsidRPr="003F778B">
              <w:rPr>
                <w:rFonts w:ascii="Arial" w:hAnsi="Arial" w:cs="Arial"/>
                <w:sz w:val="22"/>
                <w:szCs w:val="22"/>
              </w:rPr>
              <w:t xml:space="preserve">that the </w:t>
            </w:r>
            <w:r w:rsidR="002012F8" w:rsidRPr="003F778B">
              <w:rPr>
                <w:rFonts w:ascii="Arial" w:hAnsi="Arial" w:cs="Arial"/>
                <w:sz w:val="22"/>
                <w:szCs w:val="22"/>
              </w:rPr>
              <w:t xml:space="preserve">Great Barrier </w:t>
            </w:r>
            <w:r w:rsidR="00F95C46" w:rsidRPr="003F778B">
              <w:rPr>
                <w:rFonts w:ascii="Arial" w:hAnsi="Arial" w:cs="Arial"/>
                <w:sz w:val="22"/>
                <w:szCs w:val="22"/>
              </w:rPr>
              <w:t xml:space="preserve">Reef </w:t>
            </w:r>
            <w:r w:rsidR="000B6603" w:rsidRPr="003F778B">
              <w:rPr>
                <w:rFonts w:ascii="Arial" w:hAnsi="Arial" w:cs="Arial"/>
                <w:sz w:val="22"/>
                <w:szCs w:val="22"/>
              </w:rPr>
              <w:t>is</w:t>
            </w:r>
            <w:r w:rsidR="00F95C46" w:rsidRPr="003F778B">
              <w:rPr>
                <w:rFonts w:ascii="Arial" w:hAnsi="Arial" w:cs="Arial"/>
                <w:sz w:val="22"/>
                <w:szCs w:val="22"/>
              </w:rPr>
              <w:t xml:space="preserve"> </w:t>
            </w:r>
            <w:r w:rsidR="008E1E13" w:rsidRPr="003F778B">
              <w:rPr>
                <w:rFonts w:ascii="Arial" w:hAnsi="Arial" w:cs="Arial"/>
                <w:sz w:val="22"/>
                <w:szCs w:val="22"/>
              </w:rPr>
              <w:t>entirely composed of coral</w:t>
            </w:r>
            <w:r w:rsidR="00777645" w:rsidRPr="003F778B">
              <w:rPr>
                <w:rFonts w:ascii="Arial" w:hAnsi="Arial" w:cs="Arial"/>
                <w:sz w:val="22"/>
                <w:szCs w:val="22"/>
              </w:rPr>
              <w:t xml:space="preserve"> </w:t>
            </w:r>
            <w:r w:rsidR="00756829" w:rsidRPr="003F778B">
              <w:rPr>
                <w:rFonts w:ascii="Arial" w:hAnsi="Arial" w:cs="Arial"/>
                <w:sz w:val="22"/>
                <w:szCs w:val="22"/>
              </w:rPr>
              <w:t>and agreed this should</w:t>
            </w:r>
            <w:r w:rsidR="00044E5E" w:rsidRPr="003F778B">
              <w:rPr>
                <w:rFonts w:ascii="Arial" w:hAnsi="Arial" w:cs="Arial"/>
                <w:sz w:val="22"/>
                <w:szCs w:val="22"/>
              </w:rPr>
              <w:t xml:space="preserve"> </w:t>
            </w:r>
            <w:r w:rsidR="008262E1">
              <w:rPr>
                <w:rFonts w:ascii="Arial" w:hAnsi="Arial" w:cs="Arial"/>
                <w:sz w:val="22"/>
                <w:szCs w:val="22"/>
              </w:rPr>
              <w:t xml:space="preserve">also </w:t>
            </w:r>
            <w:r w:rsidR="00044E5E" w:rsidRPr="003F778B">
              <w:rPr>
                <w:rFonts w:ascii="Arial" w:hAnsi="Arial" w:cs="Arial"/>
                <w:sz w:val="22"/>
                <w:szCs w:val="22"/>
              </w:rPr>
              <w:t>be addressed</w:t>
            </w:r>
            <w:r w:rsidR="008E1E13" w:rsidRPr="003F778B">
              <w:rPr>
                <w:rFonts w:ascii="Arial" w:hAnsi="Arial" w:cs="Arial"/>
                <w:sz w:val="22"/>
                <w:szCs w:val="22"/>
              </w:rPr>
              <w:t xml:space="preserve">. </w:t>
            </w:r>
          </w:p>
          <w:p w14:paraId="5C9E7EF2" w14:textId="687EE758" w:rsidR="00171443" w:rsidRPr="003F778B" w:rsidRDefault="00AB7709" w:rsidP="007F13D2">
            <w:pPr>
              <w:pStyle w:val="Default"/>
              <w:rPr>
                <w:rFonts w:ascii="Arial" w:hAnsi="Arial" w:cs="Arial"/>
                <w:sz w:val="22"/>
                <w:szCs w:val="22"/>
              </w:rPr>
            </w:pPr>
            <w:r w:rsidRPr="003F778B">
              <w:rPr>
                <w:rFonts w:ascii="Arial" w:hAnsi="Arial" w:cs="Arial"/>
                <w:sz w:val="22"/>
                <w:szCs w:val="22"/>
              </w:rPr>
              <w:t>The Panel noted that the Great Barrier Reef Marine Park Authority (GBRMPA) already invests in communicating to the public about the health of the Reef</w:t>
            </w:r>
            <w:r w:rsidR="00DB4151" w:rsidRPr="003F778B">
              <w:rPr>
                <w:rFonts w:ascii="Arial" w:hAnsi="Arial" w:cs="Arial"/>
                <w:sz w:val="22"/>
                <w:szCs w:val="22"/>
              </w:rPr>
              <w:t xml:space="preserve"> and their website </w:t>
            </w:r>
            <w:r w:rsidR="004D2A45" w:rsidRPr="003F778B">
              <w:rPr>
                <w:rFonts w:ascii="Arial" w:hAnsi="Arial" w:cs="Arial"/>
                <w:sz w:val="22"/>
                <w:szCs w:val="22"/>
              </w:rPr>
              <w:t>has</w:t>
            </w:r>
            <w:r w:rsidR="00657DF6" w:rsidRPr="003F778B">
              <w:rPr>
                <w:rFonts w:ascii="Arial" w:hAnsi="Arial" w:cs="Arial"/>
                <w:sz w:val="22"/>
                <w:szCs w:val="22"/>
              </w:rPr>
              <w:t xml:space="preserve"> a range of primers and ‘Reef 101’ information </w:t>
            </w:r>
            <w:r w:rsidR="004D2A45" w:rsidRPr="003F778B">
              <w:rPr>
                <w:rFonts w:ascii="Arial" w:hAnsi="Arial" w:cs="Arial"/>
                <w:sz w:val="22"/>
                <w:szCs w:val="22"/>
              </w:rPr>
              <w:t xml:space="preserve">in </w:t>
            </w:r>
            <w:r w:rsidR="00AD2455" w:rsidRPr="003F778B">
              <w:rPr>
                <w:rFonts w:ascii="Arial" w:hAnsi="Arial" w:cs="Arial"/>
                <w:sz w:val="22"/>
                <w:szCs w:val="22"/>
              </w:rPr>
              <w:t>various</w:t>
            </w:r>
            <w:r w:rsidR="004D2A45" w:rsidRPr="003F778B">
              <w:rPr>
                <w:rFonts w:ascii="Arial" w:hAnsi="Arial" w:cs="Arial"/>
                <w:sz w:val="22"/>
                <w:szCs w:val="22"/>
              </w:rPr>
              <w:t xml:space="preserve"> format</w:t>
            </w:r>
            <w:r w:rsidR="00AD2775" w:rsidRPr="003F778B">
              <w:rPr>
                <w:rFonts w:ascii="Arial" w:hAnsi="Arial" w:cs="Arial"/>
                <w:sz w:val="22"/>
                <w:szCs w:val="22"/>
              </w:rPr>
              <w:t>s</w:t>
            </w:r>
            <w:r w:rsidRPr="003F778B">
              <w:rPr>
                <w:rFonts w:ascii="Arial" w:hAnsi="Arial" w:cs="Arial"/>
                <w:sz w:val="22"/>
                <w:szCs w:val="22"/>
              </w:rPr>
              <w:t>.</w:t>
            </w:r>
            <w:r w:rsidR="00AD2775" w:rsidRPr="003F778B">
              <w:rPr>
                <w:rFonts w:ascii="Arial" w:hAnsi="Arial" w:cs="Arial"/>
                <w:sz w:val="22"/>
                <w:szCs w:val="22"/>
              </w:rPr>
              <w:t xml:space="preserve"> The Panel accepted GBRMPA’s offer to review </w:t>
            </w:r>
            <w:r w:rsidR="009F1722" w:rsidRPr="003F778B">
              <w:rPr>
                <w:rFonts w:ascii="Arial" w:hAnsi="Arial" w:cs="Arial"/>
                <w:sz w:val="22"/>
                <w:szCs w:val="22"/>
              </w:rPr>
              <w:t xml:space="preserve">and, if necessary, update relevant existing communication materials </w:t>
            </w:r>
            <w:r w:rsidR="00F30793" w:rsidRPr="003F778B">
              <w:rPr>
                <w:rFonts w:ascii="Arial" w:hAnsi="Arial" w:cs="Arial"/>
                <w:sz w:val="22"/>
                <w:szCs w:val="22"/>
              </w:rPr>
              <w:t xml:space="preserve">to </w:t>
            </w:r>
            <w:r w:rsidR="00EA4DA6" w:rsidRPr="003F778B">
              <w:rPr>
                <w:rFonts w:ascii="Arial" w:hAnsi="Arial" w:cs="Arial"/>
                <w:sz w:val="22"/>
                <w:szCs w:val="22"/>
              </w:rPr>
              <w:t xml:space="preserve">include further </w:t>
            </w:r>
            <w:r w:rsidR="00A96D0A" w:rsidRPr="003F778B">
              <w:rPr>
                <w:rFonts w:ascii="Arial" w:hAnsi="Arial" w:cs="Arial"/>
                <w:sz w:val="22"/>
                <w:szCs w:val="22"/>
              </w:rPr>
              <w:t>detail</w:t>
            </w:r>
            <w:r w:rsidR="00903F85">
              <w:rPr>
                <w:rFonts w:ascii="Arial" w:hAnsi="Arial" w:cs="Arial"/>
                <w:sz w:val="22"/>
                <w:szCs w:val="22"/>
              </w:rPr>
              <w:t xml:space="preserve"> </w:t>
            </w:r>
            <w:r w:rsidR="008262E1">
              <w:rPr>
                <w:rFonts w:ascii="Arial" w:hAnsi="Arial" w:cs="Arial"/>
                <w:sz w:val="22"/>
                <w:szCs w:val="22"/>
              </w:rPr>
              <w:t>addressing</w:t>
            </w:r>
            <w:r w:rsidR="00205427" w:rsidRPr="003F778B">
              <w:rPr>
                <w:rFonts w:ascii="Arial" w:hAnsi="Arial" w:cs="Arial"/>
                <w:sz w:val="22"/>
                <w:szCs w:val="22"/>
              </w:rPr>
              <w:t>:</w:t>
            </w:r>
          </w:p>
          <w:p w14:paraId="10569001" w14:textId="0EE38F79" w:rsidR="001D67B4" w:rsidRPr="003F778B" w:rsidRDefault="0065217E" w:rsidP="0028084E">
            <w:pPr>
              <w:pStyle w:val="Default"/>
              <w:numPr>
                <w:ilvl w:val="0"/>
                <w:numId w:val="6"/>
              </w:numPr>
              <w:rPr>
                <w:rFonts w:ascii="Arial" w:hAnsi="Arial" w:cs="Arial"/>
                <w:sz w:val="22"/>
                <w:szCs w:val="22"/>
              </w:rPr>
            </w:pPr>
            <w:r w:rsidRPr="003F778B">
              <w:rPr>
                <w:rFonts w:ascii="Arial" w:hAnsi="Arial" w:cs="Arial"/>
                <w:sz w:val="22"/>
                <w:szCs w:val="22"/>
              </w:rPr>
              <w:t>the</w:t>
            </w:r>
            <w:r w:rsidR="00171443" w:rsidRPr="003F778B">
              <w:rPr>
                <w:rFonts w:ascii="Arial" w:hAnsi="Arial" w:cs="Arial"/>
                <w:sz w:val="22"/>
                <w:szCs w:val="22"/>
              </w:rPr>
              <w:t xml:space="preserve"> proportion of the Reef </w:t>
            </w:r>
            <w:r w:rsidRPr="003F778B">
              <w:rPr>
                <w:rFonts w:ascii="Arial" w:hAnsi="Arial" w:cs="Arial"/>
                <w:sz w:val="22"/>
                <w:szCs w:val="22"/>
              </w:rPr>
              <w:t xml:space="preserve">that </w:t>
            </w:r>
            <w:r w:rsidR="00F24D74" w:rsidRPr="003F778B">
              <w:rPr>
                <w:rFonts w:ascii="Arial" w:hAnsi="Arial" w:cs="Arial"/>
                <w:sz w:val="22"/>
                <w:szCs w:val="22"/>
              </w:rPr>
              <w:t>is</w:t>
            </w:r>
            <w:r w:rsidR="00171443" w:rsidRPr="003F778B">
              <w:rPr>
                <w:rFonts w:ascii="Arial" w:hAnsi="Arial" w:cs="Arial"/>
                <w:sz w:val="22"/>
                <w:szCs w:val="22"/>
              </w:rPr>
              <w:t xml:space="preserve"> coral</w:t>
            </w:r>
            <w:r w:rsidR="006C2908" w:rsidRPr="003F778B">
              <w:rPr>
                <w:rFonts w:ascii="Arial" w:hAnsi="Arial" w:cs="Arial"/>
                <w:sz w:val="22"/>
                <w:szCs w:val="22"/>
              </w:rPr>
              <w:t xml:space="preserve"> and how coral cover is measured and reported</w:t>
            </w:r>
          </w:p>
          <w:p w14:paraId="063A7272" w14:textId="377EB2C7" w:rsidR="00171443" w:rsidRPr="003F778B" w:rsidRDefault="001D67B4" w:rsidP="001D67B4">
            <w:pPr>
              <w:pStyle w:val="Default"/>
              <w:numPr>
                <w:ilvl w:val="0"/>
                <w:numId w:val="6"/>
              </w:numPr>
              <w:rPr>
                <w:rFonts w:ascii="Arial" w:hAnsi="Arial" w:cs="Arial"/>
                <w:sz w:val="22"/>
                <w:szCs w:val="22"/>
              </w:rPr>
            </w:pPr>
            <w:r w:rsidRPr="003F778B">
              <w:rPr>
                <w:rFonts w:ascii="Arial" w:hAnsi="Arial" w:cs="Arial"/>
                <w:sz w:val="22"/>
                <w:szCs w:val="22"/>
              </w:rPr>
              <w:t>clarification of what coral cover means in terms of the Reef’s overall resilience</w:t>
            </w:r>
          </w:p>
          <w:p w14:paraId="0B4538E3" w14:textId="1CAC451C" w:rsidR="00171443" w:rsidRPr="003F778B" w:rsidRDefault="00171443" w:rsidP="00171443">
            <w:pPr>
              <w:pStyle w:val="Default"/>
              <w:numPr>
                <w:ilvl w:val="0"/>
                <w:numId w:val="6"/>
              </w:numPr>
              <w:rPr>
                <w:rFonts w:ascii="Arial" w:hAnsi="Arial" w:cs="Arial"/>
                <w:sz w:val="22"/>
                <w:szCs w:val="22"/>
              </w:rPr>
            </w:pPr>
            <w:r w:rsidRPr="003F778B">
              <w:rPr>
                <w:rFonts w:ascii="Arial" w:hAnsi="Arial" w:cs="Arial"/>
                <w:sz w:val="22"/>
                <w:szCs w:val="22"/>
              </w:rPr>
              <w:t>historical changes in coral growth rates</w:t>
            </w:r>
            <w:r w:rsidR="00D73811">
              <w:rPr>
                <w:rFonts w:ascii="Arial" w:hAnsi="Arial" w:cs="Arial"/>
                <w:sz w:val="22"/>
                <w:szCs w:val="22"/>
              </w:rPr>
              <w:t>.</w:t>
            </w:r>
          </w:p>
          <w:p w14:paraId="3767CB39" w14:textId="46BD334E" w:rsidR="001D67B4" w:rsidRPr="003F778B" w:rsidRDefault="00A87578" w:rsidP="006C2908">
            <w:pPr>
              <w:pStyle w:val="Default"/>
              <w:rPr>
                <w:rFonts w:ascii="Arial" w:hAnsi="Arial" w:cs="Arial"/>
                <w:sz w:val="22"/>
                <w:szCs w:val="22"/>
              </w:rPr>
            </w:pPr>
            <w:r w:rsidRPr="003F778B">
              <w:rPr>
                <w:rFonts w:ascii="Arial" w:hAnsi="Arial" w:cs="Arial"/>
                <w:sz w:val="22"/>
                <w:szCs w:val="22"/>
              </w:rPr>
              <w:t>Other issues that the</w:t>
            </w:r>
            <w:r w:rsidR="006C2908" w:rsidRPr="003F778B">
              <w:rPr>
                <w:rFonts w:ascii="Arial" w:hAnsi="Arial" w:cs="Arial"/>
                <w:sz w:val="22"/>
                <w:szCs w:val="22"/>
              </w:rPr>
              <w:t xml:space="preserve"> Panel </w:t>
            </w:r>
            <w:r w:rsidRPr="003F778B">
              <w:rPr>
                <w:rFonts w:ascii="Arial" w:hAnsi="Arial" w:cs="Arial"/>
                <w:sz w:val="22"/>
                <w:szCs w:val="22"/>
              </w:rPr>
              <w:t xml:space="preserve">viewed as important to </w:t>
            </w:r>
            <w:r w:rsidR="00111EB5" w:rsidRPr="003F778B">
              <w:rPr>
                <w:rFonts w:ascii="Arial" w:hAnsi="Arial" w:cs="Arial"/>
                <w:sz w:val="22"/>
                <w:szCs w:val="22"/>
              </w:rPr>
              <w:t>communicate included</w:t>
            </w:r>
            <w:r w:rsidR="008852BC" w:rsidRPr="003F778B">
              <w:rPr>
                <w:rFonts w:ascii="Arial" w:hAnsi="Arial" w:cs="Arial"/>
                <w:sz w:val="22"/>
                <w:szCs w:val="22"/>
              </w:rPr>
              <w:t xml:space="preserve"> that</w:t>
            </w:r>
            <w:r w:rsidR="00111EB5" w:rsidRPr="003F778B">
              <w:rPr>
                <w:rFonts w:ascii="Arial" w:hAnsi="Arial" w:cs="Arial"/>
                <w:sz w:val="22"/>
                <w:szCs w:val="22"/>
              </w:rPr>
              <w:t>:</w:t>
            </w:r>
          </w:p>
          <w:p w14:paraId="678BA83C" w14:textId="119493E5" w:rsidR="00DD3005" w:rsidRPr="003F778B" w:rsidRDefault="00B90713" w:rsidP="00D73947">
            <w:pPr>
              <w:pStyle w:val="Default"/>
              <w:numPr>
                <w:ilvl w:val="0"/>
                <w:numId w:val="6"/>
              </w:numPr>
              <w:rPr>
                <w:rFonts w:ascii="Arial" w:hAnsi="Arial" w:cs="Arial"/>
                <w:sz w:val="22"/>
                <w:szCs w:val="22"/>
              </w:rPr>
            </w:pPr>
            <w:r w:rsidRPr="003F778B">
              <w:rPr>
                <w:rFonts w:ascii="Arial" w:hAnsi="Arial" w:cs="Arial"/>
                <w:sz w:val="22"/>
                <w:szCs w:val="22"/>
              </w:rPr>
              <w:t>although</w:t>
            </w:r>
            <w:r w:rsidR="00171443" w:rsidRPr="003F778B">
              <w:rPr>
                <w:rFonts w:ascii="Arial" w:hAnsi="Arial" w:cs="Arial"/>
                <w:sz w:val="22"/>
                <w:szCs w:val="22"/>
              </w:rPr>
              <w:t xml:space="preserve"> coral cover </w:t>
            </w:r>
            <w:r w:rsidR="00BD5EE1" w:rsidRPr="003F778B">
              <w:rPr>
                <w:rFonts w:ascii="Arial" w:hAnsi="Arial" w:cs="Arial"/>
                <w:sz w:val="22"/>
                <w:szCs w:val="22"/>
              </w:rPr>
              <w:t>may increase in a particular year,</w:t>
            </w:r>
            <w:r w:rsidR="00171443" w:rsidRPr="003F778B">
              <w:rPr>
                <w:rFonts w:ascii="Arial" w:hAnsi="Arial" w:cs="Arial"/>
                <w:sz w:val="22"/>
                <w:szCs w:val="22"/>
              </w:rPr>
              <w:t xml:space="preserve"> the overall downward trend</w:t>
            </w:r>
            <w:r w:rsidR="00A96D0A" w:rsidRPr="003F778B">
              <w:rPr>
                <w:rFonts w:ascii="Arial" w:hAnsi="Arial" w:cs="Arial"/>
                <w:sz w:val="22"/>
                <w:szCs w:val="22"/>
              </w:rPr>
              <w:t xml:space="preserve"> has not changed</w:t>
            </w:r>
            <w:r w:rsidR="00DD3005" w:rsidRPr="003F778B">
              <w:rPr>
                <w:rFonts w:ascii="Arial" w:hAnsi="Arial" w:cs="Arial"/>
                <w:sz w:val="22"/>
                <w:szCs w:val="22"/>
              </w:rPr>
              <w:t xml:space="preserve"> </w:t>
            </w:r>
            <w:r w:rsidR="00A96D0A" w:rsidRPr="003F778B">
              <w:rPr>
                <w:rFonts w:ascii="Arial" w:hAnsi="Arial" w:cs="Arial"/>
                <w:sz w:val="22"/>
                <w:szCs w:val="22"/>
              </w:rPr>
              <w:t>(as noted in the AIMS</w:t>
            </w:r>
            <w:r w:rsidR="00A87578" w:rsidRPr="003F778B">
              <w:rPr>
                <w:rFonts w:ascii="Arial" w:hAnsi="Arial" w:cs="Arial"/>
                <w:sz w:val="22"/>
                <w:szCs w:val="22"/>
              </w:rPr>
              <w:t xml:space="preserve"> Long-Term Monitoring Program report for 2020-21)</w:t>
            </w:r>
            <w:r w:rsidR="00AC4308" w:rsidRPr="003F778B">
              <w:rPr>
                <w:rFonts w:ascii="Arial" w:hAnsi="Arial" w:cs="Arial"/>
                <w:sz w:val="22"/>
                <w:szCs w:val="22"/>
              </w:rPr>
              <w:t xml:space="preserve"> </w:t>
            </w:r>
          </w:p>
          <w:p w14:paraId="27D8ED25" w14:textId="63661AFD" w:rsidR="00171443" w:rsidRPr="003F778B" w:rsidRDefault="00171443" w:rsidP="00D73947">
            <w:pPr>
              <w:pStyle w:val="Default"/>
              <w:numPr>
                <w:ilvl w:val="0"/>
                <w:numId w:val="6"/>
              </w:numPr>
              <w:rPr>
                <w:rFonts w:ascii="Arial" w:hAnsi="Arial" w:cs="Arial"/>
                <w:sz w:val="22"/>
                <w:szCs w:val="22"/>
              </w:rPr>
            </w:pPr>
            <w:r w:rsidRPr="003F778B">
              <w:rPr>
                <w:rFonts w:ascii="Arial" w:hAnsi="Arial" w:cs="Arial"/>
                <w:sz w:val="22"/>
                <w:szCs w:val="22"/>
              </w:rPr>
              <w:t>corals that are recovering</w:t>
            </w:r>
            <w:r w:rsidR="00C439E1">
              <w:rPr>
                <w:rFonts w:ascii="Arial" w:hAnsi="Arial" w:cs="Arial"/>
                <w:sz w:val="22"/>
                <w:szCs w:val="22"/>
              </w:rPr>
              <w:t xml:space="preserve"> quickly</w:t>
            </w:r>
            <w:r w:rsidRPr="003F778B">
              <w:rPr>
                <w:rFonts w:ascii="Arial" w:hAnsi="Arial" w:cs="Arial"/>
                <w:sz w:val="22"/>
                <w:szCs w:val="22"/>
              </w:rPr>
              <w:t xml:space="preserve"> are often the ones most susceptible to bleaching, so the Reef’s medium-term resilience is being undermined</w:t>
            </w:r>
            <w:r w:rsidR="00C73AE9">
              <w:rPr>
                <w:rFonts w:ascii="Arial" w:hAnsi="Arial" w:cs="Arial"/>
                <w:sz w:val="22"/>
                <w:szCs w:val="22"/>
              </w:rPr>
              <w:t>.</w:t>
            </w:r>
          </w:p>
          <w:p w14:paraId="58716282" w14:textId="66106211" w:rsidR="00375F1B" w:rsidRPr="003F778B" w:rsidRDefault="00C73AE9" w:rsidP="00C73AE9">
            <w:pPr>
              <w:pStyle w:val="Default"/>
              <w:rPr>
                <w:rFonts w:ascii="Arial" w:hAnsi="Arial" w:cs="Arial"/>
                <w:b/>
                <w:bCs/>
                <w:sz w:val="22"/>
                <w:szCs w:val="22"/>
              </w:rPr>
            </w:pPr>
            <w:r>
              <w:rPr>
                <w:rFonts w:ascii="Arial" w:hAnsi="Arial" w:cs="Arial"/>
                <w:sz w:val="22"/>
                <w:szCs w:val="22"/>
              </w:rPr>
              <w:t xml:space="preserve">The Panel </w:t>
            </w:r>
            <w:r w:rsidR="00957BA6">
              <w:rPr>
                <w:rFonts w:ascii="Arial" w:hAnsi="Arial" w:cs="Arial"/>
                <w:sz w:val="22"/>
                <w:szCs w:val="22"/>
              </w:rPr>
              <w:t>suggested</w:t>
            </w:r>
            <w:r>
              <w:rPr>
                <w:rFonts w:ascii="Arial" w:hAnsi="Arial" w:cs="Arial"/>
                <w:sz w:val="22"/>
                <w:szCs w:val="22"/>
              </w:rPr>
              <w:t xml:space="preserve"> that t</w:t>
            </w:r>
            <w:r w:rsidR="00171443" w:rsidRPr="003F778B">
              <w:rPr>
                <w:rFonts w:ascii="Arial" w:hAnsi="Arial" w:cs="Arial"/>
                <w:sz w:val="22"/>
                <w:szCs w:val="22"/>
              </w:rPr>
              <w:t>hreats to the Reef</w:t>
            </w:r>
            <w:r w:rsidR="008852BC" w:rsidRPr="003F778B">
              <w:rPr>
                <w:rFonts w:ascii="Arial" w:hAnsi="Arial" w:cs="Arial"/>
                <w:sz w:val="22"/>
                <w:szCs w:val="22"/>
              </w:rPr>
              <w:t xml:space="preserve"> (for example, bleaching) </w:t>
            </w:r>
            <w:r w:rsidR="00957BA6">
              <w:rPr>
                <w:rFonts w:ascii="Arial" w:hAnsi="Arial" w:cs="Arial"/>
                <w:sz w:val="22"/>
                <w:szCs w:val="22"/>
              </w:rPr>
              <w:t>should</w:t>
            </w:r>
            <w:r w:rsidR="008852BC" w:rsidRPr="003F778B">
              <w:rPr>
                <w:rFonts w:ascii="Arial" w:hAnsi="Arial" w:cs="Arial"/>
                <w:sz w:val="22"/>
                <w:szCs w:val="22"/>
              </w:rPr>
              <w:t xml:space="preserve"> be expressed in</w:t>
            </w:r>
            <w:r w:rsidR="00171443" w:rsidRPr="003F778B">
              <w:rPr>
                <w:rFonts w:ascii="Arial" w:hAnsi="Arial" w:cs="Arial"/>
                <w:sz w:val="22"/>
                <w:szCs w:val="22"/>
              </w:rPr>
              <w:t xml:space="preserve"> a more proportional </w:t>
            </w:r>
            <w:r w:rsidR="00B060AB" w:rsidRPr="003F778B">
              <w:rPr>
                <w:rFonts w:ascii="Arial" w:hAnsi="Arial" w:cs="Arial"/>
                <w:sz w:val="22"/>
                <w:szCs w:val="22"/>
              </w:rPr>
              <w:t xml:space="preserve">and consistent </w:t>
            </w:r>
            <w:r w:rsidR="00171443" w:rsidRPr="003F778B">
              <w:rPr>
                <w:rFonts w:ascii="Arial" w:hAnsi="Arial" w:cs="Arial"/>
                <w:sz w:val="22"/>
                <w:szCs w:val="22"/>
              </w:rPr>
              <w:t>manner</w:t>
            </w:r>
            <w:r w:rsidR="008852BC" w:rsidRPr="003F778B">
              <w:rPr>
                <w:rFonts w:ascii="Arial" w:hAnsi="Arial" w:cs="Arial"/>
                <w:sz w:val="22"/>
                <w:szCs w:val="22"/>
              </w:rPr>
              <w:t xml:space="preserve"> in explanat</w:t>
            </w:r>
            <w:r w:rsidR="00B060AB" w:rsidRPr="003F778B">
              <w:rPr>
                <w:rFonts w:ascii="Arial" w:hAnsi="Arial" w:cs="Arial"/>
                <w:sz w:val="22"/>
                <w:szCs w:val="22"/>
              </w:rPr>
              <w:t>ory material</w:t>
            </w:r>
            <w:r w:rsidR="0091239A" w:rsidRPr="003F778B">
              <w:rPr>
                <w:rFonts w:ascii="Arial" w:hAnsi="Arial" w:cs="Arial"/>
                <w:sz w:val="22"/>
                <w:szCs w:val="22"/>
              </w:rPr>
              <w:t>, by specifying</w:t>
            </w:r>
            <w:r w:rsidR="00B060AB" w:rsidRPr="003F778B">
              <w:rPr>
                <w:rFonts w:ascii="Arial" w:hAnsi="Arial" w:cs="Arial"/>
                <w:sz w:val="22"/>
                <w:szCs w:val="22"/>
              </w:rPr>
              <w:t xml:space="preserve"> </w:t>
            </w:r>
            <w:r w:rsidR="00171443" w:rsidRPr="003F778B">
              <w:rPr>
                <w:rFonts w:ascii="Arial" w:hAnsi="Arial" w:cs="Arial"/>
                <w:sz w:val="22"/>
                <w:szCs w:val="22"/>
              </w:rPr>
              <w:t>how much</w:t>
            </w:r>
            <w:r w:rsidR="0091239A" w:rsidRPr="003F778B">
              <w:rPr>
                <w:rFonts w:ascii="Arial" w:hAnsi="Arial" w:cs="Arial"/>
                <w:sz w:val="22"/>
                <w:szCs w:val="22"/>
              </w:rPr>
              <w:t>/which part</w:t>
            </w:r>
            <w:r w:rsidR="00171443" w:rsidRPr="003F778B">
              <w:rPr>
                <w:rFonts w:ascii="Arial" w:hAnsi="Arial" w:cs="Arial"/>
                <w:sz w:val="22"/>
                <w:szCs w:val="22"/>
              </w:rPr>
              <w:t xml:space="preserve"> of the Reef is affected by various disturbances</w:t>
            </w:r>
            <w:r w:rsidR="001F0E17">
              <w:rPr>
                <w:rFonts w:ascii="Arial" w:hAnsi="Arial" w:cs="Arial"/>
                <w:sz w:val="22"/>
                <w:szCs w:val="22"/>
              </w:rPr>
              <w:t xml:space="preserve">. Members </w:t>
            </w:r>
            <w:r w:rsidR="00F224DE">
              <w:rPr>
                <w:rFonts w:ascii="Arial" w:hAnsi="Arial" w:cs="Arial"/>
                <w:sz w:val="22"/>
                <w:szCs w:val="22"/>
              </w:rPr>
              <w:t xml:space="preserve">also </w:t>
            </w:r>
            <w:r w:rsidR="00957BA6">
              <w:rPr>
                <w:rFonts w:ascii="Arial" w:hAnsi="Arial" w:cs="Arial"/>
                <w:sz w:val="22"/>
                <w:szCs w:val="22"/>
              </w:rPr>
              <w:t xml:space="preserve">noted the </w:t>
            </w:r>
            <w:r w:rsidR="00E5441F" w:rsidRPr="003F778B">
              <w:rPr>
                <w:rFonts w:ascii="Arial" w:hAnsi="Arial" w:cs="Arial"/>
                <w:sz w:val="22"/>
                <w:szCs w:val="22"/>
              </w:rPr>
              <w:t>importance of highlighting</w:t>
            </w:r>
            <w:r w:rsidR="00360060" w:rsidRPr="003F778B">
              <w:rPr>
                <w:rFonts w:ascii="Arial" w:hAnsi="Arial" w:cs="Arial"/>
                <w:sz w:val="22"/>
                <w:szCs w:val="22"/>
              </w:rPr>
              <w:t xml:space="preserve"> </w:t>
            </w:r>
            <w:r w:rsidR="001752C7" w:rsidRPr="003F778B">
              <w:rPr>
                <w:rFonts w:ascii="Arial" w:hAnsi="Arial" w:cs="Arial"/>
                <w:sz w:val="22"/>
                <w:szCs w:val="22"/>
              </w:rPr>
              <w:t>social and economic</w:t>
            </w:r>
            <w:r w:rsidR="00360060" w:rsidRPr="003F778B">
              <w:rPr>
                <w:rFonts w:ascii="Arial" w:hAnsi="Arial" w:cs="Arial"/>
                <w:sz w:val="22"/>
                <w:szCs w:val="22"/>
              </w:rPr>
              <w:t xml:space="preserve"> impacts</w:t>
            </w:r>
            <w:r w:rsidR="003B03CC" w:rsidRPr="003F778B">
              <w:rPr>
                <w:rFonts w:ascii="Arial" w:hAnsi="Arial" w:cs="Arial"/>
                <w:sz w:val="22"/>
                <w:szCs w:val="22"/>
              </w:rPr>
              <w:t xml:space="preserve"> in addition to ecological facts</w:t>
            </w:r>
            <w:r w:rsidR="00F224DE">
              <w:rPr>
                <w:rFonts w:ascii="Arial" w:hAnsi="Arial" w:cs="Arial"/>
                <w:sz w:val="22"/>
                <w:szCs w:val="22"/>
              </w:rPr>
              <w:t>.</w:t>
            </w:r>
          </w:p>
          <w:p w14:paraId="434FDEE0" w14:textId="46A571FC" w:rsidR="00F77F73" w:rsidRPr="003F778B" w:rsidRDefault="00A97F17" w:rsidP="00B675FE">
            <w:pPr>
              <w:pStyle w:val="Default"/>
              <w:rPr>
                <w:rFonts w:ascii="Arial" w:hAnsi="Arial" w:cs="Arial"/>
                <w:sz w:val="22"/>
                <w:szCs w:val="22"/>
              </w:rPr>
            </w:pPr>
            <w:r>
              <w:rPr>
                <w:rFonts w:ascii="Arial" w:hAnsi="Arial" w:cs="Arial"/>
                <w:sz w:val="22"/>
                <w:szCs w:val="22"/>
              </w:rPr>
              <w:t xml:space="preserve">The Panel </w:t>
            </w:r>
            <w:r w:rsidR="009C66A0">
              <w:rPr>
                <w:rFonts w:ascii="Arial" w:hAnsi="Arial" w:cs="Arial"/>
                <w:sz w:val="22"/>
                <w:szCs w:val="22"/>
              </w:rPr>
              <w:t>finalised</w:t>
            </w:r>
            <w:r>
              <w:rPr>
                <w:rFonts w:ascii="Arial" w:hAnsi="Arial" w:cs="Arial"/>
                <w:sz w:val="22"/>
                <w:szCs w:val="22"/>
              </w:rPr>
              <w:t xml:space="preserve"> one</w:t>
            </w:r>
            <w:r w:rsidR="00BC1271" w:rsidRPr="003F778B">
              <w:rPr>
                <w:rFonts w:ascii="Arial" w:hAnsi="Arial" w:cs="Arial"/>
                <w:sz w:val="22"/>
                <w:szCs w:val="22"/>
              </w:rPr>
              <w:t xml:space="preserve"> </w:t>
            </w:r>
            <w:r w:rsidR="00973BCD" w:rsidRPr="003F778B">
              <w:rPr>
                <w:rFonts w:ascii="Arial" w:hAnsi="Arial" w:cs="Arial"/>
                <w:sz w:val="22"/>
                <w:szCs w:val="22"/>
              </w:rPr>
              <w:t>out of session item since the previous meeting</w:t>
            </w:r>
            <w:r w:rsidR="00F92CAF" w:rsidRPr="003F778B">
              <w:rPr>
                <w:rFonts w:ascii="Arial" w:hAnsi="Arial" w:cs="Arial"/>
                <w:sz w:val="22"/>
                <w:szCs w:val="22"/>
              </w:rPr>
              <w:t>, which</w:t>
            </w:r>
            <w:r w:rsidR="00BC1271" w:rsidRPr="003F778B">
              <w:rPr>
                <w:rFonts w:ascii="Arial" w:hAnsi="Arial" w:cs="Arial"/>
                <w:sz w:val="22"/>
                <w:szCs w:val="22"/>
              </w:rPr>
              <w:t xml:space="preserve"> was the Panel’s</w:t>
            </w:r>
            <w:r w:rsidR="00DF3FB7" w:rsidRPr="003F778B">
              <w:rPr>
                <w:rFonts w:ascii="Arial" w:hAnsi="Arial" w:cs="Arial"/>
                <w:sz w:val="22"/>
                <w:szCs w:val="22"/>
              </w:rPr>
              <w:t xml:space="preserve"> advice </w:t>
            </w:r>
            <w:r w:rsidR="004B27DA" w:rsidRPr="003F778B">
              <w:rPr>
                <w:rFonts w:ascii="Arial" w:hAnsi="Arial" w:cs="Arial"/>
                <w:sz w:val="22"/>
                <w:szCs w:val="22"/>
              </w:rPr>
              <w:t>on the Reef Trust Partnership Draft Annual Work Plan</w:t>
            </w:r>
            <w:r w:rsidR="008E778D">
              <w:rPr>
                <w:rFonts w:ascii="Arial" w:hAnsi="Arial" w:cs="Arial"/>
                <w:sz w:val="22"/>
                <w:szCs w:val="22"/>
              </w:rPr>
              <w:t xml:space="preserve"> (</w:t>
            </w:r>
            <w:r w:rsidR="008E778D">
              <w:rPr>
                <w:rFonts w:ascii="Arial" w:hAnsi="Arial" w:cs="Arial"/>
                <w:b/>
                <w:bCs/>
                <w:sz w:val="22"/>
                <w:szCs w:val="22"/>
                <w:u w:val="single"/>
              </w:rPr>
              <w:t>Attachment 1</w:t>
            </w:r>
            <w:r w:rsidR="008E778D">
              <w:rPr>
                <w:rFonts w:ascii="Arial" w:hAnsi="Arial" w:cs="Arial"/>
                <w:sz w:val="22"/>
                <w:szCs w:val="22"/>
              </w:rPr>
              <w:t>)</w:t>
            </w:r>
            <w:r w:rsidR="00BC1271" w:rsidRPr="003F778B">
              <w:rPr>
                <w:rFonts w:ascii="Arial" w:hAnsi="Arial" w:cs="Arial"/>
                <w:sz w:val="22"/>
                <w:szCs w:val="22"/>
              </w:rPr>
              <w:t xml:space="preserve">. </w:t>
            </w:r>
            <w:r w:rsidR="00DF3FB7" w:rsidRPr="003F778B">
              <w:rPr>
                <w:rFonts w:ascii="Arial" w:hAnsi="Arial" w:cs="Arial"/>
                <w:sz w:val="22"/>
                <w:szCs w:val="22"/>
              </w:rPr>
              <w:t xml:space="preserve"> </w:t>
            </w:r>
          </w:p>
          <w:p w14:paraId="7EE628BE" w14:textId="6DA4ECBB" w:rsidR="00821CA0" w:rsidRPr="003F778B" w:rsidRDefault="00EB78CD" w:rsidP="00B675FE">
            <w:pPr>
              <w:pStyle w:val="Default"/>
              <w:rPr>
                <w:rFonts w:ascii="Arial" w:hAnsi="Arial" w:cs="Arial"/>
                <w:sz w:val="22"/>
                <w:szCs w:val="22"/>
              </w:rPr>
            </w:pPr>
            <w:r w:rsidRPr="003F778B">
              <w:rPr>
                <w:rFonts w:ascii="Arial" w:hAnsi="Arial" w:cs="Arial"/>
                <w:sz w:val="22"/>
                <w:szCs w:val="22"/>
              </w:rPr>
              <w:t xml:space="preserve">A members’ only session was held as part of this item. </w:t>
            </w:r>
            <w:r w:rsidR="00363300" w:rsidRPr="003F778B">
              <w:rPr>
                <w:rFonts w:ascii="Arial" w:hAnsi="Arial" w:cs="Arial"/>
                <w:sz w:val="22"/>
                <w:szCs w:val="22"/>
              </w:rPr>
              <w:t>At the conclusion of t</w:t>
            </w:r>
            <w:r w:rsidR="00B77342" w:rsidRPr="003F778B">
              <w:rPr>
                <w:rFonts w:ascii="Arial" w:hAnsi="Arial" w:cs="Arial"/>
                <w:sz w:val="22"/>
                <w:szCs w:val="22"/>
              </w:rPr>
              <w:t xml:space="preserve">he closed session, the Chair </w:t>
            </w:r>
            <w:r w:rsidR="007A5F1B" w:rsidRPr="003F778B">
              <w:rPr>
                <w:rFonts w:ascii="Arial" w:hAnsi="Arial" w:cs="Arial"/>
                <w:sz w:val="22"/>
                <w:szCs w:val="22"/>
              </w:rPr>
              <w:t xml:space="preserve">noted </w:t>
            </w:r>
            <w:r w:rsidR="00B77342" w:rsidRPr="003F778B">
              <w:rPr>
                <w:rFonts w:ascii="Arial" w:hAnsi="Arial" w:cs="Arial"/>
                <w:sz w:val="22"/>
                <w:szCs w:val="22"/>
              </w:rPr>
              <w:t xml:space="preserve">that the key messages </w:t>
            </w:r>
            <w:r w:rsidR="007A5F1B" w:rsidRPr="003F778B">
              <w:rPr>
                <w:rFonts w:ascii="Arial" w:hAnsi="Arial" w:cs="Arial"/>
                <w:sz w:val="22"/>
                <w:szCs w:val="22"/>
              </w:rPr>
              <w:t>arising from those discussions related to a number of agenda items</w:t>
            </w:r>
            <w:r w:rsidR="00575244" w:rsidRPr="003F778B">
              <w:rPr>
                <w:rFonts w:ascii="Arial" w:hAnsi="Arial" w:cs="Arial"/>
                <w:sz w:val="22"/>
                <w:szCs w:val="22"/>
              </w:rPr>
              <w:t xml:space="preserve"> and would be covered over the course of the day.</w:t>
            </w:r>
          </w:p>
        </w:tc>
      </w:tr>
      <w:tr w:rsidR="007D691D" w:rsidRPr="0000046F" w14:paraId="21DBB72B"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662E861B" w14:textId="76A60A3D" w:rsidR="007D691D" w:rsidRPr="0000046F" w:rsidRDefault="00984DCC" w:rsidP="0003489C">
            <w:pPr>
              <w:tabs>
                <w:tab w:val="left" w:pos="1701"/>
              </w:tabs>
              <w:spacing w:before="80" w:after="80" w:line="240" w:lineRule="auto"/>
              <w:rPr>
                <w:rFonts w:ascii="Arial" w:hAnsi="Arial" w:cs="Arial"/>
                <w:b/>
                <w:sz w:val="22"/>
                <w:szCs w:val="22"/>
                <w:lang w:val="en-AU"/>
              </w:rPr>
            </w:pPr>
            <w:r w:rsidRPr="0000046F">
              <w:rPr>
                <w:rFonts w:ascii="Arial" w:hAnsi="Arial" w:cs="Arial"/>
                <w:b/>
                <w:sz w:val="22"/>
                <w:szCs w:val="22"/>
                <w:lang w:val="en-AU"/>
              </w:rPr>
              <w:t>6</w:t>
            </w:r>
            <w:r w:rsidR="007D691D" w:rsidRPr="0000046F">
              <w:rPr>
                <w:rFonts w:ascii="Arial" w:hAnsi="Arial" w:cs="Arial"/>
                <w:b/>
                <w:sz w:val="22"/>
                <w:szCs w:val="22"/>
                <w:lang w:val="en-AU"/>
              </w:rPr>
              <w:t xml:space="preserve">. </w:t>
            </w:r>
            <w:r w:rsidR="00320018" w:rsidRPr="0000046F">
              <w:rPr>
                <w:rFonts w:ascii="Arial" w:hAnsi="Arial" w:cs="Arial"/>
                <w:b/>
                <w:sz w:val="22"/>
                <w:szCs w:val="22"/>
                <w:lang w:val="en-AU"/>
              </w:rPr>
              <w:t>World Heritage Committee update</w:t>
            </w:r>
          </w:p>
        </w:tc>
      </w:tr>
      <w:tr w:rsidR="007D691D" w:rsidRPr="0000046F" w14:paraId="0804973B"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25EC7E32" w14:textId="77777777" w:rsidR="006B6EE5" w:rsidRPr="00141FAD" w:rsidRDefault="00F6581F" w:rsidP="006B6EE5">
            <w:pPr>
              <w:pStyle w:val="Default"/>
              <w:rPr>
                <w:rFonts w:ascii="Arial" w:hAnsi="Arial" w:cs="Arial"/>
                <w:sz w:val="22"/>
                <w:szCs w:val="22"/>
              </w:rPr>
            </w:pPr>
            <w:r w:rsidRPr="00141FAD">
              <w:rPr>
                <w:rFonts w:ascii="Arial" w:hAnsi="Arial" w:cs="Arial"/>
                <w:sz w:val="22"/>
                <w:szCs w:val="22"/>
              </w:rPr>
              <w:t xml:space="preserve">Ms </w:t>
            </w:r>
            <w:r w:rsidR="0053196B" w:rsidRPr="00141FAD">
              <w:rPr>
                <w:rFonts w:ascii="Arial" w:hAnsi="Arial" w:cs="Arial"/>
                <w:sz w:val="22"/>
                <w:szCs w:val="22"/>
              </w:rPr>
              <w:t>Paula Perrett</w:t>
            </w:r>
            <w:r w:rsidR="00964D5F" w:rsidRPr="00141FAD">
              <w:rPr>
                <w:rFonts w:ascii="Arial" w:hAnsi="Arial" w:cs="Arial"/>
                <w:sz w:val="22"/>
                <w:szCs w:val="22"/>
              </w:rPr>
              <w:t xml:space="preserve"> provide the Panel with an update on</w:t>
            </w:r>
            <w:r w:rsidR="00B41968" w:rsidRPr="00141FAD">
              <w:rPr>
                <w:rFonts w:ascii="Arial" w:hAnsi="Arial" w:cs="Arial"/>
                <w:sz w:val="22"/>
                <w:szCs w:val="22"/>
              </w:rPr>
              <w:t xml:space="preserve"> the</w:t>
            </w:r>
            <w:r w:rsidR="00964D5F" w:rsidRPr="00141FAD">
              <w:rPr>
                <w:rFonts w:ascii="Arial" w:hAnsi="Arial" w:cs="Arial"/>
                <w:sz w:val="22"/>
                <w:szCs w:val="22"/>
              </w:rPr>
              <w:t xml:space="preserve"> World Heritage </w:t>
            </w:r>
            <w:r w:rsidR="00B41968" w:rsidRPr="00141FAD">
              <w:rPr>
                <w:rFonts w:ascii="Arial" w:hAnsi="Arial" w:cs="Arial"/>
                <w:sz w:val="22"/>
                <w:szCs w:val="22"/>
              </w:rPr>
              <w:t xml:space="preserve">Committee decision on the </w:t>
            </w:r>
            <w:r w:rsidR="00452085" w:rsidRPr="00141FAD">
              <w:rPr>
                <w:rFonts w:ascii="Arial" w:hAnsi="Arial" w:cs="Arial"/>
                <w:sz w:val="22"/>
                <w:szCs w:val="22"/>
              </w:rPr>
              <w:t>state of conservation of the Great Barrier Reef, including:</w:t>
            </w:r>
          </w:p>
          <w:p w14:paraId="7E18A5A4" w14:textId="54D22375" w:rsidR="006B6EE5" w:rsidRPr="00141FAD" w:rsidRDefault="00174293" w:rsidP="00082A69">
            <w:pPr>
              <w:pStyle w:val="Default"/>
              <w:numPr>
                <w:ilvl w:val="0"/>
                <w:numId w:val="6"/>
              </w:numPr>
              <w:rPr>
                <w:rFonts w:ascii="Arial" w:hAnsi="Arial" w:cs="Arial"/>
                <w:sz w:val="22"/>
                <w:szCs w:val="22"/>
              </w:rPr>
            </w:pPr>
            <w:r w:rsidRPr="00141FAD">
              <w:rPr>
                <w:rFonts w:ascii="Arial" w:hAnsi="Arial" w:cs="Arial"/>
                <w:sz w:val="22"/>
                <w:szCs w:val="22"/>
              </w:rPr>
              <w:t xml:space="preserve">that </w:t>
            </w:r>
            <w:r w:rsidR="002F7F13" w:rsidRPr="00141FAD">
              <w:rPr>
                <w:rFonts w:ascii="Arial" w:hAnsi="Arial" w:cs="Arial"/>
                <w:sz w:val="22"/>
                <w:szCs w:val="22"/>
              </w:rPr>
              <w:t>Australia did</w:t>
            </w:r>
            <w:r w:rsidR="006B6EE5" w:rsidRPr="00141FAD">
              <w:rPr>
                <w:rFonts w:ascii="Arial" w:hAnsi="Arial" w:cs="Arial"/>
                <w:sz w:val="22"/>
                <w:szCs w:val="22"/>
              </w:rPr>
              <w:t xml:space="preserve"> not dispute the technical assessment of the IUCN and World Heritage </w:t>
            </w:r>
            <w:r w:rsidR="00082A69" w:rsidRPr="00141FAD">
              <w:rPr>
                <w:rFonts w:ascii="Arial" w:hAnsi="Arial" w:cs="Arial"/>
                <w:sz w:val="22"/>
                <w:szCs w:val="22"/>
              </w:rPr>
              <w:t>Centre</w:t>
            </w:r>
            <w:r w:rsidR="00DB77E2" w:rsidRPr="00141FAD">
              <w:rPr>
                <w:rFonts w:ascii="Arial" w:hAnsi="Arial" w:cs="Arial"/>
                <w:sz w:val="22"/>
                <w:szCs w:val="22"/>
              </w:rPr>
              <w:t xml:space="preserve">, but was concerned </w:t>
            </w:r>
            <w:r w:rsidR="00463720" w:rsidRPr="00141FAD">
              <w:rPr>
                <w:rFonts w:ascii="Arial" w:hAnsi="Arial" w:cs="Arial"/>
                <w:sz w:val="22"/>
                <w:szCs w:val="22"/>
              </w:rPr>
              <w:t xml:space="preserve">that </w:t>
            </w:r>
            <w:r w:rsidR="009C60F1" w:rsidRPr="00141FAD">
              <w:rPr>
                <w:rFonts w:ascii="Arial" w:hAnsi="Arial" w:cs="Arial"/>
                <w:sz w:val="22"/>
                <w:szCs w:val="22"/>
              </w:rPr>
              <w:t xml:space="preserve">UNESCO’s </w:t>
            </w:r>
            <w:r w:rsidR="00516F2D" w:rsidRPr="00141FAD">
              <w:rPr>
                <w:rFonts w:ascii="Arial" w:hAnsi="Arial" w:cs="Arial"/>
                <w:sz w:val="22"/>
                <w:szCs w:val="22"/>
              </w:rPr>
              <w:t>engagement</w:t>
            </w:r>
            <w:r w:rsidR="009C60F1" w:rsidRPr="00141FAD">
              <w:rPr>
                <w:rFonts w:ascii="Arial" w:hAnsi="Arial" w:cs="Arial"/>
                <w:sz w:val="22"/>
                <w:szCs w:val="22"/>
              </w:rPr>
              <w:t xml:space="preserve"> </w:t>
            </w:r>
            <w:r w:rsidR="00A042DC" w:rsidRPr="00141FAD">
              <w:rPr>
                <w:rFonts w:ascii="Arial" w:hAnsi="Arial" w:cs="Arial"/>
                <w:sz w:val="22"/>
                <w:szCs w:val="22"/>
              </w:rPr>
              <w:t xml:space="preserve">with Australia </w:t>
            </w:r>
            <w:r w:rsidR="009C60F1" w:rsidRPr="00141FAD">
              <w:rPr>
                <w:rFonts w:ascii="Arial" w:hAnsi="Arial" w:cs="Arial"/>
                <w:sz w:val="22"/>
                <w:szCs w:val="22"/>
              </w:rPr>
              <w:t xml:space="preserve">ahead of </w:t>
            </w:r>
            <w:r w:rsidR="00BD2445" w:rsidRPr="00141FAD">
              <w:rPr>
                <w:rFonts w:ascii="Arial" w:hAnsi="Arial" w:cs="Arial"/>
                <w:sz w:val="22"/>
                <w:szCs w:val="22"/>
              </w:rPr>
              <w:t>its</w:t>
            </w:r>
            <w:r w:rsidR="009C60F1" w:rsidRPr="00141FAD">
              <w:rPr>
                <w:rFonts w:ascii="Arial" w:hAnsi="Arial" w:cs="Arial"/>
                <w:sz w:val="22"/>
                <w:szCs w:val="22"/>
              </w:rPr>
              <w:t xml:space="preserve"> decision to </w:t>
            </w:r>
            <w:r w:rsidR="009C60F1" w:rsidRPr="00141FAD">
              <w:rPr>
                <w:rFonts w:ascii="Arial" w:hAnsi="Arial" w:cs="Arial"/>
                <w:sz w:val="22"/>
                <w:szCs w:val="22"/>
              </w:rPr>
              <w:lastRenderedPageBreak/>
              <w:t>recommend an immediate in-danger listing was inconsistent with its own operational guidelines</w:t>
            </w:r>
            <w:r w:rsidR="00A042DC" w:rsidRPr="00141FAD">
              <w:rPr>
                <w:rFonts w:ascii="Arial" w:hAnsi="Arial" w:cs="Arial"/>
                <w:sz w:val="22"/>
                <w:szCs w:val="22"/>
              </w:rPr>
              <w:t xml:space="preserve"> –</w:t>
            </w:r>
            <w:r w:rsidR="009B652C" w:rsidRPr="00141FAD">
              <w:rPr>
                <w:rFonts w:ascii="Arial" w:hAnsi="Arial" w:cs="Arial"/>
                <w:sz w:val="22"/>
                <w:szCs w:val="22"/>
              </w:rPr>
              <w:t xml:space="preserve"> </w:t>
            </w:r>
            <w:r w:rsidR="00D26700" w:rsidRPr="00141FAD">
              <w:rPr>
                <w:rFonts w:ascii="Arial" w:hAnsi="Arial" w:cs="Arial"/>
                <w:sz w:val="22"/>
                <w:szCs w:val="22"/>
              </w:rPr>
              <w:t>a concern shared by other nations</w:t>
            </w:r>
          </w:p>
          <w:p w14:paraId="047FBFD0" w14:textId="73F4BAF3" w:rsidR="00A64407" w:rsidRPr="00141FAD" w:rsidRDefault="001B169F" w:rsidP="009E69F2">
            <w:pPr>
              <w:pStyle w:val="Default"/>
              <w:numPr>
                <w:ilvl w:val="0"/>
                <w:numId w:val="6"/>
              </w:numPr>
              <w:rPr>
                <w:rFonts w:ascii="Arial" w:hAnsi="Arial" w:cs="Arial"/>
                <w:sz w:val="22"/>
                <w:szCs w:val="22"/>
              </w:rPr>
            </w:pPr>
            <w:r w:rsidRPr="00141FAD">
              <w:rPr>
                <w:rFonts w:ascii="Arial" w:hAnsi="Arial" w:cs="Arial"/>
                <w:sz w:val="22"/>
                <w:szCs w:val="22"/>
              </w:rPr>
              <w:t>the n</w:t>
            </w:r>
            <w:r w:rsidR="00D00FBC" w:rsidRPr="00141FAD">
              <w:rPr>
                <w:rFonts w:ascii="Arial" w:hAnsi="Arial" w:cs="Arial"/>
                <w:sz w:val="22"/>
                <w:szCs w:val="22"/>
              </w:rPr>
              <w:t>ext steps in the process</w:t>
            </w:r>
            <w:r w:rsidR="009C0BD2" w:rsidRPr="00141FAD">
              <w:rPr>
                <w:rFonts w:ascii="Arial" w:hAnsi="Arial" w:cs="Arial"/>
                <w:sz w:val="22"/>
                <w:szCs w:val="22"/>
              </w:rPr>
              <w:t xml:space="preserve">, including </w:t>
            </w:r>
            <w:r w:rsidR="00F26130" w:rsidRPr="00141FAD">
              <w:rPr>
                <w:rFonts w:ascii="Arial" w:hAnsi="Arial" w:cs="Arial"/>
                <w:sz w:val="22"/>
                <w:szCs w:val="22"/>
              </w:rPr>
              <w:t>for</w:t>
            </w:r>
            <w:r w:rsidR="00D00FBC" w:rsidRPr="00141FAD">
              <w:rPr>
                <w:rFonts w:ascii="Arial" w:hAnsi="Arial" w:cs="Arial"/>
                <w:sz w:val="22"/>
                <w:szCs w:val="22"/>
              </w:rPr>
              <w:t xml:space="preserve"> a state of conservation (SoC) report be provided to the World Heritage Centre by 1 February 2022</w:t>
            </w:r>
            <w:r w:rsidR="009C0BD2" w:rsidRPr="00141FAD">
              <w:rPr>
                <w:rFonts w:ascii="Arial" w:hAnsi="Arial" w:cs="Arial"/>
                <w:sz w:val="22"/>
                <w:szCs w:val="22"/>
              </w:rPr>
              <w:t xml:space="preserve"> and for Australia to </w:t>
            </w:r>
            <w:r w:rsidR="00D00FBC" w:rsidRPr="00141FAD">
              <w:rPr>
                <w:rFonts w:ascii="Arial" w:hAnsi="Arial" w:cs="Arial"/>
                <w:sz w:val="22"/>
                <w:szCs w:val="22"/>
              </w:rPr>
              <w:t>request a reactive monitoring mission</w:t>
            </w:r>
            <w:r w:rsidR="002079F9" w:rsidRPr="00141FAD">
              <w:rPr>
                <w:rFonts w:ascii="Arial" w:hAnsi="Arial" w:cs="Arial"/>
                <w:sz w:val="22"/>
                <w:szCs w:val="22"/>
              </w:rPr>
              <w:t xml:space="preserve"> to occur over the next 12 months</w:t>
            </w:r>
            <w:r w:rsidR="00C00415" w:rsidRPr="00141FAD">
              <w:rPr>
                <w:rFonts w:ascii="Arial" w:hAnsi="Arial" w:cs="Arial"/>
                <w:sz w:val="22"/>
                <w:szCs w:val="22"/>
              </w:rPr>
              <w:t>, with a date to be determined</w:t>
            </w:r>
          </w:p>
          <w:p w14:paraId="38F41DF8" w14:textId="0A6E71DE" w:rsidR="007C7F04" w:rsidRPr="00141FAD" w:rsidRDefault="009C0BD2" w:rsidP="007C7F04">
            <w:pPr>
              <w:pStyle w:val="Default"/>
              <w:numPr>
                <w:ilvl w:val="0"/>
                <w:numId w:val="6"/>
              </w:numPr>
              <w:rPr>
                <w:rFonts w:ascii="Arial" w:hAnsi="Arial" w:cs="Arial"/>
                <w:sz w:val="22"/>
                <w:szCs w:val="22"/>
              </w:rPr>
            </w:pPr>
            <w:r w:rsidRPr="00141FAD">
              <w:rPr>
                <w:rFonts w:ascii="Arial" w:hAnsi="Arial" w:cs="Arial"/>
                <w:bCs/>
                <w:iCs/>
                <w:color w:val="auto"/>
                <w:sz w:val="22"/>
                <w:szCs w:val="22"/>
              </w:rPr>
              <w:t xml:space="preserve">as noted by Minister Ley, </w:t>
            </w:r>
            <w:r w:rsidR="00C00415" w:rsidRPr="00141FAD">
              <w:rPr>
                <w:rFonts w:ascii="Arial" w:hAnsi="Arial" w:cs="Arial"/>
                <w:bCs/>
                <w:iCs/>
                <w:color w:val="auto"/>
                <w:sz w:val="22"/>
                <w:szCs w:val="22"/>
              </w:rPr>
              <w:t>t</w:t>
            </w:r>
            <w:r w:rsidR="00A64407" w:rsidRPr="00141FAD">
              <w:rPr>
                <w:rFonts w:ascii="Arial" w:hAnsi="Arial" w:cs="Arial"/>
                <w:bCs/>
                <w:iCs/>
                <w:color w:val="auto"/>
                <w:sz w:val="22"/>
                <w:szCs w:val="22"/>
              </w:rPr>
              <w:t xml:space="preserve">he </w:t>
            </w:r>
            <w:r w:rsidR="00C00415" w:rsidRPr="00141FAD">
              <w:rPr>
                <w:rFonts w:ascii="Arial" w:hAnsi="Arial" w:cs="Arial"/>
                <w:bCs/>
                <w:iCs/>
                <w:color w:val="auto"/>
                <w:sz w:val="22"/>
                <w:szCs w:val="22"/>
              </w:rPr>
              <w:t xml:space="preserve">World Heritage </w:t>
            </w:r>
            <w:r w:rsidR="00A64407" w:rsidRPr="00141FAD">
              <w:rPr>
                <w:rFonts w:ascii="Arial" w:hAnsi="Arial" w:cs="Arial"/>
                <w:bCs/>
                <w:iCs/>
                <w:color w:val="auto"/>
                <w:sz w:val="22"/>
                <w:szCs w:val="22"/>
              </w:rPr>
              <w:t>Committee is due to consider an updated Policy Document on Climate Action for World Heritage (Climate Policy</w:t>
            </w:r>
            <w:r w:rsidR="0047759A" w:rsidRPr="00141FAD">
              <w:rPr>
                <w:rFonts w:ascii="Arial" w:hAnsi="Arial" w:cs="Arial"/>
                <w:bCs/>
                <w:iCs/>
                <w:color w:val="auto"/>
                <w:sz w:val="22"/>
                <w:szCs w:val="22"/>
              </w:rPr>
              <w:t>)</w:t>
            </w:r>
            <w:r w:rsidR="00A64407" w:rsidRPr="00141FAD">
              <w:rPr>
                <w:rFonts w:ascii="Arial" w:hAnsi="Arial" w:cs="Arial"/>
                <w:bCs/>
                <w:iCs/>
                <w:color w:val="auto"/>
                <w:sz w:val="22"/>
                <w:szCs w:val="22"/>
              </w:rPr>
              <w:t xml:space="preserve"> at the 23rd session of the General Assembly of States Parties to the Convention in November 2021</w:t>
            </w:r>
            <w:r w:rsidR="00346A6D" w:rsidRPr="00141FAD">
              <w:rPr>
                <w:rFonts w:ascii="Arial" w:hAnsi="Arial" w:cs="Arial"/>
                <w:bCs/>
                <w:iCs/>
                <w:color w:val="auto"/>
                <w:sz w:val="22"/>
                <w:szCs w:val="22"/>
              </w:rPr>
              <w:t xml:space="preserve"> – once adopted, </w:t>
            </w:r>
            <w:r w:rsidR="005229A8" w:rsidRPr="00141FAD">
              <w:rPr>
                <w:rFonts w:ascii="Arial" w:hAnsi="Arial" w:cs="Arial"/>
                <w:bCs/>
                <w:iCs/>
                <w:color w:val="auto"/>
                <w:sz w:val="22"/>
                <w:szCs w:val="22"/>
              </w:rPr>
              <w:t xml:space="preserve">the principles of the </w:t>
            </w:r>
            <w:r w:rsidR="00265AF0" w:rsidRPr="00141FAD">
              <w:rPr>
                <w:rFonts w:ascii="Arial" w:hAnsi="Arial" w:cs="Arial"/>
                <w:bCs/>
                <w:iCs/>
                <w:color w:val="auto"/>
                <w:sz w:val="22"/>
                <w:szCs w:val="22"/>
              </w:rPr>
              <w:t>C</w:t>
            </w:r>
            <w:r w:rsidR="005229A8" w:rsidRPr="00141FAD">
              <w:rPr>
                <w:rFonts w:ascii="Arial" w:hAnsi="Arial" w:cs="Arial"/>
                <w:bCs/>
                <w:iCs/>
                <w:color w:val="auto"/>
                <w:sz w:val="22"/>
                <w:szCs w:val="22"/>
              </w:rPr>
              <w:t xml:space="preserve">limate Policy </w:t>
            </w:r>
            <w:r w:rsidR="00F0346B" w:rsidRPr="00141FAD">
              <w:rPr>
                <w:rFonts w:ascii="Arial" w:hAnsi="Arial" w:cs="Arial"/>
                <w:bCs/>
                <w:iCs/>
                <w:color w:val="auto"/>
                <w:sz w:val="22"/>
                <w:szCs w:val="22"/>
              </w:rPr>
              <w:t xml:space="preserve">will be translated </w:t>
            </w:r>
            <w:r w:rsidR="005229A8" w:rsidRPr="00141FAD">
              <w:rPr>
                <w:rFonts w:ascii="Arial" w:hAnsi="Arial" w:cs="Arial"/>
                <w:bCs/>
                <w:iCs/>
                <w:color w:val="auto"/>
                <w:sz w:val="22"/>
                <w:szCs w:val="22"/>
              </w:rPr>
              <w:t>into operational procedures</w:t>
            </w:r>
            <w:r w:rsidR="00F0346B" w:rsidRPr="00141FAD">
              <w:rPr>
                <w:rFonts w:ascii="Arial" w:hAnsi="Arial" w:cs="Arial"/>
                <w:bCs/>
                <w:iCs/>
                <w:color w:val="auto"/>
                <w:sz w:val="22"/>
                <w:szCs w:val="22"/>
              </w:rPr>
              <w:t xml:space="preserve"> to</w:t>
            </w:r>
            <w:r w:rsidR="005229A8" w:rsidRPr="00141FAD">
              <w:rPr>
                <w:rFonts w:ascii="Arial" w:hAnsi="Arial" w:cs="Arial"/>
                <w:bCs/>
                <w:iCs/>
                <w:color w:val="auto"/>
                <w:sz w:val="22"/>
                <w:szCs w:val="22"/>
              </w:rPr>
              <w:t xml:space="preserve"> enable its </w:t>
            </w:r>
            <w:r w:rsidR="00D502D9" w:rsidRPr="00141FAD">
              <w:rPr>
                <w:rFonts w:ascii="Arial" w:hAnsi="Arial" w:cs="Arial"/>
                <w:bCs/>
                <w:iCs/>
                <w:color w:val="auto"/>
                <w:sz w:val="22"/>
                <w:szCs w:val="22"/>
              </w:rPr>
              <w:t>consistent application</w:t>
            </w:r>
            <w:r w:rsidR="00F0346B" w:rsidRPr="00141FAD">
              <w:rPr>
                <w:rFonts w:ascii="Arial" w:hAnsi="Arial" w:cs="Arial"/>
                <w:bCs/>
                <w:iCs/>
                <w:color w:val="auto"/>
                <w:sz w:val="22"/>
                <w:szCs w:val="22"/>
              </w:rPr>
              <w:t xml:space="preserve"> across all </w:t>
            </w:r>
            <w:r w:rsidR="000E5E83" w:rsidRPr="00141FAD">
              <w:rPr>
                <w:rFonts w:ascii="Arial" w:hAnsi="Arial" w:cs="Arial"/>
                <w:bCs/>
                <w:iCs/>
                <w:color w:val="auto"/>
                <w:sz w:val="22"/>
                <w:szCs w:val="22"/>
              </w:rPr>
              <w:t>World Heritage climate affected properties</w:t>
            </w:r>
            <w:r w:rsidR="00230566" w:rsidRPr="00141FAD">
              <w:rPr>
                <w:rFonts w:ascii="Arial" w:hAnsi="Arial" w:cs="Arial"/>
                <w:sz w:val="22"/>
                <w:szCs w:val="22"/>
              </w:rPr>
              <w:t>.</w:t>
            </w:r>
          </w:p>
          <w:p w14:paraId="1E2EE49A" w14:textId="54A5A614" w:rsidR="00F90905" w:rsidRPr="00141FAD" w:rsidRDefault="00141FAD" w:rsidP="00141FAD">
            <w:pPr>
              <w:pStyle w:val="Default"/>
              <w:rPr>
                <w:rFonts w:ascii="Arial" w:hAnsi="Arial" w:cs="Arial"/>
                <w:sz w:val="22"/>
                <w:szCs w:val="22"/>
              </w:rPr>
            </w:pPr>
            <w:r w:rsidRPr="00141FAD">
              <w:rPr>
                <w:rFonts w:ascii="Arial" w:hAnsi="Arial" w:cs="Arial"/>
                <w:sz w:val="22"/>
                <w:szCs w:val="22"/>
              </w:rPr>
              <w:t xml:space="preserve">Members sought more detail on how they could be involved in contributing to the </w:t>
            </w:r>
            <w:r w:rsidR="00CE4C5F" w:rsidRPr="00141FAD">
              <w:rPr>
                <w:rFonts w:ascii="Arial" w:hAnsi="Arial" w:cs="Arial"/>
                <w:sz w:val="22"/>
                <w:szCs w:val="22"/>
              </w:rPr>
              <w:t xml:space="preserve">state of conservation report </w:t>
            </w:r>
            <w:r w:rsidR="0009268A" w:rsidRPr="00141FAD">
              <w:rPr>
                <w:rFonts w:ascii="Arial" w:hAnsi="Arial" w:cs="Arial"/>
                <w:sz w:val="22"/>
                <w:szCs w:val="22"/>
              </w:rPr>
              <w:t>and</w:t>
            </w:r>
            <w:r w:rsidR="000059CE" w:rsidRPr="00141FAD">
              <w:rPr>
                <w:rFonts w:ascii="Arial" w:hAnsi="Arial" w:cs="Arial"/>
                <w:sz w:val="22"/>
                <w:szCs w:val="22"/>
              </w:rPr>
              <w:t xml:space="preserve"> </w:t>
            </w:r>
            <w:r w:rsidR="0009268A" w:rsidRPr="00141FAD">
              <w:rPr>
                <w:rFonts w:ascii="Arial" w:hAnsi="Arial" w:cs="Arial"/>
                <w:sz w:val="22"/>
                <w:szCs w:val="22"/>
              </w:rPr>
              <w:t>reactive</w:t>
            </w:r>
            <w:r w:rsidR="00DF40EB" w:rsidRPr="00141FAD">
              <w:rPr>
                <w:rFonts w:ascii="Arial" w:hAnsi="Arial" w:cs="Arial"/>
                <w:sz w:val="22"/>
                <w:szCs w:val="22"/>
              </w:rPr>
              <w:t xml:space="preserve"> monitoring</w:t>
            </w:r>
            <w:r w:rsidR="0083413E" w:rsidRPr="00141FAD">
              <w:rPr>
                <w:rFonts w:ascii="Arial" w:hAnsi="Arial" w:cs="Arial"/>
                <w:sz w:val="22"/>
                <w:szCs w:val="22"/>
              </w:rPr>
              <w:t xml:space="preserve"> mission</w:t>
            </w:r>
            <w:r w:rsidR="00DF40EB" w:rsidRPr="00141FAD">
              <w:rPr>
                <w:rFonts w:ascii="Arial" w:hAnsi="Arial" w:cs="Arial"/>
                <w:sz w:val="22"/>
                <w:szCs w:val="22"/>
              </w:rPr>
              <w:t xml:space="preserve"> </w:t>
            </w:r>
            <w:r w:rsidRPr="00141FAD">
              <w:rPr>
                <w:rFonts w:ascii="Arial" w:hAnsi="Arial" w:cs="Arial"/>
                <w:sz w:val="22"/>
                <w:szCs w:val="22"/>
              </w:rPr>
              <w:t>and noted that further updates would be provided at the next Panel meeting.</w:t>
            </w:r>
          </w:p>
        </w:tc>
      </w:tr>
      <w:tr w:rsidR="00984DCC" w:rsidRPr="0000046F" w14:paraId="5BEBBFC8"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6BEC1B99" w14:textId="74C3779C" w:rsidR="00984DCC" w:rsidRPr="0000046F" w:rsidRDefault="00BB4785" w:rsidP="003C1E31">
            <w:pPr>
              <w:tabs>
                <w:tab w:val="left" w:pos="1701"/>
              </w:tabs>
              <w:spacing w:before="80" w:after="80" w:line="240" w:lineRule="auto"/>
              <w:rPr>
                <w:rFonts w:ascii="Arial" w:hAnsi="Arial" w:cs="Arial"/>
                <w:b/>
                <w:sz w:val="22"/>
                <w:szCs w:val="22"/>
                <w:lang w:val="en-AU"/>
              </w:rPr>
            </w:pPr>
            <w:r>
              <w:rPr>
                <w:rFonts w:ascii="Arial" w:hAnsi="Arial" w:cs="Arial"/>
                <w:b/>
                <w:sz w:val="22"/>
                <w:szCs w:val="22"/>
                <w:lang w:val="en-AU"/>
              </w:rPr>
              <w:lastRenderedPageBreak/>
              <w:t>7. Reef 2050 Plan and Traditional Owner Implementation Plan – progress updates</w:t>
            </w:r>
          </w:p>
        </w:tc>
      </w:tr>
      <w:tr w:rsidR="0084296E" w:rsidRPr="0000046F" w14:paraId="43F95B18" w14:textId="77777777" w:rsidTr="00203F1B">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auto"/>
          </w:tcPr>
          <w:p w14:paraId="7F3FB972" w14:textId="3EAC95CF" w:rsidR="0056593A" w:rsidRDefault="0056593A" w:rsidP="0084296E">
            <w:pPr>
              <w:pStyle w:val="Default"/>
              <w:rPr>
                <w:rFonts w:ascii="Arial" w:hAnsi="Arial" w:cs="Arial"/>
                <w:sz w:val="22"/>
                <w:szCs w:val="22"/>
                <w:highlight w:val="yellow"/>
              </w:rPr>
            </w:pPr>
            <w:r w:rsidRPr="0000046F">
              <w:rPr>
                <w:rFonts w:ascii="Arial" w:hAnsi="Arial" w:cs="Arial"/>
                <w:b/>
                <w:sz w:val="22"/>
                <w:szCs w:val="22"/>
              </w:rPr>
              <w:t>7</w:t>
            </w:r>
            <w:r>
              <w:rPr>
                <w:rFonts w:ascii="Arial" w:hAnsi="Arial" w:cs="Arial"/>
                <w:b/>
                <w:sz w:val="22"/>
                <w:szCs w:val="22"/>
              </w:rPr>
              <w:t>a</w:t>
            </w:r>
            <w:r w:rsidRPr="0000046F">
              <w:rPr>
                <w:rFonts w:ascii="Arial" w:hAnsi="Arial" w:cs="Arial"/>
                <w:b/>
                <w:sz w:val="22"/>
                <w:szCs w:val="22"/>
              </w:rPr>
              <w:t>. Reef 2050 Plan</w:t>
            </w:r>
            <w:r>
              <w:rPr>
                <w:rFonts w:ascii="Arial" w:hAnsi="Arial" w:cs="Arial"/>
                <w:b/>
                <w:sz w:val="22"/>
                <w:szCs w:val="22"/>
              </w:rPr>
              <w:t xml:space="preserve"> </w:t>
            </w:r>
            <w:r w:rsidRPr="0000046F">
              <w:rPr>
                <w:rFonts w:ascii="Arial" w:hAnsi="Arial" w:cs="Arial"/>
                <w:b/>
                <w:sz w:val="22"/>
                <w:szCs w:val="22"/>
              </w:rPr>
              <w:t>– progress update</w:t>
            </w:r>
          </w:p>
          <w:p w14:paraId="0D9C2C7B" w14:textId="4B4A5F88" w:rsidR="0084296E" w:rsidRPr="00D43A0B" w:rsidRDefault="0084296E" w:rsidP="0084296E">
            <w:pPr>
              <w:pStyle w:val="Default"/>
              <w:rPr>
                <w:rFonts w:ascii="Arial" w:hAnsi="Arial" w:cs="Arial"/>
                <w:sz w:val="22"/>
                <w:szCs w:val="22"/>
              </w:rPr>
            </w:pPr>
            <w:r w:rsidRPr="00D43A0B">
              <w:rPr>
                <w:rFonts w:ascii="Arial" w:hAnsi="Arial" w:cs="Arial"/>
                <w:sz w:val="22"/>
                <w:szCs w:val="22"/>
              </w:rPr>
              <w:t xml:space="preserve">Ms Elisa Nichols provided the Panel with an update on progress with the Reef 2050 Plan. The Panel noted that, as discussed under Item 4, public release of the Plan was contingent on approval by the Queensland Government, which has a preference to release it as an operational draft, primarily to allow for it to be updated following the World Heritage Committee’s reactive monitoring mission. </w:t>
            </w:r>
          </w:p>
          <w:p w14:paraId="6C4A4ADB" w14:textId="77777777" w:rsidR="0084296E" w:rsidRPr="00D43A0B" w:rsidRDefault="0084296E" w:rsidP="002C79D3">
            <w:pPr>
              <w:pStyle w:val="Default"/>
              <w:rPr>
                <w:rFonts w:ascii="Arial" w:hAnsi="Arial" w:cs="Arial"/>
                <w:sz w:val="22"/>
                <w:szCs w:val="22"/>
              </w:rPr>
            </w:pPr>
            <w:r w:rsidRPr="00D43A0B">
              <w:rPr>
                <w:rFonts w:ascii="Arial" w:hAnsi="Arial" w:cs="Arial"/>
                <w:sz w:val="22"/>
                <w:szCs w:val="22"/>
              </w:rPr>
              <w:t>The Panel expressed concern about the delays and agreed unanimously that the updated Plan should be released immediately in its current form, noting that a lot of effort has gone into its development and that public consultation occurred a year ago. The Panel noted that the Plan is already designed as an adaptive management tool that can be updated based on significant new information or policy.</w:t>
            </w:r>
          </w:p>
          <w:p w14:paraId="7A2367EF" w14:textId="77777777" w:rsidR="00BB4785" w:rsidRPr="00347418" w:rsidRDefault="00BB4785" w:rsidP="002C79D3">
            <w:pPr>
              <w:pStyle w:val="Default"/>
              <w:rPr>
                <w:rFonts w:ascii="Arial" w:hAnsi="Arial" w:cs="Arial"/>
                <w:b/>
                <w:sz w:val="22"/>
                <w:szCs w:val="22"/>
              </w:rPr>
            </w:pPr>
            <w:r w:rsidRPr="00347418">
              <w:rPr>
                <w:rFonts w:ascii="Arial" w:hAnsi="Arial" w:cs="Arial"/>
                <w:b/>
                <w:sz w:val="22"/>
                <w:szCs w:val="22"/>
              </w:rPr>
              <w:t>7b. Reef 2050 Traditional Owner Implementation Plan</w:t>
            </w:r>
          </w:p>
          <w:p w14:paraId="069FBBD8" w14:textId="77777777" w:rsidR="00BB4785" w:rsidRPr="00347418" w:rsidRDefault="00BB4785" w:rsidP="00BB4785">
            <w:pPr>
              <w:pStyle w:val="Default"/>
              <w:rPr>
                <w:rFonts w:ascii="Arial" w:hAnsi="Arial" w:cs="Arial"/>
                <w:sz w:val="22"/>
                <w:szCs w:val="22"/>
              </w:rPr>
            </w:pPr>
            <w:r w:rsidRPr="00347418">
              <w:rPr>
                <w:rFonts w:ascii="Arial" w:hAnsi="Arial" w:cs="Arial"/>
                <w:sz w:val="22"/>
                <w:szCs w:val="22"/>
              </w:rPr>
              <w:t xml:space="preserve">Ms Nichols provided an update on the work of Traditional Owners to progress with implementation of Reef 2050 Traditional Owner aspirations. </w:t>
            </w:r>
          </w:p>
          <w:p w14:paraId="38F5FC00" w14:textId="77777777" w:rsidR="00BB4785" w:rsidRPr="00347418" w:rsidRDefault="00BB4785" w:rsidP="00BB4785">
            <w:pPr>
              <w:pStyle w:val="Default"/>
              <w:rPr>
                <w:rFonts w:ascii="Arial" w:hAnsi="Arial" w:cs="Arial"/>
                <w:color w:val="auto"/>
                <w:sz w:val="22"/>
                <w:szCs w:val="22"/>
              </w:rPr>
            </w:pPr>
            <w:r w:rsidRPr="00347418">
              <w:rPr>
                <w:rFonts w:ascii="Arial" w:hAnsi="Arial" w:cs="Arial"/>
                <w:sz w:val="22"/>
                <w:szCs w:val="22"/>
              </w:rPr>
              <w:t>Panel members noted that the ‘Traditional Owner Implementation Plan’ project aims to identify a path for Traditional Owners to engage collectively with the Australian and Queensland governments as part of the ongoing design and delivery of the Reef 2050 Plan.</w:t>
            </w:r>
          </w:p>
          <w:p w14:paraId="2A8ED11F" w14:textId="4E94D8F9" w:rsidR="00BB4785" w:rsidRPr="00BB4785" w:rsidRDefault="00BB4785" w:rsidP="002C79D3">
            <w:pPr>
              <w:pStyle w:val="Default"/>
              <w:rPr>
                <w:rFonts w:ascii="Arial" w:hAnsi="Arial" w:cs="Arial"/>
                <w:b/>
                <w:sz w:val="22"/>
                <w:szCs w:val="22"/>
                <w:highlight w:val="yellow"/>
              </w:rPr>
            </w:pPr>
            <w:r w:rsidRPr="00347418">
              <w:rPr>
                <w:rFonts w:ascii="Arial" w:hAnsi="Arial" w:cs="Arial"/>
                <w:color w:val="auto"/>
                <w:sz w:val="22"/>
                <w:szCs w:val="22"/>
              </w:rPr>
              <w:t>Members agreed to invite Traditional Owner representatives to the next Panel meeting, to discuss Reef 2050 Traditional Owner aspirations in further detail.</w:t>
            </w:r>
          </w:p>
        </w:tc>
      </w:tr>
      <w:tr w:rsidR="00CD6BFA" w:rsidRPr="0000046F" w14:paraId="092F7A62"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5B272E7E" w14:textId="5B47FEFC" w:rsidR="00CD6BFA" w:rsidRPr="0000046F" w:rsidRDefault="00CD6BFA" w:rsidP="003C1E31">
            <w:pPr>
              <w:tabs>
                <w:tab w:val="left" w:pos="1701"/>
              </w:tabs>
              <w:spacing w:before="80" w:after="80" w:line="240" w:lineRule="auto"/>
              <w:rPr>
                <w:rFonts w:ascii="Arial" w:hAnsi="Arial" w:cs="Arial"/>
                <w:b/>
                <w:sz w:val="22"/>
                <w:szCs w:val="22"/>
                <w:lang w:val="en-AU"/>
              </w:rPr>
            </w:pPr>
            <w:r w:rsidRPr="0000046F">
              <w:rPr>
                <w:rFonts w:ascii="Arial" w:hAnsi="Arial" w:cs="Arial"/>
                <w:b/>
                <w:sz w:val="22"/>
                <w:szCs w:val="22"/>
                <w:lang w:val="en-AU"/>
              </w:rPr>
              <w:t>8. IPCC Sixth Assessment Report</w:t>
            </w:r>
            <w:r w:rsidR="0010150F" w:rsidRPr="0000046F">
              <w:rPr>
                <w:rFonts w:ascii="Arial" w:hAnsi="Arial" w:cs="Arial"/>
                <w:b/>
                <w:sz w:val="22"/>
                <w:szCs w:val="22"/>
                <w:lang w:val="en-AU"/>
              </w:rPr>
              <w:t xml:space="preserve"> – implications </w:t>
            </w:r>
          </w:p>
        </w:tc>
      </w:tr>
      <w:tr w:rsidR="00CD6BFA" w:rsidRPr="0000046F" w14:paraId="786E68C9"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7D76B693" w14:textId="1F60FD54" w:rsidR="00CD6BFA" w:rsidRPr="00476DD0" w:rsidRDefault="00CD6BFA" w:rsidP="00EC5416">
            <w:pPr>
              <w:pStyle w:val="Default"/>
              <w:rPr>
                <w:rFonts w:ascii="Arial" w:hAnsi="Arial" w:cs="Arial"/>
                <w:sz w:val="22"/>
                <w:szCs w:val="22"/>
              </w:rPr>
            </w:pPr>
            <w:r w:rsidRPr="00476DD0">
              <w:rPr>
                <w:rFonts w:ascii="Arial" w:hAnsi="Arial" w:cs="Arial"/>
                <w:sz w:val="22"/>
                <w:szCs w:val="22"/>
              </w:rPr>
              <w:t>Dr Roger Shaw</w:t>
            </w:r>
            <w:r w:rsidR="00CC1E64" w:rsidRPr="00476DD0">
              <w:rPr>
                <w:rFonts w:ascii="Arial" w:hAnsi="Arial" w:cs="Arial"/>
                <w:sz w:val="22"/>
                <w:szCs w:val="22"/>
              </w:rPr>
              <w:t>, Chair of the Reef Water Quality Independent Science Panel,</w:t>
            </w:r>
            <w:r w:rsidRPr="00476DD0">
              <w:rPr>
                <w:rFonts w:ascii="Arial" w:hAnsi="Arial" w:cs="Arial"/>
                <w:sz w:val="22"/>
                <w:szCs w:val="22"/>
              </w:rPr>
              <w:t xml:space="preserve"> joined the meeting.</w:t>
            </w:r>
          </w:p>
          <w:p w14:paraId="39935D45" w14:textId="44ACF624" w:rsidR="009B7658" w:rsidRPr="00476DD0" w:rsidRDefault="009B7658" w:rsidP="00EC5416">
            <w:pPr>
              <w:pStyle w:val="Default"/>
              <w:rPr>
                <w:rFonts w:ascii="Arial" w:hAnsi="Arial" w:cs="Arial"/>
                <w:sz w:val="22"/>
                <w:szCs w:val="22"/>
              </w:rPr>
            </w:pPr>
            <w:r w:rsidRPr="00476DD0">
              <w:rPr>
                <w:rFonts w:ascii="Arial" w:hAnsi="Arial" w:cs="Arial"/>
                <w:sz w:val="22"/>
                <w:szCs w:val="22"/>
              </w:rPr>
              <w:lastRenderedPageBreak/>
              <w:t xml:space="preserve">Professor Ove </w:t>
            </w:r>
            <w:r w:rsidR="00941ABD" w:rsidRPr="00476DD0">
              <w:rPr>
                <w:rFonts w:ascii="Arial" w:hAnsi="Arial" w:cs="Arial"/>
                <w:sz w:val="22"/>
                <w:szCs w:val="22"/>
              </w:rPr>
              <w:t>Hoegh-Guldberg</w:t>
            </w:r>
            <w:r w:rsidRPr="00476DD0">
              <w:rPr>
                <w:rFonts w:ascii="Arial" w:hAnsi="Arial" w:cs="Arial"/>
                <w:sz w:val="22"/>
                <w:szCs w:val="22"/>
              </w:rPr>
              <w:t xml:space="preserve"> led </w:t>
            </w:r>
            <w:r w:rsidR="00A57338" w:rsidRPr="00476DD0">
              <w:rPr>
                <w:rFonts w:ascii="Arial" w:hAnsi="Arial" w:cs="Arial"/>
                <w:sz w:val="22"/>
                <w:szCs w:val="22"/>
              </w:rPr>
              <w:t>a</w:t>
            </w:r>
            <w:r w:rsidRPr="00476DD0">
              <w:rPr>
                <w:rFonts w:ascii="Arial" w:hAnsi="Arial" w:cs="Arial"/>
                <w:sz w:val="22"/>
                <w:szCs w:val="22"/>
              </w:rPr>
              <w:t xml:space="preserve"> discussion on the IPCC Sixth Assessment Report</w:t>
            </w:r>
            <w:r w:rsidR="00FC6CCB" w:rsidRPr="00476DD0">
              <w:rPr>
                <w:rFonts w:ascii="Arial" w:hAnsi="Arial" w:cs="Arial"/>
                <w:sz w:val="22"/>
                <w:szCs w:val="22"/>
              </w:rPr>
              <w:t xml:space="preserve"> </w:t>
            </w:r>
            <w:r w:rsidR="007D6C78" w:rsidRPr="00476DD0">
              <w:rPr>
                <w:rFonts w:ascii="Arial" w:hAnsi="Arial" w:cs="Arial"/>
                <w:sz w:val="22"/>
                <w:szCs w:val="22"/>
              </w:rPr>
              <w:t>(AR6)</w:t>
            </w:r>
            <w:r w:rsidRPr="00476DD0">
              <w:rPr>
                <w:rFonts w:ascii="Arial" w:hAnsi="Arial" w:cs="Arial"/>
                <w:sz w:val="22"/>
                <w:szCs w:val="22"/>
              </w:rPr>
              <w:t xml:space="preserve"> and its implications for the Reef</w:t>
            </w:r>
            <w:r w:rsidR="00613A36" w:rsidRPr="00476DD0">
              <w:rPr>
                <w:rFonts w:ascii="Arial" w:hAnsi="Arial" w:cs="Arial"/>
                <w:sz w:val="22"/>
                <w:szCs w:val="22"/>
              </w:rPr>
              <w:t>, including that</w:t>
            </w:r>
            <w:r w:rsidR="00AE1882" w:rsidRPr="00476DD0">
              <w:rPr>
                <w:rFonts w:ascii="Arial" w:hAnsi="Arial" w:cs="Arial"/>
                <w:sz w:val="22"/>
                <w:szCs w:val="22"/>
              </w:rPr>
              <w:t>:</w:t>
            </w:r>
          </w:p>
          <w:p w14:paraId="0F7B0DCF" w14:textId="15E5D4E8" w:rsidR="007D6C78" w:rsidRPr="00476DD0" w:rsidRDefault="0048506F" w:rsidP="00EC5416">
            <w:pPr>
              <w:pStyle w:val="Default"/>
              <w:numPr>
                <w:ilvl w:val="0"/>
                <w:numId w:val="6"/>
              </w:numPr>
              <w:rPr>
                <w:rFonts w:ascii="Arial" w:hAnsi="Arial" w:cs="Arial"/>
                <w:sz w:val="22"/>
                <w:szCs w:val="22"/>
              </w:rPr>
            </w:pPr>
            <w:r w:rsidRPr="00476DD0">
              <w:rPr>
                <w:rFonts w:ascii="Arial" w:hAnsi="Arial" w:cs="Arial"/>
                <w:sz w:val="22"/>
                <w:szCs w:val="22"/>
              </w:rPr>
              <w:t>t</w:t>
            </w:r>
            <w:r w:rsidR="00AE1882" w:rsidRPr="00476DD0">
              <w:rPr>
                <w:rFonts w:ascii="Arial" w:hAnsi="Arial" w:cs="Arial"/>
                <w:sz w:val="22"/>
                <w:szCs w:val="22"/>
              </w:rPr>
              <w:t xml:space="preserve">his is the first of three </w:t>
            </w:r>
            <w:r w:rsidR="007D6C78" w:rsidRPr="00476DD0">
              <w:rPr>
                <w:rFonts w:ascii="Arial" w:hAnsi="Arial" w:cs="Arial"/>
                <w:sz w:val="22"/>
                <w:szCs w:val="22"/>
              </w:rPr>
              <w:t>AR6 reports, with two more due next year (covering impacts and vulnerability and mitigation)</w:t>
            </w:r>
          </w:p>
          <w:p w14:paraId="116CC047" w14:textId="590420F3" w:rsidR="00355C3C" w:rsidRPr="00476DD0" w:rsidRDefault="0048506F" w:rsidP="00EC5416">
            <w:pPr>
              <w:pStyle w:val="Default"/>
              <w:numPr>
                <w:ilvl w:val="0"/>
                <w:numId w:val="6"/>
              </w:numPr>
              <w:rPr>
                <w:rFonts w:ascii="Arial" w:hAnsi="Arial" w:cs="Arial"/>
                <w:sz w:val="22"/>
                <w:szCs w:val="22"/>
              </w:rPr>
            </w:pPr>
            <w:r w:rsidRPr="00476DD0">
              <w:rPr>
                <w:rFonts w:ascii="Arial" w:hAnsi="Arial" w:cs="Arial"/>
                <w:sz w:val="22"/>
                <w:szCs w:val="22"/>
              </w:rPr>
              <w:t>k</w:t>
            </w:r>
            <w:r w:rsidR="00355C3C" w:rsidRPr="00476DD0">
              <w:rPr>
                <w:rFonts w:ascii="Arial" w:hAnsi="Arial" w:cs="Arial"/>
                <w:sz w:val="22"/>
                <w:szCs w:val="22"/>
              </w:rPr>
              <w:t xml:space="preserve">ey </w:t>
            </w:r>
            <w:r w:rsidR="009D704C" w:rsidRPr="00476DD0">
              <w:rPr>
                <w:rFonts w:ascii="Arial" w:hAnsi="Arial" w:cs="Arial"/>
                <w:sz w:val="22"/>
                <w:szCs w:val="22"/>
              </w:rPr>
              <w:t xml:space="preserve">implications </w:t>
            </w:r>
            <w:r w:rsidR="00C97E49" w:rsidRPr="00476DD0">
              <w:rPr>
                <w:rFonts w:ascii="Arial" w:hAnsi="Arial" w:cs="Arial"/>
                <w:sz w:val="22"/>
                <w:szCs w:val="22"/>
              </w:rPr>
              <w:t>for the Reef include</w:t>
            </w:r>
            <w:r w:rsidR="009D704C" w:rsidRPr="00476DD0">
              <w:rPr>
                <w:rFonts w:ascii="Arial" w:hAnsi="Arial" w:cs="Arial"/>
                <w:sz w:val="22"/>
                <w:szCs w:val="22"/>
              </w:rPr>
              <w:t xml:space="preserve"> faster warming,</w:t>
            </w:r>
            <w:r w:rsidR="00C97E49" w:rsidRPr="00476DD0">
              <w:rPr>
                <w:rFonts w:ascii="Arial" w:hAnsi="Arial" w:cs="Arial"/>
                <w:sz w:val="22"/>
                <w:szCs w:val="22"/>
              </w:rPr>
              <w:t xml:space="preserve"> impacts</w:t>
            </w:r>
            <w:r w:rsidR="00D21B71" w:rsidRPr="00476DD0">
              <w:rPr>
                <w:rFonts w:ascii="Arial" w:hAnsi="Arial" w:cs="Arial"/>
                <w:sz w:val="22"/>
                <w:szCs w:val="22"/>
              </w:rPr>
              <w:t xml:space="preserve"> from</w:t>
            </w:r>
            <w:r w:rsidR="00355C3C" w:rsidRPr="00476DD0">
              <w:rPr>
                <w:rFonts w:ascii="Arial" w:hAnsi="Arial" w:cs="Arial"/>
                <w:sz w:val="22"/>
                <w:szCs w:val="22"/>
              </w:rPr>
              <w:t xml:space="preserve"> </w:t>
            </w:r>
            <w:r w:rsidR="00275965" w:rsidRPr="00476DD0">
              <w:rPr>
                <w:rFonts w:ascii="Arial" w:hAnsi="Arial" w:cs="Arial"/>
                <w:sz w:val="22"/>
                <w:szCs w:val="22"/>
              </w:rPr>
              <w:t xml:space="preserve">underwater </w:t>
            </w:r>
            <w:r w:rsidR="00355C3C" w:rsidRPr="00476DD0">
              <w:rPr>
                <w:rFonts w:ascii="Arial" w:hAnsi="Arial" w:cs="Arial"/>
                <w:sz w:val="22"/>
                <w:szCs w:val="22"/>
              </w:rPr>
              <w:t>heatwaves in coastal waters</w:t>
            </w:r>
            <w:r w:rsidR="005B4EFE" w:rsidRPr="00476DD0">
              <w:rPr>
                <w:rFonts w:ascii="Arial" w:hAnsi="Arial" w:cs="Arial"/>
                <w:sz w:val="22"/>
                <w:szCs w:val="22"/>
              </w:rPr>
              <w:t xml:space="preserve"> (including at </w:t>
            </w:r>
            <w:r w:rsidR="00476DD0" w:rsidRPr="00476DD0">
              <w:rPr>
                <w:rFonts w:ascii="Arial" w:hAnsi="Arial" w:cs="Arial"/>
                <w:sz w:val="22"/>
                <w:szCs w:val="22"/>
              </w:rPr>
              <w:t>depth</w:t>
            </w:r>
            <w:r w:rsidR="005B4EFE" w:rsidRPr="00476DD0">
              <w:rPr>
                <w:rFonts w:ascii="Arial" w:hAnsi="Arial" w:cs="Arial"/>
                <w:sz w:val="22"/>
                <w:szCs w:val="22"/>
              </w:rPr>
              <w:t>)</w:t>
            </w:r>
            <w:r w:rsidR="00355C3C" w:rsidRPr="00476DD0">
              <w:rPr>
                <w:rFonts w:ascii="Arial" w:hAnsi="Arial" w:cs="Arial"/>
                <w:sz w:val="22"/>
                <w:szCs w:val="22"/>
              </w:rPr>
              <w:t>, an intensifying water cycle</w:t>
            </w:r>
            <w:r w:rsidR="00A72218" w:rsidRPr="00476DD0">
              <w:rPr>
                <w:rFonts w:ascii="Arial" w:hAnsi="Arial" w:cs="Arial"/>
                <w:sz w:val="22"/>
                <w:szCs w:val="22"/>
              </w:rPr>
              <w:t xml:space="preserve">, rising seas, </w:t>
            </w:r>
            <w:r w:rsidR="008C7EA0" w:rsidRPr="00476DD0">
              <w:rPr>
                <w:rFonts w:ascii="Arial" w:hAnsi="Arial" w:cs="Arial"/>
                <w:sz w:val="22"/>
                <w:szCs w:val="22"/>
              </w:rPr>
              <w:t xml:space="preserve">increasing droughts, </w:t>
            </w:r>
            <w:r w:rsidR="00C559E1" w:rsidRPr="00476DD0">
              <w:rPr>
                <w:rFonts w:ascii="Arial" w:hAnsi="Arial" w:cs="Arial"/>
                <w:sz w:val="22"/>
                <w:szCs w:val="22"/>
              </w:rPr>
              <w:t>changes in ocean chemistry</w:t>
            </w:r>
            <w:r w:rsidR="00A72218" w:rsidRPr="00476DD0">
              <w:rPr>
                <w:rFonts w:ascii="Arial" w:hAnsi="Arial" w:cs="Arial"/>
                <w:sz w:val="22"/>
                <w:szCs w:val="22"/>
              </w:rPr>
              <w:t xml:space="preserve"> and larger but less frequent storms</w:t>
            </w:r>
            <w:r w:rsidR="00E17B5F" w:rsidRPr="00476DD0">
              <w:rPr>
                <w:rFonts w:ascii="Arial" w:hAnsi="Arial" w:cs="Arial"/>
                <w:sz w:val="22"/>
                <w:szCs w:val="22"/>
              </w:rPr>
              <w:t>.</w:t>
            </w:r>
          </w:p>
          <w:p w14:paraId="27125E90" w14:textId="7A63BC15" w:rsidR="00A72218" w:rsidRPr="00476DD0" w:rsidRDefault="0048506F" w:rsidP="00EC5416">
            <w:pPr>
              <w:pStyle w:val="Default"/>
              <w:numPr>
                <w:ilvl w:val="0"/>
                <w:numId w:val="6"/>
              </w:numPr>
              <w:rPr>
                <w:rFonts w:ascii="Arial" w:hAnsi="Arial" w:cs="Arial"/>
                <w:sz w:val="22"/>
                <w:szCs w:val="22"/>
              </w:rPr>
            </w:pPr>
            <w:r w:rsidRPr="00476DD0">
              <w:rPr>
                <w:rFonts w:ascii="Arial" w:hAnsi="Arial" w:cs="Arial"/>
                <w:sz w:val="22"/>
                <w:szCs w:val="22"/>
              </w:rPr>
              <w:t>e</w:t>
            </w:r>
            <w:r w:rsidR="00E17B5F" w:rsidRPr="00476DD0">
              <w:rPr>
                <w:rFonts w:ascii="Arial" w:hAnsi="Arial" w:cs="Arial"/>
                <w:sz w:val="22"/>
                <w:szCs w:val="22"/>
              </w:rPr>
              <w:t>v</w:t>
            </w:r>
            <w:r w:rsidRPr="00476DD0">
              <w:rPr>
                <w:rFonts w:ascii="Arial" w:hAnsi="Arial" w:cs="Arial"/>
                <w:sz w:val="22"/>
                <w:szCs w:val="22"/>
              </w:rPr>
              <w:t>idence for tipping points and irreversible change is increasing rapidly and of growing concern</w:t>
            </w:r>
          </w:p>
          <w:p w14:paraId="0CD905EF" w14:textId="77777777" w:rsidR="00CD6BFA" w:rsidRDefault="0048506F" w:rsidP="00415EF7">
            <w:pPr>
              <w:pStyle w:val="Default"/>
              <w:rPr>
                <w:rFonts w:ascii="Arial" w:hAnsi="Arial" w:cs="Arial"/>
                <w:sz w:val="22"/>
                <w:szCs w:val="22"/>
              </w:rPr>
            </w:pPr>
            <w:r w:rsidRPr="00476DD0">
              <w:rPr>
                <w:rFonts w:ascii="Arial" w:hAnsi="Arial" w:cs="Arial"/>
                <w:sz w:val="22"/>
                <w:szCs w:val="22"/>
              </w:rPr>
              <w:t xml:space="preserve">Panel </w:t>
            </w:r>
            <w:r w:rsidR="005C7762" w:rsidRPr="00476DD0">
              <w:rPr>
                <w:rFonts w:ascii="Arial" w:hAnsi="Arial" w:cs="Arial"/>
                <w:sz w:val="22"/>
                <w:szCs w:val="22"/>
              </w:rPr>
              <w:t xml:space="preserve">members </w:t>
            </w:r>
            <w:r w:rsidR="00474CC2" w:rsidRPr="00476DD0">
              <w:rPr>
                <w:rFonts w:ascii="Arial" w:hAnsi="Arial" w:cs="Arial"/>
                <w:sz w:val="22"/>
                <w:szCs w:val="22"/>
              </w:rPr>
              <w:t>noted that</w:t>
            </w:r>
            <w:r w:rsidR="00415EF7" w:rsidRPr="00476DD0">
              <w:rPr>
                <w:rFonts w:ascii="Arial" w:hAnsi="Arial" w:cs="Arial"/>
                <w:sz w:val="22"/>
                <w:szCs w:val="22"/>
              </w:rPr>
              <w:t xml:space="preserve"> </w:t>
            </w:r>
            <w:r w:rsidR="00474CC2" w:rsidRPr="00476DD0">
              <w:rPr>
                <w:rFonts w:ascii="Arial" w:hAnsi="Arial" w:cs="Arial"/>
                <w:sz w:val="22"/>
                <w:szCs w:val="22"/>
              </w:rPr>
              <w:t xml:space="preserve">even </w:t>
            </w:r>
            <w:r w:rsidR="00F662F8" w:rsidRPr="00476DD0">
              <w:rPr>
                <w:rFonts w:ascii="Arial" w:hAnsi="Arial" w:cs="Arial"/>
                <w:sz w:val="22"/>
                <w:szCs w:val="22"/>
              </w:rPr>
              <w:t xml:space="preserve">if </w:t>
            </w:r>
            <w:r w:rsidR="007C5E48" w:rsidRPr="00476DD0">
              <w:rPr>
                <w:rFonts w:ascii="Arial" w:hAnsi="Arial" w:cs="Arial"/>
                <w:sz w:val="22"/>
                <w:szCs w:val="22"/>
              </w:rPr>
              <w:t xml:space="preserve">global warming </w:t>
            </w:r>
            <w:r w:rsidR="00474CC2" w:rsidRPr="00476DD0">
              <w:rPr>
                <w:rFonts w:ascii="Arial" w:hAnsi="Arial" w:cs="Arial"/>
                <w:sz w:val="22"/>
                <w:szCs w:val="22"/>
              </w:rPr>
              <w:t xml:space="preserve">is limited </w:t>
            </w:r>
            <w:r w:rsidR="007C5E48" w:rsidRPr="00476DD0">
              <w:rPr>
                <w:rFonts w:ascii="Arial" w:hAnsi="Arial" w:cs="Arial"/>
                <w:sz w:val="22"/>
                <w:szCs w:val="22"/>
              </w:rPr>
              <w:t xml:space="preserve">to </w:t>
            </w:r>
            <w:r w:rsidR="00110EE8" w:rsidRPr="00476DD0">
              <w:rPr>
                <w:rFonts w:ascii="Arial" w:hAnsi="Arial" w:cs="Arial"/>
                <w:sz w:val="22"/>
                <w:szCs w:val="22"/>
              </w:rPr>
              <w:t>1.5</w:t>
            </w:r>
            <w:r w:rsidR="007C068F" w:rsidRPr="00476DD0">
              <w:rPr>
                <w:rFonts w:ascii="Arial" w:hAnsi="Arial" w:cs="Arial"/>
                <w:sz w:val="22"/>
                <w:szCs w:val="22"/>
              </w:rPr>
              <w:t>°</w:t>
            </w:r>
            <w:r w:rsidR="00110EE8" w:rsidRPr="00476DD0">
              <w:rPr>
                <w:rFonts w:ascii="Arial" w:hAnsi="Arial" w:cs="Arial"/>
                <w:sz w:val="22"/>
                <w:szCs w:val="22"/>
              </w:rPr>
              <w:t>C above pre-industrial levels</w:t>
            </w:r>
            <w:r w:rsidR="00637E54" w:rsidRPr="00476DD0">
              <w:rPr>
                <w:rFonts w:ascii="Arial" w:hAnsi="Arial" w:cs="Arial"/>
                <w:sz w:val="22"/>
                <w:szCs w:val="22"/>
              </w:rPr>
              <w:t>, residual impacts</w:t>
            </w:r>
            <w:r w:rsidR="007E4AAC" w:rsidRPr="00476DD0">
              <w:rPr>
                <w:rFonts w:ascii="Arial" w:hAnsi="Arial" w:cs="Arial"/>
                <w:sz w:val="22"/>
                <w:szCs w:val="22"/>
              </w:rPr>
              <w:t xml:space="preserve"> </w:t>
            </w:r>
            <w:r w:rsidR="00473ED9" w:rsidRPr="00476DD0">
              <w:rPr>
                <w:rFonts w:ascii="Arial" w:hAnsi="Arial" w:cs="Arial"/>
                <w:sz w:val="22"/>
                <w:szCs w:val="22"/>
              </w:rPr>
              <w:t xml:space="preserve">– </w:t>
            </w:r>
            <w:r w:rsidR="007E4AAC" w:rsidRPr="00476DD0">
              <w:rPr>
                <w:rFonts w:ascii="Arial" w:hAnsi="Arial" w:cs="Arial"/>
                <w:sz w:val="22"/>
                <w:szCs w:val="22"/>
              </w:rPr>
              <w:t>such as</w:t>
            </w:r>
            <w:r w:rsidR="007C068F" w:rsidRPr="00476DD0">
              <w:rPr>
                <w:rFonts w:ascii="Arial" w:hAnsi="Arial" w:cs="Arial"/>
                <w:sz w:val="22"/>
                <w:szCs w:val="22"/>
              </w:rPr>
              <w:t xml:space="preserve"> </w:t>
            </w:r>
            <w:r w:rsidR="00687A49" w:rsidRPr="00476DD0">
              <w:rPr>
                <w:rFonts w:ascii="Arial" w:hAnsi="Arial" w:cs="Arial"/>
                <w:sz w:val="22"/>
                <w:szCs w:val="22"/>
              </w:rPr>
              <w:t xml:space="preserve">more frequent and severe </w:t>
            </w:r>
            <w:r w:rsidR="007C068F" w:rsidRPr="00476DD0">
              <w:rPr>
                <w:rFonts w:ascii="Arial" w:hAnsi="Arial" w:cs="Arial"/>
                <w:sz w:val="22"/>
                <w:szCs w:val="22"/>
              </w:rPr>
              <w:t>m</w:t>
            </w:r>
            <w:r w:rsidR="0088617B" w:rsidRPr="00476DD0">
              <w:rPr>
                <w:rFonts w:ascii="Arial" w:hAnsi="Arial" w:cs="Arial"/>
                <w:sz w:val="22"/>
                <w:szCs w:val="22"/>
              </w:rPr>
              <w:t>arine heatwaves</w:t>
            </w:r>
            <w:r w:rsidR="002C0FFF" w:rsidRPr="00476DD0">
              <w:rPr>
                <w:rFonts w:ascii="Arial" w:hAnsi="Arial" w:cs="Arial"/>
                <w:sz w:val="22"/>
                <w:szCs w:val="22"/>
              </w:rPr>
              <w:t>, increase in floods, impacts on water qualit</w:t>
            </w:r>
            <w:r w:rsidR="00473ED9" w:rsidRPr="00476DD0">
              <w:rPr>
                <w:rFonts w:ascii="Arial" w:hAnsi="Arial" w:cs="Arial"/>
                <w:sz w:val="22"/>
                <w:szCs w:val="22"/>
              </w:rPr>
              <w:t>y, more cyclones</w:t>
            </w:r>
            <w:r w:rsidR="00637E54" w:rsidRPr="00476DD0">
              <w:rPr>
                <w:rFonts w:ascii="Arial" w:hAnsi="Arial" w:cs="Arial"/>
                <w:sz w:val="22"/>
                <w:szCs w:val="22"/>
              </w:rPr>
              <w:t xml:space="preserve"> </w:t>
            </w:r>
            <w:r w:rsidR="002D2951" w:rsidRPr="00476DD0">
              <w:rPr>
                <w:rFonts w:ascii="Arial" w:hAnsi="Arial" w:cs="Arial"/>
                <w:sz w:val="22"/>
                <w:szCs w:val="22"/>
              </w:rPr>
              <w:t xml:space="preserve">– </w:t>
            </w:r>
            <w:r w:rsidR="007E4AAC" w:rsidRPr="00476DD0">
              <w:rPr>
                <w:rFonts w:ascii="Arial" w:hAnsi="Arial" w:cs="Arial"/>
                <w:sz w:val="22"/>
                <w:szCs w:val="22"/>
              </w:rPr>
              <w:t>are expected to continue</w:t>
            </w:r>
            <w:r w:rsidR="007E7042" w:rsidRPr="00476DD0">
              <w:rPr>
                <w:rFonts w:ascii="Arial" w:hAnsi="Arial" w:cs="Arial"/>
                <w:sz w:val="22"/>
                <w:szCs w:val="22"/>
              </w:rPr>
              <w:t xml:space="preserve"> and </w:t>
            </w:r>
            <w:r w:rsidR="002D2951" w:rsidRPr="00476DD0">
              <w:rPr>
                <w:rFonts w:ascii="Arial" w:hAnsi="Arial" w:cs="Arial"/>
                <w:sz w:val="22"/>
                <w:szCs w:val="22"/>
              </w:rPr>
              <w:t xml:space="preserve">the </w:t>
            </w:r>
            <w:r w:rsidR="00EC5EE5" w:rsidRPr="00476DD0">
              <w:rPr>
                <w:rFonts w:ascii="Arial" w:hAnsi="Arial" w:cs="Arial"/>
                <w:sz w:val="22"/>
                <w:szCs w:val="22"/>
              </w:rPr>
              <w:t>Panel</w:t>
            </w:r>
            <w:r w:rsidR="007E4AAC" w:rsidRPr="00476DD0">
              <w:rPr>
                <w:rFonts w:ascii="Arial" w:hAnsi="Arial" w:cs="Arial"/>
                <w:sz w:val="22"/>
                <w:szCs w:val="22"/>
              </w:rPr>
              <w:t xml:space="preserve">’s </w:t>
            </w:r>
            <w:r w:rsidR="002C0FFF" w:rsidRPr="00476DD0">
              <w:rPr>
                <w:rFonts w:ascii="Arial" w:hAnsi="Arial" w:cs="Arial"/>
                <w:sz w:val="22"/>
                <w:szCs w:val="22"/>
              </w:rPr>
              <w:t xml:space="preserve">focus </w:t>
            </w:r>
            <w:r w:rsidR="007E4AAC" w:rsidRPr="00476DD0">
              <w:rPr>
                <w:rFonts w:ascii="Arial" w:hAnsi="Arial" w:cs="Arial"/>
                <w:sz w:val="22"/>
                <w:szCs w:val="22"/>
              </w:rPr>
              <w:t xml:space="preserve">should be </w:t>
            </w:r>
            <w:r w:rsidR="002C0FFF" w:rsidRPr="00476DD0">
              <w:rPr>
                <w:rFonts w:ascii="Arial" w:hAnsi="Arial" w:cs="Arial"/>
                <w:sz w:val="22"/>
                <w:szCs w:val="22"/>
              </w:rPr>
              <w:t>on</w:t>
            </w:r>
            <w:r w:rsidR="003838AA" w:rsidRPr="00476DD0">
              <w:rPr>
                <w:rFonts w:ascii="Arial" w:hAnsi="Arial" w:cs="Arial"/>
                <w:sz w:val="22"/>
                <w:szCs w:val="22"/>
              </w:rPr>
              <w:t xml:space="preserve"> </w:t>
            </w:r>
            <w:r w:rsidR="002C1FFD" w:rsidRPr="00476DD0">
              <w:rPr>
                <w:rFonts w:ascii="Arial" w:hAnsi="Arial" w:cs="Arial"/>
                <w:sz w:val="22"/>
                <w:szCs w:val="22"/>
              </w:rPr>
              <w:t xml:space="preserve">what </w:t>
            </w:r>
            <w:r w:rsidR="00256445" w:rsidRPr="00476DD0">
              <w:rPr>
                <w:rFonts w:ascii="Arial" w:hAnsi="Arial" w:cs="Arial"/>
                <w:sz w:val="22"/>
                <w:szCs w:val="22"/>
              </w:rPr>
              <w:t xml:space="preserve">that </w:t>
            </w:r>
            <w:r w:rsidR="002C1FFD" w:rsidRPr="00476DD0">
              <w:rPr>
                <w:rFonts w:ascii="Arial" w:hAnsi="Arial" w:cs="Arial"/>
                <w:sz w:val="22"/>
                <w:szCs w:val="22"/>
              </w:rPr>
              <w:t>mean</w:t>
            </w:r>
            <w:r w:rsidR="007E7042" w:rsidRPr="00476DD0">
              <w:rPr>
                <w:rFonts w:ascii="Arial" w:hAnsi="Arial" w:cs="Arial"/>
                <w:sz w:val="22"/>
                <w:szCs w:val="22"/>
              </w:rPr>
              <w:t>s</w:t>
            </w:r>
            <w:r w:rsidR="002C1FFD" w:rsidRPr="00476DD0">
              <w:rPr>
                <w:rFonts w:ascii="Arial" w:hAnsi="Arial" w:cs="Arial"/>
                <w:sz w:val="22"/>
                <w:szCs w:val="22"/>
              </w:rPr>
              <w:t xml:space="preserve"> </w:t>
            </w:r>
            <w:r w:rsidR="00880F09" w:rsidRPr="00476DD0">
              <w:rPr>
                <w:rFonts w:ascii="Arial" w:hAnsi="Arial" w:cs="Arial"/>
                <w:sz w:val="22"/>
                <w:szCs w:val="22"/>
              </w:rPr>
              <w:t>in terms of Reef protection</w:t>
            </w:r>
            <w:r w:rsidR="007E4AAC" w:rsidRPr="00476DD0">
              <w:rPr>
                <w:rFonts w:ascii="Arial" w:hAnsi="Arial" w:cs="Arial"/>
                <w:sz w:val="22"/>
                <w:szCs w:val="22"/>
              </w:rPr>
              <w:t xml:space="preserve"> and how best to deploy resourc</w:t>
            </w:r>
            <w:r w:rsidR="004A1F78" w:rsidRPr="00476DD0">
              <w:rPr>
                <w:rFonts w:ascii="Arial" w:hAnsi="Arial" w:cs="Arial"/>
                <w:sz w:val="22"/>
                <w:szCs w:val="22"/>
              </w:rPr>
              <w:t>e</w:t>
            </w:r>
            <w:r w:rsidR="007E4AAC" w:rsidRPr="00476DD0">
              <w:rPr>
                <w:rFonts w:ascii="Arial" w:hAnsi="Arial" w:cs="Arial"/>
                <w:sz w:val="22"/>
                <w:szCs w:val="22"/>
              </w:rPr>
              <w:t>s</w:t>
            </w:r>
            <w:r w:rsidR="00415EF7" w:rsidRPr="00476DD0">
              <w:rPr>
                <w:rFonts w:ascii="Arial" w:hAnsi="Arial" w:cs="Arial"/>
                <w:sz w:val="22"/>
                <w:szCs w:val="22"/>
              </w:rPr>
              <w:t>.</w:t>
            </w:r>
          </w:p>
          <w:p w14:paraId="1724C38B" w14:textId="64B9809B" w:rsidR="00AE60F6" w:rsidRPr="00415EF7" w:rsidRDefault="002A536E" w:rsidP="00415EF7">
            <w:pPr>
              <w:pStyle w:val="Default"/>
              <w:rPr>
                <w:rFonts w:ascii="Arial" w:hAnsi="Arial" w:cs="Arial"/>
                <w:sz w:val="22"/>
                <w:szCs w:val="22"/>
              </w:rPr>
            </w:pPr>
            <w:r>
              <w:rPr>
                <w:rFonts w:ascii="Arial" w:hAnsi="Arial" w:cs="Arial"/>
                <w:sz w:val="22"/>
                <w:szCs w:val="22"/>
              </w:rPr>
              <w:t xml:space="preserve">Members </w:t>
            </w:r>
            <w:r w:rsidR="00196251">
              <w:rPr>
                <w:rFonts w:ascii="Arial" w:hAnsi="Arial" w:cs="Arial"/>
                <w:sz w:val="22"/>
                <w:szCs w:val="22"/>
              </w:rPr>
              <w:t>discussed</w:t>
            </w:r>
            <w:r>
              <w:rPr>
                <w:rFonts w:ascii="Arial" w:hAnsi="Arial" w:cs="Arial"/>
                <w:sz w:val="22"/>
                <w:szCs w:val="22"/>
              </w:rPr>
              <w:t xml:space="preserve"> changes to currents and ocean circulation</w:t>
            </w:r>
            <w:r w:rsidR="00924C26">
              <w:rPr>
                <w:rFonts w:ascii="Arial" w:hAnsi="Arial" w:cs="Arial"/>
                <w:sz w:val="22"/>
                <w:szCs w:val="22"/>
              </w:rPr>
              <w:t xml:space="preserve"> and the implications </w:t>
            </w:r>
            <w:r w:rsidR="006333C8">
              <w:rPr>
                <w:rFonts w:ascii="Arial" w:hAnsi="Arial" w:cs="Arial"/>
                <w:sz w:val="22"/>
                <w:szCs w:val="22"/>
              </w:rPr>
              <w:t>of</w:t>
            </w:r>
            <w:r w:rsidR="00924C26">
              <w:rPr>
                <w:rFonts w:ascii="Arial" w:hAnsi="Arial" w:cs="Arial"/>
                <w:sz w:val="22"/>
                <w:szCs w:val="22"/>
              </w:rPr>
              <w:t xml:space="preserve"> a</w:t>
            </w:r>
            <w:r w:rsidR="00782492">
              <w:rPr>
                <w:rFonts w:ascii="Arial" w:hAnsi="Arial" w:cs="Arial"/>
                <w:sz w:val="22"/>
                <w:szCs w:val="22"/>
              </w:rPr>
              <w:t xml:space="preserve"> weakening of the</w:t>
            </w:r>
            <w:r>
              <w:rPr>
                <w:rFonts w:ascii="Arial" w:hAnsi="Arial" w:cs="Arial"/>
                <w:sz w:val="22"/>
                <w:szCs w:val="22"/>
              </w:rPr>
              <w:t xml:space="preserve"> </w:t>
            </w:r>
            <w:r w:rsidR="00196251">
              <w:rPr>
                <w:rFonts w:ascii="Arial" w:hAnsi="Arial" w:cs="Arial"/>
                <w:sz w:val="22"/>
                <w:szCs w:val="22"/>
              </w:rPr>
              <w:t xml:space="preserve">Atlantic </w:t>
            </w:r>
            <w:r w:rsidR="006333C8">
              <w:rPr>
                <w:rFonts w:ascii="Arial" w:hAnsi="Arial" w:cs="Arial"/>
                <w:sz w:val="22"/>
                <w:szCs w:val="22"/>
              </w:rPr>
              <w:t>M</w:t>
            </w:r>
            <w:r w:rsidR="00196251">
              <w:rPr>
                <w:rFonts w:ascii="Arial" w:hAnsi="Arial" w:cs="Arial"/>
                <w:sz w:val="22"/>
                <w:szCs w:val="22"/>
              </w:rPr>
              <w:t xml:space="preserve">eridional </w:t>
            </w:r>
            <w:r w:rsidR="006333C8">
              <w:rPr>
                <w:rFonts w:ascii="Arial" w:hAnsi="Arial" w:cs="Arial"/>
                <w:sz w:val="22"/>
                <w:szCs w:val="22"/>
              </w:rPr>
              <w:t>O</w:t>
            </w:r>
            <w:r w:rsidR="00196251">
              <w:rPr>
                <w:rFonts w:ascii="Arial" w:hAnsi="Arial" w:cs="Arial"/>
                <w:sz w:val="22"/>
                <w:szCs w:val="22"/>
              </w:rPr>
              <w:t xml:space="preserve">verturning </w:t>
            </w:r>
            <w:r w:rsidR="006333C8">
              <w:rPr>
                <w:rFonts w:ascii="Arial" w:hAnsi="Arial" w:cs="Arial"/>
                <w:sz w:val="22"/>
                <w:szCs w:val="22"/>
              </w:rPr>
              <w:t>C</w:t>
            </w:r>
            <w:r w:rsidR="00196251">
              <w:rPr>
                <w:rFonts w:ascii="Arial" w:hAnsi="Arial" w:cs="Arial"/>
                <w:sz w:val="22"/>
                <w:szCs w:val="22"/>
              </w:rPr>
              <w:t>irculation (AMOC)</w:t>
            </w:r>
            <w:r w:rsidR="00133E83">
              <w:rPr>
                <w:rFonts w:ascii="Arial" w:hAnsi="Arial" w:cs="Arial"/>
                <w:sz w:val="22"/>
                <w:szCs w:val="22"/>
              </w:rPr>
              <w:t xml:space="preserve"> which </w:t>
            </w:r>
            <w:r w:rsidR="007748E8">
              <w:rPr>
                <w:rFonts w:ascii="Arial" w:hAnsi="Arial" w:cs="Arial"/>
                <w:sz w:val="22"/>
                <w:szCs w:val="22"/>
              </w:rPr>
              <w:t xml:space="preserve">plays a key role in moving </w:t>
            </w:r>
            <w:r w:rsidR="005650BB">
              <w:rPr>
                <w:rFonts w:ascii="Arial" w:hAnsi="Arial" w:cs="Arial"/>
                <w:sz w:val="22"/>
                <w:szCs w:val="22"/>
              </w:rPr>
              <w:t>heat around the planet</w:t>
            </w:r>
            <w:r w:rsidR="008500EC">
              <w:rPr>
                <w:rFonts w:ascii="Arial" w:hAnsi="Arial" w:cs="Arial"/>
                <w:sz w:val="22"/>
                <w:szCs w:val="22"/>
              </w:rPr>
              <w:t>.</w:t>
            </w:r>
          </w:p>
        </w:tc>
      </w:tr>
      <w:tr w:rsidR="007D691D" w:rsidRPr="0000046F" w14:paraId="77849193"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3B0986C9" w14:textId="3AB96D81" w:rsidR="007D691D" w:rsidRPr="0000046F" w:rsidRDefault="0010150F" w:rsidP="0003489C">
            <w:pPr>
              <w:tabs>
                <w:tab w:val="left" w:pos="1701"/>
              </w:tabs>
              <w:spacing w:before="80" w:after="80" w:line="240" w:lineRule="auto"/>
              <w:rPr>
                <w:rFonts w:ascii="Arial" w:hAnsi="Arial" w:cs="Arial"/>
                <w:b/>
                <w:sz w:val="22"/>
                <w:szCs w:val="22"/>
                <w:lang w:val="en-AU"/>
              </w:rPr>
            </w:pPr>
            <w:r w:rsidRPr="0000046F">
              <w:rPr>
                <w:rFonts w:ascii="Arial" w:hAnsi="Arial" w:cs="Arial"/>
                <w:b/>
                <w:sz w:val="22"/>
                <w:szCs w:val="22"/>
                <w:lang w:val="en-AU"/>
              </w:rPr>
              <w:lastRenderedPageBreak/>
              <w:t>9</w:t>
            </w:r>
            <w:r w:rsidR="007D691D" w:rsidRPr="0000046F">
              <w:rPr>
                <w:rFonts w:ascii="Arial" w:hAnsi="Arial" w:cs="Arial"/>
                <w:b/>
                <w:sz w:val="22"/>
                <w:szCs w:val="22"/>
                <w:lang w:val="en-AU"/>
              </w:rPr>
              <w:t xml:space="preserve">. </w:t>
            </w:r>
            <w:r w:rsidRPr="0000046F">
              <w:rPr>
                <w:rFonts w:ascii="Arial" w:hAnsi="Arial" w:cs="Arial"/>
                <w:b/>
                <w:sz w:val="22"/>
                <w:szCs w:val="22"/>
                <w:lang w:val="en-AU"/>
              </w:rPr>
              <w:t>Reef Water Quality</w:t>
            </w:r>
          </w:p>
        </w:tc>
      </w:tr>
      <w:tr w:rsidR="007D691D" w:rsidRPr="0000046F" w14:paraId="7CD1240D"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2BFDE6D4" w14:textId="1FF566C4" w:rsidR="009B7658" w:rsidRPr="0000046F" w:rsidRDefault="009B7658" w:rsidP="007407F0">
            <w:pPr>
              <w:pStyle w:val="Default"/>
              <w:rPr>
                <w:rFonts w:ascii="Arial" w:hAnsi="Arial" w:cs="Arial"/>
                <w:sz w:val="22"/>
                <w:szCs w:val="22"/>
              </w:rPr>
            </w:pPr>
            <w:r w:rsidRPr="0000046F">
              <w:rPr>
                <w:rFonts w:ascii="Arial" w:hAnsi="Arial" w:cs="Arial"/>
                <w:sz w:val="22"/>
                <w:szCs w:val="22"/>
              </w:rPr>
              <w:t xml:space="preserve">The Panel noted the </w:t>
            </w:r>
            <w:r w:rsidR="00CC1E64">
              <w:rPr>
                <w:rFonts w:ascii="Arial" w:hAnsi="Arial" w:cs="Arial"/>
                <w:sz w:val="22"/>
                <w:szCs w:val="22"/>
              </w:rPr>
              <w:t xml:space="preserve">update from </w:t>
            </w:r>
            <w:r w:rsidR="00191130">
              <w:rPr>
                <w:rFonts w:ascii="Arial" w:hAnsi="Arial" w:cs="Arial"/>
                <w:sz w:val="22"/>
                <w:szCs w:val="22"/>
              </w:rPr>
              <w:t>Dr Shaw on the June 2021 meeting of the Reef Water Quality Independent Science Panel (ISP).</w:t>
            </w:r>
          </w:p>
          <w:p w14:paraId="58CED72A" w14:textId="221C6145" w:rsidR="00766068" w:rsidRDefault="00C46C38" w:rsidP="00CE72DE">
            <w:pPr>
              <w:pStyle w:val="Default"/>
              <w:rPr>
                <w:rFonts w:ascii="Arial" w:hAnsi="Arial" w:cs="Arial"/>
                <w:sz w:val="22"/>
                <w:szCs w:val="22"/>
              </w:rPr>
            </w:pPr>
            <w:r w:rsidRPr="0000046F">
              <w:rPr>
                <w:rFonts w:ascii="Arial" w:hAnsi="Arial" w:cs="Arial"/>
                <w:sz w:val="22"/>
                <w:szCs w:val="22"/>
              </w:rPr>
              <w:t xml:space="preserve">Dr Shaw provided </w:t>
            </w:r>
            <w:r w:rsidR="002A6EE1">
              <w:rPr>
                <w:rFonts w:ascii="Arial" w:hAnsi="Arial" w:cs="Arial"/>
                <w:sz w:val="22"/>
                <w:szCs w:val="22"/>
              </w:rPr>
              <w:t xml:space="preserve">an </w:t>
            </w:r>
            <w:r w:rsidR="00EA7F60">
              <w:rPr>
                <w:rFonts w:ascii="Arial" w:hAnsi="Arial" w:cs="Arial"/>
                <w:sz w:val="22"/>
                <w:szCs w:val="22"/>
              </w:rPr>
              <w:t>overview of</w:t>
            </w:r>
            <w:r w:rsidR="002A6EE1">
              <w:rPr>
                <w:rFonts w:ascii="Arial" w:hAnsi="Arial" w:cs="Arial"/>
                <w:sz w:val="22"/>
                <w:szCs w:val="22"/>
              </w:rPr>
              <w:t xml:space="preserve"> the</w:t>
            </w:r>
            <w:r w:rsidR="00D42B84">
              <w:rPr>
                <w:rFonts w:ascii="Arial" w:hAnsi="Arial" w:cs="Arial"/>
                <w:sz w:val="22"/>
                <w:szCs w:val="22"/>
              </w:rPr>
              <w:t xml:space="preserve"> ISP’s preliminary </w:t>
            </w:r>
            <w:r w:rsidR="001C6679">
              <w:rPr>
                <w:rFonts w:ascii="Arial" w:hAnsi="Arial" w:cs="Arial"/>
                <w:sz w:val="22"/>
                <w:szCs w:val="22"/>
              </w:rPr>
              <w:t>prioritisation</w:t>
            </w:r>
            <w:r w:rsidR="00D42B84">
              <w:rPr>
                <w:rFonts w:ascii="Arial" w:hAnsi="Arial" w:cs="Arial"/>
                <w:sz w:val="22"/>
                <w:szCs w:val="22"/>
              </w:rPr>
              <w:t xml:space="preserve"> of ‘big ideas and issues for ISP’</w:t>
            </w:r>
            <w:r w:rsidR="002A6EE1">
              <w:rPr>
                <w:rFonts w:ascii="Arial" w:hAnsi="Arial" w:cs="Arial"/>
                <w:sz w:val="22"/>
                <w:szCs w:val="22"/>
              </w:rPr>
              <w:t xml:space="preserve"> </w:t>
            </w:r>
            <w:r w:rsidR="005415CE">
              <w:rPr>
                <w:rFonts w:ascii="Arial" w:hAnsi="Arial" w:cs="Arial"/>
                <w:sz w:val="22"/>
                <w:szCs w:val="22"/>
              </w:rPr>
              <w:t xml:space="preserve">and highlighted a number of issues that </w:t>
            </w:r>
            <w:r w:rsidR="001C6679">
              <w:rPr>
                <w:rFonts w:ascii="Arial" w:hAnsi="Arial" w:cs="Arial"/>
                <w:sz w:val="22"/>
                <w:szCs w:val="22"/>
              </w:rPr>
              <w:t>had been</w:t>
            </w:r>
            <w:r w:rsidR="005415CE">
              <w:rPr>
                <w:rFonts w:ascii="Arial" w:hAnsi="Arial" w:cs="Arial"/>
                <w:sz w:val="22"/>
                <w:szCs w:val="22"/>
              </w:rPr>
              <w:t xml:space="preserve"> ranked as high priority</w:t>
            </w:r>
            <w:r w:rsidR="00F25CE9">
              <w:rPr>
                <w:rFonts w:ascii="Arial" w:hAnsi="Arial" w:cs="Arial"/>
                <w:sz w:val="22"/>
                <w:szCs w:val="22"/>
              </w:rPr>
              <w:t>.</w:t>
            </w:r>
            <w:r w:rsidR="00CE72DE">
              <w:rPr>
                <w:rFonts w:ascii="Arial" w:hAnsi="Arial" w:cs="Arial"/>
                <w:sz w:val="22"/>
                <w:szCs w:val="22"/>
              </w:rPr>
              <w:t xml:space="preserve"> Members </w:t>
            </w:r>
            <w:r w:rsidR="001923F8">
              <w:rPr>
                <w:rFonts w:ascii="Arial" w:hAnsi="Arial" w:cs="Arial"/>
                <w:sz w:val="22"/>
                <w:szCs w:val="22"/>
              </w:rPr>
              <w:t>discussed the priorities and</w:t>
            </w:r>
            <w:r w:rsidR="00CE72DE">
              <w:rPr>
                <w:rFonts w:ascii="Arial" w:hAnsi="Arial" w:cs="Arial"/>
                <w:sz w:val="22"/>
                <w:szCs w:val="22"/>
              </w:rPr>
              <w:t xml:space="preserve"> </w:t>
            </w:r>
            <w:r w:rsidR="00932565">
              <w:rPr>
                <w:rFonts w:ascii="Arial" w:hAnsi="Arial" w:cs="Arial"/>
                <w:sz w:val="22"/>
                <w:szCs w:val="22"/>
              </w:rPr>
              <w:t>provided feedback on</w:t>
            </w:r>
            <w:r w:rsidR="001923F8">
              <w:rPr>
                <w:rFonts w:ascii="Arial" w:hAnsi="Arial" w:cs="Arial"/>
                <w:sz w:val="22"/>
                <w:szCs w:val="22"/>
              </w:rPr>
              <w:t xml:space="preserve"> the ranking of</w:t>
            </w:r>
            <w:r w:rsidR="00CE72DE">
              <w:rPr>
                <w:rFonts w:ascii="Arial" w:hAnsi="Arial" w:cs="Arial"/>
                <w:sz w:val="22"/>
                <w:szCs w:val="22"/>
              </w:rPr>
              <w:t xml:space="preserve"> some priorities</w:t>
            </w:r>
            <w:r w:rsidR="00F61B7E">
              <w:rPr>
                <w:rFonts w:ascii="Arial" w:hAnsi="Arial" w:cs="Arial"/>
                <w:sz w:val="22"/>
                <w:szCs w:val="22"/>
              </w:rPr>
              <w:t xml:space="preserve">, </w:t>
            </w:r>
            <w:r w:rsidR="00A71015">
              <w:rPr>
                <w:rFonts w:ascii="Arial" w:hAnsi="Arial" w:cs="Arial"/>
                <w:sz w:val="22"/>
                <w:szCs w:val="22"/>
              </w:rPr>
              <w:t>noting that</w:t>
            </w:r>
            <w:r w:rsidR="0080609C">
              <w:rPr>
                <w:rFonts w:ascii="Arial" w:hAnsi="Arial" w:cs="Arial"/>
                <w:sz w:val="22"/>
                <w:szCs w:val="22"/>
              </w:rPr>
              <w:t xml:space="preserve"> ‘</w:t>
            </w:r>
            <w:r w:rsidR="00A71015">
              <w:rPr>
                <w:rFonts w:ascii="Arial" w:hAnsi="Arial" w:cs="Arial"/>
                <w:sz w:val="22"/>
                <w:szCs w:val="22"/>
              </w:rPr>
              <w:t>how to express</w:t>
            </w:r>
            <w:r w:rsidR="0080609C">
              <w:rPr>
                <w:rFonts w:ascii="Arial" w:hAnsi="Arial" w:cs="Arial"/>
                <w:sz w:val="22"/>
                <w:szCs w:val="22"/>
              </w:rPr>
              <w:t xml:space="preserve"> </w:t>
            </w:r>
            <w:r w:rsidR="00F14444" w:rsidRPr="00F14444">
              <w:rPr>
                <w:rFonts w:ascii="Arial" w:hAnsi="Arial" w:cs="Arial"/>
                <w:sz w:val="22"/>
                <w:szCs w:val="22"/>
              </w:rPr>
              <w:t>risk and uncertainty</w:t>
            </w:r>
            <w:r w:rsidR="0080609C">
              <w:rPr>
                <w:rFonts w:ascii="Arial" w:hAnsi="Arial" w:cs="Arial"/>
                <w:sz w:val="22"/>
                <w:szCs w:val="22"/>
              </w:rPr>
              <w:t xml:space="preserve">’ </w:t>
            </w:r>
            <w:r w:rsidR="003655ED">
              <w:rPr>
                <w:rFonts w:ascii="Arial" w:hAnsi="Arial" w:cs="Arial"/>
                <w:sz w:val="22"/>
                <w:szCs w:val="22"/>
              </w:rPr>
              <w:t xml:space="preserve">was a </w:t>
            </w:r>
            <w:r w:rsidR="00457201">
              <w:rPr>
                <w:rFonts w:ascii="Arial" w:hAnsi="Arial" w:cs="Arial"/>
                <w:sz w:val="22"/>
                <w:szCs w:val="22"/>
              </w:rPr>
              <w:t>higher priority</w:t>
            </w:r>
            <w:r w:rsidR="003655ED">
              <w:rPr>
                <w:rFonts w:ascii="Arial" w:hAnsi="Arial" w:cs="Arial"/>
                <w:sz w:val="22"/>
                <w:szCs w:val="22"/>
              </w:rPr>
              <w:t xml:space="preserve"> for the Panel</w:t>
            </w:r>
            <w:r w:rsidR="00457201">
              <w:rPr>
                <w:rFonts w:ascii="Arial" w:hAnsi="Arial" w:cs="Arial"/>
                <w:sz w:val="22"/>
                <w:szCs w:val="22"/>
              </w:rPr>
              <w:t>.</w:t>
            </w:r>
          </w:p>
          <w:p w14:paraId="370D5D27" w14:textId="4FBAFCE8" w:rsidR="008D538E" w:rsidRDefault="003C6D6D" w:rsidP="00C92B4F">
            <w:pPr>
              <w:pStyle w:val="Default"/>
              <w:rPr>
                <w:rFonts w:ascii="Arial" w:eastAsia="Calibri" w:hAnsi="Arial"/>
                <w:bCs/>
                <w:sz w:val="22"/>
                <w:szCs w:val="22"/>
                <w:lang w:eastAsia="en-US"/>
              </w:rPr>
            </w:pPr>
            <w:r>
              <w:rPr>
                <w:rFonts w:ascii="Arial" w:hAnsi="Arial" w:cs="Arial"/>
                <w:sz w:val="22"/>
                <w:szCs w:val="22"/>
              </w:rPr>
              <w:t xml:space="preserve">The Panel </w:t>
            </w:r>
            <w:r w:rsidR="000F1363">
              <w:rPr>
                <w:rFonts w:ascii="Arial" w:hAnsi="Arial" w:cs="Arial"/>
                <w:sz w:val="22"/>
                <w:szCs w:val="22"/>
              </w:rPr>
              <w:t>discussed</w:t>
            </w:r>
            <w:r w:rsidR="00AA3BCF">
              <w:rPr>
                <w:rFonts w:ascii="Arial" w:hAnsi="Arial" w:cs="Arial"/>
                <w:sz w:val="22"/>
                <w:szCs w:val="22"/>
              </w:rPr>
              <w:t xml:space="preserve"> water quality in the context of global warming, including</w:t>
            </w:r>
            <w:r w:rsidR="008D538E">
              <w:rPr>
                <w:rFonts w:ascii="Arial" w:hAnsi="Arial" w:cs="Arial"/>
                <w:sz w:val="22"/>
                <w:szCs w:val="22"/>
              </w:rPr>
              <w:t xml:space="preserve"> h</w:t>
            </w:r>
            <w:r w:rsidR="00365EF4" w:rsidRPr="00473F2B">
              <w:rPr>
                <w:rFonts w:ascii="Arial" w:eastAsia="Calibri" w:hAnsi="Arial"/>
                <w:bCs/>
                <w:sz w:val="22"/>
                <w:szCs w:val="22"/>
                <w:lang w:eastAsia="en-US"/>
              </w:rPr>
              <w:t>ow changes in weather, sea temperature and ocean currents will affect the lagoon waters and its contents as the planet warms</w:t>
            </w:r>
            <w:r w:rsidR="008D538E">
              <w:rPr>
                <w:rFonts w:ascii="Arial" w:eastAsia="Calibri" w:hAnsi="Arial"/>
                <w:bCs/>
                <w:sz w:val="22"/>
                <w:szCs w:val="22"/>
                <w:lang w:eastAsia="en-US"/>
              </w:rPr>
              <w:t>. Issues raised during the course of discussion included:</w:t>
            </w:r>
          </w:p>
          <w:p w14:paraId="729A2624" w14:textId="201A0A09" w:rsidR="00FF195E" w:rsidRPr="005362EC" w:rsidRDefault="005362EC" w:rsidP="005362EC">
            <w:pPr>
              <w:pStyle w:val="Default"/>
              <w:numPr>
                <w:ilvl w:val="0"/>
                <w:numId w:val="6"/>
              </w:numPr>
              <w:rPr>
                <w:rFonts w:ascii="Arial" w:hAnsi="Arial" w:cs="Arial"/>
                <w:sz w:val="22"/>
                <w:szCs w:val="22"/>
              </w:rPr>
            </w:pPr>
            <w:r>
              <w:rPr>
                <w:rFonts w:ascii="Arial" w:hAnsi="Arial" w:cs="Arial"/>
                <w:sz w:val="22"/>
                <w:szCs w:val="22"/>
              </w:rPr>
              <w:t>h</w:t>
            </w:r>
            <w:r w:rsidRPr="005362EC">
              <w:rPr>
                <w:rFonts w:ascii="Arial" w:hAnsi="Arial" w:cs="Arial"/>
                <w:sz w:val="22"/>
                <w:szCs w:val="22"/>
              </w:rPr>
              <w:t xml:space="preserve">ow </w:t>
            </w:r>
            <w:r>
              <w:rPr>
                <w:rFonts w:ascii="Arial" w:hAnsi="Arial" w:cs="Arial"/>
                <w:sz w:val="22"/>
                <w:szCs w:val="22"/>
              </w:rPr>
              <w:t>global warming</w:t>
            </w:r>
            <w:r w:rsidRPr="005362EC">
              <w:rPr>
                <w:rFonts w:ascii="Arial" w:hAnsi="Arial" w:cs="Arial"/>
                <w:sz w:val="22"/>
                <w:szCs w:val="22"/>
              </w:rPr>
              <w:t xml:space="preserve"> is impacting</w:t>
            </w:r>
            <w:r w:rsidR="00471406" w:rsidRPr="005362EC">
              <w:rPr>
                <w:rFonts w:ascii="Arial" w:hAnsi="Arial" w:cs="Arial"/>
                <w:sz w:val="22"/>
                <w:szCs w:val="22"/>
              </w:rPr>
              <w:t xml:space="preserve"> the patterns of droughts and floods </w:t>
            </w:r>
            <w:r w:rsidR="00A35A1E">
              <w:rPr>
                <w:rFonts w:ascii="Arial" w:hAnsi="Arial" w:cs="Arial"/>
                <w:sz w:val="22"/>
                <w:szCs w:val="22"/>
              </w:rPr>
              <w:t xml:space="preserve">and how this </w:t>
            </w:r>
            <w:r w:rsidR="00223212">
              <w:rPr>
                <w:rFonts w:ascii="Arial" w:hAnsi="Arial" w:cs="Arial"/>
                <w:sz w:val="22"/>
                <w:szCs w:val="22"/>
              </w:rPr>
              <w:t>can</w:t>
            </w:r>
            <w:r w:rsidR="00A35A1E">
              <w:rPr>
                <w:rFonts w:ascii="Arial" w:hAnsi="Arial" w:cs="Arial"/>
                <w:sz w:val="22"/>
                <w:szCs w:val="22"/>
              </w:rPr>
              <w:t xml:space="preserve"> be </w:t>
            </w:r>
            <w:r w:rsidR="00F6023A">
              <w:rPr>
                <w:rFonts w:ascii="Arial" w:hAnsi="Arial" w:cs="Arial"/>
                <w:sz w:val="22"/>
                <w:szCs w:val="22"/>
              </w:rPr>
              <w:t>reflected in modelling</w:t>
            </w:r>
            <w:r w:rsidR="00693349">
              <w:rPr>
                <w:rFonts w:ascii="Arial" w:hAnsi="Arial" w:cs="Arial"/>
                <w:sz w:val="22"/>
                <w:szCs w:val="22"/>
              </w:rPr>
              <w:t xml:space="preserve"> </w:t>
            </w:r>
            <w:r w:rsidR="00AF3623">
              <w:rPr>
                <w:rFonts w:ascii="Arial" w:hAnsi="Arial" w:cs="Arial"/>
                <w:sz w:val="22"/>
                <w:szCs w:val="22"/>
              </w:rPr>
              <w:t>using</w:t>
            </w:r>
            <w:r w:rsidR="00693349">
              <w:rPr>
                <w:rFonts w:ascii="Arial" w:hAnsi="Arial" w:cs="Arial"/>
                <w:sz w:val="22"/>
                <w:szCs w:val="22"/>
              </w:rPr>
              <w:t xml:space="preserve"> various scenarios</w:t>
            </w:r>
          </w:p>
          <w:p w14:paraId="48F906D6" w14:textId="786EDF08" w:rsidR="00FF195E" w:rsidRPr="0000046F" w:rsidRDefault="000959B7" w:rsidP="00B01ECD">
            <w:pPr>
              <w:pStyle w:val="Default"/>
              <w:numPr>
                <w:ilvl w:val="0"/>
                <w:numId w:val="6"/>
              </w:numPr>
              <w:rPr>
                <w:rFonts w:ascii="Arial" w:hAnsi="Arial" w:cs="Arial"/>
                <w:sz w:val="22"/>
                <w:szCs w:val="22"/>
              </w:rPr>
            </w:pPr>
            <w:r>
              <w:rPr>
                <w:rFonts w:ascii="Arial" w:hAnsi="Arial" w:cs="Arial"/>
                <w:sz w:val="22"/>
                <w:szCs w:val="22"/>
              </w:rPr>
              <w:t>how</w:t>
            </w:r>
            <w:r w:rsidR="00FF195E" w:rsidRPr="0000046F">
              <w:rPr>
                <w:rFonts w:ascii="Arial" w:hAnsi="Arial" w:cs="Arial"/>
                <w:sz w:val="22"/>
                <w:szCs w:val="22"/>
              </w:rPr>
              <w:t xml:space="preserve"> </w:t>
            </w:r>
            <w:r w:rsidR="0029167D">
              <w:rPr>
                <w:rFonts w:ascii="Arial" w:hAnsi="Arial" w:cs="Arial"/>
                <w:sz w:val="22"/>
                <w:szCs w:val="22"/>
              </w:rPr>
              <w:t>periods of drought</w:t>
            </w:r>
            <w:r>
              <w:rPr>
                <w:rFonts w:ascii="Arial" w:hAnsi="Arial" w:cs="Arial"/>
                <w:sz w:val="22"/>
                <w:szCs w:val="22"/>
              </w:rPr>
              <w:t>, which in the past</w:t>
            </w:r>
            <w:r w:rsidR="0029167D">
              <w:rPr>
                <w:rFonts w:ascii="Arial" w:hAnsi="Arial" w:cs="Arial"/>
                <w:sz w:val="22"/>
                <w:szCs w:val="22"/>
              </w:rPr>
              <w:t xml:space="preserve"> were a time</w:t>
            </w:r>
            <w:r w:rsidR="00FF195E" w:rsidRPr="0000046F">
              <w:rPr>
                <w:rFonts w:ascii="Arial" w:hAnsi="Arial" w:cs="Arial"/>
                <w:sz w:val="22"/>
                <w:szCs w:val="22"/>
              </w:rPr>
              <w:t xml:space="preserve"> of recovery for coral</w:t>
            </w:r>
            <w:r w:rsidR="008E49A5">
              <w:rPr>
                <w:rFonts w:ascii="Arial" w:hAnsi="Arial" w:cs="Arial"/>
                <w:sz w:val="22"/>
                <w:szCs w:val="22"/>
              </w:rPr>
              <w:t xml:space="preserve"> due to less disturbances from </w:t>
            </w:r>
            <w:r w:rsidR="00700CAC">
              <w:rPr>
                <w:rFonts w:ascii="Arial" w:hAnsi="Arial" w:cs="Arial"/>
                <w:sz w:val="22"/>
                <w:szCs w:val="22"/>
              </w:rPr>
              <w:t>floods and cyclones</w:t>
            </w:r>
            <w:r w:rsidR="00C845BF">
              <w:rPr>
                <w:rFonts w:ascii="Arial" w:hAnsi="Arial" w:cs="Arial"/>
                <w:sz w:val="22"/>
                <w:szCs w:val="22"/>
              </w:rPr>
              <w:t xml:space="preserve">, </w:t>
            </w:r>
            <w:r w:rsidR="00BF4C21">
              <w:rPr>
                <w:rFonts w:ascii="Arial" w:hAnsi="Arial" w:cs="Arial"/>
                <w:sz w:val="22"/>
                <w:szCs w:val="22"/>
              </w:rPr>
              <w:t xml:space="preserve">are </w:t>
            </w:r>
            <w:r w:rsidR="00FF195E" w:rsidRPr="0000046F">
              <w:rPr>
                <w:rFonts w:ascii="Arial" w:hAnsi="Arial" w:cs="Arial"/>
                <w:sz w:val="22"/>
                <w:szCs w:val="22"/>
              </w:rPr>
              <w:t xml:space="preserve">likely to be </w:t>
            </w:r>
            <w:r w:rsidR="00BF4C21">
              <w:rPr>
                <w:rFonts w:ascii="Arial" w:hAnsi="Arial" w:cs="Arial"/>
                <w:sz w:val="22"/>
                <w:szCs w:val="22"/>
              </w:rPr>
              <w:t xml:space="preserve">replaced with </w:t>
            </w:r>
            <w:r w:rsidR="00FF195E" w:rsidRPr="0000046F">
              <w:rPr>
                <w:rFonts w:ascii="Arial" w:hAnsi="Arial" w:cs="Arial"/>
                <w:sz w:val="22"/>
                <w:szCs w:val="22"/>
              </w:rPr>
              <w:t xml:space="preserve">periods of marine heatwaves instead </w:t>
            </w:r>
          </w:p>
          <w:p w14:paraId="4B4B77A5" w14:textId="7D59953C" w:rsidR="00FF195E" w:rsidRPr="00B14E24" w:rsidRDefault="00932189" w:rsidP="00D10FC8">
            <w:pPr>
              <w:pStyle w:val="Default"/>
              <w:numPr>
                <w:ilvl w:val="0"/>
                <w:numId w:val="6"/>
              </w:numPr>
              <w:rPr>
                <w:rFonts w:ascii="Arial" w:hAnsi="Arial" w:cs="Arial"/>
                <w:sz w:val="22"/>
                <w:szCs w:val="22"/>
              </w:rPr>
            </w:pPr>
            <w:r>
              <w:rPr>
                <w:rFonts w:ascii="Arial" w:hAnsi="Arial" w:cs="Arial"/>
                <w:sz w:val="22"/>
                <w:szCs w:val="22"/>
              </w:rPr>
              <w:t xml:space="preserve">that </w:t>
            </w:r>
            <w:r w:rsidR="001E0140" w:rsidRPr="00B14E24">
              <w:rPr>
                <w:rFonts w:ascii="Arial" w:hAnsi="Arial" w:cs="Arial"/>
                <w:sz w:val="22"/>
                <w:szCs w:val="22"/>
              </w:rPr>
              <w:t xml:space="preserve">changes to weather patterns will increase </w:t>
            </w:r>
            <w:r w:rsidR="00CF1423" w:rsidRPr="00B14E24">
              <w:rPr>
                <w:rFonts w:ascii="Arial" w:hAnsi="Arial" w:cs="Arial"/>
                <w:sz w:val="22"/>
                <w:szCs w:val="22"/>
              </w:rPr>
              <w:t>vulnerability of coastal landscapes to</w:t>
            </w:r>
            <w:r w:rsidR="00FF195E" w:rsidRPr="00B14E24">
              <w:rPr>
                <w:rFonts w:ascii="Arial" w:hAnsi="Arial" w:cs="Arial"/>
                <w:color w:val="FF0000"/>
                <w:sz w:val="22"/>
                <w:szCs w:val="22"/>
              </w:rPr>
              <w:t xml:space="preserve"> </w:t>
            </w:r>
            <w:r w:rsidR="00FF195E" w:rsidRPr="00B14E24">
              <w:rPr>
                <w:rFonts w:ascii="Arial" w:hAnsi="Arial" w:cs="Arial"/>
                <w:sz w:val="22"/>
                <w:szCs w:val="22"/>
              </w:rPr>
              <w:t xml:space="preserve">seawater intrusion </w:t>
            </w:r>
            <w:r w:rsidR="00CF1423" w:rsidRPr="00B14E24">
              <w:rPr>
                <w:rFonts w:ascii="Arial" w:hAnsi="Arial" w:cs="Arial"/>
                <w:sz w:val="22"/>
                <w:szCs w:val="22"/>
              </w:rPr>
              <w:t>– and intense</w:t>
            </w:r>
            <w:r w:rsidR="00FF195E" w:rsidRPr="00B14E24">
              <w:rPr>
                <w:rFonts w:ascii="Arial" w:hAnsi="Arial" w:cs="Arial"/>
                <w:sz w:val="22"/>
                <w:szCs w:val="22"/>
              </w:rPr>
              <w:t xml:space="preserve"> rainfall extended flooding</w:t>
            </w:r>
            <w:r w:rsidR="00CF1423" w:rsidRPr="00B14E24">
              <w:rPr>
                <w:rFonts w:ascii="Arial" w:hAnsi="Arial" w:cs="Arial"/>
                <w:sz w:val="22"/>
                <w:szCs w:val="22"/>
              </w:rPr>
              <w:t xml:space="preserve"> will result in </w:t>
            </w:r>
            <w:r w:rsidR="00FF195E" w:rsidRPr="00B14E24">
              <w:rPr>
                <w:rFonts w:ascii="Arial" w:hAnsi="Arial" w:cs="Arial"/>
                <w:sz w:val="22"/>
                <w:szCs w:val="22"/>
              </w:rPr>
              <w:t>more runoff</w:t>
            </w:r>
            <w:r w:rsidR="00B14E24">
              <w:rPr>
                <w:rFonts w:ascii="Arial" w:hAnsi="Arial" w:cs="Arial"/>
                <w:sz w:val="22"/>
                <w:szCs w:val="22"/>
              </w:rPr>
              <w:t xml:space="preserve"> – though r</w:t>
            </w:r>
            <w:r w:rsidR="00B14E24" w:rsidRPr="00B14E24">
              <w:rPr>
                <w:rFonts w:ascii="Arial" w:hAnsi="Arial" w:cs="Arial"/>
                <w:sz w:val="22"/>
                <w:szCs w:val="22"/>
              </w:rPr>
              <w:t>eve</w:t>
            </w:r>
            <w:r w:rsidR="00FF195E" w:rsidRPr="00B14E24">
              <w:rPr>
                <w:rFonts w:ascii="Arial" w:hAnsi="Arial" w:cs="Arial"/>
                <w:sz w:val="22"/>
                <w:szCs w:val="22"/>
              </w:rPr>
              <w:t xml:space="preserve">getation of waterways and surrounding areas </w:t>
            </w:r>
            <w:r w:rsidR="00F663F6" w:rsidRPr="00B14E24">
              <w:rPr>
                <w:rFonts w:ascii="Arial" w:hAnsi="Arial" w:cs="Arial"/>
                <w:sz w:val="22"/>
                <w:szCs w:val="22"/>
              </w:rPr>
              <w:t>would help</w:t>
            </w:r>
            <w:r w:rsidR="00FF195E" w:rsidRPr="00B14E24">
              <w:rPr>
                <w:rFonts w:ascii="Arial" w:hAnsi="Arial" w:cs="Arial"/>
                <w:sz w:val="22"/>
                <w:szCs w:val="22"/>
              </w:rPr>
              <w:t xml:space="preserve"> attenuate </w:t>
            </w:r>
            <w:r w:rsidR="00E12FA8">
              <w:rPr>
                <w:rFonts w:ascii="Arial" w:hAnsi="Arial" w:cs="Arial"/>
                <w:sz w:val="22"/>
                <w:szCs w:val="22"/>
              </w:rPr>
              <w:t>this risk</w:t>
            </w:r>
          </w:p>
          <w:p w14:paraId="0B22DB5C" w14:textId="5D5BE61A" w:rsidR="00FF195E" w:rsidRPr="005D01C0" w:rsidRDefault="00A33257" w:rsidP="004B6689">
            <w:pPr>
              <w:pStyle w:val="Default"/>
              <w:numPr>
                <w:ilvl w:val="0"/>
                <w:numId w:val="6"/>
              </w:numPr>
              <w:rPr>
                <w:rFonts w:ascii="Arial" w:hAnsi="Arial" w:cs="Arial"/>
                <w:sz w:val="22"/>
                <w:szCs w:val="22"/>
              </w:rPr>
            </w:pPr>
            <w:r>
              <w:rPr>
                <w:rFonts w:ascii="Arial" w:hAnsi="Arial" w:cs="Arial"/>
                <w:sz w:val="22"/>
                <w:szCs w:val="22"/>
              </w:rPr>
              <w:t>that the</w:t>
            </w:r>
            <w:r w:rsidR="00B006F7" w:rsidRPr="005D01C0">
              <w:rPr>
                <w:rFonts w:ascii="Arial" w:hAnsi="Arial" w:cs="Arial"/>
                <w:sz w:val="22"/>
                <w:szCs w:val="22"/>
              </w:rPr>
              <w:t xml:space="preserve"> next review of the Reef Water Quality Improvement Plan will look at </w:t>
            </w:r>
            <w:r w:rsidR="00FF195E" w:rsidRPr="005D01C0">
              <w:rPr>
                <w:rFonts w:ascii="Arial" w:hAnsi="Arial" w:cs="Arial"/>
                <w:sz w:val="22"/>
                <w:szCs w:val="22"/>
              </w:rPr>
              <w:t xml:space="preserve">the management options </w:t>
            </w:r>
            <w:r w:rsidR="00B006F7" w:rsidRPr="005D01C0">
              <w:rPr>
                <w:rFonts w:ascii="Arial" w:hAnsi="Arial" w:cs="Arial"/>
                <w:sz w:val="22"/>
                <w:szCs w:val="22"/>
              </w:rPr>
              <w:t>for</w:t>
            </w:r>
            <w:r w:rsidR="00FF195E" w:rsidRPr="005D01C0">
              <w:rPr>
                <w:rFonts w:ascii="Arial" w:hAnsi="Arial" w:cs="Arial"/>
                <w:sz w:val="22"/>
                <w:szCs w:val="22"/>
              </w:rPr>
              <w:t xml:space="preserve"> these peak events</w:t>
            </w:r>
            <w:r w:rsidR="000959B7" w:rsidRPr="005D01C0">
              <w:rPr>
                <w:rFonts w:ascii="Arial" w:hAnsi="Arial" w:cs="Arial"/>
                <w:sz w:val="22"/>
                <w:szCs w:val="22"/>
              </w:rPr>
              <w:t xml:space="preserve"> </w:t>
            </w:r>
          </w:p>
          <w:p w14:paraId="5B866A6E" w14:textId="25DC3710" w:rsidR="00FF195E" w:rsidRPr="0000046F" w:rsidRDefault="003119F6" w:rsidP="00B01ECD">
            <w:pPr>
              <w:pStyle w:val="Default"/>
              <w:numPr>
                <w:ilvl w:val="0"/>
                <w:numId w:val="6"/>
              </w:numPr>
              <w:rPr>
                <w:rFonts w:ascii="Arial" w:hAnsi="Arial" w:cs="Arial"/>
                <w:sz w:val="22"/>
                <w:szCs w:val="22"/>
              </w:rPr>
            </w:pPr>
            <w:r>
              <w:rPr>
                <w:rFonts w:ascii="Arial" w:hAnsi="Arial" w:cs="Arial"/>
                <w:sz w:val="22"/>
                <w:szCs w:val="22"/>
              </w:rPr>
              <w:t xml:space="preserve">questions relating to </w:t>
            </w:r>
            <w:r w:rsidR="003511C6">
              <w:rPr>
                <w:rFonts w:ascii="Arial" w:hAnsi="Arial" w:cs="Arial"/>
                <w:sz w:val="22"/>
                <w:szCs w:val="22"/>
              </w:rPr>
              <w:t>the a</w:t>
            </w:r>
            <w:r w:rsidR="00EC4D65" w:rsidRPr="0000046F">
              <w:rPr>
                <w:rFonts w:ascii="Arial" w:hAnsi="Arial" w:cs="Arial"/>
                <w:sz w:val="22"/>
                <w:szCs w:val="22"/>
              </w:rPr>
              <w:t xml:space="preserve">chievability of </w:t>
            </w:r>
            <w:r>
              <w:rPr>
                <w:rFonts w:ascii="Arial" w:hAnsi="Arial" w:cs="Arial"/>
                <w:sz w:val="22"/>
                <w:szCs w:val="22"/>
              </w:rPr>
              <w:t xml:space="preserve">current </w:t>
            </w:r>
            <w:r w:rsidR="002375A6">
              <w:rPr>
                <w:rFonts w:ascii="Arial" w:hAnsi="Arial" w:cs="Arial"/>
                <w:sz w:val="22"/>
                <w:szCs w:val="22"/>
              </w:rPr>
              <w:t>targets for water quality</w:t>
            </w:r>
          </w:p>
          <w:p w14:paraId="48E5A395" w14:textId="48E176BD" w:rsidR="00FF195E" w:rsidRPr="00BC3CF2" w:rsidRDefault="00FF195E" w:rsidP="00FF195E">
            <w:pPr>
              <w:pStyle w:val="Default"/>
              <w:numPr>
                <w:ilvl w:val="0"/>
                <w:numId w:val="6"/>
              </w:numPr>
              <w:rPr>
                <w:rFonts w:ascii="Arial" w:hAnsi="Arial" w:cs="Arial"/>
                <w:sz w:val="22"/>
                <w:szCs w:val="22"/>
              </w:rPr>
            </w:pPr>
            <w:r w:rsidRPr="00BC3CF2">
              <w:rPr>
                <w:rFonts w:ascii="Arial" w:hAnsi="Arial" w:cs="Arial"/>
                <w:sz w:val="22"/>
                <w:szCs w:val="22"/>
              </w:rPr>
              <w:lastRenderedPageBreak/>
              <w:t xml:space="preserve">the desired state of conservation </w:t>
            </w:r>
            <w:r w:rsidR="00ED5155" w:rsidRPr="00BC3CF2">
              <w:rPr>
                <w:rFonts w:ascii="Arial" w:hAnsi="Arial" w:cs="Arial"/>
                <w:sz w:val="22"/>
                <w:szCs w:val="22"/>
              </w:rPr>
              <w:t>of</w:t>
            </w:r>
            <w:r w:rsidRPr="00BC3CF2">
              <w:rPr>
                <w:rFonts w:ascii="Arial" w:hAnsi="Arial" w:cs="Arial"/>
                <w:sz w:val="22"/>
                <w:szCs w:val="22"/>
              </w:rPr>
              <w:t xml:space="preserve"> the </w:t>
            </w:r>
            <w:r w:rsidR="00F9283C">
              <w:rPr>
                <w:rFonts w:ascii="Arial" w:hAnsi="Arial" w:cs="Arial"/>
                <w:sz w:val="22"/>
                <w:szCs w:val="22"/>
              </w:rPr>
              <w:t>R</w:t>
            </w:r>
            <w:r w:rsidRPr="00BC3CF2">
              <w:rPr>
                <w:rFonts w:ascii="Arial" w:hAnsi="Arial" w:cs="Arial"/>
                <w:sz w:val="22"/>
                <w:szCs w:val="22"/>
              </w:rPr>
              <w:t>eef</w:t>
            </w:r>
            <w:r w:rsidR="002375A6" w:rsidRPr="00BC3CF2">
              <w:rPr>
                <w:rFonts w:ascii="Arial" w:hAnsi="Arial" w:cs="Arial"/>
                <w:sz w:val="22"/>
                <w:szCs w:val="22"/>
              </w:rPr>
              <w:t xml:space="preserve"> given </w:t>
            </w:r>
            <w:r w:rsidR="002375A6">
              <w:rPr>
                <w:rFonts w:ascii="Arial" w:hAnsi="Arial" w:cs="Arial"/>
                <w:sz w:val="22"/>
                <w:szCs w:val="22"/>
              </w:rPr>
              <w:t>t</w:t>
            </w:r>
            <w:r w:rsidR="002375A6" w:rsidRPr="00BC3CF2">
              <w:rPr>
                <w:rFonts w:ascii="Arial" w:hAnsi="Arial" w:cs="Arial"/>
                <w:sz w:val="22"/>
                <w:szCs w:val="22"/>
              </w:rPr>
              <w:t>he uncertainty and pace of climate change</w:t>
            </w:r>
            <w:r w:rsidR="002375A6">
              <w:rPr>
                <w:rFonts w:ascii="Arial" w:hAnsi="Arial" w:cs="Arial"/>
                <w:sz w:val="22"/>
                <w:szCs w:val="22"/>
              </w:rPr>
              <w:t>.</w:t>
            </w:r>
          </w:p>
          <w:p w14:paraId="414C26B1" w14:textId="787B0C0F" w:rsidR="00B17390" w:rsidRPr="003119F6" w:rsidRDefault="000650AC" w:rsidP="00B17390">
            <w:pPr>
              <w:pStyle w:val="Default"/>
              <w:rPr>
                <w:rFonts w:ascii="Arial" w:hAnsi="Arial" w:cs="Arial"/>
                <w:sz w:val="22"/>
                <w:szCs w:val="22"/>
              </w:rPr>
            </w:pPr>
            <w:r w:rsidRPr="003119F6">
              <w:rPr>
                <w:rFonts w:ascii="Arial" w:hAnsi="Arial" w:cs="Arial"/>
                <w:sz w:val="22"/>
                <w:szCs w:val="22"/>
              </w:rPr>
              <w:t>The</w:t>
            </w:r>
            <w:r w:rsidR="009E0E90" w:rsidRPr="003119F6">
              <w:rPr>
                <w:rFonts w:ascii="Arial" w:hAnsi="Arial" w:cs="Arial"/>
                <w:sz w:val="22"/>
                <w:szCs w:val="22"/>
              </w:rPr>
              <w:t xml:space="preserve"> Chair asked Panel members </w:t>
            </w:r>
            <w:r w:rsidR="003119F6" w:rsidRPr="003119F6">
              <w:rPr>
                <w:rFonts w:ascii="Arial" w:hAnsi="Arial" w:cs="Arial"/>
                <w:sz w:val="22"/>
                <w:szCs w:val="22"/>
              </w:rPr>
              <w:t xml:space="preserve">to </w:t>
            </w:r>
            <w:r w:rsidR="009E0E90" w:rsidRPr="003119F6">
              <w:rPr>
                <w:rFonts w:ascii="Arial" w:hAnsi="Arial" w:cs="Arial"/>
                <w:sz w:val="22"/>
                <w:szCs w:val="22"/>
              </w:rPr>
              <w:t xml:space="preserve">consider </w:t>
            </w:r>
            <w:r w:rsidRPr="003119F6">
              <w:rPr>
                <w:rFonts w:ascii="Arial" w:hAnsi="Arial" w:cs="Arial"/>
                <w:sz w:val="22"/>
                <w:szCs w:val="22"/>
              </w:rPr>
              <w:t xml:space="preserve">the following questions in the context of </w:t>
            </w:r>
            <w:r w:rsidR="00B17390" w:rsidRPr="003119F6">
              <w:rPr>
                <w:rFonts w:ascii="Arial" w:hAnsi="Arial" w:cs="Arial"/>
                <w:sz w:val="22"/>
                <w:szCs w:val="22"/>
              </w:rPr>
              <w:t>climate and water quality interaction</w:t>
            </w:r>
            <w:r w:rsidR="003105CE" w:rsidRPr="003119F6">
              <w:rPr>
                <w:rFonts w:ascii="Arial" w:hAnsi="Arial" w:cs="Arial"/>
                <w:sz w:val="22"/>
                <w:szCs w:val="22"/>
              </w:rPr>
              <w:t>s</w:t>
            </w:r>
            <w:r w:rsidRPr="003119F6">
              <w:rPr>
                <w:rFonts w:ascii="Arial" w:hAnsi="Arial" w:cs="Arial"/>
                <w:sz w:val="22"/>
                <w:szCs w:val="22"/>
              </w:rPr>
              <w:t>:</w:t>
            </w:r>
          </w:p>
          <w:p w14:paraId="581D8C7E" w14:textId="5002C682" w:rsidR="000650AC" w:rsidRPr="003119F6" w:rsidRDefault="00AD3D48" w:rsidP="003119F6">
            <w:pPr>
              <w:pStyle w:val="Default"/>
              <w:numPr>
                <w:ilvl w:val="0"/>
                <w:numId w:val="13"/>
              </w:numPr>
              <w:spacing w:before="0" w:after="0"/>
              <w:ind w:left="714" w:hanging="357"/>
              <w:rPr>
                <w:rFonts w:ascii="Arial" w:hAnsi="Arial" w:cs="Arial"/>
                <w:sz w:val="22"/>
                <w:szCs w:val="22"/>
              </w:rPr>
            </w:pPr>
            <w:r w:rsidRPr="003119F6">
              <w:rPr>
                <w:rFonts w:ascii="Arial" w:hAnsi="Arial" w:cs="Arial"/>
                <w:sz w:val="22"/>
                <w:szCs w:val="22"/>
              </w:rPr>
              <w:t>What do we currently know</w:t>
            </w:r>
            <w:r w:rsidR="003D5BCA" w:rsidRPr="003119F6">
              <w:rPr>
                <w:rFonts w:ascii="Arial" w:hAnsi="Arial" w:cs="Arial"/>
                <w:sz w:val="22"/>
                <w:szCs w:val="22"/>
              </w:rPr>
              <w:t>?</w:t>
            </w:r>
          </w:p>
          <w:p w14:paraId="3BBF5572" w14:textId="15864F0F" w:rsidR="00AD3D48" w:rsidRPr="003119F6" w:rsidRDefault="00AD3D48" w:rsidP="003119F6">
            <w:pPr>
              <w:pStyle w:val="Default"/>
              <w:numPr>
                <w:ilvl w:val="0"/>
                <w:numId w:val="13"/>
              </w:numPr>
              <w:spacing w:before="0" w:after="0"/>
              <w:ind w:left="714" w:hanging="357"/>
              <w:rPr>
                <w:rFonts w:ascii="Arial" w:hAnsi="Arial" w:cs="Arial"/>
                <w:sz w:val="22"/>
                <w:szCs w:val="22"/>
              </w:rPr>
            </w:pPr>
            <w:r w:rsidRPr="003119F6">
              <w:rPr>
                <w:rFonts w:ascii="Arial" w:hAnsi="Arial" w:cs="Arial"/>
                <w:sz w:val="22"/>
                <w:szCs w:val="22"/>
              </w:rPr>
              <w:t>What could we know if we asked the right questions</w:t>
            </w:r>
            <w:r w:rsidR="003D5BCA" w:rsidRPr="003119F6">
              <w:rPr>
                <w:rFonts w:ascii="Arial" w:hAnsi="Arial" w:cs="Arial"/>
                <w:sz w:val="22"/>
                <w:szCs w:val="22"/>
              </w:rPr>
              <w:t>?</w:t>
            </w:r>
          </w:p>
          <w:p w14:paraId="62F68F8B" w14:textId="77777777" w:rsidR="003D5BCA" w:rsidRPr="003119F6" w:rsidRDefault="00B17390" w:rsidP="003119F6">
            <w:pPr>
              <w:pStyle w:val="Default"/>
              <w:numPr>
                <w:ilvl w:val="0"/>
                <w:numId w:val="13"/>
              </w:numPr>
              <w:spacing w:before="0" w:after="0"/>
              <w:ind w:left="714" w:hanging="357"/>
              <w:rPr>
                <w:rFonts w:ascii="Arial" w:hAnsi="Arial" w:cs="Arial"/>
                <w:sz w:val="22"/>
                <w:szCs w:val="22"/>
              </w:rPr>
            </w:pPr>
            <w:r w:rsidRPr="003119F6">
              <w:rPr>
                <w:rFonts w:ascii="Arial" w:hAnsi="Arial" w:cs="Arial"/>
                <w:sz w:val="22"/>
                <w:szCs w:val="22"/>
              </w:rPr>
              <w:t>What do we want to know that would change what we’re currently doing? What are the critical information gaps?</w:t>
            </w:r>
          </w:p>
          <w:p w14:paraId="41A7D7D6" w14:textId="43E929D4" w:rsidR="002D4D0D" w:rsidRPr="003119F6" w:rsidRDefault="00B17390" w:rsidP="003119F6">
            <w:pPr>
              <w:pStyle w:val="Default"/>
              <w:numPr>
                <w:ilvl w:val="0"/>
                <w:numId w:val="13"/>
              </w:numPr>
              <w:spacing w:before="0"/>
              <w:ind w:left="714" w:hanging="357"/>
              <w:rPr>
                <w:rFonts w:ascii="Arial" w:hAnsi="Arial" w:cs="Arial"/>
                <w:sz w:val="22"/>
                <w:szCs w:val="22"/>
              </w:rPr>
            </w:pPr>
            <w:r w:rsidRPr="003119F6">
              <w:rPr>
                <w:rFonts w:ascii="Arial" w:hAnsi="Arial" w:cs="Arial"/>
                <w:sz w:val="22"/>
                <w:szCs w:val="22"/>
              </w:rPr>
              <w:t>What is the desired state of conservation for the Reef from your perspective?</w:t>
            </w:r>
          </w:p>
          <w:p w14:paraId="103282D0" w14:textId="1D8F25C8" w:rsidR="009B7658" w:rsidRPr="0000046F" w:rsidRDefault="003105CE" w:rsidP="00FF195E">
            <w:pPr>
              <w:pStyle w:val="Default"/>
              <w:rPr>
                <w:rFonts w:ascii="Arial" w:hAnsi="Arial" w:cs="Arial"/>
                <w:sz w:val="22"/>
                <w:szCs w:val="22"/>
              </w:rPr>
            </w:pPr>
            <w:r w:rsidRPr="003119F6">
              <w:rPr>
                <w:rFonts w:ascii="Arial" w:hAnsi="Arial" w:cs="Arial"/>
                <w:sz w:val="22"/>
                <w:szCs w:val="22"/>
              </w:rPr>
              <w:t xml:space="preserve">The Chair </w:t>
            </w:r>
            <w:r w:rsidR="006871DD">
              <w:rPr>
                <w:rFonts w:ascii="Arial" w:hAnsi="Arial" w:cs="Arial"/>
                <w:sz w:val="22"/>
                <w:szCs w:val="22"/>
              </w:rPr>
              <w:t>requested</w:t>
            </w:r>
            <w:r w:rsidR="00490CD4" w:rsidRPr="003119F6">
              <w:rPr>
                <w:rFonts w:ascii="Arial" w:hAnsi="Arial" w:cs="Arial"/>
                <w:sz w:val="22"/>
                <w:szCs w:val="22"/>
              </w:rPr>
              <w:t xml:space="preserve"> </w:t>
            </w:r>
            <w:r w:rsidR="006871DD">
              <w:rPr>
                <w:rFonts w:ascii="Arial" w:hAnsi="Arial" w:cs="Arial"/>
                <w:sz w:val="22"/>
                <w:szCs w:val="22"/>
              </w:rPr>
              <w:t>written responses addressing these questions</w:t>
            </w:r>
            <w:r w:rsidR="00A50765">
              <w:rPr>
                <w:rFonts w:ascii="Arial" w:hAnsi="Arial" w:cs="Arial"/>
                <w:sz w:val="22"/>
                <w:szCs w:val="22"/>
              </w:rPr>
              <w:t>, noting the</w:t>
            </w:r>
            <w:r w:rsidR="00490CD4" w:rsidRPr="003119F6">
              <w:rPr>
                <w:rFonts w:ascii="Arial" w:hAnsi="Arial" w:cs="Arial"/>
                <w:sz w:val="22"/>
                <w:szCs w:val="22"/>
              </w:rPr>
              <w:t xml:space="preserve"> </w:t>
            </w:r>
            <w:r w:rsidR="00A50765">
              <w:rPr>
                <w:rFonts w:ascii="Arial" w:hAnsi="Arial" w:cs="Arial"/>
                <w:sz w:val="22"/>
                <w:szCs w:val="22"/>
              </w:rPr>
              <w:t>feedback</w:t>
            </w:r>
            <w:r w:rsidR="005E0423" w:rsidRPr="003119F6">
              <w:rPr>
                <w:rFonts w:ascii="Arial" w:hAnsi="Arial" w:cs="Arial"/>
                <w:sz w:val="22"/>
                <w:szCs w:val="22"/>
              </w:rPr>
              <w:t xml:space="preserve"> </w:t>
            </w:r>
            <w:r w:rsidR="00A50765">
              <w:rPr>
                <w:rFonts w:ascii="Arial" w:hAnsi="Arial" w:cs="Arial"/>
                <w:sz w:val="22"/>
                <w:szCs w:val="22"/>
              </w:rPr>
              <w:t>would</w:t>
            </w:r>
            <w:r w:rsidR="00AF323E" w:rsidRPr="003119F6">
              <w:rPr>
                <w:rFonts w:ascii="Arial" w:hAnsi="Arial" w:cs="Arial"/>
                <w:sz w:val="22"/>
                <w:szCs w:val="22"/>
              </w:rPr>
              <w:t xml:space="preserve"> </w:t>
            </w:r>
            <w:r w:rsidR="002D4D0D" w:rsidRPr="003119F6">
              <w:rPr>
                <w:rFonts w:ascii="Arial" w:hAnsi="Arial" w:cs="Arial"/>
                <w:sz w:val="22"/>
                <w:szCs w:val="22"/>
              </w:rPr>
              <w:t>help</w:t>
            </w:r>
            <w:r w:rsidR="00EC5E08">
              <w:rPr>
                <w:rFonts w:ascii="Arial" w:hAnsi="Arial" w:cs="Arial"/>
                <w:sz w:val="22"/>
                <w:szCs w:val="22"/>
              </w:rPr>
              <w:t xml:space="preserve"> to</w:t>
            </w:r>
            <w:r w:rsidR="002D4D0D" w:rsidRPr="003119F6">
              <w:rPr>
                <w:rFonts w:ascii="Arial" w:hAnsi="Arial" w:cs="Arial"/>
                <w:sz w:val="22"/>
                <w:szCs w:val="22"/>
              </w:rPr>
              <w:t xml:space="preserve"> </w:t>
            </w:r>
            <w:r w:rsidR="00F74FF2" w:rsidRPr="003119F6">
              <w:rPr>
                <w:rFonts w:ascii="Arial" w:hAnsi="Arial" w:cs="Arial"/>
                <w:sz w:val="22"/>
                <w:szCs w:val="22"/>
              </w:rPr>
              <w:t>identify priorities and areas for further focus by the Panel.</w:t>
            </w:r>
            <w:r w:rsidR="002D4D0D">
              <w:rPr>
                <w:rFonts w:ascii="Arial" w:hAnsi="Arial" w:cs="Arial"/>
                <w:sz w:val="22"/>
                <w:szCs w:val="22"/>
              </w:rPr>
              <w:t xml:space="preserve"> </w:t>
            </w:r>
          </w:p>
        </w:tc>
      </w:tr>
      <w:tr w:rsidR="007D691D" w:rsidRPr="0000046F" w14:paraId="1F66925A"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3F7C521A" w14:textId="0AC02D54" w:rsidR="007D691D" w:rsidRPr="0000046F" w:rsidRDefault="00D44519" w:rsidP="0003489C">
            <w:pPr>
              <w:tabs>
                <w:tab w:val="left" w:pos="1701"/>
              </w:tabs>
              <w:spacing w:before="80" w:after="80" w:line="240" w:lineRule="auto"/>
              <w:rPr>
                <w:rFonts w:ascii="Arial" w:hAnsi="Arial" w:cs="Arial"/>
                <w:b/>
                <w:sz w:val="22"/>
                <w:szCs w:val="22"/>
                <w:lang w:val="en-AU"/>
              </w:rPr>
            </w:pPr>
            <w:r w:rsidRPr="0000046F">
              <w:rPr>
                <w:rFonts w:ascii="Arial" w:hAnsi="Arial" w:cs="Arial"/>
                <w:b/>
                <w:sz w:val="22"/>
                <w:szCs w:val="22"/>
                <w:lang w:val="en-AU"/>
              </w:rPr>
              <w:lastRenderedPageBreak/>
              <w:t>10</w:t>
            </w:r>
            <w:r w:rsidR="007D691D" w:rsidRPr="0000046F">
              <w:rPr>
                <w:rFonts w:ascii="Arial" w:hAnsi="Arial" w:cs="Arial"/>
                <w:b/>
                <w:sz w:val="22"/>
                <w:szCs w:val="22"/>
                <w:lang w:val="en-AU"/>
              </w:rPr>
              <w:t xml:space="preserve">. </w:t>
            </w:r>
            <w:r w:rsidRPr="0000046F">
              <w:rPr>
                <w:rFonts w:ascii="Arial" w:hAnsi="Arial" w:cs="Arial"/>
                <w:b/>
                <w:sz w:val="22"/>
                <w:szCs w:val="22"/>
                <w:lang w:val="en-AU"/>
              </w:rPr>
              <w:t>Reef Restoration and Adaptation Program – update on interventions</w:t>
            </w:r>
          </w:p>
        </w:tc>
      </w:tr>
      <w:tr w:rsidR="005F2689" w:rsidRPr="0000046F" w14:paraId="563167DC"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7C53EB4A" w14:textId="7477F65F" w:rsidR="00BB218F" w:rsidRPr="0047402C" w:rsidRDefault="00EF5425" w:rsidP="00490A8E">
            <w:pPr>
              <w:pStyle w:val="Default"/>
              <w:rPr>
                <w:rFonts w:ascii="Arial" w:hAnsi="Arial" w:cs="Arial"/>
                <w:sz w:val="22"/>
                <w:szCs w:val="22"/>
              </w:rPr>
            </w:pPr>
            <w:r w:rsidRPr="00EC5E08">
              <w:rPr>
                <w:rFonts w:ascii="Arial" w:hAnsi="Arial" w:cs="Arial"/>
                <w:color w:val="auto"/>
                <w:sz w:val="22"/>
                <w:szCs w:val="22"/>
              </w:rPr>
              <w:t xml:space="preserve">Dr </w:t>
            </w:r>
            <w:r w:rsidRPr="00327CEE">
              <w:rPr>
                <w:rFonts w:ascii="Arial" w:hAnsi="Arial" w:cs="Arial"/>
                <w:color w:val="auto"/>
                <w:sz w:val="22"/>
                <w:szCs w:val="22"/>
              </w:rPr>
              <w:t>Cedric Robillot</w:t>
            </w:r>
            <w:r w:rsidR="00C83DB0" w:rsidRPr="00327CEE">
              <w:rPr>
                <w:rFonts w:ascii="Arial" w:hAnsi="Arial" w:cs="Arial"/>
                <w:color w:val="auto"/>
                <w:sz w:val="22"/>
                <w:szCs w:val="22"/>
              </w:rPr>
              <w:t>, Executive Director of the Reef Restoration and Adaptation</w:t>
            </w:r>
            <w:r w:rsidR="0083161D" w:rsidRPr="00327CEE">
              <w:rPr>
                <w:rFonts w:ascii="Arial" w:hAnsi="Arial" w:cs="Arial"/>
                <w:color w:val="auto"/>
                <w:sz w:val="22"/>
                <w:szCs w:val="22"/>
              </w:rPr>
              <w:t xml:space="preserve"> </w:t>
            </w:r>
            <w:r w:rsidR="00EC202D" w:rsidRPr="00327CEE">
              <w:rPr>
                <w:rFonts w:ascii="Arial" w:hAnsi="Arial" w:cs="Arial"/>
                <w:color w:val="auto"/>
                <w:sz w:val="22"/>
                <w:szCs w:val="22"/>
              </w:rPr>
              <w:t>Program</w:t>
            </w:r>
            <w:r w:rsidR="00A44369" w:rsidRPr="00327CEE">
              <w:rPr>
                <w:rFonts w:ascii="Arial" w:hAnsi="Arial" w:cs="Arial"/>
                <w:color w:val="auto"/>
                <w:sz w:val="22"/>
                <w:szCs w:val="22"/>
              </w:rPr>
              <w:t xml:space="preserve"> joined the meeting to provide</w:t>
            </w:r>
            <w:r w:rsidR="0083161D" w:rsidRPr="00327CEE">
              <w:rPr>
                <w:rFonts w:ascii="Arial" w:hAnsi="Arial" w:cs="Arial"/>
                <w:color w:val="auto"/>
                <w:sz w:val="22"/>
                <w:szCs w:val="22"/>
              </w:rPr>
              <w:t xml:space="preserve"> the Panel with an </w:t>
            </w:r>
            <w:r w:rsidR="00A44369" w:rsidRPr="00327CEE">
              <w:rPr>
                <w:rFonts w:ascii="Arial" w:hAnsi="Arial" w:cs="Arial"/>
                <w:color w:val="auto"/>
                <w:sz w:val="22"/>
                <w:szCs w:val="22"/>
              </w:rPr>
              <w:t>update on the</w:t>
            </w:r>
            <w:r w:rsidR="005D327B" w:rsidRPr="00327CEE">
              <w:rPr>
                <w:rFonts w:ascii="Arial" w:hAnsi="Arial" w:cs="Arial"/>
                <w:color w:val="auto"/>
                <w:sz w:val="22"/>
                <w:szCs w:val="22"/>
              </w:rPr>
              <w:t xml:space="preserve"> </w:t>
            </w:r>
            <w:r w:rsidR="00A44369" w:rsidRPr="00327CEE">
              <w:rPr>
                <w:rFonts w:ascii="Arial" w:hAnsi="Arial" w:cs="Arial"/>
                <w:color w:val="auto"/>
                <w:sz w:val="22"/>
                <w:szCs w:val="22"/>
              </w:rPr>
              <w:t>Program, including its</w:t>
            </w:r>
            <w:r w:rsidR="00EC202D" w:rsidRPr="00327CEE">
              <w:rPr>
                <w:rFonts w:ascii="Arial" w:hAnsi="Arial" w:cs="Arial"/>
                <w:color w:val="auto"/>
                <w:sz w:val="22"/>
                <w:szCs w:val="22"/>
              </w:rPr>
              <w:t xml:space="preserve"> governance, partnership</w:t>
            </w:r>
            <w:r w:rsidR="00327CEE">
              <w:rPr>
                <w:rFonts w:ascii="Arial" w:hAnsi="Arial" w:cs="Arial"/>
                <w:color w:val="auto"/>
                <w:sz w:val="22"/>
                <w:szCs w:val="22"/>
              </w:rPr>
              <w:t xml:space="preserve"> arrangements</w:t>
            </w:r>
            <w:r w:rsidR="00EE657E" w:rsidRPr="00327CEE">
              <w:rPr>
                <w:rFonts w:ascii="Arial" w:hAnsi="Arial" w:cs="Arial"/>
                <w:color w:val="auto"/>
                <w:sz w:val="22"/>
                <w:szCs w:val="22"/>
              </w:rPr>
              <w:t xml:space="preserve"> </w:t>
            </w:r>
            <w:r w:rsidR="00A637CF" w:rsidRPr="00327CEE">
              <w:rPr>
                <w:rFonts w:ascii="Arial" w:hAnsi="Arial" w:cs="Arial"/>
                <w:color w:val="auto"/>
                <w:sz w:val="22"/>
                <w:szCs w:val="22"/>
              </w:rPr>
              <w:t>with Traditional Owners</w:t>
            </w:r>
            <w:r w:rsidR="000F4642">
              <w:rPr>
                <w:rFonts w:ascii="Arial" w:hAnsi="Arial" w:cs="Arial"/>
                <w:color w:val="auto"/>
                <w:sz w:val="22"/>
                <w:szCs w:val="22"/>
              </w:rPr>
              <w:t>,</w:t>
            </w:r>
            <w:r w:rsidR="00A637CF" w:rsidRPr="00327CEE">
              <w:rPr>
                <w:rFonts w:ascii="Arial" w:hAnsi="Arial" w:cs="Arial"/>
                <w:color w:val="auto"/>
                <w:sz w:val="22"/>
                <w:szCs w:val="22"/>
              </w:rPr>
              <w:t xml:space="preserve"> </w:t>
            </w:r>
            <w:r w:rsidR="00EE657E" w:rsidRPr="00327CEE">
              <w:rPr>
                <w:rFonts w:ascii="Arial" w:hAnsi="Arial" w:cs="Arial"/>
                <w:color w:val="auto"/>
                <w:sz w:val="22"/>
                <w:szCs w:val="22"/>
              </w:rPr>
              <w:t>and</w:t>
            </w:r>
            <w:r w:rsidR="006938ED" w:rsidRPr="00327CEE">
              <w:rPr>
                <w:rFonts w:ascii="Arial" w:hAnsi="Arial" w:cs="Arial"/>
                <w:color w:val="auto"/>
                <w:sz w:val="22"/>
                <w:szCs w:val="22"/>
              </w:rPr>
              <w:t xml:space="preserve"> </w:t>
            </w:r>
            <w:r w:rsidR="00A637CF" w:rsidRPr="00327CEE">
              <w:rPr>
                <w:rFonts w:ascii="Arial" w:hAnsi="Arial" w:cs="Arial"/>
                <w:color w:val="auto"/>
                <w:sz w:val="22"/>
                <w:szCs w:val="22"/>
              </w:rPr>
              <w:t xml:space="preserve">progress </w:t>
            </w:r>
            <w:r w:rsidR="00A00717">
              <w:rPr>
                <w:rFonts w:ascii="Arial" w:hAnsi="Arial" w:cs="Arial"/>
                <w:color w:val="auto"/>
                <w:sz w:val="22"/>
                <w:szCs w:val="22"/>
              </w:rPr>
              <w:t xml:space="preserve">with </w:t>
            </w:r>
            <w:r w:rsidR="006938ED" w:rsidRPr="00327CEE">
              <w:rPr>
                <w:rFonts w:ascii="Arial" w:hAnsi="Arial" w:cs="Arial"/>
                <w:color w:val="auto"/>
                <w:sz w:val="22"/>
                <w:szCs w:val="22"/>
              </w:rPr>
              <w:t>research and development</w:t>
            </w:r>
            <w:r w:rsidR="00913080" w:rsidRPr="00327CEE">
              <w:rPr>
                <w:rFonts w:ascii="Arial" w:hAnsi="Arial" w:cs="Arial"/>
                <w:color w:val="auto"/>
                <w:sz w:val="22"/>
                <w:szCs w:val="22"/>
              </w:rPr>
              <w:t>.</w:t>
            </w:r>
            <w:r w:rsidR="00A637CF" w:rsidRPr="00327CEE">
              <w:rPr>
                <w:rFonts w:ascii="Arial" w:hAnsi="Arial" w:cs="Arial"/>
                <w:color w:val="auto"/>
                <w:sz w:val="22"/>
                <w:szCs w:val="22"/>
              </w:rPr>
              <w:t xml:space="preserve"> Dr Robillot provided </w:t>
            </w:r>
            <w:r w:rsidR="000F4642">
              <w:rPr>
                <w:rFonts w:ascii="Arial" w:hAnsi="Arial" w:cs="Arial"/>
                <w:color w:val="auto"/>
                <w:sz w:val="22"/>
                <w:szCs w:val="22"/>
              </w:rPr>
              <w:t xml:space="preserve">an update </w:t>
            </w:r>
            <w:r w:rsidR="00514E2D">
              <w:rPr>
                <w:rFonts w:ascii="Arial" w:hAnsi="Arial" w:cs="Arial"/>
                <w:color w:val="auto"/>
                <w:sz w:val="22"/>
                <w:szCs w:val="22"/>
              </w:rPr>
              <w:t>on</w:t>
            </w:r>
            <w:r w:rsidR="00322EB8">
              <w:rPr>
                <w:rFonts w:ascii="Arial" w:hAnsi="Arial" w:cs="Arial"/>
                <w:color w:val="auto"/>
                <w:sz w:val="22"/>
                <w:szCs w:val="22"/>
              </w:rPr>
              <w:t xml:space="preserve"> possible</w:t>
            </w:r>
            <w:r w:rsidR="00514E2D">
              <w:rPr>
                <w:rFonts w:ascii="Arial" w:hAnsi="Arial" w:cs="Arial"/>
                <w:color w:val="auto"/>
                <w:sz w:val="22"/>
                <w:szCs w:val="22"/>
              </w:rPr>
              <w:t xml:space="preserve"> </w:t>
            </w:r>
            <w:r w:rsidR="000778C3" w:rsidRPr="00327CEE">
              <w:rPr>
                <w:rFonts w:ascii="Arial" w:hAnsi="Arial" w:cs="Arial"/>
                <w:color w:val="auto"/>
                <w:sz w:val="22"/>
                <w:szCs w:val="22"/>
              </w:rPr>
              <w:t>interventions</w:t>
            </w:r>
            <w:r w:rsidR="002A775C">
              <w:rPr>
                <w:rFonts w:ascii="Arial" w:hAnsi="Arial" w:cs="Arial"/>
                <w:color w:val="auto"/>
                <w:sz w:val="22"/>
                <w:szCs w:val="22"/>
              </w:rPr>
              <w:t xml:space="preserve"> </w:t>
            </w:r>
            <w:r w:rsidR="0023370C">
              <w:rPr>
                <w:rFonts w:ascii="Arial" w:hAnsi="Arial" w:cs="Arial"/>
                <w:color w:val="auto"/>
                <w:sz w:val="22"/>
                <w:szCs w:val="22"/>
              </w:rPr>
              <w:t xml:space="preserve">the program is looking at </w:t>
            </w:r>
            <w:r w:rsidR="002A775C">
              <w:rPr>
                <w:rFonts w:ascii="Arial" w:hAnsi="Arial" w:cs="Arial"/>
                <w:color w:val="auto"/>
                <w:sz w:val="22"/>
                <w:szCs w:val="22"/>
              </w:rPr>
              <w:t>to help the Reef</w:t>
            </w:r>
            <w:r w:rsidR="00327CEE" w:rsidRPr="00327CEE">
              <w:rPr>
                <w:rFonts w:ascii="Arial" w:hAnsi="Arial" w:cs="Arial"/>
                <w:color w:val="auto"/>
                <w:sz w:val="22"/>
                <w:szCs w:val="22"/>
              </w:rPr>
              <w:t xml:space="preserve">, </w:t>
            </w:r>
            <w:r w:rsidR="000778C3" w:rsidRPr="00327CEE">
              <w:rPr>
                <w:rFonts w:ascii="Arial" w:hAnsi="Arial" w:cs="Arial"/>
                <w:color w:val="auto"/>
                <w:sz w:val="22"/>
                <w:szCs w:val="22"/>
              </w:rPr>
              <w:t>such as</w:t>
            </w:r>
            <w:r w:rsidR="00773B3B" w:rsidRPr="00327CEE">
              <w:rPr>
                <w:rFonts w:ascii="Arial" w:hAnsi="Arial" w:cs="Arial"/>
                <w:color w:val="auto"/>
                <w:sz w:val="22"/>
                <w:szCs w:val="22"/>
              </w:rPr>
              <w:t xml:space="preserve"> </w:t>
            </w:r>
            <w:r w:rsidR="00D441BE" w:rsidRPr="0047402C">
              <w:rPr>
                <w:rFonts w:ascii="Arial" w:hAnsi="Arial" w:cs="Arial"/>
                <w:color w:val="auto"/>
                <w:sz w:val="22"/>
                <w:szCs w:val="22"/>
              </w:rPr>
              <w:t>co</w:t>
            </w:r>
            <w:r w:rsidR="00950176" w:rsidRPr="0047402C">
              <w:rPr>
                <w:rFonts w:ascii="Arial" w:hAnsi="Arial" w:cs="Arial"/>
                <w:color w:val="auto"/>
                <w:sz w:val="22"/>
                <w:szCs w:val="22"/>
              </w:rPr>
              <w:t>oling and shading</w:t>
            </w:r>
            <w:r w:rsidR="00773B3B" w:rsidRPr="0047402C">
              <w:rPr>
                <w:rFonts w:ascii="Arial" w:hAnsi="Arial" w:cs="Arial"/>
                <w:color w:val="auto"/>
                <w:sz w:val="22"/>
                <w:szCs w:val="22"/>
              </w:rPr>
              <w:t xml:space="preserve">, </w:t>
            </w:r>
            <w:r w:rsidR="00950176" w:rsidRPr="0047402C">
              <w:rPr>
                <w:rFonts w:ascii="Arial" w:hAnsi="Arial" w:cs="Arial"/>
                <w:color w:val="auto"/>
                <w:sz w:val="22"/>
                <w:szCs w:val="22"/>
              </w:rPr>
              <w:t>rubble stabilisation</w:t>
            </w:r>
            <w:r w:rsidR="00773B3B" w:rsidRPr="0047402C">
              <w:rPr>
                <w:rFonts w:ascii="Arial" w:hAnsi="Arial" w:cs="Arial"/>
                <w:color w:val="auto"/>
                <w:sz w:val="22"/>
                <w:szCs w:val="22"/>
              </w:rPr>
              <w:t xml:space="preserve">, </w:t>
            </w:r>
            <w:r w:rsidR="00BB218F" w:rsidRPr="0047402C">
              <w:rPr>
                <w:rFonts w:ascii="Arial" w:hAnsi="Arial" w:cs="Arial"/>
                <w:color w:val="auto"/>
                <w:sz w:val="22"/>
                <w:szCs w:val="22"/>
              </w:rPr>
              <w:t>moving corals</w:t>
            </w:r>
            <w:r w:rsidR="00506CCA" w:rsidRPr="0047402C">
              <w:rPr>
                <w:rFonts w:ascii="Arial" w:hAnsi="Arial" w:cs="Arial"/>
                <w:color w:val="auto"/>
                <w:sz w:val="22"/>
                <w:szCs w:val="22"/>
              </w:rPr>
              <w:t xml:space="preserve">, </w:t>
            </w:r>
            <w:r w:rsidR="00B11303" w:rsidRPr="0047402C">
              <w:rPr>
                <w:rFonts w:ascii="Arial" w:hAnsi="Arial" w:cs="Arial"/>
                <w:sz w:val="22"/>
                <w:szCs w:val="22"/>
              </w:rPr>
              <w:t>coral cryopreservation</w:t>
            </w:r>
            <w:r w:rsidR="00506CCA" w:rsidRPr="0047402C">
              <w:rPr>
                <w:rFonts w:ascii="Arial" w:hAnsi="Arial" w:cs="Arial"/>
                <w:sz w:val="22"/>
                <w:szCs w:val="22"/>
              </w:rPr>
              <w:t xml:space="preserve">, enhanced corals, mass aquaculture and </w:t>
            </w:r>
            <w:r w:rsidR="00666B03" w:rsidRPr="0047402C">
              <w:rPr>
                <w:rFonts w:ascii="Arial" w:hAnsi="Arial" w:cs="Arial"/>
                <w:sz w:val="22"/>
                <w:szCs w:val="22"/>
              </w:rPr>
              <w:t>establishing reference reefs for ecological monitoring</w:t>
            </w:r>
            <w:r w:rsidR="00C2066F" w:rsidRPr="0047402C">
              <w:rPr>
                <w:rFonts w:ascii="Arial" w:hAnsi="Arial" w:cs="Arial"/>
                <w:sz w:val="22"/>
                <w:szCs w:val="22"/>
              </w:rPr>
              <w:t>.</w:t>
            </w:r>
          </w:p>
          <w:p w14:paraId="3B4CF521" w14:textId="0EC711D8" w:rsidR="0083161D" w:rsidRPr="0047402C" w:rsidRDefault="00C2066F" w:rsidP="0083161D">
            <w:pPr>
              <w:pStyle w:val="Default"/>
              <w:rPr>
                <w:rFonts w:ascii="Arial" w:hAnsi="Arial" w:cs="Arial"/>
                <w:color w:val="auto"/>
                <w:sz w:val="22"/>
                <w:szCs w:val="22"/>
              </w:rPr>
            </w:pPr>
            <w:r w:rsidRPr="0047402C">
              <w:rPr>
                <w:rFonts w:ascii="Arial" w:hAnsi="Arial" w:cs="Arial"/>
                <w:sz w:val="22"/>
                <w:szCs w:val="22"/>
              </w:rPr>
              <w:t xml:space="preserve">Panel members </w:t>
            </w:r>
            <w:r w:rsidR="00AD4ADE">
              <w:rPr>
                <w:rFonts w:ascii="Arial" w:hAnsi="Arial" w:cs="Arial"/>
                <w:sz w:val="22"/>
                <w:szCs w:val="22"/>
              </w:rPr>
              <w:t xml:space="preserve">raised a number of issues for </w:t>
            </w:r>
            <w:r w:rsidR="00AE1C35">
              <w:rPr>
                <w:rFonts w:ascii="Arial" w:hAnsi="Arial" w:cs="Arial"/>
                <w:sz w:val="22"/>
                <w:szCs w:val="22"/>
              </w:rPr>
              <w:t>consideration</w:t>
            </w:r>
            <w:r w:rsidRPr="0047402C">
              <w:rPr>
                <w:rFonts w:ascii="Arial" w:hAnsi="Arial" w:cs="Arial"/>
                <w:sz w:val="22"/>
                <w:szCs w:val="22"/>
              </w:rPr>
              <w:t>:</w:t>
            </w:r>
          </w:p>
          <w:p w14:paraId="7BCC289A" w14:textId="304A84FD" w:rsidR="00DD0934" w:rsidRPr="0047402C" w:rsidRDefault="00CC03B0" w:rsidP="00144BCC">
            <w:pPr>
              <w:pStyle w:val="Default"/>
              <w:numPr>
                <w:ilvl w:val="0"/>
                <w:numId w:val="6"/>
              </w:numPr>
              <w:rPr>
                <w:rFonts w:ascii="Arial" w:hAnsi="Arial" w:cs="Arial"/>
                <w:sz w:val="22"/>
                <w:szCs w:val="22"/>
              </w:rPr>
            </w:pPr>
            <w:r w:rsidRPr="0047402C">
              <w:rPr>
                <w:rFonts w:ascii="Arial" w:hAnsi="Arial" w:cs="Arial"/>
                <w:sz w:val="22"/>
                <w:szCs w:val="22"/>
              </w:rPr>
              <w:t>what</w:t>
            </w:r>
            <w:r w:rsidR="00144BCC" w:rsidRPr="0047402C">
              <w:rPr>
                <w:rFonts w:ascii="Arial" w:hAnsi="Arial" w:cs="Arial"/>
                <w:sz w:val="22"/>
                <w:szCs w:val="22"/>
              </w:rPr>
              <w:t xml:space="preserve"> the release of </w:t>
            </w:r>
            <w:r w:rsidR="006C2019" w:rsidRPr="0047402C">
              <w:rPr>
                <w:rFonts w:ascii="Arial" w:hAnsi="Arial" w:cs="Arial"/>
                <w:sz w:val="22"/>
                <w:szCs w:val="22"/>
              </w:rPr>
              <w:t xml:space="preserve">the </w:t>
            </w:r>
            <w:r w:rsidR="00694F08" w:rsidRPr="0047402C">
              <w:rPr>
                <w:rFonts w:ascii="Arial" w:hAnsi="Arial" w:cs="Arial"/>
                <w:sz w:val="22"/>
                <w:szCs w:val="22"/>
              </w:rPr>
              <w:t xml:space="preserve">IPCC </w:t>
            </w:r>
            <w:r w:rsidR="00120250" w:rsidRPr="0047402C">
              <w:rPr>
                <w:rFonts w:ascii="Arial" w:hAnsi="Arial" w:cs="Arial"/>
                <w:sz w:val="22"/>
                <w:szCs w:val="22"/>
              </w:rPr>
              <w:t xml:space="preserve">Sixth Assessment Report </w:t>
            </w:r>
            <w:r w:rsidR="002775F9" w:rsidRPr="0047402C">
              <w:rPr>
                <w:rFonts w:ascii="Arial" w:hAnsi="Arial" w:cs="Arial"/>
                <w:sz w:val="22"/>
                <w:szCs w:val="22"/>
              </w:rPr>
              <w:t xml:space="preserve">will mean </w:t>
            </w:r>
            <w:r w:rsidRPr="0047402C">
              <w:rPr>
                <w:rFonts w:ascii="Arial" w:hAnsi="Arial" w:cs="Arial"/>
                <w:sz w:val="22"/>
                <w:szCs w:val="22"/>
              </w:rPr>
              <w:t>f</w:t>
            </w:r>
            <w:r w:rsidR="00E1741B" w:rsidRPr="0047402C">
              <w:rPr>
                <w:rFonts w:ascii="Arial" w:hAnsi="Arial" w:cs="Arial"/>
                <w:sz w:val="22"/>
                <w:szCs w:val="22"/>
              </w:rPr>
              <w:t xml:space="preserve">or </w:t>
            </w:r>
            <w:r w:rsidR="00A14818" w:rsidRPr="0047402C">
              <w:rPr>
                <w:rFonts w:ascii="Arial" w:hAnsi="Arial" w:cs="Arial"/>
                <w:sz w:val="22"/>
                <w:szCs w:val="22"/>
              </w:rPr>
              <w:t>models</w:t>
            </w:r>
            <w:r w:rsidR="00323315" w:rsidRPr="0047402C">
              <w:rPr>
                <w:rFonts w:ascii="Arial" w:hAnsi="Arial" w:cs="Arial"/>
                <w:sz w:val="22"/>
                <w:szCs w:val="22"/>
              </w:rPr>
              <w:t xml:space="preserve"> </w:t>
            </w:r>
            <w:r w:rsidR="00981BFE" w:rsidRPr="0047402C">
              <w:rPr>
                <w:rFonts w:ascii="Arial" w:hAnsi="Arial" w:cs="Arial"/>
                <w:sz w:val="22"/>
                <w:szCs w:val="22"/>
              </w:rPr>
              <w:t xml:space="preserve">developed </w:t>
            </w:r>
            <w:r w:rsidR="005A44A7" w:rsidRPr="0047402C">
              <w:rPr>
                <w:rFonts w:ascii="Arial" w:hAnsi="Arial" w:cs="Arial"/>
                <w:sz w:val="22"/>
                <w:szCs w:val="22"/>
              </w:rPr>
              <w:t xml:space="preserve">during the original feasibility study that used </w:t>
            </w:r>
            <w:r w:rsidR="00323315" w:rsidRPr="0047402C">
              <w:rPr>
                <w:rFonts w:ascii="Arial" w:hAnsi="Arial" w:cs="Arial"/>
                <w:sz w:val="22"/>
                <w:szCs w:val="22"/>
              </w:rPr>
              <w:t xml:space="preserve">the </w:t>
            </w:r>
            <w:r w:rsidR="007D3FC5" w:rsidRPr="0047402C">
              <w:rPr>
                <w:rFonts w:ascii="Arial" w:hAnsi="Arial" w:cs="Arial"/>
                <w:sz w:val="22"/>
                <w:szCs w:val="22"/>
              </w:rPr>
              <w:t>Fifth Assessment Report</w:t>
            </w:r>
            <w:r w:rsidR="00981BFE" w:rsidRPr="0047402C">
              <w:rPr>
                <w:rFonts w:ascii="Arial" w:hAnsi="Arial" w:cs="Arial"/>
                <w:sz w:val="22"/>
                <w:szCs w:val="22"/>
              </w:rPr>
              <w:t xml:space="preserve"> </w:t>
            </w:r>
          </w:p>
          <w:p w14:paraId="27CC5008" w14:textId="2F6FE48B" w:rsidR="00015B7D" w:rsidRPr="0047402C" w:rsidRDefault="00F978B8" w:rsidP="00144BCC">
            <w:pPr>
              <w:pStyle w:val="Default"/>
              <w:numPr>
                <w:ilvl w:val="0"/>
                <w:numId w:val="6"/>
              </w:numPr>
              <w:rPr>
                <w:rFonts w:ascii="Arial" w:hAnsi="Arial" w:cs="Arial"/>
                <w:sz w:val="22"/>
                <w:szCs w:val="22"/>
              </w:rPr>
            </w:pPr>
            <w:r w:rsidRPr="0047402C">
              <w:rPr>
                <w:rFonts w:ascii="Arial" w:hAnsi="Arial" w:cs="Arial"/>
                <w:sz w:val="22"/>
                <w:szCs w:val="22"/>
              </w:rPr>
              <w:t>the economic methods of assessment of benefits across different values and what non-market valuation research had been conducted</w:t>
            </w:r>
          </w:p>
          <w:p w14:paraId="71A193D8" w14:textId="76E7F934" w:rsidR="00F978B8" w:rsidRPr="0047402C" w:rsidRDefault="00F978B8" w:rsidP="00144BCC">
            <w:pPr>
              <w:pStyle w:val="Default"/>
              <w:numPr>
                <w:ilvl w:val="0"/>
                <w:numId w:val="6"/>
              </w:numPr>
              <w:rPr>
                <w:rFonts w:ascii="Arial" w:hAnsi="Arial" w:cs="Arial"/>
                <w:sz w:val="22"/>
                <w:szCs w:val="22"/>
              </w:rPr>
            </w:pPr>
            <w:r w:rsidRPr="0047402C">
              <w:rPr>
                <w:rFonts w:ascii="Arial" w:hAnsi="Arial" w:cs="Arial"/>
                <w:sz w:val="22"/>
                <w:szCs w:val="22"/>
              </w:rPr>
              <w:t xml:space="preserve">how non-market values of the </w:t>
            </w:r>
            <w:r w:rsidR="00015B7D" w:rsidRPr="0047402C">
              <w:rPr>
                <w:rFonts w:ascii="Arial" w:hAnsi="Arial" w:cs="Arial"/>
                <w:sz w:val="22"/>
                <w:szCs w:val="22"/>
              </w:rPr>
              <w:t>Great Barrier Reef</w:t>
            </w:r>
            <w:r w:rsidRPr="0047402C">
              <w:rPr>
                <w:rFonts w:ascii="Arial" w:hAnsi="Arial" w:cs="Arial"/>
                <w:sz w:val="22"/>
                <w:szCs w:val="22"/>
              </w:rPr>
              <w:t xml:space="preserve"> were considered in decision-maki</w:t>
            </w:r>
            <w:r w:rsidR="00C84FD1" w:rsidRPr="0047402C">
              <w:rPr>
                <w:rFonts w:ascii="Arial" w:hAnsi="Arial" w:cs="Arial"/>
                <w:sz w:val="22"/>
                <w:szCs w:val="22"/>
              </w:rPr>
              <w:t>ng</w:t>
            </w:r>
            <w:r w:rsidR="00373A37" w:rsidRPr="0047402C">
              <w:rPr>
                <w:rFonts w:ascii="Arial" w:hAnsi="Arial" w:cs="Arial"/>
                <w:sz w:val="22"/>
                <w:szCs w:val="22"/>
              </w:rPr>
              <w:t xml:space="preserve"> – noting that value increases as scarcity does</w:t>
            </w:r>
          </w:p>
          <w:p w14:paraId="01553688" w14:textId="7C63FF12" w:rsidR="003E22FD" w:rsidRPr="0047402C" w:rsidRDefault="00373A37" w:rsidP="00144BCC">
            <w:pPr>
              <w:pStyle w:val="Default"/>
              <w:numPr>
                <w:ilvl w:val="0"/>
                <w:numId w:val="6"/>
              </w:numPr>
              <w:rPr>
                <w:rFonts w:ascii="Arial" w:hAnsi="Arial" w:cs="Arial"/>
                <w:sz w:val="22"/>
                <w:szCs w:val="22"/>
              </w:rPr>
            </w:pPr>
            <w:r w:rsidRPr="0047402C">
              <w:rPr>
                <w:rFonts w:ascii="Arial" w:hAnsi="Arial" w:cs="Arial"/>
                <w:color w:val="auto"/>
                <w:sz w:val="22"/>
                <w:szCs w:val="22"/>
              </w:rPr>
              <w:t>the approach to</w:t>
            </w:r>
            <w:r w:rsidR="007A3657" w:rsidRPr="0047402C">
              <w:rPr>
                <w:rFonts w:ascii="Arial" w:hAnsi="Arial" w:cs="Arial"/>
                <w:color w:val="auto"/>
                <w:sz w:val="22"/>
                <w:szCs w:val="22"/>
              </w:rPr>
              <w:t xml:space="preserve"> deploying</w:t>
            </w:r>
            <w:r w:rsidR="00771AA9" w:rsidRPr="0047402C">
              <w:rPr>
                <w:rFonts w:ascii="Arial" w:hAnsi="Arial" w:cs="Arial"/>
                <w:color w:val="auto"/>
                <w:sz w:val="22"/>
                <w:szCs w:val="22"/>
              </w:rPr>
              <w:t xml:space="preserve"> rubble stabilisation </w:t>
            </w:r>
            <w:r w:rsidR="007A3657" w:rsidRPr="0047402C">
              <w:rPr>
                <w:rFonts w:ascii="Arial" w:hAnsi="Arial" w:cs="Arial"/>
                <w:color w:val="auto"/>
                <w:sz w:val="22"/>
                <w:szCs w:val="22"/>
              </w:rPr>
              <w:t>given it is not</w:t>
            </w:r>
            <w:r w:rsidR="00771AA9" w:rsidRPr="0047402C">
              <w:rPr>
                <w:rFonts w:ascii="Arial" w:hAnsi="Arial" w:cs="Arial"/>
                <w:color w:val="auto"/>
                <w:sz w:val="22"/>
                <w:szCs w:val="22"/>
              </w:rPr>
              <w:t xml:space="preserve"> cost-effective at large scale</w:t>
            </w:r>
          </w:p>
          <w:p w14:paraId="2DC33E8C" w14:textId="576C9927" w:rsidR="00771AA9" w:rsidRPr="0047402C" w:rsidRDefault="00315CD4" w:rsidP="00A62B57">
            <w:pPr>
              <w:pStyle w:val="Default"/>
              <w:numPr>
                <w:ilvl w:val="0"/>
                <w:numId w:val="6"/>
              </w:numPr>
              <w:rPr>
                <w:rFonts w:ascii="Arial" w:hAnsi="Arial" w:cs="Arial"/>
                <w:sz w:val="22"/>
                <w:szCs w:val="22"/>
              </w:rPr>
            </w:pPr>
            <w:r w:rsidRPr="0047402C">
              <w:rPr>
                <w:rFonts w:ascii="Arial" w:hAnsi="Arial" w:cs="Arial"/>
                <w:color w:val="auto"/>
                <w:sz w:val="22"/>
                <w:szCs w:val="22"/>
              </w:rPr>
              <w:t>whether c</w:t>
            </w:r>
            <w:r w:rsidR="00771AA9" w:rsidRPr="0047402C">
              <w:rPr>
                <w:rFonts w:ascii="Arial" w:hAnsi="Arial" w:cs="Arial"/>
                <w:color w:val="auto"/>
                <w:sz w:val="22"/>
                <w:szCs w:val="22"/>
              </w:rPr>
              <w:t xml:space="preserve">loud brightening </w:t>
            </w:r>
            <w:r w:rsidR="001161E2" w:rsidRPr="0047402C">
              <w:rPr>
                <w:rFonts w:ascii="Arial" w:hAnsi="Arial" w:cs="Arial"/>
                <w:color w:val="auto"/>
                <w:sz w:val="22"/>
                <w:szCs w:val="22"/>
              </w:rPr>
              <w:t>is feasible at a large scale</w:t>
            </w:r>
          </w:p>
          <w:p w14:paraId="654AE33B" w14:textId="017933FA" w:rsidR="00B703FC" w:rsidRPr="0047402C" w:rsidRDefault="00B703FC" w:rsidP="00816F5B">
            <w:pPr>
              <w:pStyle w:val="Default"/>
              <w:numPr>
                <w:ilvl w:val="0"/>
                <w:numId w:val="6"/>
              </w:numPr>
              <w:rPr>
                <w:rFonts w:ascii="Arial" w:hAnsi="Arial" w:cs="Arial"/>
                <w:color w:val="auto"/>
                <w:sz w:val="22"/>
                <w:szCs w:val="22"/>
              </w:rPr>
            </w:pPr>
            <w:r w:rsidRPr="0047402C">
              <w:rPr>
                <w:rFonts w:ascii="Arial" w:hAnsi="Arial" w:cs="Arial"/>
                <w:color w:val="auto"/>
                <w:sz w:val="22"/>
                <w:szCs w:val="22"/>
              </w:rPr>
              <w:t>the</w:t>
            </w:r>
            <w:r w:rsidR="006620CA" w:rsidRPr="0047402C">
              <w:rPr>
                <w:rFonts w:ascii="Arial" w:hAnsi="Arial" w:cs="Arial"/>
                <w:color w:val="auto"/>
                <w:sz w:val="22"/>
                <w:szCs w:val="22"/>
              </w:rPr>
              <w:t xml:space="preserve"> economic evaluation of the various techniques</w:t>
            </w:r>
            <w:r w:rsidRPr="0047402C">
              <w:rPr>
                <w:rFonts w:ascii="Arial" w:hAnsi="Arial" w:cs="Arial"/>
                <w:color w:val="auto"/>
                <w:sz w:val="22"/>
                <w:szCs w:val="22"/>
              </w:rPr>
              <w:t xml:space="preserve">, and the </w:t>
            </w:r>
            <w:r w:rsidR="006620CA" w:rsidRPr="0047402C">
              <w:rPr>
                <w:rFonts w:ascii="Arial" w:hAnsi="Arial" w:cs="Arial"/>
                <w:color w:val="auto"/>
                <w:sz w:val="22"/>
                <w:szCs w:val="22"/>
              </w:rPr>
              <w:t>need more expertise on the steering group</w:t>
            </w:r>
            <w:r w:rsidRPr="0047402C">
              <w:rPr>
                <w:rFonts w:ascii="Arial" w:hAnsi="Arial" w:cs="Arial"/>
                <w:color w:val="auto"/>
                <w:sz w:val="22"/>
                <w:szCs w:val="22"/>
              </w:rPr>
              <w:t xml:space="preserve"> to undertake economic evaluation </w:t>
            </w:r>
            <w:r w:rsidR="00143E2F">
              <w:rPr>
                <w:rFonts w:ascii="Arial" w:hAnsi="Arial" w:cs="Arial"/>
                <w:color w:val="auto"/>
                <w:sz w:val="22"/>
                <w:szCs w:val="22"/>
              </w:rPr>
              <w:t>to</w:t>
            </w:r>
            <w:r w:rsidRPr="0047402C">
              <w:rPr>
                <w:rFonts w:ascii="Arial" w:hAnsi="Arial" w:cs="Arial"/>
                <w:color w:val="auto"/>
                <w:sz w:val="22"/>
                <w:szCs w:val="22"/>
              </w:rPr>
              <w:t xml:space="preserve"> critique and provide oversight.</w:t>
            </w:r>
          </w:p>
          <w:p w14:paraId="4520521D" w14:textId="1AA96EB5" w:rsidR="006620CA" w:rsidRPr="0047402C" w:rsidRDefault="00B703FC" w:rsidP="00281890">
            <w:pPr>
              <w:pStyle w:val="Default"/>
              <w:numPr>
                <w:ilvl w:val="0"/>
                <w:numId w:val="6"/>
              </w:numPr>
              <w:rPr>
                <w:rFonts w:ascii="Arial" w:hAnsi="Arial" w:cs="Arial"/>
                <w:color w:val="auto"/>
                <w:sz w:val="22"/>
                <w:szCs w:val="22"/>
              </w:rPr>
            </w:pPr>
            <w:r w:rsidRPr="0047402C">
              <w:rPr>
                <w:rFonts w:ascii="Arial" w:hAnsi="Arial" w:cs="Arial"/>
                <w:color w:val="auto"/>
                <w:sz w:val="22"/>
                <w:szCs w:val="22"/>
              </w:rPr>
              <w:t xml:space="preserve">in the </w:t>
            </w:r>
            <w:r w:rsidR="006620CA" w:rsidRPr="0047402C">
              <w:rPr>
                <w:rFonts w:ascii="Arial" w:hAnsi="Arial" w:cs="Arial"/>
                <w:color w:val="auto"/>
                <w:sz w:val="22"/>
                <w:szCs w:val="22"/>
              </w:rPr>
              <w:t xml:space="preserve">spirit of </w:t>
            </w:r>
            <w:r w:rsidR="00281890" w:rsidRPr="0047402C">
              <w:rPr>
                <w:rFonts w:ascii="Arial" w:hAnsi="Arial" w:cs="Arial"/>
                <w:color w:val="auto"/>
                <w:sz w:val="22"/>
                <w:szCs w:val="22"/>
              </w:rPr>
              <w:t>the RRAP</w:t>
            </w:r>
            <w:r w:rsidR="006620CA" w:rsidRPr="0047402C">
              <w:rPr>
                <w:rFonts w:ascii="Arial" w:hAnsi="Arial" w:cs="Arial"/>
                <w:color w:val="auto"/>
                <w:sz w:val="22"/>
                <w:szCs w:val="22"/>
              </w:rPr>
              <w:t xml:space="preserve"> remaining agile, </w:t>
            </w:r>
            <w:r w:rsidR="00643D3F" w:rsidRPr="0047402C">
              <w:rPr>
                <w:rFonts w:ascii="Arial" w:hAnsi="Arial" w:cs="Arial"/>
                <w:color w:val="auto"/>
                <w:sz w:val="22"/>
                <w:szCs w:val="22"/>
              </w:rPr>
              <w:t xml:space="preserve">other </w:t>
            </w:r>
            <w:r w:rsidR="00EB703E">
              <w:rPr>
                <w:rFonts w:ascii="Arial" w:hAnsi="Arial" w:cs="Arial"/>
                <w:color w:val="auto"/>
                <w:sz w:val="22"/>
                <w:szCs w:val="22"/>
              </w:rPr>
              <w:t>work</w:t>
            </w:r>
            <w:r w:rsidR="00643D3F" w:rsidRPr="0047402C">
              <w:rPr>
                <w:rFonts w:ascii="Arial" w:hAnsi="Arial" w:cs="Arial"/>
                <w:color w:val="auto"/>
                <w:sz w:val="22"/>
                <w:szCs w:val="22"/>
              </w:rPr>
              <w:t xml:space="preserve"> in the Reef space</w:t>
            </w:r>
            <w:r w:rsidR="005137D6" w:rsidRPr="0047402C">
              <w:rPr>
                <w:rFonts w:ascii="Arial" w:hAnsi="Arial" w:cs="Arial"/>
                <w:color w:val="auto"/>
                <w:sz w:val="22"/>
                <w:szCs w:val="22"/>
              </w:rPr>
              <w:t xml:space="preserve"> </w:t>
            </w:r>
            <w:r w:rsidR="00430F6C" w:rsidRPr="0047402C">
              <w:rPr>
                <w:rFonts w:ascii="Arial" w:hAnsi="Arial" w:cs="Arial"/>
                <w:color w:val="auto"/>
                <w:sz w:val="22"/>
                <w:szCs w:val="22"/>
              </w:rPr>
              <w:t xml:space="preserve">(such as the updated Reef 2050 Plan, the reactive monitoring mission and the state party report) </w:t>
            </w:r>
            <w:r w:rsidR="002E2AAA">
              <w:rPr>
                <w:rFonts w:ascii="Arial" w:hAnsi="Arial" w:cs="Arial"/>
                <w:color w:val="auto"/>
                <w:sz w:val="22"/>
                <w:szCs w:val="22"/>
              </w:rPr>
              <w:t>should be</w:t>
            </w:r>
            <w:r w:rsidR="00AE1C35">
              <w:rPr>
                <w:rFonts w:ascii="Arial" w:hAnsi="Arial" w:cs="Arial"/>
                <w:color w:val="auto"/>
                <w:sz w:val="22"/>
                <w:szCs w:val="22"/>
              </w:rPr>
              <w:t xml:space="preserve"> considered when</w:t>
            </w:r>
            <w:r w:rsidR="002C22AB">
              <w:rPr>
                <w:rFonts w:ascii="Arial" w:hAnsi="Arial" w:cs="Arial"/>
                <w:color w:val="auto"/>
                <w:sz w:val="22"/>
                <w:szCs w:val="22"/>
              </w:rPr>
              <w:t xml:space="preserve"> undertaking the</w:t>
            </w:r>
            <w:r w:rsidR="00430F6C" w:rsidRPr="0047402C">
              <w:rPr>
                <w:rFonts w:ascii="Arial" w:hAnsi="Arial" w:cs="Arial"/>
                <w:color w:val="auto"/>
                <w:sz w:val="22"/>
                <w:szCs w:val="22"/>
              </w:rPr>
              <w:t xml:space="preserve"> mid-</w:t>
            </w:r>
            <w:r w:rsidR="006620CA" w:rsidRPr="0047402C">
              <w:rPr>
                <w:rFonts w:ascii="Arial" w:hAnsi="Arial" w:cs="Arial"/>
                <w:color w:val="auto"/>
                <w:sz w:val="22"/>
                <w:szCs w:val="22"/>
              </w:rPr>
              <w:t xml:space="preserve">2022 review </w:t>
            </w:r>
            <w:r w:rsidR="00430F6C" w:rsidRPr="0047402C">
              <w:rPr>
                <w:rFonts w:ascii="Arial" w:hAnsi="Arial" w:cs="Arial"/>
                <w:color w:val="auto"/>
                <w:sz w:val="22"/>
                <w:szCs w:val="22"/>
              </w:rPr>
              <w:t xml:space="preserve">of </w:t>
            </w:r>
            <w:r w:rsidR="003D1895">
              <w:rPr>
                <w:rFonts w:ascii="Arial" w:hAnsi="Arial" w:cs="Arial"/>
                <w:color w:val="auto"/>
                <w:sz w:val="22"/>
                <w:szCs w:val="22"/>
              </w:rPr>
              <w:t>RRAP projects</w:t>
            </w:r>
            <w:r w:rsidR="00AE1C35">
              <w:rPr>
                <w:rFonts w:ascii="Arial" w:hAnsi="Arial" w:cs="Arial"/>
                <w:color w:val="auto"/>
                <w:sz w:val="22"/>
                <w:szCs w:val="22"/>
              </w:rPr>
              <w:t>.</w:t>
            </w:r>
          </w:p>
          <w:p w14:paraId="6B8F68D4" w14:textId="77777777" w:rsidR="00D24C7D" w:rsidRDefault="00916D91" w:rsidP="00816F5B">
            <w:pPr>
              <w:pStyle w:val="Default"/>
              <w:rPr>
                <w:rFonts w:ascii="Arial" w:hAnsi="Arial" w:cs="Arial"/>
                <w:color w:val="auto"/>
                <w:sz w:val="22"/>
                <w:szCs w:val="22"/>
              </w:rPr>
            </w:pPr>
            <w:r w:rsidRPr="008F5C35">
              <w:rPr>
                <w:rFonts w:ascii="Arial" w:hAnsi="Arial" w:cs="Arial"/>
                <w:color w:val="auto"/>
                <w:sz w:val="22"/>
                <w:szCs w:val="22"/>
              </w:rPr>
              <w:t xml:space="preserve">The Panel thanked Dr Robillot for </w:t>
            </w:r>
            <w:r w:rsidR="002C22AB">
              <w:rPr>
                <w:rFonts w:ascii="Arial" w:hAnsi="Arial" w:cs="Arial"/>
                <w:color w:val="auto"/>
                <w:sz w:val="22"/>
                <w:szCs w:val="22"/>
              </w:rPr>
              <w:t>a useful</w:t>
            </w:r>
            <w:r w:rsidR="00920667" w:rsidRPr="008F5C35">
              <w:rPr>
                <w:rFonts w:ascii="Arial" w:hAnsi="Arial" w:cs="Arial"/>
                <w:color w:val="auto"/>
                <w:sz w:val="22"/>
                <w:szCs w:val="22"/>
              </w:rPr>
              <w:t xml:space="preserve"> discussion.</w:t>
            </w:r>
          </w:p>
          <w:p w14:paraId="06E11E2B" w14:textId="77777777" w:rsidR="008E778D" w:rsidRDefault="008E778D" w:rsidP="00816F5B">
            <w:pPr>
              <w:pStyle w:val="Default"/>
              <w:rPr>
                <w:rFonts w:ascii="Arial" w:hAnsi="Arial" w:cs="Arial"/>
                <w:color w:val="auto"/>
                <w:sz w:val="22"/>
                <w:szCs w:val="22"/>
              </w:rPr>
            </w:pPr>
          </w:p>
          <w:p w14:paraId="3CB06577" w14:textId="77B571F1" w:rsidR="008E778D" w:rsidRPr="005137D6" w:rsidRDefault="008E778D" w:rsidP="00816F5B">
            <w:pPr>
              <w:pStyle w:val="Default"/>
              <w:rPr>
                <w:rFonts w:ascii="Arial" w:hAnsi="Arial" w:cs="Arial"/>
                <w:color w:val="auto"/>
                <w:sz w:val="22"/>
                <w:szCs w:val="22"/>
                <w:highlight w:val="yellow"/>
              </w:rPr>
            </w:pPr>
          </w:p>
        </w:tc>
      </w:tr>
      <w:tr w:rsidR="007D691D" w:rsidRPr="0000046F" w14:paraId="0A9D2CA2"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65B923BE" w14:textId="1B57F62F" w:rsidR="007D691D" w:rsidRPr="0000046F" w:rsidRDefault="002D4642" w:rsidP="0003489C">
            <w:pPr>
              <w:tabs>
                <w:tab w:val="left" w:pos="1701"/>
              </w:tabs>
              <w:spacing w:before="80" w:after="80" w:line="240" w:lineRule="auto"/>
              <w:rPr>
                <w:rFonts w:ascii="Arial" w:hAnsi="Arial" w:cs="Arial"/>
                <w:b/>
                <w:sz w:val="22"/>
                <w:szCs w:val="22"/>
                <w:lang w:val="en-AU"/>
              </w:rPr>
            </w:pPr>
            <w:r w:rsidRPr="0000046F">
              <w:rPr>
                <w:rFonts w:ascii="Arial" w:hAnsi="Arial" w:cs="Arial"/>
                <w:b/>
                <w:sz w:val="22"/>
                <w:szCs w:val="22"/>
                <w:lang w:val="en-AU"/>
              </w:rPr>
              <w:lastRenderedPageBreak/>
              <w:t>1</w:t>
            </w:r>
            <w:r w:rsidR="00D44519" w:rsidRPr="0000046F">
              <w:rPr>
                <w:rFonts w:ascii="Arial" w:hAnsi="Arial" w:cs="Arial"/>
                <w:b/>
                <w:sz w:val="22"/>
                <w:szCs w:val="22"/>
                <w:lang w:val="en-AU"/>
              </w:rPr>
              <w:t>1</w:t>
            </w:r>
            <w:r w:rsidR="007D691D" w:rsidRPr="0000046F">
              <w:rPr>
                <w:rFonts w:ascii="Arial" w:hAnsi="Arial" w:cs="Arial"/>
                <w:b/>
                <w:sz w:val="22"/>
                <w:szCs w:val="22"/>
                <w:lang w:val="en-AU"/>
              </w:rPr>
              <w:t xml:space="preserve">. </w:t>
            </w:r>
            <w:r w:rsidR="00D44519" w:rsidRPr="0000046F">
              <w:rPr>
                <w:rFonts w:ascii="Arial" w:hAnsi="Arial" w:cs="Arial"/>
                <w:b/>
                <w:sz w:val="22"/>
                <w:szCs w:val="22"/>
                <w:lang w:val="en-AU"/>
              </w:rPr>
              <w:t>AIMS Long Term Monitoring Program 202</w:t>
            </w:r>
            <w:r w:rsidR="009B7ACA" w:rsidRPr="0000046F">
              <w:rPr>
                <w:rFonts w:ascii="Arial" w:hAnsi="Arial" w:cs="Arial"/>
                <w:b/>
                <w:sz w:val="22"/>
                <w:szCs w:val="22"/>
                <w:lang w:val="en-AU"/>
              </w:rPr>
              <w:t>0/21</w:t>
            </w:r>
          </w:p>
        </w:tc>
      </w:tr>
      <w:tr w:rsidR="007D691D" w:rsidRPr="0000046F" w14:paraId="326B7300"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60D8CB10" w14:textId="4D13EB23" w:rsidR="0021753A" w:rsidRPr="00336761" w:rsidRDefault="00EF5425" w:rsidP="00E76D4A">
            <w:pPr>
              <w:pStyle w:val="Default"/>
              <w:rPr>
                <w:rFonts w:ascii="Arial" w:hAnsi="Arial" w:cs="Arial"/>
                <w:sz w:val="22"/>
                <w:szCs w:val="22"/>
              </w:rPr>
            </w:pPr>
            <w:r w:rsidRPr="00336761">
              <w:rPr>
                <w:rFonts w:ascii="Arial" w:hAnsi="Arial" w:cs="Arial"/>
                <w:sz w:val="22"/>
                <w:szCs w:val="22"/>
              </w:rPr>
              <w:t>Dr Britta Schaffelke led a discussion on</w:t>
            </w:r>
            <w:r w:rsidR="00E76D4A" w:rsidRPr="00336761">
              <w:rPr>
                <w:rFonts w:ascii="Arial" w:hAnsi="Arial" w:cs="Arial"/>
                <w:sz w:val="22"/>
                <w:szCs w:val="22"/>
              </w:rPr>
              <w:t xml:space="preserve"> the AIMS Long-Term Monitoring Program Annual Summary Report of Coral Reef Condition 2020/2021</w:t>
            </w:r>
            <w:r w:rsidR="00693FB4" w:rsidRPr="00336761">
              <w:rPr>
                <w:rFonts w:ascii="Arial" w:hAnsi="Arial" w:cs="Arial"/>
                <w:sz w:val="22"/>
                <w:szCs w:val="22"/>
              </w:rPr>
              <w:t>.</w:t>
            </w:r>
          </w:p>
          <w:p w14:paraId="27EC61AA" w14:textId="3FC1AE13" w:rsidR="00EF5425" w:rsidRPr="00D632D8" w:rsidRDefault="00693FB4" w:rsidP="00DE60D1">
            <w:pPr>
              <w:pStyle w:val="Default"/>
              <w:rPr>
                <w:rFonts w:ascii="Arial" w:hAnsi="Arial" w:cs="Arial"/>
                <w:sz w:val="22"/>
                <w:szCs w:val="22"/>
              </w:rPr>
            </w:pPr>
            <w:r w:rsidRPr="00336761">
              <w:rPr>
                <w:rFonts w:ascii="Arial" w:hAnsi="Arial" w:cs="Arial"/>
                <w:sz w:val="22"/>
                <w:szCs w:val="22"/>
              </w:rPr>
              <w:t xml:space="preserve">Panel members noted that it </w:t>
            </w:r>
            <w:r w:rsidR="00721FC7" w:rsidRPr="00336761">
              <w:rPr>
                <w:rFonts w:ascii="Arial" w:hAnsi="Arial" w:cs="Arial"/>
                <w:sz w:val="22"/>
                <w:szCs w:val="22"/>
              </w:rPr>
              <w:t xml:space="preserve">was a good report, which </w:t>
            </w:r>
            <w:r w:rsidR="00936BC9" w:rsidRPr="00336761">
              <w:rPr>
                <w:rFonts w:ascii="Arial" w:hAnsi="Arial" w:cs="Arial"/>
                <w:sz w:val="22"/>
                <w:szCs w:val="22"/>
              </w:rPr>
              <w:t xml:space="preserve">conveyed a </w:t>
            </w:r>
            <w:r w:rsidR="008D6CA0" w:rsidRPr="00336761">
              <w:rPr>
                <w:rFonts w:ascii="Arial" w:hAnsi="Arial" w:cs="Arial"/>
                <w:sz w:val="22"/>
                <w:szCs w:val="22"/>
              </w:rPr>
              <w:t xml:space="preserve">balanced summary of the current state of the Reef. </w:t>
            </w:r>
            <w:r w:rsidR="00064CCA" w:rsidRPr="00336761">
              <w:rPr>
                <w:rFonts w:ascii="Arial" w:hAnsi="Arial" w:cs="Arial"/>
                <w:sz w:val="22"/>
                <w:szCs w:val="22"/>
              </w:rPr>
              <w:t>Members discussed</w:t>
            </w:r>
            <w:r w:rsidR="00721FC7" w:rsidRPr="00336761">
              <w:rPr>
                <w:rFonts w:ascii="Arial" w:hAnsi="Arial" w:cs="Arial"/>
                <w:sz w:val="22"/>
                <w:szCs w:val="22"/>
              </w:rPr>
              <w:t xml:space="preserve"> a number of issues </w:t>
            </w:r>
            <w:r w:rsidR="00AA26C9" w:rsidRPr="00336761">
              <w:rPr>
                <w:rFonts w:ascii="Arial" w:hAnsi="Arial" w:cs="Arial"/>
                <w:sz w:val="22"/>
                <w:szCs w:val="22"/>
              </w:rPr>
              <w:t>including</w:t>
            </w:r>
            <w:r w:rsidR="00721FC7" w:rsidRPr="00336761">
              <w:rPr>
                <w:rFonts w:ascii="Arial" w:hAnsi="Arial" w:cs="Arial"/>
                <w:sz w:val="22"/>
                <w:szCs w:val="22"/>
              </w:rPr>
              <w:t xml:space="preserve"> monitoring of inshore reefs</w:t>
            </w:r>
            <w:r w:rsidR="00AA26C9" w:rsidRPr="00336761">
              <w:rPr>
                <w:rFonts w:ascii="Arial" w:hAnsi="Arial" w:cs="Arial"/>
                <w:sz w:val="22"/>
                <w:szCs w:val="22"/>
              </w:rPr>
              <w:t xml:space="preserve">, mapping </w:t>
            </w:r>
            <w:r w:rsidR="0021753A" w:rsidRPr="00336761">
              <w:rPr>
                <w:rFonts w:ascii="Arial" w:hAnsi="Arial" w:cs="Arial"/>
                <w:sz w:val="22"/>
                <w:szCs w:val="22"/>
              </w:rPr>
              <w:t xml:space="preserve">between river plumes and coral </w:t>
            </w:r>
            <w:r w:rsidR="003B73B5" w:rsidRPr="00336761">
              <w:rPr>
                <w:rFonts w:ascii="Arial" w:hAnsi="Arial" w:cs="Arial"/>
                <w:sz w:val="22"/>
                <w:szCs w:val="22"/>
              </w:rPr>
              <w:t>communities</w:t>
            </w:r>
            <w:r w:rsidR="00AA26C9" w:rsidRPr="00336761">
              <w:rPr>
                <w:rFonts w:ascii="Arial" w:hAnsi="Arial" w:cs="Arial"/>
                <w:sz w:val="22"/>
                <w:szCs w:val="22"/>
              </w:rPr>
              <w:t xml:space="preserve">, </w:t>
            </w:r>
            <w:r w:rsidR="00DE60D1" w:rsidRPr="00336761">
              <w:rPr>
                <w:rFonts w:ascii="Arial" w:hAnsi="Arial" w:cs="Arial"/>
                <w:sz w:val="22"/>
                <w:szCs w:val="22"/>
              </w:rPr>
              <w:t>and locations of bleaching.</w:t>
            </w:r>
          </w:p>
        </w:tc>
      </w:tr>
      <w:tr w:rsidR="007D691D" w:rsidRPr="0000046F" w14:paraId="3133EF00" w14:textId="77777777" w:rsidTr="00210FEC">
        <w:tblPrEx>
          <w:tblCellMar>
            <w:top w:w="28" w:type="dxa"/>
            <w:left w:w="57" w:type="dxa"/>
            <w:bottom w:w="28" w:type="dxa"/>
            <w:right w:w="57" w:type="dxa"/>
          </w:tblCellMar>
          <w:tblLook w:val="01E0" w:firstRow="1" w:lastRow="1" w:firstColumn="1" w:lastColumn="1" w:noHBand="0" w:noVBand="0"/>
        </w:tblPrEx>
        <w:tc>
          <w:tcPr>
            <w:tcW w:w="9928" w:type="dxa"/>
            <w:gridSpan w:val="3"/>
            <w:tcBorders>
              <w:top w:val="single" w:sz="4" w:space="0" w:color="auto"/>
              <w:left w:val="single" w:sz="4" w:space="0" w:color="auto"/>
              <w:bottom w:val="single" w:sz="4" w:space="0" w:color="auto"/>
              <w:right w:val="single" w:sz="4" w:space="0" w:color="auto"/>
            </w:tcBorders>
            <w:shd w:val="clear" w:color="auto" w:fill="D9D9D9"/>
          </w:tcPr>
          <w:p w14:paraId="31D0C575" w14:textId="5155A8B9" w:rsidR="007D691D" w:rsidRPr="0000046F" w:rsidRDefault="007D691D" w:rsidP="007D691D">
            <w:pPr>
              <w:tabs>
                <w:tab w:val="left" w:pos="1701"/>
              </w:tabs>
              <w:spacing w:before="80" w:after="80" w:line="240" w:lineRule="auto"/>
              <w:rPr>
                <w:rFonts w:ascii="Arial" w:hAnsi="Arial" w:cs="Arial"/>
                <w:b/>
                <w:sz w:val="22"/>
                <w:szCs w:val="22"/>
                <w:lang w:val="en-AU"/>
              </w:rPr>
            </w:pPr>
            <w:r w:rsidRPr="0000046F">
              <w:rPr>
                <w:rFonts w:ascii="Arial" w:hAnsi="Arial" w:cs="Arial"/>
                <w:b/>
                <w:sz w:val="22"/>
                <w:szCs w:val="22"/>
                <w:lang w:val="en-AU"/>
              </w:rPr>
              <w:t>1</w:t>
            </w:r>
            <w:r w:rsidR="009B7ACA" w:rsidRPr="0000046F">
              <w:rPr>
                <w:rFonts w:ascii="Arial" w:hAnsi="Arial" w:cs="Arial"/>
                <w:b/>
                <w:sz w:val="22"/>
                <w:szCs w:val="22"/>
                <w:lang w:val="en-AU"/>
              </w:rPr>
              <w:t>2</w:t>
            </w:r>
            <w:r w:rsidRPr="0000046F">
              <w:rPr>
                <w:rFonts w:ascii="Arial" w:hAnsi="Arial" w:cs="Arial"/>
                <w:b/>
                <w:sz w:val="22"/>
                <w:szCs w:val="22"/>
                <w:lang w:val="en-AU"/>
              </w:rPr>
              <w:t>. Panel Business Continued</w:t>
            </w:r>
          </w:p>
        </w:tc>
      </w:tr>
      <w:tr w:rsidR="007D691D" w:rsidRPr="0000046F" w14:paraId="548B908F" w14:textId="77777777" w:rsidTr="00210FEC">
        <w:tblPrEx>
          <w:tblCellMar>
            <w:top w:w="28" w:type="dxa"/>
            <w:left w:w="57" w:type="dxa"/>
            <w:bottom w:w="28" w:type="dxa"/>
            <w:right w:w="57" w:type="dxa"/>
          </w:tblCellMar>
        </w:tblPrEx>
        <w:trPr>
          <w:trHeight w:val="312"/>
        </w:trPr>
        <w:tc>
          <w:tcPr>
            <w:tcW w:w="9928" w:type="dxa"/>
            <w:gridSpan w:val="3"/>
            <w:tcBorders>
              <w:top w:val="single" w:sz="4" w:space="0" w:color="auto"/>
              <w:left w:val="single" w:sz="4" w:space="0" w:color="auto"/>
              <w:bottom w:val="single" w:sz="4" w:space="0" w:color="auto"/>
              <w:right w:val="single" w:sz="4" w:space="0" w:color="auto"/>
            </w:tcBorders>
            <w:vAlign w:val="center"/>
          </w:tcPr>
          <w:p w14:paraId="68C6447B" w14:textId="6B79B8C3" w:rsidR="004F7481" w:rsidRPr="00336761" w:rsidRDefault="004F7481" w:rsidP="007B5E0A">
            <w:pPr>
              <w:pStyle w:val="Default"/>
              <w:rPr>
                <w:rFonts w:ascii="Arial" w:hAnsi="Arial" w:cs="Arial"/>
                <w:sz w:val="22"/>
                <w:szCs w:val="22"/>
              </w:rPr>
            </w:pPr>
            <w:r w:rsidRPr="00336761">
              <w:rPr>
                <w:rFonts w:ascii="Arial" w:hAnsi="Arial" w:cs="Arial"/>
                <w:sz w:val="22"/>
                <w:szCs w:val="22"/>
              </w:rPr>
              <w:t xml:space="preserve">The Panel agreed that a communiqué would be finalised out-of-session and published on the Department of </w:t>
            </w:r>
            <w:r w:rsidR="00E32B50" w:rsidRPr="00336761">
              <w:rPr>
                <w:rFonts w:ascii="Arial" w:hAnsi="Arial" w:cs="Arial"/>
                <w:sz w:val="22"/>
                <w:szCs w:val="22"/>
              </w:rPr>
              <w:t xml:space="preserve">Agriculture, Water and the </w:t>
            </w:r>
            <w:r w:rsidRPr="00336761">
              <w:rPr>
                <w:rFonts w:ascii="Arial" w:hAnsi="Arial" w:cs="Arial"/>
                <w:sz w:val="22"/>
                <w:szCs w:val="22"/>
              </w:rPr>
              <w:t>Environment’s website.</w:t>
            </w:r>
          </w:p>
          <w:p w14:paraId="13091D3A" w14:textId="422A48E5" w:rsidR="006B24C9" w:rsidRPr="00336761" w:rsidRDefault="006B24C9" w:rsidP="00D658F5">
            <w:pPr>
              <w:pStyle w:val="Default"/>
              <w:rPr>
                <w:rFonts w:ascii="Arial" w:hAnsi="Arial" w:cs="Arial"/>
                <w:sz w:val="22"/>
                <w:szCs w:val="22"/>
              </w:rPr>
            </w:pPr>
            <w:r w:rsidRPr="00336761">
              <w:rPr>
                <w:rFonts w:ascii="Arial" w:hAnsi="Arial" w:cs="Arial"/>
                <w:sz w:val="22"/>
                <w:szCs w:val="22"/>
              </w:rPr>
              <w:t xml:space="preserve">Members noted that </w:t>
            </w:r>
            <w:r w:rsidR="002127F6" w:rsidRPr="00336761">
              <w:rPr>
                <w:rFonts w:ascii="Arial" w:hAnsi="Arial" w:cs="Arial"/>
                <w:sz w:val="22"/>
                <w:szCs w:val="22"/>
              </w:rPr>
              <w:t>a preferred date</w:t>
            </w:r>
            <w:r w:rsidRPr="00336761">
              <w:rPr>
                <w:rFonts w:ascii="Arial" w:hAnsi="Arial" w:cs="Arial"/>
                <w:sz w:val="22"/>
                <w:szCs w:val="22"/>
              </w:rPr>
              <w:t xml:space="preserve"> for the November Panel meeting would</w:t>
            </w:r>
            <w:r w:rsidR="000C06E4" w:rsidRPr="00336761">
              <w:rPr>
                <w:rFonts w:ascii="Arial" w:hAnsi="Arial" w:cs="Arial"/>
                <w:sz w:val="22"/>
                <w:szCs w:val="22"/>
              </w:rPr>
              <w:t xml:space="preserve"> be determined via a </w:t>
            </w:r>
            <w:r w:rsidR="00DA5831" w:rsidRPr="00336761">
              <w:rPr>
                <w:rFonts w:ascii="Arial" w:hAnsi="Arial" w:cs="Arial"/>
                <w:sz w:val="22"/>
                <w:szCs w:val="22"/>
              </w:rPr>
              <w:t>scheduling poll</w:t>
            </w:r>
            <w:r w:rsidR="00E3260B" w:rsidRPr="00336761">
              <w:rPr>
                <w:rFonts w:ascii="Arial" w:hAnsi="Arial" w:cs="Arial"/>
                <w:sz w:val="22"/>
                <w:szCs w:val="22"/>
              </w:rPr>
              <w:t>.</w:t>
            </w:r>
            <w:r w:rsidR="004F4949" w:rsidRPr="00336761">
              <w:rPr>
                <w:rFonts w:ascii="Arial" w:hAnsi="Arial" w:cs="Arial"/>
                <w:sz w:val="22"/>
                <w:szCs w:val="22"/>
              </w:rPr>
              <w:t xml:space="preserve"> </w:t>
            </w:r>
            <w:r w:rsidR="00693F48" w:rsidRPr="00336761">
              <w:rPr>
                <w:rFonts w:ascii="Arial" w:hAnsi="Arial" w:cs="Arial"/>
                <w:sz w:val="22"/>
                <w:szCs w:val="22"/>
              </w:rPr>
              <w:t xml:space="preserve">The </w:t>
            </w:r>
            <w:r w:rsidRPr="00336761">
              <w:rPr>
                <w:rFonts w:ascii="Arial" w:hAnsi="Arial" w:cs="Arial"/>
                <w:sz w:val="22"/>
                <w:szCs w:val="22"/>
              </w:rPr>
              <w:t xml:space="preserve">Chair </w:t>
            </w:r>
            <w:r w:rsidR="00693F48" w:rsidRPr="00336761">
              <w:rPr>
                <w:rFonts w:ascii="Arial" w:hAnsi="Arial" w:cs="Arial"/>
                <w:sz w:val="22"/>
                <w:szCs w:val="22"/>
              </w:rPr>
              <w:t>noted</w:t>
            </w:r>
            <w:r w:rsidRPr="00336761">
              <w:rPr>
                <w:rFonts w:ascii="Arial" w:hAnsi="Arial" w:cs="Arial"/>
                <w:sz w:val="22"/>
                <w:szCs w:val="22"/>
              </w:rPr>
              <w:t xml:space="preserve"> </w:t>
            </w:r>
            <w:r w:rsidR="00693F48" w:rsidRPr="00336761">
              <w:rPr>
                <w:rFonts w:ascii="Arial" w:hAnsi="Arial" w:cs="Arial"/>
                <w:sz w:val="22"/>
                <w:szCs w:val="22"/>
              </w:rPr>
              <w:t xml:space="preserve">it may be useful to schedule a separate, </w:t>
            </w:r>
            <w:r w:rsidRPr="00336761">
              <w:rPr>
                <w:rFonts w:ascii="Arial" w:hAnsi="Arial" w:cs="Arial"/>
                <w:sz w:val="22"/>
                <w:szCs w:val="22"/>
              </w:rPr>
              <w:t xml:space="preserve">supplementary meeting </w:t>
            </w:r>
            <w:r w:rsidR="00693F48" w:rsidRPr="00336761">
              <w:rPr>
                <w:rFonts w:ascii="Arial" w:hAnsi="Arial" w:cs="Arial"/>
                <w:sz w:val="22"/>
                <w:szCs w:val="22"/>
              </w:rPr>
              <w:t>this year</w:t>
            </w:r>
            <w:r w:rsidRPr="00336761">
              <w:rPr>
                <w:rFonts w:ascii="Arial" w:hAnsi="Arial" w:cs="Arial"/>
                <w:sz w:val="22"/>
                <w:szCs w:val="22"/>
              </w:rPr>
              <w:t xml:space="preserve"> to discuss the outcomes of the </w:t>
            </w:r>
            <w:r w:rsidR="004F4949" w:rsidRPr="00336761">
              <w:rPr>
                <w:rFonts w:ascii="Arial" w:hAnsi="Arial" w:cs="Arial"/>
                <w:sz w:val="22"/>
                <w:szCs w:val="22"/>
              </w:rPr>
              <w:t xml:space="preserve">water quality and climate change task and other issues. </w:t>
            </w:r>
            <w:r w:rsidR="00D658F5" w:rsidRPr="00336761">
              <w:rPr>
                <w:rFonts w:ascii="Arial" w:hAnsi="Arial" w:cs="Arial"/>
                <w:sz w:val="22"/>
                <w:szCs w:val="22"/>
              </w:rPr>
              <w:t>The need for this would be determined in consultation with the Joint Secretariat and advised in due course.</w:t>
            </w:r>
          </w:p>
          <w:p w14:paraId="2410928D" w14:textId="03D8C442" w:rsidR="00BA6BFF" w:rsidRPr="00336761" w:rsidRDefault="00132E38" w:rsidP="00BA6BFF">
            <w:pPr>
              <w:pStyle w:val="Default"/>
              <w:rPr>
                <w:rFonts w:ascii="Arial" w:hAnsi="Arial" w:cs="Arial"/>
                <w:sz w:val="22"/>
                <w:szCs w:val="22"/>
              </w:rPr>
            </w:pPr>
            <w:r w:rsidRPr="00336761">
              <w:rPr>
                <w:rFonts w:ascii="Arial" w:hAnsi="Arial" w:cs="Arial"/>
                <w:sz w:val="22"/>
                <w:szCs w:val="22"/>
              </w:rPr>
              <w:t>Under</w:t>
            </w:r>
            <w:r w:rsidR="00E02133" w:rsidRPr="00336761">
              <w:rPr>
                <w:rFonts w:ascii="Arial" w:hAnsi="Arial" w:cs="Arial"/>
                <w:sz w:val="22"/>
                <w:szCs w:val="22"/>
              </w:rPr>
              <w:t xml:space="preserve"> other</w:t>
            </w:r>
            <w:r w:rsidR="006B24C9" w:rsidRPr="00336761">
              <w:rPr>
                <w:rFonts w:ascii="Arial" w:hAnsi="Arial" w:cs="Arial"/>
                <w:sz w:val="22"/>
                <w:szCs w:val="22"/>
              </w:rPr>
              <w:t xml:space="preserve"> business, </w:t>
            </w:r>
            <w:r w:rsidR="00E02133" w:rsidRPr="00336761">
              <w:rPr>
                <w:rFonts w:ascii="Arial" w:hAnsi="Arial" w:cs="Arial"/>
                <w:sz w:val="22"/>
                <w:szCs w:val="22"/>
              </w:rPr>
              <w:t xml:space="preserve">Professor Marsh raised </w:t>
            </w:r>
            <w:r w:rsidR="00C65C91" w:rsidRPr="00336761">
              <w:rPr>
                <w:rFonts w:ascii="Arial" w:hAnsi="Arial" w:cs="Arial"/>
                <w:sz w:val="22"/>
                <w:szCs w:val="22"/>
              </w:rPr>
              <w:t>several points</w:t>
            </w:r>
            <w:r w:rsidR="00BA6BFF" w:rsidRPr="00336761">
              <w:rPr>
                <w:rFonts w:ascii="Arial" w:hAnsi="Arial" w:cs="Arial"/>
                <w:sz w:val="22"/>
                <w:szCs w:val="22"/>
              </w:rPr>
              <w:t xml:space="preserve"> related to fishing in the Great Barrier Reef World Heritage Area (GBRWHA)</w:t>
            </w:r>
            <w:r w:rsidR="009F28BA" w:rsidRPr="00336761">
              <w:rPr>
                <w:rFonts w:ascii="Arial" w:hAnsi="Arial" w:cs="Arial"/>
                <w:sz w:val="22"/>
                <w:szCs w:val="22"/>
              </w:rPr>
              <w:t xml:space="preserve">, noting that both </w:t>
            </w:r>
            <w:r w:rsidRPr="00336761">
              <w:rPr>
                <w:rFonts w:ascii="Arial" w:hAnsi="Arial" w:cs="Arial"/>
                <w:sz w:val="22"/>
                <w:szCs w:val="22"/>
              </w:rPr>
              <w:t xml:space="preserve">commercial and recreational fishing </w:t>
            </w:r>
            <w:r w:rsidR="009F28BA" w:rsidRPr="00336761">
              <w:rPr>
                <w:rFonts w:ascii="Arial" w:hAnsi="Arial" w:cs="Arial"/>
                <w:sz w:val="22"/>
                <w:szCs w:val="22"/>
              </w:rPr>
              <w:t>have the potential to adversely affect the region</w:t>
            </w:r>
            <w:r w:rsidRPr="00336761">
              <w:rPr>
                <w:rFonts w:ascii="Arial" w:hAnsi="Arial" w:cs="Arial"/>
                <w:sz w:val="22"/>
                <w:szCs w:val="22"/>
              </w:rPr>
              <w:t>’</w:t>
            </w:r>
            <w:r w:rsidR="009F28BA" w:rsidRPr="00336761">
              <w:rPr>
                <w:rFonts w:ascii="Arial" w:hAnsi="Arial" w:cs="Arial"/>
                <w:sz w:val="22"/>
                <w:szCs w:val="22"/>
              </w:rPr>
              <w:t>s Outstanding Universal Value and its resilience to climate change.</w:t>
            </w:r>
            <w:r w:rsidRPr="00336761">
              <w:rPr>
                <w:rFonts w:ascii="Arial" w:hAnsi="Arial" w:cs="Arial"/>
                <w:sz w:val="22"/>
                <w:szCs w:val="22"/>
              </w:rPr>
              <w:t xml:space="preserve"> The Panel </w:t>
            </w:r>
            <w:r w:rsidR="00BA6BFF" w:rsidRPr="00336761">
              <w:rPr>
                <w:rFonts w:ascii="Arial" w:hAnsi="Arial" w:cs="Arial"/>
                <w:sz w:val="22"/>
                <w:szCs w:val="22"/>
              </w:rPr>
              <w:t>agreed to</w:t>
            </w:r>
            <w:r w:rsidRPr="00336761">
              <w:rPr>
                <w:rFonts w:ascii="Arial" w:hAnsi="Arial" w:cs="Arial"/>
                <w:sz w:val="22"/>
                <w:szCs w:val="22"/>
              </w:rPr>
              <w:t xml:space="preserve"> raise</w:t>
            </w:r>
            <w:r w:rsidR="00BA6BFF" w:rsidRPr="00336761">
              <w:rPr>
                <w:rFonts w:ascii="Arial" w:hAnsi="Arial" w:cs="Arial"/>
                <w:sz w:val="22"/>
                <w:szCs w:val="22"/>
              </w:rPr>
              <w:t xml:space="preserve"> these concerns </w:t>
            </w:r>
            <w:r w:rsidRPr="00336761">
              <w:rPr>
                <w:rFonts w:ascii="Arial" w:hAnsi="Arial" w:cs="Arial"/>
                <w:sz w:val="22"/>
                <w:szCs w:val="22"/>
              </w:rPr>
              <w:t>in a letter to the Australian and Queensland government ministers with responsibility for the Reef. Members noted that this was particularly important,</w:t>
            </w:r>
            <w:r w:rsidR="00BA6BFF" w:rsidRPr="00336761">
              <w:rPr>
                <w:rFonts w:ascii="Arial" w:hAnsi="Arial" w:cs="Arial"/>
                <w:sz w:val="22"/>
                <w:szCs w:val="22"/>
              </w:rPr>
              <w:t xml:space="preserve"> given fisheries issues are likely to be of interest to the World Heritage Centre/IUCN Reactive Monitoring Mission.</w:t>
            </w:r>
          </w:p>
          <w:p w14:paraId="1CFA9750" w14:textId="01765DE5" w:rsidR="000C1338" w:rsidRPr="00336761" w:rsidRDefault="00D83CFF" w:rsidP="000C1338">
            <w:pPr>
              <w:tabs>
                <w:tab w:val="left" w:pos="5128"/>
              </w:tabs>
              <w:autoSpaceDE w:val="0"/>
              <w:autoSpaceDN w:val="0"/>
              <w:adjustRightInd w:val="0"/>
              <w:spacing w:before="160" w:after="160" w:line="240" w:lineRule="auto"/>
              <w:rPr>
                <w:rFonts w:ascii="Arial" w:hAnsi="Arial" w:cs="Arial"/>
                <w:bCs/>
                <w:sz w:val="22"/>
                <w:szCs w:val="22"/>
                <w:lang w:val="en-AU" w:eastAsia="en-AU" w:bidi="ar-SA"/>
              </w:rPr>
            </w:pPr>
            <w:r w:rsidRPr="00336761">
              <w:rPr>
                <w:rFonts w:ascii="Arial" w:hAnsi="Arial" w:cs="Arial"/>
                <w:bCs/>
                <w:sz w:val="22"/>
                <w:szCs w:val="22"/>
                <w:lang w:val="en-AU" w:eastAsia="en-AU" w:bidi="ar-SA"/>
              </w:rPr>
              <w:t>Th</w:t>
            </w:r>
            <w:r w:rsidR="004F7481" w:rsidRPr="00336761">
              <w:rPr>
                <w:rFonts w:ascii="Arial" w:hAnsi="Arial" w:cs="Arial"/>
                <w:bCs/>
                <w:sz w:val="22"/>
                <w:szCs w:val="22"/>
                <w:lang w:val="en-AU" w:eastAsia="en-AU" w:bidi="ar-SA"/>
              </w:rPr>
              <w:t xml:space="preserve">e meeting closed at </w:t>
            </w:r>
            <w:r w:rsidR="009B7ACA" w:rsidRPr="00336761">
              <w:rPr>
                <w:rFonts w:ascii="Arial" w:hAnsi="Arial" w:cs="Arial"/>
                <w:bCs/>
                <w:sz w:val="22"/>
                <w:szCs w:val="22"/>
                <w:lang w:val="en-AU" w:eastAsia="en-AU" w:bidi="ar-SA"/>
              </w:rPr>
              <w:t>3.30</w:t>
            </w:r>
            <w:r w:rsidR="004F7481" w:rsidRPr="00336761">
              <w:rPr>
                <w:rFonts w:ascii="Arial" w:hAnsi="Arial" w:cs="Arial"/>
                <w:bCs/>
                <w:sz w:val="22"/>
                <w:szCs w:val="22"/>
                <w:lang w:val="en-AU" w:eastAsia="en-AU" w:bidi="ar-SA"/>
              </w:rPr>
              <w:t>pm.</w:t>
            </w:r>
          </w:p>
        </w:tc>
      </w:tr>
    </w:tbl>
    <w:p w14:paraId="3AA1EDE1" w14:textId="77777777" w:rsidR="008E778D" w:rsidRDefault="008E778D" w:rsidP="0088275C">
      <w:pPr>
        <w:pStyle w:val="Default"/>
        <w:tabs>
          <w:tab w:val="left" w:pos="1455"/>
        </w:tabs>
        <w:spacing w:after="120"/>
        <w:rPr>
          <w:rFonts w:ascii="Arial" w:hAnsi="Arial" w:cs="Arial"/>
          <w:b/>
          <w:bCs/>
          <w:color w:val="auto"/>
          <w:sz w:val="22"/>
          <w:szCs w:val="22"/>
          <w:u w:val="single"/>
        </w:rPr>
        <w:sectPr w:rsidR="008E778D" w:rsidSect="006F42A4">
          <w:footerReference w:type="default" r:id="rId15"/>
          <w:headerReference w:type="first" r:id="rId16"/>
          <w:pgSz w:w="11906" w:h="16838"/>
          <w:pgMar w:top="1440" w:right="1080" w:bottom="1276" w:left="1080" w:header="426" w:footer="281" w:gutter="0"/>
          <w:cols w:space="708"/>
          <w:titlePg/>
          <w:docGrid w:linePitch="360"/>
        </w:sectPr>
      </w:pPr>
    </w:p>
    <w:p w14:paraId="27C32FA0" w14:textId="77777777" w:rsidR="008E778D" w:rsidRDefault="008E778D" w:rsidP="008E778D">
      <w:pPr>
        <w:pBdr>
          <w:top w:val="nil"/>
          <w:left w:val="nil"/>
          <w:bottom w:val="nil"/>
          <w:right w:val="nil"/>
          <w:between w:val="nil"/>
          <w:bar w:val="nil"/>
        </w:pBdr>
        <w:spacing w:before="0" w:after="0" w:line="240" w:lineRule="auto"/>
        <w:outlineLvl w:val="0"/>
        <w:rPr>
          <w:rFonts w:eastAsia="Arial" w:cs="Calibri"/>
          <w:noProof/>
          <w:color w:val="000000"/>
          <w:sz w:val="22"/>
          <w:szCs w:val="22"/>
          <w:u w:color="000000"/>
          <w:bdr w:val="nil"/>
          <w:lang w:val="en-AU" w:eastAsia="en-AU" w:bidi="ar-SA"/>
        </w:rPr>
      </w:pPr>
    </w:p>
    <w:p w14:paraId="4F92BD87" w14:textId="77777777" w:rsidR="008E778D" w:rsidRDefault="008E778D" w:rsidP="008E778D">
      <w:pPr>
        <w:pBdr>
          <w:top w:val="nil"/>
          <w:left w:val="nil"/>
          <w:bottom w:val="nil"/>
          <w:right w:val="nil"/>
          <w:between w:val="nil"/>
          <w:bar w:val="nil"/>
        </w:pBdr>
        <w:spacing w:before="0" w:after="0" w:line="240" w:lineRule="auto"/>
        <w:outlineLvl w:val="0"/>
        <w:rPr>
          <w:rFonts w:eastAsia="Arial" w:cs="Calibri"/>
          <w:noProof/>
          <w:color w:val="000000"/>
          <w:sz w:val="22"/>
          <w:szCs w:val="22"/>
          <w:u w:color="000000"/>
          <w:bdr w:val="nil"/>
          <w:lang w:val="en-AU" w:eastAsia="en-AU" w:bidi="ar-SA"/>
        </w:rPr>
      </w:pPr>
    </w:p>
    <w:p w14:paraId="301E6D78" w14:textId="77777777" w:rsidR="008E778D" w:rsidRDefault="008E778D" w:rsidP="008E778D">
      <w:pPr>
        <w:pBdr>
          <w:top w:val="nil"/>
          <w:left w:val="nil"/>
          <w:bottom w:val="nil"/>
          <w:right w:val="nil"/>
          <w:between w:val="nil"/>
          <w:bar w:val="nil"/>
        </w:pBdr>
        <w:spacing w:before="0" w:after="0" w:line="240" w:lineRule="auto"/>
        <w:outlineLvl w:val="0"/>
        <w:rPr>
          <w:rFonts w:eastAsia="Arial" w:cs="Calibri"/>
          <w:noProof/>
          <w:color w:val="000000"/>
          <w:sz w:val="22"/>
          <w:szCs w:val="22"/>
          <w:u w:color="000000"/>
          <w:bdr w:val="nil"/>
          <w:lang w:val="en-AU" w:eastAsia="en-AU" w:bidi="ar-SA"/>
        </w:rPr>
      </w:pPr>
    </w:p>
    <w:p w14:paraId="158E6093" w14:textId="77843FF2" w:rsidR="008E778D" w:rsidRPr="008E778D" w:rsidRDefault="008E778D" w:rsidP="008E778D">
      <w:pPr>
        <w:pBdr>
          <w:top w:val="nil"/>
          <w:left w:val="nil"/>
          <w:bottom w:val="nil"/>
          <w:right w:val="nil"/>
          <w:between w:val="nil"/>
          <w:bar w:val="nil"/>
        </w:pBdr>
        <w:spacing w:before="0" w:after="0" w:line="240" w:lineRule="auto"/>
        <w:jc w:val="right"/>
        <w:outlineLvl w:val="0"/>
        <w:rPr>
          <w:rFonts w:ascii="Arial" w:eastAsia="Arial" w:hAnsi="Arial" w:cs="Arial"/>
          <w:b/>
          <w:bCs/>
          <w:noProof/>
          <w:color w:val="000000"/>
          <w:sz w:val="22"/>
          <w:szCs w:val="22"/>
          <w:u w:color="000000"/>
          <w:bdr w:val="nil"/>
          <w:lang w:val="en-AU" w:eastAsia="en-AU" w:bidi="ar-SA"/>
        </w:rPr>
      </w:pPr>
      <w:r>
        <w:rPr>
          <w:rFonts w:ascii="Arial" w:eastAsia="Arial" w:hAnsi="Arial" w:cs="Arial"/>
          <w:b/>
          <w:bCs/>
          <w:noProof/>
          <w:color w:val="000000"/>
          <w:sz w:val="22"/>
          <w:szCs w:val="22"/>
          <w:u w:color="000000"/>
          <w:bdr w:val="nil"/>
          <w:lang w:val="en-AU" w:eastAsia="en-AU" w:bidi="ar-SA"/>
        </w:rPr>
        <w:t>Attachment</w:t>
      </w:r>
      <w:r w:rsidRPr="008E778D">
        <w:rPr>
          <w:rFonts w:ascii="Arial" w:eastAsia="Arial" w:hAnsi="Arial" w:cs="Arial"/>
          <w:b/>
          <w:bCs/>
          <w:noProof/>
          <w:color w:val="000000"/>
          <w:sz w:val="22"/>
          <w:szCs w:val="22"/>
          <w:u w:color="000000"/>
          <w:bdr w:val="nil"/>
          <w:lang w:val="en-AU" w:eastAsia="en-AU" w:bidi="ar-SA"/>
        </w:rPr>
        <w:t xml:space="preserve"> 1</w:t>
      </w:r>
    </w:p>
    <w:p w14:paraId="49E8E633" w14:textId="77777777" w:rsidR="008E778D" w:rsidRDefault="008E778D" w:rsidP="008E778D">
      <w:pPr>
        <w:pBdr>
          <w:top w:val="nil"/>
          <w:left w:val="nil"/>
          <w:bottom w:val="nil"/>
          <w:right w:val="nil"/>
          <w:between w:val="nil"/>
          <w:bar w:val="nil"/>
        </w:pBdr>
        <w:spacing w:before="0" w:after="0" w:line="240" w:lineRule="auto"/>
        <w:outlineLvl w:val="0"/>
        <w:rPr>
          <w:rFonts w:eastAsia="Arial" w:cs="Calibri"/>
          <w:noProof/>
          <w:color w:val="000000"/>
          <w:sz w:val="22"/>
          <w:szCs w:val="22"/>
          <w:u w:color="000000"/>
          <w:bdr w:val="nil"/>
          <w:lang w:val="en-AU" w:eastAsia="en-AU" w:bidi="ar-SA"/>
        </w:rPr>
      </w:pPr>
    </w:p>
    <w:p w14:paraId="14BD4B23" w14:textId="121BA72B" w:rsidR="008E778D" w:rsidRPr="008E778D" w:rsidRDefault="008E778D" w:rsidP="008E778D">
      <w:pPr>
        <w:pBdr>
          <w:top w:val="nil"/>
          <w:left w:val="nil"/>
          <w:bottom w:val="nil"/>
          <w:right w:val="nil"/>
          <w:between w:val="nil"/>
          <w:bar w:val="nil"/>
        </w:pBdr>
        <w:spacing w:before="0" w:after="0" w:line="240" w:lineRule="auto"/>
        <w:outlineLvl w:val="0"/>
        <w:rPr>
          <w:rFonts w:cs="Calibri"/>
          <w:noProof/>
          <w:color w:val="000000"/>
          <w:sz w:val="22"/>
          <w:szCs w:val="22"/>
          <w:u w:color="000000"/>
          <w:bdr w:val="nil"/>
          <w:lang w:val="en-AU" w:eastAsia="en-AU" w:bidi="ar-SA"/>
        </w:rPr>
      </w:pPr>
      <w:r w:rsidRPr="008E778D">
        <w:rPr>
          <w:rFonts w:eastAsia="Arial" w:cs="Calibri"/>
          <w:noProof/>
          <w:color w:val="000000"/>
          <w:sz w:val="22"/>
          <w:szCs w:val="22"/>
          <w:u w:color="000000"/>
          <w:bdr w:val="nil"/>
          <w:lang w:val="en-AU" w:eastAsia="en-AU" w:bidi="ar-SA"/>
        </w:rPr>
        <w:t>Dr John M Schubert AO</w:t>
      </w:r>
    </w:p>
    <w:p w14:paraId="3CF836F6" w14:textId="77777777" w:rsidR="008E778D" w:rsidRPr="008E778D" w:rsidRDefault="008E778D" w:rsidP="008E778D">
      <w:pPr>
        <w:pBdr>
          <w:top w:val="nil"/>
          <w:left w:val="nil"/>
          <w:bottom w:val="nil"/>
          <w:right w:val="nil"/>
          <w:between w:val="nil"/>
          <w:bar w:val="nil"/>
        </w:pBdr>
        <w:spacing w:before="0" w:after="0" w:line="240" w:lineRule="auto"/>
        <w:outlineLvl w:val="0"/>
        <w:rPr>
          <w:rFonts w:cs="Calibri"/>
          <w:noProof/>
          <w:color w:val="000000"/>
          <w:sz w:val="22"/>
          <w:szCs w:val="22"/>
          <w:u w:color="000000"/>
          <w:bdr w:val="nil"/>
          <w:lang w:val="en-AU" w:eastAsia="en-AU" w:bidi="ar-SA"/>
        </w:rPr>
      </w:pPr>
      <w:r w:rsidRPr="008E778D">
        <w:rPr>
          <w:rFonts w:eastAsia="Arial" w:cs="Calibri"/>
          <w:noProof/>
          <w:color w:val="000000"/>
          <w:sz w:val="22"/>
          <w:szCs w:val="22"/>
          <w:u w:color="000000"/>
          <w:bdr w:val="nil"/>
          <w:lang w:val="en-AU" w:eastAsia="en-AU" w:bidi="ar-SA"/>
        </w:rPr>
        <w:t>Chairman</w:t>
      </w:r>
    </w:p>
    <w:p w14:paraId="19614C84" w14:textId="77777777" w:rsidR="008E778D" w:rsidRPr="008E778D" w:rsidRDefault="008E778D" w:rsidP="008E778D">
      <w:pPr>
        <w:pBdr>
          <w:top w:val="nil"/>
          <w:left w:val="nil"/>
          <w:bottom w:val="nil"/>
          <w:right w:val="nil"/>
          <w:between w:val="nil"/>
          <w:bar w:val="nil"/>
        </w:pBdr>
        <w:spacing w:before="0" w:after="0" w:line="240" w:lineRule="auto"/>
        <w:outlineLvl w:val="0"/>
        <w:rPr>
          <w:rFonts w:cs="Calibri"/>
          <w:noProof/>
          <w:color w:val="000000"/>
          <w:sz w:val="22"/>
          <w:szCs w:val="22"/>
          <w:u w:color="000000"/>
          <w:bdr w:val="nil"/>
          <w:lang w:val="en-AU" w:eastAsia="en-AU" w:bidi="ar-SA"/>
        </w:rPr>
      </w:pPr>
      <w:r w:rsidRPr="008E778D">
        <w:rPr>
          <w:rFonts w:eastAsia="Arial" w:cs="Calibri"/>
          <w:noProof/>
          <w:color w:val="000000"/>
          <w:sz w:val="22"/>
          <w:szCs w:val="22"/>
          <w:u w:color="000000"/>
          <w:bdr w:val="nil"/>
          <w:lang w:val="en-AU" w:eastAsia="en-AU" w:bidi="ar-SA"/>
        </w:rPr>
        <w:t xml:space="preserve">Great Barrier Reef Foundation </w:t>
      </w:r>
    </w:p>
    <w:p w14:paraId="44C132ED" w14:textId="77777777" w:rsidR="008E778D" w:rsidRPr="008E778D" w:rsidRDefault="008E778D" w:rsidP="008E778D">
      <w:pPr>
        <w:pBdr>
          <w:top w:val="nil"/>
          <w:left w:val="nil"/>
          <w:bottom w:val="nil"/>
          <w:right w:val="nil"/>
          <w:between w:val="nil"/>
          <w:bar w:val="nil"/>
        </w:pBdr>
        <w:spacing w:before="0" w:after="0" w:line="240" w:lineRule="auto"/>
        <w:outlineLvl w:val="0"/>
        <w:rPr>
          <w:rFonts w:cs="Calibri"/>
          <w:noProof/>
          <w:color w:val="000000"/>
          <w:sz w:val="22"/>
          <w:szCs w:val="22"/>
          <w:u w:color="000000"/>
          <w:bdr w:val="nil"/>
          <w:lang w:val="en-AU" w:eastAsia="en-AU" w:bidi="ar-SA"/>
        </w:rPr>
      </w:pPr>
    </w:p>
    <w:p w14:paraId="42CB992C" w14:textId="77777777" w:rsidR="008E778D" w:rsidRPr="008E778D" w:rsidRDefault="008E778D" w:rsidP="008E778D">
      <w:pPr>
        <w:pBdr>
          <w:top w:val="nil"/>
          <w:left w:val="nil"/>
          <w:bottom w:val="nil"/>
          <w:right w:val="nil"/>
          <w:between w:val="nil"/>
          <w:bar w:val="nil"/>
        </w:pBdr>
        <w:spacing w:before="0" w:after="0" w:line="240" w:lineRule="auto"/>
        <w:outlineLvl w:val="0"/>
        <w:rPr>
          <w:rFonts w:cs="Calibri"/>
          <w:noProof/>
          <w:color w:val="000000"/>
          <w:sz w:val="22"/>
          <w:szCs w:val="22"/>
          <w:u w:color="000000"/>
          <w:bdr w:val="nil"/>
          <w:lang w:val="en-AU" w:eastAsia="en-AU" w:bidi="ar-SA"/>
        </w:rPr>
      </w:pPr>
    </w:p>
    <w:p w14:paraId="17BFF61E" w14:textId="77777777" w:rsidR="008E778D" w:rsidRPr="008E778D" w:rsidRDefault="008E778D" w:rsidP="008E778D">
      <w:pPr>
        <w:pBdr>
          <w:top w:val="nil"/>
          <w:left w:val="nil"/>
          <w:bottom w:val="nil"/>
          <w:right w:val="nil"/>
          <w:between w:val="nil"/>
          <w:bar w:val="nil"/>
        </w:pBdr>
        <w:spacing w:before="0" w:after="0" w:line="240" w:lineRule="auto"/>
        <w:outlineLvl w:val="0"/>
        <w:rPr>
          <w:rFonts w:cs="Calibri"/>
          <w:noProof/>
          <w:color w:val="000000"/>
          <w:sz w:val="22"/>
          <w:szCs w:val="22"/>
          <w:u w:color="000000"/>
          <w:bdr w:val="nil"/>
          <w:lang w:val="en-AU" w:eastAsia="en-AU" w:bidi="ar-SA"/>
        </w:rPr>
      </w:pPr>
      <w:r w:rsidRPr="008E778D">
        <w:rPr>
          <w:rFonts w:eastAsia="Arial" w:cs="Calibri"/>
          <w:noProof/>
          <w:color w:val="000000"/>
          <w:sz w:val="22"/>
          <w:szCs w:val="22"/>
          <w:u w:color="000000"/>
          <w:bdr w:val="nil"/>
          <w:lang w:val="en-AU" w:eastAsia="en-AU" w:bidi="ar-SA"/>
        </w:rPr>
        <w:t>Dear Dr Schubert</w:t>
      </w:r>
    </w:p>
    <w:p w14:paraId="3A519B2A" w14:textId="77777777" w:rsidR="008E778D" w:rsidRPr="008E778D" w:rsidRDefault="008E778D" w:rsidP="008E778D">
      <w:pPr>
        <w:pBdr>
          <w:top w:val="nil"/>
          <w:left w:val="nil"/>
          <w:bottom w:val="nil"/>
          <w:right w:val="nil"/>
          <w:between w:val="nil"/>
          <w:bar w:val="nil"/>
        </w:pBdr>
        <w:spacing w:before="0" w:after="0" w:line="240" w:lineRule="auto"/>
        <w:outlineLvl w:val="0"/>
        <w:rPr>
          <w:rFonts w:cs="Calibri"/>
          <w:noProof/>
          <w:color w:val="000000"/>
          <w:sz w:val="22"/>
          <w:szCs w:val="22"/>
          <w:u w:color="000000"/>
          <w:bdr w:val="nil"/>
          <w:lang w:val="en-AU" w:eastAsia="en-AU" w:bidi="ar-SA"/>
        </w:rPr>
      </w:pPr>
    </w:p>
    <w:p w14:paraId="67BA71EC" w14:textId="77777777" w:rsidR="008E778D" w:rsidRPr="008E778D" w:rsidRDefault="008E778D" w:rsidP="008E778D">
      <w:pPr>
        <w:pBdr>
          <w:top w:val="nil"/>
          <w:left w:val="nil"/>
          <w:bottom w:val="nil"/>
          <w:right w:val="nil"/>
          <w:between w:val="nil"/>
          <w:bar w:val="nil"/>
        </w:pBdr>
        <w:spacing w:before="0" w:after="240" w:line="240" w:lineRule="auto"/>
        <w:rPr>
          <w:rFonts w:eastAsia="Arial Unicode MS" w:cs="Calibri"/>
          <w:noProof/>
          <w:color w:val="000000"/>
          <w:sz w:val="22"/>
          <w:szCs w:val="22"/>
          <w:u w:color="000000"/>
          <w:bdr w:val="nil"/>
          <w:lang w:val="en-AU" w:eastAsia="en-AU" w:bidi="ar-SA"/>
        </w:rPr>
      </w:pPr>
      <w:r w:rsidRPr="008E778D">
        <w:rPr>
          <w:rFonts w:eastAsia="Arial Unicode MS" w:cs="Calibri"/>
          <w:noProof/>
          <w:color w:val="000000"/>
          <w:sz w:val="22"/>
          <w:szCs w:val="22"/>
          <w:u w:color="000000"/>
          <w:bdr w:val="nil"/>
          <w:lang w:val="en-AU" w:eastAsia="en-AU" w:bidi="ar-SA"/>
        </w:rPr>
        <w:t>I write on behalf of the Reef 2050 Plan Independent Expert Panel to provide our advice on the Reef Trust Partnership Draft 2021-2022 Annual Work Plan. The Panel received a briefing on the Work Plan from Ms Anna Marsden and Ms Theresa Fyffe of the Great Barrier Reef Foundation at a meeting on 19 May 2021. We appreciated the briefing, and the work being done by the Foundation in these difficult times.</w:t>
      </w:r>
    </w:p>
    <w:p w14:paraId="76B15880" w14:textId="77777777" w:rsidR="008E778D" w:rsidRPr="008E778D" w:rsidRDefault="008E778D" w:rsidP="008E778D">
      <w:pPr>
        <w:pBdr>
          <w:top w:val="nil"/>
          <w:left w:val="nil"/>
          <w:bottom w:val="nil"/>
          <w:right w:val="nil"/>
          <w:between w:val="nil"/>
          <w:bar w:val="nil"/>
        </w:pBdr>
        <w:spacing w:before="0" w:after="240" w:line="240" w:lineRule="auto"/>
        <w:rPr>
          <w:rFonts w:eastAsia="Arial Unicode MS" w:cs="Calibri"/>
          <w:noProof/>
          <w:color w:val="000000"/>
          <w:sz w:val="22"/>
          <w:szCs w:val="22"/>
          <w:u w:color="000000"/>
          <w:bdr w:val="nil"/>
          <w:lang w:val="en-AU" w:eastAsia="en-AU" w:bidi="ar-SA"/>
        </w:rPr>
      </w:pPr>
      <w:r w:rsidRPr="008E778D">
        <w:rPr>
          <w:rFonts w:eastAsia="Arial Unicode MS" w:cs="Calibri"/>
          <w:noProof/>
          <w:color w:val="000000"/>
          <w:sz w:val="22"/>
          <w:szCs w:val="22"/>
          <w:u w:color="000000"/>
          <w:bdr w:val="nil"/>
          <w:lang w:val="en-AU" w:eastAsia="en-AU" w:bidi="ar-SA"/>
        </w:rPr>
        <w:t xml:space="preserve">This advice on the Work Plan reflects largely on ensuring the continuing legacy of this investment, and the adaptability of the programs to adjust expenditures to needs, if or when circumstances change. </w:t>
      </w:r>
    </w:p>
    <w:p w14:paraId="0C9D2AAD" w14:textId="77777777" w:rsidR="008E778D" w:rsidRPr="008E778D" w:rsidRDefault="008E778D" w:rsidP="008E778D">
      <w:pPr>
        <w:pBdr>
          <w:top w:val="nil"/>
          <w:left w:val="nil"/>
          <w:bottom w:val="nil"/>
          <w:right w:val="nil"/>
          <w:between w:val="nil"/>
          <w:bar w:val="nil"/>
        </w:pBdr>
        <w:spacing w:before="120" w:after="120" w:line="240" w:lineRule="auto"/>
        <w:rPr>
          <w:rFonts w:ascii="Times New Roman" w:eastAsia="Arial Unicode MS" w:hAnsi="Times New Roman"/>
          <w:noProof/>
          <w:sz w:val="24"/>
          <w:szCs w:val="24"/>
          <w:bdr w:val="nil"/>
          <w:lang w:val="en-AU" w:bidi="ar-SA"/>
        </w:rPr>
      </w:pPr>
      <w:r w:rsidRPr="008E778D">
        <w:rPr>
          <w:rFonts w:eastAsia="Arial Unicode MS" w:cs="Calibri"/>
          <w:noProof/>
          <w:sz w:val="22"/>
          <w:szCs w:val="22"/>
          <w:bdr w:val="nil"/>
          <w:lang w:val="en-AU" w:bidi="ar-SA"/>
        </w:rPr>
        <w:t>It is worth noting that a question raised by members related to whether we shouldn’t be seeing outcomes from the investment by now. Members were advised that the Foundation has published information on the Partnership on its website, including the Monitoring and Evaluation Plan and dashboards that provide a snapshot of the Partnership’s progress. It would be very useful for the Work Plan to refer to these companion documents and describe how they relate to and guide the proposed schedule of activities. The average reader would benefit from having the path laid out.</w:t>
      </w:r>
    </w:p>
    <w:p w14:paraId="047AF236" w14:textId="77777777" w:rsidR="008E778D" w:rsidRPr="008E778D" w:rsidRDefault="008E778D" w:rsidP="008E778D">
      <w:pPr>
        <w:pBdr>
          <w:top w:val="nil"/>
          <w:left w:val="nil"/>
          <w:bottom w:val="nil"/>
          <w:right w:val="nil"/>
          <w:between w:val="nil"/>
          <w:bar w:val="nil"/>
        </w:pBdr>
        <w:spacing w:before="120" w:after="120" w:line="240" w:lineRule="auto"/>
        <w:rPr>
          <w:rFonts w:eastAsia="Arial Unicode MS" w:cs="Calibri"/>
          <w:noProof/>
          <w:sz w:val="22"/>
          <w:szCs w:val="22"/>
          <w:bdr w:val="nil"/>
          <w:lang w:val="en-AU" w:bidi="ar-SA"/>
        </w:rPr>
      </w:pPr>
      <w:r w:rsidRPr="008E778D">
        <w:rPr>
          <w:rFonts w:eastAsia="Arial Unicode MS" w:cs="Calibri"/>
          <w:b/>
          <w:bCs/>
          <w:noProof/>
          <w:sz w:val="22"/>
          <w:szCs w:val="22"/>
          <w:bdr w:val="nil"/>
          <w:lang w:val="en-AU" w:bidi="ar-SA"/>
        </w:rPr>
        <w:t xml:space="preserve">Demonstrating an integrated approach to program delivery: </w:t>
      </w:r>
      <w:r w:rsidRPr="008E778D">
        <w:rPr>
          <w:rFonts w:eastAsia="Arial Unicode MS" w:cs="Calibri"/>
          <w:noProof/>
          <w:sz w:val="22"/>
          <w:szCs w:val="22"/>
          <w:bdr w:val="nil"/>
          <w:lang w:val="en-AU" w:bidi="ar-SA"/>
        </w:rPr>
        <w:t xml:space="preserve">Further detail to explain how the multiple components and various work streams fit together would be useful. The Panel sees a lot of programs in the Work Plan, but it is not clear what they will deliver to the Great Barrier Reef (GBR) as a whole when combined. In other words, what they will collectively contribute to better understanding of the GBR, and of the risks to its long-term ecological function. </w:t>
      </w:r>
    </w:p>
    <w:p w14:paraId="7BAAC067" w14:textId="77777777" w:rsidR="008E778D" w:rsidRPr="008E778D" w:rsidRDefault="008E778D" w:rsidP="008E778D">
      <w:pPr>
        <w:pBdr>
          <w:top w:val="nil"/>
          <w:left w:val="nil"/>
          <w:bottom w:val="nil"/>
          <w:right w:val="nil"/>
          <w:between w:val="nil"/>
          <w:bar w:val="nil"/>
        </w:pBdr>
        <w:spacing w:before="120" w:after="120" w:line="240" w:lineRule="auto"/>
        <w:rPr>
          <w:rFonts w:eastAsia="Arial Unicode MS" w:cs="Calibri"/>
          <w:noProof/>
          <w:sz w:val="22"/>
          <w:szCs w:val="22"/>
          <w:bdr w:val="nil"/>
          <w:lang w:val="en-AU" w:bidi="ar-SA"/>
        </w:rPr>
      </w:pPr>
      <w:r w:rsidRPr="008E778D">
        <w:rPr>
          <w:rFonts w:eastAsia="Arial Unicode MS" w:cs="Calibri"/>
          <w:b/>
          <w:bCs/>
          <w:noProof/>
          <w:sz w:val="22"/>
          <w:szCs w:val="22"/>
          <w:bdr w:val="nil"/>
          <w:lang w:val="en-AU" w:bidi="ar-SA"/>
        </w:rPr>
        <w:t xml:space="preserve">Open and integrated data management: </w:t>
      </w:r>
      <w:r w:rsidRPr="008E778D">
        <w:rPr>
          <w:rFonts w:eastAsia="Arial Unicode MS" w:cs="Calibri"/>
          <w:noProof/>
          <w:sz w:val="22"/>
          <w:szCs w:val="22"/>
          <w:bdr w:val="nil"/>
          <w:lang w:val="en-AU" w:bidi="ar-SA"/>
        </w:rPr>
        <w:t xml:space="preserve">Ensuring an integrated approach to the delivery of the multiple data and data-management processes being developed is essential in realising the benefits of the Partnership. Open access principles should continue to be considered and applied to the collection and management of data, to ensure compatibility across multiple systems. Data will be a continuing legacy of the Partnership and ready access to it is fundamental. </w:t>
      </w:r>
    </w:p>
    <w:p w14:paraId="60A437DC" w14:textId="77777777" w:rsidR="008E778D" w:rsidRPr="008E778D" w:rsidRDefault="008E778D" w:rsidP="008E778D">
      <w:pPr>
        <w:pBdr>
          <w:top w:val="nil"/>
          <w:left w:val="nil"/>
          <w:bottom w:val="nil"/>
          <w:right w:val="nil"/>
          <w:between w:val="nil"/>
          <w:bar w:val="nil"/>
        </w:pBdr>
        <w:spacing w:before="120" w:after="120" w:line="240" w:lineRule="auto"/>
        <w:rPr>
          <w:rFonts w:eastAsia="Arial Unicode MS" w:cs="Calibri"/>
          <w:noProof/>
          <w:sz w:val="22"/>
          <w:szCs w:val="22"/>
          <w:bdr w:val="nil"/>
          <w:lang w:val="en-AU" w:bidi="ar-SA"/>
        </w:rPr>
      </w:pPr>
      <w:r w:rsidRPr="008E778D">
        <w:rPr>
          <w:rFonts w:eastAsia="Arial Unicode MS" w:cs="Calibri"/>
          <w:b/>
          <w:bCs/>
          <w:noProof/>
          <w:sz w:val="22"/>
          <w:szCs w:val="22"/>
          <w:bdr w:val="nil"/>
          <w:lang w:val="en-AU" w:bidi="ar-SA"/>
        </w:rPr>
        <w:t>Impacts of interventions</w:t>
      </w:r>
      <w:r w:rsidRPr="008E778D">
        <w:rPr>
          <w:rFonts w:eastAsia="Arial Unicode MS" w:cs="Calibri"/>
          <w:noProof/>
          <w:sz w:val="22"/>
          <w:szCs w:val="22"/>
          <w:bdr w:val="nil"/>
          <w:lang w:val="en-AU" w:bidi="ar-SA"/>
        </w:rPr>
        <w:t xml:space="preserve">: It is important to consider the effects that interventions undertaken to benefit one component of the Reef may have on other parts of the system. For example, concepts involving shading parts of the Reef could influence multiple parts of the ecosystem and consideration should be given to all consequences that could arise, including possible negative ones. It is not to avoid risk, but to identify potential risk, and manage it. Consideration should also be given to the timescales within which such consequences might be detected. </w:t>
      </w:r>
    </w:p>
    <w:p w14:paraId="16FFEA49" w14:textId="77777777" w:rsidR="008E778D" w:rsidRPr="008E778D" w:rsidRDefault="008E778D" w:rsidP="008E778D">
      <w:pPr>
        <w:pBdr>
          <w:top w:val="nil"/>
          <w:left w:val="nil"/>
          <w:bottom w:val="nil"/>
          <w:right w:val="nil"/>
          <w:between w:val="nil"/>
          <w:bar w:val="nil"/>
        </w:pBdr>
        <w:spacing w:before="120" w:after="120" w:line="240" w:lineRule="auto"/>
        <w:rPr>
          <w:rFonts w:eastAsia="Arial Unicode MS" w:cs="Calibri"/>
          <w:noProof/>
          <w:sz w:val="22"/>
          <w:szCs w:val="22"/>
          <w:bdr w:val="nil"/>
          <w:lang w:val="en-AU" w:bidi="ar-SA"/>
        </w:rPr>
      </w:pPr>
      <w:r w:rsidRPr="008E778D">
        <w:rPr>
          <w:rFonts w:eastAsia="Arial Unicode MS" w:cs="Calibri"/>
          <w:b/>
          <w:bCs/>
          <w:noProof/>
          <w:sz w:val="22"/>
          <w:szCs w:val="22"/>
          <w:bdr w:val="nil"/>
          <w:lang w:val="en-AU" w:bidi="ar-SA"/>
        </w:rPr>
        <w:t xml:space="preserve">Traditional Owner component: </w:t>
      </w:r>
      <w:r w:rsidRPr="008E778D">
        <w:rPr>
          <w:rFonts w:eastAsia="Arial Unicode MS" w:cs="Calibri"/>
          <w:noProof/>
          <w:sz w:val="22"/>
          <w:szCs w:val="22"/>
          <w:bdr w:val="nil"/>
          <w:lang w:val="en-AU" w:bidi="ar-SA"/>
        </w:rPr>
        <w:t xml:space="preserve">The Panel appreciates the work undertaken by the Foundation on Traditional Owner engagement and the investment in Traditional Owner-led projects and capacity building. The capacity-building activities and formation of meaningful partnerships will be an important enduring legacy from the </w:t>
      </w:r>
      <w:r w:rsidRPr="008E778D">
        <w:rPr>
          <w:rFonts w:eastAsia="Arial Unicode MS" w:cs="Calibri"/>
          <w:noProof/>
          <w:sz w:val="22"/>
          <w:szCs w:val="22"/>
          <w:bdr w:val="nil"/>
          <w:lang w:val="en-AU" w:bidi="ar-SA"/>
        </w:rPr>
        <w:lastRenderedPageBreak/>
        <w:t xml:space="preserve">program. The Panel notes, though, that the distributed nature of these investments, while important, emphasises the desirability of an overarching statement of anticipated learnings and benefits. </w:t>
      </w:r>
    </w:p>
    <w:p w14:paraId="72CBB38E" w14:textId="77777777" w:rsidR="008E778D" w:rsidRPr="008E778D" w:rsidRDefault="008E778D" w:rsidP="008E778D">
      <w:pPr>
        <w:pBdr>
          <w:top w:val="nil"/>
          <w:left w:val="nil"/>
          <w:bottom w:val="nil"/>
          <w:right w:val="nil"/>
          <w:between w:val="nil"/>
          <w:bar w:val="nil"/>
        </w:pBdr>
        <w:spacing w:before="120" w:after="120" w:line="240" w:lineRule="auto"/>
        <w:rPr>
          <w:rFonts w:eastAsia="Arial Unicode MS" w:cs="Calibri"/>
          <w:noProof/>
          <w:sz w:val="22"/>
          <w:szCs w:val="22"/>
          <w:bdr w:val="nil"/>
          <w:lang w:val="en-AU" w:bidi="ar-SA"/>
        </w:rPr>
      </w:pPr>
      <w:r w:rsidRPr="008E778D">
        <w:rPr>
          <w:rFonts w:eastAsia="Arial Unicode MS" w:cs="Calibri"/>
          <w:b/>
          <w:bCs/>
          <w:noProof/>
          <w:sz w:val="22"/>
          <w:szCs w:val="22"/>
          <w:bdr w:val="nil"/>
          <w:lang w:val="en-AU" w:bidi="ar-SA"/>
        </w:rPr>
        <w:t xml:space="preserve">Agile and adaptable arrangements: </w:t>
      </w:r>
      <w:r w:rsidRPr="008E778D">
        <w:rPr>
          <w:rFonts w:eastAsia="Arial Unicode MS" w:cs="Calibri"/>
          <w:noProof/>
          <w:sz w:val="22"/>
          <w:szCs w:val="22"/>
          <w:bdr w:val="nil"/>
          <w:lang w:val="en-AU" w:bidi="ar-SA"/>
        </w:rPr>
        <w:t xml:space="preserve">The Panel reiterates its previous advice to the Foundation that contractual arrangements should be designed appropriately to enable flexibility to respond to circumstances as they evolve. The Foundation should continue to consider the practicability, scalability and effectiveness of projects, with mechanisms to monitor progress, and the flexibility to change course if projects are not delivering as expected. A mid-point evaluation of the Partnership’s progress would be useful. </w:t>
      </w:r>
    </w:p>
    <w:p w14:paraId="0BB441E7" w14:textId="77777777" w:rsidR="008E778D" w:rsidRPr="008E778D" w:rsidRDefault="008E778D" w:rsidP="008E778D">
      <w:pPr>
        <w:pBdr>
          <w:top w:val="nil"/>
          <w:left w:val="nil"/>
          <w:bottom w:val="nil"/>
          <w:right w:val="nil"/>
          <w:between w:val="nil"/>
          <w:bar w:val="nil"/>
        </w:pBdr>
        <w:spacing w:before="120" w:after="120" w:line="240" w:lineRule="auto"/>
        <w:rPr>
          <w:rFonts w:eastAsia="Arial Unicode MS" w:cs="Calibri"/>
          <w:noProof/>
          <w:sz w:val="22"/>
          <w:szCs w:val="22"/>
          <w:bdr w:val="nil"/>
          <w:lang w:val="en-AU" w:bidi="ar-SA"/>
        </w:rPr>
      </w:pPr>
      <w:r w:rsidRPr="008E778D">
        <w:rPr>
          <w:rFonts w:eastAsia="Arial Unicode MS" w:cs="Calibri"/>
          <w:noProof/>
          <w:sz w:val="22"/>
          <w:szCs w:val="22"/>
          <w:bdr w:val="nil"/>
          <w:lang w:val="en-AU" w:bidi="ar-SA"/>
        </w:rPr>
        <w:t>The Panel recognises that the components and funding allocated to each component were decided at the start of the Partnership, but sees benefit in the Foundation being able to respond to emerging circumstances with some flexibility including being able to change the funding allocation between components.</w:t>
      </w:r>
    </w:p>
    <w:p w14:paraId="1D510360" w14:textId="77777777" w:rsidR="008E778D" w:rsidRPr="008E778D" w:rsidRDefault="008E778D" w:rsidP="008E778D">
      <w:pPr>
        <w:pBdr>
          <w:top w:val="nil"/>
          <w:left w:val="nil"/>
          <w:bottom w:val="nil"/>
          <w:right w:val="nil"/>
          <w:between w:val="nil"/>
          <w:bar w:val="nil"/>
        </w:pBdr>
        <w:tabs>
          <w:tab w:val="left" w:pos="1701"/>
        </w:tabs>
        <w:spacing w:before="120" w:after="120" w:line="240" w:lineRule="auto"/>
        <w:outlineLvl w:val="0"/>
        <w:rPr>
          <w:rFonts w:cs="Calibri"/>
          <w:noProof/>
          <w:color w:val="000000"/>
          <w:sz w:val="22"/>
          <w:szCs w:val="22"/>
          <w:u w:color="000000"/>
          <w:bdr w:val="nil"/>
          <w:lang w:val="en-AU" w:eastAsia="en-AU" w:bidi="ar-SA"/>
        </w:rPr>
      </w:pPr>
      <w:r w:rsidRPr="008E778D">
        <w:rPr>
          <w:rFonts w:eastAsia="Calibri" w:cs="Calibri"/>
          <w:b/>
          <w:bCs/>
          <w:noProof/>
          <w:color w:val="000000"/>
          <w:sz w:val="22"/>
          <w:szCs w:val="22"/>
          <w:u w:color="000000"/>
          <w:bdr w:val="nil"/>
          <w:lang w:val="en-AU" w:eastAsia="en-AU" w:bidi="ar-SA"/>
        </w:rPr>
        <w:t xml:space="preserve">Fundraising and philanthropy: </w:t>
      </w:r>
      <w:r w:rsidRPr="008E778D">
        <w:rPr>
          <w:rFonts w:eastAsia="Calibri" w:cs="Calibri"/>
          <w:noProof/>
          <w:color w:val="000000"/>
          <w:sz w:val="22"/>
          <w:szCs w:val="22"/>
          <w:u w:color="000000"/>
          <w:bdr w:val="nil"/>
          <w:lang w:val="en-AU" w:eastAsia="en-AU" w:bidi="ar-SA"/>
        </w:rPr>
        <w:t>The Panel looks forward to gaining a better understanding of the status and future prospects for pursuing the fundraising and philanthropic goals of the Partnership given challenges including the impacts of the ongoing COVID-19 pandemic.</w:t>
      </w:r>
    </w:p>
    <w:p w14:paraId="47FB4627" w14:textId="77777777" w:rsidR="008E778D" w:rsidRPr="008E778D" w:rsidRDefault="008E778D" w:rsidP="008E778D">
      <w:pPr>
        <w:pBdr>
          <w:top w:val="nil"/>
          <w:left w:val="nil"/>
          <w:bottom w:val="nil"/>
          <w:right w:val="nil"/>
          <w:between w:val="nil"/>
          <w:bar w:val="nil"/>
        </w:pBdr>
        <w:spacing w:before="240" w:after="240" w:line="240" w:lineRule="auto"/>
        <w:rPr>
          <w:rFonts w:eastAsia="Arial Unicode MS" w:cs="Calibri"/>
          <w:noProof/>
          <w:sz w:val="22"/>
          <w:szCs w:val="22"/>
          <w:bdr w:val="nil"/>
          <w:lang w:val="en-AU" w:bidi="ar-SA"/>
        </w:rPr>
      </w:pPr>
      <w:r w:rsidRPr="008E778D">
        <w:rPr>
          <w:rFonts w:eastAsia="Arial Unicode MS" w:cs="Calibri"/>
          <w:noProof/>
          <w:sz w:val="22"/>
          <w:szCs w:val="22"/>
          <w:bdr w:val="nil"/>
          <w:lang w:val="en-AU" w:bidi="ar-SA"/>
        </w:rPr>
        <w:t xml:space="preserve">The Panel appreciates the work done by the Foundation to date and we look forward to continued engagement. I will be forwarding this advice to the Australian and Queensland Government Ministers with responsibility for the Great Barrier Reef. </w:t>
      </w:r>
    </w:p>
    <w:p w14:paraId="0DBF1C90" w14:textId="77777777" w:rsidR="008E778D" w:rsidRPr="008E778D" w:rsidRDefault="008E778D" w:rsidP="008E778D">
      <w:pPr>
        <w:pBdr>
          <w:top w:val="nil"/>
          <w:left w:val="nil"/>
          <w:bottom w:val="nil"/>
          <w:right w:val="nil"/>
          <w:between w:val="nil"/>
          <w:bar w:val="nil"/>
        </w:pBdr>
        <w:tabs>
          <w:tab w:val="left" w:pos="1701"/>
        </w:tabs>
        <w:spacing w:before="0" w:after="120" w:line="240" w:lineRule="auto"/>
        <w:outlineLvl w:val="0"/>
        <w:rPr>
          <w:rFonts w:eastAsia="Calibri" w:cs="Calibri"/>
          <w:noProof/>
          <w:color w:val="000000"/>
          <w:sz w:val="22"/>
          <w:szCs w:val="22"/>
          <w:u w:color="000000"/>
          <w:bdr w:val="nil"/>
          <w:lang w:val="en-AU" w:eastAsia="en-AU" w:bidi="ar-SA"/>
        </w:rPr>
      </w:pPr>
    </w:p>
    <w:p w14:paraId="77B78458" w14:textId="77777777" w:rsidR="008E778D" w:rsidRPr="008E778D" w:rsidRDefault="008E778D" w:rsidP="008E778D">
      <w:pPr>
        <w:pBdr>
          <w:top w:val="nil"/>
          <w:left w:val="nil"/>
          <w:bottom w:val="nil"/>
          <w:right w:val="nil"/>
          <w:between w:val="nil"/>
          <w:bar w:val="nil"/>
        </w:pBdr>
        <w:tabs>
          <w:tab w:val="left" w:pos="1701"/>
        </w:tabs>
        <w:spacing w:before="0" w:after="0" w:line="240" w:lineRule="auto"/>
        <w:outlineLvl w:val="0"/>
        <w:rPr>
          <w:rFonts w:cs="Calibri"/>
          <w:noProof/>
          <w:color w:val="000000"/>
          <w:sz w:val="22"/>
          <w:szCs w:val="22"/>
          <w:u w:color="000000"/>
          <w:bdr w:val="nil"/>
          <w:lang w:val="en-AU" w:eastAsia="en-AU" w:bidi="ar-SA"/>
        </w:rPr>
      </w:pPr>
      <w:r w:rsidRPr="008E778D">
        <w:rPr>
          <w:rFonts w:eastAsia="Calibri" w:cs="Calibri"/>
          <w:noProof/>
          <w:color w:val="000000"/>
          <w:sz w:val="22"/>
          <w:szCs w:val="22"/>
          <w:u w:color="000000"/>
          <w:bdr w:val="nil"/>
          <w:lang w:val="en-AU" w:eastAsia="en-AU" w:bidi="ar-SA"/>
        </w:rPr>
        <w:t>Yours sincerely</w:t>
      </w:r>
    </w:p>
    <w:p w14:paraId="565D2179" w14:textId="77777777" w:rsidR="008E778D" w:rsidRPr="008E778D" w:rsidRDefault="008E778D" w:rsidP="008E778D">
      <w:pPr>
        <w:pBdr>
          <w:top w:val="nil"/>
          <w:left w:val="nil"/>
          <w:bottom w:val="nil"/>
          <w:right w:val="nil"/>
          <w:between w:val="nil"/>
          <w:bar w:val="nil"/>
        </w:pBdr>
        <w:tabs>
          <w:tab w:val="left" w:pos="1701"/>
        </w:tabs>
        <w:spacing w:before="0" w:after="0" w:line="240" w:lineRule="auto"/>
        <w:outlineLvl w:val="0"/>
        <w:rPr>
          <w:rFonts w:cs="Calibri"/>
          <w:noProof/>
          <w:color w:val="000000"/>
          <w:sz w:val="22"/>
          <w:szCs w:val="22"/>
          <w:u w:color="000000"/>
          <w:bdr w:val="nil"/>
          <w:lang w:val="en-AU" w:eastAsia="en-AU" w:bidi="ar-SA"/>
        </w:rPr>
      </w:pPr>
    </w:p>
    <w:p w14:paraId="4DDA0263" w14:textId="77777777" w:rsidR="008E778D" w:rsidRPr="008E778D" w:rsidRDefault="008E778D" w:rsidP="008E778D">
      <w:pPr>
        <w:pBdr>
          <w:top w:val="nil"/>
          <w:left w:val="nil"/>
          <w:bottom w:val="nil"/>
          <w:right w:val="nil"/>
          <w:between w:val="nil"/>
          <w:bar w:val="nil"/>
        </w:pBdr>
        <w:tabs>
          <w:tab w:val="left" w:pos="1701"/>
        </w:tabs>
        <w:spacing w:before="0" w:after="0" w:line="240" w:lineRule="auto"/>
        <w:outlineLvl w:val="0"/>
        <w:rPr>
          <w:rFonts w:cs="Calibri"/>
          <w:b/>
          <w:bCs/>
          <w:noProof/>
          <w:color w:val="000000"/>
          <w:sz w:val="22"/>
          <w:szCs w:val="22"/>
          <w:u w:color="000000"/>
          <w:bdr w:val="nil"/>
          <w:lang w:val="en-AU" w:eastAsia="en-AU" w:bidi="ar-SA"/>
        </w:rPr>
      </w:pPr>
    </w:p>
    <w:p w14:paraId="3F9A6B3A" w14:textId="77777777" w:rsidR="008E778D" w:rsidRPr="008E778D" w:rsidRDefault="008E778D" w:rsidP="008E778D">
      <w:pPr>
        <w:pBdr>
          <w:top w:val="nil"/>
          <w:left w:val="nil"/>
          <w:bottom w:val="nil"/>
          <w:right w:val="nil"/>
          <w:between w:val="nil"/>
          <w:bar w:val="nil"/>
        </w:pBdr>
        <w:tabs>
          <w:tab w:val="left" w:pos="1701"/>
        </w:tabs>
        <w:spacing w:before="0" w:after="0" w:line="240" w:lineRule="auto"/>
        <w:outlineLvl w:val="0"/>
        <w:rPr>
          <w:rFonts w:cs="Calibri"/>
          <w:noProof/>
          <w:color w:val="000000"/>
          <w:sz w:val="22"/>
          <w:szCs w:val="22"/>
          <w:u w:color="000000"/>
          <w:bdr w:val="nil"/>
          <w:lang w:val="en-AU" w:eastAsia="en-AU" w:bidi="ar-SA"/>
        </w:rPr>
      </w:pPr>
    </w:p>
    <w:p w14:paraId="2210730E" w14:textId="77777777" w:rsidR="008E778D" w:rsidRPr="008E778D" w:rsidRDefault="008E778D" w:rsidP="008E778D">
      <w:pPr>
        <w:pBdr>
          <w:top w:val="nil"/>
          <w:left w:val="nil"/>
          <w:bottom w:val="nil"/>
          <w:right w:val="nil"/>
          <w:between w:val="nil"/>
          <w:bar w:val="nil"/>
        </w:pBdr>
        <w:tabs>
          <w:tab w:val="left" w:pos="1701"/>
        </w:tabs>
        <w:spacing w:before="0" w:after="0" w:line="240" w:lineRule="auto"/>
        <w:outlineLvl w:val="0"/>
        <w:rPr>
          <w:rFonts w:cs="Calibri"/>
          <w:noProof/>
          <w:color w:val="000000"/>
          <w:sz w:val="22"/>
          <w:szCs w:val="22"/>
          <w:u w:color="000000"/>
          <w:bdr w:val="nil"/>
          <w:lang w:val="en-AU" w:eastAsia="en-AU" w:bidi="ar-SA"/>
        </w:rPr>
      </w:pPr>
    </w:p>
    <w:p w14:paraId="6C1A9189" w14:textId="77777777" w:rsidR="008E778D" w:rsidRPr="008E778D" w:rsidRDefault="008E778D" w:rsidP="008E778D">
      <w:pPr>
        <w:pBdr>
          <w:top w:val="nil"/>
          <w:left w:val="nil"/>
          <w:bottom w:val="nil"/>
          <w:right w:val="nil"/>
          <w:between w:val="nil"/>
          <w:bar w:val="nil"/>
        </w:pBdr>
        <w:tabs>
          <w:tab w:val="left" w:pos="1701"/>
        </w:tabs>
        <w:spacing w:before="0" w:after="0" w:line="240" w:lineRule="auto"/>
        <w:outlineLvl w:val="0"/>
        <w:rPr>
          <w:rFonts w:eastAsia="Calibri" w:cs="Calibri"/>
          <w:noProof/>
          <w:color w:val="000000"/>
          <w:sz w:val="22"/>
          <w:szCs w:val="22"/>
          <w:u w:color="000000"/>
          <w:bdr w:val="nil"/>
          <w:lang w:val="en-AU" w:eastAsia="en-AU" w:bidi="ar-SA"/>
        </w:rPr>
      </w:pPr>
    </w:p>
    <w:p w14:paraId="524E307A" w14:textId="77777777" w:rsidR="008E778D" w:rsidRPr="008E778D" w:rsidRDefault="008E778D" w:rsidP="008E778D">
      <w:pPr>
        <w:pBdr>
          <w:top w:val="nil"/>
          <w:left w:val="nil"/>
          <w:bottom w:val="nil"/>
          <w:right w:val="nil"/>
          <w:between w:val="nil"/>
          <w:bar w:val="nil"/>
        </w:pBdr>
        <w:tabs>
          <w:tab w:val="left" w:pos="1701"/>
        </w:tabs>
        <w:spacing w:before="0" w:after="0" w:line="240" w:lineRule="auto"/>
        <w:outlineLvl w:val="0"/>
        <w:rPr>
          <w:rFonts w:eastAsia="Calibri" w:cs="Calibri"/>
          <w:noProof/>
          <w:color w:val="000000"/>
          <w:sz w:val="22"/>
          <w:szCs w:val="22"/>
          <w:u w:color="000000"/>
          <w:bdr w:val="nil"/>
          <w:lang w:val="en-AU" w:eastAsia="en-AU" w:bidi="ar-SA"/>
        </w:rPr>
      </w:pPr>
      <w:r w:rsidRPr="008E778D">
        <w:rPr>
          <w:rFonts w:eastAsia="Calibri" w:cs="Calibri"/>
          <w:noProof/>
          <w:color w:val="000000"/>
          <w:sz w:val="22"/>
          <w:szCs w:val="22"/>
          <w:u w:color="000000"/>
          <w:bdr w:val="nil"/>
          <w:lang w:val="en-AU" w:eastAsia="en-AU" w:bidi="ar-SA"/>
        </w:rPr>
        <w:t>Em Professor Ian Chubb AC FAA FTSE FACE FRSN</w:t>
      </w:r>
    </w:p>
    <w:p w14:paraId="1CA68DF7" w14:textId="77777777" w:rsidR="008E778D" w:rsidRPr="008E778D" w:rsidRDefault="008E778D" w:rsidP="008E778D">
      <w:pPr>
        <w:pBdr>
          <w:top w:val="nil"/>
          <w:left w:val="nil"/>
          <w:bottom w:val="nil"/>
          <w:right w:val="nil"/>
          <w:between w:val="nil"/>
          <w:bar w:val="nil"/>
        </w:pBdr>
        <w:tabs>
          <w:tab w:val="left" w:pos="1701"/>
        </w:tabs>
        <w:spacing w:before="0" w:after="0" w:line="240" w:lineRule="auto"/>
        <w:outlineLvl w:val="0"/>
        <w:rPr>
          <w:rFonts w:cs="Calibri"/>
          <w:noProof/>
          <w:color w:val="000000"/>
          <w:sz w:val="22"/>
          <w:szCs w:val="22"/>
          <w:u w:color="000000"/>
          <w:bdr w:val="nil"/>
          <w:lang w:val="en-AU" w:eastAsia="en-AU" w:bidi="ar-SA"/>
        </w:rPr>
      </w:pPr>
      <w:r w:rsidRPr="008E778D">
        <w:rPr>
          <w:rFonts w:eastAsia="Calibri" w:cs="Calibri"/>
          <w:noProof/>
          <w:color w:val="000000"/>
          <w:sz w:val="22"/>
          <w:szCs w:val="22"/>
          <w:u w:color="000000"/>
          <w:bdr w:val="nil"/>
          <w:lang w:val="en-AU" w:eastAsia="en-AU" w:bidi="ar-SA"/>
        </w:rPr>
        <w:t xml:space="preserve">Chair, Reef 2050 Plan Independent Expert  </w:t>
      </w:r>
    </w:p>
    <w:p w14:paraId="3CA107CF" w14:textId="77777777" w:rsidR="008E778D" w:rsidRPr="008E778D" w:rsidRDefault="008E778D" w:rsidP="008E778D">
      <w:pPr>
        <w:pBdr>
          <w:top w:val="nil"/>
          <w:left w:val="nil"/>
          <w:bottom w:val="nil"/>
          <w:right w:val="nil"/>
          <w:between w:val="nil"/>
          <w:bar w:val="nil"/>
        </w:pBdr>
        <w:tabs>
          <w:tab w:val="left" w:pos="1701"/>
        </w:tabs>
        <w:spacing w:before="0" w:after="0" w:line="240" w:lineRule="auto"/>
        <w:outlineLvl w:val="0"/>
        <w:rPr>
          <w:rFonts w:cs="Calibri"/>
          <w:noProof/>
          <w:color w:val="000000"/>
          <w:sz w:val="22"/>
          <w:szCs w:val="22"/>
          <w:u w:color="000000"/>
          <w:bdr w:val="nil"/>
          <w:lang w:val="en-AU" w:eastAsia="en-AU" w:bidi="ar-SA"/>
        </w:rPr>
      </w:pPr>
      <w:r w:rsidRPr="008E778D">
        <w:rPr>
          <w:rFonts w:eastAsia="Calibri" w:cs="Calibri"/>
          <w:noProof/>
          <w:color w:val="000000"/>
          <w:sz w:val="22"/>
          <w:szCs w:val="22"/>
          <w:u w:color="000000"/>
          <w:bdr w:val="nil"/>
          <w:lang w:val="en-AU" w:eastAsia="en-AU" w:bidi="ar-SA"/>
        </w:rPr>
        <w:t>28 May 2021</w:t>
      </w:r>
    </w:p>
    <w:p w14:paraId="08B56A31" w14:textId="77777777" w:rsidR="008E778D" w:rsidRPr="008E778D" w:rsidRDefault="008E778D" w:rsidP="008E778D">
      <w:pPr>
        <w:pBdr>
          <w:top w:val="nil"/>
          <w:left w:val="nil"/>
          <w:bottom w:val="nil"/>
          <w:right w:val="nil"/>
          <w:between w:val="nil"/>
          <w:bar w:val="nil"/>
        </w:pBdr>
        <w:tabs>
          <w:tab w:val="left" w:pos="1701"/>
        </w:tabs>
        <w:spacing w:before="0" w:after="0" w:line="240" w:lineRule="auto"/>
        <w:outlineLvl w:val="0"/>
        <w:rPr>
          <w:rFonts w:cs="Calibri"/>
          <w:noProof/>
          <w:color w:val="000000"/>
          <w:sz w:val="22"/>
          <w:szCs w:val="22"/>
          <w:u w:color="000000"/>
          <w:bdr w:val="nil"/>
          <w:lang w:val="en-AU" w:eastAsia="en-AU" w:bidi="ar-SA"/>
        </w:rPr>
      </w:pPr>
    </w:p>
    <w:p w14:paraId="32B7930C" w14:textId="77777777" w:rsidR="008E778D" w:rsidRPr="008E778D" w:rsidRDefault="008E778D" w:rsidP="008E778D">
      <w:pPr>
        <w:pBdr>
          <w:top w:val="nil"/>
          <w:left w:val="nil"/>
          <w:bottom w:val="nil"/>
          <w:right w:val="nil"/>
          <w:between w:val="nil"/>
          <w:bar w:val="nil"/>
        </w:pBdr>
        <w:tabs>
          <w:tab w:val="left" w:pos="709"/>
        </w:tabs>
        <w:spacing w:before="0" w:after="0" w:line="240" w:lineRule="auto"/>
        <w:outlineLvl w:val="0"/>
        <w:rPr>
          <w:rFonts w:eastAsia="Calibri" w:cs="Calibri"/>
          <w:noProof/>
          <w:color w:val="000000"/>
          <w:sz w:val="22"/>
          <w:szCs w:val="22"/>
          <w:u w:color="000000"/>
          <w:bdr w:val="nil"/>
          <w:lang w:val="en-AU" w:eastAsia="en-AU" w:bidi="ar-SA"/>
        </w:rPr>
      </w:pPr>
      <w:r w:rsidRPr="008E778D">
        <w:rPr>
          <w:rFonts w:eastAsia="Calibri" w:cs="Calibri"/>
          <w:noProof/>
          <w:color w:val="000000"/>
          <w:sz w:val="22"/>
          <w:szCs w:val="22"/>
          <w:u w:color="000000"/>
          <w:bdr w:val="nil"/>
          <w:lang w:val="en-AU" w:eastAsia="en-AU" w:bidi="ar-SA"/>
        </w:rPr>
        <w:t>CC</w:t>
      </w:r>
      <w:r w:rsidRPr="008E778D">
        <w:rPr>
          <w:rFonts w:eastAsia="Calibri" w:cs="Calibri"/>
          <w:noProof/>
          <w:color w:val="000000"/>
          <w:sz w:val="22"/>
          <w:szCs w:val="22"/>
          <w:u w:color="000000"/>
          <w:bdr w:val="nil"/>
          <w:lang w:val="en-AU" w:eastAsia="en-AU" w:bidi="ar-SA"/>
        </w:rPr>
        <w:tab/>
        <w:t>Ms Anna Marsden</w:t>
      </w:r>
    </w:p>
    <w:p w14:paraId="47910482" w14:textId="77777777" w:rsidR="008E778D" w:rsidRPr="008E778D" w:rsidRDefault="008E778D" w:rsidP="008E778D">
      <w:pPr>
        <w:pBdr>
          <w:top w:val="nil"/>
          <w:left w:val="nil"/>
          <w:bottom w:val="nil"/>
          <w:right w:val="nil"/>
          <w:between w:val="nil"/>
          <w:bar w:val="nil"/>
        </w:pBdr>
        <w:tabs>
          <w:tab w:val="left" w:pos="709"/>
        </w:tabs>
        <w:spacing w:before="0" w:after="0" w:line="240" w:lineRule="auto"/>
        <w:outlineLvl w:val="0"/>
        <w:rPr>
          <w:rFonts w:cs="Calibri"/>
          <w:noProof/>
          <w:color w:val="000000"/>
          <w:sz w:val="22"/>
          <w:szCs w:val="22"/>
          <w:u w:color="000000"/>
          <w:bdr w:val="nil"/>
          <w:lang w:val="en-AU" w:eastAsia="en-AU" w:bidi="ar-SA"/>
        </w:rPr>
      </w:pPr>
      <w:r w:rsidRPr="008E778D">
        <w:rPr>
          <w:rFonts w:eastAsia="Calibri" w:cs="Calibri"/>
          <w:noProof/>
          <w:color w:val="000000"/>
          <w:sz w:val="22"/>
          <w:szCs w:val="22"/>
          <w:u w:color="000000"/>
          <w:bdr w:val="nil"/>
          <w:lang w:val="en-AU" w:eastAsia="en-AU" w:bidi="ar-SA"/>
        </w:rPr>
        <w:tab/>
        <w:t>Ms Theresa Fyffe</w:t>
      </w:r>
    </w:p>
    <w:p w14:paraId="2166BE34" w14:textId="77777777" w:rsidR="008E778D" w:rsidRPr="008E778D" w:rsidRDefault="008E778D" w:rsidP="008E778D">
      <w:pPr>
        <w:pBdr>
          <w:top w:val="nil"/>
          <w:left w:val="nil"/>
          <w:bottom w:val="nil"/>
          <w:right w:val="nil"/>
          <w:between w:val="nil"/>
          <w:bar w:val="nil"/>
        </w:pBdr>
        <w:tabs>
          <w:tab w:val="left" w:pos="709"/>
        </w:tabs>
        <w:spacing w:before="0" w:after="0" w:line="240" w:lineRule="auto"/>
        <w:outlineLvl w:val="0"/>
        <w:rPr>
          <w:rFonts w:eastAsia="Calibri" w:cs="Calibri"/>
          <w:noProof/>
          <w:color w:val="000000"/>
          <w:sz w:val="22"/>
          <w:szCs w:val="22"/>
          <w:u w:color="000000"/>
          <w:bdr w:val="nil"/>
          <w:lang w:val="en-AU" w:eastAsia="en-AU" w:bidi="ar-SA"/>
        </w:rPr>
      </w:pPr>
      <w:r w:rsidRPr="008E778D">
        <w:rPr>
          <w:rFonts w:cs="Calibri"/>
          <w:noProof/>
          <w:color w:val="000000"/>
          <w:sz w:val="22"/>
          <w:szCs w:val="22"/>
          <w:u w:color="000000"/>
          <w:bdr w:val="nil"/>
          <w:lang w:val="en-AU" w:eastAsia="en-AU" w:bidi="ar-SA"/>
        </w:rPr>
        <w:tab/>
        <w:t>Dr Paul Greenfield AO</w:t>
      </w:r>
    </w:p>
    <w:p w14:paraId="1F921DD0" w14:textId="77777777" w:rsidR="005E1CE8" w:rsidRPr="0000046F" w:rsidRDefault="005E1CE8" w:rsidP="0088275C">
      <w:pPr>
        <w:pStyle w:val="Default"/>
        <w:tabs>
          <w:tab w:val="left" w:pos="1455"/>
        </w:tabs>
        <w:spacing w:after="120"/>
        <w:rPr>
          <w:rFonts w:ascii="Arial" w:hAnsi="Arial" w:cs="Arial"/>
          <w:b/>
          <w:bCs/>
          <w:color w:val="auto"/>
          <w:sz w:val="22"/>
          <w:szCs w:val="22"/>
          <w:u w:val="single"/>
        </w:rPr>
      </w:pPr>
    </w:p>
    <w:sectPr w:rsidR="005E1CE8" w:rsidRPr="0000046F" w:rsidSect="008E778D">
      <w:headerReference w:type="default" r:id="rId17"/>
      <w:headerReference w:type="first" r:id="rId18"/>
      <w:pgSz w:w="12240" w:h="15840"/>
      <w:pgMar w:top="1440" w:right="1080" w:bottom="1440" w:left="108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92F2" w14:textId="77777777" w:rsidR="00D85EF2" w:rsidRDefault="00D85EF2">
      <w:r>
        <w:separator/>
      </w:r>
    </w:p>
  </w:endnote>
  <w:endnote w:type="continuationSeparator" w:id="0">
    <w:p w14:paraId="1C6B03DB" w14:textId="77777777" w:rsidR="00D85EF2" w:rsidRDefault="00D85EF2">
      <w:r>
        <w:continuationSeparator/>
      </w:r>
    </w:p>
  </w:endnote>
  <w:endnote w:type="continuationNotice" w:id="1">
    <w:p w14:paraId="4ECAA650" w14:textId="77777777" w:rsidR="00D85EF2" w:rsidRDefault="00D85E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979457"/>
      <w:docPartObj>
        <w:docPartGallery w:val="Page Numbers (Bottom of Page)"/>
        <w:docPartUnique/>
      </w:docPartObj>
    </w:sdtPr>
    <w:sdtEndPr/>
    <w:sdtContent>
      <w:sdt>
        <w:sdtPr>
          <w:id w:val="1861703777"/>
          <w:docPartObj>
            <w:docPartGallery w:val="Page Numbers (Top of Page)"/>
            <w:docPartUnique/>
          </w:docPartObj>
        </w:sdtPr>
        <w:sdtEndPr/>
        <w:sdtContent>
          <w:p w14:paraId="1E4C0F80" w14:textId="57A9566F" w:rsidR="00A57EC5" w:rsidRDefault="00A57E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11F4D23D" w14:textId="30CF5DBE" w:rsidR="00A57EC5" w:rsidRDefault="00A57EC5" w:rsidP="00105988">
    <w:pPr>
      <w:pStyle w:val="Footer"/>
      <w:tabs>
        <w:tab w:val="clear" w:pos="4153"/>
        <w:tab w:val="clear" w:pos="8306"/>
        <w:tab w:val="left" w:pos="82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763E" w14:textId="77777777" w:rsidR="00D85EF2" w:rsidRDefault="00D85EF2">
      <w:r>
        <w:separator/>
      </w:r>
    </w:p>
  </w:footnote>
  <w:footnote w:type="continuationSeparator" w:id="0">
    <w:p w14:paraId="6CC0C40C" w14:textId="77777777" w:rsidR="00D85EF2" w:rsidRDefault="00D85EF2">
      <w:r>
        <w:continuationSeparator/>
      </w:r>
    </w:p>
  </w:footnote>
  <w:footnote w:type="continuationNotice" w:id="1">
    <w:p w14:paraId="0F3AA445" w14:textId="77777777" w:rsidR="00D85EF2" w:rsidRDefault="00D85EF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899B" w14:textId="67D6D861" w:rsidR="00A57EC5" w:rsidRDefault="00A57EC5" w:rsidP="00E37CE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9599" w14:textId="77777777" w:rsidR="00A1160C" w:rsidRDefault="008E778D">
    <w:pPr>
      <w:pStyle w:val="Header"/>
      <w:tabs>
        <w:tab w:val="left" w:pos="21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0387" w14:textId="77777777" w:rsidR="00A1160C" w:rsidRDefault="008E778D">
    <w:pPr>
      <w:pStyle w:val="Header"/>
      <w:tabs>
        <w:tab w:val="right" w:pos="9340"/>
      </w:tabs>
    </w:pPr>
    <w:r>
      <w:rPr>
        <w:noProof/>
      </w:rPr>
      <w:drawing>
        <wp:anchor distT="152400" distB="152400" distL="152400" distR="152400" simplePos="0" relativeHeight="251657216" behindDoc="1" locked="0" layoutInCell="1" allowOverlap="1" wp14:anchorId="3DCEB076" wp14:editId="3D546440">
          <wp:simplePos x="0" y="0"/>
          <wp:positionH relativeFrom="page">
            <wp:posOffset>106679</wp:posOffset>
          </wp:positionH>
          <wp:positionV relativeFrom="page">
            <wp:posOffset>53340</wp:posOffset>
          </wp:positionV>
          <wp:extent cx="7543800" cy="1737361"/>
          <wp:effectExtent l="0" t="0" r="0" b="0"/>
          <wp:wrapNone/>
          <wp:docPr id="3" name="officeArt object" descr="T:\_City\Shari B\_Word\30772 Reef 2050 Advisory Committee Word template v4.png"/>
          <wp:cNvGraphicFramePr/>
          <a:graphic xmlns:a="http://schemas.openxmlformats.org/drawingml/2006/main">
            <a:graphicData uri="http://schemas.openxmlformats.org/drawingml/2006/picture">
              <pic:pic xmlns:pic="http://schemas.openxmlformats.org/drawingml/2006/picture">
                <pic:nvPicPr>
                  <pic:cNvPr id="1073741825" name="T:\_City\Shari B\_Word\30772 Reef 2050 Advisory Committee Word template v4.png" descr="T:\_City\Shari B\_Word\30772 Reef 2050 Advisory Committee Word template v4.png"/>
                  <pic:cNvPicPr>
                    <a:picLocks noChangeAspect="1"/>
                  </pic:cNvPicPr>
                </pic:nvPicPr>
                <pic:blipFill>
                  <a:blip r:embed="rId1"/>
                  <a:srcRect b="83713"/>
                  <a:stretch>
                    <a:fillRect/>
                  </a:stretch>
                </pic:blipFill>
                <pic:spPr>
                  <a:xfrm>
                    <a:off x="0" y="0"/>
                    <a:ext cx="7543800" cy="173736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24E4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E3A070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A3489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1273CB"/>
    <w:multiLevelType w:val="hybridMultilevel"/>
    <w:tmpl w:val="F9B42B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A3229C"/>
    <w:multiLevelType w:val="hybridMultilevel"/>
    <w:tmpl w:val="DE5E4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2B7270"/>
    <w:multiLevelType w:val="hybridMultilevel"/>
    <w:tmpl w:val="C8A8845C"/>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6" w15:restartNumberingAfterBreak="0">
    <w:nsid w:val="1A8F08FC"/>
    <w:multiLevelType w:val="hybridMultilevel"/>
    <w:tmpl w:val="A4B0A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6D704B"/>
    <w:multiLevelType w:val="hybridMultilevel"/>
    <w:tmpl w:val="96A25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E24368"/>
    <w:multiLevelType w:val="hybridMultilevel"/>
    <w:tmpl w:val="6AF25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5A5A0F"/>
    <w:multiLevelType w:val="hybridMultilevel"/>
    <w:tmpl w:val="60E48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616CE6"/>
    <w:multiLevelType w:val="hybridMultilevel"/>
    <w:tmpl w:val="F112F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AA43C2"/>
    <w:multiLevelType w:val="hybridMultilevel"/>
    <w:tmpl w:val="766A6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D41C72"/>
    <w:multiLevelType w:val="hybridMultilevel"/>
    <w:tmpl w:val="E5C8E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F27646"/>
    <w:multiLevelType w:val="hybridMultilevel"/>
    <w:tmpl w:val="F4200F70"/>
    <w:lvl w:ilvl="0" w:tplc="02609F88">
      <w:numFmt w:val="bullet"/>
      <w:lvlText w:val="•"/>
      <w:lvlJc w:val="left"/>
      <w:pPr>
        <w:ind w:left="360" w:hanging="360"/>
      </w:pPr>
      <w:rPr>
        <w:rFonts w:ascii="Calibri" w:eastAsiaTheme="minorHAnsi" w:hAnsi="Calibri" w:cstheme="minorBidi" w:hint="default"/>
        <w:color w:val="auto"/>
      </w:rPr>
    </w:lvl>
    <w:lvl w:ilvl="1" w:tplc="B830B944">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6"/>
  </w:num>
  <w:num w:numId="6">
    <w:abstractNumId w:val="11"/>
  </w:num>
  <w:num w:numId="7">
    <w:abstractNumId w:val="8"/>
  </w:num>
  <w:num w:numId="8">
    <w:abstractNumId w:val="10"/>
  </w:num>
  <w:num w:numId="9">
    <w:abstractNumId w:val="9"/>
  </w:num>
  <w:num w:numId="10">
    <w:abstractNumId w:val="5"/>
  </w:num>
  <w:num w:numId="11">
    <w:abstractNumId w:val="7"/>
  </w:num>
  <w:num w:numId="12">
    <w:abstractNumId w:val="4"/>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2D"/>
    <w:rsid w:val="0000022B"/>
    <w:rsid w:val="00000311"/>
    <w:rsid w:val="0000046F"/>
    <w:rsid w:val="00000667"/>
    <w:rsid w:val="00001C3D"/>
    <w:rsid w:val="00002EB1"/>
    <w:rsid w:val="00003322"/>
    <w:rsid w:val="00003337"/>
    <w:rsid w:val="000045DA"/>
    <w:rsid w:val="000059CE"/>
    <w:rsid w:val="000077B1"/>
    <w:rsid w:val="00010BF8"/>
    <w:rsid w:val="0001297A"/>
    <w:rsid w:val="00013B0B"/>
    <w:rsid w:val="00014154"/>
    <w:rsid w:val="0001500D"/>
    <w:rsid w:val="0001540D"/>
    <w:rsid w:val="000154DD"/>
    <w:rsid w:val="000158F4"/>
    <w:rsid w:val="00015B7D"/>
    <w:rsid w:val="0001600B"/>
    <w:rsid w:val="0001678C"/>
    <w:rsid w:val="000219F2"/>
    <w:rsid w:val="00021DA8"/>
    <w:rsid w:val="000226AE"/>
    <w:rsid w:val="00022FCD"/>
    <w:rsid w:val="00023503"/>
    <w:rsid w:val="000249F9"/>
    <w:rsid w:val="00025053"/>
    <w:rsid w:val="000264F2"/>
    <w:rsid w:val="00026CA6"/>
    <w:rsid w:val="0003135A"/>
    <w:rsid w:val="000315F3"/>
    <w:rsid w:val="00031691"/>
    <w:rsid w:val="00031A38"/>
    <w:rsid w:val="00032156"/>
    <w:rsid w:val="000327EB"/>
    <w:rsid w:val="0003489C"/>
    <w:rsid w:val="000356CA"/>
    <w:rsid w:val="00040048"/>
    <w:rsid w:val="00040752"/>
    <w:rsid w:val="00041442"/>
    <w:rsid w:val="00042CFB"/>
    <w:rsid w:val="00044E5E"/>
    <w:rsid w:val="00045E0F"/>
    <w:rsid w:val="00046FEA"/>
    <w:rsid w:val="00047008"/>
    <w:rsid w:val="0005128E"/>
    <w:rsid w:val="00053155"/>
    <w:rsid w:val="000531EB"/>
    <w:rsid w:val="000533BD"/>
    <w:rsid w:val="000535C5"/>
    <w:rsid w:val="00053A63"/>
    <w:rsid w:val="00054237"/>
    <w:rsid w:val="00054BA5"/>
    <w:rsid w:val="00054C98"/>
    <w:rsid w:val="000572C7"/>
    <w:rsid w:val="000577B6"/>
    <w:rsid w:val="00061B9E"/>
    <w:rsid w:val="00062844"/>
    <w:rsid w:val="000646A9"/>
    <w:rsid w:val="00064A65"/>
    <w:rsid w:val="00064BB2"/>
    <w:rsid w:val="00064CCA"/>
    <w:rsid w:val="00064CE7"/>
    <w:rsid w:val="000650AC"/>
    <w:rsid w:val="000666A0"/>
    <w:rsid w:val="0006766C"/>
    <w:rsid w:val="000710E0"/>
    <w:rsid w:val="00074826"/>
    <w:rsid w:val="00074858"/>
    <w:rsid w:val="0007549E"/>
    <w:rsid w:val="00075FA3"/>
    <w:rsid w:val="00076BDD"/>
    <w:rsid w:val="000778C3"/>
    <w:rsid w:val="00080C7D"/>
    <w:rsid w:val="000818A3"/>
    <w:rsid w:val="00082A62"/>
    <w:rsid w:val="00082A69"/>
    <w:rsid w:val="00084BB0"/>
    <w:rsid w:val="000861A3"/>
    <w:rsid w:val="00087551"/>
    <w:rsid w:val="00090BE2"/>
    <w:rsid w:val="000914AC"/>
    <w:rsid w:val="000915A4"/>
    <w:rsid w:val="0009268A"/>
    <w:rsid w:val="00093314"/>
    <w:rsid w:val="00093893"/>
    <w:rsid w:val="00094016"/>
    <w:rsid w:val="000956C9"/>
    <w:rsid w:val="00095791"/>
    <w:rsid w:val="000959B7"/>
    <w:rsid w:val="00095C6E"/>
    <w:rsid w:val="00096D3B"/>
    <w:rsid w:val="000A1ACF"/>
    <w:rsid w:val="000A27C5"/>
    <w:rsid w:val="000A448B"/>
    <w:rsid w:val="000A4AEE"/>
    <w:rsid w:val="000A5314"/>
    <w:rsid w:val="000A7BC8"/>
    <w:rsid w:val="000A7DD0"/>
    <w:rsid w:val="000B0039"/>
    <w:rsid w:val="000B08CE"/>
    <w:rsid w:val="000B111A"/>
    <w:rsid w:val="000B13C8"/>
    <w:rsid w:val="000B2E28"/>
    <w:rsid w:val="000B3665"/>
    <w:rsid w:val="000B378B"/>
    <w:rsid w:val="000B3E65"/>
    <w:rsid w:val="000B48CD"/>
    <w:rsid w:val="000B4AD5"/>
    <w:rsid w:val="000B56FD"/>
    <w:rsid w:val="000B6603"/>
    <w:rsid w:val="000B7A33"/>
    <w:rsid w:val="000B7A68"/>
    <w:rsid w:val="000B7AE4"/>
    <w:rsid w:val="000B7F4B"/>
    <w:rsid w:val="000C06E4"/>
    <w:rsid w:val="000C08CD"/>
    <w:rsid w:val="000C1338"/>
    <w:rsid w:val="000C1B9F"/>
    <w:rsid w:val="000C319C"/>
    <w:rsid w:val="000C411F"/>
    <w:rsid w:val="000C698F"/>
    <w:rsid w:val="000C7167"/>
    <w:rsid w:val="000C758A"/>
    <w:rsid w:val="000D2130"/>
    <w:rsid w:val="000D32BB"/>
    <w:rsid w:val="000D5039"/>
    <w:rsid w:val="000D6244"/>
    <w:rsid w:val="000D6456"/>
    <w:rsid w:val="000E05C3"/>
    <w:rsid w:val="000E0604"/>
    <w:rsid w:val="000E1B69"/>
    <w:rsid w:val="000E3105"/>
    <w:rsid w:val="000E3ABE"/>
    <w:rsid w:val="000E3F9E"/>
    <w:rsid w:val="000E4DF7"/>
    <w:rsid w:val="000E5005"/>
    <w:rsid w:val="000E5E83"/>
    <w:rsid w:val="000E71FD"/>
    <w:rsid w:val="000F1363"/>
    <w:rsid w:val="000F2129"/>
    <w:rsid w:val="000F3573"/>
    <w:rsid w:val="000F4642"/>
    <w:rsid w:val="00100F9E"/>
    <w:rsid w:val="0010150F"/>
    <w:rsid w:val="00102429"/>
    <w:rsid w:val="0010282F"/>
    <w:rsid w:val="001029B7"/>
    <w:rsid w:val="001040B4"/>
    <w:rsid w:val="001047E1"/>
    <w:rsid w:val="00104EAB"/>
    <w:rsid w:val="00105988"/>
    <w:rsid w:val="00107FC5"/>
    <w:rsid w:val="001108C4"/>
    <w:rsid w:val="00110A47"/>
    <w:rsid w:val="00110EE8"/>
    <w:rsid w:val="00111AA6"/>
    <w:rsid w:val="00111C80"/>
    <w:rsid w:val="00111EB5"/>
    <w:rsid w:val="0011265A"/>
    <w:rsid w:val="00112CEC"/>
    <w:rsid w:val="00113399"/>
    <w:rsid w:val="00113660"/>
    <w:rsid w:val="00114F72"/>
    <w:rsid w:val="00115DDE"/>
    <w:rsid w:val="001161E2"/>
    <w:rsid w:val="00120250"/>
    <w:rsid w:val="00120F14"/>
    <w:rsid w:val="00121D4F"/>
    <w:rsid w:val="00122124"/>
    <w:rsid w:val="0012225E"/>
    <w:rsid w:val="00123376"/>
    <w:rsid w:val="00124DA1"/>
    <w:rsid w:val="00126302"/>
    <w:rsid w:val="00126F07"/>
    <w:rsid w:val="0012713C"/>
    <w:rsid w:val="0013063E"/>
    <w:rsid w:val="0013126B"/>
    <w:rsid w:val="00131B75"/>
    <w:rsid w:val="001321AF"/>
    <w:rsid w:val="00132E38"/>
    <w:rsid w:val="00133E83"/>
    <w:rsid w:val="00133EE8"/>
    <w:rsid w:val="001341F6"/>
    <w:rsid w:val="00135613"/>
    <w:rsid w:val="001372AA"/>
    <w:rsid w:val="00137D88"/>
    <w:rsid w:val="001419B7"/>
    <w:rsid w:val="00141FAD"/>
    <w:rsid w:val="00142368"/>
    <w:rsid w:val="00143C40"/>
    <w:rsid w:val="00143E2F"/>
    <w:rsid w:val="0014426F"/>
    <w:rsid w:val="00144400"/>
    <w:rsid w:val="00144BCC"/>
    <w:rsid w:val="00144C7B"/>
    <w:rsid w:val="001451E9"/>
    <w:rsid w:val="00145408"/>
    <w:rsid w:val="00145B63"/>
    <w:rsid w:val="00146EC1"/>
    <w:rsid w:val="00147F55"/>
    <w:rsid w:val="00150B1F"/>
    <w:rsid w:val="00152618"/>
    <w:rsid w:val="001528F8"/>
    <w:rsid w:val="00153FE7"/>
    <w:rsid w:val="001558D3"/>
    <w:rsid w:val="00157191"/>
    <w:rsid w:val="0016003F"/>
    <w:rsid w:val="001642BB"/>
    <w:rsid w:val="00166FAA"/>
    <w:rsid w:val="00167F7E"/>
    <w:rsid w:val="00167FCB"/>
    <w:rsid w:val="00170C46"/>
    <w:rsid w:val="00171443"/>
    <w:rsid w:val="00173599"/>
    <w:rsid w:val="00173BC4"/>
    <w:rsid w:val="00174293"/>
    <w:rsid w:val="00174DA9"/>
    <w:rsid w:val="001752C7"/>
    <w:rsid w:val="00175612"/>
    <w:rsid w:val="00175CB8"/>
    <w:rsid w:val="001768A6"/>
    <w:rsid w:val="00181DD7"/>
    <w:rsid w:val="001824EC"/>
    <w:rsid w:val="00182BA7"/>
    <w:rsid w:val="00184B9F"/>
    <w:rsid w:val="00185534"/>
    <w:rsid w:val="001865D7"/>
    <w:rsid w:val="001901E7"/>
    <w:rsid w:val="00191130"/>
    <w:rsid w:val="00191BBF"/>
    <w:rsid w:val="001923F8"/>
    <w:rsid w:val="00193A50"/>
    <w:rsid w:val="00194AA1"/>
    <w:rsid w:val="00194DA4"/>
    <w:rsid w:val="00196251"/>
    <w:rsid w:val="00196C40"/>
    <w:rsid w:val="001A05BA"/>
    <w:rsid w:val="001A0F08"/>
    <w:rsid w:val="001A31F7"/>
    <w:rsid w:val="001A322C"/>
    <w:rsid w:val="001A3C77"/>
    <w:rsid w:val="001A43B2"/>
    <w:rsid w:val="001A5053"/>
    <w:rsid w:val="001A52C3"/>
    <w:rsid w:val="001A53C5"/>
    <w:rsid w:val="001A56A5"/>
    <w:rsid w:val="001A5BC9"/>
    <w:rsid w:val="001A5C92"/>
    <w:rsid w:val="001A65F7"/>
    <w:rsid w:val="001A69AE"/>
    <w:rsid w:val="001B0FB1"/>
    <w:rsid w:val="001B169F"/>
    <w:rsid w:val="001B22D6"/>
    <w:rsid w:val="001B25F9"/>
    <w:rsid w:val="001B2F09"/>
    <w:rsid w:val="001B3AAD"/>
    <w:rsid w:val="001B3AF2"/>
    <w:rsid w:val="001B3C67"/>
    <w:rsid w:val="001B48F6"/>
    <w:rsid w:val="001B4F7D"/>
    <w:rsid w:val="001C26DF"/>
    <w:rsid w:val="001C2F07"/>
    <w:rsid w:val="001C2F4A"/>
    <w:rsid w:val="001C3294"/>
    <w:rsid w:val="001C6679"/>
    <w:rsid w:val="001C72CF"/>
    <w:rsid w:val="001C7AB0"/>
    <w:rsid w:val="001D20E1"/>
    <w:rsid w:val="001D3935"/>
    <w:rsid w:val="001D3AEF"/>
    <w:rsid w:val="001D466F"/>
    <w:rsid w:val="001D4E37"/>
    <w:rsid w:val="001D4EC0"/>
    <w:rsid w:val="001D5AE3"/>
    <w:rsid w:val="001D67B4"/>
    <w:rsid w:val="001D749E"/>
    <w:rsid w:val="001D7FE2"/>
    <w:rsid w:val="001E0140"/>
    <w:rsid w:val="001E0431"/>
    <w:rsid w:val="001E1141"/>
    <w:rsid w:val="001E2985"/>
    <w:rsid w:val="001E3FE3"/>
    <w:rsid w:val="001E5D49"/>
    <w:rsid w:val="001E6226"/>
    <w:rsid w:val="001E7FDD"/>
    <w:rsid w:val="001F0DF9"/>
    <w:rsid w:val="001F0E17"/>
    <w:rsid w:val="001F13E9"/>
    <w:rsid w:val="001F150C"/>
    <w:rsid w:val="001F25E3"/>
    <w:rsid w:val="001F2A1A"/>
    <w:rsid w:val="001F305A"/>
    <w:rsid w:val="001F333B"/>
    <w:rsid w:val="001F5192"/>
    <w:rsid w:val="001F5B10"/>
    <w:rsid w:val="001F7212"/>
    <w:rsid w:val="002002F3"/>
    <w:rsid w:val="00200E78"/>
    <w:rsid w:val="002012F8"/>
    <w:rsid w:val="00201313"/>
    <w:rsid w:val="00202537"/>
    <w:rsid w:val="00203F1B"/>
    <w:rsid w:val="00204FEF"/>
    <w:rsid w:val="00205427"/>
    <w:rsid w:val="00207252"/>
    <w:rsid w:val="00207319"/>
    <w:rsid w:val="002079F9"/>
    <w:rsid w:val="00210A3A"/>
    <w:rsid w:val="00210FEC"/>
    <w:rsid w:val="00211746"/>
    <w:rsid w:val="00211756"/>
    <w:rsid w:val="002127F6"/>
    <w:rsid w:val="002138D9"/>
    <w:rsid w:val="0021391C"/>
    <w:rsid w:val="002159BD"/>
    <w:rsid w:val="00215E3C"/>
    <w:rsid w:val="0021753A"/>
    <w:rsid w:val="002178B3"/>
    <w:rsid w:val="00221DDA"/>
    <w:rsid w:val="00223212"/>
    <w:rsid w:val="00224739"/>
    <w:rsid w:val="00224CB2"/>
    <w:rsid w:val="0022592C"/>
    <w:rsid w:val="00226086"/>
    <w:rsid w:val="00227245"/>
    <w:rsid w:val="00230141"/>
    <w:rsid w:val="00230566"/>
    <w:rsid w:val="00231AF4"/>
    <w:rsid w:val="002335C7"/>
    <w:rsid w:val="0023370C"/>
    <w:rsid w:val="002345D2"/>
    <w:rsid w:val="00235C15"/>
    <w:rsid w:val="00235FFF"/>
    <w:rsid w:val="002361D7"/>
    <w:rsid w:val="0023647A"/>
    <w:rsid w:val="00236B80"/>
    <w:rsid w:val="00236C3F"/>
    <w:rsid w:val="00236E03"/>
    <w:rsid w:val="00236FA6"/>
    <w:rsid w:val="002375A6"/>
    <w:rsid w:val="00237B44"/>
    <w:rsid w:val="002400DE"/>
    <w:rsid w:val="00240CBB"/>
    <w:rsid w:val="00241FC5"/>
    <w:rsid w:val="00243C26"/>
    <w:rsid w:val="00243C2A"/>
    <w:rsid w:val="00244EA8"/>
    <w:rsid w:val="00246107"/>
    <w:rsid w:val="00246E4D"/>
    <w:rsid w:val="00246FCC"/>
    <w:rsid w:val="00251375"/>
    <w:rsid w:val="0025247A"/>
    <w:rsid w:val="0025336F"/>
    <w:rsid w:val="00253799"/>
    <w:rsid w:val="00254264"/>
    <w:rsid w:val="00254BA2"/>
    <w:rsid w:val="00255478"/>
    <w:rsid w:val="00256445"/>
    <w:rsid w:val="00257749"/>
    <w:rsid w:val="00257CDE"/>
    <w:rsid w:val="00261D08"/>
    <w:rsid w:val="00262D46"/>
    <w:rsid w:val="002636C7"/>
    <w:rsid w:val="00263A1C"/>
    <w:rsid w:val="0026583B"/>
    <w:rsid w:val="00265AF0"/>
    <w:rsid w:val="00266525"/>
    <w:rsid w:val="002672B4"/>
    <w:rsid w:val="002676AB"/>
    <w:rsid w:val="00267C6F"/>
    <w:rsid w:val="00267D39"/>
    <w:rsid w:val="00270772"/>
    <w:rsid w:val="00270AC7"/>
    <w:rsid w:val="002713A9"/>
    <w:rsid w:val="002714AE"/>
    <w:rsid w:val="00271A37"/>
    <w:rsid w:val="00271D4C"/>
    <w:rsid w:val="00275465"/>
    <w:rsid w:val="00275965"/>
    <w:rsid w:val="00275CBD"/>
    <w:rsid w:val="00275CC4"/>
    <w:rsid w:val="00276111"/>
    <w:rsid w:val="0027653A"/>
    <w:rsid w:val="002775F9"/>
    <w:rsid w:val="0027795C"/>
    <w:rsid w:val="00277F59"/>
    <w:rsid w:val="00281890"/>
    <w:rsid w:val="00281DE4"/>
    <w:rsid w:val="00281EDC"/>
    <w:rsid w:val="00282701"/>
    <w:rsid w:val="0028333B"/>
    <w:rsid w:val="00283FC1"/>
    <w:rsid w:val="00287AED"/>
    <w:rsid w:val="00290B9F"/>
    <w:rsid w:val="00291587"/>
    <w:rsid w:val="0029167D"/>
    <w:rsid w:val="002916FA"/>
    <w:rsid w:val="0029241D"/>
    <w:rsid w:val="00292B2E"/>
    <w:rsid w:val="00292C1A"/>
    <w:rsid w:val="00293860"/>
    <w:rsid w:val="002939E9"/>
    <w:rsid w:val="00295F4A"/>
    <w:rsid w:val="00295F98"/>
    <w:rsid w:val="00296AB7"/>
    <w:rsid w:val="002A092A"/>
    <w:rsid w:val="002A0DF4"/>
    <w:rsid w:val="002A114F"/>
    <w:rsid w:val="002A2568"/>
    <w:rsid w:val="002A3948"/>
    <w:rsid w:val="002A443F"/>
    <w:rsid w:val="002A4794"/>
    <w:rsid w:val="002A4BEB"/>
    <w:rsid w:val="002A4CB1"/>
    <w:rsid w:val="002A51DF"/>
    <w:rsid w:val="002A536E"/>
    <w:rsid w:val="002A60DF"/>
    <w:rsid w:val="002A679D"/>
    <w:rsid w:val="002A6EE1"/>
    <w:rsid w:val="002A775C"/>
    <w:rsid w:val="002B439F"/>
    <w:rsid w:val="002B4623"/>
    <w:rsid w:val="002B4751"/>
    <w:rsid w:val="002B5273"/>
    <w:rsid w:val="002B54E1"/>
    <w:rsid w:val="002B698E"/>
    <w:rsid w:val="002C0A13"/>
    <w:rsid w:val="002C0A42"/>
    <w:rsid w:val="002C0DC2"/>
    <w:rsid w:val="002C0FFF"/>
    <w:rsid w:val="002C11CE"/>
    <w:rsid w:val="002C1491"/>
    <w:rsid w:val="002C1FFD"/>
    <w:rsid w:val="002C2210"/>
    <w:rsid w:val="002C22AB"/>
    <w:rsid w:val="002C2BD3"/>
    <w:rsid w:val="002C59A9"/>
    <w:rsid w:val="002C5D5B"/>
    <w:rsid w:val="002C6A57"/>
    <w:rsid w:val="002C79D3"/>
    <w:rsid w:val="002D222C"/>
    <w:rsid w:val="002D2951"/>
    <w:rsid w:val="002D2A8A"/>
    <w:rsid w:val="002D2EEF"/>
    <w:rsid w:val="002D4642"/>
    <w:rsid w:val="002D4D0D"/>
    <w:rsid w:val="002E0298"/>
    <w:rsid w:val="002E0902"/>
    <w:rsid w:val="002E1612"/>
    <w:rsid w:val="002E18EE"/>
    <w:rsid w:val="002E1FBF"/>
    <w:rsid w:val="002E2908"/>
    <w:rsid w:val="002E2A08"/>
    <w:rsid w:val="002E2AAA"/>
    <w:rsid w:val="002E31B5"/>
    <w:rsid w:val="002E32D7"/>
    <w:rsid w:val="002E37F3"/>
    <w:rsid w:val="002E5798"/>
    <w:rsid w:val="002E5B40"/>
    <w:rsid w:val="002E5CE9"/>
    <w:rsid w:val="002E600B"/>
    <w:rsid w:val="002E6ED1"/>
    <w:rsid w:val="002E735E"/>
    <w:rsid w:val="002E7844"/>
    <w:rsid w:val="002E7BDB"/>
    <w:rsid w:val="002E7DAE"/>
    <w:rsid w:val="002F225A"/>
    <w:rsid w:val="002F39F9"/>
    <w:rsid w:val="002F6D6A"/>
    <w:rsid w:val="002F7F13"/>
    <w:rsid w:val="003003F0"/>
    <w:rsid w:val="0030116F"/>
    <w:rsid w:val="00301A4B"/>
    <w:rsid w:val="00305232"/>
    <w:rsid w:val="003053DD"/>
    <w:rsid w:val="00306D57"/>
    <w:rsid w:val="003071FC"/>
    <w:rsid w:val="003105CE"/>
    <w:rsid w:val="0031064F"/>
    <w:rsid w:val="00310F83"/>
    <w:rsid w:val="003112AF"/>
    <w:rsid w:val="003119F6"/>
    <w:rsid w:val="003142BD"/>
    <w:rsid w:val="003154A4"/>
    <w:rsid w:val="00315CD4"/>
    <w:rsid w:val="0031796A"/>
    <w:rsid w:val="00317F4C"/>
    <w:rsid w:val="00320018"/>
    <w:rsid w:val="0032097C"/>
    <w:rsid w:val="00320AA4"/>
    <w:rsid w:val="00322C7C"/>
    <w:rsid w:val="00322CA7"/>
    <w:rsid w:val="00322EB8"/>
    <w:rsid w:val="00323315"/>
    <w:rsid w:val="003240FC"/>
    <w:rsid w:val="00325922"/>
    <w:rsid w:val="0032722C"/>
    <w:rsid w:val="003275FC"/>
    <w:rsid w:val="00327CEE"/>
    <w:rsid w:val="0033107F"/>
    <w:rsid w:val="003314E2"/>
    <w:rsid w:val="00332CFB"/>
    <w:rsid w:val="00332D90"/>
    <w:rsid w:val="00333EC9"/>
    <w:rsid w:val="00336761"/>
    <w:rsid w:val="00336B90"/>
    <w:rsid w:val="00337402"/>
    <w:rsid w:val="00337822"/>
    <w:rsid w:val="00337B77"/>
    <w:rsid w:val="00337BCA"/>
    <w:rsid w:val="00340783"/>
    <w:rsid w:val="003413F3"/>
    <w:rsid w:val="0034143A"/>
    <w:rsid w:val="00341ADF"/>
    <w:rsid w:val="0034203D"/>
    <w:rsid w:val="00343301"/>
    <w:rsid w:val="00344BD4"/>
    <w:rsid w:val="00345837"/>
    <w:rsid w:val="00345B9D"/>
    <w:rsid w:val="00346A6D"/>
    <w:rsid w:val="00347418"/>
    <w:rsid w:val="00347FA2"/>
    <w:rsid w:val="00350310"/>
    <w:rsid w:val="00350A12"/>
    <w:rsid w:val="00350B57"/>
    <w:rsid w:val="00351117"/>
    <w:rsid w:val="003511C6"/>
    <w:rsid w:val="00352222"/>
    <w:rsid w:val="0035238B"/>
    <w:rsid w:val="00352EDD"/>
    <w:rsid w:val="00353AA4"/>
    <w:rsid w:val="00354D8C"/>
    <w:rsid w:val="003553EC"/>
    <w:rsid w:val="00355C3C"/>
    <w:rsid w:val="00356789"/>
    <w:rsid w:val="003575BC"/>
    <w:rsid w:val="00360060"/>
    <w:rsid w:val="00360C5F"/>
    <w:rsid w:val="0036112B"/>
    <w:rsid w:val="003617E6"/>
    <w:rsid w:val="00361BF9"/>
    <w:rsid w:val="00362000"/>
    <w:rsid w:val="0036247A"/>
    <w:rsid w:val="00363300"/>
    <w:rsid w:val="00363CD8"/>
    <w:rsid w:val="00364C76"/>
    <w:rsid w:val="003655ED"/>
    <w:rsid w:val="00365EF4"/>
    <w:rsid w:val="00366D31"/>
    <w:rsid w:val="00373510"/>
    <w:rsid w:val="00373A37"/>
    <w:rsid w:val="00373E1A"/>
    <w:rsid w:val="003740D5"/>
    <w:rsid w:val="00374962"/>
    <w:rsid w:val="00375F1B"/>
    <w:rsid w:val="00377614"/>
    <w:rsid w:val="00380189"/>
    <w:rsid w:val="0038114C"/>
    <w:rsid w:val="003823DC"/>
    <w:rsid w:val="00382F77"/>
    <w:rsid w:val="003838AA"/>
    <w:rsid w:val="00383D4A"/>
    <w:rsid w:val="00383FAE"/>
    <w:rsid w:val="00384CD2"/>
    <w:rsid w:val="00385CA9"/>
    <w:rsid w:val="003866EC"/>
    <w:rsid w:val="00386D15"/>
    <w:rsid w:val="00387E60"/>
    <w:rsid w:val="00390763"/>
    <w:rsid w:val="00391A6E"/>
    <w:rsid w:val="00391CFF"/>
    <w:rsid w:val="00392421"/>
    <w:rsid w:val="00392ACC"/>
    <w:rsid w:val="0039368D"/>
    <w:rsid w:val="0039624E"/>
    <w:rsid w:val="0039698B"/>
    <w:rsid w:val="00397DDF"/>
    <w:rsid w:val="003A00EC"/>
    <w:rsid w:val="003A0F1A"/>
    <w:rsid w:val="003A2F38"/>
    <w:rsid w:val="003A378A"/>
    <w:rsid w:val="003A4154"/>
    <w:rsid w:val="003A5693"/>
    <w:rsid w:val="003A609C"/>
    <w:rsid w:val="003A6602"/>
    <w:rsid w:val="003A6630"/>
    <w:rsid w:val="003A72AD"/>
    <w:rsid w:val="003B03CC"/>
    <w:rsid w:val="003B05A5"/>
    <w:rsid w:val="003B2419"/>
    <w:rsid w:val="003B2F78"/>
    <w:rsid w:val="003B643E"/>
    <w:rsid w:val="003B6A36"/>
    <w:rsid w:val="003B73B5"/>
    <w:rsid w:val="003C0A54"/>
    <w:rsid w:val="003C0E11"/>
    <w:rsid w:val="003C10A1"/>
    <w:rsid w:val="003C2433"/>
    <w:rsid w:val="003C2F8B"/>
    <w:rsid w:val="003C362C"/>
    <w:rsid w:val="003C3699"/>
    <w:rsid w:val="003C474A"/>
    <w:rsid w:val="003C5C16"/>
    <w:rsid w:val="003C6D44"/>
    <w:rsid w:val="003C6D6D"/>
    <w:rsid w:val="003C6F49"/>
    <w:rsid w:val="003C75F5"/>
    <w:rsid w:val="003C75F8"/>
    <w:rsid w:val="003C7721"/>
    <w:rsid w:val="003C7C24"/>
    <w:rsid w:val="003D0135"/>
    <w:rsid w:val="003D0A5C"/>
    <w:rsid w:val="003D1895"/>
    <w:rsid w:val="003D1D93"/>
    <w:rsid w:val="003D2089"/>
    <w:rsid w:val="003D3A98"/>
    <w:rsid w:val="003D4760"/>
    <w:rsid w:val="003D490F"/>
    <w:rsid w:val="003D4E5F"/>
    <w:rsid w:val="003D56C9"/>
    <w:rsid w:val="003D5BCA"/>
    <w:rsid w:val="003D5BD0"/>
    <w:rsid w:val="003D6748"/>
    <w:rsid w:val="003D6B37"/>
    <w:rsid w:val="003D7091"/>
    <w:rsid w:val="003D71F1"/>
    <w:rsid w:val="003E035E"/>
    <w:rsid w:val="003E07D9"/>
    <w:rsid w:val="003E15D5"/>
    <w:rsid w:val="003E2007"/>
    <w:rsid w:val="003E22FD"/>
    <w:rsid w:val="003E3467"/>
    <w:rsid w:val="003E360E"/>
    <w:rsid w:val="003E43D1"/>
    <w:rsid w:val="003E4D02"/>
    <w:rsid w:val="003E56D6"/>
    <w:rsid w:val="003E5CA9"/>
    <w:rsid w:val="003E77AD"/>
    <w:rsid w:val="003F328B"/>
    <w:rsid w:val="003F3AB1"/>
    <w:rsid w:val="003F3E66"/>
    <w:rsid w:val="003F5BA4"/>
    <w:rsid w:val="003F5CD0"/>
    <w:rsid w:val="003F65D1"/>
    <w:rsid w:val="003F7199"/>
    <w:rsid w:val="003F7459"/>
    <w:rsid w:val="003F778B"/>
    <w:rsid w:val="003F7C7B"/>
    <w:rsid w:val="00400002"/>
    <w:rsid w:val="00400118"/>
    <w:rsid w:val="00400F7B"/>
    <w:rsid w:val="00400F8C"/>
    <w:rsid w:val="00401271"/>
    <w:rsid w:val="00403579"/>
    <w:rsid w:val="00404545"/>
    <w:rsid w:val="00404EC6"/>
    <w:rsid w:val="00405A94"/>
    <w:rsid w:val="004067D3"/>
    <w:rsid w:val="00410927"/>
    <w:rsid w:val="00411036"/>
    <w:rsid w:val="004110A0"/>
    <w:rsid w:val="00411C7F"/>
    <w:rsid w:val="00412934"/>
    <w:rsid w:val="00413A2B"/>
    <w:rsid w:val="00415947"/>
    <w:rsid w:val="00415EF7"/>
    <w:rsid w:val="004160AD"/>
    <w:rsid w:val="004163FF"/>
    <w:rsid w:val="004170DB"/>
    <w:rsid w:val="00417BD8"/>
    <w:rsid w:val="004203F9"/>
    <w:rsid w:val="00420917"/>
    <w:rsid w:val="00420E7A"/>
    <w:rsid w:val="0042163F"/>
    <w:rsid w:val="00421707"/>
    <w:rsid w:val="00421790"/>
    <w:rsid w:val="0042190F"/>
    <w:rsid w:val="004219C9"/>
    <w:rsid w:val="00422101"/>
    <w:rsid w:val="00422311"/>
    <w:rsid w:val="00422804"/>
    <w:rsid w:val="0042348D"/>
    <w:rsid w:val="00424473"/>
    <w:rsid w:val="0042468A"/>
    <w:rsid w:val="004248E0"/>
    <w:rsid w:val="00425441"/>
    <w:rsid w:val="00425556"/>
    <w:rsid w:val="00425742"/>
    <w:rsid w:val="00425B77"/>
    <w:rsid w:val="00427A47"/>
    <w:rsid w:val="0043008E"/>
    <w:rsid w:val="004308DF"/>
    <w:rsid w:val="00430F6C"/>
    <w:rsid w:val="00430FE8"/>
    <w:rsid w:val="0043122C"/>
    <w:rsid w:val="004336E6"/>
    <w:rsid w:val="00433797"/>
    <w:rsid w:val="00433979"/>
    <w:rsid w:val="00433EAA"/>
    <w:rsid w:val="00434FF4"/>
    <w:rsid w:val="00435668"/>
    <w:rsid w:val="00435976"/>
    <w:rsid w:val="00436E47"/>
    <w:rsid w:val="00440084"/>
    <w:rsid w:val="0044090D"/>
    <w:rsid w:val="00440E8A"/>
    <w:rsid w:val="0044267A"/>
    <w:rsid w:val="004447FA"/>
    <w:rsid w:val="00444D99"/>
    <w:rsid w:val="004454C5"/>
    <w:rsid w:val="004468D4"/>
    <w:rsid w:val="00451324"/>
    <w:rsid w:val="00452085"/>
    <w:rsid w:val="00452EE2"/>
    <w:rsid w:val="00453EEE"/>
    <w:rsid w:val="004547D4"/>
    <w:rsid w:val="00456105"/>
    <w:rsid w:val="00457201"/>
    <w:rsid w:val="0045751D"/>
    <w:rsid w:val="00461046"/>
    <w:rsid w:val="0046308F"/>
    <w:rsid w:val="004634E8"/>
    <w:rsid w:val="00463720"/>
    <w:rsid w:val="00463C0A"/>
    <w:rsid w:val="004652C3"/>
    <w:rsid w:val="00465619"/>
    <w:rsid w:val="00466035"/>
    <w:rsid w:val="0046734B"/>
    <w:rsid w:val="00467851"/>
    <w:rsid w:val="00467BBC"/>
    <w:rsid w:val="00471406"/>
    <w:rsid w:val="00473ED9"/>
    <w:rsid w:val="0047402C"/>
    <w:rsid w:val="0047467B"/>
    <w:rsid w:val="00474CC2"/>
    <w:rsid w:val="00474F6D"/>
    <w:rsid w:val="004756F0"/>
    <w:rsid w:val="00475BB3"/>
    <w:rsid w:val="00475CC9"/>
    <w:rsid w:val="004765B6"/>
    <w:rsid w:val="004769DF"/>
    <w:rsid w:val="00476DD0"/>
    <w:rsid w:val="004772A6"/>
    <w:rsid w:val="00477403"/>
    <w:rsid w:val="00477451"/>
    <w:rsid w:val="0047759A"/>
    <w:rsid w:val="00480351"/>
    <w:rsid w:val="00480B2D"/>
    <w:rsid w:val="00481209"/>
    <w:rsid w:val="00482B6C"/>
    <w:rsid w:val="0048341A"/>
    <w:rsid w:val="00484C79"/>
    <w:rsid w:val="0048506F"/>
    <w:rsid w:val="00485A39"/>
    <w:rsid w:val="00485B1C"/>
    <w:rsid w:val="00485CAA"/>
    <w:rsid w:val="00486005"/>
    <w:rsid w:val="00486F80"/>
    <w:rsid w:val="00490493"/>
    <w:rsid w:val="004905EB"/>
    <w:rsid w:val="00490A8E"/>
    <w:rsid w:val="00490CD4"/>
    <w:rsid w:val="004910BD"/>
    <w:rsid w:val="00491ADD"/>
    <w:rsid w:val="004924ED"/>
    <w:rsid w:val="004936B3"/>
    <w:rsid w:val="00496274"/>
    <w:rsid w:val="00496BBB"/>
    <w:rsid w:val="004A0A06"/>
    <w:rsid w:val="004A1E56"/>
    <w:rsid w:val="004A1F78"/>
    <w:rsid w:val="004A2844"/>
    <w:rsid w:val="004A296B"/>
    <w:rsid w:val="004A4BC8"/>
    <w:rsid w:val="004A5C79"/>
    <w:rsid w:val="004A5DC5"/>
    <w:rsid w:val="004A6061"/>
    <w:rsid w:val="004A631B"/>
    <w:rsid w:val="004A7033"/>
    <w:rsid w:val="004A7729"/>
    <w:rsid w:val="004A783B"/>
    <w:rsid w:val="004B15DB"/>
    <w:rsid w:val="004B20F4"/>
    <w:rsid w:val="004B22F4"/>
    <w:rsid w:val="004B27DA"/>
    <w:rsid w:val="004B5661"/>
    <w:rsid w:val="004C0A63"/>
    <w:rsid w:val="004C0D15"/>
    <w:rsid w:val="004C15F5"/>
    <w:rsid w:val="004C3031"/>
    <w:rsid w:val="004C31D1"/>
    <w:rsid w:val="004C3E03"/>
    <w:rsid w:val="004C5073"/>
    <w:rsid w:val="004C53F7"/>
    <w:rsid w:val="004C68E5"/>
    <w:rsid w:val="004C7107"/>
    <w:rsid w:val="004C73D6"/>
    <w:rsid w:val="004C73F0"/>
    <w:rsid w:val="004D0193"/>
    <w:rsid w:val="004D0C78"/>
    <w:rsid w:val="004D1204"/>
    <w:rsid w:val="004D1217"/>
    <w:rsid w:val="004D22A1"/>
    <w:rsid w:val="004D28AE"/>
    <w:rsid w:val="004D2A45"/>
    <w:rsid w:val="004D3F7F"/>
    <w:rsid w:val="004D44DC"/>
    <w:rsid w:val="004D45F7"/>
    <w:rsid w:val="004D7382"/>
    <w:rsid w:val="004D738E"/>
    <w:rsid w:val="004E1AEC"/>
    <w:rsid w:val="004E32B1"/>
    <w:rsid w:val="004E3533"/>
    <w:rsid w:val="004E3967"/>
    <w:rsid w:val="004E3C5A"/>
    <w:rsid w:val="004E3E71"/>
    <w:rsid w:val="004E544E"/>
    <w:rsid w:val="004F08DE"/>
    <w:rsid w:val="004F0B7D"/>
    <w:rsid w:val="004F0D6A"/>
    <w:rsid w:val="004F0E96"/>
    <w:rsid w:val="004F16E0"/>
    <w:rsid w:val="004F275D"/>
    <w:rsid w:val="004F4326"/>
    <w:rsid w:val="004F4949"/>
    <w:rsid w:val="004F5399"/>
    <w:rsid w:val="004F60CF"/>
    <w:rsid w:val="004F6770"/>
    <w:rsid w:val="004F7481"/>
    <w:rsid w:val="004F768E"/>
    <w:rsid w:val="00500288"/>
    <w:rsid w:val="00502F72"/>
    <w:rsid w:val="00503E49"/>
    <w:rsid w:val="00504157"/>
    <w:rsid w:val="00504B40"/>
    <w:rsid w:val="00506CCA"/>
    <w:rsid w:val="00507043"/>
    <w:rsid w:val="005070FD"/>
    <w:rsid w:val="00510C7D"/>
    <w:rsid w:val="00512AA3"/>
    <w:rsid w:val="00512DAF"/>
    <w:rsid w:val="005137D6"/>
    <w:rsid w:val="0051419C"/>
    <w:rsid w:val="00514C32"/>
    <w:rsid w:val="00514E2D"/>
    <w:rsid w:val="00516F2D"/>
    <w:rsid w:val="00517497"/>
    <w:rsid w:val="005206BF"/>
    <w:rsid w:val="005212BB"/>
    <w:rsid w:val="005213B3"/>
    <w:rsid w:val="00521A41"/>
    <w:rsid w:val="00521B16"/>
    <w:rsid w:val="005229A8"/>
    <w:rsid w:val="00523BD7"/>
    <w:rsid w:val="00525E87"/>
    <w:rsid w:val="005275B7"/>
    <w:rsid w:val="00527738"/>
    <w:rsid w:val="005317DD"/>
    <w:rsid w:val="0053196B"/>
    <w:rsid w:val="0053312C"/>
    <w:rsid w:val="00533939"/>
    <w:rsid w:val="00535080"/>
    <w:rsid w:val="005362EC"/>
    <w:rsid w:val="00537552"/>
    <w:rsid w:val="00537AAE"/>
    <w:rsid w:val="0054057D"/>
    <w:rsid w:val="005415CE"/>
    <w:rsid w:val="005422D1"/>
    <w:rsid w:val="00542786"/>
    <w:rsid w:val="00542E82"/>
    <w:rsid w:val="00543258"/>
    <w:rsid w:val="00546557"/>
    <w:rsid w:val="005470AA"/>
    <w:rsid w:val="00550E64"/>
    <w:rsid w:val="0055155F"/>
    <w:rsid w:val="00551E8E"/>
    <w:rsid w:val="00554F57"/>
    <w:rsid w:val="005556E9"/>
    <w:rsid w:val="00555DC0"/>
    <w:rsid w:val="005570A4"/>
    <w:rsid w:val="00557925"/>
    <w:rsid w:val="00560EFB"/>
    <w:rsid w:val="00562122"/>
    <w:rsid w:val="005636CF"/>
    <w:rsid w:val="0056379E"/>
    <w:rsid w:val="005650BB"/>
    <w:rsid w:val="0056593A"/>
    <w:rsid w:val="00565B6C"/>
    <w:rsid w:val="0056674A"/>
    <w:rsid w:val="005667BD"/>
    <w:rsid w:val="00567070"/>
    <w:rsid w:val="00567BF1"/>
    <w:rsid w:val="005714D7"/>
    <w:rsid w:val="00572D02"/>
    <w:rsid w:val="00572DAE"/>
    <w:rsid w:val="00573F56"/>
    <w:rsid w:val="00574CA3"/>
    <w:rsid w:val="00575244"/>
    <w:rsid w:val="005771EE"/>
    <w:rsid w:val="00580958"/>
    <w:rsid w:val="005842E5"/>
    <w:rsid w:val="0058672A"/>
    <w:rsid w:val="00586A84"/>
    <w:rsid w:val="00586F82"/>
    <w:rsid w:val="00590B0C"/>
    <w:rsid w:val="005914DB"/>
    <w:rsid w:val="00591D4C"/>
    <w:rsid w:val="00592F32"/>
    <w:rsid w:val="00593109"/>
    <w:rsid w:val="00593EE4"/>
    <w:rsid w:val="00593F66"/>
    <w:rsid w:val="00593FF6"/>
    <w:rsid w:val="00594044"/>
    <w:rsid w:val="00594C88"/>
    <w:rsid w:val="00595C01"/>
    <w:rsid w:val="00596C02"/>
    <w:rsid w:val="005A253C"/>
    <w:rsid w:val="005A303A"/>
    <w:rsid w:val="005A321D"/>
    <w:rsid w:val="005A3A41"/>
    <w:rsid w:val="005A3B2A"/>
    <w:rsid w:val="005A44A7"/>
    <w:rsid w:val="005A463C"/>
    <w:rsid w:val="005A4C21"/>
    <w:rsid w:val="005A5BB1"/>
    <w:rsid w:val="005A5EB1"/>
    <w:rsid w:val="005A710F"/>
    <w:rsid w:val="005A7505"/>
    <w:rsid w:val="005A77FD"/>
    <w:rsid w:val="005A7DA9"/>
    <w:rsid w:val="005B08F6"/>
    <w:rsid w:val="005B199A"/>
    <w:rsid w:val="005B27A4"/>
    <w:rsid w:val="005B3D6A"/>
    <w:rsid w:val="005B3F4E"/>
    <w:rsid w:val="005B4EFE"/>
    <w:rsid w:val="005B5048"/>
    <w:rsid w:val="005B5B82"/>
    <w:rsid w:val="005B5C15"/>
    <w:rsid w:val="005B5E82"/>
    <w:rsid w:val="005B5F16"/>
    <w:rsid w:val="005B64E3"/>
    <w:rsid w:val="005B65ED"/>
    <w:rsid w:val="005B76EB"/>
    <w:rsid w:val="005C2225"/>
    <w:rsid w:val="005C4150"/>
    <w:rsid w:val="005C4896"/>
    <w:rsid w:val="005C5842"/>
    <w:rsid w:val="005C59F4"/>
    <w:rsid w:val="005C5DCE"/>
    <w:rsid w:val="005C738C"/>
    <w:rsid w:val="005C7532"/>
    <w:rsid w:val="005C7762"/>
    <w:rsid w:val="005D01C0"/>
    <w:rsid w:val="005D205C"/>
    <w:rsid w:val="005D24BA"/>
    <w:rsid w:val="005D327B"/>
    <w:rsid w:val="005D32A5"/>
    <w:rsid w:val="005D37E8"/>
    <w:rsid w:val="005D3E7C"/>
    <w:rsid w:val="005D41B8"/>
    <w:rsid w:val="005D4A92"/>
    <w:rsid w:val="005D68C7"/>
    <w:rsid w:val="005D7021"/>
    <w:rsid w:val="005D7861"/>
    <w:rsid w:val="005E0423"/>
    <w:rsid w:val="005E0582"/>
    <w:rsid w:val="005E07CE"/>
    <w:rsid w:val="005E0818"/>
    <w:rsid w:val="005E0A3C"/>
    <w:rsid w:val="005E0B1B"/>
    <w:rsid w:val="005E0BB1"/>
    <w:rsid w:val="005E14E3"/>
    <w:rsid w:val="005E1CE8"/>
    <w:rsid w:val="005E3769"/>
    <w:rsid w:val="005E3C0A"/>
    <w:rsid w:val="005E3FAB"/>
    <w:rsid w:val="005E3FDF"/>
    <w:rsid w:val="005E431E"/>
    <w:rsid w:val="005E45DE"/>
    <w:rsid w:val="005E52D5"/>
    <w:rsid w:val="005E5397"/>
    <w:rsid w:val="005E5BFA"/>
    <w:rsid w:val="005E7A54"/>
    <w:rsid w:val="005E7B4C"/>
    <w:rsid w:val="005E7F9E"/>
    <w:rsid w:val="005F084C"/>
    <w:rsid w:val="005F0A0B"/>
    <w:rsid w:val="005F1836"/>
    <w:rsid w:val="005F1EF6"/>
    <w:rsid w:val="005F2689"/>
    <w:rsid w:val="005F28D2"/>
    <w:rsid w:val="005F4094"/>
    <w:rsid w:val="005F430F"/>
    <w:rsid w:val="005F49B8"/>
    <w:rsid w:val="005F4EF6"/>
    <w:rsid w:val="005F581A"/>
    <w:rsid w:val="005F70EE"/>
    <w:rsid w:val="005F7A2F"/>
    <w:rsid w:val="0060125A"/>
    <w:rsid w:val="0060135C"/>
    <w:rsid w:val="00601BD9"/>
    <w:rsid w:val="00602804"/>
    <w:rsid w:val="00603AB5"/>
    <w:rsid w:val="006040F6"/>
    <w:rsid w:val="006044C3"/>
    <w:rsid w:val="00604D4B"/>
    <w:rsid w:val="006055F3"/>
    <w:rsid w:val="00605F4E"/>
    <w:rsid w:val="0061021A"/>
    <w:rsid w:val="006123D0"/>
    <w:rsid w:val="00613278"/>
    <w:rsid w:val="00613A36"/>
    <w:rsid w:val="00614519"/>
    <w:rsid w:val="00614AEF"/>
    <w:rsid w:val="006157FB"/>
    <w:rsid w:val="00615F81"/>
    <w:rsid w:val="00617312"/>
    <w:rsid w:val="006209D5"/>
    <w:rsid w:val="00622952"/>
    <w:rsid w:val="00622EF7"/>
    <w:rsid w:val="006242B7"/>
    <w:rsid w:val="0062523F"/>
    <w:rsid w:val="00625A6F"/>
    <w:rsid w:val="00626A0E"/>
    <w:rsid w:val="00626BEF"/>
    <w:rsid w:val="00626DA3"/>
    <w:rsid w:val="00627200"/>
    <w:rsid w:val="006279FF"/>
    <w:rsid w:val="00627A64"/>
    <w:rsid w:val="00630131"/>
    <w:rsid w:val="00630821"/>
    <w:rsid w:val="006312FF"/>
    <w:rsid w:val="006333C8"/>
    <w:rsid w:val="00634AD1"/>
    <w:rsid w:val="0063556F"/>
    <w:rsid w:val="00636DB7"/>
    <w:rsid w:val="006370F1"/>
    <w:rsid w:val="00637E54"/>
    <w:rsid w:val="00637F73"/>
    <w:rsid w:val="00640203"/>
    <w:rsid w:val="00641868"/>
    <w:rsid w:val="00641B66"/>
    <w:rsid w:val="00643D3F"/>
    <w:rsid w:val="006459C3"/>
    <w:rsid w:val="00645B26"/>
    <w:rsid w:val="006506A7"/>
    <w:rsid w:val="006516B1"/>
    <w:rsid w:val="00651FC1"/>
    <w:rsid w:val="0065217E"/>
    <w:rsid w:val="00652699"/>
    <w:rsid w:val="00657DF6"/>
    <w:rsid w:val="0066089C"/>
    <w:rsid w:val="00660B4C"/>
    <w:rsid w:val="00660BF3"/>
    <w:rsid w:val="00661AF2"/>
    <w:rsid w:val="006620CA"/>
    <w:rsid w:val="0066314E"/>
    <w:rsid w:val="00663238"/>
    <w:rsid w:val="00664935"/>
    <w:rsid w:val="00665A54"/>
    <w:rsid w:val="00665C5E"/>
    <w:rsid w:val="00666B03"/>
    <w:rsid w:val="00667677"/>
    <w:rsid w:val="00667F1A"/>
    <w:rsid w:val="00667FD1"/>
    <w:rsid w:val="00670538"/>
    <w:rsid w:val="00670A4D"/>
    <w:rsid w:val="00672B83"/>
    <w:rsid w:val="00674ED0"/>
    <w:rsid w:val="00675C8D"/>
    <w:rsid w:val="006769BB"/>
    <w:rsid w:val="00676A23"/>
    <w:rsid w:val="00680100"/>
    <w:rsid w:val="006809E9"/>
    <w:rsid w:val="006810A1"/>
    <w:rsid w:val="0068205B"/>
    <w:rsid w:val="006842EB"/>
    <w:rsid w:val="00684D06"/>
    <w:rsid w:val="00685CD9"/>
    <w:rsid w:val="0068610B"/>
    <w:rsid w:val="00686735"/>
    <w:rsid w:val="0068713E"/>
    <w:rsid w:val="006871DD"/>
    <w:rsid w:val="00687A49"/>
    <w:rsid w:val="006901A4"/>
    <w:rsid w:val="00690E2A"/>
    <w:rsid w:val="00691BA0"/>
    <w:rsid w:val="00692E18"/>
    <w:rsid w:val="00692EDC"/>
    <w:rsid w:val="00693349"/>
    <w:rsid w:val="006938ED"/>
    <w:rsid w:val="00693F48"/>
    <w:rsid w:val="00693FB4"/>
    <w:rsid w:val="00694532"/>
    <w:rsid w:val="00694A70"/>
    <w:rsid w:val="00694F08"/>
    <w:rsid w:val="00694F7B"/>
    <w:rsid w:val="00695E5F"/>
    <w:rsid w:val="00697001"/>
    <w:rsid w:val="006A0869"/>
    <w:rsid w:val="006A254A"/>
    <w:rsid w:val="006A283E"/>
    <w:rsid w:val="006A4603"/>
    <w:rsid w:val="006A4CFE"/>
    <w:rsid w:val="006A4EFA"/>
    <w:rsid w:val="006A64B6"/>
    <w:rsid w:val="006B24C9"/>
    <w:rsid w:val="006B3A50"/>
    <w:rsid w:val="006B4BA2"/>
    <w:rsid w:val="006B64B5"/>
    <w:rsid w:val="006B65E9"/>
    <w:rsid w:val="006B6EE5"/>
    <w:rsid w:val="006C028F"/>
    <w:rsid w:val="006C1CBE"/>
    <w:rsid w:val="006C2019"/>
    <w:rsid w:val="006C2908"/>
    <w:rsid w:val="006C2B9F"/>
    <w:rsid w:val="006C3F69"/>
    <w:rsid w:val="006C4868"/>
    <w:rsid w:val="006C5DCF"/>
    <w:rsid w:val="006D04A0"/>
    <w:rsid w:val="006D18E8"/>
    <w:rsid w:val="006D2EB0"/>
    <w:rsid w:val="006D3579"/>
    <w:rsid w:val="006D6405"/>
    <w:rsid w:val="006D6D33"/>
    <w:rsid w:val="006D7204"/>
    <w:rsid w:val="006D7830"/>
    <w:rsid w:val="006E00FD"/>
    <w:rsid w:val="006E05C9"/>
    <w:rsid w:val="006E0815"/>
    <w:rsid w:val="006E0B32"/>
    <w:rsid w:val="006E0E74"/>
    <w:rsid w:val="006E19D9"/>
    <w:rsid w:val="006E1E42"/>
    <w:rsid w:val="006E2685"/>
    <w:rsid w:val="006E2C52"/>
    <w:rsid w:val="006E3BC0"/>
    <w:rsid w:val="006E3BC7"/>
    <w:rsid w:val="006E3E1C"/>
    <w:rsid w:val="006E42D3"/>
    <w:rsid w:val="006E578F"/>
    <w:rsid w:val="006E6625"/>
    <w:rsid w:val="006E7AAF"/>
    <w:rsid w:val="006F0123"/>
    <w:rsid w:val="006F0AC3"/>
    <w:rsid w:val="006F112A"/>
    <w:rsid w:val="006F1337"/>
    <w:rsid w:val="006F336E"/>
    <w:rsid w:val="006F42A4"/>
    <w:rsid w:val="006F4BDD"/>
    <w:rsid w:val="006F61BE"/>
    <w:rsid w:val="006F6386"/>
    <w:rsid w:val="006F7521"/>
    <w:rsid w:val="00700CAC"/>
    <w:rsid w:val="00701F3F"/>
    <w:rsid w:val="00702645"/>
    <w:rsid w:val="00702C9B"/>
    <w:rsid w:val="0070466C"/>
    <w:rsid w:val="007046CE"/>
    <w:rsid w:val="00704AEA"/>
    <w:rsid w:val="007054C4"/>
    <w:rsid w:val="00706776"/>
    <w:rsid w:val="00706909"/>
    <w:rsid w:val="007103B5"/>
    <w:rsid w:val="00710662"/>
    <w:rsid w:val="00711F4D"/>
    <w:rsid w:val="007120AE"/>
    <w:rsid w:val="00712FFF"/>
    <w:rsid w:val="00713D79"/>
    <w:rsid w:val="007149F8"/>
    <w:rsid w:val="0071546C"/>
    <w:rsid w:val="0071559E"/>
    <w:rsid w:val="0071657A"/>
    <w:rsid w:val="0071692D"/>
    <w:rsid w:val="00717655"/>
    <w:rsid w:val="00720011"/>
    <w:rsid w:val="00720DA4"/>
    <w:rsid w:val="00720E90"/>
    <w:rsid w:val="00721FC7"/>
    <w:rsid w:val="00723168"/>
    <w:rsid w:val="007234D9"/>
    <w:rsid w:val="00724655"/>
    <w:rsid w:val="0072476D"/>
    <w:rsid w:val="007247EC"/>
    <w:rsid w:val="00725FF0"/>
    <w:rsid w:val="007275E8"/>
    <w:rsid w:val="00727E04"/>
    <w:rsid w:val="007304FC"/>
    <w:rsid w:val="00731706"/>
    <w:rsid w:val="0073346D"/>
    <w:rsid w:val="00733697"/>
    <w:rsid w:val="00733DD7"/>
    <w:rsid w:val="00735896"/>
    <w:rsid w:val="00736819"/>
    <w:rsid w:val="00737CF6"/>
    <w:rsid w:val="007405DA"/>
    <w:rsid w:val="007407F0"/>
    <w:rsid w:val="00740AE4"/>
    <w:rsid w:val="00740E00"/>
    <w:rsid w:val="00741510"/>
    <w:rsid w:val="0074380A"/>
    <w:rsid w:val="007449A0"/>
    <w:rsid w:val="00744B40"/>
    <w:rsid w:val="00745308"/>
    <w:rsid w:val="00745610"/>
    <w:rsid w:val="00745698"/>
    <w:rsid w:val="007459C8"/>
    <w:rsid w:val="00745EC3"/>
    <w:rsid w:val="00746F11"/>
    <w:rsid w:val="0074711F"/>
    <w:rsid w:val="007517F8"/>
    <w:rsid w:val="007532B4"/>
    <w:rsid w:val="00755969"/>
    <w:rsid w:val="00755B97"/>
    <w:rsid w:val="00756829"/>
    <w:rsid w:val="00763D49"/>
    <w:rsid w:val="00765812"/>
    <w:rsid w:val="00766068"/>
    <w:rsid w:val="007670F8"/>
    <w:rsid w:val="00767813"/>
    <w:rsid w:val="007715F5"/>
    <w:rsid w:val="00771AA9"/>
    <w:rsid w:val="007724EA"/>
    <w:rsid w:val="00772D8A"/>
    <w:rsid w:val="00773B3B"/>
    <w:rsid w:val="00773B41"/>
    <w:rsid w:val="007748E8"/>
    <w:rsid w:val="00775AA6"/>
    <w:rsid w:val="00775CB8"/>
    <w:rsid w:val="007767E1"/>
    <w:rsid w:val="00776FD7"/>
    <w:rsid w:val="007771B8"/>
    <w:rsid w:val="007773DA"/>
    <w:rsid w:val="00777645"/>
    <w:rsid w:val="007776D8"/>
    <w:rsid w:val="00780F42"/>
    <w:rsid w:val="00780FD6"/>
    <w:rsid w:val="0078224C"/>
    <w:rsid w:val="00782492"/>
    <w:rsid w:val="00783606"/>
    <w:rsid w:val="00783B3C"/>
    <w:rsid w:val="007840E5"/>
    <w:rsid w:val="00784181"/>
    <w:rsid w:val="0078428E"/>
    <w:rsid w:val="0078440F"/>
    <w:rsid w:val="0078581A"/>
    <w:rsid w:val="007876EE"/>
    <w:rsid w:val="00791943"/>
    <w:rsid w:val="007922C5"/>
    <w:rsid w:val="00792577"/>
    <w:rsid w:val="0079382F"/>
    <w:rsid w:val="00794036"/>
    <w:rsid w:val="00794A19"/>
    <w:rsid w:val="00794D98"/>
    <w:rsid w:val="00794FF4"/>
    <w:rsid w:val="0079596D"/>
    <w:rsid w:val="00797015"/>
    <w:rsid w:val="0079737C"/>
    <w:rsid w:val="007A1E22"/>
    <w:rsid w:val="007A2763"/>
    <w:rsid w:val="007A27A7"/>
    <w:rsid w:val="007A2B00"/>
    <w:rsid w:val="007A3657"/>
    <w:rsid w:val="007A41D8"/>
    <w:rsid w:val="007A5F1B"/>
    <w:rsid w:val="007A6590"/>
    <w:rsid w:val="007A718F"/>
    <w:rsid w:val="007B467B"/>
    <w:rsid w:val="007B5E0A"/>
    <w:rsid w:val="007B6448"/>
    <w:rsid w:val="007B64E7"/>
    <w:rsid w:val="007B6648"/>
    <w:rsid w:val="007C0683"/>
    <w:rsid w:val="007C068F"/>
    <w:rsid w:val="007C1D75"/>
    <w:rsid w:val="007C351D"/>
    <w:rsid w:val="007C373B"/>
    <w:rsid w:val="007C49AE"/>
    <w:rsid w:val="007C5C56"/>
    <w:rsid w:val="007C5E48"/>
    <w:rsid w:val="007C6344"/>
    <w:rsid w:val="007C7F04"/>
    <w:rsid w:val="007D0840"/>
    <w:rsid w:val="007D3E18"/>
    <w:rsid w:val="007D3FC5"/>
    <w:rsid w:val="007D479E"/>
    <w:rsid w:val="007D4CA1"/>
    <w:rsid w:val="007D691D"/>
    <w:rsid w:val="007D6BD8"/>
    <w:rsid w:val="007D6C78"/>
    <w:rsid w:val="007E0E18"/>
    <w:rsid w:val="007E2158"/>
    <w:rsid w:val="007E26E3"/>
    <w:rsid w:val="007E3CCA"/>
    <w:rsid w:val="007E441D"/>
    <w:rsid w:val="007E4AAC"/>
    <w:rsid w:val="007E4D36"/>
    <w:rsid w:val="007E4DBC"/>
    <w:rsid w:val="007E4E21"/>
    <w:rsid w:val="007E5153"/>
    <w:rsid w:val="007E546D"/>
    <w:rsid w:val="007E5E46"/>
    <w:rsid w:val="007E6CEC"/>
    <w:rsid w:val="007E7035"/>
    <w:rsid w:val="007E7042"/>
    <w:rsid w:val="007F0805"/>
    <w:rsid w:val="007F13D2"/>
    <w:rsid w:val="007F22DE"/>
    <w:rsid w:val="007F2814"/>
    <w:rsid w:val="007F32E2"/>
    <w:rsid w:val="007F351B"/>
    <w:rsid w:val="007F380B"/>
    <w:rsid w:val="007F6359"/>
    <w:rsid w:val="00801271"/>
    <w:rsid w:val="008022AC"/>
    <w:rsid w:val="00802DDA"/>
    <w:rsid w:val="00803B23"/>
    <w:rsid w:val="00804C5C"/>
    <w:rsid w:val="00804E20"/>
    <w:rsid w:val="0080609C"/>
    <w:rsid w:val="008074E3"/>
    <w:rsid w:val="00811408"/>
    <w:rsid w:val="008130EC"/>
    <w:rsid w:val="00813E40"/>
    <w:rsid w:val="00814411"/>
    <w:rsid w:val="00814ED5"/>
    <w:rsid w:val="00815509"/>
    <w:rsid w:val="00815B4A"/>
    <w:rsid w:val="0081678E"/>
    <w:rsid w:val="00816DBA"/>
    <w:rsid w:val="00816F5B"/>
    <w:rsid w:val="00817BDA"/>
    <w:rsid w:val="008213B9"/>
    <w:rsid w:val="0082165C"/>
    <w:rsid w:val="00821CA0"/>
    <w:rsid w:val="00821D35"/>
    <w:rsid w:val="00823C7E"/>
    <w:rsid w:val="008262E1"/>
    <w:rsid w:val="0082692D"/>
    <w:rsid w:val="00826D75"/>
    <w:rsid w:val="00827D7B"/>
    <w:rsid w:val="00830BB0"/>
    <w:rsid w:val="00830F09"/>
    <w:rsid w:val="0083161D"/>
    <w:rsid w:val="00831824"/>
    <w:rsid w:val="0083185E"/>
    <w:rsid w:val="00831EB4"/>
    <w:rsid w:val="008321AB"/>
    <w:rsid w:val="008321CE"/>
    <w:rsid w:val="00832913"/>
    <w:rsid w:val="00832AFF"/>
    <w:rsid w:val="00833443"/>
    <w:rsid w:val="00833874"/>
    <w:rsid w:val="0083413E"/>
    <w:rsid w:val="00834F93"/>
    <w:rsid w:val="00836BA1"/>
    <w:rsid w:val="0084069E"/>
    <w:rsid w:val="00840E39"/>
    <w:rsid w:val="0084296E"/>
    <w:rsid w:val="00843363"/>
    <w:rsid w:val="00846CD6"/>
    <w:rsid w:val="00846CDF"/>
    <w:rsid w:val="008471B4"/>
    <w:rsid w:val="008500EC"/>
    <w:rsid w:val="008508E8"/>
    <w:rsid w:val="00851070"/>
    <w:rsid w:val="00851238"/>
    <w:rsid w:val="00853D8C"/>
    <w:rsid w:val="00854BCE"/>
    <w:rsid w:val="00854CD4"/>
    <w:rsid w:val="0085678D"/>
    <w:rsid w:val="008573A6"/>
    <w:rsid w:val="008600A4"/>
    <w:rsid w:val="00860313"/>
    <w:rsid w:val="0086211D"/>
    <w:rsid w:val="008628F5"/>
    <w:rsid w:val="008633C6"/>
    <w:rsid w:val="00865A85"/>
    <w:rsid w:val="008715E7"/>
    <w:rsid w:val="00871BEE"/>
    <w:rsid w:val="008723A4"/>
    <w:rsid w:val="00873DB4"/>
    <w:rsid w:val="00875057"/>
    <w:rsid w:val="00876B17"/>
    <w:rsid w:val="0087793D"/>
    <w:rsid w:val="00877B2A"/>
    <w:rsid w:val="00877DD2"/>
    <w:rsid w:val="00880F09"/>
    <w:rsid w:val="0088106E"/>
    <w:rsid w:val="0088275C"/>
    <w:rsid w:val="00882A63"/>
    <w:rsid w:val="008835EA"/>
    <w:rsid w:val="008838A0"/>
    <w:rsid w:val="008851CA"/>
    <w:rsid w:val="008852BC"/>
    <w:rsid w:val="0088617B"/>
    <w:rsid w:val="0088643F"/>
    <w:rsid w:val="00886640"/>
    <w:rsid w:val="00886F96"/>
    <w:rsid w:val="00887882"/>
    <w:rsid w:val="00887A1F"/>
    <w:rsid w:val="00890CE9"/>
    <w:rsid w:val="008917A3"/>
    <w:rsid w:val="008944DA"/>
    <w:rsid w:val="00894D98"/>
    <w:rsid w:val="008951CE"/>
    <w:rsid w:val="00895D81"/>
    <w:rsid w:val="008960E8"/>
    <w:rsid w:val="008978E6"/>
    <w:rsid w:val="0089796F"/>
    <w:rsid w:val="008A07BE"/>
    <w:rsid w:val="008A1A46"/>
    <w:rsid w:val="008A269C"/>
    <w:rsid w:val="008A2B9B"/>
    <w:rsid w:val="008A2D25"/>
    <w:rsid w:val="008A3EEB"/>
    <w:rsid w:val="008A47EF"/>
    <w:rsid w:val="008A4C63"/>
    <w:rsid w:val="008A58F5"/>
    <w:rsid w:val="008A59CA"/>
    <w:rsid w:val="008A6801"/>
    <w:rsid w:val="008B10F8"/>
    <w:rsid w:val="008B16CA"/>
    <w:rsid w:val="008B1D1D"/>
    <w:rsid w:val="008B25A8"/>
    <w:rsid w:val="008B3CE5"/>
    <w:rsid w:val="008B53F4"/>
    <w:rsid w:val="008B609D"/>
    <w:rsid w:val="008B676C"/>
    <w:rsid w:val="008B68FC"/>
    <w:rsid w:val="008B7E27"/>
    <w:rsid w:val="008C252D"/>
    <w:rsid w:val="008C2680"/>
    <w:rsid w:val="008C2DDA"/>
    <w:rsid w:val="008C3030"/>
    <w:rsid w:val="008C3046"/>
    <w:rsid w:val="008C3777"/>
    <w:rsid w:val="008C3A0E"/>
    <w:rsid w:val="008C3E78"/>
    <w:rsid w:val="008C6885"/>
    <w:rsid w:val="008C6AD9"/>
    <w:rsid w:val="008C6B56"/>
    <w:rsid w:val="008C7546"/>
    <w:rsid w:val="008C7EA0"/>
    <w:rsid w:val="008D03AA"/>
    <w:rsid w:val="008D0DBA"/>
    <w:rsid w:val="008D2912"/>
    <w:rsid w:val="008D29CD"/>
    <w:rsid w:val="008D2CDC"/>
    <w:rsid w:val="008D4688"/>
    <w:rsid w:val="008D50EB"/>
    <w:rsid w:val="008D51E9"/>
    <w:rsid w:val="008D538E"/>
    <w:rsid w:val="008D5A23"/>
    <w:rsid w:val="008D5B5C"/>
    <w:rsid w:val="008D6617"/>
    <w:rsid w:val="008D6CA0"/>
    <w:rsid w:val="008E0261"/>
    <w:rsid w:val="008E1DC8"/>
    <w:rsid w:val="008E1E13"/>
    <w:rsid w:val="008E1EF2"/>
    <w:rsid w:val="008E2BDA"/>
    <w:rsid w:val="008E4492"/>
    <w:rsid w:val="008E49A5"/>
    <w:rsid w:val="008E5F87"/>
    <w:rsid w:val="008E6376"/>
    <w:rsid w:val="008E6722"/>
    <w:rsid w:val="008E778D"/>
    <w:rsid w:val="008E7FC7"/>
    <w:rsid w:val="008F1CD7"/>
    <w:rsid w:val="008F378A"/>
    <w:rsid w:val="008F3C40"/>
    <w:rsid w:val="008F5C35"/>
    <w:rsid w:val="008F5F61"/>
    <w:rsid w:val="008F6D48"/>
    <w:rsid w:val="008F755C"/>
    <w:rsid w:val="008F78F6"/>
    <w:rsid w:val="00900152"/>
    <w:rsid w:val="00900692"/>
    <w:rsid w:val="0090092D"/>
    <w:rsid w:val="00900E3F"/>
    <w:rsid w:val="0090158B"/>
    <w:rsid w:val="00903F85"/>
    <w:rsid w:val="00904D04"/>
    <w:rsid w:val="00905043"/>
    <w:rsid w:val="00905163"/>
    <w:rsid w:val="00905ACF"/>
    <w:rsid w:val="00905F02"/>
    <w:rsid w:val="0091008D"/>
    <w:rsid w:val="0091239A"/>
    <w:rsid w:val="00912ABC"/>
    <w:rsid w:val="00913080"/>
    <w:rsid w:val="00913605"/>
    <w:rsid w:val="0091377D"/>
    <w:rsid w:val="00914339"/>
    <w:rsid w:val="00916CD7"/>
    <w:rsid w:val="00916D91"/>
    <w:rsid w:val="00917241"/>
    <w:rsid w:val="009172CE"/>
    <w:rsid w:val="00920253"/>
    <w:rsid w:val="00920667"/>
    <w:rsid w:val="009218FF"/>
    <w:rsid w:val="00922FCE"/>
    <w:rsid w:val="00923D3D"/>
    <w:rsid w:val="00924A0D"/>
    <w:rsid w:val="00924C26"/>
    <w:rsid w:val="009256EF"/>
    <w:rsid w:val="00925987"/>
    <w:rsid w:val="0092798A"/>
    <w:rsid w:val="00931D3F"/>
    <w:rsid w:val="00932189"/>
    <w:rsid w:val="00932565"/>
    <w:rsid w:val="00932897"/>
    <w:rsid w:val="00932A7C"/>
    <w:rsid w:val="0093303F"/>
    <w:rsid w:val="0093324A"/>
    <w:rsid w:val="0093352F"/>
    <w:rsid w:val="00934254"/>
    <w:rsid w:val="00934DE2"/>
    <w:rsid w:val="00936BC9"/>
    <w:rsid w:val="00937C3A"/>
    <w:rsid w:val="00941ABD"/>
    <w:rsid w:val="00943120"/>
    <w:rsid w:val="0094365F"/>
    <w:rsid w:val="0094427B"/>
    <w:rsid w:val="009447E8"/>
    <w:rsid w:val="009464CF"/>
    <w:rsid w:val="00947C62"/>
    <w:rsid w:val="00947CB9"/>
    <w:rsid w:val="00947EC2"/>
    <w:rsid w:val="00950176"/>
    <w:rsid w:val="00950757"/>
    <w:rsid w:val="00950B07"/>
    <w:rsid w:val="00951525"/>
    <w:rsid w:val="00951E78"/>
    <w:rsid w:val="009524A7"/>
    <w:rsid w:val="00953A4D"/>
    <w:rsid w:val="00953B0C"/>
    <w:rsid w:val="00954215"/>
    <w:rsid w:val="00954B7B"/>
    <w:rsid w:val="00955EF1"/>
    <w:rsid w:val="009568DB"/>
    <w:rsid w:val="00957AE7"/>
    <w:rsid w:val="00957BA6"/>
    <w:rsid w:val="00960355"/>
    <w:rsid w:val="00962308"/>
    <w:rsid w:val="0096391D"/>
    <w:rsid w:val="00964315"/>
    <w:rsid w:val="00964D5F"/>
    <w:rsid w:val="009650C7"/>
    <w:rsid w:val="009664A3"/>
    <w:rsid w:val="00967410"/>
    <w:rsid w:val="00967412"/>
    <w:rsid w:val="0097036D"/>
    <w:rsid w:val="00970C4B"/>
    <w:rsid w:val="00971773"/>
    <w:rsid w:val="00971DC4"/>
    <w:rsid w:val="0097281D"/>
    <w:rsid w:val="00973BCD"/>
    <w:rsid w:val="00973C6A"/>
    <w:rsid w:val="009756B6"/>
    <w:rsid w:val="0097570F"/>
    <w:rsid w:val="00975DE9"/>
    <w:rsid w:val="00976581"/>
    <w:rsid w:val="009770AE"/>
    <w:rsid w:val="009812AD"/>
    <w:rsid w:val="00981BFE"/>
    <w:rsid w:val="0098291D"/>
    <w:rsid w:val="00982B1D"/>
    <w:rsid w:val="009832D7"/>
    <w:rsid w:val="00984DCC"/>
    <w:rsid w:val="00985039"/>
    <w:rsid w:val="00986FA3"/>
    <w:rsid w:val="00987C26"/>
    <w:rsid w:val="009909FE"/>
    <w:rsid w:val="00990C0B"/>
    <w:rsid w:val="009910A2"/>
    <w:rsid w:val="009910C2"/>
    <w:rsid w:val="00993D46"/>
    <w:rsid w:val="00994D1C"/>
    <w:rsid w:val="00996A81"/>
    <w:rsid w:val="00996D24"/>
    <w:rsid w:val="009A12FB"/>
    <w:rsid w:val="009A2CF0"/>
    <w:rsid w:val="009A442F"/>
    <w:rsid w:val="009A4673"/>
    <w:rsid w:val="009A4A88"/>
    <w:rsid w:val="009B1240"/>
    <w:rsid w:val="009B1266"/>
    <w:rsid w:val="009B2668"/>
    <w:rsid w:val="009B4052"/>
    <w:rsid w:val="009B497D"/>
    <w:rsid w:val="009B652C"/>
    <w:rsid w:val="009B6A7C"/>
    <w:rsid w:val="009B7658"/>
    <w:rsid w:val="009B786C"/>
    <w:rsid w:val="009B7ACA"/>
    <w:rsid w:val="009C0BD2"/>
    <w:rsid w:val="009C0E3D"/>
    <w:rsid w:val="009C1D73"/>
    <w:rsid w:val="009C25DD"/>
    <w:rsid w:val="009C3134"/>
    <w:rsid w:val="009C4D83"/>
    <w:rsid w:val="009C5215"/>
    <w:rsid w:val="009C60F1"/>
    <w:rsid w:val="009C66A0"/>
    <w:rsid w:val="009C6B27"/>
    <w:rsid w:val="009D0115"/>
    <w:rsid w:val="009D011B"/>
    <w:rsid w:val="009D1228"/>
    <w:rsid w:val="009D150B"/>
    <w:rsid w:val="009D25AD"/>
    <w:rsid w:val="009D25EF"/>
    <w:rsid w:val="009D32A5"/>
    <w:rsid w:val="009D3484"/>
    <w:rsid w:val="009D45D4"/>
    <w:rsid w:val="009D5DBE"/>
    <w:rsid w:val="009D6983"/>
    <w:rsid w:val="009D704C"/>
    <w:rsid w:val="009D7304"/>
    <w:rsid w:val="009D7543"/>
    <w:rsid w:val="009D7E2A"/>
    <w:rsid w:val="009E0E90"/>
    <w:rsid w:val="009E1764"/>
    <w:rsid w:val="009E1CD2"/>
    <w:rsid w:val="009E1D7D"/>
    <w:rsid w:val="009E1D8B"/>
    <w:rsid w:val="009E2D3F"/>
    <w:rsid w:val="009E2DF4"/>
    <w:rsid w:val="009E4503"/>
    <w:rsid w:val="009E5F4A"/>
    <w:rsid w:val="009E792C"/>
    <w:rsid w:val="009E7AFE"/>
    <w:rsid w:val="009F0F7A"/>
    <w:rsid w:val="009F1722"/>
    <w:rsid w:val="009F28BA"/>
    <w:rsid w:val="009F428F"/>
    <w:rsid w:val="009F55D6"/>
    <w:rsid w:val="009F788B"/>
    <w:rsid w:val="00A00717"/>
    <w:rsid w:val="00A01379"/>
    <w:rsid w:val="00A03AB1"/>
    <w:rsid w:val="00A042DC"/>
    <w:rsid w:val="00A0488D"/>
    <w:rsid w:val="00A048BB"/>
    <w:rsid w:val="00A05501"/>
    <w:rsid w:val="00A06B35"/>
    <w:rsid w:val="00A075F2"/>
    <w:rsid w:val="00A111EE"/>
    <w:rsid w:val="00A134D9"/>
    <w:rsid w:val="00A13ED7"/>
    <w:rsid w:val="00A14818"/>
    <w:rsid w:val="00A15780"/>
    <w:rsid w:val="00A165F6"/>
    <w:rsid w:val="00A170F4"/>
    <w:rsid w:val="00A1774C"/>
    <w:rsid w:val="00A206EC"/>
    <w:rsid w:val="00A22AE0"/>
    <w:rsid w:val="00A237DB"/>
    <w:rsid w:val="00A24432"/>
    <w:rsid w:val="00A247E2"/>
    <w:rsid w:val="00A24B65"/>
    <w:rsid w:val="00A252A3"/>
    <w:rsid w:val="00A25D3D"/>
    <w:rsid w:val="00A25E9A"/>
    <w:rsid w:val="00A26C01"/>
    <w:rsid w:val="00A2738D"/>
    <w:rsid w:val="00A2763C"/>
    <w:rsid w:val="00A2776C"/>
    <w:rsid w:val="00A31582"/>
    <w:rsid w:val="00A31FA3"/>
    <w:rsid w:val="00A32304"/>
    <w:rsid w:val="00A33257"/>
    <w:rsid w:val="00A3499A"/>
    <w:rsid w:val="00A350D7"/>
    <w:rsid w:val="00A351C5"/>
    <w:rsid w:val="00A35A1E"/>
    <w:rsid w:val="00A37C15"/>
    <w:rsid w:val="00A37DFD"/>
    <w:rsid w:val="00A4053C"/>
    <w:rsid w:val="00A40944"/>
    <w:rsid w:val="00A40B4D"/>
    <w:rsid w:val="00A41710"/>
    <w:rsid w:val="00A4278A"/>
    <w:rsid w:val="00A427DA"/>
    <w:rsid w:val="00A44369"/>
    <w:rsid w:val="00A44660"/>
    <w:rsid w:val="00A46C35"/>
    <w:rsid w:val="00A50765"/>
    <w:rsid w:val="00A50EFD"/>
    <w:rsid w:val="00A5241E"/>
    <w:rsid w:val="00A52BD9"/>
    <w:rsid w:val="00A54ECC"/>
    <w:rsid w:val="00A56283"/>
    <w:rsid w:val="00A566CC"/>
    <w:rsid w:val="00A57338"/>
    <w:rsid w:val="00A5762A"/>
    <w:rsid w:val="00A57979"/>
    <w:rsid w:val="00A57EC5"/>
    <w:rsid w:val="00A6064F"/>
    <w:rsid w:val="00A6093B"/>
    <w:rsid w:val="00A61BC6"/>
    <w:rsid w:val="00A61C33"/>
    <w:rsid w:val="00A6271D"/>
    <w:rsid w:val="00A62B57"/>
    <w:rsid w:val="00A630F8"/>
    <w:rsid w:val="00A633C0"/>
    <w:rsid w:val="00A637CF"/>
    <w:rsid w:val="00A64407"/>
    <w:rsid w:val="00A6512E"/>
    <w:rsid w:val="00A6573A"/>
    <w:rsid w:val="00A66CEA"/>
    <w:rsid w:val="00A66F53"/>
    <w:rsid w:val="00A67891"/>
    <w:rsid w:val="00A71015"/>
    <w:rsid w:val="00A72218"/>
    <w:rsid w:val="00A7249F"/>
    <w:rsid w:val="00A72F03"/>
    <w:rsid w:val="00A75582"/>
    <w:rsid w:val="00A75AF5"/>
    <w:rsid w:val="00A77516"/>
    <w:rsid w:val="00A817DB"/>
    <w:rsid w:val="00A81D56"/>
    <w:rsid w:val="00A829BF"/>
    <w:rsid w:val="00A84284"/>
    <w:rsid w:val="00A8605C"/>
    <w:rsid w:val="00A86340"/>
    <w:rsid w:val="00A86532"/>
    <w:rsid w:val="00A87578"/>
    <w:rsid w:val="00A87918"/>
    <w:rsid w:val="00A904F1"/>
    <w:rsid w:val="00A90698"/>
    <w:rsid w:val="00A906A0"/>
    <w:rsid w:val="00A909AD"/>
    <w:rsid w:val="00A90C7E"/>
    <w:rsid w:val="00A9219A"/>
    <w:rsid w:val="00A93216"/>
    <w:rsid w:val="00A9332C"/>
    <w:rsid w:val="00A955BE"/>
    <w:rsid w:val="00A95880"/>
    <w:rsid w:val="00A96AD3"/>
    <w:rsid w:val="00A96D0A"/>
    <w:rsid w:val="00A97F17"/>
    <w:rsid w:val="00AA1EBF"/>
    <w:rsid w:val="00AA22E8"/>
    <w:rsid w:val="00AA26C9"/>
    <w:rsid w:val="00AA308C"/>
    <w:rsid w:val="00AA3BCF"/>
    <w:rsid w:val="00AA507B"/>
    <w:rsid w:val="00AA6120"/>
    <w:rsid w:val="00AA67A0"/>
    <w:rsid w:val="00AA7911"/>
    <w:rsid w:val="00AB0415"/>
    <w:rsid w:val="00AB3F88"/>
    <w:rsid w:val="00AB48DB"/>
    <w:rsid w:val="00AB6885"/>
    <w:rsid w:val="00AB738C"/>
    <w:rsid w:val="00AB7709"/>
    <w:rsid w:val="00AC0764"/>
    <w:rsid w:val="00AC10C6"/>
    <w:rsid w:val="00AC2A17"/>
    <w:rsid w:val="00AC2B60"/>
    <w:rsid w:val="00AC3F95"/>
    <w:rsid w:val="00AC4308"/>
    <w:rsid w:val="00AC6A65"/>
    <w:rsid w:val="00AC7BCC"/>
    <w:rsid w:val="00AD0F45"/>
    <w:rsid w:val="00AD1099"/>
    <w:rsid w:val="00AD2455"/>
    <w:rsid w:val="00AD24B3"/>
    <w:rsid w:val="00AD2775"/>
    <w:rsid w:val="00AD3215"/>
    <w:rsid w:val="00AD3D48"/>
    <w:rsid w:val="00AD4473"/>
    <w:rsid w:val="00AD46CF"/>
    <w:rsid w:val="00AD480E"/>
    <w:rsid w:val="00AD4ADE"/>
    <w:rsid w:val="00AD542D"/>
    <w:rsid w:val="00AD6A3B"/>
    <w:rsid w:val="00AD77B1"/>
    <w:rsid w:val="00AE1882"/>
    <w:rsid w:val="00AE1C35"/>
    <w:rsid w:val="00AE3856"/>
    <w:rsid w:val="00AE51E6"/>
    <w:rsid w:val="00AE60F6"/>
    <w:rsid w:val="00AF0E20"/>
    <w:rsid w:val="00AF1B2F"/>
    <w:rsid w:val="00AF2760"/>
    <w:rsid w:val="00AF323E"/>
    <w:rsid w:val="00AF3623"/>
    <w:rsid w:val="00AF37E4"/>
    <w:rsid w:val="00AF3C30"/>
    <w:rsid w:val="00AF3E7D"/>
    <w:rsid w:val="00AF476D"/>
    <w:rsid w:val="00AF482A"/>
    <w:rsid w:val="00AF57E5"/>
    <w:rsid w:val="00AF5F5C"/>
    <w:rsid w:val="00AF78C4"/>
    <w:rsid w:val="00B006F7"/>
    <w:rsid w:val="00B01ECD"/>
    <w:rsid w:val="00B03000"/>
    <w:rsid w:val="00B035C1"/>
    <w:rsid w:val="00B03B63"/>
    <w:rsid w:val="00B04455"/>
    <w:rsid w:val="00B0497D"/>
    <w:rsid w:val="00B05862"/>
    <w:rsid w:val="00B060AB"/>
    <w:rsid w:val="00B10BE0"/>
    <w:rsid w:val="00B11303"/>
    <w:rsid w:val="00B11E47"/>
    <w:rsid w:val="00B1213F"/>
    <w:rsid w:val="00B127BA"/>
    <w:rsid w:val="00B12A42"/>
    <w:rsid w:val="00B12D88"/>
    <w:rsid w:val="00B140DD"/>
    <w:rsid w:val="00B1499D"/>
    <w:rsid w:val="00B14E24"/>
    <w:rsid w:val="00B1547C"/>
    <w:rsid w:val="00B157D9"/>
    <w:rsid w:val="00B15CEE"/>
    <w:rsid w:val="00B163AA"/>
    <w:rsid w:val="00B1667C"/>
    <w:rsid w:val="00B169E2"/>
    <w:rsid w:val="00B16AED"/>
    <w:rsid w:val="00B17390"/>
    <w:rsid w:val="00B17BC5"/>
    <w:rsid w:val="00B17D0A"/>
    <w:rsid w:val="00B20D0E"/>
    <w:rsid w:val="00B20E0A"/>
    <w:rsid w:val="00B26691"/>
    <w:rsid w:val="00B272CD"/>
    <w:rsid w:val="00B3079D"/>
    <w:rsid w:val="00B358A4"/>
    <w:rsid w:val="00B3618F"/>
    <w:rsid w:val="00B379DE"/>
    <w:rsid w:val="00B40309"/>
    <w:rsid w:val="00B41968"/>
    <w:rsid w:val="00B41DAB"/>
    <w:rsid w:val="00B42028"/>
    <w:rsid w:val="00B42444"/>
    <w:rsid w:val="00B42891"/>
    <w:rsid w:val="00B42DAD"/>
    <w:rsid w:val="00B432C6"/>
    <w:rsid w:val="00B43AEE"/>
    <w:rsid w:val="00B43E1B"/>
    <w:rsid w:val="00B44209"/>
    <w:rsid w:val="00B45847"/>
    <w:rsid w:val="00B503EE"/>
    <w:rsid w:val="00B50480"/>
    <w:rsid w:val="00B513A1"/>
    <w:rsid w:val="00B5223D"/>
    <w:rsid w:val="00B5344B"/>
    <w:rsid w:val="00B536F6"/>
    <w:rsid w:val="00B5432F"/>
    <w:rsid w:val="00B544B3"/>
    <w:rsid w:val="00B5452A"/>
    <w:rsid w:val="00B558A7"/>
    <w:rsid w:val="00B56BC2"/>
    <w:rsid w:val="00B573E0"/>
    <w:rsid w:val="00B57401"/>
    <w:rsid w:val="00B609CF"/>
    <w:rsid w:val="00B61147"/>
    <w:rsid w:val="00B61877"/>
    <w:rsid w:val="00B61C46"/>
    <w:rsid w:val="00B629C9"/>
    <w:rsid w:val="00B62DED"/>
    <w:rsid w:val="00B65846"/>
    <w:rsid w:val="00B660A0"/>
    <w:rsid w:val="00B66E8E"/>
    <w:rsid w:val="00B675FE"/>
    <w:rsid w:val="00B67E22"/>
    <w:rsid w:val="00B70089"/>
    <w:rsid w:val="00B700B8"/>
    <w:rsid w:val="00B70225"/>
    <w:rsid w:val="00B703FC"/>
    <w:rsid w:val="00B708B9"/>
    <w:rsid w:val="00B719AC"/>
    <w:rsid w:val="00B74105"/>
    <w:rsid w:val="00B764E0"/>
    <w:rsid w:val="00B77342"/>
    <w:rsid w:val="00B80F1B"/>
    <w:rsid w:val="00B8161D"/>
    <w:rsid w:val="00B828BB"/>
    <w:rsid w:val="00B82F0B"/>
    <w:rsid w:val="00B832BA"/>
    <w:rsid w:val="00B853D5"/>
    <w:rsid w:val="00B90713"/>
    <w:rsid w:val="00B90C9E"/>
    <w:rsid w:val="00B911C5"/>
    <w:rsid w:val="00B91A8D"/>
    <w:rsid w:val="00B91EBA"/>
    <w:rsid w:val="00B922D8"/>
    <w:rsid w:val="00B924D9"/>
    <w:rsid w:val="00B93264"/>
    <w:rsid w:val="00B961AD"/>
    <w:rsid w:val="00B9701C"/>
    <w:rsid w:val="00B97B0A"/>
    <w:rsid w:val="00BA09BB"/>
    <w:rsid w:val="00BA0DB9"/>
    <w:rsid w:val="00BA2D8C"/>
    <w:rsid w:val="00BA5595"/>
    <w:rsid w:val="00BA6BFF"/>
    <w:rsid w:val="00BA7727"/>
    <w:rsid w:val="00BA786D"/>
    <w:rsid w:val="00BB02E7"/>
    <w:rsid w:val="00BB153F"/>
    <w:rsid w:val="00BB218F"/>
    <w:rsid w:val="00BB23B6"/>
    <w:rsid w:val="00BB3BD4"/>
    <w:rsid w:val="00BB46C2"/>
    <w:rsid w:val="00BB4785"/>
    <w:rsid w:val="00BB4905"/>
    <w:rsid w:val="00BB6303"/>
    <w:rsid w:val="00BB7854"/>
    <w:rsid w:val="00BC0FD0"/>
    <w:rsid w:val="00BC1271"/>
    <w:rsid w:val="00BC1934"/>
    <w:rsid w:val="00BC2122"/>
    <w:rsid w:val="00BC2BF4"/>
    <w:rsid w:val="00BC3CF2"/>
    <w:rsid w:val="00BC5467"/>
    <w:rsid w:val="00BC57DD"/>
    <w:rsid w:val="00BC5930"/>
    <w:rsid w:val="00BC66A4"/>
    <w:rsid w:val="00BC7596"/>
    <w:rsid w:val="00BC75A1"/>
    <w:rsid w:val="00BC7CB8"/>
    <w:rsid w:val="00BD17CE"/>
    <w:rsid w:val="00BD1AC5"/>
    <w:rsid w:val="00BD2445"/>
    <w:rsid w:val="00BD3AE5"/>
    <w:rsid w:val="00BD3C78"/>
    <w:rsid w:val="00BD42AB"/>
    <w:rsid w:val="00BD46BD"/>
    <w:rsid w:val="00BD5B5E"/>
    <w:rsid w:val="00BD5EE1"/>
    <w:rsid w:val="00BD68B4"/>
    <w:rsid w:val="00BD6920"/>
    <w:rsid w:val="00BD6A18"/>
    <w:rsid w:val="00BD7AFF"/>
    <w:rsid w:val="00BE0AEF"/>
    <w:rsid w:val="00BE1038"/>
    <w:rsid w:val="00BE16BF"/>
    <w:rsid w:val="00BE22AC"/>
    <w:rsid w:val="00BE3641"/>
    <w:rsid w:val="00BE3BEE"/>
    <w:rsid w:val="00BE3DE8"/>
    <w:rsid w:val="00BE528A"/>
    <w:rsid w:val="00BE55F1"/>
    <w:rsid w:val="00BE59C4"/>
    <w:rsid w:val="00BE638F"/>
    <w:rsid w:val="00BE6418"/>
    <w:rsid w:val="00BE6A8E"/>
    <w:rsid w:val="00BE72C6"/>
    <w:rsid w:val="00BF0614"/>
    <w:rsid w:val="00BF0DFB"/>
    <w:rsid w:val="00BF4C21"/>
    <w:rsid w:val="00BF51BB"/>
    <w:rsid w:val="00BF5675"/>
    <w:rsid w:val="00BF57A4"/>
    <w:rsid w:val="00BF5E68"/>
    <w:rsid w:val="00BF6440"/>
    <w:rsid w:val="00BF72B5"/>
    <w:rsid w:val="00C002A8"/>
    <w:rsid w:val="00C00415"/>
    <w:rsid w:val="00C010E2"/>
    <w:rsid w:val="00C01149"/>
    <w:rsid w:val="00C0122B"/>
    <w:rsid w:val="00C01436"/>
    <w:rsid w:val="00C02595"/>
    <w:rsid w:val="00C03AC9"/>
    <w:rsid w:val="00C03B8C"/>
    <w:rsid w:val="00C05855"/>
    <w:rsid w:val="00C07170"/>
    <w:rsid w:val="00C072BE"/>
    <w:rsid w:val="00C10CCF"/>
    <w:rsid w:val="00C10F61"/>
    <w:rsid w:val="00C11427"/>
    <w:rsid w:val="00C12781"/>
    <w:rsid w:val="00C13134"/>
    <w:rsid w:val="00C13269"/>
    <w:rsid w:val="00C13368"/>
    <w:rsid w:val="00C13879"/>
    <w:rsid w:val="00C146DD"/>
    <w:rsid w:val="00C147B6"/>
    <w:rsid w:val="00C14967"/>
    <w:rsid w:val="00C157B9"/>
    <w:rsid w:val="00C16592"/>
    <w:rsid w:val="00C2066F"/>
    <w:rsid w:val="00C22856"/>
    <w:rsid w:val="00C22AE3"/>
    <w:rsid w:val="00C2305E"/>
    <w:rsid w:val="00C237B2"/>
    <w:rsid w:val="00C23EBB"/>
    <w:rsid w:val="00C26BAC"/>
    <w:rsid w:val="00C274D8"/>
    <w:rsid w:val="00C279BC"/>
    <w:rsid w:val="00C30B76"/>
    <w:rsid w:val="00C313CF"/>
    <w:rsid w:val="00C31B2B"/>
    <w:rsid w:val="00C3232D"/>
    <w:rsid w:val="00C338CD"/>
    <w:rsid w:val="00C34185"/>
    <w:rsid w:val="00C34963"/>
    <w:rsid w:val="00C365CE"/>
    <w:rsid w:val="00C3712F"/>
    <w:rsid w:val="00C3732D"/>
    <w:rsid w:val="00C37CDB"/>
    <w:rsid w:val="00C37EF5"/>
    <w:rsid w:val="00C439E1"/>
    <w:rsid w:val="00C443EA"/>
    <w:rsid w:val="00C45D54"/>
    <w:rsid w:val="00C45F64"/>
    <w:rsid w:val="00C46153"/>
    <w:rsid w:val="00C46C38"/>
    <w:rsid w:val="00C50085"/>
    <w:rsid w:val="00C503B9"/>
    <w:rsid w:val="00C50400"/>
    <w:rsid w:val="00C51719"/>
    <w:rsid w:val="00C51CF9"/>
    <w:rsid w:val="00C5326D"/>
    <w:rsid w:val="00C53365"/>
    <w:rsid w:val="00C54CAB"/>
    <w:rsid w:val="00C559E1"/>
    <w:rsid w:val="00C562FF"/>
    <w:rsid w:val="00C56B58"/>
    <w:rsid w:val="00C56B7D"/>
    <w:rsid w:val="00C57233"/>
    <w:rsid w:val="00C57AA3"/>
    <w:rsid w:val="00C57D4B"/>
    <w:rsid w:val="00C6034C"/>
    <w:rsid w:val="00C60E09"/>
    <w:rsid w:val="00C61ABC"/>
    <w:rsid w:val="00C61C90"/>
    <w:rsid w:val="00C62FE9"/>
    <w:rsid w:val="00C64146"/>
    <w:rsid w:val="00C64E32"/>
    <w:rsid w:val="00C6527A"/>
    <w:rsid w:val="00C65C91"/>
    <w:rsid w:val="00C665A9"/>
    <w:rsid w:val="00C666E0"/>
    <w:rsid w:val="00C66A39"/>
    <w:rsid w:val="00C6782C"/>
    <w:rsid w:val="00C70A6C"/>
    <w:rsid w:val="00C71D5B"/>
    <w:rsid w:val="00C72796"/>
    <w:rsid w:val="00C7292C"/>
    <w:rsid w:val="00C73AE9"/>
    <w:rsid w:val="00C73FAE"/>
    <w:rsid w:val="00C777DD"/>
    <w:rsid w:val="00C80164"/>
    <w:rsid w:val="00C81330"/>
    <w:rsid w:val="00C819E8"/>
    <w:rsid w:val="00C82CAE"/>
    <w:rsid w:val="00C830B4"/>
    <w:rsid w:val="00C83BB5"/>
    <w:rsid w:val="00C83DB0"/>
    <w:rsid w:val="00C845BF"/>
    <w:rsid w:val="00C84FD1"/>
    <w:rsid w:val="00C85472"/>
    <w:rsid w:val="00C8657D"/>
    <w:rsid w:val="00C865DF"/>
    <w:rsid w:val="00C87057"/>
    <w:rsid w:val="00C8717E"/>
    <w:rsid w:val="00C922BA"/>
    <w:rsid w:val="00C929BA"/>
    <w:rsid w:val="00C92B4F"/>
    <w:rsid w:val="00C9363A"/>
    <w:rsid w:val="00C93BA3"/>
    <w:rsid w:val="00C9439B"/>
    <w:rsid w:val="00C97116"/>
    <w:rsid w:val="00C97E49"/>
    <w:rsid w:val="00CA06E0"/>
    <w:rsid w:val="00CA0879"/>
    <w:rsid w:val="00CA0ADF"/>
    <w:rsid w:val="00CA177A"/>
    <w:rsid w:val="00CA1E8C"/>
    <w:rsid w:val="00CA25B1"/>
    <w:rsid w:val="00CA453C"/>
    <w:rsid w:val="00CA4944"/>
    <w:rsid w:val="00CA50AE"/>
    <w:rsid w:val="00CA65D4"/>
    <w:rsid w:val="00CA6DE1"/>
    <w:rsid w:val="00CA711F"/>
    <w:rsid w:val="00CB0BEE"/>
    <w:rsid w:val="00CB0D15"/>
    <w:rsid w:val="00CB0F0B"/>
    <w:rsid w:val="00CB250E"/>
    <w:rsid w:val="00CB2624"/>
    <w:rsid w:val="00CB2F11"/>
    <w:rsid w:val="00CB3CE0"/>
    <w:rsid w:val="00CB50EB"/>
    <w:rsid w:val="00CB5136"/>
    <w:rsid w:val="00CB5E6C"/>
    <w:rsid w:val="00CB675A"/>
    <w:rsid w:val="00CB78C8"/>
    <w:rsid w:val="00CC03B0"/>
    <w:rsid w:val="00CC0667"/>
    <w:rsid w:val="00CC126E"/>
    <w:rsid w:val="00CC1E64"/>
    <w:rsid w:val="00CC1EBA"/>
    <w:rsid w:val="00CC26D0"/>
    <w:rsid w:val="00CC300B"/>
    <w:rsid w:val="00CC5215"/>
    <w:rsid w:val="00CC58AC"/>
    <w:rsid w:val="00CC6B72"/>
    <w:rsid w:val="00CD23F7"/>
    <w:rsid w:val="00CD3281"/>
    <w:rsid w:val="00CD41BB"/>
    <w:rsid w:val="00CD4F8F"/>
    <w:rsid w:val="00CD6BFA"/>
    <w:rsid w:val="00CD77D3"/>
    <w:rsid w:val="00CD78BE"/>
    <w:rsid w:val="00CD7DEC"/>
    <w:rsid w:val="00CE2216"/>
    <w:rsid w:val="00CE327D"/>
    <w:rsid w:val="00CE4C5F"/>
    <w:rsid w:val="00CE52DE"/>
    <w:rsid w:val="00CE61C2"/>
    <w:rsid w:val="00CE6874"/>
    <w:rsid w:val="00CE70AF"/>
    <w:rsid w:val="00CE72DE"/>
    <w:rsid w:val="00CE742B"/>
    <w:rsid w:val="00CF0438"/>
    <w:rsid w:val="00CF0E3C"/>
    <w:rsid w:val="00CF0FAE"/>
    <w:rsid w:val="00CF1126"/>
    <w:rsid w:val="00CF1423"/>
    <w:rsid w:val="00CF2AB8"/>
    <w:rsid w:val="00CF401D"/>
    <w:rsid w:val="00CF439C"/>
    <w:rsid w:val="00CF4894"/>
    <w:rsid w:val="00CF76F5"/>
    <w:rsid w:val="00CF79EB"/>
    <w:rsid w:val="00CF7F0B"/>
    <w:rsid w:val="00D002EF"/>
    <w:rsid w:val="00D008B0"/>
    <w:rsid w:val="00D00FBC"/>
    <w:rsid w:val="00D0242C"/>
    <w:rsid w:val="00D041C9"/>
    <w:rsid w:val="00D0484B"/>
    <w:rsid w:val="00D053AB"/>
    <w:rsid w:val="00D055AA"/>
    <w:rsid w:val="00D117B7"/>
    <w:rsid w:val="00D11F3D"/>
    <w:rsid w:val="00D12E12"/>
    <w:rsid w:val="00D13F0F"/>
    <w:rsid w:val="00D13F45"/>
    <w:rsid w:val="00D14285"/>
    <w:rsid w:val="00D14BD8"/>
    <w:rsid w:val="00D153F0"/>
    <w:rsid w:val="00D15D77"/>
    <w:rsid w:val="00D16791"/>
    <w:rsid w:val="00D16DEE"/>
    <w:rsid w:val="00D17ED2"/>
    <w:rsid w:val="00D20AAF"/>
    <w:rsid w:val="00D20C79"/>
    <w:rsid w:val="00D21B71"/>
    <w:rsid w:val="00D23095"/>
    <w:rsid w:val="00D23154"/>
    <w:rsid w:val="00D24282"/>
    <w:rsid w:val="00D24964"/>
    <w:rsid w:val="00D24C7D"/>
    <w:rsid w:val="00D254A6"/>
    <w:rsid w:val="00D25E24"/>
    <w:rsid w:val="00D26557"/>
    <w:rsid w:val="00D26563"/>
    <w:rsid w:val="00D26700"/>
    <w:rsid w:val="00D2683A"/>
    <w:rsid w:val="00D2683F"/>
    <w:rsid w:val="00D269FB"/>
    <w:rsid w:val="00D30083"/>
    <w:rsid w:val="00D31158"/>
    <w:rsid w:val="00D320E7"/>
    <w:rsid w:val="00D323D7"/>
    <w:rsid w:val="00D32797"/>
    <w:rsid w:val="00D32C5E"/>
    <w:rsid w:val="00D34D1A"/>
    <w:rsid w:val="00D3585B"/>
    <w:rsid w:val="00D35C73"/>
    <w:rsid w:val="00D3669A"/>
    <w:rsid w:val="00D400A7"/>
    <w:rsid w:val="00D428B9"/>
    <w:rsid w:val="00D42B84"/>
    <w:rsid w:val="00D43A0B"/>
    <w:rsid w:val="00D441BE"/>
    <w:rsid w:val="00D44202"/>
    <w:rsid w:val="00D44519"/>
    <w:rsid w:val="00D44A19"/>
    <w:rsid w:val="00D46309"/>
    <w:rsid w:val="00D47BFB"/>
    <w:rsid w:val="00D47F3B"/>
    <w:rsid w:val="00D502D9"/>
    <w:rsid w:val="00D50D8E"/>
    <w:rsid w:val="00D513CA"/>
    <w:rsid w:val="00D52031"/>
    <w:rsid w:val="00D52848"/>
    <w:rsid w:val="00D530A5"/>
    <w:rsid w:val="00D6035D"/>
    <w:rsid w:val="00D605D6"/>
    <w:rsid w:val="00D613F7"/>
    <w:rsid w:val="00D632D8"/>
    <w:rsid w:val="00D65654"/>
    <w:rsid w:val="00D658F5"/>
    <w:rsid w:val="00D66E4A"/>
    <w:rsid w:val="00D7005A"/>
    <w:rsid w:val="00D70CB5"/>
    <w:rsid w:val="00D71CCE"/>
    <w:rsid w:val="00D72881"/>
    <w:rsid w:val="00D7295E"/>
    <w:rsid w:val="00D729E9"/>
    <w:rsid w:val="00D73811"/>
    <w:rsid w:val="00D7462E"/>
    <w:rsid w:val="00D76189"/>
    <w:rsid w:val="00D768CF"/>
    <w:rsid w:val="00D76B57"/>
    <w:rsid w:val="00D7706D"/>
    <w:rsid w:val="00D80223"/>
    <w:rsid w:val="00D80D4A"/>
    <w:rsid w:val="00D80EFB"/>
    <w:rsid w:val="00D8274F"/>
    <w:rsid w:val="00D83049"/>
    <w:rsid w:val="00D83CFF"/>
    <w:rsid w:val="00D84686"/>
    <w:rsid w:val="00D85EF2"/>
    <w:rsid w:val="00D86045"/>
    <w:rsid w:val="00D86DF7"/>
    <w:rsid w:val="00D879BA"/>
    <w:rsid w:val="00D90501"/>
    <w:rsid w:val="00D917DA"/>
    <w:rsid w:val="00D92526"/>
    <w:rsid w:val="00D92DAA"/>
    <w:rsid w:val="00D93947"/>
    <w:rsid w:val="00D9399E"/>
    <w:rsid w:val="00D94079"/>
    <w:rsid w:val="00D940F0"/>
    <w:rsid w:val="00D945EE"/>
    <w:rsid w:val="00D949AA"/>
    <w:rsid w:val="00D95121"/>
    <w:rsid w:val="00D97572"/>
    <w:rsid w:val="00D97FDF"/>
    <w:rsid w:val="00DA035C"/>
    <w:rsid w:val="00DA0F89"/>
    <w:rsid w:val="00DA20AF"/>
    <w:rsid w:val="00DA2341"/>
    <w:rsid w:val="00DA31FE"/>
    <w:rsid w:val="00DA365F"/>
    <w:rsid w:val="00DA5831"/>
    <w:rsid w:val="00DA6084"/>
    <w:rsid w:val="00DA7346"/>
    <w:rsid w:val="00DA7ABC"/>
    <w:rsid w:val="00DB1161"/>
    <w:rsid w:val="00DB23D8"/>
    <w:rsid w:val="00DB33EC"/>
    <w:rsid w:val="00DB3EFF"/>
    <w:rsid w:val="00DB3F94"/>
    <w:rsid w:val="00DB4151"/>
    <w:rsid w:val="00DB4C9A"/>
    <w:rsid w:val="00DB5233"/>
    <w:rsid w:val="00DB5D7A"/>
    <w:rsid w:val="00DB6293"/>
    <w:rsid w:val="00DB69EF"/>
    <w:rsid w:val="00DB6BA6"/>
    <w:rsid w:val="00DB73FB"/>
    <w:rsid w:val="00DB77E2"/>
    <w:rsid w:val="00DC2950"/>
    <w:rsid w:val="00DC2BF7"/>
    <w:rsid w:val="00DC3A91"/>
    <w:rsid w:val="00DC3CD2"/>
    <w:rsid w:val="00DC3DB5"/>
    <w:rsid w:val="00DC6FC9"/>
    <w:rsid w:val="00DD0934"/>
    <w:rsid w:val="00DD10F4"/>
    <w:rsid w:val="00DD1C1F"/>
    <w:rsid w:val="00DD2DA9"/>
    <w:rsid w:val="00DD3005"/>
    <w:rsid w:val="00DD45DD"/>
    <w:rsid w:val="00DD6DA1"/>
    <w:rsid w:val="00DD79E5"/>
    <w:rsid w:val="00DE0A69"/>
    <w:rsid w:val="00DE0CF6"/>
    <w:rsid w:val="00DE106A"/>
    <w:rsid w:val="00DE2BD4"/>
    <w:rsid w:val="00DE5288"/>
    <w:rsid w:val="00DE60D1"/>
    <w:rsid w:val="00DE6450"/>
    <w:rsid w:val="00DE6B1C"/>
    <w:rsid w:val="00DE6D36"/>
    <w:rsid w:val="00DE7272"/>
    <w:rsid w:val="00DF04D1"/>
    <w:rsid w:val="00DF250A"/>
    <w:rsid w:val="00DF3FB7"/>
    <w:rsid w:val="00DF40EB"/>
    <w:rsid w:val="00DF611A"/>
    <w:rsid w:val="00DF774A"/>
    <w:rsid w:val="00DF7E40"/>
    <w:rsid w:val="00E00B7F"/>
    <w:rsid w:val="00E02133"/>
    <w:rsid w:val="00E023AD"/>
    <w:rsid w:val="00E02716"/>
    <w:rsid w:val="00E02B60"/>
    <w:rsid w:val="00E0571D"/>
    <w:rsid w:val="00E05B3C"/>
    <w:rsid w:val="00E06508"/>
    <w:rsid w:val="00E125B6"/>
    <w:rsid w:val="00E129F9"/>
    <w:rsid w:val="00E12FA3"/>
    <w:rsid w:val="00E12FA8"/>
    <w:rsid w:val="00E131BC"/>
    <w:rsid w:val="00E139AD"/>
    <w:rsid w:val="00E155D4"/>
    <w:rsid w:val="00E16168"/>
    <w:rsid w:val="00E17128"/>
    <w:rsid w:val="00E1741B"/>
    <w:rsid w:val="00E17B5F"/>
    <w:rsid w:val="00E215E7"/>
    <w:rsid w:val="00E21D9C"/>
    <w:rsid w:val="00E22E57"/>
    <w:rsid w:val="00E260A4"/>
    <w:rsid w:val="00E2790D"/>
    <w:rsid w:val="00E30FE1"/>
    <w:rsid w:val="00E3177C"/>
    <w:rsid w:val="00E31ACD"/>
    <w:rsid w:val="00E3260B"/>
    <w:rsid w:val="00E32B50"/>
    <w:rsid w:val="00E3354A"/>
    <w:rsid w:val="00E33DFA"/>
    <w:rsid w:val="00E33E18"/>
    <w:rsid w:val="00E33FC6"/>
    <w:rsid w:val="00E34075"/>
    <w:rsid w:val="00E34A57"/>
    <w:rsid w:val="00E34BCE"/>
    <w:rsid w:val="00E34DD6"/>
    <w:rsid w:val="00E35684"/>
    <w:rsid w:val="00E3653D"/>
    <w:rsid w:val="00E36CA0"/>
    <w:rsid w:val="00E37481"/>
    <w:rsid w:val="00E3766E"/>
    <w:rsid w:val="00E37927"/>
    <w:rsid w:val="00E37CE3"/>
    <w:rsid w:val="00E4009C"/>
    <w:rsid w:val="00E4018A"/>
    <w:rsid w:val="00E43DC0"/>
    <w:rsid w:val="00E44FB5"/>
    <w:rsid w:val="00E453BC"/>
    <w:rsid w:val="00E47007"/>
    <w:rsid w:val="00E475A5"/>
    <w:rsid w:val="00E5171A"/>
    <w:rsid w:val="00E51732"/>
    <w:rsid w:val="00E541B6"/>
    <w:rsid w:val="00E5441F"/>
    <w:rsid w:val="00E54746"/>
    <w:rsid w:val="00E57A80"/>
    <w:rsid w:val="00E57C74"/>
    <w:rsid w:val="00E57EA6"/>
    <w:rsid w:val="00E60B59"/>
    <w:rsid w:val="00E62838"/>
    <w:rsid w:val="00E64CA1"/>
    <w:rsid w:val="00E65137"/>
    <w:rsid w:val="00E65288"/>
    <w:rsid w:val="00E65519"/>
    <w:rsid w:val="00E663A7"/>
    <w:rsid w:val="00E67196"/>
    <w:rsid w:val="00E67A3F"/>
    <w:rsid w:val="00E708C7"/>
    <w:rsid w:val="00E70C4A"/>
    <w:rsid w:val="00E73B21"/>
    <w:rsid w:val="00E741F4"/>
    <w:rsid w:val="00E74AE3"/>
    <w:rsid w:val="00E74D1C"/>
    <w:rsid w:val="00E7553A"/>
    <w:rsid w:val="00E765A0"/>
    <w:rsid w:val="00E76D4A"/>
    <w:rsid w:val="00E8080B"/>
    <w:rsid w:val="00E81210"/>
    <w:rsid w:val="00E8236B"/>
    <w:rsid w:val="00E82AC8"/>
    <w:rsid w:val="00E83651"/>
    <w:rsid w:val="00E86088"/>
    <w:rsid w:val="00E86B5B"/>
    <w:rsid w:val="00E87DBB"/>
    <w:rsid w:val="00E900C1"/>
    <w:rsid w:val="00E900D8"/>
    <w:rsid w:val="00E901E8"/>
    <w:rsid w:val="00E902DB"/>
    <w:rsid w:val="00E92019"/>
    <w:rsid w:val="00E92157"/>
    <w:rsid w:val="00E93D46"/>
    <w:rsid w:val="00E94674"/>
    <w:rsid w:val="00E97D78"/>
    <w:rsid w:val="00EA0260"/>
    <w:rsid w:val="00EA0900"/>
    <w:rsid w:val="00EA2920"/>
    <w:rsid w:val="00EA4CBE"/>
    <w:rsid w:val="00EA4DA6"/>
    <w:rsid w:val="00EA4ECC"/>
    <w:rsid w:val="00EA510E"/>
    <w:rsid w:val="00EA5E9E"/>
    <w:rsid w:val="00EA7F60"/>
    <w:rsid w:val="00EB01E5"/>
    <w:rsid w:val="00EB1227"/>
    <w:rsid w:val="00EB20DE"/>
    <w:rsid w:val="00EB3768"/>
    <w:rsid w:val="00EB6DD0"/>
    <w:rsid w:val="00EB703E"/>
    <w:rsid w:val="00EB78CD"/>
    <w:rsid w:val="00EB7A8E"/>
    <w:rsid w:val="00EC1745"/>
    <w:rsid w:val="00EC202D"/>
    <w:rsid w:val="00EC22AB"/>
    <w:rsid w:val="00EC2476"/>
    <w:rsid w:val="00EC4390"/>
    <w:rsid w:val="00EC4D65"/>
    <w:rsid w:val="00EC5416"/>
    <w:rsid w:val="00EC57F4"/>
    <w:rsid w:val="00EC5E08"/>
    <w:rsid w:val="00EC5EE5"/>
    <w:rsid w:val="00EC65E1"/>
    <w:rsid w:val="00EC6E49"/>
    <w:rsid w:val="00EC6ECE"/>
    <w:rsid w:val="00EC762D"/>
    <w:rsid w:val="00ED0E5E"/>
    <w:rsid w:val="00ED0FAF"/>
    <w:rsid w:val="00ED1387"/>
    <w:rsid w:val="00ED2507"/>
    <w:rsid w:val="00ED2A06"/>
    <w:rsid w:val="00ED2CD7"/>
    <w:rsid w:val="00ED3E5A"/>
    <w:rsid w:val="00ED3ECE"/>
    <w:rsid w:val="00ED4DF1"/>
    <w:rsid w:val="00ED5155"/>
    <w:rsid w:val="00ED5CAA"/>
    <w:rsid w:val="00ED5FFF"/>
    <w:rsid w:val="00ED60FF"/>
    <w:rsid w:val="00EE21CA"/>
    <w:rsid w:val="00EE24D5"/>
    <w:rsid w:val="00EE3F5E"/>
    <w:rsid w:val="00EE5969"/>
    <w:rsid w:val="00EE657E"/>
    <w:rsid w:val="00EE7388"/>
    <w:rsid w:val="00EF06E7"/>
    <w:rsid w:val="00EF0876"/>
    <w:rsid w:val="00EF122E"/>
    <w:rsid w:val="00EF17D9"/>
    <w:rsid w:val="00EF30DC"/>
    <w:rsid w:val="00EF5425"/>
    <w:rsid w:val="00EF6893"/>
    <w:rsid w:val="00EF7066"/>
    <w:rsid w:val="00F007C9"/>
    <w:rsid w:val="00F02A05"/>
    <w:rsid w:val="00F0346B"/>
    <w:rsid w:val="00F0390D"/>
    <w:rsid w:val="00F04E43"/>
    <w:rsid w:val="00F0505B"/>
    <w:rsid w:val="00F0590A"/>
    <w:rsid w:val="00F0685D"/>
    <w:rsid w:val="00F10211"/>
    <w:rsid w:val="00F10B41"/>
    <w:rsid w:val="00F11AD5"/>
    <w:rsid w:val="00F12A2C"/>
    <w:rsid w:val="00F1320E"/>
    <w:rsid w:val="00F13FEA"/>
    <w:rsid w:val="00F14444"/>
    <w:rsid w:val="00F20869"/>
    <w:rsid w:val="00F2117D"/>
    <w:rsid w:val="00F224DE"/>
    <w:rsid w:val="00F248D7"/>
    <w:rsid w:val="00F24B1C"/>
    <w:rsid w:val="00F24D65"/>
    <w:rsid w:val="00F24D74"/>
    <w:rsid w:val="00F25C0D"/>
    <w:rsid w:val="00F25CE9"/>
    <w:rsid w:val="00F26100"/>
    <w:rsid w:val="00F26130"/>
    <w:rsid w:val="00F26AF4"/>
    <w:rsid w:val="00F26F45"/>
    <w:rsid w:val="00F26FFC"/>
    <w:rsid w:val="00F30793"/>
    <w:rsid w:val="00F31314"/>
    <w:rsid w:val="00F31A0B"/>
    <w:rsid w:val="00F3307F"/>
    <w:rsid w:val="00F33A8A"/>
    <w:rsid w:val="00F33AB1"/>
    <w:rsid w:val="00F33CB1"/>
    <w:rsid w:val="00F34103"/>
    <w:rsid w:val="00F34975"/>
    <w:rsid w:val="00F34D87"/>
    <w:rsid w:val="00F4393A"/>
    <w:rsid w:val="00F43F07"/>
    <w:rsid w:val="00F442E7"/>
    <w:rsid w:val="00F44E6E"/>
    <w:rsid w:val="00F4517A"/>
    <w:rsid w:val="00F4580A"/>
    <w:rsid w:val="00F46BA8"/>
    <w:rsid w:val="00F47C92"/>
    <w:rsid w:val="00F505CF"/>
    <w:rsid w:val="00F50BA7"/>
    <w:rsid w:val="00F51322"/>
    <w:rsid w:val="00F51FD2"/>
    <w:rsid w:val="00F52F55"/>
    <w:rsid w:val="00F53E44"/>
    <w:rsid w:val="00F5429F"/>
    <w:rsid w:val="00F5662E"/>
    <w:rsid w:val="00F571D9"/>
    <w:rsid w:val="00F6023A"/>
    <w:rsid w:val="00F60528"/>
    <w:rsid w:val="00F61A8E"/>
    <w:rsid w:val="00F61B7E"/>
    <w:rsid w:val="00F6203C"/>
    <w:rsid w:val="00F636FB"/>
    <w:rsid w:val="00F64A54"/>
    <w:rsid w:val="00F64C60"/>
    <w:rsid w:val="00F64F9D"/>
    <w:rsid w:val="00F6581F"/>
    <w:rsid w:val="00F660D1"/>
    <w:rsid w:val="00F662F8"/>
    <w:rsid w:val="00F663F6"/>
    <w:rsid w:val="00F66B6F"/>
    <w:rsid w:val="00F66C8D"/>
    <w:rsid w:val="00F70B51"/>
    <w:rsid w:val="00F73204"/>
    <w:rsid w:val="00F7356F"/>
    <w:rsid w:val="00F7362F"/>
    <w:rsid w:val="00F73955"/>
    <w:rsid w:val="00F745A5"/>
    <w:rsid w:val="00F74FF2"/>
    <w:rsid w:val="00F773E1"/>
    <w:rsid w:val="00F77D04"/>
    <w:rsid w:val="00F77F6A"/>
    <w:rsid w:val="00F77F73"/>
    <w:rsid w:val="00F77FD1"/>
    <w:rsid w:val="00F821D1"/>
    <w:rsid w:val="00F831B7"/>
    <w:rsid w:val="00F851E5"/>
    <w:rsid w:val="00F858CD"/>
    <w:rsid w:val="00F85A30"/>
    <w:rsid w:val="00F86748"/>
    <w:rsid w:val="00F86F26"/>
    <w:rsid w:val="00F87B85"/>
    <w:rsid w:val="00F9041C"/>
    <w:rsid w:val="00F90905"/>
    <w:rsid w:val="00F9131D"/>
    <w:rsid w:val="00F9283C"/>
    <w:rsid w:val="00F92CAF"/>
    <w:rsid w:val="00F94005"/>
    <w:rsid w:val="00F949D1"/>
    <w:rsid w:val="00F95928"/>
    <w:rsid w:val="00F95C46"/>
    <w:rsid w:val="00F95E19"/>
    <w:rsid w:val="00F978B8"/>
    <w:rsid w:val="00FA0031"/>
    <w:rsid w:val="00FA335A"/>
    <w:rsid w:val="00FA37FA"/>
    <w:rsid w:val="00FA44A3"/>
    <w:rsid w:val="00FA5C73"/>
    <w:rsid w:val="00FA6889"/>
    <w:rsid w:val="00FA6969"/>
    <w:rsid w:val="00FB08F4"/>
    <w:rsid w:val="00FB1AE4"/>
    <w:rsid w:val="00FB2D74"/>
    <w:rsid w:val="00FB2DDB"/>
    <w:rsid w:val="00FB408A"/>
    <w:rsid w:val="00FB48DD"/>
    <w:rsid w:val="00FB5909"/>
    <w:rsid w:val="00FB5F3B"/>
    <w:rsid w:val="00FB6E4E"/>
    <w:rsid w:val="00FB711E"/>
    <w:rsid w:val="00FC03FA"/>
    <w:rsid w:val="00FC11B3"/>
    <w:rsid w:val="00FC1770"/>
    <w:rsid w:val="00FC1EE9"/>
    <w:rsid w:val="00FC2164"/>
    <w:rsid w:val="00FC2A5C"/>
    <w:rsid w:val="00FC2AEF"/>
    <w:rsid w:val="00FC4810"/>
    <w:rsid w:val="00FC5F60"/>
    <w:rsid w:val="00FC6CCB"/>
    <w:rsid w:val="00FC7EFA"/>
    <w:rsid w:val="00FD213A"/>
    <w:rsid w:val="00FD2275"/>
    <w:rsid w:val="00FD46CA"/>
    <w:rsid w:val="00FD501E"/>
    <w:rsid w:val="00FD58B8"/>
    <w:rsid w:val="00FD62FE"/>
    <w:rsid w:val="00FD70DC"/>
    <w:rsid w:val="00FE1927"/>
    <w:rsid w:val="00FE1C3D"/>
    <w:rsid w:val="00FE2309"/>
    <w:rsid w:val="00FE2C3B"/>
    <w:rsid w:val="00FE35C0"/>
    <w:rsid w:val="00FE35D6"/>
    <w:rsid w:val="00FE56C6"/>
    <w:rsid w:val="00FE69E7"/>
    <w:rsid w:val="00FE6D02"/>
    <w:rsid w:val="00FF002C"/>
    <w:rsid w:val="00FF0330"/>
    <w:rsid w:val="00FF0E6D"/>
    <w:rsid w:val="00FF1090"/>
    <w:rsid w:val="00FF15B6"/>
    <w:rsid w:val="00FF195E"/>
    <w:rsid w:val="00FF199C"/>
    <w:rsid w:val="00FF2ADA"/>
    <w:rsid w:val="00FF2C76"/>
    <w:rsid w:val="00FF30F7"/>
    <w:rsid w:val="00FF3E6D"/>
    <w:rsid w:val="00FF4BC0"/>
    <w:rsid w:val="00FF5153"/>
    <w:rsid w:val="00FF7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415CDA"/>
  <w15:chartTrackingRefBased/>
  <w15:docId w15:val="{83683548-1652-48D7-B0DC-29C252E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532"/>
    <w:pPr>
      <w:spacing w:before="200" w:after="200" w:line="276" w:lineRule="auto"/>
    </w:pPr>
    <w:rPr>
      <w:lang w:val="en-US" w:eastAsia="en-US" w:bidi="en-US"/>
    </w:rPr>
  </w:style>
  <w:style w:type="paragraph" w:styleId="Heading1">
    <w:name w:val="heading 1"/>
    <w:basedOn w:val="Normal"/>
    <w:next w:val="Normal"/>
    <w:link w:val="Heading1Char"/>
    <w:uiPriority w:val="9"/>
    <w:qFormat/>
    <w:rsid w:val="0014426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14426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4426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14426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14426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14426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14426F"/>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14426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4426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before="200" w:after="200" w:line="276" w:lineRule="auto"/>
    </w:pPr>
    <w:rPr>
      <w:rFonts w:cs="Calibri"/>
      <w:color w:val="000000"/>
      <w:sz w:val="24"/>
      <w:szCs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4426F"/>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sid w:val="0014426F"/>
    <w:rPr>
      <w:b/>
      <w:bCs/>
    </w:rPr>
  </w:style>
  <w:style w:type="character" w:customStyle="1" w:styleId="Heading1Char">
    <w:name w:val="Heading 1 Char"/>
    <w:link w:val="Heading1"/>
    <w:uiPriority w:val="9"/>
    <w:rsid w:val="0014426F"/>
    <w:rPr>
      <w:b/>
      <w:bCs/>
      <w:caps/>
      <w:color w:val="FFFFFF"/>
      <w:spacing w:val="15"/>
      <w:shd w:val="clear" w:color="auto" w:fill="4F81BD"/>
    </w:rPr>
  </w:style>
  <w:style w:type="character" w:customStyle="1" w:styleId="Heading2Char">
    <w:name w:val="Heading 2 Char"/>
    <w:link w:val="Heading2"/>
    <w:uiPriority w:val="9"/>
    <w:semiHidden/>
    <w:rsid w:val="0014426F"/>
    <w:rPr>
      <w:caps/>
      <w:spacing w:val="15"/>
      <w:shd w:val="clear" w:color="auto" w:fill="DBE5F1"/>
    </w:rPr>
  </w:style>
  <w:style w:type="character" w:customStyle="1" w:styleId="Heading3Char">
    <w:name w:val="Heading 3 Char"/>
    <w:link w:val="Heading3"/>
    <w:uiPriority w:val="9"/>
    <w:semiHidden/>
    <w:rsid w:val="0014426F"/>
    <w:rPr>
      <w:caps/>
      <w:color w:val="243F60"/>
      <w:spacing w:val="15"/>
    </w:rPr>
  </w:style>
  <w:style w:type="character" w:customStyle="1" w:styleId="Heading4Char">
    <w:name w:val="Heading 4 Char"/>
    <w:link w:val="Heading4"/>
    <w:uiPriority w:val="9"/>
    <w:semiHidden/>
    <w:rsid w:val="0014426F"/>
    <w:rPr>
      <w:caps/>
      <w:color w:val="365F91"/>
      <w:spacing w:val="10"/>
    </w:rPr>
  </w:style>
  <w:style w:type="character" w:customStyle="1" w:styleId="Heading5Char">
    <w:name w:val="Heading 5 Char"/>
    <w:link w:val="Heading5"/>
    <w:uiPriority w:val="9"/>
    <w:semiHidden/>
    <w:rsid w:val="0014426F"/>
    <w:rPr>
      <w:caps/>
      <w:color w:val="365F91"/>
      <w:spacing w:val="10"/>
    </w:rPr>
  </w:style>
  <w:style w:type="character" w:customStyle="1" w:styleId="Heading6Char">
    <w:name w:val="Heading 6 Char"/>
    <w:link w:val="Heading6"/>
    <w:uiPriority w:val="9"/>
    <w:semiHidden/>
    <w:rsid w:val="0014426F"/>
    <w:rPr>
      <w:caps/>
      <w:color w:val="365F91"/>
      <w:spacing w:val="10"/>
    </w:rPr>
  </w:style>
  <w:style w:type="character" w:customStyle="1" w:styleId="Heading7Char">
    <w:name w:val="Heading 7 Char"/>
    <w:link w:val="Heading7"/>
    <w:uiPriority w:val="9"/>
    <w:semiHidden/>
    <w:rsid w:val="0014426F"/>
    <w:rPr>
      <w:caps/>
      <w:color w:val="365F91"/>
      <w:spacing w:val="10"/>
    </w:rPr>
  </w:style>
  <w:style w:type="character" w:customStyle="1" w:styleId="Heading8Char">
    <w:name w:val="Heading 8 Char"/>
    <w:link w:val="Heading8"/>
    <w:uiPriority w:val="9"/>
    <w:semiHidden/>
    <w:rsid w:val="0014426F"/>
    <w:rPr>
      <w:caps/>
      <w:spacing w:val="10"/>
      <w:sz w:val="18"/>
      <w:szCs w:val="18"/>
    </w:rPr>
  </w:style>
  <w:style w:type="character" w:customStyle="1" w:styleId="Heading9Char">
    <w:name w:val="Heading 9 Char"/>
    <w:link w:val="Heading9"/>
    <w:uiPriority w:val="9"/>
    <w:semiHidden/>
    <w:rsid w:val="0014426F"/>
    <w:rPr>
      <w:i/>
      <w:caps/>
      <w:spacing w:val="10"/>
      <w:sz w:val="18"/>
      <w:szCs w:val="18"/>
    </w:rPr>
  </w:style>
  <w:style w:type="paragraph" w:styleId="Caption">
    <w:name w:val="caption"/>
    <w:basedOn w:val="Normal"/>
    <w:next w:val="Normal"/>
    <w:uiPriority w:val="35"/>
    <w:semiHidden/>
    <w:unhideWhenUsed/>
    <w:qFormat/>
    <w:rsid w:val="0014426F"/>
    <w:rPr>
      <w:b/>
      <w:bCs/>
      <w:color w:val="365F91"/>
      <w:sz w:val="16"/>
      <w:szCs w:val="16"/>
    </w:rPr>
  </w:style>
  <w:style w:type="paragraph" w:styleId="Title">
    <w:name w:val="Title"/>
    <w:basedOn w:val="Normal"/>
    <w:next w:val="Normal"/>
    <w:link w:val="TitleChar"/>
    <w:uiPriority w:val="10"/>
    <w:qFormat/>
    <w:rsid w:val="0014426F"/>
    <w:pPr>
      <w:spacing w:before="720"/>
    </w:pPr>
    <w:rPr>
      <w:caps/>
      <w:color w:val="4F81BD"/>
      <w:spacing w:val="10"/>
      <w:kern w:val="28"/>
      <w:sz w:val="52"/>
      <w:szCs w:val="52"/>
    </w:rPr>
  </w:style>
  <w:style w:type="character" w:customStyle="1" w:styleId="TitleChar">
    <w:name w:val="Title Char"/>
    <w:link w:val="Title"/>
    <w:uiPriority w:val="10"/>
    <w:rsid w:val="0014426F"/>
    <w:rPr>
      <w:caps/>
      <w:color w:val="4F81BD"/>
      <w:spacing w:val="10"/>
      <w:kern w:val="28"/>
      <w:sz w:val="52"/>
      <w:szCs w:val="52"/>
    </w:rPr>
  </w:style>
  <w:style w:type="paragraph" w:styleId="Subtitle">
    <w:name w:val="Subtitle"/>
    <w:basedOn w:val="Normal"/>
    <w:next w:val="Normal"/>
    <w:link w:val="SubtitleChar"/>
    <w:uiPriority w:val="11"/>
    <w:qFormat/>
    <w:rsid w:val="0014426F"/>
    <w:pPr>
      <w:spacing w:after="1000" w:line="240" w:lineRule="auto"/>
    </w:pPr>
    <w:rPr>
      <w:caps/>
      <w:color w:val="595959"/>
      <w:spacing w:val="10"/>
      <w:sz w:val="24"/>
      <w:szCs w:val="24"/>
    </w:rPr>
  </w:style>
  <w:style w:type="character" w:customStyle="1" w:styleId="SubtitleChar">
    <w:name w:val="Subtitle Char"/>
    <w:link w:val="Subtitle"/>
    <w:uiPriority w:val="11"/>
    <w:rsid w:val="0014426F"/>
    <w:rPr>
      <w:caps/>
      <w:color w:val="595959"/>
      <w:spacing w:val="10"/>
      <w:sz w:val="24"/>
      <w:szCs w:val="24"/>
    </w:rPr>
  </w:style>
  <w:style w:type="character" w:styleId="Emphasis">
    <w:name w:val="Emphasis"/>
    <w:uiPriority w:val="20"/>
    <w:qFormat/>
    <w:rsid w:val="0014426F"/>
    <w:rPr>
      <w:caps/>
      <w:color w:val="243F60"/>
      <w:spacing w:val="5"/>
    </w:rPr>
  </w:style>
  <w:style w:type="paragraph" w:styleId="NoSpacing">
    <w:name w:val="No Spacing"/>
    <w:basedOn w:val="Normal"/>
    <w:link w:val="NoSpacingChar"/>
    <w:uiPriority w:val="1"/>
    <w:qFormat/>
    <w:rsid w:val="0014426F"/>
    <w:pPr>
      <w:spacing w:before="0" w:after="0" w:line="240" w:lineRule="auto"/>
    </w:pPr>
  </w:style>
  <w:style w:type="character" w:customStyle="1" w:styleId="NoSpacingChar">
    <w:name w:val="No Spacing Char"/>
    <w:link w:val="NoSpacing"/>
    <w:uiPriority w:val="1"/>
    <w:rsid w:val="0014426F"/>
    <w:rPr>
      <w:sz w:val="20"/>
      <w:szCs w:val="20"/>
    </w:rPr>
  </w:style>
  <w:style w:type="paragraph" w:styleId="Quote">
    <w:name w:val="Quote"/>
    <w:basedOn w:val="Normal"/>
    <w:next w:val="Normal"/>
    <w:link w:val="QuoteChar"/>
    <w:uiPriority w:val="29"/>
    <w:qFormat/>
    <w:rsid w:val="0014426F"/>
    <w:rPr>
      <w:i/>
      <w:iCs/>
    </w:rPr>
  </w:style>
  <w:style w:type="character" w:customStyle="1" w:styleId="QuoteChar">
    <w:name w:val="Quote Char"/>
    <w:link w:val="Quote"/>
    <w:uiPriority w:val="29"/>
    <w:rsid w:val="0014426F"/>
    <w:rPr>
      <w:i/>
      <w:iCs/>
      <w:sz w:val="20"/>
      <w:szCs w:val="20"/>
    </w:rPr>
  </w:style>
  <w:style w:type="paragraph" w:styleId="IntenseQuote">
    <w:name w:val="Intense Quote"/>
    <w:basedOn w:val="Normal"/>
    <w:next w:val="Normal"/>
    <w:link w:val="IntenseQuoteChar"/>
    <w:uiPriority w:val="30"/>
    <w:qFormat/>
    <w:rsid w:val="0014426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14426F"/>
    <w:rPr>
      <w:i/>
      <w:iCs/>
      <w:color w:val="4F81BD"/>
      <w:sz w:val="20"/>
      <w:szCs w:val="20"/>
    </w:rPr>
  </w:style>
  <w:style w:type="character" w:styleId="SubtleEmphasis">
    <w:name w:val="Subtle Emphasis"/>
    <w:uiPriority w:val="19"/>
    <w:qFormat/>
    <w:rsid w:val="0014426F"/>
    <w:rPr>
      <w:i/>
      <w:iCs/>
      <w:color w:val="243F60"/>
    </w:rPr>
  </w:style>
  <w:style w:type="character" w:styleId="IntenseEmphasis">
    <w:name w:val="Intense Emphasis"/>
    <w:uiPriority w:val="21"/>
    <w:qFormat/>
    <w:rsid w:val="0014426F"/>
    <w:rPr>
      <w:b/>
      <w:bCs/>
      <w:caps/>
      <w:color w:val="243F60"/>
      <w:spacing w:val="10"/>
    </w:rPr>
  </w:style>
  <w:style w:type="character" w:styleId="SubtleReference">
    <w:name w:val="Subtle Reference"/>
    <w:uiPriority w:val="31"/>
    <w:qFormat/>
    <w:rsid w:val="0014426F"/>
    <w:rPr>
      <w:b/>
      <w:bCs/>
      <w:color w:val="4F81BD"/>
    </w:rPr>
  </w:style>
  <w:style w:type="character" w:styleId="IntenseReference">
    <w:name w:val="Intense Reference"/>
    <w:uiPriority w:val="32"/>
    <w:qFormat/>
    <w:rsid w:val="0014426F"/>
    <w:rPr>
      <w:b/>
      <w:bCs/>
      <w:i/>
      <w:iCs/>
      <w:caps/>
      <w:color w:val="4F81BD"/>
    </w:rPr>
  </w:style>
  <w:style w:type="character" w:styleId="BookTitle">
    <w:name w:val="Book Title"/>
    <w:uiPriority w:val="33"/>
    <w:qFormat/>
    <w:rsid w:val="0014426F"/>
    <w:rPr>
      <w:b/>
      <w:bCs/>
      <w:i/>
      <w:iCs/>
      <w:spacing w:val="9"/>
    </w:rPr>
  </w:style>
  <w:style w:type="paragraph" w:styleId="TOCHeading">
    <w:name w:val="TOC Heading"/>
    <w:basedOn w:val="Heading1"/>
    <w:next w:val="Normal"/>
    <w:uiPriority w:val="39"/>
    <w:semiHidden/>
    <w:unhideWhenUsed/>
    <w:qFormat/>
    <w:rsid w:val="0014426F"/>
    <w:pPr>
      <w:outlineLvl w:val="9"/>
    </w:pPr>
  </w:style>
  <w:style w:type="character" w:customStyle="1" w:styleId="HeaderChar">
    <w:name w:val="Header Char"/>
    <w:link w:val="Header"/>
    <w:rsid w:val="00EA2920"/>
    <w:rPr>
      <w:sz w:val="20"/>
      <w:szCs w:val="20"/>
    </w:rPr>
  </w:style>
  <w:style w:type="character" w:customStyle="1" w:styleId="FooterChar">
    <w:name w:val="Footer Char"/>
    <w:link w:val="Footer"/>
    <w:uiPriority w:val="99"/>
    <w:rsid w:val="006D3579"/>
    <w:rPr>
      <w:lang w:val="en-US" w:eastAsia="en-US" w:bidi="en-US"/>
    </w:rPr>
  </w:style>
  <w:style w:type="character" w:styleId="Hyperlink">
    <w:name w:val="Hyperlink"/>
    <w:uiPriority w:val="99"/>
    <w:rsid w:val="007054C4"/>
    <w:rPr>
      <w:color w:val="0000FF"/>
      <w:u w:val="single"/>
    </w:rPr>
  </w:style>
  <w:style w:type="paragraph" w:styleId="ListBullet">
    <w:name w:val="List Bullet"/>
    <w:basedOn w:val="Normal"/>
    <w:rsid w:val="00937C3A"/>
    <w:pPr>
      <w:numPr>
        <w:numId w:val="1"/>
      </w:numPr>
      <w:contextualSpacing/>
    </w:pPr>
  </w:style>
  <w:style w:type="paragraph" w:styleId="ListNumber">
    <w:name w:val="List Number"/>
    <w:basedOn w:val="Normal"/>
    <w:rsid w:val="00937C3A"/>
    <w:pPr>
      <w:numPr>
        <w:numId w:val="2"/>
      </w:numPr>
      <w:contextualSpacing/>
    </w:pPr>
  </w:style>
  <w:style w:type="paragraph" w:customStyle="1" w:styleId="BodyA">
    <w:name w:val="Body A"/>
    <w:rsid w:val="00890CE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styleId="Revision">
    <w:name w:val="Revision"/>
    <w:hidden/>
    <w:uiPriority w:val="99"/>
    <w:semiHidden/>
    <w:rsid w:val="0007549E"/>
    <w:rPr>
      <w:lang w:val="en-US" w:eastAsia="en-US" w:bidi="en-US"/>
    </w:rPr>
  </w:style>
  <w:style w:type="paragraph" w:styleId="ListBullet2">
    <w:name w:val="List Bullet 2"/>
    <w:basedOn w:val="Normal"/>
    <w:rsid w:val="006E3BC0"/>
    <w:pPr>
      <w:numPr>
        <w:numId w:val="3"/>
      </w:numPr>
      <w:contextualSpacing/>
    </w:pPr>
  </w:style>
  <w:style w:type="paragraph" w:styleId="NormalWeb">
    <w:name w:val="Normal (Web)"/>
    <w:basedOn w:val="Normal"/>
    <w:uiPriority w:val="99"/>
    <w:unhideWhenUsed/>
    <w:rsid w:val="0042163F"/>
    <w:pPr>
      <w:spacing w:before="100" w:beforeAutospacing="1" w:after="100" w:afterAutospacing="1" w:line="240" w:lineRule="auto"/>
    </w:pPr>
    <w:rPr>
      <w:rFonts w:ascii="Times New Roman" w:eastAsiaTheme="minorEastAsia" w:hAnsi="Times New Roman"/>
      <w:sz w:val="24"/>
      <w:szCs w:val="24"/>
      <w:lang w:val="en-AU" w:bidi="ar-SA"/>
    </w:rPr>
  </w:style>
  <w:style w:type="paragraph" w:styleId="FootnoteText">
    <w:name w:val="footnote text"/>
    <w:basedOn w:val="Normal"/>
    <w:link w:val="FootnoteTextChar"/>
    <w:uiPriority w:val="99"/>
    <w:unhideWhenUsed/>
    <w:rsid w:val="00F0505B"/>
    <w:pPr>
      <w:spacing w:before="0" w:after="0" w:line="240" w:lineRule="auto"/>
    </w:pPr>
    <w:rPr>
      <w:rFonts w:asciiTheme="minorHAnsi" w:eastAsiaTheme="minorHAnsi" w:hAnsiTheme="minorHAnsi" w:cstheme="minorBidi"/>
      <w:noProof/>
      <w:lang w:val="en-AU" w:bidi="ar-SA"/>
    </w:rPr>
  </w:style>
  <w:style w:type="character" w:customStyle="1" w:styleId="FootnoteTextChar">
    <w:name w:val="Footnote Text Char"/>
    <w:basedOn w:val="DefaultParagraphFont"/>
    <w:link w:val="FootnoteText"/>
    <w:uiPriority w:val="99"/>
    <w:rsid w:val="00F0505B"/>
    <w:rPr>
      <w:rFonts w:asciiTheme="minorHAnsi" w:eastAsiaTheme="minorHAnsi" w:hAnsiTheme="minorHAnsi" w:cstheme="minorBidi"/>
      <w:noProof/>
      <w:lang w:eastAsia="en-US"/>
    </w:rPr>
  </w:style>
  <w:style w:type="character" w:styleId="FootnoteReference">
    <w:name w:val="footnote reference"/>
    <w:basedOn w:val="DefaultParagraphFont"/>
    <w:uiPriority w:val="99"/>
    <w:unhideWhenUsed/>
    <w:rsid w:val="00F0505B"/>
    <w:rPr>
      <w:vertAlign w:val="superscript"/>
    </w:rPr>
  </w:style>
  <w:style w:type="paragraph" w:customStyle="1" w:styleId="Body">
    <w:name w:val="Body"/>
    <w:rsid w:val="00C57233"/>
    <w:pPr>
      <w:pBdr>
        <w:top w:val="nil"/>
        <w:left w:val="nil"/>
        <w:bottom w:val="nil"/>
        <w:right w:val="nil"/>
        <w:between w:val="nil"/>
        <w:bar w:val="nil"/>
      </w:pBdr>
      <w:spacing w:after="200"/>
    </w:pPr>
    <w:rPr>
      <w:rFonts w:ascii="Arial" w:eastAsia="Arial Unicode MS" w:hAnsi="Arial" w:cs="Arial Unicode MS"/>
      <w:color w:val="000000"/>
      <w:sz w:val="22"/>
      <w:szCs w:val="22"/>
      <w:u w:color="000000"/>
      <w:bdr w:val="nil"/>
      <w:lang w:val="en-US"/>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rsid w:val="006B6EE5"/>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7832">
      <w:bodyDiv w:val="1"/>
      <w:marLeft w:val="0"/>
      <w:marRight w:val="0"/>
      <w:marTop w:val="0"/>
      <w:marBottom w:val="0"/>
      <w:divBdr>
        <w:top w:val="none" w:sz="0" w:space="0" w:color="auto"/>
        <w:left w:val="none" w:sz="0" w:space="0" w:color="auto"/>
        <w:bottom w:val="none" w:sz="0" w:space="0" w:color="auto"/>
        <w:right w:val="none" w:sz="0" w:space="0" w:color="auto"/>
      </w:divBdr>
    </w:div>
    <w:div w:id="113717713">
      <w:bodyDiv w:val="1"/>
      <w:marLeft w:val="0"/>
      <w:marRight w:val="0"/>
      <w:marTop w:val="0"/>
      <w:marBottom w:val="0"/>
      <w:divBdr>
        <w:top w:val="none" w:sz="0" w:space="0" w:color="auto"/>
        <w:left w:val="none" w:sz="0" w:space="0" w:color="auto"/>
        <w:bottom w:val="none" w:sz="0" w:space="0" w:color="auto"/>
        <w:right w:val="none" w:sz="0" w:space="0" w:color="auto"/>
      </w:divBdr>
    </w:div>
    <w:div w:id="309677572">
      <w:bodyDiv w:val="1"/>
      <w:marLeft w:val="0"/>
      <w:marRight w:val="0"/>
      <w:marTop w:val="0"/>
      <w:marBottom w:val="0"/>
      <w:divBdr>
        <w:top w:val="none" w:sz="0" w:space="0" w:color="auto"/>
        <w:left w:val="none" w:sz="0" w:space="0" w:color="auto"/>
        <w:bottom w:val="none" w:sz="0" w:space="0" w:color="auto"/>
        <w:right w:val="none" w:sz="0" w:space="0" w:color="auto"/>
      </w:divBdr>
    </w:div>
    <w:div w:id="386414015">
      <w:bodyDiv w:val="1"/>
      <w:marLeft w:val="0"/>
      <w:marRight w:val="0"/>
      <w:marTop w:val="0"/>
      <w:marBottom w:val="0"/>
      <w:divBdr>
        <w:top w:val="none" w:sz="0" w:space="0" w:color="auto"/>
        <w:left w:val="none" w:sz="0" w:space="0" w:color="auto"/>
        <w:bottom w:val="none" w:sz="0" w:space="0" w:color="auto"/>
        <w:right w:val="none" w:sz="0" w:space="0" w:color="auto"/>
      </w:divBdr>
    </w:div>
    <w:div w:id="454299944">
      <w:bodyDiv w:val="1"/>
      <w:marLeft w:val="0"/>
      <w:marRight w:val="0"/>
      <w:marTop w:val="0"/>
      <w:marBottom w:val="0"/>
      <w:divBdr>
        <w:top w:val="none" w:sz="0" w:space="0" w:color="auto"/>
        <w:left w:val="none" w:sz="0" w:space="0" w:color="auto"/>
        <w:bottom w:val="none" w:sz="0" w:space="0" w:color="auto"/>
        <w:right w:val="none" w:sz="0" w:space="0" w:color="auto"/>
      </w:divBdr>
    </w:div>
    <w:div w:id="490024710">
      <w:bodyDiv w:val="1"/>
      <w:marLeft w:val="0"/>
      <w:marRight w:val="0"/>
      <w:marTop w:val="0"/>
      <w:marBottom w:val="0"/>
      <w:divBdr>
        <w:top w:val="none" w:sz="0" w:space="0" w:color="auto"/>
        <w:left w:val="none" w:sz="0" w:space="0" w:color="auto"/>
        <w:bottom w:val="none" w:sz="0" w:space="0" w:color="auto"/>
        <w:right w:val="none" w:sz="0" w:space="0" w:color="auto"/>
      </w:divBdr>
    </w:div>
    <w:div w:id="556009678">
      <w:bodyDiv w:val="1"/>
      <w:marLeft w:val="0"/>
      <w:marRight w:val="0"/>
      <w:marTop w:val="0"/>
      <w:marBottom w:val="0"/>
      <w:divBdr>
        <w:top w:val="none" w:sz="0" w:space="0" w:color="auto"/>
        <w:left w:val="none" w:sz="0" w:space="0" w:color="auto"/>
        <w:bottom w:val="none" w:sz="0" w:space="0" w:color="auto"/>
        <w:right w:val="none" w:sz="0" w:space="0" w:color="auto"/>
      </w:divBdr>
      <w:divsChild>
        <w:div w:id="1041058935">
          <w:marLeft w:val="0"/>
          <w:marRight w:val="0"/>
          <w:marTop w:val="0"/>
          <w:marBottom w:val="0"/>
          <w:divBdr>
            <w:top w:val="none" w:sz="0" w:space="0" w:color="auto"/>
            <w:left w:val="none" w:sz="0" w:space="0" w:color="auto"/>
            <w:bottom w:val="none" w:sz="0" w:space="0" w:color="auto"/>
            <w:right w:val="none" w:sz="0" w:space="0" w:color="auto"/>
          </w:divBdr>
        </w:div>
      </w:divsChild>
    </w:div>
    <w:div w:id="583224693">
      <w:bodyDiv w:val="1"/>
      <w:marLeft w:val="0"/>
      <w:marRight w:val="0"/>
      <w:marTop w:val="0"/>
      <w:marBottom w:val="0"/>
      <w:divBdr>
        <w:top w:val="none" w:sz="0" w:space="0" w:color="auto"/>
        <w:left w:val="none" w:sz="0" w:space="0" w:color="auto"/>
        <w:bottom w:val="none" w:sz="0" w:space="0" w:color="auto"/>
        <w:right w:val="none" w:sz="0" w:space="0" w:color="auto"/>
      </w:divBdr>
      <w:divsChild>
        <w:div w:id="762534435">
          <w:marLeft w:val="0"/>
          <w:marRight w:val="0"/>
          <w:marTop w:val="0"/>
          <w:marBottom w:val="0"/>
          <w:divBdr>
            <w:top w:val="none" w:sz="0" w:space="0" w:color="auto"/>
            <w:left w:val="none" w:sz="0" w:space="0" w:color="auto"/>
            <w:bottom w:val="none" w:sz="0" w:space="0" w:color="auto"/>
            <w:right w:val="none" w:sz="0" w:space="0" w:color="auto"/>
          </w:divBdr>
        </w:div>
      </w:divsChild>
    </w:div>
    <w:div w:id="624652564">
      <w:bodyDiv w:val="1"/>
      <w:marLeft w:val="0"/>
      <w:marRight w:val="0"/>
      <w:marTop w:val="0"/>
      <w:marBottom w:val="0"/>
      <w:divBdr>
        <w:top w:val="none" w:sz="0" w:space="0" w:color="auto"/>
        <w:left w:val="none" w:sz="0" w:space="0" w:color="auto"/>
        <w:bottom w:val="none" w:sz="0" w:space="0" w:color="auto"/>
        <w:right w:val="none" w:sz="0" w:space="0" w:color="auto"/>
      </w:divBdr>
    </w:div>
    <w:div w:id="812529167">
      <w:bodyDiv w:val="1"/>
      <w:marLeft w:val="0"/>
      <w:marRight w:val="0"/>
      <w:marTop w:val="0"/>
      <w:marBottom w:val="0"/>
      <w:divBdr>
        <w:top w:val="none" w:sz="0" w:space="0" w:color="auto"/>
        <w:left w:val="none" w:sz="0" w:space="0" w:color="auto"/>
        <w:bottom w:val="none" w:sz="0" w:space="0" w:color="auto"/>
        <w:right w:val="none" w:sz="0" w:space="0" w:color="auto"/>
      </w:divBdr>
    </w:div>
    <w:div w:id="823816257">
      <w:bodyDiv w:val="1"/>
      <w:marLeft w:val="0"/>
      <w:marRight w:val="0"/>
      <w:marTop w:val="0"/>
      <w:marBottom w:val="0"/>
      <w:divBdr>
        <w:top w:val="none" w:sz="0" w:space="0" w:color="auto"/>
        <w:left w:val="none" w:sz="0" w:space="0" w:color="auto"/>
        <w:bottom w:val="none" w:sz="0" w:space="0" w:color="auto"/>
        <w:right w:val="none" w:sz="0" w:space="0" w:color="auto"/>
      </w:divBdr>
      <w:divsChild>
        <w:div w:id="1818568738">
          <w:marLeft w:val="0"/>
          <w:marRight w:val="0"/>
          <w:marTop w:val="0"/>
          <w:marBottom w:val="0"/>
          <w:divBdr>
            <w:top w:val="none" w:sz="0" w:space="0" w:color="auto"/>
            <w:left w:val="none" w:sz="0" w:space="0" w:color="auto"/>
            <w:bottom w:val="none" w:sz="0" w:space="0" w:color="auto"/>
            <w:right w:val="none" w:sz="0" w:space="0" w:color="auto"/>
          </w:divBdr>
        </w:div>
      </w:divsChild>
    </w:div>
    <w:div w:id="975375339">
      <w:bodyDiv w:val="1"/>
      <w:marLeft w:val="0"/>
      <w:marRight w:val="0"/>
      <w:marTop w:val="0"/>
      <w:marBottom w:val="0"/>
      <w:divBdr>
        <w:top w:val="none" w:sz="0" w:space="0" w:color="auto"/>
        <w:left w:val="none" w:sz="0" w:space="0" w:color="auto"/>
        <w:bottom w:val="none" w:sz="0" w:space="0" w:color="auto"/>
        <w:right w:val="none" w:sz="0" w:space="0" w:color="auto"/>
      </w:divBdr>
    </w:div>
    <w:div w:id="1082727559">
      <w:bodyDiv w:val="1"/>
      <w:marLeft w:val="0"/>
      <w:marRight w:val="0"/>
      <w:marTop w:val="0"/>
      <w:marBottom w:val="0"/>
      <w:divBdr>
        <w:top w:val="none" w:sz="0" w:space="0" w:color="auto"/>
        <w:left w:val="none" w:sz="0" w:space="0" w:color="auto"/>
        <w:bottom w:val="none" w:sz="0" w:space="0" w:color="auto"/>
        <w:right w:val="none" w:sz="0" w:space="0" w:color="auto"/>
      </w:divBdr>
      <w:divsChild>
        <w:div w:id="1493569829">
          <w:marLeft w:val="0"/>
          <w:marRight w:val="0"/>
          <w:marTop w:val="0"/>
          <w:marBottom w:val="0"/>
          <w:divBdr>
            <w:top w:val="none" w:sz="0" w:space="0" w:color="auto"/>
            <w:left w:val="none" w:sz="0" w:space="0" w:color="auto"/>
            <w:bottom w:val="none" w:sz="0" w:space="0" w:color="auto"/>
            <w:right w:val="none" w:sz="0" w:space="0" w:color="auto"/>
          </w:divBdr>
        </w:div>
      </w:divsChild>
    </w:div>
    <w:div w:id="1120419513">
      <w:bodyDiv w:val="1"/>
      <w:marLeft w:val="0"/>
      <w:marRight w:val="0"/>
      <w:marTop w:val="0"/>
      <w:marBottom w:val="0"/>
      <w:divBdr>
        <w:top w:val="none" w:sz="0" w:space="0" w:color="auto"/>
        <w:left w:val="none" w:sz="0" w:space="0" w:color="auto"/>
        <w:bottom w:val="none" w:sz="0" w:space="0" w:color="auto"/>
        <w:right w:val="none" w:sz="0" w:space="0" w:color="auto"/>
      </w:divBdr>
    </w:div>
    <w:div w:id="1148282212">
      <w:bodyDiv w:val="1"/>
      <w:marLeft w:val="0"/>
      <w:marRight w:val="0"/>
      <w:marTop w:val="0"/>
      <w:marBottom w:val="0"/>
      <w:divBdr>
        <w:top w:val="none" w:sz="0" w:space="0" w:color="auto"/>
        <w:left w:val="none" w:sz="0" w:space="0" w:color="auto"/>
        <w:bottom w:val="none" w:sz="0" w:space="0" w:color="auto"/>
        <w:right w:val="none" w:sz="0" w:space="0" w:color="auto"/>
      </w:divBdr>
    </w:div>
    <w:div w:id="1164780806">
      <w:bodyDiv w:val="1"/>
      <w:marLeft w:val="0"/>
      <w:marRight w:val="0"/>
      <w:marTop w:val="0"/>
      <w:marBottom w:val="0"/>
      <w:divBdr>
        <w:top w:val="none" w:sz="0" w:space="0" w:color="auto"/>
        <w:left w:val="none" w:sz="0" w:space="0" w:color="auto"/>
        <w:bottom w:val="none" w:sz="0" w:space="0" w:color="auto"/>
        <w:right w:val="none" w:sz="0" w:space="0" w:color="auto"/>
      </w:divBdr>
    </w:div>
    <w:div w:id="1268855952">
      <w:bodyDiv w:val="1"/>
      <w:marLeft w:val="0"/>
      <w:marRight w:val="0"/>
      <w:marTop w:val="0"/>
      <w:marBottom w:val="0"/>
      <w:divBdr>
        <w:top w:val="none" w:sz="0" w:space="0" w:color="auto"/>
        <w:left w:val="none" w:sz="0" w:space="0" w:color="auto"/>
        <w:bottom w:val="none" w:sz="0" w:space="0" w:color="auto"/>
        <w:right w:val="none" w:sz="0" w:space="0" w:color="auto"/>
      </w:divBdr>
    </w:div>
    <w:div w:id="1284729932">
      <w:bodyDiv w:val="1"/>
      <w:marLeft w:val="0"/>
      <w:marRight w:val="0"/>
      <w:marTop w:val="0"/>
      <w:marBottom w:val="0"/>
      <w:divBdr>
        <w:top w:val="none" w:sz="0" w:space="0" w:color="auto"/>
        <w:left w:val="none" w:sz="0" w:space="0" w:color="auto"/>
        <w:bottom w:val="none" w:sz="0" w:space="0" w:color="auto"/>
        <w:right w:val="none" w:sz="0" w:space="0" w:color="auto"/>
      </w:divBdr>
    </w:div>
    <w:div w:id="1316956694">
      <w:bodyDiv w:val="1"/>
      <w:marLeft w:val="0"/>
      <w:marRight w:val="0"/>
      <w:marTop w:val="0"/>
      <w:marBottom w:val="0"/>
      <w:divBdr>
        <w:top w:val="none" w:sz="0" w:space="0" w:color="auto"/>
        <w:left w:val="none" w:sz="0" w:space="0" w:color="auto"/>
        <w:bottom w:val="none" w:sz="0" w:space="0" w:color="auto"/>
        <w:right w:val="none" w:sz="0" w:space="0" w:color="auto"/>
      </w:divBdr>
    </w:div>
    <w:div w:id="1652951827">
      <w:bodyDiv w:val="1"/>
      <w:marLeft w:val="0"/>
      <w:marRight w:val="0"/>
      <w:marTop w:val="0"/>
      <w:marBottom w:val="0"/>
      <w:divBdr>
        <w:top w:val="none" w:sz="0" w:space="0" w:color="auto"/>
        <w:left w:val="none" w:sz="0" w:space="0" w:color="auto"/>
        <w:bottom w:val="none" w:sz="0" w:space="0" w:color="auto"/>
        <w:right w:val="none" w:sz="0" w:space="0" w:color="auto"/>
      </w:divBdr>
    </w:div>
    <w:div w:id="1677033233">
      <w:bodyDiv w:val="1"/>
      <w:marLeft w:val="0"/>
      <w:marRight w:val="0"/>
      <w:marTop w:val="0"/>
      <w:marBottom w:val="0"/>
      <w:divBdr>
        <w:top w:val="none" w:sz="0" w:space="0" w:color="auto"/>
        <w:left w:val="none" w:sz="0" w:space="0" w:color="auto"/>
        <w:bottom w:val="none" w:sz="0" w:space="0" w:color="auto"/>
        <w:right w:val="none" w:sz="0" w:space="0" w:color="auto"/>
      </w:divBdr>
    </w:div>
    <w:div w:id="1794859518">
      <w:bodyDiv w:val="1"/>
      <w:marLeft w:val="0"/>
      <w:marRight w:val="0"/>
      <w:marTop w:val="0"/>
      <w:marBottom w:val="0"/>
      <w:divBdr>
        <w:top w:val="none" w:sz="0" w:space="0" w:color="auto"/>
        <w:left w:val="none" w:sz="0" w:space="0" w:color="auto"/>
        <w:bottom w:val="none" w:sz="0" w:space="0" w:color="auto"/>
        <w:right w:val="none" w:sz="0" w:space="0" w:color="auto"/>
      </w:divBdr>
    </w:div>
    <w:div w:id="1821145130">
      <w:bodyDiv w:val="1"/>
      <w:marLeft w:val="0"/>
      <w:marRight w:val="0"/>
      <w:marTop w:val="0"/>
      <w:marBottom w:val="0"/>
      <w:divBdr>
        <w:top w:val="none" w:sz="0" w:space="0" w:color="auto"/>
        <w:left w:val="none" w:sz="0" w:space="0" w:color="auto"/>
        <w:bottom w:val="none" w:sz="0" w:space="0" w:color="auto"/>
        <w:right w:val="none" w:sz="0" w:space="0" w:color="auto"/>
      </w:divBdr>
      <w:divsChild>
        <w:div w:id="821577916">
          <w:marLeft w:val="0"/>
          <w:marRight w:val="0"/>
          <w:marTop w:val="0"/>
          <w:marBottom w:val="0"/>
          <w:divBdr>
            <w:top w:val="none" w:sz="0" w:space="0" w:color="auto"/>
            <w:left w:val="none" w:sz="0" w:space="0" w:color="auto"/>
            <w:bottom w:val="none" w:sz="0" w:space="0" w:color="auto"/>
            <w:right w:val="none" w:sz="0" w:space="0" w:color="auto"/>
          </w:divBdr>
        </w:div>
      </w:divsChild>
    </w:div>
    <w:div w:id="1952397979">
      <w:bodyDiv w:val="1"/>
      <w:marLeft w:val="0"/>
      <w:marRight w:val="0"/>
      <w:marTop w:val="0"/>
      <w:marBottom w:val="0"/>
      <w:divBdr>
        <w:top w:val="none" w:sz="0" w:space="0" w:color="auto"/>
        <w:left w:val="none" w:sz="0" w:space="0" w:color="auto"/>
        <w:bottom w:val="none" w:sz="0" w:space="0" w:color="auto"/>
        <w:right w:val="none" w:sz="0" w:space="0" w:color="auto"/>
      </w:divBdr>
    </w:div>
    <w:div w:id="20186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FC10936A3CB78445B4EBB925E9B754D2" ma:contentTypeVersion="8" ma:contentTypeDescription="SPIRE Document" ma:contentTypeScope="" ma:versionID="198f8a1ce1a654a694d997411b7c39bf">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aa768b1c0f345cc0c35c82725a826db9"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644FBBC7-19CC-46FB-90EB-E22F7A09E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34222-4777-49D1-9C33-100FC345B887}">
  <ds:schemaRefs>
    <ds:schemaRef ds:uri="http://schemas.openxmlformats.org/officeDocument/2006/bibliography"/>
  </ds:schemaRefs>
</ds:datastoreItem>
</file>

<file path=customXml/itemProps3.xml><?xml version="1.0" encoding="utf-8"?>
<ds:datastoreItem xmlns:ds="http://schemas.openxmlformats.org/officeDocument/2006/customXml" ds:itemID="{D6056C0F-2941-4207-985B-0D11C7B65361}"/>
</file>

<file path=customXml/itemProps4.xml><?xml version="1.0" encoding="utf-8"?>
<ds:datastoreItem xmlns:ds="http://schemas.openxmlformats.org/officeDocument/2006/customXml" ds:itemID="{3A8E46EA-1EFC-4D8C-9811-0E8B33BBAE6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799a1582-8582-406f-ad09-2bf004bcd4b6"/>
    <ds:schemaRef ds:uri="http://www.w3.org/XML/1998/namespace"/>
  </ds:schemaRefs>
</ds:datastoreItem>
</file>

<file path=customXml/itemProps5.xml><?xml version="1.0" encoding="utf-8"?>
<ds:datastoreItem xmlns:ds="http://schemas.openxmlformats.org/officeDocument/2006/customXml" ds:itemID="{187580B1-74B6-4544-824A-1CE6A55D8176}">
  <ds:schemaRefs>
    <ds:schemaRef ds:uri="http://schemas.microsoft.com/sharepoint/v3/contenttype/forms"/>
  </ds:schemaRefs>
</ds:datastoreItem>
</file>

<file path=customXml/itemProps6.xml><?xml version="1.0" encoding="utf-8"?>
<ds:datastoreItem xmlns:ds="http://schemas.openxmlformats.org/officeDocument/2006/customXml" ds:itemID="{BDB782C2-C73A-440B-A836-CF9D32E0798A}">
  <ds:schemaRefs>
    <ds:schemaRef ds:uri="http://schemas.microsoft.com/sharepoint/events"/>
  </ds:schemaRefs>
</ds:datastoreItem>
</file>

<file path=customXml/itemProps7.xml><?xml version="1.0" encoding="utf-8"?>
<ds:datastoreItem xmlns:ds="http://schemas.openxmlformats.org/officeDocument/2006/customXml" ds:itemID="{E61EB8CF-D0CB-4AF9-8FEA-539C7321A34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3343</Words>
  <Characters>18077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IEP Minutes Wednesday 25 August 2021</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 Minutes Wednesday 25 August 2021</dc:title>
  <dc:subject/>
  <dc:creator>IEP</dc:creator>
  <cp:keywords/>
  <cp:lastModifiedBy>Bec Durack</cp:lastModifiedBy>
  <cp:revision>2</cp:revision>
  <cp:lastPrinted>2021-11-22T03:13:00Z</cp:lastPrinted>
  <dcterms:created xsi:type="dcterms:W3CDTF">2021-11-22T04:27:00Z</dcterms:created>
  <dcterms:modified xsi:type="dcterms:W3CDTF">2021-11-22T04:27:00Z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 Section">
    <vt:lpwstr>Business Improvement Division</vt:lpwstr>
  </property>
  <property fmtid="{D5CDD505-2E9C-101B-9397-08002B2CF9AE}" pid="3" name="ContentType">
    <vt:lpwstr>Document</vt:lpwstr>
  </property>
  <property fmtid="{D5CDD505-2E9C-101B-9397-08002B2CF9AE}" pid="4" name="Departmental Keywords">
    <vt:lpwstr/>
  </property>
  <property fmtid="{D5CDD505-2E9C-101B-9397-08002B2CF9AE}" pid="5" name="Keywords1">
    <vt:lpwstr/>
  </property>
  <property fmtid="{D5CDD505-2E9C-101B-9397-08002B2CF9AE}" pid="6" name="Government Department">
    <vt:lpwstr>All</vt:lpwstr>
  </property>
  <property fmtid="{D5CDD505-2E9C-101B-9397-08002B2CF9AE}" pid="7" name="PublishingExpirationDate">
    <vt:lpwstr/>
  </property>
  <property fmtid="{D5CDD505-2E9C-101B-9397-08002B2CF9AE}" pid="8" name="PublishingStartDate">
    <vt:lpwstr/>
  </property>
  <property fmtid="{D5CDD505-2E9C-101B-9397-08002B2CF9AE}" pid="9" name="RecordPoint_ActiveItemSiteId">
    <vt:lpwstr>{592f51bd-7f6c-40bf-afb4-0f69d5494f0f}</vt:lpwstr>
  </property>
  <property fmtid="{D5CDD505-2E9C-101B-9397-08002B2CF9AE}" pid="10" name="RecordPoint_SubmissionDate">
    <vt:lpwstr/>
  </property>
  <property fmtid="{D5CDD505-2E9C-101B-9397-08002B2CF9AE}" pid="11" name="RecordPoint_WorkflowType">
    <vt:lpwstr>ActiveSubmitStub</vt:lpwstr>
  </property>
  <property fmtid="{D5CDD505-2E9C-101B-9397-08002B2CF9AE}" pid="12" name="RecordPoint_ActiveItemListId">
    <vt:lpwstr>{5e13f595-e36e-4d4f-905d-e59490ccda35}</vt:lpwstr>
  </property>
  <property fmtid="{D5CDD505-2E9C-101B-9397-08002B2CF9AE}" pid="13" name="RecordPoint_RecordFormat">
    <vt:lpwstr/>
  </property>
  <property fmtid="{D5CDD505-2E9C-101B-9397-08002B2CF9AE}" pid="14" name="RecordPoint_ActiveItemUniqueId">
    <vt:lpwstr>{01479b53-9c96-43b6-95d1-6a982cf26114}</vt:lpwstr>
  </property>
  <property fmtid="{D5CDD505-2E9C-101B-9397-08002B2CF9AE}" pid="15" name="RecordPoint_SubmissionCompleted">
    <vt:lpwstr/>
  </property>
  <property fmtid="{D5CDD505-2E9C-101B-9397-08002B2CF9AE}" pid="16" name="RecordPoint_ActiveItemMoved">
    <vt:lpwstr/>
  </property>
  <property fmtid="{D5CDD505-2E9C-101B-9397-08002B2CF9AE}" pid="17" name="RecordPoint_RecordNumberSubmitted">
    <vt:lpwstr/>
  </property>
  <property fmtid="{D5CDD505-2E9C-101B-9397-08002B2CF9AE}" pid="18" name="RecordPoint_ActiveItemWebId">
    <vt:lpwstr>{799a1582-8582-406f-ad09-2bf004bcd4b6}</vt:lpwstr>
  </property>
  <property fmtid="{D5CDD505-2E9C-101B-9397-08002B2CF9AE}" pid="19" name="MetadataSecurityLog">
    <vt:lpwstr/>
  </property>
  <property fmtid="{D5CDD505-2E9C-101B-9397-08002B2CF9AE}" pid="20" name="ContentTypeId">
    <vt:lpwstr>0x0101004B6FD6131ACCD942B99EE496FC609FF4</vt:lpwstr>
  </property>
  <property fmtid="{D5CDD505-2E9C-101B-9397-08002B2CF9AE}" pid="21" name="d0239786eb3649b1ac2b722976963960">
    <vt:lpwstr>In progress|a5645a65-4ab3-47b7-a8c8-ff6228abfd1c</vt:lpwstr>
  </property>
  <property fmtid="{D5CDD505-2E9C-101B-9397-08002B2CF9AE}" pid="22" name="je53995c38fa4da0a87954e252682ab1">
    <vt:lpwstr>Director|63df783f-485e-46f0-8c7d-39161dbec06e</vt:lpwstr>
  </property>
  <property fmtid="{D5CDD505-2E9C-101B-9397-08002B2CF9AE}" pid="23" name="a758c95634b645b785ff409fab8c4a81">
    <vt:lpwstr>Paper|96f43a8f-a89a-4738-a848-ef138f505da2</vt:lpwstr>
  </property>
  <property fmtid="{D5CDD505-2E9C-101B-9397-08002B2CF9AE}" pid="24" name="TaxCatchAll">
    <vt:lpwstr>31;#Director;#30;#In progress;#29;#Paper</vt:lpwstr>
  </property>
  <property fmtid="{D5CDD505-2E9C-101B-9397-08002B2CF9AE}" pid="25" name="_dlc_DocIdItemGuid">
    <vt:lpwstr>8292ba6f-aed6-4f18-9dd3-0edd2ef52367</vt:lpwstr>
  </property>
  <property fmtid="{D5CDD505-2E9C-101B-9397-08002B2CF9AE}" pid="26" name="IEPEndorsementLevel">
    <vt:lpwstr>36;#General Manager|b45d016a-a7e1-46d0-9fae-616c6bd39bd2</vt:lpwstr>
  </property>
  <property fmtid="{D5CDD505-2E9C-101B-9397-08002B2CF9AE}" pid="27" name="IEPDocumentStatus">
    <vt:lpwstr>30;#In progress|a5645a65-4ab3-47b7-a8c8-ff6228abfd1c</vt:lpwstr>
  </property>
  <property fmtid="{D5CDD505-2E9C-101B-9397-08002B2CF9AE}" pid="28" name="IEPDocumentType">
    <vt:lpwstr>45;#Minute|59afc166-48f0-4f93-bbfa-b85d49d9a685</vt:lpwstr>
  </property>
</Properties>
</file>