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9FD54" w14:textId="556E6B5F" w:rsidR="00F444AF" w:rsidRDefault="00F444AF" w:rsidP="00F444AF">
      <w:pPr>
        <w:spacing w:before="23" w:line="300" w:lineRule="exact"/>
        <w:textAlignment w:val="baseline"/>
        <w:rPr>
          <w:rFonts w:ascii="Tahoma" w:eastAsia="Tahoma" w:hAnsi="Tahoma"/>
          <w:b/>
          <w:color w:val="FFFFFF" w:themeColor="background1"/>
          <w:spacing w:val="19"/>
          <w:w w:val="85"/>
          <w:sz w:val="48"/>
          <w:szCs w:val="48"/>
        </w:rPr>
      </w:pPr>
      <w:r w:rsidRPr="00A0739E">
        <w:rPr>
          <w:noProof/>
        </w:rPr>
        <w:drawing>
          <wp:anchor distT="0" distB="0" distL="114300" distR="114300" simplePos="0" relativeHeight="251665408" behindDoc="1" locked="0" layoutInCell="1" allowOverlap="1" wp14:anchorId="7264615D" wp14:editId="14668113">
            <wp:simplePos x="0" y="0"/>
            <wp:positionH relativeFrom="column">
              <wp:posOffset>-1270</wp:posOffset>
            </wp:positionH>
            <wp:positionV relativeFrom="paragraph">
              <wp:posOffset>208125</wp:posOffset>
            </wp:positionV>
            <wp:extent cx="7562215" cy="2837180"/>
            <wp:effectExtent l="0" t="0" r="635" b="1270"/>
            <wp:wrapNone/>
            <wp:docPr id="1183995997" name="Picture" descr="Banner with a collage of agricultural images.">
              <a:extLst xmlns:a="http://schemas.openxmlformats.org/drawingml/2006/main">
                <a:ext uri="{FF2B5EF4-FFF2-40B4-BE49-F238E27FC236}">
                  <a16:creationId xmlns:a16="http://schemas.microsoft.com/office/drawing/2014/main" id="{80EF83BC-990A-452A-BD2E-0CBF6F3F8FAE}"/>
                </a:ext>
              </a:extLst>
            </wp:docPr>
            <wp:cNvGraphicFramePr/>
            <a:graphic xmlns:a="http://schemas.openxmlformats.org/drawingml/2006/main">
              <a:graphicData uri="http://schemas.openxmlformats.org/drawingml/2006/picture">
                <pic:pic xmlns:pic="http://schemas.openxmlformats.org/drawingml/2006/picture">
                  <pic:nvPicPr>
                    <pic:cNvPr id="1183995997" name="Picture" descr="Banner with a collage of agricultural images.">
                      <a:extLst>
                        <a:ext uri="{FF2B5EF4-FFF2-40B4-BE49-F238E27FC236}">
                          <a16:creationId xmlns:a16="http://schemas.microsoft.com/office/drawing/2014/main" id="{80EF83BC-990A-452A-BD2E-0CBF6F3F8FAE}"/>
                        </a:ext>
                      </a:extLst>
                    </pic:cNvPr>
                    <pic:cNvPicPr/>
                  </pic:nvPicPr>
                  <pic:blipFill>
                    <a:blip r:embed="rId11">
                      <a:extLst>
                        <a:ext uri="{BEBA8EAE-BF5A-486C-A8C5-ECC9F3942E4B}">
                          <a14:imgProps xmlns:a14="http://schemas.microsoft.com/office/drawing/2010/main">
                            <a14:imgLayer>
                              <a14:imgEffect>
                                <a14:backgroundRemoval t="9677" b="89677" l="9992" r="93956">
                                  <a14:foregroundMark x1="74134" y1="92258" x2="85576" y2="79785"/>
                                  <a14:foregroundMark x1="85576" y1="79785" x2="90089" y2="62581"/>
                                  <a14:foregroundMark x1="90089" y1="62581" x2="90975" y2="41290"/>
                                  <a14:foregroundMark x1="90975" y1="41290" x2="88074" y2="22796"/>
                                  <a14:foregroundMark x1="88074" y1="22796" x2="77840" y2="12258"/>
                                  <a14:foregroundMark x1="77840" y1="12258" x2="68654" y2="27097"/>
                                  <a14:foregroundMark x1="68654" y1="27097" x2="68896" y2="81290"/>
                                  <a14:foregroundMark x1="68896" y1="81290" x2="75101" y2="88817"/>
                                  <a14:foregroundMark x1="75101" y1="88817" x2="76551" y2="89032"/>
                                  <a14:foregroundMark x1="88719" y1="16559" x2="90653" y2="27097"/>
                                  <a14:foregroundMark x1="93554" y1="38495" x2="93956" y2="61935"/>
                                </a14:backgroundRemoval>
                              </a14:imgEffect>
                            </a14:imgLayer>
                          </a14:imgProps>
                        </a:ext>
                        <a:ext uri="{28A0092B-C50C-407E-A947-70E740481C1C}">
                          <a14:useLocalDpi xmlns:a14="http://schemas.microsoft.com/office/drawing/2010/main" val="0"/>
                        </a:ext>
                      </a:extLst>
                    </a:blip>
                    <a:stretch>
                      <a:fillRect/>
                    </a:stretch>
                  </pic:blipFill>
                  <pic:spPr>
                    <a:xfrm>
                      <a:off x="0" y="0"/>
                      <a:ext cx="7562215" cy="2837180"/>
                    </a:xfrm>
                    <a:prstGeom prst="rect">
                      <a:avLst/>
                    </a:prstGeom>
                    <a:solidFill>
                      <a:srgbClr val="003150"/>
                    </a:solidFill>
                  </pic:spPr>
                </pic:pic>
              </a:graphicData>
            </a:graphic>
            <wp14:sizeRelH relativeFrom="page">
              <wp14:pctWidth>0</wp14:pctWidth>
            </wp14:sizeRelH>
            <wp14:sizeRelV relativeFrom="page">
              <wp14:pctHeight>0</wp14:pctHeight>
            </wp14:sizeRelV>
          </wp:anchor>
        </w:drawing>
      </w:r>
    </w:p>
    <w:p w14:paraId="0C472EEC" w14:textId="6394903D" w:rsidR="00F444AF" w:rsidRPr="00BF7C64" w:rsidRDefault="00F444AF" w:rsidP="00F444AF">
      <w:pPr>
        <w:spacing w:before="23" w:line="610" w:lineRule="exact"/>
        <w:ind w:left="1985" w:right="4536"/>
        <w:textAlignment w:val="baseline"/>
        <w:rPr>
          <w:rFonts w:ascii="Tahoma" w:eastAsia="Tahoma" w:hAnsi="Tahoma"/>
          <w:b/>
          <w:color w:val="FFFFFF" w:themeColor="background1"/>
          <w:spacing w:val="19"/>
          <w:w w:val="85"/>
          <w:sz w:val="48"/>
          <w:szCs w:val="48"/>
        </w:rPr>
      </w:pPr>
      <w:r w:rsidRPr="00C03F16">
        <w:rPr>
          <w:rFonts w:ascii="Cambria" w:hAnsi="Cambria"/>
          <w:b/>
          <w:bCs/>
          <w:noProof/>
          <w:color w:val="165788"/>
          <w:sz w:val="33"/>
          <w:szCs w:val="33"/>
        </w:rPr>
        <mc:AlternateContent>
          <mc:Choice Requires="wps">
            <w:drawing>
              <wp:anchor distT="0" distB="0" distL="0" distR="0" simplePos="0" relativeHeight="251667456" behindDoc="1" locked="0" layoutInCell="1" allowOverlap="1" wp14:anchorId="714BBF15" wp14:editId="05B05DDD">
                <wp:simplePos x="0" y="0"/>
                <wp:positionH relativeFrom="page">
                  <wp:posOffset>450215</wp:posOffset>
                </wp:positionH>
                <wp:positionV relativeFrom="page">
                  <wp:posOffset>1326300</wp:posOffset>
                </wp:positionV>
                <wp:extent cx="675171" cy="238760"/>
                <wp:effectExtent l="0" t="0" r="10795" b="8890"/>
                <wp:wrapSquare wrapText="bothSides"/>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171"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3990B" w14:textId="09A9D882" w:rsidR="00F444AF" w:rsidRPr="006931FD" w:rsidRDefault="00D1759C" w:rsidP="00F444AF">
                            <w:pPr>
                              <w:spacing w:before="16" w:line="168" w:lineRule="exact"/>
                              <w:jc w:val="right"/>
                              <w:textAlignment w:val="baseline"/>
                              <w:rPr>
                                <w:rFonts w:ascii="Arial Narrow" w:eastAsia="Arial Narrow" w:hAnsi="Arial Narrow"/>
                                <w:color w:val="FFFFFF"/>
                                <w:spacing w:val="24"/>
                                <w:sz w:val="16"/>
                              </w:rPr>
                            </w:pPr>
                            <w:r>
                              <w:rPr>
                                <w:rFonts w:ascii="Arial Narrow" w:eastAsia="Arial Narrow" w:hAnsi="Arial Narrow"/>
                                <w:color w:val="FFFFFF"/>
                                <w:spacing w:val="24"/>
                                <w:sz w:val="16"/>
                              </w:rPr>
                              <w:t>Jul</w:t>
                            </w:r>
                            <w:r w:rsidR="00A14A6E">
                              <w:rPr>
                                <w:rFonts w:ascii="Arial Narrow" w:eastAsia="Arial Narrow" w:hAnsi="Arial Narrow"/>
                                <w:color w:val="FFFFFF"/>
                                <w:spacing w:val="24"/>
                                <w:sz w:val="16"/>
                              </w:rPr>
                              <w:t>y</w:t>
                            </w:r>
                          </w:p>
                          <w:p w14:paraId="70F32923" w14:textId="77777777" w:rsidR="00F444AF" w:rsidRDefault="00F444AF" w:rsidP="00F444AF">
                            <w:pPr>
                              <w:spacing w:before="24" w:line="160" w:lineRule="exact"/>
                              <w:jc w:val="right"/>
                              <w:textAlignment w:val="baseline"/>
                              <w:rPr>
                                <w:rFonts w:ascii="Arial Narrow" w:eastAsia="Arial Narrow" w:hAnsi="Arial Narrow"/>
                                <w:color w:val="FFFFFF"/>
                                <w:spacing w:val="24"/>
                                <w:sz w:val="16"/>
                              </w:rPr>
                            </w:pPr>
                            <w:r>
                              <w:rPr>
                                <w:rFonts w:ascii="Arial Narrow" w:eastAsia="Arial Narrow" w:hAnsi="Arial Narrow"/>
                                <w:color w:val="FFFFFF"/>
                                <w:spacing w:val="24"/>
                                <w:sz w:val="16"/>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BBF15" id="_x0000_t202" coordsize="21600,21600" o:spt="202" path="m,l,21600r21600,l21600,xe">
                <v:stroke joinstyle="miter"/>
                <v:path gradientshapeok="t" o:connecttype="rect"/>
              </v:shapetype>
              <v:shape id="Text Box 3" o:spid="_x0000_s1026" type="#_x0000_t202" style="position:absolute;left:0;text-align:left;margin-left:35.45pt;margin-top:104.45pt;width:53.15pt;height:18.8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" filled="f" stroked="f">
                <v:textbox inset="0,0,0,0">
                  <w:txbxContent>
                    <w:p w14:paraId="7D63990B" w14:textId="09A9D882" w:rsidR="00F444AF" w:rsidRPr="006931FD" w:rsidRDefault="00D1759C" w:rsidP="00F444AF">
                      <w:pPr>
                        <w:spacing w:before="16" w:line="168" w:lineRule="exact"/>
                        <w:jc w:val="right"/>
                        <w:textAlignment w:val="baseline"/>
                        <w:rPr>
                          <w:rFonts w:ascii="Arial Narrow" w:eastAsia="Arial Narrow" w:hAnsi="Arial Narrow"/>
                          <w:color w:val="FFFFFF"/>
                          <w:spacing w:val="24"/>
                          <w:sz w:val="16"/>
                        </w:rPr>
                      </w:pPr>
                      <w:r>
                        <w:rPr>
                          <w:rFonts w:ascii="Arial Narrow" w:eastAsia="Arial Narrow" w:hAnsi="Arial Narrow"/>
                          <w:color w:val="FFFFFF"/>
                          <w:spacing w:val="24"/>
                          <w:sz w:val="16"/>
                        </w:rPr>
                        <w:t>Jul</w:t>
                      </w:r>
                      <w:r w:rsidR="00A14A6E">
                        <w:rPr>
                          <w:rFonts w:ascii="Arial Narrow" w:eastAsia="Arial Narrow" w:hAnsi="Arial Narrow"/>
                          <w:color w:val="FFFFFF"/>
                          <w:spacing w:val="24"/>
                          <w:sz w:val="16"/>
                        </w:rPr>
                        <w:t>y</w:t>
                      </w:r>
                    </w:p>
                    <w:p w14:paraId="70F32923" w14:textId="77777777" w:rsidR="00F444AF" w:rsidRDefault="00F444AF" w:rsidP="00F444AF">
                      <w:pPr>
                        <w:spacing w:before="24" w:line="160" w:lineRule="exact"/>
                        <w:jc w:val="right"/>
                        <w:textAlignment w:val="baseline"/>
                        <w:rPr>
                          <w:rFonts w:ascii="Arial Narrow" w:eastAsia="Arial Narrow" w:hAnsi="Arial Narrow"/>
                          <w:color w:val="FFFFFF"/>
                          <w:spacing w:val="24"/>
                          <w:sz w:val="16"/>
                        </w:rPr>
                      </w:pPr>
                      <w:r>
                        <w:rPr>
                          <w:rFonts w:ascii="Arial Narrow" w:eastAsia="Arial Narrow" w:hAnsi="Arial Narrow"/>
                          <w:color w:val="FFFFFF"/>
                          <w:spacing w:val="24"/>
                          <w:sz w:val="16"/>
                        </w:rPr>
                        <w:t>2023</w:t>
                      </w:r>
                    </w:p>
                  </w:txbxContent>
                </v:textbox>
                <w10:wrap type="square" anchorx="page" anchory="page"/>
              </v:shape>
            </w:pict>
          </mc:Fallback>
        </mc:AlternateContent>
      </w:r>
      <w:r w:rsidRPr="00BF7C64">
        <w:rPr>
          <w:rFonts w:ascii="Tahoma" w:eastAsia="Tahoma" w:hAnsi="Tahoma"/>
          <w:b/>
          <w:color w:val="FFFFFF" w:themeColor="background1"/>
          <w:spacing w:val="19"/>
          <w:w w:val="85"/>
          <w:sz w:val="48"/>
          <w:szCs w:val="48"/>
        </w:rPr>
        <w:t>Export Meat Operational Guideline</w:t>
      </w:r>
    </w:p>
    <w:p w14:paraId="21DFDDFE" w14:textId="52CD3213" w:rsidR="00F444AF" w:rsidRDefault="00F444AF" w:rsidP="00F444AF">
      <w:pPr>
        <w:pStyle w:val="Heading1"/>
        <w:ind w:left="1985" w:right="4821"/>
      </w:pPr>
      <w:bookmarkStart w:id="0" w:name="_Toc131088657"/>
      <w:bookmarkStart w:id="1" w:name="_Toc131092657"/>
      <w:bookmarkStart w:id="2" w:name="_Toc140584329"/>
      <w:bookmarkStart w:id="3" w:name="_Toc140674018"/>
      <w:r>
        <w:t xml:space="preserve">3.20 </w:t>
      </w:r>
      <w:bookmarkEnd w:id="0"/>
      <w:r>
        <w:t>Emergency animal disease</w:t>
      </w:r>
      <w:bookmarkEnd w:id="1"/>
      <w:bookmarkEnd w:id="2"/>
      <w:bookmarkEnd w:id="3"/>
    </w:p>
    <w:p w14:paraId="6AB5497A" w14:textId="61D808C9" w:rsidR="00F444AF" w:rsidRDefault="00F444AF" w:rsidP="00F444AF">
      <w:pPr>
        <w:spacing w:before="200" w:after="100"/>
        <w:ind w:left="1985"/>
        <w:rPr>
          <w:rFonts w:ascii="Cambria" w:hAnsi="Cambria"/>
          <w:b/>
          <w:bCs/>
          <w:color w:val="165788"/>
          <w:sz w:val="33"/>
          <w:szCs w:val="33"/>
        </w:rPr>
      </w:pPr>
    </w:p>
    <w:p w14:paraId="5E6C0A7C" w14:textId="77777777" w:rsidR="00F444AF" w:rsidRPr="00F444AF" w:rsidRDefault="00F444AF" w:rsidP="00F444AF">
      <w:pPr>
        <w:spacing w:before="200" w:after="100"/>
        <w:ind w:left="1985"/>
        <w:rPr>
          <w:rFonts w:ascii="Cambria" w:hAnsi="Cambria"/>
          <w:b/>
          <w:bCs/>
          <w:color w:val="165788"/>
          <w:sz w:val="33"/>
          <w:szCs w:val="33"/>
        </w:rPr>
      </w:pPr>
    </w:p>
    <w:p w14:paraId="60F9285E" w14:textId="7E4B8D4D" w:rsidR="00F444AF" w:rsidRPr="00F444AF" w:rsidRDefault="00F444AF" w:rsidP="00F444AF">
      <w:pPr>
        <w:ind w:left="1985"/>
        <w:rPr>
          <w:rFonts w:ascii="Cambria" w:hAnsi="Cambria"/>
          <w:b/>
          <w:bCs/>
          <w:color w:val="165788"/>
          <w:sz w:val="33"/>
          <w:szCs w:val="33"/>
        </w:rPr>
      </w:pPr>
    </w:p>
    <w:p w14:paraId="6709B8C0" w14:textId="0F1E70D8" w:rsidR="00817ED9" w:rsidRPr="00817ED9" w:rsidRDefault="004F3F12" w:rsidP="00817ED9">
      <w:pPr>
        <w:spacing w:before="200"/>
        <w:ind w:left="1985"/>
        <w:rPr>
          <w:rFonts w:ascii="Cambria" w:hAnsi="Cambria"/>
          <w:b/>
          <w:bCs/>
          <w:color w:val="165788"/>
          <w:sz w:val="33"/>
          <w:szCs w:val="33"/>
        </w:rPr>
      </w:pPr>
      <w:r w:rsidRPr="00C03F16">
        <w:rPr>
          <w:rFonts w:ascii="Cambria" w:hAnsi="Cambria"/>
          <w:b/>
          <w:bCs/>
          <w:noProof/>
          <w:color w:val="165788"/>
          <w:sz w:val="33"/>
          <w:szCs w:val="33"/>
        </w:rPr>
        <mc:AlternateContent>
          <mc:Choice Requires="wps">
            <w:drawing>
              <wp:anchor distT="0" distB="0" distL="0" distR="0" simplePos="0" relativeHeight="251659264" behindDoc="1" locked="0" layoutInCell="1" allowOverlap="1" wp14:anchorId="7538BB5C" wp14:editId="411DE84D">
                <wp:simplePos x="0" y="0"/>
                <wp:positionH relativeFrom="margin">
                  <wp:align>right</wp:align>
                </wp:positionH>
                <wp:positionV relativeFrom="page">
                  <wp:posOffset>8626</wp:posOffset>
                </wp:positionV>
                <wp:extent cx="7561856" cy="1098239"/>
                <wp:effectExtent l="0" t="0" r="1270" b="6985"/>
                <wp:wrapSquare wrapText="bothSides"/>
                <wp:docPr id="9"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1856" cy="1098239"/>
                        </a:xfrm>
                        <a:prstGeom prst="rect">
                          <a:avLst/>
                        </a:prstGeom>
                        <a:solidFill>
                          <a:srgbClr val="DBD6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B1C077" w14:textId="77777777" w:rsidR="009F3243" w:rsidRDefault="00FB19C3" w:rsidP="00A34968">
                            <w:pPr>
                              <w:spacing w:before="360" w:after="600"/>
                            </w:pPr>
                            <w:r>
                              <w:t xml:space="preserve">             </w:t>
                            </w:r>
                            <w:r w:rsidR="00C2048F">
                              <w:rPr>
                                <w:noProof/>
                              </w:rPr>
                              <w:drawing>
                                <wp:inline distT="0" distB="0" distL="0" distR="0" wp14:anchorId="0B219C36" wp14:editId="647F59CF">
                                  <wp:extent cx="2412000" cy="746453"/>
                                  <wp:effectExtent l="0" t="0" r="7620" b="0"/>
                                  <wp:docPr id="1339875057" name="Picture 2" descr="Departmental logo&#10;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875057" name="Picture 2" descr="Departmental logo&#10;Australian Government Department of Agriculture, Fisheries and Forestry"/>
                                          <pic:cNvPicPr/>
                                        </pic:nvPicPr>
                                        <pic:blipFill>
                                          <a:blip r:embed="rId12">
                                            <a:extLst>
                                              <a:ext uri="{28A0092B-C50C-407E-A947-70E740481C1C}">
                                                <a14:useLocalDpi xmlns:a14="http://schemas.microsoft.com/office/drawing/2010/main" val="0"/>
                                              </a:ext>
                                            </a:extLst>
                                          </a:blip>
                                          <a:srcRect l="5466" t="15744" r="7557" b="14107"/>
                                          <a:stretch>
                                            <a:fillRect/>
                                          </a:stretch>
                                        </pic:blipFill>
                                        <pic:spPr bwMode="auto">
                                          <a:xfrm>
                                            <a:off x="0" y="0"/>
                                            <a:ext cx="2412000" cy="746453"/>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7538BB5C" id="_x0000_s0" o:spid="_x0000_s1027" type="#_x0000_t202" style="position:absolute;left:0;text-align:left;margin-left:544.2pt;margin-top:.7pt;width:595.4pt;height:86.5pt;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" fillcolor="#dbd6d2" stroked="f">
                <v:textbox inset="0,0,0,0">
                  <w:txbxContent>
                    <w:p w14:paraId="78B1C077" w14:textId="77777777" w:rsidR="009F3243" w:rsidRDefault="00FB19C3" w:rsidP="00A34968">
                      <w:pPr>
                        <w:spacing w:before="360" w:after="600"/>
                      </w:pPr>
                      <w:r>
                        <w:t xml:space="preserve">             </w:t>
                      </w:r>
                      <w:r w:rsidR="00C2048F">
                        <w:rPr>
                          <w:noProof/>
                        </w:rPr>
                        <w:drawing>
                          <wp:inline distT="0" distB="0" distL="0" distR="0" wp14:anchorId="0B219C36" wp14:editId="647F59CF">
                            <wp:extent cx="2412000" cy="746453"/>
                            <wp:effectExtent l="0" t="0" r="7620" b="0"/>
                            <wp:docPr id="1339875057" name="Picture 2" descr="Departmental logo&#10;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875057" name="Picture 2" descr="Departmental logo&#10;Australian Government Department of Agriculture, Fisheries and Forestry"/>
                                    <pic:cNvPicPr/>
                                  </pic:nvPicPr>
                                  <pic:blipFill>
                                    <a:blip r:embed="rId12">
                                      <a:extLst>
                                        <a:ext uri="{28A0092B-C50C-407E-A947-70E740481C1C}">
                                          <a14:useLocalDpi xmlns:a14="http://schemas.microsoft.com/office/drawing/2010/main" val="0"/>
                                        </a:ext>
                                      </a:extLst>
                                    </a:blip>
                                    <a:srcRect l="5466" t="15744" r="7557" b="14107"/>
                                    <a:stretch>
                                      <a:fillRect/>
                                    </a:stretch>
                                  </pic:blipFill>
                                  <pic:spPr bwMode="auto">
                                    <a:xfrm>
                                      <a:off x="0" y="0"/>
                                      <a:ext cx="2412000" cy="746453"/>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anchorx="margin" anchory="page"/>
              </v:shape>
            </w:pict>
          </mc:Fallback>
        </mc:AlternateContent>
      </w:r>
      <w:r w:rsidR="009D66B3" w:rsidRPr="00C03F16">
        <w:rPr>
          <w:rFonts w:ascii="Cambria" w:hAnsi="Cambria"/>
          <w:b/>
          <w:bCs/>
          <w:noProof/>
          <w:color w:val="165788"/>
          <w:sz w:val="33"/>
          <w:szCs w:val="33"/>
        </w:rPr>
        <w:drawing>
          <wp:anchor distT="0" distB="0" distL="0" distR="0" simplePos="0" relativeHeight="251658240" behindDoc="1" locked="0" layoutInCell="1" allowOverlap="1" wp14:anchorId="5E190641" wp14:editId="0111C695">
            <wp:simplePos x="0" y="0"/>
            <wp:positionH relativeFrom="page">
              <wp:posOffset>499745</wp:posOffset>
            </wp:positionH>
            <wp:positionV relativeFrom="page">
              <wp:posOffset>225425</wp:posOffset>
            </wp:positionV>
            <wp:extent cx="2155190" cy="521335"/>
            <wp:effectExtent l="0" t="0" r="0" b="0"/>
            <wp:wrapThrough wrapText="bothSides">
              <wp:wrapPolygon edited="0">
                <wp:start x="0" y="0"/>
                <wp:lineTo x="0" y="21622"/>
                <wp:lineTo x="6654" y="21622"/>
                <wp:lineTo x="6654" y="16197"/>
                <wp:lineTo x="21572" y="16197"/>
                <wp:lineTo x="21572" y="0"/>
                <wp:lineTo x="0" y="0"/>
              </wp:wrapPolygon>
            </wp:wrapThrough>
            <wp:docPr id="1" name="IrregularPicture"/>
            <wp:cNvGraphicFramePr/>
            <a:graphic xmlns:a="http://schemas.openxmlformats.org/drawingml/2006/main">
              <a:graphicData uri="http://schemas.openxmlformats.org/drawingml/2006/picture">
                <pic:pic xmlns:pic="http://schemas.openxmlformats.org/drawingml/2006/picture">
                  <pic:nvPicPr>
                    <pic:cNvPr id="2070372902" name="Picture"/>
                    <pic:cNvPicPr/>
                  </pic:nvPicPr>
                  <pic:blipFill>
                    <a:blip r:embed="rId13"/>
                    <a:stretch>
                      <a:fillRect/>
                    </a:stretch>
                  </pic:blipFill>
                  <pic:spPr>
                    <a:xfrm>
                      <a:off x="0" y="0"/>
                      <a:ext cx="2155190" cy="521335"/>
                    </a:xfrm>
                    <a:prstGeom prst="rect">
                      <a:avLst/>
                    </a:prstGeom>
                  </pic:spPr>
                </pic:pic>
              </a:graphicData>
            </a:graphic>
          </wp:anchor>
        </w:drawing>
      </w:r>
      <w:r w:rsidR="000F14CA">
        <w:rPr>
          <w:rFonts w:ascii="Cambria" w:hAnsi="Cambria"/>
          <w:b/>
          <w:bCs/>
          <w:color w:val="165788"/>
          <w:sz w:val="33"/>
          <w:szCs w:val="33"/>
        </w:rPr>
        <w:t>Purpose</w:t>
      </w:r>
    </w:p>
    <w:p w14:paraId="386FD147" w14:textId="31DF0163" w:rsidR="00A14A6E" w:rsidRDefault="00A14A6E" w:rsidP="005346C7">
      <w:pPr>
        <w:pStyle w:val="Frontpage-bodytext"/>
      </w:pPr>
      <w:r w:rsidRPr="00A14A6E">
        <w:t xml:space="preserve">This document outlines how the Department of Agriculture, Fisheries and Forestry (the department) meat program staff will work with export-registered meat establishments in the management of potential and real emergency animal disease (EAD) incursions in collaboration with Australian </w:t>
      </w:r>
      <w:r w:rsidR="00AC47B2">
        <w:t xml:space="preserve">Government </w:t>
      </w:r>
      <w:r w:rsidRPr="00A14A6E">
        <w:t>Authorised Officers (AAOs) and state and territory authorities to ensure continued compliance with state and territory legislation, export legislation, Australian standards, and importing country requirements.</w:t>
      </w:r>
    </w:p>
    <w:p w14:paraId="070FD716" w14:textId="77777777" w:rsidR="00DF47E8" w:rsidRDefault="00FB19C3" w:rsidP="00C03F16">
      <w:pPr>
        <w:spacing w:before="200"/>
        <w:ind w:left="1985"/>
        <w:rPr>
          <w:rFonts w:ascii="Cambria" w:hAnsi="Cambria"/>
          <w:b/>
          <w:bCs/>
          <w:color w:val="165788"/>
          <w:sz w:val="33"/>
          <w:szCs w:val="33"/>
        </w:rPr>
      </w:pPr>
      <w:r>
        <w:rPr>
          <w:rFonts w:ascii="Cambria" w:hAnsi="Cambria"/>
          <w:b/>
          <w:bCs/>
          <w:color w:val="165788"/>
          <w:sz w:val="33"/>
          <w:szCs w:val="33"/>
        </w:rPr>
        <w:t>Scope</w:t>
      </w:r>
    </w:p>
    <w:p w14:paraId="05BB117B" w14:textId="6739B267" w:rsidR="00652513" w:rsidRPr="004159BA" w:rsidRDefault="00FB19C3" w:rsidP="005346C7">
      <w:pPr>
        <w:pStyle w:val="Frontpage-bodytext"/>
      </w:pPr>
      <w:r w:rsidRPr="004159BA">
        <w:t xml:space="preserve">This document sets out what is expected of </w:t>
      </w:r>
      <w:r w:rsidR="00F42372">
        <w:t xml:space="preserve">departmental </w:t>
      </w:r>
      <w:r w:rsidR="00AB36FE">
        <w:t>a</w:t>
      </w:r>
      <w:r w:rsidR="00F42372">
        <w:t xml:space="preserve">nd </w:t>
      </w:r>
      <w:r w:rsidRPr="004159BA">
        <w:t>establishment</w:t>
      </w:r>
      <w:r w:rsidR="00F42372">
        <w:t xml:space="preserve"> staff</w:t>
      </w:r>
      <w:r w:rsidRPr="004159BA">
        <w:t xml:space="preserve"> in relation to prepar</w:t>
      </w:r>
      <w:r w:rsidR="004159BA">
        <w:t>ing for and responding to an incursion of an EAD</w:t>
      </w:r>
      <w:r w:rsidR="00F24F3E">
        <w:t xml:space="preserve"> </w:t>
      </w:r>
      <w:r w:rsidR="00AB36FE">
        <w:t>on a tier 2 export</w:t>
      </w:r>
      <w:r w:rsidR="00043D5D">
        <w:t>-</w:t>
      </w:r>
      <w:r w:rsidR="00F24F3E">
        <w:t>registered</w:t>
      </w:r>
      <w:r w:rsidR="00AB36FE">
        <w:t xml:space="preserve"> meat establishment</w:t>
      </w:r>
      <w:r w:rsidR="004159BA">
        <w:t xml:space="preserve">. </w:t>
      </w:r>
    </w:p>
    <w:p w14:paraId="749A4EC8" w14:textId="77777777" w:rsidR="00BB15A1" w:rsidRDefault="00FB19C3" w:rsidP="00847F2B">
      <w:pPr>
        <w:keepNext/>
        <w:spacing w:before="200"/>
        <w:ind w:left="1985"/>
        <w:rPr>
          <w:rFonts w:ascii="Cambria" w:hAnsi="Cambria"/>
          <w:b/>
          <w:bCs/>
          <w:color w:val="165788"/>
          <w:sz w:val="33"/>
          <w:szCs w:val="33"/>
        </w:rPr>
      </w:pPr>
      <w:r>
        <w:rPr>
          <w:rFonts w:ascii="Cambria" w:hAnsi="Cambria"/>
          <w:b/>
          <w:bCs/>
          <w:color w:val="165788"/>
          <w:sz w:val="33"/>
          <w:szCs w:val="33"/>
        </w:rPr>
        <w:t>Legislative basis</w:t>
      </w:r>
    </w:p>
    <w:p w14:paraId="5ECD4A36" w14:textId="6A9F2688" w:rsidR="00A90D90" w:rsidRDefault="00FB19C3" w:rsidP="00847F2B">
      <w:pPr>
        <w:pStyle w:val="Bullet1"/>
        <w:keepNext/>
        <w:numPr>
          <w:ilvl w:val="0"/>
          <w:numId w:val="0"/>
        </w:numPr>
        <w:ind w:left="1985"/>
      </w:pPr>
      <w:r>
        <w:t xml:space="preserve">Jurisdiction for management of emergency animal disease at export-registered establishments </w:t>
      </w:r>
      <w:r w:rsidR="00732A74">
        <w:t xml:space="preserve">  </w:t>
      </w:r>
      <w:r>
        <w:t>is held by the relevant state or territory authority responsible for animal health. Importantly:</w:t>
      </w:r>
    </w:p>
    <w:p w14:paraId="04A4E7B1" w14:textId="5098AC54" w:rsidR="00A90D90" w:rsidRPr="00847F2B" w:rsidRDefault="00FB19C3" w:rsidP="00043D5D">
      <w:pPr>
        <w:pStyle w:val="Bullet1"/>
        <w:tabs>
          <w:tab w:val="clear" w:pos="1418"/>
          <w:tab w:val="left" w:pos="2552"/>
        </w:tabs>
        <w:ind w:left="2269" w:hanging="284"/>
      </w:pPr>
      <w:r w:rsidRPr="00847F2B">
        <w:t>state and territory governments are responsible for animal disease laws and their enforcement and prosecution</w:t>
      </w:r>
      <w:r w:rsidR="00847F2B">
        <w:t>.</w:t>
      </w:r>
      <w:r w:rsidRPr="00847F2B">
        <w:t xml:space="preserve"> </w:t>
      </w:r>
    </w:p>
    <w:p w14:paraId="45591E42" w14:textId="77777777" w:rsidR="00A90D90" w:rsidRPr="00847F2B" w:rsidRDefault="00FB19C3" w:rsidP="00043D5D">
      <w:pPr>
        <w:pStyle w:val="Bullet1"/>
        <w:tabs>
          <w:tab w:val="clear" w:pos="1418"/>
          <w:tab w:val="left" w:pos="2552"/>
        </w:tabs>
        <w:ind w:left="2269" w:hanging="284"/>
      </w:pPr>
      <w:r w:rsidRPr="00847F2B">
        <w:t>a</w:t>
      </w:r>
      <w:r w:rsidR="00A7106D" w:rsidRPr="00847F2B">
        <w:t xml:space="preserve"> requirement to report notifiable disease is contained in individual state and territory legislation. </w:t>
      </w:r>
    </w:p>
    <w:p w14:paraId="06EAA338" w14:textId="77777777" w:rsidR="00A7106D" w:rsidRPr="00847F2B" w:rsidRDefault="00FB19C3" w:rsidP="00043D5D">
      <w:pPr>
        <w:pStyle w:val="Bullet1"/>
        <w:tabs>
          <w:tab w:val="clear" w:pos="1418"/>
          <w:tab w:val="left" w:pos="2552"/>
        </w:tabs>
        <w:ind w:left="2269" w:hanging="284"/>
      </w:pPr>
      <w:r w:rsidRPr="00847F2B">
        <w:t>once a state or territory authority are notified of a disease incursion or suspected disease situation, all individuals on-plant must comply with directives from the relevant state or territory authority.</w:t>
      </w:r>
    </w:p>
    <w:p w14:paraId="72845BA1" w14:textId="77777777" w:rsidR="00AE7AEF" w:rsidRPr="00847F2B" w:rsidRDefault="00FB19C3" w:rsidP="00847F2B">
      <w:pPr>
        <w:pStyle w:val="Bullet1"/>
        <w:numPr>
          <w:ilvl w:val="0"/>
          <w:numId w:val="0"/>
        </w:numPr>
        <w:tabs>
          <w:tab w:val="clear" w:pos="1418"/>
          <w:tab w:val="left" w:pos="2552"/>
        </w:tabs>
        <w:ind w:left="1985"/>
      </w:pPr>
      <w:r w:rsidRPr="00847F2B">
        <w:t>Under the Export Control (Meat and Meat Products) Rules 2021 (the Rules) and Export Control (Wild Game Meat and Wild Game Meat Products) Rules 2021, red meat abattoirs and game meat processors are bound to comply with:</w:t>
      </w:r>
    </w:p>
    <w:p w14:paraId="5ABC29D8" w14:textId="77777777" w:rsidR="00AE7AEF" w:rsidRPr="00847F2B" w:rsidRDefault="00FB19C3" w:rsidP="00043D5D">
      <w:pPr>
        <w:pStyle w:val="Bullet1"/>
        <w:tabs>
          <w:tab w:val="clear" w:pos="1418"/>
          <w:tab w:val="left" w:pos="2552"/>
        </w:tabs>
        <w:ind w:left="2269" w:hanging="284"/>
      </w:pPr>
      <w:r w:rsidRPr="00847F2B">
        <w:t xml:space="preserve">their approved arrangement (including </w:t>
      </w:r>
      <w:r w:rsidR="00F8510A" w:rsidRPr="00847F2B">
        <w:t>animal disease response</w:t>
      </w:r>
      <w:r w:rsidRPr="00847F2B">
        <w:t xml:space="preserve"> procedures</w:t>
      </w:r>
      <w:r w:rsidR="00F8510A" w:rsidRPr="00847F2B">
        <w:t xml:space="preserve"> and animal disease preparedness components</w:t>
      </w:r>
      <w:r w:rsidRPr="00847F2B">
        <w:t xml:space="preserve">) </w:t>
      </w:r>
    </w:p>
    <w:p w14:paraId="7F9E3522" w14:textId="77777777" w:rsidR="00AE7AEF" w:rsidRDefault="00FB19C3" w:rsidP="00043D5D">
      <w:pPr>
        <w:pStyle w:val="Bullet1"/>
        <w:tabs>
          <w:tab w:val="clear" w:pos="1418"/>
          <w:tab w:val="left" w:pos="2552"/>
        </w:tabs>
        <w:ind w:left="2269" w:hanging="284"/>
      </w:pPr>
      <w:r w:rsidRPr="00847F2B">
        <w:t>the relevant Australian standard</w:t>
      </w:r>
      <w:r w:rsidR="00F8510A">
        <w:t>.</w:t>
      </w:r>
    </w:p>
    <w:p w14:paraId="605101DB" w14:textId="75A6879E" w:rsidR="00AB36FE" w:rsidRDefault="00FB19C3" w:rsidP="00FB070B">
      <w:pPr>
        <w:pStyle w:val="Frontpage-bulletlist"/>
      </w:pPr>
      <w:r>
        <w:t xml:space="preserve">The </w:t>
      </w:r>
      <w:r w:rsidRPr="00F8510A">
        <w:t xml:space="preserve">Australian </w:t>
      </w:r>
      <w:r w:rsidR="00424D21">
        <w:t>meat standard (AS4696) and wild game standard (AS4464)</w:t>
      </w:r>
      <w:r w:rsidR="00F24F3E">
        <w:t xml:space="preserve"> require:</w:t>
      </w:r>
    </w:p>
    <w:p w14:paraId="65D551E9" w14:textId="2BAA549A" w:rsidR="009576A2" w:rsidRDefault="00424D21" w:rsidP="00043D5D">
      <w:pPr>
        <w:pStyle w:val="Bullet1"/>
        <w:keepNext/>
        <w:ind w:left="2269" w:hanging="284"/>
      </w:pPr>
      <w:r>
        <w:t>AS4696 S</w:t>
      </w:r>
      <w:r w:rsidR="00F24F3E">
        <w:t xml:space="preserve">ection </w:t>
      </w:r>
      <w:r w:rsidR="00F55DCC" w:rsidRPr="00FB070B">
        <w:t xml:space="preserve">3.14 </w:t>
      </w:r>
      <w:r>
        <w:t>-</w:t>
      </w:r>
      <w:r w:rsidR="00F24F3E">
        <w:t xml:space="preserve"> </w:t>
      </w:r>
      <w:r w:rsidR="00F55DCC" w:rsidRPr="00FB070B">
        <w:t xml:space="preserve">If an animal at a meat premises is affected by, or is suspected of being affected by, a notifiable disease or a carcase or carcase part at the premise displays evidence of </w:t>
      </w:r>
      <w:r w:rsidR="00F55DCC" w:rsidRPr="00FB070B">
        <w:lastRenderedPageBreak/>
        <w:t>an animal having been so affected, the operator must without delay advise the authority in the state or territory in which the premises is located that is charged by the government of that state or territory with the responsibility of animal health.</w:t>
      </w:r>
    </w:p>
    <w:p w14:paraId="118864A3" w14:textId="77777777" w:rsidR="00FB070B" w:rsidRDefault="00424D21" w:rsidP="00043D5D">
      <w:pPr>
        <w:pStyle w:val="Bullet1"/>
        <w:keepNext/>
        <w:ind w:left="2269" w:hanging="284"/>
      </w:pPr>
      <w:r>
        <w:t xml:space="preserve">AS4696 </w:t>
      </w:r>
      <w:r w:rsidR="009576A2">
        <w:t xml:space="preserve">Section </w:t>
      </w:r>
      <w:r w:rsidR="009576A2" w:rsidRPr="007857A6">
        <w:t>10.22 (1)</w:t>
      </w:r>
      <w:r w:rsidR="009576A2">
        <w:t xml:space="preserve"> and AS 4464 </w:t>
      </w:r>
      <w:r>
        <w:t>S</w:t>
      </w:r>
      <w:r w:rsidR="009576A2">
        <w:t>ection 9.22[1]</w:t>
      </w:r>
      <w:r>
        <w:t xml:space="preserve"> -</w:t>
      </w:r>
      <w:r w:rsidR="009576A2" w:rsidRPr="007857A6">
        <w:t xml:space="preserve"> If the carcase or carcase parts of an animal is affected by or is suspected of being affected by a contagious or notifiable disease of animals: </w:t>
      </w:r>
    </w:p>
    <w:p w14:paraId="1034AB03" w14:textId="77777777" w:rsidR="00FB070B" w:rsidRDefault="009576A2" w:rsidP="00FB070B">
      <w:pPr>
        <w:pStyle w:val="Bullet1"/>
        <w:keepNext/>
        <w:numPr>
          <w:ilvl w:val="0"/>
          <w:numId w:val="0"/>
        </w:numPr>
        <w:ind w:left="2268"/>
      </w:pPr>
      <w:r w:rsidRPr="007857A6">
        <w:t xml:space="preserve">(a) the animal's carcase </w:t>
      </w:r>
      <w:r>
        <w:t>a</w:t>
      </w:r>
      <w:r w:rsidRPr="007857A6">
        <w:t xml:space="preserve">nd all its carcase parts (including the head if still available) are separately identified and segregated from other carcases and carcase parts not affected or suspected of being affected by the disease; and </w:t>
      </w:r>
    </w:p>
    <w:p w14:paraId="6C938972" w14:textId="5B70C4A4" w:rsidR="009576A2" w:rsidRDefault="009576A2" w:rsidP="00FB070B">
      <w:pPr>
        <w:pStyle w:val="Bullet1"/>
        <w:keepNext/>
        <w:numPr>
          <w:ilvl w:val="0"/>
          <w:numId w:val="0"/>
        </w:numPr>
        <w:ind w:left="2268"/>
      </w:pPr>
      <w:r w:rsidRPr="007857A6">
        <w:t>(b) associated animals, carcases and carcase parts are separately identified and segregated from animals, carcases and carcase parts not so affected or suspected of being affected until a disposition is applied to them by a meat safety inspector.  </w:t>
      </w:r>
    </w:p>
    <w:p w14:paraId="501226B2" w14:textId="65EE699E" w:rsidR="00A7106D" w:rsidRDefault="00424D21" w:rsidP="00FB070B">
      <w:pPr>
        <w:pStyle w:val="Frontpage-bodytext"/>
      </w:pPr>
      <w:r>
        <w:t xml:space="preserve">In other words, </w:t>
      </w:r>
      <w:r w:rsidR="00F42372">
        <w:t xml:space="preserve">relevant </w:t>
      </w:r>
      <w:proofErr w:type="gramStart"/>
      <w:r w:rsidR="00FB19C3">
        <w:t>state</w:t>
      </w:r>
      <w:proofErr w:type="gramEnd"/>
      <w:r w:rsidR="00FB19C3">
        <w:t xml:space="preserve"> or territory authorities responsible for animal health </w:t>
      </w:r>
      <w:r>
        <w:t xml:space="preserve">are </w:t>
      </w:r>
      <w:r w:rsidR="00FB19C3">
        <w:t xml:space="preserve">to be advised where an animal </w:t>
      </w:r>
      <w:r>
        <w:t xml:space="preserve">or carcase/carcase part displays evidence of being </w:t>
      </w:r>
      <w:r w:rsidR="00FB19C3">
        <w:t>affected by a notifiable disease</w:t>
      </w:r>
      <w:r>
        <w:t>.</w:t>
      </w:r>
    </w:p>
    <w:p w14:paraId="53BC05B1" w14:textId="77777777" w:rsidR="007F7175" w:rsidRDefault="00FB19C3" w:rsidP="00417B11">
      <w:pPr>
        <w:spacing w:before="200"/>
        <w:ind w:left="1985"/>
        <w:rPr>
          <w:noProof/>
        </w:rPr>
      </w:pPr>
      <w:r w:rsidRPr="00A1439B">
        <w:rPr>
          <w:rFonts w:ascii="Cambria" w:hAnsi="Cambria"/>
          <w:b/>
          <w:bCs/>
          <w:color w:val="165788"/>
          <w:sz w:val="33"/>
          <w:szCs w:val="33"/>
        </w:rPr>
        <w:t>In this document</w:t>
      </w:r>
      <w:r>
        <w:rPr>
          <w:rFonts w:ascii="Cambria" w:eastAsia="Cambria" w:hAnsi="Cambria"/>
          <w:color w:val="000000"/>
          <w:sz w:val="20"/>
        </w:rPr>
        <w:fldChar w:fldCharType="begin"/>
      </w:r>
      <w:r>
        <w:rPr>
          <w:rFonts w:eastAsia="Cambria"/>
          <w:color w:val="000000"/>
        </w:rPr>
        <w:instrText xml:space="preserve"> TOC \o "1-4" \h \z \u </w:instrText>
      </w:r>
      <w:r>
        <w:rPr>
          <w:rFonts w:ascii="Cambria" w:eastAsia="Cambria" w:hAnsi="Cambria"/>
          <w:color w:val="000000"/>
          <w:sz w:val="20"/>
        </w:rPr>
        <w:fldChar w:fldCharType="separate"/>
      </w:r>
    </w:p>
    <w:p w14:paraId="6F3338EE" w14:textId="1C8FA39D" w:rsidR="007F7175" w:rsidRDefault="005D753E">
      <w:pPr>
        <w:pStyle w:val="TOC1"/>
        <w:rPr>
          <w:rFonts w:asciiTheme="minorHAnsi" w:eastAsiaTheme="minorEastAsia" w:hAnsiTheme="minorHAnsi" w:cstheme="minorBidi"/>
          <w:noProof/>
          <w:kern w:val="2"/>
          <w:sz w:val="22"/>
          <w:lang w:eastAsia="en-AU"/>
          <w14:ligatures w14:val="standardContextual"/>
        </w:rPr>
      </w:pPr>
      <w:hyperlink w:anchor="_Toc140674018" w:history="1">
        <w:r w:rsidR="007F7175" w:rsidRPr="00333596">
          <w:rPr>
            <w:rStyle w:val="Hyperlink"/>
            <w:noProof/>
          </w:rPr>
          <w:t>3.20 Emergency animal disease</w:t>
        </w:r>
        <w:r w:rsidR="007F7175">
          <w:rPr>
            <w:noProof/>
            <w:webHidden/>
          </w:rPr>
          <w:tab/>
        </w:r>
        <w:r w:rsidR="007F7175">
          <w:rPr>
            <w:noProof/>
            <w:webHidden/>
          </w:rPr>
          <w:fldChar w:fldCharType="begin"/>
        </w:r>
        <w:r w:rsidR="007F7175">
          <w:rPr>
            <w:noProof/>
            <w:webHidden/>
          </w:rPr>
          <w:instrText xml:space="preserve"> PAGEREF _Toc140674018 \h </w:instrText>
        </w:r>
        <w:r w:rsidR="007F7175">
          <w:rPr>
            <w:noProof/>
            <w:webHidden/>
          </w:rPr>
        </w:r>
        <w:r w:rsidR="007F7175">
          <w:rPr>
            <w:noProof/>
            <w:webHidden/>
          </w:rPr>
          <w:fldChar w:fldCharType="separate"/>
        </w:r>
        <w:r w:rsidR="00512B88">
          <w:rPr>
            <w:noProof/>
            <w:webHidden/>
          </w:rPr>
          <w:t>1</w:t>
        </w:r>
        <w:r w:rsidR="007F7175">
          <w:rPr>
            <w:noProof/>
            <w:webHidden/>
          </w:rPr>
          <w:fldChar w:fldCharType="end"/>
        </w:r>
      </w:hyperlink>
    </w:p>
    <w:p w14:paraId="1B1BF64D" w14:textId="7979FA3C" w:rsidR="007F7175" w:rsidRDefault="005D753E">
      <w:pPr>
        <w:pStyle w:val="TOC2"/>
        <w:rPr>
          <w:rFonts w:asciiTheme="minorHAnsi" w:eastAsiaTheme="minorEastAsia" w:hAnsiTheme="minorHAnsi" w:cstheme="minorBidi"/>
          <w:noProof/>
          <w:kern w:val="2"/>
          <w:sz w:val="22"/>
          <w:lang w:eastAsia="en-AU"/>
          <w14:ligatures w14:val="standardContextual"/>
        </w:rPr>
      </w:pPr>
      <w:hyperlink w:anchor="_Toc140674019" w:history="1">
        <w:r w:rsidR="007F7175" w:rsidRPr="00333596">
          <w:rPr>
            <w:rStyle w:val="Hyperlink"/>
            <w:noProof/>
          </w:rPr>
          <w:t>Emergency animal disease plan</w:t>
        </w:r>
        <w:r w:rsidR="007F7175">
          <w:rPr>
            <w:noProof/>
            <w:webHidden/>
          </w:rPr>
          <w:tab/>
        </w:r>
        <w:r w:rsidR="007F7175">
          <w:rPr>
            <w:noProof/>
            <w:webHidden/>
          </w:rPr>
          <w:fldChar w:fldCharType="begin"/>
        </w:r>
        <w:r w:rsidR="007F7175">
          <w:rPr>
            <w:noProof/>
            <w:webHidden/>
          </w:rPr>
          <w:instrText xml:space="preserve"> PAGEREF _Toc140674019 \h </w:instrText>
        </w:r>
        <w:r w:rsidR="007F7175">
          <w:rPr>
            <w:noProof/>
            <w:webHidden/>
          </w:rPr>
        </w:r>
        <w:r w:rsidR="007F7175">
          <w:rPr>
            <w:noProof/>
            <w:webHidden/>
          </w:rPr>
          <w:fldChar w:fldCharType="separate"/>
        </w:r>
        <w:r w:rsidR="00512B88">
          <w:rPr>
            <w:noProof/>
            <w:webHidden/>
          </w:rPr>
          <w:t>3</w:t>
        </w:r>
        <w:r w:rsidR="007F7175">
          <w:rPr>
            <w:noProof/>
            <w:webHidden/>
          </w:rPr>
          <w:fldChar w:fldCharType="end"/>
        </w:r>
      </w:hyperlink>
    </w:p>
    <w:p w14:paraId="1AC4BAEC" w14:textId="2A350067" w:rsidR="007F7175" w:rsidRDefault="005D753E">
      <w:pPr>
        <w:pStyle w:val="TOC3"/>
        <w:rPr>
          <w:rFonts w:asciiTheme="minorHAnsi" w:eastAsiaTheme="minorEastAsia" w:hAnsiTheme="minorHAnsi" w:cstheme="minorBidi"/>
          <w:noProof/>
          <w:kern w:val="2"/>
          <w:sz w:val="22"/>
          <w:lang w:eastAsia="en-AU"/>
          <w14:ligatures w14:val="standardContextual"/>
        </w:rPr>
      </w:pPr>
      <w:hyperlink w:anchor="_Toc140674020" w:history="1">
        <w:r w:rsidR="007F7175" w:rsidRPr="00333596">
          <w:rPr>
            <w:rStyle w:val="Hyperlink"/>
            <w:noProof/>
          </w:rPr>
          <w:t>Content of the plan</w:t>
        </w:r>
        <w:r w:rsidR="007F7175">
          <w:rPr>
            <w:noProof/>
            <w:webHidden/>
          </w:rPr>
          <w:tab/>
        </w:r>
        <w:r w:rsidR="007F7175">
          <w:rPr>
            <w:noProof/>
            <w:webHidden/>
          </w:rPr>
          <w:fldChar w:fldCharType="begin"/>
        </w:r>
        <w:r w:rsidR="007F7175">
          <w:rPr>
            <w:noProof/>
            <w:webHidden/>
          </w:rPr>
          <w:instrText xml:space="preserve"> PAGEREF _Toc140674020 \h </w:instrText>
        </w:r>
        <w:r w:rsidR="007F7175">
          <w:rPr>
            <w:noProof/>
            <w:webHidden/>
          </w:rPr>
        </w:r>
        <w:r w:rsidR="007F7175">
          <w:rPr>
            <w:noProof/>
            <w:webHidden/>
          </w:rPr>
          <w:fldChar w:fldCharType="separate"/>
        </w:r>
        <w:r w:rsidR="00512B88">
          <w:rPr>
            <w:noProof/>
            <w:webHidden/>
          </w:rPr>
          <w:t>3</w:t>
        </w:r>
        <w:r w:rsidR="007F7175">
          <w:rPr>
            <w:noProof/>
            <w:webHidden/>
          </w:rPr>
          <w:fldChar w:fldCharType="end"/>
        </w:r>
      </w:hyperlink>
    </w:p>
    <w:p w14:paraId="0843A623" w14:textId="670A919C" w:rsidR="007F7175" w:rsidRDefault="005D753E">
      <w:pPr>
        <w:pStyle w:val="TOC2"/>
        <w:rPr>
          <w:rFonts w:asciiTheme="minorHAnsi" w:eastAsiaTheme="minorEastAsia" w:hAnsiTheme="minorHAnsi" w:cstheme="minorBidi"/>
          <w:noProof/>
          <w:kern w:val="2"/>
          <w:sz w:val="22"/>
          <w:lang w:eastAsia="en-AU"/>
          <w14:ligatures w14:val="standardContextual"/>
        </w:rPr>
      </w:pPr>
      <w:hyperlink w:anchor="_Toc140674021" w:history="1">
        <w:r w:rsidR="007F7175" w:rsidRPr="00333596">
          <w:rPr>
            <w:rStyle w:val="Hyperlink"/>
            <w:noProof/>
          </w:rPr>
          <w:t>Training of staff</w:t>
        </w:r>
        <w:r w:rsidR="007F7175">
          <w:rPr>
            <w:noProof/>
            <w:webHidden/>
          </w:rPr>
          <w:tab/>
        </w:r>
        <w:r w:rsidR="007F7175">
          <w:rPr>
            <w:noProof/>
            <w:webHidden/>
          </w:rPr>
          <w:fldChar w:fldCharType="begin"/>
        </w:r>
        <w:r w:rsidR="007F7175">
          <w:rPr>
            <w:noProof/>
            <w:webHidden/>
          </w:rPr>
          <w:instrText xml:space="preserve"> PAGEREF _Toc140674021 \h </w:instrText>
        </w:r>
        <w:r w:rsidR="007F7175">
          <w:rPr>
            <w:noProof/>
            <w:webHidden/>
          </w:rPr>
        </w:r>
        <w:r w:rsidR="007F7175">
          <w:rPr>
            <w:noProof/>
            <w:webHidden/>
          </w:rPr>
          <w:fldChar w:fldCharType="separate"/>
        </w:r>
        <w:r w:rsidR="00512B88">
          <w:rPr>
            <w:noProof/>
            <w:webHidden/>
          </w:rPr>
          <w:t>4</w:t>
        </w:r>
        <w:r w:rsidR="007F7175">
          <w:rPr>
            <w:noProof/>
            <w:webHidden/>
          </w:rPr>
          <w:fldChar w:fldCharType="end"/>
        </w:r>
      </w:hyperlink>
    </w:p>
    <w:p w14:paraId="26493B3F" w14:textId="3EF013B7" w:rsidR="007F7175" w:rsidRDefault="005D753E">
      <w:pPr>
        <w:pStyle w:val="TOC2"/>
        <w:rPr>
          <w:rFonts w:asciiTheme="minorHAnsi" w:eastAsiaTheme="minorEastAsia" w:hAnsiTheme="minorHAnsi" w:cstheme="minorBidi"/>
          <w:noProof/>
          <w:kern w:val="2"/>
          <w:sz w:val="22"/>
          <w:lang w:eastAsia="en-AU"/>
          <w14:ligatures w14:val="standardContextual"/>
        </w:rPr>
      </w:pPr>
      <w:hyperlink w:anchor="_Toc140674022" w:history="1">
        <w:r w:rsidR="007F7175" w:rsidRPr="00333596">
          <w:rPr>
            <w:rStyle w:val="Hyperlink"/>
            <w:noProof/>
          </w:rPr>
          <w:t>Reporting a suspected case of emergency animal disease</w:t>
        </w:r>
        <w:r w:rsidR="007F7175">
          <w:rPr>
            <w:noProof/>
            <w:webHidden/>
          </w:rPr>
          <w:tab/>
        </w:r>
        <w:r w:rsidR="007F7175">
          <w:rPr>
            <w:noProof/>
            <w:webHidden/>
          </w:rPr>
          <w:fldChar w:fldCharType="begin"/>
        </w:r>
        <w:r w:rsidR="007F7175">
          <w:rPr>
            <w:noProof/>
            <w:webHidden/>
          </w:rPr>
          <w:instrText xml:space="preserve"> PAGEREF _Toc140674022 \h </w:instrText>
        </w:r>
        <w:r w:rsidR="007F7175">
          <w:rPr>
            <w:noProof/>
            <w:webHidden/>
          </w:rPr>
        </w:r>
        <w:r w:rsidR="007F7175">
          <w:rPr>
            <w:noProof/>
            <w:webHidden/>
          </w:rPr>
          <w:fldChar w:fldCharType="separate"/>
        </w:r>
        <w:r w:rsidR="00512B88">
          <w:rPr>
            <w:noProof/>
            <w:webHidden/>
          </w:rPr>
          <w:t>4</w:t>
        </w:r>
        <w:r w:rsidR="007F7175">
          <w:rPr>
            <w:noProof/>
            <w:webHidden/>
          </w:rPr>
          <w:fldChar w:fldCharType="end"/>
        </w:r>
      </w:hyperlink>
    </w:p>
    <w:p w14:paraId="6272B202" w14:textId="469C2BDE" w:rsidR="007F7175" w:rsidRDefault="005D753E">
      <w:pPr>
        <w:pStyle w:val="TOC3"/>
        <w:rPr>
          <w:rFonts w:asciiTheme="minorHAnsi" w:eastAsiaTheme="minorEastAsia" w:hAnsiTheme="minorHAnsi" w:cstheme="minorBidi"/>
          <w:noProof/>
          <w:kern w:val="2"/>
          <w:sz w:val="22"/>
          <w:lang w:eastAsia="en-AU"/>
          <w14:ligatures w14:val="standardContextual"/>
        </w:rPr>
      </w:pPr>
      <w:hyperlink w:anchor="_Toc140674023" w:history="1">
        <w:r w:rsidR="007F7175" w:rsidRPr="00333596">
          <w:rPr>
            <w:rStyle w:val="Hyperlink"/>
            <w:noProof/>
          </w:rPr>
          <w:t>Key contacts to notify</w:t>
        </w:r>
        <w:r w:rsidR="007F7175">
          <w:rPr>
            <w:noProof/>
            <w:webHidden/>
          </w:rPr>
          <w:tab/>
        </w:r>
        <w:r w:rsidR="007F7175">
          <w:rPr>
            <w:noProof/>
            <w:webHidden/>
          </w:rPr>
          <w:fldChar w:fldCharType="begin"/>
        </w:r>
        <w:r w:rsidR="007F7175">
          <w:rPr>
            <w:noProof/>
            <w:webHidden/>
          </w:rPr>
          <w:instrText xml:space="preserve"> PAGEREF _Toc140674023 \h </w:instrText>
        </w:r>
        <w:r w:rsidR="007F7175">
          <w:rPr>
            <w:noProof/>
            <w:webHidden/>
          </w:rPr>
        </w:r>
        <w:r w:rsidR="007F7175">
          <w:rPr>
            <w:noProof/>
            <w:webHidden/>
          </w:rPr>
          <w:fldChar w:fldCharType="separate"/>
        </w:r>
        <w:r w:rsidR="00512B88">
          <w:rPr>
            <w:noProof/>
            <w:webHidden/>
          </w:rPr>
          <w:t>4</w:t>
        </w:r>
        <w:r w:rsidR="007F7175">
          <w:rPr>
            <w:noProof/>
            <w:webHidden/>
          </w:rPr>
          <w:fldChar w:fldCharType="end"/>
        </w:r>
      </w:hyperlink>
    </w:p>
    <w:p w14:paraId="6523D390" w14:textId="272C7981" w:rsidR="007F7175" w:rsidRDefault="005D753E">
      <w:pPr>
        <w:pStyle w:val="TOC3"/>
        <w:rPr>
          <w:rFonts w:asciiTheme="minorHAnsi" w:eastAsiaTheme="minorEastAsia" w:hAnsiTheme="minorHAnsi" w:cstheme="minorBidi"/>
          <w:noProof/>
          <w:kern w:val="2"/>
          <w:sz w:val="22"/>
          <w:lang w:eastAsia="en-AU"/>
          <w14:ligatures w14:val="standardContextual"/>
        </w:rPr>
      </w:pPr>
      <w:hyperlink w:anchor="_Toc140674024" w:history="1">
        <w:r w:rsidR="007F7175" w:rsidRPr="00333596">
          <w:rPr>
            <w:rStyle w:val="Hyperlink"/>
            <w:noProof/>
          </w:rPr>
          <w:t>Key information to be communicated</w:t>
        </w:r>
        <w:r w:rsidR="007F7175">
          <w:rPr>
            <w:noProof/>
            <w:webHidden/>
          </w:rPr>
          <w:tab/>
        </w:r>
        <w:r w:rsidR="007F7175">
          <w:rPr>
            <w:noProof/>
            <w:webHidden/>
          </w:rPr>
          <w:fldChar w:fldCharType="begin"/>
        </w:r>
        <w:r w:rsidR="007F7175">
          <w:rPr>
            <w:noProof/>
            <w:webHidden/>
          </w:rPr>
          <w:instrText xml:space="preserve"> PAGEREF _Toc140674024 \h </w:instrText>
        </w:r>
        <w:r w:rsidR="007F7175">
          <w:rPr>
            <w:noProof/>
            <w:webHidden/>
          </w:rPr>
        </w:r>
        <w:r w:rsidR="007F7175">
          <w:rPr>
            <w:noProof/>
            <w:webHidden/>
          </w:rPr>
          <w:fldChar w:fldCharType="separate"/>
        </w:r>
        <w:r w:rsidR="00512B88">
          <w:rPr>
            <w:noProof/>
            <w:webHidden/>
          </w:rPr>
          <w:t>5</w:t>
        </w:r>
        <w:r w:rsidR="007F7175">
          <w:rPr>
            <w:noProof/>
            <w:webHidden/>
          </w:rPr>
          <w:fldChar w:fldCharType="end"/>
        </w:r>
      </w:hyperlink>
    </w:p>
    <w:p w14:paraId="2A78172D" w14:textId="169CB3BA" w:rsidR="007F7175" w:rsidRDefault="005D753E">
      <w:pPr>
        <w:pStyle w:val="TOC2"/>
        <w:rPr>
          <w:rFonts w:asciiTheme="minorHAnsi" w:eastAsiaTheme="minorEastAsia" w:hAnsiTheme="minorHAnsi" w:cstheme="minorBidi"/>
          <w:noProof/>
          <w:kern w:val="2"/>
          <w:sz w:val="22"/>
          <w:lang w:eastAsia="en-AU"/>
          <w14:ligatures w14:val="standardContextual"/>
        </w:rPr>
      </w:pPr>
      <w:hyperlink w:anchor="_Toc140674025" w:history="1">
        <w:r w:rsidR="007F7175" w:rsidRPr="00333596">
          <w:rPr>
            <w:rStyle w:val="Hyperlink"/>
            <w:noProof/>
          </w:rPr>
          <w:t>Additional responsibilities of establishment staff and personnel</w:t>
        </w:r>
        <w:r w:rsidR="007F7175">
          <w:rPr>
            <w:noProof/>
            <w:webHidden/>
          </w:rPr>
          <w:tab/>
        </w:r>
        <w:r w:rsidR="007F7175">
          <w:rPr>
            <w:noProof/>
            <w:webHidden/>
          </w:rPr>
          <w:fldChar w:fldCharType="begin"/>
        </w:r>
        <w:r w:rsidR="007F7175">
          <w:rPr>
            <w:noProof/>
            <w:webHidden/>
          </w:rPr>
          <w:instrText xml:space="preserve"> PAGEREF _Toc140674025 \h </w:instrText>
        </w:r>
        <w:r w:rsidR="007F7175">
          <w:rPr>
            <w:noProof/>
            <w:webHidden/>
          </w:rPr>
        </w:r>
        <w:r w:rsidR="007F7175">
          <w:rPr>
            <w:noProof/>
            <w:webHidden/>
          </w:rPr>
          <w:fldChar w:fldCharType="separate"/>
        </w:r>
        <w:r w:rsidR="00512B88">
          <w:rPr>
            <w:noProof/>
            <w:webHidden/>
          </w:rPr>
          <w:t>5</w:t>
        </w:r>
        <w:r w:rsidR="007F7175">
          <w:rPr>
            <w:noProof/>
            <w:webHidden/>
          </w:rPr>
          <w:fldChar w:fldCharType="end"/>
        </w:r>
      </w:hyperlink>
    </w:p>
    <w:p w14:paraId="5C1DE759" w14:textId="7E31FFFE" w:rsidR="007F7175" w:rsidRDefault="005D753E">
      <w:pPr>
        <w:pStyle w:val="TOC3"/>
        <w:rPr>
          <w:rFonts w:asciiTheme="minorHAnsi" w:eastAsiaTheme="minorEastAsia" w:hAnsiTheme="minorHAnsi" w:cstheme="minorBidi"/>
          <w:noProof/>
          <w:kern w:val="2"/>
          <w:sz w:val="22"/>
          <w:lang w:eastAsia="en-AU"/>
          <w14:ligatures w14:val="standardContextual"/>
        </w:rPr>
      </w:pPr>
      <w:hyperlink w:anchor="_Toc140674026" w:history="1">
        <w:r w:rsidR="007F7175" w:rsidRPr="00333596">
          <w:rPr>
            <w:rStyle w:val="Hyperlink"/>
            <w:noProof/>
          </w:rPr>
          <w:t>Responsibilities of the site manager</w:t>
        </w:r>
        <w:r w:rsidR="007F7175">
          <w:rPr>
            <w:noProof/>
            <w:webHidden/>
          </w:rPr>
          <w:tab/>
        </w:r>
        <w:r w:rsidR="007F7175">
          <w:rPr>
            <w:noProof/>
            <w:webHidden/>
          </w:rPr>
          <w:fldChar w:fldCharType="begin"/>
        </w:r>
        <w:r w:rsidR="007F7175">
          <w:rPr>
            <w:noProof/>
            <w:webHidden/>
          </w:rPr>
          <w:instrText xml:space="preserve"> PAGEREF _Toc140674026 \h </w:instrText>
        </w:r>
        <w:r w:rsidR="007F7175">
          <w:rPr>
            <w:noProof/>
            <w:webHidden/>
          </w:rPr>
        </w:r>
        <w:r w:rsidR="007F7175">
          <w:rPr>
            <w:noProof/>
            <w:webHidden/>
          </w:rPr>
          <w:fldChar w:fldCharType="separate"/>
        </w:r>
        <w:r w:rsidR="00512B88">
          <w:rPr>
            <w:noProof/>
            <w:webHidden/>
          </w:rPr>
          <w:t>5</w:t>
        </w:r>
        <w:r w:rsidR="007F7175">
          <w:rPr>
            <w:noProof/>
            <w:webHidden/>
          </w:rPr>
          <w:fldChar w:fldCharType="end"/>
        </w:r>
      </w:hyperlink>
    </w:p>
    <w:p w14:paraId="02411E8C" w14:textId="4EA7770D" w:rsidR="007F7175" w:rsidRDefault="005D753E">
      <w:pPr>
        <w:pStyle w:val="TOC2"/>
        <w:rPr>
          <w:rFonts w:asciiTheme="minorHAnsi" w:eastAsiaTheme="minorEastAsia" w:hAnsiTheme="minorHAnsi" w:cstheme="minorBidi"/>
          <w:noProof/>
          <w:kern w:val="2"/>
          <w:sz w:val="22"/>
          <w:lang w:eastAsia="en-AU"/>
          <w14:ligatures w14:val="standardContextual"/>
        </w:rPr>
      </w:pPr>
      <w:hyperlink w:anchor="_Toc140674027" w:history="1">
        <w:r w:rsidR="007F7175" w:rsidRPr="00333596">
          <w:rPr>
            <w:rStyle w:val="Hyperlink"/>
            <w:noProof/>
          </w:rPr>
          <w:t>Possible measures to be implemented by the On-Plant Veterinarian as per instruction of EAD hotline duty officer or relevant state regulatory body</w:t>
        </w:r>
        <w:r w:rsidR="007F7175">
          <w:rPr>
            <w:noProof/>
            <w:webHidden/>
          </w:rPr>
          <w:tab/>
        </w:r>
        <w:r w:rsidR="007F7175">
          <w:rPr>
            <w:noProof/>
            <w:webHidden/>
          </w:rPr>
          <w:fldChar w:fldCharType="begin"/>
        </w:r>
        <w:r w:rsidR="007F7175">
          <w:rPr>
            <w:noProof/>
            <w:webHidden/>
          </w:rPr>
          <w:instrText xml:space="preserve"> PAGEREF _Toc140674027 \h </w:instrText>
        </w:r>
        <w:r w:rsidR="007F7175">
          <w:rPr>
            <w:noProof/>
            <w:webHidden/>
          </w:rPr>
        </w:r>
        <w:r w:rsidR="007F7175">
          <w:rPr>
            <w:noProof/>
            <w:webHidden/>
          </w:rPr>
          <w:fldChar w:fldCharType="separate"/>
        </w:r>
        <w:r w:rsidR="00512B88">
          <w:rPr>
            <w:noProof/>
            <w:webHidden/>
          </w:rPr>
          <w:t>5</w:t>
        </w:r>
        <w:r w:rsidR="007F7175">
          <w:rPr>
            <w:noProof/>
            <w:webHidden/>
          </w:rPr>
          <w:fldChar w:fldCharType="end"/>
        </w:r>
      </w:hyperlink>
    </w:p>
    <w:p w14:paraId="173D92D7" w14:textId="519D3467" w:rsidR="007F7175" w:rsidRDefault="005D753E">
      <w:pPr>
        <w:pStyle w:val="TOC2"/>
        <w:rPr>
          <w:rFonts w:asciiTheme="minorHAnsi" w:eastAsiaTheme="minorEastAsia" w:hAnsiTheme="minorHAnsi" w:cstheme="minorBidi"/>
          <w:noProof/>
          <w:kern w:val="2"/>
          <w:sz w:val="22"/>
          <w:lang w:eastAsia="en-AU"/>
          <w14:ligatures w14:val="standardContextual"/>
        </w:rPr>
      </w:pPr>
      <w:hyperlink w:anchor="_Toc140674028" w:history="1">
        <w:r w:rsidR="007F7175" w:rsidRPr="00333596">
          <w:rPr>
            <w:rStyle w:val="Hyperlink"/>
            <w:noProof/>
          </w:rPr>
          <w:t>Clinical disease manifestations and abnormal behaviours of suspect emergency animal disease cases</w:t>
        </w:r>
        <w:r w:rsidR="007F7175">
          <w:rPr>
            <w:noProof/>
            <w:webHidden/>
          </w:rPr>
          <w:tab/>
        </w:r>
        <w:r w:rsidR="007F7175">
          <w:rPr>
            <w:noProof/>
            <w:webHidden/>
          </w:rPr>
          <w:fldChar w:fldCharType="begin"/>
        </w:r>
        <w:r w:rsidR="007F7175">
          <w:rPr>
            <w:noProof/>
            <w:webHidden/>
          </w:rPr>
          <w:instrText xml:space="preserve"> PAGEREF _Toc140674028 \h </w:instrText>
        </w:r>
        <w:r w:rsidR="007F7175">
          <w:rPr>
            <w:noProof/>
            <w:webHidden/>
          </w:rPr>
        </w:r>
        <w:r w:rsidR="007F7175">
          <w:rPr>
            <w:noProof/>
            <w:webHidden/>
          </w:rPr>
          <w:fldChar w:fldCharType="separate"/>
        </w:r>
        <w:r w:rsidR="00512B88">
          <w:rPr>
            <w:noProof/>
            <w:webHidden/>
          </w:rPr>
          <w:t>6</w:t>
        </w:r>
        <w:r w:rsidR="007F7175">
          <w:rPr>
            <w:noProof/>
            <w:webHidden/>
          </w:rPr>
          <w:fldChar w:fldCharType="end"/>
        </w:r>
      </w:hyperlink>
    </w:p>
    <w:p w14:paraId="3036FB81" w14:textId="18721E3A" w:rsidR="007F7175" w:rsidRDefault="005D753E">
      <w:pPr>
        <w:pStyle w:val="TOC3"/>
        <w:rPr>
          <w:rFonts w:asciiTheme="minorHAnsi" w:eastAsiaTheme="minorEastAsia" w:hAnsiTheme="minorHAnsi" w:cstheme="minorBidi"/>
          <w:noProof/>
          <w:kern w:val="2"/>
          <w:sz w:val="22"/>
          <w:lang w:eastAsia="en-AU"/>
          <w14:ligatures w14:val="standardContextual"/>
        </w:rPr>
      </w:pPr>
      <w:hyperlink w:anchor="_Toc140674029" w:history="1">
        <w:r w:rsidR="007F7175" w:rsidRPr="00333596">
          <w:rPr>
            <w:rStyle w:val="Hyperlink"/>
            <w:noProof/>
          </w:rPr>
          <w:t>Ante-mortem inspection</w:t>
        </w:r>
        <w:r w:rsidR="007F7175">
          <w:rPr>
            <w:noProof/>
            <w:webHidden/>
          </w:rPr>
          <w:tab/>
        </w:r>
        <w:r w:rsidR="007F7175">
          <w:rPr>
            <w:noProof/>
            <w:webHidden/>
          </w:rPr>
          <w:fldChar w:fldCharType="begin"/>
        </w:r>
        <w:r w:rsidR="007F7175">
          <w:rPr>
            <w:noProof/>
            <w:webHidden/>
          </w:rPr>
          <w:instrText xml:space="preserve"> PAGEREF _Toc140674029 \h </w:instrText>
        </w:r>
        <w:r w:rsidR="007F7175">
          <w:rPr>
            <w:noProof/>
            <w:webHidden/>
          </w:rPr>
        </w:r>
        <w:r w:rsidR="007F7175">
          <w:rPr>
            <w:noProof/>
            <w:webHidden/>
          </w:rPr>
          <w:fldChar w:fldCharType="separate"/>
        </w:r>
        <w:r w:rsidR="00512B88">
          <w:rPr>
            <w:noProof/>
            <w:webHidden/>
          </w:rPr>
          <w:t>6</w:t>
        </w:r>
        <w:r w:rsidR="007F7175">
          <w:rPr>
            <w:noProof/>
            <w:webHidden/>
          </w:rPr>
          <w:fldChar w:fldCharType="end"/>
        </w:r>
      </w:hyperlink>
    </w:p>
    <w:p w14:paraId="485B5396" w14:textId="747B77A3" w:rsidR="007F7175" w:rsidRDefault="005D753E">
      <w:pPr>
        <w:pStyle w:val="TOC3"/>
        <w:rPr>
          <w:rFonts w:asciiTheme="minorHAnsi" w:eastAsiaTheme="minorEastAsia" w:hAnsiTheme="minorHAnsi" w:cstheme="minorBidi"/>
          <w:noProof/>
          <w:kern w:val="2"/>
          <w:sz w:val="22"/>
          <w:lang w:eastAsia="en-AU"/>
          <w14:ligatures w14:val="standardContextual"/>
        </w:rPr>
      </w:pPr>
      <w:hyperlink w:anchor="_Toc140674030" w:history="1">
        <w:r w:rsidR="007F7175" w:rsidRPr="00333596">
          <w:rPr>
            <w:rStyle w:val="Hyperlink"/>
            <w:noProof/>
          </w:rPr>
          <w:t>Post-mortem inspection</w:t>
        </w:r>
        <w:r w:rsidR="007F7175">
          <w:rPr>
            <w:noProof/>
            <w:webHidden/>
          </w:rPr>
          <w:tab/>
        </w:r>
        <w:r w:rsidR="007F7175">
          <w:rPr>
            <w:noProof/>
            <w:webHidden/>
          </w:rPr>
          <w:fldChar w:fldCharType="begin"/>
        </w:r>
        <w:r w:rsidR="007F7175">
          <w:rPr>
            <w:noProof/>
            <w:webHidden/>
          </w:rPr>
          <w:instrText xml:space="preserve"> PAGEREF _Toc140674030 \h </w:instrText>
        </w:r>
        <w:r w:rsidR="007F7175">
          <w:rPr>
            <w:noProof/>
            <w:webHidden/>
          </w:rPr>
        </w:r>
        <w:r w:rsidR="007F7175">
          <w:rPr>
            <w:noProof/>
            <w:webHidden/>
          </w:rPr>
          <w:fldChar w:fldCharType="separate"/>
        </w:r>
        <w:r w:rsidR="00512B88">
          <w:rPr>
            <w:noProof/>
            <w:webHidden/>
          </w:rPr>
          <w:t>6</w:t>
        </w:r>
        <w:r w:rsidR="007F7175">
          <w:rPr>
            <w:noProof/>
            <w:webHidden/>
          </w:rPr>
          <w:fldChar w:fldCharType="end"/>
        </w:r>
      </w:hyperlink>
    </w:p>
    <w:p w14:paraId="72A28585" w14:textId="6A8C642B" w:rsidR="007F7175" w:rsidRDefault="005D753E">
      <w:pPr>
        <w:pStyle w:val="TOC2"/>
        <w:rPr>
          <w:rFonts w:asciiTheme="minorHAnsi" w:eastAsiaTheme="minorEastAsia" w:hAnsiTheme="minorHAnsi" w:cstheme="minorBidi"/>
          <w:noProof/>
          <w:kern w:val="2"/>
          <w:sz w:val="22"/>
          <w:lang w:eastAsia="en-AU"/>
          <w14:ligatures w14:val="standardContextual"/>
        </w:rPr>
      </w:pPr>
      <w:hyperlink w:anchor="_Toc140674031" w:history="1">
        <w:r w:rsidR="007F7175" w:rsidRPr="00333596">
          <w:rPr>
            <w:rStyle w:val="Hyperlink"/>
            <w:noProof/>
          </w:rPr>
          <w:t>Related material</w:t>
        </w:r>
        <w:r w:rsidR="007F7175">
          <w:rPr>
            <w:noProof/>
            <w:webHidden/>
          </w:rPr>
          <w:tab/>
        </w:r>
        <w:r w:rsidR="007F7175">
          <w:rPr>
            <w:noProof/>
            <w:webHidden/>
          </w:rPr>
          <w:fldChar w:fldCharType="begin"/>
        </w:r>
        <w:r w:rsidR="007F7175">
          <w:rPr>
            <w:noProof/>
            <w:webHidden/>
          </w:rPr>
          <w:instrText xml:space="preserve"> PAGEREF _Toc140674031 \h </w:instrText>
        </w:r>
        <w:r w:rsidR="007F7175">
          <w:rPr>
            <w:noProof/>
            <w:webHidden/>
          </w:rPr>
        </w:r>
        <w:r w:rsidR="007F7175">
          <w:rPr>
            <w:noProof/>
            <w:webHidden/>
          </w:rPr>
          <w:fldChar w:fldCharType="separate"/>
        </w:r>
        <w:r w:rsidR="00512B88">
          <w:rPr>
            <w:noProof/>
            <w:webHidden/>
          </w:rPr>
          <w:t>7</w:t>
        </w:r>
        <w:r w:rsidR="007F7175">
          <w:rPr>
            <w:noProof/>
            <w:webHidden/>
          </w:rPr>
          <w:fldChar w:fldCharType="end"/>
        </w:r>
      </w:hyperlink>
    </w:p>
    <w:p w14:paraId="5FE92BF6" w14:textId="3AF4C526" w:rsidR="007F7175" w:rsidRDefault="005D753E">
      <w:pPr>
        <w:pStyle w:val="TOC2"/>
        <w:rPr>
          <w:rFonts w:asciiTheme="minorHAnsi" w:eastAsiaTheme="minorEastAsia" w:hAnsiTheme="minorHAnsi" w:cstheme="minorBidi"/>
          <w:noProof/>
          <w:kern w:val="2"/>
          <w:sz w:val="22"/>
          <w:lang w:eastAsia="en-AU"/>
          <w14:ligatures w14:val="standardContextual"/>
        </w:rPr>
      </w:pPr>
      <w:hyperlink w:anchor="_Toc140674032" w:history="1">
        <w:r w:rsidR="007F7175" w:rsidRPr="00333596">
          <w:rPr>
            <w:rStyle w:val="Hyperlink"/>
            <w:noProof/>
          </w:rPr>
          <w:t>Attachment 1: Roles and responsibilities</w:t>
        </w:r>
        <w:r w:rsidR="007F7175">
          <w:rPr>
            <w:noProof/>
            <w:webHidden/>
          </w:rPr>
          <w:tab/>
        </w:r>
        <w:r w:rsidR="007F7175">
          <w:rPr>
            <w:noProof/>
            <w:webHidden/>
          </w:rPr>
          <w:fldChar w:fldCharType="begin"/>
        </w:r>
        <w:r w:rsidR="007F7175">
          <w:rPr>
            <w:noProof/>
            <w:webHidden/>
          </w:rPr>
          <w:instrText xml:space="preserve"> PAGEREF _Toc140674032 \h </w:instrText>
        </w:r>
        <w:r w:rsidR="007F7175">
          <w:rPr>
            <w:noProof/>
            <w:webHidden/>
          </w:rPr>
        </w:r>
        <w:r w:rsidR="007F7175">
          <w:rPr>
            <w:noProof/>
            <w:webHidden/>
          </w:rPr>
          <w:fldChar w:fldCharType="separate"/>
        </w:r>
        <w:r w:rsidR="00512B88">
          <w:rPr>
            <w:noProof/>
            <w:webHidden/>
          </w:rPr>
          <w:t>8</w:t>
        </w:r>
        <w:r w:rsidR="007F7175">
          <w:rPr>
            <w:noProof/>
            <w:webHidden/>
          </w:rPr>
          <w:fldChar w:fldCharType="end"/>
        </w:r>
      </w:hyperlink>
    </w:p>
    <w:p w14:paraId="0F4864E5" w14:textId="2AAB288E" w:rsidR="007F7175" w:rsidRDefault="005D753E">
      <w:pPr>
        <w:pStyle w:val="TOC3"/>
        <w:rPr>
          <w:rFonts w:asciiTheme="minorHAnsi" w:eastAsiaTheme="minorEastAsia" w:hAnsiTheme="minorHAnsi" w:cstheme="minorBidi"/>
          <w:noProof/>
          <w:kern w:val="2"/>
          <w:sz w:val="22"/>
          <w:lang w:eastAsia="en-AU"/>
          <w14:ligatures w14:val="standardContextual"/>
        </w:rPr>
      </w:pPr>
      <w:hyperlink w:anchor="_Toc140674033" w:history="1">
        <w:r w:rsidR="007F7175" w:rsidRPr="00333596">
          <w:rPr>
            <w:rStyle w:val="Hyperlink"/>
            <w:noProof/>
          </w:rPr>
          <w:t>Food Safety Meat Assessor (FSMA)</w:t>
        </w:r>
        <w:r w:rsidR="007F7175">
          <w:rPr>
            <w:noProof/>
            <w:webHidden/>
          </w:rPr>
          <w:tab/>
        </w:r>
        <w:r w:rsidR="007F7175">
          <w:rPr>
            <w:noProof/>
            <w:webHidden/>
          </w:rPr>
          <w:fldChar w:fldCharType="begin"/>
        </w:r>
        <w:r w:rsidR="007F7175">
          <w:rPr>
            <w:noProof/>
            <w:webHidden/>
          </w:rPr>
          <w:instrText xml:space="preserve"> PAGEREF _Toc140674033 \h </w:instrText>
        </w:r>
        <w:r w:rsidR="007F7175">
          <w:rPr>
            <w:noProof/>
            <w:webHidden/>
          </w:rPr>
        </w:r>
        <w:r w:rsidR="007F7175">
          <w:rPr>
            <w:noProof/>
            <w:webHidden/>
          </w:rPr>
          <w:fldChar w:fldCharType="separate"/>
        </w:r>
        <w:r w:rsidR="00512B88">
          <w:rPr>
            <w:noProof/>
            <w:webHidden/>
          </w:rPr>
          <w:t>8</w:t>
        </w:r>
        <w:r w:rsidR="007F7175">
          <w:rPr>
            <w:noProof/>
            <w:webHidden/>
          </w:rPr>
          <w:fldChar w:fldCharType="end"/>
        </w:r>
      </w:hyperlink>
    </w:p>
    <w:p w14:paraId="67536793" w14:textId="3CACA843" w:rsidR="007F7175" w:rsidRDefault="005D753E">
      <w:pPr>
        <w:pStyle w:val="TOC3"/>
        <w:rPr>
          <w:rFonts w:asciiTheme="minorHAnsi" w:eastAsiaTheme="minorEastAsia" w:hAnsiTheme="minorHAnsi" w:cstheme="minorBidi"/>
          <w:noProof/>
          <w:kern w:val="2"/>
          <w:sz w:val="22"/>
          <w:lang w:eastAsia="en-AU"/>
          <w14:ligatures w14:val="standardContextual"/>
        </w:rPr>
      </w:pPr>
      <w:hyperlink w:anchor="_Toc140674034" w:history="1">
        <w:r w:rsidR="007F7175" w:rsidRPr="00333596">
          <w:rPr>
            <w:rStyle w:val="Hyperlink"/>
            <w:noProof/>
          </w:rPr>
          <w:t>Australian Government Authorised Officer (AAO)</w:t>
        </w:r>
        <w:r w:rsidR="007F7175">
          <w:rPr>
            <w:noProof/>
            <w:webHidden/>
          </w:rPr>
          <w:tab/>
        </w:r>
        <w:r w:rsidR="007F7175">
          <w:rPr>
            <w:noProof/>
            <w:webHidden/>
          </w:rPr>
          <w:fldChar w:fldCharType="begin"/>
        </w:r>
        <w:r w:rsidR="007F7175">
          <w:rPr>
            <w:noProof/>
            <w:webHidden/>
          </w:rPr>
          <w:instrText xml:space="preserve"> PAGEREF _Toc140674034 \h </w:instrText>
        </w:r>
        <w:r w:rsidR="007F7175">
          <w:rPr>
            <w:noProof/>
            <w:webHidden/>
          </w:rPr>
        </w:r>
        <w:r w:rsidR="007F7175">
          <w:rPr>
            <w:noProof/>
            <w:webHidden/>
          </w:rPr>
          <w:fldChar w:fldCharType="separate"/>
        </w:r>
        <w:r w:rsidR="00512B88">
          <w:rPr>
            <w:noProof/>
            <w:webHidden/>
          </w:rPr>
          <w:t>8</w:t>
        </w:r>
        <w:r w:rsidR="007F7175">
          <w:rPr>
            <w:noProof/>
            <w:webHidden/>
          </w:rPr>
          <w:fldChar w:fldCharType="end"/>
        </w:r>
      </w:hyperlink>
    </w:p>
    <w:p w14:paraId="05B97010" w14:textId="49DD8004" w:rsidR="007F7175" w:rsidRDefault="005D753E">
      <w:pPr>
        <w:pStyle w:val="TOC3"/>
        <w:rPr>
          <w:rFonts w:asciiTheme="minorHAnsi" w:eastAsiaTheme="minorEastAsia" w:hAnsiTheme="minorHAnsi" w:cstheme="minorBidi"/>
          <w:noProof/>
          <w:kern w:val="2"/>
          <w:sz w:val="22"/>
          <w:lang w:eastAsia="en-AU"/>
          <w14:ligatures w14:val="standardContextual"/>
        </w:rPr>
      </w:pPr>
      <w:hyperlink w:anchor="_Toc140674035" w:history="1">
        <w:r w:rsidR="007F7175" w:rsidRPr="00333596">
          <w:rPr>
            <w:rStyle w:val="Hyperlink"/>
            <w:noProof/>
          </w:rPr>
          <w:t>Establishment Management/Staff</w:t>
        </w:r>
        <w:r w:rsidR="007F7175">
          <w:rPr>
            <w:noProof/>
            <w:webHidden/>
          </w:rPr>
          <w:tab/>
        </w:r>
        <w:r w:rsidR="007F7175">
          <w:rPr>
            <w:noProof/>
            <w:webHidden/>
          </w:rPr>
          <w:fldChar w:fldCharType="begin"/>
        </w:r>
        <w:r w:rsidR="007F7175">
          <w:rPr>
            <w:noProof/>
            <w:webHidden/>
          </w:rPr>
          <w:instrText xml:space="preserve"> PAGEREF _Toc140674035 \h </w:instrText>
        </w:r>
        <w:r w:rsidR="007F7175">
          <w:rPr>
            <w:noProof/>
            <w:webHidden/>
          </w:rPr>
        </w:r>
        <w:r w:rsidR="007F7175">
          <w:rPr>
            <w:noProof/>
            <w:webHidden/>
          </w:rPr>
          <w:fldChar w:fldCharType="separate"/>
        </w:r>
        <w:r w:rsidR="00512B88">
          <w:rPr>
            <w:noProof/>
            <w:webHidden/>
          </w:rPr>
          <w:t>8</w:t>
        </w:r>
        <w:r w:rsidR="007F7175">
          <w:rPr>
            <w:noProof/>
            <w:webHidden/>
          </w:rPr>
          <w:fldChar w:fldCharType="end"/>
        </w:r>
      </w:hyperlink>
    </w:p>
    <w:p w14:paraId="360CBA61" w14:textId="77A0F172" w:rsidR="007F7175" w:rsidRDefault="005D753E">
      <w:pPr>
        <w:pStyle w:val="TOC3"/>
        <w:rPr>
          <w:rFonts w:asciiTheme="minorHAnsi" w:eastAsiaTheme="minorEastAsia" w:hAnsiTheme="minorHAnsi" w:cstheme="minorBidi"/>
          <w:noProof/>
          <w:kern w:val="2"/>
          <w:sz w:val="22"/>
          <w:lang w:eastAsia="en-AU"/>
          <w14:ligatures w14:val="standardContextual"/>
        </w:rPr>
      </w:pPr>
      <w:hyperlink w:anchor="_Toc140674036" w:history="1">
        <w:r w:rsidR="007F7175" w:rsidRPr="00333596">
          <w:rPr>
            <w:rStyle w:val="Hyperlink"/>
            <w:noProof/>
          </w:rPr>
          <w:t>Porcine Ante-mortem Authorised Inspector (PAMI)</w:t>
        </w:r>
        <w:r w:rsidR="007F7175">
          <w:rPr>
            <w:noProof/>
            <w:webHidden/>
          </w:rPr>
          <w:tab/>
        </w:r>
        <w:r w:rsidR="007F7175">
          <w:rPr>
            <w:noProof/>
            <w:webHidden/>
          </w:rPr>
          <w:fldChar w:fldCharType="begin"/>
        </w:r>
        <w:r w:rsidR="007F7175">
          <w:rPr>
            <w:noProof/>
            <w:webHidden/>
          </w:rPr>
          <w:instrText xml:space="preserve"> PAGEREF _Toc140674036 \h </w:instrText>
        </w:r>
        <w:r w:rsidR="007F7175">
          <w:rPr>
            <w:noProof/>
            <w:webHidden/>
          </w:rPr>
        </w:r>
        <w:r w:rsidR="007F7175">
          <w:rPr>
            <w:noProof/>
            <w:webHidden/>
          </w:rPr>
          <w:fldChar w:fldCharType="separate"/>
        </w:r>
        <w:r w:rsidR="00512B88">
          <w:rPr>
            <w:noProof/>
            <w:webHidden/>
          </w:rPr>
          <w:t>8</w:t>
        </w:r>
        <w:r w:rsidR="007F7175">
          <w:rPr>
            <w:noProof/>
            <w:webHidden/>
          </w:rPr>
          <w:fldChar w:fldCharType="end"/>
        </w:r>
      </w:hyperlink>
    </w:p>
    <w:p w14:paraId="2156E74B" w14:textId="78B9ED51" w:rsidR="007F7175" w:rsidRDefault="005D753E">
      <w:pPr>
        <w:pStyle w:val="TOC3"/>
        <w:rPr>
          <w:rFonts w:asciiTheme="minorHAnsi" w:eastAsiaTheme="minorEastAsia" w:hAnsiTheme="minorHAnsi" w:cstheme="minorBidi"/>
          <w:noProof/>
          <w:kern w:val="2"/>
          <w:sz w:val="22"/>
          <w:lang w:eastAsia="en-AU"/>
          <w14:ligatures w14:val="standardContextual"/>
        </w:rPr>
      </w:pPr>
      <w:hyperlink w:anchor="_Toc140674037" w:history="1">
        <w:r w:rsidR="007F7175" w:rsidRPr="00333596">
          <w:rPr>
            <w:rStyle w:val="Hyperlink"/>
            <w:noProof/>
          </w:rPr>
          <w:t>On-Plant Veterinarian (OPV)</w:t>
        </w:r>
        <w:r w:rsidR="007F7175">
          <w:rPr>
            <w:noProof/>
            <w:webHidden/>
          </w:rPr>
          <w:tab/>
        </w:r>
        <w:r w:rsidR="007F7175">
          <w:rPr>
            <w:noProof/>
            <w:webHidden/>
          </w:rPr>
          <w:fldChar w:fldCharType="begin"/>
        </w:r>
        <w:r w:rsidR="007F7175">
          <w:rPr>
            <w:noProof/>
            <w:webHidden/>
          </w:rPr>
          <w:instrText xml:space="preserve"> PAGEREF _Toc140674037 \h </w:instrText>
        </w:r>
        <w:r w:rsidR="007F7175">
          <w:rPr>
            <w:noProof/>
            <w:webHidden/>
          </w:rPr>
        </w:r>
        <w:r w:rsidR="007F7175">
          <w:rPr>
            <w:noProof/>
            <w:webHidden/>
          </w:rPr>
          <w:fldChar w:fldCharType="separate"/>
        </w:r>
        <w:r w:rsidR="00512B88">
          <w:rPr>
            <w:noProof/>
            <w:webHidden/>
          </w:rPr>
          <w:t>8</w:t>
        </w:r>
        <w:r w:rsidR="007F7175">
          <w:rPr>
            <w:noProof/>
            <w:webHidden/>
          </w:rPr>
          <w:fldChar w:fldCharType="end"/>
        </w:r>
      </w:hyperlink>
    </w:p>
    <w:p w14:paraId="1DF3E9BC" w14:textId="0F0542E5" w:rsidR="007F7175" w:rsidRDefault="005D753E">
      <w:pPr>
        <w:pStyle w:val="TOC2"/>
        <w:rPr>
          <w:rFonts w:asciiTheme="minorHAnsi" w:eastAsiaTheme="minorEastAsia" w:hAnsiTheme="minorHAnsi" w:cstheme="minorBidi"/>
          <w:noProof/>
          <w:kern w:val="2"/>
          <w:sz w:val="22"/>
          <w:lang w:eastAsia="en-AU"/>
          <w14:ligatures w14:val="standardContextual"/>
        </w:rPr>
      </w:pPr>
      <w:hyperlink w:anchor="_Toc140674038" w:history="1">
        <w:r w:rsidR="007F7175" w:rsidRPr="00333596">
          <w:rPr>
            <w:rStyle w:val="Hyperlink"/>
            <w:noProof/>
          </w:rPr>
          <w:t>Attachment 2: Definitions</w:t>
        </w:r>
        <w:r w:rsidR="007F7175">
          <w:rPr>
            <w:noProof/>
            <w:webHidden/>
          </w:rPr>
          <w:tab/>
        </w:r>
        <w:r w:rsidR="007F7175">
          <w:rPr>
            <w:noProof/>
            <w:webHidden/>
          </w:rPr>
          <w:fldChar w:fldCharType="begin"/>
        </w:r>
        <w:r w:rsidR="007F7175">
          <w:rPr>
            <w:noProof/>
            <w:webHidden/>
          </w:rPr>
          <w:instrText xml:space="preserve"> PAGEREF _Toc140674038 \h </w:instrText>
        </w:r>
        <w:r w:rsidR="007F7175">
          <w:rPr>
            <w:noProof/>
            <w:webHidden/>
          </w:rPr>
        </w:r>
        <w:r w:rsidR="007F7175">
          <w:rPr>
            <w:noProof/>
            <w:webHidden/>
          </w:rPr>
          <w:fldChar w:fldCharType="separate"/>
        </w:r>
        <w:r w:rsidR="00512B88">
          <w:rPr>
            <w:noProof/>
            <w:webHidden/>
          </w:rPr>
          <w:t>10</w:t>
        </w:r>
        <w:r w:rsidR="007F7175">
          <w:rPr>
            <w:noProof/>
            <w:webHidden/>
          </w:rPr>
          <w:fldChar w:fldCharType="end"/>
        </w:r>
      </w:hyperlink>
    </w:p>
    <w:p w14:paraId="1683E51F" w14:textId="68986546" w:rsidR="00B677B7" w:rsidRDefault="00FB19C3" w:rsidP="00417B11">
      <w:pPr>
        <w:tabs>
          <w:tab w:val="right" w:leader="dot" w:pos="11057"/>
        </w:tabs>
        <w:spacing w:before="86" w:after="20" w:line="264" w:lineRule="exact"/>
        <w:ind w:left="1985" w:right="1136"/>
        <w:textAlignment w:val="baseline"/>
        <w:rPr>
          <w:rFonts w:eastAsia="Cambria"/>
          <w:color w:val="000000"/>
        </w:rPr>
      </w:pPr>
      <w:r>
        <w:rPr>
          <w:rFonts w:eastAsia="Cambria"/>
          <w:color w:val="000000"/>
        </w:rPr>
        <w:fldChar w:fldCharType="end"/>
      </w:r>
      <w:r w:rsidR="007D4160">
        <w:rPr>
          <w:rFonts w:eastAsia="Cambria"/>
          <w:color w:val="000000"/>
        </w:rPr>
        <w:t xml:space="preserve"> </w:t>
      </w:r>
    </w:p>
    <w:p w14:paraId="5CF9A310" w14:textId="77777777" w:rsidR="00A41FE1" w:rsidRPr="00487B4A" w:rsidRDefault="00A41FE1" w:rsidP="00417B11">
      <w:pPr>
        <w:ind w:left="1985"/>
        <w:rPr>
          <w:rFonts w:ascii="Cambria" w:eastAsia="Cambria" w:hAnsi="Cambria"/>
          <w:sz w:val="33"/>
        </w:rPr>
      </w:pPr>
    </w:p>
    <w:p w14:paraId="6FF17D9E" w14:textId="77777777" w:rsidR="00A41FE1" w:rsidRDefault="00A41FE1" w:rsidP="00A41FE1">
      <w:pPr>
        <w:rPr>
          <w:rFonts w:eastAsia="Cambria"/>
          <w:color w:val="000000"/>
        </w:rPr>
      </w:pPr>
    </w:p>
    <w:p w14:paraId="1E6D0A51" w14:textId="77777777" w:rsidR="00A41FE1" w:rsidRDefault="00FB19C3" w:rsidP="00487B4A">
      <w:pPr>
        <w:tabs>
          <w:tab w:val="left" w:pos="11124"/>
        </w:tabs>
        <w:rPr>
          <w:rFonts w:eastAsia="Cambria"/>
          <w:color w:val="000000"/>
        </w:rPr>
      </w:pPr>
      <w:r>
        <w:rPr>
          <w:rFonts w:eastAsia="Cambria"/>
          <w:color w:val="000000"/>
        </w:rPr>
        <w:tab/>
      </w:r>
    </w:p>
    <w:p w14:paraId="583178E6" w14:textId="4B35F2BB" w:rsidR="00A41FE1" w:rsidRDefault="00FB19C3" w:rsidP="00A41FE1">
      <w:pPr>
        <w:tabs>
          <w:tab w:val="left" w:pos="11124"/>
        </w:tabs>
        <w:rPr>
          <w:rFonts w:ascii="Cambria" w:eastAsia="Cambria" w:hAnsi="Cambria"/>
          <w:sz w:val="33"/>
        </w:rPr>
      </w:pPr>
      <w:r>
        <w:rPr>
          <w:rFonts w:ascii="Cambria" w:eastAsia="Cambria" w:hAnsi="Cambria"/>
          <w:sz w:val="33"/>
        </w:rPr>
        <w:tab/>
      </w:r>
    </w:p>
    <w:p w14:paraId="7CF80796" w14:textId="64896A5E" w:rsidR="00DC65D8" w:rsidRPr="00DC65D8" w:rsidRDefault="00DC65D8" w:rsidP="00EF59E4">
      <w:pPr>
        <w:rPr>
          <w:rFonts w:ascii="Cambria" w:eastAsia="Cambria" w:hAnsi="Cambria"/>
          <w:sz w:val="33"/>
        </w:rPr>
      </w:pPr>
    </w:p>
    <w:p w14:paraId="5248053E" w14:textId="77E51A7E" w:rsidR="00DC65D8" w:rsidRPr="00DC65D8" w:rsidRDefault="00DC65D8" w:rsidP="00487B4A">
      <w:pPr>
        <w:rPr>
          <w:rFonts w:ascii="Cambria" w:eastAsia="Cambria" w:hAnsi="Cambria"/>
          <w:sz w:val="33"/>
        </w:rPr>
      </w:pPr>
    </w:p>
    <w:p w14:paraId="2FFE1030" w14:textId="73DCEE88" w:rsidR="000E4259" w:rsidRPr="00487B4A" w:rsidRDefault="000E4259" w:rsidP="00E1736A">
      <w:pPr>
        <w:tabs>
          <w:tab w:val="left" w:pos="3545"/>
        </w:tabs>
        <w:rPr>
          <w:rFonts w:ascii="Cambria" w:eastAsia="Cambria" w:hAnsi="Cambria"/>
          <w:sz w:val="33"/>
        </w:rPr>
        <w:sectPr w:rsidR="000E4259" w:rsidRPr="00487B4A" w:rsidSect="00D444AC">
          <w:footerReference w:type="default" r:id="rId14"/>
          <w:footerReference w:type="first" r:id="rId15"/>
          <w:pgSz w:w="11909" w:h="16838"/>
          <w:pgMar w:top="1418" w:right="0" w:bottom="179" w:left="0" w:header="0" w:footer="0" w:gutter="0"/>
          <w:cols w:space="720"/>
          <w:titlePg/>
          <w:docGrid w:linePitch="299"/>
        </w:sectPr>
      </w:pPr>
    </w:p>
    <w:p w14:paraId="40BFD429" w14:textId="783B9A7A" w:rsidR="00C82066" w:rsidRDefault="00FB19C3" w:rsidP="001E68CF">
      <w:pPr>
        <w:pStyle w:val="Heading2"/>
      </w:pPr>
      <w:bookmarkStart w:id="4" w:name="_Toc140674019"/>
      <w:r>
        <w:lastRenderedPageBreak/>
        <w:t>Emergency animal disease plan</w:t>
      </w:r>
      <w:bookmarkEnd w:id="4"/>
    </w:p>
    <w:p w14:paraId="1A3AF0C1" w14:textId="3C4F0CC2" w:rsidR="006D204F" w:rsidRPr="006D204F" w:rsidRDefault="00FB19C3" w:rsidP="00192D7B">
      <w:pPr>
        <w:pStyle w:val="Documentbody-bodytext"/>
      </w:pPr>
      <w:r w:rsidRPr="003F287F">
        <w:t>All export</w:t>
      </w:r>
      <w:r w:rsidR="000A4194">
        <w:t xml:space="preserve">-registered </w:t>
      </w:r>
      <w:r w:rsidRPr="003F287F">
        <w:t xml:space="preserve">meat establishments </w:t>
      </w:r>
      <w:r w:rsidR="008C4C0B">
        <w:t>must</w:t>
      </w:r>
      <w:r w:rsidRPr="003F287F">
        <w:t xml:space="preserve"> have</w:t>
      </w:r>
      <w:r>
        <w:t xml:space="preserve"> an up-to-date</w:t>
      </w:r>
      <w:r w:rsidR="005A6C59">
        <w:t xml:space="preserve"> emergency animal disease</w:t>
      </w:r>
      <w:r>
        <w:t xml:space="preserve"> plan </w:t>
      </w:r>
      <w:r w:rsidR="005A6C59">
        <w:t xml:space="preserve">(EADP) </w:t>
      </w:r>
      <w:r>
        <w:t xml:space="preserve">to manage possible EAD </w:t>
      </w:r>
      <w:r w:rsidR="00BD0877">
        <w:t>incursion</w:t>
      </w:r>
      <w:r>
        <w:t xml:space="preserve">. </w:t>
      </w:r>
      <w:r w:rsidR="005A6C59">
        <w:t xml:space="preserve">Plans should be written using </w:t>
      </w:r>
      <w:r w:rsidR="00BD0877">
        <w:t xml:space="preserve">guidance contained within the </w:t>
      </w:r>
      <w:hyperlink w:anchor="_Related_Material_1" w:history="1">
        <w:r w:rsidR="005A6C59" w:rsidRPr="00DB07DB">
          <w:rPr>
            <w:rStyle w:val="Hyperlink"/>
          </w:rPr>
          <w:t xml:space="preserve">AUSVETPLAN Enterprise </w:t>
        </w:r>
        <w:r w:rsidR="00543E76">
          <w:rPr>
            <w:rStyle w:val="Hyperlink"/>
          </w:rPr>
          <w:t>m</w:t>
        </w:r>
        <w:r w:rsidR="005A6C59" w:rsidRPr="00DB07DB">
          <w:rPr>
            <w:rStyle w:val="Hyperlink"/>
          </w:rPr>
          <w:t xml:space="preserve">anual on </w:t>
        </w:r>
        <w:r w:rsidR="00543E76">
          <w:rPr>
            <w:rStyle w:val="Hyperlink"/>
          </w:rPr>
          <w:t>m</w:t>
        </w:r>
        <w:r w:rsidR="005A6C59" w:rsidRPr="00DB07DB">
          <w:rPr>
            <w:rStyle w:val="Hyperlink"/>
          </w:rPr>
          <w:t xml:space="preserve">eat </w:t>
        </w:r>
        <w:r w:rsidR="00543E76">
          <w:rPr>
            <w:rStyle w:val="Hyperlink"/>
          </w:rPr>
          <w:t>p</w:t>
        </w:r>
        <w:r w:rsidR="005A6C59" w:rsidRPr="00DB07DB">
          <w:rPr>
            <w:rStyle w:val="Hyperlink"/>
          </w:rPr>
          <w:t>rocessing</w:t>
        </w:r>
      </w:hyperlink>
      <w:r w:rsidR="00A739B3">
        <w:t xml:space="preserve">. </w:t>
      </w:r>
      <w:r w:rsidR="00053F2D">
        <w:t>The EADP</w:t>
      </w:r>
      <w:r w:rsidR="00A739B3">
        <w:t xml:space="preserve"> is to be </w:t>
      </w:r>
      <w:r w:rsidR="00BD0877">
        <w:t xml:space="preserve">reviewed and </w:t>
      </w:r>
      <w:r w:rsidR="00A739B3">
        <w:t>updated</w:t>
      </w:r>
      <w:r w:rsidR="00053F2D">
        <w:t xml:space="preserve"> (if required)</w:t>
      </w:r>
      <w:r w:rsidR="00BD0877">
        <w:t xml:space="preserve"> </w:t>
      </w:r>
      <w:r w:rsidR="00053F2D">
        <w:t xml:space="preserve">by the establishment </w:t>
      </w:r>
      <w:r w:rsidR="00A739B3">
        <w:t xml:space="preserve">every 6 months. </w:t>
      </w:r>
      <w:r w:rsidR="00AB36FE">
        <w:t>The EADP will be evaluated and reviewed with department</w:t>
      </w:r>
      <w:r w:rsidR="00BF3543">
        <w:t>al oversight</w:t>
      </w:r>
      <w:r w:rsidR="006F21A7">
        <w:t xml:space="preserve"> at the on-plant weekly management meetings.</w:t>
      </w:r>
    </w:p>
    <w:p w14:paraId="6232D701" w14:textId="77777777" w:rsidR="006D204F" w:rsidRPr="00192D7B" w:rsidRDefault="00FB19C3" w:rsidP="00192D7B">
      <w:pPr>
        <w:pStyle w:val="Heading3"/>
      </w:pPr>
      <w:bookmarkStart w:id="5" w:name="_Toc140674020"/>
      <w:r w:rsidRPr="00192D7B">
        <w:t>Content of the plan</w:t>
      </w:r>
      <w:bookmarkEnd w:id="5"/>
    </w:p>
    <w:p w14:paraId="536F38B9" w14:textId="77777777" w:rsidR="00830A2C" w:rsidRDefault="00FB19C3" w:rsidP="00192D7B">
      <w:pPr>
        <w:pStyle w:val="Documentbody-bodytext"/>
      </w:pPr>
      <w:r>
        <w:t>The EADP must contain</w:t>
      </w:r>
      <w:r w:rsidR="003E332D">
        <w:t>:</w:t>
      </w:r>
      <w:r>
        <w:t xml:space="preserve"> </w:t>
      </w:r>
    </w:p>
    <w:p w14:paraId="6CDFF89B" w14:textId="77777777" w:rsidR="006D204F" w:rsidRDefault="00FB19C3" w:rsidP="00AC104B">
      <w:pPr>
        <w:pStyle w:val="Bullet1"/>
      </w:pPr>
      <w:r>
        <w:t xml:space="preserve">background details about the </w:t>
      </w:r>
      <w:r w:rsidR="00830A2C">
        <w:t>establishment</w:t>
      </w:r>
    </w:p>
    <w:p w14:paraId="6751459F" w14:textId="77777777" w:rsidR="006D204F" w:rsidRDefault="00FB19C3" w:rsidP="00AC104B">
      <w:pPr>
        <w:pStyle w:val="Bullet1"/>
      </w:pPr>
      <w:r>
        <w:t xml:space="preserve">significant details about the </w:t>
      </w:r>
      <w:r w:rsidR="00830A2C">
        <w:t>establishment</w:t>
      </w:r>
      <w:r>
        <w:t>, such as</w:t>
      </w:r>
    </w:p>
    <w:p w14:paraId="33E8D395" w14:textId="77777777" w:rsidR="006D204F" w:rsidRDefault="00FB19C3" w:rsidP="00AC104B">
      <w:pPr>
        <w:pStyle w:val="Bullet2"/>
      </w:pPr>
      <w:r>
        <w:t>the main business operation (</w:t>
      </w:r>
      <w:r w:rsidR="003059BE">
        <w:t>i.e.,</w:t>
      </w:r>
      <w:r>
        <w:t xml:space="preserve"> aba</w:t>
      </w:r>
      <w:r w:rsidR="00BD0877">
        <w:t>t</w:t>
      </w:r>
      <w:r>
        <w:t>toir, wild game processing)</w:t>
      </w:r>
    </w:p>
    <w:p w14:paraId="0609C769" w14:textId="77777777" w:rsidR="006D204F" w:rsidRDefault="00FB19C3" w:rsidP="00AC104B">
      <w:pPr>
        <w:pStyle w:val="Bullet2"/>
      </w:pPr>
      <w:r>
        <w:t>business address</w:t>
      </w:r>
    </w:p>
    <w:p w14:paraId="4033B72D" w14:textId="77777777" w:rsidR="006D204F" w:rsidRDefault="00FB19C3" w:rsidP="00AC104B">
      <w:pPr>
        <w:pStyle w:val="Bullet2"/>
      </w:pPr>
      <w:r>
        <w:t>species and number of animals processed (</w:t>
      </w:r>
      <w:r w:rsidR="003059BE">
        <w:t>i.e.,</w:t>
      </w:r>
      <w:r>
        <w:t xml:space="preserve"> daily/weekly basis)</w:t>
      </w:r>
    </w:p>
    <w:p w14:paraId="1B06FD63" w14:textId="77777777" w:rsidR="006D204F" w:rsidRDefault="00FB19C3" w:rsidP="00AC104B">
      <w:pPr>
        <w:pStyle w:val="Bullet2"/>
      </w:pPr>
      <w:r>
        <w:t>number of staff</w:t>
      </w:r>
    </w:p>
    <w:p w14:paraId="76336FBD" w14:textId="77777777" w:rsidR="006D204F" w:rsidRDefault="00FB19C3" w:rsidP="00AC104B">
      <w:pPr>
        <w:pStyle w:val="Bullet2"/>
      </w:pPr>
      <w:r>
        <w:t xml:space="preserve">capacity of </w:t>
      </w:r>
      <w:r w:rsidRPr="00AC104B">
        <w:t>the</w:t>
      </w:r>
      <w:r>
        <w:t xml:space="preserve"> lairage</w:t>
      </w:r>
    </w:p>
    <w:p w14:paraId="2E52AF61" w14:textId="77777777" w:rsidR="006D204F" w:rsidRDefault="00FB19C3" w:rsidP="00AC104B">
      <w:pPr>
        <w:pStyle w:val="Bullet2"/>
      </w:pPr>
      <w:r>
        <w:t>chiller load capacity</w:t>
      </w:r>
    </w:p>
    <w:p w14:paraId="351EF0AF" w14:textId="77777777" w:rsidR="006D204F" w:rsidRDefault="00FB19C3" w:rsidP="00AC104B">
      <w:pPr>
        <w:pStyle w:val="Bullet2"/>
      </w:pPr>
      <w:r>
        <w:t>sources of stock</w:t>
      </w:r>
    </w:p>
    <w:p w14:paraId="7F04383F" w14:textId="77777777" w:rsidR="006D204F" w:rsidRDefault="00FB19C3" w:rsidP="00AC104B">
      <w:pPr>
        <w:pStyle w:val="Bullet2"/>
      </w:pPr>
      <w:r>
        <w:t>site security system (</w:t>
      </w:r>
      <w:r w:rsidR="003059BE">
        <w:t>i.e.,</w:t>
      </w:r>
      <w:r>
        <w:t xml:space="preserve"> access to the premises via the gates and/or other significant information)</w:t>
      </w:r>
    </w:p>
    <w:p w14:paraId="5FEEBE73" w14:textId="77777777" w:rsidR="006D204F" w:rsidRDefault="00FB19C3" w:rsidP="00830A2C">
      <w:pPr>
        <w:pStyle w:val="Bullet1"/>
      </w:pPr>
      <w:r>
        <w:t>up-to-date site diagrams and map of the establishment.</w:t>
      </w:r>
      <w:r w:rsidR="00830A2C">
        <w:t xml:space="preserve"> </w:t>
      </w:r>
      <w:r>
        <w:t>This includes, but is not limited to:</w:t>
      </w:r>
    </w:p>
    <w:p w14:paraId="650D1B77" w14:textId="77777777" w:rsidR="006D204F" w:rsidRDefault="00FB19C3" w:rsidP="009D1D9A">
      <w:pPr>
        <w:pStyle w:val="Bullet2"/>
        <w:ind w:left="2127"/>
      </w:pPr>
      <w:r>
        <w:t xml:space="preserve">entry and exit points for staff and </w:t>
      </w:r>
      <w:proofErr w:type="gramStart"/>
      <w:r>
        <w:t>stock</w:t>
      </w:r>
      <w:proofErr w:type="gramEnd"/>
    </w:p>
    <w:p w14:paraId="42E38E54" w14:textId="77777777" w:rsidR="006D204F" w:rsidRDefault="00FB19C3" w:rsidP="009D1D9A">
      <w:pPr>
        <w:pStyle w:val="Bullet2"/>
        <w:ind w:left="2127"/>
      </w:pPr>
      <w:r>
        <w:t xml:space="preserve">perimeter fence with gate points, including parking </w:t>
      </w:r>
      <w:proofErr w:type="gramStart"/>
      <w:r>
        <w:t>areas</w:t>
      </w:r>
      <w:proofErr w:type="gramEnd"/>
    </w:p>
    <w:p w14:paraId="2ED80E26" w14:textId="77777777" w:rsidR="006D204F" w:rsidRDefault="00FB19C3" w:rsidP="009D1D9A">
      <w:pPr>
        <w:pStyle w:val="Bullet2"/>
        <w:ind w:left="2127"/>
      </w:pPr>
      <w:r>
        <w:t>paddocks, yards, isolation pens</w:t>
      </w:r>
    </w:p>
    <w:p w14:paraId="31A39548" w14:textId="77777777" w:rsidR="006D204F" w:rsidRDefault="00FB19C3" w:rsidP="009D1D9A">
      <w:pPr>
        <w:pStyle w:val="Bullet2"/>
        <w:ind w:left="2127"/>
      </w:pPr>
      <w:r>
        <w:t>waterways and drainage plans</w:t>
      </w:r>
    </w:p>
    <w:p w14:paraId="6BA2BDF3" w14:textId="77777777" w:rsidR="006D204F" w:rsidRDefault="00FB19C3" w:rsidP="009D1D9A">
      <w:pPr>
        <w:pStyle w:val="Bullet2"/>
        <w:ind w:left="2127"/>
      </w:pPr>
      <w:r>
        <w:t xml:space="preserve">production areas, including numbered chillers, </w:t>
      </w:r>
      <w:r w:rsidR="003059BE">
        <w:t>freezers,</w:t>
      </w:r>
      <w:r>
        <w:t xml:space="preserve"> and cold </w:t>
      </w:r>
      <w:proofErr w:type="gramStart"/>
      <w:r>
        <w:t>stores</w:t>
      </w:r>
      <w:proofErr w:type="gramEnd"/>
    </w:p>
    <w:p w14:paraId="5D5E0877" w14:textId="77777777" w:rsidR="006D204F" w:rsidRDefault="00FB19C3" w:rsidP="009D1D9A">
      <w:pPr>
        <w:pStyle w:val="Bullet2"/>
        <w:ind w:left="2127"/>
      </w:pPr>
      <w:r>
        <w:t xml:space="preserve">proximity to all </w:t>
      </w:r>
      <w:proofErr w:type="spellStart"/>
      <w:r>
        <w:t>neighboring</w:t>
      </w:r>
      <w:proofErr w:type="spellEnd"/>
      <w:r>
        <w:t xml:space="preserve"> properties and types of animals present</w:t>
      </w:r>
      <w:r w:rsidR="00830A2C">
        <w:t xml:space="preserve"> (if any)</w:t>
      </w:r>
    </w:p>
    <w:p w14:paraId="7B779A5D" w14:textId="77777777" w:rsidR="006D204F" w:rsidRDefault="00FB19C3" w:rsidP="009D1D9A">
      <w:pPr>
        <w:pStyle w:val="Bullet2"/>
        <w:ind w:left="2127"/>
      </w:pPr>
      <w:r>
        <w:t>location of bores and any underground structures</w:t>
      </w:r>
    </w:p>
    <w:p w14:paraId="3669D986" w14:textId="77777777" w:rsidR="006D204F" w:rsidRDefault="00FB19C3" w:rsidP="009D1D9A">
      <w:pPr>
        <w:pStyle w:val="Bullet2"/>
        <w:ind w:left="2127"/>
      </w:pPr>
      <w:r>
        <w:t xml:space="preserve">wastewater disposal ponds and site away from ground water that complies with the local state authority </w:t>
      </w:r>
      <w:proofErr w:type="gramStart"/>
      <w:r>
        <w:t>requirements</w:t>
      </w:r>
      <w:proofErr w:type="gramEnd"/>
      <w:r>
        <w:t xml:space="preserve"> </w:t>
      </w:r>
    </w:p>
    <w:p w14:paraId="15CAA759" w14:textId="77777777" w:rsidR="006D204F" w:rsidRDefault="00FB19C3" w:rsidP="009D1D9A">
      <w:pPr>
        <w:pStyle w:val="Bullet2"/>
        <w:ind w:left="2127"/>
      </w:pPr>
      <w:r>
        <w:t>source and location of electricity supply</w:t>
      </w:r>
    </w:p>
    <w:p w14:paraId="1A82C79E" w14:textId="77777777" w:rsidR="006D204F" w:rsidRDefault="00FB19C3" w:rsidP="009D1D9A">
      <w:pPr>
        <w:pStyle w:val="Bullet2"/>
        <w:ind w:left="2127"/>
      </w:pPr>
      <w:r>
        <w:t>suitable areas for burial sites</w:t>
      </w:r>
    </w:p>
    <w:p w14:paraId="2630BA6A" w14:textId="77777777" w:rsidR="006D204F" w:rsidRDefault="00FB19C3" w:rsidP="009D1D9A">
      <w:pPr>
        <w:pStyle w:val="Bullet2"/>
        <w:ind w:left="2127"/>
      </w:pPr>
      <w:r>
        <w:t>storage facilities</w:t>
      </w:r>
    </w:p>
    <w:p w14:paraId="366C28F5" w14:textId="77777777" w:rsidR="006D204F" w:rsidRDefault="00FB19C3" w:rsidP="009D1D9A">
      <w:pPr>
        <w:pStyle w:val="Bullet2"/>
        <w:ind w:left="2127"/>
      </w:pPr>
      <w:r>
        <w:t xml:space="preserve">locations for cleaning, washing down, disinfection and </w:t>
      </w:r>
      <w:proofErr w:type="gramStart"/>
      <w:r>
        <w:t>decontamination</w:t>
      </w:r>
      <w:proofErr w:type="gramEnd"/>
    </w:p>
    <w:p w14:paraId="6E6C1E89" w14:textId="77777777" w:rsidR="00830A2C" w:rsidRDefault="00FB19C3" w:rsidP="009D1D9A">
      <w:pPr>
        <w:pStyle w:val="Bullet2"/>
        <w:ind w:left="2127"/>
      </w:pPr>
      <w:r>
        <w:t xml:space="preserve">change and showering </w:t>
      </w:r>
      <w:proofErr w:type="gramStart"/>
      <w:r>
        <w:t>facilities</w:t>
      </w:r>
      <w:proofErr w:type="gramEnd"/>
      <w:r>
        <w:t xml:space="preserve"> </w:t>
      </w:r>
    </w:p>
    <w:p w14:paraId="44DC5E50" w14:textId="77777777" w:rsidR="00830A2C" w:rsidRDefault="00FB19C3" w:rsidP="00192D7B">
      <w:pPr>
        <w:pStyle w:val="Documentbody-bodytext"/>
        <w:ind w:left="2127"/>
      </w:pPr>
      <w:r w:rsidRPr="00192D7B">
        <w:rPr>
          <w:rStyle w:val="Strong"/>
          <w:b w:val="0"/>
          <w:bCs w:val="0"/>
        </w:rPr>
        <w:t>Note</w:t>
      </w:r>
      <w:r w:rsidRPr="00192D7B">
        <w:rPr>
          <w:b/>
          <w:bCs/>
        </w:rPr>
        <w:t xml:space="preserve">: </w:t>
      </w:r>
      <w:r>
        <w:t>if any modifications or structural changes are made to the establishment, the EADP should be updated accordingly.</w:t>
      </w:r>
    </w:p>
    <w:p w14:paraId="551AF64F" w14:textId="77777777" w:rsidR="00830A2C" w:rsidRDefault="00FB19C3" w:rsidP="00830A2C">
      <w:pPr>
        <w:pStyle w:val="Bullet1"/>
      </w:pPr>
      <w:r>
        <w:t xml:space="preserve">details of the wildlife and feral animal situation around the establishment and their risk </w:t>
      </w:r>
      <w:r w:rsidR="003E332D">
        <w:t>of</w:t>
      </w:r>
      <w:r>
        <w:t xml:space="preserve"> spread</w:t>
      </w:r>
      <w:r w:rsidR="003E332D">
        <w:t>ing</w:t>
      </w:r>
      <w:r>
        <w:t xml:space="preserve"> EADs</w:t>
      </w:r>
    </w:p>
    <w:p w14:paraId="066806F9" w14:textId="77777777" w:rsidR="003015B2" w:rsidRDefault="00FB19C3" w:rsidP="00830A2C">
      <w:pPr>
        <w:pStyle w:val="Bullet1"/>
      </w:pPr>
      <w:r>
        <w:t xml:space="preserve">a current list of notifiable diseases for the state or territory where the establishment is </w:t>
      </w:r>
      <w:proofErr w:type="gramStart"/>
      <w:r>
        <w:t>located</w:t>
      </w:r>
      <w:proofErr w:type="gramEnd"/>
      <w:r>
        <w:t xml:space="preserve"> </w:t>
      </w:r>
    </w:p>
    <w:p w14:paraId="6833AFD0" w14:textId="77777777" w:rsidR="003E332D" w:rsidRDefault="00FB19C3" w:rsidP="003E2AC8">
      <w:pPr>
        <w:pStyle w:val="Bullet1"/>
        <w:keepNext/>
      </w:pPr>
      <w:r>
        <w:t xml:space="preserve">emergency contact details of the: </w:t>
      </w:r>
    </w:p>
    <w:p w14:paraId="21ECBB18" w14:textId="77777777" w:rsidR="003E332D" w:rsidRDefault="00FB19C3" w:rsidP="003E2AC8">
      <w:pPr>
        <w:pStyle w:val="Bullet2"/>
        <w:keepNext/>
        <w:ind w:left="2127"/>
      </w:pPr>
      <w:r>
        <w:t>state veterinary officer (SVO)</w:t>
      </w:r>
    </w:p>
    <w:p w14:paraId="11D25D37" w14:textId="77777777" w:rsidR="003E332D" w:rsidRDefault="00FB19C3" w:rsidP="003E2AC8">
      <w:pPr>
        <w:pStyle w:val="Bullet2"/>
        <w:keepNext/>
        <w:ind w:left="2127"/>
      </w:pPr>
      <w:r>
        <w:t>establishment management</w:t>
      </w:r>
    </w:p>
    <w:p w14:paraId="4E4EC41F" w14:textId="77777777" w:rsidR="003E332D" w:rsidRDefault="00FB19C3" w:rsidP="003E2AC8">
      <w:pPr>
        <w:pStyle w:val="Bullet2"/>
        <w:keepNext/>
        <w:ind w:left="2127"/>
      </w:pPr>
      <w:r>
        <w:t>department on-plant officers</w:t>
      </w:r>
    </w:p>
    <w:p w14:paraId="3EC6BB7E" w14:textId="77777777" w:rsidR="003E332D" w:rsidRDefault="00FB19C3" w:rsidP="003E2AC8">
      <w:pPr>
        <w:pStyle w:val="Bullet2"/>
        <w:keepNext/>
        <w:ind w:left="2127"/>
      </w:pPr>
      <w:r>
        <w:t>area technical manager (ATM)</w:t>
      </w:r>
    </w:p>
    <w:p w14:paraId="6913AFA1" w14:textId="77777777" w:rsidR="003E332D" w:rsidRDefault="00FB19C3" w:rsidP="003E2AC8">
      <w:pPr>
        <w:pStyle w:val="Bullet2"/>
        <w:keepNext/>
        <w:ind w:left="2127"/>
      </w:pPr>
      <w:r>
        <w:t>EAD hotline</w:t>
      </w:r>
    </w:p>
    <w:p w14:paraId="3345B20B" w14:textId="77777777" w:rsidR="003E332D" w:rsidRDefault="00FB19C3" w:rsidP="00333E96">
      <w:pPr>
        <w:pStyle w:val="Bullet2"/>
        <w:ind w:left="2127"/>
      </w:pPr>
      <w:r>
        <w:t xml:space="preserve">local police </w:t>
      </w:r>
    </w:p>
    <w:p w14:paraId="13CC21D2" w14:textId="2138D34F" w:rsidR="003E332D" w:rsidRDefault="00FB19C3" w:rsidP="00FB070B">
      <w:pPr>
        <w:pStyle w:val="Bullet1"/>
      </w:pPr>
      <w:r>
        <w:t>evidence of staff training which provides on-plant staff with awareness and understanding of</w:t>
      </w:r>
      <w:r w:rsidR="00FB070B">
        <w:t xml:space="preserve"> </w:t>
      </w:r>
      <w:r w:rsidR="00053F2D">
        <w:t xml:space="preserve">disease </w:t>
      </w:r>
      <w:r>
        <w:t>signs</w:t>
      </w:r>
      <w:r w:rsidR="00053F2D">
        <w:t xml:space="preserve"> </w:t>
      </w:r>
      <w:r>
        <w:t>and animal behaviours</w:t>
      </w:r>
      <w:r w:rsidR="00127A5E">
        <w:t xml:space="preserve"> with EAD </w:t>
      </w:r>
      <w:proofErr w:type="gramStart"/>
      <w:r w:rsidR="00127A5E">
        <w:t>potential</w:t>
      </w:r>
      <w:proofErr w:type="gramEnd"/>
      <w:r w:rsidR="00127A5E">
        <w:t xml:space="preserve"> </w:t>
      </w:r>
    </w:p>
    <w:p w14:paraId="193A3641" w14:textId="6ADE9CC4" w:rsidR="00830A2C" w:rsidRDefault="00FB19C3" w:rsidP="00127A5E">
      <w:pPr>
        <w:pStyle w:val="Bullet1"/>
      </w:pPr>
      <w:r>
        <w:t>details of disinfectants that may be used for decontamination and their storage locations</w:t>
      </w:r>
      <w:r w:rsidR="00192D7B">
        <w:t>.</w:t>
      </w:r>
      <w:r>
        <w:t xml:space="preserve"> </w:t>
      </w:r>
    </w:p>
    <w:p w14:paraId="639BF6AD" w14:textId="77777777" w:rsidR="006F21A7" w:rsidRDefault="006F21A7" w:rsidP="006F21A7">
      <w:pPr>
        <w:pStyle w:val="Bullet1"/>
      </w:pPr>
      <w:r>
        <w:lastRenderedPageBreak/>
        <w:t xml:space="preserve">roles and responsibilities of personnel in the EAD notification process in the scenario that the plant is a suspect establishment, an infected establishment, or a dangerous contact establishment. </w:t>
      </w:r>
    </w:p>
    <w:p w14:paraId="6B047BA9" w14:textId="701EACA8" w:rsidR="006F21A7" w:rsidRPr="003F287F" w:rsidRDefault="001C2778" w:rsidP="001C2778">
      <w:pPr>
        <w:pStyle w:val="Bullet1"/>
        <w:numPr>
          <w:ilvl w:val="0"/>
          <w:numId w:val="0"/>
        </w:numPr>
        <w:ind w:left="1277"/>
      </w:pPr>
      <w:r>
        <w:t>N</w:t>
      </w:r>
      <w:r w:rsidR="006F21A7" w:rsidRPr="00A15E76">
        <w:t xml:space="preserve">ote: </w:t>
      </w:r>
      <w:r w:rsidR="006F21A7">
        <w:t xml:space="preserve">It is recommended that establishments use a job card template to cover these </w:t>
      </w:r>
      <w:hyperlink w:anchor="_Attachment_1:_Roles" w:history="1">
        <w:r w:rsidR="006F21A7" w:rsidRPr="00A15E76">
          <w:t>roles and responsibilities.</w:t>
        </w:r>
      </w:hyperlink>
      <w:r w:rsidR="006F21A7">
        <w:t xml:space="preserve"> </w:t>
      </w:r>
    </w:p>
    <w:p w14:paraId="69402198" w14:textId="5BA4A228" w:rsidR="00DF204E" w:rsidRDefault="00FB19C3" w:rsidP="00DF204E">
      <w:pPr>
        <w:pStyle w:val="Heading2"/>
      </w:pPr>
      <w:bookmarkStart w:id="6" w:name="_Toc140674021"/>
      <w:r>
        <w:t>Training of staff</w:t>
      </w:r>
      <w:bookmarkEnd w:id="6"/>
    </w:p>
    <w:p w14:paraId="5C55B715" w14:textId="0F40AE99" w:rsidR="00127A5E" w:rsidRDefault="00FB19C3" w:rsidP="00354862">
      <w:pPr>
        <w:pStyle w:val="Documentbody-bodytext"/>
      </w:pPr>
      <w:r w:rsidRPr="00127A5E">
        <w:t>All establishment</w:t>
      </w:r>
      <w:r w:rsidR="008C4C0B">
        <w:t>-</w:t>
      </w:r>
      <w:r w:rsidRPr="00127A5E">
        <w:t xml:space="preserve">employed </w:t>
      </w:r>
      <w:r>
        <w:t xml:space="preserve">stockyard and slaughter personnel must be trained in detecting any </w:t>
      </w:r>
      <w:r w:rsidRPr="00354862">
        <w:t>unusual signs of EADs in animals</w:t>
      </w:r>
      <w:r w:rsidR="00354862" w:rsidRPr="00354862">
        <w:rPr>
          <w:color w:val="auto"/>
        </w:rPr>
        <w:t xml:space="preserve"> (see </w:t>
      </w:r>
      <w:hyperlink w:anchor="_Clinical_disease_manifestations" w:history="1">
        <w:r w:rsidR="00354862" w:rsidRPr="00354862">
          <w:rPr>
            <w:rStyle w:val="Hyperlink"/>
          </w:rPr>
          <w:t>Clinical disease manifestations and abnormal behaviours of suspect emergency animal disease cases</w:t>
        </w:r>
      </w:hyperlink>
      <w:r w:rsidR="00354862" w:rsidRPr="00354862">
        <w:rPr>
          <w:color w:val="auto"/>
        </w:rPr>
        <w:t>)</w:t>
      </w:r>
      <w:r w:rsidR="002501EF">
        <w:rPr>
          <w:color w:val="auto"/>
        </w:rPr>
        <w:t xml:space="preserve"> in accordance with </w:t>
      </w:r>
      <w:r w:rsidR="00BF3543">
        <w:rPr>
          <w:color w:val="auto"/>
        </w:rPr>
        <w:t xml:space="preserve">required training  in </w:t>
      </w:r>
      <w:r w:rsidR="00462867">
        <w:rPr>
          <w:color w:val="auto"/>
        </w:rPr>
        <w:t>section</w:t>
      </w:r>
      <w:r w:rsidR="00BF3543">
        <w:rPr>
          <w:color w:val="auto"/>
        </w:rPr>
        <w:t>s</w:t>
      </w:r>
      <w:r w:rsidR="00462867">
        <w:rPr>
          <w:color w:val="auto"/>
        </w:rPr>
        <w:t xml:space="preserve"> 3.5 of AS 4696</w:t>
      </w:r>
      <w:r w:rsidR="00917029">
        <w:rPr>
          <w:color w:val="auto"/>
        </w:rPr>
        <w:t xml:space="preserve"> and AS4464</w:t>
      </w:r>
      <w:r>
        <w:t xml:space="preserve">. </w:t>
      </w:r>
    </w:p>
    <w:p w14:paraId="5F5D8BED" w14:textId="18BF2C4B" w:rsidR="00127A5E" w:rsidRPr="00127A5E" w:rsidRDefault="00FB19C3" w:rsidP="00354862">
      <w:pPr>
        <w:pStyle w:val="Documentbody-bodytext"/>
      </w:pPr>
      <w:r>
        <w:t>Establishment staff must undergo an appropriate EAD or EADP training course</w:t>
      </w:r>
      <w:r w:rsidR="00A50B8E">
        <w:t xml:space="preserve"> (</w:t>
      </w:r>
      <w:hyperlink w:anchor="_Related_Material_1" w:history="1">
        <w:r w:rsidR="00D91823">
          <w:rPr>
            <w:rStyle w:val="Hyperlink"/>
          </w:rPr>
          <w:t>for example MINTRAC EAD online training course</w:t>
        </w:r>
      </w:hyperlink>
      <w:r w:rsidR="00A50B8E">
        <w:t>)</w:t>
      </w:r>
      <w:r>
        <w:t xml:space="preserve">. Records of staff EAD training must be kept. </w:t>
      </w:r>
    </w:p>
    <w:p w14:paraId="22CDE123" w14:textId="77777777" w:rsidR="00C82066" w:rsidRPr="00C82066" w:rsidRDefault="00FB19C3" w:rsidP="001668C2">
      <w:pPr>
        <w:pStyle w:val="Heading2"/>
      </w:pPr>
      <w:bookmarkStart w:id="7" w:name="_Toc140674022"/>
      <w:r>
        <w:t>Reporting a suspected case of emergency animal disease</w:t>
      </w:r>
      <w:bookmarkEnd w:id="7"/>
      <w:r>
        <w:t xml:space="preserve"> </w:t>
      </w:r>
    </w:p>
    <w:p w14:paraId="4F42AD9E" w14:textId="446AA09F" w:rsidR="003B63E2" w:rsidRPr="00CF26C9" w:rsidRDefault="00FB19C3" w:rsidP="00354862">
      <w:pPr>
        <w:pStyle w:val="Documentbody-bodytext"/>
      </w:pPr>
      <w:bookmarkStart w:id="8" w:name="_Toc97043266"/>
      <w:r>
        <w:t>Any staff member at an establishment can report a suspect EAD case.</w:t>
      </w:r>
      <w:r w:rsidR="00906BC5">
        <w:t xml:space="preserve"> Suspect animals must be </w:t>
      </w:r>
      <w:r w:rsidR="00DD053C">
        <w:t>isolated in lockable pens, or under departmental or establishment supervision. Animals that have been in contact with suspect animals must also be isolated. P</w:t>
      </w:r>
      <w:r w:rsidR="00906BC5">
        <w:t>hotos and video footage of the suspect animal should be taken as evidence</w:t>
      </w:r>
      <w:r w:rsidR="00ED4E39">
        <w:t xml:space="preserve"> as soon as possible</w:t>
      </w:r>
      <w:r w:rsidR="0026368F">
        <w:t xml:space="preserve"> </w:t>
      </w:r>
      <w:r w:rsidR="003458CE">
        <w:t xml:space="preserve">with subsequent </w:t>
      </w:r>
      <w:r w:rsidR="0026368F">
        <w:t>contact with animal</w:t>
      </w:r>
      <w:r w:rsidR="00976C19">
        <w:t>(</w:t>
      </w:r>
      <w:r w:rsidR="0026368F">
        <w:t>s</w:t>
      </w:r>
      <w:r w:rsidR="00976C19">
        <w:t>)</w:t>
      </w:r>
      <w:r w:rsidR="0026368F">
        <w:t xml:space="preserve"> minimised</w:t>
      </w:r>
      <w:r w:rsidR="00906BC5">
        <w:t>.</w:t>
      </w:r>
      <w:r w:rsidR="003016CF">
        <w:t xml:space="preserve"> </w:t>
      </w:r>
      <w:r w:rsidR="00ED4E39">
        <w:t>It is the obligation of stockyard and slaughter personnel</w:t>
      </w:r>
      <w:r w:rsidR="00143B86">
        <w:t xml:space="preserve"> (including </w:t>
      </w:r>
      <w:r w:rsidR="00786B3F">
        <w:t>Porcine Ante</w:t>
      </w:r>
      <w:r w:rsidR="003669F2">
        <w:t xml:space="preserve"> </w:t>
      </w:r>
      <w:r w:rsidR="00786B3F">
        <w:t xml:space="preserve">Mortem Inspectors </w:t>
      </w:r>
      <w:r w:rsidR="00A16435" w:rsidRPr="007857A6">
        <w:t>'</w:t>
      </w:r>
      <w:r w:rsidR="00143B86">
        <w:t>PAMIs</w:t>
      </w:r>
      <w:r w:rsidR="00A16435" w:rsidRPr="007857A6">
        <w:t>'</w:t>
      </w:r>
      <w:r w:rsidR="00143B86">
        <w:t xml:space="preserve"> in pig </w:t>
      </w:r>
      <w:r w:rsidR="00B01EE5">
        <w:t xml:space="preserve">export </w:t>
      </w:r>
      <w:r w:rsidR="00143B86">
        <w:t xml:space="preserve">establishments) </w:t>
      </w:r>
      <w:r w:rsidR="00ED4E39">
        <w:t xml:space="preserve">to report any signs of EAD </w:t>
      </w:r>
      <w:r>
        <w:t xml:space="preserve">to </w:t>
      </w:r>
      <w:r w:rsidRPr="00CF26C9">
        <w:t xml:space="preserve">the site manager and/or </w:t>
      </w:r>
      <w:r>
        <w:t xml:space="preserve">the </w:t>
      </w:r>
      <w:r w:rsidR="00E445DD">
        <w:t>On-Plant Veterinarian (</w:t>
      </w:r>
      <w:r>
        <w:t>OPV</w:t>
      </w:r>
      <w:r w:rsidR="00E445DD">
        <w:t>)</w:t>
      </w:r>
      <w:r>
        <w:t xml:space="preserve"> immediately.</w:t>
      </w:r>
      <w:r w:rsidRPr="00CF26C9">
        <w:t xml:space="preserve"> </w:t>
      </w:r>
    </w:p>
    <w:p w14:paraId="4C0B5F30" w14:textId="77777777" w:rsidR="00906BC5" w:rsidRDefault="00FB19C3" w:rsidP="00354862">
      <w:pPr>
        <w:pStyle w:val="Documentbody-bodytext"/>
      </w:pPr>
      <w:r>
        <w:t xml:space="preserve">It </w:t>
      </w:r>
      <w:r w:rsidR="00ED4E39">
        <w:t xml:space="preserve">must </w:t>
      </w:r>
      <w:r>
        <w:t xml:space="preserve">be ensured that the </w:t>
      </w:r>
      <w:r w:rsidR="00ED4E39">
        <w:t xml:space="preserve">segregated </w:t>
      </w:r>
      <w:r>
        <w:t>animal</w:t>
      </w:r>
      <w:r w:rsidR="00976C19">
        <w:t>(</w:t>
      </w:r>
      <w:r>
        <w:t>s</w:t>
      </w:r>
      <w:r w:rsidR="00976C19">
        <w:t>)</w:t>
      </w:r>
      <w:r>
        <w:t xml:space="preserve"> welfare is maintained, and animals have access to food and water.</w:t>
      </w:r>
    </w:p>
    <w:p w14:paraId="6B4F97A4" w14:textId="77777777" w:rsidR="00D92DDE" w:rsidRDefault="00FB19C3" w:rsidP="00D92DDE">
      <w:pPr>
        <w:pStyle w:val="Heading3"/>
      </w:pPr>
      <w:bookmarkStart w:id="9" w:name="_Toc140674023"/>
      <w:r>
        <w:t xml:space="preserve">Key contacts to </w:t>
      </w:r>
      <w:proofErr w:type="gramStart"/>
      <w:r>
        <w:t>notify</w:t>
      </w:r>
      <w:bookmarkEnd w:id="9"/>
      <w:proofErr w:type="gramEnd"/>
      <w:r>
        <w:t xml:space="preserve"> </w:t>
      </w:r>
    </w:p>
    <w:p w14:paraId="67795B4C" w14:textId="77777777" w:rsidR="003016CF" w:rsidRPr="003016CF" w:rsidRDefault="00FB19C3" w:rsidP="00A31CD0">
      <w:pPr>
        <w:pStyle w:val="Documentbody-bodytext"/>
      </w:pPr>
      <w:r w:rsidRPr="003016CF">
        <w:rPr>
          <w:b/>
          <w:bCs/>
        </w:rPr>
        <w:t xml:space="preserve">Important: </w:t>
      </w:r>
      <w:r w:rsidRPr="003016CF">
        <w:t xml:space="preserve">Leaving a message is </w:t>
      </w:r>
      <w:r>
        <w:t xml:space="preserve">not </w:t>
      </w:r>
      <w:r w:rsidR="00631A1B">
        <w:t>an adequate way of notifying contacts.</w:t>
      </w:r>
    </w:p>
    <w:p w14:paraId="35B06207" w14:textId="3DCB9FAF" w:rsidR="001668C2" w:rsidRDefault="00FB19C3" w:rsidP="00A31CD0">
      <w:pPr>
        <w:pStyle w:val="Documentbody-bodytext"/>
      </w:pPr>
      <w:r>
        <w:t>Depending on the person identifying the suspect</w:t>
      </w:r>
      <w:r w:rsidR="00A31CD0">
        <w:t>(</w:t>
      </w:r>
      <w:r>
        <w:t>s</w:t>
      </w:r>
      <w:r w:rsidR="00A31CD0">
        <w:t>)</w:t>
      </w:r>
      <w:r>
        <w:t xml:space="preserve">, </w:t>
      </w:r>
      <w:r w:rsidR="00F85512">
        <w:t xml:space="preserve">the following is </w:t>
      </w:r>
      <w:r>
        <w:t xml:space="preserve">a series of </w:t>
      </w:r>
      <w:r w:rsidR="00F85512">
        <w:t>persons who</w:t>
      </w:r>
      <w:r>
        <w:t xml:space="preserve"> must be </w:t>
      </w:r>
      <w:r w:rsidR="0026368F">
        <w:t xml:space="preserve">informed </w:t>
      </w:r>
      <w:r>
        <w:t xml:space="preserve">of </w:t>
      </w:r>
      <w:r w:rsidR="00D92DDE">
        <w:t>a</w:t>
      </w:r>
      <w:r>
        <w:t xml:space="preserve"> suspected EAD case</w:t>
      </w:r>
      <w:r w:rsidR="00D92DDE">
        <w:t xml:space="preserve"> at the establishment:</w:t>
      </w:r>
    </w:p>
    <w:p w14:paraId="4AAD8434" w14:textId="77777777" w:rsidR="00F85512" w:rsidRPr="005C5379" w:rsidRDefault="00FB19C3" w:rsidP="005C5379">
      <w:pPr>
        <w:pStyle w:val="Bullet1"/>
      </w:pPr>
      <w:r w:rsidRPr="005C5379">
        <w:rPr>
          <w:rStyle w:val="Strong"/>
        </w:rPr>
        <w:t>the OPV</w:t>
      </w:r>
      <w:r w:rsidRPr="005C5379">
        <w:t xml:space="preserve"> </w:t>
      </w:r>
      <w:r w:rsidR="006B7E78" w:rsidRPr="005C5379">
        <w:t xml:space="preserve">– </w:t>
      </w:r>
      <w:r w:rsidR="00ED4E39" w:rsidRPr="005C5379">
        <w:t>establishment staff</w:t>
      </w:r>
      <w:r w:rsidR="003564F4" w:rsidRPr="005C5379">
        <w:t>/management</w:t>
      </w:r>
      <w:r w:rsidR="00ED4E39" w:rsidRPr="005C5379">
        <w:t xml:space="preserve"> to </w:t>
      </w:r>
      <w:r w:rsidR="006B7E78" w:rsidRPr="005C5379">
        <w:t>notify</w:t>
      </w:r>
      <w:r w:rsidRPr="005C5379">
        <w:t xml:space="preserve"> </w:t>
      </w:r>
      <w:proofErr w:type="gramStart"/>
      <w:r w:rsidRPr="005C5379">
        <w:t>immediately</w:t>
      </w:r>
      <w:proofErr w:type="gramEnd"/>
    </w:p>
    <w:p w14:paraId="7DB59AAD" w14:textId="77777777" w:rsidR="001668C2" w:rsidRPr="005C5379" w:rsidRDefault="00FB19C3" w:rsidP="005C5379">
      <w:pPr>
        <w:pStyle w:val="Bullet1"/>
      </w:pPr>
      <w:r w:rsidRPr="005C5379">
        <w:rPr>
          <w:rStyle w:val="Strong"/>
        </w:rPr>
        <w:t>establishment management</w:t>
      </w:r>
      <w:r w:rsidRPr="005C5379">
        <w:t xml:space="preserve"> </w:t>
      </w:r>
      <w:r w:rsidR="006B7E78" w:rsidRPr="005C5379">
        <w:t xml:space="preserve">– </w:t>
      </w:r>
      <w:r w:rsidR="00ED4E39" w:rsidRPr="005C5379">
        <w:t>OPV</w:t>
      </w:r>
      <w:r w:rsidR="003564F4" w:rsidRPr="005C5379">
        <w:t>/establishment staff</w:t>
      </w:r>
      <w:r w:rsidR="00ED4E39" w:rsidRPr="005C5379">
        <w:t xml:space="preserve"> to </w:t>
      </w:r>
      <w:r w:rsidR="006B7E78" w:rsidRPr="005C5379">
        <w:t>notify</w:t>
      </w:r>
      <w:r w:rsidRPr="005C5379">
        <w:t xml:space="preserve"> </w:t>
      </w:r>
      <w:proofErr w:type="gramStart"/>
      <w:r w:rsidR="0026368F" w:rsidRPr="005C5379">
        <w:t>immediately</w:t>
      </w:r>
      <w:proofErr w:type="gramEnd"/>
    </w:p>
    <w:p w14:paraId="3AFBCC3E" w14:textId="4B445C22" w:rsidR="00F85512" w:rsidRPr="005C5379" w:rsidRDefault="00FB19C3" w:rsidP="005C5379">
      <w:pPr>
        <w:pStyle w:val="Bullet1"/>
      </w:pPr>
      <w:r w:rsidRPr="005C5379">
        <w:rPr>
          <w:rStyle w:val="Strong"/>
        </w:rPr>
        <w:t xml:space="preserve">the </w:t>
      </w:r>
      <w:r w:rsidR="00E445DD" w:rsidRPr="005C5379">
        <w:rPr>
          <w:rStyle w:val="Strong"/>
        </w:rPr>
        <w:t>Food Safety Meat Assessor</w:t>
      </w:r>
      <w:r w:rsidR="00A31CD0" w:rsidRPr="005C5379">
        <w:rPr>
          <w:rStyle w:val="Strong"/>
        </w:rPr>
        <w:t>(</w:t>
      </w:r>
      <w:r w:rsidRPr="005C5379">
        <w:rPr>
          <w:rStyle w:val="Strong"/>
        </w:rPr>
        <w:t>s</w:t>
      </w:r>
      <w:r w:rsidR="00A31CD0" w:rsidRPr="005C5379">
        <w:rPr>
          <w:rStyle w:val="Strong"/>
        </w:rPr>
        <w:t>)</w:t>
      </w:r>
      <w:r w:rsidRPr="005C5379">
        <w:rPr>
          <w:rStyle w:val="Strong"/>
          <w:b w:val="0"/>
          <w:bCs w:val="0"/>
        </w:rPr>
        <w:t xml:space="preserve"> </w:t>
      </w:r>
      <w:r w:rsidRPr="005C5379">
        <w:t xml:space="preserve">– OPV to notify </w:t>
      </w:r>
      <w:proofErr w:type="gramStart"/>
      <w:r w:rsidRPr="005C5379">
        <w:t>as soon as possible</w:t>
      </w:r>
      <w:proofErr w:type="gramEnd"/>
    </w:p>
    <w:p w14:paraId="68D747DA" w14:textId="4B8895F9" w:rsidR="00F85512" w:rsidRPr="005C5379" w:rsidRDefault="00FB19C3" w:rsidP="005C5379">
      <w:pPr>
        <w:pStyle w:val="Bullet1"/>
      </w:pPr>
      <w:r w:rsidRPr="005C5379">
        <w:rPr>
          <w:rStyle w:val="Strong"/>
        </w:rPr>
        <w:t>the AAO</w:t>
      </w:r>
      <w:r w:rsidR="00A31CD0" w:rsidRPr="005C5379">
        <w:rPr>
          <w:rStyle w:val="Strong"/>
        </w:rPr>
        <w:t>(</w:t>
      </w:r>
      <w:r w:rsidRPr="005C5379">
        <w:rPr>
          <w:rStyle w:val="Strong"/>
        </w:rPr>
        <w:t>s</w:t>
      </w:r>
      <w:r w:rsidR="00A31CD0" w:rsidRPr="005C5379">
        <w:rPr>
          <w:rStyle w:val="Strong"/>
        </w:rPr>
        <w:t>)</w:t>
      </w:r>
      <w:r w:rsidRPr="005C5379">
        <w:rPr>
          <w:rStyle w:val="Strong"/>
          <w:b w:val="0"/>
          <w:bCs w:val="0"/>
        </w:rPr>
        <w:t xml:space="preserve"> </w:t>
      </w:r>
      <w:r w:rsidRPr="005C5379">
        <w:t xml:space="preserve">– OPV to notify </w:t>
      </w:r>
      <w:proofErr w:type="gramStart"/>
      <w:r w:rsidRPr="005C5379">
        <w:t>as soon as possible</w:t>
      </w:r>
      <w:proofErr w:type="gramEnd"/>
    </w:p>
    <w:p w14:paraId="25EC7487" w14:textId="408B12D1" w:rsidR="00872926" w:rsidRPr="005C5379" w:rsidRDefault="00FB19C3" w:rsidP="005C5379">
      <w:pPr>
        <w:pStyle w:val="Bullet1"/>
      </w:pPr>
      <w:r w:rsidRPr="005C5379">
        <w:rPr>
          <w:rStyle w:val="Strong"/>
        </w:rPr>
        <w:t>the ATM</w:t>
      </w:r>
      <w:r w:rsidRPr="005C5379">
        <w:t xml:space="preserve"> </w:t>
      </w:r>
      <w:r w:rsidR="006B7E78" w:rsidRPr="005C5379">
        <w:t xml:space="preserve">– </w:t>
      </w:r>
      <w:r w:rsidR="00ED4E39" w:rsidRPr="005C5379">
        <w:t xml:space="preserve">OPV to </w:t>
      </w:r>
      <w:r w:rsidR="006B7E78" w:rsidRPr="005C5379">
        <w:t>notify as soon as possible via phone call</w:t>
      </w:r>
      <w:r w:rsidR="00ED4E39" w:rsidRPr="005C5379">
        <w:t xml:space="preserve"> (</w:t>
      </w:r>
      <w:r w:rsidR="00EF6F16" w:rsidRPr="005C5379">
        <w:t xml:space="preserve">Field Operations Manager </w:t>
      </w:r>
      <w:r w:rsidR="00A16435" w:rsidRPr="007857A6">
        <w:t>'</w:t>
      </w:r>
      <w:r w:rsidR="00ED4E39" w:rsidRPr="005C5379">
        <w:t>FOM</w:t>
      </w:r>
      <w:r w:rsidR="00A16435" w:rsidRPr="007857A6">
        <w:t>'</w:t>
      </w:r>
      <w:r w:rsidR="00ED4E39" w:rsidRPr="005C5379">
        <w:t xml:space="preserve"> </w:t>
      </w:r>
      <w:r w:rsidR="00F85512" w:rsidRPr="005C5379">
        <w:t xml:space="preserve">or another </w:t>
      </w:r>
      <w:r w:rsidR="00ED4E39" w:rsidRPr="005C5379">
        <w:t xml:space="preserve">ATM </w:t>
      </w:r>
      <w:r w:rsidR="00F85512" w:rsidRPr="005C5379">
        <w:t xml:space="preserve">if the Establishment ATM is </w:t>
      </w:r>
      <w:r w:rsidR="00ED4E39" w:rsidRPr="005C5379">
        <w:t>not available)</w:t>
      </w:r>
    </w:p>
    <w:p w14:paraId="7B3F1BF5" w14:textId="09067BBB" w:rsidR="00441DD4" w:rsidRPr="005C5379" w:rsidRDefault="00FB19C3" w:rsidP="005C5379">
      <w:pPr>
        <w:pStyle w:val="Bullet1"/>
      </w:pPr>
      <w:r w:rsidRPr="005C5379">
        <w:rPr>
          <w:rStyle w:val="Strong"/>
        </w:rPr>
        <w:t xml:space="preserve">the </w:t>
      </w:r>
      <w:r w:rsidR="00096C73" w:rsidRPr="005C5379">
        <w:rPr>
          <w:rStyle w:val="Strong"/>
        </w:rPr>
        <w:t>Assistant Director (</w:t>
      </w:r>
      <w:r w:rsidRPr="005C5379">
        <w:rPr>
          <w:rStyle w:val="Strong"/>
        </w:rPr>
        <w:t>AD</w:t>
      </w:r>
      <w:r w:rsidR="00096C73" w:rsidRPr="005C5379">
        <w:rPr>
          <w:rStyle w:val="Strong"/>
        </w:rPr>
        <w:t>)</w:t>
      </w:r>
      <w:r w:rsidRPr="005C5379">
        <w:rPr>
          <w:rStyle w:val="Strong"/>
          <w:b w:val="0"/>
          <w:bCs w:val="0"/>
        </w:rPr>
        <w:t xml:space="preserve"> </w:t>
      </w:r>
      <w:r w:rsidRPr="005C5379">
        <w:t>– OPV to notify as soon as possible via phone call (Director or another AD if establishment AD is not available)</w:t>
      </w:r>
    </w:p>
    <w:p w14:paraId="3F2079B2" w14:textId="77777777" w:rsidR="006B7E78" w:rsidRPr="005C5379" w:rsidRDefault="00FB19C3" w:rsidP="005C5379">
      <w:pPr>
        <w:pStyle w:val="Bullet1"/>
      </w:pPr>
      <w:r w:rsidRPr="005C5379">
        <w:rPr>
          <w:rStyle w:val="Strong"/>
        </w:rPr>
        <w:t>central office</w:t>
      </w:r>
      <w:r w:rsidRPr="005C5379">
        <w:t xml:space="preserve"> – </w:t>
      </w:r>
      <w:r w:rsidR="00ED4E39" w:rsidRPr="005C5379">
        <w:t xml:space="preserve">OPV to </w:t>
      </w:r>
      <w:r w:rsidRPr="005C5379">
        <w:t>notify as soon as possible via email at MID.OpsCoord@agriculture.gov.au</w:t>
      </w:r>
    </w:p>
    <w:p w14:paraId="5BE96686" w14:textId="77777777" w:rsidR="006B7E78" w:rsidRPr="005C5379" w:rsidRDefault="00FB19C3" w:rsidP="005C5379">
      <w:pPr>
        <w:pStyle w:val="Bullet1"/>
      </w:pPr>
      <w:r w:rsidRPr="005C5379">
        <w:rPr>
          <w:rStyle w:val="Strong"/>
        </w:rPr>
        <w:t>office of the chief veterinary officer</w:t>
      </w:r>
      <w:r w:rsidRPr="005C5379">
        <w:t xml:space="preserve"> – </w:t>
      </w:r>
      <w:r w:rsidR="00ED4E39" w:rsidRPr="005C5379">
        <w:t xml:space="preserve">OPV to </w:t>
      </w:r>
      <w:r w:rsidRPr="005C5379">
        <w:t>notify as soon as possible via email at OCVO@agriculture.gov.au</w:t>
      </w:r>
    </w:p>
    <w:p w14:paraId="240EF9C0" w14:textId="7EF2C36F" w:rsidR="006B7E78" w:rsidRPr="005C5379" w:rsidRDefault="00FB19C3" w:rsidP="005C5379">
      <w:pPr>
        <w:pStyle w:val="Bullet1"/>
        <w:rPr>
          <w:rStyle w:val="Strong"/>
          <w:b w:val="0"/>
          <w:bCs w:val="0"/>
        </w:rPr>
      </w:pPr>
      <w:r w:rsidRPr="005C5379">
        <w:rPr>
          <w:rStyle w:val="Strong"/>
        </w:rPr>
        <w:t>the EAD hotline</w:t>
      </w:r>
      <w:r w:rsidR="00BA6B5D" w:rsidRPr="005C5379">
        <w:rPr>
          <w:rStyle w:val="Strong"/>
        </w:rPr>
        <w:t xml:space="preserve"> (1800 675 888)</w:t>
      </w:r>
      <w:r w:rsidRPr="005C5379">
        <w:rPr>
          <w:rStyle w:val="Strong"/>
          <w:b w:val="0"/>
          <w:bCs w:val="0"/>
        </w:rPr>
        <w:t xml:space="preserve"> </w:t>
      </w:r>
      <w:r w:rsidR="00BA6B5D" w:rsidRPr="005C5379">
        <w:rPr>
          <w:rStyle w:val="Strong"/>
          <w:b w:val="0"/>
          <w:bCs w:val="0"/>
        </w:rPr>
        <w:t xml:space="preserve">– </w:t>
      </w:r>
      <w:r w:rsidR="00ED4E39" w:rsidRPr="005C5379">
        <w:rPr>
          <w:rStyle w:val="Strong"/>
          <w:b w:val="0"/>
          <w:bCs w:val="0"/>
        </w:rPr>
        <w:t xml:space="preserve">OPV to </w:t>
      </w:r>
      <w:r w:rsidR="00BA6B5D" w:rsidRPr="005C5379">
        <w:rPr>
          <w:rStyle w:val="Strong"/>
          <w:b w:val="0"/>
          <w:bCs w:val="0"/>
        </w:rPr>
        <w:t xml:space="preserve">notify </w:t>
      </w:r>
      <w:r w:rsidR="00F85512" w:rsidRPr="005C5379">
        <w:rPr>
          <w:rStyle w:val="Strong"/>
          <w:b w:val="0"/>
          <w:bCs w:val="0"/>
        </w:rPr>
        <w:t xml:space="preserve">as soon as possible </w:t>
      </w:r>
      <w:r w:rsidR="00BA6B5D" w:rsidRPr="005C5379">
        <w:rPr>
          <w:rStyle w:val="Strong"/>
          <w:b w:val="0"/>
          <w:bCs w:val="0"/>
        </w:rPr>
        <w:t>and liaise as necessary</w:t>
      </w:r>
      <w:r w:rsidR="00BF3543">
        <w:rPr>
          <w:rStyle w:val="FootnoteReference"/>
        </w:rPr>
        <w:footnoteReference w:id="1"/>
      </w:r>
    </w:p>
    <w:p w14:paraId="3D448EB6" w14:textId="7F410C4E" w:rsidR="006F21A7" w:rsidRPr="005C5379" w:rsidRDefault="00FB19C3" w:rsidP="00382F8F">
      <w:pPr>
        <w:pStyle w:val="Bullet1"/>
      </w:pPr>
      <w:bookmarkStart w:id="10" w:name="_Hlk131099835"/>
      <w:r w:rsidRPr="005C5379">
        <w:rPr>
          <w:rStyle w:val="Strong"/>
        </w:rPr>
        <w:t>animal health state or territory authority staff (</w:t>
      </w:r>
      <w:r w:rsidR="0070036E">
        <w:rPr>
          <w:rStyle w:val="Strong"/>
        </w:rPr>
        <w:t>District Veterinary Officer (</w:t>
      </w:r>
      <w:r w:rsidRPr="005C5379">
        <w:rPr>
          <w:rStyle w:val="Strong"/>
        </w:rPr>
        <w:t>DVO</w:t>
      </w:r>
      <w:r w:rsidR="0070036E">
        <w:rPr>
          <w:rStyle w:val="Strong"/>
        </w:rPr>
        <w:t>)</w:t>
      </w:r>
      <w:r w:rsidR="00462403" w:rsidRPr="005C5379">
        <w:rPr>
          <w:rStyle w:val="Strong"/>
        </w:rPr>
        <w:t xml:space="preserve"> </w:t>
      </w:r>
      <w:r w:rsidRPr="005C5379">
        <w:rPr>
          <w:rStyle w:val="Strong"/>
        </w:rPr>
        <w:t>or</w:t>
      </w:r>
      <w:r w:rsidR="00462403" w:rsidRPr="005C5379">
        <w:rPr>
          <w:rStyle w:val="Strong"/>
        </w:rPr>
        <w:t xml:space="preserve"> </w:t>
      </w:r>
      <w:r w:rsidR="0070036E">
        <w:rPr>
          <w:rStyle w:val="Strong"/>
        </w:rPr>
        <w:t>Animal Health Officer (</w:t>
      </w:r>
      <w:r w:rsidRPr="005C5379">
        <w:rPr>
          <w:rStyle w:val="Strong"/>
        </w:rPr>
        <w:t>AHO</w:t>
      </w:r>
      <w:r w:rsidR="0070036E">
        <w:rPr>
          <w:rStyle w:val="Strong"/>
        </w:rPr>
        <w:t>)</w:t>
      </w:r>
      <w:r w:rsidRPr="005C5379">
        <w:rPr>
          <w:rStyle w:val="Strong"/>
        </w:rPr>
        <w:t>)</w:t>
      </w:r>
      <w:bookmarkEnd w:id="10"/>
      <w:r w:rsidRPr="005C5379">
        <w:rPr>
          <w:rStyle w:val="Strong"/>
        </w:rPr>
        <w:t xml:space="preserve"> </w:t>
      </w:r>
      <w:r w:rsidR="00462403" w:rsidRPr="005C5379">
        <w:rPr>
          <w:rStyle w:val="Strong"/>
          <w:b w:val="0"/>
          <w:bCs w:val="0"/>
        </w:rPr>
        <w:t>–</w:t>
      </w:r>
      <w:r w:rsidRPr="005C5379">
        <w:t xml:space="preserve"> </w:t>
      </w:r>
      <w:r w:rsidR="00ED4E39" w:rsidRPr="005C5379">
        <w:t xml:space="preserve">OPV to </w:t>
      </w:r>
      <w:r w:rsidR="00462403" w:rsidRPr="005C5379">
        <w:t>notify and liaise if necessa</w:t>
      </w:r>
      <w:r w:rsidR="00D55995" w:rsidRPr="005C5379">
        <w:t>ry</w:t>
      </w:r>
      <w:r w:rsidR="00096C73" w:rsidRPr="005C5379">
        <w:t>.</w:t>
      </w:r>
      <w:r w:rsidR="00D55995" w:rsidRPr="005C5379">
        <w:t xml:space="preserve"> </w:t>
      </w:r>
    </w:p>
    <w:p w14:paraId="4614B458" w14:textId="77777777" w:rsidR="007C6D24" w:rsidRDefault="00FB19C3" w:rsidP="003E2AC8">
      <w:pPr>
        <w:pStyle w:val="Heading3"/>
        <w:keepNext/>
      </w:pPr>
      <w:bookmarkStart w:id="11" w:name="_Toc140674024"/>
      <w:r>
        <w:lastRenderedPageBreak/>
        <w:t xml:space="preserve">Key information to be </w:t>
      </w:r>
      <w:proofErr w:type="gramStart"/>
      <w:r>
        <w:t>communicated</w:t>
      </w:r>
      <w:bookmarkEnd w:id="11"/>
      <w:proofErr w:type="gramEnd"/>
    </w:p>
    <w:p w14:paraId="23577AB3" w14:textId="77777777" w:rsidR="00906BC5" w:rsidRDefault="00FB19C3" w:rsidP="005C5379">
      <w:pPr>
        <w:pStyle w:val="Documentbody-bodytext"/>
      </w:pPr>
      <w:r>
        <w:t xml:space="preserve">The following information about suspect animals should be communicated to </w:t>
      </w:r>
      <w:r w:rsidR="00BE756C">
        <w:t>the above people</w:t>
      </w:r>
      <w:r>
        <w:t xml:space="preserve"> when notifying a suspect case:</w:t>
      </w:r>
    </w:p>
    <w:p w14:paraId="6E0AD9A0" w14:textId="67877BCB" w:rsidR="00BE756C" w:rsidRDefault="00FB19C3" w:rsidP="00906BC5">
      <w:pPr>
        <w:pStyle w:val="Bullet1"/>
      </w:pPr>
      <w:r>
        <w:t xml:space="preserve">number of animals consigned for </w:t>
      </w:r>
      <w:r w:rsidR="005C5379">
        <w:t>slaughter.</w:t>
      </w:r>
    </w:p>
    <w:p w14:paraId="314BBC99" w14:textId="77777777" w:rsidR="00BE756C" w:rsidRDefault="00FB19C3" w:rsidP="00BE756C">
      <w:pPr>
        <w:pStyle w:val="Bullet1"/>
      </w:pPr>
      <w:r>
        <w:t>name and address of the consignor/owner</w:t>
      </w:r>
    </w:p>
    <w:p w14:paraId="418EFB98" w14:textId="77777777" w:rsidR="00BE756C" w:rsidRDefault="00FB19C3" w:rsidP="00BE756C">
      <w:pPr>
        <w:pStyle w:val="Bullet1"/>
      </w:pPr>
      <w:r>
        <w:t>name and address of the livestock transport company</w:t>
      </w:r>
    </w:p>
    <w:p w14:paraId="2556D109" w14:textId="51A5315E" w:rsidR="00BE756C" w:rsidRDefault="00FB19C3" w:rsidP="00BE756C">
      <w:pPr>
        <w:pStyle w:val="Bullet1"/>
      </w:pPr>
      <w:r>
        <w:t>details of any lesions and/or abnormalities observed during ante-mortem and post</w:t>
      </w:r>
      <w:r w:rsidR="00441F39">
        <w:t>-</w:t>
      </w:r>
      <w:r>
        <w:t xml:space="preserve">mortem </w:t>
      </w:r>
      <w:proofErr w:type="gramStart"/>
      <w:r>
        <w:t>inspection</w:t>
      </w:r>
      <w:proofErr w:type="gramEnd"/>
    </w:p>
    <w:p w14:paraId="0E9DFF71" w14:textId="77777777" w:rsidR="00BE756C" w:rsidRDefault="00FB19C3" w:rsidP="00BE756C">
      <w:pPr>
        <w:pStyle w:val="Bullet1"/>
      </w:pPr>
      <w:r>
        <w:t>number of animals with lesions or abnormalities</w:t>
      </w:r>
    </w:p>
    <w:p w14:paraId="5E5D5C3A" w14:textId="77777777" w:rsidR="007E3AC5" w:rsidRPr="00906BC5" w:rsidRDefault="00FB19C3" w:rsidP="00906BC5">
      <w:pPr>
        <w:pStyle w:val="Bullet1"/>
      </w:pPr>
      <w:r>
        <w:t xml:space="preserve">details of all livestock transport which have entered and exited the establishment since the suspected incident </w:t>
      </w:r>
      <w:proofErr w:type="gramStart"/>
      <w:r>
        <w:t>occurred</w:t>
      </w:r>
      <w:bookmarkStart w:id="12" w:name="_Related_Material"/>
      <w:bookmarkEnd w:id="8"/>
      <w:bookmarkEnd w:id="12"/>
      <w:proofErr w:type="gramEnd"/>
    </w:p>
    <w:p w14:paraId="3EA81688" w14:textId="77777777" w:rsidR="00901BCC" w:rsidRPr="00A41FE1" w:rsidRDefault="00FB19C3" w:rsidP="005C5379">
      <w:pPr>
        <w:pStyle w:val="Documentbody-bodytext"/>
        <w:rPr>
          <w:b/>
          <w:color w:val="165788"/>
          <w:spacing w:val="-1"/>
          <w:sz w:val="33"/>
        </w:rPr>
      </w:pPr>
      <w:r w:rsidRPr="00837E6E">
        <w:t xml:space="preserve">A report containing the above key information should be </w:t>
      </w:r>
      <w:r w:rsidR="00B01EE5">
        <w:t>prepared</w:t>
      </w:r>
      <w:r w:rsidR="00B01EE5" w:rsidRPr="00837E6E">
        <w:t xml:space="preserve"> </w:t>
      </w:r>
      <w:r w:rsidR="00ED4E39">
        <w:t xml:space="preserve">by the OPV </w:t>
      </w:r>
      <w:r w:rsidRPr="00837E6E">
        <w:t xml:space="preserve">and </w:t>
      </w:r>
      <w:r w:rsidR="00B01EE5" w:rsidRPr="00837E6E">
        <w:t>s</w:t>
      </w:r>
      <w:r w:rsidR="00B01EE5">
        <w:t>ubmitted</w:t>
      </w:r>
      <w:r w:rsidR="00B01EE5" w:rsidRPr="00837E6E">
        <w:t xml:space="preserve"> </w:t>
      </w:r>
      <w:r w:rsidRPr="00837E6E">
        <w:t xml:space="preserve">to local state authorities, the ATM, </w:t>
      </w:r>
      <w:r w:rsidR="00143B86">
        <w:t xml:space="preserve">and </w:t>
      </w:r>
      <w:r w:rsidRPr="00837E6E">
        <w:t>the office of the chief veterinary officer, and Food Safety Unit</w:t>
      </w:r>
      <w:r w:rsidR="00091C2E">
        <w:t xml:space="preserve"> </w:t>
      </w:r>
      <w:r w:rsidR="00091C2E" w:rsidRPr="00A41FE1">
        <w:t>via</w:t>
      </w:r>
      <w:r w:rsidR="00A41FE1">
        <w:t xml:space="preserve"> email at</w:t>
      </w:r>
      <w:r w:rsidR="00091C2E">
        <w:t xml:space="preserve"> </w:t>
      </w:r>
      <w:r w:rsidR="00091C2E" w:rsidRPr="00A41FE1">
        <w:t>Foodsafetyunit@agriculture.gov.au</w:t>
      </w:r>
      <w:r w:rsidR="00091C2E" w:rsidRPr="00A41FE1">
        <w:rPr>
          <w:bCs/>
          <w:color w:val="165788"/>
          <w:spacing w:val="-1"/>
        </w:rPr>
        <w:t>.</w:t>
      </w:r>
    </w:p>
    <w:p w14:paraId="517523BD" w14:textId="77777777" w:rsidR="00901BCC" w:rsidRDefault="00FB19C3" w:rsidP="00E1736A">
      <w:pPr>
        <w:pStyle w:val="Heading2"/>
        <w:tabs>
          <w:tab w:val="left" w:pos="9923"/>
        </w:tabs>
        <w:ind w:right="1181"/>
      </w:pPr>
      <w:bookmarkStart w:id="13" w:name="_Toc140674025"/>
      <w:r>
        <w:t>Additional responsibilities of establishment staff and personnel</w:t>
      </w:r>
      <w:bookmarkEnd w:id="13"/>
    </w:p>
    <w:p w14:paraId="15E8FCAE" w14:textId="77777777" w:rsidR="00901BCC" w:rsidRPr="00CF26C9" w:rsidRDefault="00FB19C3" w:rsidP="005C5379">
      <w:pPr>
        <w:pStyle w:val="Documentbody-bodytext"/>
      </w:pPr>
      <w:bookmarkStart w:id="14" w:name="_Hlk136361609"/>
      <w:r w:rsidRPr="00CF26C9">
        <w:t>Should EAD signs and manifestations be observed during animal handling and ante-mortem inspection,</w:t>
      </w:r>
      <w:bookmarkEnd w:id="14"/>
      <w:r w:rsidRPr="00CF26C9">
        <w:t xml:space="preserve"> the responsibilities of establishment staff and personnel include: </w:t>
      </w:r>
    </w:p>
    <w:p w14:paraId="26324BB8" w14:textId="4845AC81" w:rsidR="00901BCC" w:rsidRPr="00CF26C9" w:rsidRDefault="00FB19C3" w:rsidP="00E1736A">
      <w:pPr>
        <w:pStyle w:val="Bullet1"/>
        <w:tabs>
          <w:tab w:val="left" w:pos="9923"/>
        </w:tabs>
        <w:ind w:right="1181"/>
      </w:pPr>
      <w:r w:rsidRPr="00CF26C9">
        <w:t>obtaining information on the stock</w:t>
      </w:r>
      <w:r w:rsidR="0047180C">
        <w:t>’</w:t>
      </w:r>
      <w:r w:rsidRPr="00CF26C9">
        <w:t>s property of origin (</w:t>
      </w:r>
      <w:r w:rsidR="003059BE" w:rsidRPr="00CF26C9">
        <w:t>i.e.,</w:t>
      </w:r>
      <w:r w:rsidRPr="00CF26C9">
        <w:t xml:space="preserve"> NVD or waybill) </w:t>
      </w:r>
    </w:p>
    <w:p w14:paraId="728FA7A2" w14:textId="77777777" w:rsidR="00901BCC" w:rsidRPr="00CF26C9" w:rsidRDefault="00FB19C3" w:rsidP="00E1736A">
      <w:pPr>
        <w:pStyle w:val="Bullet1"/>
        <w:tabs>
          <w:tab w:val="left" w:pos="9923"/>
        </w:tabs>
        <w:ind w:right="1181"/>
      </w:pPr>
      <w:r w:rsidRPr="00CF26C9">
        <w:t>segregating the affected/suspected animal and collecting identification (</w:t>
      </w:r>
      <w:r w:rsidR="003059BE" w:rsidRPr="00CF26C9">
        <w:t>i.e.,</w:t>
      </w:r>
      <w:r w:rsidRPr="00CF26C9">
        <w:t xml:space="preserve"> NLIS) if safe to do </w:t>
      </w:r>
      <w:proofErr w:type="gramStart"/>
      <w:r w:rsidRPr="00CF26C9">
        <w:t>so</w:t>
      </w:r>
      <w:proofErr w:type="gramEnd"/>
      <w:r w:rsidRPr="00CF26C9">
        <w:t xml:space="preserve"> </w:t>
      </w:r>
    </w:p>
    <w:p w14:paraId="0C1EF13C" w14:textId="77777777" w:rsidR="00901BCC" w:rsidRPr="00CF26C9" w:rsidRDefault="00FB19C3" w:rsidP="00E1736A">
      <w:pPr>
        <w:pStyle w:val="Bullet1"/>
        <w:tabs>
          <w:tab w:val="left" w:pos="9923"/>
        </w:tabs>
        <w:ind w:right="1181"/>
      </w:pPr>
      <w:r w:rsidRPr="00CF26C9">
        <w:t xml:space="preserve">avoiding unnecessary contact with the suspect animal(s) </w:t>
      </w:r>
    </w:p>
    <w:p w14:paraId="1A19362F" w14:textId="77777777" w:rsidR="00901BCC" w:rsidRPr="00CF26C9" w:rsidRDefault="00FB19C3" w:rsidP="00E1736A">
      <w:pPr>
        <w:pStyle w:val="Bullet1"/>
        <w:tabs>
          <w:tab w:val="left" w:pos="9923"/>
        </w:tabs>
        <w:ind w:right="1181"/>
      </w:pPr>
      <w:r w:rsidRPr="00CF26C9">
        <w:t xml:space="preserve">identifying </w:t>
      </w:r>
      <w:r w:rsidR="001C5B59">
        <w:t xml:space="preserve">the </w:t>
      </w:r>
      <w:r w:rsidRPr="00CF26C9">
        <w:t xml:space="preserve">stock transporter </w:t>
      </w:r>
    </w:p>
    <w:p w14:paraId="54406311" w14:textId="77777777" w:rsidR="00901BCC" w:rsidRPr="00CF26C9" w:rsidRDefault="00FB19C3" w:rsidP="00E1736A">
      <w:pPr>
        <w:pStyle w:val="Bullet1"/>
        <w:tabs>
          <w:tab w:val="left" w:pos="9923"/>
        </w:tabs>
        <w:ind w:right="1181"/>
      </w:pPr>
      <w:r w:rsidRPr="00CF26C9">
        <w:t xml:space="preserve">isolating personal belongings and equipment that contacted the suspect </w:t>
      </w:r>
      <w:proofErr w:type="gramStart"/>
      <w:r w:rsidRPr="00CF26C9">
        <w:t>animals</w:t>
      </w:r>
      <w:proofErr w:type="gramEnd"/>
      <w:r w:rsidRPr="00CF26C9">
        <w:t xml:space="preserve"> </w:t>
      </w:r>
    </w:p>
    <w:p w14:paraId="452573A5" w14:textId="77777777" w:rsidR="00901BCC" w:rsidRPr="00CF26C9" w:rsidRDefault="00FB19C3" w:rsidP="00E1736A">
      <w:pPr>
        <w:pStyle w:val="Bullet1"/>
        <w:tabs>
          <w:tab w:val="left" w:pos="9923"/>
        </w:tabs>
        <w:ind w:right="1181"/>
      </w:pPr>
      <w:r w:rsidRPr="00CF26C9">
        <w:t xml:space="preserve">to stop washing the yards. </w:t>
      </w:r>
    </w:p>
    <w:p w14:paraId="48D24D11" w14:textId="77777777" w:rsidR="00901BCC" w:rsidRDefault="00FB19C3" w:rsidP="00E1736A">
      <w:pPr>
        <w:pStyle w:val="Heading3"/>
        <w:tabs>
          <w:tab w:val="left" w:pos="9923"/>
        </w:tabs>
        <w:ind w:right="1181"/>
      </w:pPr>
      <w:bookmarkStart w:id="15" w:name="_Toc140674026"/>
      <w:r>
        <w:t>Responsibilities of the site manager</w:t>
      </w:r>
      <w:bookmarkEnd w:id="15"/>
    </w:p>
    <w:p w14:paraId="46E373FF" w14:textId="714F181F" w:rsidR="00901BCC" w:rsidRDefault="00FB19C3" w:rsidP="005C5379">
      <w:pPr>
        <w:pStyle w:val="Documentbody-bodytext"/>
      </w:pPr>
      <w:bookmarkStart w:id="16" w:name="_Hlk136361402"/>
      <w:r w:rsidRPr="00343B42">
        <w:t xml:space="preserve">The site manager will notify the OPV immediately, or if after hours, call the </w:t>
      </w:r>
      <w:r w:rsidR="001C5B59" w:rsidRPr="00343B42">
        <w:t>EAD</w:t>
      </w:r>
      <w:r w:rsidRPr="00343B42">
        <w:t xml:space="preserve"> Hotline </w:t>
      </w:r>
      <w:bookmarkEnd w:id="16"/>
      <w:r w:rsidRPr="00343B42">
        <w:t xml:space="preserve">and act as per advice of the EAD </w:t>
      </w:r>
      <w:r w:rsidRPr="00445964">
        <w:t xml:space="preserve">officer in-charge, or alternately </w:t>
      </w:r>
      <w:r w:rsidR="001C5B59" w:rsidRPr="00445964">
        <w:t>on advice of</w:t>
      </w:r>
      <w:r w:rsidRPr="00445964">
        <w:t xml:space="preserve"> the state veterinary officer in</w:t>
      </w:r>
      <w:r w:rsidR="005C5379">
        <w:noBreakHyphen/>
      </w:r>
      <w:r w:rsidRPr="00445964">
        <w:t xml:space="preserve">charge. If an after-hours suspect </w:t>
      </w:r>
      <w:r w:rsidR="001C5B59" w:rsidRPr="00445964">
        <w:t>identification</w:t>
      </w:r>
      <w:r w:rsidRPr="00445964">
        <w:t xml:space="preserve">, the OPV must be notified as soon as possible the following </w:t>
      </w:r>
      <w:r w:rsidR="001C5B59" w:rsidRPr="00445964">
        <w:t xml:space="preserve">working </w:t>
      </w:r>
      <w:r w:rsidRPr="00445964">
        <w:t>day.</w:t>
      </w:r>
    </w:p>
    <w:p w14:paraId="1EE5C9EB" w14:textId="2A23E3A9" w:rsidR="000B16AE" w:rsidRDefault="00FB19C3" w:rsidP="00E1736A">
      <w:pPr>
        <w:pStyle w:val="Heading2"/>
        <w:tabs>
          <w:tab w:val="left" w:pos="9923"/>
        </w:tabs>
        <w:ind w:right="1181"/>
      </w:pPr>
      <w:bookmarkStart w:id="17" w:name="_Toc140674027"/>
      <w:r w:rsidRPr="000B16AE">
        <w:t xml:space="preserve">Possible measures to be implemented by the </w:t>
      </w:r>
      <w:r w:rsidR="0047180C">
        <w:t>On-Plant Veterinarian</w:t>
      </w:r>
      <w:r w:rsidRPr="000B16AE">
        <w:t xml:space="preserve"> as per instruction of EAD hotline duty officer or relevant state regulatory </w:t>
      </w:r>
      <w:proofErr w:type="gramStart"/>
      <w:r w:rsidRPr="000B16AE">
        <w:t>body</w:t>
      </w:r>
      <w:bookmarkEnd w:id="17"/>
      <w:proofErr w:type="gramEnd"/>
      <w:r w:rsidRPr="000B16AE">
        <w:t xml:space="preserve"> </w:t>
      </w:r>
    </w:p>
    <w:p w14:paraId="707FEC66" w14:textId="77777777" w:rsidR="000B16AE" w:rsidRPr="000B16AE" w:rsidRDefault="00FB19C3" w:rsidP="0092691A">
      <w:pPr>
        <w:pStyle w:val="Documentbody-bodytext"/>
      </w:pPr>
      <w:r w:rsidRPr="000B16AE">
        <w:t xml:space="preserve">All or any of the following measures, are to be enacted by the OPV in conjunction with the establishment management as appropriate: </w:t>
      </w:r>
    </w:p>
    <w:p w14:paraId="769CEF73" w14:textId="77777777" w:rsidR="000B16AE" w:rsidRPr="000B16AE" w:rsidRDefault="00FB19C3" w:rsidP="00E1736A">
      <w:pPr>
        <w:pStyle w:val="Bullet1"/>
        <w:tabs>
          <w:tab w:val="left" w:pos="9923"/>
        </w:tabs>
        <w:ind w:right="1181"/>
      </w:pPr>
      <w:r w:rsidRPr="000B16AE">
        <w:t xml:space="preserve">Immediate cessation of slaughter operations. </w:t>
      </w:r>
    </w:p>
    <w:p w14:paraId="7D9B0C47" w14:textId="77777777" w:rsidR="000B16AE" w:rsidRPr="000B16AE" w:rsidRDefault="00FB19C3" w:rsidP="00E1736A">
      <w:pPr>
        <w:pStyle w:val="Bullet1"/>
        <w:tabs>
          <w:tab w:val="left" w:pos="9923"/>
        </w:tabs>
        <w:ind w:right="1181"/>
      </w:pPr>
      <w:r w:rsidRPr="000B16AE">
        <w:t xml:space="preserve">Permit continued dressing of all slaughtered animals (note that chain speed may need to be reduced – or additional inspectors put on the chain). </w:t>
      </w:r>
    </w:p>
    <w:p w14:paraId="40330996" w14:textId="77777777" w:rsidR="000B16AE" w:rsidRPr="000B16AE" w:rsidRDefault="00FB19C3" w:rsidP="00E1736A">
      <w:pPr>
        <w:pStyle w:val="Bullet1"/>
        <w:tabs>
          <w:tab w:val="left" w:pos="9923"/>
        </w:tabs>
        <w:ind w:right="1181"/>
      </w:pPr>
      <w:r w:rsidRPr="000B16AE">
        <w:t xml:space="preserve">Move all meat/meat products into cold storage and ensure storage is locked. </w:t>
      </w:r>
    </w:p>
    <w:p w14:paraId="01039AD5" w14:textId="77777777" w:rsidR="000B16AE" w:rsidRPr="000B16AE" w:rsidRDefault="00FB19C3" w:rsidP="00E1736A">
      <w:pPr>
        <w:pStyle w:val="Bullet1"/>
        <w:tabs>
          <w:tab w:val="left" w:pos="9923"/>
        </w:tabs>
        <w:ind w:right="1181"/>
      </w:pPr>
      <w:r w:rsidRPr="000B16AE">
        <w:t xml:space="preserve">Ensure separation of any possibly affected product. </w:t>
      </w:r>
    </w:p>
    <w:p w14:paraId="0257A0F8" w14:textId="77777777" w:rsidR="000B16AE" w:rsidRPr="000B16AE" w:rsidRDefault="00FB19C3" w:rsidP="00E1736A">
      <w:pPr>
        <w:pStyle w:val="Bullet1"/>
        <w:tabs>
          <w:tab w:val="left" w:pos="9923"/>
        </w:tabs>
        <w:ind w:right="1181"/>
      </w:pPr>
      <w:r w:rsidRPr="000B16AE">
        <w:t xml:space="preserve">Isolate, in lockable pens or under departmental/establishment supervision, suspect animals at the establishment and those that have been in contact with suspect animals. </w:t>
      </w:r>
    </w:p>
    <w:p w14:paraId="76C6F76C" w14:textId="77777777" w:rsidR="000B16AE" w:rsidRPr="000B16AE" w:rsidRDefault="00FB19C3" w:rsidP="00E1736A">
      <w:pPr>
        <w:pStyle w:val="Bullet1"/>
        <w:tabs>
          <w:tab w:val="left" w:pos="9923"/>
        </w:tabs>
        <w:ind w:right="1181"/>
      </w:pPr>
      <w:r w:rsidRPr="000B16AE">
        <w:t xml:space="preserve">Restrict access to suspect animals. </w:t>
      </w:r>
    </w:p>
    <w:p w14:paraId="4A0EF1D1" w14:textId="4B890EDF" w:rsidR="000B16AE" w:rsidRPr="000B16AE" w:rsidRDefault="00FB19C3" w:rsidP="00603862">
      <w:pPr>
        <w:pStyle w:val="Bullet1"/>
        <w:keepNext/>
        <w:tabs>
          <w:tab w:val="left" w:pos="9923"/>
        </w:tabs>
        <w:ind w:left="1418" w:right="1179" w:hanging="284"/>
      </w:pPr>
      <w:r w:rsidRPr="000B16AE">
        <w:lastRenderedPageBreak/>
        <w:t xml:space="preserve">If directed by the Emergency Animal Disease hotline or relevant state authority, </w:t>
      </w:r>
      <w:r w:rsidR="00603862">
        <w:t xml:space="preserve">support </w:t>
      </w:r>
      <w:r w:rsidR="00603862" w:rsidRPr="000B16AE">
        <w:t>management</w:t>
      </w:r>
      <w:r w:rsidRPr="000B16AE">
        <w:t xml:space="preserve"> to: </w:t>
      </w:r>
    </w:p>
    <w:p w14:paraId="3A5FA8BB" w14:textId="31F2D203" w:rsidR="000B16AE" w:rsidRPr="000B16AE" w:rsidRDefault="00FB19C3" w:rsidP="00E1736A">
      <w:pPr>
        <w:pStyle w:val="Bullet2"/>
        <w:tabs>
          <w:tab w:val="left" w:pos="9923"/>
        </w:tabs>
        <w:ind w:left="2127" w:right="1181"/>
      </w:pPr>
      <w:r w:rsidRPr="000B16AE">
        <w:t>control access to the premises and prevent entry of unauthorised personnel, vehicles, and equipment until state officials arrive</w:t>
      </w:r>
      <w:r w:rsidR="00603862">
        <w:t>.</w:t>
      </w:r>
      <w:r w:rsidRPr="000B16AE">
        <w:t xml:space="preserve"> </w:t>
      </w:r>
    </w:p>
    <w:p w14:paraId="02D8E48E" w14:textId="457191F8" w:rsidR="000B16AE" w:rsidRPr="000B16AE" w:rsidRDefault="00FB19C3" w:rsidP="00E1736A">
      <w:pPr>
        <w:pStyle w:val="Bullet2"/>
        <w:tabs>
          <w:tab w:val="left" w:pos="9923"/>
        </w:tabs>
        <w:ind w:left="2127" w:right="1181"/>
      </w:pPr>
      <w:r w:rsidRPr="000B16AE">
        <w:t xml:space="preserve">prohibit movement of animals, product, people, </w:t>
      </w:r>
      <w:r w:rsidR="00647449" w:rsidRPr="000B16AE">
        <w:t>vehicles,</w:t>
      </w:r>
      <w:r w:rsidRPr="000B16AE">
        <w:t xml:space="preserve"> and equipment onto and from the premises</w:t>
      </w:r>
      <w:r w:rsidR="00603862">
        <w:t>.</w:t>
      </w:r>
    </w:p>
    <w:p w14:paraId="55C4CE29" w14:textId="77777777" w:rsidR="000B16AE" w:rsidRPr="000B16AE" w:rsidRDefault="00FB19C3" w:rsidP="00E1736A">
      <w:pPr>
        <w:pStyle w:val="Bullet2"/>
        <w:tabs>
          <w:tab w:val="left" w:pos="9923"/>
        </w:tabs>
        <w:ind w:left="2127" w:right="1181"/>
      </w:pPr>
      <w:r w:rsidRPr="000B16AE">
        <w:t xml:space="preserve">request assistance from police to control people movement where necessary. </w:t>
      </w:r>
    </w:p>
    <w:p w14:paraId="7A25EC09" w14:textId="77777777" w:rsidR="000B16AE" w:rsidRPr="000B16AE" w:rsidRDefault="00FB19C3" w:rsidP="00603862">
      <w:pPr>
        <w:pStyle w:val="Bullet1"/>
        <w:keepNext/>
        <w:tabs>
          <w:tab w:val="left" w:pos="9923"/>
        </w:tabs>
        <w:ind w:left="1418" w:right="1179"/>
      </w:pPr>
      <w:r w:rsidRPr="000B16AE">
        <w:t xml:space="preserve">Restrict movement of animals and people within the establishment especially near pens where suspect animals are held. </w:t>
      </w:r>
    </w:p>
    <w:p w14:paraId="1BDD10C1" w14:textId="77777777" w:rsidR="000B16AE" w:rsidRPr="000B16AE" w:rsidRDefault="00FB19C3" w:rsidP="00117306">
      <w:pPr>
        <w:pStyle w:val="Bullet2"/>
        <w:tabs>
          <w:tab w:val="left" w:pos="9923"/>
        </w:tabs>
        <w:ind w:left="2127" w:right="1181"/>
      </w:pPr>
      <w:r w:rsidRPr="000B16AE">
        <w:t xml:space="preserve">Identify and record details of all: </w:t>
      </w:r>
    </w:p>
    <w:p w14:paraId="0AD87CC8" w14:textId="77777777" w:rsidR="000B16AE" w:rsidRPr="000B16AE" w:rsidRDefault="00FB19C3" w:rsidP="0092691A">
      <w:pPr>
        <w:pStyle w:val="Bullet3"/>
        <w:numPr>
          <w:ilvl w:val="1"/>
          <w:numId w:val="16"/>
        </w:numPr>
      </w:pPr>
      <w:r w:rsidRPr="000B16AE">
        <w:t xml:space="preserve">suspect and in-contact </w:t>
      </w:r>
      <w:proofErr w:type="gramStart"/>
      <w:r w:rsidRPr="000B16AE">
        <w:t>animals</w:t>
      </w:r>
      <w:proofErr w:type="gramEnd"/>
      <w:r w:rsidRPr="000B16AE">
        <w:t xml:space="preserve"> </w:t>
      </w:r>
    </w:p>
    <w:p w14:paraId="2E37AEC4" w14:textId="77777777" w:rsidR="000B16AE" w:rsidRPr="000B16AE" w:rsidRDefault="00FB19C3" w:rsidP="0092691A">
      <w:pPr>
        <w:pStyle w:val="Bullet3"/>
        <w:numPr>
          <w:ilvl w:val="1"/>
          <w:numId w:val="16"/>
        </w:numPr>
      </w:pPr>
      <w:r w:rsidRPr="000B16AE">
        <w:t xml:space="preserve">prescribed goods and other animal goods (for example, skins, waste) </w:t>
      </w:r>
    </w:p>
    <w:p w14:paraId="29387231" w14:textId="77777777" w:rsidR="000B16AE" w:rsidRPr="000B16AE" w:rsidRDefault="00FB19C3" w:rsidP="0092691A">
      <w:pPr>
        <w:pStyle w:val="Bullet3"/>
        <w:numPr>
          <w:ilvl w:val="1"/>
          <w:numId w:val="16"/>
        </w:numPr>
      </w:pPr>
      <w:r w:rsidRPr="000B16AE">
        <w:t xml:space="preserve">vehicles and people that have left the establishment since the suspect animal(s) was/were </w:t>
      </w:r>
      <w:proofErr w:type="gramStart"/>
      <w:r w:rsidRPr="000B16AE">
        <w:t>detected</w:t>
      </w:r>
      <w:proofErr w:type="gramEnd"/>
      <w:r w:rsidRPr="000B16AE">
        <w:t xml:space="preserve"> </w:t>
      </w:r>
    </w:p>
    <w:p w14:paraId="7581853C" w14:textId="77777777" w:rsidR="000B16AE" w:rsidRPr="000B16AE" w:rsidRDefault="00FB19C3" w:rsidP="0092691A">
      <w:pPr>
        <w:pStyle w:val="Bullet3"/>
        <w:numPr>
          <w:ilvl w:val="1"/>
          <w:numId w:val="16"/>
        </w:numPr>
      </w:pPr>
      <w:r w:rsidRPr="000B16AE">
        <w:t xml:space="preserve">persons who have been in contact with suspect animals. </w:t>
      </w:r>
    </w:p>
    <w:p w14:paraId="04E13AEC" w14:textId="77777777" w:rsidR="000B16AE" w:rsidRPr="00603862" w:rsidRDefault="00FB19C3" w:rsidP="00603862">
      <w:pPr>
        <w:pStyle w:val="Bullet1"/>
      </w:pPr>
      <w:r w:rsidRPr="00603862">
        <w:t>Minimise water use and co</w:t>
      </w:r>
      <w:r w:rsidR="00D60213" w:rsidRPr="00603862">
        <w:t>n</w:t>
      </w:r>
      <w:r w:rsidRPr="00603862">
        <w:t xml:space="preserve">tain water drainage from all parts of the establishment. </w:t>
      </w:r>
    </w:p>
    <w:p w14:paraId="4F9E2768" w14:textId="77777777" w:rsidR="000B16AE" w:rsidRPr="00603862" w:rsidRDefault="00FB19C3" w:rsidP="00603862">
      <w:pPr>
        <w:pStyle w:val="Bullet1"/>
      </w:pPr>
      <w:r w:rsidRPr="00603862">
        <w:t xml:space="preserve">Ensure that all dogs and working animals present on the establishment are restrained and prevented access to suspect animals. </w:t>
      </w:r>
    </w:p>
    <w:p w14:paraId="015A990D" w14:textId="77777777" w:rsidR="00D60213" w:rsidRPr="00603862" w:rsidRDefault="00FB19C3" w:rsidP="00603862">
      <w:pPr>
        <w:pStyle w:val="Bullet1"/>
      </w:pPr>
      <w:r w:rsidRPr="00603862">
        <w:t xml:space="preserve">Maintain appropriate animal welfare standards of suspect animals. </w:t>
      </w:r>
    </w:p>
    <w:p w14:paraId="0BAE3A27" w14:textId="6BA9ECF9" w:rsidR="00D60213" w:rsidRDefault="00FB19C3" w:rsidP="00E1736A">
      <w:pPr>
        <w:pStyle w:val="Heading2"/>
        <w:tabs>
          <w:tab w:val="left" w:pos="9923"/>
        </w:tabs>
        <w:ind w:right="1181"/>
      </w:pPr>
      <w:bookmarkStart w:id="18" w:name="_Clinical_disease_manifestations"/>
      <w:bookmarkStart w:id="19" w:name="_Toc140674028"/>
      <w:bookmarkEnd w:id="18"/>
      <w:r>
        <w:t xml:space="preserve">Clinical disease manifestations and abnormal behaviours of suspect </w:t>
      </w:r>
      <w:r w:rsidR="0047180C">
        <w:t>emergency animal disease</w:t>
      </w:r>
      <w:r>
        <w:t xml:space="preserve"> cases</w:t>
      </w:r>
      <w:bookmarkEnd w:id="19"/>
    </w:p>
    <w:p w14:paraId="35F9A703" w14:textId="77777777" w:rsidR="00BE756C" w:rsidRDefault="00FB19C3" w:rsidP="00E1736A">
      <w:pPr>
        <w:pStyle w:val="Heading3"/>
        <w:tabs>
          <w:tab w:val="left" w:pos="9923"/>
        </w:tabs>
      </w:pPr>
      <w:bookmarkStart w:id="20" w:name="_Toc140674029"/>
      <w:r>
        <w:t>Ante</w:t>
      </w:r>
      <w:r w:rsidR="00722B80">
        <w:t>-</w:t>
      </w:r>
      <w:r>
        <w:t>mortem inspection</w:t>
      </w:r>
      <w:bookmarkEnd w:id="20"/>
    </w:p>
    <w:p w14:paraId="4588EFF3" w14:textId="77777777" w:rsidR="00D60213" w:rsidRPr="00D60213" w:rsidRDefault="00FB19C3" w:rsidP="00427ED9">
      <w:pPr>
        <w:pStyle w:val="Documentbody-bodytext"/>
      </w:pPr>
      <w:r w:rsidRPr="00D60213">
        <w:t xml:space="preserve">During ante-mortem inspection and handling of stock in the yard/lairage, clinical signs and abnormal behaviour includes: </w:t>
      </w:r>
    </w:p>
    <w:p w14:paraId="316A14F2" w14:textId="77777777" w:rsidR="00D60213" w:rsidRPr="00D60213" w:rsidRDefault="00FB19C3" w:rsidP="00E1736A">
      <w:pPr>
        <w:pStyle w:val="Bullet1"/>
        <w:tabs>
          <w:tab w:val="left" w:pos="9923"/>
        </w:tabs>
        <w:ind w:right="1181"/>
      </w:pPr>
      <w:r w:rsidRPr="00D60213">
        <w:t xml:space="preserve">sudden deaths </w:t>
      </w:r>
    </w:p>
    <w:p w14:paraId="4DB24F52" w14:textId="77777777" w:rsidR="00D60213" w:rsidRPr="00D60213" w:rsidRDefault="00FB19C3" w:rsidP="00E1736A">
      <w:pPr>
        <w:pStyle w:val="Bullet1"/>
        <w:tabs>
          <w:tab w:val="left" w:pos="9923"/>
        </w:tabs>
        <w:ind w:right="1181"/>
      </w:pPr>
      <w:r w:rsidRPr="00D60213">
        <w:t xml:space="preserve">abnormally high morbidity or mortality rates in a herd (all species), including </w:t>
      </w:r>
      <w:proofErr w:type="gramStart"/>
      <w:r w:rsidRPr="00D60213">
        <w:t>poultry</w:t>
      </w:r>
      <w:proofErr w:type="gramEnd"/>
      <w:r w:rsidRPr="00D60213">
        <w:t xml:space="preserve"> </w:t>
      </w:r>
    </w:p>
    <w:p w14:paraId="4C99DA99" w14:textId="77777777" w:rsidR="00D60213" w:rsidRPr="00D60213" w:rsidRDefault="00FB19C3" w:rsidP="00E1736A">
      <w:pPr>
        <w:pStyle w:val="Bullet1"/>
        <w:tabs>
          <w:tab w:val="left" w:pos="9923"/>
        </w:tabs>
        <w:ind w:right="1181"/>
      </w:pPr>
      <w:r w:rsidRPr="00D60213">
        <w:t xml:space="preserve">lameness, excessive salivation in cloven-hoofed animal species </w:t>
      </w:r>
    </w:p>
    <w:p w14:paraId="4564094E" w14:textId="77777777" w:rsidR="00D60213" w:rsidRPr="00D60213" w:rsidRDefault="00FB19C3" w:rsidP="00E1736A">
      <w:pPr>
        <w:pStyle w:val="Bullet1"/>
        <w:tabs>
          <w:tab w:val="left" w:pos="9923"/>
        </w:tabs>
        <w:ind w:right="1181"/>
      </w:pPr>
      <w:r w:rsidRPr="00D60213">
        <w:t xml:space="preserve">ulcerations, erosions or blisters on feet, muzzle, </w:t>
      </w:r>
      <w:r w:rsidR="001479F4" w:rsidRPr="00D60213">
        <w:t>mouth,</w:t>
      </w:r>
      <w:r w:rsidRPr="00D60213">
        <w:t xml:space="preserve"> and udder/teats in cloven-hoofed animals (cattle, buffalo, sheep, pigs) </w:t>
      </w:r>
    </w:p>
    <w:p w14:paraId="29C5DA7E" w14:textId="77777777" w:rsidR="00D60213" w:rsidRPr="00D60213" w:rsidRDefault="00FB19C3" w:rsidP="00E1736A">
      <w:pPr>
        <w:pStyle w:val="Bullet1"/>
        <w:tabs>
          <w:tab w:val="left" w:pos="9923"/>
        </w:tabs>
        <w:ind w:right="1181"/>
      </w:pPr>
      <w:r w:rsidRPr="00D60213">
        <w:t xml:space="preserve">display of peculiar neurological signs </w:t>
      </w:r>
    </w:p>
    <w:p w14:paraId="265BCF7E" w14:textId="77777777" w:rsidR="00D60213" w:rsidRPr="00D60213" w:rsidRDefault="00FB19C3" w:rsidP="00E1736A">
      <w:pPr>
        <w:pStyle w:val="Bullet1"/>
        <w:tabs>
          <w:tab w:val="left" w:pos="9923"/>
        </w:tabs>
        <w:ind w:right="1181"/>
      </w:pPr>
      <w:r w:rsidRPr="00D60213">
        <w:t xml:space="preserve">sensory changes (for example, muscle tremors and spasms, teeth grinding, tossing of head, licking of feet and tongue licking) </w:t>
      </w:r>
    </w:p>
    <w:p w14:paraId="2B33E5B3" w14:textId="77777777" w:rsidR="00D60213" w:rsidRPr="00D60213" w:rsidRDefault="00FB19C3" w:rsidP="00E1736A">
      <w:pPr>
        <w:pStyle w:val="Bullet1"/>
        <w:tabs>
          <w:tab w:val="left" w:pos="9923"/>
        </w:tabs>
        <w:ind w:right="1181"/>
      </w:pPr>
      <w:r w:rsidRPr="00D60213">
        <w:t xml:space="preserve">hypersensitivity to light, </w:t>
      </w:r>
      <w:r w:rsidR="001479F4" w:rsidRPr="00D60213">
        <w:t>sound,</w:t>
      </w:r>
      <w:r w:rsidRPr="00D60213">
        <w:t xml:space="preserve"> or touch </w:t>
      </w:r>
    </w:p>
    <w:p w14:paraId="00FFBE1A" w14:textId="77777777" w:rsidR="00D60213" w:rsidRPr="00D60213" w:rsidRDefault="00FB19C3" w:rsidP="00E1736A">
      <w:pPr>
        <w:pStyle w:val="Bullet1"/>
        <w:tabs>
          <w:tab w:val="left" w:pos="9923"/>
        </w:tabs>
        <w:ind w:right="1181"/>
      </w:pPr>
      <w:r w:rsidRPr="00D60213">
        <w:t xml:space="preserve">aggressiveness and nervousness </w:t>
      </w:r>
    </w:p>
    <w:p w14:paraId="6E2C9627" w14:textId="77777777" w:rsidR="00D60213" w:rsidRPr="00D60213" w:rsidRDefault="00FB19C3" w:rsidP="00E1736A">
      <w:pPr>
        <w:pStyle w:val="Bullet1"/>
        <w:tabs>
          <w:tab w:val="left" w:pos="9923"/>
        </w:tabs>
        <w:ind w:right="1181"/>
      </w:pPr>
      <w:r w:rsidRPr="00D60213">
        <w:t xml:space="preserve">multi-focal erythema, raised or necrotic areas and/or joint swellings in </w:t>
      </w:r>
      <w:proofErr w:type="gramStart"/>
      <w:r w:rsidRPr="00D60213">
        <w:t>pigs</w:t>
      </w:r>
      <w:proofErr w:type="gramEnd"/>
      <w:r w:rsidRPr="00D60213">
        <w:t xml:space="preserve"> </w:t>
      </w:r>
    </w:p>
    <w:p w14:paraId="3F89448A" w14:textId="77777777" w:rsidR="00D60213" w:rsidRPr="00D60213" w:rsidRDefault="00FB19C3" w:rsidP="00E1736A">
      <w:pPr>
        <w:pStyle w:val="Bullet1"/>
        <w:tabs>
          <w:tab w:val="left" w:pos="9923"/>
        </w:tabs>
        <w:ind w:right="1181"/>
      </w:pPr>
      <w:r w:rsidRPr="00D60213">
        <w:t xml:space="preserve">unusually high rate of respiratory disease signs, especially in pigs </w:t>
      </w:r>
    </w:p>
    <w:p w14:paraId="10173695" w14:textId="77777777" w:rsidR="00D60213" w:rsidRPr="00D60213" w:rsidRDefault="00FB19C3" w:rsidP="00E1736A">
      <w:pPr>
        <w:pStyle w:val="Bullet1"/>
        <w:tabs>
          <w:tab w:val="left" w:pos="9923"/>
        </w:tabs>
        <w:ind w:right="1181"/>
      </w:pPr>
      <w:r w:rsidRPr="00D60213">
        <w:t xml:space="preserve">multiple, deep, fly-struck wounds (particularly relevant in Northern Australia) </w:t>
      </w:r>
    </w:p>
    <w:p w14:paraId="65959A70" w14:textId="77777777" w:rsidR="00D60213" w:rsidRPr="00D60213" w:rsidRDefault="00FB19C3" w:rsidP="00E1736A">
      <w:pPr>
        <w:pStyle w:val="Bullet1"/>
        <w:tabs>
          <w:tab w:val="left" w:pos="9923"/>
        </w:tabs>
        <w:ind w:right="1181"/>
      </w:pPr>
      <w:r w:rsidRPr="00D60213">
        <w:t xml:space="preserve">other clinical signs and manifestations relevant to specific EAD of interest. </w:t>
      </w:r>
    </w:p>
    <w:p w14:paraId="3752B040" w14:textId="77777777" w:rsidR="00D60213" w:rsidRPr="00D60213" w:rsidRDefault="00FB19C3" w:rsidP="00E1736A">
      <w:pPr>
        <w:pStyle w:val="Heading3"/>
        <w:tabs>
          <w:tab w:val="left" w:pos="9923"/>
        </w:tabs>
      </w:pPr>
      <w:bookmarkStart w:id="21" w:name="_Toc140674030"/>
      <w:r>
        <w:t>Post-mortem inspection</w:t>
      </w:r>
      <w:bookmarkEnd w:id="21"/>
      <w:r>
        <w:t xml:space="preserve"> </w:t>
      </w:r>
    </w:p>
    <w:p w14:paraId="7A4060DC" w14:textId="77777777" w:rsidR="00D60213" w:rsidRPr="00D60213" w:rsidRDefault="00FB19C3" w:rsidP="00427ED9">
      <w:pPr>
        <w:pStyle w:val="Documentbody-bodytext"/>
      </w:pPr>
      <w:r w:rsidRPr="00D60213">
        <w:t xml:space="preserve">During </w:t>
      </w:r>
      <w:r w:rsidR="003B63E2">
        <w:t>p</w:t>
      </w:r>
      <w:r w:rsidR="003B63E2" w:rsidRPr="00D60213">
        <w:t>ost</w:t>
      </w:r>
      <w:r w:rsidRPr="00D60213">
        <w:t xml:space="preserve">-mortem inspection, </w:t>
      </w:r>
      <w:r w:rsidR="003B63E2">
        <w:t>pathology can</w:t>
      </w:r>
      <w:r w:rsidRPr="00D60213">
        <w:t xml:space="preserve"> include: </w:t>
      </w:r>
    </w:p>
    <w:p w14:paraId="12D0E16B" w14:textId="77777777" w:rsidR="00D60213" w:rsidRPr="00D60213" w:rsidRDefault="00FB19C3" w:rsidP="00E1736A">
      <w:pPr>
        <w:pStyle w:val="Bullet1"/>
        <w:tabs>
          <w:tab w:val="left" w:pos="9923"/>
        </w:tabs>
      </w:pPr>
      <w:r w:rsidRPr="00D60213">
        <w:t xml:space="preserve">enlargement or swelling of lymph </w:t>
      </w:r>
      <w:proofErr w:type="gramStart"/>
      <w:r w:rsidRPr="00D60213">
        <w:t>nodes</w:t>
      </w:r>
      <w:proofErr w:type="gramEnd"/>
      <w:r w:rsidRPr="00D60213">
        <w:t xml:space="preserve"> </w:t>
      </w:r>
    </w:p>
    <w:p w14:paraId="72648555" w14:textId="77777777" w:rsidR="00D60213" w:rsidRPr="00D60213" w:rsidRDefault="00FB19C3" w:rsidP="00E1736A">
      <w:pPr>
        <w:pStyle w:val="Bullet1"/>
        <w:tabs>
          <w:tab w:val="left" w:pos="9923"/>
        </w:tabs>
      </w:pPr>
      <w:r w:rsidRPr="00D60213">
        <w:t xml:space="preserve">blisters </w:t>
      </w:r>
    </w:p>
    <w:p w14:paraId="155C0851" w14:textId="77777777" w:rsidR="00D60213" w:rsidRPr="00D60213" w:rsidRDefault="00FB19C3" w:rsidP="00E1736A">
      <w:pPr>
        <w:pStyle w:val="Bullet1"/>
        <w:tabs>
          <w:tab w:val="left" w:pos="9923"/>
        </w:tabs>
      </w:pPr>
      <w:r w:rsidRPr="00D60213">
        <w:t xml:space="preserve">inflammation of organs </w:t>
      </w:r>
    </w:p>
    <w:p w14:paraId="06B7B76A" w14:textId="77777777" w:rsidR="00D60213" w:rsidRPr="00D60213" w:rsidRDefault="00FB19C3" w:rsidP="00E1736A">
      <w:pPr>
        <w:pStyle w:val="Bullet1"/>
        <w:tabs>
          <w:tab w:val="left" w:pos="9923"/>
        </w:tabs>
      </w:pPr>
      <w:r w:rsidRPr="00D60213">
        <w:t xml:space="preserve">haemorrhages and congestion </w:t>
      </w:r>
    </w:p>
    <w:p w14:paraId="51040286" w14:textId="77777777" w:rsidR="00D60213" w:rsidRPr="00D60213" w:rsidRDefault="00FB19C3" w:rsidP="00E1736A">
      <w:pPr>
        <w:pStyle w:val="Bullet1"/>
        <w:tabs>
          <w:tab w:val="left" w:pos="9923"/>
        </w:tabs>
      </w:pPr>
      <w:r w:rsidRPr="00D60213">
        <w:t xml:space="preserve">any organ abnormalities on size, </w:t>
      </w:r>
      <w:proofErr w:type="gramStart"/>
      <w:r w:rsidRPr="00D60213">
        <w:t>colour</w:t>
      </w:r>
      <w:proofErr w:type="gramEnd"/>
      <w:r w:rsidRPr="00D60213">
        <w:t xml:space="preserve"> and smell </w:t>
      </w:r>
    </w:p>
    <w:p w14:paraId="21E19E2E" w14:textId="77777777" w:rsidR="00381793" w:rsidRPr="00CF26C9" w:rsidRDefault="00FB19C3" w:rsidP="00E1736A">
      <w:pPr>
        <w:pStyle w:val="Bullet1"/>
        <w:tabs>
          <w:tab w:val="left" w:pos="9923"/>
        </w:tabs>
      </w:pPr>
      <w:r w:rsidRPr="00D60213">
        <w:t xml:space="preserve">any identified abnormal fluid or mucus filled structures. </w:t>
      </w:r>
    </w:p>
    <w:p w14:paraId="677E19D5" w14:textId="22B73C9C" w:rsidR="00A0739E" w:rsidRPr="00C653A0" w:rsidRDefault="00FB19C3" w:rsidP="00117306">
      <w:pPr>
        <w:pStyle w:val="Heading2"/>
        <w:keepNext/>
        <w:tabs>
          <w:tab w:val="left" w:pos="9923"/>
        </w:tabs>
        <w:rPr>
          <w:color w:val="00588F"/>
          <w:spacing w:val="-3"/>
        </w:rPr>
      </w:pPr>
      <w:bookmarkStart w:id="22" w:name="_Related_Material_1"/>
      <w:bookmarkStart w:id="23" w:name="_Toc140674031"/>
      <w:bookmarkEnd w:id="22"/>
      <w:r w:rsidRPr="00C03F16">
        <w:lastRenderedPageBreak/>
        <w:t xml:space="preserve">Related </w:t>
      </w:r>
      <w:r w:rsidR="0047180C">
        <w:t>m</w:t>
      </w:r>
      <w:r w:rsidRPr="00C03F16">
        <w:t>aterial</w:t>
      </w:r>
      <w:bookmarkEnd w:id="23"/>
      <w:r w:rsidRPr="00C03F16">
        <w:t xml:space="preserve"> </w:t>
      </w:r>
    </w:p>
    <w:p w14:paraId="6BB1F963" w14:textId="748F3930" w:rsidR="007E3AC5" w:rsidRDefault="00FB19C3" w:rsidP="00427ED9">
      <w:pPr>
        <w:pStyle w:val="Documentbody-bodytext"/>
      </w:pPr>
      <w:r>
        <w:t>The following related material is available on the department</w:t>
      </w:r>
      <w:r w:rsidR="0047180C">
        <w:t>’</w:t>
      </w:r>
      <w:r>
        <w:t>s website:</w:t>
      </w:r>
    </w:p>
    <w:p w14:paraId="25B93238" w14:textId="77777777" w:rsidR="000B16AE" w:rsidRDefault="00FB19C3" w:rsidP="00117306">
      <w:pPr>
        <w:pStyle w:val="Bullet1"/>
        <w:keepNext/>
        <w:tabs>
          <w:tab w:val="left" w:pos="9923"/>
        </w:tabs>
      </w:pPr>
      <w:r>
        <w:t xml:space="preserve">Webpage: </w:t>
      </w:r>
      <w:hyperlink r:id="rId16" w:anchor="emergency-animal-disease-ead-resources" w:history="1">
        <w:r w:rsidRPr="006D1030">
          <w:rPr>
            <w:rStyle w:val="Hyperlink"/>
          </w:rPr>
          <w:t>ELMER – emergency animal disease (EAD) resources</w:t>
        </w:r>
      </w:hyperlink>
    </w:p>
    <w:p w14:paraId="4CC84D82" w14:textId="77777777" w:rsidR="007E3AC5" w:rsidRDefault="00FB19C3" w:rsidP="00427ED9">
      <w:pPr>
        <w:pStyle w:val="Documentbody-bodytext"/>
      </w:pPr>
      <w:r>
        <w:t>The following related material is available on the internet:</w:t>
      </w:r>
    </w:p>
    <w:p w14:paraId="3B5252C9" w14:textId="36DFE745" w:rsidR="007E3AC5" w:rsidRPr="00DC65D8" w:rsidRDefault="00543E76" w:rsidP="00117306">
      <w:pPr>
        <w:pStyle w:val="Bullet1"/>
        <w:keepNext/>
        <w:numPr>
          <w:ilvl w:val="0"/>
          <w:numId w:val="4"/>
        </w:numPr>
        <w:tabs>
          <w:tab w:val="left" w:pos="9923"/>
        </w:tabs>
        <w:textAlignment w:val="auto"/>
        <w:rPr>
          <w:rStyle w:val="Hyperlink"/>
          <w:i/>
          <w:iCs/>
          <w:color w:val="000000"/>
          <w:u w:val="none"/>
        </w:rPr>
      </w:pPr>
      <w:r>
        <w:t>PDF</w:t>
      </w:r>
      <w:r w:rsidR="00FB19C3" w:rsidRPr="000B16AE">
        <w:t xml:space="preserve">: </w:t>
      </w:r>
      <w:hyperlink r:id="rId17" w:history="1">
        <w:r w:rsidR="00DB07DB" w:rsidRPr="00543E76">
          <w:rPr>
            <w:rStyle w:val="Hyperlink"/>
          </w:rPr>
          <w:t xml:space="preserve">AUSVETPLAN Enterprise </w:t>
        </w:r>
        <w:r w:rsidRPr="00543E76">
          <w:rPr>
            <w:rStyle w:val="Hyperlink"/>
          </w:rPr>
          <w:t>m</w:t>
        </w:r>
        <w:r w:rsidR="00DB07DB" w:rsidRPr="00543E76">
          <w:rPr>
            <w:rStyle w:val="Hyperlink"/>
          </w:rPr>
          <w:t>anual: Meat processing</w:t>
        </w:r>
      </w:hyperlink>
    </w:p>
    <w:p w14:paraId="603ECBB3" w14:textId="3B01C93F" w:rsidR="00A50B8E" w:rsidRPr="000B16AE" w:rsidRDefault="00FB19C3" w:rsidP="00117306">
      <w:pPr>
        <w:pStyle w:val="Bullet1"/>
        <w:keepNext/>
        <w:tabs>
          <w:tab w:val="left" w:pos="9923"/>
        </w:tabs>
        <w:rPr>
          <w:i/>
          <w:iCs/>
        </w:rPr>
      </w:pPr>
      <w:r w:rsidRPr="00DC65D8">
        <w:t xml:space="preserve">Webpage: </w:t>
      </w:r>
      <w:hyperlink r:id="rId18" w:history="1">
        <w:r w:rsidRPr="00A839C0">
          <w:rPr>
            <w:rStyle w:val="Hyperlink"/>
          </w:rPr>
          <w:t xml:space="preserve">MINTRAC EAD training course – </w:t>
        </w:r>
        <w:proofErr w:type="spellStart"/>
        <w:r w:rsidRPr="00A839C0">
          <w:rPr>
            <w:rStyle w:val="Hyperlink"/>
          </w:rPr>
          <w:t>MyTOM</w:t>
        </w:r>
        <w:proofErr w:type="spellEnd"/>
      </w:hyperlink>
    </w:p>
    <w:p w14:paraId="64197455" w14:textId="2868C62C" w:rsidR="007E3AC5" w:rsidRPr="000B16AE" w:rsidRDefault="00FB19C3" w:rsidP="00117306">
      <w:pPr>
        <w:pStyle w:val="Bullet1"/>
        <w:keepNext/>
        <w:numPr>
          <w:ilvl w:val="0"/>
          <w:numId w:val="4"/>
        </w:numPr>
        <w:tabs>
          <w:tab w:val="left" w:pos="9923"/>
        </w:tabs>
        <w:textAlignment w:val="auto"/>
        <w:rPr>
          <w:rStyle w:val="Hyperlink"/>
        </w:rPr>
      </w:pPr>
      <w:r w:rsidRPr="000B16AE">
        <w:t xml:space="preserve">Webpage: </w:t>
      </w:r>
      <w:hyperlink r:id="rId19" w:history="1">
        <w:r w:rsidR="00DB07DB" w:rsidRPr="00694898">
          <w:rPr>
            <w:rStyle w:val="Hyperlink"/>
          </w:rPr>
          <w:t xml:space="preserve">Emergency animal diseases – a field guide for Australian </w:t>
        </w:r>
        <w:r w:rsidR="000B16AE" w:rsidRPr="00694898">
          <w:rPr>
            <w:rStyle w:val="Hyperlink"/>
          </w:rPr>
          <w:t>veterinarians</w:t>
        </w:r>
      </w:hyperlink>
    </w:p>
    <w:p w14:paraId="40717898" w14:textId="77777777" w:rsidR="00EF7A10" w:rsidRPr="00FF5449" w:rsidRDefault="00EF7A10" w:rsidP="00EF7A10">
      <w:pPr>
        <w:pStyle w:val="Bullet1"/>
        <w:rPr>
          <w:i/>
          <w:iCs/>
        </w:rPr>
      </w:pPr>
      <w:r>
        <w:t xml:space="preserve">Webpage: </w:t>
      </w:r>
      <w:hyperlink r:id="rId20" w:history="1">
        <w:r w:rsidRPr="008F6C8C">
          <w:rPr>
            <w:rStyle w:val="Hyperlink"/>
          </w:rPr>
          <w:t>Export Control Act 2020</w:t>
        </w:r>
      </w:hyperlink>
    </w:p>
    <w:p w14:paraId="5C2C255A" w14:textId="77777777" w:rsidR="00EF7A10" w:rsidRDefault="00EF7A10" w:rsidP="00EF7A10">
      <w:pPr>
        <w:pStyle w:val="Bullet1"/>
      </w:pPr>
      <w:r>
        <w:t xml:space="preserve">Webpage: </w:t>
      </w:r>
      <w:hyperlink r:id="rId21" w:history="1">
        <w:r w:rsidRPr="00FF5449">
          <w:rPr>
            <w:rStyle w:val="Hyperlink"/>
          </w:rPr>
          <w:t>Export Control (Meat and Meat Products) Rules 2021</w:t>
        </w:r>
      </w:hyperlink>
    </w:p>
    <w:p w14:paraId="24A1C823" w14:textId="096B2D9D" w:rsidR="00EF7A10" w:rsidRDefault="00EF7A10" w:rsidP="00EF7A10">
      <w:pPr>
        <w:pStyle w:val="Bullet1"/>
      </w:pPr>
      <w:r>
        <w:t xml:space="preserve">Webpage: </w:t>
      </w:r>
      <w:hyperlink r:id="rId22" w:history="1">
        <w:r w:rsidRPr="00FF5449">
          <w:rPr>
            <w:rStyle w:val="Hyperlink"/>
          </w:rPr>
          <w:t>Export Control (Wild Game Meat and Wild Game Meat Products) Rules 2021</w:t>
        </w:r>
      </w:hyperlink>
    </w:p>
    <w:p w14:paraId="3023E1D3" w14:textId="77BCF4AC" w:rsidR="006C54F9" w:rsidRPr="00487B4A" w:rsidRDefault="00FB19C3" w:rsidP="00577A81">
      <w:pPr>
        <w:pStyle w:val="Bullet1"/>
        <w:numPr>
          <w:ilvl w:val="0"/>
          <w:numId w:val="4"/>
        </w:numPr>
        <w:textAlignment w:val="auto"/>
        <w:rPr>
          <w:rStyle w:val="Hyperlink"/>
          <w:color w:val="000000"/>
          <w:u w:val="none"/>
        </w:rPr>
      </w:pPr>
      <w:r w:rsidRPr="00603862">
        <w:t xml:space="preserve">Australian </w:t>
      </w:r>
      <w:r w:rsidR="007F6723" w:rsidRPr="00603862">
        <w:t>s</w:t>
      </w:r>
      <w:r w:rsidRPr="00603862">
        <w:t xml:space="preserve">tandard for the </w:t>
      </w:r>
      <w:r w:rsidR="007F6723" w:rsidRPr="00603862">
        <w:t>h</w:t>
      </w:r>
      <w:r w:rsidRPr="00603862">
        <w:t xml:space="preserve">ygienic </w:t>
      </w:r>
      <w:r w:rsidR="007F6723" w:rsidRPr="00603862">
        <w:t>p</w:t>
      </w:r>
      <w:r w:rsidRPr="00603862">
        <w:t xml:space="preserve">roduction and </w:t>
      </w:r>
      <w:r w:rsidR="007F6723" w:rsidRPr="00603862">
        <w:t>t</w:t>
      </w:r>
      <w:r w:rsidRPr="00603862">
        <w:t xml:space="preserve">ransportation of </w:t>
      </w:r>
      <w:r w:rsidR="007F6723" w:rsidRPr="00603862">
        <w:t>m</w:t>
      </w:r>
      <w:r w:rsidRPr="00603862">
        <w:t xml:space="preserve">eat and </w:t>
      </w:r>
      <w:r w:rsidR="007F6723" w:rsidRPr="00603862">
        <w:t>m</w:t>
      </w:r>
      <w:r w:rsidRPr="00603862">
        <w:t xml:space="preserve">eat </w:t>
      </w:r>
      <w:r w:rsidR="007F6723" w:rsidRPr="00603862">
        <w:t>p</w:t>
      </w:r>
      <w:r w:rsidRPr="00603862">
        <w:t xml:space="preserve">roducts for </w:t>
      </w:r>
      <w:r w:rsidR="007F6723" w:rsidRPr="00603862">
        <w:t>h</w:t>
      </w:r>
      <w:r w:rsidRPr="00603862">
        <w:t xml:space="preserve">uman </w:t>
      </w:r>
      <w:r w:rsidR="007F6723" w:rsidRPr="00603862">
        <w:t>c</w:t>
      </w:r>
      <w:r w:rsidRPr="00603862">
        <w:t>onsumption</w:t>
      </w:r>
      <w:r w:rsidR="00603862">
        <w:t xml:space="preserve"> (available for purchase from </w:t>
      </w:r>
      <w:hyperlink r:id="rId23" w:history="1">
        <w:r w:rsidR="00603862" w:rsidRPr="00603862">
          <w:rPr>
            <w:rStyle w:val="Hyperlink"/>
          </w:rPr>
          <w:t>SAI global</w:t>
        </w:r>
      </w:hyperlink>
      <w:r w:rsidR="00603862">
        <w:t xml:space="preserve">) </w:t>
      </w:r>
    </w:p>
    <w:p w14:paraId="6B9B2DD9" w14:textId="77777777" w:rsidR="002037DD" w:rsidRDefault="002037DD" w:rsidP="002037DD">
      <w:pPr>
        <w:pStyle w:val="Bullet1"/>
        <w:numPr>
          <w:ilvl w:val="0"/>
          <w:numId w:val="0"/>
        </w:numPr>
        <w:ind w:left="1713" w:hanging="360"/>
        <w:textAlignment w:val="auto"/>
        <w:rPr>
          <w:rStyle w:val="Hyperlink"/>
        </w:rPr>
      </w:pPr>
    </w:p>
    <w:p w14:paraId="3B3AC1A3" w14:textId="77777777" w:rsidR="002037DD" w:rsidRPr="00577A81" w:rsidRDefault="002037DD" w:rsidP="00487B4A">
      <w:pPr>
        <w:pStyle w:val="Bullet1"/>
        <w:numPr>
          <w:ilvl w:val="0"/>
          <w:numId w:val="0"/>
        </w:numPr>
        <w:ind w:left="1713" w:hanging="360"/>
        <w:textAlignment w:val="auto"/>
      </w:pPr>
    </w:p>
    <w:p w14:paraId="179CD833" w14:textId="77777777" w:rsidR="00117306" w:rsidRDefault="00117306">
      <w:pPr>
        <w:rPr>
          <w:rFonts w:ascii="Cambria" w:eastAsia="Cambria" w:hAnsi="Cambria"/>
          <w:b/>
          <w:color w:val="165788"/>
          <w:spacing w:val="-1"/>
          <w:sz w:val="33"/>
        </w:rPr>
      </w:pPr>
      <w:bookmarkStart w:id="24" w:name="_Attachment_1:_Roles"/>
      <w:bookmarkEnd w:id="24"/>
      <w:r>
        <w:br w:type="page"/>
      </w:r>
    </w:p>
    <w:p w14:paraId="582361F4" w14:textId="64E74708" w:rsidR="00A0739E" w:rsidRDefault="00FB19C3" w:rsidP="00E1736A">
      <w:pPr>
        <w:pStyle w:val="Heading2"/>
        <w:ind w:right="1181"/>
      </w:pPr>
      <w:bookmarkStart w:id="25" w:name="_Toc140674032"/>
      <w:r>
        <w:lastRenderedPageBreak/>
        <w:t>Attachment 1: Roles and responsibilities</w:t>
      </w:r>
      <w:bookmarkEnd w:id="25"/>
    </w:p>
    <w:p w14:paraId="6071C261" w14:textId="77777777" w:rsidR="00837E6E" w:rsidRDefault="00FB19C3" w:rsidP="007E3AC5">
      <w:pPr>
        <w:pStyle w:val="Heading3"/>
      </w:pPr>
      <w:bookmarkStart w:id="26" w:name="_Toc140674033"/>
      <w:bookmarkStart w:id="27" w:name="_Toc97043286"/>
      <w:r>
        <w:t>Food Safety Meat Assessor (FSMA)</w:t>
      </w:r>
      <w:bookmarkEnd w:id="26"/>
      <w:r>
        <w:t xml:space="preserve"> </w:t>
      </w:r>
    </w:p>
    <w:p w14:paraId="073ADCEE" w14:textId="77777777" w:rsidR="00837E6E" w:rsidRDefault="00FB19C3" w:rsidP="00837E6E">
      <w:pPr>
        <w:pStyle w:val="Bullet1"/>
      </w:pPr>
      <w:r>
        <w:rPr>
          <w:rFonts w:hint="eastAsia"/>
        </w:rPr>
        <w:t>Know and recognise clinical signs of potential EAD of species in their establishment.</w:t>
      </w:r>
    </w:p>
    <w:p w14:paraId="783A5A31" w14:textId="77777777" w:rsidR="00837E6E" w:rsidRDefault="00FB19C3" w:rsidP="00837E6E">
      <w:pPr>
        <w:pStyle w:val="Bullet1"/>
      </w:pPr>
      <w:r>
        <w:rPr>
          <w:rFonts w:hint="eastAsia"/>
        </w:rPr>
        <w:t>Report suspicion of EAD identified during post-mortem and/or ante-mortem inspection to the OPV.</w:t>
      </w:r>
    </w:p>
    <w:p w14:paraId="71A311CB" w14:textId="77777777" w:rsidR="00837E6E" w:rsidRDefault="00FB19C3" w:rsidP="00837E6E">
      <w:pPr>
        <w:pStyle w:val="Bullet1"/>
      </w:pPr>
      <w:r>
        <w:rPr>
          <w:rFonts w:hint="eastAsia"/>
        </w:rPr>
        <w:t>Assist as requested in the implementation of the EADP.</w:t>
      </w:r>
    </w:p>
    <w:p w14:paraId="17EE8CAA" w14:textId="77777777" w:rsidR="001C5B59" w:rsidRDefault="00FB19C3" w:rsidP="001C5B59">
      <w:pPr>
        <w:pStyle w:val="Heading3"/>
      </w:pPr>
      <w:bookmarkStart w:id="28" w:name="_Toc140674034"/>
      <w:r>
        <w:t>Australian Government Authorised Officer (AAO)</w:t>
      </w:r>
      <w:bookmarkEnd w:id="28"/>
      <w:r>
        <w:t xml:space="preserve"> </w:t>
      </w:r>
    </w:p>
    <w:p w14:paraId="3597093C" w14:textId="7CFE3F01" w:rsidR="001C5B59" w:rsidRDefault="00FB19C3" w:rsidP="001C5B59">
      <w:pPr>
        <w:pStyle w:val="Bullet1"/>
      </w:pPr>
      <w:r>
        <w:rPr>
          <w:rFonts w:hint="eastAsia"/>
        </w:rPr>
        <w:t xml:space="preserve">Know and recognise </w:t>
      </w:r>
      <w:r>
        <w:t>pathology</w:t>
      </w:r>
      <w:r>
        <w:rPr>
          <w:rFonts w:hint="eastAsia"/>
        </w:rPr>
        <w:t xml:space="preserve"> of potential EAD of species in their establishment.</w:t>
      </w:r>
    </w:p>
    <w:p w14:paraId="6142098D" w14:textId="77777777" w:rsidR="00603862" w:rsidRDefault="00FB19C3" w:rsidP="00603862">
      <w:pPr>
        <w:pStyle w:val="Bullet1"/>
      </w:pPr>
      <w:r w:rsidRPr="00603862">
        <w:rPr>
          <w:rFonts w:hint="eastAsia"/>
        </w:rPr>
        <w:t>Report suspicion of EAD identified during post-mortem inspection to the OPV.</w:t>
      </w:r>
    </w:p>
    <w:p w14:paraId="253234C9" w14:textId="0BE77251" w:rsidR="00715CD5" w:rsidRDefault="00FB19C3" w:rsidP="00603862">
      <w:pPr>
        <w:pStyle w:val="Bullet1"/>
      </w:pPr>
      <w:r w:rsidRPr="00603862">
        <w:rPr>
          <w:rFonts w:hint="eastAsia"/>
        </w:rPr>
        <w:t>Assist as requested in the implementation of the EADP</w:t>
      </w:r>
      <w:r w:rsidR="00DE5F81" w:rsidRPr="00603862">
        <w:t>.</w:t>
      </w:r>
    </w:p>
    <w:p w14:paraId="04583A57" w14:textId="01CE5A55" w:rsidR="00715CD5" w:rsidRDefault="00715CD5" w:rsidP="001C5B59">
      <w:pPr>
        <w:pStyle w:val="Heading3"/>
      </w:pPr>
      <w:bookmarkStart w:id="29" w:name="_Toc140674035"/>
      <w:r>
        <w:t>Establishment Management/Staff</w:t>
      </w:r>
      <w:bookmarkEnd w:id="29"/>
      <w:r>
        <w:t xml:space="preserve"> </w:t>
      </w:r>
    </w:p>
    <w:p w14:paraId="5D3857EF" w14:textId="1A97FFB7" w:rsidR="000862B3" w:rsidRDefault="000862B3" w:rsidP="00603862">
      <w:pPr>
        <w:pStyle w:val="Bullet1"/>
      </w:pPr>
      <w:r>
        <w:t xml:space="preserve">Ensure the establishment has an </w:t>
      </w:r>
      <w:proofErr w:type="gramStart"/>
      <w:r>
        <w:t>up-to-date</w:t>
      </w:r>
      <w:proofErr w:type="gramEnd"/>
      <w:r>
        <w:t xml:space="preserve"> EADP</w:t>
      </w:r>
      <w:r w:rsidR="006B134D">
        <w:t>.</w:t>
      </w:r>
    </w:p>
    <w:p w14:paraId="71EB2F8E" w14:textId="65318085" w:rsidR="00715CD5" w:rsidRDefault="00BF3543" w:rsidP="00603862">
      <w:pPr>
        <w:pStyle w:val="Bullet1"/>
      </w:pPr>
      <w:r>
        <w:t>Management to train staff to k</w:t>
      </w:r>
      <w:r w:rsidR="00715CD5">
        <w:rPr>
          <w:rFonts w:hint="eastAsia"/>
        </w:rPr>
        <w:t xml:space="preserve">now and recognise clinical signs of potential EAD </w:t>
      </w:r>
      <w:r w:rsidR="00715CD5">
        <w:t>in</w:t>
      </w:r>
      <w:r w:rsidR="00715CD5">
        <w:rPr>
          <w:rFonts w:hint="eastAsia"/>
        </w:rPr>
        <w:t xml:space="preserve"> species </w:t>
      </w:r>
      <w:r w:rsidR="00A63D5F">
        <w:t xml:space="preserve">of livestock </w:t>
      </w:r>
      <w:r w:rsidR="00715CD5">
        <w:rPr>
          <w:rFonts w:hint="eastAsia"/>
        </w:rPr>
        <w:t>in their establishment.</w:t>
      </w:r>
    </w:p>
    <w:p w14:paraId="5AD6BEB6" w14:textId="57E8047B" w:rsidR="00BF3543" w:rsidRDefault="00BF3543" w:rsidP="00603862">
      <w:pPr>
        <w:pStyle w:val="Bullet1"/>
      </w:pPr>
      <w:r>
        <w:t>Maintain current records of establishment staff training</w:t>
      </w:r>
      <w:r w:rsidR="00603862">
        <w:t>.</w:t>
      </w:r>
    </w:p>
    <w:p w14:paraId="7AEE8E27" w14:textId="24C8BD1F" w:rsidR="004C2581" w:rsidRDefault="00BF3543" w:rsidP="00603862">
      <w:pPr>
        <w:pStyle w:val="Bullet1"/>
      </w:pPr>
      <w:r>
        <w:t>I</w:t>
      </w:r>
      <w:r w:rsidR="004C2581">
        <w:rPr>
          <w:rFonts w:hint="eastAsia"/>
        </w:rPr>
        <w:t>mplement the EADP when a suspected or confirmed case of EAD is identified at an export-registered meat establishment.</w:t>
      </w:r>
    </w:p>
    <w:p w14:paraId="161B86D6" w14:textId="3F490721" w:rsidR="00A63D5F" w:rsidRDefault="006B134D" w:rsidP="00603862">
      <w:pPr>
        <w:pStyle w:val="Bullet1"/>
      </w:pPr>
      <w:r>
        <w:t>N</w:t>
      </w:r>
      <w:r w:rsidR="00A63D5F">
        <w:t xml:space="preserve">otify OPV immediately of any suspected EAD case at the </w:t>
      </w:r>
      <w:proofErr w:type="gramStart"/>
      <w:r w:rsidR="009C2DC8">
        <w:t>establishment</w:t>
      </w:r>
      <w:r w:rsidR="009C2DC8" w:rsidRPr="00CD0C3A">
        <w:t>,</w:t>
      </w:r>
      <w:r w:rsidR="00294843">
        <w:t xml:space="preserve"> and</w:t>
      </w:r>
      <w:proofErr w:type="gramEnd"/>
      <w:r w:rsidR="00294843">
        <w:t xml:space="preserve"> </w:t>
      </w:r>
      <w:r w:rsidR="0007149D">
        <w:t>s</w:t>
      </w:r>
      <w:r w:rsidR="00DE5F81">
        <w:t>hould suspicious lesions /signs or EAD signs and manifestations be observed during animal receival and handling, the site manager will notify the OPV immediately</w:t>
      </w:r>
      <w:r>
        <w:t>, or</w:t>
      </w:r>
      <w:r w:rsidR="00DE5F81">
        <w:t xml:space="preserve"> </w:t>
      </w:r>
      <w:r w:rsidR="00CD0C3A" w:rsidRPr="00343B42">
        <w:t>if after hours, call the EAD Hotline</w:t>
      </w:r>
      <w:r w:rsidR="00603862">
        <w:t>.</w:t>
      </w:r>
    </w:p>
    <w:p w14:paraId="52EB0C2D" w14:textId="519BF7B5" w:rsidR="00715CD5" w:rsidRDefault="00715CD5" w:rsidP="00732A74">
      <w:pPr>
        <w:pStyle w:val="Bullet1"/>
      </w:pPr>
      <w:r>
        <w:t>Review and evaluate the EADP at the on-plant weekly management meetings.</w:t>
      </w:r>
    </w:p>
    <w:p w14:paraId="21771FDF" w14:textId="24077532" w:rsidR="00715CD5" w:rsidRDefault="00715CD5" w:rsidP="00732A74">
      <w:pPr>
        <w:pStyle w:val="Bullet1"/>
      </w:pPr>
      <w:r>
        <w:t>Ensure the establishment complies with state and territory legislation export legislation Australian Standards and importing country requirements.</w:t>
      </w:r>
    </w:p>
    <w:p w14:paraId="77A99EB1" w14:textId="46CBCFFD" w:rsidR="000862B3" w:rsidRDefault="000862B3" w:rsidP="00732A74">
      <w:pPr>
        <w:pStyle w:val="Bullet1"/>
      </w:pPr>
      <w:r>
        <w:t>Ensure establishment employed stockyard and slaughter personnel are trained in detecting any unusual signs of EADs</w:t>
      </w:r>
      <w:r w:rsidR="009C2DC8">
        <w:t>.</w:t>
      </w:r>
    </w:p>
    <w:p w14:paraId="4DCB49D9" w14:textId="7FB90577" w:rsidR="001C5B59" w:rsidRDefault="00FB19C3" w:rsidP="001C5B59">
      <w:pPr>
        <w:pStyle w:val="Heading3"/>
      </w:pPr>
      <w:bookmarkStart w:id="30" w:name="_Toc140674036"/>
      <w:r>
        <w:t>Porcine Ante-mortem Authorised Inspector (PAMI)</w:t>
      </w:r>
      <w:bookmarkEnd w:id="30"/>
      <w:r>
        <w:t xml:space="preserve"> </w:t>
      </w:r>
    </w:p>
    <w:p w14:paraId="0ADCDCA2" w14:textId="77777777" w:rsidR="001C5B59" w:rsidRDefault="00FB19C3" w:rsidP="001C5B59">
      <w:pPr>
        <w:pStyle w:val="Bullet1"/>
      </w:pPr>
      <w:r>
        <w:rPr>
          <w:rFonts w:hint="eastAsia"/>
        </w:rPr>
        <w:t xml:space="preserve">Know and recognise clinical signs of potential EAD of </w:t>
      </w:r>
      <w:r>
        <w:t>pigs at their establishment</w:t>
      </w:r>
      <w:r>
        <w:rPr>
          <w:rFonts w:hint="eastAsia"/>
        </w:rPr>
        <w:t>.</w:t>
      </w:r>
    </w:p>
    <w:p w14:paraId="5608DB50" w14:textId="77777777" w:rsidR="001C5B59" w:rsidRDefault="00FB19C3" w:rsidP="001C5B59">
      <w:pPr>
        <w:pStyle w:val="Bullet1"/>
      </w:pPr>
      <w:r>
        <w:rPr>
          <w:rFonts w:hint="eastAsia"/>
        </w:rPr>
        <w:t>Report suspicion of EAD identified during ante-mortem inspection to the OPV.</w:t>
      </w:r>
    </w:p>
    <w:p w14:paraId="2CD26933" w14:textId="4D21B29F" w:rsidR="001C5B59" w:rsidRPr="00837E6E" w:rsidRDefault="00FB19C3" w:rsidP="001C5B59">
      <w:pPr>
        <w:pStyle w:val="Bullet1"/>
      </w:pPr>
      <w:r>
        <w:rPr>
          <w:rFonts w:hint="eastAsia"/>
        </w:rPr>
        <w:t>Assist as requested in the implementation of the EADP</w:t>
      </w:r>
      <w:r w:rsidR="00603862">
        <w:t>.</w:t>
      </w:r>
    </w:p>
    <w:p w14:paraId="1F1A9AE7" w14:textId="77777777" w:rsidR="007E3AC5" w:rsidRDefault="00FB19C3" w:rsidP="007E3AC5">
      <w:pPr>
        <w:pStyle w:val="Heading3"/>
      </w:pPr>
      <w:bookmarkStart w:id="31" w:name="_Toc140674037"/>
      <w:r>
        <w:t>On-Plant Veterinarian (OPV)</w:t>
      </w:r>
      <w:bookmarkEnd w:id="27"/>
      <w:bookmarkEnd w:id="31"/>
    </w:p>
    <w:p w14:paraId="5AB54D6F" w14:textId="77777777" w:rsidR="00837E6E" w:rsidRDefault="00FB19C3" w:rsidP="00E1736A">
      <w:pPr>
        <w:pStyle w:val="Bullet1"/>
        <w:ind w:right="1181"/>
      </w:pPr>
      <w:r>
        <w:rPr>
          <w:rFonts w:hint="eastAsia"/>
        </w:rPr>
        <w:t>Maintain knowledge of EADs for species slaughtered at the establishment by familiarising with the latest versions of the AUSVETPLAN and its supplementary manuals and documents.</w:t>
      </w:r>
    </w:p>
    <w:p w14:paraId="78687A08" w14:textId="77777777" w:rsidR="00837E6E" w:rsidRDefault="00FB19C3" w:rsidP="00E1736A">
      <w:pPr>
        <w:pStyle w:val="Bullet1"/>
        <w:ind w:right="1181"/>
      </w:pPr>
      <w:r>
        <w:rPr>
          <w:rFonts w:hint="eastAsia"/>
        </w:rPr>
        <w:t xml:space="preserve">Know, </w:t>
      </w:r>
      <w:r w:rsidR="001479F4">
        <w:t>recognise,</w:t>
      </w:r>
      <w:r>
        <w:rPr>
          <w:rFonts w:hint="eastAsia"/>
        </w:rPr>
        <w:t xml:space="preserve"> and assess the clinical signs of potential EAD in species of livestock in their establishment.</w:t>
      </w:r>
    </w:p>
    <w:p w14:paraId="5B1E7586" w14:textId="77777777" w:rsidR="00837E6E" w:rsidRDefault="00FB19C3" w:rsidP="00E1736A">
      <w:pPr>
        <w:pStyle w:val="Bullet1"/>
        <w:ind w:right="1181"/>
      </w:pPr>
      <w:r>
        <w:rPr>
          <w:rFonts w:hint="eastAsia"/>
        </w:rPr>
        <w:t>Remind the department meat inspection team of their obligation to report any suspicious lesions/signs observed during inspection.</w:t>
      </w:r>
    </w:p>
    <w:p w14:paraId="3A8F6FD2" w14:textId="77777777" w:rsidR="00837E6E" w:rsidRDefault="00FB19C3" w:rsidP="00E1736A">
      <w:pPr>
        <w:pStyle w:val="Bullet1"/>
        <w:ind w:right="1181"/>
      </w:pPr>
      <w:r>
        <w:rPr>
          <w:rFonts w:hint="eastAsia"/>
        </w:rPr>
        <w:t xml:space="preserve">Verify that the establishment has an </w:t>
      </w:r>
      <w:bookmarkStart w:id="32" w:name="_Hlk136359535"/>
      <w:proofErr w:type="gramStart"/>
      <w:r w:rsidR="00647449">
        <w:t>up-to-date</w:t>
      </w:r>
      <w:proofErr w:type="gramEnd"/>
      <w:r>
        <w:rPr>
          <w:rFonts w:hint="eastAsia"/>
        </w:rPr>
        <w:t xml:space="preserve"> </w:t>
      </w:r>
      <w:bookmarkEnd w:id="32"/>
      <w:r>
        <w:rPr>
          <w:rFonts w:hint="eastAsia"/>
        </w:rPr>
        <w:t>EADP.</w:t>
      </w:r>
    </w:p>
    <w:p w14:paraId="2BC19279" w14:textId="0DFB6F24" w:rsidR="00837E6E" w:rsidRDefault="00FB19C3" w:rsidP="00E1736A">
      <w:pPr>
        <w:pStyle w:val="Bullet1"/>
        <w:ind w:right="1181"/>
      </w:pPr>
      <w:r>
        <w:rPr>
          <w:rFonts w:hint="eastAsia"/>
        </w:rPr>
        <w:t>Examine the establishment</w:t>
      </w:r>
      <w:r w:rsidR="0047180C">
        <w:t>’</w:t>
      </w:r>
      <w:r>
        <w:rPr>
          <w:rFonts w:hint="eastAsia"/>
        </w:rPr>
        <w:t>s EADP every 6 months and assess it against the latest AUSVETPLAN Enterprise Manual on Meat Processing. The criteria used for assessment of the plan is in the approved arrangement guidelines.</w:t>
      </w:r>
    </w:p>
    <w:p w14:paraId="3C1CF4DD" w14:textId="77777777" w:rsidR="00837E6E" w:rsidRDefault="00FB19C3" w:rsidP="00E1736A">
      <w:pPr>
        <w:pStyle w:val="Bullet1"/>
        <w:ind w:right="1181"/>
      </w:pPr>
      <w:r>
        <w:rPr>
          <w:rFonts w:hint="eastAsia"/>
        </w:rPr>
        <w:t>Include EADs as an agenda item for discussion at least every 3 months during a scheduled weekly meeting with management; and remind establishment staff of their obligation to report any unusual lesions/conditions observed during operations.</w:t>
      </w:r>
    </w:p>
    <w:p w14:paraId="3DEA9202" w14:textId="77777777" w:rsidR="00837E6E" w:rsidRDefault="00FB19C3" w:rsidP="00E1736A">
      <w:pPr>
        <w:pStyle w:val="Bullet1"/>
        <w:ind w:right="1181"/>
      </w:pPr>
      <w:r>
        <w:rPr>
          <w:rFonts w:hint="eastAsia"/>
        </w:rPr>
        <w:t>Request establishment management to address any identified deficiencies in their EADP.</w:t>
      </w:r>
    </w:p>
    <w:p w14:paraId="6AF03AC1" w14:textId="6B0B625D" w:rsidR="00837E6E" w:rsidRDefault="00FB19C3" w:rsidP="00E1736A">
      <w:pPr>
        <w:pStyle w:val="Bullet1"/>
        <w:ind w:right="1181"/>
      </w:pPr>
      <w:r>
        <w:rPr>
          <w:rFonts w:hint="eastAsia"/>
        </w:rPr>
        <w:lastRenderedPageBreak/>
        <w:t>Notify the</w:t>
      </w:r>
      <w:r w:rsidR="008C7E12">
        <w:t xml:space="preserve"> establishment and the</w:t>
      </w:r>
      <w:r>
        <w:rPr>
          <w:rFonts w:hint="eastAsia"/>
        </w:rPr>
        <w:t xml:space="preserve"> emergency disease (EAD) hotline and/or the relevant state government staff (usually the District Veterinary Officer (DVO) or an Animal Health Officer (AHO)) of suspicion of an EAD incursion.</w:t>
      </w:r>
    </w:p>
    <w:p w14:paraId="1D0AEAC3" w14:textId="77777777" w:rsidR="00837E6E" w:rsidRDefault="00FB19C3" w:rsidP="00E1736A">
      <w:pPr>
        <w:pStyle w:val="Bullet1"/>
        <w:ind w:right="1181"/>
      </w:pPr>
      <w:r>
        <w:rPr>
          <w:rFonts w:hint="eastAsia"/>
        </w:rPr>
        <w:t xml:space="preserve">Work closely with establishment management to effectively </w:t>
      </w:r>
      <w:bookmarkStart w:id="33" w:name="_Hlk136361075"/>
      <w:r>
        <w:rPr>
          <w:rFonts w:hint="eastAsia"/>
        </w:rPr>
        <w:t>implement the EADP when a suspected or confirmed case of EAD is identified at an export-registered meat establishment.</w:t>
      </w:r>
    </w:p>
    <w:bookmarkEnd w:id="33"/>
    <w:p w14:paraId="46DCFD00" w14:textId="77777777" w:rsidR="00837E6E" w:rsidRDefault="00FB19C3" w:rsidP="00E1736A">
      <w:pPr>
        <w:pStyle w:val="Bullet1"/>
        <w:ind w:right="1181"/>
      </w:pPr>
      <w:r>
        <w:rPr>
          <w:rFonts w:hint="eastAsia"/>
        </w:rPr>
        <w:t>Display a copy of the national and state-specific notifiable animal diseases list at the staff amenity area (i.e., lunchroom) and discuss it with the meat inspection staff.</w:t>
      </w:r>
    </w:p>
    <w:p w14:paraId="26E2D1C0" w14:textId="77777777" w:rsidR="00837E6E" w:rsidRPr="00837E6E" w:rsidRDefault="00FB19C3" w:rsidP="00E1736A">
      <w:pPr>
        <w:pStyle w:val="Bullet1"/>
        <w:ind w:right="1181"/>
      </w:pPr>
      <w:r>
        <w:rPr>
          <w:rFonts w:hint="eastAsia"/>
        </w:rPr>
        <w:t>Ensure that EAD Hotline number is displayed at the inspection staff amenity area and department office.</w:t>
      </w:r>
    </w:p>
    <w:p w14:paraId="11DD92ED" w14:textId="2941D67A" w:rsidR="000F14CA" w:rsidRPr="00A77977" w:rsidRDefault="00FB19C3" w:rsidP="00A77977">
      <w:pPr>
        <w:pStyle w:val="Heading2"/>
      </w:pPr>
      <w:r>
        <w:br w:type="page"/>
      </w:r>
      <w:bookmarkStart w:id="34" w:name="_Toc140674038"/>
      <w:r w:rsidRPr="003B2B0E">
        <w:lastRenderedPageBreak/>
        <w:t xml:space="preserve">Attachment </w:t>
      </w:r>
      <w:r>
        <w:t>2</w:t>
      </w:r>
      <w:r w:rsidRPr="003B2B0E">
        <w:t>: Definitions</w:t>
      </w:r>
      <w:bookmarkEnd w:id="34"/>
    </w:p>
    <w:p w14:paraId="7C5A5A26" w14:textId="77777777" w:rsidR="007E3AC5" w:rsidRPr="00976C19" w:rsidRDefault="00FB19C3" w:rsidP="00976C19">
      <w:pPr>
        <w:pStyle w:val="Definitionsection-termheadings"/>
      </w:pPr>
      <w:r>
        <w:t>A</w:t>
      </w:r>
      <w:r w:rsidR="00837E6E">
        <w:t>rea Technical Manager (Establishment ATM)</w:t>
      </w:r>
      <w:r>
        <w:tab/>
      </w:r>
    </w:p>
    <w:p w14:paraId="31414BA8" w14:textId="77777777" w:rsidR="009D5D65" w:rsidRDefault="00FB19C3" w:rsidP="00976C19">
      <w:pPr>
        <w:pStyle w:val="Documentbody-bodytext"/>
      </w:pPr>
      <w:r w:rsidRPr="00837E6E">
        <w:t>A Commonwealth authorised officer (senior veterinarian) who has responsibility for on-plant technical support, technical assessment and verification of technical standards and operations in a defined group of export meat establishments.</w:t>
      </w:r>
    </w:p>
    <w:p w14:paraId="31003C95" w14:textId="77777777" w:rsidR="009D5D65" w:rsidRPr="00976C19" w:rsidRDefault="00FB19C3" w:rsidP="00976C19">
      <w:pPr>
        <w:pStyle w:val="Definitionsection-termheadings"/>
      </w:pPr>
      <w:r>
        <w:t>Assistant Director, Veterinary and Export Meat Services Group (VEMS)</w:t>
      </w:r>
    </w:p>
    <w:p w14:paraId="7120DDB8" w14:textId="77777777" w:rsidR="00D51EDF" w:rsidRDefault="00FB19C3" w:rsidP="00976C19">
      <w:pPr>
        <w:pStyle w:val="Documentbody-bodytext"/>
      </w:pPr>
      <w:r>
        <w:t>A Commonwealth officer who maintains AEMIS arrangements within defined group of export meat establishments and has responsibility for the operational supervision and performance management of on-plant departmental staff in those establishments.</w:t>
      </w:r>
    </w:p>
    <w:p w14:paraId="14E6C186" w14:textId="77777777" w:rsidR="00D51EDF" w:rsidRPr="00976C19" w:rsidRDefault="00FB19C3" w:rsidP="00976C19">
      <w:pPr>
        <w:pStyle w:val="Definitionsection-termheadings"/>
      </w:pPr>
      <w:r w:rsidRPr="00E1736A">
        <w:t>Australian Export Meat Inspection System (AEMIS)</w:t>
      </w:r>
    </w:p>
    <w:p w14:paraId="739AF7E2" w14:textId="77777777" w:rsidR="00D51EDF" w:rsidRPr="00976C19" w:rsidRDefault="00FB19C3" w:rsidP="00976C19">
      <w:pPr>
        <w:pStyle w:val="Documentbody-bodytext"/>
      </w:pPr>
      <w:r>
        <w:t>The Australian Export Meat Inspection System is an integrated set of con</w:t>
      </w:r>
      <w:r w:rsidR="00976C19">
        <w:t>t</w:t>
      </w:r>
      <w:r>
        <w:t xml:space="preserve">rols specified and verified by Government that ensure the safety, suitability and integrity of Australian meat and meat products. Underpinning AEMIS are objective hygiene and performance standards which are continually monitored. </w:t>
      </w:r>
    </w:p>
    <w:p w14:paraId="1B24A0E0" w14:textId="77777777" w:rsidR="007E3AC5" w:rsidRPr="00976C19" w:rsidRDefault="00FB19C3" w:rsidP="00976C19">
      <w:pPr>
        <w:pStyle w:val="Definitionsection-termheadings"/>
      </w:pPr>
      <w:r>
        <w:t>Australian Government Authorised Officer (AAO)</w:t>
      </w:r>
    </w:p>
    <w:p w14:paraId="673C69F2" w14:textId="77777777" w:rsidR="00A75102" w:rsidRPr="00A75102" w:rsidRDefault="00FB19C3" w:rsidP="00976C19">
      <w:pPr>
        <w:pStyle w:val="Documentbody-bodytext"/>
      </w:pPr>
      <w:r w:rsidRPr="00A75102">
        <w:t xml:space="preserve">An individual employed by an export-registered abattoir or independent AAO employer, authorised by the department to undertake prescribed functions as an authorised officer under the Export Control Act and subordinate legislation. </w:t>
      </w:r>
    </w:p>
    <w:p w14:paraId="13B94813" w14:textId="77777777" w:rsidR="00AF4481" w:rsidRPr="00976C19" w:rsidRDefault="00FB19C3" w:rsidP="00976C19">
      <w:pPr>
        <w:pStyle w:val="Definitionsection-termheadings"/>
      </w:pPr>
      <w:r>
        <w:t>Australian Veterinary Emergency Plan (AUSVETPLAN)</w:t>
      </w:r>
    </w:p>
    <w:p w14:paraId="460ECE9A" w14:textId="77777777" w:rsidR="00AF4481" w:rsidRDefault="00FB19C3" w:rsidP="00976C19">
      <w:pPr>
        <w:pStyle w:val="Documentbody-bodytext"/>
      </w:pPr>
      <w:r>
        <w:t xml:space="preserve">A comprehensive government-supported contingency plan for all aspects of the livestock industries to combat a suspected outbreak of prescribed animal diseases exotic to Australia. </w:t>
      </w:r>
    </w:p>
    <w:p w14:paraId="4118D1A5" w14:textId="77777777" w:rsidR="00AF4481" w:rsidRPr="00976C19" w:rsidRDefault="00FB19C3" w:rsidP="00976C19">
      <w:pPr>
        <w:pStyle w:val="Definitionsection-termheadings"/>
      </w:pPr>
      <w:r>
        <w:t>Chief Veterinary Officer (CVO)</w:t>
      </w:r>
    </w:p>
    <w:p w14:paraId="702F8FC3" w14:textId="77777777" w:rsidR="009D5D65" w:rsidRDefault="00FB19C3" w:rsidP="00976C19">
      <w:pPr>
        <w:pStyle w:val="Documentbody-bodytext"/>
      </w:pPr>
      <w:r w:rsidRPr="005E5EF2">
        <w:t xml:space="preserve">Primary representative of, and advisor to, the relevant government on all matters relating to the maintenance and improvement of animal health status and the systems that support it. In this document, refers to either State Chief Veterinary Officer or Australian Government Chief Veterinary Officer. </w:t>
      </w:r>
    </w:p>
    <w:p w14:paraId="6BAB3076" w14:textId="77777777" w:rsidR="002111D3" w:rsidRPr="00976C19" w:rsidRDefault="00FB19C3" w:rsidP="002111D3">
      <w:pPr>
        <w:pStyle w:val="Definitionsection-termheadings"/>
      </w:pPr>
      <w:r>
        <w:t>Condemned</w:t>
      </w:r>
    </w:p>
    <w:p w14:paraId="216F0C31" w14:textId="77777777" w:rsidR="002111D3" w:rsidRPr="00976C19" w:rsidRDefault="00FB19C3" w:rsidP="002111D3">
      <w:pPr>
        <w:pStyle w:val="Documentbody-bodytext"/>
      </w:pPr>
      <w:r w:rsidRPr="005E5EF2">
        <w:t xml:space="preserve">Any animal, carcase, carcase part, meat or meat product that is not suitable for human consumption and prevented from entering the human food chain. </w:t>
      </w:r>
    </w:p>
    <w:p w14:paraId="3C3367E0" w14:textId="77777777" w:rsidR="002111D3" w:rsidRPr="00976C19" w:rsidRDefault="00FB19C3" w:rsidP="002111D3">
      <w:pPr>
        <w:pStyle w:val="Definitionsection-termheadings"/>
      </w:pPr>
      <w:r>
        <w:t>D</w:t>
      </w:r>
      <w:r w:rsidRPr="00A75102">
        <w:t xml:space="preserve">econtamination </w:t>
      </w:r>
    </w:p>
    <w:p w14:paraId="1B24DF6F" w14:textId="77777777" w:rsidR="002111D3" w:rsidRDefault="00FB19C3" w:rsidP="002111D3">
      <w:pPr>
        <w:pStyle w:val="Documentbody-bodytext"/>
      </w:pPr>
      <w:r>
        <w:t>All stages of cleaning and disinfection.</w:t>
      </w:r>
    </w:p>
    <w:p w14:paraId="709C5DBE" w14:textId="77777777" w:rsidR="009D5D65" w:rsidRPr="00976C19" w:rsidRDefault="00FB19C3" w:rsidP="00976C19">
      <w:pPr>
        <w:pStyle w:val="Definitionsection-termheadings"/>
      </w:pPr>
      <w:r>
        <w:t>Director, Veterinary and Export Meat Services Group (VEMS)</w:t>
      </w:r>
    </w:p>
    <w:p w14:paraId="39C5399C" w14:textId="77777777" w:rsidR="009D5D65" w:rsidRPr="00976C19" w:rsidRDefault="00FB19C3" w:rsidP="00976C19">
      <w:pPr>
        <w:pStyle w:val="Documentbody-bodytext"/>
      </w:pPr>
      <w:r>
        <w:t>A Commonwealth officer who has responsibility for the overall regional management of VEMS Assistant Directors and on-plant departmental staff.</w:t>
      </w:r>
    </w:p>
    <w:p w14:paraId="5E3FEB9D" w14:textId="77777777" w:rsidR="00AF4481" w:rsidRPr="00976C19" w:rsidRDefault="00FB19C3" w:rsidP="00976C19">
      <w:pPr>
        <w:pStyle w:val="Definitionsection-termheadings"/>
      </w:pPr>
      <w:r>
        <w:t>District Veterinary Officer (DVO)</w:t>
      </w:r>
    </w:p>
    <w:p w14:paraId="553ECCFC" w14:textId="77777777" w:rsidR="005E5EF2" w:rsidRDefault="00FB19C3" w:rsidP="00976C19">
      <w:pPr>
        <w:pStyle w:val="Documentbody-bodytext"/>
      </w:pPr>
      <w:r w:rsidRPr="005E5EF2">
        <w:t xml:space="preserve">A veterinary officer employed by the State Government responsible for managing a region within the state. </w:t>
      </w:r>
    </w:p>
    <w:p w14:paraId="654ACF6A" w14:textId="77777777" w:rsidR="002111D3" w:rsidRPr="00976C19" w:rsidRDefault="00FB19C3" w:rsidP="002111D3">
      <w:pPr>
        <w:pStyle w:val="Definitionsection-termheadings"/>
      </w:pPr>
      <w:r>
        <w:t>E</w:t>
      </w:r>
      <w:r w:rsidRPr="00A75102">
        <w:t>mergency animal disease (EAD)</w:t>
      </w:r>
    </w:p>
    <w:p w14:paraId="0203F69E" w14:textId="77777777" w:rsidR="002111D3" w:rsidRPr="00976C19" w:rsidRDefault="00FB19C3" w:rsidP="002111D3">
      <w:pPr>
        <w:pStyle w:val="Documentbody-bodytext"/>
      </w:pPr>
      <w:r w:rsidRPr="005E5EF2">
        <w:t>An animal disease with potential to cause severe socio-economic impacts, affecting animal, human and environmental health. The majority of EADs are exotic. Some are emerging, re</w:t>
      </w:r>
      <w:r>
        <w:noBreakHyphen/>
      </w:r>
      <w:r w:rsidRPr="005E5EF2">
        <w:t xml:space="preserve">emerging and/or endemic to Australia. All EADs are notifiable diseases in all states and territories. </w:t>
      </w:r>
    </w:p>
    <w:p w14:paraId="6D18CE75" w14:textId="77777777" w:rsidR="00405C37" w:rsidRPr="000F14CA" w:rsidRDefault="00405C37" w:rsidP="002A64CE">
      <w:pPr>
        <w:spacing w:before="240" w:line="264" w:lineRule="exact"/>
        <w:ind w:left="1009" w:right="1151"/>
        <w:textAlignment w:val="baseline"/>
        <w:rPr>
          <w:rFonts w:ascii="Cambria" w:eastAsia="Cambria" w:hAnsi="Cambria"/>
          <w:color w:val="000000"/>
          <w:spacing w:val="-4"/>
        </w:rPr>
        <w:sectPr w:rsidR="00405C37" w:rsidRPr="000F14CA" w:rsidSect="00B1456D">
          <w:headerReference w:type="default" r:id="rId24"/>
          <w:footerReference w:type="default" r:id="rId25"/>
          <w:pgSz w:w="11909" w:h="16838" w:code="9"/>
          <w:pgMar w:top="1304" w:right="238" w:bottom="567" w:left="567" w:header="0" w:footer="0" w:gutter="0"/>
          <w:cols w:space="720"/>
          <w:docGrid w:linePitch="299"/>
        </w:sectPr>
      </w:pPr>
    </w:p>
    <w:p w14:paraId="6BB54E26" w14:textId="77777777" w:rsidR="002111D3" w:rsidRPr="00976C19" w:rsidRDefault="00FB19C3" w:rsidP="002111D3">
      <w:pPr>
        <w:pStyle w:val="Definitionsection-termheadings"/>
      </w:pPr>
      <w:r>
        <w:lastRenderedPageBreak/>
        <w:t>E</w:t>
      </w:r>
      <w:r w:rsidRPr="00A75102">
        <w:t>merging animal disease</w:t>
      </w:r>
    </w:p>
    <w:p w14:paraId="2583EB16" w14:textId="77777777" w:rsidR="002111D3" w:rsidRPr="005E5EF2" w:rsidRDefault="00FB19C3" w:rsidP="002111D3">
      <w:pPr>
        <w:pStyle w:val="Documentbody-bodytext"/>
      </w:pPr>
      <w:r w:rsidRPr="005E5EF2">
        <w:t xml:space="preserve">The emergence of a previously unrecognized disease or a new disease that has developed due to evolutionary changes of the pathogen or other disease factors. </w:t>
      </w:r>
    </w:p>
    <w:p w14:paraId="50DE7864" w14:textId="77777777" w:rsidR="002111D3" w:rsidRPr="00976C19" w:rsidRDefault="00FB19C3" w:rsidP="002111D3">
      <w:pPr>
        <w:pStyle w:val="Definitionsection-termheadings"/>
      </w:pPr>
      <w:r>
        <w:t>E</w:t>
      </w:r>
      <w:r w:rsidRPr="00A75102">
        <w:t>ndemic disease</w:t>
      </w:r>
    </w:p>
    <w:p w14:paraId="01BD8686" w14:textId="77777777" w:rsidR="002111D3" w:rsidRPr="00976C19" w:rsidRDefault="00FB19C3" w:rsidP="002111D3">
      <w:pPr>
        <w:pStyle w:val="Documentbody-bodytext"/>
      </w:pPr>
      <w:r w:rsidRPr="005E5EF2">
        <w:t xml:space="preserve">Disease that is constantly maintained at a baseline level in a geographical location. </w:t>
      </w:r>
    </w:p>
    <w:p w14:paraId="5EDE6F43" w14:textId="77777777" w:rsidR="002111D3" w:rsidRPr="00976C19" w:rsidRDefault="00FB19C3" w:rsidP="002111D3">
      <w:pPr>
        <w:pStyle w:val="Definitionsection-termheadings"/>
      </w:pPr>
      <w:r>
        <w:t>E</w:t>
      </w:r>
      <w:r w:rsidRPr="00A75102">
        <w:t xml:space="preserve">xotic animal disease </w:t>
      </w:r>
    </w:p>
    <w:p w14:paraId="165F3A1B" w14:textId="77777777" w:rsidR="002111D3" w:rsidRDefault="00FB19C3" w:rsidP="002111D3">
      <w:pPr>
        <w:pStyle w:val="Documentbody-bodytext"/>
      </w:pPr>
      <w:r w:rsidRPr="00A75102">
        <w:t>A notifiable disease that normally does not occur in Australia. The term is usually applied to serious epidemic diseases that cause significant economic loss to livestock production</w:t>
      </w:r>
      <w:r>
        <w:t>.</w:t>
      </w:r>
      <w:r w:rsidRPr="00A75102">
        <w:t xml:space="preserve"> </w:t>
      </w:r>
    </w:p>
    <w:p w14:paraId="5E44E357" w14:textId="77777777" w:rsidR="002111D3" w:rsidRPr="00976C19" w:rsidRDefault="00FB19C3" w:rsidP="002111D3">
      <w:pPr>
        <w:pStyle w:val="Definitionsection-termheadings"/>
      </w:pPr>
      <w:r>
        <w:t>On-Plant Veterinarian (OPV)</w:t>
      </w:r>
    </w:p>
    <w:p w14:paraId="13D27007" w14:textId="7F627713" w:rsidR="002111D3" w:rsidRDefault="00FB19C3" w:rsidP="002111D3">
      <w:pPr>
        <w:pStyle w:val="Documentbody-bodytext"/>
      </w:pPr>
      <w:r>
        <w:t>A Commonwealth authorised officer (veterinarian) employed by the Department to conduct ante</w:t>
      </w:r>
      <w:r>
        <w:noBreakHyphen/>
        <w:t>mortem inspection and to provide daily supervision of post-mortem inspection and verification of the establishment</w:t>
      </w:r>
      <w:r w:rsidR="0047180C">
        <w:t>’</w:t>
      </w:r>
      <w:r>
        <w:t>s approved arrangement.</w:t>
      </w:r>
    </w:p>
    <w:p w14:paraId="0B2073D8" w14:textId="77777777" w:rsidR="002111D3" w:rsidRPr="00976C19" w:rsidRDefault="00FB19C3" w:rsidP="002111D3">
      <w:pPr>
        <w:pStyle w:val="Definitionsection-termheadings"/>
      </w:pPr>
      <w:r w:rsidRPr="00445964">
        <w:t>Porcine Anti Mortem Inspector (PAMI)</w:t>
      </w:r>
    </w:p>
    <w:p w14:paraId="7708DAE4" w14:textId="77777777" w:rsidR="002111D3" w:rsidRPr="005E5EF2" w:rsidRDefault="00FB19C3" w:rsidP="002111D3">
      <w:pPr>
        <w:pStyle w:val="Documentbody-bodytext"/>
      </w:pPr>
      <w:r w:rsidRPr="00852E81">
        <w:t>A meat safety inspector who is authorised, through a deed of</w:t>
      </w:r>
      <w:r>
        <w:t xml:space="preserve"> </w:t>
      </w:r>
      <w:r w:rsidRPr="00852E81">
        <w:t>obligation under the Export Control Act, to undertake ante-mortem</w:t>
      </w:r>
      <w:r>
        <w:t xml:space="preserve"> </w:t>
      </w:r>
      <w:r w:rsidRPr="00852E81">
        <w:t>inspection on a pig abattoir under the supervision of the OPV.</w:t>
      </w:r>
      <w:r>
        <w:t xml:space="preserve"> </w:t>
      </w:r>
      <w:r w:rsidRPr="00852E81">
        <w:t>They are employed either by an establishment or by a third-party</w:t>
      </w:r>
      <w:r>
        <w:t xml:space="preserve"> </w:t>
      </w:r>
      <w:r w:rsidRPr="00852E81">
        <w:t>service provider.</w:t>
      </w:r>
    </w:p>
    <w:p w14:paraId="29C24A3A" w14:textId="77777777" w:rsidR="002A64CE" w:rsidRPr="00976C19" w:rsidRDefault="00FB19C3" w:rsidP="00976C19">
      <w:pPr>
        <w:pStyle w:val="Definitionsection-termheadings"/>
      </w:pPr>
      <w:r>
        <w:t>R</w:t>
      </w:r>
      <w:r w:rsidRPr="005E5EF2">
        <w:t>e-emerging disease</w:t>
      </w:r>
    </w:p>
    <w:p w14:paraId="1DA64E0B" w14:textId="0D802C02" w:rsidR="00A0739E" w:rsidRPr="002A64CE" w:rsidRDefault="00FB19C3" w:rsidP="00976C19">
      <w:pPr>
        <w:pStyle w:val="Documentbody-bodytext"/>
      </w:pPr>
      <w:r w:rsidRPr="005E5EF2">
        <w:t>Disease that is constantly maintained at a baseline level in a geographical location</w:t>
      </w:r>
      <w:r>
        <w:t>.</w:t>
      </w:r>
    </w:p>
    <w:p w14:paraId="100CAD9A" w14:textId="77777777" w:rsidR="002111D3" w:rsidRPr="002A64CE" w:rsidRDefault="002111D3">
      <w:pPr>
        <w:pStyle w:val="Documentbody-bodytext"/>
      </w:pPr>
    </w:p>
    <w:sectPr w:rsidR="002111D3" w:rsidRPr="002A64CE" w:rsidSect="00703A75">
      <w:footerReference w:type="default" r:id="rId26"/>
      <w:pgSz w:w="11909" w:h="16838" w:code="9"/>
      <w:pgMar w:top="1304" w:right="238" w:bottom="567" w:left="567"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69902" w14:textId="77777777" w:rsidR="00AD67CE" w:rsidRDefault="00FB19C3">
      <w:r>
        <w:separator/>
      </w:r>
    </w:p>
  </w:endnote>
  <w:endnote w:type="continuationSeparator" w:id="0">
    <w:p w14:paraId="3309F29C" w14:textId="77777777" w:rsidR="00AD67CE" w:rsidRDefault="00FB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474" w:type="dxa"/>
      <w:tblBorders>
        <w:top w:val="single" w:sz="48" w:space="0" w:color="FFFFFF" w:themeColor="background1"/>
        <w:left w:val="none" w:sz="0" w:space="0" w:color="auto"/>
        <w:bottom w:val="single" w:sz="48" w:space="0" w:color="D5D2CA"/>
        <w:right w:val="none" w:sz="0" w:space="0" w:color="auto"/>
        <w:insideH w:val="single" w:sz="48" w:space="0" w:color="FFFFFF" w:themeColor="background1"/>
        <w:insideV w:val="single" w:sz="48" w:space="0" w:color="FFFFFF" w:themeColor="background1"/>
      </w:tblBorders>
      <w:shd w:val="clear" w:color="auto" w:fill="003150"/>
      <w:tblLook w:val="04A0" w:firstRow="1" w:lastRow="0" w:firstColumn="1" w:lastColumn="0" w:noHBand="0" w:noVBand="1"/>
    </w:tblPr>
    <w:tblGrid>
      <w:gridCol w:w="12474"/>
    </w:tblGrid>
    <w:tr w:rsidR="005B5C6A" w14:paraId="730269C5" w14:textId="77777777" w:rsidTr="00C56C1B">
      <w:tc>
        <w:tcPr>
          <w:tcW w:w="12474" w:type="dxa"/>
          <w:shd w:val="clear" w:color="auto" w:fill="003150"/>
        </w:tcPr>
        <w:p w14:paraId="513BDD4E" w14:textId="77777777" w:rsidR="00D444AC" w:rsidRDefault="00FB19C3" w:rsidP="00C56C1B">
          <w:pPr>
            <w:pStyle w:val="Footer"/>
            <w:tabs>
              <w:tab w:val="clear" w:pos="4513"/>
              <w:tab w:val="center" w:pos="3828"/>
            </w:tabs>
            <w:spacing w:before="60"/>
            <w:ind w:left="567" w:right="369"/>
            <w:rPr>
              <w:rFonts w:ascii="Calibri Light" w:hAnsi="Calibri Light" w:cs="Calibri Light"/>
            </w:rPr>
          </w:pPr>
          <w:r>
            <w:rPr>
              <w:rFonts w:ascii="Calibri Light" w:hAnsi="Calibri Light" w:cs="Calibri Light"/>
              <w:b/>
              <w:bCs/>
            </w:rPr>
            <w:t xml:space="preserve">Export </w:t>
          </w:r>
          <w:r w:rsidRPr="00532F12">
            <w:rPr>
              <w:rFonts w:ascii="Calibri Light" w:hAnsi="Calibri Light" w:cs="Calibri Light"/>
              <w:b/>
              <w:bCs/>
            </w:rPr>
            <w:t xml:space="preserve">Meat </w:t>
          </w:r>
          <w:r>
            <w:rPr>
              <w:rFonts w:ascii="Calibri Light" w:hAnsi="Calibri Light" w:cs="Calibri Light"/>
              <w:b/>
              <w:bCs/>
            </w:rPr>
            <w:t>Operational</w:t>
          </w:r>
          <w:r w:rsidRPr="00532F12">
            <w:rPr>
              <w:rFonts w:ascii="Calibri Light" w:hAnsi="Calibri Light" w:cs="Calibri Light"/>
              <w:b/>
              <w:bCs/>
            </w:rPr>
            <w:t xml:space="preserve"> </w:t>
          </w:r>
          <w:r>
            <w:rPr>
              <w:rFonts w:ascii="Calibri Light" w:hAnsi="Calibri Light" w:cs="Calibri Light"/>
              <w:b/>
              <w:bCs/>
            </w:rPr>
            <w:t>Guideline</w:t>
          </w:r>
          <w:r w:rsidRPr="00532F12">
            <w:rPr>
              <w:rFonts w:ascii="Calibri Light" w:hAnsi="Calibri Light" w:cs="Calibri Light"/>
              <w:b/>
              <w:bCs/>
            </w:rPr>
            <w:t>:</w:t>
          </w:r>
          <w:r w:rsidRPr="00B677B7">
            <w:rPr>
              <w:rFonts w:ascii="Calibri Light" w:hAnsi="Calibri Light" w:cs="Calibri Light"/>
            </w:rPr>
            <w:t xml:space="preserve"> </w:t>
          </w:r>
          <w:r w:rsidR="00203163">
            <w:rPr>
              <w:rFonts w:ascii="Calibri Light" w:hAnsi="Calibri Light" w:cs="Calibri Light"/>
            </w:rPr>
            <w:t>3</w:t>
          </w:r>
          <w:r>
            <w:rPr>
              <w:rFonts w:ascii="Calibri Light" w:hAnsi="Calibri Light" w:cs="Calibri Light"/>
            </w:rPr>
            <w:t>.</w:t>
          </w:r>
          <w:r w:rsidR="00203163">
            <w:rPr>
              <w:rFonts w:ascii="Calibri Light" w:hAnsi="Calibri Light" w:cs="Calibri Light"/>
            </w:rPr>
            <w:t>20</w:t>
          </w:r>
          <w:r>
            <w:rPr>
              <w:rFonts w:ascii="Calibri Light" w:hAnsi="Calibri Light" w:cs="Calibri Light"/>
            </w:rPr>
            <w:t xml:space="preserve"> </w:t>
          </w:r>
          <w:r w:rsidR="00E24BF2">
            <w:rPr>
              <w:rFonts w:ascii="Calibri Light" w:hAnsi="Calibri Light" w:cs="Calibri Light"/>
            </w:rPr>
            <w:t>Emergency animal disease</w:t>
          </w:r>
          <w:r>
            <w:rPr>
              <w:rFonts w:ascii="Calibri Light" w:hAnsi="Calibri Light" w:cs="Calibri Light"/>
            </w:rPr>
            <w:t xml:space="preserve">                                                                                        </w:t>
          </w:r>
          <w:r w:rsidRPr="00D444AC">
            <w:rPr>
              <w:rFonts w:ascii="Calibri Light" w:hAnsi="Calibri Light" w:cs="Calibri Light"/>
            </w:rPr>
            <w:fldChar w:fldCharType="begin"/>
          </w:r>
          <w:r w:rsidRPr="00D444AC">
            <w:rPr>
              <w:rFonts w:ascii="Calibri Light" w:hAnsi="Calibri Light" w:cs="Calibri Light"/>
            </w:rPr>
            <w:instrText xml:space="preserve"> PAGE   \* MERGEFORMAT </w:instrText>
          </w:r>
          <w:r w:rsidRPr="00D444AC">
            <w:rPr>
              <w:rFonts w:ascii="Calibri Light" w:hAnsi="Calibri Light" w:cs="Calibri Light"/>
            </w:rPr>
            <w:fldChar w:fldCharType="separate"/>
          </w:r>
          <w:r w:rsidRPr="00D444AC">
            <w:rPr>
              <w:rFonts w:ascii="Calibri Light" w:hAnsi="Calibri Light" w:cs="Calibri Light"/>
              <w:noProof/>
            </w:rPr>
            <w:t>2</w:t>
          </w:r>
          <w:r w:rsidRPr="00D444AC">
            <w:rPr>
              <w:rFonts w:ascii="Calibri Light" w:hAnsi="Calibri Light" w:cs="Calibri Light"/>
              <w:noProof/>
            </w:rPr>
            <w:fldChar w:fldCharType="end"/>
          </w:r>
        </w:p>
        <w:p w14:paraId="00A5C851" w14:textId="77777777" w:rsidR="00D444AC" w:rsidRDefault="00D444AC" w:rsidP="00C56C1B">
          <w:pPr>
            <w:pStyle w:val="Footer"/>
            <w:tabs>
              <w:tab w:val="clear" w:pos="4513"/>
              <w:tab w:val="clear" w:pos="9026"/>
              <w:tab w:val="right" w:pos="10348"/>
            </w:tabs>
            <w:ind w:left="460" w:right="654"/>
            <w:rPr>
              <w:rFonts w:ascii="Calibri Light" w:hAnsi="Calibri Light" w:cs="Calibri Light"/>
            </w:rPr>
          </w:pPr>
        </w:p>
      </w:tc>
    </w:tr>
  </w:tbl>
  <w:p w14:paraId="3EA09A10" w14:textId="77777777" w:rsidR="00762664" w:rsidRPr="00B1456D" w:rsidRDefault="00FB19C3" w:rsidP="00D444AC">
    <w:pPr>
      <w:rPr>
        <w:rFonts w:ascii="Calibri Light" w:hAnsi="Calibri Light" w:cs="Calibri Light"/>
        <w:sz w:val="2"/>
        <w:szCs w:val="2"/>
      </w:rP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907" w:type="dxa"/>
      <w:tblInd w:w="-5" w:type="dxa"/>
      <w:tblBorders>
        <w:top w:val="single" w:sz="48" w:space="0" w:color="FFFFFF" w:themeColor="background1"/>
        <w:left w:val="none" w:sz="0" w:space="0" w:color="auto"/>
        <w:bottom w:val="single" w:sz="48" w:space="0" w:color="D5D2CA"/>
        <w:right w:val="none" w:sz="0" w:space="0" w:color="auto"/>
        <w:insideH w:val="single" w:sz="48" w:space="0" w:color="FFFFFF" w:themeColor="background1"/>
        <w:insideV w:val="single" w:sz="48" w:space="0" w:color="FFFFFF" w:themeColor="background1"/>
      </w:tblBorders>
      <w:shd w:val="clear" w:color="auto" w:fill="003150"/>
      <w:tblLook w:val="04A0" w:firstRow="1" w:lastRow="0" w:firstColumn="1" w:lastColumn="0" w:noHBand="0" w:noVBand="1"/>
    </w:tblPr>
    <w:tblGrid>
      <w:gridCol w:w="11907"/>
    </w:tblGrid>
    <w:tr w:rsidR="005B5C6A" w14:paraId="4F21A078" w14:textId="77777777" w:rsidTr="00D444AC">
      <w:tc>
        <w:tcPr>
          <w:tcW w:w="11907" w:type="dxa"/>
          <w:shd w:val="clear" w:color="auto" w:fill="003150"/>
        </w:tcPr>
        <w:p w14:paraId="546D8104" w14:textId="21057A0E" w:rsidR="00D444AC" w:rsidRDefault="00FB19C3" w:rsidP="00D444AC">
          <w:pPr>
            <w:pStyle w:val="Footer"/>
            <w:tabs>
              <w:tab w:val="clear" w:pos="4513"/>
              <w:tab w:val="center" w:pos="3828"/>
            </w:tabs>
            <w:spacing w:before="60"/>
            <w:ind w:left="567" w:right="369"/>
            <w:rPr>
              <w:rFonts w:ascii="Calibri Light" w:hAnsi="Calibri Light" w:cs="Calibri Light"/>
            </w:rPr>
          </w:pPr>
          <w:r>
            <w:rPr>
              <w:rFonts w:ascii="Calibri Light" w:hAnsi="Calibri Light" w:cs="Calibri Light"/>
              <w:b/>
              <w:bCs/>
            </w:rPr>
            <w:t xml:space="preserve">Export </w:t>
          </w:r>
          <w:r w:rsidRPr="00532F12">
            <w:rPr>
              <w:rFonts w:ascii="Calibri Light" w:hAnsi="Calibri Light" w:cs="Calibri Light"/>
              <w:b/>
              <w:bCs/>
            </w:rPr>
            <w:t xml:space="preserve">Meat </w:t>
          </w:r>
          <w:r>
            <w:rPr>
              <w:rFonts w:ascii="Calibri Light" w:hAnsi="Calibri Light" w:cs="Calibri Light"/>
              <w:b/>
              <w:bCs/>
            </w:rPr>
            <w:t>Operational</w:t>
          </w:r>
          <w:r w:rsidRPr="00532F12">
            <w:rPr>
              <w:rFonts w:ascii="Calibri Light" w:hAnsi="Calibri Light" w:cs="Calibri Light"/>
              <w:b/>
              <w:bCs/>
            </w:rPr>
            <w:t xml:space="preserve"> </w:t>
          </w:r>
          <w:r>
            <w:rPr>
              <w:rFonts w:ascii="Calibri Light" w:hAnsi="Calibri Light" w:cs="Calibri Light"/>
              <w:b/>
              <w:bCs/>
            </w:rPr>
            <w:t>Guideline</w:t>
          </w:r>
          <w:r w:rsidRPr="00532F12">
            <w:rPr>
              <w:rFonts w:ascii="Calibri Light" w:hAnsi="Calibri Light" w:cs="Calibri Light"/>
              <w:b/>
              <w:bCs/>
            </w:rPr>
            <w:t>:</w:t>
          </w:r>
          <w:r w:rsidRPr="00B677B7">
            <w:rPr>
              <w:rFonts w:ascii="Calibri Light" w:hAnsi="Calibri Light" w:cs="Calibri Light"/>
            </w:rPr>
            <w:t xml:space="preserve"> </w:t>
          </w:r>
          <w:r w:rsidR="00203163">
            <w:rPr>
              <w:rFonts w:ascii="Calibri Light" w:hAnsi="Calibri Light" w:cs="Calibri Light"/>
            </w:rPr>
            <w:t>3</w:t>
          </w:r>
          <w:r>
            <w:rPr>
              <w:rFonts w:ascii="Calibri Light" w:hAnsi="Calibri Light" w:cs="Calibri Light"/>
            </w:rPr>
            <w:t>.</w:t>
          </w:r>
          <w:r w:rsidR="00203163">
            <w:rPr>
              <w:rFonts w:ascii="Calibri Light" w:hAnsi="Calibri Light" w:cs="Calibri Light"/>
            </w:rPr>
            <w:t>20</w:t>
          </w:r>
          <w:r>
            <w:rPr>
              <w:rFonts w:ascii="Calibri Light" w:hAnsi="Calibri Light" w:cs="Calibri Light"/>
            </w:rPr>
            <w:t xml:space="preserve"> </w:t>
          </w:r>
          <w:r w:rsidR="009C1D5B">
            <w:rPr>
              <w:rFonts w:ascii="Calibri Light" w:hAnsi="Calibri Light" w:cs="Calibri Light"/>
            </w:rPr>
            <w:t>Emergency animal disease</w:t>
          </w:r>
        </w:p>
        <w:p w14:paraId="07FB4F66" w14:textId="77777777" w:rsidR="00D444AC" w:rsidRDefault="00D444AC" w:rsidP="00D444AC">
          <w:pPr>
            <w:pStyle w:val="Footer"/>
            <w:tabs>
              <w:tab w:val="clear" w:pos="4513"/>
              <w:tab w:val="center" w:pos="3828"/>
            </w:tabs>
            <w:ind w:left="-540" w:right="370"/>
            <w:rPr>
              <w:rFonts w:ascii="Calibri Light" w:hAnsi="Calibri Light" w:cs="Calibri Light"/>
            </w:rPr>
          </w:pPr>
        </w:p>
      </w:tc>
    </w:tr>
  </w:tbl>
  <w:p w14:paraId="58160012" w14:textId="77777777" w:rsidR="00B677B7" w:rsidRPr="00D444AC" w:rsidRDefault="00B677B7" w:rsidP="00532F12">
    <w:pPr>
      <w:pStyle w:val="Footer"/>
      <w:tabs>
        <w:tab w:val="clear" w:pos="4513"/>
        <w:tab w:val="center" w:pos="3828"/>
      </w:tabs>
      <w:ind w:left="426" w:right="370"/>
      <w:jc w:val="right"/>
      <w:rPr>
        <w:rFonts w:ascii="Calibri Light" w:hAnsi="Calibri Light" w:cs="Calibri Light"/>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907" w:type="dxa"/>
      <w:tblInd w:w="-572" w:type="dxa"/>
      <w:tblBorders>
        <w:top w:val="single" w:sz="48" w:space="0" w:color="FFFFFF" w:themeColor="background1"/>
        <w:left w:val="none" w:sz="0" w:space="0" w:color="auto"/>
        <w:bottom w:val="single" w:sz="48" w:space="0" w:color="D5D2CA"/>
        <w:right w:val="none" w:sz="0" w:space="0" w:color="auto"/>
        <w:insideH w:val="single" w:sz="48" w:space="0" w:color="FFFFFF" w:themeColor="background1"/>
        <w:insideV w:val="single" w:sz="48" w:space="0" w:color="FFFFFF" w:themeColor="background1"/>
      </w:tblBorders>
      <w:shd w:val="clear" w:color="auto" w:fill="003150"/>
      <w:tblLook w:val="04A0" w:firstRow="1" w:lastRow="0" w:firstColumn="1" w:lastColumn="0" w:noHBand="0" w:noVBand="1"/>
    </w:tblPr>
    <w:tblGrid>
      <w:gridCol w:w="11907"/>
    </w:tblGrid>
    <w:tr w:rsidR="005B5C6A" w14:paraId="598FC604" w14:textId="77777777" w:rsidTr="00B1456D">
      <w:tc>
        <w:tcPr>
          <w:tcW w:w="11907" w:type="dxa"/>
          <w:shd w:val="clear" w:color="auto" w:fill="003150"/>
        </w:tcPr>
        <w:p w14:paraId="5A98CDB7" w14:textId="77777777" w:rsidR="00B1456D" w:rsidRDefault="00FB19C3" w:rsidP="00B1456D">
          <w:pPr>
            <w:pStyle w:val="Footer"/>
            <w:tabs>
              <w:tab w:val="clear" w:pos="4513"/>
              <w:tab w:val="center" w:pos="3828"/>
            </w:tabs>
            <w:spacing w:before="60"/>
            <w:ind w:left="567" w:right="369"/>
            <w:rPr>
              <w:rFonts w:ascii="Calibri Light" w:hAnsi="Calibri Light" w:cs="Calibri Light"/>
            </w:rPr>
          </w:pPr>
          <w:r w:rsidRPr="00532F12">
            <w:rPr>
              <w:rFonts w:ascii="Calibri Light" w:hAnsi="Calibri Light" w:cs="Calibri Light"/>
              <w:b/>
              <w:bCs/>
            </w:rPr>
            <w:t xml:space="preserve">Export </w:t>
          </w:r>
          <w:r w:rsidR="00674C06">
            <w:rPr>
              <w:rFonts w:ascii="Calibri Light" w:hAnsi="Calibri Light" w:cs="Calibri Light"/>
              <w:b/>
              <w:bCs/>
            </w:rPr>
            <w:t xml:space="preserve">Meat Operational </w:t>
          </w:r>
          <w:r>
            <w:rPr>
              <w:rFonts w:ascii="Calibri Light" w:hAnsi="Calibri Light" w:cs="Calibri Light"/>
              <w:b/>
              <w:bCs/>
            </w:rPr>
            <w:t>Guideline</w:t>
          </w:r>
          <w:r w:rsidRPr="00532F12">
            <w:rPr>
              <w:rFonts w:ascii="Calibri Light" w:hAnsi="Calibri Light" w:cs="Calibri Light"/>
              <w:b/>
              <w:bCs/>
            </w:rPr>
            <w:t>:</w:t>
          </w:r>
          <w:r w:rsidRPr="00B677B7">
            <w:rPr>
              <w:rFonts w:ascii="Calibri Light" w:hAnsi="Calibri Light" w:cs="Calibri Light"/>
            </w:rPr>
            <w:t xml:space="preserve"> </w:t>
          </w:r>
          <w:r w:rsidR="00203163">
            <w:rPr>
              <w:rFonts w:ascii="Calibri Light" w:hAnsi="Calibri Light" w:cs="Calibri Light"/>
            </w:rPr>
            <w:t>3</w:t>
          </w:r>
          <w:r w:rsidR="00674C06">
            <w:rPr>
              <w:rFonts w:ascii="Calibri Light" w:hAnsi="Calibri Light" w:cs="Calibri Light"/>
            </w:rPr>
            <w:t>.</w:t>
          </w:r>
          <w:r w:rsidR="00203163">
            <w:rPr>
              <w:rFonts w:ascii="Calibri Light" w:hAnsi="Calibri Light" w:cs="Calibri Light"/>
            </w:rPr>
            <w:t>20</w:t>
          </w:r>
          <w:r w:rsidR="00674C06">
            <w:rPr>
              <w:rFonts w:ascii="Calibri Light" w:hAnsi="Calibri Light" w:cs="Calibri Light"/>
            </w:rPr>
            <w:t xml:space="preserve"> </w:t>
          </w:r>
          <w:r w:rsidR="00E24BF2">
            <w:rPr>
              <w:rFonts w:ascii="Calibri Light" w:hAnsi="Calibri Light" w:cs="Calibri Light"/>
            </w:rPr>
            <w:t>Emergency animal disease</w:t>
          </w:r>
          <w:r w:rsidR="00674C06">
            <w:rPr>
              <w:rFonts w:ascii="Calibri Light" w:hAnsi="Calibri Light" w:cs="Calibri Light"/>
            </w:rPr>
            <w:t xml:space="preserve">                                                                                                      </w:t>
          </w:r>
          <w:r>
            <w:rPr>
              <w:rFonts w:ascii="Calibri Light" w:hAnsi="Calibri Light" w:cs="Calibri Light"/>
            </w:rPr>
            <w:t xml:space="preserve">       </w:t>
          </w:r>
          <w:r w:rsidRPr="00D444AC">
            <w:rPr>
              <w:rFonts w:ascii="Calibri Light" w:hAnsi="Calibri Light" w:cs="Calibri Light"/>
            </w:rPr>
            <w:fldChar w:fldCharType="begin"/>
          </w:r>
          <w:r w:rsidRPr="00D444AC">
            <w:rPr>
              <w:rFonts w:ascii="Calibri Light" w:hAnsi="Calibri Light" w:cs="Calibri Light"/>
            </w:rPr>
            <w:instrText xml:space="preserve"> PAGE   \* MERGEFORMAT </w:instrText>
          </w:r>
          <w:r w:rsidRPr="00D444AC">
            <w:rPr>
              <w:rFonts w:ascii="Calibri Light" w:hAnsi="Calibri Light" w:cs="Calibri Light"/>
            </w:rPr>
            <w:fldChar w:fldCharType="separate"/>
          </w:r>
          <w:r>
            <w:rPr>
              <w:rFonts w:ascii="Calibri Light" w:hAnsi="Calibri Light" w:cs="Calibri Light"/>
            </w:rPr>
            <w:t>8</w:t>
          </w:r>
          <w:r w:rsidRPr="00D444AC">
            <w:rPr>
              <w:rFonts w:ascii="Calibri Light" w:hAnsi="Calibri Light" w:cs="Calibri Light"/>
              <w:noProof/>
            </w:rPr>
            <w:fldChar w:fldCharType="end"/>
          </w:r>
        </w:p>
        <w:p w14:paraId="3318CD7B" w14:textId="77777777" w:rsidR="00B1456D" w:rsidRDefault="00B1456D" w:rsidP="00167C47">
          <w:pPr>
            <w:pStyle w:val="Footer"/>
            <w:rPr>
              <w:rFonts w:asciiTheme="majorHAnsi" w:hAnsiTheme="majorHAnsi" w:cstheme="majorHAnsi"/>
            </w:rPr>
          </w:pPr>
        </w:p>
      </w:tc>
    </w:tr>
  </w:tbl>
  <w:p w14:paraId="7BAC7B97" w14:textId="77777777" w:rsidR="00AF7FC8" w:rsidRPr="0066347E" w:rsidRDefault="00AF7FC8" w:rsidP="00167C47">
    <w:pPr>
      <w:pStyle w:val="Footer"/>
      <w:rPr>
        <w:rFonts w:asciiTheme="majorHAnsi" w:hAnsiTheme="majorHAnsi" w:cstheme="majorHAnsi"/>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715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3150"/>
      <w:tblLook w:val="04A0" w:firstRow="1" w:lastRow="0" w:firstColumn="1" w:lastColumn="0" w:noHBand="0" w:noVBand="1"/>
    </w:tblPr>
    <w:tblGrid>
      <w:gridCol w:w="7938"/>
      <w:gridCol w:w="9214"/>
    </w:tblGrid>
    <w:tr w:rsidR="005B5C6A" w14:paraId="23B1E2A3" w14:textId="77777777" w:rsidTr="0078506A">
      <w:trPr>
        <w:trHeight w:val="4247"/>
      </w:trPr>
      <w:tc>
        <w:tcPr>
          <w:tcW w:w="7938" w:type="dxa"/>
          <w:shd w:val="clear" w:color="auto" w:fill="003150"/>
        </w:tcPr>
        <w:p w14:paraId="74817F75" w14:textId="77777777" w:rsidR="004F6606" w:rsidRDefault="004F6606" w:rsidP="007521D0">
          <w:pPr>
            <w:rPr>
              <w:rFonts w:ascii="Calibri Light" w:hAnsi="Calibri Light" w:cs="Calibri Light"/>
              <w:color w:val="FFFFFF" w:themeColor="background1"/>
              <w:sz w:val="18"/>
              <w:szCs w:val="18"/>
              <w:lang w:eastAsia="ja-JP"/>
            </w:rPr>
          </w:pPr>
        </w:p>
        <w:p w14:paraId="2703911C" w14:textId="69B634ED" w:rsidR="006C00F1" w:rsidRDefault="00FB19C3" w:rsidP="00AC104B">
          <w:pPr>
            <w:pStyle w:val="Footer"/>
            <w:ind w:leftChars="200" w:left="433"/>
            <w:rPr>
              <w:rFonts w:ascii="Calibri Light" w:hAnsi="Calibri Light" w:cs="Calibri Light"/>
              <w:color w:val="FFFFFF" w:themeColor="background1"/>
            </w:rPr>
          </w:pPr>
          <w:r w:rsidRPr="00C03F16">
            <w:rPr>
              <w:rFonts w:ascii="Calibri Light" w:hAnsi="Calibri Light" w:cs="Calibri Light"/>
              <w:b/>
              <w:bCs/>
              <w:color w:val="FFFFFF" w:themeColor="background1"/>
            </w:rPr>
            <w:t xml:space="preserve">Export </w:t>
          </w:r>
          <w:r w:rsidR="00043D5D" w:rsidRPr="00C03F16">
            <w:rPr>
              <w:rFonts w:ascii="Calibri Light" w:hAnsi="Calibri Light" w:cs="Calibri Light"/>
              <w:b/>
              <w:bCs/>
              <w:color w:val="FFFFFF" w:themeColor="background1"/>
            </w:rPr>
            <w:t>Meat</w:t>
          </w:r>
          <w:r w:rsidR="00043D5D">
            <w:rPr>
              <w:rFonts w:ascii="Calibri Light" w:hAnsi="Calibri Light" w:cs="Calibri Light"/>
              <w:b/>
              <w:bCs/>
              <w:color w:val="FFFFFF" w:themeColor="background1"/>
            </w:rPr>
            <w:t xml:space="preserve"> </w:t>
          </w:r>
          <w:r w:rsidR="00E24BF2">
            <w:rPr>
              <w:rFonts w:ascii="Calibri Light" w:hAnsi="Calibri Light" w:cs="Calibri Light"/>
              <w:b/>
              <w:bCs/>
              <w:color w:val="FFFFFF" w:themeColor="background1"/>
            </w:rPr>
            <w:t xml:space="preserve">Operational </w:t>
          </w:r>
          <w:r w:rsidR="0078506A">
            <w:rPr>
              <w:rFonts w:ascii="Calibri Light" w:hAnsi="Calibri Light" w:cs="Calibri Light"/>
              <w:b/>
              <w:bCs/>
              <w:color w:val="FFFFFF" w:themeColor="background1"/>
            </w:rPr>
            <w:t>Guideline</w:t>
          </w:r>
          <w:r w:rsidRPr="00C03F16">
            <w:rPr>
              <w:rFonts w:ascii="Calibri Light" w:hAnsi="Calibri Light" w:cs="Calibri Light"/>
              <w:b/>
              <w:bCs/>
              <w:color w:val="FFFFFF" w:themeColor="background1"/>
            </w:rPr>
            <w:t>:</w:t>
          </w:r>
          <w:r w:rsidRPr="00C03F16">
            <w:rPr>
              <w:rFonts w:ascii="Calibri Light" w:hAnsi="Calibri Light" w:cs="Calibri Light"/>
              <w:color w:val="FFFFFF" w:themeColor="background1"/>
            </w:rPr>
            <w:t xml:space="preserve"> </w:t>
          </w:r>
          <w:r w:rsidR="00203163">
            <w:rPr>
              <w:rFonts w:ascii="Calibri Light" w:hAnsi="Calibri Light" w:cs="Calibri Light"/>
              <w:color w:val="FFFFFF" w:themeColor="background1"/>
            </w:rPr>
            <w:t>3</w:t>
          </w:r>
          <w:r w:rsidR="00E24BF2">
            <w:rPr>
              <w:rFonts w:ascii="Calibri Light" w:hAnsi="Calibri Light" w:cs="Calibri Light"/>
              <w:color w:val="FFFFFF" w:themeColor="background1"/>
            </w:rPr>
            <w:t>.</w:t>
          </w:r>
          <w:r w:rsidR="00203163">
            <w:rPr>
              <w:rFonts w:ascii="Calibri Light" w:hAnsi="Calibri Light" w:cs="Calibri Light"/>
              <w:color w:val="FFFFFF" w:themeColor="background1"/>
            </w:rPr>
            <w:t>20</w:t>
          </w:r>
          <w:r w:rsidR="00E24BF2">
            <w:rPr>
              <w:rFonts w:ascii="Calibri Light" w:hAnsi="Calibri Light" w:cs="Calibri Light"/>
              <w:color w:val="FFFFFF" w:themeColor="background1"/>
            </w:rPr>
            <w:t xml:space="preserve"> Emergency animal disease</w:t>
          </w:r>
          <w:r w:rsidR="0012266B" w:rsidRPr="0012266B">
            <w:rPr>
              <w:rFonts w:ascii="Calibri Light" w:hAnsi="Calibri Light" w:cs="Calibri Light"/>
              <w:color w:val="FFFFFF" w:themeColor="background1"/>
            </w:rPr>
            <w:t xml:space="preserve"> </w:t>
          </w:r>
        </w:p>
        <w:p w14:paraId="4EE29E56" w14:textId="2D64107B" w:rsidR="0045670C" w:rsidRPr="00C03F16" w:rsidRDefault="00603862" w:rsidP="00AC104B">
          <w:pPr>
            <w:pStyle w:val="Footer"/>
            <w:ind w:leftChars="200" w:left="433"/>
            <w:rPr>
              <w:rFonts w:ascii="Calibri Light" w:hAnsi="Calibri Light" w:cs="Calibri Light"/>
              <w:color w:val="FFFFFF" w:themeColor="background1"/>
            </w:rPr>
          </w:pPr>
          <w:r>
            <w:rPr>
              <w:rFonts w:ascii="Calibri Light" w:hAnsi="Calibri Light" w:cs="Calibri Light"/>
              <w:color w:val="FFFFFF" w:themeColor="background1"/>
            </w:rPr>
            <w:t xml:space="preserve"> </w:t>
          </w:r>
          <w:r w:rsidR="00043D5D">
            <w:rPr>
              <w:rFonts w:ascii="Calibri Light" w:hAnsi="Calibri Light" w:cs="Calibri Light"/>
              <w:color w:val="FFFFFF" w:themeColor="background1"/>
            </w:rPr>
            <w:t>20</w:t>
          </w:r>
          <w:r>
            <w:rPr>
              <w:rFonts w:ascii="Calibri Light" w:hAnsi="Calibri Light" w:cs="Calibri Light"/>
              <w:color w:val="FFFFFF" w:themeColor="background1"/>
            </w:rPr>
            <w:t xml:space="preserve"> July</w:t>
          </w:r>
          <w:r w:rsidR="00FB19C3" w:rsidRPr="00C03F16">
            <w:rPr>
              <w:rFonts w:ascii="Calibri Light" w:hAnsi="Calibri Light" w:cs="Calibri Light"/>
              <w:color w:val="FFFFFF" w:themeColor="background1"/>
            </w:rPr>
            <w:t xml:space="preserve"> 202</w:t>
          </w:r>
          <w:r w:rsidR="00335462">
            <w:rPr>
              <w:rFonts w:ascii="Calibri Light" w:hAnsi="Calibri Light" w:cs="Calibri Light"/>
              <w:color w:val="FFFFFF" w:themeColor="background1"/>
            </w:rPr>
            <w:t>3</w:t>
          </w:r>
        </w:p>
        <w:p w14:paraId="66E127CD" w14:textId="77777777" w:rsidR="001122AC" w:rsidRDefault="001122AC" w:rsidP="00AC104B">
          <w:pPr>
            <w:pStyle w:val="Footer"/>
            <w:ind w:leftChars="200" w:left="433"/>
            <w:rPr>
              <w:rFonts w:ascii="Calibri Light" w:hAnsi="Calibri Light" w:cs="Calibri Light"/>
              <w:color w:val="FFFFFF" w:themeColor="background1"/>
            </w:rPr>
          </w:pPr>
        </w:p>
        <w:p w14:paraId="66C0C627" w14:textId="0687E96C" w:rsidR="001122AC" w:rsidRPr="00043D5D" w:rsidRDefault="00FB19C3" w:rsidP="00AC104B">
          <w:pPr>
            <w:pStyle w:val="Footer"/>
            <w:ind w:leftChars="200" w:left="433"/>
            <w:rPr>
              <w:rFonts w:ascii="Calibri Light" w:hAnsi="Calibri Light" w:cs="Calibri Light"/>
              <w:color w:val="FFFFFF" w:themeColor="background1"/>
              <w:u w:val="single"/>
            </w:rPr>
          </w:pPr>
          <w:r>
            <w:rPr>
              <w:rFonts w:ascii="Calibri Light" w:hAnsi="Calibri Light" w:cs="Calibri Light"/>
              <w:color w:val="FFFFFF" w:themeColor="background1"/>
            </w:rPr>
            <w:t>Published on</w:t>
          </w:r>
          <w:r w:rsidRPr="00043D5D">
            <w:rPr>
              <w:rFonts w:ascii="Calibri Light" w:hAnsi="Calibri Light" w:cs="Calibri Light"/>
              <w:color w:val="FFFFFF" w:themeColor="background1"/>
            </w:rPr>
            <w:t xml:space="preserve"> </w:t>
          </w:r>
          <w:hyperlink r:id="rId1" w:history="1">
            <w:r w:rsidRPr="00043D5D">
              <w:rPr>
                <w:rStyle w:val="Hyperlink"/>
                <w:rFonts w:ascii="Calibri Light" w:hAnsi="Calibri Light" w:cs="Calibri Light"/>
                <w:color w:val="FFFFFF" w:themeColor="background1"/>
                <w:u w:val="none"/>
              </w:rPr>
              <w:t xml:space="preserve">ELMER 3 – Electronic legislation, </w:t>
            </w:r>
            <w:r w:rsidR="007F7B36" w:rsidRPr="00043D5D">
              <w:rPr>
                <w:rStyle w:val="Hyperlink"/>
                <w:rFonts w:ascii="Calibri Light" w:hAnsi="Calibri Light" w:cs="Calibri Light"/>
                <w:color w:val="FFFFFF" w:themeColor="background1"/>
                <w:u w:val="none"/>
              </w:rPr>
              <w:t>manuals,</w:t>
            </w:r>
            <w:r w:rsidRPr="00043D5D">
              <w:rPr>
                <w:rStyle w:val="Hyperlink"/>
                <w:rFonts w:ascii="Calibri Light" w:hAnsi="Calibri Light" w:cs="Calibri Light"/>
                <w:color w:val="FFFFFF" w:themeColor="background1"/>
                <w:u w:val="none"/>
              </w:rPr>
              <w:t xml:space="preserve"> and essential refer</w:t>
            </w:r>
            <w:r w:rsidR="00E53ECD" w:rsidRPr="00043D5D">
              <w:rPr>
                <w:rStyle w:val="Hyperlink"/>
                <w:rFonts w:ascii="Calibri Light" w:hAnsi="Calibri Light" w:cs="Calibri Light"/>
                <w:color w:val="FFFFFF" w:themeColor="background1"/>
                <w:u w:val="none"/>
              </w:rPr>
              <w:t>e</w:t>
            </w:r>
            <w:r w:rsidRPr="00043D5D">
              <w:rPr>
                <w:rStyle w:val="Hyperlink"/>
                <w:rFonts w:ascii="Calibri Light" w:hAnsi="Calibri Light" w:cs="Calibri Light"/>
                <w:color w:val="FFFFFF" w:themeColor="background1"/>
                <w:u w:val="none"/>
              </w:rPr>
              <w:t>nces</w:t>
            </w:r>
          </w:hyperlink>
        </w:p>
        <w:p w14:paraId="0C7EA87A" w14:textId="77777777" w:rsidR="004F6606" w:rsidRDefault="00FB19C3" w:rsidP="00AC104B">
          <w:pPr>
            <w:ind w:leftChars="200" w:left="433"/>
            <w:rPr>
              <w:rFonts w:ascii="Calibri Light" w:hAnsi="Calibri Light" w:cs="Calibri Light"/>
              <w:b/>
              <w:bCs/>
              <w:color w:val="FFFFFF" w:themeColor="background1"/>
              <w:sz w:val="28"/>
              <w:szCs w:val="28"/>
              <w:lang w:eastAsia="ja-JP"/>
            </w:rPr>
          </w:pPr>
          <w:r>
            <w:rPr>
              <w:rFonts w:ascii="Calibri Light" w:hAnsi="Calibri Light" w:cs="Calibri Light"/>
              <w:color w:val="FFFFFF" w:themeColor="background1"/>
              <w:sz w:val="18"/>
              <w:szCs w:val="18"/>
              <w:lang w:eastAsia="ja-JP"/>
            </w:rPr>
            <w:t xml:space="preserve">                            </w:t>
          </w:r>
          <w:r w:rsidRPr="004C6968">
            <w:rPr>
              <w:rFonts w:ascii="Calibri Light" w:hAnsi="Calibri Light" w:cs="Calibri Light"/>
              <w:b/>
              <w:bCs/>
              <w:color w:val="FFFFFF" w:themeColor="background1"/>
              <w:sz w:val="28"/>
              <w:szCs w:val="28"/>
              <w:lang w:eastAsia="ja-JP"/>
            </w:rPr>
            <w:t>_________________________________</w:t>
          </w:r>
        </w:p>
        <w:p w14:paraId="72120FC8" w14:textId="77777777" w:rsidR="004F6606" w:rsidRDefault="00FB19C3" w:rsidP="00AC104B">
          <w:pPr>
            <w:spacing w:before="160"/>
            <w:ind w:leftChars="200" w:left="433"/>
            <w:rPr>
              <w:rFonts w:ascii="Calibri Light" w:hAnsi="Calibri Light" w:cs="Calibri Light"/>
              <w:b/>
              <w:bCs/>
              <w:color w:val="FFFFFF" w:themeColor="background1"/>
              <w:sz w:val="18"/>
              <w:szCs w:val="18"/>
              <w:lang w:eastAsia="ja-JP"/>
            </w:rPr>
          </w:pPr>
          <w:r>
            <w:rPr>
              <w:rFonts w:ascii="Calibri Light" w:hAnsi="Calibri Light" w:cs="Calibri Light"/>
              <w:b/>
              <w:bCs/>
              <w:color w:val="FFFFFF" w:themeColor="background1"/>
              <w:sz w:val="18"/>
              <w:szCs w:val="18"/>
              <w:lang w:eastAsia="ja-JP"/>
            </w:rPr>
            <w:t xml:space="preserve">                            </w:t>
          </w:r>
          <w:r w:rsidR="00203163">
            <w:rPr>
              <w:rFonts w:ascii="Calibri Light" w:hAnsi="Calibri Light" w:cs="Calibri Light"/>
              <w:b/>
              <w:bCs/>
              <w:color w:val="FFFFFF" w:themeColor="background1"/>
              <w:sz w:val="18"/>
              <w:szCs w:val="18"/>
              <w:lang w:eastAsia="ja-JP"/>
            </w:rPr>
            <w:t>www.agriculture</w:t>
          </w:r>
          <w:r>
            <w:rPr>
              <w:rFonts w:ascii="Calibri Light" w:hAnsi="Calibri Light" w:cs="Calibri Light"/>
              <w:b/>
              <w:bCs/>
              <w:color w:val="FFFFFF" w:themeColor="background1"/>
              <w:sz w:val="18"/>
              <w:szCs w:val="18"/>
              <w:lang w:eastAsia="ja-JP"/>
            </w:rPr>
            <w:t>.gov.au</w:t>
          </w:r>
        </w:p>
        <w:p w14:paraId="39F46617" w14:textId="77777777" w:rsidR="00B8782D" w:rsidRDefault="00B8782D">
          <w:pPr>
            <w:tabs>
              <w:tab w:val="left" w:pos="1725"/>
            </w:tabs>
            <w:rPr>
              <w:rFonts w:ascii="Calibri Light" w:hAnsi="Calibri Light" w:cs="Calibri Light"/>
              <w:sz w:val="18"/>
              <w:szCs w:val="18"/>
              <w:lang w:eastAsia="ja-JP"/>
            </w:rPr>
          </w:pPr>
        </w:p>
        <w:p w14:paraId="6FFD52B3" w14:textId="77777777" w:rsidR="004F6606" w:rsidRPr="00C03F16" w:rsidRDefault="00FB19C3" w:rsidP="00C03F16">
          <w:pPr>
            <w:tabs>
              <w:tab w:val="left" w:pos="1725"/>
            </w:tabs>
            <w:rPr>
              <w:rFonts w:ascii="Calibri Light" w:hAnsi="Calibri Light" w:cs="Calibri Light"/>
              <w:sz w:val="18"/>
              <w:szCs w:val="18"/>
              <w:lang w:eastAsia="ja-JP"/>
            </w:rPr>
          </w:pPr>
          <w:r>
            <w:rPr>
              <w:rFonts w:ascii="Calibri Light" w:hAnsi="Calibri Light" w:cs="Calibri Light"/>
              <w:sz w:val="18"/>
              <w:szCs w:val="18"/>
              <w:lang w:eastAsia="ja-JP"/>
            </w:rPr>
            <w:tab/>
          </w:r>
        </w:p>
        <w:p w14:paraId="645A8EC4" w14:textId="77777777" w:rsidR="004F6606" w:rsidRPr="00C03F16" w:rsidRDefault="004F6606" w:rsidP="00C03F16">
          <w:pPr>
            <w:rPr>
              <w:rFonts w:ascii="Calibri Light" w:hAnsi="Calibri Light" w:cs="Calibri Light"/>
              <w:sz w:val="18"/>
              <w:szCs w:val="18"/>
              <w:lang w:eastAsia="ja-JP"/>
            </w:rPr>
          </w:pPr>
        </w:p>
        <w:p w14:paraId="0123EB38" w14:textId="77777777" w:rsidR="004F6606" w:rsidRPr="00C03F16" w:rsidRDefault="004F6606" w:rsidP="00C03F16">
          <w:pPr>
            <w:rPr>
              <w:rFonts w:ascii="Calibri Light" w:hAnsi="Calibri Light" w:cs="Calibri Light"/>
              <w:sz w:val="18"/>
              <w:szCs w:val="18"/>
              <w:lang w:eastAsia="ja-JP"/>
            </w:rPr>
          </w:pPr>
        </w:p>
        <w:p w14:paraId="5A037A0A" w14:textId="77777777" w:rsidR="004F6606" w:rsidRPr="00C03F16" w:rsidRDefault="004F6606" w:rsidP="00C03F16">
          <w:pPr>
            <w:rPr>
              <w:rFonts w:ascii="Calibri Light" w:hAnsi="Calibri Light" w:cs="Calibri Light"/>
              <w:sz w:val="18"/>
              <w:szCs w:val="18"/>
              <w:lang w:eastAsia="ja-JP"/>
            </w:rPr>
          </w:pPr>
        </w:p>
        <w:p w14:paraId="526DC266" w14:textId="77777777" w:rsidR="004F6606" w:rsidRPr="00C03F16" w:rsidRDefault="004F6606" w:rsidP="00C03F16">
          <w:pPr>
            <w:jc w:val="center"/>
            <w:rPr>
              <w:rFonts w:ascii="Calibri Light" w:hAnsi="Calibri Light" w:cs="Calibri Light"/>
              <w:sz w:val="18"/>
              <w:szCs w:val="18"/>
              <w:lang w:eastAsia="ja-JP"/>
            </w:rPr>
          </w:pPr>
        </w:p>
      </w:tc>
      <w:tc>
        <w:tcPr>
          <w:tcW w:w="9214" w:type="dxa"/>
          <w:shd w:val="clear" w:color="auto" w:fill="003150"/>
        </w:tcPr>
        <w:p w14:paraId="57C7B685" w14:textId="77777777" w:rsidR="004F6606" w:rsidRPr="00FE186D" w:rsidRDefault="004F6606" w:rsidP="007521D0">
          <w:pPr>
            <w:rPr>
              <w:rFonts w:ascii="Calibri Light" w:hAnsi="Calibri Light" w:cs="Calibri Light"/>
              <w:color w:val="FFFFFF" w:themeColor="background1"/>
              <w:sz w:val="18"/>
              <w:szCs w:val="18"/>
              <w:lang w:eastAsia="ja-JP"/>
            </w:rPr>
          </w:pPr>
        </w:p>
      </w:tc>
    </w:tr>
  </w:tbl>
  <w:p w14:paraId="7A504447" w14:textId="77777777" w:rsidR="004F6606" w:rsidRPr="00167C47" w:rsidRDefault="004F6606" w:rsidP="00167C47">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D7569" w14:textId="77777777" w:rsidR="00AD67CE" w:rsidRDefault="00FB19C3">
      <w:r>
        <w:separator/>
      </w:r>
    </w:p>
  </w:footnote>
  <w:footnote w:type="continuationSeparator" w:id="0">
    <w:p w14:paraId="6DE0CB24" w14:textId="77777777" w:rsidR="00AD67CE" w:rsidRDefault="00FB19C3">
      <w:r>
        <w:continuationSeparator/>
      </w:r>
    </w:p>
  </w:footnote>
  <w:footnote w:id="1">
    <w:p w14:paraId="694C85AA" w14:textId="3347F6B3" w:rsidR="00BF3543" w:rsidRPr="00603862" w:rsidRDefault="00BF3543">
      <w:pPr>
        <w:pStyle w:val="FootnoteText"/>
      </w:pPr>
      <w:r>
        <w:rPr>
          <w:rStyle w:val="FootnoteReference"/>
        </w:rPr>
        <w:footnoteRef/>
      </w:r>
      <w:r>
        <w:t xml:space="preserve"> To support Tier 2 establishments in their biosecurity obligations, the OPV will, unless unavailable, take responsibility for liaison with the state and territory authorities.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4F081" w14:textId="70EE32DC" w:rsidR="00B13F49" w:rsidRDefault="00B13F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84FBE"/>
    <w:multiLevelType w:val="multilevel"/>
    <w:tmpl w:val="D3C23FC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C8E288C"/>
    <w:multiLevelType w:val="hybridMultilevel"/>
    <w:tmpl w:val="8A22B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BF0193"/>
    <w:multiLevelType w:val="multilevel"/>
    <w:tmpl w:val="2354AE1E"/>
    <w:lvl w:ilvl="0">
      <w:start w:val="1"/>
      <w:numFmt w:val="decimal"/>
      <w:lvlText w:val="%1"/>
      <w:lvlJc w:val="left"/>
      <w:pPr>
        <w:ind w:left="570" w:hanging="57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15:restartNumberingAfterBreak="0">
    <w:nsid w:val="262E6986"/>
    <w:multiLevelType w:val="hybridMultilevel"/>
    <w:tmpl w:val="1E3AE1D4"/>
    <w:lvl w:ilvl="0" w:tplc="B3BA9690">
      <w:start w:val="1"/>
      <w:numFmt w:val="bullet"/>
      <w:pStyle w:val="Bullet2"/>
      <w:lvlText w:val="-"/>
      <w:lvlJc w:val="left"/>
      <w:pPr>
        <w:ind w:left="1755" w:hanging="360"/>
      </w:pPr>
      <w:rPr>
        <w:rFonts w:ascii="Courier New" w:hAnsi="Courier New" w:hint="default"/>
        <w:color w:val="165788"/>
      </w:rPr>
    </w:lvl>
    <w:lvl w:ilvl="1" w:tplc="242AA0EA">
      <w:start w:val="1"/>
      <w:numFmt w:val="bullet"/>
      <w:pStyle w:val="Bullet3"/>
      <w:lvlText w:val="o"/>
      <w:lvlJc w:val="left"/>
      <w:pPr>
        <w:ind w:left="2475" w:hanging="360"/>
      </w:pPr>
      <w:rPr>
        <w:rFonts w:ascii="Courier New" w:hAnsi="Courier New" w:cs="Courier New" w:hint="default"/>
      </w:rPr>
    </w:lvl>
    <w:lvl w:ilvl="2" w:tplc="C88E8396" w:tentative="1">
      <w:start w:val="1"/>
      <w:numFmt w:val="bullet"/>
      <w:lvlText w:val=""/>
      <w:lvlJc w:val="left"/>
      <w:pPr>
        <w:ind w:left="3195" w:hanging="360"/>
      </w:pPr>
      <w:rPr>
        <w:rFonts w:ascii="Wingdings" w:hAnsi="Wingdings" w:hint="default"/>
      </w:rPr>
    </w:lvl>
    <w:lvl w:ilvl="3" w:tplc="B2B45384" w:tentative="1">
      <w:start w:val="1"/>
      <w:numFmt w:val="bullet"/>
      <w:lvlText w:val=""/>
      <w:lvlJc w:val="left"/>
      <w:pPr>
        <w:ind w:left="3915" w:hanging="360"/>
      </w:pPr>
      <w:rPr>
        <w:rFonts w:ascii="Symbol" w:hAnsi="Symbol" w:hint="default"/>
      </w:rPr>
    </w:lvl>
    <w:lvl w:ilvl="4" w:tplc="5C72FE28" w:tentative="1">
      <w:start w:val="1"/>
      <w:numFmt w:val="bullet"/>
      <w:lvlText w:val="o"/>
      <w:lvlJc w:val="left"/>
      <w:pPr>
        <w:ind w:left="4635" w:hanging="360"/>
      </w:pPr>
      <w:rPr>
        <w:rFonts w:ascii="Courier New" w:hAnsi="Courier New" w:cs="Courier New" w:hint="default"/>
      </w:rPr>
    </w:lvl>
    <w:lvl w:ilvl="5" w:tplc="FE56EB60" w:tentative="1">
      <w:start w:val="1"/>
      <w:numFmt w:val="bullet"/>
      <w:lvlText w:val=""/>
      <w:lvlJc w:val="left"/>
      <w:pPr>
        <w:ind w:left="5355" w:hanging="360"/>
      </w:pPr>
      <w:rPr>
        <w:rFonts w:ascii="Wingdings" w:hAnsi="Wingdings" w:hint="default"/>
      </w:rPr>
    </w:lvl>
    <w:lvl w:ilvl="6" w:tplc="6226BA44" w:tentative="1">
      <w:start w:val="1"/>
      <w:numFmt w:val="bullet"/>
      <w:lvlText w:val=""/>
      <w:lvlJc w:val="left"/>
      <w:pPr>
        <w:ind w:left="6075" w:hanging="360"/>
      </w:pPr>
      <w:rPr>
        <w:rFonts w:ascii="Symbol" w:hAnsi="Symbol" w:hint="default"/>
      </w:rPr>
    </w:lvl>
    <w:lvl w:ilvl="7" w:tplc="37A0811A" w:tentative="1">
      <w:start w:val="1"/>
      <w:numFmt w:val="bullet"/>
      <w:lvlText w:val="o"/>
      <w:lvlJc w:val="left"/>
      <w:pPr>
        <w:ind w:left="6795" w:hanging="360"/>
      </w:pPr>
      <w:rPr>
        <w:rFonts w:ascii="Courier New" w:hAnsi="Courier New" w:cs="Courier New" w:hint="default"/>
      </w:rPr>
    </w:lvl>
    <w:lvl w:ilvl="8" w:tplc="380A5DD2" w:tentative="1">
      <w:start w:val="1"/>
      <w:numFmt w:val="bullet"/>
      <w:lvlText w:val=""/>
      <w:lvlJc w:val="left"/>
      <w:pPr>
        <w:ind w:left="7515" w:hanging="360"/>
      </w:pPr>
      <w:rPr>
        <w:rFonts w:ascii="Wingdings" w:hAnsi="Wingdings" w:hint="default"/>
      </w:rPr>
    </w:lvl>
  </w:abstractNum>
  <w:abstractNum w:abstractNumId="4" w15:restartNumberingAfterBreak="0">
    <w:nsid w:val="32760925"/>
    <w:multiLevelType w:val="hybridMultilevel"/>
    <w:tmpl w:val="1E1C5F12"/>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5" w15:restartNumberingAfterBreak="0">
    <w:nsid w:val="34B2496F"/>
    <w:multiLevelType w:val="hybridMultilevel"/>
    <w:tmpl w:val="BCC0C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52276C7"/>
    <w:multiLevelType w:val="hybridMultilevel"/>
    <w:tmpl w:val="CADCD9B0"/>
    <w:lvl w:ilvl="0" w:tplc="FFFFFFFF">
      <w:start w:val="1"/>
      <w:numFmt w:val="bullet"/>
      <w:lvlText w:val="-"/>
      <w:lvlJc w:val="left"/>
      <w:pPr>
        <w:ind w:left="1755" w:hanging="360"/>
      </w:pPr>
      <w:rPr>
        <w:rFonts w:ascii="Courier New" w:hAnsi="Courier New" w:hint="default"/>
        <w:color w:val="165788"/>
      </w:rPr>
    </w:lvl>
    <w:lvl w:ilvl="1" w:tplc="5D78379E">
      <w:start w:val="1"/>
      <w:numFmt w:val="bullet"/>
      <w:lvlText w:val=""/>
      <w:lvlJc w:val="left"/>
      <w:pPr>
        <w:ind w:left="2475" w:hanging="360"/>
      </w:pPr>
      <w:rPr>
        <w:rFonts w:ascii="Symbol" w:hAnsi="Symbol" w:hint="default"/>
        <w:color w:val="9CC2E5" w:themeColor="accent5" w:themeTint="99"/>
      </w:rPr>
    </w:lvl>
    <w:lvl w:ilvl="2" w:tplc="FFFFFFFF" w:tentative="1">
      <w:start w:val="1"/>
      <w:numFmt w:val="bullet"/>
      <w:lvlText w:val=""/>
      <w:lvlJc w:val="left"/>
      <w:pPr>
        <w:ind w:left="3195" w:hanging="360"/>
      </w:pPr>
      <w:rPr>
        <w:rFonts w:ascii="Wingdings" w:hAnsi="Wingdings" w:hint="default"/>
      </w:rPr>
    </w:lvl>
    <w:lvl w:ilvl="3" w:tplc="FFFFFFFF" w:tentative="1">
      <w:start w:val="1"/>
      <w:numFmt w:val="bullet"/>
      <w:lvlText w:val=""/>
      <w:lvlJc w:val="left"/>
      <w:pPr>
        <w:ind w:left="3915" w:hanging="360"/>
      </w:pPr>
      <w:rPr>
        <w:rFonts w:ascii="Symbol" w:hAnsi="Symbol" w:hint="default"/>
      </w:rPr>
    </w:lvl>
    <w:lvl w:ilvl="4" w:tplc="FFFFFFFF" w:tentative="1">
      <w:start w:val="1"/>
      <w:numFmt w:val="bullet"/>
      <w:lvlText w:val="o"/>
      <w:lvlJc w:val="left"/>
      <w:pPr>
        <w:ind w:left="4635" w:hanging="360"/>
      </w:pPr>
      <w:rPr>
        <w:rFonts w:ascii="Courier New" w:hAnsi="Courier New" w:cs="Courier New" w:hint="default"/>
      </w:rPr>
    </w:lvl>
    <w:lvl w:ilvl="5" w:tplc="FFFFFFFF" w:tentative="1">
      <w:start w:val="1"/>
      <w:numFmt w:val="bullet"/>
      <w:lvlText w:val=""/>
      <w:lvlJc w:val="left"/>
      <w:pPr>
        <w:ind w:left="5355" w:hanging="360"/>
      </w:pPr>
      <w:rPr>
        <w:rFonts w:ascii="Wingdings" w:hAnsi="Wingdings" w:hint="default"/>
      </w:rPr>
    </w:lvl>
    <w:lvl w:ilvl="6" w:tplc="FFFFFFFF" w:tentative="1">
      <w:start w:val="1"/>
      <w:numFmt w:val="bullet"/>
      <w:lvlText w:val=""/>
      <w:lvlJc w:val="left"/>
      <w:pPr>
        <w:ind w:left="6075" w:hanging="360"/>
      </w:pPr>
      <w:rPr>
        <w:rFonts w:ascii="Symbol" w:hAnsi="Symbol" w:hint="default"/>
      </w:rPr>
    </w:lvl>
    <w:lvl w:ilvl="7" w:tplc="FFFFFFFF" w:tentative="1">
      <w:start w:val="1"/>
      <w:numFmt w:val="bullet"/>
      <w:lvlText w:val="o"/>
      <w:lvlJc w:val="left"/>
      <w:pPr>
        <w:ind w:left="6795" w:hanging="360"/>
      </w:pPr>
      <w:rPr>
        <w:rFonts w:ascii="Courier New" w:hAnsi="Courier New" w:cs="Courier New" w:hint="default"/>
      </w:rPr>
    </w:lvl>
    <w:lvl w:ilvl="8" w:tplc="FFFFFFFF" w:tentative="1">
      <w:start w:val="1"/>
      <w:numFmt w:val="bullet"/>
      <w:lvlText w:val=""/>
      <w:lvlJc w:val="left"/>
      <w:pPr>
        <w:ind w:left="7515" w:hanging="360"/>
      </w:pPr>
      <w:rPr>
        <w:rFonts w:ascii="Wingdings" w:hAnsi="Wingdings" w:hint="default"/>
      </w:rPr>
    </w:lvl>
  </w:abstractNum>
  <w:abstractNum w:abstractNumId="7" w15:restartNumberingAfterBreak="0">
    <w:nsid w:val="55C365DB"/>
    <w:multiLevelType w:val="hybridMultilevel"/>
    <w:tmpl w:val="A2065BD8"/>
    <w:lvl w:ilvl="0" w:tplc="0C090001">
      <w:start w:val="1"/>
      <w:numFmt w:val="bullet"/>
      <w:lvlText w:val=""/>
      <w:lvlJc w:val="left"/>
      <w:pPr>
        <w:ind w:left="2433" w:hanging="360"/>
      </w:pPr>
      <w:rPr>
        <w:rFonts w:ascii="Symbol" w:hAnsi="Symbol" w:hint="default"/>
      </w:rPr>
    </w:lvl>
    <w:lvl w:ilvl="1" w:tplc="0C090003" w:tentative="1">
      <w:start w:val="1"/>
      <w:numFmt w:val="bullet"/>
      <w:lvlText w:val="o"/>
      <w:lvlJc w:val="left"/>
      <w:pPr>
        <w:ind w:left="3153" w:hanging="360"/>
      </w:pPr>
      <w:rPr>
        <w:rFonts w:ascii="Courier New" w:hAnsi="Courier New" w:cs="Courier New" w:hint="default"/>
      </w:rPr>
    </w:lvl>
    <w:lvl w:ilvl="2" w:tplc="0C090005" w:tentative="1">
      <w:start w:val="1"/>
      <w:numFmt w:val="bullet"/>
      <w:lvlText w:val=""/>
      <w:lvlJc w:val="left"/>
      <w:pPr>
        <w:ind w:left="3873" w:hanging="360"/>
      </w:pPr>
      <w:rPr>
        <w:rFonts w:ascii="Wingdings" w:hAnsi="Wingdings" w:hint="default"/>
      </w:rPr>
    </w:lvl>
    <w:lvl w:ilvl="3" w:tplc="0C090001" w:tentative="1">
      <w:start w:val="1"/>
      <w:numFmt w:val="bullet"/>
      <w:lvlText w:val=""/>
      <w:lvlJc w:val="left"/>
      <w:pPr>
        <w:ind w:left="4593" w:hanging="360"/>
      </w:pPr>
      <w:rPr>
        <w:rFonts w:ascii="Symbol" w:hAnsi="Symbol" w:hint="default"/>
      </w:rPr>
    </w:lvl>
    <w:lvl w:ilvl="4" w:tplc="0C090003" w:tentative="1">
      <w:start w:val="1"/>
      <w:numFmt w:val="bullet"/>
      <w:lvlText w:val="o"/>
      <w:lvlJc w:val="left"/>
      <w:pPr>
        <w:ind w:left="5313" w:hanging="360"/>
      </w:pPr>
      <w:rPr>
        <w:rFonts w:ascii="Courier New" w:hAnsi="Courier New" w:cs="Courier New" w:hint="default"/>
      </w:rPr>
    </w:lvl>
    <w:lvl w:ilvl="5" w:tplc="0C090005" w:tentative="1">
      <w:start w:val="1"/>
      <w:numFmt w:val="bullet"/>
      <w:lvlText w:val=""/>
      <w:lvlJc w:val="left"/>
      <w:pPr>
        <w:ind w:left="6033" w:hanging="360"/>
      </w:pPr>
      <w:rPr>
        <w:rFonts w:ascii="Wingdings" w:hAnsi="Wingdings" w:hint="default"/>
      </w:rPr>
    </w:lvl>
    <w:lvl w:ilvl="6" w:tplc="0C090001" w:tentative="1">
      <w:start w:val="1"/>
      <w:numFmt w:val="bullet"/>
      <w:lvlText w:val=""/>
      <w:lvlJc w:val="left"/>
      <w:pPr>
        <w:ind w:left="6753" w:hanging="360"/>
      </w:pPr>
      <w:rPr>
        <w:rFonts w:ascii="Symbol" w:hAnsi="Symbol" w:hint="default"/>
      </w:rPr>
    </w:lvl>
    <w:lvl w:ilvl="7" w:tplc="0C090003" w:tentative="1">
      <w:start w:val="1"/>
      <w:numFmt w:val="bullet"/>
      <w:lvlText w:val="o"/>
      <w:lvlJc w:val="left"/>
      <w:pPr>
        <w:ind w:left="7473" w:hanging="360"/>
      </w:pPr>
      <w:rPr>
        <w:rFonts w:ascii="Courier New" w:hAnsi="Courier New" w:cs="Courier New" w:hint="default"/>
      </w:rPr>
    </w:lvl>
    <w:lvl w:ilvl="8" w:tplc="0C090005" w:tentative="1">
      <w:start w:val="1"/>
      <w:numFmt w:val="bullet"/>
      <w:lvlText w:val=""/>
      <w:lvlJc w:val="left"/>
      <w:pPr>
        <w:ind w:left="8193" w:hanging="360"/>
      </w:pPr>
      <w:rPr>
        <w:rFonts w:ascii="Wingdings" w:hAnsi="Wingdings" w:hint="default"/>
      </w:rPr>
    </w:lvl>
  </w:abstractNum>
  <w:abstractNum w:abstractNumId="8" w15:restartNumberingAfterBreak="0">
    <w:nsid w:val="57534BFF"/>
    <w:multiLevelType w:val="hybridMultilevel"/>
    <w:tmpl w:val="1938D1B8"/>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9" w15:restartNumberingAfterBreak="0">
    <w:nsid w:val="607F2747"/>
    <w:multiLevelType w:val="hybridMultilevel"/>
    <w:tmpl w:val="F724C0C6"/>
    <w:lvl w:ilvl="0" w:tplc="0C090001">
      <w:start w:val="1"/>
      <w:numFmt w:val="bullet"/>
      <w:pStyle w:val="Bullet1"/>
      <w:lvlText w:val=""/>
      <w:lvlJc w:val="left"/>
      <w:pPr>
        <w:ind w:left="1494" w:hanging="360"/>
      </w:pPr>
      <w:rPr>
        <w:rFonts w:ascii="Symbol" w:hAnsi="Symbol" w:hint="default"/>
        <w:color w:val="165788"/>
      </w:rPr>
    </w:lvl>
    <w:lvl w:ilvl="1" w:tplc="B074D41E">
      <w:start w:val="1"/>
      <w:numFmt w:val="bullet"/>
      <w:lvlText w:val="o"/>
      <w:lvlJc w:val="left"/>
      <w:pPr>
        <w:ind w:left="1527" w:hanging="360"/>
      </w:pPr>
      <w:rPr>
        <w:rFonts w:ascii="Courier New" w:hAnsi="Courier New" w:cs="Courier New" w:hint="default"/>
      </w:rPr>
    </w:lvl>
    <w:lvl w:ilvl="2" w:tplc="FAFE82C2" w:tentative="1">
      <w:start w:val="1"/>
      <w:numFmt w:val="bullet"/>
      <w:lvlText w:val=""/>
      <w:lvlJc w:val="left"/>
      <w:pPr>
        <w:ind w:left="2247" w:hanging="360"/>
      </w:pPr>
      <w:rPr>
        <w:rFonts w:ascii="Wingdings" w:hAnsi="Wingdings" w:hint="default"/>
      </w:rPr>
    </w:lvl>
    <w:lvl w:ilvl="3" w:tplc="CE504EA8">
      <w:start w:val="1"/>
      <w:numFmt w:val="bullet"/>
      <w:lvlText w:val=""/>
      <w:lvlJc w:val="left"/>
      <w:pPr>
        <w:ind w:left="2967" w:hanging="360"/>
      </w:pPr>
      <w:rPr>
        <w:rFonts w:ascii="Symbol" w:hAnsi="Symbol" w:hint="default"/>
      </w:rPr>
    </w:lvl>
    <w:lvl w:ilvl="4" w:tplc="191A4B72" w:tentative="1">
      <w:start w:val="1"/>
      <w:numFmt w:val="bullet"/>
      <w:lvlText w:val="o"/>
      <w:lvlJc w:val="left"/>
      <w:pPr>
        <w:ind w:left="3687" w:hanging="360"/>
      </w:pPr>
      <w:rPr>
        <w:rFonts w:ascii="Courier New" w:hAnsi="Courier New" w:cs="Courier New" w:hint="default"/>
      </w:rPr>
    </w:lvl>
    <w:lvl w:ilvl="5" w:tplc="BAF022C4" w:tentative="1">
      <w:start w:val="1"/>
      <w:numFmt w:val="bullet"/>
      <w:lvlText w:val=""/>
      <w:lvlJc w:val="left"/>
      <w:pPr>
        <w:ind w:left="4407" w:hanging="360"/>
      </w:pPr>
      <w:rPr>
        <w:rFonts w:ascii="Wingdings" w:hAnsi="Wingdings" w:hint="default"/>
      </w:rPr>
    </w:lvl>
    <w:lvl w:ilvl="6" w:tplc="FB464BA4" w:tentative="1">
      <w:start w:val="1"/>
      <w:numFmt w:val="bullet"/>
      <w:lvlText w:val=""/>
      <w:lvlJc w:val="left"/>
      <w:pPr>
        <w:ind w:left="5127" w:hanging="360"/>
      </w:pPr>
      <w:rPr>
        <w:rFonts w:ascii="Symbol" w:hAnsi="Symbol" w:hint="default"/>
      </w:rPr>
    </w:lvl>
    <w:lvl w:ilvl="7" w:tplc="6A605472" w:tentative="1">
      <w:start w:val="1"/>
      <w:numFmt w:val="bullet"/>
      <w:lvlText w:val="o"/>
      <w:lvlJc w:val="left"/>
      <w:pPr>
        <w:ind w:left="5847" w:hanging="360"/>
      </w:pPr>
      <w:rPr>
        <w:rFonts w:ascii="Courier New" w:hAnsi="Courier New" w:cs="Courier New" w:hint="default"/>
      </w:rPr>
    </w:lvl>
    <w:lvl w:ilvl="8" w:tplc="08F28A3E" w:tentative="1">
      <w:start w:val="1"/>
      <w:numFmt w:val="bullet"/>
      <w:lvlText w:val=""/>
      <w:lvlJc w:val="left"/>
      <w:pPr>
        <w:ind w:left="6567" w:hanging="360"/>
      </w:pPr>
      <w:rPr>
        <w:rFonts w:ascii="Wingdings" w:hAnsi="Wingdings" w:hint="default"/>
      </w:rPr>
    </w:lvl>
  </w:abstractNum>
  <w:abstractNum w:abstractNumId="10" w15:restartNumberingAfterBreak="0">
    <w:nsid w:val="6B2F467F"/>
    <w:multiLevelType w:val="hybridMultilevel"/>
    <w:tmpl w:val="74100C2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1" w15:restartNumberingAfterBreak="0">
    <w:nsid w:val="7D517279"/>
    <w:multiLevelType w:val="hybridMultilevel"/>
    <w:tmpl w:val="A594BF14"/>
    <w:lvl w:ilvl="0" w:tplc="0C090001">
      <w:start w:val="1"/>
      <w:numFmt w:val="bullet"/>
      <w:lvlText w:val=""/>
      <w:lvlJc w:val="left"/>
      <w:pPr>
        <w:ind w:left="2433" w:hanging="360"/>
      </w:pPr>
      <w:rPr>
        <w:rFonts w:ascii="Symbol" w:hAnsi="Symbol" w:hint="default"/>
      </w:rPr>
    </w:lvl>
    <w:lvl w:ilvl="1" w:tplc="0C090003" w:tentative="1">
      <w:start w:val="1"/>
      <w:numFmt w:val="bullet"/>
      <w:lvlText w:val="o"/>
      <w:lvlJc w:val="left"/>
      <w:pPr>
        <w:ind w:left="3153" w:hanging="360"/>
      </w:pPr>
      <w:rPr>
        <w:rFonts w:ascii="Courier New" w:hAnsi="Courier New" w:cs="Courier New" w:hint="default"/>
      </w:rPr>
    </w:lvl>
    <w:lvl w:ilvl="2" w:tplc="0C090005" w:tentative="1">
      <w:start w:val="1"/>
      <w:numFmt w:val="bullet"/>
      <w:lvlText w:val=""/>
      <w:lvlJc w:val="left"/>
      <w:pPr>
        <w:ind w:left="3873" w:hanging="360"/>
      </w:pPr>
      <w:rPr>
        <w:rFonts w:ascii="Wingdings" w:hAnsi="Wingdings" w:hint="default"/>
      </w:rPr>
    </w:lvl>
    <w:lvl w:ilvl="3" w:tplc="0C090001" w:tentative="1">
      <w:start w:val="1"/>
      <w:numFmt w:val="bullet"/>
      <w:lvlText w:val=""/>
      <w:lvlJc w:val="left"/>
      <w:pPr>
        <w:ind w:left="4593" w:hanging="360"/>
      </w:pPr>
      <w:rPr>
        <w:rFonts w:ascii="Symbol" w:hAnsi="Symbol" w:hint="default"/>
      </w:rPr>
    </w:lvl>
    <w:lvl w:ilvl="4" w:tplc="0C090003" w:tentative="1">
      <w:start w:val="1"/>
      <w:numFmt w:val="bullet"/>
      <w:lvlText w:val="o"/>
      <w:lvlJc w:val="left"/>
      <w:pPr>
        <w:ind w:left="5313" w:hanging="360"/>
      </w:pPr>
      <w:rPr>
        <w:rFonts w:ascii="Courier New" w:hAnsi="Courier New" w:cs="Courier New" w:hint="default"/>
      </w:rPr>
    </w:lvl>
    <w:lvl w:ilvl="5" w:tplc="0C090005" w:tentative="1">
      <w:start w:val="1"/>
      <w:numFmt w:val="bullet"/>
      <w:lvlText w:val=""/>
      <w:lvlJc w:val="left"/>
      <w:pPr>
        <w:ind w:left="6033" w:hanging="360"/>
      </w:pPr>
      <w:rPr>
        <w:rFonts w:ascii="Wingdings" w:hAnsi="Wingdings" w:hint="default"/>
      </w:rPr>
    </w:lvl>
    <w:lvl w:ilvl="6" w:tplc="0C090001" w:tentative="1">
      <w:start w:val="1"/>
      <w:numFmt w:val="bullet"/>
      <w:lvlText w:val=""/>
      <w:lvlJc w:val="left"/>
      <w:pPr>
        <w:ind w:left="6753" w:hanging="360"/>
      </w:pPr>
      <w:rPr>
        <w:rFonts w:ascii="Symbol" w:hAnsi="Symbol" w:hint="default"/>
      </w:rPr>
    </w:lvl>
    <w:lvl w:ilvl="7" w:tplc="0C090003" w:tentative="1">
      <w:start w:val="1"/>
      <w:numFmt w:val="bullet"/>
      <w:lvlText w:val="o"/>
      <w:lvlJc w:val="left"/>
      <w:pPr>
        <w:ind w:left="7473" w:hanging="360"/>
      </w:pPr>
      <w:rPr>
        <w:rFonts w:ascii="Courier New" w:hAnsi="Courier New" w:cs="Courier New" w:hint="default"/>
      </w:rPr>
    </w:lvl>
    <w:lvl w:ilvl="8" w:tplc="0C090005" w:tentative="1">
      <w:start w:val="1"/>
      <w:numFmt w:val="bullet"/>
      <w:lvlText w:val=""/>
      <w:lvlJc w:val="left"/>
      <w:pPr>
        <w:ind w:left="8193" w:hanging="360"/>
      </w:pPr>
      <w:rPr>
        <w:rFonts w:ascii="Wingdings" w:hAnsi="Wingdings" w:hint="default"/>
      </w:rPr>
    </w:lvl>
  </w:abstractNum>
  <w:num w:numId="1" w16cid:durableId="1937788792">
    <w:abstractNumId w:val="9"/>
  </w:num>
  <w:num w:numId="2" w16cid:durableId="591475861">
    <w:abstractNumId w:val="3"/>
  </w:num>
  <w:num w:numId="3" w16cid:durableId="721976171">
    <w:abstractNumId w:val="0"/>
  </w:num>
  <w:num w:numId="4" w16cid:durableId="379062013">
    <w:abstractNumId w:val="9"/>
  </w:num>
  <w:num w:numId="5" w16cid:durableId="93670891">
    <w:abstractNumId w:val="3"/>
  </w:num>
  <w:num w:numId="6" w16cid:durableId="1617369042">
    <w:abstractNumId w:val="2"/>
  </w:num>
  <w:num w:numId="7" w16cid:durableId="2130736764">
    <w:abstractNumId w:val="3"/>
  </w:num>
  <w:num w:numId="8" w16cid:durableId="716396043">
    <w:abstractNumId w:val="9"/>
  </w:num>
  <w:num w:numId="9" w16cid:durableId="1042633897">
    <w:abstractNumId w:val="9"/>
  </w:num>
  <w:num w:numId="10" w16cid:durableId="611866237">
    <w:abstractNumId w:val="9"/>
  </w:num>
  <w:num w:numId="11" w16cid:durableId="1777675846">
    <w:abstractNumId w:val="9"/>
  </w:num>
  <w:num w:numId="12" w16cid:durableId="578757947">
    <w:abstractNumId w:val="9"/>
  </w:num>
  <w:num w:numId="13" w16cid:durableId="901138599">
    <w:abstractNumId w:val="9"/>
  </w:num>
  <w:num w:numId="14" w16cid:durableId="1767925298">
    <w:abstractNumId w:val="3"/>
  </w:num>
  <w:num w:numId="15" w16cid:durableId="1737629533">
    <w:abstractNumId w:val="3"/>
  </w:num>
  <w:num w:numId="16" w16cid:durableId="1955667475">
    <w:abstractNumId w:val="6"/>
  </w:num>
  <w:num w:numId="17" w16cid:durableId="989215753">
    <w:abstractNumId w:val="8"/>
  </w:num>
  <w:num w:numId="18" w16cid:durableId="508645698">
    <w:abstractNumId w:val="9"/>
  </w:num>
  <w:num w:numId="19" w16cid:durableId="1296444806">
    <w:abstractNumId w:val="1"/>
  </w:num>
  <w:num w:numId="20" w16cid:durableId="363212822">
    <w:abstractNumId w:val="10"/>
  </w:num>
  <w:num w:numId="21" w16cid:durableId="1911650204">
    <w:abstractNumId w:val="9"/>
  </w:num>
  <w:num w:numId="22" w16cid:durableId="1551184172">
    <w:abstractNumId w:val="4"/>
  </w:num>
  <w:num w:numId="23" w16cid:durableId="1607926198">
    <w:abstractNumId w:val="9"/>
  </w:num>
  <w:num w:numId="24" w16cid:durableId="926570867">
    <w:abstractNumId w:val="9"/>
  </w:num>
  <w:num w:numId="25" w16cid:durableId="2042778466">
    <w:abstractNumId w:val="9"/>
  </w:num>
  <w:num w:numId="26" w16cid:durableId="2137603731">
    <w:abstractNumId w:val="7"/>
  </w:num>
  <w:num w:numId="27" w16cid:durableId="1483233293">
    <w:abstractNumId w:val="9"/>
  </w:num>
  <w:num w:numId="28" w16cid:durableId="801459413">
    <w:abstractNumId w:val="9"/>
  </w:num>
  <w:num w:numId="29" w16cid:durableId="1664118292">
    <w:abstractNumId w:val="9"/>
  </w:num>
  <w:num w:numId="30" w16cid:durableId="2078355408">
    <w:abstractNumId w:val="11"/>
  </w:num>
  <w:num w:numId="31" w16cid:durableId="2133280256">
    <w:abstractNumId w:val="5"/>
  </w:num>
  <w:num w:numId="32" w16cid:durableId="155734868">
    <w:abstractNumId w:val="9"/>
  </w:num>
  <w:num w:numId="33" w16cid:durableId="1494685331">
    <w:abstractNumId w:val="9"/>
  </w:num>
  <w:num w:numId="34" w16cid:durableId="506672491">
    <w:abstractNumId w:val="9"/>
  </w:num>
  <w:num w:numId="35" w16cid:durableId="1311179245">
    <w:abstractNumId w:val="9"/>
  </w:num>
  <w:num w:numId="36" w16cid:durableId="1019042286">
    <w:abstractNumId w:val="9"/>
  </w:num>
  <w:num w:numId="37" w16cid:durableId="1569733048">
    <w:abstractNumId w:val="9"/>
  </w:num>
  <w:num w:numId="38" w16cid:durableId="1848862344">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7E8"/>
    <w:rsid w:val="00005716"/>
    <w:rsid w:val="00005D08"/>
    <w:rsid w:val="00014181"/>
    <w:rsid w:val="00014EF2"/>
    <w:rsid w:val="00015B2F"/>
    <w:rsid w:val="00023ECD"/>
    <w:rsid w:val="00024658"/>
    <w:rsid w:val="00025281"/>
    <w:rsid w:val="00025518"/>
    <w:rsid w:val="00037281"/>
    <w:rsid w:val="000412C3"/>
    <w:rsid w:val="00043D5D"/>
    <w:rsid w:val="0005195E"/>
    <w:rsid w:val="00053F2D"/>
    <w:rsid w:val="000540DD"/>
    <w:rsid w:val="00055D84"/>
    <w:rsid w:val="0007149D"/>
    <w:rsid w:val="00071DE3"/>
    <w:rsid w:val="00072DAC"/>
    <w:rsid w:val="000731CD"/>
    <w:rsid w:val="000736BC"/>
    <w:rsid w:val="00073788"/>
    <w:rsid w:val="00073F22"/>
    <w:rsid w:val="00076C83"/>
    <w:rsid w:val="000773F8"/>
    <w:rsid w:val="00084A77"/>
    <w:rsid w:val="00084ECF"/>
    <w:rsid w:val="000862B3"/>
    <w:rsid w:val="00091C2E"/>
    <w:rsid w:val="00093157"/>
    <w:rsid w:val="000932F5"/>
    <w:rsid w:val="0009408F"/>
    <w:rsid w:val="00095277"/>
    <w:rsid w:val="00096C73"/>
    <w:rsid w:val="000A048C"/>
    <w:rsid w:val="000A0D24"/>
    <w:rsid w:val="000A212F"/>
    <w:rsid w:val="000A253E"/>
    <w:rsid w:val="000A4194"/>
    <w:rsid w:val="000B16AE"/>
    <w:rsid w:val="000B26F5"/>
    <w:rsid w:val="000B355E"/>
    <w:rsid w:val="000B57A6"/>
    <w:rsid w:val="000B6B8A"/>
    <w:rsid w:val="000D002C"/>
    <w:rsid w:val="000D0AB9"/>
    <w:rsid w:val="000D1EBD"/>
    <w:rsid w:val="000D2F4E"/>
    <w:rsid w:val="000E13CB"/>
    <w:rsid w:val="000E2D2C"/>
    <w:rsid w:val="000E4259"/>
    <w:rsid w:val="000F14CA"/>
    <w:rsid w:val="000F3376"/>
    <w:rsid w:val="00100021"/>
    <w:rsid w:val="001072B0"/>
    <w:rsid w:val="001122AC"/>
    <w:rsid w:val="001122EC"/>
    <w:rsid w:val="00114145"/>
    <w:rsid w:val="00117306"/>
    <w:rsid w:val="00120069"/>
    <w:rsid w:val="0012266B"/>
    <w:rsid w:val="0012341E"/>
    <w:rsid w:val="00123642"/>
    <w:rsid w:val="0012484B"/>
    <w:rsid w:val="00126735"/>
    <w:rsid w:val="00127A5E"/>
    <w:rsid w:val="00135CEA"/>
    <w:rsid w:val="0014257C"/>
    <w:rsid w:val="001439FE"/>
    <w:rsid w:val="00143B86"/>
    <w:rsid w:val="001479F4"/>
    <w:rsid w:val="00147C0D"/>
    <w:rsid w:val="00151182"/>
    <w:rsid w:val="0015543B"/>
    <w:rsid w:val="0016353C"/>
    <w:rsid w:val="001668C2"/>
    <w:rsid w:val="00167C47"/>
    <w:rsid w:val="00171585"/>
    <w:rsid w:val="00172506"/>
    <w:rsid w:val="00173294"/>
    <w:rsid w:val="0017600F"/>
    <w:rsid w:val="001803D4"/>
    <w:rsid w:val="001845DA"/>
    <w:rsid w:val="00192D7B"/>
    <w:rsid w:val="0019752B"/>
    <w:rsid w:val="001A2757"/>
    <w:rsid w:val="001A7659"/>
    <w:rsid w:val="001A7F8C"/>
    <w:rsid w:val="001B06F5"/>
    <w:rsid w:val="001B1356"/>
    <w:rsid w:val="001B367F"/>
    <w:rsid w:val="001C2778"/>
    <w:rsid w:val="001C3B71"/>
    <w:rsid w:val="001C53BB"/>
    <w:rsid w:val="001C5B59"/>
    <w:rsid w:val="001D01B9"/>
    <w:rsid w:val="001D1171"/>
    <w:rsid w:val="001D2711"/>
    <w:rsid w:val="001E2C8A"/>
    <w:rsid w:val="001E4DCE"/>
    <w:rsid w:val="001E68CF"/>
    <w:rsid w:val="001E7F3D"/>
    <w:rsid w:val="001F04E8"/>
    <w:rsid w:val="00203163"/>
    <w:rsid w:val="002037DD"/>
    <w:rsid w:val="00205C06"/>
    <w:rsid w:val="00206368"/>
    <w:rsid w:val="0020636B"/>
    <w:rsid w:val="002111D3"/>
    <w:rsid w:val="00212E99"/>
    <w:rsid w:val="00220D35"/>
    <w:rsid w:val="0022724E"/>
    <w:rsid w:val="00230DD1"/>
    <w:rsid w:val="002333C3"/>
    <w:rsid w:val="002356BF"/>
    <w:rsid w:val="00235991"/>
    <w:rsid w:val="00235CC0"/>
    <w:rsid w:val="002415BC"/>
    <w:rsid w:val="00247EEF"/>
    <w:rsid w:val="002501EF"/>
    <w:rsid w:val="00254C00"/>
    <w:rsid w:val="00255BD2"/>
    <w:rsid w:val="0026334C"/>
    <w:rsid w:val="0026368F"/>
    <w:rsid w:val="00263859"/>
    <w:rsid w:val="00271C24"/>
    <w:rsid w:val="00273687"/>
    <w:rsid w:val="00274312"/>
    <w:rsid w:val="002764E4"/>
    <w:rsid w:val="00283D57"/>
    <w:rsid w:val="00285A55"/>
    <w:rsid w:val="00285ACA"/>
    <w:rsid w:val="00294843"/>
    <w:rsid w:val="002A08A1"/>
    <w:rsid w:val="002A19B4"/>
    <w:rsid w:val="002A517F"/>
    <w:rsid w:val="002A64CE"/>
    <w:rsid w:val="002A7CAB"/>
    <w:rsid w:val="002B2AD9"/>
    <w:rsid w:val="002C2C2E"/>
    <w:rsid w:val="002C72EC"/>
    <w:rsid w:val="002D02B5"/>
    <w:rsid w:val="002D077E"/>
    <w:rsid w:val="002D74EA"/>
    <w:rsid w:val="002E0FD6"/>
    <w:rsid w:val="002E3096"/>
    <w:rsid w:val="002E3AC0"/>
    <w:rsid w:val="002E5439"/>
    <w:rsid w:val="002E6415"/>
    <w:rsid w:val="002E7DC7"/>
    <w:rsid w:val="002F0A06"/>
    <w:rsid w:val="003015B2"/>
    <w:rsid w:val="003016CF"/>
    <w:rsid w:val="00301D55"/>
    <w:rsid w:val="00302231"/>
    <w:rsid w:val="003043DC"/>
    <w:rsid w:val="003059BE"/>
    <w:rsid w:val="00312DFF"/>
    <w:rsid w:val="003201C0"/>
    <w:rsid w:val="003205FF"/>
    <w:rsid w:val="00322D1F"/>
    <w:rsid w:val="00324331"/>
    <w:rsid w:val="003328AE"/>
    <w:rsid w:val="00333ABC"/>
    <w:rsid w:val="00333E96"/>
    <w:rsid w:val="00334AAB"/>
    <w:rsid w:val="00335462"/>
    <w:rsid w:val="003355F4"/>
    <w:rsid w:val="00335D7D"/>
    <w:rsid w:val="00343B42"/>
    <w:rsid w:val="003458CE"/>
    <w:rsid w:val="00345D1B"/>
    <w:rsid w:val="003474BF"/>
    <w:rsid w:val="00347BE7"/>
    <w:rsid w:val="00347F23"/>
    <w:rsid w:val="003541D6"/>
    <w:rsid w:val="00354862"/>
    <w:rsid w:val="003564F4"/>
    <w:rsid w:val="00357E09"/>
    <w:rsid w:val="00360FDD"/>
    <w:rsid w:val="00361037"/>
    <w:rsid w:val="003669F2"/>
    <w:rsid w:val="00381256"/>
    <w:rsid w:val="0038139F"/>
    <w:rsid w:val="00381793"/>
    <w:rsid w:val="003824C6"/>
    <w:rsid w:val="003825E5"/>
    <w:rsid w:val="00382F8F"/>
    <w:rsid w:val="00383727"/>
    <w:rsid w:val="0038473A"/>
    <w:rsid w:val="00391F21"/>
    <w:rsid w:val="00395435"/>
    <w:rsid w:val="0039736E"/>
    <w:rsid w:val="003A1785"/>
    <w:rsid w:val="003A6AB2"/>
    <w:rsid w:val="003B2B0E"/>
    <w:rsid w:val="003B3338"/>
    <w:rsid w:val="003B63E2"/>
    <w:rsid w:val="003B7908"/>
    <w:rsid w:val="003C0AC7"/>
    <w:rsid w:val="003D4188"/>
    <w:rsid w:val="003D6CE2"/>
    <w:rsid w:val="003E1E4C"/>
    <w:rsid w:val="003E2AC8"/>
    <w:rsid w:val="003E332D"/>
    <w:rsid w:val="003E45EB"/>
    <w:rsid w:val="003F0562"/>
    <w:rsid w:val="003F0909"/>
    <w:rsid w:val="003F0CF8"/>
    <w:rsid w:val="003F17C2"/>
    <w:rsid w:val="003F287F"/>
    <w:rsid w:val="003F3405"/>
    <w:rsid w:val="003F3E68"/>
    <w:rsid w:val="003F43AB"/>
    <w:rsid w:val="00401730"/>
    <w:rsid w:val="00403BEF"/>
    <w:rsid w:val="004043A8"/>
    <w:rsid w:val="00405C37"/>
    <w:rsid w:val="00411DA4"/>
    <w:rsid w:val="0041274F"/>
    <w:rsid w:val="004159BA"/>
    <w:rsid w:val="00416A6D"/>
    <w:rsid w:val="00417B11"/>
    <w:rsid w:val="00420193"/>
    <w:rsid w:val="00424D21"/>
    <w:rsid w:val="00427ED9"/>
    <w:rsid w:val="004314B3"/>
    <w:rsid w:val="0043488E"/>
    <w:rsid w:val="00436F25"/>
    <w:rsid w:val="00441DD4"/>
    <w:rsid w:val="00441F39"/>
    <w:rsid w:val="00445964"/>
    <w:rsid w:val="00447DBD"/>
    <w:rsid w:val="00455642"/>
    <w:rsid w:val="0045670C"/>
    <w:rsid w:val="0045763D"/>
    <w:rsid w:val="004602E8"/>
    <w:rsid w:val="00462403"/>
    <w:rsid w:val="00462774"/>
    <w:rsid w:val="00462867"/>
    <w:rsid w:val="00465F6F"/>
    <w:rsid w:val="004667EC"/>
    <w:rsid w:val="0047180C"/>
    <w:rsid w:val="00471DC1"/>
    <w:rsid w:val="004725E1"/>
    <w:rsid w:val="004735FC"/>
    <w:rsid w:val="00483DF2"/>
    <w:rsid w:val="004850B6"/>
    <w:rsid w:val="00487B32"/>
    <w:rsid w:val="00487B4A"/>
    <w:rsid w:val="00490EC5"/>
    <w:rsid w:val="0049146D"/>
    <w:rsid w:val="00491B6F"/>
    <w:rsid w:val="00494FF4"/>
    <w:rsid w:val="00496370"/>
    <w:rsid w:val="00496692"/>
    <w:rsid w:val="004966E5"/>
    <w:rsid w:val="004A1026"/>
    <w:rsid w:val="004A17F3"/>
    <w:rsid w:val="004A30B4"/>
    <w:rsid w:val="004A6CD6"/>
    <w:rsid w:val="004B0441"/>
    <w:rsid w:val="004B52A8"/>
    <w:rsid w:val="004B5B58"/>
    <w:rsid w:val="004C20C9"/>
    <w:rsid w:val="004C2581"/>
    <w:rsid w:val="004C2F53"/>
    <w:rsid w:val="004C3E5C"/>
    <w:rsid w:val="004C51ED"/>
    <w:rsid w:val="004C5569"/>
    <w:rsid w:val="004C662C"/>
    <w:rsid w:val="004C6968"/>
    <w:rsid w:val="004C6A69"/>
    <w:rsid w:val="004C6C9B"/>
    <w:rsid w:val="004D0353"/>
    <w:rsid w:val="004D6FD6"/>
    <w:rsid w:val="004E2C73"/>
    <w:rsid w:val="004E771B"/>
    <w:rsid w:val="004E7DD7"/>
    <w:rsid w:val="004F3F12"/>
    <w:rsid w:val="004F4D26"/>
    <w:rsid w:val="004F5B5D"/>
    <w:rsid w:val="004F6606"/>
    <w:rsid w:val="00502743"/>
    <w:rsid w:val="00512B88"/>
    <w:rsid w:val="0052108C"/>
    <w:rsid w:val="00522D87"/>
    <w:rsid w:val="00524613"/>
    <w:rsid w:val="00526975"/>
    <w:rsid w:val="00532F12"/>
    <w:rsid w:val="005346C7"/>
    <w:rsid w:val="00534759"/>
    <w:rsid w:val="005368EF"/>
    <w:rsid w:val="00543E76"/>
    <w:rsid w:val="0054453C"/>
    <w:rsid w:val="00544737"/>
    <w:rsid w:val="00552D81"/>
    <w:rsid w:val="00556CA9"/>
    <w:rsid w:val="00560F44"/>
    <w:rsid w:val="0056256F"/>
    <w:rsid w:val="00565A95"/>
    <w:rsid w:val="00571D6A"/>
    <w:rsid w:val="00574523"/>
    <w:rsid w:val="0057616D"/>
    <w:rsid w:val="0057670D"/>
    <w:rsid w:val="00577A81"/>
    <w:rsid w:val="00582DB8"/>
    <w:rsid w:val="00584F33"/>
    <w:rsid w:val="00585FA9"/>
    <w:rsid w:val="00593200"/>
    <w:rsid w:val="00593DCE"/>
    <w:rsid w:val="005A03C6"/>
    <w:rsid w:val="005A06CC"/>
    <w:rsid w:val="005A23CB"/>
    <w:rsid w:val="005A67FB"/>
    <w:rsid w:val="005A6C59"/>
    <w:rsid w:val="005B1F46"/>
    <w:rsid w:val="005B5C6A"/>
    <w:rsid w:val="005C5379"/>
    <w:rsid w:val="005C73F3"/>
    <w:rsid w:val="005D4667"/>
    <w:rsid w:val="005D5725"/>
    <w:rsid w:val="005D686C"/>
    <w:rsid w:val="005D753E"/>
    <w:rsid w:val="005E38B7"/>
    <w:rsid w:val="005E5EF2"/>
    <w:rsid w:val="00601914"/>
    <w:rsid w:val="00602162"/>
    <w:rsid w:val="00603862"/>
    <w:rsid w:val="00606AA8"/>
    <w:rsid w:val="00611F8A"/>
    <w:rsid w:val="006160ED"/>
    <w:rsid w:val="0061642D"/>
    <w:rsid w:val="006176DC"/>
    <w:rsid w:val="00622589"/>
    <w:rsid w:val="006313CD"/>
    <w:rsid w:val="0063142B"/>
    <w:rsid w:val="00631A1B"/>
    <w:rsid w:val="00644119"/>
    <w:rsid w:val="00645AA3"/>
    <w:rsid w:val="00647449"/>
    <w:rsid w:val="00652513"/>
    <w:rsid w:val="00653533"/>
    <w:rsid w:val="00653C6F"/>
    <w:rsid w:val="0065725B"/>
    <w:rsid w:val="00662688"/>
    <w:rsid w:val="00662EEF"/>
    <w:rsid w:val="0066347E"/>
    <w:rsid w:val="00663C39"/>
    <w:rsid w:val="00664E36"/>
    <w:rsid w:val="00667199"/>
    <w:rsid w:val="00674C06"/>
    <w:rsid w:val="00675E66"/>
    <w:rsid w:val="00684152"/>
    <w:rsid w:val="00685C88"/>
    <w:rsid w:val="006905AB"/>
    <w:rsid w:val="00692824"/>
    <w:rsid w:val="00694898"/>
    <w:rsid w:val="006972AE"/>
    <w:rsid w:val="006A6788"/>
    <w:rsid w:val="006A6A64"/>
    <w:rsid w:val="006B134D"/>
    <w:rsid w:val="006B77CF"/>
    <w:rsid w:val="006B7E78"/>
    <w:rsid w:val="006C00F1"/>
    <w:rsid w:val="006C2578"/>
    <w:rsid w:val="006C54F9"/>
    <w:rsid w:val="006C5922"/>
    <w:rsid w:val="006C6159"/>
    <w:rsid w:val="006D1030"/>
    <w:rsid w:val="006D204F"/>
    <w:rsid w:val="006D2933"/>
    <w:rsid w:val="006D4665"/>
    <w:rsid w:val="006E2DD7"/>
    <w:rsid w:val="006F1EC3"/>
    <w:rsid w:val="006F21A7"/>
    <w:rsid w:val="006F27B4"/>
    <w:rsid w:val="006F4334"/>
    <w:rsid w:val="0070036E"/>
    <w:rsid w:val="007017B2"/>
    <w:rsid w:val="00703A75"/>
    <w:rsid w:val="0070505D"/>
    <w:rsid w:val="00715CD5"/>
    <w:rsid w:val="007169C4"/>
    <w:rsid w:val="00720CE7"/>
    <w:rsid w:val="00722B80"/>
    <w:rsid w:val="00727773"/>
    <w:rsid w:val="00732A74"/>
    <w:rsid w:val="007332A5"/>
    <w:rsid w:val="0073388E"/>
    <w:rsid w:val="007433E5"/>
    <w:rsid w:val="007453F6"/>
    <w:rsid w:val="00745D78"/>
    <w:rsid w:val="00746E56"/>
    <w:rsid w:val="007474E5"/>
    <w:rsid w:val="00747EF6"/>
    <w:rsid w:val="007521D0"/>
    <w:rsid w:val="00756D76"/>
    <w:rsid w:val="007623BC"/>
    <w:rsid w:val="00762664"/>
    <w:rsid w:val="00763C18"/>
    <w:rsid w:val="00764423"/>
    <w:rsid w:val="0078429A"/>
    <w:rsid w:val="0078506A"/>
    <w:rsid w:val="00786B3F"/>
    <w:rsid w:val="0078793F"/>
    <w:rsid w:val="00791371"/>
    <w:rsid w:val="00793186"/>
    <w:rsid w:val="007968E7"/>
    <w:rsid w:val="00796B7E"/>
    <w:rsid w:val="007A13F6"/>
    <w:rsid w:val="007B18F0"/>
    <w:rsid w:val="007B6686"/>
    <w:rsid w:val="007B7380"/>
    <w:rsid w:val="007B7A36"/>
    <w:rsid w:val="007C6D24"/>
    <w:rsid w:val="007D02F7"/>
    <w:rsid w:val="007D1693"/>
    <w:rsid w:val="007D4160"/>
    <w:rsid w:val="007E35FF"/>
    <w:rsid w:val="007E3AC5"/>
    <w:rsid w:val="007E46BF"/>
    <w:rsid w:val="007E6F6E"/>
    <w:rsid w:val="007E7F57"/>
    <w:rsid w:val="007F2B34"/>
    <w:rsid w:val="007F6723"/>
    <w:rsid w:val="007F7175"/>
    <w:rsid w:val="007F7B36"/>
    <w:rsid w:val="00801751"/>
    <w:rsid w:val="008021CA"/>
    <w:rsid w:val="00805700"/>
    <w:rsid w:val="00805D8E"/>
    <w:rsid w:val="00810834"/>
    <w:rsid w:val="008136E8"/>
    <w:rsid w:val="0081600D"/>
    <w:rsid w:val="00816F3B"/>
    <w:rsid w:val="00817ED9"/>
    <w:rsid w:val="0082037F"/>
    <w:rsid w:val="008208CB"/>
    <w:rsid w:val="0082105E"/>
    <w:rsid w:val="00821744"/>
    <w:rsid w:val="00823E06"/>
    <w:rsid w:val="00824BA4"/>
    <w:rsid w:val="00830A2C"/>
    <w:rsid w:val="00837E6E"/>
    <w:rsid w:val="0084609E"/>
    <w:rsid w:val="00846DB8"/>
    <w:rsid w:val="00847F2B"/>
    <w:rsid w:val="0085146B"/>
    <w:rsid w:val="00852E81"/>
    <w:rsid w:val="008547DE"/>
    <w:rsid w:val="00861F30"/>
    <w:rsid w:val="00862B64"/>
    <w:rsid w:val="00864C72"/>
    <w:rsid w:val="00867E90"/>
    <w:rsid w:val="00872926"/>
    <w:rsid w:val="008746BF"/>
    <w:rsid w:val="00885D8B"/>
    <w:rsid w:val="00891663"/>
    <w:rsid w:val="008A3C57"/>
    <w:rsid w:val="008A55F6"/>
    <w:rsid w:val="008B1D98"/>
    <w:rsid w:val="008B6669"/>
    <w:rsid w:val="008B76E7"/>
    <w:rsid w:val="008C4063"/>
    <w:rsid w:val="008C4C0B"/>
    <w:rsid w:val="008C7E12"/>
    <w:rsid w:val="008D0577"/>
    <w:rsid w:val="008D12DD"/>
    <w:rsid w:val="008D289E"/>
    <w:rsid w:val="008D57DB"/>
    <w:rsid w:val="008D75E8"/>
    <w:rsid w:val="008D76E0"/>
    <w:rsid w:val="008E5C4E"/>
    <w:rsid w:val="008F40AD"/>
    <w:rsid w:val="008F74A3"/>
    <w:rsid w:val="008F7F1A"/>
    <w:rsid w:val="00901BCC"/>
    <w:rsid w:val="0090213E"/>
    <w:rsid w:val="00903922"/>
    <w:rsid w:val="00905928"/>
    <w:rsid w:val="00906BC5"/>
    <w:rsid w:val="00917029"/>
    <w:rsid w:val="009206D4"/>
    <w:rsid w:val="0092238A"/>
    <w:rsid w:val="0092691A"/>
    <w:rsid w:val="00933761"/>
    <w:rsid w:val="00946B3B"/>
    <w:rsid w:val="00946FCF"/>
    <w:rsid w:val="009505BD"/>
    <w:rsid w:val="00956212"/>
    <w:rsid w:val="00957238"/>
    <w:rsid w:val="009576A2"/>
    <w:rsid w:val="0096166A"/>
    <w:rsid w:val="00964E8D"/>
    <w:rsid w:val="009650F9"/>
    <w:rsid w:val="00967FCE"/>
    <w:rsid w:val="0097023A"/>
    <w:rsid w:val="0097096A"/>
    <w:rsid w:val="00976C19"/>
    <w:rsid w:val="00980C1D"/>
    <w:rsid w:val="00982FBF"/>
    <w:rsid w:val="00984C80"/>
    <w:rsid w:val="00987132"/>
    <w:rsid w:val="00987CBC"/>
    <w:rsid w:val="009916E0"/>
    <w:rsid w:val="0099290E"/>
    <w:rsid w:val="00992A38"/>
    <w:rsid w:val="00994E82"/>
    <w:rsid w:val="0099767D"/>
    <w:rsid w:val="009A287B"/>
    <w:rsid w:val="009A2975"/>
    <w:rsid w:val="009B27DE"/>
    <w:rsid w:val="009B2AB9"/>
    <w:rsid w:val="009C1309"/>
    <w:rsid w:val="009C1ADA"/>
    <w:rsid w:val="009C1D5B"/>
    <w:rsid w:val="009C2DC8"/>
    <w:rsid w:val="009C34DC"/>
    <w:rsid w:val="009C4F86"/>
    <w:rsid w:val="009D1D9A"/>
    <w:rsid w:val="009D2A0D"/>
    <w:rsid w:val="009D5D65"/>
    <w:rsid w:val="009D66B3"/>
    <w:rsid w:val="009E0631"/>
    <w:rsid w:val="009E1FB6"/>
    <w:rsid w:val="009E2176"/>
    <w:rsid w:val="009E2A07"/>
    <w:rsid w:val="009E309E"/>
    <w:rsid w:val="009E3BAD"/>
    <w:rsid w:val="009E6E1A"/>
    <w:rsid w:val="009E7A29"/>
    <w:rsid w:val="009F3243"/>
    <w:rsid w:val="009F41F7"/>
    <w:rsid w:val="009F4589"/>
    <w:rsid w:val="00A00FD7"/>
    <w:rsid w:val="00A022D1"/>
    <w:rsid w:val="00A0739E"/>
    <w:rsid w:val="00A10422"/>
    <w:rsid w:val="00A1109D"/>
    <w:rsid w:val="00A1109E"/>
    <w:rsid w:val="00A11A4C"/>
    <w:rsid w:val="00A1439B"/>
    <w:rsid w:val="00A14A6E"/>
    <w:rsid w:val="00A15E76"/>
    <w:rsid w:val="00A16435"/>
    <w:rsid w:val="00A20B15"/>
    <w:rsid w:val="00A22673"/>
    <w:rsid w:val="00A22D5B"/>
    <w:rsid w:val="00A243A9"/>
    <w:rsid w:val="00A245E1"/>
    <w:rsid w:val="00A3102D"/>
    <w:rsid w:val="00A319F1"/>
    <w:rsid w:val="00A31CD0"/>
    <w:rsid w:val="00A34968"/>
    <w:rsid w:val="00A34C80"/>
    <w:rsid w:val="00A36FDF"/>
    <w:rsid w:val="00A41FE1"/>
    <w:rsid w:val="00A4244A"/>
    <w:rsid w:val="00A42ED6"/>
    <w:rsid w:val="00A45064"/>
    <w:rsid w:val="00A50B8E"/>
    <w:rsid w:val="00A5229B"/>
    <w:rsid w:val="00A57A9F"/>
    <w:rsid w:val="00A62860"/>
    <w:rsid w:val="00A63D5F"/>
    <w:rsid w:val="00A7106D"/>
    <w:rsid w:val="00A739B3"/>
    <w:rsid w:val="00A75102"/>
    <w:rsid w:val="00A77977"/>
    <w:rsid w:val="00A80E5F"/>
    <w:rsid w:val="00A839C0"/>
    <w:rsid w:val="00A86CBE"/>
    <w:rsid w:val="00A87D5C"/>
    <w:rsid w:val="00A90D90"/>
    <w:rsid w:val="00A94E93"/>
    <w:rsid w:val="00AA5991"/>
    <w:rsid w:val="00AA6047"/>
    <w:rsid w:val="00AB36FE"/>
    <w:rsid w:val="00AB45AC"/>
    <w:rsid w:val="00AB6791"/>
    <w:rsid w:val="00AC01ED"/>
    <w:rsid w:val="00AC0FA5"/>
    <w:rsid w:val="00AC104B"/>
    <w:rsid w:val="00AC47B2"/>
    <w:rsid w:val="00AC55E0"/>
    <w:rsid w:val="00AC5E14"/>
    <w:rsid w:val="00AD29C6"/>
    <w:rsid w:val="00AD3FF1"/>
    <w:rsid w:val="00AD67CE"/>
    <w:rsid w:val="00AD7991"/>
    <w:rsid w:val="00AE268A"/>
    <w:rsid w:val="00AE4418"/>
    <w:rsid w:val="00AE7AEF"/>
    <w:rsid w:val="00AF4481"/>
    <w:rsid w:val="00AF4AE6"/>
    <w:rsid w:val="00AF5D29"/>
    <w:rsid w:val="00AF7FC8"/>
    <w:rsid w:val="00B01EE5"/>
    <w:rsid w:val="00B10A99"/>
    <w:rsid w:val="00B12894"/>
    <w:rsid w:val="00B13B31"/>
    <w:rsid w:val="00B13F49"/>
    <w:rsid w:val="00B1456D"/>
    <w:rsid w:val="00B207C6"/>
    <w:rsid w:val="00B21158"/>
    <w:rsid w:val="00B22D3B"/>
    <w:rsid w:val="00B2460B"/>
    <w:rsid w:val="00B2658B"/>
    <w:rsid w:val="00B265DF"/>
    <w:rsid w:val="00B30BF6"/>
    <w:rsid w:val="00B31CB1"/>
    <w:rsid w:val="00B36559"/>
    <w:rsid w:val="00B401A4"/>
    <w:rsid w:val="00B408CA"/>
    <w:rsid w:val="00B4179A"/>
    <w:rsid w:val="00B42D9D"/>
    <w:rsid w:val="00B52B89"/>
    <w:rsid w:val="00B52D44"/>
    <w:rsid w:val="00B57645"/>
    <w:rsid w:val="00B677B7"/>
    <w:rsid w:val="00B8782D"/>
    <w:rsid w:val="00B93064"/>
    <w:rsid w:val="00B93FCE"/>
    <w:rsid w:val="00BA1BFE"/>
    <w:rsid w:val="00BA4182"/>
    <w:rsid w:val="00BA6B5D"/>
    <w:rsid w:val="00BB15A1"/>
    <w:rsid w:val="00BB1C0D"/>
    <w:rsid w:val="00BB2702"/>
    <w:rsid w:val="00BB4417"/>
    <w:rsid w:val="00BC4AC6"/>
    <w:rsid w:val="00BC5399"/>
    <w:rsid w:val="00BC6793"/>
    <w:rsid w:val="00BC75C9"/>
    <w:rsid w:val="00BC7BA3"/>
    <w:rsid w:val="00BD0877"/>
    <w:rsid w:val="00BE08B8"/>
    <w:rsid w:val="00BE756C"/>
    <w:rsid w:val="00BE7822"/>
    <w:rsid w:val="00BF3543"/>
    <w:rsid w:val="00BF4059"/>
    <w:rsid w:val="00C01A5A"/>
    <w:rsid w:val="00C03F16"/>
    <w:rsid w:val="00C13CAE"/>
    <w:rsid w:val="00C14FCD"/>
    <w:rsid w:val="00C17116"/>
    <w:rsid w:val="00C17C66"/>
    <w:rsid w:val="00C2048F"/>
    <w:rsid w:val="00C20E3A"/>
    <w:rsid w:val="00C3177D"/>
    <w:rsid w:val="00C31AA1"/>
    <w:rsid w:val="00C32A6A"/>
    <w:rsid w:val="00C35AC8"/>
    <w:rsid w:val="00C37E9D"/>
    <w:rsid w:val="00C4150A"/>
    <w:rsid w:val="00C50336"/>
    <w:rsid w:val="00C53A26"/>
    <w:rsid w:val="00C56C1B"/>
    <w:rsid w:val="00C56DEE"/>
    <w:rsid w:val="00C623BA"/>
    <w:rsid w:val="00C631FE"/>
    <w:rsid w:val="00C653A0"/>
    <w:rsid w:val="00C67817"/>
    <w:rsid w:val="00C7586E"/>
    <w:rsid w:val="00C75F0E"/>
    <w:rsid w:val="00C76DA2"/>
    <w:rsid w:val="00C8048B"/>
    <w:rsid w:val="00C80D71"/>
    <w:rsid w:val="00C82066"/>
    <w:rsid w:val="00C851A5"/>
    <w:rsid w:val="00C86A80"/>
    <w:rsid w:val="00C93F64"/>
    <w:rsid w:val="00C94530"/>
    <w:rsid w:val="00C951FB"/>
    <w:rsid w:val="00C96D4A"/>
    <w:rsid w:val="00CA6041"/>
    <w:rsid w:val="00CB3610"/>
    <w:rsid w:val="00CB3BC2"/>
    <w:rsid w:val="00CC445E"/>
    <w:rsid w:val="00CD00BC"/>
    <w:rsid w:val="00CD054A"/>
    <w:rsid w:val="00CD0C3A"/>
    <w:rsid w:val="00CD1218"/>
    <w:rsid w:val="00CD316D"/>
    <w:rsid w:val="00CD5005"/>
    <w:rsid w:val="00CE016D"/>
    <w:rsid w:val="00CE6D6F"/>
    <w:rsid w:val="00CF266F"/>
    <w:rsid w:val="00CF26C9"/>
    <w:rsid w:val="00D072FB"/>
    <w:rsid w:val="00D121DB"/>
    <w:rsid w:val="00D14E71"/>
    <w:rsid w:val="00D1759C"/>
    <w:rsid w:val="00D211A8"/>
    <w:rsid w:val="00D2336E"/>
    <w:rsid w:val="00D34283"/>
    <w:rsid w:val="00D35595"/>
    <w:rsid w:val="00D35A65"/>
    <w:rsid w:val="00D36493"/>
    <w:rsid w:val="00D43C4C"/>
    <w:rsid w:val="00D441C1"/>
    <w:rsid w:val="00D444AC"/>
    <w:rsid w:val="00D469D1"/>
    <w:rsid w:val="00D47E99"/>
    <w:rsid w:val="00D51EDF"/>
    <w:rsid w:val="00D52426"/>
    <w:rsid w:val="00D52F05"/>
    <w:rsid w:val="00D55995"/>
    <w:rsid w:val="00D60213"/>
    <w:rsid w:val="00D647D2"/>
    <w:rsid w:val="00D6799B"/>
    <w:rsid w:val="00D72249"/>
    <w:rsid w:val="00D75231"/>
    <w:rsid w:val="00D80620"/>
    <w:rsid w:val="00D91823"/>
    <w:rsid w:val="00D920E6"/>
    <w:rsid w:val="00D92A7D"/>
    <w:rsid w:val="00D92DDE"/>
    <w:rsid w:val="00DA16F2"/>
    <w:rsid w:val="00DA4B45"/>
    <w:rsid w:val="00DB07DB"/>
    <w:rsid w:val="00DB0936"/>
    <w:rsid w:val="00DB120F"/>
    <w:rsid w:val="00DB46C9"/>
    <w:rsid w:val="00DB5BB9"/>
    <w:rsid w:val="00DB7132"/>
    <w:rsid w:val="00DC073E"/>
    <w:rsid w:val="00DC5690"/>
    <w:rsid w:val="00DC65D8"/>
    <w:rsid w:val="00DD053C"/>
    <w:rsid w:val="00DD1607"/>
    <w:rsid w:val="00DD1F9D"/>
    <w:rsid w:val="00DE0574"/>
    <w:rsid w:val="00DE5F81"/>
    <w:rsid w:val="00DE652A"/>
    <w:rsid w:val="00DE7E0B"/>
    <w:rsid w:val="00DF0178"/>
    <w:rsid w:val="00DF204E"/>
    <w:rsid w:val="00DF47E8"/>
    <w:rsid w:val="00DF5613"/>
    <w:rsid w:val="00E01793"/>
    <w:rsid w:val="00E03453"/>
    <w:rsid w:val="00E03663"/>
    <w:rsid w:val="00E04DED"/>
    <w:rsid w:val="00E14A21"/>
    <w:rsid w:val="00E1736A"/>
    <w:rsid w:val="00E2290A"/>
    <w:rsid w:val="00E24BF2"/>
    <w:rsid w:val="00E25D21"/>
    <w:rsid w:val="00E31B38"/>
    <w:rsid w:val="00E31EED"/>
    <w:rsid w:val="00E34005"/>
    <w:rsid w:val="00E343C9"/>
    <w:rsid w:val="00E34449"/>
    <w:rsid w:val="00E363BB"/>
    <w:rsid w:val="00E4431F"/>
    <w:rsid w:val="00E445DD"/>
    <w:rsid w:val="00E52B93"/>
    <w:rsid w:val="00E53390"/>
    <w:rsid w:val="00E53ECD"/>
    <w:rsid w:val="00E5438E"/>
    <w:rsid w:val="00E561DF"/>
    <w:rsid w:val="00E60372"/>
    <w:rsid w:val="00E608EC"/>
    <w:rsid w:val="00E62A71"/>
    <w:rsid w:val="00E72CC1"/>
    <w:rsid w:val="00E759BC"/>
    <w:rsid w:val="00E81BED"/>
    <w:rsid w:val="00E82A4E"/>
    <w:rsid w:val="00E9135C"/>
    <w:rsid w:val="00E9307A"/>
    <w:rsid w:val="00E93C03"/>
    <w:rsid w:val="00E94C62"/>
    <w:rsid w:val="00EB0DAF"/>
    <w:rsid w:val="00EB1229"/>
    <w:rsid w:val="00EB24B2"/>
    <w:rsid w:val="00EB6C8D"/>
    <w:rsid w:val="00EB7751"/>
    <w:rsid w:val="00ED0636"/>
    <w:rsid w:val="00ED4491"/>
    <w:rsid w:val="00ED4E39"/>
    <w:rsid w:val="00ED6B1F"/>
    <w:rsid w:val="00ED77E8"/>
    <w:rsid w:val="00EE1B95"/>
    <w:rsid w:val="00EE2507"/>
    <w:rsid w:val="00EE2C69"/>
    <w:rsid w:val="00EE5280"/>
    <w:rsid w:val="00EF175A"/>
    <w:rsid w:val="00EF25C2"/>
    <w:rsid w:val="00EF59E4"/>
    <w:rsid w:val="00EF5EA0"/>
    <w:rsid w:val="00EF6F16"/>
    <w:rsid w:val="00EF7A10"/>
    <w:rsid w:val="00F00127"/>
    <w:rsid w:val="00F0014A"/>
    <w:rsid w:val="00F007AF"/>
    <w:rsid w:val="00F01D0A"/>
    <w:rsid w:val="00F02A12"/>
    <w:rsid w:val="00F040E8"/>
    <w:rsid w:val="00F061C2"/>
    <w:rsid w:val="00F1271F"/>
    <w:rsid w:val="00F24F3E"/>
    <w:rsid w:val="00F25380"/>
    <w:rsid w:val="00F26B0F"/>
    <w:rsid w:val="00F32B3B"/>
    <w:rsid w:val="00F33822"/>
    <w:rsid w:val="00F42372"/>
    <w:rsid w:val="00F4340F"/>
    <w:rsid w:val="00F444AF"/>
    <w:rsid w:val="00F47847"/>
    <w:rsid w:val="00F47A55"/>
    <w:rsid w:val="00F5154F"/>
    <w:rsid w:val="00F548A1"/>
    <w:rsid w:val="00F55DCC"/>
    <w:rsid w:val="00F7367A"/>
    <w:rsid w:val="00F7448D"/>
    <w:rsid w:val="00F77E0A"/>
    <w:rsid w:val="00F8510A"/>
    <w:rsid w:val="00F85512"/>
    <w:rsid w:val="00F936BE"/>
    <w:rsid w:val="00F93EB5"/>
    <w:rsid w:val="00F9408A"/>
    <w:rsid w:val="00F97A21"/>
    <w:rsid w:val="00FA41A1"/>
    <w:rsid w:val="00FA7FE1"/>
    <w:rsid w:val="00FB070B"/>
    <w:rsid w:val="00FB1404"/>
    <w:rsid w:val="00FB19C3"/>
    <w:rsid w:val="00FB30B5"/>
    <w:rsid w:val="00FD1940"/>
    <w:rsid w:val="00FD2218"/>
    <w:rsid w:val="00FD7447"/>
    <w:rsid w:val="00FE00D1"/>
    <w:rsid w:val="00FE17AA"/>
    <w:rsid w:val="00FE186D"/>
    <w:rsid w:val="00FF22AC"/>
    <w:rsid w:val="00FF2785"/>
    <w:rsid w:val="00FF548B"/>
    <w:rsid w:val="091B7C21"/>
    <w:rsid w:val="0BF9FDC6"/>
    <w:rsid w:val="0C546BC8"/>
    <w:rsid w:val="0D49BF0B"/>
    <w:rsid w:val="16A6C5EB"/>
    <w:rsid w:val="188AE9A0"/>
    <w:rsid w:val="1E5D4221"/>
    <w:rsid w:val="2F83A9C6"/>
    <w:rsid w:val="38F573D4"/>
    <w:rsid w:val="3B92A203"/>
    <w:rsid w:val="43DCB589"/>
    <w:rsid w:val="498550F0"/>
    <w:rsid w:val="4B5A2A71"/>
    <w:rsid w:val="4D342BDE"/>
    <w:rsid w:val="5196A64D"/>
    <w:rsid w:val="65AF10A6"/>
    <w:rsid w:val="784D913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18AE5637"/>
  <w15:docId w15:val="{914AE1E8-04D9-434A-8068-0FCEF5D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C8A"/>
    <w:rPr>
      <w:lang w:val="en-AU"/>
    </w:rPr>
  </w:style>
  <w:style w:type="paragraph" w:styleId="Heading1">
    <w:name w:val="heading 1"/>
    <w:basedOn w:val="Normal"/>
    <w:next w:val="Normal"/>
    <w:link w:val="Heading1Char"/>
    <w:uiPriority w:val="9"/>
    <w:qFormat/>
    <w:rsid w:val="00F007AF"/>
    <w:pPr>
      <w:spacing w:before="158"/>
      <w:textAlignment w:val="baseline"/>
      <w:outlineLvl w:val="0"/>
    </w:pPr>
    <w:rPr>
      <w:rFonts w:asciiTheme="majorHAnsi" w:eastAsia="Arial Narrow" w:hAnsiTheme="majorHAnsi" w:cstheme="majorHAnsi"/>
      <w:color w:val="FFFFFF"/>
      <w:w w:val="110"/>
      <w:sz w:val="40"/>
      <w:szCs w:val="40"/>
    </w:rPr>
  </w:style>
  <w:style w:type="paragraph" w:styleId="Heading2">
    <w:name w:val="heading 2"/>
    <w:basedOn w:val="Normal"/>
    <w:next w:val="Normal"/>
    <w:link w:val="Heading2Char"/>
    <w:uiPriority w:val="9"/>
    <w:unhideWhenUsed/>
    <w:qFormat/>
    <w:rsid w:val="00A245E1"/>
    <w:pPr>
      <w:spacing w:before="200" w:line="355" w:lineRule="exact"/>
      <w:ind w:left="1134"/>
      <w:textAlignment w:val="baseline"/>
      <w:outlineLvl w:val="1"/>
    </w:pPr>
    <w:rPr>
      <w:rFonts w:ascii="Cambria" w:eastAsia="Cambria" w:hAnsi="Cambria"/>
      <w:b/>
      <w:color w:val="165788"/>
      <w:spacing w:val="-1"/>
      <w:sz w:val="33"/>
    </w:rPr>
  </w:style>
  <w:style w:type="paragraph" w:styleId="Heading3">
    <w:name w:val="heading 3"/>
    <w:basedOn w:val="Normal"/>
    <w:next w:val="Normal"/>
    <w:link w:val="Heading3Char"/>
    <w:uiPriority w:val="9"/>
    <w:unhideWhenUsed/>
    <w:qFormat/>
    <w:rsid w:val="00F007AF"/>
    <w:pPr>
      <w:spacing w:before="120" w:line="298" w:lineRule="exact"/>
      <w:ind w:left="1134"/>
      <w:textAlignment w:val="baseline"/>
      <w:outlineLvl w:val="2"/>
    </w:pPr>
    <w:rPr>
      <w:rFonts w:ascii="Cambria" w:eastAsia="Cambria" w:hAnsi="Cambria"/>
      <w:b/>
      <w:color w:val="88B7D7"/>
      <w:spacing w:val="-5"/>
      <w:sz w:val="28"/>
    </w:rPr>
  </w:style>
  <w:style w:type="paragraph" w:styleId="Heading4">
    <w:name w:val="heading 4"/>
    <w:basedOn w:val="Normal"/>
    <w:next w:val="Normal"/>
    <w:link w:val="Heading4Char"/>
    <w:uiPriority w:val="9"/>
    <w:unhideWhenUsed/>
    <w:qFormat/>
    <w:rsid w:val="00C951FB"/>
    <w:pPr>
      <w:keepNext/>
      <w:keepLines/>
      <w:spacing w:before="40"/>
      <w:ind w:left="1134"/>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951F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61037"/>
    <w:pPr>
      <w:ind w:left="720"/>
      <w:contextualSpacing/>
    </w:pPr>
  </w:style>
  <w:style w:type="paragraph" w:styleId="Header">
    <w:name w:val="header"/>
    <w:basedOn w:val="Normal"/>
    <w:link w:val="HeaderChar"/>
    <w:uiPriority w:val="99"/>
    <w:unhideWhenUsed/>
    <w:rsid w:val="009D66B3"/>
    <w:pPr>
      <w:tabs>
        <w:tab w:val="center" w:pos="4513"/>
        <w:tab w:val="right" w:pos="9026"/>
      </w:tabs>
    </w:pPr>
  </w:style>
  <w:style w:type="character" w:customStyle="1" w:styleId="HeaderChar">
    <w:name w:val="Header Char"/>
    <w:basedOn w:val="DefaultParagraphFont"/>
    <w:link w:val="Header"/>
    <w:uiPriority w:val="99"/>
    <w:rsid w:val="009D66B3"/>
  </w:style>
  <w:style w:type="paragraph" w:styleId="Footer">
    <w:name w:val="footer"/>
    <w:basedOn w:val="Normal"/>
    <w:link w:val="FooterChar"/>
    <w:uiPriority w:val="99"/>
    <w:unhideWhenUsed/>
    <w:rsid w:val="009D66B3"/>
    <w:pPr>
      <w:tabs>
        <w:tab w:val="center" w:pos="4513"/>
        <w:tab w:val="right" w:pos="9026"/>
      </w:tabs>
    </w:pPr>
  </w:style>
  <w:style w:type="character" w:customStyle="1" w:styleId="FooterChar">
    <w:name w:val="Footer Char"/>
    <w:basedOn w:val="DefaultParagraphFont"/>
    <w:link w:val="Footer"/>
    <w:uiPriority w:val="99"/>
    <w:rsid w:val="009D66B3"/>
  </w:style>
  <w:style w:type="table" w:styleId="TableGrid">
    <w:name w:val="Table Grid"/>
    <w:basedOn w:val="TableNormal"/>
    <w:uiPriority w:val="59"/>
    <w:rsid w:val="00662EEF"/>
    <w:rPr>
      <w:rFonts w:ascii="Calibri" w:eastAsia="Calibri" w:hAnsi="Calibri"/>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D1B"/>
    <w:rPr>
      <w:color w:val="0563C1" w:themeColor="hyperlink"/>
      <w:u w:val="single"/>
    </w:rPr>
  </w:style>
  <w:style w:type="character" w:customStyle="1" w:styleId="UnresolvedMention1">
    <w:name w:val="Unresolved Mention1"/>
    <w:basedOn w:val="DefaultParagraphFont"/>
    <w:uiPriority w:val="99"/>
    <w:semiHidden/>
    <w:unhideWhenUsed/>
    <w:rsid w:val="00345D1B"/>
    <w:rPr>
      <w:color w:val="605E5C"/>
      <w:shd w:val="clear" w:color="auto" w:fill="E1DFDD"/>
    </w:rPr>
  </w:style>
  <w:style w:type="character" w:styleId="CommentReference">
    <w:name w:val="annotation reference"/>
    <w:basedOn w:val="DefaultParagraphFont"/>
    <w:uiPriority w:val="99"/>
    <w:semiHidden/>
    <w:unhideWhenUsed/>
    <w:rsid w:val="002C72EC"/>
    <w:rPr>
      <w:sz w:val="16"/>
      <w:szCs w:val="16"/>
    </w:rPr>
  </w:style>
  <w:style w:type="paragraph" w:styleId="CommentText">
    <w:name w:val="annotation text"/>
    <w:basedOn w:val="Normal"/>
    <w:link w:val="CommentTextChar"/>
    <w:uiPriority w:val="99"/>
    <w:unhideWhenUsed/>
    <w:rsid w:val="002C72EC"/>
    <w:rPr>
      <w:sz w:val="20"/>
      <w:szCs w:val="20"/>
    </w:rPr>
  </w:style>
  <w:style w:type="character" w:customStyle="1" w:styleId="CommentTextChar">
    <w:name w:val="Comment Text Char"/>
    <w:basedOn w:val="DefaultParagraphFont"/>
    <w:link w:val="CommentText"/>
    <w:uiPriority w:val="99"/>
    <w:rsid w:val="002C72EC"/>
    <w:rPr>
      <w:sz w:val="20"/>
      <w:szCs w:val="20"/>
    </w:rPr>
  </w:style>
  <w:style w:type="paragraph" w:styleId="CommentSubject">
    <w:name w:val="annotation subject"/>
    <w:basedOn w:val="CommentText"/>
    <w:next w:val="CommentText"/>
    <w:link w:val="CommentSubjectChar"/>
    <w:uiPriority w:val="99"/>
    <w:semiHidden/>
    <w:unhideWhenUsed/>
    <w:rsid w:val="002C72EC"/>
    <w:rPr>
      <w:b/>
      <w:bCs/>
    </w:rPr>
  </w:style>
  <w:style w:type="character" w:customStyle="1" w:styleId="CommentSubjectChar">
    <w:name w:val="Comment Subject Char"/>
    <w:basedOn w:val="CommentTextChar"/>
    <w:link w:val="CommentSubject"/>
    <w:uiPriority w:val="99"/>
    <w:semiHidden/>
    <w:rsid w:val="002C72EC"/>
    <w:rPr>
      <w:b/>
      <w:bCs/>
      <w:sz w:val="20"/>
      <w:szCs w:val="20"/>
    </w:rPr>
  </w:style>
  <w:style w:type="paragraph" w:styleId="BalloonText">
    <w:name w:val="Balloon Text"/>
    <w:basedOn w:val="Normal"/>
    <w:link w:val="BalloonTextChar"/>
    <w:uiPriority w:val="99"/>
    <w:semiHidden/>
    <w:unhideWhenUsed/>
    <w:rsid w:val="009C1A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ADA"/>
    <w:rPr>
      <w:rFonts w:ascii="Segoe UI" w:hAnsi="Segoe UI" w:cs="Segoe UI"/>
      <w:sz w:val="18"/>
      <w:szCs w:val="18"/>
    </w:rPr>
  </w:style>
  <w:style w:type="character" w:customStyle="1" w:styleId="UnresolvedMention2">
    <w:name w:val="Unresolved Mention2"/>
    <w:basedOn w:val="DefaultParagraphFont"/>
    <w:uiPriority w:val="99"/>
    <w:semiHidden/>
    <w:unhideWhenUsed/>
    <w:rsid w:val="00903922"/>
    <w:rPr>
      <w:color w:val="605E5C"/>
      <w:shd w:val="clear" w:color="auto" w:fill="E1DFDD"/>
    </w:rPr>
  </w:style>
  <w:style w:type="character" w:styleId="FollowedHyperlink">
    <w:name w:val="FollowedHyperlink"/>
    <w:basedOn w:val="DefaultParagraphFont"/>
    <w:uiPriority w:val="99"/>
    <w:semiHidden/>
    <w:unhideWhenUsed/>
    <w:rsid w:val="00903922"/>
    <w:rPr>
      <w:color w:val="954F72" w:themeColor="followedHyperlink"/>
      <w:u w:val="single"/>
    </w:rPr>
  </w:style>
  <w:style w:type="paragraph" w:styleId="Revision">
    <w:name w:val="Revision"/>
    <w:hidden/>
    <w:uiPriority w:val="99"/>
    <w:semiHidden/>
    <w:rsid w:val="003C0AC7"/>
  </w:style>
  <w:style w:type="paragraph" w:customStyle="1" w:styleId="Default">
    <w:name w:val="Default"/>
    <w:rsid w:val="00DD1607"/>
    <w:pPr>
      <w:autoSpaceDE w:val="0"/>
      <w:autoSpaceDN w:val="0"/>
      <w:adjustRightInd w:val="0"/>
    </w:pPr>
    <w:rPr>
      <w:rFonts w:ascii="Calibri" w:hAnsi="Calibri" w:cs="Calibri"/>
      <w:color w:val="000000"/>
      <w:sz w:val="24"/>
      <w:szCs w:val="24"/>
      <w:lang w:val="en-AU"/>
    </w:rPr>
  </w:style>
  <w:style w:type="paragraph" w:customStyle="1" w:styleId="subsection">
    <w:name w:val="subsection"/>
    <w:basedOn w:val="Normal"/>
    <w:rsid w:val="00763C18"/>
    <w:pPr>
      <w:spacing w:before="100" w:beforeAutospacing="1" w:after="100" w:afterAutospacing="1"/>
    </w:pPr>
    <w:rPr>
      <w:rFonts w:eastAsia="Times New Roman"/>
      <w:sz w:val="24"/>
      <w:szCs w:val="24"/>
      <w:lang w:eastAsia="en-AU"/>
    </w:rPr>
  </w:style>
  <w:style w:type="character" w:customStyle="1" w:styleId="Heading1Char">
    <w:name w:val="Heading 1 Char"/>
    <w:basedOn w:val="DefaultParagraphFont"/>
    <w:link w:val="Heading1"/>
    <w:uiPriority w:val="9"/>
    <w:rsid w:val="00F007AF"/>
    <w:rPr>
      <w:rFonts w:asciiTheme="majorHAnsi" w:eastAsia="Arial Narrow" w:hAnsiTheme="majorHAnsi" w:cstheme="majorHAnsi"/>
      <w:color w:val="FFFFFF"/>
      <w:w w:val="110"/>
      <w:sz w:val="40"/>
      <w:szCs w:val="40"/>
    </w:rPr>
  </w:style>
  <w:style w:type="character" w:customStyle="1" w:styleId="Heading2Char">
    <w:name w:val="Heading 2 Char"/>
    <w:basedOn w:val="DefaultParagraphFont"/>
    <w:link w:val="Heading2"/>
    <w:uiPriority w:val="9"/>
    <w:rsid w:val="00A245E1"/>
    <w:rPr>
      <w:rFonts w:ascii="Cambria" w:eastAsia="Cambria" w:hAnsi="Cambria"/>
      <w:b/>
      <w:color w:val="165788"/>
      <w:spacing w:val="-1"/>
      <w:sz w:val="33"/>
    </w:rPr>
  </w:style>
  <w:style w:type="character" w:customStyle="1" w:styleId="Heading3Char">
    <w:name w:val="Heading 3 Char"/>
    <w:basedOn w:val="DefaultParagraphFont"/>
    <w:link w:val="Heading3"/>
    <w:uiPriority w:val="9"/>
    <w:rsid w:val="00F007AF"/>
    <w:rPr>
      <w:rFonts w:ascii="Cambria" w:eastAsia="Cambria" w:hAnsi="Cambria"/>
      <w:b/>
      <w:color w:val="88B7D7"/>
      <w:spacing w:val="-5"/>
      <w:sz w:val="28"/>
    </w:rPr>
  </w:style>
  <w:style w:type="paragraph" w:customStyle="1" w:styleId="Bullet1">
    <w:name w:val="Bullet 1"/>
    <w:basedOn w:val="Normal"/>
    <w:qFormat/>
    <w:rsid w:val="00AC104B"/>
    <w:pPr>
      <w:numPr>
        <w:numId w:val="1"/>
      </w:numPr>
      <w:tabs>
        <w:tab w:val="left" w:pos="216"/>
        <w:tab w:val="left" w:pos="1418"/>
      </w:tabs>
      <w:spacing w:before="68" w:line="264" w:lineRule="exact"/>
      <w:ind w:left="1712" w:right="992" w:hanging="357"/>
      <w:textAlignment w:val="baseline"/>
    </w:pPr>
    <w:rPr>
      <w:rFonts w:ascii="Cambria" w:hAnsi="Cambria"/>
      <w:color w:val="000000"/>
      <w:spacing w:val="-3"/>
    </w:rPr>
  </w:style>
  <w:style w:type="paragraph" w:customStyle="1" w:styleId="Bullet2">
    <w:name w:val="Bullet 2"/>
    <w:basedOn w:val="ListParagraph"/>
    <w:qFormat/>
    <w:rsid w:val="00AC104B"/>
    <w:pPr>
      <w:numPr>
        <w:numId w:val="2"/>
      </w:numPr>
      <w:tabs>
        <w:tab w:val="left" w:pos="216"/>
        <w:tab w:val="left" w:pos="1276"/>
      </w:tabs>
      <w:spacing w:before="68" w:line="264" w:lineRule="exact"/>
      <w:ind w:left="2268" w:right="1418" w:hanging="357"/>
      <w:textAlignment w:val="baseline"/>
    </w:pPr>
    <w:rPr>
      <w:rFonts w:ascii="Cambria" w:eastAsia="Cambria" w:hAnsi="Cambria"/>
      <w:color w:val="000000"/>
      <w:spacing w:val="-3"/>
    </w:rPr>
  </w:style>
  <w:style w:type="paragraph" w:styleId="TOC1">
    <w:name w:val="toc 1"/>
    <w:basedOn w:val="Normal"/>
    <w:next w:val="Normal"/>
    <w:autoRedefine/>
    <w:uiPriority w:val="39"/>
    <w:unhideWhenUsed/>
    <w:rsid w:val="008D57DB"/>
    <w:pPr>
      <w:tabs>
        <w:tab w:val="left" w:pos="2552"/>
        <w:tab w:val="right" w:leader="dot" w:pos="10773"/>
      </w:tabs>
      <w:ind w:left="1985" w:right="1277"/>
    </w:pPr>
    <w:rPr>
      <w:rFonts w:ascii="Cambria" w:hAnsi="Cambria"/>
      <w:sz w:val="20"/>
    </w:rPr>
  </w:style>
  <w:style w:type="paragraph" w:styleId="TOC2">
    <w:name w:val="toc 2"/>
    <w:basedOn w:val="Normal"/>
    <w:next w:val="Normal"/>
    <w:autoRedefine/>
    <w:uiPriority w:val="39"/>
    <w:unhideWhenUsed/>
    <w:rsid w:val="00417B11"/>
    <w:pPr>
      <w:tabs>
        <w:tab w:val="right" w:leader="dot" w:pos="10773"/>
        <w:tab w:val="right" w:leader="dot" w:pos="10915"/>
      </w:tabs>
      <w:ind w:left="1985" w:right="994"/>
    </w:pPr>
    <w:rPr>
      <w:rFonts w:ascii="Cambria" w:hAnsi="Cambria"/>
      <w:sz w:val="20"/>
    </w:rPr>
  </w:style>
  <w:style w:type="paragraph" w:styleId="TOC3">
    <w:name w:val="toc 3"/>
    <w:basedOn w:val="Normal"/>
    <w:next w:val="Normal"/>
    <w:autoRedefine/>
    <w:uiPriority w:val="39"/>
    <w:unhideWhenUsed/>
    <w:rsid w:val="00DC65D8"/>
    <w:pPr>
      <w:tabs>
        <w:tab w:val="right" w:leader="dot" w:pos="10773"/>
        <w:tab w:val="right" w:leader="dot" w:pos="11899"/>
      </w:tabs>
      <w:spacing w:before="20"/>
      <w:ind w:left="1984" w:right="1984"/>
    </w:pPr>
    <w:rPr>
      <w:rFonts w:ascii="Cambria" w:hAnsi="Cambria"/>
      <w:sz w:val="20"/>
    </w:rPr>
  </w:style>
  <w:style w:type="character" w:customStyle="1" w:styleId="Heading4Char">
    <w:name w:val="Heading 4 Char"/>
    <w:basedOn w:val="DefaultParagraphFont"/>
    <w:link w:val="Heading4"/>
    <w:uiPriority w:val="9"/>
    <w:rsid w:val="00C951FB"/>
    <w:rPr>
      <w:rFonts w:asciiTheme="majorHAnsi" w:eastAsiaTheme="majorEastAsia" w:hAnsiTheme="majorHAnsi" w:cstheme="majorBidi"/>
      <w:i/>
      <w:iCs/>
      <w:color w:val="2F5496" w:themeColor="accent1" w:themeShade="BF"/>
    </w:rPr>
  </w:style>
  <w:style w:type="paragraph" w:styleId="TOC4">
    <w:name w:val="toc 4"/>
    <w:basedOn w:val="Normal"/>
    <w:next w:val="Normal"/>
    <w:autoRedefine/>
    <w:uiPriority w:val="39"/>
    <w:unhideWhenUsed/>
    <w:rsid w:val="00235991"/>
    <w:pPr>
      <w:ind w:left="2552"/>
    </w:pPr>
    <w:rPr>
      <w:rFonts w:ascii="Cambria" w:hAnsi="Cambria"/>
      <w:sz w:val="20"/>
    </w:rPr>
  </w:style>
  <w:style w:type="character" w:customStyle="1" w:styleId="Heading5Char">
    <w:name w:val="Heading 5 Char"/>
    <w:basedOn w:val="DefaultParagraphFont"/>
    <w:link w:val="Heading5"/>
    <w:uiPriority w:val="9"/>
    <w:rsid w:val="00C951FB"/>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830A2C"/>
    <w:rPr>
      <w:b/>
      <w:bCs/>
    </w:rPr>
  </w:style>
  <w:style w:type="character" w:styleId="Emphasis">
    <w:name w:val="Emphasis"/>
    <w:basedOn w:val="DefaultParagraphFont"/>
    <w:uiPriority w:val="20"/>
    <w:qFormat/>
    <w:rsid w:val="00053F2D"/>
    <w:rPr>
      <w:i/>
      <w:iCs/>
    </w:rPr>
  </w:style>
  <w:style w:type="paragraph" w:customStyle="1" w:styleId="table">
    <w:name w:val="table"/>
    <w:basedOn w:val="Normal"/>
    <w:link w:val="tableChar"/>
    <w:rsid w:val="00D51EDF"/>
    <w:pPr>
      <w:keepLines/>
      <w:tabs>
        <w:tab w:val="left" w:pos="142"/>
        <w:tab w:val="left" w:pos="284"/>
        <w:tab w:val="left" w:pos="426"/>
        <w:tab w:val="left" w:pos="1985"/>
        <w:tab w:val="left" w:pos="2268"/>
        <w:tab w:val="left" w:pos="2552"/>
        <w:tab w:val="left" w:pos="2835"/>
      </w:tabs>
      <w:spacing w:before="80" w:after="80"/>
    </w:pPr>
    <w:rPr>
      <w:rFonts w:ascii="Palatino" w:eastAsia="Times New Roman" w:hAnsi="Palatino"/>
      <w:color w:val="000080"/>
      <w:sz w:val="20"/>
      <w:szCs w:val="20"/>
    </w:rPr>
  </w:style>
  <w:style w:type="character" w:customStyle="1" w:styleId="tableChar">
    <w:name w:val="table Char"/>
    <w:basedOn w:val="DefaultParagraphFont"/>
    <w:link w:val="table"/>
    <w:rsid w:val="00D51EDF"/>
    <w:rPr>
      <w:rFonts w:ascii="Palatino" w:eastAsia="Times New Roman" w:hAnsi="Palatino"/>
      <w:color w:val="000080"/>
      <w:sz w:val="20"/>
      <w:szCs w:val="20"/>
    </w:rPr>
  </w:style>
  <w:style w:type="paragraph" w:customStyle="1" w:styleId="Definitionsection-termheadings">
    <w:name w:val="Definition section - term headings"/>
    <w:basedOn w:val="Normal"/>
    <w:qFormat/>
    <w:rsid w:val="00AC104B"/>
    <w:pPr>
      <w:spacing w:before="240" w:line="264" w:lineRule="exact"/>
      <w:ind w:left="1009" w:right="1151"/>
      <w:textAlignment w:val="baseline"/>
    </w:pPr>
    <w:rPr>
      <w:rFonts w:ascii="Cambria" w:eastAsia="Cambria" w:hAnsi="Cambria"/>
      <w:b/>
      <w:bCs/>
      <w:color w:val="000000"/>
      <w:spacing w:val="-4"/>
    </w:rPr>
  </w:style>
  <w:style w:type="paragraph" w:customStyle="1" w:styleId="Documentbody-bodytext">
    <w:name w:val="Document body - body text"/>
    <w:basedOn w:val="Normal"/>
    <w:qFormat/>
    <w:rsid w:val="00976C19"/>
    <w:pPr>
      <w:spacing w:before="72" w:line="264" w:lineRule="exact"/>
      <w:ind w:left="1134" w:right="1152"/>
      <w:textAlignment w:val="baseline"/>
    </w:pPr>
    <w:rPr>
      <w:rFonts w:ascii="Cambria" w:eastAsia="Cambria" w:hAnsi="Cambria"/>
      <w:color w:val="000000"/>
      <w:spacing w:val="-4"/>
    </w:rPr>
  </w:style>
  <w:style w:type="character" w:styleId="UnresolvedMention">
    <w:name w:val="Unresolved Mention"/>
    <w:basedOn w:val="DefaultParagraphFont"/>
    <w:uiPriority w:val="99"/>
    <w:rsid w:val="00543E76"/>
    <w:rPr>
      <w:color w:val="605E5C"/>
      <w:shd w:val="clear" w:color="auto" w:fill="E1DFDD"/>
    </w:rPr>
  </w:style>
  <w:style w:type="paragraph" w:customStyle="1" w:styleId="Frontpage-bodytext">
    <w:name w:val="Front page - body text"/>
    <w:basedOn w:val="Normal"/>
    <w:qFormat/>
    <w:rsid w:val="005346C7"/>
    <w:pPr>
      <w:spacing w:before="86" w:line="264" w:lineRule="exact"/>
      <w:ind w:left="1985" w:right="1077"/>
      <w:textAlignment w:val="baseline"/>
    </w:pPr>
    <w:rPr>
      <w:rFonts w:ascii="Cambria" w:eastAsia="Cambria" w:hAnsi="Cambria"/>
      <w:color w:val="000000"/>
    </w:rPr>
  </w:style>
  <w:style w:type="paragraph" w:customStyle="1" w:styleId="Frontpage-bulletlist">
    <w:name w:val="Front page - bullet list"/>
    <w:basedOn w:val="Normal"/>
    <w:qFormat/>
    <w:rsid w:val="005346C7"/>
    <w:pPr>
      <w:tabs>
        <w:tab w:val="left" w:pos="216"/>
        <w:tab w:val="left" w:pos="1418"/>
      </w:tabs>
      <w:spacing w:before="68" w:line="264" w:lineRule="exact"/>
      <w:ind w:left="2269" w:right="992" w:hanging="284"/>
      <w:textAlignment w:val="baseline"/>
    </w:pPr>
    <w:rPr>
      <w:rFonts w:ascii="Cambria" w:hAnsi="Cambria"/>
      <w:color w:val="000000"/>
      <w:spacing w:val="-3"/>
    </w:rPr>
  </w:style>
  <w:style w:type="paragraph" w:customStyle="1" w:styleId="Bullet3">
    <w:name w:val="Bullet 3"/>
    <w:basedOn w:val="Bullet2"/>
    <w:qFormat/>
    <w:rsid w:val="0092691A"/>
    <w:pPr>
      <w:numPr>
        <w:ilvl w:val="1"/>
      </w:numPr>
      <w:tabs>
        <w:tab w:val="left" w:pos="9923"/>
      </w:tabs>
      <w:ind w:right="1181"/>
    </w:pPr>
  </w:style>
  <w:style w:type="paragraph" w:styleId="EndnoteText">
    <w:name w:val="endnote text"/>
    <w:basedOn w:val="Normal"/>
    <w:link w:val="EndnoteTextChar"/>
    <w:uiPriority w:val="99"/>
    <w:semiHidden/>
    <w:unhideWhenUsed/>
    <w:rsid w:val="006F21A7"/>
    <w:rPr>
      <w:sz w:val="20"/>
      <w:szCs w:val="20"/>
    </w:rPr>
  </w:style>
  <w:style w:type="character" w:customStyle="1" w:styleId="EndnoteTextChar">
    <w:name w:val="Endnote Text Char"/>
    <w:basedOn w:val="DefaultParagraphFont"/>
    <w:link w:val="EndnoteText"/>
    <w:uiPriority w:val="99"/>
    <w:semiHidden/>
    <w:rsid w:val="006F21A7"/>
    <w:rPr>
      <w:sz w:val="20"/>
      <w:szCs w:val="20"/>
    </w:rPr>
  </w:style>
  <w:style w:type="character" w:styleId="EndnoteReference">
    <w:name w:val="endnote reference"/>
    <w:basedOn w:val="DefaultParagraphFont"/>
    <w:uiPriority w:val="99"/>
    <w:semiHidden/>
    <w:unhideWhenUsed/>
    <w:rsid w:val="006F21A7"/>
    <w:rPr>
      <w:vertAlign w:val="superscript"/>
    </w:rPr>
  </w:style>
  <w:style w:type="paragraph" w:styleId="NormalWeb">
    <w:name w:val="Normal (Web)"/>
    <w:basedOn w:val="Normal"/>
    <w:uiPriority w:val="99"/>
    <w:semiHidden/>
    <w:unhideWhenUsed/>
    <w:rsid w:val="00F55DCC"/>
    <w:pPr>
      <w:spacing w:before="100" w:beforeAutospacing="1" w:after="100" w:afterAutospacing="1"/>
    </w:pPr>
    <w:rPr>
      <w:rFonts w:eastAsia="Times New Roman"/>
      <w:sz w:val="24"/>
      <w:szCs w:val="24"/>
      <w:lang w:eastAsia="en-AU"/>
    </w:rPr>
  </w:style>
  <w:style w:type="paragraph" w:styleId="FootnoteText">
    <w:name w:val="footnote text"/>
    <w:basedOn w:val="Normal"/>
    <w:link w:val="FootnoteTextChar"/>
    <w:uiPriority w:val="99"/>
    <w:semiHidden/>
    <w:unhideWhenUsed/>
    <w:rsid w:val="00424D21"/>
    <w:rPr>
      <w:sz w:val="20"/>
      <w:szCs w:val="20"/>
    </w:rPr>
  </w:style>
  <w:style w:type="character" w:customStyle="1" w:styleId="FootnoteTextChar">
    <w:name w:val="Footnote Text Char"/>
    <w:basedOn w:val="DefaultParagraphFont"/>
    <w:link w:val="FootnoteText"/>
    <w:uiPriority w:val="99"/>
    <w:semiHidden/>
    <w:rsid w:val="00424D21"/>
    <w:rPr>
      <w:sz w:val="20"/>
      <w:szCs w:val="20"/>
    </w:rPr>
  </w:style>
  <w:style w:type="character" w:styleId="FootnoteReference">
    <w:name w:val="footnote reference"/>
    <w:basedOn w:val="DefaultParagraphFont"/>
    <w:uiPriority w:val="99"/>
    <w:semiHidden/>
    <w:unhideWhenUsed/>
    <w:rsid w:val="00424D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410013">
      <w:bodyDiv w:val="1"/>
      <w:marLeft w:val="0"/>
      <w:marRight w:val="0"/>
      <w:marTop w:val="0"/>
      <w:marBottom w:val="0"/>
      <w:divBdr>
        <w:top w:val="none" w:sz="0" w:space="0" w:color="auto"/>
        <w:left w:val="none" w:sz="0" w:space="0" w:color="auto"/>
        <w:bottom w:val="none" w:sz="0" w:space="0" w:color="auto"/>
        <w:right w:val="none" w:sz="0" w:space="0" w:color="auto"/>
      </w:divBdr>
    </w:div>
    <w:div w:id="1983728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onlinetraining.mintrac.com.au/login/index.php"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legislation.gov.au/Series/F2021L00334"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animalhealthaustralia.com.au/wp-content/uploads/dlm_uploads/2022/11/Meat-processing.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agriculture.gov.au/biosecurity-trade/export/controlled-goods/meat/elmer-3" TargetMode="External"/><Relationship Id="rId20" Type="http://schemas.openxmlformats.org/officeDocument/2006/relationships/hyperlink" Target="https://www.legislation.gov.au/Series/C2020A0001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infostore.saiglobal.com/en-a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utbreak.gov.au/sites/default/files/documents/emergency-animal-diseases-field-guide-aus-vets_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publish.csiro.au/ebook/download/pdf/5697" TargetMode="External"/><Relationship Id="rId27"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https://www.agriculture.gov.au/biosecurity-trade/export/controlled-goods/meat/elmer-3/reten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7" ma:contentTypeDescription="Create a new document." ma:contentTypeScope="" ma:versionID="5072dae7b5d1063ccc984f98230f8ba8">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6e731d4670ae8f071f6d03276544a2f"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A5DAB6-FC24-4D5E-97A8-371B2FEFE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20FA7F-D57A-417D-8047-16FC15286D7A}">
  <ds:schemaRefs>
    <ds:schemaRef ds:uri="http://www.w3.org/XML/1998/namespace"/>
    <ds:schemaRef ds:uri="http://purl.org/dc/elements/1.1/"/>
    <ds:schemaRef ds:uri="http://schemas.microsoft.com/office/infopath/2007/PartnerControls"/>
    <ds:schemaRef ds:uri="http://schemas.microsoft.com/office/2006/documentManagement/types"/>
    <ds:schemaRef ds:uri="81c01dc6-2c49-4730-b140-874c95cac377"/>
    <ds:schemaRef ds:uri="c95b51c2-b2ac-4224-a5b5-069909057829"/>
    <ds:schemaRef ds:uri="http://schemas.microsoft.com/office/2006/metadata/properties"/>
    <ds:schemaRef ds:uri="http://purl.org/dc/terms/"/>
    <ds:schemaRef ds:uri="http://schemas.openxmlformats.org/package/2006/metadata/core-properties"/>
    <ds:schemaRef ds:uri="2b53c995-2120-4bc0-8922-c25044d37f65"/>
    <ds:schemaRef ds:uri="http://purl.org/dc/dcmitype/"/>
  </ds:schemaRefs>
</ds:datastoreItem>
</file>

<file path=customXml/itemProps3.xml><?xml version="1.0" encoding="utf-8"?>
<ds:datastoreItem xmlns:ds="http://schemas.openxmlformats.org/officeDocument/2006/customXml" ds:itemID="{2861A363-EB2E-4FB7-B47D-380B240865D9}">
  <ds:schemaRefs>
    <ds:schemaRef ds:uri="http://schemas.openxmlformats.org/officeDocument/2006/bibliography"/>
  </ds:schemaRefs>
</ds:datastoreItem>
</file>

<file path=customXml/itemProps4.xml><?xml version="1.0" encoding="utf-8"?>
<ds:datastoreItem xmlns:ds="http://schemas.openxmlformats.org/officeDocument/2006/customXml" ds:itemID="{BB1A6149-DEE9-4A34-BC97-916ABA0899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3716</Words>
  <Characters>21183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Export meat operational guideline - 3.20 emergency animal disease</vt:lpstr>
    </vt:vector>
  </TitlesOfParts>
  <Manager/>
  <Company/>
  <LinksUpToDate>false</LinksUpToDate>
  <CharactersWithSpaces>24850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meat operational guideline - 3.20 emergency animal disease</dc:title>
  <dc:subject/>
  <dc:creator>Department of Agriculture, Fisheries and Forestry</dc:creator>
  <cp:keywords/>
  <dc:description/>
  <cp:lastModifiedBy>Goggins, Fiona</cp:lastModifiedBy>
  <cp:revision>5</cp:revision>
  <cp:lastPrinted>2023-07-19T06:34:00Z</cp:lastPrinted>
  <dcterms:created xsi:type="dcterms:W3CDTF">2023-07-19T06:00:00Z</dcterms:created>
  <dcterms:modified xsi:type="dcterms:W3CDTF">2023-07-21T04:52:00Z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0x0101008991DB94C8E2E14F9D69CDF9B52A3286</vt:lpwstr>
  </property>
</Properties>
</file>