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6325" w14:textId="48143A3B" w:rsidR="000E455C" w:rsidRDefault="7B50DC60" w:rsidP="0013173D">
      <w:pPr>
        <w:pStyle w:val="Date"/>
        <w:spacing w:before="1440"/>
      </w:pPr>
      <w:r>
        <w:t xml:space="preserve">February </w:t>
      </w:r>
      <w:r w:rsidR="00B82095">
        <w:t>20</w:t>
      </w:r>
      <w:r w:rsidR="0044304D">
        <w:t>2</w:t>
      </w:r>
      <w:r w:rsidR="00441CB1">
        <w:t>6</w:t>
      </w:r>
    </w:p>
    <w:p w14:paraId="28435A5D" w14:textId="2F4A4CE0" w:rsidR="0041573A" w:rsidRDefault="004E5608" w:rsidP="004E5608">
      <w:pPr>
        <w:pStyle w:val="Title"/>
      </w:pPr>
      <w:r>
        <w:t xml:space="preserve">NEXDOC </w:t>
      </w:r>
      <w:r w:rsidR="00C0767A">
        <w:t>Exporter</w:t>
      </w:r>
      <w:r w:rsidR="004E345E">
        <w:t xml:space="preserve"> </w:t>
      </w:r>
      <w:r w:rsidR="005F0266">
        <w:t>R</w:t>
      </w:r>
      <w:r w:rsidR="004E345E">
        <w:t>egistration</w:t>
      </w:r>
      <w:r>
        <w:t xml:space="preserve"> </w:t>
      </w:r>
      <w:r w:rsidR="005F0266">
        <w:t>F</w:t>
      </w:r>
      <w:r>
        <w:t xml:space="preserve">act </w:t>
      </w:r>
      <w:r w:rsidR="005F0266">
        <w:t>S</w:t>
      </w:r>
      <w:r>
        <w:t>heet</w:t>
      </w:r>
    </w:p>
    <w:p w14:paraId="30A852E2" w14:textId="3CF2413B" w:rsidR="004E5608" w:rsidRPr="004E5608" w:rsidRDefault="004E5608" w:rsidP="004E5608">
      <w:pPr>
        <w:rPr>
          <w:rFonts w:ascii="Calibri" w:eastAsiaTheme="minorEastAsia" w:hAnsi="Calibri"/>
          <w:b/>
          <w:bCs/>
          <w:sz w:val="32"/>
          <w:szCs w:val="28"/>
          <w:lang w:eastAsia="ja-JP"/>
        </w:rPr>
      </w:pPr>
      <w:bookmarkStart w:id="0" w:name="_Hlk215654676"/>
      <w:r w:rsidRPr="004E5608">
        <w:rPr>
          <w:rFonts w:ascii="Calibri" w:eastAsiaTheme="minorEastAsia" w:hAnsi="Calibri"/>
          <w:b/>
          <w:bCs/>
          <w:sz w:val="32"/>
          <w:szCs w:val="28"/>
          <w:lang w:eastAsia="ja-JP"/>
        </w:rPr>
        <w:t>Purpose</w:t>
      </w:r>
    </w:p>
    <w:p w14:paraId="522F57D5" w14:textId="0C554BFE" w:rsidR="00874D14" w:rsidRPr="001158CB" w:rsidRDefault="00A56024" w:rsidP="005A6EE0">
      <w:pPr>
        <w:pStyle w:val="Heading3"/>
        <w:ind w:left="0" w:firstLine="0"/>
        <w:rPr>
          <w:rFonts w:asciiTheme="minorHAnsi" w:eastAsiaTheme="minorEastAsia" w:hAnsiTheme="minorHAnsi" w:cstheme="minorBidi"/>
          <w:b w:val="0"/>
          <w:bCs w:val="0"/>
          <w:sz w:val="22"/>
          <w:szCs w:val="22"/>
        </w:rPr>
      </w:pPr>
      <w:bookmarkStart w:id="1" w:name="_Hlk213852298"/>
      <w:r w:rsidRPr="00A56024">
        <w:rPr>
          <w:rFonts w:asciiTheme="minorHAnsi" w:eastAsiaTheme="minorHAnsi" w:hAnsiTheme="minorHAnsi" w:cstheme="minorBidi"/>
          <w:b w:val="0"/>
          <w:bCs w:val="0"/>
          <w:sz w:val="22"/>
          <w:szCs w:val="22"/>
        </w:rPr>
        <w:t>This fact sheet provides detailed guidance on what a</w:t>
      </w:r>
      <w:r w:rsidR="00343569">
        <w:rPr>
          <w:rFonts w:asciiTheme="minorHAnsi" w:eastAsiaTheme="minorHAnsi" w:hAnsiTheme="minorHAnsi" w:cstheme="minorBidi"/>
          <w:b w:val="0"/>
          <w:bCs w:val="0"/>
          <w:sz w:val="22"/>
          <w:szCs w:val="22"/>
        </w:rPr>
        <w:t>n</w:t>
      </w:r>
      <w:r w:rsidRPr="00A56024">
        <w:rPr>
          <w:rFonts w:asciiTheme="minorHAnsi" w:eastAsiaTheme="minorHAnsi" w:hAnsiTheme="minorHAnsi" w:cstheme="minorBidi"/>
          <w:b w:val="0"/>
          <w:bCs w:val="0"/>
          <w:sz w:val="22"/>
          <w:szCs w:val="22"/>
        </w:rPr>
        <w:t xml:space="preserve"> </w:t>
      </w:r>
      <w:r w:rsidR="00C0767A">
        <w:rPr>
          <w:rFonts w:asciiTheme="minorHAnsi" w:eastAsiaTheme="minorHAnsi" w:hAnsiTheme="minorHAnsi" w:cstheme="minorBidi"/>
          <w:b w:val="0"/>
          <w:bCs w:val="0"/>
          <w:sz w:val="22"/>
          <w:szCs w:val="22"/>
        </w:rPr>
        <w:t>Exporter</w:t>
      </w:r>
      <w:r w:rsidR="00343569">
        <w:rPr>
          <w:rFonts w:asciiTheme="minorHAnsi" w:eastAsiaTheme="minorHAnsi" w:hAnsiTheme="minorHAnsi" w:cstheme="minorBidi"/>
          <w:b w:val="0"/>
          <w:bCs w:val="0"/>
          <w:sz w:val="22"/>
          <w:szCs w:val="22"/>
        </w:rPr>
        <w:t xml:space="preserve"> registration is</w:t>
      </w:r>
      <w:r w:rsidRPr="00A56024">
        <w:rPr>
          <w:rFonts w:asciiTheme="minorHAnsi" w:eastAsiaTheme="minorHAnsi" w:hAnsiTheme="minorHAnsi" w:cstheme="minorBidi"/>
          <w:b w:val="0"/>
          <w:bCs w:val="0"/>
          <w:sz w:val="22"/>
          <w:szCs w:val="22"/>
        </w:rPr>
        <w:t xml:space="preserve"> in NEXDOC, why it is</w:t>
      </w:r>
      <w:r w:rsidR="005F0266">
        <w:rPr>
          <w:rFonts w:asciiTheme="minorHAnsi" w:eastAsiaTheme="minorEastAsia" w:hAnsiTheme="minorHAnsi" w:cstheme="minorBidi"/>
          <w:b w:val="0"/>
          <w:bCs w:val="0"/>
          <w:sz w:val="22"/>
          <w:szCs w:val="22"/>
        </w:rPr>
        <w:t xml:space="preserve"> </w:t>
      </w:r>
      <w:r w:rsidRPr="08F28D6A">
        <w:rPr>
          <w:rFonts w:asciiTheme="minorHAnsi" w:eastAsiaTheme="minorEastAsia" w:hAnsiTheme="minorHAnsi" w:cstheme="minorBidi"/>
          <w:b w:val="0"/>
          <w:bCs w:val="0"/>
          <w:sz w:val="22"/>
          <w:szCs w:val="22"/>
        </w:rPr>
        <w:t>required, and</w:t>
      </w:r>
      <w:r w:rsidR="00343569" w:rsidRPr="08F28D6A">
        <w:rPr>
          <w:rFonts w:asciiTheme="minorHAnsi" w:eastAsiaTheme="minorEastAsia" w:hAnsiTheme="minorHAnsi" w:cstheme="minorBidi"/>
          <w:b w:val="0"/>
          <w:bCs w:val="0"/>
          <w:sz w:val="22"/>
          <w:szCs w:val="22"/>
        </w:rPr>
        <w:t xml:space="preserve"> </w:t>
      </w:r>
      <w:r w:rsidRPr="08F28D6A">
        <w:rPr>
          <w:rFonts w:asciiTheme="minorHAnsi" w:eastAsiaTheme="minorEastAsia" w:hAnsiTheme="minorHAnsi" w:cstheme="minorBidi"/>
          <w:b w:val="0"/>
          <w:bCs w:val="0"/>
          <w:sz w:val="22"/>
          <w:szCs w:val="22"/>
        </w:rPr>
        <w:t>how to register.</w:t>
      </w:r>
      <w:r w:rsidR="004B7CA6" w:rsidRPr="08F28D6A">
        <w:rPr>
          <w:rFonts w:asciiTheme="minorHAnsi" w:eastAsiaTheme="minorEastAsia" w:hAnsiTheme="minorHAnsi" w:cstheme="minorBidi"/>
          <w:b w:val="0"/>
          <w:bCs w:val="0"/>
          <w:sz w:val="22"/>
          <w:szCs w:val="22"/>
        </w:rPr>
        <w:t xml:space="preserve"> </w:t>
      </w:r>
      <w:r>
        <w:br/>
      </w:r>
    </w:p>
    <w:p w14:paraId="46FE151C" w14:textId="0BDDAC80" w:rsidR="006F6215" w:rsidRPr="004B7CA6" w:rsidRDefault="006C7E5A" w:rsidP="006F6215">
      <w:pPr>
        <w:rPr>
          <w:rFonts w:ascii="Calibri" w:eastAsia="Times New Roman" w:hAnsi="Calibri" w:cs="Times New Roman"/>
          <w:b/>
          <w:bCs/>
          <w:sz w:val="28"/>
          <w:szCs w:val="24"/>
        </w:rPr>
      </w:pPr>
      <w:r>
        <w:rPr>
          <w:rFonts w:ascii="Calibri" w:eastAsia="Times New Roman" w:hAnsi="Calibri" w:cs="Times New Roman"/>
          <w:b/>
          <w:bCs/>
          <w:sz w:val="28"/>
          <w:szCs w:val="24"/>
        </w:rPr>
        <w:t>Exporter</w:t>
      </w:r>
      <w:r w:rsidR="006F6215" w:rsidRPr="004B7CA6">
        <w:rPr>
          <w:rFonts w:ascii="Calibri" w:eastAsia="Times New Roman" w:hAnsi="Calibri" w:cs="Times New Roman"/>
          <w:b/>
          <w:bCs/>
          <w:sz w:val="28"/>
          <w:szCs w:val="24"/>
        </w:rPr>
        <w:t xml:space="preserve"> Registration:</w:t>
      </w:r>
    </w:p>
    <w:p w14:paraId="5023864C" w14:textId="3B98B667" w:rsidR="00344799" w:rsidRDefault="00BB1E15" w:rsidP="00BB1E15">
      <w:pPr>
        <w:pStyle w:val="ListParagraph"/>
        <w:numPr>
          <w:ilvl w:val="0"/>
          <w:numId w:val="17"/>
        </w:numPr>
        <w:rPr>
          <w:rFonts w:eastAsiaTheme="minorHAnsi"/>
          <w:kern w:val="0"/>
          <w:sz w:val="22"/>
          <w:szCs w:val="22"/>
          <w:lang w:val="en-AU" w:eastAsia="en-US"/>
          <w14:ligatures w14:val="none"/>
        </w:rPr>
      </w:pPr>
      <w:r w:rsidRPr="00BB1E15">
        <w:rPr>
          <w:rFonts w:eastAsiaTheme="minorHAnsi"/>
          <w:kern w:val="0"/>
          <w:sz w:val="22"/>
          <w:szCs w:val="22"/>
          <w:lang w:val="en-AU" w:eastAsia="en-US"/>
          <w14:ligatures w14:val="none"/>
        </w:rPr>
        <w:t>Exporter registration identifies your business as the legal owner of goods for export. It ensures your details (ABN, trading name) are correctly linked to</w:t>
      </w:r>
      <w:r>
        <w:rPr>
          <w:rFonts w:eastAsiaTheme="minorHAnsi"/>
          <w:kern w:val="0"/>
          <w:sz w:val="22"/>
          <w:szCs w:val="22"/>
          <w:lang w:val="en-AU" w:eastAsia="en-US"/>
          <w14:ligatures w14:val="none"/>
        </w:rPr>
        <w:t xml:space="preserve"> and printed on</w:t>
      </w:r>
      <w:r w:rsidRPr="00BB1E15">
        <w:rPr>
          <w:rFonts w:eastAsiaTheme="minorHAnsi"/>
          <w:kern w:val="0"/>
          <w:sz w:val="22"/>
          <w:szCs w:val="22"/>
          <w:lang w:val="en-AU" w:eastAsia="en-US"/>
          <w14:ligatures w14:val="none"/>
        </w:rPr>
        <w:t xml:space="preserve"> export documentation</w:t>
      </w:r>
      <w:r w:rsidR="005A6EE0">
        <w:rPr>
          <w:rFonts w:eastAsiaTheme="minorHAnsi"/>
          <w:kern w:val="0"/>
          <w:sz w:val="22"/>
          <w:szCs w:val="22"/>
          <w:lang w:val="en-AU" w:eastAsia="en-US"/>
          <w14:ligatures w14:val="none"/>
        </w:rPr>
        <w:t>.</w:t>
      </w:r>
    </w:p>
    <w:p w14:paraId="6C22FC51" w14:textId="6C9A6EE6" w:rsidR="00344799" w:rsidRDefault="00344799" w:rsidP="00BB1E15">
      <w:pPr>
        <w:pStyle w:val="ListParagraph"/>
        <w:numPr>
          <w:ilvl w:val="0"/>
          <w:numId w:val="17"/>
        </w:numPr>
        <w:rPr>
          <w:kern w:val="0"/>
          <w:sz w:val="22"/>
          <w:szCs w:val="22"/>
          <w:lang w:val="en-AU" w:eastAsia="en-US"/>
          <w14:ligatures w14:val="none"/>
        </w:rPr>
      </w:pPr>
      <w:r w:rsidRPr="481AE136">
        <w:rPr>
          <w:kern w:val="0"/>
          <w:sz w:val="22"/>
          <w:szCs w:val="22"/>
          <w:lang w:val="en-AU" w:eastAsia="en-US"/>
          <w14:ligatures w14:val="none"/>
        </w:rPr>
        <w:t xml:space="preserve">Those who are registered as exporters of meat in the EXDOC system and are active </w:t>
      </w:r>
      <w:r w:rsidR="74686E6F" w:rsidRPr="481AE136">
        <w:rPr>
          <w:kern w:val="0"/>
          <w:sz w:val="22"/>
          <w:szCs w:val="22"/>
          <w:lang w:val="en-AU" w:eastAsia="en-US"/>
          <w14:ligatures w14:val="none"/>
        </w:rPr>
        <w:t>must</w:t>
      </w:r>
      <w:r w:rsidRPr="481AE136">
        <w:rPr>
          <w:kern w:val="0"/>
          <w:sz w:val="22"/>
          <w:szCs w:val="22"/>
          <w:lang w:val="en-AU" w:eastAsia="en-US"/>
          <w14:ligatures w14:val="none"/>
        </w:rPr>
        <w:t xml:space="preserve"> </w:t>
      </w:r>
      <w:r w:rsidRPr="481AE136" w:rsidDel="002A12DD">
        <w:rPr>
          <w:sz w:val="22"/>
          <w:szCs w:val="22"/>
          <w:lang w:val="en-AU" w:eastAsia="en-US"/>
        </w:rPr>
        <w:t xml:space="preserve">complete </w:t>
      </w:r>
      <w:r w:rsidR="002A12DD" w:rsidRPr="481AE136">
        <w:rPr>
          <w:kern w:val="0"/>
          <w:sz w:val="22"/>
          <w:szCs w:val="22"/>
          <w:lang w:val="en-AU" w:eastAsia="en-US"/>
          <w14:ligatures w14:val="none"/>
        </w:rPr>
        <w:t>E</w:t>
      </w:r>
      <w:r w:rsidRPr="481AE136">
        <w:rPr>
          <w:sz w:val="22"/>
          <w:szCs w:val="22"/>
          <w:lang w:val="en-AU" w:eastAsia="en-US"/>
        </w:rPr>
        <w:t xml:space="preserve">xporter registration in NEXDOC prior to </w:t>
      </w:r>
      <w:r w:rsidR="002A12DD" w:rsidRPr="481AE136">
        <w:rPr>
          <w:kern w:val="0"/>
          <w:sz w:val="22"/>
          <w:szCs w:val="22"/>
          <w:lang w:val="en-AU" w:eastAsia="en-US"/>
          <w14:ligatures w14:val="none"/>
        </w:rPr>
        <w:t>th</w:t>
      </w:r>
      <w:r w:rsidR="002A12DD" w:rsidRPr="74564CD1">
        <w:rPr>
          <w:sz w:val="22"/>
          <w:szCs w:val="22"/>
          <w:lang w:val="en-AU" w:eastAsia="en-US"/>
        </w:rPr>
        <w:t xml:space="preserve">e </w:t>
      </w:r>
      <w:r w:rsidRPr="74564CD1">
        <w:rPr>
          <w:sz w:val="22"/>
          <w:szCs w:val="22"/>
          <w:lang w:val="en-AU" w:eastAsia="en-US"/>
        </w:rPr>
        <w:t>NEXDOC transition</w:t>
      </w:r>
      <w:r w:rsidR="005A6EE0">
        <w:rPr>
          <w:sz w:val="22"/>
          <w:szCs w:val="22"/>
          <w:lang w:val="en-AU" w:eastAsia="en-US"/>
        </w:rPr>
        <w:t>.</w:t>
      </w:r>
    </w:p>
    <w:p w14:paraId="3D396854" w14:textId="64FF3521" w:rsidR="00751C57" w:rsidRPr="00A61594" w:rsidRDefault="00344799" w:rsidP="74564CD1">
      <w:pPr>
        <w:pStyle w:val="ListParagraph"/>
        <w:numPr>
          <w:ilvl w:val="0"/>
          <w:numId w:val="17"/>
        </w:numPr>
        <w:rPr>
          <w:kern w:val="0"/>
          <w:sz w:val="22"/>
          <w:szCs w:val="22"/>
          <w:lang w:val="en-AU" w:eastAsia="en-US"/>
          <w14:ligatures w14:val="none"/>
        </w:rPr>
      </w:pPr>
      <w:r w:rsidRPr="481AE136">
        <w:rPr>
          <w:kern w:val="0"/>
          <w:sz w:val="22"/>
          <w:szCs w:val="22"/>
          <w:lang w:val="en-AU" w:eastAsia="en-US"/>
          <w14:ligatures w14:val="none"/>
        </w:rPr>
        <w:t>Exporter registration</w:t>
      </w:r>
      <w:r w:rsidR="00BB1E15" w:rsidRPr="481AE136">
        <w:rPr>
          <w:kern w:val="0"/>
          <w:sz w:val="22"/>
          <w:szCs w:val="22"/>
          <w:lang w:val="en-AU" w:eastAsia="en-US"/>
          <w14:ligatures w14:val="none"/>
        </w:rPr>
        <w:t xml:space="preserve"> also enables you to lodge requests </w:t>
      </w:r>
      <w:r w:rsidR="00BB1E15" w:rsidRPr="481AE136" w:rsidDel="00E00B71">
        <w:rPr>
          <w:sz w:val="22"/>
          <w:szCs w:val="22"/>
          <w:lang w:val="en-AU" w:eastAsia="en-US"/>
        </w:rPr>
        <w:t xml:space="preserve">via the </w:t>
      </w:r>
      <w:r w:rsidR="00BB1E15" w:rsidRPr="481AE136">
        <w:rPr>
          <w:kern w:val="0"/>
          <w:sz w:val="22"/>
          <w:szCs w:val="22"/>
          <w:lang w:val="en-AU" w:eastAsia="en-US"/>
          <w14:ligatures w14:val="none"/>
        </w:rPr>
        <w:t>NEXDOC p</w:t>
      </w:r>
      <w:r w:rsidRPr="74564CD1">
        <w:rPr>
          <w:sz w:val="22"/>
          <w:szCs w:val="22"/>
          <w:lang w:val="en-AU" w:eastAsia="en-US"/>
        </w:rPr>
        <w:t>ortal if you choose to do so</w:t>
      </w:r>
      <w:r w:rsidR="008B758E" w:rsidRPr="74564CD1">
        <w:rPr>
          <w:sz w:val="22"/>
          <w:szCs w:val="22"/>
          <w:lang w:val="en-AU" w:eastAsia="en-US"/>
        </w:rPr>
        <w:t>.</w:t>
      </w:r>
    </w:p>
    <w:p w14:paraId="3A3060BD" w14:textId="66E2699B" w:rsidR="0041573A" w:rsidRDefault="004E5608" w:rsidP="0041573A">
      <w:pPr>
        <w:pStyle w:val="Heading3"/>
      </w:pPr>
      <w:r>
        <w:t>Who needs to apply</w:t>
      </w:r>
    </w:p>
    <w:bookmarkEnd w:id="0"/>
    <w:bookmarkEnd w:id="1"/>
    <w:p w14:paraId="1B85B4EA" w14:textId="01278CD8" w:rsidR="004E5608" w:rsidRDefault="007F0457" w:rsidP="004E5608">
      <w:r>
        <w:t xml:space="preserve">All </w:t>
      </w:r>
      <w:r w:rsidR="00AE2430">
        <w:t>business</w:t>
      </w:r>
      <w:r>
        <w:t>es</w:t>
      </w:r>
      <w:r w:rsidR="00AE2430">
        <w:t xml:space="preserve"> th</w:t>
      </w:r>
      <w:r w:rsidR="008338C1">
        <w:t>at need</w:t>
      </w:r>
      <w:r w:rsidR="005A6EE0">
        <w:t xml:space="preserve"> </w:t>
      </w:r>
      <w:r w:rsidR="008338C1">
        <w:t xml:space="preserve">to be identified as the owner of the goods on </w:t>
      </w:r>
      <w:r w:rsidR="001D439F">
        <w:t xml:space="preserve">meat </w:t>
      </w:r>
      <w:r w:rsidR="008338C1">
        <w:t>export documentation</w:t>
      </w:r>
      <w:r w:rsidR="001D439F">
        <w:t>.</w:t>
      </w:r>
    </w:p>
    <w:p w14:paraId="0FF15940" w14:textId="02DCF851" w:rsidR="004E5608" w:rsidRPr="004D33F6" w:rsidRDefault="004E5608" w:rsidP="004D33F6">
      <w:pPr>
        <w:pStyle w:val="Heading2"/>
        <w:rPr>
          <w:rFonts w:eastAsia="Times New Roman" w:cs="Times New Roman"/>
          <w:sz w:val="28"/>
          <w:szCs w:val="24"/>
          <w:lang w:eastAsia="en-US"/>
        </w:rPr>
      </w:pPr>
      <w:r w:rsidRPr="004E5608">
        <w:rPr>
          <w:rFonts w:eastAsia="Times New Roman" w:cs="Times New Roman"/>
          <w:sz w:val="28"/>
          <w:szCs w:val="24"/>
          <w:lang w:eastAsia="en-US"/>
        </w:rPr>
        <w:t>Step-by-step process</w:t>
      </w:r>
    </w:p>
    <w:p w14:paraId="5A2A0D5B" w14:textId="49AA9F51" w:rsidR="001E7BD0" w:rsidRDefault="004E5608" w:rsidP="001E7BD0">
      <w:pPr>
        <w:pStyle w:val="ListParagraph"/>
        <w:numPr>
          <w:ilvl w:val="0"/>
          <w:numId w:val="19"/>
        </w:numPr>
      </w:pPr>
      <w:r>
        <w:t xml:space="preserve">Create an </w:t>
      </w:r>
      <w:hyperlink r:id="rId11" w:anchor="%2F">
        <w:r w:rsidRPr="74564CD1">
          <w:rPr>
            <w:rStyle w:val="Hyperlink"/>
          </w:rPr>
          <w:t>Online Services</w:t>
        </w:r>
      </w:hyperlink>
      <w:r>
        <w:t xml:space="preserve"> account.</w:t>
      </w:r>
    </w:p>
    <w:p w14:paraId="59427B1C" w14:textId="77777777" w:rsidR="00982C80" w:rsidRDefault="00F90CCF" w:rsidP="004D3314">
      <w:pPr>
        <w:pStyle w:val="ListParagraph"/>
      </w:pPr>
      <w:r w:rsidRPr="00F90CCF">
        <w:rPr>
          <w:noProof/>
        </w:rPr>
        <w:drawing>
          <wp:inline distT="0" distB="0" distL="0" distR="0" wp14:anchorId="091F71F1" wp14:editId="1662CD18">
            <wp:extent cx="2463927" cy="2082907"/>
            <wp:effectExtent l="0" t="0" r="0" b="0"/>
            <wp:docPr id="166021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17536" name=""/>
                    <pic:cNvPicPr/>
                  </pic:nvPicPr>
                  <pic:blipFill>
                    <a:blip r:embed="rId12"/>
                    <a:stretch>
                      <a:fillRect/>
                    </a:stretch>
                  </pic:blipFill>
                  <pic:spPr>
                    <a:xfrm>
                      <a:off x="0" y="0"/>
                      <a:ext cx="2463927" cy="2082907"/>
                    </a:xfrm>
                    <a:prstGeom prst="rect">
                      <a:avLst/>
                    </a:prstGeom>
                  </pic:spPr>
                </pic:pic>
              </a:graphicData>
            </a:graphic>
          </wp:inline>
        </w:drawing>
      </w:r>
      <w:r w:rsidR="004E5608">
        <w:br/>
      </w:r>
    </w:p>
    <w:p w14:paraId="6B860007" w14:textId="77777777" w:rsidR="00982C80" w:rsidRDefault="00982C80" w:rsidP="004D3314">
      <w:pPr>
        <w:pStyle w:val="ListParagraph"/>
      </w:pPr>
    </w:p>
    <w:p w14:paraId="5F5E8BD7" w14:textId="77777777" w:rsidR="00982C80" w:rsidRDefault="00982C80" w:rsidP="004D3314">
      <w:pPr>
        <w:pStyle w:val="ListParagraph"/>
      </w:pPr>
    </w:p>
    <w:p w14:paraId="1ACA6315" w14:textId="0EBC0D7F" w:rsidR="001E7BD0" w:rsidRDefault="009E207B" w:rsidP="004D3314">
      <w:pPr>
        <w:pStyle w:val="ListParagraph"/>
      </w:pPr>
      <w:r>
        <w:t xml:space="preserve"> </w:t>
      </w:r>
    </w:p>
    <w:p w14:paraId="0C7468F1" w14:textId="3AA04A6A" w:rsidR="00F90CCF" w:rsidRDefault="009E207B" w:rsidP="001E7BD0">
      <w:pPr>
        <w:pStyle w:val="ListParagraph"/>
        <w:numPr>
          <w:ilvl w:val="0"/>
          <w:numId w:val="19"/>
        </w:numPr>
      </w:pPr>
      <w:r>
        <w:lastRenderedPageBreak/>
        <w:t>Log in and access the NEXDOC portal.</w:t>
      </w:r>
    </w:p>
    <w:p w14:paraId="36912E20" w14:textId="66F2CADF" w:rsidR="00F90CCF" w:rsidRDefault="00DC5F8E" w:rsidP="00F90CCF">
      <w:pPr>
        <w:pStyle w:val="ListParagraph"/>
      </w:pPr>
      <w:r w:rsidRPr="00DC5F8E">
        <w:rPr>
          <w:noProof/>
        </w:rPr>
        <w:drawing>
          <wp:inline distT="0" distB="0" distL="0" distR="0" wp14:anchorId="0B5DB58A" wp14:editId="0A0CD241">
            <wp:extent cx="3136832" cy="1956021"/>
            <wp:effectExtent l="0" t="0" r="6985" b="6350"/>
            <wp:docPr id="26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05" name=""/>
                    <pic:cNvPicPr/>
                  </pic:nvPicPr>
                  <pic:blipFill>
                    <a:blip r:embed="rId13"/>
                    <a:stretch>
                      <a:fillRect/>
                    </a:stretch>
                  </pic:blipFill>
                  <pic:spPr>
                    <a:xfrm>
                      <a:off x="0" y="0"/>
                      <a:ext cx="3159875" cy="1970390"/>
                    </a:xfrm>
                    <a:prstGeom prst="rect">
                      <a:avLst/>
                    </a:prstGeom>
                  </pic:spPr>
                </pic:pic>
              </a:graphicData>
            </a:graphic>
          </wp:inline>
        </w:drawing>
      </w:r>
    </w:p>
    <w:p w14:paraId="6B7F7A40" w14:textId="77777777" w:rsidR="004D3314" w:rsidRDefault="004D3314" w:rsidP="00F90CCF">
      <w:pPr>
        <w:pStyle w:val="ListParagraph"/>
      </w:pPr>
    </w:p>
    <w:p w14:paraId="7B9B4EE5" w14:textId="6A87BD5B" w:rsidR="002F5EBA" w:rsidRDefault="009E207B" w:rsidP="004D3314">
      <w:pPr>
        <w:pStyle w:val="ListParagraph"/>
        <w:numPr>
          <w:ilvl w:val="0"/>
          <w:numId w:val="19"/>
        </w:numPr>
      </w:pPr>
      <w:r>
        <w:t xml:space="preserve">Register </w:t>
      </w:r>
      <w:r w:rsidR="1441397A">
        <w:t xml:space="preserve">as </w:t>
      </w:r>
      <w:r>
        <w:t>a</w:t>
      </w:r>
      <w:r w:rsidR="00A61594">
        <w:t>n</w:t>
      </w:r>
      <w:r>
        <w:t xml:space="preserve"> </w:t>
      </w:r>
      <w:hyperlink r:id="rId14">
        <w:r w:rsidR="008B758E" w:rsidRPr="74564CD1">
          <w:rPr>
            <w:rStyle w:val="Hyperlink"/>
          </w:rPr>
          <w:t>exporter</w:t>
        </w:r>
      </w:hyperlink>
      <w:r w:rsidR="00DC5F8E">
        <w:t>.</w:t>
      </w:r>
    </w:p>
    <w:p w14:paraId="00C73E73" w14:textId="63E6833A" w:rsidR="00DC5F8E" w:rsidRDefault="00DC5F8E" w:rsidP="00DC5F8E">
      <w:pPr>
        <w:pStyle w:val="ListParagraph"/>
      </w:pPr>
      <w:r w:rsidRPr="00DC5F8E">
        <w:rPr>
          <w:noProof/>
        </w:rPr>
        <w:drawing>
          <wp:inline distT="0" distB="0" distL="0" distR="0" wp14:anchorId="6D3B6975" wp14:editId="272F4518">
            <wp:extent cx="3074386" cy="2949934"/>
            <wp:effectExtent l="0" t="0" r="0" b="3175"/>
            <wp:docPr id="1259100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00089" name=""/>
                    <pic:cNvPicPr/>
                  </pic:nvPicPr>
                  <pic:blipFill>
                    <a:blip r:embed="rId15"/>
                    <a:stretch>
                      <a:fillRect/>
                    </a:stretch>
                  </pic:blipFill>
                  <pic:spPr>
                    <a:xfrm>
                      <a:off x="0" y="0"/>
                      <a:ext cx="3082321" cy="2957548"/>
                    </a:xfrm>
                    <a:prstGeom prst="rect">
                      <a:avLst/>
                    </a:prstGeom>
                  </pic:spPr>
                </pic:pic>
              </a:graphicData>
            </a:graphic>
          </wp:inline>
        </w:drawing>
      </w:r>
    </w:p>
    <w:p w14:paraId="520930F6" w14:textId="77777777" w:rsidR="004D3314" w:rsidRDefault="004D3314" w:rsidP="00DC5F8E">
      <w:pPr>
        <w:pStyle w:val="ListParagraph"/>
      </w:pPr>
    </w:p>
    <w:p w14:paraId="6EB9C521" w14:textId="47C378E7" w:rsidR="00DC5F8E" w:rsidRDefault="00DC5F8E" w:rsidP="00DC5F8E">
      <w:pPr>
        <w:pStyle w:val="ListParagraph"/>
        <w:numPr>
          <w:ilvl w:val="0"/>
          <w:numId w:val="19"/>
        </w:numPr>
      </w:pPr>
      <w:r>
        <w:t xml:space="preserve">Register for meat commodity </w:t>
      </w:r>
    </w:p>
    <w:p w14:paraId="2896D88B" w14:textId="36372773" w:rsidR="00DC5F8E" w:rsidRDefault="00DC5F8E" w:rsidP="00DC5F8E">
      <w:pPr>
        <w:pStyle w:val="ListParagraph"/>
      </w:pPr>
      <w:r w:rsidRPr="00DC5F8E">
        <w:rPr>
          <w:noProof/>
        </w:rPr>
        <w:drawing>
          <wp:inline distT="0" distB="0" distL="0" distR="0" wp14:anchorId="7CF1409D" wp14:editId="2B2335D5">
            <wp:extent cx="3295291" cy="2819562"/>
            <wp:effectExtent l="0" t="0" r="635" b="0"/>
            <wp:docPr id="1671729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29112" name=""/>
                    <pic:cNvPicPr/>
                  </pic:nvPicPr>
                  <pic:blipFill>
                    <a:blip r:embed="rId16"/>
                    <a:stretch>
                      <a:fillRect/>
                    </a:stretch>
                  </pic:blipFill>
                  <pic:spPr>
                    <a:xfrm>
                      <a:off x="0" y="0"/>
                      <a:ext cx="3311343" cy="2833297"/>
                    </a:xfrm>
                    <a:prstGeom prst="rect">
                      <a:avLst/>
                    </a:prstGeom>
                  </pic:spPr>
                </pic:pic>
              </a:graphicData>
            </a:graphic>
          </wp:inline>
        </w:drawing>
      </w:r>
    </w:p>
    <w:p w14:paraId="255397A6" w14:textId="424BA9D9" w:rsidR="00DC5F8E" w:rsidRDefault="00DC5F8E" w:rsidP="00DC5F8E">
      <w:pPr>
        <w:pStyle w:val="ListParagraph"/>
        <w:numPr>
          <w:ilvl w:val="0"/>
          <w:numId w:val="19"/>
        </w:numPr>
      </w:pPr>
      <w:r>
        <w:lastRenderedPageBreak/>
        <w:t>Add your business details such as by providing ABN, trading name</w:t>
      </w:r>
      <w:r w:rsidR="00941F4F">
        <w:t xml:space="preserve"> and address</w:t>
      </w:r>
      <w:r>
        <w:t>.</w:t>
      </w:r>
    </w:p>
    <w:p w14:paraId="3AF1F4B1" w14:textId="16F32EA2" w:rsidR="00DC5F8E" w:rsidRDefault="00DC5F8E" w:rsidP="00DC5F8E">
      <w:pPr>
        <w:pStyle w:val="ListParagraph"/>
      </w:pPr>
      <w:r w:rsidRPr="00DC5F8E">
        <w:rPr>
          <w:noProof/>
        </w:rPr>
        <w:drawing>
          <wp:inline distT="0" distB="0" distL="0" distR="0" wp14:anchorId="0A50AD8F" wp14:editId="541EFCF9">
            <wp:extent cx="2978303" cy="5169166"/>
            <wp:effectExtent l="0" t="0" r="0" b="0"/>
            <wp:docPr id="1895183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183750" name=""/>
                    <pic:cNvPicPr/>
                  </pic:nvPicPr>
                  <pic:blipFill>
                    <a:blip r:embed="rId17"/>
                    <a:stretch>
                      <a:fillRect/>
                    </a:stretch>
                  </pic:blipFill>
                  <pic:spPr>
                    <a:xfrm>
                      <a:off x="0" y="0"/>
                      <a:ext cx="2978303" cy="5169166"/>
                    </a:xfrm>
                    <a:prstGeom prst="rect">
                      <a:avLst/>
                    </a:prstGeom>
                  </pic:spPr>
                </pic:pic>
              </a:graphicData>
            </a:graphic>
          </wp:inline>
        </w:drawing>
      </w:r>
    </w:p>
    <w:p w14:paraId="178AC5E2" w14:textId="046B5975" w:rsidR="00F90CCF" w:rsidRDefault="00F90CCF" w:rsidP="00F90CCF">
      <w:pPr>
        <w:pStyle w:val="ListParagraph"/>
        <w:numPr>
          <w:ilvl w:val="0"/>
          <w:numId w:val="19"/>
        </w:numPr>
      </w:pPr>
      <w:r>
        <w:t>Add your contact details</w:t>
      </w:r>
    </w:p>
    <w:p w14:paraId="440AD6CA" w14:textId="5A284A84" w:rsidR="00F90CCF" w:rsidRDefault="006F7860" w:rsidP="006F7860">
      <w:pPr>
        <w:pStyle w:val="ListParagraph"/>
      </w:pPr>
      <w:r w:rsidRPr="006F7860">
        <w:rPr>
          <w:noProof/>
        </w:rPr>
        <w:drawing>
          <wp:inline distT="0" distB="0" distL="0" distR="0" wp14:anchorId="56BF8298" wp14:editId="559AD758">
            <wp:extent cx="4085791" cy="2307265"/>
            <wp:effectExtent l="0" t="0" r="0" b="0"/>
            <wp:docPr id="73775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52816" name=""/>
                    <pic:cNvPicPr/>
                  </pic:nvPicPr>
                  <pic:blipFill>
                    <a:blip r:embed="rId18"/>
                    <a:stretch>
                      <a:fillRect/>
                    </a:stretch>
                  </pic:blipFill>
                  <pic:spPr>
                    <a:xfrm>
                      <a:off x="0" y="0"/>
                      <a:ext cx="4098236" cy="2314293"/>
                    </a:xfrm>
                    <a:prstGeom prst="rect">
                      <a:avLst/>
                    </a:prstGeom>
                  </pic:spPr>
                </pic:pic>
              </a:graphicData>
            </a:graphic>
          </wp:inline>
        </w:drawing>
      </w:r>
    </w:p>
    <w:p w14:paraId="5331EC68" w14:textId="0A7CF68C" w:rsidR="006F7860" w:rsidRDefault="006F7860" w:rsidP="006F7860">
      <w:pPr>
        <w:pStyle w:val="ListParagraph"/>
      </w:pPr>
      <w:r w:rsidRPr="006F7860">
        <w:rPr>
          <w:noProof/>
        </w:rPr>
        <w:lastRenderedPageBreak/>
        <w:drawing>
          <wp:inline distT="0" distB="0" distL="0" distR="0" wp14:anchorId="770AFD46" wp14:editId="5989BA9E">
            <wp:extent cx="3624879" cy="2294627"/>
            <wp:effectExtent l="0" t="0" r="0" b="0"/>
            <wp:docPr id="683458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58263" name=""/>
                    <pic:cNvPicPr/>
                  </pic:nvPicPr>
                  <pic:blipFill>
                    <a:blip r:embed="rId19"/>
                    <a:stretch>
                      <a:fillRect/>
                    </a:stretch>
                  </pic:blipFill>
                  <pic:spPr>
                    <a:xfrm>
                      <a:off x="0" y="0"/>
                      <a:ext cx="3634057" cy="2300437"/>
                    </a:xfrm>
                    <a:prstGeom prst="rect">
                      <a:avLst/>
                    </a:prstGeom>
                  </pic:spPr>
                </pic:pic>
              </a:graphicData>
            </a:graphic>
          </wp:inline>
        </w:drawing>
      </w:r>
    </w:p>
    <w:p w14:paraId="2707B1BF" w14:textId="77777777" w:rsidR="004D3314" w:rsidRDefault="004D3314" w:rsidP="006F7860">
      <w:pPr>
        <w:pStyle w:val="ListParagraph"/>
      </w:pPr>
    </w:p>
    <w:p w14:paraId="2C206372" w14:textId="380E43D9" w:rsidR="00F90CCF" w:rsidRDefault="00F90CCF" w:rsidP="00F90CCF">
      <w:pPr>
        <w:pStyle w:val="ListParagraph"/>
        <w:numPr>
          <w:ilvl w:val="0"/>
          <w:numId w:val="19"/>
        </w:numPr>
      </w:pPr>
      <w:r>
        <w:t xml:space="preserve">Request your My Print permission to print certificates in your own office where applicable. </w:t>
      </w:r>
    </w:p>
    <w:p w14:paraId="67FF3F6D" w14:textId="2C5E49E9" w:rsidR="00F90CCF" w:rsidRDefault="006F7860" w:rsidP="00F90CCF">
      <w:pPr>
        <w:pStyle w:val="ListParagraph"/>
      </w:pPr>
      <w:r w:rsidRPr="006F7860">
        <w:rPr>
          <w:noProof/>
        </w:rPr>
        <w:drawing>
          <wp:inline distT="0" distB="0" distL="0" distR="0" wp14:anchorId="38463614" wp14:editId="78956D36">
            <wp:extent cx="4159464" cy="5988358"/>
            <wp:effectExtent l="0" t="0" r="0" b="0"/>
            <wp:docPr id="1563565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65173" name=""/>
                    <pic:cNvPicPr/>
                  </pic:nvPicPr>
                  <pic:blipFill>
                    <a:blip r:embed="rId20"/>
                    <a:stretch>
                      <a:fillRect/>
                    </a:stretch>
                  </pic:blipFill>
                  <pic:spPr>
                    <a:xfrm>
                      <a:off x="0" y="0"/>
                      <a:ext cx="4159464" cy="5988358"/>
                    </a:xfrm>
                    <a:prstGeom prst="rect">
                      <a:avLst/>
                    </a:prstGeom>
                  </pic:spPr>
                </pic:pic>
              </a:graphicData>
            </a:graphic>
          </wp:inline>
        </w:drawing>
      </w:r>
    </w:p>
    <w:p w14:paraId="6038210A" w14:textId="77777777" w:rsidR="00F90CCF" w:rsidRDefault="00F90CCF" w:rsidP="00F90CCF">
      <w:pPr>
        <w:pStyle w:val="ListParagraph"/>
      </w:pPr>
    </w:p>
    <w:p w14:paraId="111ACF9F" w14:textId="2AE3F048" w:rsidR="006F7860" w:rsidRDefault="006F7860" w:rsidP="00F90CCF">
      <w:pPr>
        <w:pStyle w:val="ListParagraph"/>
        <w:numPr>
          <w:ilvl w:val="0"/>
          <w:numId w:val="19"/>
        </w:numPr>
      </w:pPr>
      <w:r>
        <w:t>Request integration with the single electronic window (SEW) in NEXDOC which provides exporters with a single data entry for export clearance from both the Department of Agriculture, Fisheries and Forestry and the Department of Home Affairs.</w:t>
      </w:r>
    </w:p>
    <w:p w14:paraId="5E503F7C" w14:textId="6648F127" w:rsidR="006F7860" w:rsidRDefault="006F7860" w:rsidP="006F7860">
      <w:pPr>
        <w:pStyle w:val="ListParagraph"/>
      </w:pPr>
      <w:r w:rsidRPr="006F7860">
        <w:rPr>
          <w:noProof/>
        </w:rPr>
        <w:drawing>
          <wp:inline distT="0" distB="0" distL="0" distR="0" wp14:anchorId="17586466" wp14:editId="721C1137">
            <wp:extent cx="3902149" cy="2416248"/>
            <wp:effectExtent l="0" t="0" r="3175" b="3175"/>
            <wp:docPr id="789718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718744" name=""/>
                    <pic:cNvPicPr/>
                  </pic:nvPicPr>
                  <pic:blipFill>
                    <a:blip r:embed="rId21"/>
                    <a:stretch>
                      <a:fillRect/>
                    </a:stretch>
                  </pic:blipFill>
                  <pic:spPr>
                    <a:xfrm>
                      <a:off x="0" y="0"/>
                      <a:ext cx="3907868" cy="2419789"/>
                    </a:xfrm>
                    <a:prstGeom prst="rect">
                      <a:avLst/>
                    </a:prstGeom>
                  </pic:spPr>
                </pic:pic>
              </a:graphicData>
            </a:graphic>
          </wp:inline>
        </w:drawing>
      </w:r>
    </w:p>
    <w:p w14:paraId="7DEE2920" w14:textId="77777777" w:rsidR="004D3314" w:rsidRDefault="004D3314" w:rsidP="006F7860">
      <w:pPr>
        <w:pStyle w:val="ListParagraph"/>
      </w:pPr>
    </w:p>
    <w:p w14:paraId="10301FF2" w14:textId="301BC337" w:rsidR="006F7860" w:rsidRDefault="006F7860" w:rsidP="00F90CCF">
      <w:pPr>
        <w:pStyle w:val="ListParagraph"/>
        <w:numPr>
          <w:ilvl w:val="0"/>
          <w:numId w:val="19"/>
        </w:numPr>
      </w:pPr>
      <w:r>
        <w:t xml:space="preserve">Register to be an exporter. Read the declaration and privacy notice and if you agree </w:t>
      </w:r>
      <w:proofErr w:type="gramStart"/>
      <w:r>
        <w:t>select</w:t>
      </w:r>
      <w:proofErr w:type="gramEnd"/>
      <w:r>
        <w:t xml:space="preserve"> I agree and submit.</w:t>
      </w:r>
    </w:p>
    <w:p w14:paraId="2D0F5554" w14:textId="2DCA79A6" w:rsidR="006F7860" w:rsidRDefault="006F7860" w:rsidP="006F7860">
      <w:pPr>
        <w:pStyle w:val="ListParagraph"/>
      </w:pPr>
      <w:r w:rsidRPr="006F7860">
        <w:rPr>
          <w:noProof/>
        </w:rPr>
        <w:drawing>
          <wp:inline distT="0" distB="0" distL="0" distR="0" wp14:anchorId="4BA998F7" wp14:editId="445E1665">
            <wp:extent cx="3988005" cy="4769095"/>
            <wp:effectExtent l="0" t="0" r="0" b="0"/>
            <wp:docPr id="399379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79127" name=""/>
                    <pic:cNvPicPr/>
                  </pic:nvPicPr>
                  <pic:blipFill>
                    <a:blip r:embed="rId22"/>
                    <a:stretch>
                      <a:fillRect/>
                    </a:stretch>
                  </pic:blipFill>
                  <pic:spPr>
                    <a:xfrm>
                      <a:off x="0" y="0"/>
                      <a:ext cx="3988005" cy="4769095"/>
                    </a:xfrm>
                    <a:prstGeom prst="rect">
                      <a:avLst/>
                    </a:prstGeom>
                  </pic:spPr>
                </pic:pic>
              </a:graphicData>
            </a:graphic>
          </wp:inline>
        </w:drawing>
      </w:r>
    </w:p>
    <w:p w14:paraId="6C10D95A" w14:textId="2EF4D3E8" w:rsidR="006F7860" w:rsidRPr="006C751C" w:rsidRDefault="006F7860" w:rsidP="00F90CCF">
      <w:pPr>
        <w:pStyle w:val="ListParagraph"/>
        <w:numPr>
          <w:ilvl w:val="0"/>
          <w:numId w:val="19"/>
        </w:numPr>
        <w:rPr>
          <w:rStyle w:val="CommentReference"/>
          <w:sz w:val="24"/>
          <w:szCs w:val="24"/>
        </w:rPr>
      </w:pPr>
      <w:r>
        <w:lastRenderedPageBreak/>
        <w:t>Your request is now lodged with t</w:t>
      </w:r>
      <w:r w:rsidR="002F5EBA">
        <w:t>he department</w:t>
      </w:r>
      <w:r>
        <w:t>, who will review your application and advise of an outcome</w:t>
      </w:r>
      <w:r w:rsidR="002F5EBA">
        <w:t xml:space="preserve"> to </w:t>
      </w:r>
      <w:proofErr w:type="spellStart"/>
      <w:r w:rsidR="002F5EBA">
        <w:t>finalise</w:t>
      </w:r>
      <w:proofErr w:type="spellEnd"/>
      <w:r w:rsidR="002F5EBA">
        <w:t xml:space="preserve"> your registration. Only once this </w:t>
      </w:r>
      <w:r>
        <w:t>request is</w:t>
      </w:r>
      <w:r w:rsidR="002F5EBA">
        <w:t xml:space="preserve"> </w:t>
      </w:r>
      <w:proofErr w:type="spellStart"/>
      <w:r w:rsidR="002F5EBA">
        <w:t>finalised</w:t>
      </w:r>
      <w:proofErr w:type="spellEnd"/>
      <w:r w:rsidR="002F5EBA">
        <w:t xml:space="preserve"> will you be able to add other users to your exporter registration.</w:t>
      </w:r>
    </w:p>
    <w:p w14:paraId="113D4765" w14:textId="01722C66" w:rsidR="004E5608" w:rsidRDefault="00ED1594" w:rsidP="00F90CCF">
      <w:pPr>
        <w:pStyle w:val="ListParagraph"/>
        <w:numPr>
          <w:ilvl w:val="0"/>
          <w:numId w:val="19"/>
        </w:numPr>
      </w:pPr>
      <w:r>
        <w:t xml:space="preserve"> </w:t>
      </w:r>
      <w:r w:rsidR="00E8762B">
        <w:t xml:space="preserve">Add other </w:t>
      </w:r>
      <w:r w:rsidR="009E207B">
        <w:t>users</w:t>
      </w:r>
      <w:r w:rsidR="000825EB">
        <w:t xml:space="preserve"> to the exporter registration once they have created their own Online Services accounts. </w:t>
      </w:r>
    </w:p>
    <w:p w14:paraId="2265267D" w14:textId="234BF724" w:rsidR="005A6EE0" w:rsidRPr="004E5608" w:rsidRDefault="005A6EE0" w:rsidP="00E8762B">
      <w:r w:rsidRPr="005A6EE0">
        <w:t>Please be advised that the department will soon transition from </w:t>
      </w:r>
      <w:hyperlink r:id="rId23" w:tgtFrame="_blank" w:history="1">
        <w:r w:rsidRPr="005A6EE0">
          <w:rPr>
            <w:rStyle w:val="Hyperlink"/>
          </w:rPr>
          <w:t>Online Services</w:t>
        </w:r>
      </w:hyperlink>
      <w:r w:rsidRPr="005A6EE0">
        <w:t> to the </w:t>
      </w:r>
      <w:hyperlink r:id="rId24" w:tgtFrame="_blank" w:history="1">
        <w:r w:rsidRPr="005A6EE0">
          <w:rPr>
            <w:rStyle w:val="Hyperlink"/>
          </w:rPr>
          <w:t>Export Service</w:t>
        </w:r>
      </w:hyperlink>
      <w:r w:rsidRPr="005A6EE0">
        <w:t>. We strongly recommend verifying your identity with myID when registering for Online Services. This will assist in a smoother transition when the time comes to register on the Export Service to connect to NEXDOC. </w:t>
      </w:r>
    </w:p>
    <w:p w14:paraId="7C8A18F7" w14:textId="77777777" w:rsidR="004E5608" w:rsidRPr="004E5608" w:rsidRDefault="004E5608" w:rsidP="004E5608">
      <w:pPr>
        <w:pStyle w:val="Heading1"/>
        <w:rPr>
          <w:rFonts w:eastAsia="Times New Roman" w:cs="Times New Roman"/>
          <w:spacing w:val="0"/>
          <w:kern w:val="0"/>
          <w:sz w:val="28"/>
          <w:szCs w:val="24"/>
        </w:rPr>
      </w:pPr>
      <w:r w:rsidRPr="004E5608">
        <w:rPr>
          <w:rFonts w:eastAsia="Times New Roman" w:cs="Times New Roman"/>
          <w:spacing w:val="0"/>
          <w:kern w:val="0"/>
          <w:sz w:val="28"/>
          <w:szCs w:val="24"/>
        </w:rPr>
        <w:t>Important notes</w:t>
      </w:r>
    </w:p>
    <w:p w14:paraId="58ECB27E" w14:textId="6230C9C7" w:rsidR="004E5608" w:rsidRPr="004E5608" w:rsidRDefault="004E5608" w:rsidP="004E5608">
      <w:pPr>
        <w:pStyle w:val="ListParagraph"/>
        <w:numPr>
          <w:ilvl w:val="0"/>
          <w:numId w:val="18"/>
        </w:numPr>
        <w:rPr>
          <w:rFonts w:eastAsiaTheme="minorHAnsi"/>
          <w:kern w:val="0"/>
          <w:sz w:val="22"/>
          <w:szCs w:val="22"/>
          <w:lang w:val="en-AU" w:eastAsia="en-US"/>
          <w14:ligatures w14:val="none"/>
        </w:rPr>
      </w:pPr>
      <w:r w:rsidRPr="004E5608">
        <w:rPr>
          <w:rFonts w:eastAsiaTheme="minorHAnsi"/>
          <w:kern w:val="0"/>
          <w:sz w:val="22"/>
          <w:szCs w:val="22"/>
          <w:lang w:val="en-AU" w:eastAsia="en-US"/>
          <w14:ligatures w14:val="none"/>
        </w:rPr>
        <w:t xml:space="preserve">Early registration is essential to </w:t>
      </w:r>
      <w:r w:rsidR="00AF2F2D">
        <w:rPr>
          <w:rFonts w:eastAsiaTheme="minorHAnsi"/>
          <w:kern w:val="0"/>
          <w:sz w:val="22"/>
          <w:szCs w:val="22"/>
          <w:lang w:val="en-AU" w:eastAsia="en-US"/>
          <w14:ligatures w14:val="none"/>
        </w:rPr>
        <w:t xml:space="preserve">and </w:t>
      </w:r>
      <w:r w:rsidR="002F5EBA">
        <w:rPr>
          <w:rFonts w:eastAsiaTheme="minorHAnsi"/>
          <w:kern w:val="0"/>
          <w:sz w:val="22"/>
          <w:szCs w:val="22"/>
          <w:lang w:val="en-AU" w:eastAsia="en-US"/>
          <w14:ligatures w14:val="none"/>
        </w:rPr>
        <w:t>ensure you can keep exporting meat and meat products.</w:t>
      </w:r>
    </w:p>
    <w:p w14:paraId="17C80031" w14:textId="176658BB" w:rsidR="004F0DA4" w:rsidRPr="004E5608" w:rsidRDefault="004F0DA4" w:rsidP="004E5608">
      <w:pPr>
        <w:pStyle w:val="ListParagraph"/>
        <w:numPr>
          <w:ilvl w:val="0"/>
          <w:numId w:val="18"/>
        </w:numPr>
        <w:rPr>
          <w:rFonts w:eastAsiaTheme="minorHAnsi"/>
          <w:kern w:val="0"/>
          <w:sz w:val="22"/>
          <w:szCs w:val="22"/>
          <w:lang w:val="en-AU" w:eastAsia="en-US"/>
          <w14:ligatures w14:val="none"/>
        </w:rPr>
      </w:pPr>
      <w:r w:rsidRPr="481AE136">
        <w:rPr>
          <w:kern w:val="0"/>
          <w:sz w:val="22"/>
          <w:szCs w:val="22"/>
          <w:lang w:val="en-AU" w:eastAsia="en-US"/>
          <w14:ligatures w14:val="none"/>
        </w:rPr>
        <w:t xml:space="preserve">If you raise documentation via third party software, you </w:t>
      </w:r>
      <w:r w:rsidR="00247B4B" w:rsidRPr="481AE136">
        <w:rPr>
          <w:sz w:val="22"/>
          <w:szCs w:val="22"/>
          <w:lang w:val="en-AU" w:eastAsia="en-US"/>
        </w:rPr>
        <w:t>must also</w:t>
      </w:r>
      <w:r w:rsidRPr="481AE136">
        <w:rPr>
          <w:kern w:val="0"/>
          <w:sz w:val="22"/>
          <w:szCs w:val="22"/>
          <w:lang w:val="en-AU" w:eastAsia="en-US"/>
          <w14:ligatures w14:val="none"/>
        </w:rPr>
        <w:t xml:space="preserve"> register as a </w:t>
      </w:r>
      <w:hyperlink r:id="rId25" w:history="1">
        <w:r w:rsidR="00C02ECE" w:rsidRPr="481AE136">
          <w:rPr>
            <w:rStyle w:val="Hyperlink"/>
            <w:kern w:val="0"/>
            <w:sz w:val="22"/>
            <w:szCs w:val="22"/>
            <w:lang w:val="en-AU" w:eastAsia="en-US"/>
            <w14:ligatures w14:val="none"/>
          </w:rPr>
          <w:t>client group</w:t>
        </w:r>
      </w:hyperlink>
      <w:r w:rsidR="004E345E" w:rsidRPr="481AE136">
        <w:rPr>
          <w:kern w:val="0"/>
          <w:sz w:val="22"/>
          <w:szCs w:val="22"/>
          <w:lang w:val="en-AU" w:eastAsia="en-US"/>
          <w14:ligatures w14:val="none"/>
        </w:rPr>
        <w:t xml:space="preserve">. </w:t>
      </w:r>
    </w:p>
    <w:p w14:paraId="015A3C15" w14:textId="73B642EF" w:rsidR="004E5608" w:rsidRDefault="004E5608" w:rsidP="004E5608">
      <w:pPr>
        <w:pStyle w:val="Heading1"/>
      </w:pPr>
      <w:r>
        <w:t>FAQs</w:t>
      </w:r>
    </w:p>
    <w:p w14:paraId="69AA1D0D" w14:textId="6FA81071" w:rsidR="00A549CE" w:rsidRDefault="00A549CE" w:rsidP="00A549CE">
      <w:r w:rsidRPr="00A549CE">
        <w:rPr>
          <w:b/>
          <w:bCs/>
        </w:rPr>
        <w:t>Q1. Why do I need to register as an exporter in NEXDOC?</w:t>
      </w:r>
      <w:r w:rsidRPr="00A549CE">
        <w:rPr>
          <w:b/>
          <w:bCs/>
        </w:rPr>
        <w:br/>
      </w:r>
      <w:r w:rsidRPr="00A549CE">
        <w:t>Exporter registration identifies your business as the legal owner of goods and ensures your details appear correctly on export documentation.</w:t>
      </w:r>
      <w:r w:rsidR="00071015">
        <w:t xml:space="preserve"> </w:t>
      </w:r>
    </w:p>
    <w:p w14:paraId="08B1272B" w14:textId="585C60C6" w:rsidR="00134500" w:rsidRPr="00FD3795" w:rsidRDefault="00134500" w:rsidP="00134500">
      <w:r w:rsidRPr="00134500">
        <w:rPr>
          <w:b/>
          <w:bCs/>
        </w:rPr>
        <w:t>Q</w:t>
      </w:r>
      <w:r w:rsidR="000108AE">
        <w:rPr>
          <w:b/>
          <w:bCs/>
        </w:rPr>
        <w:t>2</w:t>
      </w:r>
      <w:r w:rsidRPr="00134500">
        <w:rPr>
          <w:b/>
          <w:bCs/>
        </w:rPr>
        <w:t>. What happens if I don’t register as an exporter?</w:t>
      </w:r>
      <w:r w:rsidRPr="00134500">
        <w:rPr>
          <w:b/>
          <w:bCs/>
        </w:rPr>
        <w:br/>
      </w:r>
      <w:r w:rsidRPr="00FD3795">
        <w:t xml:space="preserve">Export </w:t>
      </w:r>
      <w:r w:rsidR="0032673C">
        <w:t>d</w:t>
      </w:r>
      <w:r w:rsidR="0032673C" w:rsidRPr="00FD3795">
        <w:t xml:space="preserve">ocumentation </w:t>
      </w:r>
      <w:r w:rsidRPr="00FD3795">
        <w:t>will not be able to be generated with your business name</w:t>
      </w:r>
      <w:r w:rsidR="000108AE" w:rsidRPr="00FD3795">
        <w:t xml:space="preserve">. </w:t>
      </w:r>
      <w:r w:rsidR="00D53957" w:rsidRPr="00FD3795">
        <w:t xml:space="preserve">This includes if you obtain documentation via a third party such as an agent. </w:t>
      </w:r>
      <w:r w:rsidR="002F5EBA">
        <w:t xml:space="preserve">This means that from 20 April 2026 you will not be able to export meat and meat products. EXDOC will be </w:t>
      </w:r>
      <w:r w:rsidR="008752F4">
        <w:t>available for in-flight RFP’s which will need to be completed closely after 20 April 2026.</w:t>
      </w:r>
      <w:r w:rsidR="002F5EBA">
        <w:t xml:space="preserve"> </w:t>
      </w:r>
    </w:p>
    <w:p w14:paraId="2C03942E" w14:textId="6A4C41C2" w:rsidR="00134500" w:rsidRPr="00A549CE" w:rsidRDefault="002F4C04" w:rsidP="00A549CE">
      <w:pPr>
        <w:rPr>
          <w:b/>
          <w:bCs/>
        </w:rPr>
      </w:pPr>
      <w:r w:rsidRPr="08F28D6A">
        <w:rPr>
          <w:b/>
          <w:bCs/>
        </w:rPr>
        <w:t>Q</w:t>
      </w:r>
      <w:r w:rsidR="000108AE" w:rsidRPr="08F28D6A">
        <w:rPr>
          <w:b/>
          <w:bCs/>
        </w:rPr>
        <w:t>3</w:t>
      </w:r>
      <w:r w:rsidRPr="08F28D6A">
        <w:rPr>
          <w:b/>
          <w:bCs/>
        </w:rPr>
        <w:t>. What is the NEXDOC portal and how do I access it?</w:t>
      </w:r>
      <w:r>
        <w:br/>
        <w:t>The NEXDOC portal is the Department of Agriculture, Fisheries and Forestry’s</w:t>
      </w:r>
      <w:r w:rsidR="00183A36">
        <w:t xml:space="preserve"> new</w:t>
      </w:r>
      <w:r>
        <w:t xml:space="preserve"> online platform for managing export documentation. It allows exporters to lodge Requests for Export (REX)</w:t>
      </w:r>
      <w:r w:rsidR="000108AE">
        <w:t xml:space="preserve"> directly</w:t>
      </w:r>
      <w:r w:rsidR="00FD3795">
        <w:t xml:space="preserve"> with </w:t>
      </w:r>
      <w:r w:rsidR="001158CB">
        <w:t>t</w:t>
      </w:r>
      <w:r w:rsidR="00FD3795">
        <w:t>he department</w:t>
      </w:r>
      <w:r>
        <w:t>, generate certificates, track consignments, and manage user access.</w:t>
      </w:r>
      <w:r w:rsidR="000108AE">
        <w:t xml:space="preserve"> </w:t>
      </w:r>
      <w:r>
        <w:br/>
      </w:r>
      <w:r w:rsidR="000108AE" w:rsidRPr="08F28D6A">
        <w:rPr>
          <w:i/>
          <w:iCs/>
        </w:rPr>
        <w:t xml:space="preserve">Note: The NEXDOC portal is available to all </w:t>
      </w:r>
      <w:r w:rsidR="00330AA3" w:rsidRPr="08F28D6A">
        <w:rPr>
          <w:i/>
          <w:iCs/>
        </w:rPr>
        <w:t>exporters but</w:t>
      </w:r>
      <w:r w:rsidR="000108AE" w:rsidRPr="08F28D6A">
        <w:rPr>
          <w:i/>
          <w:iCs/>
        </w:rPr>
        <w:t xml:space="preserve"> will not contain </w:t>
      </w:r>
      <w:proofErr w:type="gramStart"/>
      <w:r w:rsidR="000108AE" w:rsidRPr="08F28D6A">
        <w:rPr>
          <w:i/>
          <w:iCs/>
        </w:rPr>
        <w:t>all of</w:t>
      </w:r>
      <w:proofErr w:type="gramEnd"/>
      <w:r w:rsidR="000108AE" w:rsidRPr="08F28D6A">
        <w:rPr>
          <w:i/>
          <w:iCs/>
        </w:rPr>
        <w:t xml:space="preserve"> the functionality available via third party software including the ability to transfer</w:t>
      </w:r>
      <w:r w:rsidR="0642C093" w:rsidRPr="08F28D6A">
        <w:rPr>
          <w:i/>
          <w:iCs/>
        </w:rPr>
        <w:t xml:space="preserve"> or forward </w:t>
      </w:r>
      <w:r w:rsidR="000108AE" w:rsidRPr="08F28D6A">
        <w:rPr>
          <w:i/>
          <w:iCs/>
        </w:rPr>
        <w:t>REXs</w:t>
      </w:r>
      <w:r w:rsidR="00C6568A" w:rsidRPr="08F28D6A">
        <w:rPr>
          <w:i/>
          <w:iCs/>
        </w:rPr>
        <w:t>.</w:t>
      </w:r>
    </w:p>
    <w:p w14:paraId="4E63331A" w14:textId="445F85DC" w:rsidR="004E5608" w:rsidRDefault="004E5608" w:rsidP="004E5608">
      <w:r w:rsidRPr="00856E75">
        <w:rPr>
          <w:b/>
          <w:bCs/>
        </w:rPr>
        <w:t>Q</w:t>
      </w:r>
      <w:r w:rsidR="000108AE">
        <w:rPr>
          <w:b/>
          <w:bCs/>
        </w:rPr>
        <w:t>4</w:t>
      </w:r>
      <w:r w:rsidRPr="00856E75">
        <w:rPr>
          <w:b/>
          <w:bCs/>
        </w:rPr>
        <w:t>. When should I apply?</w:t>
      </w:r>
      <w:r>
        <w:br/>
        <w:t xml:space="preserve">As soon as possible. Late applications </w:t>
      </w:r>
      <w:r w:rsidR="002F5EBA">
        <w:t xml:space="preserve">will mean that you risk not being able to export. </w:t>
      </w:r>
      <w:r w:rsidR="00EF4768">
        <w:t xml:space="preserve">The registration process can take time including for the department to manually confirm your registration. Do not wait to register. </w:t>
      </w:r>
    </w:p>
    <w:p w14:paraId="78F4E7A1" w14:textId="2111273A" w:rsidR="002F63F1" w:rsidRPr="002F63F1" w:rsidRDefault="002F63F1" w:rsidP="002F63F1">
      <w:pPr>
        <w:rPr>
          <w:b/>
          <w:bCs/>
        </w:rPr>
      </w:pPr>
      <w:r w:rsidRPr="002F63F1">
        <w:rPr>
          <w:b/>
          <w:bCs/>
        </w:rPr>
        <w:t>Q</w:t>
      </w:r>
      <w:r w:rsidR="000108AE">
        <w:rPr>
          <w:b/>
          <w:bCs/>
        </w:rPr>
        <w:t>5</w:t>
      </w:r>
      <w:r w:rsidRPr="002F63F1">
        <w:rPr>
          <w:b/>
          <w:bCs/>
        </w:rPr>
        <w:t>. Can I add multiple users to my exporter account?</w:t>
      </w:r>
      <w:r w:rsidRPr="002F63F1">
        <w:rPr>
          <w:b/>
          <w:bCs/>
        </w:rPr>
        <w:br/>
      </w:r>
      <w:r w:rsidRPr="002F63F1">
        <w:t>Yes. NEXDOC</w:t>
      </w:r>
      <w:r w:rsidR="002E2698" w:rsidRPr="002E2698">
        <w:t xml:space="preserve"> allows exporter registrations to have multiple users. </w:t>
      </w:r>
      <w:r w:rsidR="005F763A">
        <w:t>Once people have registered for online services, you can</w:t>
      </w:r>
      <w:r w:rsidR="00B60B40">
        <w:t xml:space="preserve"> </w:t>
      </w:r>
      <w:r w:rsidR="005F763A">
        <w:t xml:space="preserve">add them as users to your </w:t>
      </w:r>
      <w:r w:rsidR="002E2698" w:rsidRPr="002E2698">
        <w:t>exporter account</w:t>
      </w:r>
      <w:r w:rsidR="00793FDB">
        <w:t xml:space="preserve">. All users </w:t>
      </w:r>
      <w:r w:rsidR="00A9304A">
        <w:t>who have been added to the exporter account can raise and view REXs in the NEXDOC portal for that exporter</w:t>
      </w:r>
      <w:r w:rsidR="00F90247">
        <w:t>.</w:t>
      </w:r>
    </w:p>
    <w:p w14:paraId="3E0B22A9" w14:textId="2A1AAE45" w:rsidR="00811CD5" w:rsidRPr="00811CD5" w:rsidRDefault="00811CD5" w:rsidP="00811CD5">
      <w:r w:rsidRPr="00811CD5">
        <w:rPr>
          <w:b/>
          <w:bCs/>
        </w:rPr>
        <w:t>Q</w:t>
      </w:r>
      <w:r>
        <w:rPr>
          <w:b/>
          <w:bCs/>
        </w:rPr>
        <w:t>6</w:t>
      </w:r>
      <w:r w:rsidRPr="00811CD5">
        <w:rPr>
          <w:b/>
          <w:bCs/>
        </w:rPr>
        <w:t xml:space="preserve">. </w:t>
      </w:r>
      <w:r w:rsidR="00D1307C">
        <w:rPr>
          <w:b/>
          <w:bCs/>
        </w:rPr>
        <w:t>I lodge via third party software, do I only register as an</w:t>
      </w:r>
      <w:r w:rsidRPr="00811CD5">
        <w:rPr>
          <w:b/>
          <w:bCs/>
        </w:rPr>
        <w:t xml:space="preserve"> Exporter?</w:t>
      </w:r>
      <w:r w:rsidRPr="00811CD5">
        <w:br/>
      </w:r>
      <w:r w:rsidR="00C6568A">
        <w:t xml:space="preserve">No, if you are an exporter and need to lodge via third party software, you </w:t>
      </w:r>
      <w:r w:rsidR="002D796E">
        <w:t>must</w:t>
      </w:r>
      <w:r w:rsidR="00C6568A">
        <w:t xml:space="preserve"> register as both an exporter and a client group. See </w:t>
      </w:r>
      <w:r w:rsidR="003F3B8E">
        <w:t xml:space="preserve">the </w:t>
      </w:r>
      <w:r w:rsidR="00C6568A">
        <w:t xml:space="preserve">client group registration </w:t>
      </w:r>
      <w:r w:rsidR="001158CB">
        <w:t xml:space="preserve">fact sheet </w:t>
      </w:r>
      <w:r w:rsidR="00C6568A">
        <w:t>for more details</w:t>
      </w:r>
      <w:r w:rsidR="003F3B8E">
        <w:t>.</w:t>
      </w:r>
      <w:r w:rsidR="00C6568A">
        <w:t xml:space="preserve"> </w:t>
      </w:r>
      <w:r w:rsidR="004B72DD">
        <w:t xml:space="preserve"> </w:t>
      </w:r>
    </w:p>
    <w:p w14:paraId="4594E7B6" w14:textId="2A90C61D" w:rsidR="004E5608" w:rsidRDefault="002F5EBA">
      <w:pPr>
        <w:rPr>
          <w:b/>
          <w:bCs/>
        </w:rPr>
      </w:pPr>
      <w:r w:rsidRPr="001E7BD0">
        <w:rPr>
          <w:b/>
          <w:bCs/>
        </w:rPr>
        <w:lastRenderedPageBreak/>
        <w:t>Q7.</w:t>
      </w:r>
      <w:r w:rsidR="00EF4768" w:rsidRPr="001E7BD0">
        <w:rPr>
          <w:b/>
          <w:bCs/>
        </w:rPr>
        <w:t xml:space="preserve"> I would like more support in </w:t>
      </w:r>
      <w:proofErr w:type="gramStart"/>
      <w:r w:rsidR="00EF4768" w:rsidRPr="001E7BD0">
        <w:rPr>
          <w:b/>
          <w:bCs/>
        </w:rPr>
        <w:t>registering?</w:t>
      </w:r>
      <w:proofErr w:type="gramEnd"/>
    </w:p>
    <w:p w14:paraId="4FE43B36" w14:textId="6876F78A" w:rsidR="008752F4" w:rsidRPr="00FE2F2E" w:rsidRDefault="008752F4" w:rsidP="001E7BD0">
      <w:r w:rsidRPr="00FE2F2E">
        <w:t xml:space="preserve">For information on how to register in NEXDOC or attend a webinar, please go to the </w:t>
      </w:r>
      <w:hyperlink r:id="rId26" w:history="1">
        <w:r w:rsidRPr="00FE2F2E">
          <w:rPr>
            <w:rStyle w:val="Hyperlink"/>
          </w:rPr>
          <w:t>NEXDOC help webpage</w:t>
        </w:r>
      </w:hyperlink>
      <w:r w:rsidRPr="00FE2F2E">
        <w:t xml:space="preserve">. </w:t>
      </w:r>
    </w:p>
    <w:p w14:paraId="71188663" w14:textId="67E52481" w:rsidR="00EF4768" w:rsidRPr="00AF2F2D" w:rsidRDefault="00EF4768" w:rsidP="001E7BD0">
      <w:r w:rsidRPr="001E7BD0">
        <w:rPr>
          <w:b/>
          <w:bCs/>
        </w:rPr>
        <w:t xml:space="preserve">Q8. I </w:t>
      </w:r>
      <w:proofErr w:type="spellStart"/>
      <w:proofErr w:type="gramStart"/>
      <w:r w:rsidRPr="001E7BD0">
        <w:rPr>
          <w:b/>
          <w:bCs/>
        </w:rPr>
        <w:t>cant</w:t>
      </w:r>
      <w:proofErr w:type="spellEnd"/>
      <w:proofErr w:type="gramEnd"/>
      <w:r w:rsidRPr="001E7BD0">
        <w:rPr>
          <w:b/>
          <w:bCs/>
        </w:rPr>
        <w:t xml:space="preserve"> register my users what do I do?</w:t>
      </w:r>
    </w:p>
    <w:p w14:paraId="0EC20ACF" w14:textId="763CFF3F" w:rsidR="002F5EBA" w:rsidRPr="002F5EBA" w:rsidRDefault="008752F4" w:rsidP="001E7BD0">
      <w:r>
        <w:t xml:space="preserve">There is information available on </w:t>
      </w:r>
      <w:hyperlink r:id="rId27" w:history="1">
        <w:r w:rsidRPr="008752F4">
          <w:rPr>
            <w:rStyle w:val="Hyperlink"/>
            <w:b/>
            <w:bCs/>
          </w:rPr>
          <w:t>NEXDOC help webpage</w:t>
        </w:r>
      </w:hyperlink>
      <w:r>
        <w:rPr>
          <w:b/>
          <w:bCs/>
        </w:rPr>
        <w:t xml:space="preserve">. </w:t>
      </w:r>
      <w:r w:rsidRPr="008752F4">
        <w:t xml:space="preserve">Ensure the users you want to add have set up their Online Service </w:t>
      </w:r>
      <w:r>
        <w:t xml:space="preserve">account. If you require further assistance email </w:t>
      </w:r>
      <w:hyperlink r:id="rId28" w:history="1">
        <w:r w:rsidRPr="00DF3148">
          <w:rPr>
            <w:rStyle w:val="Hyperlink"/>
          </w:rPr>
          <w:t>NEXDOC@aff.gov.au</w:t>
        </w:r>
      </w:hyperlink>
      <w:r>
        <w:t xml:space="preserve"> </w:t>
      </w:r>
    </w:p>
    <w:p w14:paraId="706BD155" w14:textId="4EAC5DBC" w:rsidR="00B82095" w:rsidRPr="0080517C" w:rsidRDefault="000913B5" w:rsidP="00930D38">
      <w:pPr>
        <w:pStyle w:val="Heading3"/>
      </w:pPr>
      <w:r>
        <w:t>More</w:t>
      </w:r>
      <w:r w:rsidR="00B82095" w:rsidRPr="0080517C">
        <w:t xml:space="preserve"> information</w:t>
      </w:r>
    </w:p>
    <w:p w14:paraId="734AABCD" w14:textId="43987E77" w:rsidR="000E7803" w:rsidRPr="00017ACB" w:rsidRDefault="000E7803" w:rsidP="00B82095">
      <w:pPr>
        <w:rPr>
          <w:lang w:eastAsia="ja-JP"/>
        </w:rPr>
      </w:pPr>
      <w:r>
        <w:rPr>
          <w:lang w:eastAsia="ja-JP"/>
        </w:rPr>
        <w:t xml:space="preserve">Learn more about </w:t>
      </w:r>
      <w:r w:rsidR="004E5608">
        <w:t>NEXDOC on our website</w:t>
      </w:r>
    </w:p>
    <w:p w14:paraId="3209DBAA" w14:textId="2E6DC488" w:rsidR="00B82095" w:rsidRDefault="00B82095" w:rsidP="004E5608">
      <w:pPr>
        <w:spacing w:after="360"/>
        <w:rPr>
          <w:lang w:eastAsia="ja-JP"/>
        </w:rPr>
      </w:pPr>
      <w:r w:rsidRPr="00017ACB">
        <w:rPr>
          <w:lang w:eastAsia="ja-JP"/>
        </w:rPr>
        <w:t xml:space="preserve">Email </w:t>
      </w:r>
      <w:r w:rsidR="004E5608" w:rsidRPr="004E5608">
        <w:rPr>
          <w:lang w:eastAsia="ja-JP"/>
        </w:rPr>
        <w:t>NEXDOC@a</w:t>
      </w:r>
      <w:r w:rsidR="004E5608">
        <w:rPr>
          <w:lang w:eastAsia="ja-JP"/>
        </w:rPr>
        <w:t>ff.gov.au</w:t>
      </w:r>
    </w:p>
    <w:p w14:paraId="3F3CDE54" w14:textId="77777777" w:rsidR="000A5BA0" w:rsidRDefault="000A5BA0" w:rsidP="00441CB1">
      <w:pPr>
        <w:pStyle w:val="Normalsmall"/>
        <w:spacing w:after="0"/>
      </w:pPr>
      <w:r>
        <w:rPr>
          <w:rStyle w:val="Strong"/>
        </w:rPr>
        <w:t>Acknowledgement of Country</w:t>
      </w:r>
    </w:p>
    <w:p w14:paraId="1D2A00A1"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6F66D83B" w14:textId="77777777" w:rsidR="00E9781D" w:rsidRDefault="00E9781D" w:rsidP="00E9781D">
      <w:pPr>
        <w:pStyle w:val="Normalsmall"/>
        <w:spacing w:before="360"/>
      </w:pPr>
      <w:r>
        <w:t>© Commonwealth of Australia 202</w:t>
      </w:r>
      <w:r w:rsidR="00441CB1">
        <w:t>6</w:t>
      </w:r>
    </w:p>
    <w:p w14:paraId="57825508"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E04E8A7" w14:textId="77777777" w:rsidR="00E9781D" w:rsidRDefault="00E9781D" w:rsidP="00E9781D">
      <w:pPr>
        <w:pStyle w:val="Normalsmall"/>
      </w:pPr>
      <w:r>
        <w:t xml:space="preserve">All material in this publication is licensed under a </w:t>
      </w:r>
      <w:hyperlink r:id="rId29" w:history="1">
        <w:r>
          <w:rPr>
            <w:rStyle w:val="Hyperlink"/>
          </w:rPr>
          <w:t>Creative Commons Attribution 4.0 International Licence</w:t>
        </w:r>
      </w:hyperlink>
      <w:r>
        <w:t xml:space="preserve"> except content supplied by third parties, logos and the Commonwealth Coat of Arms.</w:t>
      </w:r>
    </w:p>
    <w:p w14:paraId="5D5E12DA" w14:textId="77777777" w:rsidR="005B656B" w:rsidRDefault="00E9781D" w:rsidP="00E9781D">
      <w:pPr>
        <w:pStyle w:val="Normalsmall"/>
      </w:pPr>
      <w:r>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30"/>
      <w:headerReference w:type="default" r:id="rId31"/>
      <w:footerReference w:type="even" r:id="rId32"/>
      <w:footerReference w:type="default" r:id="rId33"/>
      <w:headerReference w:type="first" r:id="rId34"/>
      <w:footerReference w:type="first" r:id="rId35"/>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2E08" w14:textId="77777777" w:rsidR="00187D30" w:rsidRDefault="00187D30">
      <w:r>
        <w:separator/>
      </w:r>
    </w:p>
    <w:p w14:paraId="178B9DBC" w14:textId="77777777" w:rsidR="00187D30" w:rsidRDefault="00187D30"/>
    <w:p w14:paraId="622EEAF2" w14:textId="77777777" w:rsidR="00187D30" w:rsidRDefault="00187D30"/>
  </w:endnote>
  <w:endnote w:type="continuationSeparator" w:id="0">
    <w:p w14:paraId="16377D2B" w14:textId="77777777" w:rsidR="00187D30" w:rsidRDefault="00187D30">
      <w:r>
        <w:continuationSeparator/>
      </w:r>
    </w:p>
    <w:p w14:paraId="69C98D58" w14:textId="77777777" w:rsidR="00187D30" w:rsidRDefault="00187D30"/>
    <w:p w14:paraId="7440680B" w14:textId="77777777" w:rsidR="00187D30" w:rsidRDefault="00187D30"/>
  </w:endnote>
  <w:endnote w:type="continuationNotice" w:id="1">
    <w:p w14:paraId="07C06824" w14:textId="77777777" w:rsidR="00187D30" w:rsidRDefault="00187D30">
      <w:pPr>
        <w:pStyle w:val="Footer"/>
      </w:pPr>
    </w:p>
    <w:p w14:paraId="7B67D649" w14:textId="77777777" w:rsidR="00187D30" w:rsidRDefault="00187D30"/>
    <w:p w14:paraId="5994AAF9" w14:textId="77777777" w:rsidR="00187D30" w:rsidRDefault="00187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B351E"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0336B18" wp14:editId="0FA0574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36B18"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05F2FE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D1E"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154022CC" wp14:editId="588398D7">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022C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7A2FE36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184B"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269554C" wp14:editId="6DF9EFFE">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9554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133BE65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1BA5" w14:textId="77777777" w:rsidR="00187D30" w:rsidRDefault="00187D30">
      <w:r>
        <w:separator/>
      </w:r>
    </w:p>
    <w:p w14:paraId="0E4E6854" w14:textId="77777777" w:rsidR="00187D30" w:rsidRDefault="00187D30"/>
    <w:p w14:paraId="71051AC1" w14:textId="77777777" w:rsidR="00187D30" w:rsidRDefault="00187D30"/>
  </w:footnote>
  <w:footnote w:type="continuationSeparator" w:id="0">
    <w:p w14:paraId="19C89897" w14:textId="77777777" w:rsidR="00187D30" w:rsidRDefault="00187D30">
      <w:r>
        <w:continuationSeparator/>
      </w:r>
    </w:p>
    <w:p w14:paraId="3F928D3B" w14:textId="77777777" w:rsidR="00187D30" w:rsidRDefault="00187D30"/>
    <w:p w14:paraId="7440E8FF" w14:textId="77777777" w:rsidR="00187D30" w:rsidRDefault="00187D30"/>
  </w:footnote>
  <w:footnote w:type="continuationNotice" w:id="1">
    <w:p w14:paraId="5F4F23C4" w14:textId="77777777" w:rsidR="00187D30" w:rsidRDefault="00187D30">
      <w:pPr>
        <w:pStyle w:val="Footer"/>
      </w:pPr>
    </w:p>
    <w:p w14:paraId="7A1C0B76" w14:textId="77777777" w:rsidR="00187D30" w:rsidRDefault="00187D30"/>
    <w:p w14:paraId="20F0B856" w14:textId="77777777" w:rsidR="00187D30" w:rsidRDefault="00187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0029"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0AE39539" wp14:editId="57E0695F">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E3953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2878C3A2"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7D74A" w14:textId="34DFFF4D" w:rsidR="000542B4" w:rsidRDefault="005A3361">
    <w:pPr>
      <w:pStyle w:val="Header"/>
    </w:pPr>
    <w:r>
      <w:rPr>
        <w:noProof/>
      </w:rPr>
      <mc:AlternateContent>
        <mc:Choice Requires="wps">
          <w:drawing>
            <wp:anchor distT="0" distB="0" distL="0" distR="0" simplePos="0" relativeHeight="251658243" behindDoc="0" locked="0" layoutInCell="1" allowOverlap="1" wp14:anchorId="57374E28" wp14:editId="7FBE3CE7">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374E28"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63D62DDF"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C26B83">
      <w:t>Fact sheet NEXDOC exporter registration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F546"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B8B5ACE" wp14:editId="3C275D7D">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8B5ACE"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4F9707F6"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4D3A5748" wp14:editId="52333AF3">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2"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1E25B33"/>
    <w:multiLevelType w:val="hybridMultilevel"/>
    <w:tmpl w:val="92FA19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6935D4"/>
    <w:multiLevelType w:val="hybridMultilevel"/>
    <w:tmpl w:val="82DA8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6"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7093F44"/>
    <w:multiLevelType w:val="hybridMultilevel"/>
    <w:tmpl w:val="08DC3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9"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0"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1" w15:restartNumberingAfterBreak="0">
    <w:nsid w:val="5CC7138F"/>
    <w:multiLevelType w:val="hybridMultilevel"/>
    <w:tmpl w:val="AFD4F3B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5"/>
  </w:num>
  <w:num w:numId="2" w16cid:durableId="1209954464">
    <w:abstractNumId w:val="2"/>
  </w:num>
  <w:num w:numId="3" w16cid:durableId="211696695">
    <w:abstractNumId w:val="9"/>
  </w:num>
  <w:num w:numId="4" w16cid:durableId="1550148830">
    <w:abstractNumId w:val="10"/>
  </w:num>
  <w:num w:numId="5" w16cid:durableId="1460108156">
    <w:abstractNumId w:val="0"/>
  </w:num>
  <w:num w:numId="6" w16cid:durableId="1934704985">
    <w:abstractNumId w:val="6"/>
  </w:num>
  <w:num w:numId="7" w16cid:durableId="1013073201">
    <w:abstractNumId w:val="8"/>
  </w:num>
  <w:num w:numId="8" w16cid:durableId="524289160">
    <w:abstractNumId w:val="1"/>
  </w:num>
  <w:num w:numId="9" w16cid:durableId="94401862">
    <w:abstractNumId w:val="13"/>
  </w:num>
  <w:num w:numId="10" w16cid:durableId="1262253482">
    <w:abstractNumId w:val="13"/>
  </w:num>
  <w:num w:numId="11" w16cid:durableId="1504468562">
    <w:abstractNumId w:val="13"/>
  </w:num>
  <w:num w:numId="12" w16cid:durableId="1296328144">
    <w:abstractNumId w:val="13"/>
  </w:num>
  <w:num w:numId="13" w16cid:durableId="1361395064">
    <w:abstractNumId w:val="12"/>
  </w:num>
  <w:num w:numId="14" w16cid:durableId="1080635027">
    <w:abstractNumId w:val="14"/>
  </w:num>
  <w:num w:numId="15" w16cid:durableId="7741777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68399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698564">
    <w:abstractNumId w:val="3"/>
  </w:num>
  <w:num w:numId="18" w16cid:durableId="1035807290">
    <w:abstractNumId w:val="4"/>
  </w:num>
  <w:num w:numId="19" w16cid:durableId="211038905">
    <w:abstractNumId w:val="11"/>
  </w:num>
  <w:num w:numId="20" w16cid:durableId="150169713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08"/>
    <w:rsid w:val="0000059E"/>
    <w:rsid w:val="0000066F"/>
    <w:rsid w:val="00001B53"/>
    <w:rsid w:val="000108AE"/>
    <w:rsid w:val="00017ACB"/>
    <w:rsid w:val="00021590"/>
    <w:rsid w:val="00025D1B"/>
    <w:rsid w:val="000266C4"/>
    <w:rsid w:val="0003648C"/>
    <w:rsid w:val="0005308A"/>
    <w:rsid w:val="000542B4"/>
    <w:rsid w:val="00055085"/>
    <w:rsid w:val="000618F3"/>
    <w:rsid w:val="00066D0B"/>
    <w:rsid w:val="00071015"/>
    <w:rsid w:val="000717D2"/>
    <w:rsid w:val="00071927"/>
    <w:rsid w:val="000721C3"/>
    <w:rsid w:val="00074A56"/>
    <w:rsid w:val="00080827"/>
    <w:rsid w:val="000815F1"/>
    <w:rsid w:val="000825EB"/>
    <w:rsid w:val="0008277A"/>
    <w:rsid w:val="00084605"/>
    <w:rsid w:val="00086BBA"/>
    <w:rsid w:val="000904C1"/>
    <w:rsid w:val="000913B5"/>
    <w:rsid w:val="000A5BA0"/>
    <w:rsid w:val="000B3924"/>
    <w:rsid w:val="000B3C44"/>
    <w:rsid w:val="000C0412"/>
    <w:rsid w:val="000C4558"/>
    <w:rsid w:val="000D4E12"/>
    <w:rsid w:val="000E32B3"/>
    <w:rsid w:val="000E455C"/>
    <w:rsid w:val="000E4D74"/>
    <w:rsid w:val="000E7803"/>
    <w:rsid w:val="000F0491"/>
    <w:rsid w:val="00113B5C"/>
    <w:rsid w:val="001144B7"/>
    <w:rsid w:val="001158CB"/>
    <w:rsid w:val="001233A8"/>
    <w:rsid w:val="00127B9F"/>
    <w:rsid w:val="0013173D"/>
    <w:rsid w:val="00134500"/>
    <w:rsid w:val="00143A7B"/>
    <w:rsid w:val="00144601"/>
    <w:rsid w:val="001479B3"/>
    <w:rsid w:val="00160DC0"/>
    <w:rsid w:val="00162165"/>
    <w:rsid w:val="0017233C"/>
    <w:rsid w:val="00183A36"/>
    <w:rsid w:val="00187D30"/>
    <w:rsid w:val="00190D7E"/>
    <w:rsid w:val="001929D2"/>
    <w:rsid w:val="001A6968"/>
    <w:rsid w:val="001C45E1"/>
    <w:rsid w:val="001C74AE"/>
    <w:rsid w:val="001D0EF3"/>
    <w:rsid w:val="001D439F"/>
    <w:rsid w:val="001E7BD0"/>
    <w:rsid w:val="001F6D19"/>
    <w:rsid w:val="0020140C"/>
    <w:rsid w:val="00201BFB"/>
    <w:rsid w:val="00203DE1"/>
    <w:rsid w:val="00220618"/>
    <w:rsid w:val="00227731"/>
    <w:rsid w:val="00237A69"/>
    <w:rsid w:val="00247B4B"/>
    <w:rsid w:val="002500BC"/>
    <w:rsid w:val="002506FB"/>
    <w:rsid w:val="00262F3D"/>
    <w:rsid w:val="00267A83"/>
    <w:rsid w:val="00275B58"/>
    <w:rsid w:val="00280387"/>
    <w:rsid w:val="00284B53"/>
    <w:rsid w:val="00286E37"/>
    <w:rsid w:val="00296F50"/>
    <w:rsid w:val="002A12DD"/>
    <w:rsid w:val="002A4CA5"/>
    <w:rsid w:val="002A7A49"/>
    <w:rsid w:val="002B1FAF"/>
    <w:rsid w:val="002B28DA"/>
    <w:rsid w:val="002C4C09"/>
    <w:rsid w:val="002D796E"/>
    <w:rsid w:val="002E0D11"/>
    <w:rsid w:val="002E2698"/>
    <w:rsid w:val="002E3FD4"/>
    <w:rsid w:val="002F4595"/>
    <w:rsid w:val="002F4C04"/>
    <w:rsid w:val="002F5EBA"/>
    <w:rsid w:val="002F63F1"/>
    <w:rsid w:val="00300AFD"/>
    <w:rsid w:val="003032C0"/>
    <w:rsid w:val="00311D28"/>
    <w:rsid w:val="003121A1"/>
    <w:rsid w:val="00313401"/>
    <w:rsid w:val="00324C2B"/>
    <w:rsid w:val="0032673C"/>
    <w:rsid w:val="00330AA3"/>
    <w:rsid w:val="00336B60"/>
    <w:rsid w:val="00343569"/>
    <w:rsid w:val="00344799"/>
    <w:rsid w:val="00347AA5"/>
    <w:rsid w:val="0035108D"/>
    <w:rsid w:val="003569F9"/>
    <w:rsid w:val="00363C00"/>
    <w:rsid w:val="00366721"/>
    <w:rsid w:val="00370990"/>
    <w:rsid w:val="0037698A"/>
    <w:rsid w:val="00392124"/>
    <w:rsid w:val="003937B8"/>
    <w:rsid w:val="003D0641"/>
    <w:rsid w:val="003E6397"/>
    <w:rsid w:val="003F1968"/>
    <w:rsid w:val="003F3B8E"/>
    <w:rsid w:val="003F73D7"/>
    <w:rsid w:val="0040376E"/>
    <w:rsid w:val="00411260"/>
    <w:rsid w:val="0041573A"/>
    <w:rsid w:val="004365E8"/>
    <w:rsid w:val="00441CB1"/>
    <w:rsid w:val="00442630"/>
    <w:rsid w:val="0044304D"/>
    <w:rsid w:val="00446CB3"/>
    <w:rsid w:val="004504C8"/>
    <w:rsid w:val="00474BB1"/>
    <w:rsid w:val="00477888"/>
    <w:rsid w:val="00487543"/>
    <w:rsid w:val="00490E38"/>
    <w:rsid w:val="00492344"/>
    <w:rsid w:val="00495068"/>
    <w:rsid w:val="004A3B68"/>
    <w:rsid w:val="004A46C2"/>
    <w:rsid w:val="004A7380"/>
    <w:rsid w:val="004B07EC"/>
    <w:rsid w:val="004B72DD"/>
    <w:rsid w:val="004B7CA6"/>
    <w:rsid w:val="004C2DA2"/>
    <w:rsid w:val="004D0888"/>
    <w:rsid w:val="004D3314"/>
    <w:rsid w:val="004D33F6"/>
    <w:rsid w:val="004E345E"/>
    <w:rsid w:val="004E5608"/>
    <w:rsid w:val="004E6316"/>
    <w:rsid w:val="004F0DA4"/>
    <w:rsid w:val="005019C1"/>
    <w:rsid w:val="005070C8"/>
    <w:rsid w:val="00512E0F"/>
    <w:rsid w:val="00514CEE"/>
    <w:rsid w:val="00515287"/>
    <w:rsid w:val="005157CF"/>
    <w:rsid w:val="00531B5A"/>
    <w:rsid w:val="0054262A"/>
    <w:rsid w:val="00553273"/>
    <w:rsid w:val="00553E9D"/>
    <w:rsid w:val="0055447F"/>
    <w:rsid w:val="00567DFC"/>
    <w:rsid w:val="00577F29"/>
    <w:rsid w:val="00586220"/>
    <w:rsid w:val="00592A61"/>
    <w:rsid w:val="005A3361"/>
    <w:rsid w:val="005A48A6"/>
    <w:rsid w:val="005A6EE0"/>
    <w:rsid w:val="005B613F"/>
    <w:rsid w:val="005B656B"/>
    <w:rsid w:val="005C2BFD"/>
    <w:rsid w:val="005D65A7"/>
    <w:rsid w:val="005F0266"/>
    <w:rsid w:val="005F11AC"/>
    <w:rsid w:val="005F763A"/>
    <w:rsid w:val="00607A21"/>
    <w:rsid w:val="00607A36"/>
    <w:rsid w:val="006156DF"/>
    <w:rsid w:val="00625D8D"/>
    <w:rsid w:val="006279F8"/>
    <w:rsid w:val="006360F9"/>
    <w:rsid w:val="00642F36"/>
    <w:rsid w:val="00646917"/>
    <w:rsid w:val="00656587"/>
    <w:rsid w:val="00673975"/>
    <w:rsid w:val="006776BC"/>
    <w:rsid w:val="00696682"/>
    <w:rsid w:val="006A6E85"/>
    <w:rsid w:val="006B0030"/>
    <w:rsid w:val="006B49DE"/>
    <w:rsid w:val="006C751C"/>
    <w:rsid w:val="006C7E5A"/>
    <w:rsid w:val="006D413F"/>
    <w:rsid w:val="006E353E"/>
    <w:rsid w:val="006F4646"/>
    <w:rsid w:val="006F6215"/>
    <w:rsid w:val="006F6FE8"/>
    <w:rsid w:val="006F7860"/>
    <w:rsid w:val="00700A80"/>
    <w:rsid w:val="0070464B"/>
    <w:rsid w:val="0071374E"/>
    <w:rsid w:val="00721291"/>
    <w:rsid w:val="00725493"/>
    <w:rsid w:val="007258B1"/>
    <w:rsid w:val="00725C8B"/>
    <w:rsid w:val="00731F17"/>
    <w:rsid w:val="00751C57"/>
    <w:rsid w:val="00754CA3"/>
    <w:rsid w:val="0076549B"/>
    <w:rsid w:val="007819CD"/>
    <w:rsid w:val="00793E18"/>
    <w:rsid w:val="00793FDB"/>
    <w:rsid w:val="007A147A"/>
    <w:rsid w:val="007A4F23"/>
    <w:rsid w:val="007B4C63"/>
    <w:rsid w:val="007C0010"/>
    <w:rsid w:val="007E69AF"/>
    <w:rsid w:val="007F0457"/>
    <w:rsid w:val="007F4986"/>
    <w:rsid w:val="0080517C"/>
    <w:rsid w:val="008062C2"/>
    <w:rsid w:val="00807AEF"/>
    <w:rsid w:val="00810513"/>
    <w:rsid w:val="00811CD5"/>
    <w:rsid w:val="00832638"/>
    <w:rsid w:val="008338C1"/>
    <w:rsid w:val="00856E75"/>
    <w:rsid w:val="00863E83"/>
    <w:rsid w:val="00864D72"/>
    <w:rsid w:val="00865130"/>
    <w:rsid w:val="00874D14"/>
    <w:rsid w:val="008752F4"/>
    <w:rsid w:val="00892F53"/>
    <w:rsid w:val="00895341"/>
    <w:rsid w:val="008A57B1"/>
    <w:rsid w:val="008B758E"/>
    <w:rsid w:val="008C014D"/>
    <w:rsid w:val="008D2681"/>
    <w:rsid w:val="008E3B54"/>
    <w:rsid w:val="008F1712"/>
    <w:rsid w:val="008F382A"/>
    <w:rsid w:val="008F3CD5"/>
    <w:rsid w:val="008F60AC"/>
    <w:rsid w:val="008F6FFE"/>
    <w:rsid w:val="00902E92"/>
    <w:rsid w:val="0090743D"/>
    <w:rsid w:val="00907DEA"/>
    <w:rsid w:val="00911F4A"/>
    <w:rsid w:val="00913D62"/>
    <w:rsid w:val="00916FC3"/>
    <w:rsid w:val="00930D38"/>
    <w:rsid w:val="009351C8"/>
    <w:rsid w:val="00941F4F"/>
    <w:rsid w:val="00942382"/>
    <w:rsid w:val="00943779"/>
    <w:rsid w:val="00946DAF"/>
    <w:rsid w:val="009549BA"/>
    <w:rsid w:val="009666E4"/>
    <w:rsid w:val="009730E5"/>
    <w:rsid w:val="00974CD6"/>
    <w:rsid w:val="00982C80"/>
    <w:rsid w:val="009844EA"/>
    <w:rsid w:val="0099431F"/>
    <w:rsid w:val="009A2BCD"/>
    <w:rsid w:val="009C206F"/>
    <w:rsid w:val="009C37F9"/>
    <w:rsid w:val="009C3FA3"/>
    <w:rsid w:val="009C5CE4"/>
    <w:rsid w:val="009D7044"/>
    <w:rsid w:val="009E207B"/>
    <w:rsid w:val="009E5637"/>
    <w:rsid w:val="009F4C7C"/>
    <w:rsid w:val="009F674C"/>
    <w:rsid w:val="00A0018B"/>
    <w:rsid w:val="00A04AFD"/>
    <w:rsid w:val="00A06445"/>
    <w:rsid w:val="00A130F7"/>
    <w:rsid w:val="00A138B6"/>
    <w:rsid w:val="00A26EC5"/>
    <w:rsid w:val="00A32860"/>
    <w:rsid w:val="00A473C3"/>
    <w:rsid w:val="00A549CE"/>
    <w:rsid w:val="00A56024"/>
    <w:rsid w:val="00A61594"/>
    <w:rsid w:val="00A62CD6"/>
    <w:rsid w:val="00A62F99"/>
    <w:rsid w:val="00A65D84"/>
    <w:rsid w:val="00A7295A"/>
    <w:rsid w:val="00A77E8E"/>
    <w:rsid w:val="00A8157A"/>
    <w:rsid w:val="00A92CD3"/>
    <w:rsid w:val="00A9304A"/>
    <w:rsid w:val="00AA0D1E"/>
    <w:rsid w:val="00AA1D89"/>
    <w:rsid w:val="00AB665C"/>
    <w:rsid w:val="00AC5701"/>
    <w:rsid w:val="00AE1E6E"/>
    <w:rsid w:val="00AE2430"/>
    <w:rsid w:val="00AE40DE"/>
    <w:rsid w:val="00AE4763"/>
    <w:rsid w:val="00AF0186"/>
    <w:rsid w:val="00AF0EAA"/>
    <w:rsid w:val="00AF27FA"/>
    <w:rsid w:val="00AF2F2D"/>
    <w:rsid w:val="00AF3220"/>
    <w:rsid w:val="00AF7532"/>
    <w:rsid w:val="00B0121B"/>
    <w:rsid w:val="00B0455B"/>
    <w:rsid w:val="00B11E02"/>
    <w:rsid w:val="00B21CFE"/>
    <w:rsid w:val="00B22FB8"/>
    <w:rsid w:val="00B260CF"/>
    <w:rsid w:val="00B3476F"/>
    <w:rsid w:val="00B404AB"/>
    <w:rsid w:val="00B42E10"/>
    <w:rsid w:val="00B43568"/>
    <w:rsid w:val="00B60B40"/>
    <w:rsid w:val="00B82095"/>
    <w:rsid w:val="00B90975"/>
    <w:rsid w:val="00B93571"/>
    <w:rsid w:val="00B94CBD"/>
    <w:rsid w:val="00BA027A"/>
    <w:rsid w:val="00BA1204"/>
    <w:rsid w:val="00BA2806"/>
    <w:rsid w:val="00BB1E15"/>
    <w:rsid w:val="00BC321A"/>
    <w:rsid w:val="00BC3323"/>
    <w:rsid w:val="00BD4F8E"/>
    <w:rsid w:val="00BE345B"/>
    <w:rsid w:val="00BF6B40"/>
    <w:rsid w:val="00C02ECE"/>
    <w:rsid w:val="00C0767A"/>
    <w:rsid w:val="00C175B4"/>
    <w:rsid w:val="00C262AE"/>
    <w:rsid w:val="00C26B83"/>
    <w:rsid w:val="00C352AF"/>
    <w:rsid w:val="00C41B36"/>
    <w:rsid w:val="00C55BCA"/>
    <w:rsid w:val="00C6128D"/>
    <w:rsid w:val="00C6568A"/>
    <w:rsid w:val="00C73278"/>
    <w:rsid w:val="00C765C8"/>
    <w:rsid w:val="00C82029"/>
    <w:rsid w:val="00C9283A"/>
    <w:rsid w:val="00C94258"/>
    <w:rsid w:val="00C95039"/>
    <w:rsid w:val="00CA4615"/>
    <w:rsid w:val="00CA7C6F"/>
    <w:rsid w:val="00CB4E93"/>
    <w:rsid w:val="00CC0AA3"/>
    <w:rsid w:val="00CC69A4"/>
    <w:rsid w:val="00CD3A6F"/>
    <w:rsid w:val="00CD6263"/>
    <w:rsid w:val="00CE3F54"/>
    <w:rsid w:val="00CE7F36"/>
    <w:rsid w:val="00CF7D08"/>
    <w:rsid w:val="00D04A3C"/>
    <w:rsid w:val="00D06C32"/>
    <w:rsid w:val="00D1307C"/>
    <w:rsid w:val="00D204AA"/>
    <w:rsid w:val="00D22097"/>
    <w:rsid w:val="00D36C41"/>
    <w:rsid w:val="00D4039B"/>
    <w:rsid w:val="00D53957"/>
    <w:rsid w:val="00D55A85"/>
    <w:rsid w:val="00D65579"/>
    <w:rsid w:val="00D66117"/>
    <w:rsid w:val="00D750D0"/>
    <w:rsid w:val="00D87480"/>
    <w:rsid w:val="00DA6314"/>
    <w:rsid w:val="00DA66DA"/>
    <w:rsid w:val="00DB0CED"/>
    <w:rsid w:val="00DB0F8E"/>
    <w:rsid w:val="00DB71FD"/>
    <w:rsid w:val="00DC453F"/>
    <w:rsid w:val="00DC57F0"/>
    <w:rsid w:val="00DC5F8E"/>
    <w:rsid w:val="00DE546F"/>
    <w:rsid w:val="00DE5551"/>
    <w:rsid w:val="00DF241E"/>
    <w:rsid w:val="00DF5316"/>
    <w:rsid w:val="00DF6463"/>
    <w:rsid w:val="00DF754D"/>
    <w:rsid w:val="00E00B71"/>
    <w:rsid w:val="00E03949"/>
    <w:rsid w:val="00E223F4"/>
    <w:rsid w:val="00E2313C"/>
    <w:rsid w:val="00E25994"/>
    <w:rsid w:val="00E25A07"/>
    <w:rsid w:val="00E333DF"/>
    <w:rsid w:val="00E44E91"/>
    <w:rsid w:val="00E60E5E"/>
    <w:rsid w:val="00E83C41"/>
    <w:rsid w:val="00E8762B"/>
    <w:rsid w:val="00E87842"/>
    <w:rsid w:val="00E96BEC"/>
    <w:rsid w:val="00E9781D"/>
    <w:rsid w:val="00EA5D76"/>
    <w:rsid w:val="00EC2925"/>
    <w:rsid w:val="00EC4427"/>
    <w:rsid w:val="00EC5579"/>
    <w:rsid w:val="00EC5C40"/>
    <w:rsid w:val="00ED1594"/>
    <w:rsid w:val="00ED4078"/>
    <w:rsid w:val="00ED774B"/>
    <w:rsid w:val="00EE0118"/>
    <w:rsid w:val="00EE49CE"/>
    <w:rsid w:val="00EE5E9D"/>
    <w:rsid w:val="00EE7C8D"/>
    <w:rsid w:val="00EF24B1"/>
    <w:rsid w:val="00EF3918"/>
    <w:rsid w:val="00EF4768"/>
    <w:rsid w:val="00EF4A33"/>
    <w:rsid w:val="00F01D00"/>
    <w:rsid w:val="00F22C77"/>
    <w:rsid w:val="00F23AF2"/>
    <w:rsid w:val="00F30857"/>
    <w:rsid w:val="00F330C3"/>
    <w:rsid w:val="00F3602D"/>
    <w:rsid w:val="00F637B6"/>
    <w:rsid w:val="00F67822"/>
    <w:rsid w:val="00F75F33"/>
    <w:rsid w:val="00F83937"/>
    <w:rsid w:val="00F84236"/>
    <w:rsid w:val="00F90247"/>
    <w:rsid w:val="00F90CCF"/>
    <w:rsid w:val="00F91F25"/>
    <w:rsid w:val="00F93136"/>
    <w:rsid w:val="00FA4683"/>
    <w:rsid w:val="00FB689D"/>
    <w:rsid w:val="00FC2CE4"/>
    <w:rsid w:val="00FC379E"/>
    <w:rsid w:val="00FD337C"/>
    <w:rsid w:val="00FD3795"/>
    <w:rsid w:val="00FD3BAE"/>
    <w:rsid w:val="00FD5236"/>
    <w:rsid w:val="00FD7D5B"/>
    <w:rsid w:val="00FE0F23"/>
    <w:rsid w:val="00FE2C26"/>
    <w:rsid w:val="00FE2F2E"/>
    <w:rsid w:val="034D65BF"/>
    <w:rsid w:val="0642C093"/>
    <w:rsid w:val="08F28D6A"/>
    <w:rsid w:val="109918C1"/>
    <w:rsid w:val="1441397A"/>
    <w:rsid w:val="267CDA85"/>
    <w:rsid w:val="2CC28FFA"/>
    <w:rsid w:val="45793DB4"/>
    <w:rsid w:val="481AE136"/>
    <w:rsid w:val="65348DB2"/>
    <w:rsid w:val="74564CD1"/>
    <w:rsid w:val="74686E6F"/>
    <w:rsid w:val="7B50DC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6681C"/>
  <w15:docId w15:val="{63784DBB-0FF9-474E-87B2-A42A84FF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ind w:left="964" w:hanging="964"/>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34"/>
    <w:qFormat/>
    <w:rsid w:val="004E5608"/>
    <w:pPr>
      <w:spacing w:after="160" w:line="278" w:lineRule="auto"/>
      <w:ind w:left="720"/>
      <w:contextualSpacing/>
    </w:pPr>
    <w:rPr>
      <w:rFonts w:eastAsiaTheme="minorEastAsia"/>
      <w:kern w:val="2"/>
      <w:sz w:val="24"/>
      <w:szCs w:val="24"/>
      <w:lang w:val="en-US" w:eastAsia="zh-CN"/>
      <w14:ligatures w14:val="standardContextual"/>
    </w:rPr>
  </w:style>
  <w:style w:type="character" w:styleId="Mention">
    <w:name w:val="Mention"/>
    <w:basedOn w:val="DefaultParagraphFont"/>
    <w:uiPriority w:val="99"/>
    <w:unhideWhenUsed/>
    <w:rsid w:val="00FA46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agriculture.gov.au/biosecurity-trade/export/certification/nexdoc/help" TargetMode="External"/><Relationship Id="rId21" Type="http://schemas.openxmlformats.org/officeDocument/2006/relationships/image" Target="media/image9.png"/><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agriculture.gov.au/sites/default/files/documents/how-register-as-client-group.pdf" TargetMode="External"/><Relationship Id="rId33" Type="http://schemas.openxmlformats.org/officeDocument/2006/relationships/footer" Target="footer2.xm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 TargetMode="External"/><Relationship Id="rId24" Type="http://schemas.openxmlformats.org/officeDocument/2006/relationships/hyperlink" Target="https://exports.agriculture.gov.au/"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online.agriculture.gov.au/auth/faces/login;jsessionid=N_xIOeYzA5-2SU3l5iCP8xe72HjbjmjjLzCne0sUUQS3GzrORidI!-59063655!-1966897907?bmctx=FFE55DDDE25DEF29BAA2D85AFFA24D923F9D884AA6B288A2F223E2301B4A7C1494B64CEABB1B48DE89355BED42BF3360&amp;password=secure_string&amp;contextType=external&amp;OverrideRetryLimit=0&amp;username=string&amp;challenge_url=%2Fauth%2Ffaces%2Flogin&amp;request_id=5122926898120496081&amp;authn_try_count=0&amp;locale=en_GB&amp;resource_url=https%253A%252F%252Fonline.agriculture.gov.au%252Fportal%252F" TargetMode="External"/><Relationship Id="rId28" Type="http://schemas.openxmlformats.org/officeDocument/2006/relationships/hyperlink" Target="mailto:NEXDOC@aff.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sites/default/files/documents/create-manage-your-account-nexdoc.pdf" TargetMode="External"/><Relationship Id="rId22" Type="http://schemas.openxmlformats.org/officeDocument/2006/relationships/image" Target="media/image10.png"/><Relationship Id="rId27" Type="http://schemas.openxmlformats.org/officeDocument/2006/relationships/hyperlink" Target="https://www.agriculture.gov.au/biosecurity-trade/export/certification/nexdoc/hel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documenttasks/documenttasks1.xml><?xml version="1.0" encoding="utf-8"?>
<t:Tasks xmlns:t="http://schemas.microsoft.com/office/tasks/2019/documenttasks" xmlns:oel="http://schemas.microsoft.com/office/2019/extlst">
  <t:Task id="{060E27CC-DE36-4291-80D9-02C32226CA62}">
    <t:Anchor>
      <t:Comment id="668815570"/>
    </t:Anchor>
    <t:History>
      <t:Event id="{63AE9A69-3E5F-42FD-A363-38C6FA2D0129}" time="2026-02-09T03:50:10.053Z">
        <t:Attribution userId="S::jess.berzins@aff.gov.au::8b4b61c1-723e-4961-9471-9c50e25f9965" userProvider="AD" userName="Berzins, Jess"/>
        <t:Anchor>
          <t:Comment id="1030655283"/>
        </t:Anchor>
        <t:Create/>
      </t:Event>
      <t:Event id="{4EE552FC-A8C2-4C9B-A408-8D1EA1982F48}" time="2026-02-09T03:50:10.053Z">
        <t:Attribution userId="S::jess.berzins@aff.gov.au::8b4b61c1-723e-4961-9471-9c50e25f9965" userProvider="AD" userName="Berzins, Jess"/>
        <t:Anchor>
          <t:Comment id="1030655283"/>
        </t:Anchor>
        <t:Assign userId="S::Veronika.Ferfolja@aff.gov.au::a9ff3fb2-63f4-446c-9871-82ef84214aa0" userProvider="AD" userName="Ferfolja, Veronika"/>
      </t:Event>
      <t:Event id="{0571BB9F-8444-46A3-B8B1-4BEEAFE30B69}" time="2026-02-09T03:50:10.053Z">
        <t:Attribution userId="S::jess.berzins@aff.gov.au::8b4b61c1-723e-4961-9471-9c50e25f9965" userProvider="AD" userName="Berzins, Jess"/>
        <t:Anchor>
          <t:Comment id="1030655283"/>
        </t:Anchor>
        <t:SetTitle title="@Ferfolja, Veronika i think it states it in step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B2C12E0E6D87BB4FA53ADC14A44DCD6D" ma:contentTypeVersion="30" ma:contentTypeDescription="Create a new document." ma:contentTypeScope="" ma:versionID="d96f63dc28132b4614b0893bbb9fce7b">
  <xsd:schema xmlns:xsd="http://www.w3.org/2001/XMLSchema" xmlns:xs="http://www.w3.org/2001/XMLSchema" xmlns:p="http://schemas.microsoft.com/office/2006/metadata/properties" xmlns:ns2="e60d2862-beff-4f16-94ff-ad677f83e486" xmlns:ns3="db4427d2-0ba3-426b-aad9-da82846161ae" xmlns:ns4="81c01dc6-2c49-4730-b140-874c95cac377" targetNamespace="http://schemas.microsoft.com/office/2006/metadata/properties" ma:root="true" ma:fieldsID="68f49a682546da5452db17bde362067c" ns2:_="" ns3:_="" ns4:_="">
    <xsd:import namespace="e60d2862-beff-4f16-94ff-ad677f83e486"/>
    <xsd:import namespace="db4427d2-0ba3-426b-aad9-da82846161ae"/>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Governance" minOccurs="0"/>
                <xsd:element ref="ns2:MediaLengthInSeconds" minOccurs="0"/>
                <xsd:element ref="ns2:MediaServiceLocation" minOccurs="0"/>
                <xsd:element ref="ns2:bd69c68eef6f4b1886e630fd310477bf" minOccurs="0"/>
                <xsd:element ref="ns4:TaxCatchAll" minOccurs="0"/>
                <xsd:element ref="ns2:TeamName" minOccurs="0"/>
                <xsd:element ref="ns2:Projectname" minOccurs="0"/>
                <xsd:element ref="ns2:Boardowner" minOccurs="0"/>
                <xsd:element ref="ns2:lcf76f155ced4ddcb4097134ff3c332f" minOccurs="0"/>
                <xsd:element ref="ns2:_Flow_SignoffStatus" minOccurs="0"/>
                <xsd:element ref="ns2:MediaServiceObjectDetectorVersions" minOccurs="0"/>
                <xsd:element ref="ns2:RFP" minOccurs="0"/>
                <xsd:element ref="ns2:MediaServiceSearchProperties" minOccurs="0"/>
                <xsd:element ref="ns2:Syste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d2862-beff-4f16-94ff-ad677f83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Governance" ma:index="19" nillable="true" ma:displayName="Governance" ma:description="Provide information about approvals in please for this document or file" ma:format="Dropdown" ma:internalName="Governance">
      <xsd:complexType>
        <xsd:complexContent>
          <xsd:extension base="dms:MultiChoice">
            <xsd:sequence>
              <xsd:element name="Value" maxOccurs="unbounded" minOccurs="0" nillable="true">
                <xsd:simpleType>
                  <xsd:restriction base="dms:Choice">
                    <xsd:enumeration value="Internal release - project only"/>
                    <xsd:enumeration value="Internal release - department"/>
                    <xsd:enumeration value="APS release - seek approval"/>
                    <xsd:enumeration value="APS release"/>
                    <xsd:enumeration value="Gov release - seek approval"/>
                    <xsd:enumeration value="Public release"/>
                  </xsd:restriction>
                </xsd:simple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bd69c68eef6f4b1886e630fd310477bf" ma:index="23" nillable="true" ma:taxonomy="true" ma:internalName="bd69c68eef6f4b1886e630fd310477bf" ma:taxonomyFieldName="Research_x0020_lifecycle" ma:displayName="Research lifecycle" ma:readOnly="false" ma:default="" ma:fieldId="{bd69c68e-ef6f-4b18-86e6-30fd310477bf}" ma:sspId="7881b4ab-c2b0-4b32-8bb7-29fb05a8de77" ma:termSetId="5cc10c01-84b7-42aa-8760-9b9c704bb134" ma:anchorId="00000000-0000-0000-0000-000000000000" ma:open="true" ma:isKeyword="false">
      <xsd:complexType>
        <xsd:sequence>
          <xsd:element ref="pc:Terms" minOccurs="0" maxOccurs="1"/>
        </xsd:sequence>
      </xsd:complexType>
    </xsd:element>
    <xsd:element name="TeamName" ma:index="25" nillable="true" ma:displayName="Team Name" ma:format="Dropdown" ma:internalName="TeamName">
      <xsd:simpleType>
        <xsd:restriction base="dms:Text">
          <xsd:maxLength value="255"/>
        </xsd:restriction>
      </xsd:simpleType>
    </xsd:element>
    <xsd:element name="Projectname" ma:index="26" nillable="true" ma:displayName="Project name" ma:format="Dropdown" ma:internalName="Projectname">
      <xsd:simpleType>
        <xsd:restriction base="dms:Text">
          <xsd:maxLength value="255"/>
        </xsd:restriction>
      </xsd:simpleType>
    </xsd:element>
    <xsd:element name="Boardowner" ma:index="27" nillable="true" ma:displayName="Board owner" ma:format="Dropdown" ma:list="UserInfo" ma:SharePointGroup="0" ma:internalName="Board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RFP" ma:index="32" nillable="true" ma:displayName="RFP" ma:format="Dropdown" ma:internalName="RFP">
      <xsd:simpleType>
        <xsd:restriction base="dms:Text">
          <xsd:maxLength value="255"/>
        </xsd:restriction>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System" ma:index="34" nillable="true" ma:displayName="System" ma:format="Dropdown" ma:internalName="System">
      <xsd:simpleType>
        <xsd:restriction base="dms:Text">
          <xsd:maxLength value="255"/>
        </xsd:restriction>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427d2-0ba3-426b-aad9-da82846161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8b6d59b-ee16-45a5-a9bc-f3827e7fed29}" ma:internalName="TaxCatchAll" ma:showField="CatchAllData" ma:web="db4427d2-0ba3-426b-aad9-da8284616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d69c68eef6f4b1886e630fd310477bf xmlns="e60d2862-beff-4f16-94ff-ad677f83e486">
      <Terms xmlns="http://schemas.microsoft.com/office/infopath/2007/PartnerControls"/>
    </bd69c68eef6f4b1886e630fd310477bf>
    <Projectname xmlns="e60d2862-beff-4f16-94ff-ad677f83e486" xsi:nil="true"/>
    <Governance xmlns="e60d2862-beff-4f16-94ff-ad677f83e486" xsi:nil="true"/>
    <lcf76f155ced4ddcb4097134ff3c332f xmlns="e60d2862-beff-4f16-94ff-ad677f83e486">
      <Terms xmlns="http://schemas.microsoft.com/office/infopath/2007/PartnerControls"/>
    </lcf76f155ced4ddcb4097134ff3c332f>
    <Boardowner xmlns="e60d2862-beff-4f16-94ff-ad677f83e486">
      <UserInfo>
        <DisplayName/>
        <AccountId xsi:nil="true"/>
        <AccountType/>
      </UserInfo>
    </Boardowner>
    <TeamName xmlns="e60d2862-beff-4f16-94ff-ad677f83e486" xsi:nil="true"/>
    <_Flow_SignoffStatus xmlns="e60d2862-beff-4f16-94ff-ad677f83e486" xsi:nil="true"/>
    <RFP xmlns="e60d2862-beff-4f16-94ff-ad677f83e486" xsi:nil="true"/>
    <TaxCatchAll xmlns="81c01dc6-2c49-4730-b140-874c95cac377" xsi:nil="true"/>
    <System xmlns="e60d2862-beff-4f16-94ff-ad677f83e4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2.xml><?xml version="1.0" encoding="utf-8"?>
<ds:datastoreItem xmlns:ds="http://schemas.openxmlformats.org/officeDocument/2006/customXml" ds:itemID="{A80E0AB0-4761-4D1A-838C-6D9ADB35E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d2862-beff-4f16-94ff-ad677f83e486"/>
    <ds:schemaRef ds:uri="db4427d2-0ba3-426b-aad9-da82846161ae"/>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e60d2862-beff-4f16-94ff-ad677f83e486"/>
    <ds:schemaRef ds:uri="81c01dc6-2c49-4730-b140-874c95cac377"/>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10</TotalTime>
  <Pages>7</Pages>
  <Words>1268</Words>
  <Characters>6594</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Fact sheet template</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template</dc:title>
  <dc:subject/>
  <dc:creator>Gladwish, Sam</dc:creator>
  <cp:keywords/>
  <cp:lastModifiedBy>Berzins, Jess</cp:lastModifiedBy>
  <cp:revision>11</cp:revision>
  <cp:lastPrinted>2026-02-20T05:53:00Z</cp:lastPrinted>
  <dcterms:created xsi:type="dcterms:W3CDTF">2026-02-20T03:51:00Z</dcterms:created>
  <dcterms:modified xsi:type="dcterms:W3CDTF">2026-02-20T05:54:00Z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0x010100B2C12E0E6D87BB4FA53ADC14A44DCD6D</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y fmtid="{D5CDD505-2E9C-101B-9397-08002B2CF9AE}" pid="17" name="Research_x0020_lifecycle">
    <vt:lpwstr/>
  </property>
  <property fmtid="{D5CDD505-2E9C-101B-9397-08002B2CF9AE}" pid="18" name="Research lifecycle">
    <vt:lpwstr/>
  </property>
  <property fmtid="{D5CDD505-2E9C-101B-9397-08002B2CF9AE}" pid="19" name="docLang">
    <vt:lpwstr>en</vt:lpwstr>
  </property>
</Properties>
</file>