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4CD" w14:textId="0376CD82" w:rsidR="00781D4D" w:rsidRDefault="00781D4D" w:rsidP="009113E3">
      <w:pPr>
        <w:pStyle w:val="Date"/>
        <w:spacing w:before="960"/>
      </w:pPr>
      <w:r>
        <w:t>July 2025</w:t>
      </w:r>
    </w:p>
    <w:p w14:paraId="3A72E72F" w14:textId="620387B2" w:rsidR="00E362EF" w:rsidRPr="00A16700" w:rsidRDefault="00DE2DB2" w:rsidP="00A16700">
      <w:pPr>
        <w:pStyle w:val="Heading1"/>
      </w:pPr>
      <w:r>
        <w:t xml:space="preserve">Hardship support </w:t>
      </w:r>
      <w:r w:rsidR="00FA7358">
        <w:t>for wild catch fishers and aquaculturists</w:t>
      </w:r>
    </w:p>
    <w:p w14:paraId="5A56D53B" w14:textId="77777777" w:rsidR="00DE2DB2" w:rsidRDefault="00DE2DB2" w:rsidP="00DE2DB2">
      <w:r>
        <w:t xml:space="preserve">Australia’s aquaculturists and wild catch fishers face many </w:t>
      </w:r>
      <w:r w:rsidRPr="00E13FC6">
        <w:t xml:space="preserve">risks to their business, including natural disasters, </w:t>
      </w:r>
      <w:r>
        <w:t>drying conditions</w:t>
      </w:r>
      <w:r w:rsidRPr="00E13FC6">
        <w:t>, pests and diseases, and other market disruptions. Australian Government programs and services can assist</w:t>
      </w:r>
      <w:r>
        <w:t xml:space="preserve"> our</w:t>
      </w:r>
      <w:r w:rsidRPr="00E13FC6">
        <w:t xml:space="preserve"> f</w:t>
      </w:r>
      <w:r>
        <w:t>ishing sector</w:t>
      </w:r>
      <w:r w:rsidRPr="00E13FC6">
        <w:t xml:space="preserve"> as they plan for, manage, and recover from these shocks</w:t>
      </w:r>
      <w:r>
        <w:t>.</w:t>
      </w:r>
    </w:p>
    <w:p w14:paraId="552C90DD" w14:textId="11F71B8C" w:rsidR="00DE2DB2" w:rsidRDefault="00DE2DB2" w:rsidP="00DE2DB2">
      <w:pPr>
        <w:pStyle w:val="Heading2"/>
        <w:numPr>
          <w:ilvl w:val="0"/>
          <w:numId w:val="0"/>
        </w:numPr>
        <w:ind w:left="720" w:hanging="720"/>
      </w:pPr>
      <w:r>
        <w:t>Support in your area</w:t>
      </w:r>
    </w:p>
    <w:p w14:paraId="18730284" w14:textId="7C79FA51" w:rsidR="00DE2DB2" w:rsidRPr="00E13FC6" w:rsidRDefault="00DE2DB2" w:rsidP="00DE2DB2">
      <w:r w:rsidRPr="00E13FC6">
        <w:t>There are many</w:t>
      </w:r>
      <w:r>
        <w:t xml:space="preserve"> other</w:t>
      </w:r>
      <w:r w:rsidRPr="00E13FC6">
        <w:t xml:space="preserve"> people and organisations you can talk to about your options. They include: </w:t>
      </w:r>
    </w:p>
    <w:p w14:paraId="0F343163" w14:textId="77777777" w:rsidR="00DE2DB2" w:rsidRDefault="00DE2DB2" w:rsidP="00DE2DB2">
      <w:pPr>
        <w:pStyle w:val="ListBullet"/>
        <w:ind w:left="454" w:hanging="454"/>
      </w:pPr>
      <w:r>
        <w:t>Your state and local government</w:t>
      </w:r>
    </w:p>
    <w:p w14:paraId="6057559D" w14:textId="77777777" w:rsidR="00DE2DB2" w:rsidRDefault="00DE2DB2" w:rsidP="00DE2DB2">
      <w:pPr>
        <w:pStyle w:val="ListBullet"/>
        <w:ind w:left="454" w:hanging="454"/>
      </w:pPr>
      <w:r>
        <w:t xml:space="preserve">Fishing </w:t>
      </w:r>
      <w:r w:rsidRPr="00E13FC6">
        <w:t>industry groups</w:t>
      </w:r>
    </w:p>
    <w:p w14:paraId="117C6026" w14:textId="77777777" w:rsidR="00DE2DB2" w:rsidRPr="00E13FC6" w:rsidRDefault="00DE2DB2" w:rsidP="00DE2DB2">
      <w:pPr>
        <w:pStyle w:val="ListBullet"/>
        <w:ind w:left="454" w:hanging="454"/>
      </w:pPr>
      <w:r>
        <w:t>B</w:t>
      </w:r>
      <w:r w:rsidRPr="00E13FC6">
        <w:t xml:space="preserve">anks and </w:t>
      </w:r>
      <w:r>
        <w:t xml:space="preserve">other trusted </w:t>
      </w:r>
      <w:r w:rsidRPr="00E13FC6">
        <w:t xml:space="preserve">advisers, such as </w:t>
      </w:r>
      <w:r>
        <w:t>fisheries extension officers</w:t>
      </w:r>
      <w:r w:rsidRPr="00E13FC6">
        <w:t xml:space="preserve"> and accountants </w:t>
      </w:r>
    </w:p>
    <w:p w14:paraId="6B814BCC" w14:textId="4C437E03" w:rsidR="00DE2DB2" w:rsidRPr="00E13FC6" w:rsidRDefault="00EE1A31" w:rsidP="00DE2DB2">
      <w:pPr>
        <w:pStyle w:val="ListBullet"/>
        <w:ind w:left="454" w:hanging="454"/>
      </w:pPr>
      <w:r>
        <w:t xml:space="preserve">Seafood Industry Australia’s Stay Afloat program which provides mental health support for the Australian Seafood Industry. Your state coordinator can connect you with a trusted advocate in your region. Contact </w:t>
      </w:r>
      <w:hyperlink r:id="rId11" w:history="1">
        <w:r w:rsidRPr="00A51C0B">
          <w:rPr>
            <w:rStyle w:val="Hyperlink"/>
          </w:rPr>
          <w:t>SA@stayafloat.com.au</w:t>
        </w:r>
      </w:hyperlink>
      <w:r>
        <w:t xml:space="preserve"> </w:t>
      </w:r>
    </w:p>
    <w:p w14:paraId="012C08D1" w14:textId="09646BF5" w:rsidR="00DE2DB2" w:rsidRDefault="00DE2DB2" w:rsidP="00DE2DB2">
      <w:pPr>
        <w:pStyle w:val="Heading2"/>
        <w:numPr>
          <w:ilvl w:val="0"/>
          <w:numId w:val="0"/>
        </w:numPr>
        <w:ind w:left="720" w:hanging="720"/>
      </w:pPr>
      <w:r>
        <w:t>Australian Government support</w:t>
      </w:r>
    </w:p>
    <w:p w14:paraId="28AE907B" w14:textId="77777777" w:rsidR="00DE2DB2" w:rsidRDefault="00DE2DB2" w:rsidP="00DE2DB2">
      <w:r>
        <w:t>The Australian Government has a range of support programs that are always available for those in hardship, including Australia’s aquaculturists and wild catch fishers.</w:t>
      </w:r>
    </w:p>
    <w:p w14:paraId="3E53D365" w14:textId="66A5A456" w:rsidR="00463DE7" w:rsidRPr="009113E3" w:rsidRDefault="00463DE7" w:rsidP="009113E3">
      <w:pPr>
        <w:pStyle w:val="Heading3"/>
        <w:numPr>
          <w:ilvl w:val="0"/>
          <w:numId w:val="0"/>
        </w:numPr>
        <w:rPr>
          <w:sz w:val="32"/>
        </w:rPr>
      </w:pPr>
      <w:r w:rsidRPr="009113E3">
        <w:rPr>
          <w:sz w:val="32"/>
          <w:szCs w:val="22"/>
        </w:rPr>
        <w:t>Farm Household Allowance (FHA)</w:t>
      </w:r>
    </w:p>
    <w:p w14:paraId="4B2B72ED" w14:textId="6EC343A0" w:rsidR="00463DE7" w:rsidRPr="00FF2C75" w:rsidRDefault="00463DE7" w:rsidP="00463DE7">
      <w:pPr>
        <w:spacing w:before="120"/>
      </w:pPr>
      <w:r w:rsidRPr="00FF2C75">
        <w:t>F</w:t>
      </w:r>
      <w:r w:rsidR="0025243D">
        <w:t>arm Household Allowance (F</w:t>
      </w:r>
      <w:r w:rsidRPr="00FF2C75">
        <w:t>HA</w:t>
      </w:r>
      <w:r w:rsidR="0025243D">
        <w:t>)</w:t>
      </w:r>
      <w:r w:rsidRPr="00FF2C75">
        <w:t xml:space="preserve"> is an income support program assisting farmers and their partners experiencing low cash flow. </w:t>
      </w:r>
    </w:p>
    <w:p w14:paraId="27A737B7" w14:textId="31FC9BA3" w:rsidR="005F4484" w:rsidRDefault="00463DE7" w:rsidP="0025243D">
      <w:r w:rsidRPr="00FF2C75">
        <w:t xml:space="preserve">The definition of a farmer includes those engaged in aquaculture. However, wild catch fishers are not considered farmers for FHA purposes, as their activities are classified as harvesting rather than farming. </w:t>
      </w:r>
    </w:p>
    <w:p w14:paraId="464CB440" w14:textId="23C05C6F" w:rsidR="007D019F" w:rsidRPr="009113E3" w:rsidRDefault="003F3AF6" w:rsidP="009113E3">
      <w:pPr>
        <w:rPr>
          <w:rStyle w:val="Hyperlink"/>
        </w:rPr>
      </w:pPr>
      <w:r>
        <w:t xml:space="preserve">For information on </w:t>
      </w:r>
      <w:r w:rsidR="00B041F2">
        <w:t>Australian Government</w:t>
      </w:r>
      <w:r w:rsidR="00B041F2" w:rsidRPr="00FF2C75">
        <w:t xml:space="preserve"> income support</w:t>
      </w:r>
      <w:r w:rsidR="00B041F2">
        <w:t xml:space="preserve"> </w:t>
      </w:r>
      <w:r>
        <w:t xml:space="preserve">that may </w:t>
      </w:r>
      <w:r w:rsidR="00B041F2">
        <w:t>fit their circumstances</w:t>
      </w:r>
      <w:r>
        <w:t xml:space="preserve">, </w:t>
      </w:r>
      <w:r w:rsidR="00772401">
        <w:t>w</w:t>
      </w:r>
      <w:r w:rsidR="00772401" w:rsidRPr="00FF2C75">
        <w:t xml:space="preserve">ild </w:t>
      </w:r>
      <w:r w:rsidR="00463DE7" w:rsidRPr="00FF2C75">
        <w:t xml:space="preserve">catch fishers </w:t>
      </w:r>
      <w:r w:rsidR="00EE1A31">
        <w:t>should contact</w:t>
      </w:r>
      <w:r w:rsidR="00307029" w:rsidRPr="00307029">
        <w:t xml:space="preserve"> </w:t>
      </w:r>
      <w:hyperlink r:id="rId12" w:history="1">
        <w:r w:rsidR="00307029" w:rsidRPr="00A51C0B">
          <w:rPr>
            <w:rStyle w:val="Hyperlink"/>
          </w:rPr>
          <w:t>servicesaustralia.gov.au</w:t>
        </w:r>
      </w:hyperlink>
      <w:r w:rsidR="00307029" w:rsidRPr="009113E3">
        <w:rPr>
          <w:rStyle w:val="Hyperlink"/>
        </w:rPr>
        <w:t xml:space="preserve">.  </w:t>
      </w:r>
      <w:r w:rsidR="00772401" w:rsidRPr="009113E3">
        <w:rPr>
          <w:rStyle w:val="Hyperlink"/>
        </w:rPr>
        <w:t xml:space="preserve"> </w:t>
      </w:r>
    </w:p>
    <w:p w14:paraId="4FB49569" w14:textId="15497AE2" w:rsidR="00463DE7" w:rsidRPr="00FF2C75" w:rsidRDefault="00463DE7" w:rsidP="009113E3">
      <w:r w:rsidRPr="00FF2C75">
        <w:t xml:space="preserve">There are </w:t>
      </w:r>
      <w:r w:rsidR="00A21A75">
        <w:t>5</w:t>
      </w:r>
      <w:r w:rsidRPr="00FF2C75">
        <w:t xml:space="preserve"> financial components of the Farm Household Allowance: </w:t>
      </w:r>
    </w:p>
    <w:p w14:paraId="5DD4C19F" w14:textId="6C199B33" w:rsidR="00463DE7" w:rsidRPr="00FF2C75" w:rsidRDefault="00463DE7" w:rsidP="009113E3">
      <w:pPr>
        <w:pStyle w:val="ListNumber"/>
      </w:pPr>
      <w:r w:rsidRPr="00FF2C75">
        <w:t>up to 4 years of fortnightly income support (in every 10-year period)</w:t>
      </w:r>
      <w:r w:rsidR="00DD01A1">
        <w:t>.</w:t>
      </w:r>
    </w:p>
    <w:p w14:paraId="4614E0DB" w14:textId="2940063F" w:rsidR="00463DE7" w:rsidRPr="00FF2C75" w:rsidRDefault="00463DE7" w:rsidP="009113E3">
      <w:pPr>
        <w:pStyle w:val="ListNumber"/>
      </w:pPr>
      <w:r w:rsidRPr="00FF2C75">
        <w:t>ancillary allowances such as Pharmaceutical Allowance, Telephone Allowance, Rent Assistance and Remote Area Allowance and a Health Care Card</w:t>
      </w:r>
      <w:r w:rsidR="00DD01A1">
        <w:t>.</w:t>
      </w:r>
    </w:p>
    <w:p w14:paraId="2A030136" w14:textId="35FB7A6D" w:rsidR="00463DE7" w:rsidRPr="00FF2C75" w:rsidRDefault="00463DE7" w:rsidP="009113E3">
      <w:pPr>
        <w:pStyle w:val="ListNumber"/>
      </w:pPr>
      <w:r w:rsidRPr="00FF2C75">
        <w:t>a professional financial assessment of the farm business (worth up to $1,500)</w:t>
      </w:r>
      <w:r w:rsidR="00DD01A1">
        <w:t>.</w:t>
      </w:r>
    </w:p>
    <w:p w14:paraId="50522B50" w14:textId="25A6DF2C" w:rsidR="00463DE7" w:rsidRPr="00FF2C75" w:rsidRDefault="00463DE7" w:rsidP="009113E3">
      <w:pPr>
        <w:pStyle w:val="ListNumber"/>
      </w:pPr>
      <w:r w:rsidRPr="00FF2C75">
        <w:lastRenderedPageBreak/>
        <w:t>funding to help develop skills, access training and pay for professional advice (up to $10,000 per person)</w:t>
      </w:r>
      <w:r w:rsidR="00DD01A1">
        <w:t>.</w:t>
      </w:r>
    </w:p>
    <w:p w14:paraId="7B548CD4" w14:textId="77777777" w:rsidR="00463DE7" w:rsidRPr="00FF2C75" w:rsidRDefault="00463DE7" w:rsidP="009113E3">
      <w:pPr>
        <w:pStyle w:val="ListNumber"/>
      </w:pPr>
      <w:r w:rsidRPr="00FF2C75">
        <w:t>Individual support from a dedicated case manager.</w:t>
      </w:r>
    </w:p>
    <w:p w14:paraId="03DD60E6" w14:textId="0DCC7474" w:rsidR="00D37D2E" w:rsidRDefault="00463DE7" w:rsidP="00D37D2E">
      <w:r w:rsidRPr="00FF2C75">
        <w:t>As a social security payment, the FHA program is uncapped and demand-driven—meaning that everyone who is eligible will receive support. Farmers, including those in aquaculture, are encouraged not to self-assess or delay applying out of concern that others may be in greater need. If you</w:t>
      </w:r>
      <w:r w:rsidR="00C267C8">
        <w:t xml:space="preserve"> are</w:t>
      </w:r>
      <w:r w:rsidRPr="00FF2C75">
        <w:t xml:space="preserve"> eligible and need support – apply early, apply now.</w:t>
      </w:r>
    </w:p>
    <w:p w14:paraId="16A2B63B" w14:textId="73DBCAB4" w:rsidR="00F81293" w:rsidRDefault="00A158AB" w:rsidP="00D37D2E">
      <w:r w:rsidRPr="00A158AB">
        <w:t xml:space="preserve">For more information, visit </w:t>
      </w:r>
      <w:hyperlink r:id="rId13" w:history="1">
        <w:r w:rsidRPr="00A51C0B">
          <w:rPr>
            <w:rStyle w:val="Hyperlink"/>
          </w:rPr>
          <w:t>agriculture.gov.au/fha</w:t>
        </w:r>
      </w:hyperlink>
      <w:r w:rsidRPr="009113E3">
        <w:rPr>
          <w:rStyle w:val="Hyperlink"/>
        </w:rPr>
        <w:t>.</w:t>
      </w:r>
    </w:p>
    <w:p w14:paraId="384FE9BE" w14:textId="51FC5F1D" w:rsidR="00D37D2E" w:rsidRPr="009113E3" w:rsidRDefault="00D37D2E" w:rsidP="009113E3">
      <w:pPr>
        <w:pStyle w:val="Heading3"/>
        <w:numPr>
          <w:ilvl w:val="0"/>
          <w:numId w:val="0"/>
        </w:numPr>
        <w:ind w:left="964" w:hanging="964"/>
        <w:rPr>
          <w:sz w:val="32"/>
          <w:szCs w:val="32"/>
        </w:rPr>
      </w:pPr>
      <w:r w:rsidRPr="009113E3">
        <w:rPr>
          <w:sz w:val="32"/>
          <w:szCs w:val="32"/>
        </w:rPr>
        <w:t>Farm Management Deposit</w:t>
      </w:r>
      <w:r w:rsidR="006A1347">
        <w:rPr>
          <w:sz w:val="32"/>
          <w:szCs w:val="32"/>
        </w:rPr>
        <w:t xml:space="preserve"> Scheme</w:t>
      </w:r>
      <w:r w:rsidRPr="009113E3">
        <w:rPr>
          <w:sz w:val="32"/>
          <w:szCs w:val="32"/>
        </w:rPr>
        <w:t xml:space="preserve"> (FMD</w:t>
      </w:r>
      <w:r w:rsidR="006A1347">
        <w:rPr>
          <w:sz w:val="32"/>
          <w:szCs w:val="32"/>
        </w:rPr>
        <w:t>s</w:t>
      </w:r>
      <w:r w:rsidRPr="009113E3">
        <w:rPr>
          <w:sz w:val="32"/>
          <w:szCs w:val="32"/>
        </w:rPr>
        <w:t>)</w:t>
      </w:r>
    </w:p>
    <w:p w14:paraId="33229F66" w14:textId="2D8152E2" w:rsidR="00704515" w:rsidRDefault="00D37D2E" w:rsidP="0020457D">
      <w:pPr>
        <w:spacing w:before="120"/>
      </w:pPr>
      <w:r>
        <w:t>The</w:t>
      </w:r>
      <w:r w:rsidR="006A1347">
        <w:t xml:space="preserve"> Farm Management Deposit Scheme (FMDs) supports</w:t>
      </w:r>
      <w:r w:rsidR="00127CC9">
        <w:t xml:space="preserve"> </w:t>
      </w:r>
      <w:r>
        <w:t>primary producers</w:t>
      </w:r>
      <w:r w:rsidR="006A1347">
        <w:t xml:space="preserve"> – including </w:t>
      </w:r>
      <w:r>
        <w:t>wild catch fishers and aquaculturalists</w:t>
      </w:r>
      <w:r w:rsidR="006A1347">
        <w:t xml:space="preserve"> – in managing</w:t>
      </w:r>
      <w:r>
        <w:t xml:space="preserve"> fluctuations</w:t>
      </w:r>
      <w:r w:rsidR="006A1347">
        <w:t xml:space="preserve"> in income</w:t>
      </w:r>
      <w:r>
        <w:t xml:space="preserve">. </w:t>
      </w:r>
    </w:p>
    <w:p w14:paraId="02A105CC" w14:textId="55111A30" w:rsidR="00463DE7" w:rsidRPr="00FF2C75" w:rsidRDefault="009113E3" w:rsidP="009113E3">
      <w:pPr>
        <w:spacing w:before="120"/>
      </w:pPr>
      <w:bookmarkStart w:id="0" w:name="_Hlk204087196"/>
      <w:r>
        <w:t>FMDs</w:t>
      </w:r>
      <w:r w:rsidR="0020457D">
        <w:t xml:space="preserve"> </w:t>
      </w:r>
      <w:r w:rsidR="008046EA">
        <w:t xml:space="preserve">are </w:t>
      </w:r>
      <w:r w:rsidR="00463DE7" w:rsidRPr="00FF2C75">
        <w:t>designed to strengthen financial resilience by allowing producers to build cash reserves during profitable years, which can then be accessed during periods of low income.</w:t>
      </w:r>
    </w:p>
    <w:bookmarkEnd w:id="0"/>
    <w:p w14:paraId="76681981" w14:textId="77777777" w:rsidR="00463DE7" w:rsidRPr="00FF2C75" w:rsidRDefault="00463DE7" w:rsidP="009113E3">
      <w:r w:rsidRPr="00FF2C75">
        <w:t>Eligible primary producers can deposit pre-tax income into an FMD account, which is tax-deductible in the year of deposit. Withdrawals are treated as taxable income in the year they are made.</w:t>
      </w:r>
    </w:p>
    <w:p w14:paraId="12A76520" w14:textId="77777777" w:rsidR="00463DE7" w:rsidRDefault="00463DE7" w:rsidP="00BF3560">
      <w:r w:rsidRPr="00FF2C75">
        <w:t>Wild catch fishers and aquaculturalists can use previously lodged FMDs to help maintain business cash flow during challenging financial periods.</w:t>
      </w:r>
    </w:p>
    <w:p w14:paraId="1DF35EFA" w14:textId="575E78E6" w:rsidR="00F81293" w:rsidRDefault="00F81293" w:rsidP="00BF3560">
      <w:r>
        <w:t>For more information</w:t>
      </w:r>
      <w:r w:rsidR="007D62D8">
        <w:t>,</w:t>
      </w:r>
      <w:r>
        <w:t xml:space="preserve"> visit</w:t>
      </w:r>
      <w:r w:rsidR="009D69A4">
        <w:t xml:space="preserve"> </w:t>
      </w:r>
      <w:hyperlink r:id="rId14" w:history="1">
        <w:r w:rsidR="008C1CBF" w:rsidRPr="00A51C0B">
          <w:rPr>
            <w:rStyle w:val="Hyperlink"/>
          </w:rPr>
          <w:t>agriculture.gov.au/fmd</w:t>
        </w:r>
      </w:hyperlink>
      <w:r w:rsidR="008C1CBF" w:rsidRPr="009113E3">
        <w:rPr>
          <w:rStyle w:val="Hyperlink"/>
        </w:rPr>
        <w:t>.</w:t>
      </w:r>
    </w:p>
    <w:p w14:paraId="4DD0FB72" w14:textId="1A1FBEEF" w:rsidR="00463DE7" w:rsidRPr="009113E3" w:rsidRDefault="00463DE7" w:rsidP="009113E3">
      <w:pPr>
        <w:pStyle w:val="Heading3"/>
        <w:numPr>
          <w:ilvl w:val="0"/>
          <w:numId w:val="0"/>
        </w:numPr>
        <w:ind w:left="964" w:hanging="964"/>
        <w:rPr>
          <w:sz w:val="32"/>
          <w:szCs w:val="32"/>
        </w:rPr>
      </w:pPr>
      <w:r w:rsidRPr="009113E3">
        <w:rPr>
          <w:sz w:val="32"/>
          <w:szCs w:val="32"/>
        </w:rPr>
        <w:t>Other Taxation Measure</w:t>
      </w:r>
      <w:r w:rsidR="0028698C" w:rsidRPr="009113E3">
        <w:rPr>
          <w:sz w:val="32"/>
          <w:szCs w:val="32"/>
        </w:rPr>
        <w:t>s</w:t>
      </w:r>
    </w:p>
    <w:p w14:paraId="654B11F7" w14:textId="3110D56E" w:rsidR="00463DE7" w:rsidRPr="00FF2C75" w:rsidRDefault="006A1347" w:rsidP="00463DE7">
      <w:pPr>
        <w:spacing w:before="120"/>
      </w:pPr>
      <w:r>
        <w:t>A</w:t>
      </w:r>
      <w:r w:rsidR="00127CC9">
        <w:t xml:space="preserve"> </w:t>
      </w:r>
      <w:r w:rsidR="00463DE7">
        <w:t xml:space="preserve">range of </w:t>
      </w:r>
      <w:r>
        <w:t xml:space="preserve">other </w:t>
      </w:r>
      <w:r w:rsidR="00463DE7">
        <w:t>concessional taxation measures</w:t>
      </w:r>
      <w:r>
        <w:t xml:space="preserve"> are available</w:t>
      </w:r>
      <w:r w:rsidR="00463DE7">
        <w:t xml:space="preserve"> to help wild catch fishers and aquaculturalists</w:t>
      </w:r>
      <w:r>
        <w:t xml:space="preserve">. </w:t>
      </w:r>
    </w:p>
    <w:p w14:paraId="2EB81413" w14:textId="341C4F0C" w:rsidR="00463DE7" w:rsidRPr="009113E3" w:rsidRDefault="00463DE7" w:rsidP="009113E3">
      <w:pPr>
        <w:pStyle w:val="Heading4"/>
        <w:numPr>
          <w:ilvl w:val="0"/>
          <w:numId w:val="0"/>
        </w:numPr>
        <w:ind w:left="964" w:hanging="964"/>
        <w:rPr>
          <w:sz w:val="28"/>
          <w:szCs w:val="28"/>
        </w:rPr>
      </w:pPr>
      <w:r w:rsidRPr="009113E3">
        <w:rPr>
          <w:sz w:val="28"/>
          <w:szCs w:val="28"/>
        </w:rPr>
        <w:t>Income Tax averaging</w:t>
      </w:r>
    </w:p>
    <w:p w14:paraId="44A6D098" w14:textId="626FDC2F" w:rsidR="007D019F" w:rsidRPr="00FF2C75" w:rsidRDefault="00463DE7" w:rsidP="009113E3">
      <w:r w:rsidRPr="00CC2DE0">
        <w:t>Wild-catch fishers and aquaculturalists</w:t>
      </w:r>
      <w:r w:rsidRPr="00FF2C75">
        <w:t xml:space="preserve"> can access income tax averaging to help smooth out fluctuations in income and tax liabilities over a period of up to five years. This ensures they are not disadvantaged compared to taxpayers with more consistent earnings.</w:t>
      </w:r>
    </w:p>
    <w:p w14:paraId="7BBD261F" w14:textId="77777777" w:rsidR="00463DE7" w:rsidRPr="009113E3" w:rsidRDefault="00463DE7" w:rsidP="009113E3">
      <w:pPr>
        <w:pStyle w:val="Heading4"/>
        <w:numPr>
          <w:ilvl w:val="0"/>
          <w:numId w:val="0"/>
        </w:numPr>
        <w:ind w:left="964" w:hanging="964"/>
        <w:rPr>
          <w:sz w:val="28"/>
        </w:rPr>
      </w:pPr>
      <w:r w:rsidRPr="009113E3">
        <w:rPr>
          <w:sz w:val="28"/>
          <w:szCs w:val="22"/>
        </w:rPr>
        <w:t>Instant asset write-off</w:t>
      </w:r>
    </w:p>
    <w:p w14:paraId="226C5FC3" w14:textId="77777777" w:rsidR="00463DE7" w:rsidRPr="00FF2C75" w:rsidRDefault="00463DE7" w:rsidP="009113E3">
      <w:r w:rsidRPr="00FF2C75">
        <w:t>Eligible small businesses with an aggregated turnover of less than $10 million can immediately deduct the full cost of eligible depreciating assets valued under $20,000. This applies to assets first used or installed ready for use between 1 July 2024 and 30 June 2025.</w:t>
      </w:r>
    </w:p>
    <w:p w14:paraId="32A26FEB" w14:textId="77777777" w:rsidR="00463DE7" w:rsidRPr="00FF2C75" w:rsidRDefault="00463DE7" w:rsidP="009113E3">
      <w:r w:rsidRPr="00FF2C75">
        <w:t>The Australian Government has committed to extending the $20,000 threshold for the 2025–26 financial year.</w:t>
      </w:r>
    </w:p>
    <w:p w14:paraId="1CAC4711" w14:textId="77777777" w:rsidR="00463DE7" w:rsidRPr="009113E3" w:rsidRDefault="00463DE7" w:rsidP="009113E3">
      <w:pPr>
        <w:pStyle w:val="Heading4"/>
        <w:numPr>
          <w:ilvl w:val="0"/>
          <w:numId w:val="0"/>
        </w:numPr>
        <w:ind w:left="964" w:hanging="964"/>
        <w:rPr>
          <w:sz w:val="28"/>
          <w:szCs w:val="28"/>
        </w:rPr>
      </w:pPr>
      <w:r w:rsidRPr="009113E3">
        <w:rPr>
          <w:sz w:val="28"/>
          <w:szCs w:val="28"/>
        </w:rPr>
        <w:t>Insurance payments for livestock loss</w:t>
      </w:r>
    </w:p>
    <w:p w14:paraId="182F0F99" w14:textId="37311866" w:rsidR="00463DE7" w:rsidRPr="00FF2C75" w:rsidRDefault="00463DE7" w:rsidP="009113E3">
      <w:r w:rsidRPr="00FF2C75">
        <w:t>If a primary producer receives an insurance payout for the loss of livestock—and has previously claimed the insurance premiums as a tax deduction—the payment is treated as assessable income.</w:t>
      </w:r>
      <w:r>
        <w:t xml:space="preserve"> </w:t>
      </w:r>
      <w:r w:rsidRPr="00FF2C75">
        <w:t>Producers may elect to spread the income over five years to help manage tax impacts.</w:t>
      </w:r>
    </w:p>
    <w:p w14:paraId="5E444370" w14:textId="7539C3CF" w:rsidR="00463DE7" w:rsidRDefault="00463DE7" w:rsidP="009113E3">
      <w:r w:rsidRPr="00FF2C75">
        <w:t>The ATO generally considers all animals used in a primary production business, including farmed fish and molluscs, to be classified as livestock.</w:t>
      </w:r>
    </w:p>
    <w:p w14:paraId="3CB1B6C4" w14:textId="2E7681CF" w:rsidR="00F81293" w:rsidRPr="009113E3" w:rsidRDefault="00F81293" w:rsidP="009113E3">
      <w:pPr>
        <w:rPr>
          <w:rStyle w:val="Hyperlink"/>
        </w:rPr>
      </w:pPr>
      <w:r>
        <w:t>For more information</w:t>
      </w:r>
      <w:r w:rsidR="007D62D8">
        <w:t>,</w:t>
      </w:r>
      <w:r>
        <w:t xml:space="preserve"> visit the</w:t>
      </w:r>
      <w:r w:rsidR="00CF4EC6">
        <w:t xml:space="preserve"> Australian Taxation Office website</w:t>
      </w:r>
      <w:r>
        <w:t xml:space="preserve"> </w:t>
      </w:r>
      <w:hyperlink r:id="rId15" w:history="1">
        <w:r w:rsidRPr="00A51C0B">
          <w:rPr>
            <w:rStyle w:val="Hyperlink"/>
          </w:rPr>
          <w:t>Help for Primary producers</w:t>
        </w:r>
      </w:hyperlink>
      <w:r w:rsidRPr="009113E3">
        <w:rPr>
          <w:rStyle w:val="Hyperlink"/>
        </w:rPr>
        <w:t xml:space="preserve"> </w:t>
      </w:r>
    </w:p>
    <w:p w14:paraId="7F9432F7" w14:textId="77777777" w:rsidR="006A1347" w:rsidRDefault="006A1347" w:rsidP="006A1347">
      <w:pPr>
        <w:pStyle w:val="Heading3"/>
        <w:numPr>
          <w:ilvl w:val="0"/>
          <w:numId w:val="0"/>
        </w:numPr>
        <w:ind w:left="964" w:hanging="964"/>
      </w:pPr>
      <w:r w:rsidRPr="008A2261">
        <w:rPr>
          <w:sz w:val="32"/>
          <w:szCs w:val="32"/>
        </w:rPr>
        <w:lastRenderedPageBreak/>
        <w:t>Rural Financial Counselling Service (RFCS</w:t>
      </w:r>
      <w:r>
        <w:t>)</w:t>
      </w:r>
    </w:p>
    <w:p w14:paraId="73741847" w14:textId="77777777" w:rsidR="006A1347" w:rsidRPr="00FF2C75" w:rsidRDefault="006A1347" w:rsidP="006A1347">
      <w:pPr>
        <w:spacing w:before="120"/>
      </w:pPr>
      <w:r>
        <w:t>The Rural Financial Counselling Service (RFCS) program provides free, confidential financial counselling to farmers, fishers, foresters, and small related enterprises experiencing, or at risk of, financial hardship–regardless of the cause.</w:t>
      </w:r>
    </w:p>
    <w:p w14:paraId="47D44105" w14:textId="77777777" w:rsidR="006A1347" w:rsidRPr="00FF2C75" w:rsidRDefault="006A1347" w:rsidP="006A1347">
      <w:r w:rsidRPr="00FF2C75">
        <w:t>Businesses involved in aquaculture and wild catch fishing are eligible for RFCS support, provided they are commercial enterprises with 19 or fewer employees.</w:t>
      </w:r>
    </w:p>
    <w:p w14:paraId="34CF45F1" w14:textId="77777777" w:rsidR="006A1347" w:rsidRPr="00FF2C75" w:rsidRDefault="006A1347" w:rsidP="006A1347">
      <w:r w:rsidRPr="00FF2C75">
        <w:t>Rural financial counsellors can assist fishers to:</w:t>
      </w:r>
    </w:p>
    <w:p w14:paraId="0EBB0253" w14:textId="77777777" w:rsidR="006A1347" w:rsidRPr="00FF2C75" w:rsidRDefault="006A1347" w:rsidP="006A1347">
      <w:pPr>
        <w:pStyle w:val="ListBullet"/>
      </w:pPr>
      <w:r w:rsidRPr="00FF2C75">
        <w:t>understand their financial position through developing budgets and cash flows</w:t>
      </w:r>
    </w:p>
    <w:p w14:paraId="3754E07A" w14:textId="77777777" w:rsidR="006A1347" w:rsidRPr="00FF2C75" w:rsidRDefault="006A1347" w:rsidP="006A1347">
      <w:pPr>
        <w:pStyle w:val="ListBullet"/>
      </w:pPr>
      <w:r w:rsidRPr="00FF2C75">
        <w:t>develop an action plan and take steps necessary to get out of financial difficulty</w:t>
      </w:r>
    </w:p>
    <w:p w14:paraId="4E34763F" w14:textId="77777777" w:rsidR="006A1347" w:rsidRPr="00FF2C75" w:rsidRDefault="006A1347" w:rsidP="006A1347">
      <w:pPr>
        <w:pStyle w:val="ListBullet"/>
      </w:pPr>
      <w:r w:rsidRPr="00FF2C75">
        <w:t>negotiate with lenders</w:t>
      </w:r>
    </w:p>
    <w:p w14:paraId="4DA92521" w14:textId="77777777" w:rsidR="006A1347" w:rsidRPr="00FF2C75" w:rsidRDefault="006A1347" w:rsidP="006A1347">
      <w:pPr>
        <w:pStyle w:val="ListBullet"/>
      </w:pPr>
      <w:r w:rsidRPr="00FF2C75">
        <w:t>build financial knowledge, skills and resilience to manage potential challenges in the future</w:t>
      </w:r>
    </w:p>
    <w:p w14:paraId="6D023F73" w14:textId="77777777" w:rsidR="006A1347" w:rsidRPr="00FF2C75" w:rsidRDefault="006A1347" w:rsidP="006A1347">
      <w:pPr>
        <w:pStyle w:val="ListBullet"/>
      </w:pPr>
      <w:r w:rsidRPr="00FF2C75">
        <w:t>identify and apply for other government programs and assistance that supports the way back to self-sufficiency.</w:t>
      </w:r>
    </w:p>
    <w:p w14:paraId="11EF6421" w14:textId="6904F631" w:rsidR="006A1347" w:rsidRPr="009113E3" w:rsidRDefault="006A1347" w:rsidP="009113E3">
      <w:r>
        <w:t xml:space="preserve">To find your nearest RFC, visit </w:t>
      </w:r>
      <w:hyperlink r:id="rId16" w:history="1">
        <w:r w:rsidRPr="00A51C0B">
          <w:rPr>
            <w:rStyle w:val="Hyperlink"/>
          </w:rPr>
          <w:t>agriculture.gov.au/rfcs</w:t>
        </w:r>
      </w:hyperlink>
      <w:r>
        <w:t xml:space="preserve"> or call </w:t>
      </w:r>
      <w:r w:rsidRPr="008A0722">
        <w:rPr>
          <w:rStyle w:val="Strong"/>
        </w:rPr>
        <w:t>1300 771 741</w:t>
      </w:r>
      <w:r>
        <w:t>.</w:t>
      </w:r>
    </w:p>
    <w:p w14:paraId="681AD5F1" w14:textId="77777777" w:rsidR="00D37D2E" w:rsidRPr="009113E3" w:rsidRDefault="00D37D2E" w:rsidP="009113E3">
      <w:pPr>
        <w:pStyle w:val="Heading3"/>
        <w:numPr>
          <w:ilvl w:val="0"/>
          <w:numId w:val="0"/>
        </w:numPr>
        <w:ind w:left="964" w:hanging="964"/>
        <w:rPr>
          <w:sz w:val="32"/>
          <w:szCs w:val="32"/>
        </w:rPr>
      </w:pPr>
      <w:r w:rsidRPr="009113E3">
        <w:rPr>
          <w:sz w:val="32"/>
          <w:szCs w:val="32"/>
        </w:rPr>
        <w:t>Regional Investment Corporation (RIC) loans</w:t>
      </w:r>
    </w:p>
    <w:p w14:paraId="7CB0654C" w14:textId="27036ED0" w:rsidR="007D019F" w:rsidRPr="00FF2C75" w:rsidRDefault="007D019F" w:rsidP="007D019F">
      <w:pPr>
        <w:spacing w:before="120"/>
      </w:pPr>
      <w:r w:rsidRPr="003A573A">
        <w:t xml:space="preserve">The </w:t>
      </w:r>
      <w:r w:rsidR="001B0318">
        <w:t>Regional Investment Corporation (</w:t>
      </w:r>
      <w:r w:rsidRPr="003A573A">
        <w:t>RIC</w:t>
      </w:r>
      <w:r w:rsidR="001B0318">
        <w:t>)</w:t>
      </w:r>
      <w:r w:rsidRPr="003A573A">
        <w:t xml:space="preserve"> delivers concessional loans on behalf of the Australian Government to support farm businesses, and drought-affected, farm-related small businesses</w:t>
      </w:r>
      <w:r>
        <w:t xml:space="preserve">. </w:t>
      </w:r>
      <w:r w:rsidRPr="0046461F">
        <w:t>These loans aim to improve long-term resilience and profitability.</w:t>
      </w:r>
    </w:p>
    <w:p w14:paraId="5E4A6863" w14:textId="7F14B174" w:rsidR="00D37D2E" w:rsidRPr="00FF2C75" w:rsidRDefault="00D37D2E" w:rsidP="009113E3">
      <w:pPr>
        <w:pStyle w:val="Heading4"/>
        <w:numPr>
          <w:ilvl w:val="0"/>
          <w:numId w:val="0"/>
        </w:numPr>
        <w:ind w:left="964" w:hanging="964"/>
      </w:pPr>
      <w:r w:rsidRPr="009113E3">
        <w:rPr>
          <w:sz w:val="28"/>
          <w:szCs w:val="22"/>
        </w:rPr>
        <w:t>Eligibility</w:t>
      </w:r>
    </w:p>
    <w:p w14:paraId="7349C06F" w14:textId="11A75E0C" w:rsidR="0028698C" w:rsidRDefault="0028698C" w:rsidP="00D37D2E">
      <w:pPr>
        <w:spacing w:before="120" w:line="256" w:lineRule="auto"/>
      </w:pPr>
      <w:r>
        <w:t>RIC farm business loans are for Australian farm businesses involved in the agricultural, horticultural, pastoral, apicultural (beekeeping) or aquacultural industries, and that derive their income directly from production. The RIC defines its eligible industries with the help of ANZIC Codes (Australia and New Zealand Standard Industrial Classification 2006), being those involved in activities that fall under ANZIC Codes for Agriculture and Aquaculture, with some exceptions.</w:t>
      </w:r>
    </w:p>
    <w:p w14:paraId="679373D5" w14:textId="4187014D" w:rsidR="00D37D2E" w:rsidRPr="00FF2C75" w:rsidRDefault="00D37D2E" w:rsidP="00D37D2E">
      <w:pPr>
        <w:spacing w:before="120" w:line="256" w:lineRule="auto"/>
      </w:pPr>
      <w:r w:rsidRPr="00FF2C75">
        <w:t>Aquaculture farm businesses are eligible for RIC loans, including:</w:t>
      </w:r>
    </w:p>
    <w:p w14:paraId="1ECF925D" w14:textId="4433CE13" w:rsidR="00D37D2E" w:rsidRPr="00FF2C75" w:rsidRDefault="00D37D2E" w:rsidP="009113E3">
      <w:pPr>
        <w:pStyle w:val="ListBullet"/>
      </w:pPr>
      <w:r w:rsidRPr="00FF2C75">
        <w:t>Offshore longline and rack aquaculture (including offshore mollusc farming e.g. oysters and mussels)</w:t>
      </w:r>
    </w:p>
    <w:p w14:paraId="1C2EC76A" w14:textId="5702196F" w:rsidR="00D37D2E" w:rsidRPr="00FF2C75" w:rsidRDefault="00D37D2E" w:rsidP="009113E3">
      <w:pPr>
        <w:pStyle w:val="ListBullet"/>
      </w:pPr>
      <w:r w:rsidRPr="00FF2C75">
        <w:t>Offshore cage aquaculture</w:t>
      </w:r>
    </w:p>
    <w:p w14:paraId="49A4E7E0" w14:textId="550497F6" w:rsidR="00D37D2E" w:rsidRPr="00FF2C75" w:rsidRDefault="00D37D2E" w:rsidP="009113E3">
      <w:pPr>
        <w:pStyle w:val="ListBullet"/>
      </w:pPr>
      <w:r w:rsidRPr="00FF2C75">
        <w:t>Onshore aquaculture</w:t>
      </w:r>
      <w:r w:rsidR="00FF6269">
        <w:t>.</w:t>
      </w:r>
    </w:p>
    <w:p w14:paraId="56606952" w14:textId="02981455" w:rsidR="00D37D2E" w:rsidRDefault="00D37D2E" w:rsidP="00D37D2E">
      <w:pPr>
        <w:spacing w:before="120" w:line="256" w:lineRule="auto"/>
      </w:pPr>
      <w:r w:rsidRPr="00FF2C75">
        <w:t>Wild</w:t>
      </w:r>
      <w:r w:rsidR="0028698C">
        <w:t xml:space="preserve"> catch</w:t>
      </w:r>
      <w:r w:rsidRPr="00FF2C75">
        <w:t xml:space="preserve"> fishing businesses are not eligible for RIC loans</w:t>
      </w:r>
      <w:r w:rsidR="0028698C">
        <w:t xml:space="preserve"> as their operations are considered as harvesting.</w:t>
      </w:r>
    </w:p>
    <w:p w14:paraId="4BB54CAC" w14:textId="70C9514B" w:rsidR="00D37D2E" w:rsidRPr="00FF2C75" w:rsidRDefault="0028698C" w:rsidP="0028698C">
      <w:pPr>
        <w:spacing w:before="120" w:line="256" w:lineRule="auto"/>
      </w:pPr>
      <w:r>
        <w:t xml:space="preserve">RIC loans are for long term viable farm businesses in financial need that have experienced a </w:t>
      </w:r>
      <w:r w:rsidR="00D37D2E" w:rsidRPr="00FF2C75">
        <w:t>significant financial impact</w:t>
      </w:r>
      <w:r>
        <w:t xml:space="preserve"> due to an event </w:t>
      </w:r>
      <w:r w:rsidR="00D37D2E" w:rsidRPr="00FF2C75">
        <w:t>outside their control, such as:</w:t>
      </w:r>
    </w:p>
    <w:p w14:paraId="054B532E" w14:textId="56E23C97" w:rsidR="00D37D2E" w:rsidRPr="00FF2C75" w:rsidRDefault="0028698C" w:rsidP="009113E3">
      <w:pPr>
        <w:pStyle w:val="ListBullet"/>
      </w:pPr>
      <w:r>
        <w:t>Drought</w:t>
      </w:r>
    </w:p>
    <w:p w14:paraId="35C2C661" w14:textId="77777777" w:rsidR="00D37D2E" w:rsidRPr="00FF2C75" w:rsidRDefault="00D37D2E" w:rsidP="009113E3">
      <w:pPr>
        <w:pStyle w:val="ListBullet"/>
      </w:pPr>
      <w:r w:rsidRPr="00FF2C75">
        <w:t>Natural disasters</w:t>
      </w:r>
    </w:p>
    <w:p w14:paraId="0C4159B3" w14:textId="77777777" w:rsidR="00D37D2E" w:rsidRPr="00FF2C75" w:rsidRDefault="00D37D2E" w:rsidP="009113E3">
      <w:pPr>
        <w:pStyle w:val="ListBullet"/>
      </w:pPr>
      <w:r w:rsidRPr="00FF2C75">
        <w:t>Pest or disease outbreaks</w:t>
      </w:r>
    </w:p>
    <w:p w14:paraId="421ACF11" w14:textId="6D3DE511" w:rsidR="00D37D2E" w:rsidRPr="00FF2C75" w:rsidRDefault="00D37D2E" w:rsidP="009113E3">
      <w:pPr>
        <w:pStyle w:val="ListBullet"/>
      </w:pPr>
      <w:r w:rsidRPr="00FF2C75">
        <w:t>Unexpected market closures</w:t>
      </w:r>
      <w:r w:rsidR="003A573A">
        <w:t>.</w:t>
      </w:r>
    </w:p>
    <w:p w14:paraId="3DE8B503" w14:textId="3C32900F" w:rsidR="00D37D2E" w:rsidRDefault="0028698C" w:rsidP="0022002C">
      <w:pPr>
        <w:spacing w:before="120" w:line="259" w:lineRule="auto"/>
      </w:pPr>
      <w:r>
        <w:lastRenderedPageBreak/>
        <w:t>Eligibility including the duration of the financial impact, existing commercial debt, capacity to repay and providing sufficient and satisfactory security for the loan, is assessed for each applicant</w:t>
      </w:r>
      <w:r w:rsidR="00D37D2E" w:rsidRPr="00FF2C75">
        <w:t>.</w:t>
      </w:r>
    </w:p>
    <w:p w14:paraId="12EE3533" w14:textId="78BB2A4D" w:rsidR="000134BB" w:rsidRDefault="000134BB" w:rsidP="009113E3">
      <w:r>
        <w:t xml:space="preserve">For more information on RIC loans, including eligibility, visit </w:t>
      </w:r>
      <w:hyperlink r:id="rId17" w:history="1">
        <w:r w:rsidR="008104D0" w:rsidRPr="00A51C0B">
          <w:rPr>
            <w:rStyle w:val="Hyperlink"/>
          </w:rPr>
          <w:t>ric.gov.au</w:t>
        </w:r>
      </w:hyperlink>
      <w:r w:rsidR="008104D0" w:rsidRPr="004A6185">
        <w:t xml:space="preserve"> or call </w:t>
      </w:r>
      <w:r w:rsidR="008104D0" w:rsidRPr="004A6185">
        <w:rPr>
          <w:b/>
          <w:bCs/>
        </w:rPr>
        <w:t>1800 875 675</w:t>
      </w:r>
      <w:r w:rsidR="008104D0" w:rsidRPr="004A6185">
        <w:t>.</w:t>
      </w:r>
    </w:p>
    <w:p w14:paraId="1BA203AE" w14:textId="312F29A0" w:rsidR="0022002C" w:rsidRDefault="0022002C" w:rsidP="0022002C">
      <w:pPr>
        <w:pStyle w:val="Heading2"/>
        <w:numPr>
          <w:ilvl w:val="0"/>
          <w:numId w:val="0"/>
        </w:numPr>
        <w:ind w:left="720" w:hanging="720"/>
      </w:pPr>
      <w:r>
        <w:t>More information</w:t>
      </w:r>
    </w:p>
    <w:p w14:paraId="094AC4BF" w14:textId="71030E8B" w:rsidR="00463DE7" w:rsidRDefault="0022002C" w:rsidP="0022002C">
      <w:r>
        <w:t xml:space="preserve">For more information on hardship support, visit the </w:t>
      </w:r>
      <w:r w:rsidR="0080224D" w:rsidRPr="009113E3">
        <w:rPr>
          <w:b/>
          <w:bCs/>
        </w:rPr>
        <w:t>Drought, disaster and rural support</w:t>
      </w:r>
      <w:r w:rsidR="0080224D">
        <w:t xml:space="preserve"> </w:t>
      </w:r>
      <w:r w:rsidR="00A30828" w:rsidRPr="009113E3">
        <w:rPr>
          <w:b/>
          <w:bCs/>
        </w:rPr>
        <w:t>web</w:t>
      </w:r>
      <w:r w:rsidRPr="009113E3">
        <w:rPr>
          <w:b/>
          <w:bCs/>
        </w:rPr>
        <w:t>page</w:t>
      </w:r>
      <w:r w:rsidR="00612E5C">
        <w:rPr>
          <w:b/>
          <w:bCs/>
        </w:rPr>
        <w:t xml:space="preserve">, </w:t>
      </w:r>
      <w:hyperlink r:id="rId18" w:history="1">
        <w:r w:rsidR="00612E5C" w:rsidRPr="009113E3">
          <w:rPr>
            <w:rStyle w:val="Hyperlink"/>
          </w:rPr>
          <w:t>drought.gov.au</w:t>
        </w:r>
      </w:hyperlink>
      <w:r w:rsidRPr="009113E3">
        <w:rPr>
          <w:rStyle w:val="Hyperlink"/>
        </w:rPr>
        <w:t>.</w:t>
      </w:r>
    </w:p>
    <w:p w14:paraId="0980D250" w14:textId="77777777" w:rsidR="00470369" w:rsidRDefault="00470369" w:rsidP="008D1B48">
      <w:pPr>
        <w:pStyle w:val="Normalsmall"/>
        <w:rPr>
          <w:rStyle w:val="Strong"/>
        </w:rPr>
      </w:pPr>
    </w:p>
    <w:p w14:paraId="62211D93" w14:textId="22D2BBF1" w:rsidR="008D1B48" w:rsidRDefault="008D1B48" w:rsidP="008D1B48">
      <w:pPr>
        <w:pStyle w:val="Normalsmall"/>
      </w:pPr>
      <w:r>
        <w:rPr>
          <w:rStyle w:val="Strong"/>
        </w:rPr>
        <w:t>Acknowledgement of Country</w:t>
      </w:r>
    </w:p>
    <w:p w14:paraId="2B788644" w14:textId="77777777" w:rsidR="008D1B48" w:rsidRDefault="00093CD3" w:rsidP="008D1B48">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9C3ADD4" w14:textId="77777777" w:rsidR="00262394" w:rsidRDefault="00262394" w:rsidP="00262394">
      <w:pPr>
        <w:pStyle w:val="Normalsmall"/>
        <w:spacing w:before="360"/>
      </w:pPr>
      <w:r>
        <w:t>© Commonwealth of Australia 202</w:t>
      </w:r>
      <w:r w:rsidR="00E3006D">
        <w:t>5</w:t>
      </w:r>
    </w:p>
    <w:p w14:paraId="72F070A9"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0D1EEAA6" w14:textId="77777777" w:rsidR="00262394" w:rsidRDefault="00262394" w:rsidP="00262394">
      <w:pPr>
        <w:pStyle w:val="Normalsmall"/>
      </w:pPr>
      <w:r>
        <w:t xml:space="preserve">All material in this publication is licensed under a </w:t>
      </w:r>
      <w:hyperlink r:id="rId19" w:history="1">
        <w:r w:rsidRPr="00A51C0B">
          <w:rPr>
            <w:rStyle w:val="Hyperlink"/>
          </w:rPr>
          <w:t>Creative Commons Attribution 4.0 International Licence</w:t>
        </w:r>
      </w:hyperlink>
      <w:r>
        <w:t xml:space="preserve"> except content supplied by third parties, logos and the Commonwealth Coat of Arms.</w:t>
      </w:r>
    </w:p>
    <w:p w14:paraId="761CA177"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F16D" w14:textId="77777777" w:rsidR="008C0615" w:rsidRDefault="008C0615">
      <w:r>
        <w:separator/>
      </w:r>
    </w:p>
    <w:p w14:paraId="4F1EAA4E" w14:textId="77777777" w:rsidR="008C0615" w:rsidRDefault="008C0615"/>
    <w:p w14:paraId="667845A7" w14:textId="77777777" w:rsidR="008C0615" w:rsidRDefault="008C0615"/>
  </w:endnote>
  <w:endnote w:type="continuationSeparator" w:id="0">
    <w:p w14:paraId="572A98B8" w14:textId="77777777" w:rsidR="008C0615" w:rsidRDefault="008C0615">
      <w:r>
        <w:continuationSeparator/>
      </w:r>
    </w:p>
    <w:p w14:paraId="18319ED7" w14:textId="77777777" w:rsidR="008C0615" w:rsidRDefault="008C0615"/>
    <w:p w14:paraId="42A76955" w14:textId="77777777" w:rsidR="008C0615" w:rsidRDefault="008C0615"/>
  </w:endnote>
  <w:endnote w:type="continuationNotice" w:id="1">
    <w:p w14:paraId="06CABB35" w14:textId="77777777" w:rsidR="008C0615" w:rsidRDefault="008C0615">
      <w:pPr>
        <w:pStyle w:val="Footer"/>
      </w:pPr>
    </w:p>
    <w:p w14:paraId="2A7C8BCA" w14:textId="77777777" w:rsidR="008C0615" w:rsidRDefault="008C0615"/>
    <w:p w14:paraId="070B8C51" w14:textId="77777777" w:rsidR="008C0615" w:rsidRDefault="008C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4E7D"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776E33F3" wp14:editId="59CBDADA">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EB4A5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E33F3"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3EB4A5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35DF" w14:textId="4E992BDE"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E40C" w14:textId="4AB436D7"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FB391" w14:textId="77777777" w:rsidR="008C0615" w:rsidRDefault="008C0615">
      <w:r>
        <w:separator/>
      </w:r>
    </w:p>
    <w:p w14:paraId="74E87F6A" w14:textId="77777777" w:rsidR="008C0615" w:rsidRDefault="008C0615"/>
    <w:p w14:paraId="166CF920" w14:textId="77777777" w:rsidR="008C0615" w:rsidRDefault="008C0615"/>
  </w:footnote>
  <w:footnote w:type="continuationSeparator" w:id="0">
    <w:p w14:paraId="613CC903" w14:textId="77777777" w:rsidR="008C0615" w:rsidRDefault="008C0615">
      <w:r>
        <w:continuationSeparator/>
      </w:r>
    </w:p>
    <w:p w14:paraId="73F85021" w14:textId="77777777" w:rsidR="008C0615" w:rsidRDefault="008C0615"/>
    <w:p w14:paraId="1826EC3D" w14:textId="77777777" w:rsidR="008C0615" w:rsidRDefault="008C0615"/>
  </w:footnote>
  <w:footnote w:type="continuationNotice" w:id="1">
    <w:p w14:paraId="7A11001F" w14:textId="77777777" w:rsidR="008C0615" w:rsidRDefault="008C0615">
      <w:pPr>
        <w:pStyle w:val="Footer"/>
      </w:pPr>
    </w:p>
    <w:p w14:paraId="793E96ED" w14:textId="77777777" w:rsidR="008C0615" w:rsidRDefault="008C0615"/>
    <w:p w14:paraId="7130F110" w14:textId="77777777" w:rsidR="008C0615" w:rsidRDefault="008C0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5F" w14:textId="18790281"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2D2A1B6F" wp14:editId="436B4EE9">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AD1E3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A1B6F"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AD1E3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BF89" w14:textId="6A515E3D" w:rsidR="002A193C" w:rsidRDefault="00FA7358">
    <w:pPr>
      <w:pStyle w:val="Header"/>
    </w:pPr>
    <w:r>
      <w:t xml:space="preserve">Hardship support for wild catch fishers and </w:t>
    </w:r>
    <w:proofErr w:type="spellStart"/>
    <w:r>
      <w:t>aquaculturists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1253" w14:textId="73619F76" w:rsidR="002A193C" w:rsidRDefault="00D36729">
    <w:pPr>
      <w:pStyle w:val="Header"/>
      <w:jc w:val="left"/>
    </w:pPr>
    <w:r>
      <w:rPr>
        <w:noProof/>
        <w:lang w:eastAsia="en-AU"/>
      </w:rPr>
      <w:drawing>
        <wp:inline distT="0" distB="0" distL="0" distR="0" wp14:anchorId="3F18C180" wp14:editId="032F5A9F">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1A7"/>
    <w:multiLevelType w:val="hybridMultilevel"/>
    <w:tmpl w:val="86CA9AC2"/>
    <w:lvl w:ilvl="0" w:tplc="0C09000F">
      <w:start w:val="1"/>
      <w:numFmt w:val="decimal"/>
      <w:lvlText w:val="%1."/>
      <w:lvlJc w:val="left"/>
      <w:pPr>
        <w:ind w:left="720" w:hanging="360"/>
      </w:pPr>
      <w:rPr>
        <w:rFonts w:hint="default"/>
      </w:rPr>
    </w:lvl>
    <w:lvl w:ilvl="1" w:tplc="FFFFFFFF">
      <w:start w:val="1"/>
      <w:numFmt w:val="bullet"/>
      <w:lvlText w:val="o"/>
      <w:lvlJc w:val="left"/>
      <w:pPr>
        <w:ind w:left="2345"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D710E8"/>
    <w:multiLevelType w:val="hybridMultilevel"/>
    <w:tmpl w:val="893C2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234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7778EC"/>
    <w:multiLevelType w:val="hybridMultilevel"/>
    <w:tmpl w:val="43B4C36A"/>
    <w:lvl w:ilvl="0" w:tplc="0C09000F">
      <w:start w:val="1"/>
      <w:numFmt w:val="decimal"/>
      <w:lvlText w:val="%1."/>
      <w:lvlJc w:val="left"/>
      <w:pPr>
        <w:ind w:left="720" w:hanging="360"/>
      </w:pPr>
      <w:rPr>
        <w:rFonts w:hint="default"/>
      </w:rPr>
    </w:lvl>
    <w:lvl w:ilvl="1" w:tplc="FFFFFFFF">
      <w:start w:val="1"/>
      <w:numFmt w:val="bullet"/>
      <w:lvlText w:val="o"/>
      <w:lvlJc w:val="left"/>
      <w:pPr>
        <w:ind w:left="2345"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AD210BA"/>
    <w:multiLevelType w:val="hybridMultilevel"/>
    <w:tmpl w:val="D48EC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268471">
    <w:abstractNumId w:val="9"/>
  </w:num>
  <w:num w:numId="2" w16cid:durableId="1355770275">
    <w:abstractNumId w:val="10"/>
  </w:num>
  <w:num w:numId="3" w16cid:durableId="1882862685">
    <w:abstractNumId w:val="3"/>
  </w:num>
  <w:num w:numId="4" w16cid:durableId="36050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7"/>
  </w:num>
  <w:num w:numId="6" w16cid:durableId="1314989398">
    <w:abstractNumId w:val="8"/>
  </w:num>
  <w:num w:numId="7" w16cid:durableId="951480071">
    <w:abstractNumId w:val="5"/>
  </w:num>
  <w:num w:numId="8" w16cid:durableId="844629787">
    <w:abstractNumId w:val="3"/>
    <w:lvlOverride w:ilvl="0">
      <w:lvl w:ilvl="0">
        <w:start w:val="1"/>
        <w:numFmt w:val="decimal"/>
        <w:pStyle w:val="Heading2"/>
        <w:lvlText w:val="%1"/>
        <w:lvlJc w:val="left"/>
        <w:pPr>
          <w:ind w:left="720" w:hanging="720"/>
        </w:pPr>
      </w:lvl>
    </w:lvlOverride>
  </w:num>
  <w:num w:numId="9" w16cid:durableId="1698308952">
    <w:abstractNumId w:val="9"/>
  </w:num>
  <w:num w:numId="10" w16cid:durableId="547035718">
    <w:abstractNumId w:val="10"/>
  </w:num>
  <w:num w:numId="11" w16cid:durableId="1145393031">
    <w:abstractNumId w:val="1"/>
  </w:num>
  <w:num w:numId="12" w16cid:durableId="645671681">
    <w:abstractNumId w:val="11"/>
  </w:num>
  <w:num w:numId="13" w16cid:durableId="274824895">
    <w:abstractNumId w:val="14"/>
  </w:num>
  <w:num w:numId="14" w16cid:durableId="1361395064">
    <w:abstractNumId w:val="12"/>
  </w:num>
  <w:num w:numId="15" w16cid:durableId="236869232">
    <w:abstractNumId w:val="6"/>
  </w:num>
  <w:num w:numId="16" w16cid:durableId="1061905674">
    <w:abstractNumId w:val="15"/>
  </w:num>
  <w:num w:numId="17" w16cid:durableId="1949266101">
    <w:abstractNumId w:val="9"/>
  </w:num>
  <w:num w:numId="18" w16cid:durableId="1986619542">
    <w:abstractNumId w:val="3"/>
    <w:lvlOverride w:ilvl="0">
      <w:lvl w:ilvl="0">
        <w:start w:val="1"/>
        <w:numFmt w:val="decimal"/>
        <w:pStyle w:val="Heading2"/>
        <w:lvlText w:val="%1"/>
        <w:lvlJc w:val="left"/>
        <w:pPr>
          <w:ind w:left="720" w:hanging="720"/>
        </w:pPr>
      </w:lvl>
    </w:lvlOverride>
  </w:num>
  <w:num w:numId="19" w16cid:durableId="110631904">
    <w:abstractNumId w:val="2"/>
  </w:num>
  <w:num w:numId="20" w16cid:durableId="1184901276">
    <w:abstractNumId w:val="13"/>
  </w:num>
  <w:num w:numId="21" w16cid:durableId="190756620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B2"/>
    <w:rsid w:val="000134BB"/>
    <w:rsid w:val="00020427"/>
    <w:rsid w:val="00027037"/>
    <w:rsid w:val="00047CF6"/>
    <w:rsid w:val="00071927"/>
    <w:rsid w:val="00073E70"/>
    <w:rsid w:val="00093CD3"/>
    <w:rsid w:val="00096581"/>
    <w:rsid w:val="000C0230"/>
    <w:rsid w:val="000D6DD8"/>
    <w:rsid w:val="00112B86"/>
    <w:rsid w:val="00127CC9"/>
    <w:rsid w:val="00130C99"/>
    <w:rsid w:val="00134E1D"/>
    <w:rsid w:val="001450BA"/>
    <w:rsid w:val="001567E9"/>
    <w:rsid w:val="00183612"/>
    <w:rsid w:val="001A1F79"/>
    <w:rsid w:val="001B0318"/>
    <w:rsid w:val="001B1009"/>
    <w:rsid w:val="001B7FAB"/>
    <w:rsid w:val="001C3583"/>
    <w:rsid w:val="001D47B5"/>
    <w:rsid w:val="001D77BC"/>
    <w:rsid w:val="001E1C4C"/>
    <w:rsid w:val="001E3D6A"/>
    <w:rsid w:val="001F4C81"/>
    <w:rsid w:val="00201500"/>
    <w:rsid w:val="0020457D"/>
    <w:rsid w:val="00211CF4"/>
    <w:rsid w:val="0022002C"/>
    <w:rsid w:val="00222B30"/>
    <w:rsid w:val="00236BA8"/>
    <w:rsid w:val="00237F17"/>
    <w:rsid w:val="002426FB"/>
    <w:rsid w:val="0025243D"/>
    <w:rsid w:val="00262394"/>
    <w:rsid w:val="00274C12"/>
    <w:rsid w:val="002863CE"/>
    <w:rsid w:val="0028698C"/>
    <w:rsid w:val="002A193C"/>
    <w:rsid w:val="002B1A2E"/>
    <w:rsid w:val="003005B7"/>
    <w:rsid w:val="00305911"/>
    <w:rsid w:val="00307029"/>
    <w:rsid w:val="00340820"/>
    <w:rsid w:val="00344DD2"/>
    <w:rsid w:val="00357095"/>
    <w:rsid w:val="00362353"/>
    <w:rsid w:val="00381D23"/>
    <w:rsid w:val="00396339"/>
    <w:rsid w:val="003A4B4A"/>
    <w:rsid w:val="003A573A"/>
    <w:rsid w:val="003B6680"/>
    <w:rsid w:val="003C1026"/>
    <w:rsid w:val="003D3CE1"/>
    <w:rsid w:val="003D44DC"/>
    <w:rsid w:val="003F3AF6"/>
    <w:rsid w:val="00402404"/>
    <w:rsid w:val="00406AC2"/>
    <w:rsid w:val="0041771E"/>
    <w:rsid w:val="00451E21"/>
    <w:rsid w:val="00460750"/>
    <w:rsid w:val="00461B22"/>
    <w:rsid w:val="00463DE7"/>
    <w:rsid w:val="0046461F"/>
    <w:rsid w:val="00470369"/>
    <w:rsid w:val="004705F2"/>
    <w:rsid w:val="00473964"/>
    <w:rsid w:val="00482FD5"/>
    <w:rsid w:val="004837B1"/>
    <w:rsid w:val="0048569E"/>
    <w:rsid w:val="00486C20"/>
    <w:rsid w:val="00490E7F"/>
    <w:rsid w:val="004C6362"/>
    <w:rsid w:val="004C6C47"/>
    <w:rsid w:val="004D3589"/>
    <w:rsid w:val="004E4EE9"/>
    <w:rsid w:val="00510805"/>
    <w:rsid w:val="00544D53"/>
    <w:rsid w:val="00557D2D"/>
    <w:rsid w:val="00567662"/>
    <w:rsid w:val="00567D29"/>
    <w:rsid w:val="0057676E"/>
    <w:rsid w:val="0059380F"/>
    <w:rsid w:val="005F0E4D"/>
    <w:rsid w:val="005F4484"/>
    <w:rsid w:val="005F7ED2"/>
    <w:rsid w:val="00600C61"/>
    <w:rsid w:val="00611DA7"/>
    <w:rsid w:val="00612E5C"/>
    <w:rsid w:val="006416D4"/>
    <w:rsid w:val="006A1347"/>
    <w:rsid w:val="006B1D24"/>
    <w:rsid w:val="006E1CF5"/>
    <w:rsid w:val="006E61C3"/>
    <w:rsid w:val="00704515"/>
    <w:rsid w:val="00704CE7"/>
    <w:rsid w:val="00735D5D"/>
    <w:rsid w:val="007405CB"/>
    <w:rsid w:val="00762C3E"/>
    <w:rsid w:val="00772401"/>
    <w:rsid w:val="00781D4D"/>
    <w:rsid w:val="007A0461"/>
    <w:rsid w:val="007B1F92"/>
    <w:rsid w:val="007B5B3A"/>
    <w:rsid w:val="007C5B94"/>
    <w:rsid w:val="007D019F"/>
    <w:rsid w:val="007D62D8"/>
    <w:rsid w:val="007E4740"/>
    <w:rsid w:val="007F2366"/>
    <w:rsid w:val="007F7792"/>
    <w:rsid w:val="0080224D"/>
    <w:rsid w:val="008046EA"/>
    <w:rsid w:val="008104D0"/>
    <w:rsid w:val="00810F5D"/>
    <w:rsid w:val="008153FE"/>
    <w:rsid w:val="00821DA2"/>
    <w:rsid w:val="0082249A"/>
    <w:rsid w:val="00824650"/>
    <w:rsid w:val="00826753"/>
    <w:rsid w:val="00833933"/>
    <w:rsid w:val="00835E9D"/>
    <w:rsid w:val="00855CB4"/>
    <w:rsid w:val="00865D76"/>
    <w:rsid w:val="00890324"/>
    <w:rsid w:val="00892FE1"/>
    <w:rsid w:val="008A3190"/>
    <w:rsid w:val="008C0615"/>
    <w:rsid w:val="008C0D77"/>
    <w:rsid w:val="008C1CBF"/>
    <w:rsid w:val="008D1B48"/>
    <w:rsid w:val="008E4251"/>
    <w:rsid w:val="0090774C"/>
    <w:rsid w:val="009113E3"/>
    <w:rsid w:val="00941F35"/>
    <w:rsid w:val="00945302"/>
    <w:rsid w:val="00957EC6"/>
    <w:rsid w:val="009679F4"/>
    <w:rsid w:val="00991227"/>
    <w:rsid w:val="00996A46"/>
    <w:rsid w:val="009A1E6B"/>
    <w:rsid w:val="009A4FA3"/>
    <w:rsid w:val="009D69A4"/>
    <w:rsid w:val="009E7B5C"/>
    <w:rsid w:val="009F00C4"/>
    <w:rsid w:val="009F6E1F"/>
    <w:rsid w:val="00A06811"/>
    <w:rsid w:val="00A158AB"/>
    <w:rsid w:val="00A16700"/>
    <w:rsid w:val="00A21A75"/>
    <w:rsid w:val="00A26D23"/>
    <w:rsid w:val="00A27706"/>
    <w:rsid w:val="00A30828"/>
    <w:rsid w:val="00A336EC"/>
    <w:rsid w:val="00A51C0B"/>
    <w:rsid w:val="00A52203"/>
    <w:rsid w:val="00A651C9"/>
    <w:rsid w:val="00A7401B"/>
    <w:rsid w:val="00A84AFC"/>
    <w:rsid w:val="00A87C92"/>
    <w:rsid w:val="00A9002C"/>
    <w:rsid w:val="00A90F6A"/>
    <w:rsid w:val="00AA70E3"/>
    <w:rsid w:val="00AB0CC6"/>
    <w:rsid w:val="00AB0FBE"/>
    <w:rsid w:val="00AB27F3"/>
    <w:rsid w:val="00AD7C55"/>
    <w:rsid w:val="00AE694C"/>
    <w:rsid w:val="00AF1EB9"/>
    <w:rsid w:val="00AF5211"/>
    <w:rsid w:val="00B01FB8"/>
    <w:rsid w:val="00B041F2"/>
    <w:rsid w:val="00B11ACA"/>
    <w:rsid w:val="00B21676"/>
    <w:rsid w:val="00B35721"/>
    <w:rsid w:val="00B43A41"/>
    <w:rsid w:val="00B5453F"/>
    <w:rsid w:val="00B97EBA"/>
    <w:rsid w:val="00BA0AFF"/>
    <w:rsid w:val="00BB6ACE"/>
    <w:rsid w:val="00BC6BA3"/>
    <w:rsid w:val="00BD154E"/>
    <w:rsid w:val="00BD2275"/>
    <w:rsid w:val="00BF3560"/>
    <w:rsid w:val="00C00AAC"/>
    <w:rsid w:val="00C05EA8"/>
    <w:rsid w:val="00C06619"/>
    <w:rsid w:val="00C267C8"/>
    <w:rsid w:val="00C30975"/>
    <w:rsid w:val="00C51E35"/>
    <w:rsid w:val="00C54529"/>
    <w:rsid w:val="00C759F8"/>
    <w:rsid w:val="00C92F0F"/>
    <w:rsid w:val="00CA56BF"/>
    <w:rsid w:val="00CC2843"/>
    <w:rsid w:val="00CC2DE0"/>
    <w:rsid w:val="00CF4EC6"/>
    <w:rsid w:val="00CF7FF8"/>
    <w:rsid w:val="00D06356"/>
    <w:rsid w:val="00D22FF1"/>
    <w:rsid w:val="00D36729"/>
    <w:rsid w:val="00D37D2E"/>
    <w:rsid w:val="00D45274"/>
    <w:rsid w:val="00D45E0E"/>
    <w:rsid w:val="00D5136C"/>
    <w:rsid w:val="00D61857"/>
    <w:rsid w:val="00D666DC"/>
    <w:rsid w:val="00D67DBD"/>
    <w:rsid w:val="00D80BF9"/>
    <w:rsid w:val="00D843C2"/>
    <w:rsid w:val="00D853C1"/>
    <w:rsid w:val="00D90E4E"/>
    <w:rsid w:val="00D912A7"/>
    <w:rsid w:val="00DB643F"/>
    <w:rsid w:val="00DD01A1"/>
    <w:rsid w:val="00DE2DB2"/>
    <w:rsid w:val="00E05D92"/>
    <w:rsid w:val="00E223F4"/>
    <w:rsid w:val="00E3006D"/>
    <w:rsid w:val="00E31D84"/>
    <w:rsid w:val="00E362EF"/>
    <w:rsid w:val="00E405DA"/>
    <w:rsid w:val="00E527D3"/>
    <w:rsid w:val="00E7070D"/>
    <w:rsid w:val="00E732BE"/>
    <w:rsid w:val="00E74C11"/>
    <w:rsid w:val="00E86770"/>
    <w:rsid w:val="00E96E54"/>
    <w:rsid w:val="00EA1600"/>
    <w:rsid w:val="00EC72FA"/>
    <w:rsid w:val="00EE1A31"/>
    <w:rsid w:val="00F01D00"/>
    <w:rsid w:val="00F11F46"/>
    <w:rsid w:val="00F35EE8"/>
    <w:rsid w:val="00F5729D"/>
    <w:rsid w:val="00F65DFD"/>
    <w:rsid w:val="00F81293"/>
    <w:rsid w:val="00F90D42"/>
    <w:rsid w:val="00F93168"/>
    <w:rsid w:val="00FA7358"/>
    <w:rsid w:val="00FB088E"/>
    <w:rsid w:val="00FB6115"/>
    <w:rsid w:val="00FC2171"/>
    <w:rsid w:val="00FC2A14"/>
    <w:rsid w:val="00FD117D"/>
    <w:rsid w:val="00FE32C9"/>
    <w:rsid w:val="00FF6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83A6"/>
  <w15:docId w15:val="{827E51A0-1C41-4D75-A0BC-BF5B08F4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171"/>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BB6ACE"/>
    <w:pPr>
      <w:keepNext/>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pPr>
    <w:rPr>
      <w:b/>
      <w:noProof/>
    </w:rPr>
  </w:style>
  <w:style w:type="paragraph" w:styleId="TOC2">
    <w:name w:val="toc 2"/>
    <w:basedOn w:val="Normal"/>
    <w:next w:val="Normal"/>
    <w:uiPriority w:val="39"/>
    <w:unhideWhenUsed/>
    <w:qFormat/>
    <w:rsid w:val="00BB6ACE"/>
    <w:pPr>
      <w:tabs>
        <w:tab w:val="right" w:leader="dot" w:pos="9060"/>
      </w:tabs>
      <w:spacing w:before="120"/>
      <w:ind w:firstLine="425"/>
    </w:pPr>
    <w:rPr>
      <w:noProof/>
    </w:rPr>
  </w:style>
  <w:style w:type="paragraph" w:styleId="TOC3">
    <w:name w:val="toc 3"/>
    <w:basedOn w:val="Normal"/>
    <w:next w:val="Normal"/>
    <w:uiPriority w:val="39"/>
    <w:unhideWhenUsed/>
    <w:qFormat/>
    <w:rsid w:val="00BB6ACE"/>
    <w:pPr>
      <w:tabs>
        <w:tab w:val="right" w:leader="dot" w:pos="9072"/>
      </w:tabs>
      <w:spacing w:before="120"/>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pPr>
  </w:style>
  <w:style w:type="paragraph" w:styleId="TableofFigures">
    <w:name w:val="table of figures"/>
    <w:basedOn w:val="Normal"/>
    <w:next w:val="Normal"/>
    <w:uiPriority w:val="99"/>
    <w:rsid w:val="00BB6ACE"/>
    <w:pPr>
      <w:spacing w:before="120"/>
    </w:pPr>
  </w:style>
  <w:style w:type="paragraph" w:styleId="ListBullet2">
    <w:name w:val="List Bullet 2"/>
    <w:basedOn w:val="Normal"/>
    <w:uiPriority w:val="8"/>
    <w:qFormat/>
    <w:rsid w:val="00762C3E"/>
    <w:pPr>
      <w:numPr>
        <w:ilvl w:val="1"/>
        <w:numId w:val="9"/>
      </w:numPr>
      <w:spacing w:before="120"/>
      <w:ind w:left="908" w:hanging="454"/>
      <w:contextualSpacing/>
    </w:pPr>
  </w:style>
  <w:style w:type="paragraph" w:styleId="ListNumber">
    <w:name w:val="List Number"/>
    <w:basedOn w:val="Normal"/>
    <w:uiPriority w:val="9"/>
    <w:qFormat/>
    <w:rsid w:val="00762C3E"/>
    <w:pPr>
      <w:numPr>
        <w:numId w:val="10"/>
      </w:numPr>
      <w:tabs>
        <w:tab w:val="left" w:pos="142"/>
      </w:tabs>
      <w:spacing w:before="120"/>
      <w:ind w:left="454" w:hanging="454"/>
    </w:pPr>
  </w:style>
  <w:style w:type="paragraph" w:styleId="ListNumber2">
    <w:name w:val="List Number 2"/>
    <w:uiPriority w:val="10"/>
    <w:qFormat/>
    <w:rsid w:val="009E7B5C"/>
    <w:pPr>
      <w:numPr>
        <w:ilvl w:val="1"/>
        <w:numId w:val="10"/>
      </w:numPr>
      <w:spacing w:before="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7E4740"/>
    <w:rPr>
      <w:rFonts w:asciiTheme="minorHAnsi" w:eastAsiaTheme="minorHAnsi" w:hAnsiTheme="minorHAnsi" w:cstheme="minorBidi"/>
      <w:sz w:val="22"/>
      <w:szCs w:val="22"/>
      <w:lang w:eastAsia="en-US"/>
    </w:rPr>
  </w:style>
  <w:style w:type="paragraph" w:styleId="Date">
    <w:name w:val="Date"/>
    <w:aliases w:val="Reference"/>
    <w:basedOn w:val="Normal"/>
    <w:next w:val="Normal"/>
    <w:link w:val="DateChar"/>
    <w:uiPriority w:val="99"/>
    <w:unhideWhenUsed/>
    <w:rsid w:val="00781D4D"/>
    <w:pPr>
      <w:spacing w:before="1560" w:after="160" w:line="360" w:lineRule="auto"/>
    </w:pPr>
  </w:style>
  <w:style w:type="character" w:customStyle="1" w:styleId="DateChar">
    <w:name w:val="Date Char"/>
    <w:aliases w:val="Reference Char"/>
    <w:basedOn w:val="DefaultParagraphFont"/>
    <w:link w:val="Date"/>
    <w:uiPriority w:val="99"/>
    <w:rsid w:val="00781D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7850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453919">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7989219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8720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arm-food-drought/drought/assistance/farm-household-allowance" TargetMode="External"/><Relationship Id="rId18" Type="http://schemas.openxmlformats.org/officeDocument/2006/relationships/hyperlink" Target="http://www.drough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vicesaustralia.gov.au" TargetMode="External"/><Relationship Id="rId17" Type="http://schemas.openxmlformats.org/officeDocument/2006/relationships/hyperlink" Target="https://www.r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agriculture-land/farm-food-drought/drought/rural-financial-counselling-ser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stayafloat.com.a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to.gov.au/businesses-and-organisations/income-deductions-and-concessions/primary-producers/in-detail/support-in-drought-for-primary-produce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arm-food-drought/drought/assistance/fm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B2F6F66-4FED-4E36-A2E5-C5A15A45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http://schemas.microsoft.com/office/2006/metadata/properties"/>
    <ds:schemaRef ds:uri="http://purl.org/dc/terms/"/>
    <ds:schemaRef ds:uri="c95b51c2-b2ac-4224-a5b5-069909057829"/>
    <ds:schemaRef ds:uri="http://purl.org/dc/elements/1.1/"/>
    <ds:schemaRef ds:uri="http://schemas.openxmlformats.org/package/2006/metadata/core-properties"/>
    <ds:schemaRef ds:uri="http://purl.org/dc/dcmitype/"/>
    <ds:schemaRef ds:uri="http://schemas.microsoft.com/office/2006/documentManagement/types"/>
    <ds:schemaRef ds:uri="2b53c995-2120-4bc0-8922-c25044d37f65"/>
    <ds:schemaRef ds:uri="http://schemas.microsoft.com/office/infopath/2007/PartnerControls"/>
    <ds:schemaRef ds:uri="81c01dc6-2c49-4730-b140-874c95cac377"/>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Hardship support for wild catch fishers and aquaculturists</vt:lpstr>
    </vt:vector>
  </TitlesOfParts>
  <Company/>
  <LinksUpToDate>false</LinksUpToDate>
  <CharactersWithSpaces>9544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Hardship support for wild catch fishers and aquaculturists</dc:title>
  <dc:creator>Department of Agriculture, Fisheries and Forestry</dc:creator>
  <cp:revision>3</cp:revision>
  <cp:lastPrinted>2025-07-18T06:28:00Z</cp:lastPrinted>
  <dcterms:created xsi:type="dcterms:W3CDTF">2025-07-22T04:36:00Z</dcterms:created>
  <dcterms:modified xsi:type="dcterms:W3CDTF">2025-07-22T06:03:00Z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y fmtid="{D5CDD505-2E9C-101B-9397-08002B2CF9AE}" pid="17" name="MediaServiceImageTags">
    <vt:lpwstr/>
  </property>
</Properties>
</file>