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6B1A" w14:textId="2C1D892E" w:rsidR="00D04A3C" w:rsidRPr="007B4C63" w:rsidRDefault="00861312" w:rsidP="003877E1">
      <w:pPr>
        <w:pStyle w:val="Date"/>
        <w:spacing w:before="840" w:line="240" w:lineRule="auto"/>
      </w:pPr>
      <w:r>
        <w:t>April</w:t>
      </w:r>
      <w:r w:rsidR="0044304D">
        <w:t xml:space="preserve"> </w:t>
      </w:r>
      <w:r w:rsidR="00B82095">
        <w:t>20</w:t>
      </w:r>
      <w:r w:rsidR="0044304D">
        <w:t>2</w:t>
      </w:r>
      <w:r w:rsidR="00025033">
        <w:t>4</w:t>
      </w:r>
    </w:p>
    <w:p w14:paraId="3834A22E" w14:textId="1E3BF593" w:rsidR="00B82095" w:rsidRPr="00220618" w:rsidRDefault="00501649" w:rsidP="007B4C63">
      <w:pPr>
        <w:pStyle w:val="Heading1"/>
      </w:pPr>
      <w:r>
        <w:t>Protecting Australia from hitchhiker pests</w:t>
      </w:r>
    </w:p>
    <w:p w14:paraId="5A25FCA7" w14:textId="793C2DC2" w:rsidR="00501649" w:rsidRDefault="00501649" w:rsidP="00501649">
      <w:pPr>
        <w:pStyle w:val="ListBullet"/>
        <w:numPr>
          <w:ilvl w:val="0"/>
          <w:numId w:val="0"/>
        </w:numPr>
      </w:pPr>
      <w:r>
        <w:t xml:space="preserve">Australia has a strong biosecurity system in place to prevent the entry and establishment of pests that could threaten our agricultural industries, economy, </w:t>
      </w:r>
      <w:proofErr w:type="gramStart"/>
      <w:r>
        <w:t>environment</w:t>
      </w:r>
      <w:proofErr w:type="gramEnd"/>
      <w:r>
        <w:t xml:space="preserve"> and way of life. </w:t>
      </w:r>
    </w:p>
    <w:p w14:paraId="0BDD0ACB" w14:textId="0FECF280" w:rsidR="00501649" w:rsidRDefault="00501649" w:rsidP="00501649">
      <w:pPr>
        <w:pStyle w:val="ListBullet"/>
        <w:numPr>
          <w:ilvl w:val="0"/>
          <w:numId w:val="0"/>
        </w:numPr>
      </w:pPr>
      <w:r>
        <w:t xml:space="preserve">But some serious pests, known as hitchhiker pests, have a specific biology or behaviour that enables them to associate with goods or conveyances, survive the extended journey to Australia, and then actively disperse into the environment. Unfortunately, we are seeing an increase in movement of these pests globally. An outbreak of a hitchhiker pest in Australia could cause serious damage to our agricultural industries and environment, costing us billions of dollars. </w:t>
      </w:r>
    </w:p>
    <w:p w14:paraId="7DEF95D1" w14:textId="106375D7" w:rsidR="00943779" w:rsidRPr="00DB48DA" w:rsidRDefault="00501649" w:rsidP="00DB48DA">
      <w:pPr>
        <w:pStyle w:val="Heading2"/>
        <w:ind w:left="0" w:firstLine="0"/>
      </w:pPr>
      <w:r w:rsidRPr="00DB48DA">
        <w:t xml:space="preserve">Cost over 20 years to eradicate Australia’s top 5 priority hitchhiker </w:t>
      </w:r>
      <w:proofErr w:type="gramStart"/>
      <w:r w:rsidRPr="00DB48DA">
        <w:t>pests</w:t>
      </w:r>
      <w:proofErr w:type="gramEnd"/>
    </w:p>
    <w:p w14:paraId="5E7C6DE8" w14:textId="6A601320" w:rsidR="00DB48DA" w:rsidRDefault="00DB48DA" w:rsidP="003877E1">
      <w:pPr>
        <w:pStyle w:val="ListParagraph"/>
        <w:numPr>
          <w:ilvl w:val="0"/>
          <w:numId w:val="11"/>
        </w:numPr>
        <w:spacing w:line="360" w:lineRule="auto"/>
      </w:pPr>
      <w:r>
        <w:t>Khapra beetle $15.5 billion</w:t>
      </w:r>
    </w:p>
    <w:p w14:paraId="31E2A73A" w14:textId="570427D4" w:rsidR="00DB48DA" w:rsidRDefault="00DB48DA" w:rsidP="003877E1">
      <w:pPr>
        <w:pStyle w:val="ListParagraph"/>
        <w:numPr>
          <w:ilvl w:val="0"/>
          <w:numId w:val="11"/>
        </w:numPr>
        <w:spacing w:line="360" w:lineRule="auto"/>
      </w:pPr>
      <w:r>
        <w:t>Red imported fire ant $8.5 billion</w:t>
      </w:r>
    </w:p>
    <w:p w14:paraId="17127AA7" w14:textId="24FA8C29" w:rsidR="00DB48DA" w:rsidRDefault="00DB48DA" w:rsidP="003877E1">
      <w:pPr>
        <w:pStyle w:val="ListParagraph"/>
        <w:numPr>
          <w:ilvl w:val="0"/>
          <w:numId w:val="11"/>
        </w:numPr>
        <w:spacing w:line="360" w:lineRule="auto"/>
      </w:pPr>
      <w:r>
        <w:t>Asia</w:t>
      </w:r>
      <w:r w:rsidR="008C407A">
        <w:t>n</w:t>
      </w:r>
      <w:r>
        <w:t xml:space="preserve"> </w:t>
      </w:r>
      <w:proofErr w:type="gramStart"/>
      <w:r>
        <w:t>honey bee</w:t>
      </w:r>
      <w:proofErr w:type="gramEnd"/>
      <w:r>
        <w:t xml:space="preserve"> $0.7 billion</w:t>
      </w:r>
    </w:p>
    <w:p w14:paraId="2539E878" w14:textId="7A9A5AB4" w:rsidR="00DB48DA" w:rsidRDefault="00DB48DA" w:rsidP="003877E1">
      <w:pPr>
        <w:pStyle w:val="ListParagraph"/>
        <w:numPr>
          <w:ilvl w:val="0"/>
          <w:numId w:val="11"/>
        </w:numPr>
        <w:spacing w:line="360" w:lineRule="auto"/>
      </w:pPr>
      <w:r>
        <w:t>Asian spongy moth $1.7 billion</w:t>
      </w:r>
    </w:p>
    <w:p w14:paraId="43E5E7B0" w14:textId="09F932E7" w:rsidR="00DB48DA" w:rsidRPr="00DB48DA" w:rsidRDefault="00DB48DA" w:rsidP="003877E1">
      <w:pPr>
        <w:pStyle w:val="ListParagraph"/>
        <w:numPr>
          <w:ilvl w:val="0"/>
          <w:numId w:val="11"/>
        </w:numPr>
        <w:spacing w:line="360" w:lineRule="auto"/>
      </w:pPr>
      <w:r>
        <w:t>Giant African snail $1.5 billion</w:t>
      </w:r>
    </w:p>
    <w:p w14:paraId="35F927A7" w14:textId="75A3274E" w:rsidR="00052DE3" w:rsidRPr="0080517C" w:rsidRDefault="00052DE3" w:rsidP="00052DE3">
      <w:pPr>
        <w:pStyle w:val="Heading2"/>
        <w:ind w:left="0" w:firstLine="0"/>
      </w:pPr>
      <w:r>
        <w:t xml:space="preserve">The Hitchhiker Pest Program </w:t>
      </w:r>
    </w:p>
    <w:p w14:paraId="7EE84222" w14:textId="61D050A9" w:rsidR="00501649" w:rsidRDefault="00501649" w:rsidP="00501649">
      <w:pPr>
        <w:pStyle w:val="Heading2"/>
        <w:ind w:left="0" w:firstLine="0"/>
        <w:rPr>
          <w:rFonts w:asciiTheme="minorHAnsi" w:eastAsiaTheme="minorHAnsi" w:hAnsiTheme="minorHAnsi"/>
          <w:b w:val="0"/>
          <w:bCs w:val="0"/>
          <w:sz w:val="22"/>
          <w:szCs w:val="22"/>
          <w:lang w:eastAsia="en-US"/>
        </w:rPr>
      </w:pPr>
      <w:r w:rsidRPr="00501649">
        <w:rPr>
          <w:rFonts w:asciiTheme="minorHAnsi" w:eastAsiaTheme="minorHAnsi" w:hAnsiTheme="minorHAnsi"/>
          <w:b w:val="0"/>
          <w:bCs w:val="0"/>
          <w:sz w:val="22"/>
          <w:szCs w:val="22"/>
          <w:lang w:eastAsia="en-US"/>
        </w:rPr>
        <w:t>The Hitchhiker Pest Program aims to address the risk of hitchhiker pests that can be carried via sea containers, their cargoes and associated packaging.</w:t>
      </w:r>
    </w:p>
    <w:p w14:paraId="6AE52BC5" w14:textId="22E5BEA6" w:rsidR="00501649" w:rsidRDefault="00501649" w:rsidP="00501649">
      <w:r w:rsidRPr="00501649">
        <w:t>Around 2.5 million sea containers arrive in Australia each year. Due to this significant volume, it is not feasible to inspect all sea containers on arrival. Instead, the Hitchhiker Pest Program aims to better manage the threat of hitchhiker pests by targeting sea containers that present the highest risk. It also aims to deliver faster and safer clearance of lower risk sea containers. </w:t>
      </w:r>
    </w:p>
    <w:p w14:paraId="52CF088B" w14:textId="624DF3C5" w:rsidR="00D768ED" w:rsidRDefault="00D768ED" w:rsidP="003877E1">
      <w:pPr>
        <w:spacing w:line="360" w:lineRule="auto"/>
      </w:pPr>
      <w:r w:rsidRPr="00D768ED">
        <w:t>The program is being delivered over four years (2021-2025).</w:t>
      </w:r>
      <w:r w:rsidR="00240675" w:rsidRPr="00D768ED" w:rsidDel="00240675">
        <w:t xml:space="preserve"> </w:t>
      </w:r>
    </w:p>
    <w:p w14:paraId="34E6AA49" w14:textId="451BCC6F" w:rsidR="00D768ED" w:rsidRPr="00D768ED" w:rsidRDefault="00D768ED" w:rsidP="00DB48DA">
      <w:pPr>
        <w:pStyle w:val="Heading3"/>
        <w:spacing w:after="240"/>
        <w:rPr>
          <w:rStyle w:val="Emphasis"/>
          <w:i w:val="0"/>
          <w:iCs w:val="0"/>
        </w:rPr>
      </w:pPr>
      <w:r w:rsidRPr="00D768ED">
        <w:rPr>
          <w:rStyle w:val="Emphasis"/>
          <w:i w:val="0"/>
          <w:iCs w:val="0"/>
        </w:rPr>
        <w:t xml:space="preserve">Program </w:t>
      </w:r>
      <w:proofErr w:type="gramStart"/>
      <w:r w:rsidR="096E70B2" w:rsidRPr="39F11D5D">
        <w:rPr>
          <w:rStyle w:val="Emphasis"/>
          <w:i w:val="0"/>
          <w:iCs w:val="0"/>
        </w:rPr>
        <w:t>benefits</w:t>
      </w:r>
      <w:proofErr w:type="gramEnd"/>
      <w:r w:rsidRPr="39F11D5D">
        <w:rPr>
          <w:rStyle w:val="Emphasis"/>
          <w:i w:val="0"/>
          <w:iCs w:val="0"/>
        </w:rPr>
        <w:t xml:space="preserve"> </w:t>
      </w:r>
    </w:p>
    <w:p w14:paraId="27576418" w14:textId="7008984B" w:rsidR="00D768ED" w:rsidRDefault="00D768ED" w:rsidP="00D768ED">
      <w:pPr>
        <w:rPr>
          <w:rStyle w:val="Emphasis"/>
          <w:i w:val="0"/>
          <w:iCs w:val="0"/>
        </w:rPr>
      </w:pPr>
      <w:r w:rsidRPr="00D768ED">
        <w:rPr>
          <w:rStyle w:val="Emphasis"/>
          <w:i w:val="0"/>
          <w:iCs w:val="0"/>
        </w:rPr>
        <w:t>The Hitchhiker Pest Program aims to deliver:</w:t>
      </w:r>
    </w:p>
    <w:p w14:paraId="1E2100A6" w14:textId="0882441B" w:rsidR="00DB48DA" w:rsidRDefault="00DB48DA" w:rsidP="00DB48DA">
      <w:pPr>
        <w:pStyle w:val="ListParagraph"/>
        <w:numPr>
          <w:ilvl w:val="0"/>
          <w:numId w:val="12"/>
        </w:numPr>
        <w:ind w:hanging="357"/>
        <w:contextualSpacing w:val="0"/>
        <w:rPr>
          <w:rStyle w:val="Emphasis"/>
          <w:i w:val="0"/>
          <w:iCs w:val="0"/>
        </w:rPr>
      </w:pPr>
      <w:r>
        <w:rPr>
          <w:rStyle w:val="Emphasis"/>
          <w:i w:val="0"/>
          <w:iCs w:val="0"/>
        </w:rPr>
        <w:t xml:space="preserve">Reduced risk arriving at the border and faster border </w:t>
      </w:r>
      <w:proofErr w:type="gramStart"/>
      <w:r>
        <w:rPr>
          <w:rStyle w:val="Emphasis"/>
          <w:i w:val="0"/>
          <w:iCs w:val="0"/>
        </w:rPr>
        <w:t>clearance</w:t>
      </w:r>
      <w:proofErr w:type="gramEnd"/>
    </w:p>
    <w:p w14:paraId="03BA80EB" w14:textId="05A4A03D" w:rsidR="00DB48DA" w:rsidRDefault="00DB48DA" w:rsidP="00DB48DA">
      <w:pPr>
        <w:pStyle w:val="ListParagraph"/>
        <w:numPr>
          <w:ilvl w:val="1"/>
          <w:numId w:val="12"/>
        </w:numPr>
        <w:ind w:hanging="357"/>
        <w:contextualSpacing w:val="0"/>
        <w:rPr>
          <w:rStyle w:val="Emphasis"/>
          <w:i w:val="0"/>
          <w:iCs w:val="0"/>
        </w:rPr>
      </w:pPr>
      <w:r>
        <w:rPr>
          <w:rStyle w:val="Emphasis"/>
          <w:i w:val="0"/>
          <w:iCs w:val="0"/>
        </w:rPr>
        <w:t>Reduced resource effort at the border and faster border clearance</w:t>
      </w:r>
    </w:p>
    <w:p w14:paraId="0A6282BE" w14:textId="57DE44B1" w:rsidR="00DB48DA" w:rsidRDefault="00DB48DA" w:rsidP="00DB48DA">
      <w:pPr>
        <w:pStyle w:val="ListParagraph"/>
        <w:numPr>
          <w:ilvl w:val="0"/>
          <w:numId w:val="12"/>
        </w:numPr>
        <w:ind w:hanging="357"/>
        <w:contextualSpacing w:val="0"/>
        <w:rPr>
          <w:rStyle w:val="Emphasis"/>
          <w:i w:val="0"/>
          <w:iCs w:val="0"/>
        </w:rPr>
      </w:pPr>
      <w:r>
        <w:rPr>
          <w:rStyle w:val="Emphasis"/>
          <w:i w:val="0"/>
          <w:iCs w:val="0"/>
        </w:rPr>
        <w:t xml:space="preserve">Intervention targeted at the highest </w:t>
      </w:r>
      <w:proofErr w:type="gramStart"/>
      <w:r>
        <w:rPr>
          <w:rStyle w:val="Emphasis"/>
          <w:i w:val="0"/>
          <w:iCs w:val="0"/>
        </w:rPr>
        <w:t>risk</w:t>
      </w:r>
      <w:proofErr w:type="gramEnd"/>
    </w:p>
    <w:p w14:paraId="23EFA863" w14:textId="54CDF4F2" w:rsidR="00DB48DA" w:rsidRDefault="00DB48DA" w:rsidP="00DB48DA">
      <w:pPr>
        <w:pStyle w:val="ListParagraph"/>
        <w:numPr>
          <w:ilvl w:val="1"/>
          <w:numId w:val="12"/>
        </w:numPr>
        <w:ind w:hanging="357"/>
        <w:contextualSpacing w:val="0"/>
        <w:rPr>
          <w:rStyle w:val="Emphasis"/>
          <w:i w:val="0"/>
          <w:iCs w:val="0"/>
        </w:rPr>
      </w:pPr>
      <w:r>
        <w:rPr>
          <w:rStyle w:val="Emphasis"/>
          <w:i w:val="0"/>
          <w:iCs w:val="0"/>
        </w:rPr>
        <w:t xml:space="preserve">Enhanced biosecurity controls, ICT systems and data capture to target intervention at the highest </w:t>
      </w:r>
      <w:proofErr w:type="gramStart"/>
      <w:r>
        <w:rPr>
          <w:rStyle w:val="Emphasis"/>
          <w:i w:val="0"/>
          <w:iCs w:val="0"/>
        </w:rPr>
        <w:t>risk</w:t>
      </w:r>
      <w:proofErr w:type="gramEnd"/>
    </w:p>
    <w:p w14:paraId="759515DE" w14:textId="583C6E23" w:rsidR="00DB48DA" w:rsidRDefault="00DB48DA" w:rsidP="00DB48DA">
      <w:pPr>
        <w:pStyle w:val="ListParagraph"/>
        <w:numPr>
          <w:ilvl w:val="0"/>
          <w:numId w:val="12"/>
        </w:numPr>
        <w:ind w:hanging="357"/>
        <w:contextualSpacing w:val="0"/>
        <w:rPr>
          <w:rStyle w:val="Emphasis"/>
          <w:i w:val="0"/>
          <w:iCs w:val="0"/>
        </w:rPr>
      </w:pPr>
      <w:r>
        <w:rPr>
          <w:rStyle w:val="Emphasis"/>
          <w:i w:val="0"/>
          <w:iCs w:val="0"/>
        </w:rPr>
        <w:t>Co-regulatory arrangements</w:t>
      </w:r>
    </w:p>
    <w:p w14:paraId="16FE6E7C" w14:textId="45A4A099" w:rsidR="00DB48DA" w:rsidRPr="00DB48DA" w:rsidRDefault="00DB48DA" w:rsidP="00DB48DA">
      <w:pPr>
        <w:pStyle w:val="ListParagraph"/>
        <w:numPr>
          <w:ilvl w:val="1"/>
          <w:numId w:val="12"/>
        </w:numPr>
        <w:ind w:hanging="357"/>
        <w:contextualSpacing w:val="0"/>
        <w:rPr>
          <w:rStyle w:val="Emphasis"/>
          <w:i w:val="0"/>
          <w:iCs w:val="0"/>
        </w:rPr>
      </w:pPr>
      <w:r>
        <w:rPr>
          <w:rStyle w:val="Emphasis"/>
          <w:i w:val="0"/>
          <w:iCs w:val="0"/>
        </w:rPr>
        <w:t xml:space="preserve">Enable re-allocation of biosecurity officers to highest risk and rapid and </w:t>
      </w:r>
      <w:r w:rsidR="0042018A">
        <w:rPr>
          <w:rStyle w:val="Emphasis"/>
          <w:i w:val="0"/>
          <w:iCs w:val="0"/>
        </w:rPr>
        <w:t>cost-effective</w:t>
      </w:r>
      <w:r>
        <w:rPr>
          <w:rStyle w:val="Emphasis"/>
          <w:i w:val="0"/>
          <w:iCs w:val="0"/>
        </w:rPr>
        <w:t xml:space="preserve"> management of risk through efficiencies in operations and systems.</w:t>
      </w:r>
    </w:p>
    <w:p w14:paraId="1491F68E" w14:textId="52AC8262" w:rsidR="006972A1" w:rsidRPr="00D768ED" w:rsidRDefault="006972A1" w:rsidP="00D768ED">
      <w:pPr>
        <w:rPr>
          <w:rStyle w:val="Emphasis"/>
          <w:i w:val="0"/>
          <w:iCs w:val="0"/>
        </w:rPr>
      </w:pPr>
    </w:p>
    <w:p w14:paraId="3C3A0607" w14:textId="3F12DC2B" w:rsidR="0050616D" w:rsidRDefault="00D768ED" w:rsidP="00DB48DA">
      <w:pPr>
        <w:pStyle w:val="Heading3"/>
        <w:spacing w:after="240"/>
        <w:rPr>
          <w:rStyle w:val="Emphasis"/>
          <w:i w:val="0"/>
          <w:iCs w:val="0"/>
        </w:rPr>
      </w:pPr>
      <w:r w:rsidRPr="00D768ED">
        <w:rPr>
          <w:rStyle w:val="Emphasis"/>
          <w:i w:val="0"/>
          <w:iCs w:val="0"/>
        </w:rPr>
        <w:t xml:space="preserve">Program </w:t>
      </w:r>
      <w:r>
        <w:rPr>
          <w:rStyle w:val="Emphasis"/>
          <w:i w:val="0"/>
          <w:iCs w:val="0"/>
        </w:rPr>
        <w:t>projects</w:t>
      </w:r>
      <w:r w:rsidR="3480904D" w:rsidRPr="39F11D5D">
        <w:rPr>
          <w:rStyle w:val="Emphasis"/>
          <w:i w:val="0"/>
          <w:iCs w:val="0"/>
        </w:rPr>
        <w:t xml:space="preserve"> and focus </w:t>
      </w:r>
      <w:proofErr w:type="gramStart"/>
      <w:r w:rsidR="3480904D" w:rsidRPr="39F11D5D">
        <w:rPr>
          <w:rStyle w:val="Emphasis"/>
          <w:i w:val="0"/>
          <w:iCs w:val="0"/>
        </w:rPr>
        <w:t>areas</w:t>
      </w:r>
      <w:proofErr w:type="gramEnd"/>
    </w:p>
    <w:p w14:paraId="0C937B50" w14:textId="35ADA685" w:rsidR="0039409F" w:rsidRDefault="00DB48DA" w:rsidP="00DB48DA">
      <w:pPr>
        <w:pStyle w:val="ListParagraph"/>
        <w:numPr>
          <w:ilvl w:val="0"/>
          <w:numId w:val="11"/>
        </w:numPr>
        <w:spacing w:line="360" w:lineRule="auto"/>
      </w:pPr>
      <w:r>
        <w:t>Expanded use of offshore controls</w:t>
      </w:r>
    </w:p>
    <w:p w14:paraId="03C50E69" w14:textId="7357E362" w:rsidR="00DB48DA" w:rsidRDefault="00DB48DA" w:rsidP="00DB48DA">
      <w:pPr>
        <w:pStyle w:val="ListParagraph"/>
        <w:numPr>
          <w:ilvl w:val="1"/>
          <w:numId w:val="11"/>
        </w:numPr>
        <w:spacing w:line="360" w:lineRule="auto"/>
      </w:pPr>
      <w:r>
        <w:t xml:space="preserve">3 projects including the Sea Container Design Improvement </w:t>
      </w:r>
      <w:proofErr w:type="gramStart"/>
      <w:r>
        <w:t>project</w:t>
      </w:r>
      <w:proofErr w:type="gramEnd"/>
    </w:p>
    <w:p w14:paraId="5E59AF57" w14:textId="32AC63BA" w:rsidR="00DB48DA" w:rsidRDefault="00DB48DA" w:rsidP="00DB48DA">
      <w:pPr>
        <w:pStyle w:val="ListParagraph"/>
        <w:numPr>
          <w:ilvl w:val="0"/>
          <w:numId w:val="11"/>
        </w:numPr>
        <w:spacing w:line="360" w:lineRule="auto"/>
      </w:pPr>
      <w:r>
        <w:t>Targeted onshore risk intervention and surveillance</w:t>
      </w:r>
    </w:p>
    <w:p w14:paraId="6DC63539" w14:textId="1EA951D5" w:rsidR="00DB48DA" w:rsidRDefault="00DB48DA" w:rsidP="00DB48DA">
      <w:pPr>
        <w:pStyle w:val="ListParagraph"/>
        <w:numPr>
          <w:ilvl w:val="1"/>
          <w:numId w:val="11"/>
        </w:numPr>
        <w:spacing w:line="360" w:lineRule="auto"/>
      </w:pPr>
      <w:r>
        <w:t xml:space="preserve">4 projects including the Hitchhiker Risk and Control Framework </w:t>
      </w:r>
      <w:proofErr w:type="gramStart"/>
      <w:r>
        <w:t>project</w:t>
      </w:r>
      <w:proofErr w:type="gramEnd"/>
    </w:p>
    <w:p w14:paraId="1D77B804" w14:textId="1BE247FC" w:rsidR="00DB48DA" w:rsidRDefault="00DB48DA" w:rsidP="00DB48DA">
      <w:pPr>
        <w:pStyle w:val="ListParagraph"/>
        <w:numPr>
          <w:ilvl w:val="0"/>
          <w:numId w:val="11"/>
        </w:numPr>
        <w:spacing w:line="360" w:lineRule="auto"/>
      </w:pPr>
      <w:r>
        <w:t xml:space="preserve">Partnerships with Industry, </w:t>
      </w:r>
      <w:proofErr w:type="gramStart"/>
      <w:r>
        <w:t>government</w:t>
      </w:r>
      <w:proofErr w:type="gramEnd"/>
      <w:r>
        <w:t xml:space="preserve"> and researchers</w:t>
      </w:r>
    </w:p>
    <w:p w14:paraId="6666AEBF" w14:textId="7876B5CD" w:rsidR="00DB48DA" w:rsidRDefault="00DB48DA" w:rsidP="00DB48DA">
      <w:pPr>
        <w:pStyle w:val="ListParagraph"/>
        <w:numPr>
          <w:ilvl w:val="1"/>
          <w:numId w:val="11"/>
        </w:numPr>
        <w:spacing w:line="360" w:lineRule="auto"/>
      </w:pPr>
      <w:r>
        <w:t xml:space="preserve">12 projects including the Hitchhiker Pest Survey </w:t>
      </w:r>
      <w:proofErr w:type="gramStart"/>
      <w:r>
        <w:t>project</w:t>
      </w:r>
      <w:proofErr w:type="gramEnd"/>
    </w:p>
    <w:p w14:paraId="7D3D963E" w14:textId="1B32F2A6" w:rsidR="00B82095" w:rsidRPr="0080517C" w:rsidRDefault="000913B5" w:rsidP="0080517C">
      <w:pPr>
        <w:pStyle w:val="Heading2"/>
      </w:pPr>
      <w:r>
        <w:t>More</w:t>
      </w:r>
      <w:r w:rsidR="00B82095" w:rsidRPr="0080517C">
        <w:t xml:space="preserve"> information</w:t>
      </w:r>
    </w:p>
    <w:p w14:paraId="2911633E" w14:textId="56F606F6" w:rsidR="00B640D2" w:rsidRPr="00AE70DD" w:rsidRDefault="000E7803" w:rsidP="007D3428">
      <w:pPr>
        <w:rPr>
          <w:rStyle w:val="Strong"/>
          <w:b w:val="0"/>
          <w:bCs w:val="0"/>
          <w:lang w:eastAsia="ja-JP"/>
        </w:rPr>
      </w:pPr>
      <w:r w:rsidRPr="00017ACB">
        <w:rPr>
          <w:lang w:eastAsia="ja-JP"/>
        </w:rPr>
        <w:t xml:space="preserve">Web </w:t>
      </w:r>
      <w:hyperlink r:id="rId11" w:history="1">
        <w:r w:rsidR="008E0853" w:rsidRPr="008E0853">
          <w:rPr>
            <w:rStyle w:val="Hyperlink"/>
            <w:lang w:eastAsia="ja-JP"/>
          </w:rPr>
          <w:t>agriculture.gov.au/campaigns/hitchhiker-pests</w:t>
        </w:r>
      </w:hyperlink>
      <w:r w:rsidR="005D152A">
        <w:rPr>
          <w:lang w:eastAsia="ja-JP"/>
        </w:rPr>
        <w:br/>
      </w:r>
      <w:r w:rsidR="00B82095" w:rsidRPr="1D583A5C">
        <w:rPr>
          <w:lang w:eastAsia="ja-JP"/>
        </w:rPr>
        <w:t xml:space="preserve">Email </w:t>
      </w:r>
      <w:hyperlink r:id="rId12" w:history="1">
        <w:r w:rsidR="00A012E1" w:rsidRPr="00A012E1">
          <w:rPr>
            <w:rStyle w:val="Hyperlink"/>
            <w:lang w:eastAsia="ja-JP"/>
          </w:rPr>
          <w:t>plantstakeholders@aff.gov.au</w:t>
        </w:r>
      </w:hyperlink>
      <w:r w:rsidR="4FF00B4F" w:rsidRPr="1D583A5C">
        <w:rPr>
          <w:lang w:eastAsia="ja-JP"/>
        </w:rPr>
        <w:t xml:space="preserve"> </w:t>
      </w:r>
    </w:p>
    <w:p w14:paraId="383661BD" w14:textId="77777777" w:rsidR="00AD64AE" w:rsidRDefault="00AD64AE" w:rsidP="000A5BA0">
      <w:pPr>
        <w:pStyle w:val="Normalsmall"/>
        <w:rPr>
          <w:rStyle w:val="Strong"/>
        </w:rPr>
      </w:pPr>
    </w:p>
    <w:p w14:paraId="19EFBDAA" w14:textId="2A48717C" w:rsidR="000A5BA0" w:rsidRDefault="000A5BA0" w:rsidP="000A5BA0">
      <w:pPr>
        <w:pStyle w:val="Normalsmall"/>
      </w:pPr>
      <w:r>
        <w:rPr>
          <w:rStyle w:val="Strong"/>
        </w:rPr>
        <w:t>Acknowledgement of Country</w:t>
      </w:r>
    </w:p>
    <w:p w14:paraId="1D4BDC3B"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024C8320" w14:textId="5BF61FF2" w:rsidR="00E9781D" w:rsidRDefault="00E9781D" w:rsidP="00E9781D">
      <w:pPr>
        <w:pStyle w:val="Normalsmall"/>
        <w:spacing w:before="360"/>
      </w:pPr>
      <w:r>
        <w:t>© Commonwealth of Australia 202</w:t>
      </w:r>
      <w:r w:rsidR="00025033">
        <w:t>4</w:t>
      </w:r>
    </w:p>
    <w:p w14:paraId="4C4F253C"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3545B00"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2633BE35" w14:textId="77777777" w:rsidR="004E6316"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4E6316" w:rsidSect="004F0BF5">
      <w:headerReference w:type="default"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44C6" w14:textId="77777777" w:rsidR="004F0BF5" w:rsidRDefault="004F0BF5">
      <w:r>
        <w:separator/>
      </w:r>
    </w:p>
    <w:p w14:paraId="4CB1466E" w14:textId="77777777" w:rsidR="004F0BF5" w:rsidRDefault="004F0BF5"/>
    <w:p w14:paraId="47E7D662" w14:textId="77777777" w:rsidR="004F0BF5" w:rsidRDefault="004F0BF5"/>
  </w:endnote>
  <w:endnote w:type="continuationSeparator" w:id="0">
    <w:p w14:paraId="518536B7" w14:textId="77777777" w:rsidR="004F0BF5" w:rsidRDefault="004F0BF5">
      <w:r>
        <w:continuationSeparator/>
      </w:r>
    </w:p>
    <w:p w14:paraId="7E90E8E3" w14:textId="77777777" w:rsidR="004F0BF5" w:rsidRDefault="004F0BF5"/>
    <w:p w14:paraId="18434793" w14:textId="77777777" w:rsidR="004F0BF5" w:rsidRDefault="004F0BF5"/>
  </w:endnote>
  <w:endnote w:type="continuationNotice" w:id="1">
    <w:p w14:paraId="5229BD71" w14:textId="77777777" w:rsidR="004F0BF5" w:rsidRDefault="004F0BF5">
      <w:pPr>
        <w:pStyle w:val="Footer"/>
      </w:pPr>
    </w:p>
    <w:p w14:paraId="26556F0B" w14:textId="77777777" w:rsidR="004F0BF5" w:rsidRDefault="004F0BF5"/>
    <w:p w14:paraId="3691CE6A" w14:textId="77777777" w:rsidR="004F0BF5" w:rsidRDefault="004F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6E2" w14:textId="77777777" w:rsidR="00863E83" w:rsidRDefault="00863E83" w:rsidP="00863E83">
    <w:pPr>
      <w:pStyle w:val="Footer"/>
    </w:pPr>
    <w:r w:rsidRPr="007B1F92">
      <w:t>Department of Agriculture, Fisheries and Forestry</w:t>
    </w:r>
  </w:p>
  <w:p w14:paraId="6480B45C" w14:textId="77777777" w:rsidR="000542B4" w:rsidRDefault="00CB2A53"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8F78" w14:textId="77777777" w:rsidR="00577F29" w:rsidRDefault="009C37F9" w:rsidP="004E6316">
    <w:pPr>
      <w:pStyle w:val="Footer"/>
    </w:pPr>
    <w:r w:rsidRPr="007B1F92">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0040" w14:textId="77777777" w:rsidR="004F0BF5" w:rsidRDefault="004F0BF5">
      <w:r>
        <w:separator/>
      </w:r>
    </w:p>
    <w:p w14:paraId="030F9EF3" w14:textId="77777777" w:rsidR="004F0BF5" w:rsidRDefault="004F0BF5"/>
    <w:p w14:paraId="095181F5" w14:textId="77777777" w:rsidR="004F0BF5" w:rsidRDefault="004F0BF5"/>
  </w:footnote>
  <w:footnote w:type="continuationSeparator" w:id="0">
    <w:p w14:paraId="107FA608" w14:textId="77777777" w:rsidR="004F0BF5" w:rsidRDefault="004F0BF5">
      <w:r>
        <w:continuationSeparator/>
      </w:r>
    </w:p>
    <w:p w14:paraId="0C112DD4" w14:textId="77777777" w:rsidR="004F0BF5" w:rsidRDefault="004F0BF5"/>
    <w:p w14:paraId="0A17E098" w14:textId="77777777" w:rsidR="004F0BF5" w:rsidRDefault="004F0BF5"/>
  </w:footnote>
  <w:footnote w:type="continuationNotice" w:id="1">
    <w:p w14:paraId="67A067C5" w14:textId="77777777" w:rsidR="004F0BF5" w:rsidRDefault="004F0BF5">
      <w:pPr>
        <w:pStyle w:val="Footer"/>
      </w:pPr>
    </w:p>
    <w:p w14:paraId="0FB9E3F6" w14:textId="77777777" w:rsidR="004F0BF5" w:rsidRDefault="004F0BF5"/>
    <w:p w14:paraId="696AFD5A" w14:textId="77777777" w:rsidR="004F0BF5" w:rsidRDefault="004F0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730D" w14:textId="7B80B9C5" w:rsidR="000542B4" w:rsidRPr="00A40E0C" w:rsidRDefault="00A40E0C" w:rsidP="00A40E0C">
    <w:pPr>
      <w:pStyle w:val="Header"/>
    </w:pPr>
    <w:r w:rsidRPr="00A40E0C">
      <w:t>Protecting Australia from hitchhiker pests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0394"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5E32D81C" wp14:editId="5F9987D5">
          <wp:simplePos x="0" y="0"/>
          <wp:positionH relativeFrom="page">
            <wp:posOffset>-10571</wp:posOffset>
          </wp:positionH>
          <wp:positionV relativeFrom="paragraph">
            <wp:posOffset>-347949</wp:posOffset>
          </wp:positionV>
          <wp:extent cx="7563598" cy="12961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B51"/>
    <w:multiLevelType w:val="hybridMultilevel"/>
    <w:tmpl w:val="83F84D7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F00617"/>
    <w:multiLevelType w:val="hybridMultilevel"/>
    <w:tmpl w:val="8FBA4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1FA0C87A"/>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5D2B8D"/>
    <w:multiLevelType w:val="hybridMultilevel"/>
    <w:tmpl w:val="F732E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2F12A8"/>
    <w:multiLevelType w:val="hybridMultilevel"/>
    <w:tmpl w:val="00C84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5"/>
  </w:num>
  <w:num w:numId="2" w16cid:durableId="1209954464">
    <w:abstractNumId w:val="3"/>
  </w:num>
  <w:num w:numId="3" w16cid:durableId="211696695">
    <w:abstractNumId w:val="8"/>
    <w:lvlOverride w:ilvl="0">
      <w:lvl w:ilvl="0">
        <w:start w:val="1"/>
        <w:numFmt w:val="bullet"/>
        <w:pStyle w:val="ListBullet"/>
        <w:lvlText w:val=""/>
        <w:lvlJc w:val="left"/>
        <w:pPr>
          <w:ind w:left="425" w:hanging="425"/>
        </w:pPr>
        <w:rPr>
          <w:rFonts w:ascii="Symbol" w:hAnsi="Symbol" w:hint="default"/>
          <w:color w:val="auto"/>
        </w:rPr>
      </w:lvl>
    </w:lvlOverride>
  </w:num>
  <w:num w:numId="4" w16cid:durableId="1550148830">
    <w:abstractNumId w:val="9"/>
  </w:num>
  <w:num w:numId="5" w16cid:durableId="1460108156">
    <w:abstractNumId w:val="1"/>
  </w:num>
  <w:num w:numId="6" w16cid:durableId="1934704985">
    <w:abstractNumId w:val="6"/>
  </w:num>
  <w:num w:numId="7" w16cid:durableId="1013073201">
    <w:abstractNumId w:val="7"/>
  </w:num>
  <w:num w:numId="8" w16cid:durableId="524289160">
    <w:abstractNumId w:val="2"/>
  </w:num>
  <w:num w:numId="9" w16cid:durableId="1065447035">
    <w:abstractNumId w:val="8"/>
  </w:num>
  <w:num w:numId="10" w16cid:durableId="130828351">
    <w:abstractNumId w:val="10"/>
  </w:num>
  <w:num w:numId="11" w16cid:durableId="1586570935">
    <w:abstractNumId w:val="11"/>
  </w:num>
  <w:num w:numId="12" w16cid:durableId="757019769">
    <w:abstractNumId w:val="4"/>
  </w:num>
  <w:num w:numId="13" w16cid:durableId="11306339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8A"/>
    <w:rsid w:val="0000059E"/>
    <w:rsid w:val="0000066F"/>
    <w:rsid w:val="00006CB0"/>
    <w:rsid w:val="00017ACB"/>
    <w:rsid w:val="00021590"/>
    <w:rsid w:val="00025033"/>
    <w:rsid w:val="00025D1B"/>
    <w:rsid w:val="000266C4"/>
    <w:rsid w:val="00036E8A"/>
    <w:rsid w:val="00052DE3"/>
    <w:rsid w:val="000542B4"/>
    <w:rsid w:val="000618F3"/>
    <w:rsid w:val="00066D0B"/>
    <w:rsid w:val="000717D2"/>
    <w:rsid w:val="00074A56"/>
    <w:rsid w:val="000750EA"/>
    <w:rsid w:val="00080827"/>
    <w:rsid w:val="0008277A"/>
    <w:rsid w:val="000904C1"/>
    <w:rsid w:val="000913B5"/>
    <w:rsid w:val="000A5BA0"/>
    <w:rsid w:val="000B3924"/>
    <w:rsid w:val="000B3989"/>
    <w:rsid w:val="000B3C44"/>
    <w:rsid w:val="000C0412"/>
    <w:rsid w:val="000C4558"/>
    <w:rsid w:val="000E455C"/>
    <w:rsid w:val="000E4D74"/>
    <w:rsid w:val="000E7803"/>
    <w:rsid w:val="000F0491"/>
    <w:rsid w:val="00120CA0"/>
    <w:rsid w:val="001233A8"/>
    <w:rsid w:val="00130312"/>
    <w:rsid w:val="0013173D"/>
    <w:rsid w:val="001352F6"/>
    <w:rsid w:val="00144601"/>
    <w:rsid w:val="00190B62"/>
    <w:rsid w:val="00190D7E"/>
    <w:rsid w:val="001929D2"/>
    <w:rsid w:val="001A6968"/>
    <w:rsid w:val="001A73D8"/>
    <w:rsid w:val="001D0EF3"/>
    <w:rsid w:val="00201BFB"/>
    <w:rsid w:val="00203DE1"/>
    <w:rsid w:val="00220618"/>
    <w:rsid w:val="00237A69"/>
    <w:rsid w:val="00240675"/>
    <w:rsid w:val="002517FD"/>
    <w:rsid w:val="0025366B"/>
    <w:rsid w:val="00275B58"/>
    <w:rsid w:val="002825DC"/>
    <w:rsid w:val="00284B53"/>
    <w:rsid w:val="002A331D"/>
    <w:rsid w:val="002B1FAF"/>
    <w:rsid w:val="002E3FD4"/>
    <w:rsid w:val="002F4595"/>
    <w:rsid w:val="00300AFD"/>
    <w:rsid w:val="003032C0"/>
    <w:rsid w:val="00336B60"/>
    <w:rsid w:val="00341E36"/>
    <w:rsid w:val="0035108D"/>
    <w:rsid w:val="003569F9"/>
    <w:rsid w:val="00366721"/>
    <w:rsid w:val="00370990"/>
    <w:rsid w:val="0037698A"/>
    <w:rsid w:val="003877E1"/>
    <w:rsid w:val="00391D2D"/>
    <w:rsid w:val="00392124"/>
    <w:rsid w:val="003937B8"/>
    <w:rsid w:val="0039409F"/>
    <w:rsid w:val="003F73D7"/>
    <w:rsid w:val="00411260"/>
    <w:rsid w:val="0042018A"/>
    <w:rsid w:val="004248A6"/>
    <w:rsid w:val="00441382"/>
    <w:rsid w:val="00442630"/>
    <w:rsid w:val="0044304D"/>
    <w:rsid w:val="00446CB3"/>
    <w:rsid w:val="00474BB1"/>
    <w:rsid w:val="00495068"/>
    <w:rsid w:val="004B1695"/>
    <w:rsid w:val="004C2DA2"/>
    <w:rsid w:val="004D0888"/>
    <w:rsid w:val="004E6316"/>
    <w:rsid w:val="004F0BF5"/>
    <w:rsid w:val="00501649"/>
    <w:rsid w:val="005019C1"/>
    <w:rsid w:val="0050616D"/>
    <w:rsid w:val="005070C8"/>
    <w:rsid w:val="00514CEE"/>
    <w:rsid w:val="00515287"/>
    <w:rsid w:val="005157CF"/>
    <w:rsid w:val="00531B5A"/>
    <w:rsid w:val="00553E9D"/>
    <w:rsid w:val="0055447F"/>
    <w:rsid w:val="005601F7"/>
    <w:rsid w:val="00567DFC"/>
    <w:rsid w:val="00577F29"/>
    <w:rsid w:val="005A48A6"/>
    <w:rsid w:val="005B613F"/>
    <w:rsid w:val="005B7603"/>
    <w:rsid w:val="005C163F"/>
    <w:rsid w:val="005C2BFD"/>
    <w:rsid w:val="005D152A"/>
    <w:rsid w:val="00607A21"/>
    <w:rsid w:val="00607A36"/>
    <w:rsid w:val="006156DF"/>
    <w:rsid w:val="00625674"/>
    <w:rsid w:val="00625D8D"/>
    <w:rsid w:val="006360F9"/>
    <w:rsid w:val="00642F36"/>
    <w:rsid w:val="00646917"/>
    <w:rsid w:val="00647CCA"/>
    <w:rsid w:val="00656587"/>
    <w:rsid w:val="00696682"/>
    <w:rsid w:val="006972A1"/>
    <w:rsid w:val="006B0030"/>
    <w:rsid w:val="006B49DE"/>
    <w:rsid w:val="006D413F"/>
    <w:rsid w:val="006E353E"/>
    <w:rsid w:val="006F6FE8"/>
    <w:rsid w:val="00700A80"/>
    <w:rsid w:val="00704412"/>
    <w:rsid w:val="0070464B"/>
    <w:rsid w:val="00721291"/>
    <w:rsid w:val="007258B1"/>
    <w:rsid w:val="00725C8B"/>
    <w:rsid w:val="00754CA3"/>
    <w:rsid w:val="0076549B"/>
    <w:rsid w:val="00793E18"/>
    <w:rsid w:val="007B4C63"/>
    <w:rsid w:val="007C0010"/>
    <w:rsid w:val="007D3428"/>
    <w:rsid w:val="007E69AF"/>
    <w:rsid w:val="007F4986"/>
    <w:rsid w:val="00804AFC"/>
    <w:rsid w:val="0080517C"/>
    <w:rsid w:val="00832638"/>
    <w:rsid w:val="008353FD"/>
    <w:rsid w:val="00861312"/>
    <w:rsid w:val="00863E83"/>
    <w:rsid w:val="00865130"/>
    <w:rsid w:val="00882C3C"/>
    <w:rsid w:val="00892F53"/>
    <w:rsid w:val="00895341"/>
    <w:rsid w:val="008C37CD"/>
    <w:rsid w:val="008C407A"/>
    <w:rsid w:val="008D7CFA"/>
    <w:rsid w:val="008E0853"/>
    <w:rsid w:val="008E3B54"/>
    <w:rsid w:val="008E6B5E"/>
    <w:rsid w:val="008F1712"/>
    <w:rsid w:val="008F382A"/>
    <w:rsid w:val="00902E92"/>
    <w:rsid w:val="0090743D"/>
    <w:rsid w:val="00911F4A"/>
    <w:rsid w:val="00916FC3"/>
    <w:rsid w:val="00943779"/>
    <w:rsid w:val="00953889"/>
    <w:rsid w:val="0097197B"/>
    <w:rsid w:val="0097330E"/>
    <w:rsid w:val="00974CD6"/>
    <w:rsid w:val="009844EA"/>
    <w:rsid w:val="009A387A"/>
    <w:rsid w:val="009C206F"/>
    <w:rsid w:val="009C37F9"/>
    <w:rsid w:val="009C3FA3"/>
    <w:rsid w:val="009C5CE4"/>
    <w:rsid w:val="009D7044"/>
    <w:rsid w:val="00A0018B"/>
    <w:rsid w:val="00A012E1"/>
    <w:rsid w:val="00A04AFD"/>
    <w:rsid w:val="00A130F7"/>
    <w:rsid w:val="00A32860"/>
    <w:rsid w:val="00A40E0C"/>
    <w:rsid w:val="00A62CD6"/>
    <w:rsid w:val="00A62F99"/>
    <w:rsid w:val="00A65D84"/>
    <w:rsid w:val="00A77E8E"/>
    <w:rsid w:val="00A8157A"/>
    <w:rsid w:val="00A83947"/>
    <w:rsid w:val="00A840ED"/>
    <w:rsid w:val="00A92E36"/>
    <w:rsid w:val="00AA1D89"/>
    <w:rsid w:val="00AD64AE"/>
    <w:rsid w:val="00AE1E6E"/>
    <w:rsid w:val="00AE2B82"/>
    <w:rsid w:val="00AE40DE"/>
    <w:rsid w:val="00AE4763"/>
    <w:rsid w:val="00AE70DD"/>
    <w:rsid w:val="00B0121B"/>
    <w:rsid w:val="00B0455B"/>
    <w:rsid w:val="00B11E02"/>
    <w:rsid w:val="00B3476F"/>
    <w:rsid w:val="00B404AB"/>
    <w:rsid w:val="00B43568"/>
    <w:rsid w:val="00B640D2"/>
    <w:rsid w:val="00B82095"/>
    <w:rsid w:val="00B90975"/>
    <w:rsid w:val="00B93571"/>
    <w:rsid w:val="00B94CBD"/>
    <w:rsid w:val="00BA2806"/>
    <w:rsid w:val="00BC321A"/>
    <w:rsid w:val="00BC7EFE"/>
    <w:rsid w:val="00BD4F8E"/>
    <w:rsid w:val="00BE345B"/>
    <w:rsid w:val="00C15F24"/>
    <w:rsid w:val="00C515EF"/>
    <w:rsid w:val="00C6128D"/>
    <w:rsid w:val="00C73278"/>
    <w:rsid w:val="00C765C8"/>
    <w:rsid w:val="00C82029"/>
    <w:rsid w:val="00C8606A"/>
    <w:rsid w:val="00C9283A"/>
    <w:rsid w:val="00C95039"/>
    <w:rsid w:val="00CA4615"/>
    <w:rsid w:val="00CA4E6E"/>
    <w:rsid w:val="00CA7C6F"/>
    <w:rsid w:val="00CB2A53"/>
    <w:rsid w:val="00CD0AD9"/>
    <w:rsid w:val="00CD3A6F"/>
    <w:rsid w:val="00CD6263"/>
    <w:rsid w:val="00CE7F36"/>
    <w:rsid w:val="00CF7D08"/>
    <w:rsid w:val="00D04A3C"/>
    <w:rsid w:val="00D22097"/>
    <w:rsid w:val="00D31804"/>
    <w:rsid w:val="00D35255"/>
    <w:rsid w:val="00D36C41"/>
    <w:rsid w:val="00D4039B"/>
    <w:rsid w:val="00D55A85"/>
    <w:rsid w:val="00D71BC2"/>
    <w:rsid w:val="00D750D0"/>
    <w:rsid w:val="00D768ED"/>
    <w:rsid w:val="00D87480"/>
    <w:rsid w:val="00DB48DA"/>
    <w:rsid w:val="00DB71FD"/>
    <w:rsid w:val="00DC453F"/>
    <w:rsid w:val="00DC57F0"/>
    <w:rsid w:val="00DE546F"/>
    <w:rsid w:val="00DF241E"/>
    <w:rsid w:val="00E039B7"/>
    <w:rsid w:val="00E053B4"/>
    <w:rsid w:val="00E21C05"/>
    <w:rsid w:val="00E25A07"/>
    <w:rsid w:val="00E333DF"/>
    <w:rsid w:val="00E44E91"/>
    <w:rsid w:val="00E83C41"/>
    <w:rsid w:val="00E87842"/>
    <w:rsid w:val="00E9472D"/>
    <w:rsid w:val="00E9781D"/>
    <w:rsid w:val="00EA5D76"/>
    <w:rsid w:val="00EC2925"/>
    <w:rsid w:val="00EC5579"/>
    <w:rsid w:val="00EC5C40"/>
    <w:rsid w:val="00ED774B"/>
    <w:rsid w:val="00EE0118"/>
    <w:rsid w:val="00EE49CE"/>
    <w:rsid w:val="00EE7C8D"/>
    <w:rsid w:val="00EF24B1"/>
    <w:rsid w:val="00EF3918"/>
    <w:rsid w:val="00F23AF2"/>
    <w:rsid w:val="00F24C31"/>
    <w:rsid w:val="00F30857"/>
    <w:rsid w:val="00F330C3"/>
    <w:rsid w:val="00F3602D"/>
    <w:rsid w:val="00F75F33"/>
    <w:rsid w:val="00F82862"/>
    <w:rsid w:val="00F84236"/>
    <w:rsid w:val="00FC2CE4"/>
    <w:rsid w:val="00FC379E"/>
    <w:rsid w:val="00FC4602"/>
    <w:rsid w:val="00FD337C"/>
    <w:rsid w:val="00FD3BAE"/>
    <w:rsid w:val="00FD5236"/>
    <w:rsid w:val="00FD7D5B"/>
    <w:rsid w:val="00FE0F23"/>
    <w:rsid w:val="00FF7CDF"/>
    <w:rsid w:val="096E70B2"/>
    <w:rsid w:val="16952192"/>
    <w:rsid w:val="1D583A5C"/>
    <w:rsid w:val="3286ABB7"/>
    <w:rsid w:val="3480904D"/>
    <w:rsid w:val="39F11D5D"/>
    <w:rsid w:val="42E9477F"/>
    <w:rsid w:val="4FF00B4F"/>
    <w:rsid w:val="577909F6"/>
    <w:rsid w:val="6803CB78"/>
    <w:rsid w:val="716C2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82A7"/>
  <w15:docId w15:val="{5BC666AA-6F0B-4CF2-9A33-F00EC836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9"/>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DB4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44542">
      <w:bodyDiv w:val="1"/>
      <w:marLeft w:val="0"/>
      <w:marRight w:val="0"/>
      <w:marTop w:val="0"/>
      <w:marBottom w:val="0"/>
      <w:divBdr>
        <w:top w:val="none" w:sz="0" w:space="0" w:color="auto"/>
        <w:left w:val="none" w:sz="0" w:space="0" w:color="auto"/>
        <w:bottom w:val="none" w:sz="0" w:space="0" w:color="auto"/>
        <w:right w:val="none" w:sz="0" w:space="0" w:color="auto"/>
      </w:divBdr>
      <w:divsChild>
        <w:div w:id="919559416">
          <w:marLeft w:val="0"/>
          <w:marRight w:val="0"/>
          <w:marTop w:val="0"/>
          <w:marBottom w:val="0"/>
          <w:divBdr>
            <w:top w:val="none" w:sz="0" w:space="0" w:color="auto"/>
            <w:left w:val="none" w:sz="0" w:space="0" w:color="auto"/>
            <w:bottom w:val="none" w:sz="0" w:space="0" w:color="auto"/>
            <w:right w:val="none" w:sz="0" w:space="0" w:color="auto"/>
          </w:divBdr>
        </w:div>
        <w:div w:id="1095249585">
          <w:marLeft w:val="0"/>
          <w:marRight w:val="0"/>
          <w:marTop w:val="0"/>
          <w:marBottom w:val="0"/>
          <w:divBdr>
            <w:top w:val="none" w:sz="0" w:space="0" w:color="auto"/>
            <w:left w:val="none" w:sz="0" w:space="0" w:color="auto"/>
            <w:bottom w:val="none" w:sz="0" w:space="0" w:color="auto"/>
            <w:right w:val="none" w:sz="0" w:space="0" w:color="auto"/>
          </w:divBdr>
        </w:div>
        <w:div w:id="1240168283">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1547775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tstakeholders@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campaigns/hitchhiker-pes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6" ma:contentTypeDescription="Create a new document." ma:contentTypeScope="" ma:versionID="3a4330b27ae7255059f079f3dce1c578">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2211119bf9d0ca2885be31668ebfc62"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673983-4f17-4bce-8524-5336447aba36}"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81c01dc6-2c49-4730-b140-874c95cac377"/>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openxmlformats.org/package/2006/metadata/core-properties"/>
    <ds:schemaRef ds:uri="0436b02c-bd53-427f-a4ee-ad498ac9cb32"/>
    <ds:schemaRef ds:uri="http://schemas.microsoft.com/office/infopath/2007/PartnerControls"/>
    <ds:schemaRef ds:uri="d1b690ee-1808-4306-a3b6-5d167d7c2d3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09C68CD5-27CE-4010-9ECA-1813D0977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b02c-bd53-427f-a4ee-ad498ac9cb32"/>
    <ds:schemaRef ds:uri="d1b690ee-1808-4306-a3b6-5d167d7c2d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Factsheet - Hitchhiker Pest Program</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Hitchhiker Pest Program</dc:title>
  <dc:subject/>
  <dc:creator>Department of Agriculture, Fisheries and Forestry</dc:creator>
  <cp:keywords/>
  <cp:lastModifiedBy>Larkins, Bernadette</cp:lastModifiedBy>
  <cp:revision>5</cp:revision>
  <cp:lastPrinted>2022-10-26T23:30:00Z</cp:lastPrinted>
  <dcterms:created xsi:type="dcterms:W3CDTF">2024-05-07T06:25:00Z</dcterms:created>
  <dcterms:modified xsi:type="dcterms:W3CDTF">2024-05-28T04:00:00Z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MediaServiceImageTags">
    <vt:lpwstr/>
  </property>
</Properties>
</file>