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CC2C062" w14:textId="76595D15" w:rsidR="003609CB" w:rsidRDefault="003609CB" w:rsidP="003609CB">
      <w:pPr>
        <w:pStyle w:val="Heading1"/>
      </w:pPr>
      <w:r>
        <w:t>Using horticulture food safety schemes for export assurance</w:t>
      </w:r>
    </w:p>
    <w:p w14:paraId="065B61F2" w14:textId="77777777" w:rsidR="003609CB" w:rsidRDefault="003609CB" w:rsidP="003609CB">
      <w:pPr>
        <w:rPr>
          <w:lang w:eastAsia="ja-JP"/>
        </w:rPr>
      </w:pPr>
      <w:r>
        <w:rPr>
          <w:lang w:eastAsia="ja-JP"/>
        </w:rPr>
        <w:t xml:space="preserve">The department is working with the horticulture industry to examine whether there is duplication between food safety and quality assurance schemes (required for domestic market compliance) and plant export regulatory requirements. </w:t>
      </w:r>
    </w:p>
    <w:p w14:paraId="7AC93B94" w14:textId="77777777" w:rsidR="003609CB" w:rsidRDefault="003609CB" w:rsidP="003609CB">
      <w:pPr>
        <w:rPr>
          <w:lang w:eastAsia="ja-JP"/>
        </w:rPr>
      </w:pPr>
      <w:r>
        <w:rPr>
          <w:lang w:eastAsia="ja-JP"/>
        </w:rPr>
        <w:t>We may be able to recognise these schemes to:</w:t>
      </w:r>
    </w:p>
    <w:p w14:paraId="14FFA596" w14:textId="0821F351" w:rsidR="003609CB" w:rsidRDefault="003609CB" w:rsidP="003609CB">
      <w:pPr>
        <w:pStyle w:val="ListBullet"/>
        <w:rPr>
          <w:lang w:eastAsia="ja-JP"/>
        </w:rPr>
      </w:pPr>
      <w:r>
        <w:rPr>
          <w:lang w:eastAsia="ja-JP"/>
        </w:rPr>
        <w:t xml:space="preserve">gain assurance that department requirements have been met </w:t>
      </w:r>
    </w:p>
    <w:p w14:paraId="2E80390B" w14:textId="19800D6C" w:rsidR="003609CB" w:rsidRDefault="003609CB" w:rsidP="003609CB">
      <w:pPr>
        <w:pStyle w:val="ListBullet"/>
        <w:rPr>
          <w:lang w:eastAsia="ja-JP"/>
        </w:rPr>
      </w:pPr>
      <w:r>
        <w:rPr>
          <w:lang w:eastAsia="ja-JP"/>
        </w:rPr>
        <w:t xml:space="preserve">reduce the time taken to collect evidence during accredited property and registered establishment audits. </w:t>
      </w:r>
    </w:p>
    <w:p w14:paraId="081934C4" w14:textId="77777777" w:rsidR="003609CB" w:rsidRDefault="003609CB" w:rsidP="003609CB">
      <w:pPr>
        <w:pStyle w:val="Heading2"/>
        <w:pageBreakBefore w:val="0"/>
      </w:pPr>
      <w:r>
        <w:t>What audits cover now</w:t>
      </w:r>
    </w:p>
    <w:p w14:paraId="4A09E78B" w14:textId="77777777" w:rsidR="003609CB" w:rsidRDefault="003609CB" w:rsidP="003609CB">
      <w:pPr>
        <w:rPr>
          <w:lang w:eastAsia="ja-JP"/>
        </w:rPr>
      </w:pPr>
      <w:r>
        <w:rPr>
          <w:lang w:eastAsia="ja-JP"/>
        </w:rPr>
        <w:t xml:space="preserve">Horticulture businesses undergo many audits from different organisations. These include food safety certifying bodies and various levels of government. These audits often cover the same activities in relation to: </w:t>
      </w:r>
    </w:p>
    <w:p w14:paraId="79049D01" w14:textId="01A0F14D" w:rsidR="003609CB" w:rsidRDefault="003609CB" w:rsidP="003609CB">
      <w:pPr>
        <w:pStyle w:val="ListBullet"/>
        <w:rPr>
          <w:lang w:eastAsia="ja-JP"/>
        </w:rPr>
      </w:pPr>
      <w:r>
        <w:rPr>
          <w:lang w:eastAsia="ja-JP"/>
        </w:rPr>
        <w:t>cleanliness</w:t>
      </w:r>
    </w:p>
    <w:p w14:paraId="41082394" w14:textId="1655C25A" w:rsidR="003609CB" w:rsidRDefault="003609CB" w:rsidP="003609CB">
      <w:pPr>
        <w:pStyle w:val="ListBullet"/>
        <w:rPr>
          <w:lang w:eastAsia="ja-JP"/>
        </w:rPr>
      </w:pPr>
      <w:r>
        <w:rPr>
          <w:lang w:eastAsia="ja-JP"/>
        </w:rPr>
        <w:t xml:space="preserve">waste management </w:t>
      </w:r>
    </w:p>
    <w:p w14:paraId="7049B41D" w14:textId="730DA16E" w:rsidR="003609CB" w:rsidRDefault="003609CB" w:rsidP="003609CB">
      <w:pPr>
        <w:pStyle w:val="ListBullet"/>
        <w:rPr>
          <w:lang w:eastAsia="ja-JP"/>
        </w:rPr>
      </w:pPr>
      <w:r>
        <w:rPr>
          <w:lang w:eastAsia="ja-JP"/>
        </w:rPr>
        <w:t>pest management</w:t>
      </w:r>
    </w:p>
    <w:p w14:paraId="568FA416" w14:textId="6CF6FA3B" w:rsidR="003609CB" w:rsidRDefault="003609CB" w:rsidP="003609CB">
      <w:pPr>
        <w:pStyle w:val="ListBullet"/>
        <w:rPr>
          <w:lang w:eastAsia="ja-JP"/>
        </w:rPr>
      </w:pPr>
      <w:r>
        <w:rPr>
          <w:lang w:eastAsia="ja-JP"/>
        </w:rPr>
        <w:t>chemical use and storage</w:t>
      </w:r>
    </w:p>
    <w:p w14:paraId="5F96BB07" w14:textId="59EA8837" w:rsidR="003609CB" w:rsidRDefault="003609CB" w:rsidP="003609CB">
      <w:pPr>
        <w:pStyle w:val="ListBullet"/>
        <w:rPr>
          <w:lang w:eastAsia="ja-JP"/>
        </w:rPr>
      </w:pPr>
      <w:r>
        <w:rPr>
          <w:lang w:eastAsia="ja-JP"/>
        </w:rPr>
        <w:t>product labelling</w:t>
      </w:r>
    </w:p>
    <w:p w14:paraId="3491EFFC" w14:textId="15789DA5" w:rsidR="003609CB" w:rsidRDefault="003609CB" w:rsidP="003609CB">
      <w:pPr>
        <w:pStyle w:val="ListBullet"/>
        <w:rPr>
          <w:lang w:eastAsia="ja-JP"/>
        </w:rPr>
      </w:pPr>
      <w:r>
        <w:rPr>
          <w:lang w:eastAsia="ja-JP"/>
        </w:rPr>
        <w:t>traceability.</w:t>
      </w:r>
    </w:p>
    <w:p w14:paraId="5DB0545C" w14:textId="77777777" w:rsidR="003609CB" w:rsidRDefault="003609CB" w:rsidP="003609CB">
      <w:pPr>
        <w:pStyle w:val="Heading2"/>
        <w:pageBreakBefore w:val="0"/>
      </w:pPr>
      <w:r>
        <w:t>How we could streamline our audits</w:t>
      </w:r>
    </w:p>
    <w:p w14:paraId="50A14801" w14:textId="77777777" w:rsidR="003609CB" w:rsidRDefault="003609CB" w:rsidP="003609CB">
      <w:pPr>
        <w:rPr>
          <w:lang w:eastAsia="ja-JP"/>
        </w:rPr>
      </w:pPr>
      <w:r>
        <w:rPr>
          <w:lang w:eastAsia="ja-JP"/>
        </w:rPr>
        <w:t xml:space="preserve">We are assessing commercial food safety schemes against export requirements to identify duplication. These include </w:t>
      </w:r>
      <w:proofErr w:type="spellStart"/>
      <w:r>
        <w:rPr>
          <w:lang w:eastAsia="ja-JP"/>
        </w:rPr>
        <w:t>Freshcare</w:t>
      </w:r>
      <w:proofErr w:type="spellEnd"/>
      <w:r>
        <w:rPr>
          <w:lang w:eastAsia="ja-JP"/>
        </w:rPr>
        <w:t xml:space="preserve">, Global Gap, SQF and BRCGS. </w:t>
      </w:r>
    </w:p>
    <w:p w14:paraId="56542E7F" w14:textId="77777777" w:rsidR="003609CB" w:rsidRDefault="003609CB" w:rsidP="003609CB">
      <w:pPr>
        <w:rPr>
          <w:lang w:eastAsia="ja-JP"/>
        </w:rPr>
      </w:pPr>
      <w:r>
        <w:rPr>
          <w:lang w:eastAsia="ja-JP"/>
        </w:rPr>
        <w:t xml:space="preserve">Where there are overlapping requirements, we aim to recognise the scheme and associated audits. This would reduce the evidence required at departmental audits. </w:t>
      </w:r>
    </w:p>
    <w:p w14:paraId="768899B2" w14:textId="77777777" w:rsidR="003609CB" w:rsidRDefault="003609CB" w:rsidP="003609CB">
      <w:pPr>
        <w:rPr>
          <w:lang w:eastAsia="ja-JP"/>
        </w:rPr>
      </w:pPr>
      <w:r>
        <w:rPr>
          <w:lang w:eastAsia="ja-JP"/>
        </w:rPr>
        <w:t xml:space="preserve">Longer term, we are also considering the use of third-party auditors. This is where auditors of food safety schemes would cover off on export requirements. </w:t>
      </w:r>
    </w:p>
    <w:p w14:paraId="717D4084" w14:textId="77777777" w:rsidR="003609CB" w:rsidRDefault="003609CB" w:rsidP="003609CB">
      <w:pPr>
        <w:pStyle w:val="Heading2"/>
        <w:pageBreakBefore w:val="0"/>
      </w:pPr>
      <w:r>
        <w:t xml:space="preserve">Potential benefits </w:t>
      </w:r>
    </w:p>
    <w:p w14:paraId="6D20F5B8" w14:textId="77777777" w:rsidR="003609CB" w:rsidRDefault="003609CB" w:rsidP="003609CB">
      <w:pPr>
        <w:rPr>
          <w:lang w:eastAsia="ja-JP"/>
        </w:rPr>
      </w:pPr>
      <w:r>
        <w:rPr>
          <w:lang w:eastAsia="ja-JP"/>
        </w:rPr>
        <w:t>Our aim is to reduce the time and cost of departmental export audits. At the same time we need to maintain the right level of assurance.</w:t>
      </w:r>
    </w:p>
    <w:p w14:paraId="247F9818" w14:textId="77777777" w:rsidR="003609CB" w:rsidRDefault="003609CB" w:rsidP="003609CB">
      <w:pPr>
        <w:rPr>
          <w:lang w:eastAsia="ja-JP"/>
        </w:rPr>
      </w:pPr>
      <w:r>
        <w:rPr>
          <w:lang w:eastAsia="ja-JP"/>
        </w:rPr>
        <w:t xml:space="preserve">By making horticulture export audit processes more efficient, growers and packers will benefit from: </w:t>
      </w:r>
    </w:p>
    <w:p w14:paraId="4DFA9B1F" w14:textId="108B7271" w:rsidR="003609CB" w:rsidRDefault="003609CB" w:rsidP="003609CB">
      <w:pPr>
        <w:pStyle w:val="ListBullet"/>
        <w:rPr>
          <w:lang w:eastAsia="ja-JP"/>
        </w:rPr>
      </w:pPr>
      <w:r>
        <w:rPr>
          <w:lang w:eastAsia="ja-JP"/>
        </w:rPr>
        <w:t>reduced costs</w:t>
      </w:r>
    </w:p>
    <w:p w14:paraId="221DDC44" w14:textId="0319D19F" w:rsidR="003609CB" w:rsidRDefault="003609CB" w:rsidP="003609CB">
      <w:pPr>
        <w:pStyle w:val="ListBullet"/>
        <w:rPr>
          <w:lang w:eastAsia="ja-JP"/>
        </w:rPr>
      </w:pPr>
      <w:r>
        <w:rPr>
          <w:lang w:eastAsia="ja-JP"/>
        </w:rPr>
        <w:lastRenderedPageBreak/>
        <w:t>time saved</w:t>
      </w:r>
    </w:p>
    <w:p w14:paraId="6E97D4AC" w14:textId="3E23EBCC" w:rsidR="003609CB" w:rsidRDefault="003609CB" w:rsidP="003609CB">
      <w:pPr>
        <w:pStyle w:val="ListBullet"/>
        <w:rPr>
          <w:lang w:eastAsia="ja-JP"/>
        </w:rPr>
      </w:pPr>
      <w:r>
        <w:rPr>
          <w:lang w:eastAsia="ja-JP"/>
        </w:rPr>
        <w:t xml:space="preserve">less pressure in peak periods. </w:t>
      </w:r>
    </w:p>
    <w:p w14:paraId="51C6BE9F" w14:textId="77777777" w:rsidR="003609CB" w:rsidRDefault="003609CB" w:rsidP="003609CB">
      <w:pPr>
        <w:pStyle w:val="Heading2"/>
        <w:pageBreakBefore w:val="0"/>
      </w:pPr>
      <w:r>
        <w:t xml:space="preserve">Working with industry </w:t>
      </w:r>
    </w:p>
    <w:p w14:paraId="508BC894" w14:textId="77777777" w:rsidR="003609CB" w:rsidRDefault="003609CB" w:rsidP="003609CB">
      <w:pPr>
        <w:rPr>
          <w:lang w:eastAsia="ja-JP"/>
        </w:rPr>
      </w:pPr>
      <w:r>
        <w:rPr>
          <w:lang w:eastAsia="ja-JP"/>
        </w:rPr>
        <w:t>We will engage with:</w:t>
      </w:r>
    </w:p>
    <w:p w14:paraId="1D9AC869" w14:textId="0A0D63BB" w:rsidR="003609CB" w:rsidRDefault="003609CB" w:rsidP="003609CB">
      <w:pPr>
        <w:pStyle w:val="ListBullet"/>
        <w:rPr>
          <w:lang w:eastAsia="ja-JP"/>
        </w:rPr>
      </w:pPr>
      <w:r>
        <w:rPr>
          <w:lang w:eastAsia="ja-JP"/>
        </w:rPr>
        <w:t>key commodity groups in the horticulture industry</w:t>
      </w:r>
    </w:p>
    <w:p w14:paraId="5607142C" w14:textId="3EB7B8A7" w:rsidR="003609CB" w:rsidRDefault="003609CB" w:rsidP="003609CB">
      <w:pPr>
        <w:pStyle w:val="ListBullet"/>
        <w:rPr>
          <w:lang w:eastAsia="ja-JP"/>
        </w:rPr>
      </w:pPr>
      <w:r>
        <w:rPr>
          <w:lang w:eastAsia="ja-JP"/>
        </w:rPr>
        <w:t xml:space="preserve">food safety standard owners </w:t>
      </w:r>
    </w:p>
    <w:p w14:paraId="689DC661" w14:textId="2933AF98" w:rsidR="003609CB" w:rsidRDefault="003609CB" w:rsidP="003609CB">
      <w:pPr>
        <w:pStyle w:val="ListBullet"/>
        <w:rPr>
          <w:lang w:eastAsia="ja-JP"/>
        </w:rPr>
      </w:pPr>
      <w:r>
        <w:rPr>
          <w:lang w:eastAsia="ja-JP"/>
        </w:rPr>
        <w:t>certification bodies.</w:t>
      </w:r>
    </w:p>
    <w:p w14:paraId="07D074BF" w14:textId="77777777" w:rsidR="003609CB" w:rsidRDefault="003609CB" w:rsidP="003609CB">
      <w:pPr>
        <w:rPr>
          <w:lang w:eastAsia="ja-JP"/>
        </w:rPr>
      </w:pPr>
      <w:r>
        <w:rPr>
          <w:lang w:eastAsia="ja-JP"/>
        </w:rPr>
        <w:t xml:space="preserve">As part of our assessment we will observe food safety audits in the field. This will help us understand how the auditors assess and manage compliance with requirements. </w:t>
      </w:r>
    </w:p>
    <w:p w14:paraId="631B8060" w14:textId="77777777" w:rsidR="003609CB" w:rsidRDefault="003609CB" w:rsidP="003609CB">
      <w:pPr>
        <w:rPr>
          <w:lang w:eastAsia="ja-JP"/>
        </w:rPr>
      </w:pPr>
      <w:r>
        <w:rPr>
          <w:lang w:eastAsia="ja-JP"/>
        </w:rPr>
        <w:t>We’ll keep industry updated through industry bodies and our industry consultative committee.</w:t>
      </w:r>
    </w:p>
    <w:p w14:paraId="3118DD89" w14:textId="77777777" w:rsidR="003609CB" w:rsidRDefault="003609CB" w:rsidP="003609CB">
      <w:pPr>
        <w:pStyle w:val="Heading2"/>
        <w:pageBreakBefore w:val="0"/>
      </w:pPr>
      <w:r>
        <w:t xml:space="preserve">Contact us </w:t>
      </w:r>
    </w:p>
    <w:p w14:paraId="21F79182" w14:textId="77777777" w:rsidR="003609CB" w:rsidRDefault="003609CB" w:rsidP="003609CB">
      <w:pPr>
        <w:rPr>
          <w:lang w:eastAsia="ja-JP"/>
        </w:rPr>
      </w:pPr>
      <w:r>
        <w:rPr>
          <w:lang w:eastAsia="ja-JP"/>
        </w:rPr>
        <w:t>If you have questions about the project email us at congestionbustingplant@agriculture.gov.au.</w:t>
      </w:r>
    </w:p>
    <w:p w14:paraId="3195FFAB" w14:textId="77777777" w:rsidR="003609CB" w:rsidRDefault="003609CB" w:rsidP="003609CB">
      <w:pPr>
        <w:pStyle w:val="Heading2"/>
        <w:pageBreakBefore w:val="0"/>
      </w:pPr>
      <w:r>
        <w:t xml:space="preserve">Reforms in agricultural export trade </w:t>
      </w:r>
    </w:p>
    <w:p w14:paraId="627E1BFC" w14:textId="77777777" w:rsidR="003609CB" w:rsidRDefault="003609CB" w:rsidP="003609CB">
      <w:pPr>
        <w:rPr>
          <w:lang w:eastAsia="ja-JP"/>
        </w:rPr>
      </w:pPr>
      <w:r>
        <w:rPr>
          <w:lang w:eastAsia="ja-JP"/>
        </w:rPr>
        <w:t>We are transforming Australia’s agricultural trade export services:</w:t>
      </w:r>
    </w:p>
    <w:p w14:paraId="1B047CB9" w14:textId="055A2D5B" w:rsidR="003609CB" w:rsidRDefault="003609CB" w:rsidP="003609CB">
      <w:pPr>
        <w:pStyle w:val="ListBullet"/>
        <w:rPr>
          <w:lang w:eastAsia="ja-JP"/>
        </w:rPr>
      </w:pPr>
      <w:r>
        <w:rPr>
          <w:lang w:eastAsia="ja-JP"/>
        </w:rPr>
        <w:t>making more services available online</w:t>
      </w:r>
    </w:p>
    <w:p w14:paraId="16318772" w14:textId="6F8AA185" w:rsidR="003609CB" w:rsidRDefault="003609CB" w:rsidP="003609CB">
      <w:pPr>
        <w:pStyle w:val="ListBullet"/>
        <w:rPr>
          <w:lang w:eastAsia="ja-JP"/>
        </w:rPr>
      </w:pPr>
      <w:r>
        <w:rPr>
          <w:lang w:eastAsia="ja-JP"/>
        </w:rPr>
        <w:t xml:space="preserve">streamlining processes for producers to export </w:t>
      </w:r>
    </w:p>
    <w:p w14:paraId="0525E9C6" w14:textId="346364A0" w:rsidR="003609CB" w:rsidRDefault="003609CB" w:rsidP="003609CB">
      <w:pPr>
        <w:pStyle w:val="ListBullet"/>
        <w:rPr>
          <w:lang w:eastAsia="ja-JP"/>
        </w:rPr>
      </w:pPr>
      <w:r>
        <w:rPr>
          <w:lang w:eastAsia="ja-JP"/>
        </w:rPr>
        <w:t xml:space="preserve">safeguarding Australia’s reputation as a reliable, high-quality exporter.  </w:t>
      </w:r>
    </w:p>
    <w:p w14:paraId="1A85FDBD" w14:textId="77777777" w:rsidR="003609CB" w:rsidRDefault="003609CB" w:rsidP="003609CB">
      <w:pPr>
        <w:rPr>
          <w:lang w:eastAsia="ja-JP"/>
        </w:rPr>
      </w:pPr>
      <w:r>
        <w:rPr>
          <w:lang w:eastAsia="ja-JP"/>
        </w:rPr>
        <w:t xml:space="preserve">More than half a billion dollars is being invested in trade reform initiatives. This includes $328.4 million for the Busting Congestion for Agricultural Exporters package. It aims to grow and strengthen the agricultural export sector. </w:t>
      </w:r>
    </w:p>
    <w:p w14:paraId="216406F7" w14:textId="77777777" w:rsidR="003609CB" w:rsidRDefault="003609CB" w:rsidP="003609CB">
      <w:pPr>
        <w:rPr>
          <w:lang w:eastAsia="ja-JP"/>
        </w:rPr>
      </w:pPr>
      <w:r>
        <w:rPr>
          <w:lang w:eastAsia="ja-JP"/>
        </w:rPr>
        <w:t xml:space="preserve">When fully implemented the reforms will reduce costs and the compliance burden on exporters. </w:t>
      </w:r>
    </w:p>
    <w:p w14:paraId="156BFA44" w14:textId="77777777" w:rsidR="003609CB" w:rsidRDefault="003609CB" w:rsidP="003609CB">
      <w:pPr>
        <w:rPr>
          <w:lang w:eastAsia="ja-JP"/>
        </w:rPr>
      </w:pPr>
      <w:r>
        <w:rPr>
          <w:lang w:eastAsia="ja-JP"/>
        </w:rPr>
        <w:t>The reforms will also ensure Australian products are of the highest standard and meet our trading partners’ requirements.</w:t>
      </w:r>
    </w:p>
    <w:p w14:paraId="4CB37429" w14:textId="14EF4B1C" w:rsidR="00905F94" w:rsidRDefault="003609CB" w:rsidP="003609CB">
      <w:pPr>
        <w:rPr>
          <w:lang w:eastAsia="ja-JP"/>
        </w:rPr>
      </w:pPr>
      <w:r>
        <w:rPr>
          <w:lang w:eastAsia="ja-JP"/>
        </w:rPr>
        <w:t xml:space="preserve">Visit our website to learn more: </w:t>
      </w:r>
      <w:hyperlink r:id="rId11" w:history="1">
        <w:r w:rsidRPr="003609CB">
          <w:rPr>
            <w:rStyle w:val="Hyperlink"/>
            <w:lang w:eastAsia="ja-JP"/>
          </w:rPr>
          <w:t>awe.gov.au/transforming-export-services</w:t>
        </w:r>
      </w:hyperlink>
    </w:p>
    <w:sectPr w:rsidR="00905F94" w:rsidSect="00EB552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18148" w14:textId="77777777" w:rsidR="00E83FCB" w:rsidRDefault="00E83FCB">
      <w:r>
        <w:separator/>
      </w:r>
    </w:p>
  </w:endnote>
  <w:endnote w:type="continuationSeparator" w:id="0">
    <w:p w14:paraId="2EECBA07" w14:textId="77777777" w:rsidR="00E83FCB" w:rsidRDefault="00E8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altName w:val="?l?r ??u!??I"/>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D6E6" w14:textId="4B2FFFFA" w:rsidR="00C6669A" w:rsidRPr="003609CB" w:rsidRDefault="003609CB" w:rsidP="003609CB">
    <w:pPr>
      <w:pStyle w:val="Footer"/>
    </w:pPr>
    <w:r w:rsidRPr="003609CB">
      <w:t>Department of Agriculture, Water and the Environment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53232" w14:textId="77777777" w:rsidR="00E83FCB" w:rsidRDefault="00E83FCB">
      <w:r>
        <w:separator/>
      </w:r>
    </w:p>
  </w:footnote>
  <w:footnote w:type="continuationSeparator" w:id="0">
    <w:p w14:paraId="042F5779" w14:textId="77777777" w:rsidR="00E83FCB" w:rsidRDefault="00E83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0CCD" w14:textId="470E6E55" w:rsidR="00626E31" w:rsidRPr="00E83FCB" w:rsidRDefault="00E83FCB" w:rsidP="00E83FCB">
    <w:pPr>
      <w:pStyle w:val="Header"/>
    </w:pPr>
    <w:r w:rsidRPr="00E83FCB">
      <w:t>Factsheet - Industry Systems Recognition Horticulture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2A913599"/>
    <w:multiLevelType w:val="multilevel"/>
    <w:tmpl w:val="02AA8FA0"/>
    <w:numStyleLink w:val="ListBullets"/>
  </w:abstractNum>
  <w:abstractNum w:abstractNumId="9" w15:restartNumberingAfterBreak="0">
    <w:nsid w:val="2F2425AB"/>
    <w:multiLevelType w:val="multilevel"/>
    <w:tmpl w:val="BC8603C0"/>
    <w:numStyleLink w:val="ListNumbers"/>
  </w:abstractNum>
  <w:abstractNum w:abstractNumId="10" w15:restartNumberingAfterBreak="0">
    <w:nsid w:val="46DD5C12"/>
    <w:multiLevelType w:val="multilevel"/>
    <w:tmpl w:val="20F2356A"/>
    <w:numStyleLink w:val="Appendix"/>
  </w:abstractNum>
  <w:abstractNum w:abstractNumId="11"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84334092">
    <w:abstractNumId w:val="12"/>
  </w:num>
  <w:num w:numId="2" w16cid:durableId="607470188">
    <w:abstractNumId w:val="11"/>
  </w:num>
  <w:num w:numId="3" w16cid:durableId="2124110196">
    <w:abstractNumId w:val="5"/>
  </w:num>
  <w:num w:numId="4" w16cid:durableId="1363362141">
    <w:abstractNumId w:val="6"/>
  </w:num>
  <w:num w:numId="5" w16cid:durableId="18362837">
    <w:abstractNumId w:val="3"/>
  </w:num>
  <w:num w:numId="6" w16cid:durableId="1280185980">
    <w:abstractNumId w:val="8"/>
  </w:num>
  <w:num w:numId="7" w16cid:durableId="8722352">
    <w:abstractNumId w:val="15"/>
  </w:num>
  <w:num w:numId="8" w16cid:durableId="2001352251">
    <w:abstractNumId w:val="9"/>
  </w:num>
  <w:num w:numId="9" w16cid:durableId="818770924">
    <w:abstractNumId w:val="13"/>
  </w:num>
  <w:num w:numId="10" w16cid:durableId="1350791081">
    <w:abstractNumId w:val="7"/>
  </w:num>
  <w:num w:numId="11" w16cid:durableId="6895745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8846921">
    <w:abstractNumId w:val="10"/>
  </w:num>
  <w:num w:numId="13" w16cid:durableId="1160001106">
    <w:abstractNumId w:val="14"/>
  </w:num>
  <w:num w:numId="14" w16cid:durableId="108361448">
    <w:abstractNumId w:val="2"/>
  </w:num>
  <w:num w:numId="15" w16cid:durableId="511720565">
    <w:abstractNumId w:val="1"/>
  </w:num>
  <w:num w:numId="16" w16cid:durableId="1460610748">
    <w:abstractNumId w:val="0"/>
  </w:num>
  <w:num w:numId="17" w16cid:durableId="1365325123">
    <w:abstractNumId w:val="4"/>
  </w:num>
  <w:num w:numId="18" w16cid:durableId="1494370655">
    <w:abstractNumId w:val="13"/>
  </w:num>
  <w:num w:numId="19" w16cid:durableId="443354091">
    <w:abstractNumId w:val="13"/>
  </w:num>
  <w:num w:numId="20" w16cid:durableId="1954248265">
    <w:abstractNumId w:val="13"/>
  </w:num>
  <w:num w:numId="21" w16cid:durableId="1919752186">
    <w:abstractNumId w:val="13"/>
  </w:num>
  <w:num w:numId="22" w16cid:durableId="94157232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isplayBackgroundShap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CB"/>
    <w:rsid w:val="000A7C1A"/>
    <w:rsid w:val="003609CB"/>
    <w:rsid w:val="00387658"/>
    <w:rsid w:val="00487B13"/>
    <w:rsid w:val="00596111"/>
    <w:rsid w:val="005F0A16"/>
    <w:rsid w:val="00612229"/>
    <w:rsid w:val="00626E31"/>
    <w:rsid w:val="006D6E8A"/>
    <w:rsid w:val="0080251A"/>
    <w:rsid w:val="008D0708"/>
    <w:rsid w:val="00905F94"/>
    <w:rsid w:val="00AA4B88"/>
    <w:rsid w:val="00B230FF"/>
    <w:rsid w:val="00B57188"/>
    <w:rsid w:val="00B75616"/>
    <w:rsid w:val="00C6669A"/>
    <w:rsid w:val="00DE402A"/>
    <w:rsid w:val="00E3214D"/>
    <w:rsid w:val="00E83FCB"/>
    <w:rsid w:val="00EB5521"/>
    <w:rsid w:val="00F870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28580"/>
  <w15:docId w15:val="{136F22B6-9F2D-455E-96BF-AC2FAD1F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521"/>
    <w:pPr>
      <w:spacing w:before="120"/>
    </w:pPr>
    <w:rPr>
      <w:rFonts w:eastAsia="Calibri"/>
      <w:sz w:val="22"/>
      <w:szCs w:val="22"/>
      <w:lang w:eastAsia="en-US"/>
    </w:rPr>
  </w:style>
  <w:style w:type="paragraph" w:styleId="Heading1">
    <w:name w:val="heading 1"/>
    <w:next w:val="Normal"/>
    <w:link w:val="Heading1Char"/>
    <w:uiPriority w:val="1"/>
    <w:qFormat/>
    <w:rsid w:val="00EB5521"/>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rsid w:val="00EB5521"/>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rsid w:val="00EB5521"/>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next w:val="Normal"/>
    <w:link w:val="Heading4Char"/>
    <w:uiPriority w:val="5"/>
    <w:qFormat/>
    <w:rsid w:val="006D6E8A"/>
    <w:pPr>
      <w:spacing w:before="120"/>
      <w:outlineLvl w:val="3"/>
    </w:pPr>
    <w:rPr>
      <w:rFonts w:asciiTheme="minorHAnsi" w:eastAsiaTheme="minorEastAsia" w:hAnsiTheme="minorHAnsi" w:cstheme="minorBidi"/>
      <w:b/>
      <w:sz w:val="28"/>
      <w:szCs w:val="22"/>
      <w:lang w:eastAsia="ja-JP"/>
    </w:rPr>
  </w:style>
  <w:style w:type="paragraph" w:styleId="Heading5">
    <w:name w:val="heading 5"/>
    <w:next w:val="Normal"/>
    <w:link w:val="Heading5Char"/>
    <w:uiPriority w:val="9"/>
    <w:unhideWhenUsed/>
    <w:rsid w:val="006D6E8A"/>
    <w:pPr>
      <w:keepNext/>
      <w:keepLines/>
      <w:spacing w:before="200"/>
      <w:outlineLvl w:val="4"/>
    </w:pPr>
    <w:rPr>
      <w:rFonts w:eastAsiaTheme="majorEastAsia" w:cstheme="majorBidi"/>
      <w:b/>
      <w:i/>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rsid w:val="00EB5521"/>
    <w:pPr>
      <w:numPr>
        <w:numId w:val="1"/>
      </w:numPr>
    </w:pPr>
  </w:style>
  <w:style w:type="character" w:customStyle="1" w:styleId="Heading1Char">
    <w:name w:val="Heading 1 Char"/>
    <w:basedOn w:val="DefaultParagraphFont"/>
    <w:link w:val="Heading1"/>
    <w:uiPriority w:val="1"/>
    <w:rsid w:val="00EB552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sid w:val="00EB5521"/>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sid w:val="00EB5521"/>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sid w:val="006D6E8A"/>
    <w:rPr>
      <w:rFonts w:asciiTheme="minorHAnsi" w:eastAsiaTheme="minorEastAsia" w:hAnsiTheme="minorHAnsi" w:cstheme="minorBidi"/>
      <w:b/>
      <w:sz w:val="28"/>
      <w:szCs w:val="22"/>
      <w:lang w:eastAsia="ja-JP"/>
    </w:rPr>
  </w:style>
  <w:style w:type="character" w:customStyle="1" w:styleId="Heading5Char">
    <w:name w:val="Heading 5 Char"/>
    <w:basedOn w:val="DefaultParagraphFont"/>
    <w:link w:val="Heading5"/>
    <w:uiPriority w:val="9"/>
    <w:rsid w:val="006D6E8A"/>
    <w:rPr>
      <w:rFonts w:eastAsiaTheme="majorEastAsia" w:cstheme="majorBidi"/>
      <w:b/>
      <w:i/>
      <w:sz w:val="24"/>
      <w:szCs w:val="22"/>
      <w:lang w:eastAsia="en-US"/>
    </w:rPr>
  </w:style>
  <w:style w:type="paragraph" w:styleId="TOC1">
    <w:name w:val="toc 1"/>
    <w:basedOn w:val="Normal"/>
    <w:next w:val="Normal"/>
    <w:uiPriority w:val="39"/>
    <w:unhideWhenUsed/>
    <w:qFormat/>
    <w:rsid w:val="00EB5521"/>
    <w:pPr>
      <w:tabs>
        <w:tab w:val="left" w:pos="426"/>
        <w:tab w:val="right" w:leader="dot" w:pos="9072"/>
      </w:tabs>
      <w:spacing w:after="120"/>
    </w:pPr>
    <w:rPr>
      <w:b/>
      <w:noProof/>
    </w:rPr>
  </w:style>
  <w:style w:type="paragraph" w:styleId="TOC2">
    <w:name w:val="toc 2"/>
    <w:basedOn w:val="Normal"/>
    <w:next w:val="Normal"/>
    <w:uiPriority w:val="39"/>
    <w:unhideWhenUsed/>
    <w:qFormat/>
    <w:rsid w:val="00EB5521"/>
    <w:pPr>
      <w:tabs>
        <w:tab w:val="right" w:leader="dot" w:pos="9060"/>
      </w:tabs>
      <w:spacing w:after="120"/>
      <w:ind w:firstLine="425"/>
    </w:pPr>
    <w:rPr>
      <w:noProof/>
    </w:rPr>
  </w:style>
  <w:style w:type="paragraph" w:styleId="TOC3">
    <w:name w:val="toc 3"/>
    <w:basedOn w:val="Normal"/>
    <w:next w:val="Normal"/>
    <w:uiPriority w:val="39"/>
    <w:unhideWhenUsed/>
    <w:qFormat/>
    <w:rsid w:val="00EB5521"/>
    <w:pPr>
      <w:tabs>
        <w:tab w:val="right" w:leader="dot" w:pos="9072"/>
      </w:tabs>
      <w:spacing w:after="120"/>
      <w:ind w:firstLine="851"/>
    </w:pPr>
    <w:rPr>
      <w:noProof/>
    </w:rPr>
  </w:style>
  <w:style w:type="paragraph" w:styleId="Caption">
    <w:name w:val="caption"/>
    <w:basedOn w:val="Normal"/>
    <w:next w:val="Normal"/>
    <w:uiPriority w:val="12"/>
    <w:qFormat/>
    <w:rsid w:val="00EB5521"/>
    <w:pPr>
      <w:keepNext/>
      <w:spacing w:before="360" w:after="120"/>
    </w:pPr>
    <w:rPr>
      <w:b/>
      <w:bCs/>
      <w:sz w:val="24"/>
      <w:szCs w:val="18"/>
    </w:rPr>
  </w:style>
  <w:style w:type="paragraph" w:styleId="ListBullet">
    <w:name w:val="List Bullet"/>
    <w:basedOn w:val="Normal"/>
    <w:uiPriority w:val="7"/>
    <w:qFormat/>
    <w:rsid w:val="00EB5521"/>
    <w:pPr>
      <w:numPr>
        <w:numId w:val="6"/>
      </w:numPr>
      <w:spacing w:after="120"/>
    </w:pPr>
  </w:style>
  <w:style w:type="paragraph" w:styleId="ListNumber">
    <w:name w:val="List Number"/>
    <w:basedOn w:val="Normal"/>
    <w:uiPriority w:val="9"/>
    <w:qFormat/>
    <w:rsid w:val="00EB5521"/>
    <w:pPr>
      <w:numPr>
        <w:numId w:val="8"/>
      </w:numPr>
      <w:spacing w:after="120"/>
    </w:pPr>
  </w:style>
  <w:style w:type="paragraph" w:styleId="ListBullet2">
    <w:name w:val="List Bullet 2"/>
    <w:basedOn w:val="Normal"/>
    <w:uiPriority w:val="8"/>
    <w:qFormat/>
    <w:rsid w:val="00EB5521"/>
    <w:pPr>
      <w:numPr>
        <w:ilvl w:val="1"/>
        <w:numId w:val="6"/>
      </w:numPr>
      <w:spacing w:after="120"/>
      <w:contextualSpacing/>
    </w:pPr>
  </w:style>
  <w:style w:type="paragraph" w:styleId="ListNumber2">
    <w:name w:val="List Number 2"/>
    <w:uiPriority w:val="10"/>
    <w:qFormat/>
    <w:rsid w:val="00EB5521"/>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rsid w:val="00EB5521"/>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rsid w:val="00EB5521"/>
    <w:pPr>
      <w:tabs>
        <w:tab w:val="center" w:pos="4820"/>
      </w:tabs>
      <w:jc w:val="center"/>
    </w:pPr>
    <w:rPr>
      <w:rFonts w:ascii="Calibri" w:eastAsia="Calibri" w:hAnsi="Calibri"/>
      <w:b/>
      <w:color w:val="FF0000"/>
      <w:sz w:val="36"/>
      <w:szCs w:val="36"/>
      <w:lang w:eastAsia="en-US"/>
    </w:rPr>
  </w:style>
  <w:style w:type="character" w:styleId="Hyperlink">
    <w:name w:val="Hyperlink"/>
    <w:basedOn w:val="DefaultParagraphFont"/>
    <w:uiPriority w:val="99"/>
    <w:qFormat/>
    <w:rsid w:val="00EB5521"/>
    <w:rPr>
      <w:color w:val="165788"/>
      <w:u w:val="single"/>
    </w:rPr>
  </w:style>
  <w:style w:type="character" w:styleId="Strong">
    <w:name w:val="Strong"/>
    <w:basedOn w:val="DefaultParagraphFont"/>
    <w:uiPriority w:val="99"/>
    <w:qFormat/>
    <w:rsid w:val="00EB5521"/>
    <w:rPr>
      <w:b/>
      <w:bCs/>
    </w:rPr>
  </w:style>
  <w:style w:type="character" w:styleId="Emphasis">
    <w:name w:val="Emphasis"/>
    <w:basedOn w:val="DefaultParagraphFont"/>
    <w:uiPriority w:val="99"/>
    <w:qFormat/>
    <w:rsid w:val="00EB5521"/>
    <w:rPr>
      <w:i/>
      <w:iCs/>
    </w:rPr>
  </w:style>
  <w:style w:type="paragraph" w:styleId="Quote">
    <w:name w:val="Quote"/>
    <w:basedOn w:val="Normal"/>
    <w:next w:val="Normal"/>
    <w:link w:val="QuoteChar"/>
    <w:uiPriority w:val="18"/>
    <w:qFormat/>
    <w:rsid w:val="00EB5521"/>
    <w:pPr>
      <w:ind w:left="709" w:right="567"/>
    </w:pPr>
    <w:rPr>
      <w:rFonts w:eastAsia="Times New Roman"/>
      <w:iCs/>
      <w:color w:val="000000"/>
      <w:sz w:val="20"/>
      <w:szCs w:val="24"/>
    </w:rPr>
  </w:style>
  <w:style w:type="character" w:customStyle="1" w:styleId="QuoteChar">
    <w:name w:val="Quote Char"/>
    <w:basedOn w:val="DefaultParagraphFont"/>
    <w:link w:val="Quote"/>
    <w:uiPriority w:val="18"/>
    <w:rsid w:val="00EB5521"/>
    <w:rPr>
      <w:rFonts w:eastAsia="Times New Roman"/>
      <w:iCs/>
      <w:color w:val="000000"/>
      <w:szCs w:val="24"/>
      <w:lang w:eastAsia="en-US"/>
    </w:rPr>
  </w:style>
  <w:style w:type="paragraph" w:styleId="TOCHeading">
    <w:name w:val="TOC Heading"/>
    <w:next w:val="Normal"/>
    <w:uiPriority w:val="39"/>
    <w:qFormat/>
    <w:rsid w:val="00EB5521"/>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rsid w:val="00EB5521"/>
    <w:pPr>
      <w:tabs>
        <w:tab w:val="center" w:pos="4536"/>
      </w:tabs>
      <w:spacing w:after="120"/>
      <w:jc w:val="center"/>
    </w:pPr>
    <w:rPr>
      <w:sz w:val="16"/>
    </w:rPr>
  </w:style>
  <w:style w:type="paragraph" w:styleId="Footer">
    <w:name w:val="footer"/>
    <w:next w:val="Footeraddress"/>
    <w:link w:val="FooterChar"/>
    <w:uiPriority w:val="99"/>
    <w:unhideWhenUsed/>
    <w:rsid w:val="00EB5521"/>
    <w:pPr>
      <w:tabs>
        <w:tab w:val="right" w:pos="9026"/>
      </w:tabs>
    </w:pPr>
    <w:rPr>
      <w:rFonts w:ascii="Calibri" w:hAnsi="Calibri"/>
    </w:rPr>
  </w:style>
  <w:style w:type="character" w:customStyle="1" w:styleId="FooterChar">
    <w:name w:val="Footer Char"/>
    <w:basedOn w:val="DefaultParagraphFont"/>
    <w:link w:val="Footer"/>
    <w:uiPriority w:val="99"/>
    <w:rsid w:val="00EB5521"/>
    <w:rPr>
      <w:rFonts w:ascii="Calibri" w:hAnsi="Calibri"/>
    </w:rPr>
  </w:style>
  <w:style w:type="paragraph" w:customStyle="1" w:styleId="BoxText">
    <w:name w:val="Box Text"/>
    <w:basedOn w:val="Normal"/>
    <w:uiPriority w:val="19"/>
    <w:qFormat/>
    <w:rsid w:val="00EB5521"/>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rsid w:val="00EB5521"/>
    <w:pPr>
      <w:spacing w:line="264" w:lineRule="auto"/>
      <w:contextualSpacing/>
    </w:pPr>
    <w:rPr>
      <w:sz w:val="18"/>
    </w:rPr>
  </w:style>
  <w:style w:type="paragraph" w:customStyle="1" w:styleId="BasicParagraph">
    <w:name w:val="[Basic Paragraph]"/>
    <w:basedOn w:val="Normal"/>
    <w:uiPriority w:val="99"/>
    <w:rsid w:val="00EB5521"/>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rsid w:val="00EB5521"/>
    <w:pPr>
      <w:spacing w:before="60" w:after="60"/>
    </w:pPr>
    <w:rPr>
      <w:sz w:val="18"/>
    </w:rPr>
  </w:style>
  <w:style w:type="paragraph" w:customStyle="1" w:styleId="TableHeading">
    <w:name w:val="Table Heading"/>
    <w:basedOn w:val="TableText"/>
    <w:uiPriority w:val="14"/>
    <w:qFormat/>
    <w:rsid w:val="00EB5521"/>
    <w:pPr>
      <w:keepNext/>
    </w:pPr>
    <w:rPr>
      <w:b/>
    </w:rPr>
  </w:style>
  <w:style w:type="numbering" w:customStyle="1" w:styleId="Headings">
    <w:name w:val="Headings"/>
    <w:uiPriority w:val="99"/>
    <w:rsid w:val="00EB5521"/>
    <w:pPr>
      <w:numPr>
        <w:numId w:val="9"/>
      </w:numPr>
    </w:pPr>
  </w:style>
  <w:style w:type="paragraph" w:customStyle="1" w:styleId="BoxTextBullet">
    <w:name w:val="Box Text Bullet"/>
    <w:basedOn w:val="BoxText"/>
    <w:uiPriority w:val="21"/>
    <w:qFormat/>
    <w:rsid w:val="00EB5521"/>
    <w:pPr>
      <w:numPr>
        <w:numId w:val="2"/>
      </w:numPr>
      <w:tabs>
        <w:tab w:val="left" w:pos="227"/>
      </w:tabs>
      <w:ind w:left="0" w:firstLine="0"/>
    </w:pPr>
  </w:style>
  <w:style w:type="paragraph" w:customStyle="1" w:styleId="TableBullet">
    <w:name w:val="Table Bullet"/>
    <w:basedOn w:val="TableText"/>
    <w:uiPriority w:val="15"/>
    <w:qFormat/>
    <w:rsid w:val="00EB5521"/>
    <w:pPr>
      <w:numPr>
        <w:numId w:val="3"/>
      </w:numPr>
    </w:pPr>
  </w:style>
  <w:style w:type="paragraph" w:customStyle="1" w:styleId="BoxHeading">
    <w:name w:val="Box Heading"/>
    <w:basedOn w:val="BoxText"/>
    <w:uiPriority w:val="20"/>
    <w:qFormat/>
    <w:rsid w:val="00EB5521"/>
    <w:rPr>
      <w:b/>
    </w:rPr>
  </w:style>
  <w:style w:type="paragraph" w:customStyle="1" w:styleId="Securityclassification">
    <w:name w:val="Security classification"/>
    <w:basedOn w:val="Normal"/>
    <w:uiPriority w:val="26"/>
    <w:qFormat/>
    <w:rsid w:val="00EB5521"/>
    <w:pPr>
      <w:tabs>
        <w:tab w:val="center" w:pos="4820"/>
      </w:tabs>
      <w:jc w:val="center"/>
    </w:pPr>
    <w:rPr>
      <w:b/>
      <w:caps/>
      <w:color w:val="FF0000"/>
      <w:sz w:val="36"/>
      <w:szCs w:val="36"/>
    </w:rPr>
  </w:style>
  <w:style w:type="paragraph" w:styleId="Header">
    <w:name w:val="header"/>
    <w:link w:val="HeaderChar"/>
    <w:unhideWhenUsed/>
    <w:rsid w:val="00EB5521"/>
    <w:pPr>
      <w:tabs>
        <w:tab w:val="right" w:pos="9026"/>
      </w:tabs>
    </w:pPr>
    <w:rPr>
      <w:rFonts w:ascii="Calibri" w:hAnsi="Calibri"/>
    </w:rPr>
  </w:style>
  <w:style w:type="character" w:customStyle="1" w:styleId="HeaderChar">
    <w:name w:val="Header Char"/>
    <w:basedOn w:val="DefaultParagraphFont"/>
    <w:link w:val="Header"/>
    <w:rsid w:val="00EB5521"/>
    <w:rPr>
      <w:rFonts w:ascii="Calibri" w:hAnsi="Calibri"/>
    </w:rPr>
  </w:style>
  <w:style w:type="paragraph" w:customStyle="1" w:styleId="BoxSource">
    <w:name w:val="Box Source"/>
    <w:basedOn w:val="FigureTableNoteSource"/>
    <w:uiPriority w:val="22"/>
    <w:qFormat/>
    <w:rsid w:val="00EB5521"/>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rsid w:val="00EB5521"/>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sid w:val="00EB5521"/>
    <w:rPr>
      <w:rFonts w:ascii="Tahoma" w:hAnsi="Tahoma" w:cs="Tahoma"/>
      <w:sz w:val="16"/>
      <w:szCs w:val="16"/>
    </w:rPr>
  </w:style>
  <w:style w:type="character" w:customStyle="1" w:styleId="BalloonTextChar">
    <w:name w:val="Balloon Text Char"/>
    <w:basedOn w:val="DefaultParagraphFont"/>
    <w:link w:val="BalloonText"/>
    <w:uiPriority w:val="99"/>
    <w:semiHidden/>
    <w:rsid w:val="00EB5521"/>
    <w:rPr>
      <w:rFonts w:ascii="Tahoma" w:eastAsia="Calibri" w:hAnsi="Tahoma" w:cs="Tahoma"/>
      <w:sz w:val="16"/>
      <w:szCs w:val="16"/>
      <w:lang w:eastAsia="en-US"/>
    </w:rPr>
  </w:style>
  <w:style w:type="paragraph" w:styleId="TableofFigures">
    <w:name w:val="table of figures"/>
    <w:basedOn w:val="Normal"/>
    <w:next w:val="Normal"/>
    <w:uiPriority w:val="99"/>
    <w:unhideWhenUsed/>
    <w:rsid w:val="00EB5521"/>
  </w:style>
  <w:style w:type="numbering" w:customStyle="1" w:styleId="Appendix">
    <w:name w:val="Appendix"/>
    <w:uiPriority w:val="99"/>
    <w:rsid w:val="00EB5521"/>
    <w:pPr>
      <w:numPr>
        <w:numId w:val="10"/>
      </w:numPr>
    </w:pPr>
  </w:style>
  <w:style w:type="character" w:styleId="CommentReference">
    <w:name w:val="annotation reference"/>
    <w:basedOn w:val="DefaultParagraphFont"/>
    <w:uiPriority w:val="99"/>
    <w:semiHidden/>
    <w:unhideWhenUsed/>
    <w:rsid w:val="00EB5521"/>
    <w:rPr>
      <w:sz w:val="16"/>
      <w:szCs w:val="16"/>
    </w:rPr>
  </w:style>
  <w:style w:type="paragraph" w:styleId="CommentText">
    <w:name w:val="annotation text"/>
    <w:basedOn w:val="Normal"/>
    <w:link w:val="CommentTextChar"/>
    <w:uiPriority w:val="99"/>
    <w:semiHidden/>
    <w:unhideWhenUsed/>
    <w:rsid w:val="00EB5521"/>
    <w:rPr>
      <w:sz w:val="20"/>
      <w:szCs w:val="20"/>
    </w:rPr>
  </w:style>
  <w:style w:type="character" w:customStyle="1" w:styleId="CommentTextChar">
    <w:name w:val="Comment Text Char"/>
    <w:basedOn w:val="DefaultParagraphFont"/>
    <w:link w:val="CommentText"/>
    <w:uiPriority w:val="99"/>
    <w:semiHidden/>
    <w:rsid w:val="00EB5521"/>
    <w:rPr>
      <w:rFonts w:eastAsia="Calibri"/>
      <w:lang w:eastAsia="en-US"/>
    </w:rPr>
  </w:style>
  <w:style w:type="paragraph" w:styleId="CommentSubject">
    <w:name w:val="annotation subject"/>
    <w:basedOn w:val="CommentText"/>
    <w:next w:val="CommentText"/>
    <w:link w:val="CommentSubjectChar"/>
    <w:uiPriority w:val="99"/>
    <w:semiHidden/>
    <w:unhideWhenUsed/>
    <w:rsid w:val="00EB5521"/>
    <w:rPr>
      <w:b/>
      <w:bCs/>
    </w:rPr>
  </w:style>
  <w:style w:type="character" w:customStyle="1" w:styleId="CommentSubjectChar">
    <w:name w:val="Comment Subject Char"/>
    <w:basedOn w:val="CommentTextChar"/>
    <w:link w:val="CommentSubject"/>
    <w:uiPriority w:val="99"/>
    <w:semiHidden/>
    <w:rsid w:val="00EB5521"/>
    <w:rPr>
      <w:rFonts w:eastAsia="Calibri"/>
      <w:b/>
      <w:bCs/>
      <w:lang w:eastAsia="en-US"/>
    </w:rPr>
  </w:style>
  <w:style w:type="character" w:styleId="FollowedHyperlink">
    <w:name w:val="FollowedHyperlink"/>
    <w:basedOn w:val="DefaultParagraphFont"/>
    <w:uiPriority w:val="99"/>
    <w:semiHidden/>
    <w:unhideWhenUsed/>
    <w:rsid w:val="00EB5521"/>
    <w:rPr>
      <w:color w:val="800080" w:themeColor="followedHyperlink"/>
      <w:u w:val="single"/>
    </w:rPr>
  </w:style>
  <w:style w:type="numbering" w:customStyle="1" w:styleId="ListBullets">
    <w:name w:val="ListBullets"/>
    <w:uiPriority w:val="99"/>
    <w:rsid w:val="00EB5521"/>
    <w:pPr>
      <w:numPr>
        <w:numId w:val="4"/>
      </w:numPr>
    </w:pPr>
  </w:style>
  <w:style w:type="paragraph" w:styleId="ListBullet4">
    <w:name w:val="List Bullet 4"/>
    <w:basedOn w:val="Normal"/>
    <w:uiPriority w:val="99"/>
    <w:unhideWhenUsed/>
    <w:rsid w:val="00EB5521"/>
    <w:pPr>
      <w:numPr>
        <w:numId w:val="5"/>
      </w:numPr>
      <w:contextualSpacing/>
    </w:pPr>
  </w:style>
  <w:style w:type="paragraph" w:styleId="ListBullet3">
    <w:name w:val="List Bullet 3"/>
    <w:basedOn w:val="Normal"/>
    <w:uiPriority w:val="99"/>
    <w:unhideWhenUsed/>
    <w:rsid w:val="00EB5521"/>
    <w:pPr>
      <w:numPr>
        <w:ilvl w:val="2"/>
        <w:numId w:val="6"/>
      </w:numPr>
      <w:contextualSpacing/>
    </w:pPr>
  </w:style>
  <w:style w:type="numbering" w:customStyle="1" w:styleId="ListNumbers">
    <w:name w:val="ListNumbers"/>
    <w:uiPriority w:val="99"/>
    <w:rsid w:val="00EB5521"/>
    <w:pPr>
      <w:numPr>
        <w:numId w:val="7"/>
      </w:numPr>
    </w:pPr>
  </w:style>
  <w:style w:type="paragraph" w:customStyle="1" w:styleId="Picture">
    <w:name w:val="Picture"/>
    <w:qFormat/>
    <w:rsid w:val="00EB5521"/>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rsid w:val="00EB5521"/>
    <w:pPr>
      <w:ind w:left="1701"/>
    </w:pPr>
    <w:rPr>
      <w:sz w:val="40"/>
      <w:szCs w:val="40"/>
      <w:lang w:eastAsia="ja-JP"/>
    </w:rPr>
  </w:style>
  <w:style w:type="character" w:customStyle="1" w:styleId="SubtitleChar">
    <w:name w:val="Subtitle Char"/>
    <w:basedOn w:val="DefaultParagraphFont"/>
    <w:link w:val="Subtitle"/>
    <w:uiPriority w:val="23"/>
    <w:rsid w:val="00EB5521"/>
    <w:rPr>
      <w:rFonts w:eastAsia="Calibri"/>
      <w:sz w:val="40"/>
      <w:szCs w:val="40"/>
      <w:lang w:eastAsia="ja-JP"/>
    </w:rPr>
  </w:style>
  <w:style w:type="paragraph" w:styleId="Date">
    <w:name w:val="Date"/>
    <w:basedOn w:val="Normal"/>
    <w:next w:val="Normal"/>
    <w:link w:val="DateChar"/>
    <w:uiPriority w:val="99"/>
    <w:unhideWhenUsed/>
    <w:rsid w:val="00EB5521"/>
    <w:pPr>
      <w:pBdr>
        <w:top w:val="single" w:sz="4" w:space="1" w:color="auto"/>
      </w:pBdr>
      <w:ind w:left="1701"/>
      <w:jc w:val="right"/>
    </w:pPr>
    <w:rPr>
      <w:sz w:val="28"/>
      <w:szCs w:val="28"/>
    </w:rPr>
  </w:style>
  <w:style w:type="character" w:customStyle="1" w:styleId="DateChar">
    <w:name w:val="Date Char"/>
    <w:basedOn w:val="DefaultParagraphFont"/>
    <w:link w:val="Date"/>
    <w:uiPriority w:val="99"/>
    <w:rsid w:val="00EB5521"/>
    <w:rPr>
      <w:rFonts w:eastAsia="Calibri"/>
      <w:sz w:val="28"/>
      <w:szCs w:val="28"/>
      <w:lang w:eastAsia="en-US"/>
    </w:rPr>
  </w:style>
  <w:style w:type="paragraph" w:customStyle="1" w:styleId="AppendixHeading2">
    <w:name w:val="Appendix Heading 2"/>
    <w:qFormat/>
    <w:rsid w:val="00EB5521"/>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rsid w:val="00EB5521"/>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rsid w:val="00EB5521"/>
    <w:pPr>
      <w:keepNext/>
      <w:tabs>
        <w:tab w:val="num" w:pos="1077"/>
      </w:tabs>
      <w:spacing w:after="120"/>
      <w:ind w:left="1077" w:hanging="1077"/>
    </w:pPr>
    <w:rPr>
      <w:rFonts w:ascii="Calibri" w:eastAsia="Times New Roman" w:hAnsi="Calibri"/>
      <w:b/>
      <w:sz w:val="22"/>
      <w:szCs w:val="24"/>
      <w:lang w:val="en-US" w:eastAsia="en-US" w:bidi="en-US"/>
    </w:rPr>
  </w:style>
  <w:style w:type="paragraph" w:styleId="Revision">
    <w:name w:val="Revision"/>
    <w:hidden/>
    <w:uiPriority w:val="99"/>
    <w:semiHidden/>
    <w:rsid w:val="00EB5521"/>
    <w:rPr>
      <w:rFonts w:eastAsia="Calibri"/>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60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we.gov.au/transforming-export-servic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CT001CL08FS01\Home$\SS0097\Desktop\Templates\Word-document-template%20-%20Copy%20-%20Copy%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425a5c30-4c2f-474f-aa2f-443e46b3d189" xsi:nil="true"/>
    <lcf76f155ced4ddcb4097134ff3c332f xmlns="ac7ce04e-ea5d-4d46-bab0-39b1fa6a6f36">
      <Terms xmlns="http://schemas.microsoft.com/office/infopath/2007/PartnerControls"/>
    </lcf76f155ced4ddcb4097134ff3c332f>
    <Embargoed xmlns="ac7ce04e-ea5d-4d46-bab0-39b1fa6a6f36">false</Embargo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7" ma:contentTypeDescription="Create a new document." ma:contentTypeScope="" ma:versionID="937c2bd1fc1ad95f957f0cf030ab8155">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7fba7b6357ba8ae1ae987f7fdc409d50"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598eba-33fc-4c36-91ef-cfebcfd8a5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135d28-65e1-4c28-be9f-a9c126b1373d}" ma:internalName="TaxCatchAll" ma:showField="CatchAllData" ma:web="425a5c30-4c2f-474f-aa2f-443e46b3d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E65ABE-16D0-4809-8D37-386F325C8821}">
  <ds:schemaRefs>
    <ds:schemaRef ds:uri="http://schemas.openxmlformats.org/officeDocument/2006/bibliography"/>
  </ds:schemaRefs>
</ds:datastoreItem>
</file>

<file path=customXml/itemProps2.xml><?xml version="1.0" encoding="utf-8"?>
<ds:datastoreItem xmlns:ds="http://schemas.openxmlformats.org/officeDocument/2006/customXml" ds:itemID="{89DC2663-4D88-40E8-A678-F76FE90CDC6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cf0e0db-f490-4122-abae-21917392c748"/>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B2A0B0A1-B588-43A6-95C6-EDA54CEB783A}">
  <ds:schemaRefs>
    <ds:schemaRef ds:uri="http://schemas.microsoft.com/sharepoint/v3/contenttype/forms"/>
  </ds:schemaRefs>
</ds:datastoreItem>
</file>

<file path=customXml/itemProps4.xml><?xml version="1.0" encoding="utf-8"?>
<ds:datastoreItem xmlns:ds="http://schemas.openxmlformats.org/officeDocument/2006/customXml" ds:itemID="{0CDE8637-30BE-4339-8232-3C1B4FDBD929}"/>
</file>

<file path=docProps/app.xml><?xml version="1.0" encoding="utf-8"?>
<Properties xmlns="http://schemas.openxmlformats.org/officeDocument/2006/extended-properties" xmlns:vt="http://schemas.openxmlformats.org/officeDocument/2006/docPropsVTypes">
  <Template>Word-document-template - Copy - Copy (2).dotx</Template>
  <TotalTime>5</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Factsheet - Industry Systems Recognition Horticulture</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Industry Systems Recognition Horticulture</dc:title>
  <dc:creator>Department of Agriculture, Water and the Environment</dc:creator>
  <cp:lastModifiedBy>Smith-Fleury, Steven</cp:lastModifiedBy>
  <cp:revision>2</cp:revision>
  <cp:lastPrinted>2015-08-14T05:36:00Z</cp:lastPrinted>
  <dcterms:created xsi:type="dcterms:W3CDTF">2022-05-26T11:20:00Z</dcterms:created>
  <dcterms:modified xsi:type="dcterms:W3CDTF">2022-05-26T11:25:00Z</dcterms:modified>
  <cp:contentStatus>Updated August 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y fmtid="{D5CDD505-2E9C-101B-9397-08002B2CF9AE}" pid="3" name="Display as">
    <vt:lpwstr>;#Template;#</vt:lpwstr>
  </property>
</Properties>
</file>