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560" w14:textId="751942AD" w:rsidR="00445487" w:rsidRPr="00445487" w:rsidRDefault="00C91F05" w:rsidP="00445487">
      <w:pPr>
        <w:pStyle w:val="Date"/>
      </w:pPr>
      <w:r>
        <w:t>March </w:t>
      </w:r>
      <w:r w:rsidR="00417829">
        <w:t>2021</w:t>
      </w:r>
    </w:p>
    <w:p w14:paraId="4D4F9025" w14:textId="77777777" w:rsidR="00445487" w:rsidRPr="00445487" w:rsidRDefault="00445487" w:rsidP="00445487">
      <w:pPr>
        <w:pStyle w:val="Series"/>
      </w:pPr>
      <w:r w:rsidRPr="00445487">
        <w:t>Improving agricultural export legislation</w:t>
      </w:r>
    </w:p>
    <w:p w14:paraId="40E4FEFF" w14:textId="43D1795D" w:rsidR="002C7338" w:rsidRDefault="002C7338" w:rsidP="002C7338">
      <w:pPr>
        <w:pStyle w:val="Heading1"/>
        <w:spacing w:before="240"/>
      </w:pPr>
      <w:r>
        <w:t xml:space="preserve">Norfolk Island – </w:t>
      </w:r>
      <w:r w:rsidR="00F55814">
        <w:t>new plant export legislation</w:t>
      </w:r>
    </w:p>
    <w:p w14:paraId="2C1753A1" w14:textId="77777777" w:rsidR="002C7338" w:rsidRPr="00466F30" w:rsidRDefault="002C7338" w:rsidP="002C7338">
      <w:pPr>
        <w:pStyle w:val="Heading2"/>
      </w:pPr>
      <w:r>
        <w:t>Key Points</w:t>
      </w:r>
    </w:p>
    <w:p w14:paraId="6C7835BA" w14:textId="117FEB9C" w:rsidR="00F55814" w:rsidRPr="009F6ACF" w:rsidRDefault="00F55814" w:rsidP="00F55814">
      <w:pPr>
        <w:pStyle w:val="ListBullet"/>
      </w:pPr>
      <w:r w:rsidRPr="009F6ACF">
        <w:t xml:space="preserve">On </w:t>
      </w:r>
      <w:r w:rsidR="00C91F05" w:rsidRPr="009F6ACF">
        <w:t>28</w:t>
      </w:r>
      <w:r w:rsidR="00C91F05">
        <w:t> </w:t>
      </w:r>
      <w:r w:rsidR="00C91F05" w:rsidRPr="009F6ACF">
        <w:t>March</w:t>
      </w:r>
      <w:r w:rsidR="00C91F05">
        <w:t> </w:t>
      </w:r>
      <w:r w:rsidRPr="009F6ACF">
        <w:t>2021, Australia's export legislation is changing.</w:t>
      </w:r>
    </w:p>
    <w:p w14:paraId="5AB20B6B" w14:textId="737E8C8C" w:rsidR="00F55814" w:rsidRDefault="00F55814" w:rsidP="00F55814">
      <w:pPr>
        <w:pStyle w:val="ListBullet"/>
      </w:pPr>
      <w:r>
        <w:t>The new legislation will continue to achieve the regulatory outcomes expected by our trading partners. It will also be easier to understand and use.</w:t>
      </w:r>
    </w:p>
    <w:p w14:paraId="7B6CE29B" w14:textId="58E2BEA2" w:rsidR="00F55814" w:rsidRDefault="00C91F05" w:rsidP="00F55814">
      <w:pPr>
        <w:pStyle w:val="ListBullet"/>
      </w:pPr>
      <w:r>
        <w:t>The</w:t>
      </w:r>
      <w:r w:rsidR="00F55814">
        <w:t xml:space="preserve"> new legislation looks different, </w:t>
      </w:r>
      <w:r>
        <w:t xml:space="preserve">but </w:t>
      </w:r>
      <w:r w:rsidR="00F55814">
        <w:t>it is not designed to add regulatory burden or change how industry do business in the short term.</w:t>
      </w:r>
    </w:p>
    <w:p w14:paraId="1B3E533D" w14:textId="0DB83CB9" w:rsidR="00F55814" w:rsidRDefault="00F55814" w:rsidP="00F55814">
      <w:pPr>
        <w:pStyle w:val="ListBullet"/>
      </w:pPr>
      <w:r>
        <w:t>It will support Australia’s plant agricultural industries to innovate and pursue opportunities for efficiency.</w:t>
      </w:r>
    </w:p>
    <w:p w14:paraId="410C199C" w14:textId="7EBC2BA3" w:rsidR="00F55814" w:rsidRPr="00BA68AE" w:rsidRDefault="00F55814" w:rsidP="00F55814">
      <w:pPr>
        <w:pStyle w:val="ListBullet"/>
      </w:pPr>
      <w:r w:rsidRPr="00BA68AE">
        <w:t xml:space="preserve">The new export legislation consists of the </w:t>
      </w:r>
      <w:r w:rsidRPr="000A3E3F">
        <w:rPr>
          <w:i/>
          <w:iCs/>
        </w:rPr>
        <w:t>Export Control Act 2020</w:t>
      </w:r>
      <w:r w:rsidRPr="00BA68AE">
        <w:t xml:space="preserve"> and the Export Control Rules 202</w:t>
      </w:r>
      <w:r w:rsidR="00E657AC">
        <w:t>1</w:t>
      </w:r>
      <w:r w:rsidRPr="00BA68AE">
        <w:t>.</w:t>
      </w:r>
    </w:p>
    <w:p w14:paraId="40DAC0EB" w14:textId="4B81932B" w:rsidR="00417829" w:rsidRDefault="00F55814" w:rsidP="00F55814">
      <w:pPr>
        <w:pStyle w:val="ListBullet"/>
      </w:pPr>
      <w:r w:rsidRPr="00BA68AE">
        <w:t xml:space="preserve">The Export Control (Plants and Plant Products) Rules 2021 (plant rules) will </w:t>
      </w:r>
      <w:r w:rsidR="00760BE4">
        <w:t xml:space="preserve">set the specific requirements for </w:t>
      </w:r>
      <w:r w:rsidRPr="00BA68AE">
        <w:t>the export of plants and plant products.</w:t>
      </w:r>
      <w:r>
        <w:t xml:space="preserve"> </w:t>
      </w:r>
      <w:r w:rsidR="00417829">
        <w:t>This will include exports from Norfolk Island.</w:t>
      </w:r>
    </w:p>
    <w:p w14:paraId="6C0A4E2C" w14:textId="10D25617" w:rsidR="00417829" w:rsidRDefault="00EC0552" w:rsidP="00417829">
      <w:pPr>
        <w:pStyle w:val="Heading2"/>
      </w:pPr>
      <w:r>
        <w:t xml:space="preserve">Changes </w:t>
      </w:r>
      <w:r w:rsidR="00417829">
        <w:t>for Norfolk Island plant exporters</w:t>
      </w:r>
    </w:p>
    <w:p w14:paraId="157AF493" w14:textId="07E836B5" w:rsidR="00417829" w:rsidRPr="000E65BC" w:rsidRDefault="00031E30" w:rsidP="00C91F05">
      <w:pPr>
        <w:rPr>
          <w:lang w:eastAsia="ja-JP"/>
        </w:rPr>
      </w:pPr>
      <w:bookmarkStart w:id="0" w:name="_Hlk64305600"/>
      <w:r>
        <w:rPr>
          <w:lang w:eastAsia="ja-JP"/>
        </w:rPr>
        <w:t>Under the existing legislation, there is</w:t>
      </w:r>
      <w:r w:rsidR="00417829" w:rsidRPr="000E65BC">
        <w:rPr>
          <w:lang w:eastAsia="ja-JP"/>
        </w:rPr>
        <w:t xml:space="preserve"> a separate Norfolk Island Order for export of plants and plant products from Norfolk Island. This will no longer exist under the new legislation.</w:t>
      </w:r>
    </w:p>
    <w:p w14:paraId="29057A14" w14:textId="4FD1402E" w:rsidR="00417829" w:rsidRDefault="00417829" w:rsidP="00C91F05">
      <w:pPr>
        <w:rPr>
          <w:lang w:eastAsia="ja-JP"/>
        </w:rPr>
      </w:pPr>
      <w:r>
        <w:rPr>
          <w:lang w:eastAsia="ja-JP"/>
        </w:rPr>
        <w:t xml:space="preserve">From </w:t>
      </w:r>
      <w:r w:rsidR="00C91F05">
        <w:rPr>
          <w:lang w:eastAsia="ja-JP"/>
        </w:rPr>
        <w:t>28 March </w:t>
      </w:r>
      <w:r>
        <w:rPr>
          <w:lang w:eastAsia="ja-JP"/>
        </w:rPr>
        <w:t xml:space="preserve">2021, the plant rules will </w:t>
      </w:r>
      <w:r w:rsidR="00760BE4">
        <w:t xml:space="preserve">set the specific requirements for </w:t>
      </w:r>
      <w:r>
        <w:rPr>
          <w:lang w:eastAsia="ja-JP"/>
        </w:rPr>
        <w:t>exports of plants and plant products from Norfolk Island.</w:t>
      </w:r>
    </w:p>
    <w:p w14:paraId="6F6B5446" w14:textId="7E7D8381" w:rsidR="002C7338" w:rsidRDefault="002C7338" w:rsidP="00C91F05">
      <w:pPr>
        <w:rPr>
          <w:lang w:eastAsia="ja-JP"/>
        </w:rPr>
      </w:pPr>
      <w:r w:rsidRPr="000E65BC">
        <w:rPr>
          <w:lang w:eastAsia="ja-JP"/>
        </w:rPr>
        <w:t xml:space="preserve">This change </w:t>
      </w:r>
      <w:r>
        <w:rPr>
          <w:lang w:eastAsia="ja-JP"/>
        </w:rPr>
        <w:t xml:space="preserve">will </w:t>
      </w:r>
      <w:r w:rsidRPr="000E65BC">
        <w:rPr>
          <w:lang w:eastAsia="ja-JP"/>
        </w:rPr>
        <w:t xml:space="preserve">not have any impact on </w:t>
      </w:r>
      <w:r>
        <w:rPr>
          <w:lang w:eastAsia="ja-JP"/>
        </w:rPr>
        <w:t xml:space="preserve">Norfolk Island’s plant export </w:t>
      </w:r>
      <w:r w:rsidRPr="000E65BC">
        <w:rPr>
          <w:lang w:eastAsia="ja-JP"/>
        </w:rPr>
        <w:t xml:space="preserve">industry. </w:t>
      </w:r>
      <w:r w:rsidRPr="006D3A75">
        <w:rPr>
          <w:lang w:eastAsia="ja-JP"/>
        </w:rPr>
        <w:t>Exports of plants and plant products from Norfolk Island can continue as usual.</w:t>
      </w:r>
    </w:p>
    <w:p w14:paraId="049D3B2B" w14:textId="6DDC63CE" w:rsidR="00F82C55" w:rsidRDefault="00417829" w:rsidP="00F82C55">
      <w:pPr>
        <w:rPr>
          <w:lang w:eastAsia="ja-JP"/>
        </w:rPr>
      </w:pPr>
      <w:r>
        <w:rPr>
          <w:lang w:eastAsia="ja-JP"/>
        </w:rPr>
        <w:t>Under the plant rules, plants and plant products from Norfolk Island are non-prescribed goods</w:t>
      </w:r>
      <w:r w:rsidR="00F55814">
        <w:rPr>
          <w:lang w:eastAsia="ja-JP"/>
        </w:rPr>
        <w:t>. Therefore,</w:t>
      </w:r>
      <w:r>
        <w:rPr>
          <w:lang w:eastAsia="ja-JP"/>
        </w:rPr>
        <w:t xml:space="preserve"> prescribed export conditions and other legislative requirements such as the following do not apply:</w:t>
      </w:r>
    </w:p>
    <w:p w14:paraId="2E3D2632" w14:textId="3AEDD9B6" w:rsidR="00417829" w:rsidRDefault="00417829" w:rsidP="00C91F05">
      <w:pPr>
        <w:pStyle w:val="ListBullet"/>
      </w:pPr>
      <w:r>
        <w:t>accredited properties</w:t>
      </w:r>
    </w:p>
    <w:p w14:paraId="7AEF0B53" w14:textId="51C5E8F8" w:rsidR="00417829" w:rsidRDefault="00417829" w:rsidP="00C91F05">
      <w:pPr>
        <w:pStyle w:val="ListBullet"/>
        <w:rPr>
          <w:lang w:eastAsia="ja-JP"/>
        </w:rPr>
      </w:pPr>
      <w:r>
        <w:t>registered establishments</w:t>
      </w:r>
    </w:p>
    <w:p w14:paraId="3F927413" w14:textId="3087415F" w:rsidR="00417829" w:rsidRDefault="00417829" w:rsidP="00C91F05">
      <w:pPr>
        <w:pStyle w:val="ListBullet"/>
        <w:rPr>
          <w:lang w:eastAsia="ja-JP"/>
        </w:rPr>
      </w:pPr>
      <w:r>
        <w:t>notice of intention to export</w:t>
      </w:r>
    </w:p>
    <w:p w14:paraId="707BDFBB" w14:textId="4FE393BB" w:rsidR="00417829" w:rsidRDefault="00417829" w:rsidP="00C91F05">
      <w:pPr>
        <w:pStyle w:val="ListBullet"/>
        <w:rPr>
          <w:lang w:eastAsia="ja-JP"/>
        </w:rPr>
      </w:pPr>
      <w:r>
        <w:t>trade descriptions</w:t>
      </w:r>
    </w:p>
    <w:p w14:paraId="2B9638BA" w14:textId="68A74BF1" w:rsidR="00F82C55" w:rsidRDefault="00417829" w:rsidP="00C91F05">
      <w:pPr>
        <w:pStyle w:val="ListBullet"/>
      </w:pPr>
      <w:r>
        <w:t>export permits.</w:t>
      </w:r>
    </w:p>
    <w:p w14:paraId="038D0648" w14:textId="7281E836" w:rsidR="002C7338" w:rsidRDefault="00417829" w:rsidP="00C91F05">
      <w:pPr>
        <w:rPr>
          <w:lang w:eastAsia="ja-JP"/>
        </w:rPr>
      </w:pPr>
      <w:r w:rsidRPr="00186E9F">
        <w:rPr>
          <w:lang w:eastAsia="ja-JP"/>
        </w:rPr>
        <w:lastRenderedPageBreak/>
        <w:t>Importing countries sometimes require a phytosanitary certificate or other government certificate</w:t>
      </w:r>
      <w:r w:rsidR="00422D33">
        <w:rPr>
          <w:lang w:eastAsia="ja-JP"/>
        </w:rPr>
        <w:t xml:space="preserve"> for Norfolk Island exporters</w:t>
      </w:r>
      <w:r w:rsidRPr="00186E9F">
        <w:rPr>
          <w:lang w:eastAsia="ja-JP"/>
        </w:rPr>
        <w:t>.</w:t>
      </w:r>
      <w:r w:rsidR="00282F37">
        <w:rPr>
          <w:lang w:eastAsia="ja-JP"/>
        </w:rPr>
        <w:t xml:space="preserve"> </w:t>
      </w:r>
      <w:r w:rsidR="002C7338">
        <w:rPr>
          <w:lang w:eastAsia="ja-JP"/>
        </w:rPr>
        <w:t>P</w:t>
      </w:r>
      <w:r w:rsidR="002C7338" w:rsidRPr="006D3A75">
        <w:rPr>
          <w:lang w:eastAsia="ja-JP"/>
        </w:rPr>
        <w:t>hytosanitary certificate</w:t>
      </w:r>
      <w:r w:rsidR="002C7338">
        <w:rPr>
          <w:lang w:eastAsia="ja-JP"/>
        </w:rPr>
        <w:t>s will continue to be issued</w:t>
      </w:r>
      <w:r w:rsidR="00422D33">
        <w:rPr>
          <w:lang w:eastAsia="ja-JP"/>
        </w:rPr>
        <w:t xml:space="preserve"> </w:t>
      </w:r>
      <w:r w:rsidR="002C7338">
        <w:rPr>
          <w:lang w:eastAsia="ja-JP"/>
        </w:rPr>
        <w:t>where requested</w:t>
      </w:r>
      <w:r w:rsidR="002C7338" w:rsidRPr="006D3A75">
        <w:rPr>
          <w:lang w:eastAsia="ja-JP"/>
        </w:rPr>
        <w:t xml:space="preserve">. As usual, they will be issued based on an </w:t>
      </w:r>
      <w:r w:rsidR="00282F37">
        <w:rPr>
          <w:lang w:eastAsia="ja-JP"/>
        </w:rPr>
        <w:t xml:space="preserve">inspection </w:t>
      </w:r>
      <w:r w:rsidR="002C7338" w:rsidRPr="006D3A75">
        <w:rPr>
          <w:lang w:eastAsia="ja-JP"/>
        </w:rPr>
        <w:t>by an authorised officer</w:t>
      </w:r>
      <w:r w:rsidR="00C80BD5">
        <w:rPr>
          <w:lang w:eastAsia="ja-JP"/>
        </w:rPr>
        <w:t xml:space="preserve"> and whether the consignment meets the import requirements of the intended destination country</w:t>
      </w:r>
      <w:r w:rsidR="002C7338" w:rsidRPr="006D3A75">
        <w:rPr>
          <w:lang w:eastAsia="ja-JP"/>
        </w:rPr>
        <w:t>.</w:t>
      </w:r>
    </w:p>
    <w:p w14:paraId="5E2ACC06" w14:textId="4504CF98" w:rsidR="00080A96" w:rsidRPr="002D5A96" w:rsidRDefault="00E657AC" w:rsidP="00080A96">
      <w:pPr>
        <w:pStyle w:val="Heading2"/>
      </w:pPr>
      <w:bookmarkStart w:id="1" w:name="_Hlk64986368"/>
      <w:r w:rsidRPr="002D5A96">
        <w:t>Updated government certificates and inspection records</w:t>
      </w:r>
    </w:p>
    <w:p w14:paraId="2326497A" w14:textId="3D6FD464" w:rsidR="00E657AC" w:rsidRPr="002D5A96" w:rsidRDefault="00E657AC" w:rsidP="009A195E">
      <w:r w:rsidRPr="002D5A96">
        <w:t xml:space="preserve">From </w:t>
      </w:r>
      <w:r w:rsidR="002D5A96" w:rsidRPr="002D5A96">
        <w:t>28</w:t>
      </w:r>
      <w:r w:rsidR="002D5A96">
        <w:t> </w:t>
      </w:r>
      <w:r w:rsidR="002D5A96" w:rsidRPr="002D5A96">
        <w:t>March</w:t>
      </w:r>
      <w:r w:rsidR="002D5A96">
        <w:t> </w:t>
      </w:r>
      <w:r w:rsidRPr="002D5A96">
        <w:t xml:space="preserve">2021, Norfolk Island exporters must use </w:t>
      </w:r>
      <w:r w:rsidR="006D0D1F">
        <w:t xml:space="preserve">the </w:t>
      </w:r>
      <w:r w:rsidRPr="002D5A96">
        <w:t xml:space="preserve">updated phytosanitary certificate template when requesting phytosanitary certification from an authorised officer. The updated template will be available </w:t>
      </w:r>
      <w:r w:rsidR="002D5A96">
        <w:t>on</w:t>
      </w:r>
      <w:r w:rsidR="002D5A96" w:rsidRPr="002D5A96">
        <w:t xml:space="preserve"> </w:t>
      </w:r>
      <w:r w:rsidRPr="002D5A96">
        <w:t xml:space="preserve">our </w:t>
      </w:r>
      <w:hyperlink r:id="rId11" w:history="1">
        <w:r w:rsidRPr="002D5A96">
          <w:rPr>
            <w:rStyle w:val="Hyperlink"/>
          </w:rPr>
          <w:t>Certificates, declarations and forms</w:t>
        </w:r>
      </w:hyperlink>
      <w:r w:rsidRPr="002D5A96">
        <w:t xml:space="preserve"> webpage.</w:t>
      </w:r>
    </w:p>
    <w:p w14:paraId="470A8906" w14:textId="0FBB247C" w:rsidR="00E657AC" w:rsidRPr="002D5A96" w:rsidRDefault="00E657AC" w:rsidP="009A195E">
      <w:r w:rsidRPr="002D5A96">
        <w:t xml:space="preserve">Norfolk Island authorised officers must use the updated manual inspection record template for any inspection performed after </w:t>
      </w:r>
      <w:r w:rsidR="002D5A96" w:rsidRPr="002D5A96">
        <w:t>28</w:t>
      </w:r>
      <w:r w:rsidR="002D5A96">
        <w:t> </w:t>
      </w:r>
      <w:r w:rsidR="002D5A96" w:rsidRPr="002D5A96">
        <w:t>March</w:t>
      </w:r>
      <w:r w:rsidR="002D5A96">
        <w:t> </w:t>
      </w:r>
      <w:r w:rsidRPr="002D5A96">
        <w:t xml:space="preserve">2021. </w:t>
      </w:r>
      <w:r w:rsidR="002D5A96">
        <w:t>The updated template</w:t>
      </w:r>
      <w:r w:rsidRPr="002D5A96">
        <w:t xml:space="preserve"> will be available on the </w:t>
      </w:r>
      <w:hyperlink r:id="rId12" w:history="1">
        <w:r w:rsidRPr="002D5A96">
          <w:rPr>
            <w:rStyle w:val="Hyperlink"/>
          </w:rPr>
          <w:t>PEOM</w:t>
        </w:r>
      </w:hyperlink>
      <w:r w:rsidRPr="002D5A96">
        <w:t>.</w:t>
      </w:r>
    </w:p>
    <w:bookmarkEnd w:id="0"/>
    <w:bookmarkEnd w:id="1"/>
    <w:p w14:paraId="74F18AD7" w14:textId="625F3860" w:rsidR="000E455C" w:rsidRDefault="00D750D0">
      <w:pPr>
        <w:pStyle w:val="Heading2"/>
      </w:pPr>
      <w:r>
        <w:t>Further information</w:t>
      </w:r>
    </w:p>
    <w:p w14:paraId="674B5FD9" w14:textId="77777777" w:rsidR="00F55814" w:rsidRDefault="00F55814" w:rsidP="00F55814">
      <w:pPr>
        <w:rPr>
          <w:rStyle w:val="Hyperlink"/>
        </w:rPr>
      </w:pPr>
      <w:r>
        <w:rPr>
          <w:lang w:eastAsia="ja-JP"/>
        </w:rPr>
        <w:t xml:space="preserve">Email </w:t>
      </w:r>
      <w:hyperlink r:id="rId13" w:history="1">
        <w:r w:rsidRPr="00385231">
          <w:rPr>
            <w:rStyle w:val="Hyperlink"/>
          </w:rPr>
          <w:t>plantexportreform@awe.gov.au</w:t>
        </w:r>
      </w:hyperlink>
    </w:p>
    <w:p w14:paraId="51A8F90C" w14:textId="77777777" w:rsidR="00F55814" w:rsidRDefault="00F55814" w:rsidP="00F55814">
      <w:pPr>
        <w:rPr>
          <w:rStyle w:val="Hyperlink"/>
        </w:rPr>
      </w:pPr>
      <w:r>
        <w:rPr>
          <w:lang w:eastAsia="ja-JP"/>
        </w:rPr>
        <w:t xml:space="preserve">Web </w:t>
      </w:r>
      <w:hyperlink r:id="rId14" w:history="1">
        <w:r w:rsidRPr="00ED3E19">
          <w:rPr>
            <w:rStyle w:val="Hyperlink"/>
          </w:rPr>
          <w:t>awe.gov.au/new-plant-export-legislation</w:t>
        </w:r>
      </w:hyperlink>
    </w:p>
    <w:p w14:paraId="3C088050" w14:textId="267C548F" w:rsidR="000E455C" w:rsidRDefault="00D750D0" w:rsidP="00C765C8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417829">
        <w:rPr>
          <w:lang w:eastAsia="ja-JP"/>
        </w:rPr>
        <w:t>1</w:t>
      </w:r>
    </w:p>
    <w:p w14:paraId="18EF67D0" w14:textId="650EA135" w:rsidR="000E455C" w:rsidRPr="00587707" w:rsidRDefault="00D750D0" w:rsidP="005B6FCB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RPr="00587707" w:rsidSect="00F82C55">
      <w:headerReference w:type="default" r:id="rId15"/>
      <w:footerReference w:type="default" r:id="rId16"/>
      <w:headerReference w:type="first" r:id="rId17"/>
      <w:type w:val="continuous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E455C" w:rsidRDefault="00D750D0">
      <w:r>
        <w:separator/>
      </w:r>
    </w:p>
    <w:p w14:paraId="1F0B3D4F" w14:textId="77777777" w:rsidR="000E455C" w:rsidRDefault="000E455C"/>
    <w:p w14:paraId="0D3BD08D" w14:textId="77777777" w:rsidR="000E455C" w:rsidRDefault="000E455C"/>
  </w:endnote>
  <w:endnote w:type="continuationSeparator" w:id="0">
    <w:p w14:paraId="38619959" w14:textId="77777777" w:rsidR="000E455C" w:rsidRDefault="00D750D0">
      <w:r>
        <w:continuationSeparator/>
      </w:r>
    </w:p>
    <w:p w14:paraId="1344B2F7" w14:textId="77777777" w:rsidR="000E455C" w:rsidRDefault="000E455C"/>
    <w:p w14:paraId="4D927A15" w14:textId="77777777" w:rsidR="000E455C" w:rsidRDefault="000E455C"/>
  </w:endnote>
  <w:endnote w:type="continuationNotice" w:id="1">
    <w:p w14:paraId="6263542F" w14:textId="77777777" w:rsidR="000E455C" w:rsidRDefault="000E455C">
      <w:pPr>
        <w:pStyle w:val="Footer"/>
      </w:pPr>
    </w:p>
    <w:p w14:paraId="17A18CF5" w14:textId="77777777" w:rsidR="000E455C" w:rsidRDefault="000E455C"/>
    <w:p w14:paraId="2BA94C7A" w14:textId="77777777" w:rsidR="000E455C" w:rsidRDefault="000E4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02C25F36" w:rsidR="000E455C" w:rsidRDefault="00D750D0">
    <w:pPr>
      <w:pStyle w:val="Footer"/>
    </w:pPr>
    <w:r>
      <w:t>Department of Agriculture</w:t>
    </w:r>
    <w:r w:rsidR="009A7764">
      <w:t>, Water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80BD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E455C" w:rsidRDefault="00D750D0">
      <w:r>
        <w:separator/>
      </w:r>
    </w:p>
    <w:p w14:paraId="46342832" w14:textId="77777777" w:rsidR="000E455C" w:rsidRDefault="000E455C"/>
    <w:p w14:paraId="59F6E8C5" w14:textId="77777777" w:rsidR="000E455C" w:rsidRDefault="000E455C"/>
  </w:footnote>
  <w:footnote w:type="continuationSeparator" w:id="0">
    <w:p w14:paraId="47F88FDE" w14:textId="77777777" w:rsidR="000E455C" w:rsidRDefault="00D750D0">
      <w:r>
        <w:continuationSeparator/>
      </w:r>
    </w:p>
    <w:p w14:paraId="25B40B7F" w14:textId="77777777" w:rsidR="000E455C" w:rsidRDefault="000E455C"/>
    <w:p w14:paraId="0729C46F" w14:textId="77777777" w:rsidR="000E455C" w:rsidRDefault="000E455C"/>
  </w:footnote>
  <w:footnote w:type="continuationNotice" w:id="1">
    <w:p w14:paraId="7E892AD1" w14:textId="77777777" w:rsidR="000E455C" w:rsidRDefault="000E455C">
      <w:pPr>
        <w:pStyle w:val="Footer"/>
      </w:pPr>
    </w:p>
    <w:p w14:paraId="6F3C933A" w14:textId="77777777" w:rsidR="000E455C" w:rsidRDefault="000E455C"/>
    <w:p w14:paraId="01E9094B" w14:textId="77777777" w:rsidR="000E455C" w:rsidRDefault="000E4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244A6D3C" w:rsidR="000E455C" w:rsidRDefault="002C7338" w:rsidP="002C7338">
    <w:pPr>
      <w:pStyle w:val="Header"/>
    </w:pPr>
    <w:r>
      <w:t xml:space="preserve">Norfolk Island – </w:t>
    </w:r>
    <w:r w:rsidR="00C91F05">
      <w:t>new plant export legislation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5E394472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2D25816"/>
    <w:multiLevelType w:val="hybridMultilevel"/>
    <w:tmpl w:val="F68E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F425A1"/>
    <w:multiLevelType w:val="hybridMultilevel"/>
    <w:tmpl w:val="6A3CF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6404B"/>
    <w:multiLevelType w:val="hybridMultilevel"/>
    <w:tmpl w:val="B8EE1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4354"/>
    <w:multiLevelType w:val="hybridMultilevel"/>
    <w:tmpl w:val="4C76DEC6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2B103637"/>
    <w:multiLevelType w:val="multilevel"/>
    <w:tmpl w:val="BE78A4F8"/>
    <w:numStyleLink w:val="Numberlist"/>
  </w:abstractNum>
  <w:abstractNum w:abstractNumId="18" w15:restartNumberingAfterBreak="0">
    <w:nsid w:val="394A15FE"/>
    <w:multiLevelType w:val="multilevel"/>
    <w:tmpl w:val="F36C17E8"/>
    <w:numStyleLink w:val="Headinglist"/>
  </w:abstractNum>
  <w:abstractNum w:abstractNumId="19" w15:restartNumberingAfterBreak="0">
    <w:nsid w:val="414F4729"/>
    <w:multiLevelType w:val="multilevel"/>
    <w:tmpl w:val="A9A6E414"/>
    <w:numStyleLink w:val="List1"/>
  </w:abstractNum>
  <w:abstractNum w:abstractNumId="20" w15:restartNumberingAfterBreak="0">
    <w:nsid w:val="442929DF"/>
    <w:multiLevelType w:val="hybridMultilevel"/>
    <w:tmpl w:val="3356D24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86800B4"/>
    <w:multiLevelType w:val="multilevel"/>
    <w:tmpl w:val="A9A6E414"/>
    <w:numStyleLink w:val="List1"/>
  </w:abstractNum>
  <w:abstractNum w:abstractNumId="22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159DC"/>
    <w:multiLevelType w:val="multilevel"/>
    <w:tmpl w:val="BE78A4F8"/>
    <w:numStyleLink w:val="Numberlist"/>
  </w:abstractNum>
  <w:abstractNum w:abstractNumId="2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F7AF1"/>
    <w:multiLevelType w:val="hybridMultilevel"/>
    <w:tmpl w:val="8A7C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1B95"/>
    <w:multiLevelType w:val="hybridMultilevel"/>
    <w:tmpl w:val="D0DC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8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1" w15:restartNumberingAfterBreak="0">
    <w:nsid w:val="66DC55D7"/>
    <w:multiLevelType w:val="hybridMultilevel"/>
    <w:tmpl w:val="F6328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C10A1"/>
    <w:multiLevelType w:val="multilevel"/>
    <w:tmpl w:val="BE78A4F8"/>
    <w:numStyleLink w:val="Numberlist"/>
  </w:abstractNum>
  <w:abstractNum w:abstractNumId="34" w15:restartNumberingAfterBreak="0">
    <w:nsid w:val="733934B7"/>
    <w:multiLevelType w:val="multilevel"/>
    <w:tmpl w:val="A9A6E414"/>
    <w:numStyleLink w:val="List1"/>
  </w:abstractNum>
  <w:num w:numId="1">
    <w:abstractNumId w:val="6"/>
  </w:num>
  <w:num w:numId="2">
    <w:abstractNumId w:val="21"/>
  </w:num>
  <w:num w:numId="3">
    <w:abstractNumId w:val="22"/>
  </w:num>
  <w:num w:numId="4">
    <w:abstractNumId w:val="11"/>
  </w:num>
  <w:num w:numId="5">
    <w:abstractNumId w:val="29"/>
  </w:num>
  <w:num w:numId="6">
    <w:abstractNumId w:val="30"/>
  </w:num>
  <w:num w:numId="7">
    <w:abstractNumId w:val="8"/>
  </w:num>
  <w:num w:numId="8">
    <w:abstractNumId w:val="14"/>
  </w:num>
  <w:num w:numId="9">
    <w:abstractNumId w:val="18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"/>
  </w:num>
  <w:num w:numId="20">
    <w:abstractNumId w:val="0"/>
  </w:num>
  <w:num w:numId="21">
    <w:abstractNumId w:val="17"/>
  </w:num>
  <w:num w:numId="22">
    <w:abstractNumId w:val="23"/>
  </w:num>
  <w:num w:numId="23">
    <w:abstractNumId w:val="33"/>
  </w:num>
  <w:num w:numId="24">
    <w:abstractNumId w:val="13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4"/>
  </w:num>
  <w:num w:numId="29">
    <w:abstractNumId w:val="28"/>
  </w:num>
  <w:num w:numId="30">
    <w:abstractNumId w:val="9"/>
  </w:num>
  <w:num w:numId="31">
    <w:abstractNumId w:val="10"/>
  </w:num>
  <w:num w:numId="32">
    <w:abstractNumId w:val="25"/>
  </w:num>
  <w:num w:numId="33">
    <w:abstractNumId w:val="16"/>
  </w:num>
  <w:num w:numId="34">
    <w:abstractNumId w:val="31"/>
  </w:num>
  <w:num w:numId="35">
    <w:abstractNumId w:val="20"/>
  </w:num>
  <w:num w:numId="36">
    <w:abstractNumId w:val="15"/>
  </w:num>
  <w:num w:numId="37">
    <w:abstractNumId w:val="26"/>
  </w:num>
  <w:num w:numId="38">
    <w:abstractNumId w:val="29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21590"/>
    <w:rsid w:val="00031E30"/>
    <w:rsid w:val="00066D0B"/>
    <w:rsid w:val="00080A96"/>
    <w:rsid w:val="000B1222"/>
    <w:rsid w:val="000E455C"/>
    <w:rsid w:val="00131592"/>
    <w:rsid w:val="00190D7E"/>
    <w:rsid w:val="001A6968"/>
    <w:rsid w:val="001D0EF3"/>
    <w:rsid w:val="001D6E1F"/>
    <w:rsid w:val="00255CC7"/>
    <w:rsid w:val="00282F37"/>
    <w:rsid w:val="002C7338"/>
    <w:rsid w:val="002D5A96"/>
    <w:rsid w:val="00417829"/>
    <w:rsid w:val="00422D33"/>
    <w:rsid w:val="00445487"/>
    <w:rsid w:val="00510880"/>
    <w:rsid w:val="00553E9D"/>
    <w:rsid w:val="0055447F"/>
    <w:rsid w:val="00564BA4"/>
    <w:rsid w:val="00587707"/>
    <w:rsid w:val="005A3779"/>
    <w:rsid w:val="005B6FCB"/>
    <w:rsid w:val="006156DF"/>
    <w:rsid w:val="00625D8D"/>
    <w:rsid w:val="00627710"/>
    <w:rsid w:val="006D0D1F"/>
    <w:rsid w:val="006E6D6C"/>
    <w:rsid w:val="0070464B"/>
    <w:rsid w:val="007317A2"/>
    <w:rsid w:val="00760BE4"/>
    <w:rsid w:val="008342BF"/>
    <w:rsid w:val="0089682B"/>
    <w:rsid w:val="008B1F63"/>
    <w:rsid w:val="00902E92"/>
    <w:rsid w:val="00911F4A"/>
    <w:rsid w:val="009636E7"/>
    <w:rsid w:val="00970C88"/>
    <w:rsid w:val="00974CD6"/>
    <w:rsid w:val="009A195E"/>
    <w:rsid w:val="009A7764"/>
    <w:rsid w:val="009C206F"/>
    <w:rsid w:val="00A94E42"/>
    <w:rsid w:val="00AA1D89"/>
    <w:rsid w:val="00AE1E6E"/>
    <w:rsid w:val="00B0121B"/>
    <w:rsid w:val="00BD4F8E"/>
    <w:rsid w:val="00BF45D2"/>
    <w:rsid w:val="00C425E9"/>
    <w:rsid w:val="00C6128D"/>
    <w:rsid w:val="00C765C8"/>
    <w:rsid w:val="00C80BD5"/>
    <w:rsid w:val="00C91F05"/>
    <w:rsid w:val="00CA2C97"/>
    <w:rsid w:val="00D118B2"/>
    <w:rsid w:val="00D14C5E"/>
    <w:rsid w:val="00D30F4A"/>
    <w:rsid w:val="00D4039B"/>
    <w:rsid w:val="00D750D0"/>
    <w:rsid w:val="00DA6794"/>
    <w:rsid w:val="00E27FDA"/>
    <w:rsid w:val="00E657AC"/>
    <w:rsid w:val="00EC0552"/>
    <w:rsid w:val="00EF5E36"/>
    <w:rsid w:val="00EF76B2"/>
    <w:rsid w:val="00F55814"/>
    <w:rsid w:val="00F82C55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99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texportreform@awe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export/controlled-goods/plants-plant-products/plantexportsmanua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export/controlled-goods/plants-plant-products/certificates-declarations-for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we.gov.au/new-plant-export-legisl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41C5B-E2B1-4368-B663-5F6BB882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108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Island – new plant export legislation</vt:lpstr>
    </vt:vector>
  </TitlesOfParts>
  <Company/>
  <LinksUpToDate>false</LinksUpToDate>
  <CharactersWithSpaces>3239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Island – new plant export legislation</dc:title>
  <dc:creator>Department of Agriculture, Water and the Environment</dc:creator>
  <cp:lastModifiedBy>Watters, Juanita</cp:lastModifiedBy>
  <cp:revision>23</cp:revision>
  <cp:lastPrinted>2020-05-12T06:32:00Z</cp:lastPrinted>
  <dcterms:created xsi:type="dcterms:W3CDTF">2021-02-15T05:51:00Z</dcterms:created>
  <dcterms:modified xsi:type="dcterms:W3CDTF">2021-02-23T21:55:00Z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