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DBC49" w14:textId="77777777" w:rsidR="00CD21B4" w:rsidRPr="00CD21B4" w:rsidRDefault="00251BA3" w:rsidP="00223AF9">
      <w:pPr>
        <w:pStyle w:val="Heading1"/>
        <w:spacing w:before="0" w:after="240"/>
      </w:pPr>
      <w:r>
        <w:t xml:space="preserve">Future Drought Fund: </w:t>
      </w:r>
      <w:r w:rsidR="00243E26">
        <w:t>F</w:t>
      </w:r>
      <w:r>
        <w:t>u</w:t>
      </w:r>
      <w:r w:rsidR="00243E26">
        <w:t xml:space="preserve">nding </w:t>
      </w:r>
      <w:r w:rsidR="006F4757">
        <w:t>I</w:t>
      </w:r>
      <w:r w:rsidR="00243E26">
        <w:t>nformation</w:t>
      </w:r>
    </w:p>
    <w:p w14:paraId="32AD0E44" w14:textId="18A65468" w:rsidR="00A211B5" w:rsidRDefault="0036731C" w:rsidP="00A35D03">
      <w:pPr>
        <w:spacing w:before="120"/>
      </w:pPr>
      <w:r>
        <w:t xml:space="preserve">This table details the payment </w:t>
      </w:r>
      <w:r w:rsidR="31CD2029">
        <w:t>i</w:t>
      </w:r>
      <w:r>
        <w:t xml:space="preserve">nformation for the </w:t>
      </w:r>
      <w:bookmarkStart w:id="0" w:name="_Hlk133922275"/>
      <w:r w:rsidR="00002221" w:rsidRPr="5E3F4948">
        <w:rPr>
          <w:i/>
          <w:iCs/>
          <w:color w:val="000000" w:themeColor="text1"/>
          <w:lang w:eastAsia="en-AU"/>
        </w:rPr>
        <w:t>Farm Business Resilience</w:t>
      </w:r>
      <w:r w:rsidR="00002221" w:rsidRPr="5E3F4948">
        <w:rPr>
          <w:i/>
          <w:iCs/>
          <w:color w:val="000000" w:themeColor="text1"/>
          <w:sz w:val="24"/>
          <w:szCs w:val="24"/>
          <w:lang w:eastAsia="en-AU"/>
        </w:rPr>
        <w:t xml:space="preserve"> </w:t>
      </w:r>
      <w:r w:rsidRPr="5E3F4948">
        <w:rPr>
          <w:i/>
          <w:iCs/>
        </w:rPr>
        <w:t>program</w:t>
      </w:r>
      <w:r>
        <w:t xml:space="preserve"> </w:t>
      </w:r>
      <w:bookmarkEnd w:id="0"/>
      <w:r>
        <w:t xml:space="preserve">as required under </w:t>
      </w:r>
      <w:r w:rsidR="001E32D6">
        <w:t>S</w:t>
      </w:r>
      <w:r>
        <w:t xml:space="preserve">ection 27A of the </w:t>
      </w:r>
      <w:r w:rsidRPr="5E3F4948">
        <w:rPr>
          <w:rStyle w:val="Emphasis"/>
        </w:rPr>
        <w:t>Future</w:t>
      </w:r>
      <w:r w:rsidR="00101422" w:rsidRPr="5E3F4948">
        <w:rPr>
          <w:rStyle w:val="Emphasis"/>
        </w:rPr>
        <w:t> </w:t>
      </w:r>
      <w:r w:rsidRPr="5E3F4948">
        <w:rPr>
          <w:rStyle w:val="Emphasis"/>
        </w:rPr>
        <w:t>Drought Fund Act 2019</w:t>
      </w:r>
      <w:r w:rsidR="00C73D05">
        <w:t>.</w:t>
      </w:r>
    </w:p>
    <w:p w14:paraId="34092710" w14:textId="24D621FF" w:rsidR="00BC1FDA" w:rsidRDefault="00DB6BC0" w:rsidP="00A35D03">
      <w:pPr>
        <w:spacing w:before="120"/>
      </w:pPr>
      <w:r>
        <w:t>All payments in this table are GST exclusiv</w:t>
      </w:r>
      <w:r w:rsidR="00577949">
        <w:t>e</w:t>
      </w:r>
    </w:p>
    <w:p w14:paraId="11E6660B" w14:textId="145F3F84" w:rsidR="0091709D" w:rsidRPr="0091709D" w:rsidRDefault="009010F9" w:rsidP="0091709D">
      <w:pPr>
        <w:pStyle w:val="Caption"/>
      </w:pPr>
      <w:r>
        <w:t xml:space="preserve">Table </w:t>
      </w:r>
      <w:r w:rsidR="001F50E8">
        <w:fldChar w:fldCharType="begin"/>
      </w:r>
      <w:r w:rsidR="001F50E8">
        <w:instrText xml:space="preserve"> SEQ Table \* ARABIC </w:instrText>
      </w:r>
      <w:r w:rsidR="001F50E8">
        <w:fldChar w:fldCharType="separate"/>
      </w:r>
      <w:r w:rsidR="004170DD">
        <w:rPr>
          <w:noProof/>
        </w:rPr>
        <w:t>1</w:t>
      </w:r>
      <w:r w:rsidR="001F50E8">
        <w:rPr>
          <w:noProof/>
        </w:rPr>
        <w:fldChar w:fldCharType="end"/>
      </w:r>
      <w:r w:rsidR="003A195C">
        <w:t xml:space="preserve"> </w:t>
      </w:r>
      <w:r w:rsidR="00002221" w:rsidRPr="00002221">
        <w:rPr>
          <w:rFonts w:asciiTheme="minorHAnsi" w:hAnsiTheme="minorHAnsi" w:cstheme="minorHAnsi"/>
          <w:color w:val="000000"/>
          <w:szCs w:val="24"/>
          <w:lang w:eastAsia="en-AU"/>
        </w:rPr>
        <w:t xml:space="preserve">Farm Business Resilience </w:t>
      </w:r>
      <w:r w:rsidR="00002221" w:rsidRPr="00002221">
        <w:t>program</w:t>
      </w:r>
    </w:p>
    <w:tbl>
      <w:tblPr>
        <w:tblStyle w:val="TableGrid"/>
        <w:tblW w:w="5115" w:type="pct"/>
        <w:tblLayout w:type="fixed"/>
        <w:tblLook w:val="04A0" w:firstRow="1" w:lastRow="0" w:firstColumn="1" w:lastColumn="0" w:noHBand="0" w:noVBand="1"/>
      </w:tblPr>
      <w:tblGrid>
        <w:gridCol w:w="1695"/>
        <w:gridCol w:w="1134"/>
        <w:gridCol w:w="2127"/>
        <w:gridCol w:w="2834"/>
        <w:gridCol w:w="1137"/>
        <w:gridCol w:w="1417"/>
        <w:gridCol w:w="1417"/>
        <w:gridCol w:w="1142"/>
        <w:gridCol w:w="1411"/>
      </w:tblGrid>
      <w:tr w:rsidR="002B1D96" w14:paraId="710D5A31" w14:textId="77777777" w:rsidTr="00BA0589">
        <w:trPr>
          <w:cantSplit/>
          <w:tblHeader/>
        </w:trPr>
        <w:tc>
          <w:tcPr>
            <w:tcW w:w="592" w:type="pct"/>
          </w:tcPr>
          <w:p w14:paraId="66A8B57F" w14:textId="77777777" w:rsidR="00F21CD2" w:rsidRPr="00007B1B" w:rsidDel="000310E2" w:rsidRDefault="00F21CD2" w:rsidP="00EF0676">
            <w:pPr>
              <w:pStyle w:val="TableHeading"/>
              <w:rPr>
                <w:szCs w:val="18"/>
              </w:rPr>
            </w:pPr>
            <w:bookmarkStart w:id="1" w:name="Title_1"/>
            <w:bookmarkEnd w:id="1"/>
            <w:r w:rsidRPr="00007B1B">
              <w:rPr>
                <w:szCs w:val="18"/>
              </w:rPr>
              <w:t>Organisation</w:t>
            </w:r>
          </w:p>
        </w:tc>
        <w:tc>
          <w:tcPr>
            <w:tcW w:w="396" w:type="pct"/>
          </w:tcPr>
          <w:p w14:paraId="7147B7F4" w14:textId="77777777" w:rsidR="00F21CD2" w:rsidRPr="00007B1B" w:rsidDel="000310E2" w:rsidRDefault="00F21CD2" w:rsidP="00EF0676">
            <w:pPr>
              <w:pStyle w:val="TableHeading"/>
              <w:rPr>
                <w:szCs w:val="18"/>
              </w:rPr>
            </w:pPr>
            <w:r w:rsidRPr="00007B1B">
              <w:rPr>
                <w:szCs w:val="18"/>
              </w:rPr>
              <w:t>Region</w:t>
            </w:r>
          </w:p>
        </w:tc>
        <w:tc>
          <w:tcPr>
            <w:tcW w:w="743" w:type="pct"/>
          </w:tcPr>
          <w:p w14:paraId="6768FE47" w14:textId="77777777" w:rsidR="00F21CD2" w:rsidRPr="00007B1B" w:rsidDel="000310E2" w:rsidRDefault="00F21CD2" w:rsidP="00EF0676">
            <w:pPr>
              <w:pStyle w:val="TableHeading"/>
              <w:rPr>
                <w:szCs w:val="18"/>
              </w:rPr>
            </w:pPr>
            <w:r w:rsidRPr="00007B1B">
              <w:rPr>
                <w:szCs w:val="18"/>
              </w:rPr>
              <w:t>Legislative purpose</w:t>
            </w:r>
          </w:p>
        </w:tc>
        <w:tc>
          <w:tcPr>
            <w:tcW w:w="1387" w:type="pct"/>
            <w:gridSpan w:val="2"/>
          </w:tcPr>
          <w:p w14:paraId="41EFE6B3" w14:textId="77777777" w:rsidR="00F21CD2" w:rsidRPr="00007B1B" w:rsidDel="000310E2" w:rsidRDefault="00F21CD2" w:rsidP="00EF0676">
            <w:pPr>
              <w:pStyle w:val="TableHeading"/>
              <w:rPr>
                <w:szCs w:val="18"/>
              </w:rPr>
            </w:pPr>
            <w:r w:rsidRPr="00007B1B">
              <w:rPr>
                <w:szCs w:val="18"/>
              </w:rPr>
              <w:t>Program description</w:t>
            </w:r>
          </w:p>
        </w:tc>
        <w:tc>
          <w:tcPr>
            <w:tcW w:w="495" w:type="pct"/>
          </w:tcPr>
          <w:p w14:paraId="2B723300" w14:textId="77777777" w:rsidR="00F21CD2" w:rsidRPr="00007B1B" w:rsidDel="000310E2" w:rsidRDefault="00F21CD2" w:rsidP="002B1D96">
            <w:pPr>
              <w:pStyle w:val="TableHeading"/>
              <w:rPr>
                <w:szCs w:val="18"/>
              </w:rPr>
            </w:pPr>
            <w:r w:rsidRPr="00007B1B">
              <w:rPr>
                <w:szCs w:val="18"/>
              </w:rPr>
              <w:t>Total amount payable</w:t>
            </w:r>
          </w:p>
        </w:tc>
        <w:tc>
          <w:tcPr>
            <w:tcW w:w="495" w:type="pct"/>
          </w:tcPr>
          <w:p w14:paraId="571B55E6" w14:textId="2FA68094" w:rsidR="00F21CD2" w:rsidRPr="00007B1B" w:rsidDel="000310E2" w:rsidRDefault="00F21CD2" w:rsidP="00686350">
            <w:pPr>
              <w:pStyle w:val="TableHeading"/>
              <w:spacing w:after="0"/>
              <w:rPr>
                <w:szCs w:val="18"/>
              </w:rPr>
            </w:pPr>
            <w:r w:rsidRPr="00007B1B">
              <w:rPr>
                <w:szCs w:val="18"/>
              </w:rPr>
              <w:t xml:space="preserve">Total </w:t>
            </w:r>
            <w:r w:rsidR="00F232D9">
              <w:rPr>
                <w:szCs w:val="18"/>
              </w:rPr>
              <w:t>a</w:t>
            </w:r>
            <w:r w:rsidRPr="00007B1B">
              <w:rPr>
                <w:szCs w:val="18"/>
              </w:rPr>
              <w:t>mount</w:t>
            </w:r>
            <w:r w:rsidR="00F232D9">
              <w:rPr>
                <w:szCs w:val="18"/>
              </w:rPr>
              <w:t xml:space="preserve"> </w:t>
            </w:r>
            <w:r w:rsidRPr="00007B1B">
              <w:rPr>
                <w:szCs w:val="18"/>
              </w:rPr>
              <w:t xml:space="preserve">paid as </w:t>
            </w:r>
            <w:proofErr w:type="gramStart"/>
            <w:r w:rsidR="002B1D88" w:rsidRPr="00007B1B">
              <w:rPr>
                <w:szCs w:val="18"/>
              </w:rPr>
              <w:t>at</w:t>
            </w:r>
            <w:proofErr w:type="gramEnd"/>
            <w:r w:rsidR="002B1D88" w:rsidRPr="00007B1B">
              <w:rPr>
                <w:szCs w:val="18"/>
              </w:rPr>
              <w:t xml:space="preserve"> </w:t>
            </w:r>
            <w:r w:rsidR="0074318E">
              <w:rPr>
                <w:szCs w:val="18"/>
              </w:rPr>
              <w:t xml:space="preserve">9 December </w:t>
            </w:r>
            <w:r w:rsidR="00E9353A">
              <w:rPr>
                <w:szCs w:val="18"/>
              </w:rPr>
              <w:t>2024</w:t>
            </w:r>
          </w:p>
        </w:tc>
        <w:tc>
          <w:tcPr>
            <w:tcW w:w="399" w:type="pct"/>
          </w:tcPr>
          <w:p w14:paraId="4EBB3CA9" w14:textId="77777777" w:rsidR="00F21CD2" w:rsidRPr="00007B1B" w:rsidRDefault="00F21CD2" w:rsidP="002B1D96">
            <w:pPr>
              <w:pStyle w:val="TableHeading"/>
              <w:rPr>
                <w:szCs w:val="18"/>
              </w:rPr>
            </w:pPr>
            <w:r w:rsidRPr="00007B1B">
              <w:rPr>
                <w:szCs w:val="18"/>
              </w:rPr>
              <w:t>Payment date</w:t>
            </w:r>
          </w:p>
        </w:tc>
        <w:tc>
          <w:tcPr>
            <w:tcW w:w="493" w:type="pct"/>
          </w:tcPr>
          <w:p w14:paraId="0012ECA6" w14:textId="77777777" w:rsidR="00F21CD2" w:rsidRPr="00007B1B" w:rsidRDefault="00F21CD2" w:rsidP="002B1D96">
            <w:pPr>
              <w:pStyle w:val="TableHeading"/>
              <w:rPr>
                <w:szCs w:val="18"/>
              </w:rPr>
            </w:pPr>
            <w:r w:rsidRPr="00007B1B">
              <w:rPr>
                <w:szCs w:val="18"/>
              </w:rPr>
              <w:t>Payment amount</w:t>
            </w:r>
          </w:p>
        </w:tc>
      </w:tr>
      <w:tr w:rsidR="006A2F8A" w14:paraId="0A5CFDB5" w14:textId="77777777" w:rsidTr="006440A7">
        <w:trPr>
          <w:cantSplit/>
          <w:trHeight w:val="266"/>
        </w:trPr>
        <w:tc>
          <w:tcPr>
            <w:tcW w:w="592" w:type="pct"/>
            <w:vMerge w:val="restart"/>
            <w:tcBorders>
              <w:top w:val="single" w:sz="8" w:space="0" w:color="auto"/>
            </w:tcBorders>
          </w:tcPr>
          <w:p w14:paraId="75413052" w14:textId="6D7328FB" w:rsidR="006A2F8A" w:rsidRPr="00002221" w:rsidRDefault="006A2F8A" w:rsidP="00F5018A">
            <w:pPr>
              <w:pStyle w:val="TableText"/>
              <w:rPr>
                <w:rStyle w:val="Strong"/>
                <w:b w:val="0"/>
                <w:bCs w:val="0"/>
              </w:rPr>
            </w:pPr>
            <w:r w:rsidRPr="00002221">
              <w:t xml:space="preserve">Department of Primary Industries </w:t>
            </w:r>
          </w:p>
        </w:tc>
        <w:tc>
          <w:tcPr>
            <w:tcW w:w="396" w:type="pct"/>
            <w:vMerge w:val="restart"/>
            <w:tcBorders>
              <w:top w:val="single" w:sz="8" w:space="0" w:color="auto"/>
            </w:tcBorders>
          </w:tcPr>
          <w:p w14:paraId="60E7BD96" w14:textId="75F81C9E" w:rsidR="006A2F8A" w:rsidRPr="00002221" w:rsidRDefault="006A2F8A" w:rsidP="00F5018A">
            <w:pPr>
              <w:pStyle w:val="TableText"/>
              <w:rPr>
                <w:rStyle w:val="Strong"/>
                <w:b w:val="0"/>
                <w:bCs w:val="0"/>
              </w:rPr>
            </w:pPr>
            <w:r w:rsidRPr="00002221">
              <w:t>New South Wales</w:t>
            </w:r>
          </w:p>
        </w:tc>
        <w:tc>
          <w:tcPr>
            <w:tcW w:w="743" w:type="pct"/>
            <w:vMerge w:val="restart"/>
            <w:tcBorders>
              <w:top w:val="single" w:sz="8" w:space="0" w:color="auto"/>
            </w:tcBorders>
          </w:tcPr>
          <w:p w14:paraId="356110D0" w14:textId="17A8E2CA" w:rsidR="006A2F8A" w:rsidRPr="00002221" w:rsidRDefault="006A2F8A" w:rsidP="006726F2">
            <w:pPr>
              <w:pStyle w:val="TableText"/>
              <w:rPr>
                <w:rStyle w:val="Strong"/>
                <w:b w:val="0"/>
                <w:bCs w:val="0"/>
              </w:rPr>
            </w:pPr>
            <w:r w:rsidRPr="00002221">
              <w:t>s21(1)(c) – Carrying out a project that is directed towards achieving drought resilience</w:t>
            </w:r>
          </w:p>
        </w:tc>
        <w:tc>
          <w:tcPr>
            <w:tcW w:w="990" w:type="pct"/>
            <w:vMerge w:val="restart"/>
            <w:tcBorders>
              <w:top w:val="single" w:sz="8" w:space="0" w:color="auto"/>
            </w:tcBorders>
          </w:tcPr>
          <w:p w14:paraId="5054B004" w14:textId="0624C058" w:rsidR="006A2F8A" w:rsidRPr="00002221" w:rsidRDefault="006A2F8A" w:rsidP="00F5018A">
            <w:pPr>
              <w:pStyle w:val="TableText"/>
              <w:rPr>
                <w:rStyle w:val="Strong"/>
                <w:b w:val="0"/>
                <w:bCs w:val="0"/>
              </w:rPr>
            </w:pPr>
            <w:r w:rsidRPr="00002221">
              <w:rPr>
                <w:rStyle w:val="Strong"/>
                <w:b w:val="0"/>
                <w:bCs w:val="0"/>
              </w:rPr>
              <w:t>Farm Business Resilience Program</w:t>
            </w:r>
            <w:r>
              <w:rPr>
                <w:rStyle w:val="Strong"/>
                <w:b w:val="0"/>
                <w:bCs w:val="0"/>
              </w:rPr>
              <w:t xml:space="preserve"> </w:t>
            </w:r>
            <w:r>
              <w:rPr>
                <w:rStyle w:val="Strong"/>
                <w:b w:val="0"/>
                <w:bCs w:val="0"/>
              </w:rPr>
              <w:br/>
            </w:r>
            <w:r w:rsidRPr="00E63235">
              <w:rPr>
                <w:rStyle w:val="Emphasis"/>
                <w:sz w:val="16"/>
                <w:szCs w:val="16"/>
              </w:rPr>
              <w:t xml:space="preserve">The Australian Government is working with state and territory governments to </w:t>
            </w:r>
            <w:r>
              <w:rPr>
                <w:rStyle w:val="Emphasis"/>
                <w:sz w:val="16"/>
                <w:szCs w:val="16"/>
              </w:rPr>
              <w:t>provide support for</w:t>
            </w:r>
            <w:r w:rsidRPr="00E63235">
              <w:rPr>
                <w:rStyle w:val="Emphasis"/>
                <w:sz w:val="16"/>
                <w:szCs w:val="16"/>
              </w:rPr>
              <w:t xml:space="preserve"> farmers</w:t>
            </w:r>
            <w:r w:rsidRPr="009653C2">
              <w:rPr>
                <w:rStyle w:val="Emphasis"/>
                <w:sz w:val="16"/>
                <w:szCs w:val="16"/>
              </w:rPr>
              <w:t xml:space="preserve"> to build their strategic management and planning skills</w:t>
            </w:r>
          </w:p>
        </w:tc>
        <w:tc>
          <w:tcPr>
            <w:tcW w:w="397" w:type="pct"/>
            <w:tcBorders>
              <w:top w:val="single" w:sz="8" w:space="0" w:color="auto"/>
            </w:tcBorders>
          </w:tcPr>
          <w:p w14:paraId="67CED5ED" w14:textId="3304D8E8" w:rsidR="006A2F8A" w:rsidRPr="007A3252" w:rsidRDefault="006A2F8A" w:rsidP="00002221">
            <w:pPr>
              <w:pStyle w:val="TableText"/>
              <w:rPr>
                <w:rStyle w:val="Strong"/>
                <w:szCs w:val="18"/>
              </w:rPr>
            </w:pPr>
            <w:r w:rsidRPr="007A3252">
              <w:rPr>
                <w:rStyle w:val="Strong"/>
                <w:b w:val="0"/>
                <w:bCs w:val="0"/>
                <w:szCs w:val="18"/>
              </w:rPr>
              <w:t>Foundation</w:t>
            </w:r>
          </w:p>
        </w:tc>
        <w:tc>
          <w:tcPr>
            <w:tcW w:w="495" w:type="pct"/>
            <w:tcBorders>
              <w:top w:val="single" w:sz="8" w:space="0" w:color="auto"/>
            </w:tcBorders>
          </w:tcPr>
          <w:p w14:paraId="04F1C130" w14:textId="6319D0F3" w:rsidR="006A2F8A" w:rsidRPr="007A3252" w:rsidRDefault="006A2F8A" w:rsidP="00A6479F">
            <w:pPr>
              <w:pStyle w:val="TableText"/>
              <w:spacing w:before="0" w:after="0"/>
              <w:jc w:val="right"/>
              <w:rPr>
                <w:rStyle w:val="Strong"/>
                <w:b w:val="0"/>
                <w:szCs w:val="18"/>
              </w:rPr>
            </w:pPr>
            <w:r w:rsidRPr="007A3252">
              <w:rPr>
                <w:rStyle w:val="Strong"/>
                <w:b w:val="0"/>
                <w:szCs w:val="18"/>
              </w:rPr>
              <w:t>$5,508,296</w:t>
            </w:r>
            <w:r>
              <w:rPr>
                <w:rStyle w:val="Strong"/>
                <w:b w:val="0"/>
                <w:szCs w:val="18"/>
              </w:rPr>
              <w:t>.00</w:t>
            </w:r>
          </w:p>
        </w:tc>
        <w:tc>
          <w:tcPr>
            <w:tcW w:w="495" w:type="pct"/>
            <w:tcBorders>
              <w:top w:val="single" w:sz="8" w:space="0" w:color="auto"/>
            </w:tcBorders>
          </w:tcPr>
          <w:p w14:paraId="498D0AFB" w14:textId="7A107865" w:rsidR="006A2F8A" w:rsidRPr="007A3252" w:rsidRDefault="006A2F8A" w:rsidP="00A6479F">
            <w:pPr>
              <w:pStyle w:val="TableText"/>
              <w:spacing w:before="0" w:after="0"/>
              <w:jc w:val="right"/>
              <w:rPr>
                <w:rStyle w:val="Strong"/>
                <w:b w:val="0"/>
                <w:szCs w:val="18"/>
              </w:rPr>
            </w:pPr>
            <w:r w:rsidRPr="007A3252">
              <w:rPr>
                <w:szCs w:val="18"/>
              </w:rPr>
              <w:t>$5,508,296</w:t>
            </w:r>
            <w:r>
              <w:rPr>
                <w:szCs w:val="18"/>
              </w:rPr>
              <w:t>.</w:t>
            </w:r>
            <w:r>
              <w:t>00</w:t>
            </w:r>
          </w:p>
        </w:tc>
        <w:tc>
          <w:tcPr>
            <w:tcW w:w="399" w:type="pct"/>
            <w:tcBorders>
              <w:top w:val="single" w:sz="8" w:space="0" w:color="auto"/>
            </w:tcBorders>
          </w:tcPr>
          <w:p w14:paraId="44E90B47" w14:textId="0F183ABA" w:rsidR="006A2F8A" w:rsidRPr="007A3252" w:rsidRDefault="006A2F8A" w:rsidP="00A6479F">
            <w:pPr>
              <w:pStyle w:val="TableText"/>
              <w:spacing w:before="0" w:after="0"/>
              <w:jc w:val="right"/>
              <w:rPr>
                <w:rStyle w:val="Strong"/>
                <w:b w:val="0"/>
                <w:szCs w:val="18"/>
              </w:rPr>
            </w:pPr>
            <w:r w:rsidRPr="007A3252">
              <w:rPr>
                <w:szCs w:val="18"/>
              </w:rPr>
              <w:t>07/06/2021</w:t>
            </w:r>
          </w:p>
        </w:tc>
        <w:tc>
          <w:tcPr>
            <w:tcW w:w="493" w:type="pct"/>
            <w:tcBorders>
              <w:top w:val="single" w:sz="8" w:space="0" w:color="auto"/>
            </w:tcBorders>
          </w:tcPr>
          <w:p w14:paraId="4ED2DC5F" w14:textId="13FF152C" w:rsidR="006A2F8A" w:rsidRPr="007A3252" w:rsidRDefault="006A2F8A" w:rsidP="00A6479F">
            <w:pPr>
              <w:pStyle w:val="TableText"/>
              <w:spacing w:before="0" w:after="0"/>
              <w:jc w:val="right"/>
              <w:rPr>
                <w:rStyle w:val="Strong"/>
                <w:b w:val="0"/>
                <w:szCs w:val="18"/>
              </w:rPr>
            </w:pPr>
            <w:r w:rsidRPr="007A3252">
              <w:rPr>
                <w:rStyle w:val="Strong"/>
                <w:b w:val="0"/>
                <w:szCs w:val="18"/>
              </w:rPr>
              <w:t>$5,508,296</w:t>
            </w:r>
            <w:r>
              <w:rPr>
                <w:rStyle w:val="Strong"/>
                <w:b w:val="0"/>
                <w:szCs w:val="18"/>
              </w:rPr>
              <w:t>.00</w:t>
            </w:r>
          </w:p>
        </w:tc>
      </w:tr>
      <w:tr w:rsidR="006A2F8A" w14:paraId="62879118" w14:textId="77777777" w:rsidTr="00BA0589">
        <w:trPr>
          <w:cantSplit/>
          <w:trHeight w:val="272"/>
        </w:trPr>
        <w:tc>
          <w:tcPr>
            <w:tcW w:w="592" w:type="pct"/>
            <w:vMerge/>
          </w:tcPr>
          <w:p w14:paraId="5A20EF92" w14:textId="20E5194B" w:rsidR="006A2F8A" w:rsidRPr="00002221" w:rsidRDefault="006A2F8A" w:rsidP="00F5018A">
            <w:pPr>
              <w:pStyle w:val="TableText"/>
            </w:pPr>
          </w:p>
        </w:tc>
        <w:tc>
          <w:tcPr>
            <w:tcW w:w="396" w:type="pct"/>
            <w:vMerge/>
          </w:tcPr>
          <w:p w14:paraId="3C939093" w14:textId="56A1C3D7" w:rsidR="006A2F8A" w:rsidRPr="00002221" w:rsidRDefault="006A2F8A" w:rsidP="00F5018A">
            <w:pPr>
              <w:pStyle w:val="TableText"/>
            </w:pPr>
          </w:p>
        </w:tc>
        <w:tc>
          <w:tcPr>
            <w:tcW w:w="743" w:type="pct"/>
            <w:vMerge/>
          </w:tcPr>
          <w:p w14:paraId="041E3DC2" w14:textId="1C256FB0" w:rsidR="006A2F8A" w:rsidRPr="00002221" w:rsidRDefault="006A2F8A" w:rsidP="00F5018A">
            <w:pPr>
              <w:pStyle w:val="TableText"/>
            </w:pPr>
          </w:p>
        </w:tc>
        <w:tc>
          <w:tcPr>
            <w:tcW w:w="990" w:type="pct"/>
            <w:vMerge/>
          </w:tcPr>
          <w:p w14:paraId="2500FE23" w14:textId="5C702888" w:rsidR="006A2F8A" w:rsidRPr="00002221" w:rsidRDefault="006A2F8A" w:rsidP="00F5018A">
            <w:pPr>
              <w:pStyle w:val="TableText"/>
              <w:rPr>
                <w:rStyle w:val="Strong"/>
                <w:b w:val="0"/>
                <w:bCs w:val="0"/>
              </w:rPr>
            </w:pPr>
          </w:p>
        </w:tc>
        <w:tc>
          <w:tcPr>
            <w:tcW w:w="397" w:type="pct"/>
            <w:vMerge w:val="restart"/>
            <w:tcBorders>
              <w:top w:val="single" w:sz="8" w:space="0" w:color="auto"/>
            </w:tcBorders>
          </w:tcPr>
          <w:p w14:paraId="1733F39A" w14:textId="073C32F9" w:rsidR="006A2F8A" w:rsidRPr="007A3252" w:rsidRDefault="006A2F8A" w:rsidP="00F5018A">
            <w:pPr>
              <w:pStyle w:val="TableText"/>
              <w:rPr>
                <w:rStyle w:val="Strong"/>
                <w:b w:val="0"/>
                <w:bCs w:val="0"/>
                <w:szCs w:val="18"/>
              </w:rPr>
            </w:pPr>
            <w:r w:rsidRPr="007A3252">
              <w:rPr>
                <w:rStyle w:val="Strong"/>
                <w:b w:val="0"/>
                <w:bCs w:val="0"/>
                <w:szCs w:val="18"/>
              </w:rPr>
              <w:t>Extension</w:t>
            </w:r>
          </w:p>
        </w:tc>
        <w:tc>
          <w:tcPr>
            <w:tcW w:w="495" w:type="pct"/>
            <w:vMerge w:val="restart"/>
            <w:tcBorders>
              <w:top w:val="single" w:sz="8" w:space="0" w:color="auto"/>
            </w:tcBorders>
          </w:tcPr>
          <w:p w14:paraId="3F15104B" w14:textId="7D32E831" w:rsidR="006A2F8A" w:rsidRPr="007A3252" w:rsidRDefault="006A2F8A" w:rsidP="00A6479F">
            <w:pPr>
              <w:pStyle w:val="TableText"/>
              <w:spacing w:before="0" w:after="0"/>
              <w:jc w:val="right"/>
              <w:rPr>
                <w:szCs w:val="18"/>
              </w:rPr>
            </w:pPr>
            <w:r w:rsidRPr="007A3252">
              <w:rPr>
                <w:szCs w:val="18"/>
              </w:rPr>
              <w:t>$14,670,628</w:t>
            </w:r>
            <w:r>
              <w:rPr>
                <w:szCs w:val="18"/>
              </w:rPr>
              <w:t>.</w:t>
            </w:r>
            <w:r>
              <w:t>00</w:t>
            </w:r>
          </w:p>
        </w:tc>
        <w:tc>
          <w:tcPr>
            <w:tcW w:w="495" w:type="pct"/>
            <w:vMerge w:val="restart"/>
            <w:tcBorders>
              <w:top w:val="single" w:sz="8" w:space="0" w:color="auto"/>
            </w:tcBorders>
          </w:tcPr>
          <w:p w14:paraId="261EF3AD" w14:textId="7BD80861" w:rsidR="006A2F8A" w:rsidRPr="007A3252" w:rsidRDefault="00E240C6" w:rsidP="00A6479F">
            <w:pPr>
              <w:pStyle w:val="TableText"/>
              <w:spacing w:before="0" w:after="0"/>
              <w:jc w:val="right"/>
              <w:rPr>
                <w:szCs w:val="18"/>
              </w:rPr>
            </w:pPr>
            <w:r>
              <w:rPr>
                <w:szCs w:val="18"/>
              </w:rPr>
              <w:t>$14,670,628.00</w:t>
            </w:r>
          </w:p>
        </w:tc>
        <w:tc>
          <w:tcPr>
            <w:tcW w:w="399" w:type="pct"/>
            <w:tcBorders>
              <w:top w:val="single" w:sz="8" w:space="0" w:color="auto"/>
            </w:tcBorders>
          </w:tcPr>
          <w:p w14:paraId="0C76F2F1" w14:textId="2F91BAC7" w:rsidR="006A2F8A" w:rsidRPr="007A3252" w:rsidRDefault="006A2F8A" w:rsidP="00A6479F">
            <w:pPr>
              <w:pStyle w:val="TableText"/>
              <w:spacing w:before="0" w:after="0"/>
              <w:jc w:val="right"/>
              <w:rPr>
                <w:szCs w:val="18"/>
              </w:rPr>
            </w:pPr>
            <w:r w:rsidRPr="007A3252">
              <w:rPr>
                <w:szCs w:val="18"/>
              </w:rPr>
              <w:t>09/10/2023</w:t>
            </w:r>
          </w:p>
        </w:tc>
        <w:tc>
          <w:tcPr>
            <w:tcW w:w="493" w:type="pct"/>
            <w:tcBorders>
              <w:top w:val="single" w:sz="8" w:space="0" w:color="auto"/>
            </w:tcBorders>
          </w:tcPr>
          <w:p w14:paraId="4A52B8C7" w14:textId="38516EC1" w:rsidR="006A2F8A" w:rsidRPr="007A3252" w:rsidRDefault="006A2F8A" w:rsidP="00A6479F">
            <w:pPr>
              <w:pStyle w:val="TableText"/>
              <w:spacing w:before="0" w:after="0"/>
              <w:jc w:val="right"/>
              <w:rPr>
                <w:rStyle w:val="Strong"/>
                <w:b w:val="0"/>
                <w:szCs w:val="18"/>
              </w:rPr>
            </w:pPr>
            <w:r w:rsidRPr="007A3252">
              <w:rPr>
                <w:szCs w:val="18"/>
              </w:rPr>
              <w:t>$5,367,307.50</w:t>
            </w:r>
          </w:p>
        </w:tc>
      </w:tr>
      <w:tr w:rsidR="006A2F8A" w14:paraId="28495D71" w14:textId="77777777" w:rsidTr="00BA0589">
        <w:trPr>
          <w:cantSplit/>
          <w:trHeight w:val="253"/>
        </w:trPr>
        <w:tc>
          <w:tcPr>
            <w:tcW w:w="592" w:type="pct"/>
            <w:vMerge/>
          </w:tcPr>
          <w:p w14:paraId="51D306DE" w14:textId="77777777" w:rsidR="006A2F8A" w:rsidRPr="00002221" w:rsidRDefault="006A2F8A" w:rsidP="007A3252">
            <w:pPr>
              <w:pStyle w:val="TableText"/>
            </w:pPr>
          </w:p>
        </w:tc>
        <w:tc>
          <w:tcPr>
            <w:tcW w:w="396" w:type="pct"/>
            <w:vMerge/>
          </w:tcPr>
          <w:p w14:paraId="27BB660A" w14:textId="77777777" w:rsidR="006A2F8A" w:rsidRPr="00002221" w:rsidRDefault="006A2F8A" w:rsidP="007A3252">
            <w:pPr>
              <w:pStyle w:val="TableText"/>
            </w:pPr>
          </w:p>
        </w:tc>
        <w:tc>
          <w:tcPr>
            <w:tcW w:w="743" w:type="pct"/>
            <w:vMerge/>
          </w:tcPr>
          <w:p w14:paraId="5B465CFB" w14:textId="77777777" w:rsidR="006A2F8A" w:rsidRPr="00002221" w:rsidRDefault="006A2F8A" w:rsidP="007A3252">
            <w:pPr>
              <w:pStyle w:val="TableText"/>
            </w:pPr>
          </w:p>
        </w:tc>
        <w:tc>
          <w:tcPr>
            <w:tcW w:w="990" w:type="pct"/>
            <w:vMerge/>
          </w:tcPr>
          <w:p w14:paraId="5B0767D5" w14:textId="77777777" w:rsidR="006A2F8A" w:rsidRPr="00002221" w:rsidRDefault="006A2F8A" w:rsidP="007A3252">
            <w:pPr>
              <w:pStyle w:val="TableText"/>
              <w:rPr>
                <w:rStyle w:val="Strong"/>
                <w:b w:val="0"/>
                <w:bCs w:val="0"/>
              </w:rPr>
            </w:pPr>
          </w:p>
        </w:tc>
        <w:tc>
          <w:tcPr>
            <w:tcW w:w="397" w:type="pct"/>
            <w:vMerge/>
          </w:tcPr>
          <w:p w14:paraId="3569F0BC" w14:textId="7C12099B" w:rsidR="006A2F8A" w:rsidRPr="007A3252" w:rsidRDefault="006A2F8A" w:rsidP="007A3252">
            <w:pPr>
              <w:pStyle w:val="TableText"/>
              <w:rPr>
                <w:rStyle w:val="Strong"/>
                <w:b w:val="0"/>
                <w:bCs w:val="0"/>
                <w:szCs w:val="18"/>
              </w:rPr>
            </w:pPr>
          </w:p>
        </w:tc>
        <w:tc>
          <w:tcPr>
            <w:tcW w:w="495" w:type="pct"/>
            <w:vMerge/>
          </w:tcPr>
          <w:p w14:paraId="3C45372F" w14:textId="77777777" w:rsidR="006A2F8A" w:rsidRPr="007A3252" w:rsidRDefault="006A2F8A" w:rsidP="007A3252">
            <w:pPr>
              <w:pStyle w:val="TableText"/>
              <w:spacing w:before="0" w:after="0"/>
              <w:jc w:val="right"/>
              <w:rPr>
                <w:szCs w:val="18"/>
              </w:rPr>
            </w:pPr>
          </w:p>
        </w:tc>
        <w:tc>
          <w:tcPr>
            <w:tcW w:w="495" w:type="pct"/>
            <w:vMerge/>
          </w:tcPr>
          <w:p w14:paraId="4662EC93" w14:textId="77777777" w:rsidR="006A2F8A" w:rsidRPr="007A3252" w:rsidRDefault="006A2F8A" w:rsidP="007A3252">
            <w:pPr>
              <w:pStyle w:val="TableText"/>
              <w:spacing w:before="0" w:after="0"/>
              <w:jc w:val="right"/>
              <w:rPr>
                <w:szCs w:val="18"/>
              </w:rPr>
            </w:pPr>
          </w:p>
        </w:tc>
        <w:tc>
          <w:tcPr>
            <w:tcW w:w="399" w:type="pct"/>
            <w:tcBorders>
              <w:top w:val="single" w:sz="8" w:space="0" w:color="auto"/>
            </w:tcBorders>
          </w:tcPr>
          <w:p w14:paraId="5C1AAFD2" w14:textId="52CBC692" w:rsidR="006A2F8A" w:rsidRPr="007A3252" w:rsidRDefault="006A2F8A" w:rsidP="007A3252">
            <w:pPr>
              <w:pStyle w:val="TableText"/>
              <w:spacing w:before="0" w:after="0"/>
              <w:jc w:val="right"/>
              <w:rPr>
                <w:szCs w:val="18"/>
              </w:rPr>
            </w:pPr>
            <w:r w:rsidRPr="007A3252">
              <w:rPr>
                <w:szCs w:val="18"/>
              </w:rPr>
              <w:t>07/12/2023</w:t>
            </w:r>
          </w:p>
        </w:tc>
        <w:tc>
          <w:tcPr>
            <w:tcW w:w="493" w:type="pct"/>
          </w:tcPr>
          <w:p w14:paraId="06D80520" w14:textId="6E8DA01C" w:rsidR="006A2F8A" w:rsidRPr="007A3252" w:rsidRDefault="006A2F8A" w:rsidP="007A3252">
            <w:pPr>
              <w:pStyle w:val="TableText"/>
              <w:spacing w:before="0" w:after="0"/>
              <w:jc w:val="right"/>
              <w:rPr>
                <w:szCs w:val="18"/>
              </w:rPr>
            </w:pPr>
            <w:r w:rsidRPr="007A3252">
              <w:rPr>
                <w:szCs w:val="18"/>
              </w:rPr>
              <w:t>$5,367,307.50</w:t>
            </w:r>
          </w:p>
        </w:tc>
      </w:tr>
      <w:tr w:rsidR="006A2F8A" w14:paraId="18EE0F33" w14:textId="77777777" w:rsidTr="00BA0589">
        <w:trPr>
          <w:cantSplit/>
          <w:trHeight w:val="252"/>
        </w:trPr>
        <w:tc>
          <w:tcPr>
            <w:tcW w:w="592" w:type="pct"/>
            <w:vMerge/>
          </w:tcPr>
          <w:p w14:paraId="7DBEC373" w14:textId="77777777" w:rsidR="006A2F8A" w:rsidRPr="00002221" w:rsidRDefault="006A2F8A" w:rsidP="007A3252">
            <w:pPr>
              <w:pStyle w:val="TableText"/>
            </w:pPr>
          </w:p>
        </w:tc>
        <w:tc>
          <w:tcPr>
            <w:tcW w:w="396" w:type="pct"/>
            <w:vMerge/>
          </w:tcPr>
          <w:p w14:paraId="1A5D0C9D" w14:textId="77777777" w:rsidR="006A2F8A" w:rsidRPr="00002221" w:rsidRDefault="006A2F8A" w:rsidP="007A3252">
            <w:pPr>
              <w:pStyle w:val="TableText"/>
            </w:pPr>
          </w:p>
        </w:tc>
        <w:tc>
          <w:tcPr>
            <w:tcW w:w="743" w:type="pct"/>
            <w:vMerge/>
          </w:tcPr>
          <w:p w14:paraId="7EB9A3FF" w14:textId="77777777" w:rsidR="006A2F8A" w:rsidRPr="00002221" w:rsidRDefault="006A2F8A" w:rsidP="007A3252">
            <w:pPr>
              <w:pStyle w:val="TableText"/>
            </w:pPr>
          </w:p>
        </w:tc>
        <w:tc>
          <w:tcPr>
            <w:tcW w:w="990" w:type="pct"/>
            <w:vMerge/>
          </w:tcPr>
          <w:p w14:paraId="32D559FC" w14:textId="77777777" w:rsidR="006A2F8A" w:rsidRPr="00002221" w:rsidRDefault="006A2F8A" w:rsidP="007A3252">
            <w:pPr>
              <w:pStyle w:val="TableText"/>
              <w:rPr>
                <w:rStyle w:val="Strong"/>
                <w:b w:val="0"/>
                <w:bCs w:val="0"/>
              </w:rPr>
            </w:pPr>
          </w:p>
        </w:tc>
        <w:tc>
          <w:tcPr>
            <w:tcW w:w="397" w:type="pct"/>
            <w:vMerge/>
          </w:tcPr>
          <w:p w14:paraId="3DE9E533" w14:textId="77777777" w:rsidR="006A2F8A" w:rsidRPr="007A3252" w:rsidRDefault="006A2F8A" w:rsidP="007A3252">
            <w:pPr>
              <w:pStyle w:val="TableText"/>
              <w:rPr>
                <w:rStyle w:val="Strong"/>
                <w:b w:val="0"/>
                <w:bCs w:val="0"/>
                <w:szCs w:val="18"/>
              </w:rPr>
            </w:pPr>
          </w:p>
        </w:tc>
        <w:tc>
          <w:tcPr>
            <w:tcW w:w="495" w:type="pct"/>
            <w:vMerge/>
          </w:tcPr>
          <w:p w14:paraId="510AA866" w14:textId="77777777" w:rsidR="006A2F8A" w:rsidRPr="007A3252" w:rsidRDefault="006A2F8A" w:rsidP="007A3252">
            <w:pPr>
              <w:pStyle w:val="TableText"/>
              <w:spacing w:before="0" w:after="0"/>
              <w:jc w:val="right"/>
              <w:rPr>
                <w:szCs w:val="18"/>
              </w:rPr>
            </w:pPr>
          </w:p>
        </w:tc>
        <w:tc>
          <w:tcPr>
            <w:tcW w:w="495" w:type="pct"/>
            <w:vMerge/>
          </w:tcPr>
          <w:p w14:paraId="20EB26DA" w14:textId="77777777" w:rsidR="006A2F8A" w:rsidRPr="007A3252" w:rsidRDefault="006A2F8A" w:rsidP="007A3252">
            <w:pPr>
              <w:pStyle w:val="TableText"/>
              <w:spacing w:before="0" w:after="0"/>
              <w:jc w:val="right"/>
              <w:rPr>
                <w:szCs w:val="18"/>
              </w:rPr>
            </w:pPr>
          </w:p>
        </w:tc>
        <w:tc>
          <w:tcPr>
            <w:tcW w:w="399" w:type="pct"/>
            <w:tcBorders>
              <w:top w:val="single" w:sz="8" w:space="0" w:color="auto"/>
            </w:tcBorders>
          </w:tcPr>
          <w:p w14:paraId="783E2BD8" w14:textId="25EC5F83" w:rsidR="006A2F8A" w:rsidRPr="007A3252" w:rsidRDefault="006A2F8A" w:rsidP="007A3252">
            <w:pPr>
              <w:pStyle w:val="TableText"/>
              <w:spacing w:before="0" w:after="0"/>
              <w:jc w:val="right"/>
              <w:rPr>
                <w:szCs w:val="18"/>
              </w:rPr>
            </w:pPr>
            <w:r>
              <w:rPr>
                <w:szCs w:val="18"/>
              </w:rPr>
              <w:t>07/06/2024</w:t>
            </w:r>
          </w:p>
        </w:tc>
        <w:tc>
          <w:tcPr>
            <w:tcW w:w="493" w:type="pct"/>
          </w:tcPr>
          <w:p w14:paraId="0424F595" w14:textId="4291A963" w:rsidR="006A2F8A" w:rsidRPr="007A3252" w:rsidRDefault="006A2F8A" w:rsidP="007A3252">
            <w:pPr>
              <w:pStyle w:val="TableText"/>
              <w:spacing w:before="0" w:after="0"/>
              <w:jc w:val="right"/>
              <w:rPr>
                <w:szCs w:val="18"/>
              </w:rPr>
            </w:pPr>
            <w:r>
              <w:rPr>
                <w:szCs w:val="18"/>
              </w:rPr>
              <w:t>$</w:t>
            </w:r>
            <w:r w:rsidRPr="00E9353A">
              <w:rPr>
                <w:szCs w:val="18"/>
              </w:rPr>
              <w:t>1,968,006.50</w:t>
            </w:r>
          </w:p>
        </w:tc>
      </w:tr>
      <w:tr w:rsidR="006A2F8A" w14:paraId="07DB83AE" w14:textId="77777777" w:rsidTr="00BA0589">
        <w:trPr>
          <w:cantSplit/>
          <w:trHeight w:val="252"/>
        </w:trPr>
        <w:tc>
          <w:tcPr>
            <w:tcW w:w="592" w:type="pct"/>
            <w:vMerge/>
          </w:tcPr>
          <w:p w14:paraId="5C1EF082" w14:textId="77777777" w:rsidR="006A2F8A" w:rsidRPr="00002221" w:rsidRDefault="006A2F8A" w:rsidP="007A3252">
            <w:pPr>
              <w:pStyle w:val="TableText"/>
            </w:pPr>
          </w:p>
        </w:tc>
        <w:tc>
          <w:tcPr>
            <w:tcW w:w="396" w:type="pct"/>
            <w:vMerge/>
          </w:tcPr>
          <w:p w14:paraId="29FD860B" w14:textId="77777777" w:rsidR="006A2F8A" w:rsidRPr="00002221" w:rsidRDefault="006A2F8A" w:rsidP="007A3252">
            <w:pPr>
              <w:pStyle w:val="TableText"/>
            </w:pPr>
          </w:p>
        </w:tc>
        <w:tc>
          <w:tcPr>
            <w:tcW w:w="743" w:type="pct"/>
            <w:vMerge/>
          </w:tcPr>
          <w:p w14:paraId="7E0C242A" w14:textId="77777777" w:rsidR="006A2F8A" w:rsidRPr="00002221" w:rsidRDefault="006A2F8A" w:rsidP="007A3252">
            <w:pPr>
              <w:pStyle w:val="TableText"/>
            </w:pPr>
          </w:p>
        </w:tc>
        <w:tc>
          <w:tcPr>
            <w:tcW w:w="990" w:type="pct"/>
            <w:vMerge/>
          </w:tcPr>
          <w:p w14:paraId="32D46D19" w14:textId="77777777" w:rsidR="006A2F8A" w:rsidRPr="00002221" w:rsidRDefault="006A2F8A" w:rsidP="007A3252">
            <w:pPr>
              <w:pStyle w:val="TableText"/>
              <w:rPr>
                <w:rStyle w:val="Strong"/>
                <w:b w:val="0"/>
                <w:bCs w:val="0"/>
              </w:rPr>
            </w:pPr>
          </w:p>
        </w:tc>
        <w:tc>
          <w:tcPr>
            <w:tcW w:w="397" w:type="pct"/>
            <w:vMerge/>
          </w:tcPr>
          <w:p w14:paraId="1A6A2C14" w14:textId="77777777" w:rsidR="006A2F8A" w:rsidRPr="007A3252" w:rsidRDefault="006A2F8A" w:rsidP="007A3252">
            <w:pPr>
              <w:pStyle w:val="TableText"/>
              <w:rPr>
                <w:rStyle w:val="Strong"/>
                <w:b w:val="0"/>
                <w:bCs w:val="0"/>
                <w:szCs w:val="18"/>
              </w:rPr>
            </w:pPr>
          </w:p>
        </w:tc>
        <w:tc>
          <w:tcPr>
            <w:tcW w:w="495" w:type="pct"/>
            <w:vMerge/>
          </w:tcPr>
          <w:p w14:paraId="7629C67E" w14:textId="77777777" w:rsidR="006A2F8A" w:rsidRPr="007A3252" w:rsidRDefault="006A2F8A" w:rsidP="007A3252">
            <w:pPr>
              <w:pStyle w:val="TableText"/>
              <w:spacing w:before="0" w:after="0"/>
              <w:jc w:val="right"/>
              <w:rPr>
                <w:szCs w:val="18"/>
              </w:rPr>
            </w:pPr>
          </w:p>
        </w:tc>
        <w:tc>
          <w:tcPr>
            <w:tcW w:w="495" w:type="pct"/>
            <w:vMerge/>
          </w:tcPr>
          <w:p w14:paraId="3BB0B7B3" w14:textId="77777777" w:rsidR="006A2F8A" w:rsidRPr="007A3252" w:rsidRDefault="006A2F8A" w:rsidP="007A3252">
            <w:pPr>
              <w:pStyle w:val="TableText"/>
              <w:spacing w:before="0" w:after="0"/>
              <w:jc w:val="right"/>
              <w:rPr>
                <w:szCs w:val="18"/>
              </w:rPr>
            </w:pPr>
          </w:p>
        </w:tc>
        <w:tc>
          <w:tcPr>
            <w:tcW w:w="399" w:type="pct"/>
            <w:tcBorders>
              <w:top w:val="single" w:sz="8" w:space="0" w:color="auto"/>
            </w:tcBorders>
          </w:tcPr>
          <w:p w14:paraId="05842579" w14:textId="0AACBAFF" w:rsidR="006A2F8A" w:rsidRDefault="006A2F8A" w:rsidP="007A3252">
            <w:pPr>
              <w:pStyle w:val="TableText"/>
              <w:spacing w:before="0" w:after="0"/>
              <w:jc w:val="right"/>
              <w:rPr>
                <w:szCs w:val="18"/>
              </w:rPr>
            </w:pPr>
            <w:r>
              <w:rPr>
                <w:szCs w:val="18"/>
              </w:rPr>
              <w:t>09/12/2024</w:t>
            </w:r>
          </w:p>
        </w:tc>
        <w:tc>
          <w:tcPr>
            <w:tcW w:w="493" w:type="pct"/>
          </w:tcPr>
          <w:p w14:paraId="399E4576" w14:textId="7BCF6BDE" w:rsidR="006A2F8A" w:rsidRDefault="006A2F8A" w:rsidP="007A3252">
            <w:pPr>
              <w:pStyle w:val="TableText"/>
              <w:spacing w:before="0" w:after="0"/>
              <w:jc w:val="right"/>
              <w:rPr>
                <w:szCs w:val="18"/>
              </w:rPr>
            </w:pPr>
            <w:r>
              <w:rPr>
                <w:szCs w:val="18"/>
              </w:rPr>
              <w:t>$1,9</w:t>
            </w:r>
            <w:r w:rsidR="004F6C07">
              <w:rPr>
                <w:szCs w:val="18"/>
              </w:rPr>
              <w:t>68.006.50</w:t>
            </w:r>
          </w:p>
        </w:tc>
      </w:tr>
      <w:tr w:rsidR="00764F53" w14:paraId="3FDCEAF5" w14:textId="77777777" w:rsidTr="006440A7">
        <w:trPr>
          <w:cantSplit/>
          <w:trHeight w:val="352"/>
        </w:trPr>
        <w:tc>
          <w:tcPr>
            <w:tcW w:w="592" w:type="pct"/>
            <w:vMerge w:val="restart"/>
          </w:tcPr>
          <w:p w14:paraId="2C7DD063" w14:textId="358A1314" w:rsidR="00764F53" w:rsidRPr="00002221" w:rsidRDefault="00764F53" w:rsidP="00223AF9">
            <w:pPr>
              <w:pStyle w:val="TableText"/>
              <w:keepNext/>
              <w:widowControl w:val="0"/>
              <w:rPr>
                <w:rStyle w:val="Strong"/>
                <w:b w:val="0"/>
                <w:bCs w:val="0"/>
              </w:rPr>
            </w:pPr>
            <w:r w:rsidRPr="00002221">
              <w:t>Agriculture Victoria</w:t>
            </w:r>
          </w:p>
        </w:tc>
        <w:tc>
          <w:tcPr>
            <w:tcW w:w="396" w:type="pct"/>
            <w:vMerge w:val="restart"/>
          </w:tcPr>
          <w:p w14:paraId="71B03250" w14:textId="4A6EC7EB" w:rsidR="00764F53" w:rsidRPr="00002221" w:rsidRDefault="00764F53" w:rsidP="00223AF9">
            <w:pPr>
              <w:pStyle w:val="TableText"/>
              <w:keepNext/>
              <w:widowControl w:val="0"/>
              <w:rPr>
                <w:rStyle w:val="Strong"/>
                <w:b w:val="0"/>
                <w:bCs w:val="0"/>
              </w:rPr>
            </w:pPr>
            <w:r w:rsidRPr="00002221">
              <w:t>Victoria</w:t>
            </w:r>
          </w:p>
        </w:tc>
        <w:tc>
          <w:tcPr>
            <w:tcW w:w="743" w:type="pct"/>
            <w:vMerge w:val="restart"/>
          </w:tcPr>
          <w:p w14:paraId="0F872ACA" w14:textId="7B6F1387" w:rsidR="00764F53" w:rsidRPr="00002221" w:rsidRDefault="00764F53" w:rsidP="00223AF9">
            <w:pPr>
              <w:pStyle w:val="TableText"/>
              <w:keepNext/>
              <w:widowControl w:val="0"/>
              <w:rPr>
                <w:rStyle w:val="Strong"/>
                <w:b w:val="0"/>
                <w:bCs w:val="0"/>
              </w:rPr>
            </w:pPr>
            <w:r w:rsidRPr="00002221">
              <w:t>s21(1)(c) – Carrying out a project that is directed towards achieving drought resilience</w:t>
            </w:r>
          </w:p>
        </w:tc>
        <w:tc>
          <w:tcPr>
            <w:tcW w:w="990" w:type="pct"/>
            <w:vMerge w:val="restart"/>
          </w:tcPr>
          <w:p w14:paraId="62822F12" w14:textId="4E070F98" w:rsidR="00764F53" w:rsidRPr="00002221" w:rsidRDefault="00764F53" w:rsidP="00223AF9">
            <w:pPr>
              <w:pStyle w:val="TableText"/>
              <w:keepNext/>
              <w:widowControl w:val="0"/>
              <w:rPr>
                <w:rStyle w:val="Strong"/>
                <w:b w:val="0"/>
                <w:bCs w:val="0"/>
              </w:rPr>
            </w:pPr>
            <w:r w:rsidRPr="00002221">
              <w:rPr>
                <w:rStyle w:val="Strong"/>
                <w:b w:val="0"/>
                <w:bCs w:val="0"/>
              </w:rPr>
              <w:t>Farm Business Resilience Program</w:t>
            </w:r>
            <w:r>
              <w:rPr>
                <w:rStyle w:val="Strong"/>
                <w:b w:val="0"/>
                <w:bCs w:val="0"/>
              </w:rPr>
              <w:t xml:space="preserve"> </w:t>
            </w:r>
            <w:r>
              <w:rPr>
                <w:rStyle w:val="Strong"/>
                <w:b w:val="0"/>
                <w:bCs w:val="0"/>
              </w:rPr>
              <w:br/>
            </w:r>
            <w:r w:rsidRPr="00E63235">
              <w:rPr>
                <w:rStyle w:val="Emphasis"/>
                <w:sz w:val="16"/>
                <w:szCs w:val="16"/>
              </w:rPr>
              <w:t xml:space="preserve">The Australian Government is working with state and territory governments to </w:t>
            </w:r>
            <w:r>
              <w:rPr>
                <w:rStyle w:val="Emphasis"/>
                <w:sz w:val="16"/>
                <w:szCs w:val="16"/>
              </w:rPr>
              <w:t>provide support for</w:t>
            </w:r>
            <w:r w:rsidRPr="00E63235">
              <w:rPr>
                <w:rStyle w:val="Emphasis"/>
                <w:sz w:val="16"/>
                <w:szCs w:val="16"/>
              </w:rPr>
              <w:t xml:space="preserve"> farmers</w:t>
            </w:r>
            <w:r w:rsidRPr="009653C2">
              <w:rPr>
                <w:rStyle w:val="Emphasis"/>
                <w:sz w:val="16"/>
                <w:szCs w:val="16"/>
              </w:rPr>
              <w:t xml:space="preserve"> to build their strategic management and planning skills</w:t>
            </w:r>
          </w:p>
        </w:tc>
        <w:tc>
          <w:tcPr>
            <w:tcW w:w="397" w:type="pct"/>
          </w:tcPr>
          <w:p w14:paraId="4F814772" w14:textId="548DD229" w:rsidR="00764F53" w:rsidRPr="007A3252" w:rsidRDefault="00764F53" w:rsidP="00223AF9">
            <w:pPr>
              <w:pStyle w:val="TableText"/>
              <w:keepNext/>
              <w:widowControl w:val="0"/>
              <w:rPr>
                <w:rStyle w:val="Strong"/>
                <w:szCs w:val="18"/>
              </w:rPr>
            </w:pPr>
            <w:r w:rsidRPr="007A3252">
              <w:rPr>
                <w:rStyle w:val="Strong"/>
                <w:b w:val="0"/>
                <w:bCs w:val="0"/>
                <w:szCs w:val="18"/>
              </w:rPr>
              <w:t>Foundation</w:t>
            </w:r>
          </w:p>
        </w:tc>
        <w:tc>
          <w:tcPr>
            <w:tcW w:w="495" w:type="pct"/>
          </w:tcPr>
          <w:p w14:paraId="2D9EC5DE" w14:textId="78FE0FD6" w:rsidR="00764F53" w:rsidRPr="007A3252" w:rsidRDefault="00764F53" w:rsidP="00223AF9">
            <w:pPr>
              <w:pStyle w:val="TableText"/>
              <w:keepNext/>
              <w:widowControl w:val="0"/>
              <w:spacing w:before="0" w:after="0"/>
              <w:jc w:val="right"/>
              <w:rPr>
                <w:rStyle w:val="Strong"/>
                <w:b w:val="0"/>
                <w:bCs w:val="0"/>
                <w:szCs w:val="18"/>
              </w:rPr>
            </w:pPr>
            <w:r w:rsidRPr="007A3252">
              <w:rPr>
                <w:szCs w:val="18"/>
              </w:rPr>
              <w:t>$700,000</w:t>
            </w:r>
            <w:r>
              <w:rPr>
                <w:szCs w:val="18"/>
              </w:rPr>
              <w:t>.</w:t>
            </w:r>
            <w:r>
              <w:t>00</w:t>
            </w:r>
          </w:p>
        </w:tc>
        <w:tc>
          <w:tcPr>
            <w:tcW w:w="495" w:type="pct"/>
          </w:tcPr>
          <w:p w14:paraId="3F19AD3D" w14:textId="17A57D12" w:rsidR="00764F53" w:rsidRPr="007A3252" w:rsidRDefault="00764F53" w:rsidP="00223AF9">
            <w:pPr>
              <w:pStyle w:val="TableText"/>
              <w:keepNext/>
              <w:widowControl w:val="0"/>
              <w:spacing w:before="0" w:after="0"/>
              <w:jc w:val="right"/>
              <w:rPr>
                <w:rStyle w:val="Strong"/>
                <w:b w:val="0"/>
                <w:bCs w:val="0"/>
                <w:szCs w:val="18"/>
              </w:rPr>
            </w:pPr>
            <w:r w:rsidRPr="007A3252">
              <w:rPr>
                <w:szCs w:val="18"/>
              </w:rPr>
              <w:t>$700,000</w:t>
            </w:r>
            <w:r>
              <w:rPr>
                <w:szCs w:val="18"/>
              </w:rPr>
              <w:t>.</w:t>
            </w:r>
            <w:r>
              <w:t>00</w:t>
            </w:r>
          </w:p>
        </w:tc>
        <w:tc>
          <w:tcPr>
            <w:tcW w:w="399" w:type="pct"/>
          </w:tcPr>
          <w:p w14:paraId="5717E3F6" w14:textId="04B72988" w:rsidR="00764F53" w:rsidRPr="007A3252" w:rsidRDefault="00764F53" w:rsidP="00223AF9">
            <w:pPr>
              <w:pStyle w:val="TableText"/>
              <w:keepNext/>
              <w:widowControl w:val="0"/>
              <w:spacing w:before="0" w:after="0"/>
              <w:jc w:val="right"/>
              <w:rPr>
                <w:rStyle w:val="Strong"/>
                <w:b w:val="0"/>
                <w:bCs w:val="0"/>
                <w:szCs w:val="18"/>
              </w:rPr>
            </w:pPr>
            <w:r w:rsidRPr="007A3252">
              <w:rPr>
                <w:szCs w:val="18"/>
              </w:rPr>
              <w:t>07/06/2021</w:t>
            </w:r>
          </w:p>
        </w:tc>
        <w:tc>
          <w:tcPr>
            <w:tcW w:w="493" w:type="pct"/>
          </w:tcPr>
          <w:p w14:paraId="4A91364C" w14:textId="04E0848A" w:rsidR="00764F53" w:rsidRPr="007A3252" w:rsidRDefault="00764F53" w:rsidP="00223AF9">
            <w:pPr>
              <w:pStyle w:val="TableText"/>
              <w:keepNext/>
              <w:widowControl w:val="0"/>
              <w:spacing w:before="0" w:after="0"/>
              <w:jc w:val="right"/>
              <w:rPr>
                <w:rStyle w:val="Strong"/>
                <w:b w:val="0"/>
                <w:bCs w:val="0"/>
                <w:szCs w:val="18"/>
              </w:rPr>
            </w:pPr>
            <w:r w:rsidRPr="007A3252">
              <w:rPr>
                <w:szCs w:val="18"/>
              </w:rPr>
              <w:t>$700,000</w:t>
            </w:r>
            <w:r>
              <w:rPr>
                <w:szCs w:val="18"/>
              </w:rPr>
              <w:t>.</w:t>
            </w:r>
            <w:r>
              <w:t>00</w:t>
            </w:r>
          </w:p>
        </w:tc>
      </w:tr>
      <w:tr w:rsidR="00764F53" w14:paraId="307896A2" w14:textId="77777777" w:rsidTr="001504DB">
        <w:trPr>
          <w:cantSplit/>
          <w:trHeight w:val="286"/>
        </w:trPr>
        <w:tc>
          <w:tcPr>
            <w:tcW w:w="592" w:type="pct"/>
            <w:vMerge/>
          </w:tcPr>
          <w:p w14:paraId="535FC528" w14:textId="48CED9BF" w:rsidR="00764F53" w:rsidRPr="00002221" w:rsidRDefault="00764F53" w:rsidP="00223AF9">
            <w:pPr>
              <w:pStyle w:val="TableText"/>
              <w:keepNext/>
              <w:widowControl w:val="0"/>
            </w:pPr>
          </w:p>
        </w:tc>
        <w:tc>
          <w:tcPr>
            <w:tcW w:w="396" w:type="pct"/>
            <w:vMerge/>
          </w:tcPr>
          <w:p w14:paraId="1C1B69AC" w14:textId="29742981" w:rsidR="00764F53" w:rsidRPr="00002221" w:rsidRDefault="00764F53" w:rsidP="00223AF9">
            <w:pPr>
              <w:pStyle w:val="TableText"/>
              <w:keepNext/>
              <w:widowControl w:val="0"/>
            </w:pPr>
          </w:p>
        </w:tc>
        <w:tc>
          <w:tcPr>
            <w:tcW w:w="743" w:type="pct"/>
            <w:vMerge/>
          </w:tcPr>
          <w:p w14:paraId="62B1B2AA" w14:textId="6B5D13E2" w:rsidR="00764F53" w:rsidRPr="00002221" w:rsidRDefault="00764F53" w:rsidP="00223AF9">
            <w:pPr>
              <w:pStyle w:val="TableText"/>
              <w:keepNext/>
              <w:widowControl w:val="0"/>
            </w:pPr>
          </w:p>
        </w:tc>
        <w:tc>
          <w:tcPr>
            <w:tcW w:w="990" w:type="pct"/>
            <w:vMerge/>
          </w:tcPr>
          <w:p w14:paraId="47D24850" w14:textId="4B8C4B9F" w:rsidR="00764F53" w:rsidRPr="00002221" w:rsidRDefault="00764F53" w:rsidP="00223AF9">
            <w:pPr>
              <w:pStyle w:val="TableText"/>
              <w:keepNext/>
              <w:widowControl w:val="0"/>
              <w:rPr>
                <w:rStyle w:val="Strong"/>
                <w:b w:val="0"/>
                <w:bCs w:val="0"/>
              </w:rPr>
            </w:pPr>
          </w:p>
        </w:tc>
        <w:tc>
          <w:tcPr>
            <w:tcW w:w="397" w:type="pct"/>
            <w:vMerge w:val="restart"/>
          </w:tcPr>
          <w:p w14:paraId="56201306" w14:textId="4D3CAAF7" w:rsidR="00764F53" w:rsidRPr="007A3252" w:rsidRDefault="00764F53" w:rsidP="00223AF9">
            <w:pPr>
              <w:pStyle w:val="TableText"/>
              <w:keepNext/>
              <w:widowControl w:val="0"/>
              <w:rPr>
                <w:rStyle w:val="Strong"/>
                <w:b w:val="0"/>
                <w:bCs w:val="0"/>
                <w:szCs w:val="18"/>
              </w:rPr>
            </w:pPr>
            <w:r w:rsidRPr="007A3252">
              <w:rPr>
                <w:rStyle w:val="Strong"/>
                <w:b w:val="0"/>
                <w:bCs w:val="0"/>
                <w:szCs w:val="18"/>
              </w:rPr>
              <w:t>Extension</w:t>
            </w:r>
          </w:p>
        </w:tc>
        <w:tc>
          <w:tcPr>
            <w:tcW w:w="495" w:type="pct"/>
            <w:vMerge w:val="restart"/>
          </w:tcPr>
          <w:p w14:paraId="2786C345" w14:textId="5292D482" w:rsidR="00764F53" w:rsidRPr="007A3252" w:rsidRDefault="00764F53" w:rsidP="00223AF9">
            <w:pPr>
              <w:pStyle w:val="TableText"/>
              <w:keepNext/>
              <w:widowControl w:val="0"/>
              <w:spacing w:before="0" w:after="0"/>
              <w:jc w:val="right"/>
              <w:rPr>
                <w:szCs w:val="18"/>
              </w:rPr>
            </w:pPr>
            <w:r w:rsidRPr="007A3252">
              <w:rPr>
                <w:szCs w:val="18"/>
              </w:rPr>
              <w:t>$4,990,000</w:t>
            </w:r>
            <w:r>
              <w:rPr>
                <w:szCs w:val="18"/>
              </w:rPr>
              <w:t>.00</w:t>
            </w:r>
          </w:p>
        </w:tc>
        <w:tc>
          <w:tcPr>
            <w:tcW w:w="495" w:type="pct"/>
            <w:vMerge w:val="restart"/>
          </w:tcPr>
          <w:p w14:paraId="77FDEBBB" w14:textId="3D1D4C3F" w:rsidR="00764F53" w:rsidRPr="007A3252" w:rsidRDefault="00CE41EB" w:rsidP="00223AF9">
            <w:pPr>
              <w:keepNext/>
              <w:widowControl w:val="0"/>
              <w:spacing w:after="0" w:line="240" w:lineRule="auto"/>
              <w:jc w:val="right"/>
              <w:rPr>
                <w:sz w:val="18"/>
                <w:szCs w:val="18"/>
              </w:rPr>
            </w:pPr>
            <w:r>
              <w:rPr>
                <w:sz w:val="18"/>
                <w:szCs w:val="18"/>
              </w:rPr>
              <w:t>$4,99</w:t>
            </w:r>
            <w:r w:rsidR="005C0DA0">
              <w:rPr>
                <w:sz w:val="18"/>
                <w:szCs w:val="18"/>
              </w:rPr>
              <w:t>0,000.00</w:t>
            </w:r>
          </w:p>
        </w:tc>
        <w:tc>
          <w:tcPr>
            <w:tcW w:w="399" w:type="pct"/>
          </w:tcPr>
          <w:p w14:paraId="63495194" w14:textId="01C0F398" w:rsidR="00764F53" w:rsidRPr="007A3252" w:rsidRDefault="00764F53" w:rsidP="00223AF9">
            <w:pPr>
              <w:pStyle w:val="TableText"/>
              <w:keepNext/>
              <w:widowControl w:val="0"/>
              <w:spacing w:before="0" w:after="0"/>
              <w:jc w:val="right"/>
              <w:rPr>
                <w:szCs w:val="18"/>
              </w:rPr>
            </w:pPr>
            <w:r w:rsidRPr="007A3252">
              <w:rPr>
                <w:szCs w:val="18"/>
              </w:rPr>
              <w:t>09/10/2023</w:t>
            </w:r>
          </w:p>
        </w:tc>
        <w:tc>
          <w:tcPr>
            <w:tcW w:w="493" w:type="pct"/>
          </w:tcPr>
          <w:p w14:paraId="0ECB834B" w14:textId="33A6E5E8" w:rsidR="00764F53" w:rsidRPr="007A3252" w:rsidRDefault="00764F53" w:rsidP="00E05D75">
            <w:pPr>
              <w:keepNext/>
              <w:widowControl w:val="0"/>
              <w:spacing w:after="0" w:line="240" w:lineRule="auto"/>
              <w:jc w:val="right"/>
              <w:rPr>
                <w:sz w:val="18"/>
                <w:szCs w:val="18"/>
              </w:rPr>
            </w:pPr>
            <w:r w:rsidRPr="007A3252">
              <w:rPr>
                <w:sz w:val="18"/>
                <w:szCs w:val="18"/>
              </w:rPr>
              <w:t>$1,125,000</w:t>
            </w:r>
            <w:r>
              <w:rPr>
                <w:sz w:val="18"/>
                <w:szCs w:val="18"/>
              </w:rPr>
              <w:t>.</w:t>
            </w:r>
            <w:r>
              <w:rPr>
                <w:sz w:val="18"/>
              </w:rPr>
              <w:t>00</w:t>
            </w:r>
          </w:p>
        </w:tc>
      </w:tr>
      <w:tr w:rsidR="00764F53" w14:paraId="5B8D96A2" w14:textId="77777777" w:rsidTr="00BA0589">
        <w:trPr>
          <w:cantSplit/>
          <w:trHeight w:val="276"/>
        </w:trPr>
        <w:tc>
          <w:tcPr>
            <w:tcW w:w="592" w:type="pct"/>
            <w:vMerge/>
          </w:tcPr>
          <w:p w14:paraId="65254A46" w14:textId="77777777" w:rsidR="00764F53" w:rsidRPr="00002221" w:rsidRDefault="00764F53" w:rsidP="00163427">
            <w:pPr>
              <w:pStyle w:val="TableText"/>
              <w:keepNext/>
              <w:widowControl w:val="0"/>
            </w:pPr>
          </w:p>
        </w:tc>
        <w:tc>
          <w:tcPr>
            <w:tcW w:w="396" w:type="pct"/>
            <w:vMerge/>
          </w:tcPr>
          <w:p w14:paraId="629F4C13" w14:textId="77777777" w:rsidR="00764F53" w:rsidRPr="00002221" w:rsidRDefault="00764F53" w:rsidP="00163427">
            <w:pPr>
              <w:pStyle w:val="TableText"/>
              <w:keepNext/>
              <w:widowControl w:val="0"/>
            </w:pPr>
          </w:p>
        </w:tc>
        <w:tc>
          <w:tcPr>
            <w:tcW w:w="743" w:type="pct"/>
            <w:vMerge/>
          </w:tcPr>
          <w:p w14:paraId="14365D48" w14:textId="77777777" w:rsidR="00764F53" w:rsidRPr="00002221" w:rsidRDefault="00764F53" w:rsidP="00163427">
            <w:pPr>
              <w:pStyle w:val="TableText"/>
              <w:keepNext/>
              <w:widowControl w:val="0"/>
            </w:pPr>
          </w:p>
        </w:tc>
        <w:tc>
          <w:tcPr>
            <w:tcW w:w="990" w:type="pct"/>
            <w:vMerge/>
          </w:tcPr>
          <w:p w14:paraId="0D3E6FFB" w14:textId="77777777" w:rsidR="00764F53" w:rsidRPr="00002221" w:rsidRDefault="00764F53" w:rsidP="00163427">
            <w:pPr>
              <w:pStyle w:val="TableText"/>
              <w:keepNext/>
              <w:widowControl w:val="0"/>
              <w:rPr>
                <w:rStyle w:val="Strong"/>
                <w:b w:val="0"/>
                <w:bCs w:val="0"/>
              </w:rPr>
            </w:pPr>
          </w:p>
        </w:tc>
        <w:tc>
          <w:tcPr>
            <w:tcW w:w="397" w:type="pct"/>
            <w:vMerge/>
          </w:tcPr>
          <w:p w14:paraId="04A5479C" w14:textId="0478115B" w:rsidR="00764F53" w:rsidRPr="007A3252" w:rsidRDefault="00764F53" w:rsidP="00163427">
            <w:pPr>
              <w:pStyle w:val="TableText"/>
              <w:keepNext/>
              <w:widowControl w:val="0"/>
              <w:rPr>
                <w:rStyle w:val="Strong"/>
                <w:b w:val="0"/>
                <w:bCs w:val="0"/>
                <w:szCs w:val="18"/>
              </w:rPr>
            </w:pPr>
          </w:p>
        </w:tc>
        <w:tc>
          <w:tcPr>
            <w:tcW w:w="495" w:type="pct"/>
            <w:vMerge/>
          </w:tcPr>
          <w:p w14:paraId="53B8E4D7" w14:textId="77777777" w:rsidR="00764F53" w:rsidRPr="007A3252" w:rsidRDefault="00764F53" w:rsidP="00163427">
            <w:pPr>
              <w:pStyle w:val="TableText"/>
              <w:keepNext/>
              <w:widowControl w:val="0"/>
              <w:spacing w:before="0" w:after="0"/>
              <w:jc w:val="right"/>
              <w:rPr>
                <w:szCs w:val="18"/>
              </w:rPr>
            </w:pPr>
          </w:p>
        </w:tc>
        <w:tc>
          <w:tcPr>
            <w:tcW w:w="495" w:type="pct"/>
            <w:vMerge/>
          </w:tcPr>
          <w:p w14:paraId="772FFCA5" w14:textId="77777777" w:rsidR="00764F53" w:rsidRPr="007A3252" w:rsidRDefault="00764F53" w:rsidP="00163427">
            <w:pPr>
              <w:pStyle w:val="TableText"/>
              <w:keepNext/>
              <w:widowControl w:val="0"/>
              <w:spacing w:before="0" w:after="0"/>
              <w:jc w:val="right"/>
              <w:rPr>
                <w:szCs w:val="18"/>
              </w:rPr>
            </w:pPr>
          </w:p>
        </w:tc>
        <w:tc>
          <w:tcPr>
            <w:tcW w:w="399" w:type="pct"/>
          </w:tcPr>
          <w:p w14:paraId="06FC3F67" w14:textId="624DAFA3" w:rsidR="00764F53" w:rsidRPr="007A3252" w:rsidRDefault="00764F53" w:rsidP="00163427">
            <w:pPr>
              <w:pStyle w:val="TableText"/>
              <w:keepNext/>
              <w:widowControl w:val="0"/>
              <w:spacing w:before="0" w:after="0"/>
              <w:jc w:val="right"/>
              <w:rPr>
                <w:szCs w:val="18"/>
              </w:rPr>
            </w:pPr>
            <w:r w:rsidRPr="007A3252">
              <w:rPr>
                <w:szCs w:val="18"/>
              </w:rPr>
              <w:t>09/10/2023</w:t>
            </w:r>
          </w:p>
        </w:tc>
        <w:tc>
          <w:tcPr>
            <w:tcW w:w="493" w:type="pct"/>
          </w:tcPr>
          <w:p w14:paraId="161916D5" w14:textId="2C283C82" w:rsidR="00764F53" w:rsidRPr="007A3252" w:rsidRDefault="00764F53" w:rsidP="00163427">
            <w:pPr>
              <w:keepNext/>
              <w:widowControl w:val="0"/>
              <w:spacing w:after="0" w:line="240" w:lineRule="auto"/>
              <w:jc w:val="right"/>
              <w:rPr>
                <w:sz w:val="18"/>
                <w:szCs w:val="18"/>
              </w:rPr>
            </w:pPr>
            <w:r w:rsidRPr="007A3252">
              <w:rPr>
                <w:sz w:val="18"/>
                <w:szCs w:val="18"/>
              </w:rPr>
              <w:t>$1,125,000</w:t>
            </w:r>
            <w:r>
              <w:rPr>
                <w:sz w:val="18"/>
                <w:szCs w:val="18"/>
              </w:rPr>
              <w:t>.00</w:t>
            </w:r>
          </w:p>
        </w:tc>
      </w:tr>
      <w:tr w:rsidR="00764F53" w14:paraId="5535B7FE" w14:textId="77777777" w:rsidTr="00BA0589">
        <w:trPr>
          <w:cantSplit/>
          <w:trHeight w:val="145"/>
        </w:trPr>
        <w:tc>
          <w:tcPr>
            <w:tcW w:w="592" w:type="pct"/>
            <w:vMerge/>
          </w:tcPr>
          <w:p w14:paraId="478E45AC" w14:textId="77777777" w:rsidR="00764F53" w:rsidRPr="00002221" w:rsidRDefault="00764F53" w:rsidP="00163427">
            <w:pPr>
              <w:pStyle w:val="TableText"/>
              <w:keepNext/>
              <w:widowControl w:val="0"/>
            </w:pPr>
          </w:p>
        </w:tc>
        <w:tc>
          <w:tcPr>
            <w:tcW w:w="396" w:type="pct"/>
            <w:vMerge/>
          </w:tcPr>
          <w:p w14:paraId="3813A496" w14:textId="77777777" w:rsidR="00764F53" w:rsidRPr="00002221" w:rsidRDefault="00764F53" w:rsidP="00163427">
            <w:pPr>
              <w:pStyle w:val="TableText"/>
              <w:keepNext/>
              <w:widowControl w:val="0"/>
            </w:pPr>
          </w:p>
        </w:tc>
        <w:tc>
          <w:tcPr>
            <w:tcW w:w="743" w:type="pct"/>
            <w:vMerge/>
          </w:tcPr>
          <w:p w14:paraId="649DE4CF" w14:textId="77777777" w:rsidR="00764F53" w:rsidRPr="00002221" w:rsidRDefault="00764F53" w:rsidP="00163427">
            <w:pPr>
              <w:pStyle w:val="TableText"/>
              <w:keepNext/>
              <w:widowControl w:val="0"/>
            </w:pPr>
          </w:p>
        </w:tc>
        <w:tc>
          <w:tcPr>
            <w:tcW w:w="990" w:type="pct"/>
            <w:vMerge/>
          </w:tcPr>
          <w:p w14:paraId="185FBCA2" w14:textId="77777777" w:rsidR="00764F53" w:rsidRPr="00002221" w:rsidRDefault="00764F53" w:rsidP="00163427">
            <w:pPr>
              <w:pStyle w:val="TableText"/>
              <w:keepNext/>
              <w:widowControl w:val="0"/>
              <w:rPr>
                <w:rStyle w:val="Strong"/>
                <w:b w:val="0"/>
                <w:bCs w:val="0"/>
              </w:rPr>
            </w:pPr>
          </w:p>
        </w:tc>
        <w:tc>
          <w:tcPr>
            <w:tcW w:w="397" w:type="pct"/>
            <w:vMerge/>
          </w:tcPr>
          <w:p w14:paraId="2BD447C1" w14:textId="77777777" w:rsidR="00764F53" w:rsidRPr="007A3252" w:rsidRDefault="00764F53" w:rsidP="00163427">
            <w:pPr>
              <w:pStyle w:val="TableText"/>
              <w:keepNext/>
              <w:widowControl w:val="0"/>
              <w:rPr>
                <w:rStyle w:val="Strong"/>
                <w:b w:val="0"/>
                <w:bCs w:val="0"/>
                <w:szCs w:val="18"/>
              </w:rPr>
            </w:pPr>
          </w:p>
        </w:tc>
        <w:tc>
          <w:tcPr>
            <w:tcW w:w="495" w:type="pct"/>
            <w:vMerge/>
          </w:tcPr>
          <w:p w14:paraId="09D173BC" w14:textId="77777777" w:rsidR="00764F53" w:rsidRPr="007A3252" w:rsidRDefault="00764F53" w:rsidP="00163427">
            <w:pPr>
              <w:pStyle w:val="TableText"/>
              <w:keepNext/>
              <w:widowControl w:val="0"/>
              <w:spacing w:before="0" w:after="0"/>
              <w:jc w:val="right"/>
              <w:rPr>
                <w:szCs w:val="18"/>
              </w:rPr>
            </w:pPr>
          </w:p>
        </w:tc>
        <w:tc>
          <w:tcPr>
            <w:tcW w:w="495" w:type="pct"/>
            <w:vMerge/>
          </w:tcPr>
          <w:p w14:paraId="4351A4C0" w14:textId="77777777" w:rsidR="00764F53" w:rsidRPr="007A3252" w:rsidRDefault="00764F53" w:rsidP="00163427">
            <w:pPr>
              <w:pStyle w:val="TableText"/>
              <w:keepNext/>
              <w:widowControl w:val="0"/>
              <w:spacing w:before="0" w:after="0"/>
              <w:jc w:val="right"/>
              <w:rPr>
                <w:szCs w:val="18"/>
              </w:rPr>
            </w:pPr>
          </w:p>
        </w:tc>
        <w:tc>
          <w:tcPr>
            <w:tcW w:w="399" w:type="pct"/>
          </w:tcPr>
          <w:p w14:paraId="2E2A2F18" w14:textId="2A5089AB" w:rsidR="00764F53" w:rsidRPr="007A3252" w:rsidRDefault="00764F53" w:rsidP="00163427">
            <w:pPr>
              <w:pStyle w:val="TableText"/>
              <w:keepNext/>
              <w:widowControl w:val="0"/>
              <w:spacing w:before="0" w:after="0"/>
              <w:jc w:val="right"/>
              <w:rPr>
                <w:szCs w:val="18"/>
              </w:rPr>
            </w:pPr>
            <w:r>
              <w:rPr>
                <w:szCs w:val="18"/>
              </w:rPr>
              <w:t>07/06/2024</w:t>
            </w:r>
          </w:p>
        </w:tc>
        <w:tc>
          <w:tcPr>
            <w:tcW w:w="493" w:type="pct"/>
          </w:tcPr>
          <w:p w14:paraId="235D814A" w14:textId="30F9D00C" w:rsidR="00764F53" w:rsidRPr="00C80ADB" w:rsidRDefault="00764F53" w:rsidP="00C80ADB">
            <w:pPr>
              <w:keepNext/>
              <w:widowControl w:val="0"/>
              <w:spacing w:after="0" w:line="240" w:lineRule="auto"/>
              <w:jc w:val="right"/>
              <w:rPr>
                <w:sz w:val="18"/>
                <w:szCs w:val="18"/>
              </w:rPr>
            </w:pPr>
            <w:r w:rsidRPr="00C80ADB">
              <w:rPr>
                <w:sz w:val="18"/>
                <w:szCs w:val="18"/>
              </w:rPr>
              <w:t>$1,370,000.00</w:t>
            </w:r>
          </w:p>
        </w:tc>
      </w:tr>
      <w:tr w:rsidR="00764F53" w14:paraId="232F1CD0" w14:textId="77777777" w:rsidTr="00BA0589">
        <w:trPr>
          <w:cantSplit/>
          <w:trHeight w:val="145"/>
        </w:trPr>
        <w:tc>
          <w:tcPr>
            <w:tcW w:w="592" w:type="pct"/>
            <w:vMerge/>
          </w:tcPr>
          <w:p w14:paraId="243661D8" w14:textId="77777777" w:rsidR="00764F53" w:rsidRPr="00002221" w:rsidRDefault="00764F53" w:rsidP="00163427">
            <w:pPr>
              <w:pStyle w:val="TableText"/>
              <w:keepNext/>
              <w:widowControl w:val="0"/>
            </w:pPr>
          </w:p>
        </w:tc>
        <w:tc>
          <w:tcPr>
            <w:tcW w:w="396" w:type="pct"/>
            <w:vMerge/>
          </w:tcPr>
          <w:p w14:paraId="555471B6" w14:textId="77777777" w:rsidR="00764F53" w:rsidRPr="00002221" w:rsidRDefault="00764F53" w:rsidP="00163427">
            <w:pPr>
              <w:pStyle w:val="TableText"/>
              <w:keepNext/>
              <w:widowControl w:val="0"/>
            </w:pPr>
          </w:p>
        </w:tc>
        <w:tc>
          <w:tcPr>
            <w:tcW w:w="743" w:type="pct"/>
            <w:vMerge/>
          </w:tcPr>
          <w:p w14:paraId="239B2F95" w14:textId="77777777" w:rsidR="00764F53" w:rsidRPr="00002221" w:rsidRDefault="00764F53" w:rsidP="00163427">
            <w:pPr>
              <w:pStyle w:val="TableText"/>
              <w:keepNext/>
              <w:widowControl w:val="0"/>
            </w:pPr>
          </w:p>
        </w:tc>
        <w:tc>
          <w:tcPr>
            <w:tcW w:w="990" w:type="pct"/>
            <w:vMerge/>
          </w:tcPr>
          <w:p w14:paraId="137D2027" w14:textId="77777777" w:rsidR="00764F53" w:rsidRPr="00002221" w:rsidRDefault="00764F53" w:rsidP="00163427">
            <w:pPr>
              <w:pStyle w:val="TableText"/>
              <w:keepNext/>
              <w:widowControl w:val="0"/>
              <w:rPr>
                <w:rStyle w:val="Strong"/>
                <w:b w:val="0"/>
                <w:bCs w:val="0"/>
              </w:rPr>
            </w:pPr>
          </w:p>
        </w:tc>
        <w:tc>
          <w:tcPr>
            <w:tcW w:w="397" w:type="pct"/>
            <w:vMerge/>
          </w:tcPr>
          <w:p w14:paraId="42473469" w14:textId="77777777" w:rsidR="00764F53" w:rsidRPr="007A3252" w:rsidRDefault="00764F53" w:rsidP="00163427">
            <w:pPr>
              <w:pStyle w:val="TableText"/>
              <w:keepNext/>
              <w:widowControl w:val="0"/>
              <w:rPr>
                <w:rStyle w:val="Strong"/>
                <w:b w:val="0"/>
                <w:bCs w:val="0"/>
                <w:szCs w:val="18"/>
              </w:rPr>
            </w:pPr>
          </w:p>
        </w:tc>
        <w:tc>
          <w:tcPr>
            <w:tcW w:w="495" w:type="pct"/>
            <w:vMerge/>
          </w:tcPr>
          <w:p w14:paraId="40B27B7B" w14:textId="77777777" w:rsidR="00764F53" w:rsidRPr="007A3252" w:rsidRDefault="00764F53" w:rsidP="00163427">
            <w:pPr>
              <w:pStyle w:val="TableText"/>
              <w:keepNext/>
              <w:widowControl w:val="0"/>
              <w:spacing w:before="0" w:after="0"/>
              <w:jc w:val="right"/>
              <w:rPr>
                <w:szCs w:val="18"/>
              </w:rPr>
            </w:pPr>
          </w:p>
        </w:tc>
        <w:tc>
          <w:tcPr>
            <w:tcW w:w="495" w:type="pct"/>
            <w:vMerge/>
          </w:tcPr>
          <w:p w14:paraId="1A3807A3" w14:textId="77777777" w:rsidR="00764F53" w:rsidRPr="007A3252" w:rsidRDefault="00764F53" w:rsidP="00163427">
            <w:pPr>
              <w:pStyle w:val="TableText"/>
              <w:keepNext/>
              <w:widowControl w:val="0"/>
              <w:spacing w:before="0" w:after="0"/>
              <w:jc w:val="right"/>
              <w:rPr>
                <w:szCs w:val="18"/>
              </w:rPr>
            </w:pPr>
          </w:p>
        </w:tc>
        <w:tc>
          <w:tcPr>
            <w:tcW w:w="399" w:type="pct"/>
          </w:tcPr>
          <w:p w14:paraId="7289A58B" w14:textId="2E0E7B10" w:rsidR="00764F53" w:rsidRDefault="00764F53" w:rsidP="00163427">
            <w:pPr>
              <w:pStyle w:val="TableText"/>
              <w:keepNext/>
              <w:widowControl w:val="0"/>
              <w:spacing w:before="0" w:after="0"/>
              <w:jc w:val="right"/>
              <w:rPr>
                <w:szCs w:val="18"/>
              </w:rPr>
            </w:pPr>
            <w:r>
              <w:rPr>
                <w:szCs w:val="18"/>
              </w:rPr>
              <w:t>09/12/2024</w:t>
            </w:r>
          </w:p>
        </w:tc>
        <w:tc>
          <w:tcPr>
            <w:tcW w:w="493" w:type="pct"/>
          </w:tcPr>
          <w:p w14:paraId="25A0C194" w14:textId="3091125A" w:rsidR="00764F53" w:rsidRPr="00C80ADB" w:rsidRDefault="00764F53" w:rsidP="00C80ADB">
            <w:pPr>
              <w:keepNext/>
              <w:widowControl w:val="0"/>
              <w:spacing w:after="0" w:line="240" w:lineRule="auto"/>
              <w:jc w:val="right"/>
              <w:rPr>
                <w:sz w:val="18"/>
                <w:szCs w:val="18"/>
              </w:rPr>
            </w:pPr>
            <w:r>
              <w:rPr>
                <w:sz w:val="18"/>
                <w:szCs w:val="18"/>
              </w:rPr>
              <w:t>$</w:t>
            </w:r>
            <w:r w:rsidR="00130F6F">
              <w:rPr>
                <w:sz w:val="18"/>
                <w:szCs w:val="18"/>
              </w:rPr>
              <w:t>1,370,000.00</w:t>
            </w:r>
          </w:p>
        </w:tc>
      </w:tr>
      <w:tr w:rsidR="00E9353A" w14:paraId="20796A71" w14:textId="77777777" w:rsidTr="001504DB">
        <w:trPr>
          <w:cantSplit/>
          <w:trHeight w:val="314"/>
        </w:trPr>
        <w:tc>
          <w:tcPr>
            <w:tcW w:w="592" w:type="pct"/>
            <w:vMerge w:val="restart"/>
          </w:tcPr>
          <w:p w14:paraId="192EA1AE" w14:textId="429382CE" w:rsidR="00E9353A" w:rsidRPr="00002221" w:rsidRDefault="00E9353A" w:rsidP="00223AF9">
            <w:pPr>
              <w:pStyle w:val="TableText"/>
              <w:rPr>
                <w:rStyle w:val="Strong"/>
                <w:b w:val="0"/>
                <w:bCs w:val="0"/>
              </w:rPr>
            </w:pPr>
            <w:r w:rsidRPr="00002221">
              <w:t>Department of Agriculture and Fisheries</w:t>
            </w:r>
          </w:p>
        </w:tc>
        <w:tc>
          <w:tcPr>
            <w:tcW w:w="396" w:type="pct"/>
            <w:vMerge w:val="restart"/>
          </w:tcPr>
          <w:p w14:paraId="2CFD6089" w14:textId="300DE62A" w:rsidR="00E9353A" w:rsidRPr="00002221" w:rsidRDefault="00E9353A" w:rsidP="00223AF9">
            <w:pPr>
              <w:pStyle w:val="TableText"/>
              <w:rPr>
                <w:rStyle w:val="Strong"/>
                <w:b w:val="0"/>
                <w:bCs w:val="0"/>
              </w:rPr>
            </w:pPr>
            <w:r w:rsidRPr="00002221">
              <w:t>Queensland</w:t>
            </w:r>
          </w:p>
        </w:tc>
        <w:tc>
          <w:tcPr>
            <w:tcW w:w="743" w:type="pct"/>
            <w:vMerge w:val="restart"/>
          </w:tcPr>
          <w:p w14:paraId="0F6D36D2" w14:textId="68C7C32B" w:rsidR="00E9353A" w:rsidRPr="00002221" w:rsidRDefault="00E9353A" w:rsidP="00223AF9">
            <w:pPr>
              <w:pStyle w:val="TableText"/>
              <w:rPr>
                <w:rStyle w:val="Strong"/>
                <w:b w:val="0"/>
                <w:bCs w:val="0"/>
              </w:rPr>
            </w:pPr>
            <w:r w:rsidRPr="00002221">
              <w:t>s21(1)(c) – Carrying out a project that is directed towards achieving drought resilience</w:t>
            </w:r>
          </w:p>
        </w:tc>
        <w:tc>
          <w:tcPr>
            <w:tcW w:w="990" w:type="pct"/>
            <w:vMerge w:val="restart"/>
          </w:tcPr>
          <w:p w14:paraId="3E869ED5" w14:textId="021940F4" w:rsidR="00E9353A" w:rsidRPr="00002221" w:rsidRDefault="00E9353A" w:rsidP="00223AF9">
            <w:pPr>
              <w:pStyle w:val="TableText"/>
              <w:rPr>
                <w:rStyle w:val="Strong"/>
                <w:b w:val="0"/>
                <w:bCs w:val="0"/>
              </w:rPr>
            </w:pPr>
            <w:r w:rsidRPr="00002221">
              <w:rPr>
                <w:rStyle w:val="Strong"/>
                <w:b w:val="0"/>
                <w:bCs w:val="0"/>
              </w:rPr>
              <w:t>Farm Business Resilience Program</w:t>
            </w:r>
            <w:r>
              <w:rPr>
                <w:rStyle w:val="Strong"/>
                <w:b w:val="0"/>
                <w:bCs w:val="0"/>
              </w:rPr>
              <w:t xml:space="preserve"> </w:t>
            </w:r>
            <w:r>
              <w:rPr>
                <w:rStyle w:val="Strong"/>
                <w:b w:val="0"/>
                <w:bCs w:val="0"/>
              </w:rPr>
              <w:br/>
            </w:r>
            <w:r w:rsidRPr="00E63235">
              <w:rPr>
                <w:rStyle w:val="Emphasis"/>
                <w:sz w:val="16"/>
                <w:szCs w:val="16"/>
              </w:rPr>
              <w:t xml:space="preserve">The Australian Government is working with state and territory governments to </w:t>
            </w:r>
            <w:r>
              <w:rPr>
                <w:rStyle w:val="Emphasis"/>
                <w:sz w:val="16"/>
                <w:szCs w:val="16"/>
              </w:rPr>
              <w:t>provide support for</w:t>
            </w:r>
            <w:r w:rsidRPr="00E63235">
              <w:rPr>
                <w:rStyle w:val="Emphasis"/>
                <w:sz w:val="16"/>
                <w:szCs w:val="16"/>
              </w:rPr>
              <w:t xml:space="preserve"> farmers</w:t>
            </w:r>
            <w:r w:rsidRPr="009653C2">
              <w:rPr>
                <w:rStyle w:val="Emphasis"/>
                <w:sz w:val="16"/>
                <w:szCs w:val="16"/>
              </w:rPr>
              <w:t xml:space="preserve"> to build their strategic management and planning skills</w:t>
            </w:r>
          </w:p>
        </w:tc>
        <w:tc>
          <w:tcPr>
            <w:tcW w:w="397" w:type="pct"/>
          </w:tcPr>
          <w:p w14:paraId="6BDCE1F7" w14:textId="09AE1462" w:rsidR="00E9353A" w:rsidRPr="007A3252" w:rsidRDefault="00E9353A" w:rsidP="00223AF9">
            <w:pPr>
              <w:pStyle w:val="TableText"/>
              <w:rPr>
                <w:rStyle w:val="Strong"/>
                <w:szCs w:val="18"/>
              </w:rPr>
            </w:pPr>
            <w:r w:rsidRPr="007A3252">
              <w:rPr>
                <w:rStyle w:val="Strong"/>
                <w:b w:val="0"/>
                <w:bCs w:val="0"/>
                <w:szCs w:val="18"/>
              </w:rPr>
              <w:t>Foundation</w:t>
            </w:r>
          </w:p>
        </w:tc>
        <w:tc>
          <w:tcPr>
            <w:tcW w:w="495" w:type="pct"/>
          </w:tcPr>
          <w:p w14:paraId="7F71CE4A" w14:textId="1A40172E" w:rsidR="00E9353A" w:rsidRPr="007A3252" w:rsidRDefault="00E9353A" w:rsidP="00223AF9">
            <w:pPr>
              <w:pStyle w:val="TableText"/>
              <w:spacing w:before="0" w:after="0"/>
              <w:jc w:val="right"/>
              <w:rPr>
                <w:szCs w:val="18"/>
              </w:rPr>
            </w:pPr>
            <w:r w:rsidRPr="007A3252">
              <w:rPr>
                <w:szCs w:val="18"/>
              </w:rPr>
              <w:t>$4,393,146</w:t>
            </w:r>
            <w:r w:rsidR="00241F53">
              <w:rPr>
                <w:szCs w:val="18"/>
              </w:rPr>
              <w:t>.00</w:t>
            </w:r>
          </w:p>
        </w:tc>
        <w:tc>
          <w:tcPr>
            <w:tcW w:w="495" w:type="pct"/>
          </w:tcPr>
          <w:p w14:paraId="4C03F361" w14:textId="476CB4C5" w:rsidR="00E9353A" w:rsidRPr="007A3252" w:rsidRDefault="00E9353A" w:rsidP="00223AF9">
            <w:pPr>
              <w:pStyle w:val="TableText"/>
              <w:spacing w:before="0" w:after="0"/>
              <w:jc w:val="right"/>
              <w:rPr>
                <w:szCs w:val="18"/>
              </w:rPr>
            </w:pPr>
            <w:r w:rsidRPr="007A3252">
              <w:rPr>
                <w:szCs w:val="18"/>
              </w:rPr>
              <w:t>$4,393,146</w:t>
            </w:r>
            <w:r w:rsidR="00241F53">
              <w:rPr>
                <w:szCs w:val="18"/>
              </w:rPr>
              <w:t>.00</w:t>
            </w:r>
          </w:p>
        </w:tc>
        <w:tc>
          <w:tcPr>
            <w:tcW w:w="399" w:type="pct"/>
          </w:tcPr>
          <w:p w14:paraId="4E9CABE0" w14:textId="407A6D06" w:rsidR="00E9353A" w:rsidRPr="007A3252" w:rsidRDefault="00E9353A" w:rsidP="00223AF9">
            <w:pPr>
              <w:pStyle w:val="TableText"/>
              <w:spacing w:before="0" w:after="0"/>
              <w:jc w:val="right"/>
              <w:rPr>
                <w:szCs w:val="18"/>
              </w:rPr>
            </w:pPr>
            <w:r w:rsidRPr="007A3252">
              <w:rPr>
                <w:szCs w:val="18"/>
              </w:rPr>
              <w:t>30/06/2021</w:t>
            </w:r>
          </w:p>
        </w:tc>
        <w:tc>
          <w:tcPr>
            <w:tcW w:w="493" w:type="pct"/>
          </w:tcPr>
          <w:p w14:paraId="4A7909CA" w14:textId="124DA440" w:rsidR="00E9353A" w:rsidRPr="007A3252" w:rsidRDefault="00E9353A" w:rsidP="00223AF9">
            <w:pPr>
              <w:pStyle w:val="TableText"/>
              <w:spacing w:before="0" w:after="0"/>
              <w:jc w:val="right"/>
              <w:rPr>
                <w:szCs w:val="18"/>
              </w:rPr>
            </w:pPr>
            <w:r w:rsidRPr="007A3252">
              <w:rPr>
                <w:szCs w:val="18"/>
              </w:rPr>
              <w:t>$4,393,146</w:t>
            </w:r>
            <w:r w:rsidR="00241F53">
              <w:rPr>
                <w:szCs w:val="18"/>
              </w:rPr>
              <w:t>.00</w:t>
            </w:r>
          </w:p>
        </w:tc>
      </w:tr>
      <w:tr w:rsidR="00E9353A" w14:paraId="08AF0614" w14:textId="77777777" w:rsidTr="00BA0589">
        <w:trPr>
          <w:cantSplit/>
          <w:trHeight w:val="194"/>
        </w:trPr>
        <w:tc>
          <w:tcPr>
            <w:tcW w:w="592" w:type="pct"/>
            <w:vMerge/>
          </w:tcPr>
          <w:p w14:paraId="49F5B3DF" w14:textId="4679EB17" w:rsidR="00E9353A" w:rsidRPr="00002221" w:rsidRDefault="00E9353A" w:rsidP="00223AF9">
            <w:pPr>
              <w:pStyle w:val="TableText"/>
            </w:pPr>
          </w:p>
        </w:tc>
        <w:tc>
          <w:tcPr>
            <w:tcW w:w="396" w:type="pct"/>
            <w:vMerge/>
          </w:tcPr>
          <w:p w14:paraId="72024B06" w14:textId="73B3D99E" w:rsidR="00E9353A" w:rsidRPr="00002221" w:rsidRDefault="00E9353A" w:rsidP="00223AF9">
            <w:pPr>
              <w:pStyle w:val="TableText"/>
            </w:pPr>
          </w:p>
        </w:tc>
        <w:tc>
          <w:tcPr>
            <w:tcW w:w="743" w:type="pct"/>
            <w:vMerge/>
          </w:tcPr>
          <w:p w14:paraId="5D051D4A" w14:textId="371E9767" w:rsidR="00E9353A" w:rsidRPr="00002221" w:rsidRDefault="00E9353A" w:rsidP="00223AF9">
            <w:pPr>
              <w:pStyle w:val="TableText"/>
            </w:pPr>
          </w:p>
        </w:tc>
        <w:tc>
          <w:tcPr>
            <w:tcW w:w="990" w:type="pct"/>
            <w:vMerge/>
          </w:tcPr>
          <w:p w14:paraId="217FB4AC" w14:textId="6F55D44B" w:rsidR="00E9353A" w:rsidRPr="00002221" w:rsidRDefault="00E9353A" w:rsidP="00223AF9">
            <w:pPr>
              <w:pStyle w:val="TableText"/>
              <w:rPr>
                <w:rStyle w:val="Strong"/>
                <w:b w:val="0"/>
                <w:bCs w:val="0"/>
              </w:rPr>
            </w:pPr>
          </w:p>
        </w:tc>
        <w:tc>
          <w:tcPr>
            <w:tcW w:w="397" w:type="pct"/>
            <w:vMerge w:val="restart"/>
          </w:tcPr>
          <w:p w14:paraId="28418051" w14:textId="1B96422A" w:rsidR="00E9353A" w:rsidRPr="007A3252" w:rsidRDefault="00E9353A" w:rsidP="00223AF9">
            <w:pPr>
              <w:pStyle w:val="TableText"/>
              <w:rPr>
                <w:rStyle w:val="Strong"/>
                <w:b w:val="0"/>
                <w:bCs w:val="0"/>
                <w:szCs w:val="18"/>
              </w:rPr>
            </w:pPr>
            <w:r w:rsidRPr="007A3252">
              <w:rPr>
                <w:rStyle w:val="Strong"/>
                <w:b w:val="0"/>
                <w:bCs w:val="0"/>
                <w:szCs w:val="18"/>
              </w:rPr>
              <w:t>Extension</w:t>
            </w:r>
          </w:p>
        </w:tc>
        <w:tc>
          <w:tcPr>
            <w:tcW w:w="495" w:type="pct"/>
            <w:vMerge w:val="restart"/>
          </w:tcPr>
          <w:p w14:paraId="73E4747F" w14:textId="00AF0614" w:rsidR="00E9353A" w:rsidRPr="007A3252" w:rsidRDefault="00E9353A" w:rsidP="00223AF9">
            <w:pPr>
              <w:pStyle w:val="TableText"/>
              <w:spacing w:before="0" w:after="0"/>
              <w:jc w:val="right"/>
              <w:rPr>
                <w:szCs w:val="18"/>
              </w:rPr>
            </w:pPr>
            <w:r w:rsidRPr="007A3252">
              <w:rPr>
                <w:szCs w:val="18"/>
              </w:rPr>
              <w:t>$12,828,197</w:t>
            </w:r>
            <w:r w:rsidR="00241F53">
              <w:rPr>
                <w:szCs w:val="18"/>
              </w:rPr>
              <w:t>.00</w:t>
            </w:r>
          </w:p>
        </w:tc>
        <w:tc>
          <w:tcPr>
            <w:tcW w:w="495" w:type="pct"/>
            <w:vMerge w:val="restart"/>
          </w:tcPr>
          <w:p w14:paraId="1E561A82" w14:textId="29C8BF7A" w:rsidR="00E9353A" w:rsidRPr="007A3252" w:rsidRDefault="00E9353A" w:rsidP="00223AF9">
            <w:pPr>
              <w:pStyle w:val="TableText"/>
              <w:spacing w:before="0" w:after="0"/>
              <w:jc w:val="right"/>
              <w:rPr>
                <w:szCs w:val="18"/>
              </w:rPr>
            </w:pPr>
            <w:r w:rsidRPr="007A3252">
              <w:rPr>
                <w:szCs w:val="18"/>
              </w:rPr>
              <w:t>$</w:t>
            </w:r>
            <w:r w:rsidRPr="00E9353A">
              <w:rPr>
                <w:szCs w:val="18"/>
              </w:rPr>
              <w:t>11,243,977.50</w:t>
            </w:r>
          </w:p>
        </w:tc>
        <w:tc>
          <w:tcPr>
            <w:tcW w:w="399" w:type="pct"/>
          </w:tcPr>
          <w:p w14:paraId="58A4A3C7" w14:textId="3EFDE6A3" w:rsidR="00E9353A" w:rsidRPr="007A3252" w:rsidRDefault="00E9353A" w:rsidP="00223AF9">
            <w:pPr>
              <w:pStyle w:val="TableText"/>
              <w:spacing w:before="0" w:after="0"/>
              <w:jc w:val="right"/>
              <w:rPr>
                <w:szCs w:val="18"/>
              </w:rPr>
            </w:pPr>
            <w:r w:rsidRPr="007A3252">
              <w:rPr>
                <w:szCs w:val="18"/>
              </w:rPr>
              <w:t>06/06/2023</w:t>
            </w:r>
          </w:p>
        </w:tc>
        <w:tc>
          <w:tcPr>
            <w:tcW w:w="493" w:type="pct"/>
          </w:tcPr>
          <w:p w14:paraId="6843B621" w14:textId="5AD301BE" w:rsidR="00E9353A" w:rsidRPr="007A3252" w:rsidRDefault="00E9353A" w:rsidP="00223AF9">
            <w:pPr>
              <w:spacing w:after="0" w:line="240" w:lineRule="auto"/>
              <w:jc w:val="right"/>
              <w:rPr>
                <w:sz w:val="18"/>
                <w:szCs w:val="18"/>
              </w:rPr>
            </w:pPr>
            <w:r w:rsidRPr="007A3252">
              <w:rPr>
                <w:sz w:val="18"/>
                <w:szCs w:val="18"/>
              </w:rPr>
              <w:t>$4,829,879</w:t>
            </w:r>
            <w:r w:rsidR="00241F53">
              <w:rPr>
                <w:sz w:val="18"/>
                <w:szCs w:val="18"/>
              </w:rPr>
              <w:t>.00</w:t>
            </w:r>
          </w:p>
        </w:tc>
      </w:tr>
      <w:tr w:rsidR="00E9353A" w14:paraId="415E9D28" w14:textId="77777777" w:rsidTr="00BA0589">
        <w:trPr>
          <w:cantSplit/>
          <w:trHeight w:val="238"/>
        </w:trPr>
        <w:tc>
          <w:tcPr>
            <w:tcW w:w="592" w:type="pct"/>
            <w:vMerge/>
          </w:tcPr>
          <w:p w14:paraId="6D2592A7" w14:textId="77777777" w:rsidR="00E9353A" w:rsidRPr="00002221" w:rsidRDefault="00E9353A" w:rsidP="00DF75D0">
            <w:pPr>
              <w:pStyle w:val="TableText"/>
            </w:pPr>
          </w:p>
        </w:tc>
        <w:tc>
          <w:tcPr>
            <w:tcW w:w="396" w:type="pct"/>
            <w:vMerge/>
          </w:tcPr>
          <w:p w14:paraId="557806D4" w14:textId="77777777" w:rsidR="00E9353A" w:rsidRPr="00002221" w:rsidRDefault="00E9353A" w:rsidP="00DF75D0">
            <w:pPr>
              <w:pStyle w:val="TableText"/>
            </w:pPr>
          </w:p>
        </w:tc>
        <w:tc>
          <w:tcPr>
            <w:tcW w:w="743" w:type="pct"/>
            <w:vMerge/>
          </w:tcPr>
          <w:p w14:paraId="78AADE16" w14:textId="77777777" w:rsidR="00E9353A" w:rsidRPr="00002221" w:rsidRDefault="00E9353A" w:rsidP="00DF75D0">
            <w:pPr>
              <w:pStyle w:val="TableText"/>
            </w:pPr>
          </w:p>
        </w:tc>
        <w:tc>
          <w:tcPr>
            <w:tcW w:w="990" w:type="pct"/>
            <w:vMerge/>
          </w:tcPr>
          <w:p w14:paraId="0D30843B" w14:textId="77777777" w:rsidR="00E9353A" w:rsidRPr="00002221" w:rsidRDefault="00E9353A" w:rsidP="00DF75D0">
            <w:pPr>
              <w:pStyle w:val="TableText"/>
              <w:rPr>
                <w:rStyle w:val="Strong"/>
                <w:b w:val="0"/>
                <w:bCs w:val="0"/>
              </w:rPr>
            </w:pPr>
          </w:p>
        </w:tc>
        <w:tc>
          <w:tcPr>
            <w:tcW w:w="397" w:type="pct"/>
            <w:vMerge/>
          </w:tcPr>
          <w:p w14:paraId="4E16E17C" w14:textId="11693C07" w:rsidR="00E9353A" w:rsidRPr="007A3252" w:rsidRDefault="00E9353A" w:rsidP="00DF75D0">
            <w:pPr>
              <w:pStyle w:val="TableText"/>
              <w:rPr>
                <w:rStyle w:val="Strong"/>
                <w:b w:val="0"/>
                <w:bCs w:val="0"/>
                <w:szCs w:val="18"/>
              </w:rPr>
            </w:pPr>
          </w:p>
        </w:tc>
        <w:tc>
          <w:tcPr>
            <w:tcW w:w="495" w:type="pct"/>
            <w:vMerge/>
          </w:tcPr>
          <w:p w14:paraId="5ED536AD" w14:textId="77777777" w:rsidR="00E9353A" w:rsidRPr="007A3252" w:rsidRDefault="00E9353A" w:rsidP="00A6479F">
            <w:pPr>
              <w:pStyle w:val="TableText"/>
              <w:spacing w:before="0" w:after="0"/>
              <w:jc w:val="right"/>
              <w:rPr>
                <w:szCs w:val="18"/>
              </w:rPr>
            </w:pPr>
          </w:p>
        </w:tc>
        <w:tc>
          <w:tcPr>
            <w:tcW w:w="495" w:type="pct"/>
            <w:vMerge/>
          </w:tcPr>
          <w:p w14:paraId="349F6284" w14:textId="77777777" w:rsidR="00E9353A" w:rsidRPr="007A3252" w:rsidRDefault="00E9353A" w:rsidP="00A6479F">
            <w:pPr>
              <w:pStyle w:val="TableText"/>
              <w:spacing w:before="0" w:after="0"/>
              <w:jc w:val="right"/>
              <w:rPr>
                <w:szCs w:val="18"/>
              </w:rPr>
            </w:pPr>
          </w:p>
        </w:tc>
        <w:tc>
          <w:tcPr>
            <w:tcW w:w="399" w:type="pct"/>
          </w:tcPr>
          <w:p w14:paraId="6193295C" w14:textId="15CB27F2" w:rsidR="00E9353A" w:rsidRPr="007A3252" w:rsidRDefault="00E9353A" w:rsidP="00A6479F">
            <w:pPr>
              <w:pStyle w:val="TableText"/>
              <w:spacing w:before="0" w:after="0"/>
              <w:jc w:val="right"/>
              <w:rPr>
                <w:szCs w:val="18"/>
              </w:rPr>
            </w:pPr>
            <w:r w:rsidRPr="007A3252">
              <w:rPr>
                <w:szCs w:val="18"/>
              </w:rPr>
              <w:t>06/06/2023</w:t>
            </w:r>
          </w:p>
        </w:tc>
        <w:tc>
          <w:tcPr>
            <w:tcW w:w="493" w:type="pct"/>
          </w:tcPr>
          <w:p w14:paraId="65A68C3B" w14:textId="18B8A1C5" w:rsidR="00E9353A" w:rsidRPr="007A3252" w:rsidRDefault="00E9353A" w:rsidP="00A6479F">
            <w:pPr>
              <w:pStyle w:val="TableText"/>
              <w:spacing w:before="0" w:after="0"/>
              <w:jc w:val="right"/>
              <w:rPr>
                <w:szCs w:val="18"/>
              </w:rPr>
            </w:pPr>
            <w:r w:rsidRPr="007A3252">
              <w:rPr>
                <w:szCs w:val="18"/>
              </w:rPr>
              <w:t>$4,829,879</w:t>
            </w:r>
            <w:r w:rsidR="00241F53">
              <w:rPr>
                <w:szCs w:val="18"/>
              </w:rPr>
              <w:t>.00</w:t>
            </w:r>
          </w:p>
        </w:tc>
      </w:tr>
      <w:tr w:rsidR="00E9353A" w14:paraId="7DC125F9" w14:textId="77777777" w:rsidTr="00BA0589">
        <w:trPr>
          <w:cantSplit/>
          <w:trHeight w:val="145"/>
        </w:trPr>
        <w:tc>
          <w:tcPr>
            <w:tcW w:w="592" w:type="pct"/>
            <w:vMerge/>
          </w:tcPr>
          <w:p w14:paraId="7478762A" w14:textId="77777777" w:rsidR="00E9353A" w:rsidRPr="00002221" w:rsidRDefault="00E9353A" w:rsidP="00DF75D0">
            <w:pPr>
              <w:pStyle w:val="TableText"/>
            </w:pPr>
          </w:p>
        </w:tc>
        <w:tc>
          <w:tcPr>
            <w:tcW w:w="396" w:type="pct"/>
            <w:vMerge/>
          </w:tcPr>
          <w:p w14:paraId="4C5A142E" w14:textId="77777777" w:rsidR="00E9353A" w:rsidRPr="00002221" w:rsidRDefault="00E9353A" w:rsidP="00DF75D0">
            <w:pPr>
              <w:pStyle w:val="TableText"/>
            </w:pPr>
          </w:p>
        </w:tc>
        <w:tc>
          <w:tcPr>
            <w:tcW w:w="743" w:type="pct"/>
            <w:vMerge/>
          </w:tcPr>
          <w:p w14:paraId="36C50A58" w14:textId="77777777" w:rsidR="00E9353A" w:rsidRPr="00002221" w:rsidRDefault="00E9353A" w:rsidP="00DF75D0">
            <w:pPr>
              <w:pStyle w:val="TableText"/>
            </w:pPr>
          </w:p>
        </w:tc>
        <w:tc>
          <w:tcPr>
            <w:tcW w:w="990" w:type="pct"/>
            <w:vMerge/>
          </w:tcPr>
          <w:p w14:paraId="402A9F72" w14:textId="77777777" w:rsidR="00E9353A" w:rsidRPr="00002221" w:rsidRDefault="00E9353A" w:rsidP="00DF75D0">
            <w:pPr>
              <w:pStyle w:val="TableText"/>
              <w:rPr>
                <w:rStyle w:val="Strong"/>
                <w:b w:val="0"/>
                <w:bCs w:val="0"/>
              </w:rPr>
            </w:pPr>
          </w:p>
        </w:tc>
        <w:tc>
          <w:tcPr>
            <w:tcW w:w="397" w:type="pct"/>
            <w:vMerge/>
          </w:tcPr>
          <w:p w14:paraId="3E33AB36" w14:textId="77777777" w:rsidR="00E9353A" w:rsidRPr="007A3252" w:rsidRDefault="00E9353A" w:rsidP="00DF75D0">
            <w:pPr>
              <w:pStyle w:val="TableText"/>
              <w:rPr>
                <w:rStyle w:val="Strong"/>
                <w:b w:val="0"/>
                <w:bCs w:val="0"/>
                <w:szCs w:val="18"/>
              </w:rPr>
            </w:pPr>
          </w:p>
        </w:tc>
        <w:tc>
          <w:tcPr>
            <w:tcW w:w="495" w:type="pct"/>
            <w:vMerge/>
          </w:tcPr>
          <w:p w14:paraId="5F3C0571" w14:textId="77777777" w:rsidR="00E9353A" w:rsidRPr="007A3252" w:rsidRDefault="00E9353A" w:rsidP="00A6479F">
            <w:pPr>
              <w:pStyle w:val="TableText"/>
              <w:spacing w:before="0" w:after="0"/>
              <w:jc w:val="right"/>
              <w:rPr>
                <w:szCs w:val="18"/>
              </w:rPr>
            </w:pPr>
          </w:p>
        </w:tc>
        <w:tc>
          <w:tcPr>
            <w:tcW w:w="495" w:type="pct"/>
            <w:vMerge/>
          </w:tcPr>
          <w:p w14:paraId="1CA99D30" w14:textId="77777777" w:rsidR="00E9353A" w:rsidRPr="007A3252" w:rsidRDefault="00E9353A" w:rsidP="00A6479F">
            <w:pPr>
              <w:pStyle w:val="TableText"/>
              <w:spacing w:before="0" w:after="0"/>
              <w:jc w:val="right"/>
              <w:rPr>
                <w:szCs w:val="18"/>
              </w:rPr>
            </w:pPr>
          </w:p>
        </w:tc>
        <w:tc>
          <w:tcPr>
            <w:tcW w:w="399" w:type="pct"/>
          </w:tcPr>
          <w:p w14:paraId="32000BD0" w14:textId="77129899" w:rsidR="00E9353A" w:rsidRPr="007A3252" w:rsidRDefault="00E9353A" w:rsidP="00A6479F">
            <w:pPr>
              <w:pStyle w:val="TableText"/>
              <w:spacing w:before="0" w:after="0"/>
              <w:jc w:val="right"/>
              <w:rPr>
                <w:szCs w:val="18"/>
              </w:rPr>
            </w:pPr>
            <w:r>
              <w:rPr>
                <w:szCs w:val="18"/>
              </w:rPr>
              <w:t>07/06/2024</w:t>
            </w:r>
          </w:p>
        </w:tc>
        <w:tc>
          <w:tcPr>
            <w:tcW w:w="493" w:type="pct"/>
          </w:tcPr>
          <w:p w14:paraId="46D1E814" w14:textId="669D2162" w:rsidR="00E9353A" w:rsidRPr="007A3252" w:rsidRDefault="00E9353A" w:rsidP="00A6479F">
            <w:pPr>
              <w:pStyle w:val="TableText"/>
              <w:spacing w:before="0" w:after="0"/>
              <w:jc w:val="right"/>
              <w:rPr>
                <w:szCs w:val="18"/>
              </w:rPr>
            </w:pPr>
            <w:r>
              <w:rPr>
                <w:szCs w:val="18"/>
              </w:rPr>
              <w:t>$</w:t>
            </w:r>
            <w:r w:rsidRPr="00E9353A">
              <w:rPr>
                <w:szCs w:val="18"/>
              </w:rPr>
              <w:t>1,584,219.50</w:t>
            </w:r>
          </w:p>
        </w:tc>
      </w:tr>
      <w:tr w:rsidR="00651050" w14:paraId="675C67F7" w14:textId="77777777" w:rsidTr="006440A7">
        <w:trPr>
          <w:cantSplit/>
          <w:trHeight w:val="296"/>
        </w:trPr>
        <w:tc>
          <w:tcPr>
            <w:tcW w:w="592" w:type="pct"/>
            <w:vMerge w:val="restart"/>
          </w:tcPr>
          <w:p w14:paraId="6CF545A4" w14:textId="3FD79A5D" w:rsidR="00651050" w:rsidRPr="00002221" w:rsidRDefault="00651050" w:rsidP="00223AF9">
            <w:pPr>
              <w:pStyle w:val="TableText"/>
              <w:keepNext/>
              <w:keepLines/>
              <w:rPr>
                <w:rStyle w:val="Strong"/>
                <w:b w:val="0"/>
                <w:bCs w:val="0"/>
              </w:rPr>
            </w:pPr>
            <w:r w:rsidRPr="00002221">
              <w:lastRenderedPageBreak/>
              <w:t>Department of Primary Industries and Regional Development</w:t>
            </w:r>
          </w:p>
        </w:tc>
        <w:tc>
          <w:tcPr>
            <w:tcW w:w="396" w:type="pct"/>
            <w:vMerge w:val="restart"/>
          </w:tcPr>
          <w:p w14:paraId="187DA78E" w14:textId="0F33FBAD" w:rsidR="00651050" w:rsidRPr="00002221" w:rsidRDefault="00651050" w:rsidP="00223AF9">
            <w:pPr>
              <w:pStyle w:val="TableText"/>
              <w:keepNext/>
              <w:keepLines/>
              <w:rPr>
                <w:rStyle w:val="Strong"/>
                <w:b w:val="0"/>
                <w:bCs w:val="0"/>
              </w:rPr>
            </w:pPr>
            <w:r w:rsidRPr="00002221">
              <w:t>Western Australia</w:t>
            </w:r>
          </w:p>
        </w:tc>
        <w:tc>
          <w:tcPr>
            <w:tcW w:w="743" w:type="pct"/>
            <w:vMerge w:val="restart"/>
          </w:tcPr>
          <w:p w14:paraId="2791B98B" w14:textId="476920BD" w:rsidR="00651050" w:rsidRPr="00002221" w:rsidRDefault="00651050" w:rsidP="00223AF9">
            <w:pPr>
              <w:pStyle w:val="TableText"/>
              <w:keepNext/>
              <w:keepLines/>
              <w:rPr>
                <w:rStyle w:val="Strong"/>
                <w:b w:val="0"/>
                <w:bCs w:val="0"/>
              </w:rPr>
            </w:pPr>
            <w:r w:rsidRPr="00002221">
              <w:t>s21(1)(c) – Carrying out a project that is directed towards achieving drought resilience</w:t>
            </w:r>
          </w:p>
        </w:tc>
        <w:tc>
          <w:tcPr>
            <w:tcW w:w="990" w:type="pct"/>
            <w:vMerge w:val="restart"/>
          </w:tcPr>
          <w:p w14:paraId="27A1070F" w14:textId="48268FEF" w:rsidR="00651050" w:rsidRPr="00002221" w:rsidRDefault="00651050" w:rsidP="00223AF9">
            <w:pPr>
              <w:pStyle w:val="TableText"/>
              <w:keepNext/>
              <w:keepLines/>
              <w:rPr>
                <w:rStyle w:val="Strong"/>
                <w:b w:val="0"/>
                <w:bCs w:val="0"/>
              </w:rPr>
            </w:pPr>
            <w:r w:rsidRPr="00002221">
              <w:rPr>
                <w:rStyle w:val="Strong"/>
                <w:b w:val="0"/>
                <w:bCs w:val="0"/>
              </w:rPr>
              <w:t>Farm Business Resilience Program</w:t>
            </w:r>
            <w:r>
              <w:rPr>
                <w:rStyle w:val="Strong"/>
                <w:b w:val="0"/>
                <w:bCs w:val="0"/>
              </w:rPr>
              <w:t xml:space="preserve"> </w:t>
            </w:r>
            <w:r>
              <w:rPr>
                <w:rStyle w:val="Strong"/>
                <w:b w:val="0"/>
                <w:bCs w:val="0"/>
              </w:rPr>
              <w:br/>
            </w:r>
            <w:r w:rsidRPr="00E63235">
              <w:rPr>
                <w:rStyle w:val="Emphasis"/>
                <w:sz w:val="16"/>
                <w:szCs w:val="16"/>
              </w:rPr>
              <w:t xml:space="preserve">The Australian Government is working with state and territory governments to </w:t>
            </w:r>
            <w:r>
              <w:rPr>
                <w:rStyle w:val="Emphasis"/>
                <w:sz w:val="16"/>
                <w:szCs w:val="16"/>
              </w:rPr>
              <w:t>provide support for</w:t>
            </w:r>
            <w:r w:rsidRPr="00E63235">
              <w:rPr>
                <w:rStyle w:val="Emphasis"/>
                <w:sz w:val="16"/>
                <w:szCs w:val="16"/>
              </w:rPr>
              <w:t xml:space="preserve"> farmers</w:t>
            </w:r>
            <w:r w:rsidRPr="009653C2">
              <w:rPr>
                <w:rStyle w:val="Emphasis"/>
                <w:sz w:val="16"/>
                <w:szCs w:val="16"/>
              </w:rPr>
              <w:t xml:space="preserve"> to build their strategic management and planning skills</w:t>
            </w:r>
          </w:p>
        </w:tc>
        <w:tc>
          <w:tcPr>
            <w:tcW w:w="397" w:type="pct"/>
          </w:tcPr>
          <w:p w14:paraId="1C87E3DD" w14:textId="115422DA" w:rsidR="00651050" w:rsidRDefault="00651050" w:rsidP="00223AF9">
            <w:pPr>
              <w:pStyle w:val="TableText"/>
              <w:keepNext/>
              <w:keepLines/>
              <w:rPr>
                <w:rStyle w:val="Strong"/>
              </w:rPr>
            </w:pPr>
            <w:r>
              <w:rPr>
                <w:rStyle w:val="Strong"/>
                <w:b w:val="0"/>
                <w:bCs w:val="0"/>
              </w:rPr>
              <w:t>F</w:t>
            </w:r>
            <w:r w:rsidRPr="00916C07">
              <w:rPr>
                <w:rStyle w:val="Strong"/>
                <w:b w:val="0"/>
                <w:bCs w:val="0"/>
              </w:rPr>
              <w:t>oundation</w:t>
            </w:r>
          </w:p>
        </w:tc>
        <w:tc>
          <w:tcPr>
            <w:tcW w:w="495" w:type="pct"/>
          </w:tcPr>
          <w:p w14:paraId="243D4B03" w14:textId="7345B87A" w:rsidR="00651050" w:rsidRPr="00A6479F" w:rsidRDefault="00651050" w:rsidP="00223AF9">
            <w:pPr>
              <w:pStyle w:val="TableText"/>
              <w:keepNext/>
              <w:keepLines/>
              <w:spacing w:before="0" w:after="0"/>
              <w:jc w:val="right"/>
            </w:pPr>
            <w:r w:rsidRPr="0091709D">
              <w:t>$2,261,365</w:t>
            </w:r>
            <w:r>
              <w:t>.00</w:t>
            </w:r>
          </w:p>
        </w:tc>
        <w:tc>
          <w:tcPr>
            <w:tcW w:w="495" w:type="pct"/>
          </w:tcPr>
          <w:p w14:paraId="5E736EA1" w14:textId="3196014C" w:rsidR="00651050" w:rsidRPr="00A6479F" w:rsidRDefault="00651050" w:rsidP="00223AF9">
            <w:pPr>
              <w:pStyle w:val="TableText"/>
              <w:keepNext/>
              <w:keepLines/>
              <w:spacing w:before="0" w:after="0"/>
              <w:jc w:val="right"/>
            </w:pPr>
            <w:r w:rsidRPr="0091709D">
              <w:t>$2,261,365</w:t>
            </w:r>
            <w:r>
              <w:t>.00</w:t>
            </w:r>
          </w:p>
        </w:tc>
        <w:tc>
          <w:tcPr>
            <w:tcW w:w="399" w:type="pct"/>
          </w:tcPr>
          <w:p w14:paraId="0D680DB4" w14:textId="50FCBE11" w:rsidR="00651050" w:rsidRPr="0091709D" w:rsidRDefault="00651050" w:rsidP="00223AF9">
            <w:pPr>
              <w:pStyle w:val="TableText"/>
              <w:keepNext/>
              <w:keepLines/>
              <w:spacing w:before="0" w:after="0"/>
              <w:jc w:val="right"/>
              <w:rPr>
                <w:rStyle w:val="Strong"/>
                <w:b w:val="0"/>
                <w:bCs w:val="0"/>
              </w:rPr>
            </w:pPr>
            <w:r w:rsidRPr="00DC66E9">
              <w:t>09/08/2021</w:t>
            </w:r>
          </w:p>
        </w:tc>
        <w:tc>
          <w:tcPr>
            <w:tcW w:w="493" w:type="pct"/>
          </w:tcPr>
          <w:p w14:paraId="6BE2657D" w14:textId="611EB906" w:rsidR="00651050" w:rsidRPr="00A6479F" w:rsidRDefault="00651050" w:rsidP="00223AF9">
            <w:pPr>
              <w:pStyle w:val="TableText"/>
              <w:keepNext/>
              <w:keepLines/>
              <w:spacing w:before="0" w:after="0"/>
              <w:jc w:val="right"/>
            </w:pPr>
            <w:r w:rsidRPr="0091709D">
              <w:t>$2,261,365</w:t>
            </w:r>
            <w:r>
              <w:t>.00</w:t>
            </w:r>
          </w:p>
        </w:tc>
      </w:tr>
      <w:tr w:rsidR="00651050" w14:paraId="4B27B1E2" w14:textId="77777777" w:rsidTr="003A59BF">
        <w:trPr>
          <w:cantSplit/>
          <w:trHeight w:val="244"/>
        </w:trPr>
        <w:tc>
          <w:tcPr>
            <w:tcW w:w="592" w:type="pct"/>
            <w:vMerge/>
          </w:tcPr>
          <w:p w14:paraId="41F39432" w14:textId="558AFAB0" w:rsidR="00651050" w:rsidRPr="00002221" w:rsidRDefault="00651050" w:rsidP="00223AF9">
            <w:pPr>
              <w:pStyle w:val="TableText"/>
              <w:keepNext/>
              <w:keepLines/>
            </w:pPr>
          </w:p>
        </w:tc>
        <w:tc>
          <w:tcPr>
            <w:tcW w:w="396" w:type="pct"/>
            <w:vMerge/>
          </w:tcPr>
          <w:p w14:paraId="3889254C" w14:textId="4D49C5D0" w:rsidR="00651050" w:rsidRPr="00002221" w:rsidRDefault="00651050" w:rsidP="00223AF9">
            <w:pPr>
              <w:pStyle w:val="TableText"/>
              <w:keepNext/>
              <w:keepLines/>
            </w:pPr>
          </w:p>
        </w:tc>
        <w:tc>
          <w:tcPr>
            <w:tcW w:w="743" w:type="pct"/>
            <w:vMerge/>
          </w:tcPr>
          <w:p w14:paraId="00689401" w14:textId="5021BF81" w:rsidR="00651050" w:rsidRPr="00002221" w:rsidRDefault="00651050" w:rsidP="00223AF9">
            <w:pPr>
              <w:pStyle w:val="TableText"/>
              <w:keepNext/>
              <w:keepLines/>
            </w:pPr>
          </w:p>
        </w:tc>
        <w:tc>
          <w:tcPr>
            <w:tcW w:w="990" w:type="pct"/>
            <w:vMerge/>
          </w:tcPr>
          <w:p w14:paraId="3B1D1DE0" w14:textId="52A08170" w:rsidR="00651050" w:rsidRPr="00002221" w:rsidRDefault="00651050" w:rsidP="00223AF9">
            <w:pPr>
              <w:pStyle w:val="TableText"/>
              <w:keepNext/>
              <w:keepLines/>
              <w:rPr>
                <w:rStyle w:val="Strong"/>
                <w:b w:val="0"/>
                <w:bCs w:val="0"/>
              </w:rPr>
            </w:pPr>
          </w:p>
        </w:tc>
        <w:tc>
          <w:tcPr>
            <w:tcW w:w="397" w:type="pct"/>
            <w:vMerge w:val="restart"/>
          </w:tcPr>
          <w:p w14:paraId="4702911A" w14:textId="4CBC64C1" w:rsidR="00651050" w:rsidRPr="00002221" w:rsidRDefault="00651050" w:rsidP="00223AF9">
            <w:pPr>
              <w:pStyle w:val="TableText"/>
              <w:keepNext/>
              <w:keepLines/>
              <w:rPr>
                <w:rStyle w:val="Strong"/>
                <w:b w:val="0"/>
                <w:bCs w:val="0"/>
              </w:rPr>
            </w:pPr>
            <w:r>
              <w:rPr>
                <w:rStyle w:val="Strong"/>
                <w:b w:val="0"/>
                <w:bCs w:val="0"/>
              </w:rPr>
              <w:t>Extension</w:t>
            </w:r>
          </w:p>
        </w:tc>
        <w:tc>
          <w:tcPr>
            <w:tcW w:w="495" w:type="pct"/>
            <w:vMerge w:val="restart"/>
          </w:tcPr>
          <w:p w14:paraId="488568C4" w14:textId="7123C73B" w:rsidR="00651050" w:rsidRPr="00E05D75" w:rsidRDefault="00651050" w:rsidP="00E05D75">
            <w:pPr>
              <w:pStyle w:val="TableText"/>
              <w:keepNext/>
              <w:keepLines/>
              <w:spacing w:before="0" w:after="0"/>
              <w:jc w:val="right"/>
              <w:rPr>
                <w:rFonts w:ascii="Calibri" w:eastAsia="Times New Roman" w:hAnsi="Calibri" w:cs="Calibri"/>
                <w:color w:val="000000"/>
                <w:szCs w:val="18"/>
                <w:lang w:eastAsia="en-AU"/>
              </w:rPr>
            </w:pPr>
            <w:r w:rsidRPr="00A6479F">
              <w:t>$6,579,532</w:t>
            </w:r>
            <w:r>
              <w:t>.00</w:t>
            </w:r>
            <w:r w:rsidRPr="00A6479F">
              <w:t xml:space="preserve"> </w:t>
            </w:r>
          </w:p>
        </w:tc>
        <w:tc>
          <w:tcPr>
            <w:tcW w:w="495" w:type="pct"/>
            <w:vMerge w:val="restart"/>
          </w:tcPr>
          <w:p w14:paraId="4110F2A8" w14:textId="11AAE722" w:rsidR="00651050" w:rsidRPr="00A6479F" w:rsidRDefault="00784381" w:rsidP="00223AF9">
            <w:pPr>
              <w:pStyle w:val="TableText"/>
              <w:keepNext/>
              <w:keepLines/>
              <w:spacing w:before="0" w:after="0"/>
              <w:jc w:val="right"/>
            </w:pPr>
            <w:r>
              <w:t>$6,579,532.00</w:t>
            </w:r>
          </w:p>
        </w:tc>
        <w:tc>
          <w:tcPr>
            <w:tcW w:w="399" w:type="pct"/>
          </w:tcPr>
          <w:p w14:paraId="4239ED80" w14:textId="2ACB3C46" w:rsidR="00651050" w:rsidRDefault="00651050" w:rsidP="00223AF9">
            <w:pPr>
              <w:pStyle w:val="TableText"/>
              <w:keepNext/>
              <w:keepLines/>
              <w:spacing w:before="0" w:after="0"/>
              <w:jc w:val="right"/>
            </w:pPr>
            <w:r>
              <w:t>07/08/2023</w:t>
            </w:r>
          </w:p>
        </w:tc>
        <w:tc>
          <w:tcPr>
            <w:tcW w:w="493" w:type="pct"/>
          </w:tcPr>
          <w:p w14:paraId="43591281" w14:textId="3DA9004E" w:rsidR="00651050" w:rsidRPr="00A6479F" w:rsidRDefault="00651050" w:rsidP="00223AF9">
            <w:pPr>
              <w:pStyle w:val="TableText"/>
              <w:keepNext/>
              <w:keepLines/>
              <w:spacing w:before="0" w:after="0"/>
              <w:jc w:val="right"/>
            </w:pPr>
            <w:r w:rsidRPr="00A6479F">
              <w:t>$2,463,989.50</w:t>
            </w:r>
          </w:p>
        </w:tc>
      </w:tr>
      <w:tr w:rsidR="00651050" w14:paraId="2E6E0452" w14:textId="77777777" w:rsidTr="003A59BF">
        <w:trPr>
          <w:cantSplit/>
          <w:trHeight w:val="290"/>
        </w:trPr>
        <w:tc>
          <w:tcPr>
            <w:tcW w:w="592" w:type="pct"/>
            <w:vMerge/>
          </w:tcPr>
          <w:p w14:paraId="39E5084E" w14:textId="77777777" w:rsidR="00651050" w:rsidRPr="00002221" w:rsidRDefault="00651050" w:rsidP="00223AF9">
            <w:pPr>
              <w:pStyle w:val="TableText"/>
              <w:keepNext/>
              <w:keepLines/>
            </w:pPr>
          </w:p>
        </w:tc>
        <w:tc>
          <w:tcPr>
            <w:tcW w:w="396" w:type="pct"/>
            <w:vMerge/>
          </w:tcPr>
          <w:p w14:paraId="227C607E" w14:textId="77777777" w:rsidR="00651050" w:rsidRPr="00002221" w:rsidRDefault="00651050" w:rsidP="00223AF9">
            <w:pPr>
              <w:pStyle w:val="TableText"/>
              <w:keepNext/>
              <w:keepLines/>
            </w:pPr>
          </w:p>
        </w:tc>
        <w:tc>
          <w:tcPr>
            <w:tcW w:w="743" w:type="pct"/>
            <w:vMerge/>
          </w:tcPr>
          <w:p w14:paraId="188E988B" w14:textId="77777777" w:rsidR="00651050" w:rsidRPr="00002221" w:rsidRDefault="00651050" w:rsidP="00223AF9">
            <w:pPr>
              <w:pStyle w:val="TableText"/>
              <w:keepNext/>
              <w:keepLines/>
            </w:pPr>
          </w:p>
        </w:tc>
        <w:tc>
          <w:tcPr>
            <w:tcW w:w="990" w:type="pct"/>
            <w:vMerge/>
          </w:tcPr>
          <w:p w14:paraId="34D0782F" w14:textId="77777777" w:rsidR="00651050" w:rsidRPr="00002221" w:rsidRDefault="00651050" w:rsidP="00223AF9">
            <w:pPr>
              <w:pStyle w:val="TableText"/>
              <w:keepNext/>
              <w:keepLines/>
              <w:rPr>
                <w:rStyle w:val="Strong"/>
                <w:b w:val="0"/>
                <w:bCs w:val="0"/>
              </w:rPr>
            </w:pPr>
          </w:p>
        </w:tc>
        <w:tc>
          <w:tcPr>
            <w:tcW w:w="397" w:type="pct"/>
            <w:vMerge/>
          </w:tcPr>
          <w:p w14:paraId="317ECD03" w14:textId="05EB7412" w:rsidR="00651050" w:rsidRPr="00002221" w:rsidRDefault="00651050" w:rsidP="00223AF9">
            <w:pPr>
              <w:pStyle w:val="TableText"/>
              <w:keepNext/>
              <w:keepLines/>
              <w:rPr>
                <w:rStyle w:val="Strong"/>
                <w:b w:val="0"/>
                <w:bCs w:val="0"/>
              </w:rPr>
            </w:pPr>
          </w:p>
        </w:tc>
        <w:tc>
          <w:tcPr>
            <w:tcW w:w="495" w:type="pct"/>
            <w:vMerge/>
          </w:tcPr>
          <w:p w14:paraId="688BAEA0" w14:textId="77777777" w:rsidR="00651050" w:rsidRPr="00A6479F" w:rsidRDefault="00651050" w:rsidP="00223AF9">
            <w:pPr>
              <w:pStyle w:val="TableText"/>
              <w:keepNext/>
              <w:keepLines/>
              <w:spacing w:before="0" w:after="0"/>
              <w:jc w:val="right"/>
            </w:pPr>
          </w:p>
        </w:tc>
        <w:tc>
          <w:tcPr>
            <w:tcW w:w="495" w:type="pct"/>
            <w:vMerge/>
          </w:tcPr>
          <w:p w14:paraId="51B7155A" w14:textId="77777777" w:rsidR="00651050" w:rsidRPr="0091709D" w:rsidRDefault="00651050" w:rsidP="00223AF9">
            <w:pPr>
              <w:pStyle w:val="TableText"/>
              <w:keepNext/>
              <w:keepLines/>
              <w:spacing w:before="0" w:after="0"/>
              <w:jc w:val="right"/>
            </w:pPr>
          </w:p>
        </w:tc>
        <w:tc>
          <w:tcPr>
            <w:tcW w:w="399" w:type="pct"/>
          </w:tcPr>
          <w:p w14:paraId="77BB06BE" w14:textId="22A9AE49" w:rsidR="00651050" w:rsidRDefault="00651050" w:rsidP="00223AF9">
            <w:pPr>
              <w:pStyle w:val="TableText"/>
              <w:keepNext/>
              <w:keepLines/>
              <w:spacing w:before="0" w:after="0"/>
              <w:jc w:val="right"/>
            </w:pPr>
            <w:r>
              <w:t>07/08/2023</w:t>
            </w:r>
          </w:p>
        </w:tc>
        <w:tc>
          <w:tcPr>
            <w:tcW w:w="493" w:type="pct"/>
          </w:tcPr>
          <w:p w14:paraId="5CFE9A30" w14:textId="177D92F2" w:rsidR="00651050" w:rsidRPr="00A6479F" w:rsidRDefault="00651050" w:rsidP="00223AF9">
            <w:pPr>
              <w:pStyle w:val="TableText"/>
              <w:keepNext/>
              <w:keepLines/>
              <w:spacing w:before="0" w:after="0"/>
              <w:jc w:val="right"/>
            </w:pPr>
            <w:r w:rsidRPr="00A6479F">
              <w:t>$2,463,989.50</w:t>
            </w:r>
          </w:p>
        </w:tc>
      </w:tr>
      <w:tr w:rsidR="00651050" w14:paraId="020AD203" w14:textId="77777777" w:rsidTr="00BA0589">
        <w:trPr>
          <w:cantSplit/>
          <w:trHeight w:val="134"/>
        </w:trPr>
        <w:tc>
          <w:tcPr>
            <w:tcW w:w="592" w:type="pct"/>
            <w:vMerge/>
          </w:tcPr>
          <w:p w14:paraId="7AEB3679" w14:textId="77777777" w:rsidR="00651050" w:rsidRPr="00002221" w:rsidRDefault="00651050" w:rsidP="00223AF9">
            <w:pPr>
              <w:pStyle w:val="TableText"/>
              <w:keepNext/>
              <w:keepLines/>
            </w:pPr>
          </w:p>
        </w:tc>
        <w:tc>
          <w:tcPr>
            <w:tcW w:w="396" w:type="pct"/>
            <w:vMerge/>
          </w:tcPr>
          <w:p w14:paraId="2C95BEAA" w14:textId="77777777" w:rsidR="00651050" w:rsidRPr="00002221" w:rsidRDefault="00651050" w:rsidP="00223AF9">
            <w:pPr>
              <w:pStyle w:val="TableText"/>
              <w:keepNext/>
              <w:keepLines/>
            </w:pPr>
          </w:p>
        </w:tc>
        <w:tc>
          <w:tcPr>
            <w:tcW w:w="743" w:type="pct"/>
            <w:vMerge/>
          </w:tcPr>
          <w:p w14:paraId="07C0393B" w14:textId="77777777" w:rsidR="00651050" w:rsidRPr="00002221" w:rsidRDefault="00651050" w:rsidP="00223AF9">
            <w:pPr>
              <w:pStyle w:val="TableText"/>
              <w:keepNext/>
              <w:keepLines/>
            </w:pPr>
          </w:p>
        </w:tc>
        <w:tc>
          <w:tcPr>
            <w:tcW w:w="990" w:type="pct"/>
            <w:vMerge/>
          </w:tcPr>
          <w:p w14:paraId="74604C1F" w14:textId="77777777" w:rsidR="00651050" w:rsidRPr="00002221" w:rsidRDefault="00651050" w:rsidP="00223AF9">
            <w:pPr>
              <w:pStyle w:val="TableText"/>
              <w:keepNext/>
              <w:keepLines/>
              <w:rPr>
                <w:rStyle w:val="Strong"/>
                <w:b w:val="0"/>
                <w:bCs w:val="0"/>
              </w:rPr>
            </w:pPr>
          </w:p>
        </w:tc>
        <w:tc>
          <w:tcPr>
            <w:tcW w:w="397" w:type="pct"/>
            <w:vMerge/>
          </w:tcPr>
          <w:p w14:paraId="2D552A3D" w14:textId="77777777" w:rsidR="00651050" w:rsidRPr="00002221" w:rsidRDefault="00651050" w:rsidP="00223AF9">
            <w:pPr>
              <w:pStyle w:val="TableText"/>
              <w:keepNext/>
              <w:keepLines/>
              <w:rPr>
                <w:rStyle w:val="Strong"/>
                <w:b w:val="0"/>
                <w:bCs w:val="0"/>
              </w:rPr>
            </w:pPr>
          </w:p>
        </w:tc>
        <w:tc>
          <w:tcPr>
            <w:tcW w:w="495" w:type="pct"/>
            <w:vMerge/>
          </w:tcPr>
          <w:p w14:paraId="37422C12" w14:textId="77777777" w:rsidR="00651050" w:rsidRPr="00A6479F" w:rsidRDefault="00651050" w:rsidP="00223AF9">
            <w:pPr>
              <w:pStyle w:val="TableText"/>
              <w:keepNext/>
              <w:keepLines/>
              <w:spacing w:before="0" w:after="0"/>
              <w:jc w:val="right"/>
            </w:pPr>
          </w:p>
        </w:tc>
        <w:tc>
          <w:tcPr>
            <w:tcW w:w="495" w:type="pct"/>
            <w:vMerge/>
          </w:tcPr>
          <w:p w14:paraId="00A17414" w14:textId="77777777" w:rsidR="00651050" w:rsidRPr="0091709D" w:rsidRDefault="00651050" w:rsidP="00223AF9">
            <w:pPr>
              <w:pStyle w:val="TableText"/>
              <w:keepNext/>
              <w:keepLines/>
              <w:spacing w:before="0" w:after="0"/>
              <w:jc w:val="right"/>
            </w:pPr>
          </w:p>
        </w:tc>
        <w:tc>
          <w:tcPr>
            <w:tcW w:w="399" w:type="pct"/>
          </w:tcPr>
          <w:p w14:paraId="4CEEC5F5" w14:textId="0CA68B38" w:rsidR="00651050" w:rsidRDefault="00651050" w:rsidP="00223AF9">
            <w:pPr>
              <w:pStyle w:val="TableText"/>
              <w:keepNext/>
              <w:keepLines/>
              <w:spacing w:before="0" w:after="0"/>
              <w:jc w:val="right"/>
            </w:pPr>
            <w:r>
              <w:rPr>
                <w:szCs w:val="18"/>
              </w:rPr>
              <w:t>07/06/2024</w:t>
            </w:r>
          </w:p>
        </w:tc>
        <w:tc>
          <w:tcPr>
            <w:tcW w:w="493" w:type="pct"/>
          </w:tcPr>
          <w:p w14:paraId="7F2D25A9" w14:textId="14ED7285" w:rsidR="00651050" w:rsidRPr="00A6479F" w:rsidRDefault="00651050" w:rsidP="00223AF9">
            <w:pPr>
              <w:pStyle w:val="TableText"/>
              <w:keepNext/>
              <w:keepLines/>
              <w:spacing w:before="0" w:after="0"/>
              <w:jc w:val="right"/>
            </w:pPr>
            <w:r>
              <w:t>$</w:t>
            </w:r>
            <w:r w:rsidRPr="00E9353A">
              <w:t>825,776.50</w:t>
            </w:r>
          </w:p>
        </w:tc>
      </w:tr>
      <w:tr w:rsidR="00651050" w14:paraId="11E6B0EB" w14:textId="77777777" w:rsidTr="00BA0589">
        <w:trPr>
          <w:cantSplit/>
          <w:trHeight w:val="134"/>
        </w:trPr>
        <w:tc>
          <w:tcPr>
            <w:tcW w:w="592" w:type="pct"/>
            <w:vMerge/>
          </w:tcPr>
          <w:p w14:paraId="28CF1B74" w14:textId="77777777" w:rsidR="00651050" w:rsidRPr="00002221" w:rsidRDefault="00651050" w:rsidP="00223AF9">
            <w:pPr>
              <w:pStyle w:val="TableText"/>
              <w:keepNext/>
              <w:keepLines/>
            </w:pPr>
          </w:p>
        </w:tc>
        <w:tc>
          <w:tcPr>
            <w:tcW w:w="396" w:type="pct"/>
            <w:vMerge/>
          </w:tcPr>
          <w:p w14:paraId="2C5D0C2E" w14:textId="77777777" w:rsidR="00651050" w:rsidRPr="00002221" w:rsidRDefault="00651050" w:rsidP="00223AF9">
            <w:pPr>
              <w:pStyle w:val="TableText"/>
              <w:keepNext/>
              <w:keepLines/>
            </w:pPr>
          </w:p>
        </w:tc>
        <w:tc>
          <w:tcPr>
            <w:tcW w:w="743" w:type="pct"/>
            <w:vMerge/>
          </w:tcPr>
          <w:p w14:paraId="08A90ECA" w14:textId="77777777" w:rsidR="00651050" w:rsidRPr="00002221" w:rsidRDefault="00651050" w:rsidP="00223AF9">
            <w:pPr>
              <w:pStyle w:val="TableText"/>
              <w:keepNext/>
              <w:keepLines/>
            </w:pPr>
          </w:p>
        </w:tc>
        <w:tc>
          <w:tcPr>
            <w:tcW w:w="990" w:type="pct"/>
            <w:vMerge/>
          </w:tcPr>
          <w:p w14:paraId="58A91933" w14:textId="77777777" w:rsidR="00651050" w:rsidRPr="00002221" w:rsidRDefault="00651050" w:rsidP="00223AF9">
            <w:pPr>
              <w:pStyle w:val="TableText"/>
              <w:keepNext/>
              <w:keepLines/>
              <w:rPr>
                <w:rStyle w:val="Strong"/>
                <w:b w:val="0"/>
                <w:bCs w:val="0"/>
              </w:rPr>
            </w:pPr>
          </w:p>
        </w:tc>
        <w:tc>
          <w:tcPr>
            <w:tcW w:w="397" w:type="pct"/>
            <w:vMerge/>
          </w:tcPr>
          <w:p w14:paraId="6A388DBF" w14:textId="77777777" w:rsidR="00651050" w:rsidRPr="00002221" w:rsidRDefault="00651050" w:rsidP="00223AF9">
            <w:pPr>
              <w:pStyle w:val="TableText"/>
              <w:keepNext/>
              <w:keepLines/>
              <w:rPr>
                <w:rStyle w:val="Strong"/>
                <w:b w:val="0"/>
                <w:bCs w:val="0"/>
              </w:rPr>
            </w:pPr>
          </w:p>
        </w:tc>
        <w:tc>
          <w:tcPr>
            <w:tcW w:w="495" w:type="pct"/>
            <w:vMerge/>
          </w:tcPr>
          <w:p w14:paraId="16A2B886" w14:textId="77777777" w:rsidR="00651050" w:rsidRPr="00A6479F" w:rsidRDefault="00651050" w:rsidP="00223AF9">
            <w:pPr>
              <w:pStyle w:val="TableText"/>
              <w:keepNext/>
              <w:keepLines/>
              <w:spacing w:before="0" w:after="0"/>
              <w:jc w:val="right"/>
            </w:pPr>
          </w:p>
        </w:tc>
        <w:tc>
          <w:tcPr>
            <w:tcW w:w="495" w:type="pct"/>
            <w:vMerge/>
          </w:tcPr>
          <w:p w14:paraId="7B8DA1E0" w14:textId="77777777" w:rsidR="00651050" w:rsidRPr="0091709D" w:rsidRDefault="00651050" w:rsidP="00223AF9">
            <w:pPr>
              <w:pStyle w:val="TableText"/>
              <w:keepNext/>
              <w:keepLines/>
              <w:spacing w:before="0" w:after="0"/>
              <w:jc w:val="right"/>
            </w:pPr>
          </w:p>
        </w:tc>
        <w:tc>
          <w:tcPr>
            <w:tcW w:w="399" w:type="pct"/>
          </w:tcPr>
          <w:p w14:paraId="03880D3C" w14:textId="11F994BA" w:rsidR="00651050" w:rsidRDefault="00651050" w:rsidP="00651050">
            <w:pPr>
              <w:pStyle w:val="TableText"/>
              <w:keepNext/>
              <w:keepLines/>
              <w:spacing w:before="0" w:after="0"/>
              <w:jc w:val="right"/>
              <w:rPr>
                <w:szCs w:val="18"/>
              </w:rPr>
            </w:pPr>
            <w:r>
              <w:rPr>
                <w:szCs w:val="18"/>
              </w:rPr>
              <w:t>09/12/2024</w:t>
            </w:r>
          </w:p>
        </w:tc>
        <w:tc>
          <w:tcPr>
            <w:tcW w:w="493" w:type="pct"/>
          </w:tcPr>
          <w:p w14:paraId="157057D8" w14:textId="47B64997" w:rsidR="00651050" w:rsidRDefault="00651050" w:rsidP="00223AF9">
            <w:pPr>
              <w:pStyle w:val="TableText"/>
              <w:keepNext/>
              <w:keepLines/>
              <w:spacing w:before="0" w:after="0"/>
              <w:jc w:val="right"/>
            </w:pPr>
            <w:r>
              <w:t>$</w:t>
            </w:r>
            <w:r w:rsidR="00B538B4">
              <w:t>825,776.50</w:t>
            </w:r>
          </w:p>
        </w:tc>
      </w:tr>
      <w:tr w:rsidR="0038080A" w14:paraId="055CF5AA" w14:textId="77777777" w:rsidTr="00BA0589">
        <w:trPr>
          <w:cantSplit/>
          <w:trHeight w:val="1135"/>
        </w:trPr>
        <w:tc>
          <w:tcPr>
            <w:tcW w:w="592" w:type="pct"/>
          </w:tcPr>
          <w:p w14:paraId="5F0D5CCC" w14:textId="1860D875" w:rsidR="00223AF9" w:rsidRPr="00002221" w:rsidRDefault="00223AF9" w:rsidP="00223AF9">
            <w:pPr>
              <w:pStyle w:val="TableText"/>
              <w:rPr>
                <w:rStyle w:val="Strong"/>
                <w:b w:val="0"/>
                <w:bCs w:val="0"/>
              </w:rPr>
            </w:pPr>
            <w:r w:rsidRPr="00002221">
              <w:t>Department of Primary Industries and Regions</w:t>
            </w:r>
          </w:p>
        </w:tc>
        <w:tc>
          <w:tcPr>
            <w:tcW w:w="396" w:type="pct"/>
          </w:tcPr>
          <w:p w14:paraId="1EADF7CC" w14:textId="584ADE28" w:rsidR="00223AF9" w:rsidRPr="00002221" w:rsidRDefault="00223AF9" w:rsidP="00223AF9">
            <w:pPr>
              <w:pStyle w:val="TableText"/>
              <w:rPr>
                <w:rStyle w:val="Strong"/>
                <w:b w:val="0"/>
                <w:bCs w:val="0"/>
              </w:rPr>
            </w:pPr>
            <w:r w:rsidRPr="00002221">
              <w:t>South Australia</w:t>
            </w:r>
          </w:p>
        </w:tc>
        <w:tc>
          <w:tcPr>
            <w:tcW w:w="743" w:type="pct"/>
          </w:tcPr>
          <w:p w14:paraId="1307FFFD" w14:textId="3485368F" w:rsidR="00223AF9" w:rsidRPr="00002221" w:rsidRDefault="00223AF9" w:rsidP="00223AF9">
            <w:pPr>
              <w:pStyle w:val="TableText"/>
              <w:rPr>
                <w:rStyle w:val="Strong"/>
                <w:b w:val="0"/>
                <w:bCs w:val="0"/>
              </w:rPr>
            </w:pPr>
            <w:r w:rsidRPr="00002221">
              <w:t>s21(1)(c) – Carrying out a project that is directed towards achieving drought resilience</w:t>
            </w:r>
          </w:p>
        </w:tc>
        <w:tc>
          <w:tcPr>
            <w:tcW w:w="990" w:type="pct"/>
          </w:tcPr>
          <w:p w14:paraId="191BC78F" w14:textId="2C1F7552" w:rsidR="00223AF9" w:rsidRPr="00002221" w:rsidRDefault="00223AF9" w:rsidP="00223AF9">
            <w:pPr>
              <w:pStyle w:val="TableText"/>
              <w:rPr>
                <w:rStyle w:val="Strong"/>
                <w:b w:val="0"/>
                <w:bCs w:val="0"/>
              </w:rPr>
            </w:pPr>
            <w:r w:rsidRPr="00002221">
              <w:rPr>
                <w:rStyle w:val="Strong"/>
                <w:b w:val="0"/>
                <w:bCs w:val="0"/>
              </w:rPr>
              <w:t>Farm Business Resilience Program</w:t>
            </w:r>
            <w:r>
              <w:rPr>
                <w:rStyle w:val="Strong"/>
                <w:b w:val="0"/>
                <w:bCs w:val="0"/>
              </w:rPr>
              <w:t xml:space="preserve"> </w:t>
            </w:r>
            <w:r>
              <w:rPr>
                <w:rStyle w:val="Strong"/>
                <w:b w:val="0"/>
                <w:bCs w:val="0"/>
              </w:rPr>
              <w:br/>
            </w:r>
            <w:r w:rsidRPr="00E63235">
              <w:rPr>
                <w:rStyle w:val="Emphasis"/>
                <w:sz w:val="16"/>
                <w:szCs w:val="16"/>
              </w:rPr>
              <w:t xml:space="preserve">The Australian Government is working with state and territory governments to </w:t>
            </w:r>
            <w:r>
              <w:rPr>
                <w:rStyle w:val="Emphasis"/>
                <w:sz w:val="16"/>
                <w:szCs w:val="16"/>
              </w:rPr>
              <w:t>provide support for</w:t>
            </w:r>
            <w:r w:rsidRPr="00E63235">
              <w:rPr>
                <w:rStyle w:val="Emphasis"/>
                <w:sz w:val="16"/>
                <w:szCs w:val="16"/>
              </w:rPr>
              <w:t xml:space="preserve"> farmers</w:t>
            </w:r>
            <w:r w:rsidRPr="009653C2">
              <w:rPr>
                <w:rStyle w:val="Emphasis"/>
                <w:sz w:val="16"/>
                <w:szCs w:val="16"/>
              </w:rPr>
              <w:t xml:space="preserve"> to build their strategic management and planning skills</w:t>
            </w:r>
          </w:p>
        </w:tc>
        <w:tc>
          <w:tcPr>
            <w:tcW w:w="397" w:type="pct"/>
          </w:tcPr>
          <w:p w14:paraId="34F44D33" w14:textId="4D98E654" w:rsidR="00223AF9" w:rsidRDefault="00223AF9" w:rsidP="007A3252">
            <w:pPr>
              <w:pStyle w:val="TableText"/>
              <w:spacing w:before="0"/>
              <w:rPr>
                <w:rStyle w:val="Strong"/>
              </w:rPr>
            </w:pPr>
            <w:r>
              <w:rPr>
                <w:rStyle w:val="Strong"/>
                <w:b w:val="0"/>
                <w:bCs w:val="0"/>
              </w:rPr>
              <w:t>F</w:t>
            </w:r>
            <w:r w:rsidRPr="00916C07">
              <w:rPr>
                <w:rStyle w:val="Strong"/>
                <w:b w:val="0"/>
                <w:bCs w:val="0"/>
              </w:rPr>
              <w:t>oundation</w:t>
            </w:r>
          </w:p>
        </w:tc>
        <w:tc>
          <w:tcPr>
            <w:tcW w:w="495" w:type="pct"/>
          </w:tcPr>
          <w:p w14:paraId="1B427186" w14:textId="103E3167" w:rsidR="00223AF9" w:rsidRPr="00A6479F" w:rsidRDefault="00223AF9" w:rsidP="00223AF9">
            <w:pPr>
              <w:pStyle w:val="TableText"/>
              <w:spacing w:before="0" w:after="0"/>
              <w:jc w:val="right"/>
            </w:pPr>
            <w:r w:rsidRPr="0091709D">
              <w:t>$2,191,485</w:t>
            </w:r>
            <w:r w:rsidR="00EE5339">
              <w:t>.00</w:t>
            </w:r>
          </w:p>
        </w:tc>
        <w:tc>
          <w:tcPr>
            <w:tcW w:w="495" w:type="pct"/>
          </w:tcPr>
          <w:p w14:paraId="5F09ECE8" w14:textId="6C4FCA9D" w:rsidR="00223AF9" w:rsidRPr="00A6479F" w:rsidRDefault="00223AF9" w:rsidP="00223AF9">
            <w:pPr>
              <w:pStyle w:val="TableText"/>
              <w:spacing w:before="0" w:after="0"/>
              <w:jc w:val="right"/>
            </w:pPr>
            <w:r w:rsidRPr="0091709D">
              <w:t>$2,191,485</w:t>
            </w:r>
            <w:r w:rsidR="00EE5339">
              <w:t>.00</w:t>
            </w:r>
          </w:p>
        </w:tc>
        <w:tc>
          <w:tcPr>
            <w:tcW w:w="399" w:type="pct"/>
          </w:tcPr>
          <w:p w14:paraId="1AD26836" w14:textId="765DB139" w:rsidR="00223AF9" w:rsidRPr="00A6479F" w:rsidRDefault="00223AF9" w:rsidP="00223AF9">
            <w:pPr>
              <w:pStyle w:val="TableText"/>
              <w:spacing w:before="0" w:after="0"/>
              <w:jc w:val="right"/>
            </w:pPr>
            <w:r>
              <w:t>07</w:t>
            </w:r>
            <w:r w:rsidRPr="0091709D">
              <w:t>/06/2021</w:t>
            </w:r>
          </w:p>
        </w:tc>
        <w:tc>
          <w:tcPr>
            <w:tcW w:w="493" w:type="pct"/>
          </w:tcPr>
          <w:p w14:paraId="14F490A0" w14:textId="3BEC9710" w:rsidR="00223AF9" w:rsidRPr="00A6479F" w:rsidRDefault="00223AF9" w:rsidP="00223AF9">
            <w:pPr>
              <w:pStyle w:val="TableText"/>
              <w:spacing w:before="0" w:after="0"/>
              <w:jc w:val="right"/>
            </w:pPr>
            <w:r w:rsidRPr="0091709D">
              <w:t>$2,191,485</w:t>
            </w:r>
            <w:r w:rsidR="00EE5339">
              <w:t>.00</w:t>
            </w:r>
          </w:p>
        </w:tc>
      </w:tr>
      <w:tr w:rsidR="005A1E65" w14:paraId="13D5C5DA" w14:textId="77777777" w:rsidTr="006440A7">
        <w:trPr>
          <w:cantSplit/>
          <w:trHeight w:val="334"/>
        </w:trPr>
        <w:tc>
          <w:tcPr>
            <w:tcW w:w="592" w:type="pct"/>
            <w:vMerge w:val="restart"/>
          </w:tcPr>
          <w:p w14:paraId="5A491C53" w14:textId="4EB2B5C9" w:rsidR="005A1E65" w:rsidRPr="00002221" w:rsidRDefault="005A1E65" w:rsidP="00223AF9">
            <w:pPr>
              <w:pStyle w:val="TableText"/>
              <w:keepNext/>
              <w:rPr>
                <w:rStyle w:val="Strong"/>
                <w:b w:val="0"/>
                <w:bCs w:val="0"/>
              </w:rPr>
            </w:pPr>
            <w:r w:rsidRPr="00002221">
              <w:t>Department of Primary Industries, Parks, Water and the Environmen</w:t>
            </w:r>
            <w:r>
              <w:t>t</w:t>
            </w:r>
          </w:p>
        </w:tc>
        <w:tc>
          <w:tcPr>
            <w:tcW w:w="396" w:type="pct"/>
            <w:vMerge w:val="restart"/>
          </w:tcPr>
          <w:p w14:paraId="41D08461" w14:textId="19CA052D" w:rsidR="005A1E65" w:rsidRPr="00002221" w:rsidRDefault="005A1E65" w:rsidP="00223AF9">
            <w:pPr>
              <w:pStyle w:val="TableText"/>
              <w:keepNext/>
              <w:rPr>
                <w:rStyle w:val="Strong"/>
                <w:b w:val="0"/>
                <w:bCs w:val="0"/>
              </w:rPr>
            </w:pPr>
            <w:r w:rsidRPr="00002221">
              <w:t>Tasmania</w:t>
            </w:r>
          </w:p>
        </w:tc>
        <w:tc>
          <w:tcPr>
            <w:tcW w:w="743" w:type="pct"/>
            <w:vMerge w:val="restart"/>
          </w:tcPr>
          <w:p w14:paraId="77734A1D" w14:textId="2B0255D9" w:rsidR="005A1E65" w:rsidRPr="00002221" w:rsidRDefault="005A1E65" w:rsidP="00223AF9">
            <w:pPr>
              <w:pStyle w:val="TableText"/>
              <w:keepNext/>
              <w:rPr>
                <w:rStyle w:val="Strong"/>
                <w:b w:val="0"/>
                <w:bCs w:val="0"/>
              </w:rPr>
            </w:pPr>
            <w:r w:rsidRPr="00002221">
              <w:t>s21(1)(c) – Carrying out a project that is directed towards achieving drought resilience</w:t>
            </w:r>
          </w:p>
        </w:tc>
        <w:tc>
          <w:tcPr>
            <w:tcW w:w="990" w:type="pct"/>
            <w:vMerge w:val="restart"/>
          </w:tcPr>
          <w:p w14:paraId="7B7F2BF3" w14:textId="72033793" w:rsidR="005A1E65" w:rsidRPr="00002221" w:rsidRDefault="005A1E65" w:rsidP="00223AF9">
            <w:pPr>
              <w:pStyle w:val="TableText"/>
              <w:keepNext/>
              <w:rPr>
                <w:rStyle w:val="Strong"/>
                <w:b w:val="0"/>
                <w:bCs w:val="0"/>
              </w:rPr>
            </w:pPr>
            <w:r w:rsidRPr="00002221">
              <w:rPr>
                <w:rStyle w:val="Strong"/>
                <w:b w:val="0"/>
                <w:bCs w:val="0"/>
              </w:rPr>
              <w:t>Farm Business Resilience Program</w:t>
            </w:r>
            <w:r>
              <w:rPr>
                <w:rStyle w:val="Strong"/>
                <w:b w:val="0"/>
                <w:bCs w:val="0"/>
              </w:rPr>
              <w:t xml:space="preserve"> </w:t>
            </w:r>
            <w:r>
              <w:rPr>
                <w:rStyle w:val="Strong"/>
                <w:b w:val="0"/>
                <w:bCs w:val="0"/>
              </w:rPr>
              <w:br/>
            </w:r>
            <w:r w:rsidRPr="00E63235">
              <w:rPr>
                <w:rStyle w:val="Emphasis"/>
                <w:sz w:val="16"/>
                <w:szCs w:val="16"/>
              </w:rPr>
              <w:t xml:space="preserve">The Australian Government is working with state and territory governments to </w:t>
            </w:r>
            <w:r>
              <w:rPr>
                <w:rStyle w:val="Emphasis"/>
                <w:sz w:val="16"/>
                <w:szCs w:val="16"/>
              </w:rPr>
              <w:t>provide support for</w:t>
            </w:r>
            <w:r w:rsidRPr="00E63235">
              <w:rPr>
                <w:rStyle w:val="Emphasis"/>
                <w:sz w:val="16"/>
                <w:szCs w:val="16"/>
              </w:rPr>
              <w:t xml:space="preserve"> farmers</w:t>
            </w:r>
            <w:r w:rsidRPr="009653C2">
              <w:rPr>
                <w:rStyle w:val="Emphasis"/>
                <w:sz w:val="16"/>
                <w:szCs w:val="16"/>
              </w:rPr>
              <w:t xml:space="preserve"> to build their strategic management and planning skill</w:t>
            </w:r>
            <w:r>
              <w:rPr>
                <w:rStyle w:val="Emphasis"/>
                <w:sz w:val="16"/>
                <w:szCs w:val="16"/>
              </w:rPr>
              <w:t>s</w:t>
            </w:r>
          </w:p>
        </w:tc>
        <w:tc>
          <w:tcPr>
            <w:tcW w:w="397" w:type="pct"/>
          </w:tcPr>
          <w:p w14:paraId="1CEF2250" w14:textId="21D0065F" w:rsidR="005A1E65" w:rsidRDefault="005A1E65" w:rsidP="00223AF9">
            <w:pPr>
              <w:pStyle w:val="TableText"/>
              <w:keepNext/>
              <w:rPr>
                <w:rStyle w:val="Strong"/>
              </w:rPr>
            </w:pPr>
            <w:r>
              <w:rPr>
                <w:rStyle w:val="Strong"/>
                <w:b w:val="0"/>
                <w:bCs w:val="0"/>
              </w:rPr>
              <w:t>F</w:t>
            </w:r>
            <w:r w:rsidRPr="00916C07">
              <w:rPr>
                <w:rStyle w:val="Strong"/>
                <w:b w:val="0"/>
                <w:bCs w:val="0"/>
              </w:rPr>
              <w:t>oundation</w:t>
            </w:r>
          </w:p>
        </w:tc>
        <w:tc>
          <w:tcPr>
            <w:tcW w:w="495" w:type="pct"/>
          </w:tcPr>
          <w:p w14:paraId="1D042092" w14:textId="60736176" w:rsidR="005A1E65" w:rsidRPr="00A6479F" w:rsidRDefault="005A1E65" w:rsidP="00223AF9">
            <w:pPr>
              <w:pStyle w:val="TableText"/>
              <w:keepNext/>
              <w:spacing w:before="0" w:after="0"/>
              <w:jc w:val="right"/>
            </w:pPr>
            <w:r w:rsidRPr="0091709D">
              <w:t>$567,828</w:t>
            </w:r>
            <w:r>
              <w:t>.00</w:t>
            </w:r>
          </w:p>
        </w:tc>
        <w:tc>
          <w:tcPr>
            <w:tcW w:w="495" w:type="pct"/>
          </w:tcPr>
          <w:p w14:paraId="42623BC8" w14:textId="0BA22820" w:rsidR="005A1E65" w:rsidRPr="00A6479F" w:rsidRDefault="005A1E65" w:rsidP="00223AF9">
            <w:pPr>
              <w:pStyle w:val="TableText"/>
              <w:keepNext/>
              <w:spacing w:before="0" w:after="0"/>
              <w:jc w:val="right"/>
            </w:pPr>
            <w:r w:rsidRPr="00A6479F">
              <w:t>$567,828</w:t>
            </w:r>
            <w:r>
              <w:t>.00</w:t>
            </w:r>
          </w:p>
        </w:tc>
        <w:tc>
          <w:tcPr>
            <w:tcW w:w="399" w:type="pct"/>
          </w:tcPr>
          <w:p w14:paraId="4D9C5114" w14:textId="3E9BFC37" w:rsidR="005A1E65" w:rsidRPr="00A6479F" w:rsidRDefault="005A1E65" w:rsidP="00223AF9">
            <w:pPr>
              <w:pStyle w:val="TableText"/>
              <w:keepNext/>
              <w:spacing w:before="0" w:after="0"/>
              <w:jc w:val="right"/>
            </w:pPr>
            <w:r>
              <w:t>30</w:t>
            </w:r>
            <w:r w:rsidRPr="0091709D">
              <w:t>/06/2021</w:t>
            </w:r>
          </w:p>
        </w:tc>
        <w:tc>
          <w:tcPr>
            <w:tcW w:w="493" w:type="pct"/>
          </w:tcPr>
          <w:p w14:paraId="00DF5BEA" w14:textId="23646D2A" w:rsidR="005A1E65" w:rsidRPr="00A6479F" w:rsidRDefault="005A1E65" w:rsidP="00223AF9">
            <w:pPr>
              <w:pStyle w:val="TableText"/>
              <w:keepNext/>
              <w:spacing w:before="0" w:after="0"/>
              <w:jc w:val="right"/>
            </w:pPr>
            <w:r w:rsidRPr="0091709D">
              <w:t>$567,828</w:t>
            </w:r>
            <w:r>
              <w:t>.00</w:t>
            </w:r>
          </w:p>
        </w:tc>
      </w:tr>
      <w:tr w:rsidR="005A1E65" w14:paraId="50F4F5A3" w14:textId="77777777" w:rsidTr="00BA0589">
        <w:trPr>
          <w:cantSplit/>
          <w:trHeight w:val="312"/>
        </w:trPr>
        <w:tc>
          <w:tcPr>
            <w:tcW w:w="592" w:type="pct"/>
            <w:vMerge/>
          </w:tcPr>
          <w:p w14:paraId="6839463C" w14:textId="0D63F03D" w:rsidR="005A1E65" w:rsidRPr="00002221" w:rsidRDefault="005A1E65" w:rsidP="00223AF9">
            <w:pPr>
              <w:pStyle w:val="TableText"/>
            </w:pPr>
          </w:p>
        </w:tc>
        <w:tc>
          <w:tcPr>
            <w:tcW w:w="396" w:type="pct"/>
            <w:vMerge/>
          </w:tcPr>
          <w:p w14:paraId="78484915" w14:textId="1DF12355" w:rsidR="005A1E65" w:rsidRPr="00002221" w:rsidRDefault="005A1E65" w:rsidP="00223AF9">
            <w:pPr>
              <w:pStyle w:val="TableText"/>
            </w:pPr>
          </w:p>
        </w:tc>
        <w:tc>
          <w:tcPr>
            <w:tcW w:w="743" w:type="pct"/>
            <w:vMerge/>
          </w:tcPr>
          <w:p w14:paraId="0828A0F2" w14:textId="65B7C43D" w:rsidR="005A1E65" w:rsidRPr="00002221" w:rsidRDefault="005A1E65" w:rsidP="00223AF9">
            <w:pPr>
              <w:pStyle w:val="TableText"/>
            </w:pPr>
          </w:p>
        </w:tc>
        <w:tc>
          <w:tcPr>
            <w:tcW w:w="990" w:type="pct"/>
            <w:vMerge/>
          </w:tcPr>
          <w:p w14:paraId="70F07CF9" w14:textId="63FFF647" w:rsidR="005A1E65" w:rsidRPr="00002221" w:rsidRDefault="005A1E65" w:rsidP="00223AF9">
            <w:pPr>
              <w:pStyle w:val="TableText"/>
              <w:rPr>
                <w:rStyle w:val="Strong"/>
                <w:b w:val="0"/>
                <w:bCs w:val="0"/>
              </w:rPr>
            </w:pPr>
          </w:p>
        </w:tc>
        <w:tc>
          <w:tcPr>
            <w:tcW w:w="397" w:type="pct"/>
            <w:vMerge w:val="restart"/>
          </w:tcPr>
          <w:p w14:paraId="19B31033" w14:textId="37ECF155" w:rsidR="005A1E65" w:rsidRPr="00002221" w:rsidRDefault="005A1E65" w:rsidP="00223AF9">
            <w:pPr>
              <w:pStyle w:val="TableText"/>
              <w:rPr>
                <w:rStyle w:val="Strong"/>
                <w:b w:val="0"/>
                <w:bCs w:val="0"/>
              </w:rPr>
            </w:pPr>
            <w:r>
              <w:rPr>
                <w:rStyle w:val="Strong"/>
                <w:b w:val="0"/>
                <w:bCs w:val="0"/>
              </w:rPr>
              <w:t>Extension</w:t>
            </w:r>
          </w:p>
        </w:tc>
        <w:tc>
          <w:tcPr>
            <w:tcW w:w="495" w:type="pct"/>
            <w:vMerge w:val="restart"/>
          </w:tcPr>
          <w:p w14:paraId="0581356B" w14:textId="09860A93" w:rsidR="005A1E65" w:rsidRPr="00A6479F" w:rsidRDefault="005A1E65" w:rsidP="00223AF9">
            <w:pPr>
              <w:pStyle w:val="TableText"/>
              <w:spacing w:before="0" w:after="0"/>
              <w:jc w:val="right"/>
            </w:pPr>
            <w:r w:rsidRPr="00A6479F">
              <w:t>$2,041,749</w:t>
            </w:r>
            <w:r>
              <w:t>.00</w:t>
            </w:r>
          </w:p>
        </w:tc>
        <w:tc>
          <w:tcPr>
            <w:tcW w:w="495" w:type="pct"/>
            <w:vMerge w:val="restart"/>
          </w:tcPr>
          <w:p w14:paraId="48EB08E3" w14:textId="7C9BF0DC" w:rsidR="005A1E65" w:rsidRPr="00A6479F" w:rsidRDefault="00784381" w:rsidP="00223AF9">
            <w:pPr>
              <w:pStyle w:val="TableText"/>
              <w:spacing w:before="0" w:after="0"/>
              <w:jc w:val="right"/>
            </w:pPr>
            <w:r>
              <w:t>$</w:t>
            </w:r>
            <w:r w:rsidR="00775723">
              <w:t>2,041,749.00</w:t>
            </w:r>
          </w:p>
        </w:tc>
        <w:tc>
          <w:tcPr>
            <w:tcW w:w="399" w:type="pct"/>
          </w:tcPr>
          <w:p w14:paraId="7BC0BD16" w14:textId="791C1053" w:rsidR="005A1E65" w:rsidRDefault="005A1E65" w:rsidP="00223AF9">
            <w:pPr>
              <w:pStyle w:val="TableText"/>
              <w:spacing w:before="0" w:after="0"/>
              <w:jc w:val="right"/>
            </w:pPr>
            <w:r w:rsidRPr="00AA687E">
              <w:t>07/08/2023</w:t>
            </w:r>
          </w:p>
        </w:tc>
        <w:tc>
          <w:tcPr>
            <w:tcW w:w="493" w:type="pct"/>
          </w:tcPr>
          <w:p w14:paraId="2C22DFEB" w14:textId="161168B6" w:rsidR="005A1E65" w:rsidRPr="005F3539" w:rsidRDefault="005A1E65" w:rsidP="005F3539">
            <w:pPr>
              <w:spacing w:after="0" w:line="240" w:lineRule="auto"/>
              <w:jc w:val="right"/>
              <w:rPr>
                <w:sz w:val="18"/>
              </w:rPr>
            </w:pPr>
            <w:r w:rsidRPr="00A6479F">
              <w:rPr>
                <w:sz w:val="18"/>
              </w:rPr>
              <w:t>$794,455</w:t>
            </w:r>
            <w:r>
              <w:rPr>
                <w:sz w:val="18"/>
              </w:rPr>
              <w:t>.00</w:t>
            </w:r>
          </w:p>
        </w:tc>
      </w:tr>
      <w:tr w:rsidR="005A1E65" w14:paraId="323308F7" w14:textId="77777777" w:rsidTr="00BA0589">
        <w:trPr>
          <w:cantSplit/>
          <w:trHeight w:val="288"/>
        </w:trPr>
        <w:tc>
          <w:tcPr>
            <w:tcW w:w="592" w:type="pct"/>
            <w:vMerge/>
          </w:tcPr>
          <w:p w14:paraId="6B225E3E" w14:textId="77777777" w:rsidR="005A1E65" w:rsidRPr="00002221" w:rsidRDefault="005A1E65" w:rsidP="00A6479F">
            <w:pPr>
              <w:pStyle w:val="TableText"/>
            </w:pPr>
          </w:p>
        </w:tc>
        <w:tc>
          <w:tcPr>
            <w:tcW w:w="396" w:type="pct"/>
            <w:vMerge/>
          </w:tcPr>
          <w:p w14:paraId="20865B26" w14:textId="77777777" w:rsidR="005A1E65" w:rsidRPr="00002221" w:rsidRDefault="005A1E65" w:rsidP="00A6479F">
            <w:pPr>
              <w:pStyle w:val="TableText"/>
            </w:pPr>
          </w:p>
        </w:tc>
        <w:tc>
          <w:tcPr>
            <w:tcW w:w="743" w:type="pct"/>
            <w:vMerge/>
          </w:tcPr>
          <w:p w14:paraId="5D638690" w14:textId="77777777" w:rsidR="005A1E65" w:rsidRPr="00002221" w:rsidRDefault="005A1E65" w:rsidP="00A6479F">
            <w:pPr>
              <w:pStyle w:val="TableText"/>
            </w:pPr>
          </w:p>
        </w:tc>
        <w:tc>
          <w:tcPr>
            <w:tcW w:w="990" w:type="pct"/>
            <w:vMerge/>
          </w:tcPr>
          <w:p w14:paraId="579FE27A" w14:textId="77777777" w:rsidR="005A1E65" w:rsidRPr="00002221" w:rsidRDefault="005A1E65" w:rsidP="00A6479F">
            <w:pPr>
              <w:pStyle w:val="TableText"/>
              <w:rPr>
                <w:rStyle w:val="Strong"/>
                <w:b w:val="0"/>
                <w:bCs w:val="0"/>
              </w:rPr>
            </w:pPr>
          </w:p>
        </w:tc>
        <w:tc>
          <w:tcPr>
            <w:tcW w:w="397" w:type="pct"/>
            <w:vMerge/>
          </w:tcPr>
          <w:p w14:paraId="4E2E2046" w14:textId="779CDB8F" w:rsidR="005A1E65" w:rsidRPr="00002221" w:rsidRDefault="005A1E65" w:rsidP="00A6479F">
            <w:pPr>
              <w:pStyle w:val="TableText"/>
              <w:rPr>
                <w:rStyle w:val="Strong"/>
                <w:b w:val="0"/>
                <w:bCs w:val="0"/>
              </w:rPr>
            </w:pPr>
          </w:p>
        </w:tc>
        <w:tc>
          <w:tcPr>
            <w:tcW w:w="495" w:type="pct"/>
            <w:vMerge/>
          </w:tcPr>
          <w:p w14:paraId="5A98EEBA" w14:textId="77777777" w:rsidR="005A1E65" w:rsidRPr="00A6479F" w:rsidRDefault="005A1E65" w:rsidP="00A6479F">
            <w:pPr>
              <w:pStyle w:val="TableText"/>
              <w:spacing w:before="0" w:after="0"/>
              <w:jc w:val="right"/>
            </w:pPr>
          </w:p>
        </w:tc>
        <w:tc>
          <w:tcPr>
            <w:tcW w:w="495" w:type="pct"/>
            <w:vMerge/>
          </w:tcPr>
          <w:p w14:paraId="380B327B" w14:textId="77777777" w:rsidR="005A1E65" w:rsidRPr="00A6479F" w:rsidRDefault="005A1E65" w:rsidP="00A6479F">
            <w:pPr>
              <w:pStyle w:val="TableText"/>
              <w:spacing w:before="0" w:after="0"/>
              <w:jc w:val="right"/>
            </w:pPr>
          </w:p>
        </w:tc>
        <w:tc>
          <w:tcPr>
            <w:tcW w:w="399" w:type="pct"/>
          </w:tcPr>
          <w:p w14:paraId="209C7B84" w14:textId="4675C7FE" w:rsidR="005A1E65" w:rsidRDefault="005A1E65" w:rsidP="00A6479F">
            <w:pPr>
              <w:pStyle w:val="TableText"/>
              <w:spacing w:before="0" w:after="0"/>
              <w:jc w:val="right"/>
            </w:pPr>
            <w:r>
              <w:t>07/08/2023</w:t>
            </w:r>
          </w:p>
        </w:tc>
        <w:tc>
          <w:tcPr>
            <w:tcW w:w="493" w:type="pct"/>
          </w:tcPr>
          <w:p w14:paraId="2E3B40D5" w14:textId="43DE0FD5" w:rsidR="005A1E65" w:rsidRPr="00A6479F" w:rsidRDefault="005A1E65" w:rsidP="00A6479F">
            <w:pPr>
              <w:spacing w:after="0" w:line="240" w:lineRule="auto"/>
              <w:jc w:val="right"/>
              <w:rPr>
                <w:sz w:val="18"/>
              </w:rPr>
            </w:pPr>
            <w:r w:rsidRPr="00A6479F">
              <w:rPr>
                <w:sz w:val="18"/>
              </w:rPr>
              <w:t>$794,455</w:t>
            </w:r>
            <w:r>
              <w:rPr>
                <w:sz w:val="18"/>
              </w:rPr>
              <w:t>.00</w:t>
            </w:r>
          </w:p>
        </w:tc>
      </w:tr>
      <w:tr w:rsidR="005A1E65" w14:paraId="2602CD5C" w14:textId="77777777" w:rsidTr="00BA0589">
        <w:trPr>
          <w:cantSplit/>
          <w:trHeight w:val="156"/>
        </w:trPr>
        <w:tc>
          <w:tcPr>
            <w:tcW w:w="592" w:type="pct"/>
            <w:vMerge/>
          </w:tcPr>
          <w:p w14:paraId="6061E642" w14:textId="77777777" w:rsidR="005A1E65" w:rsidRPr="00002221" w:rsidRDefault="005A1E65" w:rsidP="00A6479F">
            <w:pPr>
              <w:pStyle w:val="TableText"/>
            </w:pPr>
          </w:p>
        </w:tc>
        <w:tc>
          <w:tcPr>
            <w:tcW w:w="396" w:type="pct"/>
            <w:vMerge/>
          </w:tcPr>
          <w:p w14:paraId="26CB631F" w14:textId="77777777" w:rsidR="005A1E65" w:rsidRPr="00002221" w:rsidRDefault="005A1E65" w:rsidP="00A6479F">
            <w:pPr>
              <w:pStyle w:val="TableText"/>
            </w:pPr>
          </w:p>
        </w:tc>
        <w:tc>
          <w:tcPr>
            <w:tcW w:w="743" w:type="pct"/>
            <w:vMerge/>
          </w:tcPr>
          <w:p w14:paraId="63A65A60" w14:textId="77777777" w:rsidR="005A1E65" w:rsidRPr="00002221" w:rsidRDefault="005A1E65" w:rsidP="00A6479F">
            <w:pPr>
              <w:pStyle w:val="TableText"/>
            </w:pPr>
          </w:p>
        </w:tc>
        <w:tc>
          <w:tcPr>
            <w:tcW w:w="990" w:type="pct"/>
            <w:vMerge/>
          </w:tcPr>
          <w:p w14:paraId="7FE604F7" w14:textId="77777777" w:rsidR="005A1E65" w:rsidRPr="00002221" w:rsidRDefault="005A1E65" w:rsidP="00A6479F">
            <w:pPr>
              <w:pStyle w:val="TableText"/>
              <w:rPr>
                <w:rStyle w:val="Strong"/>
                <w:b w:val="0"/>
                <w:bCs w:val="0"/>
              </w:rPr>
            </w:pPr>
          </w:p>
        </w:tc>
        <w:tc>
          <w:tcPr>
            <w:tcW w:w="397" w:type="pct"/>
            <w:vMerge/>
          </w:tcPr>
          <w:p w14:paraId="36596DBE" w14:textId="77777777" w:rsidR="005A1E65" w:rsidRPr="00002221" w:rsidRDefault="005A1E65" w:rsidP="00A6479F">
            <w:pPr>
              <w:pStyle w:val="TableText"/>
              <w:rPr>
                <w:rStyle w:val="Strong"/>
                <w:b w:val="0"/>
                <w:bCs w:val="0"/>
              </w:rPr>
            </w:pPr>
          </w:p>
        </w:tc>
        <w:tc>
          <w:tcPr>
            <w:tcW w:w="495" w:type="pct"/>
            <w:vMerge/>
          </w:tcPr>
          <w:p w14:paraId="1FD3EF29" w14:textId="77777777" w:rsidR="005A1E65" w:rsidRPr="00A6479F" w:rsidRDefault="005A1E65" w:rsidP="00A6479F">
            <w:pPr>
              <w:pStyle w:val="TableText"/>
              <w:spacing w:before="0" w:after="0"/>
              <w:jc w:val="right"/>
            </w:pPr>
          </w:p>
        </w:tc>
        <w:tc>
          <w:tcPr>
            <w:tcW w:w="495" w:type="pct"/>
            <w:vMerge/>
          </w:tcPr>
          <w:p w14:paraId="208AC945" w14:textId="77777777" w:rsidR="005A1E65" w:rsidRPr="00A6479F" w:rsidRDefault="005A1E65" w:rsidP="00A6479F">
            <w:pPr>
              <w:pStyle w:val="TableText"/>
              <w:spacing w:before="0" w:after="0"/>
              <w:jc w:val="right"/>
            </w:pPr>
          </w:p>
        </w:tc>
        <w:tc>
          <w:tcPr>
            <w:tcW w:w="399" w:type="pct"/>
          </w:tcPr>
          <w:p w14:paraId="07581996" w14:textId="68DBA40A" w:rsidR="005A1E65" w:rsidRDefault="005A1E65" w:rsidP="00A6479F">
            <w:pPr>
              <w:pStyle w:val="TableText"/>
              <w:spacing w:before="0" w:after="0"/>
              <w:jc w:val="right"/>
            </w:pPr>
            <w:r>
              <w:rPr>
                <w:szCs w:val="18"/>
              </w:rPr>
              <w:t>07/06/2024</w:t>
            </w:r>
          </w:p>
        </w:tc>
        <w:tc>
          <w:tcPr>
            <w:tcW w:w="493" w:type="pct"/>
          </w:tcPr>
          <w:p w14:paraId="59DA47D6" w14:textId="6B0C4CFE" w:rsidR="005A1E65" w:rsidRPr="00A6479F" w:rsidRDefault="005A1E65" w:rsidP="00A6479F">
            <w:pPr>
              <w:spacing w:after="0" w:line="240" w:lineRule="auto"/>
              <w:jc w:val="right"/>
              <w:rPr>
                <w:sz w:val="18"/>
              </w:rPr>
            </w:pPr>
            <w:r>
              <w:rPr>
                <w:sz w:val="18"/>
              </w:rPr>
              <w:t>$</w:t>
            </w:r>
            <w:r w:rsidRPr="00E9353A">
              <w:rPr>
                <w:sz w:val="18"/>
              </w:rPr>
              <w:t>226,419.50</w:t>
            </w:r>
          </w:p>
        </w:tc>
      </w:tr>
      <w:tr w:rsidR="005A1E65" w14:paraId="4449020D" w14:textId="77777777" w:rsidTr="00BA0589">
        <w:trPr>
          <w:cantSplit/>
          <w:trHeight w:val="156"/>
        </w:trPr>
        <w:tc>
          <w:tcPr>
            <w:tcW w:w="592" w:type="pct"/>
            <w:vMerge/>
          </w:tcPr>
          <w:p w14:paraId="0B456957" w14:textId="77777777" w:rsidR="005A1E65" w:rsidRPr="00002221" w:rsidRDefault="005A1E65" w:rsidP="00A6479F">
            <w:pPr>
              <w:pStyle w:val="TableText"/>
            </w:pPr>
          </w:p>
        </w:tc>
        <w:tc>
          <w:tcPr>
            <w:tcW w:w="396" w:type="pct"/>
            <w:vMerge/>
          </w:tcPr>
          <w:p w14:paraId="00E6F890" w14:textId="77777777" w:rsidR="005A1E65" w:rsidRPr="00002221" w:rsidRDefault="005A1E65" w:rsidP="00A6479F">
            <w:pPr>
              <w:pStyle w:val="TableText"/>
            </w:pPr>
          </w:p>
        </w:tc>
        <w:tc>
          <w:tcPr>
            <w:tcW w:w="743" w:type="pct"/>
            <w:vMerge/>
          </w:tcPr>
          <w:p w14:paraId="37DA6A81" w14:textId="77777777" w:rsidR="005A1E65" w:rsidRPr="00002221" w:rsidRDefault="005A1E65" w:rsidP="00A6479F">
            <w:pPr>
              <w:pStyle w:val="TableText"/>
            </w:pPr>
          </w:p>
        </w:tc>
        <w:tc>
          <w:tcPr>
            <w:tcW w:w="990" w:type="pct"/>
            <w:vMerge/>
          </w:tcPr>
          <w:p w14:paraId="5134A790" w14:textId="77777777" w:rsidR="005A1E65" w:rsidRPr="00002221" w:rsidRDefault="005A1E65" w:rsidP="00A6479F">
            <w:pPr>
              <w:pStyle w:val="TableText"/>
              <w:rPr>
                <w:rStyle w:val="Strong"/>
                <w:b w:val="0"/>
                <w:bCs w:val="0"/>
              </w:rPr>
            </w:pPr>
          </w:p>
        </w:tc>
        <w:tc>
          <w:tcPr>
            <w:tcW w:w="397" w:type="pct"/>
            <w:vMerge/>
          </w:tcPr>
          <w:p w14:paraId="6C0D164D" w14:textId="77777777" w:rsidR="005A1E65" w:rsidRPr="00002221" w:rsidRDefault="005A1E65" w:rsidP="00A6479F">
            <w:pPr>
              <w:pStyle w:val="TableText"/>
              <w:rPr>
                <w:rStyle w:val="Strong"/>
                <w:b w:val="0"/>
                <w:bCs w:val="0"/>
              </w:rPr>
            </w:pPr>
          </w:p>
        </w:tc>
        <w:tc>
          <w:tcPr>
            <w:tcW w:w="495" w:type="pct"/>
            <w:vMerge/>
          </w:tcPr>
          <w:p w14:paraId="4D1D83C1" w14:textId="77777777" w:rsidR="005A1E65" w:rsidRPr="00A6479F" w:rsidRDefault="005A1E65" w:rsidP="00A6479F">
            <w:pPr>
              <w:pStyle w:val="TableText"/>
              <w:spacing w:before="0" w:after="0"/>
              <w:jc w:val="right"/>
            </w:pPr>
          </w:p>
        </w:tc>
        <w:tc>
          <w:tcPr>
            <w:tcW w:w="495" w:type="pct"/>
            <w:vMerge/>
          </w:tcPr>
          <w:p w14:paraId="00545FA7" w14:textId="77777777" w:rsidR="005A1E65" w:rsidRPr="00A6479F" w:rsidRDefault="005A1E65" w:rsidP="00A6479F">
            <w:pPr>
              <w:pStyle w:val="TableText"/>
              <w:spacing w:before="0" w:after="0"/>
              <w:jc w:val="right"/>
            </w:pPr>
          </w:p>
        </w:tc>
        <w:tc>
          <w:tcPr>
            <w:tcW w:w="399" w:type="pct"/>
          </w:tcPr>
          <w:p w14:paraId="3FE649A8" w14:textId="19891113" w:rsidR="005A1E65" w:rsidRDefault="005A1E65" w:rsidP="00A6479F">
            <w:pPr>
              <w:pStyle w:val="TableText"/>
              <w:spacing w:before="0" w:after="0"/>
              <w:jc w:val="right"/>
              <w:rPr>
                <w:szCs w:val="18"/>
              </w:rPr>
            </w:pPr>
            <w:r>
              <w:rPr>
                <w:szCs w:val="18"/>
              </w:rPr>
              <w:t>09/12/2024</w:t>
            </w:r>
          </w:p>
        </w:tc>
        <w:tc>
          <w:tcPr>
            <w:tcW w:w="493" w:type="pct"/>
          </w:tcPr>
          <w:p w14:paraId="00A49085" w14:textId="6172A5E8" w:rsidR="005A1E65" w:rsidRDefault="00784381" w:rsidP="00A6479F">
            <w:pPr>
              <w:spacing w:after="0" w:line="240" w:lineRule="auto"/>
              <w:jc w:val="right"/>
              <w:rPr>
                <w:sz w:val="18"/>
              </w:rPr>
            </w:pPr>
            <w:r>
              <w:rPr>
                <w:sz w:val="18"/>
              </w:rPr>
              <w:t>$226,419.50</w:t>
            </w:r>
          </w:p>
        </w:tc>
      </w:tr>
      <w:tr w:rsidR="00410FC1" w14:paraId="1D37FE15" w14:textId="77777777" w:rsidTr="006440A7">
        <w:trPr>
          <w:cantSplit/>
          <w:trHeight w:val="296"/>
        </w:trPr>
        <w:tc>
          <w:tcPr>
            <w:tcW w:w="592" w:type="pct"/>
            <w:vMerge w:val="restart"/>
          </w:tcPr>
          <w:p w14:paraId="0B13E543" w14:textId="34310DAE" w:rsidR="00410FC1" w:rsidRPr="00002221" w:rsidRDefault="00410FC1" w:rsidP="00223AF9">
            <w:pPr>
              <w:pStyle w:val="TableText"/>
              <w:rPr>
                <w:rStyle w:val="Strong"/>
                <w:b w:val="0"/>
                <w:bCs w:val="0"/>
              </w:rPr>
            </w:pPr>
            <w:r w:rsidRPr="00002221">
              <w:t>Environment, Planning and Sustainable Development Directorate</w:t>
            </w:r>
          </w:p>
        </w:tc>
        <w:tc>
          <w:tcPr>
            <w:tcW w:w="396" w:type="pct"/>
            <w:vMerge w:val="restart"/>
          </w:tcPr>
          <w:p w14:paraId="154EE8A3" w14:textId="1035266B" w:rsidR="00410FC1" w:rsidRPr="00002221" w:rsidRDefault="00410FC1" w:rsidP="00223AF9">
            <w:pPr>
              <w:pStyle w:val="TableText"/>
              <w:rPr>
                <w:rStyle w:val="Strong"/>
                <w:b w:val="0"/>
                <w:bCs w:val="0"/>
              </w:rPr>
            </w:pPr>
            <w:r w:rsidRPr="00002221">
              <w:t>Australian Capital Territory</w:t>
            </w:r>
          </w:p>
        </w:tc>
        <w:tc>
          <w:tcPr>
            <w:tcW w:w="743" w:type="pct"/>
            <w:vMerge w:val="restart"/>
          </w:tcPr>
          <w:p w14:paraId="0F3F7445" w14:textId="61B196A9" w:rsidR="00410FC1" w:rsidRPr="00002221" w:rsidRDefault="00410FC1" w:rsidP="00223AF9">
            <w:pPr>
              <w:pStyle w:val="TableText"/>
              <w:rPr>
                <w:rStyle w:val="Strong"/>
                <w:b w:val="0"/>
                <w:bCs w:val="0"/>
              </w:rPr>
            </w:pPr>
            <w:r w:rsidRPr="00002221">
              <w:t>s21(1)(c) – Carrying out a project that is directed towards achieving drought resilience</w:t>
            </w:r>
          </w:p>
        </w:tc>
        <w:tc>
          <w:tcPr>
            <w:tcW w:w="990" w:type="pct"/>
            <w:vMerge w:val="restart"/>
          </w:tcPr>
          <w:p w14:paraId="10009745" w14:textId="698B49F0" w:rsidR="00410FC1" w:rsidRPr="00002221" w:rsidRDefault="00410FC1" w:rsidP="00223AF9">
            <w:pPr>
              <w:pStyle w:val="TableText"/>
              <w:rPr>
                <w:rStyle w:val="Strong"/>
                <w:b w:val="0"/>
                <w:bCs w:val="0"/>
              </w:rPr>
            </w:pPr>
            <w:r w:rsidRPr="00002221">
              <w:rPr>
                <w:rStyle w:val="Strong"/>
                <w:b w:val="0"/>
                <w:bCs w:val="0"/>
              </w:rPr>
              <w:t>Farm Business Resilience Program</w:t>
            </w:r>
            <w:r>
              <w:rPr>
                <w:rStyle w:val="Strong"/>
                <w:b w:val="0"/>
                <w:bCs w:val="0"/>
              </w:rPr>
              <w:t xml:space="preserve"> </w:t>
            </w:r>
            <w:r>
              <w:rPr>
                <w:rStyle w:val="Strong"/>
                <w:b w:val="0"/>
                <w:bCs w:val="0"/>
              </w:rPr>
              <w:br/>
            </w:r>
            <w:r w:rsidRPr="00E63235">
              <w:rPr>
                <w:rStyle w:val="Emphasis"/>
                <w:sz w:val="16"/>
                <w:szCs w:val="16"/>
              </w:rPr>
              <w:t xml:space="preserve">The Australian Government is working with state and territory governments to </w:t>
            </w:r>
            <w:r>
              <w:rPr>
                <w:rStyle w:val="Emphasis"/>
                <w:sz w:val="16"/>
                <w:szCs w:val="16"/>
              </w:rPr>
              <w:t>provide support for</w:t>
            </w:r>
            <w:r w:rsidRPr="00E63235">
              <w:rPr>
                <w:rStyle w:val="Emphasis"/>
                <w:sz w:val="16"/>
                <w:szCs w:val="16"/>
              </w:rPr>
              <w:t xml:space="preserve"> farmers</w:t>
            </w:r>
            <w:r w:rsidRPr="009653C2">
              <w:rPr>
                <w:rStyle w:val="Emphasis"/>
                <w:sz w:val="16"/>
                <w:szCs w:val="16"/>
              </w:rPr>
              <w:t xml:space="preserve"> to build their strategic management and planning skill</w:t>
            </w:r>
            <w:r>
              <w:rPr>
                <w:rStyle w:val="Emphasis"/>
                <w:sz w:val="16"/>
                <w:szCs w:val="16"/>
              </w:rPr>
              <w:t>s</w:t>
            </w:r>
          </w:p>
        </w:tc>
        <w:tc>
          <w:tcPr>
            <w:tcW w:w="397" w:type="pct"/>
          </w:tcPr>
          <w:p w14:paraId="105C3BFF" w14:textId="11FE1922" w:rsidR="00410FC1" w:rsidRPr="009653C2" w:rsidRDefault="00410FC1" w:rsidP="00223AF9">
            <w:pPr>
              <w:pStyle w:val="TableText"/>
              <w:rPr>
                <w:rStyle w:val="Strong"/>
                <w:b w:val="0"/>
                <w:bCs w:val="0"/>
              </w:rPr>
            </w:pPr>
            <w:r>
              <w:rPr>
                <w:rStyle w:val="Strong"/>
                <w:b w:val="0"/>
                <w:bCs w:val="0"/>
              </w:rPr>
              <w:t>F</w:t>
            </w:r>
            <w:r w:rsidRPr="00916C07">
              <w:rPr>
                <w:rStyle w:val="Strong"/>
                <w:b w:val="0"/>
                <w:bCs w:val="0"/>
              </w:rPr>
              <w:t>oundation</w:t>
            </w:r>
          </w:p>
        </w:tc>
        <w:tc>
          <w:tcPr>
            <w:tcW w:w="495" w:type="pct"/>
          </w:tcPr>
          <w:p w14:paraId="3D7654F4" w14:textId="162088B3" w:rsidR="00410FC1" w:rsidRPr="00A6479F" w:rsidRDefault="00410FC1" w:rsidP="00223AF9">
            <w:pPr>
              <w:pStyle w:val="TableText"/>
              <w:spacing w:before="0" w:after="0"/>
              <w:jc w:val="right"/>
            </w:pPr>
            <w:r w:rsidRPr="0091709D">
              <w:t>$150,000</w:t>
            </w:r>
            <w:r>
              <w:t>.00</w:t>
            </w:r>
          </w:p>
        </w:tc>
        <w:tc>
          <w:tcPr>
            <w:tcW w:w="495" w:type="pct"/>
          </w:tcPr>
          <w:p w14:paraId="7FA5F662" w14:textId="5EA188DE" w:rsidR="00410FC1" w:rsidRPr="00A6479F" w:rsidRDefault="00410FC1" w:rsidP="00223AF9">
            <w:pPr>
              <w:pStyle w:val="TableText"/>
              <w:spacing w:before="0" w:after="0"/>
              <w:jc w:val="right"/>
            </w:pPr>
            <w:r w:rsidRPr="0091709D">
              <w:t>$150,000</w:t>
            </w:r>
            <w:r>
              <w:t>.00</w:t>
            </w:r>
          </w:p>
        </w:tc>
        <w:tc>
          <w:tcPr>
            <w:tcW w:w="399" w:type="pct"/>
          </w:tcPr>
          <w:p w14:paraId="1CE9F8C0" w14:textId="2EC2A887" w:rsidR="00410FC1" w:rsidRPr="00A6479F" w:rsidRDefault="00410FC1" w:rsidP="00223AF9">
            <w:pPr>
              <w:pStyle w:val="TableText"/>
              <w:spacing w:before="0" w:after="0"/>
              <w:jc w:val="right"/>
            </w:pPr>
            <w:r>
              <w:t>30</w:t>
            </w:r>
            <w:r w:rsidRPr="0091709D">
              <w:t>/06/2021</w:t>
            </w:r>
          </w:p>
        </w:tc>
        <w:tc>
          <w:tcPr>
            <w:tcW w:w="493" w:type="pct"/>
          </w:tcPr>
          <w:p w14:paraId="56F8ADFF" w14:textId="6D42B587" w:rsidR="00410FC1" w:rsidRPr="00A6479F" w:rsidRDefault="00410FC1" w:rsidP="00223AF9">
            <w:pPr>
              <w:pStyle w:val="TableText"/>
              <w:spacing w:before="0" w:after="0"/>
              <w:jc w:val="right"/>
            </w:pPr>
            <w:r w:rsidRPr="0091709D">
              <w:t>$150,000</w:t>
            </w:r>
            <w:r>
              <w:t>.00</w:t>
            </w:r>
          </w:p>
        </w:tc>
      </w:tr>
      <w:tr w:rsidR="00410FC1" w14:paraId="1D0871A2" w14:textId="77777777" w:rsidTr="00BA0589">
        <w:trPr>
          <w:cantSplit/>
          <w:trHeight w:val="416"/>
        </w:trPr>
        <w:tc>
          <w:tcPr>
            <w:tcW w:w="592" w:type="pct"/>
            <w:vMerge/>
          </w:tcPr>
          <w:p w14:paraId="26E6017C" w14:textId="4A6BA9F3" w:rsidR="00410FC1" w:rsidRPr="00002221" w:rsidRDefault="00410FC1" w:rsidP="00223AF9">
            <w:pPr>
              <w:pStyle w:val="TableText"/>
            </w:pPr>
          </w:p>
        </w:tc>
        <w:tc>
          <w:tcPr>
            <w:tcW w:w="396" w:type="pct"/>
            <w:vMerge/>
          </w:tcPr>
          <w:p w14:paraId="60D3AB37" w14:textId="1D039270" w:rsidR="00410FC1" w:rsidRPr="00002221" w:rsidRDefault="00410FC1" w:rsidP="00223AF9">
            <w:pPr>
              <w:pStyle w:val="TableText"/>
            </w:pPr>
          </w:p>
        </w:tc>
        <w:tc>
          <w:tcPr>
            <w:tcW w:w="743" w:type="pct"/>
            <w:vMerge/>
          </w:tcPr>
          <w:p w14:paraId="335C4D86" w14:textId="20399871" w:rsidR="00410FC1" w:rsidRPr="00002221" w:rsidRDefault="00410FC1" w:rsidP="00223AF9">
            <w:pPr>
              <w:pStyle w:val="TableText"/>
            </w:pPr>
          </w:p>
        </w:tc>
        <w:tc>
          <w:tcPr>
            <w:tcW w:w="990" w:type="pct"/>
            <w:vMerge/>
          </w:tcPr>
          <w:p w14:paraId="4F2573E9" w14:textId="123AD488" w:rsidR="00410FC1" w:rsidRPr="00002221" w:rsidRDefault="00410FC1" w:rsidP="00223AF9">
            <w:pPr>
              <w:pStyle w:val="TableText"/>
              <w:rPr>
                <w:rStyle w:val="Strong"/>
                <w:b w:val="0"/>
                <w:bCs w:val="0"/>
              </w:rPr>
            </w:pPr>
          </w:p>
        </w:tc>
        <w:tc>
          <w:tcPr>
            <w:tcW w:w="397" w:type="pct"/>
            <w:vMerge w:val="restart"/>
          </w:tcPr>
          <w:p w14:paraId="7716E0C6" w14:textId="1193443B" w:rsidR="00410FC1" w:rsidRPr="00002221" w:rsidRDefault="00410FC1" w:rsidP="00223AF9">
            <w:pPr>
              <w:pStyle w:val="TableText"/>
              <w:rPr>
                <w:rStyle w:val="Strong"/>
                <w:b w:val="0"/>
                <w:bCs w:val="0"/>
              </w:rPr>
            </w:pPr>
            <w:r>
              <w:rPr>
                <w:rStyle w:val="Strong"/>
                <w:b w:val="0"/>
                <w:bCs w:val="0"/>
              </w:rPr>
              <w:t>Extension</w:t>
            </w:r>
          </w:p>
        </w:tc>
        <w:tc>
          <w:tcPr>
            <w:tcW w:w="495" w:type="pct"/>
            <w:vMerge w:val="restart"/>
          </w:tcPr>
          <w:p w14:paraId="43B9F6A1" w14:textId="68E8FC78" w:rsidR="00410FC1" w:rsidRPr="00A6479F" w:rsidRDefault="00410FC1" w:rsidP="00223AF9">
            <w:pPr>
              <w:pStyle w:val="TableText"/>
              <w:spacing w:before="0" w:after="0"/>
              <w:jc w:val="right"/>
            </w:pPr>
            <w:r w:rsidRPr="00A6479F">
              <w:t>$</w:t>
            </w:r>
            <w:r w:rsidRPr="00374781">
              <w:t>493,000</w:t>
            </w:r>
            <w:r>
              <w:t>.00</w:t>
            </w:r>
          </w:p>
        </w:tc>
        <w:tc>
          <w:tcPr>
            <w:tcW w:w="495" w:type="pct"/>
            <w:vMerge w:val="restart"/>
          </w:tcPr>
          <w:p w14:paraId="50374B24" w14:textId="558A360E" w:rsidR="00410FC1" w:rsidRPr="00A6479F" w:rsidRDefault="006C525C" w:rsidP="00223AF9">
            <w:pPr>
              <w:spacing w:after="0" w:line="240" w:lineRule="auto"/>
              <w:jc w:val="right"/>
              <w:rPr>
                <w:sz w:val="18"/>
              </w:rPr>
            </w:pPr>
            <w:r>
              <w:rPr>
                <w:sz w:val="18"/>
              </w:rPr>
              <w:t>$493,000.00</w:t>
            </w:r>
          </w:p>
        </w:tc>
        <w:tc>
          <w:tcPr>
            <w:tcW w:w="399" w:type="pct"/>
          </w:tcPr>
          <w:p w14:paraId="744A76F2" w14:textId="24DB0136" w:rsidR="00410FC1" w:rsidRPr="00A6479F" w:rsidRDefault="00410FC1" w:rsidP="00223AF9">
            <w:pPr>
              <w:pStyle w:val="TableText"/>
              <w:spacing w:before="0" w:after="0"/>
              <w:jc w:val="right"/>
            </w:pPr>
            <w:r w:rsidRPr="00A6479F">
              <w:t>07/08/2023</w:t>
            </w:r>
          </w:p>
        </w:tc>
        <w:tc>
          <w:tcPr>
            <w:tcW w:w="493" w:type="pct"/>
          </w:tcPr>
          <w:p w14:paraId="67C21E11" w14:textId="47F7607D" w:rsidR="00410FC1" w:rsidRPr="00A6479F" w:rsidRDefault="00410FC1" w:rsidP="00223AF9">
            <w:pPr>
              <w:pStyle w:val="TableText"/>
              <w:spacing w:before="0" w:after="0"/>
              <w:jc w:val="right"/>
            </w:pPr>
            <w:r w:rsidRPr="00A6479F">
              <w:t>$141,946</w:t>
            </w:r>
            <w:r>
              <w:t>.00</w:t>
            </w:r>
          </w:p>
        </w:tc>
      </w:tr>
      <w:tr w:rsidR="00410FC1" w14:paraId="382CC286" w14:textId="77777777" w:rsidTr="00BA0589">
        <w:trPr>
          <w:cantSplit/>
          <w:trHeight w:val="156"/>
        </w:trPr>
        <w:tc>
          <w:tcPr>
            <w:tcW w:w="592" w:type="pct"/>
            <w:vMerge/>
          </w:tcPr>
          <w:p w14:paraId="5255C773" w14:textId="77777777" w:rsidR="00410FC1" w:rsidRPr="00002221" w:rsidRDefault="00410FC1" w:rsidP="00A6479F">
            <w:pPr>
              <w:pStyle w:val="TableText"/>
            </w:pPr>
          </w:p>
        </w:tc>
        <w:tc>
          <w:tcPr>
            <w:tcW w:w="396" w:type="pct"/>
            <w:vMerge/>
          </w:tcPr>
          <w:p w14:paraId="3FD16842" w14:textId="77777777" w:rsidR="00410FC1" w:rsidRPr="00002221" w:rsidRDefault="00410FC1" w:rsidP="00A6479F">
            <w:pPr>
              <w:pStyle w:val="TableText"/>
            </w:pPr>
          </w:p>
        </w:tc>
        <w:tc>
          <w:tcPr>
            <w:tcW w:w="743" w:type="pct"/>
            <w:vMerge/>
          </w:tcPr>
          <w:p w14:paraId="5F9991E1" w14:textId="77777777" w:rsidR="00410FC1" w:rsidRPr="00002221" w:rsidRDefault="00410FC1" w:rsidP="00A6479F">
            <w:pPr>
              <w:pStyle w:val="TableText"/>
            </w:pPr>
          </w:p>
        </w:tc>
        <w:tc>
          <w:tcPr>
            <w:tcW w:w="990" w:type="pct"/>
            <w:vMerge/>
          </w:tcPr>
          <w:p w14:paraId="6944B68F" w14:textId="77777777" w:rsidR="00410FC1" w:rsidRPr="00002221" w:rsidRDefault="00410FC1" w:rsidP="00A6479F">
            <w:pPr>
              <w:pStyle w:val="TableText"/>
              <w:rPr>
                <w:rStyle w:val="Strong"/>
                <w:b w:val="0"/>
                <w:bCs w:val="0"/>
              </w:rPr>
            </w:pPr>
          </w:p>
        </w:tc>
        <w:tc>
          <w:tcPr>
            <w:tcW w:w="397" w:type="pct"/>
            <w:vMerge/>
          </w:tcPr>
          <w:p w14:paraId="217E3FC7" w14:textId="064A3E4D" w:rsidR="00410FC1" w:rsidRPr="00002221" w:rsidRDefault="00410FC1" w:rsidP="00A6479F">
            <w:pPr>
              <w:pStyle w:val="TableText"/>
              <w:rPr>
                <w:rStyle w:val="Strong"/>
                <w:b w:val="0"/>
                <w:bCs w:val="0"/>
              </w:rPr>
            </w:pPr>
          </w:p>
        </w:tc>
        <w:tc>
          <w:tcPr>
            <w:tcW w:w="495" w:type="pct"/>
            <w:vMerge/>
          </w:tcPr>
          <w:p w14:paraId="0361835F" w14:textId="77777777" w:rsidR="00410FC1" w:rsidRPr="00A6479F" w:rsidRDefault="00410FC1" w:rsidP="00A6479F">
            <w:pPr>
              <w:pStyle w:val="TableText"/>
              <w:spacing w:before="0" w:after="0"/>
              <w:jc w:val="right"/>
            </w:pPr>
          </w:p>
        </w:tc>
        <w:tc>
          <w:tcPr>
            <w:tcW w:w="495" w:type="pct"/>
            <w:vMerge/>
          </w:tcPr>
          <w:p w14:paraId="4EF99154" w14:textId="77777777" w:rsidR="00410FC1" w:rsidRPr="00A6479F" w:rsidRDefault="00410FC1" w:rsidP="00A6479F">
            <w:pPr>
              <w:pStyle w:val="TableText"/>
              <w:spacing w:before="0" w:after="0"/>
              <w:jc w:val="right"/>
            </w:pPr>
          </w:p>
        </w:tc>
        <w:tc>
          <w:tcPr>
            <w:tcW w:w="399" w:type="pct"/>
          </w:tcPr>
          <w:p w14:paraId="574917BC" w14:textId="5E69A21C" w:rsidR="00410FC1" w:rsidRPr="00A6479F" w:rsidRDefault="00410FC1" w:rsidP="00A6479F">
            <w:pPr>
              <w:pStyle w:val="TableText"/>
              <w:spacing w:before="0" w:after="0"/>
              <w:jc w:val="right"/>
            </w:pPr>
            <w:r w:rsidRPr="00A6479F">
              <w:t>07/08/2023</w:t>
            </w:r>
          </w:p>
        </w:tc>
        <w:tc>
          <w:tcPr>
            <w:tcW w:w="493" w:type="pct"/>
          </w:tcPr>
          <w:p w14:paraId="2A20676E" w14:textId="374045BF" w:rsidR="00410FC1" w:rsidRPr="00FA22FC" w:rsidRDefault="00410FC1" w:rsidP="00FA22FC">
            <w:pPr>
              <w:spacing w:after="0" w:line="240" w:lineRule="auto"/>
              <w:jc w:val="right"/>
              <w:rPr>
                <w:sz w:val="18"/>
              </w:rPr>
            </w:pPr>
            <w:r w:rsidRPr="00A6479F">
              <w:rPr>
                <w:sz w:val="18"/>
              </w:rPr>
              <w:t>$141,946</w:t>
            </w:r>
            <w:r>
              <w:rPr>
                <w:sz w:val="18"/>
              </w:rPr>
              <w:t>.00</w:t>
            </w:r>
          </w:p>
        </w:tc>
      </w:tr>
      <w:tr w:rsidR="006E1484" w14:paraId="555E6A4A" w14:textId="77777777" w:rsidTr="00BA0589">
        <w:trPr>
          <w:cantSplit/>
          <w:trHeight w:val="156"/>
        </w:trPr>
        <w:tc>
          <w:tcPr>
            <w:tcW w:w="592" w:type="pct"/>
            <w:vMerge/>
          </w:tcPr>
          <w:p w14:paraId="1C786A63" w14:textId="77777777" w:rsidR="006E1484" w:rsidRPr="00002221" w:rsidRDefault="006E1484" w:rsidP="00A6479F">
            <w:pPr>
              <w:pStyle w:val="TableText"/>
            </w:pPr>
          </w:p>
        </w:tc>
        <w:tc>
          <w:tcPr>
            <w:tcW w:w="396" w:type="pct"/>
            <w:vMerge/>
          </w:tcPr>
          <w:p w14:paraId="52960B97" w14:textId="77777777" w:rsidR="006E1484" w:rsidRPr="00002221" w:rsidRDefault="006E1484" w:rsidP="00A6479F">
            <w:pPr>
              <w:pStyle w:val="TableText"/>
            </w:pPr>
          </w:p>
        </w:tc>
        <w:tc>
          <w:tcPr>
            <w:tcW w:w="743" w:type="pct"/>
            <w:vMerge/>
          </w:tcPr>
          <w:p w14:paraId="61477F76" w14:textId="77777777" w:rsidR="006E1484" w:rsidRPr="00002221" w:rsidRDefault="006E1484" w:rsidP="00A6479F">
            <w:pPr>
              <w:pStyle w:val="TableText"/>
            </w:pPr>
          </w:p>
        </w:tc>
        <w:tc>
          <w:tcPr>
            <w:tcW w:w="990" w:type="pct"/>
            <w:vMerge/>
          </w:tcPr>
          <w:p w14:paraId="0EF1C962" w14:textId="77777777" w:rsidR="006E1484" w:rsidRPr="00002221" w:rsidRDefault="006E1484" w:rsidP="00A6479F">
            <w:pPr>
              <w:pStyle w:val="TableText"/>
              <w:rPr>
                <w:rStyle w:val="Strong"/>
                <w:b w:val="0"/>
                <w:bCs w:val="0"/>
              </w:rPr>
            </w:pPr>
          </w:p>
        </w:tc>
        <w:tc>
          <w:tcPr>
            <w:tcW w:w="397" w:type="pct"/>
            <w:vMerge/>
          </w:tcPr>
          <w:p w14:paraId="6CC75D36" w14:textId="77777777" w:rsidR="006E1484" w:rsidRPr="00002221" w:rsidRDefault="006E1484" w:rsidP="00A6479F">
            <w:pPr>
              <w:pStyle w:val="TableText"/>
              <w:rPr>
                <w:rStyle w:val="Strong"/>
                <w:b w:val="0"/>
                <w:bCs w:val="0"/>
              </w:rPr>
            </w:pPr>
          </w:p>
        </w:tc>
        <w:tc>
          <w:tcPr>
            <w:tcW w:w="495" w:type="pct"/>
            <w:vMerge/>
          </w:tcPr>
          <w:p w14:paraId="374FCBB1" w14:textId="77777777" w:rsidR="006E1484" w:rsidRPr="00A6479F" w:rsidRDefault="006E1484" w:rsidP="00A6479F">
            <w:pPr>
              <w:pStyle w:val="TableText"/>
              <w:spacing w:before="0" w:after="0"/>
              <w:jc w:val="right"/>
            </w:pPr>
          </w:p>
        </w:tc>
        <w:tc>
          <w:tcPr>
            <w:tcW w:w="495" w:type="pct"/>
            <w:vMerge/>
          </w:tcPr>
          <w:p w14:paraId="0B460E82" w14:textId="77777777" w:rsidR="006E1484" w:rsidRPr="00A6479F" w:rsidRDefault="006E1484" w:rsidP="00A6479F">
            <w:pPr>
              <w:pStyle w:val="TableText"/>
              <w:spacing w:before="0" w:after="0"/>
              <w:jc w:val="right"/>
            </w:pPr>
          </w:p>
        </w:tc>
        <w:tc>
          <w:tcPr>
            <w:tcW w:w="399" w:type="pct"/>
          </w:tcPr>
          <w:p w14:paraId="19A75677" w14:textId="7F0F80C7" w:rsidR="006E1484" w:rsidRPr="00A6479F" w:rsidRDefault="006C525C" w:rsidP="00A6479F">
            <w:pPr>
              <w:pStyle w:val="TableText"/>
              <w:spacing w:before="0" w:after="0"/>
              <w:jc w:val="right"/>
            </w:pPr>
            <w:r>
              <w:t>07/06/2024</w:t>
            </w:r>
          </w:p>
        </w:tc>
        <w:tc>
          <w:tcPr>
            <w:tcW w:w="493" w:type="pct"/>
          </w:tcPr>
          <w:p w14:paraId="43ACC06A" w14:textId="54D3038B" w:rsidR="006E1484" w:rsidRPr="00A6479F" w:rsidRDefault="006C525C" w:rsidP="00FA22FC">
            <w:pPr>
              <w:spacing w:after="0" w:line="240" w:lineRule="auto"/>
              <w:jc w:val="right"/>
              <w:rPr>
                <w:sz w:val="18"/>
              </w:rPr>
            </w:pPr>
            <w:r>
              <w:rPr>
                <w:sz w:val="18"/>
              </w:rPr>
              <w:t>$104,554.00</w:t>
            </w:r>
          </w:p>
        </w:tc>
      </w:tr>
      <w:tr w:rsidR="00410FC1" w14:paraId="1B6430FB" w14:textId="77777777" w:rsidTr="00BA0589">
        <w:trPr>
          <w:cantSplit/>
          <w:trHeight w:val="156"/>
        </w:trPr>
        <w:tc>
          <w:tcPr>
            <w:tcW w:w="592" w:type="pct"/>
            <w:vMerge/>
          </w:tcPr>
          <w:p w14:paraId="6C80D845" w14:textId="77777777" w:rsidR="00410FC1" w:rsidRPr="00002221" w:rsidRDefault="00410FC1" w:rsidP="00A6479F">
            <w:pPr>
              <w:pStyle w:val="TableText"/>
            </w:pPr>
          </w:p>
        </w:tc>
        <w:tc>
          <w:tcPr>
            <w:tcW w:w="396" w:type="pct"/>
            <w:vMerge/>
          </w:tcPr>
          <w:p w14:paraId="25F5B3D9" w14:textId="77777777" w:rsidR="00410FC1" w:rsidRPr="00002221" w:rsidRDefault="00410FC1" w:rsidP="00A6479F">
            <w:pPr>
              <w:pStyle w:val="TableText"/>
            </w:pPr>
          </w:p>
        </w:tc>
        <w:tc>
          <w:tcPr>
            <w:tcW w:w="743" w:type="pct"/>
            <w:vMerge/>
          </w:tcPr>
          <w:p w14:paraId="5E014B25" w14:textId="77777777" w:rsidR="00410FC1" w:rsidRPr="00002221" w:rsidRDefault="00410FC1" w:rsidP="00A6479F">
            <w:pPr>
              <w:pStyle w:val="TableText"/>
            </w:pPr>
          </w:p>
        </w:tc>
        <w:tc>
          <w:tcPr>
            <w:tcW w:w="990" w:type="pct"/>
            <w:vMerge/>
          </w:tcPr>
          <w:p w14:paraId="72ACB6EF" w14:textId="77777777" w:rsidR="00410FC1" w:rsidRPr="00002221" w:rsidRDefault="00410FC1" w:rsidP="00A6479F">
            <w:pPr>
              <w:pStyle w:val="TableText"/>
              <w:rPr>
                <w:rStyle w:val="Strong"/>
                <w:b w:val="0"/>
                <w:bCs w:val="0"/>
              </w:rPr>
            </w:pPr>
          </w:p>
        </w:tc>
        <w:tc>
          <w:tcPr>
            <w:tcW w:w="397" w:type="pct"/>
            <w:vMerge/>
          </w:tcPr>
          <w:p w14:paraId="66F2EFA0" w14:textId="77777777" w:rsidR="00410FC1" w:rsidRPr="00002221" w:rsidRDefault="00410FC1" w:rsidP="00A6479F">
            <w:pPr>
              <w:pStyle w:val="TableText"/>
              <w:rPr>
                <w:rStyle w:val="Strong"/>
                <w:b w:val="0"/>
                <w:bCs w:val="0"/>
              </w:rPr>
            </w:pPr>
          </w:p>
        </w:tc>
        <w:tc>
          <w:tcPr>
            <w:tcW w:w="495" w:type="pct"/>
            <w:vMerge/>
          </w:tcPr>
          <w:p w14:paraId="10DFB042" w14:textId="77777777" w:rsidR="00410FC1" w:rsidRPr="00A6479F" w:rsidRDefault="00410FC1" w:rsidP="00A6479F">
            <w:pPr>
              <w:pStyle w:val="TableText"/>
              <w:spacing w:before="0" w:after="0"/>
              <w:jc w:val="right"/>
            </w:pPr>
          </w:p>
        </w:tc>
        <w:tc>
          <w:tcPr>
            <w:tcW w:w="495" w:type="pct"/>
            <w:vMerge/>
          </w:tcPr>
          <w:p w14:paraId="7079935D" w14:textId="77777777" w:rsidR="00410FC1" w:rsidRPr="00A6479F" w:rsidRDefault="00410FC1" w:rsidP="00A6479F">
            <w:pPr>
              <w:pStyle w:val="TableText"/>
              <w:spacing w:before="0" w:after="0"/>
              <w:jc w:val="right"/>
            </w:pPr>
          </w:p>
        </w:tc>
        <w:tc>
          <w:tcPr>
            <w:tcW w:w="399" w:type="pct"/>
          </w:tcPr>
          <w:p w14:paraId="03174A41" w14:textId="15BDCCA5" w:rsidR="00410FC1" w:rsidRPr="00A6479F" w:rsidRDefault="00410FC1" w:rsidP="00A6479F">
            <w:pPr>
              <w:pStyle w:val="TableText"/>
              <w:spacing w:before="0" w:after="0"/>
              <w:jc w:val="right"/>
            </w:pPr>
            <w:r>
              <w:t>09/12/2024</w:t>
            </w:r>
          </w:p>
        </w:tc>
        <w:tc>
          <w:tcPr>
            <w:tcW w:w="493" w:type="pct"/>
          </w:tcPr>
          <w:p w14:paraId="2F884FA5" w14:textId="279736F8" w:rsidR="00410FC1" w:rsidRPr="00A6479F" w:rsidRDefault="00410FC1" w:rsidP="00FA22FC">
            <w:pPr>
              <w:spacing w:after="0" w:line="240" w:lineRule="auto"/>
              <w:jc w:val="right"/>
              <w:rPr>
                <w:sz w:val="18"/>
              </w:rPr>
            </w:pPr>
            <w:r>
              <w:rPr>
                <w:sz w:val="18"/>
              </w:rPr>
              <w:t>$</w:t>
            </w:r>
            <w:r w:rsidR="004B588F">
              <w:rPr>
                <w:sz w:val="18"/>
              </w:rPr>
              <w:t>104,554.00</w:t>
            </w:r>
          </w:p>
        </w:tc>
      </w:tr>
      <w:tr w:rsidR="0038080A" w14:paraId="7B32BC2F" w14:textId="77777777" w:rsidTr="00BA0589">
        <w:trPr>
          <w:cantSplit/>
          <w:trHeight w:val="1246"/>
        </w:trPr>
        <w:tc>
          <w:tcPr>
            <w:tcW w:w="592" w:type="pct"/>
          </w:tcPr>
          <w:p w14:paraId="081B3B6E" w14:textId="4B512CFE" w:rsidR="00223AF9" w:rsidRPr="00002221" w:rsidRDefault="00223AF9" w:rsidP="00223AF9">
            <w:pPr>
              <w:pStyle w:val="TableText"/>
              <w:rPr>
                <w:rStyle w:val="Strong"/>
                <w:b w:val="0"/>
                <w:bCs w:val="0"/>
              </w:rPr>
            </w:pPr>
            <w:r w:rsidRPr="00002221">
              <w:t>Department of Industry, Tourism and Trade</w:t>
            </w:r>
          </w:p>
        </w:tc>
        <w:tc>
          <w:tcPr>
            <w:tcW w:w="396" w:type="pct"/>
          </w:tcPr>
          <w:p w14:paraId="17C3AF99" w14:textId="540B285E" w:rsidR="00223AF9" w:rsidRPr="00002221" w:rsidRDefault="00223AF9" w:rsidP="00223AF9">
            <w:pPr>
              <w:pStyle w:val="TableText"/>
              <w:rPr>
                <w:rStyle w:val="Strong"/>
                <w:b w:val="0"/>
                <w:bCs w:val="0"/>
              </w:rPr>
            </w:pPr>
            <w:r w:rsidRPr="00002221">
              <w:t>Northern Territory</w:t>
            </w:r>
          </w:p>
        </w:tc>
        <w:tc>
          <w:tcPr>
            <w:tcW w:w="743" w:type="pct"/>
          </w:tcPr>
          <w:p w14:paraId="493442BE" w14:textId="38C44A48" w:rsidR="00223AF9" w:rsidRPr="00002221" w:rsidRDefault="00223AF9" w:rsidP="00223AF9">
            <w:pPr>
              <w:pStyle w:val="TableText"/>
              <w:rPr>
                <w:rStyle w:val="Strong"/>
                <w:b w:val="0"/>
                <w:bCs w:val="0"/>
              </w:rPr>
            </w:pPr>
            <w:r w:rsidRPr="00002221">
              <w:t>s21(1)(c) – Carrying out a project that is directed towards achieving drought resilience</w:t>
            </w:r>
          </w:p>
        </w:tc>
        <w:tc>
          <w:tcPr>
            <w:tcW w:w="990" w:type="pct"/>
          </w:tcPr>
          <w:p w14:paraId="31A8256F" w14:textId="36693AF0" w:rsidR="00223AF9" w:rsidRPr="00002221" w:rsidRDefault="00223AF9" w:rsidP="00223AF9">
            <w:pPr>
              <w:pStyle w:val="TableText"/>
              <w:rPr>
                <w:rStyle w:val="Strong"/>
                <w:b w:val="0"/>
                <w:bCs w:val="0"/>
              </w:rPr>
            </w:pPr>
            <w:r w:rsidRPr="00002221">
              <w:rPr>
                <w:rStyle w:val="Strong"/>
                <w:b w:val="0"/>
                <w:bCs w:val="0"/>
              </w:rPr>
              <w:t>Farm Business Resilience Program</w:t>
            </w:r>
            <w:r>
              <w:rPr>
                <w:rStyle w:val="Strong"/>
                <w:b w:val="0"/>
                <w:bCs w:val="0"/>
              </w:rPr>
              <w:t xml:space="preserve"> </w:t>
            </w:r>
            <w:r>
              <w:rPr>
                <w:rStyle w:val="Strong"/>
                <w:b w:val="0"/>
                <w:bCs w:val="0"/>
              </w:rPr>
              <w:br/>
            </w:r>
            <w:r w:rsidRPr="00E63235">
              <w:rPr>
                <w:rStyle w:val="Emphasis"/>
                <w:sz w:val="16"/>
                <w:szCs w:val="16"/>
              </w:rPr>
              <w:t xml:space="preserve">The Australian Government is working with state and territory governments to </w:t>
            </w:r>
            <w:r>
              <w:rPr>
                <w:rStyle w:val="Emphasis"/>
                <w:sz w:val="16"/>
                <w:szCs w:val="16"/>
              </w:rPr>
              <w:t>provide support for</w:t>
            </w:r>
            <w:r w:rsidRPr="00E63235">
              <w:rPr>
                <w:rStyle w:val="Emphasis"/>
                <w:sz w:val="16"/>
                <w:szCs w:val="16"/>
              </w:rPr>
              <w:t xml:space="preserve"> farmers</w:t>
            </w:r>
            <w:r w:rsidRPr="009653C2">
              <w:rPr>
                <w:rStyle w:val="Emphasis"/>
                <w:sz w:val="16"/>
                <w:szCs w:val="16"/>
              </w:rPr>
              <w:t xml:space="preserve"> to build their strategic management and planning skills</w:t>
            </w:r>
          </w:p>
        </w:tc>
        <w:tc>
          <w:tcPr>
            <w:tcW w:w="397" w:type="pct"/>
          </w:tcPr>
          <w:p w14:paraId="74F15BC5" w14:textId="7420BDAB" w:rsidR="00223AF9" w:rsidRDefault="00223AF9" w:rsidP="00223AF9">
            <w:pPr>
              <w:pStyle w:val="TableText"/>
              <w:rPr>
                <w:rStyle w:val="Strong"/>
              </w:rPr>
            </w:pPr>
            <w:r>
              <w:rPr>
                <w:rStyle w:val="Strong"/>
                <w:b w:val="0"/>
                <w:bCs w:val="0"/>
              </w:rPr>
              <w:t>F</w:t>
            </w:r>
            <w:r w:rsidRPr="00916C07">
              <w:rPr>
                <w:rStyle w:val="Strong"/>
                <w:b w:val="0"/>
                <w:bCs w:val="0"/>
              </w:rPr>
              <w:t>oundation</w:t>
            </w:r>
          </w:p>
        </w:tc>
        <w:tc>
          <w:tcPr>
            <w:tcW w:w="495" w:type="pct"/>
          </w:tcPr>
          <w:p w14:paraId="6A5A9238" w14:textId="7F2F1884" w:rsidR="00223AF9" w:rsidRPr="00A6479F" w:rsidRDefault="00223AF9" w:rsidP="00223AF9">
            <w:pPr>
              <w:pStyle w:val="TableText"/>
              <w:spacing w:before="0" w:after="0"/>
              <w:jc w:val="right"/>
            </w:pPr>
            <w:r w:rsidRPr="0091709D">
              <w:t>$193,000</w:t>
            </w:r>
            <w:r w:rsidR="00DD78A7">
              <w:t>.00</w:t>
            </w:r>
          </w:p>
        </w:tc>
        <w:tc>
          <w:tcPr>
            <w:tcW w:w="495" w:type="pct"/>
          </w:tcPr>
          <w:p w14:paraId="2FA85FB6" w14:textId="2C30F689" w:rsidR="00223AF9" w:rsidRPr="00A6479F" w:rsidRDefault="00223AF9" w:rsidP="00223AF9">
            <w:pPr>
              <w:pStyle w:val="TableText"/>
              <w:spacing w:before="0" w:after="0"/>
              <w:jc w:val="right"/>
            </w:pPr>
            <w:r w:rsidRPr="0091709D">
              <w:t>$193,000</w:t>
            </w:r>
            <w:r w:rsidR="00DD78A7">
              <w:t>.00</w:t>
            </w:r>
          </w:p>
        </w:tc>
        <w:tc>
          <w:tcPr>
            <w:tcW w:w="399" w:type="pct"/>
          </w:tcPr>
          <w:p w14:paraId="696C9C23" w14:textId="05CE726A" w:rsidR="00223AF9" w:rsidRPr="00A6479F" w:rsidRDefault="00223AF9" w:rsidP="00223AF9">
            <w:pPr>
              <w:pStyle w:val="TableText"/>
              <w:spacing w:before="0" w:after="0"/>
              <w:jc w:val="right"/>
            </w:pPr>
            <w:r>
              <w:t>0</w:t>
            </w:r>
            <w:r w:rsidRPr="0091709D">
              <w:t>7/06/2021</w:t>
            </w:r>
          </w:p>
        </w:tc>
        <w:tc>
          <w:tcPr>
            <w:tcW w:w="493" w:type="pct"/>
          </w:tcPr>
          <w:p w14:paraId="06AECE73" w14:textId="18E049A4" w:rsidR="00223AF9" w:rsidRPr="00A6479F" w:rsidRDefault="00223AF9" w:rsidP="00223AF9">
            <w:pPr>
              <w:pStyle w:val="TableText"/>
              <w:spacing w:before="0" w:after="0"/>
              <w:jc w:val="right"/>
            </w:pPr>
            <w:r w:rsidRPr="0091709D">
              <w:t>$193,000</w:t>
            </w:r>
            <w:r w:rsidR="00DD78A7">
              <w:t>.00</w:t>
            </w:r>
          </w:p>
        </w:tc>
      </w:tr>
      <w:tr w:rsidR="005B1D35" w:rsidRPr="005B1D35" w14:paraId="5E64F9CA" w14:textId="77777777" w:rsidTr="00BA0589">
        <w:trPr>
          <w:cantSplit/>
          <w:trHeight w:val="90"/>
        </w:trPr>
        <w:tc>
          <w:tcPr>
            <w:tcW w:w="3118" w:type="pct"/>
            <w:gridSpan w:val="5"/>
          </w:tcPr>
          <w:p w14:paraId="18294DB1" w14:textId="372A0376" w:rsidR="005B1D35" w:rsidRPr="00DC7191" w:rsidRDefault="005B1D35" w:rsidP="005B1D35">
            <w:pPr>
              <w:pStyle w:val="TableText"/>
              <w:rPr>
                <w:rStyle w:val="Strong"/>
              </w:rPr>
            </w:pPr>
            <w:r w:rsidRPr="760A934E">
              <w:rPr>
                <w:b/>
                <w:color w:val="000000" w:themeColor="text1"/>
                <w:lang w:eastAsia="en-AU"/>
              </w:rPr>
              <w:t>Totals for Farm Business Resilience</w:t>
            </w:r>
            <w:r w:rsidRPr="760A934E">
              <w:rPr>
                <w:b/>
                <w:color w:val="000000" w:themeColor="text1"/>
                <w:sz w:val="24"/>
                <w:szCs w:val="24"/>
                <w:lang w:eastAsia="en-AU"/>
              </w:rPr>
              <w:t xml:space="preserve"> </w:t>
            </w:r>
            <w:r w:rsidRPr="005B1D35">
              <w:rPr>
                <w:b/>
                <w:bCs/>
              </w:rPr>
              <w:t>program</w:t>
            </w:r>
          </w:p>
        </w:tc>
        <w:tc>
          <w:tcPr>
            <w:tcW w:w="495" w:type="pct"/>
          </w:tcPr>
          <w:p w14:paraId="03964703" w14:textId="0A1EC5B8" w:rsidR="005B1D35" w:rsidRPr="00992383" w:rsidRDefault="005B1D35" w:rsidP="005B1D35">
            <w:pPr>
              <w:spacing w:after="0" w:line="240" w:lineRule="auto"/>
              <w:jc w:val="right"/>
              <w:rPr>
                <w:rFonts w:ascii="Calibri" w:eastAsia="Times New Roman" w:hAnsi="Calibri" w:cs="Calibri"/>
                <w:b/>
                <w:bCs/>
                <w:color w:val="000000"/>
                <w:sz w:val="18"/>
                <w:szCs w:val="18"/>
                <w:lang w:eastAsia="en-AU"/>
              </w:rPr>
            </w:pPr>
            <w:r w:rsidRPr="00992383">
              <w:rPr>
                <w:rFonts w:ascii="Calibri" w:hAnsi="Calibri" w:cs="Calibri"/>
                <w:b/>
                <w:color w:val="000000" w:themeColor="text1"/>
                <w:sz w:val="18"/>
                <w:szCs w:val="18"/>
              </w:rPr>
              <w:t>$57,568,226</w:t>
            </w:r>
            <w:r w:rsidR="00DD78A7" w:rsidRPr="003571E8">
              <w:rPr>
                <w:rFonts w:ascii="Calibri" w:hAnsi="Calibri" w:cs="Calibri"/>
                <w:b/>
                <w:color w:val="000000" w:themeColor="text1"/>
                <w:sz w:val="18"/>
                <w:szCs w:val="18"/>
              </w:rPr>
              <w:t>.00</w:t>
            </w:r>
          </w:p>
        </w:tc>
        <w:tc>
          <w:tcPr>
            <w:tcW w:w="495" w:type="pct"/>
          </w:tcPr>
          <w:p w14:paraId="372EEB0C" w14:textId="2BB58A1A" w:rsidR="005B1D35" w:rsidRPr="00992383" w:rsidRDefault="005B1D35" w:rsidP="005B1D35">
            <w:pPr>
              <w:pStyle w:val="TableText"/>
              <w:spacing w:before="0" w:after="0"/>
              <w:jc w:val="right"/>
              <w:rPr>
                <w:b/>
                <w:bCs/>
              </w:rPr>
            </w:pPr>
            <w:r w:rsidRPr="00992383">
              <w:rPr>
                <w:b/>
                <w:bCs/>
              </w:rPr>
              <w:t>$</w:t>
            </w:r>
            <w:r w:rsidR="007B4AE0">
              <w:rPr>
                <w:b/>
                <w:bCs/>
              </w:rPr>
              <w:t>51,38</w:t>
            </w:r>
            <w:r w:rsidR="002226C3">
              <w:rPr>
                <w:b/>
                <w:bCs/>
              </w:rPr>
              <w:t>4,696.00</w:t>
            </w:r>
          </w:p>
        </w:tc>
        <w:tc>
          <w:tcPr>
            <w:tcW w:w="399" w:type="pct"/>
            <w:shd w:val="clear" w:color="auto" w:fill="D9D9D9" w:themeFill="background1" w:themeFillShade="D9"/>
          </w:tcPr>
          <w:p w14:paraId="1DFC049A" w14:textId="77777777" w:rsidR="005B1D35" w:rsidRPr="00992383" w:rsidRDefault="005B1D35" w:rsidP="005B1D35">
            <w:pPr>
              <w:pStyle w:val="TableText"/>
              <w:spacing w:before="0" w:after="0"/>
              <w:jc w:val="right"/>
              <w:rPr>
                <w:b/>
                <w:bCs/>
              </w:rPr>
            </w:pPr>
          </w:p>
        </w:tc>
        <w:tc>
          <w:tcPr>
            <w:tcW w:w="493" w:type="pct"/>
          </w:tcPr>
          <w:p w14:paraId="6849483B" w14:textId="6D7441A0" w:rsidR="00337418" w:rsidRPr="003571E8" w:rsidRDefault="00337418" w:rsidP="005B1D35">
            <w:pPr>
              <w:spacing w:after="0" w:line="240" w:lineRule="auto"/>
              <w:jc w:val="right"/>
              <w:rPr>
                <w:rFonts w:ascii="Calibri" w:eastAsia="Times New Roman" w:hAnsi="Calibri" w:cs="Calibri"/>
                <w:b/>
                <w:bCs/>
                <w:color w:val="000000"/>
                <w:sz w:val="18"/>
                <w:szCs w:val="18"/>
                <w:highlight w:val="yellow"/>
                <w:lang w:eastAsia="en-AU"/>
              </w:rPr>
            </w:pPr>
            <w:r w:rsidRPr="00337418">
              <w:rPr>
                <w:rFonts w:ascii="Calibri" w:eastAsia="Times New Roman" w:hAnsi="Calibri" w:cs="Calibri"/>
                <w:b/>
                <w:bCs/>
                <w:color w:val="000000"/>
                <w:sz w:val="18"/>
                <w:szCs w:val="18"/>
                <w:lang w:eastAsia="en-AU"/>
              </w:rPr>
              <w:t>$</w:t>
            </w:r>
            <w:r w:rsidR="007B4AE0">
              <w:rPr>
                <w:rFonts w:ascii="Calibri" w:eastAsia="Times New Roman" w:hAnsi="Calibri" w:cs="Calibri"/>
                <w:b/>
                <w:bCs/>
                <w:color w:val="000000"/>
                <w:sz w:val="18"/>
                <w:szCs w:val="18"/>
                <w:lang w:eastAsia="en-AU"/>
              </w:rPr>
              <w:t>51,384,696.00</w:t>
            </w:r>
          </w:p>
        </w:tc>
      </w:tr>
    </w:tbl>
    <w:p w14:paraId="7F687070" w14:textId="1EE447B1" w:rsidR="008D1B48" w:rsidRDefault="007A3252" w:rsidP="003571E8">
      <w:pPr>
        <w:spacing w:after="0" w:line="240" w:lineRule="auto"/>
      </w:pPr>
      <w:r>
        <w:rPr>
          <w:rStyle w:val="Strong"/>
        </w:rPr>
        <w:br w:type="page"/>
      </w:r>
      <w:r w:rsidR="008D1B48">
        <w:rPr>
          <w:rStyle w:val="Strong"/>
        </w:rPr>
        <w:lastRenderedPageBreak/>
        <w:t>Acknowledgement of Country</w:t>
      </w:r>
    </w:p>
    <w:p w14:paraId="154F29EB" w14:textId="785F6F09" w:rsidR="00262394" w:rsidRDefault="008D1B48" w:rsidP="00DF5775">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r>
        <w:br/>
      </w:r>
      <w:r w:rsidR="00262394">
        <w:t>© Commonwealth of Australia 202</w:t>
      </w:r>
      <w:r w:rsidR="1DB347CB">
        <w:t>4</w:t>
      </w:r>
    </w:p>
    <w:p w14:paraId="1907E08F"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34A8D8EE" w14:textId="77777777" w:rsidR="0038080A" w:rsidRDefault="00262394" w:rsidP="00262394">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20A730DF" w14:textId="1B26A586"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262394" w:rsidSect="00406DBD">
      <w:headerReference w:type="even" r:id="rId12"/>
      <w:headerReference w:type="default" r:id="rId13"/>
      <w:footerReference w:type="even" r:id="rId14"/>
      <w:footerReference w:type="default" r:id="rId15"/>
      <w:headerReference w:type="first" r:id="rId16"/>
      <w:footerReference w:type="first" r:id="rId17"/>
      <w:pgSz w:w="16838" w:h="11906" w:orient="landscape"/>
      <w:pgMar w:top="209" w:right="1418" w:bottom="1135" w:left="1418" w:header="567" w:footer="1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AA34D" w14:textId="77777777" w:rsidR="004A4FF0" w:rsidRDefault="004A4FF0">
      <w:r>
        <w:separator/>
      </w:r>
    </w:p>
    <w:p w14:paraId="17E79B7D" w14:textId="77777777" w:rsidR="004A4FF0" w:rsidRDefault="004A4FF0"/>
    <w:p w14:paraId="2B44CE12" w14:textId="77777777" w:rsidR="004A4FF0" w:rsidRDefault="004A4FF0"/>
  </w:endnote>
  <w:endnote w:type="continuationSeparator" w:id="0">
    <w:p w14:paraId="35C4937D" w14:textId="77777777" w:rsidR="004A4FF0" w:rsidRDefault="004A4FF0">
      <w:r>
        <w:continuationSeparator/>
      </w:r>
    </w:p>
    <w:p w14:paraId="515AF4D5" w14:textId="77777777" w:rsidR="004A4FF0" w:rsidRDefault="004A4FF0"/>
    <w:p w14:paraId="296F61BA" w14:textId="77777777" w:rsidR="004A4FF0" w:rsidRDefault="004A4FF0"/>
  </w:endnote>
  <w:endnote w:type="continuationNotice" w:id="1">
    <w:p w14:paraId="244324C7" w14:textId="77777777" w:rsidR="004A4FF0" w:rsidRDefault="004A4FF0">
      <w:pPr>
        <w:pStyle w:val="Footer"/>
      </w:pPr>
    </w:p>
    <w:p w14:paraId="3EE6B56B" w14:textId="77777777" w:rsidR="004A4FF0" w:rsidRDefault="004A4FF0"/>
    <w:p w14:paraId="33CA9C85" w14:textId="77777777" w:rsidR="004A4FF0" w:rsidRDefault="004A4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D5612" w14:textId="455877E8" w:rsidR="00350C38" w:rsidRDefault="00350C38">
    <w:pPr>
      <w:pStyle w:val="Footer"/>
    </w:pPr>
    <w:r>
      <w:rPr>
        <w:noProof/>
      </w:rPr>
      <mc:AlternateContent>
        <mc:Choice Requires="wps">
          <w:drawing>
            <wp:anchor distT="0" distB="0" distL="0" distR="0" simplePos="0" relativeHeight="251658244" behindDoc="0" locked="0" layoutInCell="1" allowOverlap="1" wp14:anchorId="6DFCC94F" wp14:editId="347022D6">
              <wp:simplePos x="635" y="635"/>
              <wp:positionH relativeFrom="page">
                <wp:align>center</wp:align>
              </wp:positionH>
              <wp:positionV relativeFrom="page">
                <wp:align>bottom</wp:align>
              </wp:positionV>
              <wp:extent cx="551815" cy="404495"/>
              <wp:effectExtent l="0" t="0" r="635" b="0"/>
              <wp:wrapNone/>
              <wp:docPr id="153438644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667764B" w14:textId="3A31F10A" w:rsidR="00350C38" w:rsidRPr="00350C38" w:rsidRDefault="00350C38" w:rsidP="00350C38">
                          <w:pPr>
                            <w:spacing w:after="0"/>
                            <w:rPr>
                              <w:rFonts w:ascii="Calibri" w:eastAsia="Calibri" w:hAnsi="Calibri" w:cs="Calibri"/>
                              <w:noProof/>
                              <w:color w:val="FF0000"/>
                              <w:sz w:val="24"/>
                              <w:szCs w:val="24"/>
                            </w:rPr>
                          </w:pPr>
                          <w:r w:rsidRPr="00350C3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FCC94F"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667764B" w14:textId="3A31F10A" w:rsidR="00350C38" w:rsidRPr="00350C38" w:rsidRDefault="00350C38" w:rsidP="00350C38">
                    <w:pPr>
                      <w:spacing w:after="0"/>
                      <w:rPr>
                        <w:rFonts w:ascii="Calibri" w:eastAsia="Calibri" w:hAnsi="Calibri" w:cs="Calibri"/>
                        <w:noProof/>
                        <w:color w:val="FF0000"/>
                        <w:sz w:val="24"/>
                        <w:szCs w:val="24"/>
                      </w:rPr>
                    </w:pPr>
                    <w:r w:rsidRPr="00350C38">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0CFDB" w14:textId="768FACEA" w:rsidR="002A193C" w:rsidRDefault="00350C38" w:rsidP="003571E8">
    <w:pPr>
      <w:pStyle w:val="Footer"/>
      <w:jc w:val="right"/>
    </w:pPr>
    <w:r>
      <w:rPr>
        <w:noProof/>
      </w:rPr>
      <mc:AlternateContent>
        <mc:Choice Requires="wps">
          <w:drawing>
            <wp:anchor distT="0" distB="0" distL="0" distR="0" simplePos="0" relativeHeight="251658245" behindDoc="0" locked="0" layoutInCell="1" allowOverlap="1" wp14:anchorId="00E97490" wp14:editId="63F5D329">
              <wp:simplePos x="899770" y="7015277"/>
              <wp:positionH relativeFrom="page">
                <wp:align>center</wp:align>
              </wp:positionH>
              <wp:positionV relativeFrom="page">
                <wp:align>bottom</wp:align>
              </wp:positionV>
              <wp:extent cx="551815" cy="404495"/>
              <wp:effectExtent l="0" t="0" r="635" b="0"/>
              <wp:wrapNone/>
              <wp:docPr id="191602640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C0AFA3A" w14:textId="2C2E65F1" w:rsidR="00350C38" w:rsidRPr="00350C38" w:rsidRDefault="00350C38" w:rsidP="00350C38">
                          <w:pPr>
                            <w:spacing w:after="0"/>
                            <w:rPr>
                              <w:rFonts w:ascii="Calibri" w:eastAsia="Calibri" w:hAnsi="Calibri" w:cs="Calibri"/>
                              <w:noProof/>
                              <w:color w:val="FF0000"/>
                              <w:sz w:val="24"/>
                              <w:szCs w:val="24"/>
                            </w:rPr>
                          </w:pPr>
                          <w:r w:rsidRPr="00350C3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E97490"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5C0AFA3A" w14:textId="2C2E65F1" w:rsidR="00350C38" w:rsidRPr="00350C38" w:rsidRDefault="00350C38" w:rsidP="00350C38">
                    <w:pPr>
                      <w:spacing w:after="0"/>
                      <w:rPr>
                        <w:rFonts w:ascii="Calibri" w:eastAsia="Calibri" w:hAnsi="Calibri" w:cs="Calibri"/>
                        <w:noProof/>
                        <w:color w:val="FF0000"/>
                        <w:sz w:val="24"/>
                        <w:szCs w:val="24"/>
                      </w:rPr>
                    </w:pPr>
                    <w:r w:rsidRPr="00350C38">
                      <w:rPr>
                        <w:rFonts w:ascii="Calibri" w:eastAsia="Calibri" w:hAnsi="Calibri" w:cs="Calibri"/>
                        <w:noProof/>
                        <w:color w:val="FF0000"/>
                        <w:sz w:val="24"/>
                        <w:szCs w:val="24"/>
                      </w:rPr>
                      <w:t>OFFICIAL</w:t>
                    </w:r>
                  </w:p>
                </w:txbxContent>
              </v:textbox>
              <w10:wrap anchorx="page" anchory="page"/>
            </v:shape>
          </w:pict>
        </mc:Fallback>
      </mc:AlternateContent>
    </w:r>
    <w:r w:rsidR="5E3F4948" w:rsidRPr="007B1F92">
      <w:t>Department of Agriculture, Fisheries and Forestry</w:t>
    </w:r>
  </w:p>
  <w:p w14:paraId="1C62EB4A"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8A257" w14:textId="7B042CDF" w:rsidR="002A193C" w:rsidRDefault="00350C38" w:rsidP="003571E8">
    <w:pPr>
      <w:pStyle w:val="Footer"/>
      <w:jc w:val="right"/>
    </w:pPr>
    <w:r>
      <w:rPr>
        <w:noProof/>
      </w:rPr>
      <mc:AlternateContent>
        <mc:Choice Requires="wps">
          <w:drawing>
            <wp:anchor distT="0" distB="0" distL="0" distR="0" simplePos="0" relativeHeight="251658243" behindDoc="0" locked="0" layoutInCell="1" allowOverlap="1" wp14:anchorId="6A3A5A79" wp14:editId="130E84EB">
              <wp:simplePos x="899770" y="7015277"/>
              <wp:positionH relativeFrom="page">
                <wp:align>center</wp:align>
              </wp:positionH>
              <wp:positionV relativeFrom="page">
                <wp:align>bottom</wp:align>
              </wp:positionV>
              <wp:extent cx="551815" cy="404495"/>
              <wp:effectExtent l="0" t="0" r="635" b="0"/>
              <wp:wrapNone/>
              <wp:docPr id="96107639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DE25F18" w14:textId="2066FF13" w:rsidR="00350C38" w:rsidRPr="00350C38" w:rsidRDefault="00350C38" w:rsidP="00350C38">
                          <w:pPr>
                            <w:spacing w:after="0"/>
                            <w:rPr>
                              <w:rFonts w:ascii="Calibri" w:eastAsia="Calibri" w:hAnsi="Calibri" w:cs="Calibri"/>
                              <w:noProof/>
                              <w:color w:val="FF0000"/>
                              <w:sz w:val="24"/>
                              <w:szCs w:val="24"/>
                            </w:rPr>
                          </w:pPr>
                          <w:r w:rsidRPr="00350C3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3A5A79"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6DE25F18" w14:textId="2066FF13" w:rsidR="00350C38" w:rsidRPr="00350C38" w:rsidRDefault="00350C38" w:rsidP="00350C38">
                    <w:pPr>
                      <w:spacing w:after="0"/>
                      <w:rPr>
                        <w:rFonts w:ascii="Calibri" w:eastAsia="Calibri" w:hAnsi="Calibri" w:cs="Calibri"/>
                        <w:noProof/>
                        <w:color w:val="FF0000"/>
                        <w:sz w:val="24"/>
                        <w:szCs w:val="24"/>
                      </w:rPr>
                    </w:pPr>
                    <w:r w:rsidRPr="00350C38">
                      <w:rPr>
                        <w:rFonts w:ascii="Calibri" w:eastAsia="Calibri" w:hAnsi="Calibri" w:cs="Calibri"/>
                        <w:noProof/>
                        <w:color w:val="FF0000"/>
                        <w:sz w:val="24"/>
                        <w:szCs w:val="24"/>
                      </w:rPr>
                      <w:t>OFFICIAL</w:t>
                    </w:r>
                  </w:p>
                </w:txbxContent>
              </v:textbox>
              <w10:wrap anchorx="page" anchory="page"/>
            </v:shape>
          </w:pict>
        </mc:Fallback>
      </mc:AlternateContent>
    </w:r>
    <w:r w:rsidR="5E3F4948">
      <w:t>Department of Agriculture, Fisheries and Forestry</w:t>
    </w:r>
  </w:p>
  <w:p w14:paraId="2A98D280"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C7D36" w14:textId="77777777" w:rsidR="004A4FF0" w:rsidRDefault="004A4FF0">
      <w:r>
        <w:separator/>
      </w:r>
    </w:p>
    <w:p w14:paraId="4AFC69D1" w14:textId="77777777" w:rsidR="004A4FF0" w:rsidRDefault="004A4FF0"/>
    <w:p w14:paraId="507451AA" w14:textId="77777777" w:rsidR="004A4FF0" w:rsidRDefault="004A4FF0"/>
  </w:footnote>
  <w:footnote w:type="continuationSeparator" w:id="0">
    <w:p w14:paraId="2251A174" w14:textId="77777777" w:rsidR="004A4FF0" w:rsidRDefault="004A4FF0">
      <w:r>
        <w:continuationSeparator/>
      </w:r>
    </w:p>
    <w:p w14:paraId="30ABB1DD" w14:textId="77777777" w:rsidR="004A4FF0" w:rsidRDefault="004A4FF0"/>
    <w:p w14:paraId="45D33324" w14:textId="77777777" w:rsidR="004A4FF0" w:rsidRDefault="004A4FF0"/>
  </w:footnote>
  <w:footnote w:type="continuationNotice" w:id="1">
    <w:p w14:paraId="739B2D3D" w14:textId="77777777" w:rsidR="004A4FF0" w:rsidRDefault="004A4FF0">
      <w:pPr>
        <w:pStyle w:val="Footer"/>
      </w:pPr>
    </w:p>
    <w:p w14:paraId="23236490" w14:textId="77777777" w:rsidR="004A4FF0" w:rsidRDefault="004A4FF0"/>
    <w:p w14:paraId="1FD5B544" w14:textId="77777777" w:rsidR="004A4FF0" w:rsidRDefault="004A4F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B7390" w14:textId="1546D009" w:rsidR="00350C38" w:rsidRDefault="00350C38">
    <w:pPr>
      <w:pStyle w:val="Header"/>
    </w:pPr>
    <w:r>
      <w:rPr>
        <w:noProof/>
      </w:rPr>
      <mc:AlternateContent>
        <mc:Choice Requires="wps">
          <w:drawing>
            <wp:anchor distT="0" distB="0" distL="0" distR="0" simplePos="0" relativeHeight="251658241" behindDoc="0" locked="0" layoutInCell="1" allowOverlap="1" wp14:anchorId="58A7B672" wp14:editId="73602348">
              <wp:simplePos x="635" y="635"/>
              <wp:positionH relativeFrom="page">
                <wp:align>center</wp:align>
              </wp:positionH>
              <wp:positionV relativeFrom="page">
                <wp:align>top</wp:align>
              </wp:positionV>
              <wp:extent cx="551815" cy="404495"/>
              <wp:effectExtent l="0" t="0" r="635" b="14605"/>
              <wp:wrapNone/>
              <wp:docPr id="11346655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494F8E2" w14:textId="321CAF33" w:rsidR="00350C38" w:rsidRPr="00350C38" w:rsidRDefault="00350C38" w:rsidP="00350C38">
                          <w:pPr>
                            <w:spacing w:after="0"/>
                            <w:rPr>
                              <w:rFonts w:ascii="Calibri" w:eastAsia="Calibri" w:hAnsi="Calibri" w:cs="Calibri"/>
                              <w:noProof/>
                              <w:color w:val="FF0000"/>
                              <w:sz w:val="24"/>
                              <w:szCs w:val="24"/>
                            </w:rPr>
                          </w:pPr>
                          <w:r w:rsidRPr="00350C3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A7B672"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1494F8E2" w14:textId="321CAF33" w:rsidR="00350C38" w:rsidRPr="00350C38" w:rsidRDefault="00350C38" w:rsidP="00350C38">
                    <w:pPr>
                      <w:spacing w:after="0"/>
                      <w:rPr>
                        <w:rFonts w:ascii="Calibri" w:eastAsia="Calibri" w:hAnsi="Calibri" w:cs="Calibri"/>
                        <w:noProof/>
                        <w:color w:val="FF0000"/>
                        <w:sz w:val="24"/>
                        <w:szCs w:val="24"/>
                      </w:rPr>
                    </w:pPr>
                    <w:r w:rsidRPr="00350C38">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1B25E" w14:textId="24D19D6B" w:rsidR="002A193C" w:rsidRDefault="00350C38">
    <w:pPr>
      <w:pStyle w:val="Header"/>
    </w:pPr>
    <w:r>
      <w:rPr>
        <w:noProof/>
      </w:rPr>
      <mc:AlternateContent>
        <mc:Choice Requires="wps">
          <w:drawing>
            <wp:anchor distT="0" distB="0" distL="0" distR="0" simplePos="0" relativeHeight="251658242" behindDoc="0" locked="0" layoutInCell="1" allowOverlap="1" wp14:anchorId="1890C978" wp14:editId="24045C7E">
              <wp:simplePos x="899770" y="358445"/>
              <wp:positionH relativeFrom="page">
                <wp:align>center</wp:align>
              </wp:positionH>
              <wp:positionV relativeFrom="page">
                <wp:align>top</wp:align>
              </wp:positionV>
              <wp:extent cx="551815" cy="404495"/>
              <wp:effectExtent l="0" t="0" r="635" b="14605"/>
              <wp:wrapNone/>
              <wp:docPr id="57085452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4EED97D" w14:textId="0A1A80A8" w:rsidR="00350C38" w:rsidRPr="00350C38" w:rsidRDefault="00350C38" w:rsidP="00350C38">
                          <w:pPr>
                            <w:spacing w:after="0"/>
                            <w:rPr>
                              <w:rFonts w:ascii="Calibri" w:eastAsia="Calibri" w:hAnsi="Calibri" w:cs="Calibri"/>
                              <w:noProof/>
                              <w:color w:val="FF0000"/>
                              <w:sz w:val="24"/>
                              <w:szCs w:val="24"/>
                            </w:rPr>
                          </w:pPr>
                          <w:r w:rsidRPr="00350C3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90C978"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74EED97D" w14:textId="0A1A80A8" w:rsidR="00350C38" w:rsidRPr="00350C38" w:rsidRDefault="00350C38" w:rsidP="00350C38">
                    <w:pPr>
                      <w:spacing w:after="0"/>
                      <w:rPr>
                        <w:rFonts w:ascii="Calibri" w:eastAsia="Calibri" w:hAnsi="Calibri" w:cs="Calibri"/>
                        <w:noProof/>
                        <w:color w:val="FF0000"/>
                        <w:sz w:val="24"/>
                        <w:szCs w:val="24"/>
                      </w:rPr>
                    </w:pPr>
                    <w:r w:rsidRPr="00350C38">
                      <w:rPr>
                        <w:rFonts w:ascii="Calibri" w:eastAsia="Calibri" w:hAnsi="Calibri" w:cs="Calibri"/>
                        <w:noProof/>
                        <w:color w:val="FF0000"/>
                        <w:sz w:val="24"/>
                        <w:szCs w:val="24"/>
                      </w:rPr>
                      <w:t>OFFICIAL</w:t>
                    </w:r>
                  </w:p>
                </w:txbxContent>
              </v:textbox>
              <w10:wrap anchorx="page" anchory="page"/>
            </v:shape>
          </w:pict>
        </mc:Fallback>
      </mc:AlternateContent>
    </w:r>
    <w:r w:rsidR="00895B77" w:rsidRPr="00895B77">
      <w:t xml:space="preserve"> Future Drought Fund: Funding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AC69E" w14:textId="34A4A133" w:rsidR="005525E9" w:rsidRDefault="00350C38" w:rsidP="009C477C">
    <w:pPr>
      <w:pStyle w:val="Header"/>
      <w:jc w:val="left"/>
    </w:pPr>
    <w:r>
      <w:rPr>
        <w:noProof/>
      </w:rPr>
      <mc:AlternateContent>
        <mc:Choice Requires="wps">
          <w:drawing>
            <wp:anchor distT="0" distB="0" distL="0" distR="0" simplePos="0" relativeHeight="251658240" behindDoc="0" locked="0" layoutInCell="1" allowOverlap="1" wp14:anchorId="7CD0B25A" wp14:editId="2EA3CDEA">
              <wp:simplePos x="899770" y="358445"/>
              <wp:positionH relativeFrom="page">
                <wp:align>center</wp:align>
              </wp:positionH>
              <wp:positionV relativeFrom="page">
                <wp:align>top</wp:align>
              </wp:positionV>
              <wp:extent cx="551815" cy="404495"/>
              <wp:effectExtent l="0" t="0" r="635" b="14605"/>
              <wp:wrapNone/>
              <wp:docPr id="153835597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BC2D65F" w14:textId="6CA6BDCC" w:rsidR="00350C38" w:rsidRPr="00350C38" w:rsidRDefault="00350C38" w:rsidP="00350C38">
                          <w:pPr>
                            <w:spacing w:after="0"/>
                            <w:rPr>
                              <w:rFonts w:ascii="Calibri" w:eastAsia="Calibri" w:hAnsi="Calibri" w:cs="Calibri"/>
                              <w:noProof/>
                              <w:color w:val="FF0000"/>
                              <w:sz w:val="24"/>
                              <w:szCs w:val="24"/>
                            </w:rPr>
                          </w:pPr>
                          <w:r w:rsidRPr="00350C3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D0B25A"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2BC2D65F" w14:textId="6CA6BDCC" w:rsidR="00350C38" w:rsidRPr="00350C38" w:rsidRDefault="00350C38" w:rsidP="00350C38">
                    <w:pPr>
                      <w:spacing w:after="0"/>
                      <w:rPr>
                        <w:rFonts w:ascii="Calibri" w:eastAsia="Calibri" w:hAnsi="Calibri" w:cs="Calibri"/>
                        <w:noProof/>
                        <w:color w:val="FF0000"/>
                        <w:sz w:val="24"/>
                        <w:szCs w:val="24"/>
                      </w:rPr>
                    </w:pPr>
                    <w:r w:rsidRPr="00350C38">
                      <w:rPr>
                        <w:rFonts w:ascii="Calibri" w:eastAsia="Calibri" w:hAnsi="Calibri" w:cs="Calibri"/>
                        <w:noProof/>
                        <w:color w:val="FF0000"/>
                        <w:sz w:val="24"/>
                        <w:szCs w:val="24"/>
                      </w:rPr>
                      <w:t>OFFICIAL</w:t>
                    </w:r>
                  </w:p>
                </w:txbxContent>
              </v:textbox>
              <w10:wrap anchorx="page" anchory="page"/>
            </v:shape>
          </w:pict>
        </mc:Fallback>
      </mc:AlternateContent>
    </w:r>
    <w:r w:rsidR="00BB76D6" w:rsidRPr="00BB76D6">
      <w:rPr>
        <w:noProof/>
      </w:rPr>
      <w:drawing>
        <wp:inline distT="0" distB="0" distL="0" distR="0" wp14:anchorId="7F053FF6" wp14:editId="643215A3">
          <wp:extent cx="4303702" cy="944715"/>
          <wp:effectExtent l="0" t="0" r="1905" b="8255"/>
          <wp:docPr id="1518309879" name="Picture 3" descr="A picture containing text, font, screensho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text, font, screensho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8830" cy="9458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6582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AC4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2FA9A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FCE55C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B95457A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8C10A1"/>
    <w:multiLevelType w:val="multilevel"/>
    <w:tmpl w:val="BE78A4F8"/>
    <w:numStyleLink w:val="Numberlist"/>
  </w:abstractNum>
  <w:abstractNum w:abstractNumId="28" w15:restartNumberingAfterBreak="0">
    <w:nsid w:val="733934B7"/>
    <w:multiLevelType w:val="multilevel"/>
    <w:tmpl w:val="A0241B28"/>
    <w:numStyleLink w:val="List1"/>
  </w:abstractNum>
  <w:num w:numId="1" w16cid:durableId="1171791816">
    <w:abstractNumId w:val="7"/>
  </w:num>
  <w:num w:numId="2" w16cid:durableId="1667321647">
    <w:abstractNumId w:val="17"/>
  </w:num>
  <w:num w:numId="3" w16cid:durableId="59796415">
    <w:abstractNumId w:val="18"/>
  </w:num>
  <w:num w:numId="4" w16cid:durableId="1913806772">
    <w:abstractNumId w:val="10"/>
  </w:num>
  <w:num w:numId="5" w16cid:durableId="2037268471">
    <w:abstractNumId w:val="23"/>
  </w:num>
  <w:num w:numId="6" w16cid:durableId="1355770275">
    <w:abstractNumId w:val="24"/>
  </w:num>
  <w:num w:numId="7" w16cid:durableId="2033527157">
    <w:abstractNumId w:val="8"/>
  </w:num>
  <w:num w:numId="8" w16cid:durableId="1882862685">
    <w:abstractNumId w:val="13"/>
  </w:num>
  <w:num w:numId="9" w16cid:durableId="179634464">
    <w:abstractNumId w:val="15"/>
  </w:num>
  <w:num w:numId="10" w16cid:durableId="190155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057158">
    <w:abstractNumId w:val="6"/>
  </w:num>
  <w:num w:numId="12" w16cid:durableId="1162504366">
    <w:abstractNumId w:val="4"/>
  </w:num>
  <w:num w:numId="13" w16cid:durableId="306473293">
    <w:abstractNumId w:val="3"/>
  </w:num>
  <w:num w:numId="14" w16cid:durableId="1231303610">
    <w:abstractNumId w:val="2"/>
  </w:num>
  <w:num w:numId="15" w16cid:durableId="1486430518">
    <w:abstractNumId w:val="11"/>
  </w:num>
  <w:num w:numId="16" w16cid:durableId="52967123">
    <w:abstractNumId w:val="21"/>
  </w:num>
  <w:num w:numId="17" w16cid:durableId="643438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328216">
    <w:abstractNumId w:val="26"/>
  </w:num>
  <w:num w:numId="19" w16cid:durableId="1707943211">
    <w:abstractNumId w:val="1"/>
  </w:num>
  <w:num w:numId="20" w16cid:durableId="570045979">
    <w:abstractNumId w:val="0"/>
  </w:num>
  <w:num w:numId="21" w16cid:durableId="1679841556">
    <w:abstractNumId w:val="14"/>
  </w:num>
  <w:num w:numId="22" w16cid:durableId="959340878">
    <w:abstractNumId w:val="19"/>
  </w:num>
  <w:num w:numId="23" w16cid:durableId="17239849">
    <w:abstractNumId w:val="27"/>
  </w:num>
  <w:num w:numId="24" w16cid:durableId="1609504699">
    <w:abstractNumId w:val="12"/>
  </w:num>
  <w:num w:numId="25" w16cid:durableId="121310739">
    <w:abstractNumId w:val="16"/>
  </w:num>
  <w:num w:numId="26" w16cid:durableId="36050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910102">
    <w:abstractNumId w:val="28"/>
  </w:num>
  <w:num w:numId="28" w16cid:durableId="286162399">
    <w:abstractNumId w:val="20"/>
  </w:num>
  <w:num w:numId="29" w16cid:durableId="1314989398">
    <w:abstractNumId w:val="22"/>
  </w:num>
  <w:num w:numId="30" w16cid:durableId="66652615">
    <w:abstractNumId w:val="9"/>
  </w:num>
  <w:num w:numId="31" w16cid:durableId="1990859383">
    <w:abstractNumId w:val="5"/>
  </w:num>
  <w:num w:numId="32" w16cid:durableId="951480071">
    <w:abstractNumId w:val="18"/>
  </w:num>
  <w:num w:numId="33" w16cid:durableId="2131590192">
    <w:abstractNumId w:val="13"/>
    <w:lvlOverride w:ilvl="0">
      <w:lvl w:ilvl="0">
        <w:start w:val="1"/>
        <w:numFmt w:val="decimal"/>
        <w:pStyle w:val="Heading2"/>
        <w:lvlText w:val="%1"/>
        <w:lvlJc w:val="left"/>
        <w:pPr>
          <w:ind w:left="720" w:hanging="720"/>
        </w:pPr>
        <w:rPr>
          <w:color w:val="59621D"/>
        </w:rPr>
      </w:lvl>
    </w:lvlOverride>
  </w:num>
  <w:num w:numId="34" w16cid:durableId="21588965">
    <w:abstractNumId w:val="13"/>
    <w:lvlOverride w:ilvl="0">
      <w:lvl w:ilvl="0">
        <w:start w:val="1"/>
        <w:numFmt w:val="decimal"/>
        <w:pStyle w:val="Heading2"/>
        <w:lvlText w:val="%1"/>
        <w:lvlJc w:val="left"/>
        <w:pPr>
          <w:ind w:left="720" w:hanging="720"/>
        </w:pPr>
        <w:rPr>
          <w:color w:val="59621D"/>
        </w:rPr>
      </w:lvl>
    </w:lvlOverride>
  </w:num>
  <w:num w:numId="35" w16cid:durableId="188571948">
    <w:abstractNumId w:val="13"/>
    <w:lvlOverride w:ilvl="0">
      <w:lvl w:ilvl="0">
        <w:start w:val="1"/>
        <w:numFmt w:val="decimal"/>
        <w:pStyle w:val="Heading2"/>
        <w:lvlText w:val="%1"/>
        <w:lvlJc w:val="left"/>
        <w:pPr>
          <w:ind w:left="720" w:hanging="720"/>
        </w:pPr>
        <w:rPr>
          <w:color w:val="59621D"/>
        </w:rPr>
      </w:lvl>
    </w:lvlOverride>
  </w:num>
  <w:num w:numId="36" w16cid:durableId="844629787">
    <w:abstractNumId w:val="13"/>
    <w:lvlOverride w:ilvl="0">
      <w:lvl w:ilvl="0">
        <w:start w:val="1"/>
        <w:numFmt w:val="decimal"/>
        <w:pStyle w:val="Heading2"/>
        <w:lvlText w:val="%1"/>
        <w:lvlJc w:val="left"/>
        <w:pPr>
          <w:ind w:left="720" w:hanging="720"/>
        </w:pPr>
      </w:lvl>
    </w:lvlOverride>
  </w:num>
  <w:num w:numId="37" w16cid:durableId="935332696">
    <w:abstractNumId w:val="23"/>
  </w:num>
  <w:num w:numId="38" w16cid:durableId="1594363265">
    <w:abstractNumId w:val="23"/>
  </w:num>
  <w:num w:numId="39" w16cid:durableId="934168278">
    <w:abstractNumId w:val="23"/>
  </w:num>
  <w:num w:numId="40" w16cid:durableId="1347173504">
    <w:abstractNumId w:val="24"/>
  </w:num>
  <w:num w:numId="41" w16cid:durableId="823355897">
    <w:abstractNumId w:val="24"/>
  </w:num>
  <w:num w:numId="42" w16cid:durableId="1100218817">
    <w:abstractNumId w:val="24"/>
  </w:num>
  <w:num w:numId="43" w16cid:durableId="1698308952">
    <w:abstractNumId w:val="23"/>
  </w:num>
  <w:num w:numId="44" w16cid:durableId="547035718">
    <w:abstractNumId w:val="24"/>
  </w:num>
  <w:num w:numId="45" w16cid:durableId="921455078">
    <w:abstractNumId w:val="10"/>
  </w:num>
  <w:num w:numId="46" w16cid:durableId="1145393031">
    <w:abstractNumId w:val="9"/>
  </w:num>
  <w:num w:numId="47" w16cid:durableId="776364836">
    <w:abstractNumId w:val="20"/>
  </w:num>
  <w:num w:numId="48" w16cid:durableId="919363984">
    <w:abstractNumId w:val="21"/>
  </w:num>
  <w:num w:numId="49" w16cid:durableId="64567168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E0"/>
    <w:rsid w:val="000018CD"/>
    <w:rsid w:val="00002221"/>
    <w:rsid w:val="00002962"/>
    <w:rsid w:val="00007B1B"/>
    <w:rsid w:val="0001081D"/>
    <w:rsid w:val="00027C59"/>
    <w:rsid w:val="000310E2"/>
    <w:rsid w:val="00046B12"/>
    <w:rsid w:val="0004740E"/>
    <w:rsid w:val="0007528A"/>
    <w:rsid w:val="0007746F"/>
    <w:rsid w:val="0007749B"/>
    <w:rsid w:val="00080447"/>
    <w:rsid w:val="000831D9"/>
    <w:rsid w:val="00083225"/>
    <w:rsid w:val="000838DB"/>
    <w:rsid w:val="00091068"/>
    <w:rsid w:val="0009515B"/>
    <w:rsid w:val="000A01B5"/>
    <w:rsid w:val="000B1373"/>
    <w:rsid w:val="000B46CA"/>
    <w:rsid w:val="000B60E0"/>
    <w:rsid w:val="000D4D49"/>
    <w:rsid w:val="000D5291"/>
    <w:rsid w:val="000D6DD8"/>
    <w:rsid w:val="000D6EF1"/>
    <w:rsid w:val="000E7C0B"/>
    <w:rsid w:val="000F3E04"/>
    <w:rsid w:val="000F5400"/>
    <w:rsid w:val="00101422"/>
    <w:rsid w:val="00112B86"/>
    <w:rsid w:val="001147AD"/>
    <w:rsid w:val="00116086"/>
    <w:rsid w:val="001262F5"/>
    <w:rsid w:val="00130F6F"/>
    <w:rsid w:val="00133A0E"/>
    <w:rsid w:val="0013636D"/>
    <w:rsid w:val="001504DB"/>
    <w:rsid w:val="00152317"/>
    <w:rsid w:val="00156316"/>
    <w:rsid w:val="001567E9"/>
    <w:rsid w:val="00160840"/>
    <w:rsid w:val="00163427"/>
    <w:rsid w:val="00165FA2"/>
    <w:rsid w:val="00167450"/>
    <w:rsid w:val="00176ED0"/>
    <w:rsid w:val="00183612"/>
    <w:rsid w:val="00183D61"/>
    <w:rsid w:val="001A15E1"/>
    <w:rsid w:val="001A1F79"/>
    <w:rsid w:val="001A22FB"/>
    <w:rsid w:val="001A2D92"/>
    <w:rsid w:val="001B1009"/>
    <w:rsid w:val="001C235E"/>
    <w:rsid w:val="001C3583"/>
    <w:rsid w:val="001C6507"/>
    <w:rsid w:val="001D0808"/>
    <w:rsid w:val="001D0F68"/>
    <w:rsid w:val="001D509E"/>
    <w:rsid w:val="001D77BC"/>
    <w:rsid w:val="001D7CA9"/>
    <w:rsid w:val="001E1C4C"/>
    <w:rsid w:val="001E32D6"/>
    <w:rsid w:val="001E790B"/>
    <w:rsid w:val="001F50E8"/>
    <w:rsid w:val="001F70B4"/>
    <w:rsid w:val="00201500"/>
    <w:rsid w:val="0020313A"/>
    <w:rsid w:val="00211207"/>
    <w:rsid w:val="00217BBD"/>
    <w:rsid w:val="0022055A"/>
    <w:rsid w:val="002226C3"/>
    <w:rsid w:val="00223AF9"/>
    <w:rsid w:val="002252AE"/>
    <w:rsid w:val="00225D40"/>
    <w:rsid w:val="002314DD"/>
    <w:rsid w:val="002320BA"/>
    <w:rsid w:val="0023478F"/>
    <w:rsid w:val="0024136F"/>
    <w:rsid w:val="00241F53"/>
    <w:rsid w:val="00243E26"/>
    <w:rsid w:val="00246F75"/>
    <w:rsid w:val="00250460"/>
    <w:rsid w:val="00250569"/>
    <w:rsid w:val="0025114C"/>
    <w:rsid w:val="00251BA3"/>
    <w:rsid w:val="00256B07"/>
    <w:rsid w:val="00262394"/>
    <w:rsid w:val="00262804"/>
    <w:rsid w:val="002639FF"/>
    <w:rsid w:val="002726AF"/>
    <w:rsid w:val="00280973"/>
    <w:rsid w:val="002911AB"/>
    <w:rsid w:val="00294055"/>
    <w:rsid w:val="00294D2E"/>
    <w:rsid w:val="00296373"/>
    <w:rsid w:val="00297311"/>
    <w:rsid w:val="002A04F3"/>
    <w:rsid w:val="002A193C"/>
    <w:rsid w:val="002A501C"/>
    <w:rsid w:val="002B15CF"/>
    <w:rsid w:val="002B1D88"/>
    <w:rsid w:val="002B1D96"/>
    <w:rsid w:val="002B45D0"/>
    <w:rsid w:val="002B499A"/>
    <w:rsid w:val="002B603F"/>
    <w:rsid w:val="002B6FFC"/>
    <w:rsid w:val="002C002C"/>
    <w:rsid w:val="002D5253"/>
    <w:rsid w:val="002D6D35"/>
    <w:rsid w:val="002E04F2"/>
    <w:rsid w:val="002E6CB5"/>
    <w:rsid w:val="0030055D"/>
    <w:rsid w:val="00305911"/>
    <w:rsid w:val="003267A5"/>
    <w:rsid w:val="00330663"/>
    <w:rsid w:val="00331C36"/>
    <w:rsid w:val="003355BE"/>
    <w:rsid w:val="00337332"/>
    <w:rsid w:val="00337418"/>
    <w:rsid w:val="00340820"/>
    <w:rsid w:val="003452B9"/>
    <w:rsid w:val="00346829"/>
    <w:rsid w:val="00346AC3"/>
    <w:rsid w:val="00350394"/>
    <w:rsid w:val="00350C38"/>
    <w:rsid w:val="0035144E"/>
    <w:rsid w:val="00353E60"/>
    <w:rsid w:val="00356CB3"/>
    <w:rsid w:val="00357095"/>
    <w:rsid w:val="003571E8"/>
    <w:rsid w:val="00362353"/>
    <w:rsid w:val="0036731C"/>
    <w:rsid w:val="00374781"/>
    <w:rsid w:val="00376495"/>
    <w:rsid w:val="0038080A"/>
    <w:rsid w:val="00381D23"/>
    <w:rsid w:val="003825C9"/>
    <w:rsid w:val="0038772A"/>
    <w:rsid w:val="0039005A"/>
    <w:rsid w:val="003942AF"/>
    <w:rsid w:val="00396339"/>
    <w:rsid w:val="003A195C"/>
    <w:rsid w:val="003A3211"/>
    <w:rsid w:val="003A3ACB"/>
    <w:rsid w:val="003A42B1"/>
    <w:rsid w:val="003A4B4A"/>
    <w:rsid w:val="003A59BF"/>
    <w:rsid w:val="003C1FE7"/>
    <w:rsid w:val="003C3A56"/>
    <w:rsid w:val="003D2266"/>
    <w:rsid w:val="003D3CE1"/>
    <w:rsid w:val="003D44DC"/>
    <w:rsid w:val="003D7FD4"/>
    <w:rsid w:val="003F4318"/>
    <w:rsid w:val="0040167D"/>
    <w:rsid w:val="00402404"/>
    <w:rsid w:val="00403400"/>
    <w:rsid w:val="00404AB0"/>
    <w:rsid w:val="004063FB"/>
    <w:rsid w:val="00406AC2"/>
    <w:rsid w:val="00406DBD"/>
    <w:rsid w:val="00407235"/>
    <w:rsid w:val="00410FC1"/>
    <w:rsid w:val="0041307F"/>
    <w:rsid w:val="004170DD"/>
    <w:rsid w:val="004301EA"/>
    <w:rsid w:val="00433029"/>
    <w:rsid w:val="0044630A"/>
    <w:rsid w:val="0045105B"/>
    <w:rsid w:val="0045406C"/>
    <w:rsid w:val="00457FF3"/>
    <w:rsid w:val="004602B4"/>
    <w:rsid w:val="00460750"/>
    <w:rsid w:val="004705F2"/>
    <w:rsid w:val="00473964"/>
    <w:rsid w:val="004771E9"/>
    <w:rsid w:val="004837B1"/>
    <w:rsid w:val="0048569E"/>
    <w:rsid w:val="00486C20"/>
    <w:rsid w:val="00490E7F"/>
    <w:rsid w:val="00493207"/>
    <w:rsid w:val="00495203"/>
    <w:rsid w:val="004963CC"/>
    <w:rsid w:val="004A0926"/>
    <w:rsid w:val="004A19A7"/>
    <w:rsid w:val="004A419F"/>
    <w:rsid w:val="004A4FF0"/>
    <w:rsid w:val="004B0191"/>
    <w:rsid w:val="004B588F"/>
    <w:rsid w:val="004B6CEB"/>
    <w:rsid w:val="004B7B70"/>
    <w:rsid w:val="004C6362"/>
    <w:rsid w:val="004C6C47"/>
    <w:rsid w:val="004D2941"/>
    <w:rsid w:val="004D2A5F"/>
    <w:rsid w:val="004F6C07"/>
    <w:rsid w:val="004F7FEE"/>
    <w:rsid w:val="00505020"/>
    <w:rsid w:val="00517459"/>
    <w:rsid w:val="0052204D"/>
    <w:rsid w:val="0055013B"/>
    <w:rsid w:val="005525E9"/>
    <w:rsid w:val="00555F30"/>
    <w:rsid w:val="00562695"/>
    <w:rsid w:val="00562A56"/>
    <w:rsid w:val="00562E60"/>
    <w:rsid w:val="005721EE"/>
    <w:rsid w:val="00577949"/>
    <w:rsid w:val="00581D7C"/>
    <w:rsid w:val="00585CCC"/>
    <w:rsid w:val="00591D44"/>
    <w:rsid w:val="005A1E65"/>
    <w:rsid w:val="005B1D35"/>
    <w:rsid w:val="005B2FA3"/>
    <w:rsid w:val="005C0DA0"/>
    <w:rsid w:val="005E4B6B"/>
    <w:rsid w:val="005F0E4D"/>
    <w:rsid w:val="005F11BA"/>
    <w:rsid w:val="005F3539"/>
    <w:rsid w:val="005F3F9E"/>
    <w:rsid w:val="005F6876"/>
    <w:rsid w:val="0060230F"/>
    <w:rsid w:val="00603EFA"/>
    <w:rsid w:val="00611DA7"/>
    <w:rsid w:val="00617351"/>
    <w:rsid w:val="006247DB"/>
    <w:rsid w:val="00626BCE"/>
    <w:rsid w:val="006338DA"/>
    <w:rsid w:val="006416D4"/>
    <w:rsid w:val="006440A7"/>
    <w:rsid w:val="00651050"/>
    <w:rsid w:val="006517F0"/>
    <w:rsid w:val="0065268C"/>
    <w:rsid w:val="0065584A"/>
    <w:rsid w:val="00656160"/>
    <w:rsid w:val="00671706"/>
    <w:rsid w:val="006726F2"/>
    <w:rsid w:val="00672E57"/>
    <w:rsid w:val="00677EF1"/>
    <w:rsid w:val="00681679"/>
    <w:rsid w:val="00686350"/>
    <w:rsid w:val="00692100"/>
    <w:rsid w:val="006A2F8A"/>
    <w:rsid w:val="006B11D9"/>
    <w:rsid w:val="006B2C7D"/>
    <w:rsid w:val="006C525C"/>
    <w:rsid w:val="006E1484"/>
    <w:rsid w:val="006E238C"/>
    <w:rsid w:val="006E4C5C"/>
    <w:rsid w:val="006F38AE"/>
    <w:rsid w:val="006F4757"/>
    <w:rsid w:val="007051A2"/>
    <w:rsid w:val="007067AD"/>
    <w:rsid w:val="00710469"/>
    <w:rsid w:val="00711BC1"/>
    <w:rsid w:val="00713E81"/>
    <w:rsid w:val="00715166"/>
    <w:rsid w:val="007178F6"/>
    <w:rsid w:val="0072232F"/>
    <w:rsid w:val="007405CB"/>
    <w:rsid w:val="00741C50"/>
    <w:rsid w:val="0074318E"/>
    <w:rsid w:val="0075049C"/>
    <w:rsid w:val="00751FA5"/>
    <w:rsid w:val="007526FE"/>
    <w:rsid w:val="00761DCB"/>
    <w:rsid w:val="00764CB7"/>
    <w:rsid w:val="00764F53"/>
    <w:rsid w:val="0076643E"/>
    <w:rsid w:val="00773BBA"/>
    <w:rsid w:val="00774221"/>
    <w:rsid w:val="00775723"/>
    <w:rsid w:val="00777A7F"/>
    <w:rsid w:val="00780CA6"/>
    <w:rsid w:val="00784381"/>
    <w:rsid w:val="00796044"/>
    <w:rsid w:val="00797360"/>
    <w:rsid w:val="007A3252"/>
    <w:rsid w:val="007A3F1B"/>
    <w:rsid w:val="007B1F92"/>
    <w:rsid w:val="007B32BE"/>
    <w:rsid w:val="007B4AE0"/>
    <w:rsid w:val="007C5335"/>
    <w:rsid w:val="007C5B94"/>
    <w:rsid w:val="007E350F"/>
    <w:rsid w:val="007E5D7E"/>
    <w:rsid w:val="007F3E6B"/>
    <w:rsid w:val="007F6FFA"/>
    <w:rsid w:val="00801113"/>
    <w:rsid w:val="00803A3C"/>
    <w:rsid w:val="008112C5"/>
    <w:rsid w:val="008153FE"/>
    <w:rsid w:val="0082249A"/>
    <w:rsid w:val="008248E8"/>
    <w:rsid w:val="00826F01"/>
    <w:rsid w:val="00833933"/>
    <w:rsid w:val="00834F0B"/>
    <w:rsid w:val="0086493A"/>
    <w:rsid w:val="00865356"/>
    <w:rsid w:val="00873475"/>
    <w:rsid w:val="00880D1C"/>
    <w:rsid w:val="00895B77"/>
    <w:rsid w:val="00896221"/>
    <w:rsid w:val="008A1DC9"/>
    <w:rsid w:val="008A2513"/>
    <w:rsid w:val="008A3190"/>
    <w:rsid w:val="008A69F1"/>
    <w:rsid w:val="008C2E82"/>
    <w:rsid w:val="008D1B48"/>
    <w:rsid w:val="008D3A73"/>
    <w:rsid w:val="008D3F1E"/>
    <w:rsid w:val="008D4721"/>
    <w:rsid w:val="008D4EBA"/>
    <w:rsid w:val="008E60B8"/>
    <w:rsid w:val="008E653F"/>
    <w:rsid w:val="008F136C"/>
    <w:rsid w:val="008F2552"/>
    <w:rsid w:val="008F6394"/>
    <w:rsid w:val="009010F9"/>
    <w:rsid w:val="00906FBC"/>
    <w:rsid w:val="0090774C"/>
    <w:rsid w:val="00910BBC"/>
    <w:rsid w:val="00916C07"/>
    <w:rsid w:val="0091709D"/>
    <w:rsid w:val="00920D05"/>
    <w:rsid w:val="009254B1"/>
    <w:rsid w:val="00930DDF"/>
    <w:rsid w:val="00946EC4"/>
    <w:rsid w:val="009503A2"/>
    <w:rsid w:val="0095347B"/>
    <w:rsid w:val="009621BD"/>
    <w:rsid w:val="009653C2"/>
    <w:rsid w:val="00966EB8"/>
    <w:rsid w:val="009679F4"/>
    <w:rsid w:val="00991227"/>
    <w:rsid w:val="00992383"/>
    <w:rsid w:val="009B3002"/>
    <w:rsid w:val="009B4F6C"/>
    <w:rsid w:val="009C2243"/>
    <w:rsid w:val="009C2A13"/>
    <w:rsid w:val="009C4772"/>
    <w:rsid w:val="009C477C"/>
    <w:rsid w:val="009C67E0"/>
    <w:rsid w:val="009C7BA3"/>
    <w:rsid w:val="009D6922"/>
    <w:rsid w:val="009F14E9"/>
    <w:rsid w:val="009F25D8"/>
    <w:rsid w:val="00A121A3"/>
    <w:rsid w:val="00A211B5"/>
    <w:rsid w:val="00A26D23"/>
    <w:rsid w:val="00A306C2"/>
    <w:rsid w:val="00A35D03"/>
    <w:rsid w:val="00A446CB"/>
    <w:rsid w:val="00A44877"/>
    <w:rsid w:val="00A45542"/>
    <w:rsid w:val="00A459C2"/>
    <w:rsid w:val="00A5160A"/>
    <w:rsid w:val="00A51F07"/>
    <w:rsid w:val="00A52439"/>
    <w:rsid w:val="00A57052"/>
    <w:rsid w:val="00A62A84"/>
    <w:rsid w:val="00A6479F"/>
    <w:rsid w:val="00A70DFF"/>
    <w:rsid w:val="00A71E48"/>
    <w:rsid w:val="00A75E21"/>
    <w:rsid w:val="00A76FFD"/>
    <w:rsid w:val="00A777B1"/>
    <w:rsid w:val="00A80041"/>
    <w:rsid w:val="00A81BAD"/>
    <w:rsid w:val="00A83772"/>
    <w:rsid w:val="00A8387F"/>
    <w:rsid w:val="00A86FB6"/>
    <w:rsid w:val="00A9002C"/>
    <w:rsid w:val="00A94F0D"/>
    <w:rsid w:val="00A97768"/>
    <w:rsid w:val="00AA0E27"/>
    <w:rsid w:val="00AA4B89"/>
    <w:rsid w:val="00AA512D"/>
    <w:rsid w:val="00AA64A8"/>
    <w:rsid w:val="00AA687E"/>
    <w:rsid w:val="00AA70E3"/>
    <w:rsid w:val="00AB0FBE"/>
    <w:rsid w:val="00AD0378"/>
    <w:rsid w:val="00AE17E9"/>
    <w:rsid w:val="00AF1EB9"/>
    <w:rsid w:val="00AF2757"/>
    <w:rsid w:val="00AF5211"/>
    <w:rsid w:val="00B01F31"/>
    <w:rsid w:val="00B01FB8"/>
    <w:rsid w:val="00B0624D"/>
    <w:rsid w:val="00B106DE"/>
    <w:rsid w:val="00B118BC"/>
    <w:rsid w:val="00B35721"/>
    <w:rsid w:val="00B407A6"/>
    <w:rsid w:val="00B42378"/>
    <w:rsid w:val="00B43A41"/>
    <w:rsid w:val="00B43CA3"/>
    <w:rsid w:val="00B538B4"/>
    <w:rsid w:val="00B5453F"/>
    <w:rsid w:val="00B54604"/>
    <w:rsid w:val="00B71B49"/>
    <w:rsid w:val="00B72B89"/>
    <w:rsid w:val="00B73838"/>
    <w:rsid w:val="00B8305A"/>
    <w:rsid w:val="00B94F31"/>
    <w:rsid w:val="00B96152"/>
    <w:rsid w:val="00BA0589"/>
    <w:rsid w:val="00BA0AFF"/>
    <w:rsid w:val="00BA3A0F"/>
    <w:rsid w:val="00BA5617"/>
    <w:rsid w:val="00BB1B25"/>
    <w:rsid w:val="00BB3143"/>
    <w:rsid w:val="00BB49FF"/>
    <w:rsid w:val="00BB6549"/>
    <w:rsid w:val="00BB6ACE"/>
    <w:rsid w:val="00BB76D6"/>
    <w:rsid w:val="00BC1FDA"/>
    <w:rsid w:val="00BC5DC5"/>
    <w:rsid w:val="00BC6BA3"/>
    <w:rsid w:val="00BC70EB"/>
    <w:rsid w:val="00BD2275"/>
    <w:rsid w:val="00BE353A"/>
    <w:rsid w:val="00BE3D09"/>
    <w:rsid w:val="00BE4944"/>
    <w:rsid w:val="00BF3590"/>
    <w:rsid w:val="00BF3D70"/>
    <w:rsid w:val="00BF3E2D"/>
    <w:rsid w:val="00C00AAC"/>
    <w:rsid w:val="00C05EA8"/>
    <w:rsid w:val="00C06619"/>
    <w:rsid w:val="00C11468"/>
    <w:rsid w:val="00C12D92"/>
    <w:rsid w:val="00C13532"/>
    <w:rsid w:val="00C16019"/>
    <w:rsid w:val="00C1799F"/>
    <w:rsid w:val="00C333AA"/>
    <w:rsid w:val="00C34C77"/>
    <w:rsid w:val="00C37592"/>
    <w:rsid w:val="00C37ABD"/>
    <w:rsid w:val="00C43190"/>
    <w:rsid w:val="00C45BA8"/>
    <w:rsid w:val="00C51E35"/>
    <w:rsid w:val="00C5649E"/>
    <w:rsid w:val="00C62BB2"/>
    <w:rsid w:val="00C62D97"/>
    <w:rsid w:val="00C67E7F"/>
    <w:rsid w:val="00C73D05"/>
    <w:rsid w:val="00C759F8"/>
    <w:rsid w:val="00C80ADB"/>
    <w:rsid w:val="00C838B1"/>
    <w:rsid w:val="00C87582"/>
    <w:rsid w:val="00C9157E"/>
    <w:rsid w:val="00C9380F"/>
    <w:rsid w:val="00CA1314"/>
    <w:rsid w:val="00CA4596"/>
    <w:rsid w:val="00CB0F02"/>
    <w:rsid w:val="00CB6D2E"/>
    <w:rsid w:val="00CD21B4"/>
    <w:rsid w:val="00CD2D44"/>
    <w:rsid w:val="00CE2103"/>
    <w:rsid w:val="00CE41EB"/>
    <w:rsid w:val="00CE67E4"/>
    <w:rsid w:val="00CE6D9C"/>
    <w:rsid w:val="00CF090C"/>
    <w:rsid w:val="00D03428"/>
    <w:rsid w:val="00D06356"/>
    <w:rsid w:val="00D221F1"/>
    <w:rsid w:val="00D27ADD"/>
    <w:rsid w:val="00D36729"/>
    <w:rsid w:val="00D37BFD"/>
    <w:rsid w:val="00D45274"/>
    <w:rsid w:val="00D45E0E"/>
    <w:rsid w:val="00D52D8A"/>
    <w:rsid w:val="00D6013D"/>
    <w:rsid w:val="00D666DC"/>
    <w:rsid w:val="00D7044F"/>
    <w:rsid w:val="00D70E38"/>
    <w:rsid w:val="00D7630C"/>
    <w:rsid w:val="00D85C6D"/>
    <w:rsid w:val="00D90C9D"/>
    <w:rsid w:val="00D912A7"/>
    <w:rsid w:val="00DA1FEF"/>
    <w:rsid w:val="00DB6BC0"/>
    <w:rsid w:val="00DB7191"/>
    <w:rsid w:val="00DC0BCC"/>
    <w:rsid w:val="00DC0E7B"/>
    <w:rsid w:val="00DC0F89"/>
    <w:rsid w:val="00DC66E9"/>
    <w:rsid w:val="00DC7191"/>
    <w:rsid w:val="00DC7C73"/>
    <w:rsid w:val="00DD4BE6"/>
    <w:rsid w:val="00DD5B4E"/>
    <w:rsid w:val="00DD6045"/>
    <w:rsid w:val="00DD78A7"/>
    <w:rsid w:val="00DE10B1"/>
    <w:rsid w:val="00DE2A76"/>
    <w:rsid w:val="00DF3425"/>
    <w:rsid w:val="00DF36DA"/>
    <w:rsid w:val="00DF5775"/>
    <w:rsid w:val="00DF75D0"/>
    <w:rsid w:val="00E05295"/>
    <w:rsid w:val="00E05D75"/>
    <w:rsid w:val="00E05D92"/>
    <w:rsid w:val="00E06600"/>
    <w:rsid w:val="00E12E96"/>
    <w:rsid w:val="00E20810"/>
    <w:rsid w:val="00E240C6"/>
    <w:rsid w:val="00E2493E"/>
    <w:rsid w:val="00E26D28"/>
    <w:rsid w:val="00E33F52"/>
    <w:rsid w:val="00E362EF"/>
    <w:rsid w:val="00E63235"/>
    <w:rsid w:val="00E71634"/>
    <w:rsid w:val="00E732BE"/>
    <w:rsid w:val="00E7387D"/>
    <w:rsid w:val="00E822F8"/>
    <w:rsid w:val="00E82637"/>
    <w:rsid w:val="00E9353A"/>
    <w:rsid w:val="00E96B60"/>
    <w:rsid w:val="00E96E54"/>
    <w:rsid w:val="00EA4D12"/>
    <w:rsid w:val="00EB0D77"/>
    <w:rsid w:val="00EB0DB0"/>
    <w:rsid w:val="00ED51AB"/>
    <w:rsid w:val="00EE1CF6"/>
    <w:rsid w:val="00EE383A"/>
    <w:rsid w:val="00EE5339"/>
    <w:rsid w:val="00EE6A31"/>
    <w:rsid w:val="00EF0676"/>
    <w:rsid w:val="00EF656C"/>
    <w:rsid w:val="00F00C7F"/>
    <w:rsid w:val="00F07735"/>
    <w:rsid w:val="00F12222"/>
    <w:rsid w:val="00F209F0"/>
    <w:rsid w:val="00F21CD2"/>
    <w:rsid w:val="00F22294"/>
    <w:rsid w:val="00F232D9"/>
    <w:rsid w:val="00F251B0"/>
    <w:rsid w:val="00F31B1B"/>
    <w:rsid w:val="00F35EE8"/>
    <w:rsid w:val="00F37C42"/>
    <w:rsid w:val="00F421C7"/>
    <w:rsid w:val="00F5018A"/>
    <w:rsid w:val="00F64FBA"/>
    <w:rsid w:val="00F65558"/>
    <w:rsid w:val="00F65DFD"/>
    <w:rsid w:val="00F70230"/>
    <w:rsid w:val="00F7288C"/>
    <w:rsid w:val="00F72D07"/>
    <w:rsid w:val="00F90D42"/>
    <w:rsid w:val="00F95C15"/>
    <w:rsid w:val="00F96C16"/>
    <w:rsid w:val="00FA22FC"/>
    <w:rsid w:val="00FA4E29"/>
    <w:rsid w:val="00FB088E"/>
    <w:rsid w:val="00FB2401"/>
    <w:rsid w:val="00FB6115"/>
    <w:rsid w:val="00FC0212"/>
    <w:rsid w:val="00FC2209"/>
    <w:rsid w:val="00FC3035"/>
    <w:rsid w:val="00FD117D"/>
    <w:rsid w:val="00FF6F56"/>
    <w:rsid w:val="00FF7A9C"/>
    <w:rsid w:val="0E28EC1C"/>
    <w:rsid w:val="0F0832C4"/>
    <w:rsid w:val="1DB347CB"/>
    <w:rsid w:val="31CD2029"/>
    <w:rsid w:val="3EDBD0B2"/>
    <w:rsid w:val="5E3F4948"/>
    <w:rsid w:val="6389B07C"/>
    <w:rsid w:val="760A9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7F6EF"/>
  <w15:docId w15:val="{3EF125CC-0AF3-432D-AE3F-536713D6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87D"/>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spacing w:before="120" w:after="120"/>
      <w:ind w:left="425" w:hanging="425"/>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spacing w:before="120" w:after="120"/>
      <w:ind w:left="851" w:hanging="426"/>
      <w:contextualSpacing/>
    </w:pPr>
  </w:style>
  <w:style w:type="paragraph" w:styleId="ListNumber">
    <w:name w:val="List Number"/>
    <w:basedOn w:val="Normal"/>
    <w:uiPriority w:val="9"/>
    <w:qFormat/>
    <w:rsid w:val="00BB6ACE"/>
    <w:pPr>
      <w:tabs>
        <w:tab w:val="left" w:pos="142"/>
      </w:tabs>
      <w:spacing w:before="120" w:after="120"/>
      <w:ind w:left="425" w:hanging="425"/>
    </w:pPr>
  </w:style>
  <w:style w:type="paragraph" w:styleId="ListNumber2">
    <w:name w:val="List Number 2"/>
    <w:uiPriority w:val="10"/>
    <w:qFormat/>
    <w:rsid w:val="00BB6ACE"/>
    <w:pPr>
      <w:tabs>
        <w:tab w:val="left" w:pos="567"/>
      </w:tabs>
      <w:spacing w:before="120" w:after="120" w:line="264" w:lineRule="auto"/>
      <w:ind w:left="851" w:hanging="426"/>
    </w:pPr>
    <w:rPr>
      <w:rFonts w:asciiTheme="minorHAnsi" w:eastAsia="Times New Roman" w:hAnsiTheme="minorHAnsi"/>
      <w:sz w:val="22"/>
      <w:szCs w:val="24"/>
      <w:lang w:eastAsia="en-US"/>
    </w:rPr>
  </w:style>
  <w:style w:type="paragraph" w:styleId="ListNumber3">
    <w:name w:val="List Number 3"/>
    <w:uiPriority w:val="11"/>
    <w:qFormat/>
    <w:rsid w:val="00BB6ACE"/>
    <w:pPr>
      <w:spacing w:before="120" w:after="120" w:line="264" w:lineRule="auto"/>
      <w:ind w:left="1191" w:hanging="340"/>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32"/>
      </w:numPr>
      <w:ind w:left="357" w:hanging="357"/>
    </w:pPr>
  </w:style>
  <w:style w:type="paragraph" w:customStyle="1" w:styleId="TableBullet1">
    <w:name w:val="Table Bullet 1"/>
    <w:basedOn w:val="TableText"/>
    <w:uiPriority w:val="15"/>
    <w:qFormat/>
    <w:rsid w:val="003D3CE1"/>
    <w:pPr>
      <w:numPr>
        <w:numId w:val="29"/>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5"/>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6"/>
      </w:numPr>
    </w:pPr>
  </w:style>
  <w:style w:type="numbering" w:customStyle="1" w:styleId="Headinglist">
    <w:name w:val="Heading list"/>
    <w:uiPriority w:val="99"/>
    <w:rsid w:val="00BB6ACE"/>
    <w:pPr>
      <w:numPr>
        <w:numId w:val="8"/>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4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46"/>
      </w:numPr>
      <w:tabs>
        <w:tab w:val="num" w:pos="462"/>
      </w:tabs>
      <w:ind w:left="604" w:hanging="445"/>
    </w:pPr>
  </w:style>
  <w:style w:type="numbering" w:customStyle="1" w:styleId="TableBulletlist">
    <w:name w:val="Table Bullet list"/>
    <w:uiPriority w:val="99"/>
    <w:rsid w:val="00BB6ACE"/>
    <w:pPr>
      <w:numPr>
        <w:numId w:val="28"/>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table" w:styleId="TableGrid">
    <w:name w:val="Table Grid"/>
    <w:basedOn w:val="TableNormal"/>
    <w:uiPriority w:val="59"/>
    <w:rsid w:val="00080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10E2"/>
    <w:rPr>
      <w:rFonts w:asciiTheme="minorHAnsi" w:eastAsiaTheme="minorHAnsi" w:hAnsiTheme="minorHAnsi" w:cstheme="minorBidi"/>
      <w:sz w:val="22"/>
      <w:szCs w:val="22"/>
      <w:lang w:eastAsia="en-US"/>
    </w:rPr>
  </w:style>
  <w:style w:type="character" w:styleId="Mention">
    <w:name w:val="Mention"/>
    <w:basedOn w:val="DefaultParagraphFont"/>
    <w:uiPriority w:val="99"/>
    <w:unhideWhenUsed/>
    <w:rsid w:val="004D2A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41540">
      <w:bodyDiv w:val="1"/>
      <w:marLeft w:val="0"/>
      <w:marRight w:val="0"/>
      <w:marTop w:val="0"/>
      <w:marBottom w:val="0"/>
      <w:divBdr>
        <w:top w:val="none" w:sz="0" w:space="0" w:color="auto"/>
        <w:left w:val="none" w:sz="0" w:space="0" w:color="auto"/>
        <w:bottom w:val="none" w:sz="0" w:space="0" w:color="auto"/>
        <w:right w:val="none" w:sz="0" w:space="0" w:color="auto"/>
      </w:divBdr>
    </w:div>
    <w:div w:id="181941092">
      <w:bodyDiv w:val="1"/>
      <w:marLeft w:val="0"/>
      <w:marRight w:val="0"/>
      <w:marTop w:val="0"/>
      <w:marBottom w:val="0"/>
      <w:divBdr>
        <w:top w:val="none" w:sz="0" w:space="0" w:color="auto"/>
        <w:left w:val="none" w:sz="0" w:space="0" w:color="auto"/>
        <w:bottom w:val="none" w:sz="0" w:space="0" w:color="auto"/>
        <w:right w:val="none" w:sz="0" w:space="0" w:color="auto"/>
      </w:divBdr>
    </w:div>
    <w:div w:id="189072406">
      <w:bodyDiv w:val="1"/>
      <w:marLeft w:val="0"/>
      <w:marRight w:val="0"/>
      <w:marTop w:val="0"/>
      <w:marBottom w:val="0"/>
      <w:divBdr>
        <w:top w:val="none" w:sz="0" w:space="0" w:color="auto"/>
        <w:left w:val="none" w:sz="0" w:space="0" w:color="auto"/>
        <w:bottom w:val="none" w:sz="0" w:space="0" w:color="auto"/>
        <w:right w:val="none" w:sz="0" w:space="0" w:color="auto"/>
      </w:divBdr>
    </w:div>
    <w:div w:id="250085444">
      <w:bodyDiv w:val="1"/>
      <w:marLeft w:val="0"/>
      <w:marRight w:val="0"/>
      <w:marTop w:val="0"/>
      <w:marBottom w:val="0"/>
      <w:divBdr>
        <w:top w:val="none" w:sz="0" w:space="0" w:color="auto"/>
        <w:left w:val="none" w:sz="0" w:space="0" w:color="auto"/>
        <w:bottom w:val="none" w:sz="0" w:space="0" w:color="auto"/>
        <w:right w:val="none" w:sz="0" w:space="0" w:color="auto"/>
      </w:divBdr>
    </w:div>
    <w:div w:id="351877018">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892725">
      <w:bodyDiv w:val="1"/>
      <w:marLeft w:val="0"/>
      <w:marRight w:val="0"/>
      <w:marTop w:val="0"/>
      <w:marBottom w:val="0"/>
      <w:divBdr>
        <w:top w:val="none" w:sz="0" w:space="0" w:color="auto"/>
        <w:left w:val="none" w:sz="0" w:space="0" w:color="auto"/>
        <w:bottom w:val="none" w:sz="0" w:space="0" w:color="auto"/>
        <w:right w:val="none" w:sz="0" w:space="0" w:color="auto"/>
      </w:divBdr>
    </w:div>
    <w:div w:id="470249074">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0653724">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464482">
      <w:bodyDiv w:val="1"/>
      <w:marLeft w:val="0"/>
      <w:marRight w:val="0"/>
      <w:marTop w:val="0"/>
      <w:marBottom w:val="0"/>
      <w:divBdr>
        <w:top w:val="none" w:sz="0" w:space="0" w:color="auto"/>
        <w:left w:val="none" w:sz="0" w:space="0" w:color="auto"/>
        <w:bottom w:val="none" w:sz="0" w:space="0" w:color="auto"/>
        <w:right w:val="none" w:sz="0" w:space="0" w:color="auto"/>
      </w:divBdr>
    </w:div>
    <w:div w:id="670252486">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08055">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27982734">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7784">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928076">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41912473">
      <w:bodyDiv w:val="1"/>
      <w:marLeft w:val="0"/>
      <w:marRight w:val="0"/>
      <w:marTop w:val="0"/>
      <w:marBottom w:val="0"/>
      <w:divBdr>
        <w:top w:val="none" w:sz="0" w:space="0" w:color="auto"/>
        <w:left w:val="none" w:sz="0" w:space="0" w:color="auto"/>
        <w:bottom w:val="none" w:sz="0" w:space="0" w:color="auto"/>
        <w:right w:val="none" w:sz="0" w:space="0" w:color="auto"/>
      </w:divBdr>
    </w:div>
    <w:div w:id="951786682">
      <w:bodyDiv w:val="1"/>
      <w:marLeft w:val="0"/>
      <w:marRight w:val="0"/>
      <w:marTop w:val="0"/>
      <w:marBottom w:val="0"/>
      <w:divBdr>
        <w:top w:val="none" w:sz="0" w:space="0" w:color="auto"/>
        <w:left w:val="none" w:sz="0" w:space="0" w:color="auto"/>
        <w:bottom w:val="none" w:sz="0" w:space="0" w:color="auto"/>
        <w:right w:val="none" w:sz="0" w:space="0" w:color="auto"/>
      </w:divBdr>
    </w:div>
    <w:div w:id="994916280">
      <w:bodyDiv w:val="1"/>
      <w:marLeft w:val="0"/>
      <w:marRight w:val="0"/>
      <w:marTop w:val="0"/>
      <w:marBottom w:val="0"/>
      <w:divBdr>
        <w:top w:val="none" w:sz="0" w:space="0" w:color="auto"/>
        <w:left w:val="none" w:sz="0" w:space="0" w:color="auto"/>
        <w:bottom w:val="none" w:sz="0" w:space="0" w:color="auto"/>
        <w:right w:val="none" w:sz="0" w:space="0" w:color="auto"/>
      </w:divBdr>
    </w:div>
    <w:div w:id="1000084528">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897514">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007845">
      <w:bodyDiv w:val="1"/>
      <w:marLeft w:val="0"/>
      <w:marRight w:val="0"/>
      <w:marTop w:val="0"/>
      <w:marBottom w:val="0"/>
      <w:divBdr>
        <w:top w:val="none" w:sz="0" w:space="0" w:color="auto"/>
        <w:left w:val="none" w:sz="0" w:space="0" w:color="auto"/>
        <w:bottom w:val="none" w:sz="0" w:space="0" w:color="auto"/>
        <w:right w:val="none" w:sz="0" w:space="0" w:color="auto"/>
      </w:divBdr>
    </w:div>
    <w:div w:id="1197890136">
      <w:bodyDiv w:val="1"/>
      <w:marLeft w:val="0"/>
      <w:marRight w:val="0"/>
      <w:marTop w:val="0"/>
      <w:marBottom w:val="0"/>
      <w:divBdr>
        <w:top w:val="none" w:sz="0" w:space="0" w:color="auto"/>
        <w:left w:val="none" w:sz="0" w:space="0" w:color="auto"/>
        <w:bottom w:val="none" w:sz="0" w:space="0" w:color="auto"/>
        <w:right w:val="none" w:sz="0" w:space="0" w:color="auto"/>
      </w:divBdr>
    </w:div>
    <w:div w:id="1262883482">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94436355">
      <w:bodyDiv w:val="1"/>
      <w:marLeft w:val="0"/>
      <w:marRight w:val="0"/>
      <w:marTop w:val="0"/>
      <w:marBottom w:val="0"/>
      <w:divBdr>
        <w:top w:val="none" w:sz="0" w:space="0" w:color="auto"/>
        <w:left w:val="none" w:sz="0" w:space="0" w:color="auto"/>
        <w:bottom w:val="none" w:sz="0" w:space="0" w:color="auto"/>
        <w:right w:val="none" w:sz="0" w:space="0" w:color="auto"/>
      </w:divBdr>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4306980">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030113">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77838">
      <w:bodyDiv w:val="1"/>
      <w:marLeft w:val="0"/>
      <w:marRight w:val="0"/>
      <w:marTop w:val="0"/>
      <w:marBottom w:val="0"/>
      <w:divBdr>
        <w:top w:val="none" w:sz="0" w:space="0" w:color="auto"/>
        <w:left w:val="none" w:sz="0" w:space="0" w:color="auto"/>
        <w:bottom w:val="none" w:sz="0" w:space="0" w:color="auto"/>
        <w:right w:val="none" w:sz="0" w:space="0" w:color="auto"/>
      </w:divBdr>
    </w:div>
    <w:div w:id="1993369158">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47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492a9a14-5db1-4742-bb56-503ea3c4c34b">
      <Terms xmlns="http://schemas.microsoft.com/office/infopath/2007/PartnerControls"/>
    </lcf76f155ced4ddcb4097134ff3c332f>
    <AdditionalContext xmlns="492a9a14-5db1-4742-bb56-503ea3c4c3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B68FBFE00F1E4C9D6AE7D88E2D1D7F" ma:contentTypeVersion="20" ma:contentTypeDescription="Create a new document." ma:contentTypeScope="" ma:versionID="0422c3ab102622b473bc5a6b8a739173">
  <xsd:schema xmlns:xsd="http://www.w3.org/2001/XMLSchema" xmlns:xs="http://www.w3.org/2001/XMLSchema" xmlns:p="http://schemas.microsoft.com/office/2006/metadata/properties" xmlns:ns2="492a9a14-5db1-4742-bb56-503ea3c4c34b" xmlns:ns3="81c01dc6-2c49-4730-b140-874c95cac377" xmlns:ns4="3e286bf1-20ac-4000-8ec0-688999ad288b" targetNamespace="http://schemas.microsoft.com/office/2006/metadata/properties" ma:root="true" ma:fieldsID="2cf94fb5e0cc940f6e4d369b9c7b2910" ns2:_="" ns3:_="" ns4:_="">
    <xsd:import namespace="492a9a14-5db1-4742-bb56-503ea3c4c34b"/>
    <xsd:import namespace="81c01dc6-2c49-4730-b140-874c95cac377"/>
    <xsd:import namespace="3e286bf1-20ac-4000-8ec0-688999ad2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4:SharedWithUsers" minOccurs="0"/>
                <xsd:element ref="ns4:SharedWithDetails" minOccurs="0"/>
                <xsd:element ref="ns2:MediaServiceObjectDetectorVersions" minOccurs="0"/>
                <xsd:element ref="ns2:MediaLengthInSeconds" minOccurs="0"/>
                <xsd:element ref="ns2:MediaServiceSearchProperties" minOccurs="0"/>
                <xsd:element ref="ns2:MediaServiceLocation" minOccurs="0"/>
                <xsd:element ref="ns2:AdditionalCon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a9a14-5db1-4742-bb56-503ea3c4c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AdditionalContext" ma:index="25" nillable="true" ma:displayName="Additional Context" ma:format="Dropdown" ma:internalName="AdditionalCon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1a68d6-16c8-4191-be86-e524b5134798}" ma:internalName="TaxCatchAll" ma:showField="CatchAllData" ma:web="3e286bf1-20ac-4000-8ec0-688999ad2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86bf1-20ac-4000-8ec0-688999ad28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492a9a14-5db1-4742-bb56-503ea3c4c34b"/>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968858D-60DB-479B-A040-AE3E3A1BB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a9a14-5db1-4742-bb56-503ea3c4c34b"/>
    <ds:schemaRef ds:uri="81c01dc6-2c49-4730-b140-874c95cac377"/>
    <ds:schemaRef ds:uri="3e286bf1-20ac-4000-8ec0-688999ad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909</Words>
  <Characters>5187</Characters>
  <Application>Microsoft Office Word</Application>
  <DocSecurity>0</DocSecurity>
  <Lines>43</Lines>
  <Paragraphs>12</Paragraphs>
  <ScaleCrop>false</ScaleCrop>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Funding information</dc:title>
  <dc:subject/>
  <dc:creator>Winkler, Monika</dc:creator>
  <cp:keywords/>
  <cp:lastModifiedBy>Kiely, Adam</cp:lastModifiedBy>
  <cp:revision>5</cp:revision>
  <cp:lastPrinted>2025-01-16T23:43:00Z</cp:lastPrinted>
  <dcterms:created xsi:type="dcterms:W3CDTF">2025-01-16T23:43:00Z</dcterms:created>
  <dcterms:modified xsi:type="dcterms:W3CDTF">2025-01-16T23:45:00Z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0x010100C1B68FBFE00F1E4C9D6AE7D88E2D1D7F</vt:lpwstr>
  </property>
  <property fmtid="{D5CDD505-2E9C-101B-9397-08002B2CF9AE}" pid="3" name="_DocHome">
    <vt:i4>986778056</vt:i4>
  </property>
  <property fmtid="{D5CDD505-2E9C-101B-9397-08002B2CF9AE}" pid="4" name="MediaServiceImageTags">
    <vt:lpwstr/>
  </property>
  <property fmtid="{D5CDD505-2E9C-101B-9397-08002B2CF9AE}" pid="5" name="ClassificationContentMarkingHeaderShapeIds">
    <vt:lpwstr>5bb17308,43a19f3d,22068c79</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3948dcad,5b74e111,72343e22</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933d8be6-3c40-4052-87a2-9c2adcba8759_Enabled">
    <vt:lpwstr>true</vt:lpwstr>
  </property>
  <property fmtid="{D5CDD505-2E9C-101B-9397-08002B2CF9AE}" pid="12" name="MSIP_Label_933d8be6-3c40-4052-87a2-9c2adcba8759_SetDate">
    <vt:lpwstr>2024-08-20T00:20:41Z</vt:lpwstr>
  </property>
  <property fmtid="{D5CDD505-2E9C-101B-9397-08002B2CF9AE}" pid="13" name="MSIP_Label_933d8be6-3c40-4052-87a2-9c2adcba8759_Method">
    <vt:lpwstr>Privileged</vt:lpwstr>
  </property>
  <property fmtid="{D5CDD505-2E9C-101B-9397-08002B2CF9AE}" pid="14" name="MSIP_Label_933d8be6-3c40-4052-87a2-9c2adcba8759_Name">
    <vt:lpwstr>OFFICIAL</vt:lpwstr>
  </property>
  <property fmtid="{D5CDD505-2E9C-101B-9397-08002B2CF9AE}" pid="15" name="MSIP_Label_933d8be6-3c40-4052-87a2-9c2adcba8759_SiteId">
    <vt:lpwstr>2be67eb7-400c-4b3f-a5a1-1258c0da0696</vt:lpwstr>
  </property>
  <property fmtid="{D5CDD505-2E9C-101B-9397-08002B2CF9AE}" pid="16" name="MSIP_Label_933d8be6-3c40-4052-87a2-9c2adcba8759_ActionId">
    <vt:lpwstr>f1872492-2592-4ff6-8229-44c64253ab4d</vt:lpwstr>
  </property>
  <property fmtid="{D5CDD505-2E9C-101B-9397-08002B2CF9AE}" pid="17" name="MSIP_Label_933d8be6-3c40-4052-87a2-9c2adcba8759_ContentBits">
    <vt:lpwstr>3</vt:lpwstr>
  </property>
</Properties>
</file>