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5DE" w14:textId="72720759" w:rsidR="00A426CA" w:rsidRPr="00C3226C" w:rsidRDefault="00F06F23" w:rsidP="00F5789C">
      <w:pPr>
        <w:pStyle w:val="Date"/>
        <w:spacing w:before="1200"/>
      </w:pPr>
      <w:r>
        <w:t>April</w:t>
      </w:r>
      <w:r w:rsidR="00904021" w:rsidRPr="00C3226C">
        <w:t xml:space="preserve"> </w:t>
      </w:r>
      <w:r w:rsidR="004C59C0" w:rsidRPr="00C3226C">
        <w:t>202</w:t>
      </w:r>
      <w:r>
        <w:t>1</w:t>
      </w:r>
    </w:p>
    <w:p w14:paraId="42A750AD" w14:textId="48435CF3" w:rsidR="0047657A" w:rsidRDefault="00F06F23" w:rsidP="0047657A">
      <w:pPr>
        <w:pStyle w:val="Heading1"/>
        <w:rPr>
          <w:lang w:eastAsia="ja-JP"/>
        </w:rPr>
      </w:pPr>
      <w:r>
        <w:rPr>
          <w:lang w:eastAsia="ja-JP"/>
        </w:rPr>
        <w:t>South Australia</w:t>
      </w:r>
      <w:r w:rsidR="00A65A6B">
        <w:rPr>
          <w:lang w:eastAsia="ja-JP"/>
        </w:rPr>
        <w:t>n</w:t>
      </w:r>
      <w:r>
        <w:rPr>
          <w:lang w:eastAsia="ja-JP"/>
        </w:rPr>
        <w:t xml:space="preserve"> Drought Resilience Adoption and Innovation Hub</w:t>
      </w:r>
    </w:p>
    <w:p w14:paraId="06F05978" w14:textId="481185A7" w:rsidR="00170AA6" w:rsidRDefault="00F06F23" w:rsidP="00170AA6">
      <w:r>
        <w:t>The SA Hub is led by the University of Adelaide (</w:t>
      </w:r>
      <w:proofErr w:type="spellStart"/>
      <w:r>
        <w:t>UoA</w:t>
      </w:r>
      <w:proofErr w:type="spellEnd"/>
      <w:r>
        <w:t xml:space="preserve">). It is a partnership between farmers, government agencies, </w:t>
      </w:r>
      <w:r w:rsidR="004A5D9E">
        <w:t>t</w:t>
      </w:r>
      <w:r>
        <w:t xml:space="preserve">raditional </w:t>
      </w:r>
      <w:r w:rsidR="004A5D9E">
        <w:t>o</w:t>
      </w:r>
      <w:r>
        <w:t xml:space="preserve">wners, </w:t>
      </w:r>
      <w:proofErr w:type="gramStart"/>
      <w:r>
        <w:t>industry</w:t>
      </w:r>
      <w:proofErr w:type="gramEnd"/>
      <w:r>
        <w:t xml:space="preserve"> and business.</w:t>
      </w:r>
    </w:p>
    <w:p w14:paraId="4F1B5264" w14:textId="6883A3E9" w:rsidR="00170AA6" w:rsidRDefault="00F06F23" w:rsidP="00170AA6">
      <w:r>
        <w:t>The hub will help mixed farmers adopt innovative tools to become more drought resilient.</w:t>
      </w:r>
    </w:p>
    <w:p w14:paraId="6ED62F1F" w14:textId="77777777" w:rsidR="00F20790" w:rsidRDefault="00F20790" w:rsidP="00F20790">
      <w:pPr>
        <w:pStyle w:val="Heading2"/>
      </w:pPr>
      <w:r>
        <w:t>Funding</w:t>
      </w:r>
    </w:p>
    <w:p w14:paraId="1D33FF4F" w14:textId="709F87DA" w:rsidR="00F20790" w:rsidRDefault="00010E7F" w:rsidP="00010E7F">
      <w:pPr>
        <w:pStyle w:val="ListBullet"/>
        <w:numPr>
          <w:ilvl w:val="0"/>
          <w:numId w:val="0"/>
        </w:numPr>
      </w:pPr>
      <w:r>
        <w:t xml:space="preserve">The </w:t>
      </w:r>
      <w:r w:rsidR="00F20790" w:rsidRPr="005B0189">
        <w:t>Australian Government</w:t>
      </w:r>
      <w:r>
        <w:t xml:space="preserve"> will contribute</w:t>
      </w:r>
      <w:r w:rsidR="00F20790" w:rsidRPr="005B0189">
        <w:t xml:space="preserve"> $8 million over 4 years</w:t>
      </w:r>
      <w:r>
        <w:t xml:space="preserve"> through the </w:t>
      </w:r>
      <w:r w:rsidRPr="005B0189">
        <w:t>Future Drough</w:t>
      </w:r>
      <w:r>
        <w:t xml:space="preserve">t </w:t>
      </w:r>
      <w:r w:rsidRPr="005B0189">
        <w:t>Fund</w:t>
      </w:r>
      <w:r>
        <w:t>. Hub partners will provide c</w:t>
      </w:r>
      <w:r w:rsidR="00F20790" w:rsidRPr="005B0189">
        <w:t xml:space="preserve">o-contributions </w:t>
      </w:r>
      <w:r>
        <w:t>of</w:t>
      </w:r>
      <w:r w:rsidR="00F20790" w:rsidRPr="005B0189">
        <w:t xml:space="preserve"> $11.</w:t>
      </w:r>
      <w:r w:rsidR="001243CC">
        <w:t>47</w:t>
      </w:r>
      <w:r w:rsidR="00F20790" w:rsidRPr="005B0189">
        <w:t xml:space="preserve"> million over 4 years.</w:t>
      </w:r>
    </w:p>
    <w:p w14:paraId="6F15AF35" w14:textId="6DB01663" w:rsidR="000E42C6" w:rsidRDefault="002E0D53" w:rsidP="00A271E4">
      <w:pPr>
        <w:pStyle w:val="Heading2"/>
      </w:pPr>
      <w:r>
        <w:rPr>
          <w:noProof/>
        </w:rPr>
        <w:t>Location</w:t>
      </w:r>
      <w:r w:rsidR="00BE10F4">
        <w:rPr>
          <w:noProof/>
        </w:rPr>
        <w:t>s</w:t>
      </w:r>
    </w:p>
    <w:p w14:paraId="4516809F" w14:textId="4F955E64" w:rsidR="001243CC" w:rsidRDefault="001243CC" w:rsidP="001243CC">
      <w:pPr>
        <w:pStyle w:val="Caption"/>
        <w:rPr>
          <w:rFonts w:asciiTheme="majorHAnsi" w:hAnsiTheme="majorHAnsi"/>
          <w:b w:val="0"/>
          <w:bCs w:val="0"/>
          <w:szCs w:val="22"/>
        </w:rPr>
      </w:pPr>
      <w:proofErr w:type="spellStart"/>
      <w:r w:rsidRPr="001243CC">
        <w:rPr>
          <w:rFonts w:asciiTheme="majorHAnsi" w:hAnsiTheme="majorHAnsi"/>
          <w:b w:val="0"/>
          <w:bCs w:val="0"/>
          <w:szCs w:val="22"/>
        </w:rPr>
        <w:t>UoA’s</w:t>
      </w:r>
      <w:proofErr w:type="spellEnd"/>
      <w:r w:rsidRPr="001243CC">
        <w:rPr>
          <w:rFonts w:asciiTheme="majorHAnsi" w:hAnsiTheme="majorHAnsi"/>
          <w:b w:val="0"/>
          <w:bCs w:val="0"/>
          <w:szCs w:val="22"/>
        </w:rPr>
        <w:t xml:space="preserve"> Roseworthy campus will house the Hub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 xml:space="preserve">headquarters, interacting with Waite </w:t>
      </w:r>
      <w:r w:rsidR="00BA7D7D">
        <w:rPr>
          <w:rFonts w:asciiTheme="majorHAnsi" w:hAnsiTheme="majorHAnsi"/>
          <w:b w:val="0"/>
          <w:bCs w:val="0"/>
          <w:szCs w:val="22"/>
        </w:rPr>
        <w:t>and</w:t>
      </w:r>
      <w:r w:rsidRPr="001243CC">
        <w:rPr>
          <w:rFonts w:asciiTheme="majorHAnsi" w:hAnsiTheme="majorHAnsi"/>
          <w:b w:val="0"/>
          <w:bCs w:val="0"/>
          <w:szCs w:val="22"/>
        </w:rPr>
        <w:t xml:space="preserve"> North Terrace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>campuses. Hub nodes are in Minnipa, Port Augusta,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 xml:space="preserve">Orroroo, </w:t>
      </w:r>
      <w:proofErr w:type="gramStart"/>
      <w:r w:rsidRPr="001243CC">
        <w:rPr>
          <w:rFonts w:asciiTheme="majorHAnsi" w:hAnsiTheme="majorHAnsi"/>
          <w:b w:val="0"/>
          <w:bCs w:val="0"/>
          <w:szCs w:val="22"/>
        </w:rPr>
        <w:t>Loxton</w:t>
      </w:r>
      <w:proofErr w:type="gramEnd"/>
      <w:r w:rsidRPr="001243CC">
        <w:rPr>
          <w:rFonts w:asciiTheme="majorHAnsi" w:hAnsiTheme="majorHAnsi"/>
          <w:b w:val="0"/>
          <w:bCs w:val="0"/>
          <w:szCs w:val="22"/>
        </w:rPr>
        <w:t xml:space="preserve"> and Struan.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</w:p>
    <w:p w14:paraId="7BEEFB81" w14:textId="1A338232" w:rsidR="001243CC" w:rsidRDefault="001243CC" w:rsidP="001243CC">
      <w:pPr>
        <w:pStyle w:val="Caption"/>
        <w:rPr>
          <w:rFonts w:asciiTheme="majorHAnsi" w:hAnsiTheme="majorHAnsi"/>
          <w:b w:val="0"/>
          <w:bCs w:val="0"/>
          <w:szCs w:val="22"/>
        </w:rPr>
      </w:pPr>
      <w:r w:rsidRPr="001243CC">
        <w:rPr>
          <w:rFonts w:asciiTheme="majorHAnsi" w:hAnsiTheme="majorHAnsi"/>
          <w:b w:val="0"/>
          <w:bCs w:val="0"/>
          <w:szCs w:val="22"/>
        </w:rPr>
        <w:t>The nodes will be a shopfront where farmers can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>connect with drought resilience expertise to increase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>the adoption of drought-resilience practices across</w:t>
      </w:r>
      <w:r>
        <w:rPr>
          <w:rFonts w:asciiTheme="majorHAnsi" w:hAnsiTheme="majorHAnsi"/>
          <w:b w:val="0"/>
          <w:bCs w:val="0"/>
          <w:szCs w:val="22"/>
        </w:rPr>
        <w:t xml:space="preserve"> </w:t>
      </w:r>
      <w:r w:rsidRPr="001243CC">
        <w:rPr>
          <w:rFonts w:asciiTheme="majorHAnsi" w:hAnsiTheme="majorHAnsi"/>
          <w:b w:val="0"/>
          <w:bCs w:val="0"/>
          <w:szCs w:val="22"/>
        </w:rPr>
        <w:t>the state.</w:t>
      </w:r>
    </w:p>
    <w:p w14:paraId="5E11C43A" w14:textId="0188E612" w:rsidR="003E3268" w:rsidRPr="001243CC" w:rsidRDefault="003E3268" w:rsidP="001243CC">
      <w:pPr>
        <w:pStyle w:val="Caption"/>
        <w:rPr>
          <w:rFonts w:asciiTheme="majorHAnsi" w:hAnsiTheme="majorHAnsi"/>
          <w:b w:val="0"/>
          <w:bCs w:val="0"/>
          <w:szCs w:val="22"/>
        </w:rPr>
      </w:pPr>
      <w:r>
        <w:t xml:space="preserve">Map </w:t>
      </w:r>
      <w:r w:rsidR="0013015A">
        <w:fldChar w:fldCharType="begin"/>
      </w:r>
      <w:r w:rsidR="0013015A">
        <w:instrText xml:space="preserve"> SEQ Map \* ARABIC </w:instrText>
      </w:r>
      <w:r w:rsidR="0013015A">
        <w:fldChar w:fldCharType="separate"/>
      </w:r>
      <w:r>
        <w:rPr>
          <w:noProof/>
        </w:rPr>
        <w:t>1</w:t>
      </w:r>
      <w:r w:rsidR="0013015A">
        <w:rPr>
          <w:noProof/>
        </w:rPr>
        <w:fldChar w:fldCharType="end"/>
      </w:r>
      <w:r>
        <w:t xml:space="preserve"> </w:t>
      </w:r>
      <w:r>
        <w:rPr>
          <w:lang w:eastAsia="ja-JP"/>
        </w:rPr>
        <w:t>SA Hub and node locations</w:t>
      </w:r>
    </w:p>
    <w:p w14:paraId="60E146F7" w14:textId="77777777" w:rsidR="003E3268" w:rsidRDefault="003E3268" w:rsidP="003E3268">
      <w:r>
        <w:rPr>
          <w:noProof/>
        </w:rPr>
        <w:drawing>
          <wp:inline distT="0" distB="0" distL="0" distR="0" wp14:anchorId="63DB8147" wp14:editId="46A1E62F">
            <wp:extent cx="2178230" cy="3597215"/>
            <wp:effectExtent l="0" t="0" r="0" b="381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30" cy="359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2202D" w14:textId="71DB0767" w:rsidR="000E42C6" w:rsidRDefault="000E42C6" w:rsidP="003E3268">
      <w:pPr>
        <w:pStyle w:val="Heading2"/>
      </w:pPr>
      <w:r>
        <w:lastRenderedPageBreak/>
        <w:t xml:space="preserve">Key </w:t>
      </w:r>
      <w:r w:rsidR="003E3268">
        <w:t>i</w:t>
      </w:r>
      <w:r w:rsidR="00DB3C1A">
        <w:t>ndustries</w:t>
      </w:r>
    </w:p>
    <w:p w14:paraId="75BBCE01" w14:textId="0F92D214" w:rsidR="001243CC" w:rsidRPr="008001AE" w:rsidRDefault="001243CC" w:rsidP="001243CC">
      <w:pPr>
        <w:pStyle w:val="Heading2"/>
        <w:ind w:left="0" w:firstLine="0"/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</w:pPr>
      <w:r w:rsidRPr="008001AE">
        <w:rPr>
          <w:rFonts w:asciiTheme="majorHAnsi" w:eastAsiaTheme="minorHAnsi" w:hAnsiTheme="majorHAnsi"/>
          <w:b w:val="0"/>
          <w:bCs w:val="0"/>
          <w:i/>
          <w:iCs/>
          <w:color w:val="auto"/>
          <w:sz w:val="22"/>
          <w:szCs w:val="22"/>
          <w:lang w:eastAsia="en-US"/>
        </w:rPr>
        <w:t>Key industries include an initial focus on the mixed farming sector with expansion to other sectors.</w:t>
      </w:r>
    </w:p>
    <w:p w14:paraId="1C4F16B7" w14:textId="1270355C" w:rsidR="000E42C6" w:rsidRPr="001243CC" w:rsidRDefault="000E42C6" w:rsidP="001243CC">
      <w:pPr>
        <w:pStyle w:val="Heading2"/>
        <w:rPr>
          <w:rFonts w:asciiTheme="majorHAnsi" w:eastAsiaTheme="minorHAnsi" w:hAnsiTheme="majorHAnsi"/>
          <w:b w:val="0"/>
          <w:bCs w:val="0"/>
          <w:color w:val="auto"/>
          <w:sz w:val="22"/>
          <w:szCs w:val="22"/>
          <w:lang w:eastAsia="en-US"/>
        </w:rPr>
      </w:pPr>
      <w:r>
        <w:t xml:space="preserve">Major </w:t>
      </w:r>
      <w:r w:rsidR="00F5789C">
        <w:t>f</w:t>
      </w:r>
      <w:r w:rsidR="00DB3C1A">
        <w:t>ocus</w:t>
      </w:r>
    </w:p>
    <w:p w14:paraId="7E53B474" w14:textId="455380BA" w:rsidR="00170AA6" w:rsidRDefault="00F06F23" w:rsidP="00170AA6">
      <w:r>
        <w:t xml:space="preserve">Stakeholders will </w:t>
      </w:r>
      <w:r w:rsidRPr="00A65A6B">
        <w:t>co</w:t>
      </w:r>
      <w:r w:rsidR="00F5789C" w:rsidRPr="00A65A6B">
        <w:t>-</w:t>
      </w:r>
      <w:r w:rsidRPr="00A65A6B">
        <w:t>design</w:t>
      </w:r>
      <w:r>
        <w:t xml:space="preserve"> and deliver demand-driven activities that </w:t>
      </w:r>
      <w:r w:rsidR="004A5D9E">
        <w:t>focus on</w:t>
      </w:r>
      <w:r>
        <w:t xml:space="preserve"> innovation and adoption. This includes projects that will increase the social resilience of farmers and communities.</w:t>
      </w:r>
    </w:p>
    <w:p w14:paraId="71350047" w14:textId="0E91F613" w:rsidR="00170AA6" w:rsidRDefault="00F06F23" w:rsidP="00170AA6">
      <w:r>
        <w:t>The SA Hub's long-term vision is to grow future investment in drought resilience and innovation.</w:t>
      </w:r>
    </w:p>
    <w:p w14:paraId="109A0235" w14:textId="7139E6DB" w:rsidR="001243CC" w:rsidRDefault="001243CC" w:rsidP="001243CC">
      <w:r>
        <w:t>The SA Hub will engage with all sectors including horticulture and viticulture through peak industry bodies.</w:t>
      </w:r>
    </w:p>
    <w:p w14:paraId="1700BCFC" w14:textId="2F7E3B5C" w:rsidR="002F45D1" w:rsidRDefault="00F06F23" w:rsidP="002F45D1">
      <w:pPr>
        <w:pStyle w:val="Heading2"/>
      </w:pPr>
      <w:r>
        <w:t xml:space="preserve">SA </w:t>
      </w:r>
      <w:r w:rsidR="00DB3C1A">
        <w:t>H</w:t>
      </w:r>
      <w:r w:rsidR="0047657A">
        <w:t xml:space="preserve">ub </w:t>
      </w:r>
      <w:r w:rsidR="00F5789C">
        <w:t>l</w:t>
      </w:r>
      <w:r w:rsidR="00DB3C1A">
        <w:t>eaders</w:t>
      </w:r>
    </w:p>
    <w:p w14:paraId="62670000" w14:textId="627AAFB8" w:rsidR="0047657A" w:rsidRDefault="00F06F23" w:rsidP="0047657A">
      <w:pPr>
        <w:rPr>
          <w:lang w:eastAsia="ja-JP"/>
        </w:rPr>
      </w:pPr>
      <w:r>
        <w:rPr>
          <w:lang w:eastAsia="ja-JP"/>
        </w:rPr>
        <w:t>Director</w:t>
      </w:r>
      <w:r w:rsidR="002F45D1">
        <w:rPr>
          <w:lang w:eastAsia="ja-JP"/>
        </w:rPr>
        <w:t>:</w:t>
      </w:r>
      <w:r>
        <w:rPr>
          <w:lang w:eastAsia="ja-JP"/>
        </w:rPr>
        <w:t xml:space="preserve"> </w:t>
      </w:r>
      <w:r w:rsidR="0013015A">
        <w:rPr>
          <w:lang w:eastAsia="ja-JP"/>
        </w:rPr>
        <w:t>Professor Chris Preston</w:t>
      </w:r>
    </w:p>
    <w:p w14:paraId="2477D8A4" w14:textId="0B980814" w:rsidR="0047657A" w:rsidRDefault="00F06F23" w:rsidP="0047657A">
      <w:pPr>
        <w:rPr>
          <w:lang w:eastAsia="ja-JP"/>
        </w:rPr>
      </w:pPr>
      <w:r>
        <w:rPr>
          <w:lang w:eastAsia="ja-JP"/>
        </w:rPr>
        <w:t>Knowledge Broker</w:t>
      </w:r>
      <w:r w:rsidR="002F45D1">
        <w:rPr>
          <w:lang w:eastAsia="ja-JP"/>
        </w:rPr>
        <w:t>:</w:t>
      </w:r>
      <w:r>
        <w:rPr>
          <w:lang w:eastAsia="ja-JP"/>
        </w:rPr>
        <w:t xml:space="preserve"> </w:t>
      </w:r>
      <w:r w:rsidR="0013015A">
        <w:rPr>
          <w:lang w:eastAsia="ja-JP"/>
        </w:rPr>
        <w:t>Tony Randall</w:t>
      </w:r>
    </w:p>
    <w:p w14:paraId="24BEE0D9" w14:textId="18B7FF75" w:rsidR="0047657A" w:rsidRDefault="00F06F23" w:rsidP="002F45D1">
      <w:pPr>
        <w:pStyle w:val="Heading2"/>
      </w:pPr>
      <w:r w:rsidRPr="001243CC">
        <w:t xml:space="preserve">Hub </w:t>
      </w:r>
      <w:r w:rsidR="00F5789C" w:rsidRPr="001243CC">
        <w:t>m</w:t>
      </w:r>
      <w:r w:rsidR="00DB3C1A" w:rsidRPr="001243CC">
        <w:t>e</w:t>
      </w:r>
      <w:r w:rsidR="00DB3C1A">
        <w:t>mbers</w:t>
      </w:r>
    </w:p>
    <w:p w14:paraId="3AD6B770" w14:textId="77777777" w:rsidR="001243CC" w:rsidRPr="001243CC" w:rsidRDefault="001243CC" w:rsidP="001243CC">
      <w:pPr>
        <w:pStyle w:val="Heading3"/>
        <w:rPr>
          <w:rFonts w:eastAsiaTheme="minorHAnsi"/>
        </w:rPr>
      </w:pPr>
      <w:bookmarkStart w:id="0" w:name="_Hlk67911933"/>
      <w:r w:rsidRPr="001243CC">
        <w:rPr>
          <w:rFonts w:eastAsiaTheme="minorHAnsi"/>
        </w:rPr>
        <w:t xml:space="preserve">Grower Groups </w:t>
      </w:r>
    </w:p>
    <w:p w14:paraId="5A4806BF" w14:textId="07BEAB1C" w:rsidR="001243CC" w:rsidRPr="001243CC" w:rsidRDefault="001243CC" w:rsidP="001243CC">
      <w:pPr>
        <w:pStyle w:val="ListBullet2"/>
      </w:pPr>
      <w:r w:rsidRPr="001243CC">
        <w:t xml:space="preserve">Ag Excellence Alliance (Ag Ex) </w:t>
      </w:r>
    </w:p>
    <w:p w14:paraId="1837BD08" w14:textId="5F8DADBC" w:rsidR="001243CC" w:rsidRPr="001243CC" w:rsidRDefault="001243CC" w:rsidP="001243CC">
      <w:pPr>
        <w:pStyle w:val="ListBullet2"/>
      </w:pPr>
      <w:r w:rsidRPr="001243CC">
        <w:t xml:space="preserve">Agricultural Innovation &amp; Research Eyre Peninsula (AIR EP) </w:t>
      </w:r>
    </w:p>
    <w:p w14:paraId="2D5BA81C" w14:textId="445136AD" w:rsidR="001243CC" w:rsidRPr="001243CC" w:rsidRDefault="001243CC" w:rsidP="001243CC">
      <w:pPr>
        <w:pStyle w:val="ListBullet2"/>
      </w:pPr>
      <w:r w:rsidRPr="001243CC">
        <w:t>Agricultural Bureau of South Australia</w:t>
      </w:r>
    </w:p>
    <w:p w14:paraId="304D0999" w14:textId="1D117C4D" w:rsidR="001243CC" w:rsidRPr="001243CC" w:rsidRDefault="001243CC" w:rsidP="001243CC">
      <w:pPr>
        <w:pStyle w:val="ListBullet2"/>
      </w:pPr>
      <w:r w:rsidRPr="001243CC">
        <w:t xml:space="preserve">Barossa Improved Grazing Group (BIGG) </w:t>
      </w:r>
    </w:p>
    <w:p w14:paraId="1675FABE" w14:textId="4CBC0161" w:rsidR="001243CC" w:rsidRPr="001243CC" w:rsidRDefault="001243CC" w:rsidP="001243CC">
      <w:pPr>
        <w:pStyle w:val="ListBullet2"/>
      </w:pPr>
      <w:r w:rsidRPr="001243CC">
        <w:t xml:space="preserve">Buckleboo Farm Improvement Group (BFIG) </w:t>
      </w:r>
    </w:p>
    <w:p w14:paraId="4720FB6D" w14:textId="4EF4DD9C" w:rsidR="001243CC" w:rsidRPr="001243CC" w:rsidRDefault="001243CC" w:rsidP="001243CC">
      <w:pPr>
        <w:pStyle w:val="ListBullet2"/>
      </w:pPr>
      <w:r w:rsidRPr="001243CC">
        <w:t xml:space="preserve">HART Field Site Group (HART) </w:t>
      </w:r>
    </w:p>
    <w:p w14:paraId="575A6B79" w14:textId="0346E820" w:rsidR="001243CC" w:rsidRPr="001243CC" w:rsidRDefault="001243CC" w:rsidP="001243CC">
      <w:pPr>
        <w:pStyle w:val="ListBullet2"/>
      </w:pPr>
      <w:r w:rsidRPr="001243CC">
        <w:t xml:space="preserve">MacKillop Farm Management Group (MFMG) </w:t>
      </w:r>
    </w:p>
    <w:p w14:paraId="42D9E9DB" w14:textId="0B17DAB2" w:rsidR="001243CC" w:rsidRPr="001243CC" w:rsidRDefault="001243CC" w:rsidP="001243CC">
      <w:pPr>
        <w:pStyle w:val="ListBullet2"/>
      </w:pPr>
      <w:r w:rsidRPr="001243CC">
        <w:t xml:space="preserve">Mallee Sustainable Farming (MSF) </w:t>
      </w:r>
    </w:p>
    <w:p w14:paraId="3CED5BCA" w14:textId="484960E1" w:rsidR="001243CC" w:rsidRPr="001243CC" w:rsidRDefault="001243CC" w:rsidP="001243CC">
      <w:pPr>
        <w:pStyle w:val="ListBullet2"/>
      </w:pPr>
      <w:r w:rsidRPr="001243CC">
        <w:t>Murray Plains Farmers Group</w:t>
      </w:r>
    </w:p>
    <w:p w14:paraId="546CDA57" w14:textId="724DF967" w:rsidR="001243CC" w:rsidRPr="001243CC" w:rsidRDefault="001243CC" w:rsidP="001243CC">
      <w:pPr>
        <w:pStyle w:val="ListBullet2"/>
      </w:pPr>
      <w:r w:rsidRPr="001243CC">
        <w:t xml:space="preserve">Upper North Farming Systems (UNFS) </w:t>
      </w:r>
    </w:p>
    <w:p w14:paraId="6F011C7C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Universities </w:t>
      </w:r>
    </w:p>
    <w:p w14:paraId="18AEBBEF" w14:textId="63F0D68B" w:rsidR="001243CC" w:rsidRPr="001243CC" w:rsidRDefault="001243CC" w:rsidP="001243CC">
      <w:pPr>
        <w:pStyle w:val="ListBullet2"/>
      </w:pPr>
      <w:r w:rsidRPr="001243CC">
        <w:t>The University of Adelaide (</w:t>
      </w:r>
      <w:proofErr w:type="spellStart"/>
      <w:r w:rsidRPr="001243CC">
        <w:t>UoA</w:t>
      </w:r>
      <w:proofErr w:type="spellEnd"/>
      <w:r w:rsidRPr="001243CC">
        <w:t>)</w:t>
      </w:r>
    </w:p>
    <w:p w14:paraId="026C6F1C" w14:textId="435E1944" w:rsidR="001243CC" w:rsidRPr="001243CC" w:rsidRDefault="001243CC" w:rsidP="001243CC">
      <w:pPr>
        <w:pStyle w:val="ListBullet2"/>
      </w:pPr>
      <w:r w:rsidRPr="001243CC">
        <w:t>Flinders University (Flinders)</w:t>
      </w:r>
    </w:p>
    <w:p w14:paraId="14EF29E4" w14:textId="757A36E5" w:rsidR="001243CC" w:rsidRPr="001243CC" w:rsidRDefault="001243CC" w:rsidP="001243CC">
      <w:pPr>
        <w:pStyle w:val="ListBullet2"/>
      </w:pPr>
      <w:r w:rsidRPr="001243CC">
        <w:t>University of South Australia (</w:t>
      </w:r>
      <w:proofErr w:type="spellStart"/>
      <w:r w:rsidRPr="001243CC">
        <w:t>UniSA</w:t>
      </w:r>
      <w:proofErr w:type="spellEnd"/>
      <w:r w:rsidRPr="001243CC">
        <w:t>)</w:t>
      </w:r>
    </w:p>
    <w:p w14:paraId="08252FC1" w14:textId="582120C5" w:rsidR="001243CC" w:rsidRPr="001243CC" w:rsidRDefault="001243CC" w:rsidP="001243CC">
      <w:pPr>
        <w:pStyle w:val="ListBullet2"/>
      </w:pPr>
      <w:proofErr w:type="spellStart"/>
      <w:r w:rsidRPr="001243CC">
        <w:t>UniHub</w:t>
      </w:r>
      <w:proofErr w:type="spellEnd"/>
      <w:r w:rsidRPr="001243CC">
        <w:t xml:space="preserve"> Spencer Gulf</w:t>
      </w:r>
    </w:p>
    <w:p w14:paraId="15A5C732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Government </w:t>
      </w:r>
    </w:p>
    <w:p w14:paraId="13D798F7" w14:textId="095A52D3" w:rsidR="001243CC" w:rsidRPr="001243CC" w:rsidRDefault="001243CC" w:rsidP="001243CC">
      <w:pPr>
        <w:pStyle w:val="ListBullet2"/>
      </w:pPr>
      <w:r w:rsidRPr="001243CC">
        <w:t>Bureau of Meteorology</w:t>
      </w:r>
    </w:p>
    <w:p w14:paraId="5114005D" w14:textId="40A4087E" w:rsidR="001243CC" w:rsidRPr="001243CC" w:rsidRDefault="001243CC" w:rsidP="001243CC">
      <w:pPr>
        <w:pStyle w:val="ListBullet2"/>
      </w:pPr>
      <w:r w:rsidRPr="001243CC">
        <w:t xml:space="preserve">Commonwealth Scientific and Industrial Research Organisation (CSIRO) </w:t>
      </w:r>
    </w:p>
    <w:p w14:paraId="075ED850" w14:textId="7BE6694F" w:rsidR="001243CC" w:rsidRPr="001243CC" w:rsidRDefault="001243CC" w:rsidP="001243CC">
      <w:pPr>
        <w:pStyle w:val="ListBullet2"/>
      </w:pPr>
      <w:r w:rsidRPr="001243CC">
        <w:t>Department of Primary Industries and Regions (PIRSA)</w:t>
      </w:r>
    </w:p>
    <w:p w14:paraId="5C9D3773" w14:textId="5EE20D98" w:rsidR="001243CC" w:rsidRPr="001243CC" w:rsidRDefault="001243CC" w:rsidP="001243CC">
      <w:pPr>
        <w:pStyle w:val="ListBullet2"/>
      </w:pPr>
      <w:r w:rsidRPr="001243CC">
        <w:t xml:space="preserve">Indigenous Land and Sea Corporation (ILSC) </w:t>
      </w:r>
    </w:p>
    <w:p w14:paraId="16650E12" w14:textId="6C194432" w:rsidR="001243CC" w:rsidRPr="001243CC" w:rsidRDefault="001243CC" w:rsidP="001243CC">
      <w:pPr>
        <w:pStyle w:val="ListBullet2"/>
      </w:pPr>
      <w:r w:rsidRPr="001243CC">
        <w:t xml:space="preserve">Landscape South Australia including Eyre Peninsula, Hills and </w:t>
      </w:r>
      <w:proofErr w:type="spellStart"/>
      <w:r w:rsidRPr="001243CC">
        <w:t>Fleurieu</w:t>
      </w:r>
      <w:proofErr w:type="spellEnd"/>
      <w:r w:rsidRPr="001243CC">
        <w:t xml:space="preserve">, Kangaroo Island, Limestone Coast, </w:t>
      </w:r>
      <w:proofErr w:type="spellStart"/>
      <w:r w:rsidRPr="001243CC">
        <w:t>Murraylands</w:t>
      </w:r>
      <w:proofErr w:type="spellEnd"/>
      <w:r w:rsidRPr="001243CC">
        <w:t xml:space="preserve"> and Riverland and Northern and Yorke </w:t>
      </w:r>
    </w:p>
    <w:p w14:paraId="3DD99378" w14:textId="7761ACD3" w:rsidR="001243CC" w:rsidRPr="001243CC" w:rsidRDefault="001243CC" w:rsidP="001243CC">
      <w:pPr>
        <w:pStyle w:val="ListBullet2"/>
      </w:pPr>
      <w:proofErr w:type="spellStart"/>
      <w:r w:rsidRPr="001243CC">
        <w:t>Legatus</w:t>
      </w:r>
      <w:proofErr w:type="spellEnd"/>
      <w:r w:rsidRPr="001243CC">
        <w:t xml:space="preserve"> Group </w:t>
      </w:r>
    </w:p>
    <w:p w14:paraId="5EFB2EA5" w14:textId="46776A3D" w:rsidR="001243CC" w:rsidRPr="001243CC" w:rsidRDefault="001243CC" w:rsidP="001243CC">
      <w:pPr>
        <w:pStyle w:val="ListBullet2"/>
      </w:pPr>
      <w:r w:rsidRPr="001243CC">
        <w:t xml:space="preserve">Local Government Association (LGA) </w:t>
      </w:r>
    </w:p>
    <w:p w14:paraId="653957CA" w14:textId="47F35AFC" w:rsidR="001243CC" w:rsidRPr="001243CC" w:rsidRDefault="001243CC" w:rsidP="001243CC">
      <w:pPr>
        <w:pStyle w:val="ListBullet2"/>
      </w:pPr>
      <w:r w:rsidRPr="001243CC">
        <w:lastRenderedPageBreak/>
        <w:t xml:space="preserve">Outback Communities Authority (OCA) </w:t>
      </w:r>
    </w:p>
    <w:p w14:paraId="63E9D724" w14:textId="4BBDECBE" w:rsidR="001243CC" w:rsidRPr="001243CC" w:rsidRDefault="001243CC" w:rsidP="001243CC">
      <w:pPr>
        <w:pStyle w:val="ListBullet2"/>
      </w:pPr>
      <w:r w:rsidRPr="001243CC">
        <w:t xml:space="preserve">Regional Development Australia (RDA) - RDA Far North and RDA Whyalla &amp; EP </w:t>
      </w:r>
    </w:p>
    <w:p w14:paraId="2A86826D" w14:textId="631CED29" w:rsidR="001243CC" w:rsidRPr="001243CC" w:rsidRDefault="001243CC" w:rsidP="001243CC">
      <w:pPr>
        <w:pStyle w:val="ListBullet2"/>
      </w:pPr>
      <w:r w:rsidRPr="001243CC">
        <w:t xml:space="preserve">South Australian Department for Environment and Water (DEW) </w:t>
      </w:r>
    </w:p>
    <w:p w14:paraId="054654FC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Agribusinesses </w:t>
      </w:r>
    </w:p>
    <w:p w14:paraId="763702AA" w14:textId="52045F92" w:rsidR="001243CC" w:rsidRPr="001243CC" w:rsidRDefault="001243CC" w:rsidP="001243CC">
      <w:pPr>
        <w:pStyle w:val="ListBullet2"/>
      </w:pPr>
      <w:proofErr w:type="spellStart"/>
      <w:r w:rsidRPr="001243CC">
        <w:t>AgCommunicators</w:t>
      </w:r>
      <w:proofErr w:type="spellEnd"/>
    </w:p>
    <w:p w14:paraId="376E19A9" w14:textId="2016459C" w:rsidR="001243CC" w:rsidRPr="001243CC" w:rsidRDefault="001243CC" w:rsidP="001243CC">
      <w:pPr>
        <w:pStyle w:val="ListBullet2"/>
      </w:pPr>
      <w:r w:rsidRPr="001243CC">
        <w:t xml:space="preserve">Australian Grain Technologies (AGT) </w:t>
      </w:r>
    </w:p>
    <w:p w14:paraId="15DB436F" w14:textId="719B3D11" w:rsidR="001243CC" w:rsidRPr="001243CC" w:rsidRDefault="001243CC" w:rsidP="001243CC">
      <w:pPr>
        <w:pStyle w:val="ListBullet2"/>
      </w:pPr>
      <w:proofErr w:type="spellStart"/>
      <w:r w:rsidRPr="001243CC">
        <w:t>FarmMap</w:t>
      </w:r>
      <w:proofErr w:type="spellEnd"/>
      <w:r w:rsidRPr="001243CC">
        <w:t xml:space="preserve"> Analytics</w:t>
      </w:r>
    </w:p>
    <w:p w14:paraId="17B6C767" w14:textId="0DD75A32" w:rsidR="001243CC" w:rsidRPr="001243CC" w:rsidRDefault="001243CC" w:rsidP="001243CC">
      <w:pPr>
        <w:pStyle w:val="ListBullet2"/>
      </w:pPr>
      <w:r w:rsidRPr="001243CC">
        <w:t xml:space="preserve">Naracoorte Seeds </w:t>
      </w:r>
    </w:p>
    <w:p w14:paraId="5A0C783C" w14:textId="747C42E6" w:rsidR="001243CC" w:rsidRPr="001243CC" w:rsidRDefault="001243CC" w:rsidP="001243CC">
      <w:pPr>
        <w:pStyle w:val="ListBullet2"/>
      </w:pPr>
      <w:r w:rsidRPr="001243CC">
        <w:t xml:space="preserve">Rural Business Support (RBS) </w:t>
      </w:r>
    </w:p>
    <w:p w14:paraId="2B6D6A05" w14:textId="76FA359E" w:rsidR="001243CC" w:rsidRPr="001243CC" w:rsidRDefault="001243CC" w:rsidP="001243CC">
      <w:pPr>
        <w:pStyle w:val="ListBullet2"/>
      </w:pPr>
      <w:r w:rsidRPr="001243CC">
        <w:t xml:space="preserve">South Australian No-Till Farmers Association (SANTFA) </w:t>
      </w:r>
    </w:p>
    <w:p w14:paraId="6528850D" w14:textId="4FC29B5D" w:rsidR="001243CC" w:rsidRPr="001243CC" w:rsidRDefault="001243CC" w:rsidP="001243CC">
      <w:pPr>
        <w:pStyle w:val="ListBullet2"/>
      </w:pPr>
      <w:r w:rsidRPr="001243CC">
        <w:t xml:space="preserve">Elders Rural Services including Thomas Elder Institute (TEI) </w:t>
      </w:r>
    </w:p>
    <w:p w14:paraId="5E854293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Industry RD&amp;E Partners </w:t>
      </w:r>
    </w:p>
    <w:p w14:paraId="3957EF19" w14:textId="6FF94249" w:rsidR="001243CC" w:rsidRPr="001243CC" w:rsidRDefault="001243CC" w:rsidP="001243CC">
      <w:pPr>
        <w:pStyle w:val="ListBullet2"/>
      </w:pPr>
      <w:r w:rsidRPr="001243CC">
        <w:t xml:space="preserve">Meat Livestock Australia (MLA) </w:t>
      </w:r>
    </w:p>
    <w:p w14:paraId="7D7C68EC" w14:textId="2C79C918" w:rsidR="001243CC" w:rsidRPr="001243CC" w:rsidRDefault="001243CC" w:rsidP="001243CC">
      <w:pPr>
        <w:pStyle w:val="ListBullet2"/>
      </w:pPr>
      <w:r w:rsidRPr="001243CC">
        <w:t>South Australian Cattle Industry Fund</w:t>
      </w:r>
    </w:p>
    <w:p w14:paraId="28D21395" w14:textId="2B1A30FF" w:rsidR="001243CC" w:rsidRPr="001243CC" w:rsidRDefault="001243CC" w:rsidP="001243CC">
      <w:pPr>
        <w:pStyle w:val="ListBullet2"/>
      </w:pPr>
      <w:r w:rsidRPr="001243CC">
        <w:t xml:space="preserve">South Australian Grain Industry Trust (SAGIT) </w:t>
      </w:r>
    </w:p>
    <w:p w14:paraId="7D88EED6" w14:textId="0860A4E1" w:rsidR="001243CC" w:rsidRPr="001243CC" w:rsidRDefault="001243CC" w:rsidP="001243CC">
      <w:pPr>
        <w:pStyle w:val="ListBullet2"/>
      </w:pPr>
      <w:r w:rsidRPr="001243CC">
        <w:t>South Australian Sheep Industry Fund</w:t>
      </w:r>
    </w:p>
    <w:p w14:paraId="093F8B65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Peak Industry bodies </w:t>
      </w:r>
    </w:p>
    <w:p w14:paraId="65D35AB6" w14:textId="2291D2B5" w:rsidR="001243CC" w:rsidRPr="001243CC" w:rsidRDefault="001243CC" w:rsidP="001243CC">
      <w:pPr>
        <w:pStyle w:val="ListBullet2"/>
      </w:pPr>
      <w:r w:rsidRPr="001243CC">
        <w:t xml:space="preserve">Primary Producers SA (PPSA) </w:t>
      </w:r>
    </w:p>
    <w:p w14:paraId="784BDAB8" w14:textId="5E66DB15" w:rsidR="001243CC" w:rsidRPr="001243CC" w:rsidRDefault="001243CC" w:rsidP="001243CC">
      <w:pPr>
        <w:pStyle w:val="ListBullet2"/>
      </w:pPr>
      <w:r w:rsidRPr="001243CC">
        <w:t xml:space="preserve">Grain Producers SA (GPSA) </w:t>
      </w:r>
    </w:p>
    <w:p w14:paraId="1857AC86" w14:textId="7011D62E" w:rsidR="001243CC" w:rsidRPr="001243CC" w:rsidRDefault="001243CC" w:rsidP="001243CC">
      <w:pPr>
        <w:pStyle w:val="ListBullet2"/>
      </w:pPr>
      <w:r w:rsidRPr="001243CC">
        <w:t xml:space="preserve">Livestock SA </w:t>
      </w:r>
    </w:p>
    <w:p w14:paraId="768244FA" w14:textId="77777777" w:rsidR="001243CC" w:rsidRPr="001243CC" w:rsidRDefault="001243CC" w:rsidP="001243CC">
      <w:pPr>
        <w:pStyle w:val="Heading3"/>
        <w:rPr>
          <w:rFonts w:eastAsiaTheme="minorHAnsi"/>
        </w:rPr>
      </w:pPr>
      <w:r w:rsidRPr="001243CC">
        <w:rPr>
          <w:rFonts w:eastAsiaTheme="minorHAnsi"/>
        </w:rPr>
        <w:t xml:space="preserve">Industry Organisations </w:t>
      </w:r>
    </w:p>
    <w:p w14:paraId="7E9D22C7" w14:textId="60C44573" w:rsidR="001243CC" w:rsidRPr="001243CC" w:rsidRDefault="001243CC" w:rsidP="001243CC">
      <w:pPr>
        <w:pStyle w:val="ListBullet2"/>
      </w:pPr>
      <w:r w:rsidRPr="001243CC">
        <w:t xml:space="preserve">Landcare Australia </w:t>
      </w:r>
    </w:p>
    <w:p w14:paraId="6D4C2526" w14:textId="4CB079BA" w:rsidR="001243CC" w:rsidRPr="001243CC" w:rsidRDefault="001243CC" w:rsidP="001243CC">
      <w:pPr>
        <w:pStyle w:val="ListBullet2"/>
      </w:pPr>
      <w:r w:rsidRPr="001243CC">
        <w:t xml:space="preserve">Murray Darling Association (MDA) </w:t>
      </w:r>
    </w:p>
    <w:p w14:paraId="1D3A228F" w14:textId="4D38CD2F" w:rsidR="001243CC" w:rsidRPr="001243CC" w:rsidRDefault="001243CC" w:rsidP="001243CC">
      <w:pPr>
        <w:pStyle w:val="ListBullet2"/>
      </w:pPr>
      <w:r w:rsidRPr="001243CC">
        <w:t>Australian Society of Soil Science</w:t>
      </w:r>
    </w:p>
    <w:p w14:paraId="2CCA1890" w14:textId="3465CD05" w:rsidR="001243CC" w:rsidRPr="001243CC" w:rsidRDefault="001243CC" w:rsidP="001243CC">
      <w:pPr>
        <w:pStyle w:val="ListBullet2"/>
        <w:rPr>
          <w:b/>
          <w:bCs/>
        </w:rPr>
      </w:pPr>
      <w:r w:rsidRPr="001243CC">
        <w:t xml:space="preserve">Southern Australia Livestock Research Council (SALRC) </w:t>
      </w:r>
    </w:p>
    <w:p w14:paraId="4077022C" w14:textId="77777777" w:rsidR="001243CC" w:rsidRPr="001243CC" w:rsidRDefault="001243CC" w:rsidP="001243CC">
      <w:pPr>
        <w:pStyle w:val="ListBullet2"/>
        <w:numPr>
          <w:ilvl w:val="0"/>
          <w:numId w:val="0"/>
        </w:numPr>
        <w:ind w:left="851" w:hanging="426"/>
        <w:rPr>
          <w:b/>
          <w:bCs/>
        </w:rPr>
      </w:pPr>
    </w:p>
    <w:p w14:paraId="03738E40" w14:textId="46FC2AFF" w:rsidR="000E42C6" w:rsidRDefault="00A271E4" w:rsidP="001243CC">
      <w:pPr>
        <w:pStyle w:val="Heading2"/>
      </w:pPr>
      <w:r>
        <w:t xml:space="preserve">Further </w:t>
      </w:r>
      <w:r w:rsidR="00F5789C">
        <w:t>i</w:t>
      </w:r>
      <w:r w:rsidR="000E42C6">
        <w:t>nform</w:t>
      </w:r>
      <w:r>
        <w:t>ation</w:t>
      </w:r>
    </w:p>
    <w:p w14:paraId="0324E0A8" w14:textId="102102DB" w:rsidR="000E42C6" w:rsidRDefault="000E42C6" w:rsidP="000E42C6">
      <w:pPr>
        <w:spacing w:before="120"/>
      </w:pPr>
      <w:r w:rsidRPr="0073213A">
        <w:t>For more information</w:t>
      </w:r>
      <w:r>
        <w:t>,</w:t>
      </w:r>
      <w:r w:rsidRPr="0073213A">
        <w:t xml:space="preserve"> see </w:t>
      </w:r>
      <w:hyperlink r:id="rId12" w:history="1">
        <w:r w:rsidRPr="00A226BE">
          <w:rPr>
            <w:rStyle w:val="Hyperlink"/>
          </w:rPr>
          <w:t>Future Drought Fund.</w:t>
        </w:r>
      </w:hyperlink>
      <w:r>
        <w:rPr>
          <w:rStyle w:val="Hyperlink"/>
        </w:rPr>
        <w:t xml:space="preserve"> </w:t>
      </w:r>
      <w:r w:rsidRPr="0073213A">
        <w:t xml:space="preserve">You can also register for updates at </w:t>
      </w:r>
      <w:hyperlink r:id="rId13" w:history="1">
        <w:r w:rsidRPr="00A226BE">
          <w:rPr>
            <w:rStyle w:val="Hyperlink"/>
          </w:rPr>
          <w:t>haveyoursay.awe.gov.au/future-drought-fund</w:t>
        </w:r>
      </w:hyperlink>
      <w:r w:rsidR="00FB7B8A" w:rsidRPr="00A3058D">
        <w:t>.</w:t>
      </w:r>
    </w:p>
    <w:bookmarkEnd w:id="0"/>
    <w:p w14:paraId="3292F109" w14:textId="47CA917B" w:rsidR="00A426CA" w:rsidRDefault="00F06F23" w:rsidP="003A740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EC237C">
        <w:rPr>
          <w:lang w:eastAsia="ja-JP"/>
        </w:rPr>
        <w:t>2</w:t>
      </w:r>
      <w:r w:rsidR="00EB6985">
        <w:rPr>
          <w:lang w:eastAsia="ja-JP"/>
        </w:rPr>
        <w:t>1</w:t>
      </w:r>
      <w:r w:rsidR="003A7402">
        <w:rPr>
          <w:lang w:eastAsia="ja-JP"/>
        </w:rPr>
        <w:t xml:space="preserve">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A426CA" w:rsidSect="00F5789C">
      <w:headerReference w:type="default" r:id="rId14"/>
      <w:footerReference w:type="default" r:id="rId15"/>
      <w:headerReference w:type="first" r:id="rId16"/>
      <w:pgSz w:w="11906" w:h="16838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1910" w14:textId="77777777" w:rsidR="002A10B3" w:rsidRDefault="002A10B3">
      <w:pPr>
        <w:spacing w:after="0" w:line="240" w:lineRule="auto"/>
      </w:pPr>
      <w:r>
        <w:separator/>
      </w:r>
    </w:p>
  </w:endnote>
  <w:endnote w:type="continuationSeparator" w:id="0">
    <w:p w14:paraId="77F968F5" w14:textId="77777777" w:rsidR="002A10B3" w:rsidRDefault="002A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139" w14:textId="3E8CF2A4" w:rsidR="00A426CA" w:rsidRDefault="00F06F23">
    <w:pPr>
      <w:pStyle w:val="Footer"/>
    </w:pPr>
    <w:r>
      <w:t>Department of Agriculture</w:t>
    </w:r>
    <w:r w:rsidR="009D22FA">
      <w:t xml:space="preserve">, </w:t>
    </w:r>
    <w:proofErr w:type="gramStart"/>
    <w:r w:rsidR="009D22FA">
      <w:t>Water</w:t>
    </w:r>
    <w:proofErr w:type="gramEnd"/>
    <w:r w:rsidR="009D22FA">
      <w:t xml:space="preserve"> and the Environment</w:t>
    </w:r>
  </w:p>
  <w:p w14:paraId="6089DB24" w14:textId="77777777" w:rsidR="00A426CA" w:rsidRDefault="00F06F2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5615" w14:textId="77777777" w:rsidR="002A10B3" w:rsidRDefault="002A10B3">
      <w:pPr>
        <w:spacing w:after="0" w:line="240" w:lineRule="auto"/>
      </w:pPr>
      <w:r>
        <w:separator/>
      </w:r>
    </w:p>
  </w:footnote>
  <w:footnote w:type="continuationSeparator" w:id="0">
    <w:p w14:paraId="68559A04" w14:textId="77777777" w:rsidR="002A10B3" w:rsidRDefault="002A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E78F" w14:textId="7753029B" w:rsidR="00A426CA" w:rsidRPr="00CA0198" w:rsidRDefault="00CA0198" w:rsidP="00CA0198">
    <w:pPr>
      <w:pStyle w:val="Header"/>
    </w:pPr>
    <w:r w:rsidRPr="00CA0198">
      <w:rPr>
        <w:lang w:eastAsia="ja-JP"/>
      </w:rPr>
      <w:t>South Australia</w:t>
    </w:r>
    <w:r w:rsidR="00FB7B8A">
      <w:rPr>
        <w:lang w:eastAsia="ja-JP"/>
      </w:rPr>
      <w:t>n</w:t>
    </w:r>
    <w:r w:rsidRPr="00CA0198">
      <w:rPr>
        <w:lang w:eastAsia="ja-JP"/>
      </w:rPr>
      <w:t xml:space="preserve"> Drought Resilience Adoption and Innovation Hub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F97E" w14:textId="77777777" w:rsidR="00A426CA" w:rsidRDefault="00F06F23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2F5E10A3" wp14:editId="5C2F9BCD">
          <wp:simplePos x="0" y="0"/>
          <wp:positionH relativeFrom="page">
            <wp:posOffset>7571</wp:posOffset>
          </wp:positionH>
          <wp:positionV relativeFrom="paragraph">
            <wp:posOffset>-347980</wp:posOffset>
          </wp:positionV>
          <wp:extent cx="7615387" cy="2177140"/>
          <wp:effectExtent l="0" t="0" r="508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699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87" cy="217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3E18A3D2">
      <w:start w:val="1"/>
      <w:numFmt w:val="decimal"/>
      <w:lvlText w:val=""/>
      <w:lvlJc w:val="left"/>
    </w:lvl>
    <w:lvl w:ilvl="1" w:tplc="5DD88E8E">
      <w:numFmt w:val="decimal"/>
      <w:lvlText w:val=""/>
      <w:lvlJc w:val="left"/>
    </w:lvl>
    <w:lvl w:ilvl="2" w:tplc="4C76D4F8">
      <w:numFmt w:val="decimal"/>
      <w:lvlText w:val=""/>
      <w:lvlJc w:val="left"/>
    </w:lvl>
    <w:lvl w:ilvl="3" w:tplc="C72C64A0">
      <w:numFmt w:val="decimal"/>
      <w:lvlText w:val=""/>
      <w:lvlJc w:val="left"/>
    </w:lvl>
    <w:lvl w:ilvl="4" w:tplc="A334AC62">
      <w:numFmt w:val="decimal"/>
      <w:lvlText w:val=""/>
      <w:lvlJc w:val="left"/>
    </w:lvl>
    <w:lvl w:ilvl="5" w:tplc="C54803EA">
      <w:numFmt w:val="decimal"/>
      <w:lvlText w:val=""/>
      <w:lvlJc w:val="left"/>
    </w:lvl>
    <w:lvl w:ilvl="6" w:tplc="677EA4F8">
      <w:numFmt w:val="decimal"/>
      <w:lvlText w:val=""/>
      <w:lvlJc w:val="left"/>
    </w:lvl>
    <w:lvl w:ilvl="7" w:tplc="57F6E54E">
      <w:numFmt w:val="decimal"/>
      <w:lvlText w:val=""/>
      <w:lvlJc w:val="left"/>
    </w:lvl>
    <w:lvl w:ilvl="8" w:tplc="711E1EC6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E0747716">
      <w:start w:val="1"/>
      <w:numFmt w:val="decimal"/>
      <w:lvlText w:val=""/>
      <w:lvlJc w:val="left"/>
    </w:lvl>
    <w:lvl w:ilvl="1" w:tplc="143C8C6C">
      <w:numFmt w:val="decimal"/>
      <w:lvlText w:val=""/>
      <w:lvlJc w:val="left"/>
    </w:lvl>
    <w:lvl w:ilvl="2" w:tplc="ACAE429E">
      <w:numFmt w:val="decimal"/>
      <w:lvlText w:val=""/>
      <w:lvlJc w:val="left"/>
    </w:lvl>
    <w:lvl w:ilvl="3" w:tplc="F9C212FC">
      <w:numFmt w:val="decimal"/>
      <w:lvlText w:val=""/>
      <w:lvlJc w:val="left"/>
    </w:lvl>
    <w:lvl w:ilvl="4" w:tplc="98183C58">
      <w:numFmt w:val="decimal"/>
      <w:lvlText w:val=""/>
      <w:lvlJc w:val="left"/>
    </w:lvl>
    <w:lvl w:ilvl="5" w:tplc="56D21BBE">
      <w:numFmt w:val="decimal"/>
      <w:lvlText w:val=""/>
      <w:lvlJc w:val="left"/>
    </w:lvl>
    <w:lvl w:ilvl="6" w:tplc="8EAAAE0C">
      <w:numFmt w:val="decimal"/>
      <w:lvlText w:val=""/>
      <w:lvlJc w:val="left"/>
    </w:lvl>
    <w:lvl w:ilvl="7" w:tplc="78AAB4CA">
      <w:numFmt w:val="decimal"/>
      <w:lvlText w:val=""/>
      <w:lvlJc w:val="left"/>
    </w:lvl>
    <w:lvl w:ilvl="8" w:tplc="3A3A3DBE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83457EF"/>
    <w:multiLevelType w:val="hybridMultilevel"/>
    <w:tmpl w:val="7B50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CE00C59"/>
    <w:multiLevelType w:val="hybridMultilevel"/>
    <w:tmpl w:val="D0F6294A"/>
    <w:lvl w:ilvl="0" w:tplc="79D682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3F02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2F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4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7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6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6A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0043"/>
    <w:multiLevelType w:val="hybridMultilevel"/>
    <w:tmpl w:val="6A14EA08"/>
    <w:lvl w:ilvl="0" w:tplc="B164DAB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B44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AB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0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D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4C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2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65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56DAA"/>
    <w:multiLevelType w:val="hybridMultilevel"/>
    <w:tmpl w:val="C5CCCECC"/>
    <w:lvl w:ilvl="0" w:tplc="DBBC7A0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726027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1E2D3C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E8E433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18F48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97E5FA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216F7A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7D87D3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B8646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9120E99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4A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45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E5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1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006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42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6E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A2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71580"/>
    <w:multiLevelType w:val="hybridMultilevel"/>
    <w:tmpl w:val="16AAE240"/>
    <w:lvl w:ilvl="0" w:tplc="55C86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517E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A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01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7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7A8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4B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40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04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328D5"/>
    <w:multiLevelType w:val="multilevel"/>
    <w:tmpl w:val="BE78A4F8"/>
    <w:numStyleLink w:val="Numberlist"/>
  </w:abstractNum>
  <w:abstractNum w:abstractNumId="17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75403B2"/>
    <w:multiLevelType w:val="hybridMultilevel"/>
    <w:tmpl w:val="F30CA852"/>
    <w:lvl w:ilvl="0" w:tplc="D9529A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D66B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4D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88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C1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EF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8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9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47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03637"/>
    <w:multiLevelType w:val="multilevel"/>
    <w:tmpl w:val="BE78A4F8"/>
    <w:numStyleLink w:val="Numberlist"/>
  </w:abstractNum>
  <w:abstractNum w:abstractNumId="20" w15:restartNumberingAfterBreak="0">
    <w:nsid w:val="2F6874E0"/>
    <w:multiLevelType w:val="hybridMultilevel"/>
    <w:tmpl w:val="EC82B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50877"/>
    <w:multiLevelType w:val="hybridMultilevel"/>
    <w:tmpl w:val="716A6530"/>
    <w:lvl w:ilvl="0" w:tplc="0A9418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A5EC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45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9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21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20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87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8A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CE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0CC"/>
    <w:multiLevelType w:val="hybridMultilevel"/>
    <w:tmpl w:val="5A4ED87E"/>
    <w:lvl w:ilvl="0" w:tplc="242401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949A4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C9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0E1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A6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5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43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EE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A15FE"/>
    <w:multiLevelType w:val="multilevel"/>
    <w:tmpl w:val="F36C17E8"/>
    <w:numStyleLink w:val="Headinglist"/>
  </w:abstractNum>
  <w:abstractNum w:abstractNumId="24" w15:restartNumberingAfterBreak="0">
    <w:nsid w:val="414F4729"/>
    <w:multiLevelType w:val="multilevel"/>
    <w:tmpl w:val="A0241B28"/>
    <w:numStyleLink w:val="List1"/>
  </w:abstractNum>
  <w:abstractNum w:abstractNumId="25" w15:restartNumberingAfterBreak="0">
    <w:nsid w:val="486800B4"/>
    <w:multiLevelType w:val="multilevel"/>
    <w:tmpl w:val="A0241B28"/>
    <w:numStyleLink w:val="List1"/>
  </w:abstractNum>
  <w:abstractNum w:abstractNumId="26" w15:restartNumberingAfterBreak="0">
    <w:nsid w:val="48DE2E4A"/>
    <w:multiLevelType w:val="hybridMultilevel"/>
    <w:tmpl w:val="B7086130"/>
    <w:lvl w:ilvl="0" w:tplc="8B96944A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86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A0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6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86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3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E1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A1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1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159DC"/>
    <w:multiLevelType w:val="multilevel"/>
    <w:tmpl w:val="BE78A4F8"/>
    <w:numStyleLink w:val="Numberlist"/>
  </w:abstractNum>
  <w:abstractNum w:abstractNumId="2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1E8"/>
    <w:multiLevelType w:val="hybridMultilevel"/>
    <w:tmpl w:val="FAB6C9DE"/>
    <w:lvl w:ilvl="0" w:tplc="594A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6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327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CE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A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07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EF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47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0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61FB162D"/>
    <w:multiLevelType w:val="hybridMultilevel"/>
    <w:tmpl w:val="E94E1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53EB"/>
    <w:multiLevelType w:val="hybridMultilevel"/>
    <w:tmpl w:val="572EF60A"/>
    <w:lvl w:ilvl="0" w:tplc="BAB071D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C85CF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6B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E8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0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66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AB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C10A1"/>
    <w:multiLevelType w:val="multilevel"/>
    <w:tmpl w:val="BE78A4F8"/>
    <w:numStyleLink w:val="Numberlist"/>
  </w:abstractNum>
  <w:abstractNum w:abstractNumId="38" w15:restartNumberingAfterBreak="0">
    <w:nsid w:val="6F2A7118"/>
    <w:multiLevelType w:val="hybridMultilevel"/>
    <w:tmpl w:val="ECA073A0"/>
    <w:lvl w:ilvl="0" w:tplc="FC1670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ED403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0D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23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6D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A2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6F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8F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0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84F3F"/>
    <w:multiLevelType w:val="hybridMultilevel"/>
    <w:tmpl w:val="EB5A8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934B7"/>
    <w:multiLevelType w:val="multilevel"/>
    <w:tmpl w:val="A0241B28"/>
    <w:numStyleLink w:val="List1"/>
  </w:abstractNum>
  <w:abstractNum w:abstractNumId="41" w15:restartNumberingAfterBreak="0">
    <w:nsid w:val="789AB31D"/>
    <w:multiLevelType w:val="hybridMultilevel"/>
    <w:tmpl w:val="61834923"/>
    <w:lvl w:ilvl="0" w:tplc="6A5A7782">
      <w:start w:val="1"/>
      <w:numFmt w:val="decimal"/>
      <w:lvlText w:val=""/>
      <w:lvlJc w:val="left"/>
    </w:lvl>
    <w:lvl w:ilvl="1" w:tplc="28EC2D28">
      <w:numFmt w:val="decimal"/>
      <w:lvlText w:val=""/>
      <w:lvlJc w:val="left"/>
    </w:lvl>
    <w:lvl w:ilvl="2" w:tplc="A2FE9B2A">
      <w:numFmt w:val="decimal"/>
      <w:lvlText w:val=""/>
      <w:lvlJc w:val="left"/>
    </w:lvl>
    <w:lvl w:ilvl="3" w:tplc="4B709426">
      <w:numFmt w:val="decimal"/>
      <w:lvlText w:val=""/>
      <w:lvlJc w:val="left"/>
    </w:lvl>
    <w:lvl w:ilvl="4" w:tplc="E2BE4D9C">
      <w:numFmt w:val="decimal"/>
      <w:lvlText w:val=""/>
      <w:lvlJc w:val="left"/>
    </w:lvl>
    <w:lvl w:ilvl="5" w:tplc="DC347092">
      <w:numFmt w:val="decimal"/>
      <w:lvlText w:val=""/>
      <w:lvlJc w:val="left"/>
    </w:lvl>
    <w:lvl w:ilvl="6" w:tplc="1324D3E0">
      <w:numFmt w:val="decimal"/>
      <w:lvlText w:val=""/>
      <w:lvlJc w:val="left"/>
    </w:lvl>
    <w:lvl w:ilvl="7" w:tplc="F7FC474A">
      <w:numFmt w:val="decimal"/>
      <w:lvlText w:val=""/>
      <w:lvlJc w:val="left"/>
    </w:lvl>
    <w:lvl w:ilvl="8" w:tplc="3092D40E">
      <w:numFmt w:val="decimal"/>
      <w:lvlText w:val=""/>
      <w:lvlJc w:val="left"/>
    </w:lvl>
  </w:abstractNum>
  <w:abstractNum w:abstractNumId="42" w15:restartNumberingAfterBreak="0">
    <w:nsid w:val="7DF10CD9"/>
    <w:multiLevelType w:val="hybridMultilevel"/>
    <w:tmpl w:val="D7AFE334"/>
    <w:lvl w:ilvl="0" w:tplc="A7447F1E">
      <w:start w:val="1"/>
      <w:numFmt w:val="decimal"/>
      <w:lvlText w:val=""/>
      <w:lvlJc w:val="left"/>
    </w:lvl>
    <w:lvl w:ilvl="1" w:tplc="31DC2848">
      <w:numFmt w:val="decimal"/>
      <w:lvlText w:val=""/>
      <w:lvlJc w:val="left"/>
    </w:lvl>
    <w:lvl w:ilvl="2" w:tplc="AA840ECA">
      <w:numFmt w:val="decimal"/>
      <w:lvlText w:val=""/>
      <w:lvlJc w:val="left"/>
    </w:lvl>
    <w:lvl w:ilvl="3" w:tplc="AC803118">
      <w:numFmt w:val="decimal"/>
      <w:lvlText w:val=""/>
      <w:lvlJc w:val="left"/>
    </w:lvl>
    <w:lvl w:ilvl="4" w:tplc="ED28ABDC">
      <w:numFmt w:val="decimal"/>
      <w:lvlText w:val=""/>
      <w:lvlJc w:val="left"/>
    </w:lvl>
    <w:lvl w:ilvl="5" w:tplc="CC0C9D26">
      <w:numFmt w:val="decimal"/>
      <w:lvlText w:val=""/>
      <w:lvlJc w:val="left"/>
    </w:lvl>
    <w:lvl w:ilvl="6" w:tplc="2EAABAE4">
      <w:numFmt w:val="decimal"/>
      <w:lvlText w:val=""/>
      <w:lvlJc w:val="left"/>
    </w:lvl>
    <w:lvl w:ilvl="7" w:tplc="62B4024C">
      <w:numFmt w:val="decimal"/>
      <w:lvlText w:val=""/>
      <w:lvlJc w:val="left"/>
    </w:lvl>
    <w:lvl w:ilvl="8" w:tplc="553EADAE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14"/>
  </w:num>
  <w:num w:numId="5">
    <w:abstractNumId w:val="32"/>
  </w:num>
  <w:num w:numId="6">
    <w:abstractNumId w:val="33"/>
  </w:num>
  <w:num w:numId="7">
    <w:abstractNumId w:val="10"/>
  </w:num>
  <w:num w:numId="8">
    <w:abstractNumId w:val="17"/>
  </w:num>
  <w:num w:numId="9">
    <w:abstractNumId w:val="23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3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"/>
  </w:num>
  <w:num w:numId="20">
    <w:abstractNumId w:val="2"/>
  </w:num>
  <w:num w:numId="21">
    <w:abstractNumId w:val="19"/>
  </w:num>
  <w:num w:numId="22">
    <w:abstractNumId w:val="27"/>
  </w:num>
  <w:num w:numId="23">
    <w:abstractNumId w:val="37"/>
  </w:num>
  <w:num w:numId="24">
    <w:abstractNumId w:val="16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28"/>
  </w:num>
  <w:num w:numId="29">
    <w:abstractNumId w:val="31"/>
  </w:num>
  <w:num w:numId="30">
    <w:abstractNumId w:val="13"/>
  </w:num>
  <w:num w:numId="31">
    <w:abstractNumId w:val="29"/>
  </w:num>
  <w:num w:numId="32">
    <w:abstractNumId w:val="42"/>
  </w:num>
  <w:num w:numId="33">
    <w:abstractNumId w:val="41"/>
  </w:num>
  <w:num w:numId="34">
    <w:abstractNumId w:val="1"/>
  </w:num>
  <w:num w:numId="35">
    <w:abstractNumId w:val="0"/>
  </w:num>
  <w:num w:numId="36">
    <w:abstractNumId w:val="21"/>
  </w:num>
  <w:num w:numId="37">
    <w:abstractNumId w:val="12"/>
  </w:num>
  <w:num w:numId="38">
    <w:abstractNumId w:val="11"/>
  </w:num>
  <w:num w:numId="39">
    <w:abstractNumId w:val="38"/>
  </w:num>
  <w:num w:numId="40">
    <w:abstractNumId w:val="22"/>
  </w:num>
  <w:num w:numId="41">
    <w:abstractNumId w:val="35"/>
  </w:num>
  <w:num w:numId="42">
    <w:abstractNumId w:val="32"/>
  </w:num>
  <w:num w:numId="43">
    <w:abstractNumId w:val="18"/>
  </w:num>
  <w:num w:numId="44">
    <w:abstractNumId w:val="20"/>
  </w:num>
  <w:num w:numId="45">
    <w:abstractNumId w:val="34"/>
  </w:num>
  <w:num w:numId="46">
    <w:abstractNumId w:val="39"/>
  </w:num>
  <w:num w:numId="4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10E7F"/>
    <w:rsid w:val="00020E74"/>
    <w:rsid w:val="000264E9"/>
    <w:rsid w:val="00035A69"/>
    <w:rsid w:val="00072401"/>
    <w:rsid w:val="00073474"/>
    <w:rsid w:val="000827FC"/>
    <w:rsid w:val="00090140"/>
    <w:rsid w:val="0009493E"/>
    <w:rsid w:val="000A5086"/>
    <w:rsid w:val="000B4676"/>
    <w:rsid w:val="000B6253"/>
    <w:rsid w:val="000C7DAF"/>
    <w:rsid w:val="000D1523"/>
    <w:rsid w:val="000D7FAB"/>
    <w:rsid w:val="000E3896"/>
    <w:rsid w:val="000E42C6"/>
    <w:rsid w:val="000F7AA6"/>
    <w:rsid w:val="00103833"/>
    <w:rsid w:val="00113D81"/>
    <w:rsid w:val="0011753F"/>
    <w:rsid w:val="00117FFC"/>
    <w:rsid w:val="001243CC"/>
    <w:rsid w:val="0013015A"/>
    <w:rsid w:val="00133777"/>
    <w:rsid w:val="001346CE"/>
    <w:rsid w:val="00136632"/>
    <w:rsid w:val="001463CF"/>
    <w:rsid w:val="00170AA6"/>
    <w:rsid w:val="00183CC4"/>
    <w:rsid w:val="00184941"/>
    <w:rsid w:val="00197582"/>
    <w:rsid w:val="001A36BC"/>
    <w:rsid w:val="001A5B28"/>
    <w:rsid w:val="001A5C88"/>
    <w:rsid w:val="001B12A5"/>
    <w:rsid w:val="00211EDC"/>
    <w:rsid w:val="002127CB"/>
    <w:rsid w:val="002266D2"/>
    <w:rsid w:val="0022779D"/>
    <w:rsid w:val="0023462B"/>
    <w:rsid w:val="0023700A"/>
    <w:rsid w:val="0024109D"/>
    <w:rsid w:val="00244708"/>
    <w:rsid w:val="0025523A"/>
    <w:rsid w:val="002566C4"/>
    <w:rsid w:val="00263E52"/>
    <w:rsid w:val="002673CB"/>
    <w:rsid w:val="0027059F"/>
    <w:rsid w:val="00273BEB"/>
    <w:rsid w:val="00276FDD"/>
    <w:rsid w:val="00287919"/>
    <w:rsid w:val="002913D3"/>
    <w:rsid w:val="002A10B3"/>
    <w:rsid w:val="002A1506"/>
    <w:rsid w:val="002A2011"/>
    <w:rsid w:val="002B0604"/>
    <w:rsid w:val="002C3757"/>
    <w:rsid w:val="002C6B67"/>
    <w:rsid w:val="002D0964"/>
    <w:rsid w:val="002E0D53"/>
    <w:rsid w:val="002F45D1"/>
    <w:rsid w:val="00311061"/>
    <w:rsid w:val="003222A1"/>
    <w:rsid w:val="0032236A"/>
    <w:rsid w:val="003316B5"/>
    <w:rsid w:val="00332AD2"/>
    <w:rsid w:val="003358B3"/>
    <w:rsid w:val="00376915"/>
    <w:rsid w:val="00380F94"/>
    <w:rsid w:val="0038179A"/>
    <w:rsid w:val="00381D28"/>
    <w:rsid w:val="003A5336"/>
    <w:rsid w:val="003A7402"/>
    <w:rsid w:val="003B2F1B"/>
    <w:rsid w:val="003B6E9D"/>
    <w:rsid w:val="003C19AD"/>
    <w:rsid w:val="003D3FC6"/>
    <w:rsid w:val="003D5108"/>
    <w:rsid w:val="003E3268"/>
    <w:rsid w:val="003E4AE0"/>
    <w:rsid w:val="003F6238"/>
    <w:rsid w:val="00401853"/>
    <w:rsid w:val="00404E2C"/>
    <w:rsid w:val="004127B1"/>
    <w:rsid w:val="00431810"/>
    <w:rsid w:val="00436327"/>
    <w:rsid w:val="004440A2"/>
    <w:rsid w:val="0044478D"/>
    <w:rsid w:val="00452571"/>
    <w:rsid w:val="0047657A"/>
    <w:rsid w:val="00490B0E"/>
    <w:rsid w:val="004A5D9E"/>
    <w:rsid w:val="004A7CE7"/>
    <w:rsid w:val="004C59C0"/>
    <w:rsid w:val="004D4855"/>
    <w:rsid w:val="004F5D7C"/>
    <w:rsid w:val="005212F1"/>
    <w:rsid w:val="005421E3"/>
    <w:rsid w:val="00543880"/>
    <w:rsid w:val="005637AA"/>
    <w:rsid w:val="005A2F43"/>
    <w:rsid w:val="005A3C1E"/>
    <w:rsid w:val="005B4C66"/>
    <w:rsid w:val="005D2A5F"/>
    <w:rsid w:val="00614D6D"/>
    <w:rsid w:val="006359D6"/>
    <w:rsid w:val="00646794"/>
    <w:rsid w:val="0065443E"/>
    <w:rsid w:val="006629BA"/>
    <w:rsid w:val="00664F81"/>
    <w:rsid w:val="006673F3"/>
    <w:rsid w:val="006740AD"/>
    <w:rsid w:val="00691458"/>
    <w:rsid w:val="006915A4"/>
    <w:rsid w:val="006B44C5"/>
    <w:rsid w:val="006B5CA8"/>
    <w:rsid w:val="006C3A62"/>
    <w:rsid w:val="006E7B86"/>
    <w:rsid w:val="006F53B9"/>
    <w:rsid w:val="00712154"/>
    <w:rsid w:val="0072128B"/>
    <w:rsid w:val="007266C5"/>
    <w:rsid w:val="007302BD"/>
    <w:rsid w:val="0073213A"/>
    <w:rsid w:val="00734A27"/>
    <w:rsid w:val="00777512"/>
    <w:rsid w:val="00787EC0"/>
    <w:rsid w:val="00792ABF"/>
    <w:rsid w:val="007A3C80"/>
    <w:rsid w:val="007A764E"/>
    <w:rsid w:val="007E0FA9"/>
    <w:rsid w:val="008001AE"/>
    <w:rsid w:val="008266E2"/>
    <w:rsid w:val="00831BDA"/>
    <w:rsid w:val="00832B48"/>
    <w:rsid w:val="00835B27"/>
    <w:rsid w:val="008455DD"/>
    <w:rsid w:val="00863E90"/>
    <w:rsid w:val="008656A9"/>
    <w:rsid w:val="00865BB8"/>
    <w:rsid w:val="008721BE"/>
    <w:rsid w:val="008A0F4E"/>
    <w:rsid w:val="008A198B"/>
    <w:rsid w:val="008A491E"/>
    <w:rsid w:val="008B5807"/>
    <w:rsid w:val="008B5AB4"/>
    <w:rsid w:val="008C52B8"/>
    <w:rsid w:val="008D5920"/>
    <w:rsid w:val="008D75B7"/>
    <w:rsid w:val="00904021"/>
    <w:rsid w:val="00932632"/>
    <w:rsid w:val="00944945"/>
    <w:rsid w:val="00963683"/>
    <w:rsid w:val="0097263B"/>
    <w:rsid w:val="00981741"/>
    <w:rsid w:val="009A06BE"/>
    <w:rsid w:val="009C68CE"/>
    <w:rsid w:val="009D22FA"/>
    <w:rsid w:val="009E540B"/>
    <w:rsid w:val="009E5BAE"/>
    <w:rsid w:val="00A146C3"/>
    <w:rsid w:val="00A23EA1"/>
    <w:rsid w:val="00A271E4"/>
    <w:rsid w:val="00A3058D"/>
    <w:rsid w:val="00A375AA"/>
    <w:rsid w:val="00A426CA"/>
    <w:rsid w:val="00A47310"/>
    <w:rsid w:val="00A50227"/>
    <w:rsid w:val="00A622E8"/>
    <w:rsid w:val="00A6580A"/>
    <w:rsid w:val="00A65A56"/>
    <w:rsid w:val="00A65A6B"/>
    <w:rsid w:val="00A74263"/>
    <w:rsid w:val="00A81E47"/>
    <w:rsid w:val="00A846AC"/>
    <w:rsid w:val="00A85CDE"/>
    <w:rsid w:val="00A977BD"/>
    <w:rsid w:val="00AB4648"/>
    <w:rsid w:val="00AD00CB"/>
    <w:rsid w:val="00AE4720"/>
    <w:rsid w:val="00AF3ACD"/>
    <w:rsid w:val="00B033C1"/>
    <w:rsid w:val="00B034F2"/>
    <w:rsid w:val="00B06340"/>
    <w:rsid w:val="00B22C7E"/>
    <w:rsid w:val="00B2422B"/>
    <w:rsid w:val="00B30398"/>
    <w:rsid w:val="00B307E9"/>
    <w:rsid w:val="00B428A3"/>
    <w:rsid w:val="00B52FB0"/>
    <w:rsid w:val="00B57C9F"/>
    <w:rsid w:val="00BA7D7D"/>
    <w:rsid w:val="00BC0EFB"/>
    <w:rsid w:val="00BE10F4"/>
    <w:rsid w:val="00BF043C"/>
    <w:rsid w:val="00C05A51"/>
    <w:rsid w:val="00C06DF4"/>
    <w:rsid w:val="00C15F16"/>
    <w:rsid w:val="00C17CD0"/>
    <w:rsid w:val="00C25F22"/>
    <w:rsid w:val="00C3226C"/>
    <w:rsid w:val="00C4705E"/>
    <w:rsid w:val="00C624F4"/>
    <w:rsid w:val="00C91E1F"/>
    <w:rsid w:val="00CA0198"/>
    <w:rsid w:val="00CA412F"/>
    <w:rsid w:val="00CB3B4D"/>
    <w:rsid w:val="00CC4E81"/>
    <w:rsid w:val="00CE6009"/>
    <w:rsid w:val="00CF1799"/>
    <w:rsid w:val="00CF5710"/>
    <w:rsid w:val="00D03CA1"/>
    <w:rsid w:val="00D33B8B"/>
    <w:rsid w:val="00D43A78"/>
    <w:rsid w:val="00D55837"/>
    <w:rsid w:val="00D57BD9"/>
    <w:rsid w:val="00D80A2B"/>
    <w:rsid w:val="00D81D90"/>
    <w:rsid w:val="00D835AB"/>
    <w:rsid w:val="00DA7481"/>
    <w:rsid w:val="00DB322E"/>
    <w:rsid w:val="00DB3C1A"/>
    <w:rsid w:val="00DB53F0"/>
    <w:rsid w:val="00DC1286"/>
    <w:rsid w:val="00DC64EF"/>
    <w:rsid w:val="00DD3A93"/>
    <w:rsid w:val="00DD759A"/>
    <w:rsid w:val="00DE2098"/>
    <w:rsid w:val="00E13A9D"/>
    <w:rsid w:val="00E15521"/>
    <w:rsid w:val="00E20AAF"/>
    <w:rsid w:val="00E32C0F"/>
    <w:rsid w:val="00E35408"/>
    <w:rsid w:val="00E3702F"/>
    <w:rsid w:val="00E42B2B"/>
    <w:rsid w:val="00E43BC2"/>
    <w:rsid w:val="00E46DAB"/>
    <w:rsid w:val="00E667A3"/>
    <w:rsid w:val="00E72098"/>
    <w:rsid w:val="00E8326D"/>
    <w:rsid w:val="00E94FEB"/>
    <w:rsid w:val="00EB2A7C"/>
    <w:rsid w:val="00EB3D16"/>
    <w:rsid w:val="00EB6985"/>
    <w:rsid w:val="00EC237C"/>
    <w:rsid w:val="00ED46AD"/>
    <w:rsid w:val="00ED5362"/>
    <w:rsid w:val="00EE1C19"/>
    <w:rsid w:val="00EF35A3"/>
    <w:rsid w:val="00F06F23"/>
    <w:rsid w:val="00F1032F"/>
    <w:rsid w:val="00F205BA"/>
    <w:rsid w:val="00F20790"/>
    <w:rsid w:val="00F2515C"/>
    <w:rsid w:val="00F2525B"/>
    <w:rsid w:val="00F35FA6"/>
    <w:rsid w:val="00F55C3F"/>
    <w:rsid w:val="00F5789C"/>
    <w:rsid w:val="00F65048"/>
    <w:rsid w:val="00F678BE"/>
    <w:rsid w:val="00F7563B"/>
    <w:rsid w:val="00FB5D4F"/>
    <w:rsid w:val="00FB7B8A"/>
    <w:rsid w:val="00FC0C37"/>
    <w:rsid w:val="00FC0C4A"/>
    <w:rsid w:val="00FC0E79"/>
    <w:rsid w:val="00FC12FC"/>
    <w:rsid w:val="00FC2BEB"/>
    <w:rsid w:val="00FC4FD2"/>
    <w:rsid w:val="00FD58F5"/>
    <w:rsid w:val="00FD6A02"/>
    <w:rsid w:val="00FE14A6"/>
    <w:rsid w:val="00FE710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96E5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locked/>
    <w:rsid w:val="000E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veyoursay.awe.gov.au/future-drought-fu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-farm-food/drought/future-drought-fu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C7135-2902-4902-B417-F3B40B5F48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 Drought Resilience Adoption and Innovation Hub fact sheet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 Drought Resilience Adoption and Innovation Hub fact sheet</dc:title>
  <dc:creator>Department of Agriculture, Water and the Environment</dc:creator>
  <cp:lastPrinted>1899-12-31T13:00:00Z</cp:lastPrinted>
  <dcterms:created xsi:type="dcterms:W3CDTF">2021-09-10T03:15:00Z</dcterms:created>
  <dcterms:modified xsi:type="dcterms:W3CDTF">2021-09-10T03:15:00Z</dcterms:modified>
</cp:coreProperties>
</file>