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45DE" w14:textId="619B0DA3" w:rsidR="00A426CA" w:rsidRPr="00C3226C" w:rsidRDefault="00C12B64" w:rsidP="00C3226C">
      <w:pPr>
        <w:pStyle w:val="Date"/>
      </w:pPr>
      <w:r>
        <w:t>April 2022</w:t>
      </w:r>
    </w:p>
    <w:p w14:paraId="07444188" w14:textId="14D0EAC2" w:rsidR="004C59C0" w:rsidRPr="00E83FF9" w:rsidRDefault="00E43BC2" w:rsidP="005C436C">
      <w:pPr>
        <w:pStyle w:val="Heading1"/>
      </w:pPr>
      <w:r w:rsidRPr="00E83FF9">
        <w:t>Future Drought Fund</w:t>
      </w:r>
      <w:r w:rsidR="004C59C0" w:rsidRPr="00E83FF9">
        <w:t xml:space="preserve">: </w:t>
      </w:r>
      <w:r w:rsidR="000A1256" w:rsidRPr="00E83FF9">
        <w:t>Helping Regional Communities Prepare for Future Droughts</w:t>
      </w:r>
    </w:p>
    <w:p w14:paraId="6E3797CE" w14:textId="721B1EFB" w:rsidR="00D57856" w:rsidRDefault="007E0FC2" w:rsidP="00D57856">
      <w:r>
        <w:t>W</w:t>
      </w:r>
      <w:r w:rsidR="000A1256">
        <w:t>e are investing $2</w:t>
      </w:r>
      <w:r w:rsidR="00D57856">
        <w:t>9</w:t>
      </w:r>
      <w:r w:rsidR="000A1256">
        <w:t>.6</w:t>
      </w:r>
      <w:r w:rsidR="005C436C">
        <w:t> </w:t>
      </w:r>
      <w:r w:rsidR="000A1256">
        <w:t xml:space="preserve">million over two years to expand </w:t>
      </w:r>
      <w:r>
        <w:t xml:space="preserve">and consolidate </w:t>
      </w:r>
      <w:r w:rsidR="000A1256">
        <w:t>the Drought Resilience Leaders and Networks to Build Drought Resilience programs.</w:t>
      </w:r>
    </w:p>
    <w:p w14:paraId="0137DD8F" w14:textId="661FCB89" w:rsidR="00D57856" w:rsidRDefault="00D57856" w:rsidP="00D57856">
      <w:pPr>
        <w:rPr>
          <w:iCs/>
        </w:rPr>
      </w:pPr>
      <w:r>
        <w:rPr>
          <w:iCs/>
        </w:rPr>
        <w:t>This draws from $21.6</w:t>
      </w:r>
      <w:r w:rsidR="005C436C">
        <w:rPr>
          <w:iCs/>
        </w:rPr>
        <w:t> </w:t>
      </w:r>
      <w:r>
        <w:rPr>
          <w:iCs/>
        </w:rPr>
        <w:t>million allocated in the 2022</w:t>
      </w:r>
      <w:r w:rsidR="005C436C">
        <w:rPr>
          <w:iCs/>
        </w:rPr>
        <w:t>–</w:t>
      </w:r>
      <w:r>
        <w:rPr>
          <w:iCs/>
        </w:rPr>
        <w:t>23 Budget, plus $8</w:t>
      </w:r>
      <w:r w:rsidR="005C436C">
        <w:rPr>
          <w:iCs/>
        </w:rPr>
        <w:t> </w:t>
      </w:r>
      <w:r>
        <w:rPr>
          <w:iCs/>
        </w:rPr>
        <w:t>million previously allocated in the 2021</w:t>
      </w:r>
      <w:r w:rsidR="005C436C">
        <w:rPr>
          <w:iCs/>
        </w:rPr>
        <w:t>–</w:t>
      </w:r>
      <w:r>
        <w:rPr>
          <w:iCs/>
        </w:rPr>
        <w:t>22 Budget.</w:t>
      </w:r>
    </w:p>
    <w:p w14:paraId="58377830" w14:textId="77777777" w:rsidR="000A1256" w:rsidRPr="00E83FF9" w:rsidRDefault="000A1256" w:rsidP="000A1256">
      <w:pPr>
        <w:pStyle w:val="Heading2"/>
      </w:pPr>
      <w:r w:rsidRPr="00E83FF9">
        <w:t>Expanding our reach</w:t>
      </w:r>
    </w:p>
    <w:p w14:paraId="630AAD9D" w14:textId="7C539DE5" w:rsidR="000A1256" w:rsidRDefault="000A1256" w:rsidP="000A1256">
      <w:r>
        <w:t xml:space="preserve">People are more resilient when they’re part of a strong community. </w:t>
      </w:r>
      <w:proofErr w:type="gramStart"/>
      <w:r>
        <w:t>This is why</w:t>
      </w:r>
      <w:proofErr w:type="gramEnd"/>
      <w:r>
        <w:t xml:space="preserve"> driving</w:t>
      </w:r>
      <w:r w:rsidRPr="00F93EAD">
        <w:t xml:space="preserve"> </w:t>
      </w:r>
      <w:r>
        <w:t>local</w:t>
      </w:r>
      <w:r w:rsidRPr="00F93EAD">
        <w:t xml:space="preserve"> act</w:t>
      </w:r>
      <w:r>
        <w:t xml:space="preserve">ion by </w:t>
      </w:r>
      <w:r w:rsidRPr="00F93EAD">
        <w:t>community leaders, networks and</w:t>
      </w:r>
      <w:r>
        <w:t xml:space="preserve"> </w:t>
      </w:r>
      <w:r w:rsidRPr="00F93EAD">
        <w:t>organisations</w:t>
      </w:r>
      <w:r>
        <w:t xml:space="preserve"> on drought resilience continues to be a focus of the Future Drought Fund.</w:t>
      </w:r>
    </w:p>
    <w:p w14:paraId="6B4D7A7F" w14:textId="5F26A196" w:rsidR="005F2425" w:rsidRDefault="007E0FC2" w:rsidP="000A1256">
      <w:pPr>
        <w:rPr>
          <w:iCs/>
        </w:rPr>
      </w:pPr>
      <w:r>
        <w:rPr>
          <w:iCs/>
        </w:rPr>
        <w:t>We’ve invested $11.2</w:t>
      </w:r>
      <w:r w:rsidR="005C436C">
        <w:rPr>
          <w:iCs/>
        </w:rPr>
        <w:t> </w:t>
      </w:r>
      <w:r>
        <w:rPr>
          <w:iCs/>
        </w:rPr>
        <w:t xml:space="preserve">million so far </w:t>
      </w:r>
      <w:r w:rsidR="005F2425">
        <w:rPr>
          <w:iCs/>
        </w:rPr>
        <w:t xml:space="preserve">supporting </w:t>
      </w:r>
      <w:r>
        <w:rPr>
          <w:iCs/>
        </w:rPr>
        <w:t xml:space="preserve">community leaders, </w:t>
      </w:r>
      <w:r w:rsidR="005F2425">
        <w:rPr>
          <w:iCs/>
        </w:rPr>
        <w:t xml:space="preserve">mentors, </w:t>
      </w:r>
      <w:r>
        <w:rPr>
          <w:iCs/>
        </w:rPr>
        <w:t xml:space="preserve">networks and </w:t>
      </w:r>
      <w:r w:rsidR="005F2425">
        <w:rPr>
          <w:iCs/>
        </w:rPr>
        <w:t>organisations.</w:t>
      </w:r>
    </w:p>
    <w:p w14:paraId="2BB697A9" w14:textId="6811E3B0" w:rsidR="00382A6B" w:rsidRDefault="00D57856" w:rsidP="000A1256">
      <w:pPr>
        <w:rPr>
          <w:iCs/>
        </w:rPr>
      </w:pPr>
      <w:r>
        <w:rPr>
          <w:iCs/>
        </w:rPr>
        <w:t xml:space="preserve">Our new program </w:t>
      </w:r>
      <w:r w:rsidR="005F2425">
        <w:rPr>
          <w:iCs/>
        </w:rPr>
        <w:t>consolidat</w:t>
      </w:r>
      <w:r>
        <w:rPr>
          <w:iCs/>
        </w:rPr>
        <w:t>es</w:t>
      </w:r>
      <w:r w:rsidR="005F2425">
        <w:rPr>
          <w:iCs/>
        </w:rPr>
        <w:t xml:space="preserve"> our focus. We’ll invest in up to 35 regions, at a scale </w:t>
      </w:r>
      <w:r>
        <w:rPr>
          <w:iCs/>
        </w:rPr>
        <w:t xml:space="preserve">and with a focus </w:t>
      </w:r>
      <w:r w:rsidR="005F2425" w:rsidRPr="00DC4966">
        <w:rPr>
          <w:iCs/>
        </w:rPr>
        <w:t xml:space="preserve">that </w:t>
      </w:r>
      <w:r w:rsidR="00382A6B" w:rsidRPr="00DC4966">
        <w:rPr>
          <w:iCs/>
        </w:rPr>
        <w:t>aims to</w:t>
      </w:r>
      <w:r w:rsidR="005F2425" w:rsidRPr="00DC4966">
        <w:rPr>
          <w:iCs/>
        </w:rPr>
        <w:t xml:space="preserve"> shift the dial on</w:t>
      </w:r>
      <w:r w:rsidR="005F2425">
        <w:rPr>
          <w:iCs/>
        </w:rPr>
        <w:t xml:space="preserve"> community resilience to drought in those regions and nationally.</w:t>
      </w:r>
    </w:p>
    <w:p w14:paraId="1AA83F89" w14:textId="77777777" w:rsidR="000A1256" w:rsidRPr="00B36F68" w:rsidRDefault="000A1256" w:rsidP="00E83FF9">
      <w:pPr>
        <w:pStyle w:val="Heading2"/>
      </w:pPr>
      <w:r>
        <w:t>Australia-wide network of strong community networks</w:t>
      </w:r>
    </w:p>
    <w:p w14:paraId="439A1FF8" w14:textId="36E012E2" w:rsidR="000A1256" w:rsidRPr="000A1256" w:rsidRDefault="000A1256" w:rsidP="000A1256">
      <w:r>
        <w:t xml:space="preserve">The expanded program will provide support for local leaders and community networks </w:t>
      </w:r>
      <w:r w:rsidR="00DC6EAF">
        <w:t>in up to</w:t>
      </w:r>
      <w:r>
        <w:t xml:space="preserve"> 3</w:t>
      </w:r>
      <w:r w:rsidR="00DC6EAF">
        <w:t>5</w:t>
      </w:r>
      <w:r>
        <w:t xml:space="preserve"> regional areas. </w:t>
      </w:r>
      <w:r w:rsidR="00D57856">
        <w:t>Based on local engagement, we’ll provide a tailored package of support, including:</w:t>
      </w:r>
    </w:p>
    <w:p w14:paraId="0AC94596" w14:textId="1158BBDE" w:rsidR="000A1256" w:rsidRPr="000A1256" w:rsidRDefault="00D57856" w:rsidP="000A1256">
      <w:pPr>
        <w:pStyle w:val="ListBullet"/>
        <w:rPr>
          <w:rFonts w:cs="Calibri"/>
          <w:lang w:eastAsia="en-AU"/>
        </w:rPr>
      </w:pPr>
      <w:r>
        <w:rPr>
          <w:rFonts w:cs="Calibri"/>
          <w:lang w:eastAsia="en-AU"/>
        </w:rPr>
        <w:t xml:space="preserve">Supporting </w:t>
      </w:r>
      <w:r w:rsidR="000A1256" w:rsidRPr="000A1256">
        <w:rPr>
          <w:rFonts w:cs="Calibri"/>
          <w:lang w:eastAsia="en-AU"/>
        </w:rPr>
        <w:t xml:space="preserve">community members </w:t>
      </w:r>
      <w:r>
        <w:rPr>
          <w:rFonts w:cs="Calibri"/>
          <w:lang w:eastAsia="en-AU"/>
        </w:rPr>
        <w:t xml:space="preserve">to develop their leadership skills and take on drought </w:t>
      </w:r>
      <w:r w:rsidR="000A1256" w:rsidRPr="000A1256">
        <w:rPr>
          <w:rFonts w:cs="Calibri"/>
          <w:lang w:eastAsia="en-AU"/>
        </w:rPr>
        <w:t>leaders</w:t>
      </w:r>
      <w:r>
        <w:rPr>
          <w:rFonts w:cs="Calibri"/>
          <w:lang w:eastAsia="en-AU"/>
        </w:rPr>
        <w:t>hip roles in</w:t>
      </w:r>
      <w:r w:rsidR="000A1256" w:rsidRPr="000A1256">
        <w:rPr>
          <w:rFonts w:cs="Calibri"/>
          <w:lang w:eastAsia="en-AU"/>
        </w:rPr>
        <w:t xml:space="preserve"> their community</w:t>
      </w:r>
    </w:p>
    <w:p w14:paraId="667F52D2" w14:textId="142C00D4" w:rsidR="000A1256" w:rsidRPr="000A1256" w:rsidRDefault="00D57856" w:rsidP="000A1256">
      <w:pPr>
        <w:pStyle w:val="ListBullet"/>
        <w:rPr>
          <w:rFonts w:cs="Calibri"/>
          <w:lang w:eastAsia="en-AU"/>
        </w:rPr>
      </w:pPr>
      <w:r>
        <w:rPr>
          <w:rFonts w:cs="Calibri"/>
          <w:lang w:eastAsia="en-AU"/>
        </w:rPr>
        <w:t xml:space="preserve">Working with </w:t>
      </w:r>
      <w:r w:rsidR="00B265D3">
        <w:rPr>
          <w:rFonts w:cs="Calibri"/>
          <w:lang w:eastAsia="en-AU"/>
        </w:rPr>
        <w:t>locally relevant</w:t>
      </w:r>
      <w:r>
        <w:rPr>
          <w:rFonts w:cs="Calibri"/>
          <w:lang w:eastAsia="en-AU"/>
        </w:rPr>
        <w:t xml:space="preserve"> community organisations to develop and deliver a program of support </w:t>
      </w:r>
      <w:r w:rsidR="000A1256" w:rsidRPr="000A1256">
        <w:rPr>
          <w:rFonts w:cs="Calibri"/>
          <w:lang w:eastAsia="en-AU"/>
        </w:rPr>
        <w:t>to strengthen community networks, capabilities and facilities that support drought preparedness.</w:t>
      </w:r>
    </w:p>
    <w:p w14:paraId="0EE9671F" w14:textId="192B8D7F" w:rsidR="00D57856" w:rsidRPr="00D57856" w:rsidRDefault="00D57856" w:rsidP="00296A2D">
      <w:pPr>
        <w:pStyle w:val="ListBullet"/>
        <w:rPr>
          <w:rFonts w:cs="Calibri"/>
          <w:lang w:eastAsia="en-AU"/>
        </w:rPr>
      </w:pPr>
      <w:r>
        <w:rPr>
          <w:rFonts w:cs="Calibri"/>
          <w:lang w:eastAsia="en-AU"/>
        </w:rPr>
        <w:t xml:space="preserve">Providing community </w:t>
      </w:r>
      <w:r w:rsidR="006823CF">
        <w:rPr>
          <w:rFonts w:cs="Calibri"/>
          <w:lang w:eastAsia="en-AU"/>
        </w:rPr>
        <w:t>organisations</w:t>
      </w:r>
      <w:r>
        <w:rPr>
          <w:rFonts w:cs="Calibri"/>
          <w:lang w:eastAsia="en-AU"/>
        </w:rPr>
        <w:t xml:space="preserve"> a</w:t>
      </w:r>
      <w:r w:rsidRPr="00D57856">
        <w:rPr>
          <w:rFonts w:cs="Calibri"/>
          <w:lang w:eastAsia="en-AU"/>
        </w:rPr>
        <w:t xml:space="preserve">ccess to </w:t>
      </w:r>
      <w:r>
        <w:rPr>
          <w:rFonts w:cs="Calibri"/>
          <w:lang w:eastAsia="en-AU"/>
        </w:rPr>
        <w:t xml:space="preserve">a pool of expertise that </w:t>
      </w:r>
      <w:r w:rsidR="006823CF">
        <w:rPr>
          <w:rFonts w:cs="Calibri"/>
          <w:lang w:eastAsia="en-AU"/>
        </w:rPr>
        <w:t xml:space="preserve">they need but is </w:t>
      </w:r>
      <w:r>
        <w:rPr>
          <w:rFonts w:cs="Calibri"/>
          <w:lang w:eastAsia="en-AU"/>
        </w:rPr>
        <w:t xml:space="preserve">not available locally, in fields such as </w:t>
      </w:r>
      <w:r w:rsidR="007B2E24">
        <w:rPr>
          <w:rFonts w:cs="Calibri"/>
          <w:lang w:eastAsia="en-AU"/>
        </w:rPr>
        <w:t xml:space="preserve">developing </w:t>
      </w:r>
      <w:r>
        <w:rPr>
          <w:rFonts w:cs="Calibri"/>
          <w:lang w:eastAsia="en-AU"/>
        </w:rPr>
        <w:t>grant application</w:t>
      </w:r>
      <w:r w:rsidR="007B2E24">
        <w:rPr>
          <w:rFonts w:cs="Calibri"/>
          <w:lang w:eastAsia="en-AU"/>
        </w:rPr>
        <w:t>s</w:t>
      </w:r>
      <w:r>
        <w:rPr>
          <w:rFonts w:cs="Calibri"/>
          <w:lang w:eastAsia="en-AU"/>
        </w:rPr>
        <w:t>, financial management</w:t>
      </w:r>
      <w:r w:rsidR="007B2E24">
        <w:rPr>
          <w:rFonts w:cs="Calibri"/>
          <w:lang w:eastAsia="en-AU"/>
        </w:rPr>
        <w:t>, project management</w:t>
      </w:r>
      <w:r w:rsidR="006823CF">
        <w:rPr>
          <w:rFonts w:cs="Calibri"/>
          <w:lang w:eastAsia="en-AU"/>
        </w:rPr>
        <w:t>,</w:t>
      </w:r>
      <w:r>
        <w:rPr>
          <w:rFonts w:cs="Calibri"/>
          <w:lang w:eastAsia="en-AU"/>
        </w:rPr>
        <w:t xml:space="preserve"> and law.</w:t>
      </w:r>
    </w:p>
    <w:p w14:paraId="3B25B29E" w14:textId="3A4FC609" w:rsidR="000A1256" w:rsidRDefault="000A1256" w:rsidP="000A1256">
      <w:pPr>
        <w:pStyle w:val="ListBullet"/>
        <w:rPr>
          <w:rFonts w:cs="Calibri"/>
          <w:lang w:eastAsia="en-AU"/>
        </w:rPr>
      </w:pPr>
      <w:r w:rsidRPr="000A1256">
        <w:rPr>
          <w:rFonts w:cs="Calibri"/>
          <w:lang w:eastAsia="en-AU"/>
        </w:rPr>
        <w:t xml:space="preserve">A national mentoring program so farmers </w:t>
      </w:r>
      <w:r w:rsidR="009E12D4">
        <w:rPr>
          <w:rFonts w:cs="Calibri"/>
          <w:lang w:eastAsia="en-AU"/>
        </w:rPr>
        <w:t xml:space="preserve">and community leaders </w:t>
      </w:r>
      <w:r w:rsidRPr="000A1256">
        <w:rPr>
          <w:rFonts w:cs="Calibri"/>
          <w:lang w:eastAsia="en-AU"/>
        </w:rPr>
        <w:t xml:space="preserve">can learn from </w:t>
      </w:r>
      <w:r w:rsidR="009E12D4">
        <w:rPr>
          <w:rFonts w:cs="Calibri"/>
          <w:lang w:eastAsia="en-AU"/>
        </w:rPr>
        <w:t xml:space="preserve">each other </w:t>
      </w:r>
      <w:r w:rsidRPr="000A1256">
        <w:rPr>
          <w:rFonts w:cs="Calibri"/>
          <w:lang w:eastAsia="en-AU"/>
        </w:rPr>
        <w:t>about how to prepare and live through drought.</w:t>
      </w:r>
    </w:p>
    <w:p w14:paraId="216D0A55" w14:textId="77287BEF" w:rsidR="006823CF" w:rsidRPr="000A1256" w:rsidRDefault="006823CF" w:rsidP="00B265D3">
      <w:pPr>
        <w:pStyle w:val="ListBullet"/>
        <w:numPr>
          <w:ilvl w:val="0"/>
          <w:numId w:val="0"/>
        </w:numPr>
        <w:rPr>
          <w:rFonts w:cs="Calibri"/>
          <w:lang w:eastAsia="en-AU"/>
        </w:rPr>
      </w:pPr>
      <w:r>
        <w:rPr>
          <w:rFonts w:cs="Calibri"/>
          <w:lang w:eastAsia="en-AU"/>
        </w:rPr>
        <w:t>We’ll select the regions to be targeted by looking at considerations such as exposure to future droughts, readiness for support, and alignment with the investments of others in community resilience.</w:t>
      </w:r>
    </w:p>
    <w:p w14:paraId="2D02845F" w14:textId="77777777" w:rsidR="00C12B64" w:rsidRDefault="00C12B64" w:rsidP="00C12B64">
      <w:pPr>
        <w:pStyle w:val="Heading2"/>
      </w:pPr>
      <w:r>
        <w:lastRenderedPageBreak/>
        <w:t>Be informed</w:t>
      </w:r>
    </w:p>
    <w:p w14:paraId="549D0E52" w14:textId="08F2F62A" w:rsidR="00C12B64" w:rsidRPr="00C12B64" w:rsidRDefault="00C12B64" w:rsidP="00C12B64">
      <w:pPr>
        <w:spacing w:before="120"/>
        <w:rPr>
          <w:rStyle w:val="Hyperlink"/>
          <w:rFonts w:cs="Calibri Light"/>
        </w:rPr>
      </w:pPr>
      <w:r w:rsidRPr="00C12B64">
        <w:rPr>
          <w:rFonts w:cs="Calibri Light"/>
        </w:rPr>
        <w:t xml:space="preserve">For more information about FDF programs, visit Future Drought Fund at </w:t>
      </w:r>
      <w:hyperlink r:id="rId11" w:history="1">
        <w:r w:rsidRPr="00C12B64">
          <w:rPr>
            <w:rStyle w:val="Hyperlink"/>
            <w:rFonts w:cs="Calibri Light"/>
          </w:rPr>
          <w:t>awe.go</w:t>
        </w:r>
        <w:r w:rsidR="0050093B">
          <w:rPr>
            <w:rStyle w:val="Hyperlink"/>
            <w:rFonts w:cs="Calibri Light"/>
          </w:rPr>
          <w:t>v</w:t>
        </w:r>
        <w:r w:rsidRPr="00C12B64">
          <w:rPr>
            <w:rStyle w:val="Hyperlink"/>
            <w:rFonts w:cs="Calibri Light"/>
          </w:rPr>
          <w:t>.au/</w:t>
        </w:r>
        <w:proofErr w:type="spellStart"/>
        <w:r w:rsidRPr="00C12B64">
          <w:rPr>
            <w:rStyle w:val="Hyperlink"/>
            <w:rFonts w:cs="Calibri Light"/>
          </w:rPr>
          <w:t>fdf</w:t>
        </w:r>
        <w:proofErr w:type="spellEnd"/>
      </w:hyperlink>
      <w:r w:rsidRPr="00C12B64">
        <w:rPr>
          <w:rFonts w:cs="Calibri Light"/>
        </w:rPr>
        <w:t>.</w:t>
      </w:r>
    </w:p>
    <w:p w14:paraId="283B4984" w14:textId="008012B1" w:rsidR="00C12B64" w:rsidRPr="00C12B64" w:rsidRDefault="00C12B64" w:rsidP="00C12B64">
      <w:pPr>
        <w:spacing w:before="120"/>
        <w:rPr>
          <w:rFonts w:cs="Calibri Light"/>
        </w:rPr>
      </w:pPr>
      <w:r w:rsidRPr="00C12B64">
        <w:rPr>
          <w:rFonts w:cs="Calibri Light"/>
        </w:rPr>
        <w:t xml:space="preserve">Register to receive updates direct to your inbox at </w:t>
      </w:r>
      <w:hyperlink r:id="rId12" w:history="1">
        <w:r w:rsidRPr="00C12B64">
          <w:rPr>
            <w:rStyle w:val="Hyperlink"/>
            <w:rFonts w:cs="Calibri Light"/>
          </w:rPr>
          <w:t>haveyoursay.awe.gov.au/future-drought-fund</w:t>
        </w:r>
      </w:hyperlink>
      <w:r w:rsidR="005C436C">
        <w:rPr>
          <w:rStyle w:val="Hyperlink"/>
          <w:rFonts w:cs="Calibri Light"/>
        </w:rPr>
        <w:t>.</w:t>
      </w:r>
    </w:p>
    <w:p w14:paraId="59C78BD6" w14:textId="77777777" w:rsidR="00927A66" w:rsidRDefault="00927A66" w:rsidP="00927A66">
      <w:pPr>
        <w:pStyle w:val="Normalsmall"/>
        <w:pageBreakBefore/>
      </w:pPr>
      <w:r>
        <w:rPr>
          <w:rStyle w:val="Strong"/>
        </w:rPr>
        <w:lastRenderedPageBreak/>
        <w:t>Acknowledgement of Country</w:t>
      </w:r>
    </w:p>
    <w:p w14:paraId="574C69E8" w14:textId="77777777" w:rsidR="00927A66" w:rsidRDefault="00927A66" w:rsidP="00927A66">
      <w:pPr>
        <w:pStyle w:val="Normalsmall"/>
        <w:rPr>
          <w:rStyle w:val="Hyperlink"/>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2987C8F7" w14:textId="77777777" w:rsidR="00927A66" w:rsidRDefault="00927A66" w:rsidP="00927A66">
      <w:pPr>
        <w:pStyle w:val="Normalsmall"/>
        <w:spacing w:before="360"/>
      </w:pPr>
      <w:r>
        <w:t>© Commonwealth of Australia 2022</w:t>
      </w:r>
    </w:p>
    <w:p w14:paraId="593583D8" w14:textId="77777777" w:rsidR="00927A66" w:rsidRDefault="00927A66" w:rsidP="00927A66">
      <w:pPr>
        <w:pStyle w:val="Normalsmall"/>
      </w:pPr>
      <w:r>
        <w:t>Unless otherwise noted, copyright (and any other intellectual property rights) in this publication is owned by the Commonwealth of Australia (referred to as the Commonwealth).</w:t>
      </w:r>
    </w:p>
    <w:p w14:paraId="750FE6AF" w14:textId="77777777" w:rsidR="00927A66" w:rsidRDefault="00927A66" w:rsidP="00927A66">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7E11B305" w14:textId="77777777" w:rsidR="00927A66" w:rsidRDefault="00927A66" w:rsidP="00927A66">
      <w:pPr>
        <w:pStyle w:val="Normalsmall"/>
      </w:pPr>
      <w:r>
        <w:t xml:space="preserve">The Australian Government acting through the Department of Agriculture, Water and the Environment has exercised due care and skill in preparing and compiling the information and data in this publication. Notwithstanding, the Department of Agriculture, Water and the Environment,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591DD977" w14:textId="0ED69966" w:rsidR="00C12B64" w:rsidRPr="000A1256" w:rsidRDefault="00C12B64" w:rsidP="00927A66">
      <w:pPr>
        <w:pStyle w:val="Normalsmall"/>
        <w:spacing w:before="480"/>
        <w:rPr>
          <w:lang w:eastAsia="ja-JP"/>
        </w:rPr>
      </w:pPr>
    </w:p>
    <w:sectPr w:rsidR="00C12B64" w:rsidRPr="000A1256" w:rsidSect="00A84131">
      <w:headerReference w:type="even" r:id="rId14"/>
      <w:headerReference w:type="default" r:id="rId15"/>
      <w:footerReference w:type="even" r:id="rId16"/>
      <w:footerReference w:type="default" r:id="rId17"/>
      <w:headerReference w:type="first" r:id="rId18"/>
      <w:footerReference w:type="first" r:id="rId19"/>
      <w:pgSz w:w="11906" w:h="16838"/>
      <w:pgMar w:top="2410" w:right="1418" w:bottom="992" w:left="1418" w:header="567" w:footer="23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AE780" w14:textId="77777777" w:rsidR="00180CD5" w:rsidRDefault="00180CD5">
      <w:r>
        <w:separator/>
      </w:r>
    </w:p>
    <w:p w14:paraId="600FDC42" w14:textId="77777777" w:rsidR="00180CD5" w:rsidRDefault="00180CD5"/>
    <w:p w14:paraId="5B81CA1C" w14:textId="77777777" w:rsidR="00180CD5" w:rsidRDefault="00180CD5"/>
  </w:endnote>
  <w:endnote w:type="continuationSeparator" w:id="0">
    <w:p w14:paraId="597D75D9" w14:textId="77777777" w:rsidR="00180CD5" w:rsidRDefault="00180CD5">
      <w:r>
        <w:continuationSeparator/>
      </w:r>
    </w:p>
    <w:p w14:paraId="3D1EDC13" w14:textId="77777777" w:rsidR="00180CD5" w:rsidRDefault="00180CD5"/>
    <w:p w14:paraId="63EDA15D" w14:textId="77777777" w:rsidR="00180CD5" w:rsidRDefault="00180CD5"/>
  </w:endnote>
  <w:endnote w:type="continuationNotice" w:id="1">
    <w:p w14:paraId="72FAF039" w14:textId="77777777" w:rsidR="00180CD5" w:rsidRDefault="00180CD5">
      <w:pPr>
        <w:pStyle w:val="Footer"/>
      </w:pPr>
    </w:p>
    <w:p w14:paraId="1FDEBC69" w14:textId="77777777" w:rsidR="00180CD5" w:rsidRDefault="00180CD5"/>
    <w:p w14:paraId="3EEECBCE" w14:textId="77777777" w:rsidR="00180CD5" w:rsidRDefault="00180C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A1CE" w14:textId="77777777" w:rsidR="00DA19A1" w:rsidRDefault="00DA1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3F139" w14:textId="3E8CF2A4" w:rsidR="00A426CA" w:rsidRDefault="0038179A">
    <w:pPr>
      <w:pStyle w:val="Footer"/>
    </w:pPr>
    <w:r>
      <w:t>Department of Agriculture</w:t>
    </w:r>
    <w:r w:rsidR="009D22FA">
      <w:t>, Water and the Environment</w:t>
    </w:r>
  </w:p>
  <w:p w14:paraId="6089DB24" w14:textId="77777777" w:rsidR="00A426CA" w:rsidRDefault="0038179A">
    <w:pPr>
      <w:pStyle w:val="Footer"/>
    </w:pPr>
    <w:r>
      <w:fldChar w:fldCharType="begin"/>
    </w:r>
    <w:r>
      <w:instrText xml:space="preserve"> PAGE   \* MERGEFORMAT </w:instrText>
    </w:r>
    <w:r>
      <w:fldChar w:fldCharType="separate"/>
    </w:r>
    <w:r w:rsidR="000E3896">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209DD" w14:textId="77777777" w:rsidR="00DA19A1" w:rsidRDefault="00DA1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9FA1C" w14:textId="77777777" w:rsidR="00180CD5" w:rsidRDefault="00180CD5">
      <w:r>
        <w:separator/>
      </w:r>
    </w:p>
    <w:p w14:paraId="231D0C65" w14:textId="77777777" w:rsidR="00180CD5" w:rsidRDefault="00180CD5"/>
    <w:p w14:paraId="2C713ADC" w14:textId="77777777" w:rsidR="00180CD5" w:rsidRDefault="00180CD5"/>
  </w:footnote>
  <w:footnote w:type="continuationSeparator" w:id="0">
    <w:p w14:paraId="09BBAAF5" w14:textId="77777777" w:rsidR="00180CD5" w:rsidRDefault="00180CD5">
      <w:r>
        <w:continuationSeparator/>
      </w:r>
    </w:p>
    <w:p w14:paraId="7F9A25F5" w14:textId="77777777" w:rsidR="00180CD5" w:rsidRDefault="00180CD5"/>
    <w:p w14:paraId="57AF279B" w14:textId="77777777" w:rsidR="00180CD5" w:rsidRDefault="00180CD5"/>
  </w:footnote>
  <w:footnote w:type="continuationNotice" w:id="1">
    <w:p w14:paraId="1564D03C" w14:textId="77777777" w:rsidR="00180CD5" w:rsidRDefault="00180CD5">
      <w:pPr>
        <w:pStyle w:val="Footer"/>
      </w:pPr>
    </w:p>
    <w:p w14:paraId="5795550D" w14:textId="77777777" w:rsidR="00180CD5" w:rsidRDefault="00180CD5"/>
    <w:p w14:paraId="16ECC9F6" w14:textId="77777777" w:rsidR="00180CD5" w:rsidRDefault="00180C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BE22" w14:textId="77777777" w:rsidR="00DA19A1" w:rsidRDefault="00DA19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E78F" w14:textId="7C3E5DFF" w:rsidR="00A426CA" w:rsidRDefault="00F2525B">
    <w:pPr>
      <w:pStyle w:val="Header"/>
    </w:pPr>
    <w:r>
      <w:t xml:space="preserve">Future Drought Fund: </w:t>
    </w:r>
    <w:r w:rsidR="000A1256">
      <w:t>Helping Regional Communities Prepare for Future Droughts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F97E" w14:textId="77777777" w:rsidR="00A426CA" w:rsidRDefault="0038179A">
    <w:pPr>
      <w:pStyle w:val="Header"/>
      <w:jc w:val="left"/>
    </w:pPr>
    <w:r>
      <w:rPr>
        <w:noProof/>
        <w:u w:val="single"/>
        <w:lang w:eastAsia="en-AU"/>
      </w:rPr>
      <w:drawing>
        <wp:anchor distT="0" distB="0" distL="114300" distR="114300" simplePos="0" relativeHeight="251659264" behindDoc="1" locked="0" layoutInCell="1" allowOverlap="1" wp14:anchorId="28AF6CD7" wp14:editId="0E969247">
          <wp:simplePos x="0" y="0"/>
          <wp:positionH relativeFrom="page">
            <wp:posOffset>14714</wp:posOffset>
          </wp:positionH>
          <wp:positionV relativeFrom="paragraph">
            <wp:posOffset>-340995</wp:posOffset>
          </wp:positionV>
          <wp:extent cx="7615387" cy="2177140"/>
          <wp:effectExtent l="0" t="0" r="508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5387" cy="21771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A328D5"/>
    <w:multiLevelType w:val="multilevel"/>
    <w:tmpl w:val="BE78A4F8"/>
    <w:numStyleLink w:val="Numberlist"/>
  </w:abstractNum>
  <w:abstractNum w:abstractNumId="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16A5E8A"/>
    <w:multiLevelType w:val="hybridMultilevel"/>
    <w:tmpl w:val="5328A684"/>
    <w:lvl w:ilvl="0" w:tplc="6CB85214">
      <w:numFmt w:val="bullet"/>
      <w:lvlText w:val="-"/>
      <w:lvlJc w:val="left"/>
      <w:pPr>
        <w:ind w:left="405" w:hanging="360"/>
      </w:pPr>
      <w:rPr>
        <w:rFonts w:ascii="Cambria" w:eastAsiaTheme="minorHAnsi" w:hAnsi="Cambria"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5" w15:restartNumberingAfterBreak="0">
    <w:nsid w:val="43E15691"/>
    <w:multiLevelType w:val="hybridMultilevel"/>
    <w:tmpl w:val="5D306F28"/>
    <w:lvl w:ilvl="0" w:tplc="DF3C8074">
      <w:numFmt w:val="bullet"/>
      <w:lvlText w:val="-"/>
      <w:lvlJc w:val="left"/>
      <w:pPr>
        <w:ind w:left="405" w:hanging="360"/>
      </w:pPr>
      <w:rPr>
        <w:rFonts w:ascii="Cambria" w:eastAsiaTheme="minorHAnsi" w:hAnsi="Cambria"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6"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9"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0"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6"/>
  </w:num>
  <w:num w:numId="2">
    <w:abstractNumId w:val="1"/>
  </w:num>
  <w:num w:numId="3">
    <w:abstractNumId w:val="9"/>
  </w:num>
  <w:num w:numId="4">
    <w:abstractNumId w:val="10"/>
  </w:num>
  <w:num w:numId="5">
    <w:abstractNumId w:val="3"/>
  </w:num>
  <w:num w:numId="6">
    <w:abstractNumId w:val="8"/>
  </w:num>
  <w:num w:numId="7">
    <w:abstractNumId w:val="2"/>
  </w:num>
  <w:num w:numId="8">
    <w:abstractNumId w:val="7"/>
  </w:num>
  <w:num w:numId="9">
    <w:abstractNumId w:val="0"/>
  </w:num>
  <w:num w:numId="10">
    <w:abstractNumId w:val="5"/>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6CA"/>
    <w:rsid w:val="00000D51"/>
    <w:rsid w:val="00020E74"/>
    <w:rsid w:val="000264E9"/>
    <w:rsid w:val="00035A69"/>
    <w:rsid w:val="00037EDB"/>
    <w:rsid w:val="00072401"/>
    <w:rsid w:val="00073474"/>
    <w:rsid w:val="000827FC"/>
    <w:rsid w:val="0009493E"/>
    <w:rsid w:val="000A1256"/>
    <w:rsid w:val="000A34D5"/>
    <w:rsid w:val="000A5025"/>
    <w:rsid w:val="000A5086"/>
    <w:rsid w:val="000B4676"/>
    <w:rsid w:val="000B6253"/>
    <w:rsid w:val="000C7DAF"/>
    <w:rsid w:val="000D1523"/>
    <w:rsid w:val="000D3E58"/>
    <w:rsid w:val="000D7FAB"/>
    <w:rsid w:val="000E3896"/>
    <w:rsid w:val="000F1C47"/>
    <w:rsid w:val="00103833"/>
    <w:rsid w:val="00113D81"/>
    <w:rsid w:val="0011753F"/>
    <w:rsid w:val="00117FFC"/>
    <w:rsid w:val="00133777"/>
    <w:rsid w:val="00136632"/>
    <w:rsid w:val="00142488"/>
    <w:rsid w:val="001463CF"/>
    <w:rsid w:val="00180CD5"/>
    <w:rsid w:val="00197582"/>
    <w:rsid w:val="001A36BC"/>
    <w:rsid w:val="001A5B28"/>
    <w:rsid w:val="001A5C88"/>
    <w:rsid w:val="001B12A5"/>
    <w:rsid w:val="001C2F95"/>
    <w:rsid w:val="00211EDC"/>
    <w:rsid w:val="002127CB"/>
    <w:rsid w:val="00213C61"/>
    <w:rsid w:val="002266D2"/>
    <w:rsid w:val="0022779D"/>
    <w:rsid w:val="0023462B"/>
    <w:rsid w:val="00236356"/>
    <w:rsid w:val="0024109D"/>
    <w:rsid w:val="002566C4"/>
    <w:rsid w:val="002673CB"/>
    <w:rsid w:val="00273BEB"/>
    <w:rsid w:val="00275BD4"/>
    <w:rsid w:val="00276FDD"/>
    <w:rsid w:val="002913D3"/>
    <w:rsid w:val="002A1506"/>
    <w:rsid w:val="002A2011"/>
    <w:rsid w:val="002B0604"/>
    <w:rsid w:val="002C6B67"/>
    <w:rsid w:val="002D0964"/>
    <w:rsid w:val="002D28BC"/>
    <w:rsid w:val="002F455A"/>
    <w:rsid w:val="00311061"/>
    <w:rsid w:val="0032236A"/>
    <w:rsid w:val="003316B5"/>
    <w:rsid w:val="003358B3"/>
    <w:rsid w:val="00340BB5"/>
    <w:rsid w:val="00347D52"/>
    <w:rsid w:val="00376915"/>
    <w:rsid w:val="00380F94"/>
    <w:rsid w:val="0038179A"/>
    <w:rsid w:val="00381D28"/>
    <w:rsid w:val="00382A6B"/>
    <w:rsid w:val="003A5336"/>
    <w:rsid w:val="003A7402"/>
    <w:rsid w:val="003B2F1B"/>
    <w:rsid w:val="003B6E9D"/>
    <w:rsid w:val="003C19AD"/>
    <w:rsid w:val="003D3FC6"/>
    <w:rsid w:val="003E4AE0"/>
    <w:rsid w:val="00401853"/>
    <w:rsid w:val="00404E2C"/>
    <w:rsid w:val="004127B1"/>
    <w:rsid w:val="00431810"/>
    <w:rsid w:val="00436327"/>
    <w:rsid w:val="00452571"/>
    <w:rsid w:val="00456191"/>
    <w:rsid w:val="004658E1"/>
    <w:rsid w:val="00482419"/>
    <w:rsid w:val="004A6158"/>
    <w:rsid w:val="004C59C0"/>
    <w:rsid w:val="004D4855"/>
    <w:rsid w:val="004F5D7C"/>
    <w:rsid w:val="0050093B"/>
    <w:rsid w:val="00543880"/>
    <w:rsid w:val="005440B5"/>
    <w:rsid w:val="005637AA"/>
    <w:rsid w:val="00581413"/>
    <w:rsid w:val="005948CC"/>
    <w:rsid w:val="005A3C1E"/>
    <w:rsid w:val="005B4C66"/>
    <w:rsid w:val="005C436C"/>
    <w:rsid w:val="005C6A5F"/>
    <w:rsid w:val="005D2A5F"/>
    <w:rsid w:val="005E0B7B"/>
    <w:rsid w:val="005E4F0C"/>
    <w:rsid w:val="005F2425"/>
    <w:rsid w:val="00614D6D"/>
    <w:rsid w:val="0065443E"/>
    <w:rsid w:val="006629BA"/>
    <w:rsid w:val="00664F81"/>
    <w:rsid w:val="006673F3"/>
    <w:rsid w:val="00667EF4"/>
    <w:rsid w:val="006740AD"/>
    <w:rsid w:val="006823CF"/>
    <w:rsid w:val="00691458"/>
    <w:rsid w:val="00695289"/>
    <w:rsid w:val="006B5CA8"/>
    <w:rsid w:val="006C3A62"/>
    <w:rsid w:val="006E7B86"/>
    <w:rsid w:val="006F39DF"/>
    <w:rsid w:val="006F53B9"/>
    <w:rsid w:val="00707036"/>
    <w:rsid w:val="00712154"/>
    <w:rsid w:val="0072128B"/>
    <w:rsid w:val="007266C5"/>
    <w:rsid w:val="007302BD"/>
    <w:rsid w:val="0073213A"/>
    <w:rsid w:val="00734A27"/>
    <w:rsid w:val="00757F47"/>
    <w:rsid w:val="00777512"/>
    <w:rsid w:val="007803A1"/>
    <w:rsid w:val="00784701"/>
    <w:rsid w:val="00787EC0"/>
    <w:rsid w:val="00792ABF"/>
    <w:rsid w:val="007A764E"/>
    <w:rsid w:val="007B2E24"/>
    <w:rsid w:val="007E0FC2"/>
    <w:rsid w:val="007F7131"/>
    <w:rsid w:val="008061F9"/>
    <w:rsid w:val="008266E2"/>
    <w:rsid w:val="00835B27"/>
    <w:rsid w:val="00843841"/>
    <w:rsid w:val="008656A9"/>
    <w:rsid w:val="00865BB8"/>
    <w:rsid w:val="008A491E"/>
    <w:rsid w:val="008B5807"/>
    <w:rsid w:val="008B5926"/>
    <w:rsid w:val="008B5AB4"/>
    <w:rsid w:val="008C52B8"/>
    <w:rsid w:val="00904021"/>
    <w:rsid w:val="00913E68"/>
    <w:rsid w:val="00927A66"/>
    <w:rsid w:val="00932632"/>
    <w:rsid w:val="00944945"/>
    <w:rsid w:val="00963683"/>
    <w:rsid w:val="0097263B"/>
    <w:rsid w:val="00981741"/>
    <w:rsid w:val="00995CED"/>
    <w:rsid w:val="009A06BE"/>
    <w:rsid w:val="009B053B"/>
    <w:rsid w:val="009C68CE"/>
    <w:rsid w:val="009D22FA"/>
    <w:rsid w:val="009D31C5"/>
    <w:rsid w:val="009D36A2"/>
    <w:rsid w:val="009E12D4"/>
    <w:rsid w:val="009E540B"/>
    <w:rsid w:val="00A146C3"/>
    <w:rsid w:val="00A23EA1"/>
    <w:rsid w:val="00A375AA"/>
    <w:rsid w:val="00A426CA"/>
    <w:rsid w:val="00A47310"/>
    <w:rsid w:val="00A56B18"/>
    <w:rsid w:val="00A622E8"/>
    <w:rsid w:val="00A6580A"/>
    <w:rsid w:val="00A65A56"/>
    <w:rsid w:val="00A74263"/>
    <w:rsid w:val="00A81E47"/>
    <w:rsid w:val="00A84131"/>
    <w:rsid w:val="00A977BD"/>
    <w:rsid w:val="00AB4648"/>
    <w:rsid w:val="00AE4720"/>
    <w:rsid w:val="00AF3ACD"/>
    <w:rsid w:val="00B033C1"/>
    <w:rsid w:val="00B06340"/>
    <w:rsid w:val="00B265D3"/>
    <w:rsid w:val="00B32497"/>
    <w:rsid w:val="00B36F68"/>
    <w:rsid w:val="00B428A3"/>
    <w:rsid w:val="00B57C9F"/>
    <w:rsid w:val="00B76D62"/>
    <w:rsid w:val="00BC0EFB"/>
    <w:rsid w:val="00BC55FC"/>
    <w:rsid w:val="00BE7987"/>
    <w:rsid w:val="00BF043C"/>
    <w:rsid w:val="00BF7AC4"/>
    <w:rsid w:val="00C05A51"/>
    <w:rsid w:val="00C06DF4"/>
    <w:rsid w:val="00C12B64"/>
    <w:rsid w:val="00C15F16"/>
    <w:rsid w:val="00C17CD0"/>
    <w:rsid w:val="00C3226C"/>
    <w:rsid w:val="00C4161B"/>
    <w:rsid w:val="00C624F4"/>
    <w:rsid w:val="00C91E1F"/>
    <w:rsid w:val="00CF1799"/>
    <w:rsid w:val="00CF5710"/>
    <w:rsid w:val="00D03CA1"/>
    <w:rsid w:val="00D43A78"/>
    <w:rsid w:val="00D46526"/>
    <w:rsid w:val="00D55837"/>
    <w:rsid w:val="00D57856"/>
    <w:rsid w:val="00D57BD9"/>
    <w:rsid w:val="00D80A2B"/>
    <w:rsid w:val="00D81D90"/>
    <w:rsid w:val="00DA19A1"/>
    <w:rsid w:val="00DA7481"/>
    <w:rsid w:val="00DB322E"/>
    <w:rsid w:val="00DB53F0"/>
    <w:rsid w:val="00DC1286"/>
    <w:rsid w:val="00DC4966"/>
    <w:rsid w:val="00DC64EF"/>
    <w:rsid w:val="00DC6EAF"/>
    <w:rsid w:val="00DD3A93"/>
    <w:rsid w:val="00DD759A"/>
    <w:rsid w:val="00DE2098"/>
    <w:rsid w:val="00DE55AA"/>
    <w:rsid w:val="00E02602"/>
    <w:rsid w:val="00E15521"/>
    <w:rsid w:val="00E32C0F"/>
    <w:rsid w:val="00E35408"/>
    <w:rsid w:val="00E3702F"/>
    <w:rsid w:val="00E42B2B"/>
    <w:rsid w:val="00E43BC2"/>
    <w:rsid w:val="00E56D9F"/>
    <w:rsid w:val="00E667A3"/>
    <w:rsid w:val="00E72098"/>
    <w:rsid w:val="00E8326D"/>
    <w:rsid w:val="00E83FF9"/>
    <w:rsid w:val="00E94FEB"/>
    <w:rsid w:val="00EB2A7C"/>
    <w:rsid w:val="00EB3D16"/>
    <w:rsid w:val="00EB677B"/>
    <w:rsid w:val="00EC237C"/>
    <w:rsid w:val="00ED1DED"/>
    <w:rsid w:val="00ED46AD"/>
    <w:rsid w:val="00ED5362"/>
    <w:rsid w:val="00ED7CB7"/>
    <w:rsid w:val="00EE1C19"/>
    <w:rsid w:val="00EF35A3"/>
    <w:rsid w:val="00F0029B"/>
    <w:rsid w:val="00F1032F"/>
    <w:rsid w:val="00F161E2"/>
    <w:rsid w:val="00F205BA"/>
    <w:rsid w:val="00F2525B"/>
    <w:rsid w:val="00F35FA6"/>
    <w:rsid w:val="00F55C3F"/>
    <w:rsid w:val="00F65048"/>
    <w:rsid w:val="00F678BE"/>
    <w:rsid w:val="00F7563B"/>
    <w:rsid w:val="00F96B6A"/>
    <w:rsid w:val="00FB5D4F"/>
    <w:rsid w:val="00FC0C37"/>
    <w:rsid w:val="00FC0E79"/>
    <w:rsid w:val="00FC12FC"/>
    <w:rsid w:val="00FC2BEB"/>
    <w:rsid w:val="00FC356E"/>
    <w:rsid w:val="00FC4FD2"/>
    <w:rsid w:val="00FD6A02"/>
    <w:rsid w:val="00FF54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BA7D757"/>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310"/>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0A5086"/>
    <w:pPr>
      <w:keepNext/>
      <w:spacing w:before="120" w:line="240" w:lineRule="auto"/>
      <w:ind w:left="720" w:hanging="720"/>
      <w:outlineLvl w:val="1"/>
    </w:pPr>
    <w:rPr>
      <w:rFonts w:ascii="Calibri" w:eastAsiaTheme="minorEastAsia" w:hAnsi="Calibri"/>
      <w:b/>
      <w:bCs/>
      <w:color w:val="5482AB"/>
      <w:sz w:val="32"/>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0A5086"/>
    <w:rPr>
      <w:rFonts w:ascii="Calibri" w:eastAsiaTheme="minorEastAsia" w:hAnsi="Calibri" w:cstheme="minorBidi"/>
      <w:b/>
      <w:bCs/>
      <w:color w:val="5482AB"/>
      <w:sz w:val="32"/>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3"/>
      </w:numPr>
      <w:spacing w:before="120"/>
      <w:contextualSpacing/>
    </w:pPr>
  </w:style>
  <w:style w:type="paragraph" w:styleId="ListNumber">
    <w:name w:val="List Number"/>
    <w:basedOn w:val="Normal"/>
    <w:uiPriority w:val="9"/>
    <w:qFormat/>
    <w:pPr>
      <w:numPr>
        <w:numId w:val="7"/>
      </w:numPr>
      <w:tabs>
        <w:tab w:val="left" w:pos="142"/>
      </w:tabs>
      <w:spacing w:before="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Normal"/>
    <w:uiPriority w:val="15"/>
    <w:qFormat/>
    <w:pPr>
      <w:numPr>
        <w:numId w:val="2"/>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9"/>
      </w:numPr>
      <w:tabs>
        <w:tab w:val="num" w:pos="284"/>
      </w:tabs>
      <w:ind w:left="568" w:hanging="284"/>
    </w:pPr>
  </w:style>
  <w:style w:type="numbering" w:customStyle="1" w:styleId="TableBulletlist">
    <w:name w:val="Table Bullet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pPr>
      <w:spacing w:before="60" w:after="60"/>
    </w:pPr>
    <w:rPr>
      <w:rFonts w:asciiTheme="majorHAnsi" w:eastAsia="Times New Roman" w:hAnsiTheme="majorHAnsi" w:cs="Arial"/>
      <w:color w:val="000000"/>
      <w:sz w:val="19"/>
      <w:szCs w:val="22"/>
      <w:lang w:val="en-GB"/>
    </w:rPr>
  </w:style>
  <w:style w:type="paragraph" w:styleId="Date">
    <w:name w:val="Date"/>
    <w:basedOn w:val="Normal"/>
    <w:next w:val="Normal"/>
    <w:link w:val="DateChar"/>
    <w:uiPriority w:val="99"/>
    <w:unhideWhenUsed/>
    <w:pPr>
      <w:spacing w:before="600"/>
    </w:pPr>
  </w:style>
  <w:style w:type="character" w:customStyle="1" w:styleId="DateChar">
    <w:name w:val="Date Char"/>
    <w:basedOn w:val="DefaultParagraphFont"/>
    <w:link w:val="Date"/>
    <w:uiPriority w:val="99"/>
    <w:rPr>
      <w:rFonts w:asciiTheme="minorHAnsi" w:eastAsiaTheme="minorHAnsi" w:hAnsiTheme="minorHAnsi" w:cstheme="minorBidi"/>
      <w:sz w:val="22"/>
      <w:szCs w:val="22"/>
      <w:lang w:eastAsia="en-US"/>
    </w:rPr>
  </w:style>
  <w:style w:type="paragraph" w:customStyle="1" w:styleId="Default">
    <w:name w:val="Default"/>
    <w:rsid w:val="00276FDD"/>
    <w:pPr>
      <w:autoSpaceDE w:val="0"/>
      <w:autoSpaceDN w:val="0"/>
      <w:adjustRightInd w:val="0"/>
    </w:pPr>
    <w:rPr>
      <w:rFonts w:cs="Cambria"/>
      <w:color w:val="000000"/>
      <w:sz w:val="24"/>
      <w:szCs w:val="24"/>
    </w:rPr>
  </w:style>
  <w:style w:type="character" w:customStyle="1" w:styleId="UnresolvedMention1">
    <w:name w:val="Unresolved Mention1"/>
    <w:basedOn w:val="DefaultParagraphFont"/>
    <w:uiPriority w:val="99"/>
    <w:semiHidden/>
    <w:unhideWhenUsed/>
    <w:rsid w:val="00FD6A02"/>
    <w:rPr>
      <w:color w:val="605E5C"/>
      <w:shd w:val="clear" w:color="auto" w:fill="E1DFDD"/>
    </w:rPr>
  </w:style>
  <w:style w:type="character" w:styleId="UnresolvedMention">
    <w:name w:val="Unresolved Mention"/>
    <w:basedOn w:val="DefaultParagraphFont"/>
    <w:uiPriority w:val="99"/>
    <w:semiHidden/>
    <w:unhideWhenUsed/>
    <w:rsid w:val="00A74263"/>
    <w:rPr>
      <w:color w:val="605E5C"/>
      <w:shd w:val="clear" w:color="auto" w:fill="E1DFDD"/>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列出段落,列出段落1"/>
    <w:basedOn w:val="Normal"/>
    <w:link w:val="ListParagraphChar"/>
    <w:uiPriority w:val="34"/>
    <w:qFormat/>
    <w:locked/>
    <w:rsid w:val="00037EDB"/>
    <w:pPr>
      <w:spacing w:line="240" w:lineRule="auto"/>
      <w:ind w:left="720"/>
    </w:pPr>
    <w:rPr>
      <w:rFonts w:ascii="Calibri" w:hAnsi="Calibri" w:cs="Calibri"/>
      <w:lang w:eastAsia="en-AU"/>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34"/>
    <w:qFormat/>
    <w:rsid w:val="00037EDB"/>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01986227">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66948988">
      <w:bodyDiv w:val="1"/>
      <w:marLeft w:val="0"/>
      <w:marRight w:val="0"/>
      <w:marTop w:val="0"/>
      <w:marBottom w:val="0"/>
      <w:divBdr>
        <w:top w:val="none" w:sz="0" w:space="0" w:color="auto"/>
        <w:left w:val="none" w:sz="0" w:space="0" w:color="auto"/>
        <w:bottom w:val="none" w:sz="0" w:space="0" w:color="auto"/>
        <w:right w:val="none" w:sz="0" w:space="0" w:color="auto"/>
      </w:divBdr>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aveyoursay.awe.gov.au/future-drought-fun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avisz\AppData\Local\Microsoft\Windows\INetCache\Content.Outlook\HARR6PWK\www.awe.go.au\f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purl.org/dc/terms/"/>
    <ds:schemaRef ds:uri="http://schemas.microsoft.com/sharepoint/v3"/>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cf0e0db-f490-4122-abae-21917392c748"/>
    <ds:schemaRef ds:uri="http://www.w3.org/XML/1998/namespace"/>
    <ds:schemaRef ds:uri="http://purl.org/dc/dcmitype/"/>
    <ds:schemaRef ds:uri="ac7ce04e-ea5d-4d46-bab0-39b1fa6a6f36"/>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E90F589E-BAD5-41B5-871A-5436E56D7D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C7135-2902-4902-B417-F3B40B5F4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3197</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Future Drought Fund: Helping Regional Communities Prepare for Future Droughts</vt:lpstr>
    </vt:vector>
  </TitlesOfParts>
  <Company/>
  <LinksUpToDate>false</LinksUpToDate>
  <CharactersWithSpaces>3750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Drought Fund: Helping Regional Communities Prepare for Future Droughts</dc:title>
  <dc:creator>Department of Agriculture, Water and the Environment</dc:creator>
  <cp:lastPrinted>2020-11-27T04:39:00Z</cp:lastPrinted>
  <dcterms:created xsi:type="dcterms:W3CDTF">2022-04-08T06:38:00Z</dcterms:created>
  <dcterms:modified xsi:type="dcterms:W3CDTF">2022-04-08T06:38:00Z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