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45DE" w14:textId="619B0DA3" w:rsidR="00A426CA" w:rsidRPr="00C3226C" w:rsidRDefault="00C12B64" w:rsidP="00C3226C">
      <w:pPr>
        <w:pStyle w:val="Date"/>
      </w:pPr>
      <w:r>
        <w:t>April 2022</w:t>
      </w:r>
    </w:p>
    <w:p w14:paraId="07444188" w14:textId="58B0E390" w:rsidR="004C59C0" w:rsidRPr="0058571A" w:rsidRDefault="00E43BC2" w:rsidP="00926594">
      <w:pPr>
        <w:pStyle w:val="Heading1"/>
      </w:pPr>
      <w:r w:rsidRPr="0058571A">
        <w:t>Future Drought Fund</w:t>
      </w:r>
      <w:r w:rsidR="004C59C0" w:rsidRPr="0058571A">
        <w:t xml:space="preserve">: </w:t>
      </w:r>
      <w:r w:rsidR="009248B7" w:rsidRPr="0058571A">
        <w:t>Improving resilience with better climate information nationally</w:t>
      </w:r>
    </w:p>
    <w:p w14:paraId="53E91401" w14:textId="41DAE703" w:rsidR="00025A32" w:rsidRDefault="000A1256" w:rsidP="000A1256">
      <w:pPr>
        <w:spacing w:before="120"/>
      </w:pPr>
      <w:r>
        <w:t>Th</w:t>
      </w:r>
      <w:r w:rsidR="009248B7">
        <w:t xml:space="preserve">e Future Drought Fund is making climate and drought resilience information more </w:t>
      </w:r>
      <w:r w:rsidR="00A66231">
        <w:t xml:space="preserve">useful for farmers, agribusinesses and communities </w:t>
      </w:r>
      <w:r w:rsidR="009248B7">
        <w:t xml:space="preserve">through the Climate Services for Agriculture (CSA) </w:t>
      </w:r>
      <w:r w:rsidR="00A66231">
        <w:t xml:space="preserve">platform </w:t>
      </w:r>
      <w:r w:rsidR="009248B7">
        <w:t xml:space="preserve">and the Drought Resilience Self-Assessment Tool (DR.SAT). These tools </w:t>
      </w:r>
      <w:r w:rsidR="00A66231">
        <w:t xml:space="preserve">are being </w:t>
      </w:r>
      <w:r w:rsidR="009248B7">
        <w:t>developed with farmers and others in the agricultural sector and currently piloted in 8 regions across Australia.</w:t>
      </w:r>
    </w:p>
    <w:p w14:paraId="47BA30F0" w14:textId="025C883C" w:rsidR="004333BD" w:rsidRPr="004333BD" w:rsidRDefault="004333BD" w:rsidP="004333BD">
      <w:pPr>
        <w:rPr>
          <w:rFonts w:ascii="Calibri Light" w:hAnsi="Calibri Light" w:cs="Calibri Light"/>
        </w:rPr>
      </w:pPr>
      <w:r w:rsidRPr="004333BD">
        <w:t>Budget 22</w:t>
      </w:r>
      <w:r w:rsidR="00467286">
        <w:t>–</w:t>
      </w:r>
      <w:r w:rsidRPr="004333BD">
        <w:t>23 provides a further $7</w:t>
      </w:r>
      <w:r w:rsidR="00721ED5">
        <w:t> </w:t>
      </w:r>
      <w:r w:rsidRPr="004333BD">
        <w:t>million to complete the development of the CSA platform and achieve national coverage with total spending on this measure amounting to $2</w:t>
      </w:r>
      <w:r>
        <w:t>9</w:t>
      </w:r>
      <w:r w:rsidR="00721ED5">
        <w:t> </w:t>
      </w:r>
      <w:r w:rsidRPr="004333BD">
        <w:t>million over four years to 2023</w:t>
      </w:r>
      <w:r w:rsidR="00467286">
        <w:t>–</w:t>
      </w:r>
      <w:r w:rsidRPr="004333BD">
        <w:t>24.</w:t>
      </w:r>
    </w:p>
    <w:p w14:paraId="1AA83F89" w14:textId="35AA86B1" w:rsidR="000A1256" w:rsidRPr="00B36F68" w:rsidRDefault="009248B7" w:rsidP="0058571A">
      <w:pPr>
        <w:pStyle w:val="Heading2"/>
      </w:pPr>
      <w:r>
        <w:t>The CSA prototype to national platform</w:t>
      </w:r>
    </w:p>
    <w:p w14:paraId="086F86C1" w14:textId="711CE436" w:rsidR="00533A2E" w:rsidRDefault="009248B7" w:rsidP="000A1256">
      <w:r>
        <w:t xml:space="preserve">Developed by the CSIRO and Bureau of Meteorology, the CSA </w:t>
      </w:r>
      <w:r w:rsidR="00A66231">
        <w:t xml:space="preserve">platform </w:t>
      </w:r>
      <w:r>
        <w:t>makes historical</w:t>
      </w:r>
      <w:r w:rsidR="00A82A54">
        <w:t>,</w:t>
      </w:r>
      <w:r>
        <w:t xml:space="preserve"> current </w:t>
      </w:r>
      <w:r w:rsidR="00A82A54">
        <w:t xml:space="preserve">and future </w:t>
      </w:r>
      <w:r>
        <w:t>climate i</w:t>
      </w:r>
      <w:r w:rsidR="00533A2E">
        <w:t>nformation at a 5km</w:t>
      </w:r>
      <w:r w:rsidR="00533A2E" w:rsidRPr="00533A2E">
        <w:rPr>
          <w:vertAlign w:val="superscript"/>
        </w:rPr>
        <w:t>2</w:t>
      </w:r>
      <w:r w:rsidR="00533A2E">
        <w:rPr>
          <w:vertAlign w:val="superscript"/>
        </w:rPr>
        <w:t xml:space="preserve"> </w:t>
      </w:r>
      <w:r w:rsidR="00533A2E">
        <w:t>resolution available across the country. This includes information on climate variables such as past and future rainfall, temperature, heat and frost risk and evapotranspiration.</w:t>
      </w:r>
    </w:p>
    <w:p w14:paraId="7B889C69" w14:textId="40ED5006" w:rsidR="00533A2E" w:rsidRDefault="00A66231" w:rsidP="000A1256">
      <w:r>
        <w:t xml:space="preserve">The CSA </w:t>
      </w:r>
      <w:r w:rsidR="00467286">
        <w:t>p</w:t>
      </w:r>
      <w:r>
        <w:t xml:space="preserve">latform </w:t>
      </w:r>
      <w:r w:rsidR="00A82A54">
        <w:t xml:space="preserve">will </w:t>
      </w:r>
      <w:r>
        <w:t xml:space="preserve">provide a ready way of understanding how potential future climates might impact the production of </w:t>
      </w:r>
      <w:r w:rsidR="00533A2E">
        <w:t xml:space="preserve">key commodities including wheat, sheep, beef, apples, almonds, barley, canola and lupins. </w:t>
      </w:r>
      <w:r>
        <w:t xml:space="preserve">Once complete, the </w:t>
      </w:r>
      <w:r w:rsidR="00467286">
        <w:t>p</w:t>
      </w:r>
      <w:r>
        <w:t>latform will cover o</w:t>
      </w:r>
      <w:r w:rsidR="00533A2E">
        <w:t>ver 20 of Australia’s top agricultural commodities.</w:t>
      </w:r>
    </w:p>
    <w:p w14:paraId="49E4B12B" w14:textId="77777777" w:rsidR="00025A32" w:rsidRPr="0058571A" w:rsidRDefault="00025A32" w:rsidP="00025A32">
      <w:pPr>
        <w:pStyle w:val="Heading2"/>
      </w:pPr>
      <w:r w:rsidRPr="0058571A">
        <w:t>Co-design in pilot regions</w:t>
      </w:r>
    </w:p>
    <w:p w14:paraId="656D9D7A" w14:textId="77777777" w:rsidR="00025A32" w:rsidRDefault="00025A32" w:rsidP="00025A32">
      <w:r>
        <w:t>Pilot regions are currently in the following areas:</w:t>
      </w:r>
    </w:p>
    <w:p w14:paraId="393F4FE0" w14:textId="77777777" w:rsidR="00025A32" w:rsidRPr="009248B7" w:rsidRDefault="00025A32" w:rsidP="00025A32">
      <w:pPr>
        <w:pStyle w:val="ListParagraph"/>
        <w:numPr>
          <w:ilvl w:val="0"/>
          <w:numId w:val="10"/>
        </w:numPr>
        <w:rPr>
          <w:rFonts w:ascii="Cambria" w:hAnsi="Cambria"/>
        </w:rPr>
      </w:pPr>
      <w:r w:rsidRPr="009248B7">
        <w:rPr>
          <w:rFonts w:ascii="Cambria" w:hAnsi="Cambria"/>
        </w:rPr>
        <w:t>Queensland Dry Tropics</w:t>
      </w:r>
    </w:p>
    <w:p w14:paraId="4CE81632" w14:textId="77777777" w:rsidR="00025A32" w:rsidRPr="009248B7" w:rsidRDefault="00025A32" w:rsidP="00025A32">
      <w:pPr>
        <w:pStyle w:val="ListParagraph"/>
        <w:numPr>
          <w:ilvl w:val="0"/>
          <w:numId w:val="10"/>
        </w:numPr>
        <w:rPr>
          <w:rFonts w:ascii="Cambria" w:hAnsi="Cambria"/>
        </w:rPr>
      </w:pPr>
      <w:r w:rsidRPr="009248B7">
        <w:rPr>
          <w:rFonts w:ascii="Cambria" w:hAnsi="Cambria"/>
        </w:rPr>
        <w:t>Condamine and the Northern Tablelands</w:t>
      </w:r>
    </w:p>
    <w:p w14:paraId="7EA8637D" w14:textId="77777777" w:rsidR="00025A32" w:rsidRPr="009248B7" w:rsidRDefault="00025A32" w:rsidP="00025A32">
      <w:pPr>
        <w:pStyle w:val="ListParagraph"/>
        <w:numPr>
          <w:ilvl w:val="0"/>
          <w:numId w:val="10"/>
        </w:numPr>
        <w:rPr>
          <w:rFonts w:ascii="Cambria" w:hAnsi="Cambria"/>
        </w:rPr>
      </w:pPr>
      <w:r w:rsidRPr="009248B7">
        <w:rPr>
          <w:rFonts w:ascii="Cambria" w:hAnsi="Cambria"/>
        </w:rPr>
        <w:t>Victorian Mallee and south-east South Australia</w:t>
      </w:r>
    </w:p>
    <w:p w14:paraId="1CFD9EC2" w14:textId="77777777" w:rsidR="00025A32" w:rsidRPr="009248B7" w:rsidRDefault="00025A32" w:rsidP="00025A32">
      <w:pPr>
        <w:pStyle w:val="ListParagraph"/>
        <w:numPr>
          <w:ilvl w:val="0"/>
          <w:numId w:val="10"/>
        </w:numPr>
        <w:rPr>
          <w:rFonts w:ascii="Cambria" w:hAnsi="Cambria"/>
        </w:rPr>
      </w:pPr>
      <w:r w:rsidRPr="009248B7">
        <w:rPr>
          <w:rFonts w:ascii="Cambria" w:hAnsi="Cambria"/>
        </w:rPr>
        <w:t>Western Australian Wheatbelt</w:t>
      </w:r>
    </w:p>
    <w:p w14:paraId="48C04521" w14:textId="77777777" w:rsidR="00025A32" w:rsidRPr="009248B7" w:rsidRDefault="00025A32" w:rsidP="00025A32">
      <w:pPr>
        <w:pStyle w:val="ListParagraph"/>
        <w:numPr>
          <w:ilvl w:val="0"/>
          <w:numId w:val="10"/>
        </w:numPr>
        <w:rPr>
          <w:rFonts w:ascii="Cambria" w:hAnsi="Cambria"/>
        </w:rPr>
      </w:pPr>
      <w:r w:rsidRPr="009248B7">
        <w:rPr>
          <w:rFonts w:ascii="Cambria" w:hAnsi="Cambria"/>
        </w:rPr>
        <w:t>Tropical North</w:t>
      </w:r>
    </w:p>
    <w:p w14:paraId="1328D5DD" w14:textId="77777777" w:rsidR="00025A32" w:rsidRPr="009248B7" w:rsidRDefault="00025A32" w:rsidP="00025A32">
      <w:pPr>
        <w:pStyle w:val="ListParagraph"/>
        <w:numPr>
          <w:ilvl w:val="0"/>
          <w:numId w:val="10"/>
        </w:numPr>
        <w:rPr>
          <w:rFonts w:ascii="Cambria" w:hAnsi="Cambria"/>
        </w:rPr>
      </w:pPr>
      <w:r w:rsidRPr="009248B7">
        <w:rPr>
          <w:rFonts w:ascii="Cambria" w:hAnsi="Cambria"/>
        </w:rPr>
        <w:t>Central West New South Wales</w:t>
      </w:r>
    </w:p>
    <w:p w14:paraId="20A12EB8" w14:textId="77777777" w:rsidR="00025A32" w:rsidRPr="009248B7" w:rsidRDefault="00025A32" w:rsidP="00025A32">
      <w:pPr>
        <w:pStyle w:val="ListParagraph"/>
        <w:numPr>
          <w:ilvl w:val="0"/>
          <w:numId w:val="10"/>
        </w:numPr>
        <w:rPr>
          <w:rFonts w:ascii="Cambria" w:hAnsi="Cambria"/>
        </w:rPr>
      </w:pPr>
      <w:r w:rsidRPr="009248B7">
        <w:rPr>
          <w:rFonts w:ascii="Cambria" w:hAnsi="Cambria"/>
        </w:rPr>
        <w:t>Riverina and Goulburn-Murray</w:t>
      </w:r>
    </w:p>
    <w:p w14:paraId="51BD9751" w14:textId="290C9296" w:rsidR="00016F5A" w:rsidRDefault="00025A32" w:rsidP="00016F5A">
      <w:pPr>
        <w:pStyle w:val="ListParagraph"/>
        <w:numPr>
          <w:ilvl w:val="0"/>
          <w:numId w:val="10"/>
        </w:numPr>
        <w:rPr>
          <w:rFonts w:ascii="Cambria" w:hAnsi="Cambria"/>
        </w:rPr>
      </w:pPr>
      <w:r w:rsidRPr="009248B7">
        <w:rPr>
          <w:rFonts w:ascii="Cambria" w:hAnsi="Cambria"/>
        </w:rPr>
        <w:t>Gippsland and Northern Tasmania.</w:t>
      </w:r>
    </w:p>
    <w:p w14:paraId="62604EE5" w14:textId="60637FDC" w:rsidR="00016F5A" w:rsidRPr="00B219C8" w:rsidRDefault="00016F5A" w:rsidP="00B219C8">
      <w:pPr>
        <w:rPr>
          <w:rFonts w:ascii="Cambria" w:hAnsi="Cambria"/>
        </w:rPr>
      </w:pPr>
      <w:r>
        <w:rPr>
          <w:rFonts w:ascii="Cambria" w:hAnsi="Cambria"/>
        </w:rPr>
        <w:t>The extended program, funded through the 2022</w:t>
      </w:r>
      <w:r w:rsidR="00467286">
        <w:t>–</w:t>
      </w:r>
      <w:r>
        <w:rPr>
          <w:rFonts w:ascii="Cambria" w:hAnsi="Cambria"/>
        </w:rPr>
        <w:t xml:space="preserve">23 Budget, will enable scaling out of the </w:t>
      </w:r>
      <w:r w:rsidR="00467286">
        <w:rPr>
          <w:rFonts w:ascii="Cambria" w:hAnsi="Cambria"/>
        </w:rPr>
        <w:t>p</w:t>
      </w:r>
      <w:r>
        <w:rPr>
          <w:rFonts w:ascii="Cambria" w:hAnsi="Cambria"/>
        </w:rPr>
        <w:t xml:space="preserve">latform from a focus on the pilot regions, to a </w:t>
      </w:r>
      <w:r w:rsidR="00467286">
        <w:rPr>
          <w:rFonts w:ascii="Cambria" w:hAnsi="Cambria"/>
        </w:rPr>
        <w:t>p</w:t>
      </w:r>
      <w:r>
        <w:rPr>
          <w:rFonts w:ascii="Cambria" w:hAnsi="Cambria"/>
        </w:rPr>
        <w:t xml:space="preserve">latform that is fully relevant to someone anywhere in Australia. </w:t>
      </w:r>
    </w:p>
    <w:p w14:paraId="2DDB4923" w14:textId="1BC97ECB" w:rsidR="00533A2E" w:rsidRPr="00B36F68" w:rsidRDefault="00533A2E" w:rsidP="0058571A">
      <w:pPr>
        <w:pStyle w:val="Heading2"/>
      </w:pPr>
      <w:r>
        <w:lastRenderedPageBreak/>
        <w:t>Participating in pilots</w:t>
      </w:r>
    </w:p>
    <w:p w14:paraId="027A6428" w14:textId="515A06D5" w:rsidR="00533A2E" w:rsidRDefault="00533A2E" w:rsidP="000A1256">
      <w:r>
        <w:t>We’re working with farmers in 8 pilot regions to look at how future climate patterns could impact additional agricultural commodities. For example, how changes to the timing and quantity of season rainfall could impact dairy production in Gippsland and northern Tasmania.</w:t>
      </w:r>
    </w:p>
    <w:p w14:paraId="05C5043B" w14:textId="4504A4D8" w:rsidR="00533A2E" w:rsidRDefault="00A82A54" w:rsidP="000A1256">
      <w:r>
        <w:t>W</w:t>
      </w:r>
      <w:r w:rsidR="00533A2E">
        <w:t xml:space="preserve">e are </w:t>
      </w:r>
      <w:r>
        <w:t xml:space="preserve">also </w:t>
      </w:r>
      <w:r w:rsidR="00533A2E">
        <w:t xml:space="preserve">expanding beyond the pilot regions to achieve national coverage, </w:t>
      </w:r>
      <w:r>
        <w:t xml:space="preserve">so </w:t>
      </w:r>
      <w:r w:rsidR="00533A2E">
        <w:t xml:space="preserve">participation </w:t>
      </w:r>
      <w:r>
        <w:t xml:space="preserve">from outside the pilot regions </w:t>
      </w:r>
      <w:r w:rsidR="00533A2E">
        <w:t>is welcome. User engagement to help co-design and deliver the platform will be conducted across Australia until June 2024.</w:t>
      </w:r>
    </w:p>
    <w:p w14:paraId="565A5F2D" w14:textId="3CCF8654" w:rsidR="005F603E" w:rsidRPr="00B36F68" w:rsidRDefault="005F603E" w:rsidP="0058571A">
      <w:pPr>
        <w:pStyle w:val="Heading2"/>
      </w:pPr>
      <w:r>
        <w:t>DR.SAT</w:t>
      </w:r>
    </w:p>
    <w:p w14:paraId="689B28F3" w14:textId="295FF356" w:rsidR="005F603E" w:rsidRDefault="005F603E" w:rsidP="000A1256">
      <w:r>
        <w:t xml:space="preserve">Developed by Deloitte </w:t>
      </w:r>
      <w:proofErr w:type="spellStart"/>
      <w:r>
        <w:t>Touche</w:t>
      </w:r>
      <w:proofErr w:type="spellEnd"/>
      <w:r>
        <w:t xml:space="preserve"> Tohmatsu, DR.SAT can be used </w:t>
      </w:r>
      <w:r w:rsidR="00127833">
        <w:t xml:space="preserve">by farmers anywhere in Australia to complete personalised assessment of their financial, personal, and social resilience. </w:t>
      </w:r>
    </w:p>
    <w:p w14:paraId="6106EDFA" w14:textId="6DF1FF96" w:rsidR="00127833" w:rsidRDefault="00127833" w:rsidP="000A1256">
      <w:r>
        <w:t xml:space="preserve">The tool is based on </w:t>
      </w:r>
      <w:r w:rsidR="00A82A54">
        <w:t xml:space="preserve">the </w:t>
      </w:r>
      <w:r>
        <w:t xml:space="preserve">best available agricultural, social and economic information. It also offers high level climate </w:t>
      </w:r>
      <w:r w:rsidR="000F5D0D">
        <w:t>information provide</w:t>
      </w:r>
      <w:r w:rsidR="00D01644">
        <w:t>d</w:t>
      </w:r>
      <w:r w:rsidR="000F5D0D">
        <w:t xml:space="preserve"> through the CSA platform to look at the impacts on future drought resilience, and remote-sensed data to review how the land has changed over time and compare data points to regional average.</w:t>
      </w:r>
    </w:p>
    <w:p w14:paraId="43A54EB7" w14:textId="77777777" w:rsidR="00044EDD" w:rsidRPr="00E03747" w:rsidRDefault="00044EDD" w:rsidP="0005734E">
      <w:bookmarkStart w:id="0" w:name="_Hlk99697016"/>
      <w:r>
        <w:t xml:space="preserve">The tool has recently been updated to include </w:t>
      </w:r>
      <w:r w:rsidRPr="00E03747">
        <w:t xml:space="preserve">new features that our users – Australian farmers – said they most wanted. </w:t>
      </w:r>
      <w:r>
        <w:t>Features</w:t>
      </w:r>
      <w:r w:rsidRPr="00E03747">
        <w:t xml:space="preserve"> such as the ability to have more than one farm on one account</w:t>
      </w:r>
      <w:r>
        <w:t>;</w:t>
      </w:r>
      <w:r w:rsidRPr="00E03747">
        <w:t xml:space="preserve"> </w:t>
      </w:r>
      <w:r>
        <w:t xml:space="preserve">to </w:t>
      </w:r>
      <w:r w:rsidRPr="00E03747">
        <w:t>have more than one commodity on the farm</w:t>
      </w:r>
      <w:r>
        <w:t>; to</w:t>
      </w:r>
      <w:r w:rsidRPr="00E03747">
        <w:t xml:space="preserve"> view surface moisture data and the ability to get a more detailed paddock by paddock view of your farm.</w:t>
      </w:r>
    </w:p>
    <w:p w14:paraId="29CEB726" w14:textId="58557F8F" w:rsidR="00044EDD" w:rsidRDefault="00044EDD" w:rsidP="00044EDD">
      <w:r w:rsidRPr="00E03747">
        <w:t>We’ve added more commodities and expanded the reach of some others. That means farmers can now get environmental resilience assessment for sheep (both meat and wool) in</w:t>
      </w:r>
      <w:r>
        <w:rPr>
          <w:rFonts w:eastAsia="Times New Roman"/>
          <w:color w:val="1F497D"/>
        </w:rPr>
        <w:t xml:space="preserve"> </w:t>
      </w:r>
      <w:r w:rsidRPr="00E03747">
        <w:t>the Mallee</w:t>
      </w:r>
      <w:r w:rsidR="00743ADF">
        <w:t xml:space="preserve"> Victoria and n</w:t>
      </w:r>
      <w:r w:rsidRPr="00E03747">
        <w:t xml:space="preserve">orth-east </w:t>
      </w:r>
      <w:r w:rsidR="00743ADF">
        <w:t xml:space="preserve">of </w:t>
      </w:r>
      <w:r w:rsidRPr="00E03747">
        <w:t>South Australia</w:t>
      </w:r>
      <w:r w:rsidR="00743ADF">
        <w:t xml:space="preserve">, </w:t>
      </w:r>
      <w:r w:rsidRPr="00E03747">
        <w:t>the WA wheatbelt</w:t>
      </w:r>
      <w:r>
        <w:t>,</w:t>
      </w:r>
      <w:r w:rsidRPr="00E03747">
        <w:t> as well as dairy in Gippsland and northern Tasmania, and for beef cattle grazing in northern</w:t>
      </w:r>
      <w:r w:rsidR="0005734E">
        <w:t xml:space="preserve"> Australia.</w:t>
      </w:r>
    </w:p>
    <w:bookmarkEnd w:id="0"/>
    <w:p w14:paraId="2D02845F" w14:textId="19FB6B4C" w:rsidR="00C12B64" w:rsidRDefault="00C12B64" w:rsidP="00C12B64">
      <w:pPr>
        <w:pStyle w:val="Heading2"/>
      </w:pPr>
      <w:r>
        <w:t>Be informed</w:t>
      </w:r>
    </w:p>
    <w:p w14:paraId="549D0E52" w14:textId="1C76ED9A" w:rsidR="00C12B64" w:rsidRPr="00C12B64" w:rsidRDefault="00C12B64" w:rsidP="00C12B64">
      <w:pPr>
        <w:spacing w:before="120"/>
        <w:rPr>
          <w:rStyle w:val="Hyperlink"/>
          <w:rFonts w:cs="Calibri Light"/>
        </w:rPr>
      </w:pPr>
      <w:r w:rsidRPr="00C12B64">
        <w:rPr>
          <w:rFonts w:cs="Calibri Light"/>
        </w:rPr>
        <w:t xml:space="preserve">For more information about </w:t>
      </w:r>
      <w:r w:rsidR="00AC153C" w:rsidRPr="006C1973">
        <w:rPr>
          <w:rFonts w:ascii="Cambria" w:hAnsi="Cambria"/>
        </w:rPr>
        <w:t>the pilots and how to participate</w:t>
      </w:r>
      <w:r w:rsidR="00AC153C">
        <w:rPr>
          <w:rFonts w:ascii="Cambria" w:hAnsi="Cambria"/>
        </w:rPr>
        <w:t xml:space="preserve">, </w:t>
      </w:r>
      <w:r w:rsidR="00AC153C" w:rsidRPr="006C1973">
        <w:rPr>
          <w:rFonts w:ascii="Cambria" w:hAnsi="Cambria"/>
        </w:rPr>
        <w:t>access to the CSA prototype</w:t>
      </w:r>
      <w:r w:rsidR="00AC153C">
        <w:rPr>
          <w:rFonts w:ascii="Cambria" w:hAnsi="Cambria"/>
        </w:rPr>
        <w:t xml:space="preserve"> and DR.SAT </w:t>
      </w:r>
      <w:r w:rsidR="00AC153C">
        <w:t xml:space="preserve">or other </w:t>
      </w:r>
      <w:r w:rsidRPr="00C12B64">
        <w:rPr>
          <w:rFonts w:cs="Calibri Light"/>
        </w:rPr>
        <w:t xml:space="preserve">FDF programs, visit Future Drought Fund at </w:t>
      </w:r>
      <w:hyperlink r:id="rId11" w:history="1">
        <w:r w:rsidRPr="00C12B64">
          <w:rPr>
            <w:rStyle w:val="Hyperlink"/>
            <w:rFonts w:cs="Calibri Light"/>
          </w:rPr>
          <w:t>awe.go</w:t>
        </w:r>
        <w:r w:rsidR="005E6DFB">
          <w:rPr>
            <w:rStyle w:val="Hyperlink"/>
            <w:rFonts w:cs="Calibri Light"/>
          </w:rPr>
          <w:t>v</w:t>
        </w:r>
        <w:r w:rsidRPr="00C12B64">
          <w:rPr>
            <w:rStyle w:val="Hyperlink"/>
            <w:rFonts w:cs="Calibri Light"/>
          </w:rPr>
          <w:t>.au/</w:t>
        </w:r>
        <w:proofErr w:type="spellStart"/>
        <w:r w:rsidRPr="00C12B64">
          <w:rPr>
            <w:rStyle w:val="Hyperlink"/>
            <w:rFonts w:cs="Calibri Light"/>
          </w:rPr>
          <w:t>fdf</w:t>
        </w:r>
        <w:proofErr w:type="spellEnd"/>
      </w:hyperlink>
      <w:r w:rsidRPr="00C12B64">
        <w:rPr>
          <w:rFonts w:cs="Calibri Light"/>
        </w:rPr>
        <w:t>.</w:t>
      </w:r>
      <w:r w:rsidRPr="00C12B64">
        <w:rPr>
          <w:rStyle w:val="Hyperlink"/>
          <w:rFonts w:cs="Calibri Light"/>
        </w:rPr>
        <w:t xml:space="preserve"> </w:t>
      </w:r>
    </w:p>
    <w:p w14:paraId="283B4984" w14:textId="22725B10" w:rsidR="00C12B64" w:rsidRPr="00C12B64" w:rsidRDefault="00C12B64" w:rsidP="00C12B64">
      <w:pPr>
        <w:spacing w:before="120"/>
        <w:rPr>
          <w:rFonts w:cs="Calibri Light"/>
        </w:rPr>
      </w:pPr>
      <w:r w:rsidRPr="00C12B64">
        <w:rPr>
          <w:rFonts w:cs="Calibri Light"/>
        </w:rPr>
        <w:t xml:space="preserve">Register to receive updates direct to your inbox at </w:t>
      </w:r>
      <w:hyperlink r:id="rId12" w:history="1">
        <w:r w:rsidRPr="00C12B64">
          <w:rPr>
            <w:rStyle w:val="Hyperlink"/>
            <w:rFonts w:cs="Calibri Light"/>
          </w:rPr>
          <w:t>haveyoursay.awe.gov.au/future-drought-fund</w:t>
        </w:r>
      </w:hyperlink>
      <w:r w:rsidR="00467286">
        <w:rPr>
          <w:rStyle w:val="Hyperlink"/>
          <w:rFonts w:cs="Calibri Light"/>
        </w:rPr>
        <w:t>.</w:t>
      </w:r>
    </w:p>
    <w:p w14:paraId="77FF9809" w14:textId="77777777" w:rsidR="00926594" w:rsidRDefault="00926594" w:rsidP="00926594">
      <w:pPr>
        <w:pStyle w:val="Normalsmall"/>
        <w:pageBreakBefore/>
      </w:pPr>
      <w:r>
        <w:rPr>
          <w:rStyle w:val="Strong"/>
        </w:rPr>
        <w:lastRenderedPageBreak/>
        <w:t>Acknowledgement of Country</w:t>
      </w:r>
    </w:p>
    <w:p w14:paraId="2378857C" w14:textId="77777777" w:rsidR="00926594" w:rsidRDefault="00926594" w:rsidP="00926594">
      <w:pPr>
        <w:pStyle w:val="Normalsmall"/>
        <w:rPr>
          <w:rStyle w:val="Hyperlink"/>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1A5B565" w14:textId="77777777" w:rsidR="00926594" w:rsidRDefault="00926594" w:rsidP="00926594">
      <w:pPr>
        <w:pStyle w:val="Normalsmall"/>
        <w:spacing w:before="360"/>
      </w:pPr>
      <w:r>
        <w:t>© Commonwealth of Australia 2022</w:t>
      </w:r>
    </w:p>
    <w:p w14:paraId="2D2CCB3E" w14:textId="77777777" w:rsidR="00926594" w:rsidRDefault="00926594" w:rsidP="00926594">
      <w:pPr>
        <w:pStyle w:val="Normalsmall"/>
      </w:pPr>
      <w:r>
        <w:t>Unless otherwise noted, copyright (and any other intellectual property rights) in this publication is owned by the Commonwealth of Australia (referred to as the Commonwealth).</w:t>
      </w:r>
    </w:p>
    <w:p w14:paraId="2A7DE46A" w14:textId="77777777" w:rsidR="00926594" w:rsidRDefault="00926594" w:rsidP="00926594">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AB076A6" w14:textId="77777777" w:rsidR="00926594" w:rsidRDefault="00926594" w:rsidP="00926594">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91DD977" w14:textId="34FA0E33" w:rsidR="00C12B64" w:rsidRPr="000A1256" w:rsidRDefault="00C12B64" w:rsidP="00926594">
      <w:pPr>
        <w:pStyle w:val="Normalsmall"/>
        <w:spacing w:before="480"/>
        <w:rPr>
          <w:lang w:eastAsia="ja-JP"/>
        </w:rPr>
      </w:pPr>
    </w:p>
    <w:sectPr w:rsidR="00C12B64" w:rsidRPr="000A1256" w:rsidSect="00937465">
      <w:headerReference w:type="default" r:id="rId14"/>
      <w:footerReference w:type="default" r:id="rId15"/>
      <w:headerReference w:type="first" r:id="rId16"/>
      <w:pgSz w:w="11906" w:h="16838"/>
      <w:pgMar w:top="2410" w:right="1418" w:bottom="992"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E780" w14:textId="77777777" w:rsidR="00180CD5" w:rsidRDefault="00180CD5">
      <w:r>
        <w:separator/>
      </w:r>
    </w:p>
    <w:p w14:paraId="600FDC42" w14:textId="77777777" w:rsidR="00180CD5" w:rsidRDefault="00180CD5"/>
    <w:p w14:paraId="5B81CA1C" w14:textId="77777777" w:rsidR="00180CD5" w:rsidRDefault="00180CD5"/>
  </w:endnote>
  <w:endnote w:type="continuationSeparator" w:id="0">
    <w:p w14:paraId="597D75D9" w14:textId="77777777" w:rsidR="00180CD5" w:rsidRDefault="00180CD5">
      <w:r>
        <w:continuationSeparator/>
      </w:r>
    </w:p>
    <w:p w14:paraId="3D1EDC13" w14:textId="77777777" w:rsidR="00180CD5" w:rsidRDefault="00180CD5"/>
    <w:p w14:paraId="63EDA15D" w14:textId="77777777" w:rsidR="00180CD5" w:rsidRDefault="00180CD5"/>
  </w:endnote>
  <w:endnote w:type="continuationNotice" w:id="1">
    <w:p w14:paraId="72FAF039" w14:textId="77777777" w:rsidR="00180CD5" w:rsidRDefault="00180CD5">
      <w:pPr>
        <w:pStyle w:val="Footer"/>
      </w:pPr>
    </w:p>
    <w:p w14:paraId="1FDEBC69" w14:textId="77777777" w:rsidR="00180CD5" w:rsidRDefault="00180CD5"/>
    <w:p w14:paraId="3EEECBCE" w14:textId="77777777" w:rsidR="00180CD5" w:rsidRDefault="00180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39" w14:textId="3E8CF2A4" w:rsidR="00A426CA" w:rsidRDefault="0038179A">
    <w:pPr>
      <w:pStyle w:val="Footer"/>
    </w:pPr>
    <w:r>
      <w:t>Department of Agriculture</w:t>
    </w:r>
    <w:r w:rsidR="009D22FA">
      <w:t>, Water and the Environment</w:t>
    </w:r>
  </w:p>
  <w:p w14:paraId="6089DB24" w14:textId="77777777" w:rsidR="00A426CA" w:rsidRDefault="0038179A">
    <w:pPr>
      <w:pStyle w:val="Footer"/>
    </w:pPr>
    <w:r>
      <w:fldChar w:fldCharType="begin"/>
    </w:r>
    <w:r>
      <w:instrText xml:space="preserve"> PAGE   \* MERGEFORMAT </w:instrText>
    </w:r>
    <w:r>
      <w:fldChar w:fldCharType="separate"/>
    </w:r>
    <w:r w:rsidR="000E3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FA1C" w14:textId="77777777" w:rsidR="00180CD5" w:rsidRDefault="00180CD5">
      <w:r>
        <w:separator/>
      </w:r>
    </w:p>
    <w:p w14:paraId="231D0C65" w14:textId="77777777" w:rsidR="00180CD5" w:rsidRDefault="00180CD5"/>
    <w:p w14:paraId="2C713ADC" w14:textId="77777777" w:rsidR="00180CD5" w:rsidRDefault="00180CD5"/>
  </w:footnote>
  <w:footnote w:type="continuationSeparator" w:id="0">
    <w:p w14:paraId="09BBAAF5" w14:textId="77777777" w:rsidR="00180CD5" w:rsidRDefault="00180CD5">
      <w:r>
        <w:continuationSeparator/>
      </w:r>
    </w:p>
    <w:p w14:paraId="7F9A25F5" w14:textId="77777777" w:rsidR="00180CD5" w:rsidRDefault="00180CD5"/>
    <w:p w14:paraId="57AF279B" w14:textId="77777777" w:rsidR="00180CD5" w:rsidRDefault="00180CD5"/>
  </w:footnote>
  <w:footnote w:type="continuationNotice" w:id="1">
    <w:p w14:paraId="1564D03C" w14:textId="77777777" w:rsidR="00180CD5" w:rsidRDefault="00180CD5">
      <w:pPr>
        <w:pStyle w:val="Footer"/>
      </w:pPr>
    </w:p>
    <w:p w14:paraId="5795550D" w14:textId="77777777" w:rsidR="00180CD5" w:rsidRDefault="00180CD5"/>
    <w:p w14:paraId="16ECC9F6" w14:textId="77777777" w:rsidR="00180CD5" w:rsidRDefault="00180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78F" w14:textId="02E68DB8" w:rsidR="00A426CA" w:rsidRDefault="00F2525B">
    <w:pPr>
      <w:pStyle w:val="Header"/>
    </w:pPr>
    <w:r>
      <w:t xml:space="preserve">Future Drought Fund: </w:t>
    </w:r>
    <w:r w:rsidR="005F603E">
      <w:t>Improving resilience with better climate information nationally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97E" w14:textId="77777777" w:rsidR="00A426CA" w:rsidRDefault="0038179A">
    <w:pPr>
      <w:pStyle w:val="Header"/>
      <w:jc w:val="left"/>
    </w:pPr>
    <w:r>
      <w:rPr>
        <w:noProof/>
        <w:u w:val="single"/>
        <w:lang w:eastAsia="en-AU"/>
      </w:rPr>
      <w:drawing>
        <wp:anchor distT="0" distB="0" distL="114300" distR="114300" simplePos="0" relativeHeight="251659264" behindDoc="1" locked="0" layoutInCell="1" allowOverlap="1" wp14:anchorId="28AF6CD7" wp14:editId="0E969247">
          <wp:simplePos x="0" y="0"/>
          <wp:positionH relativeFrom="page">
            <wp:posOffset>14714</wp:posOffset>
          </wp:positionH>
          <wp:positionV relativeFrom="paragraph">
            <wp:posOffset>-340995</wp:posOffset>
          </wp:positionV>
          <wp:extent cx="7615387" cy="2177140"/>
          <wp:effectExtent l="0" t="0" r="508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86112B1"/>
    <w:multiLevelType w:val="hybridMultilevel"/>
    <w:tmpl w:val="95AE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DFA7188"/>
    <w:multiLevelType w:val="hybridMultilevel"/>
    <w:tmpl w:val="7E68C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77041577"/>
    <w:multiLevelType w:val="hybridMultilevel"/>
    <w:tmpl w:val="5D2E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3"/>
  </w:num>
  <w:num w:numId="6">
    <w:abstractNumId w:val="7"/>
  </w:num>
  <w:num w:numId="7">
    <w:abstractNumId w:val="2"/>
  </w:num>
  <w:num w:numId="8">
    <w:abstractNumId w:val="6"/>
  </w:num>
  <w:num w:numId="9">
    <w:abstractNumId w:val="0"/>
  </w:num>
  <w:num w:numId="10">
    <w:abstractNumId w:val="11"/>
  </w:num>
  <w:num w:numId="11">
    <w:abstractNumId w:val="4"/>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00D51"/>
    <w:rsid w:val="000075B7"/>
    <w:rsid w:val="00016F5A"/>
    <w:rsid w:val="00020E74"/>
    <w:rsid w:val="00025A32"/>
    <w:rsid w:val="000264E9"/>
    <w:rsid w:val="00035A69"/>
    <w:rsid w:val="00037EDB"/>
    <w:rsid w:val="00044EDD"/>
    <w:rsid w:val="0005734E"/>
    <w:rsid w:val="00072401"/>
    <w:rsid w:val="00073474"/>
    <w:rsid w:val="00073F6A"/>
    <w:rsid w:val="000827FC"/>
    <w:rsid w:val="0009493E"/>
    <w:rsid w:val="000A1256"/>
    <w:rsid w:val="000A5025"/>
    <w:rsid w:val="000A5086"/>
    <w:rsid w:val="000B4676"/>
    <w:rsid w:val="000B6253"/>
    <w:rsid w:val="000C7DAF"/>
    <w:rsid w:val="000D1523"/>
    <w:rsid w:val="000D7FAB"/>
    <w:rsid w:val="000E3896"/>
    <w:rsid w:val="000F5D0D"/>
    <w:rsid w:val="00103833"/>
    <w:rsid w:val="00113D81"/>
    <w:rsid w:val="0011753F"/>
    <w:rsid w:val="00117FFC"/>
    <w:rsid w:val="00127833"/>
    <w:rsid w:val="00133777"/>
    <w:rsid w:val="00136632"/>
    <w:rsid w:val="00142488"/>
    <w:rsid w:val="001463CF"/>
    <w:rsid w:val="00161494"/>
    <w:rsid w:val="00180CD5"/>
    <w:rsid w:val="00197582"/>
    <w:rsid w:val="001A36BC"/>
    <w:rsid w:val="001A5B28"/>
    <w:rsid w:val="001A5C88"/>
    <w:rsid w:val="001B12A5"/>
    <w:rsid w:val="001C2F95"/>
    <w:rsid w:val="00211EDC"/>
    <w:rsid w:val="002127CB"/>
    <w:rsid w:val="00213C61"/>
    <w:rsid w:val="002266D2"/>
    <w:rsid w:val="0022779D"/>
    <w:rsid w:val="0023462B"/>
    <w:rsid w:val="00236356"/>
    <w:rsid w:val="0024109D"/>
    <w:rsid w:val="002566C4"/>
    <w:rsid w:val="002673CB"/>
    <w:rsid w:val="00273BEB"/>
    <w:rsid w:val="00275BD4"/>
    <w:rsid w:val="00276FDD"/>
    <w:rsid w:val="002913D3"/>
    <w:rsid w:val="002A1506"/>
    <w:rsid w:val="002A2011"/>
    <w:rsid w:val="002B0604"/>
    <w:rsid w:val="002C6B67"/>
    <w:rsid w:val="002D0964"/>
    <w:rsid w:val="002D28BC"/>
    <w:rsid w:val="002F455A"/>
    <w:rsid w:val="00311061"/>
    <w:rsid w:val="0032236A"/>
    <w:rsid w:val="003316B5"/>
    <w:rsid w:val="003358B3"/>
    <w:rsid w:val="00340BB5"/>
    <w:rsid w:val="00376915"/>
    <w:rsid w:val="00380F94"/>
    <w:rsid w:val="0038179A"/>
    <w:rsid w:val="00381D28"/>
    <w:rsid w:val="003A5336"/>
    <w:rsid w:val="003A7402"/>
    <w:rsid w:val="003B2F1B"/>
    <w:rsid w:val="003B6E9D"/>
    <w:rsid w:val="003C19AD"/>
    <w:rsid w:val="003D3FC6"/>
    <w:rsid w:val="003E4AE0"/>
    <w:rsid w:val="00401853"/>
    <w:rsid w:val="00404E2C"/>
    <w:rsid w:val="004127B1"/>
    <w:rsid w:val="00431810"/>
    <w:rsid w:val="004333BD"/>
    <w:rsid w:val="00436327"/>
    <w:rsid w:val="00452571"/>
    <w:rsid w:val="00456191"/>
    <w:rsid w:val="00467286"/>
    <w:rsid w:val="0047210A"/>
    <w:rsid w:val="004C59C0"/>
    <w:rsid w:val="004D4855"/>
    <w:rsid w:val="004F5D7C"/>
    <w:rsid w:val="00533A2E"/>
    <w:rsid w:val="00543880"/>
    <w:rsid w:val="005521F6"/>
    <w:rsid w:val="005637AA"/>
    <w:rsid w:val="0058571A"/>
    <w:rsid w:val="005948CC"/>
    <w:rsid w:val="005A3C1E"/>
    <w:rsid w:val="005B4C66"/>
    <w:rsid w:val="005C6A5F"/>
    <w:rsid w:val="005D2A5F"/>
    <w:rsid w:val="005E0B7B"/>
    <w:rsid w:val="005E4F0C"/>
    <w:rsid w:val="005E6DFB"/>
    <w:rsid w:val="005F603E"/>
    <w:rsid w:val="00614D6D"/>
    <w:rsid w:val="00626991"/>
    <w:rsid w:val="0065443E"/>
    <w:rsid w:val="006629BA"/>
    <w:rsid w:val="00664F81"/>
    <w:rsid w:val="006673F3"/>
    <w:rsid w:val="006740AD"/>
    <w:rsid w:val="00691458"/>
    <w:rsid w:val="00695289"/>
    <w:rsid w:val="006B5CA8"/>
    <w:rsid w:val="006C1973"/>
    <w:rsid w:val="006C3A62"/>
    <w:rsid w:val="006E7B86"/>
    <w:rsid w:val="006F53B9"/>
    <w:rsid w:val="00707036"/>
    <w:rsid w:val="00712154"/>
    <w:rsid w:val="0072128B"/>
    <w:rsid w:val="00721ED5"/>
    <w:rsid w:val="007266C5"/>
    <w:rsid w:val="007302BD"/>
    <w:rsid w:val="0073213A"/>
    <w:rsid w:val="00734A27"/>
    <w:rsid w:val="00743ADF"/>
    <w:rsid w:val="00756EF7"/>
    <w:rsid w:val="00757F47"/>
    <w:rsid w:val="00777512"/>
    <w:rsid w:val="007803A1"/>
    <w:rsid w:val="00787EC0"/>
    <w:rsid w:val="00792ABF"/>
    <w:rsid w:val="007A764E"/>
    <w:rsid w:val="007F7131"/>
    <w:rsid w:val="008266E2"/>
    <w:rsid w:val="00835B27"/>
    <w:rsid w:val="00843841"/>
    <w:rsid w:val="008656A9"/>
    <w:rsid w:val="00865BB8"/>
    <w:rsid w:val="008A491E"/>
    <w:rsid w:val="008B5807"/>
    <w:rsid w:val="008B5926"/>
    <w:rsid w:val="008B5AB4"/>
    <w:rsid w:val="008C52B8"/>
    <w:rsid w:val="00904021"/>
    <w:rsid w:val="00913E68"/>
    <w:rsid w:val="009248B7"/>
    <w:rsid w:val="00926594"/>
    <w:rsid w:val="00932632"/>
    <w:rsid w:val="00937465"/>
    <w:rsid w:val="00944945"/>
    <w:rsid w:val="00963683"/>
    <w:rsid w:val="0097263B"/>
    <w:rsid w:val="00981741"/>
    <w:rsid w:val="00995CED"/>
    <w:rsid w:val="009A06BE"/>
    <w:rsid w:val="009B053B"/>
    <w:rsid w:val="009C4D35"/>
    <w:rsid w:val="009C68CE"/>
    <w:rsid w:val="009D22FA"/>
    <w:rsid w:val="009D31C5"/>
    <w:rsid w:val="009D36A2"/>
    <w:rsid w:val="009E540B"/>
    <w:rsid w:val="00A146C3"/>
    <w:rsid w:val="00A23EA1"/>
    <w:rsid w:val="00A375AA"/>
    <w:rsid w:val="00A426CA"/>
    <w:rsid w:val="00A47310"/>
    <w:rsid w:val="00A56B18"/>
    <w:rsid w:val="00A622E8"/>
    <w:rsid w:val="00A6580A"/>
    <w:rsid w:val="00A65A56"/>
    <w:rsid w:val="00A66231"/>
    <w:rsid w:val="00A74263"/>
    <w:rsid w:val="00A81E47"/>
    <w:rsid w:val="00A82A54"/>
    <w:rsid w:val="00A86998"/>
    <w:rsid w:val="00A977BD"/>
    <w:rsid w:val="00AB4648"/>
    <w:rsid w:val="00AC153C"/>
    <w:rsid w:val="00AE4720"/>
    <w:rsid w:val="00AF3ACD"/>
    <w:rsid w:val="00B033C1"/>
    <w:rsid w:val="00B06340"/>
    <w:rsid w:val="00B219C8"/>
    <w:rsid w:val="00B32497"/>
    <w:rsid w:val="00B36F68"/>
    <w:rsid w:val="00B428A3"/>
    <w:rsid w:val="00B57C9F"/>
    <w:rsid w:val="00B76D62"/>
    <w:rsid w:val="00BC0EFB"/>
    <w:rsid w:val="00BC55FC"/>
    <w:rsid w:val="00BE5CAA"/>
    <w:rsid w:val="00BE7987"/>
    <w:rsid w:val="00BF043C"/>
    <w:rsid w:val="00C05A51"/>
    <w:rsid w:val="00C06DF4"/>
    <w:rsid w:val="00C12B64"/>
    <w:rsid w:val="00C15F16"/>
    <w:rsid w:val="00C17CD0"/>
    <w:rsid w:val="00C3226C"/>
    <w:rsid w:val="00C4161B"/>
    <w:rsid w:val="00C624F4"/>
    <w:rsid w:val="00C66A6B"/>
    <w:rsid w:val="00C91E1F"/>
    <w:rsid w:val="00CF1799"/>
    <w:rsid w:val="00CF5710"/>
    <w:rsid w:val="00D01644"/>
    <w:rsid w:val="00D03CA1"/>
    <w:rsid w:val="00D43A78"/>
    <w:rsid w:val="00D55837"/>
    <w:rsid w:val="00D57BD9"/>
    <w:rsid w:val="00D80A2B"/>
    <w:rsid w:val="00D81D90"/>
    <w:rsid w:val="00DA7481"/>
    <w:rsid w:val="00DB322E"/>
    <w:rsid w:val="00DB3BBB"/>
    <w:rsid w:val="00DB53F0"/>
    <w:rsid w:val="00DC1286"/>
    <w:rsid w:val="00DC64EF"/>
    <w:rsid w:val="00DD3A93"/>
    <w:rsid w:val="00DD759A"/>
    <w:rsid w:val="00DE2098"/>
    <w:rsid w:val="00DE55AA"/>
    <w:rsid w:val="00E02602"/>
    <w:rsid w:val="00E15521"/>
    <w:rsid w:val="00E32C0F"/>
    <w:rsid w:val="00E35408"/>
    <w:rsid w:val="00E3702F"/>
    <w:rsid w:val="00E42B2B"/>
    <w:rsid w:val="00E43BC2"/>
    <w:rsid w:val="00E56D9F"/>
    <w:rsid w:val="00E667A3"/>
    <w:rsid w:val="00E72098"/>
    <w:rsid w:val="00E8326D"/>
    <w:rsid w:val="00E94FEB"/>
    <w:rsid w:val="00EB2A7C"/>
    <w:rsid w:val="00EB3D16"/>
    <w:rsid w:val="00EB677B"/>
    <w:rsid w:val="00EC237C"/>
    <w:rsid w:val="00ED1DED"/>
    <w:rsid w:val="00ED46AD"/>
    <w:rsid w:val="00ED5362"/>
    <w:rsid w:val="00EE1C19"/>
    <w:rsid w:val="00EF35A3"/>
    <w:rsid w:val="00F0029B"/>
    <w:rsid w:val="00F1032F"/>
    <w:rsid w:val="00F161E2"/>
    <w:rsid w:val="00F205BA"/>
    <w:rsid w:val="00F2525B"/>
    <w:rsid w:val="00F35FA6"/>
    <w:rsid w:val="00F55C3F"/>
    <w:rsid w:val="00F65048"/>
    <w:rsid w:val="00F678BE"/>
    <w:rsid w:val="00F7563B"/>
    <w:rsid w:val="00F96B6A"/>
    <w:rsid w:val="00FB5D4F"/>
    <w:rsid w:val="00FC0C37"/>
    <w:rsid w:val="00FC0E79"/>
    <w:rsid w:val="00FC12FC"/>
    <w:rsid w:val="00FC2BEB"/>
    <w:rsid w:val="00FC356E"/>
    <w:rsid w:val="00FC4FD2"/>
    <w:rsid w:val="00FD6A02"/>
    <w:rsid w:val="00FF5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A7D75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3"/>
      </w:numPr>
      <w:spacing w:before="120"/>
      <w:contextualSpacing/>
    </w:pPr>
  </w:style>
  <w:style w:type="paragraph" w:styleId="ListNumber">
    <w:name w:val="List Number"/>
    <w:basedOn w:val="Normal"/>
    <w:uiPriority w:val="9"/>
    <w:qFormat/>
    <w:pPr>
      <w:numPr>
        <w:numId w:val="7"/>
      </w:numPr>
      <w:tabs>
        <w:tab w:val="left" w:pos="142"/>
      </w:tabs>
      <w:spacing w:before="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Normal"/>
    <w:uiPriority w:val="15"/>
    <w:qFormat/>
    <w:pPr>
      <w:numPr>
        <w:numId w:val="2"/>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styleId="UnresolvedMention">
    <w:name w:val="Unresolved Mention"/>
    <w:basedOn w:val="DefaultParagraphFont"/>
    <w:uiPriority w:val="99"/>
    <w:semiHidden/>
    <w:unhideWhenUsed/>
    <w:rsid w:val="00A74263"/>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locked/>
    <w:rsid w:val="00037EDB"/>
    <w:pPr>
      <w:spacing w:line="240" w:lineRule="auto"/>
      <w:ind w:left="720"/>
    </w:pPr>
    <w:rPr>
      <w:rFonts w:ascii="Calibri" w:hAnsi="Calibri" w:cs="Calibri"/>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037ED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96644">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66948988">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veyoursay.awe.gov.au/future-drought-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visz\AppData\Local\Microsoft\Windows\INetCache\Content.Outlook\HARR6PWK\www.awe.go.au\f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sharepoint/v3"/>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customXml/itemProps4.xml><?xml version="1.0" encoding="utf-8"?>
<ds:datastoreItem xmlns:ds="http://schemas.openxmlformats.org/officeDocument/2006/customXml" ds:itemID="{5A4A78A3-946D-4E55-8BA4-41F82002EE61}"/>
</file>

<file path=docProps/app.xml><?xml version="1.0" encoding="utf-8"?>
<Properties xmlns="http://schemas.openxmlformats.org/officeDocument/2006/extended-properties" xmlns:vt="http://schemas.openxmlformats.org/officeDocument/2006/docPropsVTypes">
  <Template>Normal.dotm</Template>
  <TotalTime>7</TotalTime>
  <Pages>3</Pages>
  <Words>814</Words>
  <Characters>4642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Future Drought Fund: Improving resilience with better climate information nationally</vt:lpstr>
    </vt:vector>
  </TitlesOfParts>
  <Company/>
  <LinksUpToDate>false</LinksUpToDate>
  <CharactersWithSpaces>5446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Improving resilience with better climate information nationally</dc:title>
  <dc:creator>Department of Agriculture, Water and the Environment</dc:creator>
  <cp:lastPrinted>2020-11-27T04:39:00Z</cp:lastPrinted>
  <dcterms:created xsi:type="dcterms:W3CDTF">2022-04-06T00:53:00Z</dcterms:created>
  <dcterms:modified xsi:type="dcterms:W3CDTF">2022-04-06T01:22:00Z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