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45DE" w14:textId="619B0DA3" w:rsidR="00A426CA" w:rsidRPr="00C3226C" w:rsidRDefault="00C12B64" w:rsidP="00C3226C">
      <w:pPr>
        <w:pStyle w:val="Date"/>
      </w:pPr>
      <w:r>
        <w:t>April 2022</w:t>
      </w:r>
    </w:p>
    <w:p w14:paraId="07444188" w14:textId="4A92EA5A" w:rsidR="004C59C0" w:rsidRPr="00902C68" w:rsidRDefault="00E43BC2" w:rsidP="00833DAF">
      <w:pPr>
        <w:pStyle w:val="Heading1"/>
      </w:pPr>
      <w:r w:rsidRPr="00902C68">
        <w:t>Future Drought Fund</w:t>
      </w:r>
      <w:r w:rsidR="004C59C0" w:rsidRPr="00902C68">
        <w:t xml:space="preserve">: </w:t>
      </w:r>
      <w:r w:rsidR="00C55385" w:rsidRPr="00902C68">
        <w:t>Grants to Activate Drought Resilience Practices</w:t>
      </w:r>
    </w:p>
    <w:p w14:paraId="71374C20" w14:textId="631F23C8" w:rsidR="00C55385" w:rsidRDefault="001C75BC" w:rsidP="00C55385">
      <w:pPr>
        <w:spacing w:before="120"/>
      </w:pPr>
      <w:r>
        <w:t>W</w:t>
      </w:r>
      <w:r w:rsidR="00C55385">
        <w:t>e’re investing $14.</w:t>
      </w:r>
      <w:r w:rsidR="001513E8">
        <w:t>3</w:t>
      </w:r>
      <w:r w:rsidR="00833DAF">
        <w:t> </w:t>
      </w:r>
      <w:r w:rsidR="00C55385">
        <w:t xml:space="preserve">million over </w:t>
      </w:r>
      <w:r w:rsidR="00833DAF">
        <w:t>2</w:t>
      </w:r>
      <w:r w:rsidR="00C55385">
        <w:t xml:space="preserve"> years that will provide </w:t>
      </w:r>
      <w:r w:rsidR="006D186D">
        <w:t>support for projects that</w:t>
      </w:r>
      <w:r w:rsidR="00C55385">
        <w:t xml:space="preserve"> drive </w:t>
      </w:r>
      <w:r w:rsidR="006D186D">
        <w:t xml:space="preserve">adoption </w:t>
      </w:r>
      <w:r w:rsidR="00C55385">
        <w:t>of research and development (R&amp;D) outcomes focused on drought resilience.</w:t>
      </w:r>
    </w:p>
    <w:p w14:paraId="7C97106D" w14:textId="62819C34" w:rsidR="00C55385" w:rsidRDefault="00C55385" w:rsidP="00C55385">
      <w:pPr>
        <w:spacing w:before="120"/>
      </w:pPr>
      <w:r>
        <w:t xml:space="preserve">It’s being made possible </w:t>
      </w:r>
      <w:r w:rsidRPr="00921C7B">
        <w:t xml:space="preserve">through the </w:t>
      </w:r>
      <w:r w:rsidRPr="002B6A37">
        <w:rPr>
          <w:i/>
          <w:iCs/>
        </w:rPr>
        <w:t>Grants to Activate Drought Resilience Practices</w:t>
      </w:r>
      <w:r w:rsidRPr="00921C7B">
        <w:t xml:space="preserve"> program</w:t>
      </w:r>
      <w:r>
        <w:t>.</w:t>
      </w:r>
    </w:p>
    <w:p w14:paraId="165ED7EF" w14:textId="0C7EFB94" w:rsidR="00C55385" w:rsidRPr="00902C68" w:rsidRDefault="001513E8" w:rsidP="00902C68">
      <w:pPr>
        <w:pStyle w:val="Heading2"/>
      </w:pPr>
      <w:r w:rsidRPr="00902C68">
        <w:t>E</w:t>
      </w:r>
      <w:r w:rsidR="00242C56" w:rsidRPr="00902C68">
        <w:t>ncouraging adoption</w:t>
      </w:r>
      <w:r w:rsidRPr="00902C68">
        <w:t xml:space="preserve"> of </w:t>
      </w:r>
      <w:r w:rsidR="00242C56" w:rsidRPr="00902C68">
        <w:t xml:space="preserve">established </w:t>
      </w:r>
      <w:r w:rsidRPr="00902C68">
        <w:t xml:space="preserve">good </w:t>
      </w:r>
      <w:r w:rsidR="00242C56" w:rsidRPr="00902C68">
        <w:t>practices</w:t>
      </w:r>
    </w:p>
    <w:p w14:paraId="2D9BFD7B" w14:textId="104EC357" w:rsidR="00C55385" w:rsidRDefault="006D186D" w:rsidP="00C55385">
      <w:pPr>
        <w:spacing w:before="120"/>
      </w:pPr>
      <w:r>
        <w:t>$</w:t>
      </w:r>
      <w:r w:rsidR="00CB219D">
        <w:t>1.1</w:t>
      </w:r>
      <w:r w:rsidR="00833DAF">
        <w:t> </w:t>
      </w:r>
      <w:r w:rsidR="00CB219D">
        <w:t xml:space="preserve">billion </w:t>
      </w:r>
      <w:r>
        <w:t>each year is invested in agricultural research and development. Among other things, this supports development of new drought resilient farming practices and technologies.</w:t>
      </w:r>
    </w:p>
    <w:p w14:paraId="30EB62E7" w14:textId="38A89BE0" w:rsidR="006D186D" w:rsidRDefault="00C55385" w:rsidP="00C55385">
      <w:pPr>
        <w:spacing w:before="120"/>
      </w:pPr>
      <w:r>
        <w:t xml:space="preserve">The new initiative </w:t>
      </w:r>
      <w:r w:rsidR="006D186D">
        <w:t xml:space="preserve">is about activating that </w:t>
      </w:r>
      <w:r>
        <w:t>R&amp;D</w:t>
      </w:r>
      <w:r w:rsidR="006D186D">
        <w:t xml:space="preserve"> – putting it to use through a focus on supporting adoption by farmers. It will do this through projects that support demonstration and extension activities aimed at facilitating widespread uptake by farmers of practices we know improve drought resilience.</w:t>
      </w:r>
    </w:p>
    <w:p w14:paraId="20505573" w14:textId="57F19E82" w:rsidR="00C55385" w:rsidRDefault="006D186D" w:rsidP="00C55385">
      <w:pPr>
        <w:spacing w:before="120"/>
      </w:pPr>
      <w:r>
        <w:t xml:space="preserve"> </w:t>
      </w:r>
      <w:r w:rsidR="00C55385">
        <w:t>The program will provide grants up to $1</w:t>
      </w:r>
      <w:r w:rsidR="00833DAF">
        <w:t> </w:t>
      </w:r>
      <w:r w:rsidR="00C55385">
        <w:t xml:space="preserve">million to be rolled out through </w:t>
      </w:r>
      <w:r w:rsidR="00833DAF">
        <w:t>2</w:t>
      </w:r>
      <w:r w:rsidR="00C55385">
        <w:t xml:space="preserve"> funding rounds in late 2022 and mid</w:t>
      </w:r>
      <w:r w:rsidR="00833DAF">
        <w:t>–</w:t>
      </w:r>
      <w:r w:rsidR="00C55385">
        <w:t>2023.</w:t>
      </w:r>
    </w:p>
    <w:p w14:paraId="02DBF5E8" w14:textId="6B5ACDDF" w:rsidR="00C55385" w:rsidRDefault="00C55385" w:rsidP="00C55385">
      <w:pPr>
        <w:spacing w:before="120"/>
      </w:pPr>
      <w:r>
        <w:t xml:space="preserve">The first round will focus on the activation of Australian-generated </w:t>
      </w:r>
      <w:r w:rsidR="001513E8">
        <w:t xml:space="preserve">R&amp;D </w:t>
      </w:r>
      <w:r>
        <w:t xml:space="preserve">projects. The second round will </w:t>
      </w:r>
      <w:r w:rsidR="001F7FC9">
        <w:t xml:space="preserve">include a </w:t>
      </w:r>
      <w:r>
        <w:t>focus on internationally generated R&amp;D.</w:t>
      </w:r>
    </w:p>
    <w:p w14:paraId="646F953F" w14:textId="25584514" w:rsidR="00C55385" w:rsidRDefault="001F7FC9" w:rsidP="00C55385">
      <w:pPr>
        <w:spacing w:before="120"/>
      </w:pPr>
      <w:r>
        <w:t xml:space="preserve">To access funding, </w:t>
      </w:r>
      <w:r w:rsidR="00C55385">
        <w:t xml:space="preserve">projects </w:t>
      </w:r>
      <w:r>
        <w:t xml:space="preserve">will need to </w:t>
      </w:r>
      <w:r w:rsidR="00C55385">
        <w:t xml:space="preserve">demonstrate </w:t>
      </w:r>
      <w:r>
        <w:t xml:space="preserve">clear </w:t>
      </w:r>
      <w:r w:rsidR="00C55385">
        <w:t>drought resilience</w:t>
      </w:r>
      <w:r>
        <w:t xml:space="preserve"> benefits (in summary, reducing the impacts of drought on productivity), and the potential to drive adoption at a broad scale.</w:t>
      </w:r>
    </w:p>
    <w:p w14:paraId="59094705" w14:textId="4A49BFA0" w:rsidR="00C12B64" w:rsidRPr="00F93134" w:rsidRDefault="00C12B64" w:rsidP="00C12B64">
      <w:pPr>
        <w:rPr>
          <w:sz w:val="6"/>
          <w:szCs w:val="6"/>
        </w:rPr>
      </w:pPr>
    </w:p>
    <w:p w14:paraId="2D02845F" w14:textId="77777777" w:rsidR="00C12B64" w:rsidRDefault="00C12B64" w:rsidP="00C12B64">
      <w:pPr>
        <w:pStyle w:val="Heading2"/>
      </w:pPr>
      <w:r>
        <w:t>Be informed</w:t>
      </w:r>
    </w:p>
    <w:p w14:paraId="549D0E52" w14:textId="09E58B2E" w:rsidR="00C12B64" w:rsidRPr="00C12B64" w:rsidRDefault="00C12B64" w:rsidP="00C12B64">
      <w:pPr>
        <w:spacing w:before="120"/>
        <w:rPr>
          <w:rStyle w:val="Hyperlink"/>
          <w:rFonts w:cs="Calibri Light"/>
        </w:rPr>
      </w:pPr>
      <w:r w:rsidRPr="00C12B64">
        <w:rPr>
          <w:rFonts w:cs="Calibri Light"/>
        </w:rPr>
        <w:t xml:space="preserve">For more information about FDF programs, visit Future Drought Fund at </w:t>
      </w:r>
      <w:hyperlink r:id="rId11" w:history="1">
        <w:r w:rsidRPr="00C12B64">
          <w:rPr>
            <w:rStyle w:val="Hyperlink"/>
            <w:rFonts w:cs="Calibri Light"/>
          </w:rPr>
          <w:t>awe.go</w:t>
        </w:r>
        <w:r w:rsidR="00C8026F">
          <w:rPr>
            <w:rStyle w:val="Hyperlink"/>
            <w:rFonts w:cs="Calibri Light"/>
          </w:rPr>
          <w:t>v</w:t>
        </w:r>
        <w:r w:rsidRPr="00C12B64">
          <w:rPr>
            <w:rStyle w:val="Hyperlink"/>
            <w:rFonts w:cs="Calibri Light"/>
          </w:rPr>
          <w:t>.au/</w:t>
        </w:r>
        <w:proofErr w:type="spellStart"/>
        <w:r w:rsidRPr="00C12B64">
          <w:rPr>
            <w:rStyle w:val="Hyperlink"/>
            <w:rFonts w:cs="Calibri Light"/>
          </w:rPr>
          <w:t>fdf</w:t>
        </w:r>
        <w:proofErr w:type="spellEnd"/>
      </w:hyperlink>
      <w:r w:rsidRPr="00C12B64">
        <w:rPr>
          <w:rFonts w:cs="Calibri Light"/>
        </w:rPr>
        <w:t>.</w:t>
      </w:r>
    </w:p>
    <w:p w14:paraId="283B4984" w14:textId="2D71A24E" w:rsidR="00C12B64" w:rsidRPr="00C12B64" w:rsidRDefault="00C12B64" w:rsidP="00C12B64">
      <w:pPr>
        <w:spacing w:before="120"/>
        <w:rPr>
          <w:rFonts w:cs="Calibri Light"/>
        </w:rPr>
      </w:pPr>
      <w:r w:rsidRPr="00C12B64">
        <w:rPr>
          <w:rFonts w:cs="Calibri Light"/>
        </w:rPr>
        <w:t xml:space="preserve">Register to receive updates direct to your inbox at </w:t>
      </w:r>
      <w:hyperlink r:id="rId12" w:history="1">
        <w:r w:rsidRPr="00C12B64">
          <w:rPr>
            <w:rStyle w:val="Hyperlink"/>
            <w:rFonts w:cs="Calibri Light"/>
          </w:rPr>
          <w:t>haveyoursay.awe.gov.au/future-drought-fund</w:t>
        </w:r>
      </w:hyperlink>
      <w:r w:rsidR="00833DAF">
        <w:rPr>
          <w:rStyle w:val="Hyperlink"/>
          <w:rFonts w:cs="Calibri Light"/>
        </w:rPr>
        <w:t>.</w:t>
      </w:r>
    </w:p>
    <w:p w14:paraId="7023F107" w14:textId="77777777" w:rsidR="00E50AF2" w:rsidRDefault="00E50AF2" w:rsidP="00E50AF2">
      <w:pPr>
        <w:pStyle w:val="Normalsmall"/>
        <w:pageBreakBefore/>
      </w:pPr>
      <w:r>
        <w:rPr>
          <w:rStyle w:val="Strong"/>
        </w:rPr>
        <w:lastRenderedPageBreak/>
        <w:t>Acknowledgement of Country</w:t>
      </w:r>
    </w:p>
    <w:p w14:paraId="2DE28BCF" w14:textId="77777777" w:rsidR="00E50AF2" w:rsidRDefault="00E50AF2" w:rsidP="00E50AF2">
      <w:pPr>
        <w:pStyle w:val="Normalsmall"/>
        <w:rPr>
          <w:rStyle w:val="Hyperlink"/>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71A5E30" w14:textId="77777777" w:rsidR="00E50AF2" w:rsidRDefault="00E50AF2" w:rsidP="00E50AF2">
      <w:pPr>
        <w:pStyle w:val="Normalsmall"/>
        <w:spacing w:before="360"/>
      </w:pPr>
      <w:r>
        <w:t>© Commonwealth of Australia 2022</w:t>
      </w:r>
    </w:p>
    <w:p w14:paraId="799C370B" w14:textId="77777777" w:rsidR="00E50AF2" w:rsidRDefault="00E50AF2" w:rsidP="00E50AF2">
      <w:pPr>
        <w:pStyle w:val="Normalsmall"/>
      </w:pPr>
      <w:r>
        <w:t>Unless otherwise noted, copyright (and any other intellectual property rights) in this publication is owned by the Commonwealth of Australia (referred to as the Commonwealth).</w:t>
      </w:r>
    </w:p>
    <w:p w14:paraId="78F89881" w14:textId="77777777" w:rsidR="00E50AF2" w:rsidRDefault="00E50AF2" w:rsidP="00E50AF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73FF8246" w14:textId="77777777" w:rsidR="00E50AF2" w:rsidRDefault="00E50AF2" w:rsidP="00E50AF2">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91DD977" w14:textId="0F920704" w:rsidR="00C12B64" w:rsidRPr="000A1256" w:rsidRDefault="00C12B64" w:rsidP="00E50AF2">
      <w:pPr>
        <w:pStyle w:val="Normalsmall"/>
        <w:spacing w:before="480"/>
        <w:rPr>
          <w:lang w:eastAsia="ja-JP"/>
        </w:rPr>
      </w:pPr>
    </w:p>
    <w:sectPr w:rsidR="00C12B64" w:rsidRPr="000A1256" w:rsidSect="00C12B64">
      <w:headerReference w:type="default" r:id="rId14"/>
      <w:footerReference w:type="default" r:id="rId15"/>
      <w:headerReference w:type="first" r:id="rId16"/>
      <w:footerReference w:type="first" r:id="rId17"/>
      <w:pgSz w:w="11906" w:h="16838"/>
      <w:pgMar w:top="2126" w:right="1418" w:bottom="992"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A767" w14:textId="77777777" w:rsidR="00377007" w:rsidRDefault="00377007">
      <w:r>
        <w:separator/>
      </w:r>
    </w:p>
    <w:p w14:paraId="2059C940" w14:textId="77777777" w:rsidR="00377007" w:rsidRDefault="00377007"/>
    <w:p w14:paraId="2F8A63E2" w14:textId="77777777" w:rsidR="00377007" w:rsidRDefault="00377007"/>
  </w:endnote>
  <w:endnote w:type="continuationSeparator" w:id="0">
    <w:p w14:paraId="440CBC80" w14:textId="77777777" w:rsidR="00377007" w:rsidRDefault="00377007">
      <w:r>
        <w:continuationSeparator/>
      </w:r>
    </w:p>
    <w:p w14:paraId="37A860EE" w14:textId="77777777" w:rsidR="00377007" w:rsidRDefault="00377007"/>
    <w:p w14:paraId="519B498D" w14:textId="77777777" w:rsidR="00377007" w:rsidRDefault="00377007"/>
  </w:endnote>
  <w:endnote w:type="continuationNotice" w:id="1">
    <w:p w14:paraId="30247B5E" w14:textId="77777777" w:rsidR="00377007" w:rsidRDefault="00377007">
      <w:pPr>
        <w:pStyle w:val="Footer"/>
      </w:pPr>
    </w:p>
    <w:p w14:paraId="029D80B8" w14:textId="77777777" w:rsidR="00377007" w:rsidRDefault="00377007"/>
    <w:p w14:paraId="6F5FD5D4" w14:textId="77777777" w:rsidR="00377007" w:rsidRDefault="00377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F139" w14:textId="3E8CF2A4" w:rsidR="00A426CA" w:rsidRDefault="0038179A">
    <w:pPr>
      <w:pStyle w:val="Footer"/>
    </w:pPr>
    <w:r>
      <w:t>Department of Agriculture</w:t>
    </w:r>
    <w:r w:rsidR="009D22FA">
      <w:t>, Water and the Environment</w:t>
    </w:r>
  </w:p>
  <w:p w14:paraId="6089DB24" w14:textId="77777777" w:rsidR="00A426CA" w:rsidRDefault="0038179A">
    <w:pPr>
      <w:pStyle w:val="Footer"/>
    </w:pPr>
    <w:r>
      <w:fldChar w:fldCharType="begin"/>
    </w:r>
    <w:r>
      <w:instrText xml:space="preserve"> PAGE   \* MERGEFORMAT </w:instrText>
    </w:r>
    <w:r>
      <w:fldChar w:fldCharType="separate"/>
    </w:r>
    <w:r w:rsidR="000E3896">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5773" w14:textId="1017441D" w:rsidR="00D72832" w:rsidRDefault="00D72832">
    <w:pPr>
      <w:pStyle w:val="Footer"/>
    </w:pPr>
    <w:r>
      <w:t>Department of Agriculture, Water and the Environment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D482" w14:textId="77777777" w:rsidR="00377007" w:rsidRDefault="00377007">
      <w:r>
        <w:separator/>
      </w:r>
    </w:p>
    <w:p w14:paraId="286B740B" w14:textId="77777777" w:rsidR="00377007" w:rsidRDefault="00377007"/>
    <w:p w14:paraId="3D4F845E" w14:textId="77777777" w:rsidR="00377007" w:rsidRDefault="00377007"/>
  </w:footnote>
  <w:footnote w:type="continuationSeparator" w:id="0">
    <w:p w14:paraId="447573D2" w14:textId="77777777" w:rsidR="00377007" w:rsidRDefault="00377007">
      <w:r>
        <w:continuationSeparator/>
      </w:r>
    </w:p>
    <w:p w14:paraId="68E9099E" w14:textId="77777777" w:rsidR="00377007" w:rsidRDefault="00377007"/>
    <w:p w14:paraId="4F22D36E" w14:textId="77777777" w:rsidR="00377007" w:rsidRDefault="00377007"/>
  </w:footnote>
  <w:footnote w:type="continuationNotice" w:id="1">
    <w:p w14:paraId="15DAA746" w14:textId="77777777" w:rsidR="00377007" w:rsidRDefault="00377007">
      <w:pPr>
        <w:pStyle w:val="Footer"/>
      </w:pPr>
    </w:p>
    <w:p w14:paraId="004FF443" w14:textId="77777777" w:rsidR="00377007" w:rsidRDefault="00377007"/>
    <w:p w14:paraId="165A5AED" w14:textId="77777777" w:rsidR="00377007" w:rsidRDefault="00377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E78F" w14:textId="7C3E5DFF" w:rsidR="00A426CA" w:rsidRDefault="00F2525B">
    <w:pPr>
      <w:pStyle w:val="Header"/>
    </w:pPr>
    <w:r>
      <w:t xml:space="preserve">Future Drought Fund: </w:t>
    </w:r>
    <w:r w:rsidR="000A1256">
      <w:t>Helping Regional Communities Prepare for Future Droughts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F97E" w14:textId="77777777" w:rsidR="00A426CA" w:rsidRDefault="0038179A">
    <w:pPr>
      <w:pStyle w:val="Header"/>
      <w:jc w:val="left"/>
    </w:pPr>
    <w:r>
      <w:rPr>
        <w:noProof/>
        <w:u w:val="single"/>
        <w:lang w:eastAsia="en-AU"/>
      </w:rPr>
      <w:drawing>
        <wp:anchor distT="0" distB="0" distL="114300" distR="114300" simplePos="0" relativeHeight="251659264" behindDoc="1" locked="0" layoutInCell="1" allowOverlap="1" wp14:anchorId="28AF6CD7" wp14:editId="0E969247">
          <wp:simplePos x="0" y="0"/>
          <wp:positionH relativeFrom="page">
            <wp:posOffset>14714</wp:posOffset>
          </wp:positionH>
          <wp:positionV relativeFrom="paragraph">
            <wp:posOffset>-340995</wp:posOffset>
          </wp:positionV>
          <wp:extent cx="7615387" cy="2177140"/>
          <wp:effectExtent l="0" t="0" r="508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387" cy="2177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BE78A4F8"/>
    <w:numStyleLink w:val="Numberlist"/>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4"/>
  </w:num>
  <w:num w:numId="2">
    <w:abstractNumId w:val="1"/>
  </w:num>
  <w:num w:numId="3">
    <w:abstractNumId w:val="7"/>
  </w:num>
  <w:num w:numId="4">
    <w:abstractNumId w:val="8"/>
  </w:num>
  <w:num w:numId="5">
    <w:abstractNumId w:val="3"/>
  </w:num>
  <w:num w:numId="6">
    <w:abstractNumId w:val="6"/>
  </w:num>
  <w:num w:numId="7">
    <w:abstractNumId w:val="2"/>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CA"/>
    <w:rsid w:val="00000D51"/>
    <w:rsid w:val="00020E74"/>
    <w:rsid w:val="000264E9"/>
    <w:rsid w:val="00035A69"/>
    <w:rsid w:val="00037EDB"/>
    <w:rsid w:val="00072401"/>
    <w:rsid w:val="00073474"/>
    <w:rsid w:val="000827FC"/>
    <w:rsid w:val="0009493E"/>
    <w:rsid w:val="000A1256"/>
    <w:rsid w:val="000A5025"/>
    <w:rsid w:val="000A5086"/>
    <w:rsid w:val="000B4676"/>
    <w:rsid w:val="000B6253"/>
    <w:rsid w:val="000C7DAF"/>
    <w:rsid w:val="000D1523"/>
    <w:rsid w:val="000D7FAB"/>
    <w:rsid w:val="000E3896"/>
    <w:rsid w:val="00103833"/>
    <w:rsid w:val="00113D81"/>
    <w:rsid w:val="0011753F"/>
    <w:rsid w:val="00117FFC"/>
    <w:rsid w:val="00133777"/>
    <w:rsid w:val="00136632"/>
    <w:rsid w:val="00142488"/>
    <w:rsid w:val="001463CF"/>
    <w:rsid w:val="001513E8"/>
    <w:rsid w:val="00180CD5"/>
    <w:rsid w:val="00197582"/>
    <w:rsid w:val="001A36BC"/>
    <w:rsid w:val="001A5B28"/>
    <w:rsid w:val="001A5C88"/>
    <w:rsid w:val="001B12A5"/>
    <w:rsid w:val="001C2F95"/>
    <w:rsid w:val="001C75BC"/>
    <w:rsid w:val="001F7FC9"/>
    <w:rsid w:val="00211EDC"/>
    <w:rsid w:val="002127CB"/>
    <w:rsid w:val="00213C61"/>
    <w:rsid w:val="002266D2"/>
    <w:rsid w:val="0022779D"/>
    <w:rsid w:val="0023462B"/>
    <w:rsid w:val="00236356"/>
    <w:rsid w:val="0024109D"/>
    <w:rsid w:val="00242C56"/>
    <w:rsid w:val="002566C4"/>
    <w:rsid w:val="002673CB"/>
    <w:rsid w:val="00273BEB"/>
    <w:rsid w:val="00275BD4"/>
    <w:rsid w:val="00276FDD"/>
    <w:rsid w:val="002845F9"/>
    <w:rsid w:val="002913D3"/>
    <w:rsid w:val="002A1506"/>
    <w:rsid w:val="002A2011"/>
    <w:rsid w:val="002B0604"/>
    <w:rsid w:val="002B6A37"/>
    <w:rsid w:val="002C6B67"/>
    <w:rsid w:val="002D0964"/>
    <w:rsid w:val="002D28BC"/>
    <w:rsid w:val="002E0707"/>
    <w:rsid w:val="002F2CF8"/>
    <w:rsid w:val="002F455A"/>
    <w:rsid w:val="00311061"/>
    <w:rsid w:val="0032236A"/>
    <w:rsid w:val="003316B5"/>
    <w:rsid w:val="003358B3"/>
    <w:rsid w:val="00340BB5"/>
    <w:rsid w:val="00376915"/>
    <w:rsid w:val="00377007"/>
    <w:rsid w:val="00380F94"/>
    <w:rsid w:val="0038179A"/>
    <w:rsid w:val="00381D28"/>
    <w:rsid w:val="003A5336"/>
    <w:rsid w:val="003A7402"/>
    <w:rsid w:val="003B2F1B"/>
    <w:rsid w:val="003B6E9D"/>
    <w:rsid w:val="003C19AD"/>
    <w:rsid w:val="003D3FC6"/>
    <w:rsid w:val="003E4AE0"/>
    <w:rsid w:val="003E6683"/>
    <w:rsid w:val="003F4D27"/>
    <w:rsid w:val="00401853"/>
    <w:rsid w:val="00404E2C"/>
    <w:rsid w:val="004127B1"/>
    <w:rsid w:val="00431810"/>
    <w:rsid w:val="00436327"/>
    <w:rsid w:val="00452571"/>
    <w:rsid w:val="00456191"/>
    <w:rsid w:val="004C52F5"/>
    <w:rsid w:val="004C59C0"/>
    <w:rsid w:val="004D4855"/>
    <w:rsid w:val="004F5D7C"/>
    <w:rsid w:val="00543880"/>
    <w:rsid w:val="005637AA"/>
    <w:rsid w:val="005948CC"/>
    <w:rsid w:val="005A3C1E"/>
    <w:rsid w:val="005B4C66"/>
    <w:rsid w:val="005C6A5F"/>
    <w:rsid w:val="005D2A5F"/>
    <w:rsid w:val="005E0B7B"/>
    <w:rsid w:val="005E4F0C"/>
    <w:rsid w:val="00614D6D"/>
    <w:rsid w:val="0065443E"/>
    <w:rsid w:val="006629BA"/>
    <w:rsid w:val="00664F81"/>
    <w:rsid w:val="006673F3"/>
    <w:rsid w:val="006740AD"/>
    <w:rsid w:val="006759E9"/>
    <w:rsid w:val="00691458"/>
    <w:rsid w:val="00695289"/>
    <w:rsid w:val="006B5CA8"/>
    <w:rsid w:val="006C3A62"/>
    <w:rsid w:val="006D186D"/>
    <w:rsid w:val="006E7B86"/>
    <w:rsid w:val="006F53B9"/>
    <w:rsid w:val="00707036"/>
    <w:rsid w:val="00712154"/>
    <w:rsid w:val="0072128B"/>
    <w:rsid w:val="007266C5"/>
    <w:rsid w:val="007302BD"/>
    <w:rsid w:val="0073213A"/>
    <w:rsid w:val="00734A27"/>
    <w:rsid w:val="00757F47"/>
    <w:rsid w:val="00777512"/>
    <w:rsid w:val="007803A1"/>
    <w:rsid w:val="00787EC0"/>
    <w:rsid w:val="00792ABF"/>
    <w:rsid w:val="007A764E"/>
    <w:rsid w:val="007B02CB"/>
    <w:rsid w:val="007F7131"/>
    <w:rsid w:val="008266E2"/>
    <w:rsid w:val="00833DAF"/>
    <w:rsid w:val="00835B27"/>
    <w:rsid w:val="00843841"/>
    <w:rsid w:val="008656A9"/>
    <w:rsid w:val="00865BB8"/>
    <w:rsid w:val="008A491E"/>
    <w:rsid w:val="008B5807"/>
    <w:rsid w:val="008B5926"/>
    <w:rsid w:val="008B5AB4"/>
    <w:rsid w:val="008C52B8"/>
    <w:rsid w:val="00902C68"/>
    <w:rsid w:val="00903029"/>
    <w:rsid w:val="00904021"/>
    <w:rsid w:val="00913E68"/>
    <w:rsid w:val="00921C7B"/>
    <w:rsid w:val="00932632"/>
    <w:rsid w:val="00944945"/>
    <w:rsid w:val="00963683"/>
    <w:rsid w:val="0097263B"/>
    <w:rsid w:val="00981741"/>
    <w:rsid w:val="00995CED"/>
    <w:rsid w:val="009A06BE"/>
    <w:rsid w:val="009B053B"/>
    <w:rsid w:val="009C68CE"/>
    <w:rsid w:val="009D22FA"/>
    <w:rsid w:val="009D31C5"/>
    <w:rsid w:val="009D36A2"/>
    <w:rsid w:val="009E540B"/>
    <w:rsid w:val="00A146C3"/>
    <w:rsid w:val="00A23EA1"/>
    <w:rsid w:val="00A375AA"/>
    <w:rsid w:val="00A426CA"/>
    <w:rsid w:val="00A47310"/>
    <w:rsid w:val="00A56B18"/>
    <w:rsid w:val="00A622E8"/>
    <w:rsid w:val="00A6580A"/>
    <w:rsid w:val="00A65A56"/>
    <w:rsid w:val="00A74263"/>
    <w:rsid w:val="00A81E47"/>
    <w:rsid w:val="00A977BD"/>
    <w:rsid w:val="00AB4648"/>
    <w:rsid w:val="00AE4720"/>
    <w:rsid w:val="00AF3ACD"/>
    <w:rsid w:val="00B033C1"/>
    <w:rsid w:val="00B06340"/>
    <w:rsid w:val="00B32497"/>
    <w:rsid w:val="00B36F68"/>
    <w:rsid w:val="00B428A3"/>
    <w:rsid w:val="00B57C9F"/>
    <w:rsid w:val="00B76D62"/>
    <w:rsid w:val="00BB0DF9"/>
    <w:rsid w:val="00BC0EFB"/>
    <w:rsid w:val="00BC55FC"/>
    <w:rsid w:val="00BE7987"/>
    <w:rsid w:val="00BF043C"/>
    <w:rsid w:val="00C05A51"/>
    <w:rsid w:val="00C06DF4"/>
    <w:rsid w:val="00C12B64"/>
    <w:rsid w:val="00C15F16"/>
    <w:rsid w:val="00C17CD0"/>
    <w:rsid w:val="00C3226C"/>
    <w:rsid w:val="00C4161B"/>
    <w:rsid w:val="00C55385"/>
    <w:rsid w:val="00C624F4"/>
    <w:rsid w:val="00C8026F"/>
    <w:rsid w:val="00C91E1F"/>
    <w:rsid w:val="00CB219D"/>
    <w:rsid w:val="00CF1799"/>
    <w:rsid w:val="00CF5710"/>
    <w:rsid w:val="00D03CA1"/>
    <w:rsid w:val="00D43A78"/>
    <w:rsid w:val="00D55837"/>
    <w:rsid w:val="00D57BD9"/>
    <w:rsid w:val="00D72832"/>
    <w:rsid w:val="00D80A2B"/>
    <w:rsid w:val="00D81D90"/>
    <w:rsid w:val="00D845D5"/>
    <w:rsid w:val="00DA7481"/>
    <w:rsid w:val="00DB322E"/>
    <w:rsid w:val="00DB53F0"/>
    <w:rsid w:val="00DC1286"/>
    <w:rsid w:val="00DC64EF"/>
    <w:rsid w:val="00DD3A93"/>
    <w:rsid w:val="00DD759A"/>
    <w:rsid w:val="00DE2098"/>
    <w:rsid w:val="00DE55AA"/>
    <w:rsid w:val="00DF190F"/>
    <w:rsid w:val="00E02602"/>
    <w:rsid w:val="00E15521"/>
    <w:rsid w:val="00E32C0F"/>
    <w:rsid w:val="00E35408"/>
    <w:rsid w:val="00E3702F"/>
    <w:rsid w:val="00E42B2B"/>
    <w:rsid w:val="00E43BC2"/>
    <w:rsid w:val="00E50AF2"/>
    <w:rsid w:val="00E56D9F"/>
    <w:rsid w:val="00E667A3"/>
    <w:rsid w:val="00E72098"/>
    <w:rsid w:val="00E8326D"/>
    <w:rsid w:val="00E94FEB"/>
    <w:rsid w:val="00EB2A7C"/>
    <w:rsid w:val="00EB3D16"/>
    <w:rsid w:val="00EB677B"/>
    <w:rsid w:val="00EC237C"/>
    <w:rsid w:val="00ED1DED"/>
    <w:rsid w:val="00ED46AD"/>
    <w:rsid w:val="00ED5362"/>
    <w:rsid w:val="00EE1C19"/>
    <w:rsid w:val="00EF35A3"/>
    <w:rsid w:val="00F0029B"/>
    <w:rsid w:val="00F1032F"/>
    <w:rsid w:val="00F161E2"/>
    <w:rsid w:val="00F205BA"/>
    <w:rsid w:val="00F2525B"/>
    <w:rsid w:val="00F35FA6"/>
    <w:rsid w:val="00F55C3F"/>
    <w:rsid w:val="00F65048"/>
    <w:rsid w:val="00F678BE"/>
    <w:rsid w:val="00F7563B"/>
    <w:rsid w:val="00F93134"/>
    <w:rsid w:val="00F96B6A"/>
    <w:rsid w:val="00FB5D4F"/>
    <w:rsid w:val="00FC0C37"/>
    <w:rsid w:val="00FC0E79"/>
    <w:rsid w:val="00FC12FC"/>
    <w:rsid w:val="00FC2BEB"/>
    <w:rsid w:val="00FC356E"/>
    <w:rsid w:val="00FC4FD2"/>
    <w:rsid w:val="00FD6A02"/>
    <w:rsid w:val="00FF54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7D75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310"/>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0A5086"/>
    <w:pPr>
      <w:keepNext/>
      <w:spacing w:before="120" w:line="240" w:lineRule="auto"/>
      <w:ind w:left="720" w:hanging="720"/>
      <w:outlineLvl w:val="1"/>
    </w:pPr>
    <w:rPr>
      <w:rFonts w:ascii="Calibri" w:eastAsiaTheme="minorEastAsia" w:hAnsi="Calibri"/>
      <w:b/>
      <w:bCs/>
      <w:color w:val="5482AB"/>
      <w:sz w:val="32"/>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0A5086"/>
    <w:rPr>
      <w:rFonts w:ascii="Calibri" w:eastAsiaTheme="minorEastAsia" w:hAnsi="Calibri" w:cstheme="minorBidi"/>
      <w:b/>
      <w:bCs/>
      <w:color w:val="5482AB"/>
      <w:sz w:val="32"/>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3"/>
      </w:numPr>
      <w:spacing w:before="120"/>
      <w:contextualSpacing/>
    </w:pPr>
  </w:style>
  <w:style w:type="paragraph" w:styleId="ListNumber">
    <w:name w:val="List Number"/>
    <w:basedOn w:val="Normal"/>
    <w:uiPriority w:val="9"/>
    <w:qFormat/>
    <w:pPr>
      <w:numPr>
        <w:numId w:val="7"/>
      </w:numPr>
      <w:tabs>
        <w:tab w:val="left" w:pos="142"/>
      </w:tabs>
      <w:spacing w:before="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Normal"/>
    <w:uiPriority w:val="15"/>
    <w:qFormat/>
    <w:pPr>
      <w:numPr>
        <w:numId w:val="2"/>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Theme="majorHAnsi" w:eastAsia="Times New Roman" w:hAnsiTheme="majorHAnsi" w:cs="Arial"/>
      <w:color w:val="000000"/>
      <w:sz w:val="19"/>
      <w:szCs w:val="22"/>
      <w:lang w:val="en-GB"/>
    </w:rPr>
  </w:style>
  <w:style w:type="paragraph" w:styleId="Date">
    <w:name w:val="Date"/>
    <w:basedOn w:val="Normal"/>
    <w:next w:val="Normal"/>
    <w:link w:val="DateChar"/>
    <w:uiPriority w:val="99"/>
    <w:unhideWhenUsed/>
    <w:pPr>
      <w:spacing w:before="60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276FDD"/>
    <w:pPr>
      <w:autoSpaceDE w:val="0"/>
      <w:autoSpaceDN w:val="0"/>
      <w:adjustRightInd w:val="0"/>
    </w:pPr>
    <w:rPr>
      <w:rFonts w:cs="Cambria"/>
      <w:color w:val="000000"/>
      <w:sz w:val="24"/>
      <w:szCs w:val="24"/>
    </w:rPr>
  </w:style>
  <w:style w:type="character" w:customStyle="1" w:styleId="UnresolvedMention1">
    <w:name w:val="Unresolved Mention1"/>
    <w:basedOn w:val="DefaultParagraphFont"/>
    <w:uiPriority w:val="99"/>
    <w:semiHidden/>
    <w:unhideWhenUsed/>
    <w:rsid w:val="00FD6A02"/>
    <w:rPr>
      <w:color w:val="605E5C"/>
      <w:shd w:val="clear" w:color="auto" w:fill="E1DFDD"/>
    </w:rPr>
  </w:style>
  <w:style w:type="character" w:styleId="UnresolvedMention">
    <w:name w:val="Unresolved Mention"/>
    <w:basedOn w:val="DefaultParagraphFont"/>
    <w:uiPriority w:val="99"/>
    <w:semiHidden/>
    <w:unhideWhenUsed/>
    <w:rsid w:val="00A74263"/>
    <w:rPr>
      <w:color w:val="605E5C"/>
      <w:shd w:val="clear" w:color="auto" w:fill="E1DFDD"/>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locked/>
    <w:rsid w:val="00037EDB"/>
    <w:pPr>
      <w:spacing w:line="240" w:lineRule="auto"/>
      <w:ind w:left="720"/>
    </w:pPr>
    <w:rPr>
      <w:rFonts w:ascii="Calibri" w:hAnsi="Calibri" w:cs="Calibri"/>
      <w:lang w:eastAsia="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rsid w:val="00037ED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45075">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82465267">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66948988">
      <w:bodyDiv w:val="1"/>
      <w:marLeft w:val="0"/>
      <w:marRight w:val="0"/>
      <w:marTop w:val="0"/>
      <w:marBottom w:val="0"/>
      <w:divBdr>
        <w:top w:val="none" w:sz="0" w:space="0" w:color="auto"/>
        <w:left w:val="none" w:sz="0" w:space="0" w:color="auto"/>
        <w:bottom w:val="none" w:sz="0" w:space="0" w:color="auto"/>
        <w:right w:val="none" w:sz="0" w:space="0" w:color="auto"/>
      </w:divBdr>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veyoursay.awe.gov.au/future-drought-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avisz\AppData\Local\Microsoft\Windows\INetCache\Content.Outlook\HARR6PWK\www.awe.go.au\f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30B04-A372-4FA9-8138-B75C3E0D7E9E}"/>
</file>

<file path=customXml/itemProps2.xml><?xml version="1.0" encoding="utf-8"?>
<ds:datastoreItem xmlns:ds="http://schemas.openxmlformats.org/officeDocument/2006/customXml" ds:itemID="{7B4C7135-2902-4902-B417-F3B40B5F4859}">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7cf0e0db-f490-4122-abae-21917392c748"/>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2647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Future Drought Fund: Grants to Activate Drought Resilience Practices</vt:lpstr>
    </vt:vector>
  </TitlesOfParts>
  <Company/>
  <LinksUpToDate>false</LinksUpToDate>
  <CharactersWithSpaces>3105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Grants to Activate Drought Resilience Practices</dc:title>
  <dc:creator>Department of Agriculture, Water and the Environment</dc:creator>
  <cp:lastPrinted>2020-11-27T04:39:00Z</cp:lastPrinted>
  <dcterms:created xsi:type="dcterms:W3CDTF">2022-04-04T00:43:00Z</dcterms:created>
  <dcterms:modified xsi:type="dcterms:W3CDTF">2022-04-04T04:48:00Z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