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5C49A" w14:textId="77777777" w:rsidR="00A10B4C" w:rsidRPr="00EE4F8E" w:rsidRDefault="00A10B4C" w:rsidP="00A10B4C">
      <w:pPr>
        <w:pStyle w:val="Heading2"/>
      </w:pPr>
      <w:bookmarkStart w:id="0" w:name="_Anatomy"/>
      <w:bookmarkStart w:id="1" w:name="_Toc22051156"/>
      <w:bookmarkStart w:id="2" w:name="_Toc23155145"/>
      <w:bookmarkEnd w:id="0"/>
      <w:r w:rsidRPr="00EE4F8E">
        <w:t>Anatomy</w:t>
      </w:r>
      <w:bookmarkEnd w:id="1"/>
      <w:bookmarkEnd w:id="2"/>
    </w:p>
    <w:p w14:paraId="56C40469" w14:textId="77777777" w:rsidR="00A10B4C" w:rsidRPr="00EE4F8E" w:rsidRDefault="00A10B4C" w:rsidP="00A10B4C">
      <w:pPr>
        <w:pStyle w:val="Heading3"/>
        <w:pageBreakBefore w:val="0"/>
      </w:pPr>
      <w:bookmarkStart w:id="3" w:name="_Toc22051157"/>
      <w:bookmarkStart w:id="4" w:name="_Toc23155146"/>
      <w:r w:rsidRPr="00EE4F8E">
        <w:t>Finfish</w:t>
      </w:r>
      <w:bookmarkEnd w:id="3"/>
      <w:bookmarkEnd w:id="4"/>
    </w:p>
    <w:p w14:paraId="38EA2063" w14:textId="77777777" w:rsidR="00A10B4C" w:rsidRPr="00EE4F8E" w:rsidRDefault="00A10B4C" w:rsidP="00A10B4C">
      <w:r w:rsidRPr="00EE4F8E">
        <w:t xml:space="preserve">The external and internal anatomy of finfish varies considerably across species. Specific adaptations to predator–prey interactions, aquatic habitat variability and dietary preferences can explain these differences. One example is the short intestinal length of carnivorous fish compared with the relatively long intestine of herbivorous fish. </w:t>
      </w:r>
      <w:proofErr w:type="gramStart"/>
      <w:r w:rsidRPr="00EE4F8E">
        <w:t>Another,</w:t>
      </w:r>
      <w:proofErr w:type="gramEnd"/>
      <w:r w:rsidRPr="00EE4F8E">
        <w:t xml:space="preserve"> is the ventrally directe</w:t>
      </w:r>
      <w:bookmarkStart w:id="5" w:name="_GoBack"/>
      <w:bookmarkEnd w:id="5"/>
      <w:r w:rsidRPr="00EE4F8E">
        <w:t>d mouth of bottom-feeding species such as European carp (</w:t>
      </w:r>
      <w:r w:rsidRPr="00EE4F8E">
        <w:rPr>
          <w:rStyle w:val="Emphasis"/>
        </w:rPr>
        <w:t xml:space="preserve">Cyprinus </w:t>
      </w:r>
      <w:proofErr w:type="spellStart"/>
      <w:r w:rsidRPr="00EE4F8E">
        <w:rPr>
          <w:rStyle w:val="Emphasis"/>
        </w:rPr>
        <w:t>carpio</w:t>
      </w:r>
      <w:proofErr w:type="spellEnd"/>
      <w:r w:rsidRPr="00EE4F8E">
        <w:t xml:space="preserve">) compared with the upward oriented mouth of the surface-feeding </w:t>
      </w:r>
      <w:proofErr w:type="spellStart"/>
      <w:r w:rsidRPr="00EE4F8E">
        <w:t>saratoga</w:t>
      </w:r>
      <w:proofErr w:type="spellEnd"/>
      <w:r w:rsidRPr="00EE4F8E">
        <w:t xml:space="preserve"> (</w:t>
      </w:r>
      <w:proofErr w:type="spellStart"/>
      <w:r w:rsidRPr="00EE4F8E">
        <w:rPr>
          <w:rStyle w:val="Emphasis"/>
        </w:rPr>
        <w:t>Scleropages</w:t>
      </w:r>
      <w:proofErr w:type="spellEnd"/>
      <w:r w:rsidRPr="00EE4F8E">
        <w:rPr>
          <w:rStyle w:val="Emphasis"/>
        </w:rPr>
        <w:t xml:space="preserve"> </w:t>
      </w:r>
      <w:proofErr w:type="spellStart"/>
      <w:r w:rsidRPr="00EE4F8E">
        <w:rPr>
          <w:rStyle w:val="Emphasis"/>
        </w:rPr>
        <w:t>leichardti</w:t>
      </w:r>
      <w:proofErr w:type="spellEnd"/>
      <w:r w:rsidRPr="00EE4F8E">
        <w:t>).</w:t>
      </w:r>
    </w:p>
    <w:p w14:paraId="08E9538E" w14:textId="6E6A0B2F" w:rsidR="00A10B4C" w:rsidRPr="00EE4F8E" w:rsidRDefault="00A10B4C" w:rsidP="00A10B4C">
      <w:pPr>
        <w:pStyle w:val="Caption"/>
      </w:pPr>
      <w:bookmarkStart w:id="6" w:name="_Toc21680415"/>
      <w:bookmarkStart w:id="7" w:name="_Toc21680414"/>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1</w:t>
      </w:r>
      <w:r w:rsidRPr="00EE4F8E">
        <w:rPr>
          <w:noProof/>
        </w:rPr>
        <w:fldChar w:fldCharType="end"/>
      </w:r>
      <w:r w:rsidRPr="00EE4F8E">
        <w:rPr>
          <w:noProof/>
        </w:rPr>
        <w:t xml:space="preserve"> </w:t>
      </w:r>
      <w:r>
        <w:rPr>
          <w:noProof/>
        </w:rPr>
        <w:t>M</w:t>
      </w:r>
      <w:r w:rsidRPr="00EE4F8E">
        <w:t>ature male Atlantic salmon (</w:t>
      </w:r>
      <w:r w:rsidRPr="00EE4F8E">
        <w:rPr>
          <w:rStyle w:val="Emphasis"/>
        </w:rPr>
        <w:t xml:space="preserve">Salmo </w:t>
      </w:r>
      <w:proofErr w:type="spellStart"/>
      <w:r w:rsidRPr="00EE4F8E">
        <w:rPr>
          <w:rStyle w:val="Emphasis"/>
        </w:rPr>
        <w:t>salar</w:t>
      </w:r>
      <w:proofErr w:type="spellEnd"/>
      <w:r w:rsidRPr="00EE4F8E">
        <w:t>)</w:t>
      </w:r>
      <w:bookmarkEnd w:id="6"/>
    </w:p>
    <w:p w14:paraId="7A371D0A" w14:textId="77777777" w:rsidR="00A10B4C" w:rsidRPr="00EE4F8E" w:rsidRDefault="00A10B4C" w:rsidP="00A10B4C">
      <w:r w:rsidRPr="00EE4F8E">
        <w:rPr>
          <w:i/>
          <w:noProof/>
          <w:lang w:eastAsia="en-AU"/>
        </w:rPr>
        <w:drawing>
          <wp:inline distT="0" distB="0" distL="0" distR="0" wp14:anchorId="00A9DEF8" wp14:editId="690F31A7">
            <wp:extent cx="5385079" cy="1445507"/>
            <wp:effectExtent l="0" t="0" r="6350" b="254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 Atlantic salmon (Salmo salar) showing typical hooked mouth when mature"/>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6167"/>
                    <a:stretch/>
                  </pic:blipFill>
                  <pic:spPr bwMode="auto">
                    <a:xfrm>
                      <a:off x="0" y="0"/>
                      <a:ext cx="5396950" cy="1448694"/>
                    </a:xfrm>
                    <a:prstGeom prst="rect">
                      <a:avLst/>
                    </a:prstGeom>
                    <a:noFill/>
                    <a:ln>
                      <a:noFill/>
                    </a:ln>
                    <a:extLst>
                      <a:ext uri="{53640926-AAD7-44D8-BBD7-CCE9431645EC}">
                        <a14:shadowObscured xmlns:a14="http://schemas.microsoft.com/office/drawing/2010/main"/>
                      </a:ext>
                    </a:extLst>
                  </pic:spPr>
                </pic:pic>
              </a:graphicData>
            </a:graphic>
          </wp:inline>
        </w:drawing>
      </w:r>
    </w:p>
    <w:p w14:paraId="2F61FA27" w14:textId="77777777" w:rsidR="00A10B4C" w:rsidRDefault="00A10B4C" w:rsidP="00A10B4C">
      <w:pPr>
        <w:pStyle w:val="FigureTableNoteSource"/>
      </w:pPr>
      <w:r>
        <w:t>Note: Typical hooked mouth.</w:t>
      </w:r>
    </w:p>
    <w:p w14:paraId="5CC664D6" w14:textId="77777777" w:rsidR="00A10B4C" w:rsidRPr="00EE4F8E" w:rsidRDefault="00A10B4C" w:rsidP="00A10B4C">
      <w:pPr>
        <w:pStyle w:val="FigureTableNoteSource"/>
      </w:pPr>
      <w:r w:rsidRPr="00EE4F8E">
        <w:t>Source: M Porter</w:t>
      </w:r>
    </w:p>
    <w:p w14:paraId="42174833" w14:textId="1CFE7922" w:rsidR="00A10B4C" w:rsidRPr="00EE4F8E" w:rsidRDefault="00A10B4C" w:rsidP="00A10B4C">
      <w:pPr>
        <w:pStyle w:val="Caption"/>
      </w:pPr>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2</w:t>
      </w:r>
      <w:r w:rsidRPr="00EE4F8E">
        <w:rPr>
          <w:noProof/>
        </w:rPr>
        <w:fldChar w:fldCharType="end"/>
      </w:r>
      <w:r>
        <w:rPr>
          <w:noProof/>
        </w:rPr>
        <w:t xml:space="preserve"> </w:t>
      </w:r>
      <w:r w:rsidRPr="00EE4F8E">
        <w:t>Gravid female Atlantic salmon (</w:t>
      </w:r>
      <w:r w:rsidRPr="00EE4F8E">
        <w:rPr>
          <w:rStyle w:val="Emphasis"/>
        </w:rPr>
        <w:t xml:space="preserve">Salmo </w:t>
      </w:r>
      <w:proofErr w:type="spellStart"/>
      <w:r w:rsidRPr="00EE4F8E">
        <w:rPr>
          <w:rStyle w:val="Emphasis"/>
        </w:rPr>
        <w:t>salar</w:t>
      </w:r>
      <w:proofErr w:type="spellEnd"/>
      <w:r w:rsidRPr="00EE4F8E">
        <w:t>)</w:t>
      </w:r>
      <w:bookmarkEnd w:id="7"/>
    </w:p>
    <w:p w14:paraId="123999EE" w14:textId="77777777" w:rsidR="00A10B4C" w:rsidRPr="00EE4F8E" w:rsidRDefault="00A10B4C" w:rsidP="00A10B4C">
      <w:r w:rsidRPr="00EE4F8E">
        <w:rPr>
          <w:noProof/>
          <w:lang w:eastAsia="en-AU"/>
        </w:rPr>
        <w:drawing>
          <wp:inline distT="0" distB="0" distL="0" distR="0" wp14:anchorId="73396AE0" wp14:editId="47C95B67">
            <wp:extent cx="5387556" cy="1168029"/>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id female Atlantic salmon (Salmo salar); note distended abdomen and protruding spawning vent."/>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5"/>
                    <a:stretch/>
                  </pic:blipFill>
                  <pic:spPr bwMode="auto">
                    <a:xfrm>
                      <a:off x="0" y="0"/>
                      <a:ext cx="5396326" cy="1169930"/>
                    </a:xfrm>
                    <a:prstGeom prst="rect">
                      <a:avLst/>
                    </a:prstGeom>
                    <a:noFill/>
                    <a:ln>
                      <a:noFill/>
                    </a:ln>
                    <a:extLst>
                      <a:ext uri="{53640926-AAD7-44D8-BBD7-CCE9431645EC}">
                        <a14:shadowObscured xmlns:a14="http://schemas.microsoft.com/office/drawing/2010/main"/>
                      </a:ext>
                    </a:extLst>
                  </pic:spPr>
                </pic:pic>
              </a:graphicData>
            </a:graphic>
          </wp:inline>
        </w:drawing>
      </w:r>
    </w:p>
    <w:p w14:paraId="46D30B4A" w14:textId="77777777" w:rsidR="00A10B4C" w:rsidRPr="00EE4F8E" w:rsidRDefault="00A10B4C" w:rsidP="00A10B4C">
      <w:pPr>
        <w:pStyle w:val="FigureTableNoteSource"/>
      </w:pPr>
      <w:r w:rsidRPr="00EE4F8E">
        <w:t>Note: Distended abdomen and protruding spawning vent.</w:t>
      </w:r>
    </w:p>
    <w:p w14:paraId="2964E8D5" w14:textId="77777777" w:rsidR="00A10B4C" w:rsidRPr="00EE4F8E" w:rsidRDefault="00A10B4C" w:rsidP="00A10B4C">
      <w:pPr>
        <w:pStyle w:val="FigureTableNoteSource"/>
      </w:pPr>
      <w:r w:rsidRPr="00EE4F8E">
        <w:t>Source: M Porter</w:t>
      </w:r>
    </w:p>
    <w:p w14:paraId="1F44E9C7" w14:textId="063448A5" w:rsidR="00A10B4C" w:rsidRPr="00EE4F8E" w:rsidRDefault="00A10B4C" w:rsidP="00A10B4C">
      <w:pPr>
        <w:pStyle w:val="Caption"/>
      </w:pPr>
      <w:bookmarkStart w:id="8" w:name="_Toc21680416"/>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3</w:t>
      </w:r>
      <w:r w:rsidRPr="00EE4F8E">
        <w:rPr>
          <w:noProof/>
        </w:rPr>
        <w:fldChar w:fldCharType="end"/>
      </w:r>
      <w:r>
        <w:rPr>
          <w:noProof/>
        </w:rPr>
        <w:t xml:space="preserve"> </w:t>
      </w:r>
      <w:r w:rsidRPr="00EE4F8E">
        <w:t>Anatomy of female juvenile salmon</w:t>
      </w:r>
      <w:bookmarkEnd w:id="8"/>
    </w:p>
    <w:p w14:paraId="31C94C30" w14:textId="77777777" w:rsidR="00A10B4C" w:rsidRPr="00EE4F8E" w:rsidRDefault="00A10B4C" w:rsidP="00A10B4C">
      <w:r w:rsidRPr="00EE4F8E">
        <w:rPr>
          <w:i/>
          <w:noProof/>
          <w:lang w:eastAsia="en-AU"/>
        </w:rPr>
        <w:drawing>
          <wp:inline distT="0" distB="0" distL="0" distR="0" wp14:anchorId="51A147D0" wp14:editId="334CD2CD">
            <wp:extent cx="5396865" cy="2162175"/>
            <wp:effectExtent l="0" t="0" r="0"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y of a juvenile salmon"/>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39686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127C9F90" w14:textId="5B2BBB2A" w:rsidR="00A10B4C" w:rsidRPr="00EE4F8E" w:rsidRDefault="00A10B4C" w:rsidP="00A10B4C">
      <w:pPr>
        <w:pStyle w:val="FigureTableNoteSource"/>
      </w:pPr>
      <w:r w:rsidRPr="00EE4F8E">
        <w:t xml:space="preserve">Source: Australian Government Department </w:t>
      </w:r>
      <w:r w:rsidR="001B7A7C">
        <w:t>of Agriculture, Water and the Environment</w:t>
      </w:r>
    </w:p>
    <w:p w14:paraId="52020DC9" w14:textId="5983E9B7" w:rsidR="00A10B4C" w:rsidRPr="00EE4F8E" w:rsidRDefault="00A10B4C" w:rsidP="00A10B4C">
      <w:pPr>
        <w:pStyle w:val="Caption"/>
      </w:pPr>
      <w:bookmarkStart w:id="9" w:name="_Toc21680417"/>
      <w:r w:rsidRPr="00EE4F8E">
        <w:lastRenderedPageBreak/>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4</w:t>
      </w:r>
      <w:r w:rsidRPr="00EE4F8E">
        <w:rPr>
          <w:noProof/>
        </w:rPr>
        <w:fldChar w:fldCharType="end"/>
      </w:r>
      <w:r w:rsidRPr="00EE4F8E">
        <w:rPr>
          <w:noProof/>
        </w:rPr>
        <w:t xml:space="preserve"> Stomach cavity of </w:t>
      </w:r>
      <w:r w:rsidRPr="00EE4F8E">
        <w:t>gravid female Atlantic salmon (</w:t>
      </w:r>
      <w:r w:rsidRPr="00EE4F8E">
        <w:rPr>
          <w:rStyle w:val="Emphasis"/>
        </w:rPr>
        <w:t xml:space="preserve">Salmo </w:t>
      </w:r>
      <w:proofErr w:type="spellStart"/>
      <w:r w:rsidRPr="00EE4F8E">
        <w:rPr>
          <w:rStyle w:val="Emphasis"/>
        </w:rPr>
        <w:t>salar</w:t>
      </w:r>
      <w:proofErr w:type="spellEnd"/>
      <w:r w:rsidRPr="00EE4F8E">
        <w:t>)</w:t>
      </w:r>
      <w:bookmarkEnd w:id="9"/>
    </w:p>
    <w:p w14:paraId="33D7B3E2" w14:textId="77777777" w:rsidR="00A10B4C" w:rsidRPr="00EE4F8E" w:rsidRDefault="00A10B4C" w:rsidP="00A10B4C">
      <w:r w:rsidRPr="00EE4F8E">
        <w:rPr>
          <w:i/>
          <w:noProof/>
          <w:lang w:eastAsia="en-AU"/>
        </w:rPr>
        <w:drawing>
          <wp:inline distT="0" distB="0" distL="0" distR="0" wp14:anchorId="253FCCF4" wp14:editId="1BA67540">
            <wp:extent cx="2162160" cy="3959225"/>
            <wp:effectExtent l="0" t="3493" r="6668" b="6667"/>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vid female Atlantic salmon (Salmo salar). Note the stomach cavity dominated by the ovary. Compare the relative size of the ovary with the rest of the internal organs."/>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flipH="1">
                      <a:off x="0" y="0"/>
                      <a:ext cx="2162583"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751CB319" w14:textId="77777777" w:rsidR="00A10B4C" w:rsidRPr="00EE4F8E" w:rsidRDefault="00A10B4C" w:rsidP="00A10B4C">
      <w:pPr>
        <w:pStyle w:val="FigureTableNoteSource"/>
      </w:pPr>
      <w:r w:rsidRPr="00EE4F8E">
        <w:t>Note: Stomach cavity dominated by ovary. Compare the relative size of ovary with the rest of the internal organs.</w:t>
      </w:r>
    </w:p>
    <w:p w14:paraId="690FC9A7" w14:textId="77777777" w:rsidR="00A10B4C" w:rsidRPr="00EE4F8E" w:rsidRDefault="00A10B4C" w:rsidP="00A10B4C">
      <w:pPr>
        <w:pStyle w:val="FigureTableNoteSource"/>
      </w:pPr>
      <w:r w:rsidRPr="00EE4F8E">
        <w:t>Source: K Nelson</w:t>
      </w:r>
    </w:p>
    <w:p w14:paraId="1DB80A60" w14:textId="14EAFC18" w:rsidR="00A10B4C" w:rsidRPr="00EE4F8E" w:rsidRDefault="00A10B4C" w:rsidP="00A10B4C">
      <w:pPr>
        <w:pStyle w:val="Caption"/>
      </w:pPr>
      <w:bookmarkStart w:id="10" w:name="_Toc21680418"/>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5</w:t>
      </w:r>
      <w:r w:rsidRPr="00EE4F8E">
        <w:rPr>
          <w:noProof/>
        </w:rPr>
        <w:fldChar w:fldCharType="end"/>
      </w:r>
      <w:r w:rsidRPr="00EE4F8E">
        <w:rPr>
          <w:noProof/>
        </w:rPr>
        <w:t xml:space="preserve"> Internal organs of </w:t>
      </w:r>
      <w:r w:rsidRPr="00EE4F8E">
        <w:t>gravid female Atlantic salmon (</w:t>
      </w:r>
      <w:r w:rsidRPr="00EE4F8E">
        <w:rPr>
          <w:rStyle w:val="Emphasis"/>
        </w:rPr>
        <w:t xml:space="preserve">Salmo </w:t>
      </w:r>
      <w:proofErr w:type="spellStart"/>
      <w:r w:rsidRPr="00EE4F8E">
        <w:rPr>
          <w:rStyle w:val="Emphasis"/>
        </w:rPr>
        <w:t>salar</w:t>
      </w:r>
      <w:proofErr w:type="spellEnd"/>
      <w:r w:rsidRPr="00EE4F8E">
        <w:t>)</w:t>
      </w:r>
      <w:bookmarkEnd w:id="10"/>
    </w:p>
    <w:p w14:paraId="3872BE45" w14:textId="77777777" w:rsidR="00A10B4C" w:rsidRPr="00EE4F8E" w:rsidRDefault="00A10B4C" w:rsidP="00A10B4C">
      <w:r w:rsidRPr="00EE4F8E">
        <w:rPr>
          <w:noProof/>
          <w:lang w:eastAsia="en-AU"/>
        </w:rPr>
        <w:drawing>
          <wp:inline distT="0" distB="0" distL="0" distR="0" wp14:anchorId="5BECCC19" wp14:editId="591DFD6F">
            <wp:extent cx="3957837" cy="272970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8100" t="13346" r="9712" b="2666"/>
                    <a:stretch/>
                  </pic:blipFill>
                  <pic:spPr bwMode="auto">
                    <a:xfrm>
                      <a:off x="0" y="0"/>
                      <a:ext cx="3958451" cy="2730129"/>
                    </a:xfrm>
                    <a:prstGeom prst="rect">
                      <a:avLst/>
                    </a:prstGeom>
                    <a:noFill/>
                    <a:ln>
                      <a:noFill/>
                    </a:ln>
                    <a:extLst>
                      <a:ext uri="{53640926-AAD7-44D8-BBD7-CCE9431645EC}">
                        <a14:shadowObscured xmlns:a14="http://schemas.microsoft.com/office/drawing/2010/main"/>
                      </a:ext>
                    </a:extLst>
                  </pic:spPr>
                </pic:pic>
              </a:graphicData>
            </a:graphic>
          </wp:inline>
        </w:drawing>
      </w:r>
    </w:p>
    <w:p w14:paraId="24FA3C27" w14:textId="77777777" w:rsidR="00A10B4C" w:rsidRPr="00EE4F8E" w:rsidRDefault="00A10B4C" w:rsidP="00A10B4C">
      <w:pPr>
        <w:pStyle w:val="FigureTableNoteSource"/>
      </w:pPr>
      <w:r w:rsidRPr="00EE4F8E">
        <w:t xml:space="preserve">Note: Ovary (a) is positioned </w:t>
      </w:r>
      <w:r>
        <w:t>between</w:t>
      </w:r>
      <w:r w:rsidRPr="00EE4F8E">
        <w:t xml:space="preserve"> the liver (b) and intestines (c)</w:t>
      </w:r>
      <w:r>
        <w:t xml:space="preserve"> and the vertebrae</w:t>
      </w:r>
      <w:r w:rsidRPr="00EE4F8E">
        <w:t>.</w:t>
      </w:r>
    </w:p>
    <w:p w14:paraId="2EE26AE7" w14:textId="77777777" w:rsidR="00A10B4C" w:rsidRPr="00EE4F8E" w:rsidRDefault="00A10B4C" w:rsidP="00A10B4C">
      <w:pPr>
        <w:pStyle w:val="FigureTableNoteSource"/>
      </w:pPr>
      <w:r w:rsidRPr="00EE4F8E">
        <w:t>Source: M Porter</w:t>
      </w:r>
    </w:p>
    <w:p w14:paraId="3F2BE560" w14:textId="76039C82" w:rsidR="00A10B4C" w:rsidRPr="00EE4F8E" w:rsidRDefault="00A10B4C" w:rsidP="00A10B4C">
      <w:pPr>
        <w:pStyle w:val="Caption"/>
      </w:pPr>
      <w:bookmarkStart w:id="11" w:name="_Toc21680419"/>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6</w:t>
      </w:r>
      <w:r w:rsidRPr="00EE4F8E">
        <w:rPr>
          <w:noProof/>
        </w:rPr>
        <w:fldChar w:fldCharType="end"/>
      </w:r>
      <w:r w:rsidRPr="00EE4F8E">
        <w:rPr>
          <w:noProof/>
        </w:rPr>
        <w:t xml:space="preserve"> </w:t>
      </w:r>
      <w:r w:rsidRPr="00EE4F8E">
        <w:t>Degenerative eggs in old female Atlantic salmon (</w:t>
      </w:r>
      <w:r w:rsidRPr="00EE4F8E">
        <w:rPr>
          <w:rStyle w:val="Emphasis"/>
        </w:rPr>
        <w:t xml:space="preserve">Salmo </w:t>
      </w:r>
      <w:proofErr w:type="spellStart"/>
      <w:r w:rsidRPr="00EE4F8E">
        <w:rPr>
          <w:rStyle w:val="Emphasis"/>
        </w:rPr>
        <w:t>salar</w:t>
      </w:r>
      <w:proofErr w:type="spellEnd"/>
      <w:r w:rsidRPr="00EE4F8E">
        <w:t>)</w:t>
      </w:r>
      <w:bookmarkEnd w:id="11"/>
    </w:p>
    <w:p w14:paraId="120B7C54" w14:textId="77777777" w:rsidR="00A10B4C" w:rsidRPr="00EE4F8E" w:rsidRDefault="00A10B4C" w:rsidP="00A10B4C">
      <w:r w:rsidRPr="00EE4F8E">
        <w:rPr>
          <w:b/>
          <w:i/>
          <w:noProof/>
          <w:lang w:eastAsia="en-AU"/>
        </w:rPr>
        <w:drawing>
          <wp:inline distT="0" distB="0" distL="0" distR="0" wp14:anchorId="1E4EE55E" wp14:editId="53C2173F">
            <wp:extent cx="5393890" cy="1856752"/>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generative eggs in an old female Atlantic salmon (Salmo salar)"/>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400000" cy="1858855"/>
                    </a:xfrm>
                    <a:prstGeom prst="rect">
                      <a:avLst/>
                    </a:prstGeom>
                    <a:noFill/>
                    <a:ln>
                      <a:noFill/>
                    </a:ln>
                    <a:extLst>
                      <a:ext uri="{53640926-AAD7-44D8-BBD7-CCE9431645EC}">
                        <a14:shadowObscured xmlns:a14="http://schemas.microsoft.com/office/drawing/2010/main"/>
                      </a:ext>
                    </a:extLst>
                  </pic:spPr>
                </pic:pic>
              </a:graphicData>
            </a:graphic>
          </wp:inline>
        </w:drawing>
      </w:r>
    </w:p>
    <w:p w14:paraId="5DAD5DEF" w14:textId="77777777" w:rsidR="00A10B4C" w:rsidRPr="00EE4F8E" w:rsidRDefault="00A10B4C" w:rsidP="00A10B4C">
      <w:pPr>
        <w:pStyle w:val="FigureTableNoteSource"/>
      </w:pPr>
      <w:r w:rsidRPr="00EE4F8E">
        <w:t>Source: M Porter</w:t>
      </w:r>
    </w:p>
    <w:p w14:paraId="5EF9753C" w14:textId="277632F6" w:rsidR="00A10B4C" w:rsidRDefault="00A10B4C" w:rsidP="00A10B4C">
      <w:pPr>
        <w:pStyle w:val="Caption"/>
      </w:pPr>
      <w:bookmarkStart w:id="12" w:name="_Ref22206769"/>
      <w:bookmarkStart w:id="13" w:name="_Toc21680420"/>
      <w:bookmarkStart w:id="14" w:name="_Toc21680421"/>
      <w:r>
        <w:lastRenderedPageBreak/>
        <w:t xml:space="preserve">Figure </w:t>
      </w:r>
      <w:r>
        <w:rPr>
          <w:noProof/>
        </w:rPr>
        <w:fldChar w:fldCharType="begin"/>
      </w:r>
      <w:r>
        <w:rPr>
          <w:noProof/>
        </w:rPr>
        <w:instrText xml:space="preserve"> SEQ Figure \* ARABIC </w:instrText>
      </w:r>
      <w:r>
        <w:rPr>
          <w:noProof/>
        </w:rPr>
        <w:fldChar w:fldCharType="separate"/>
      </w:r>
      <w:r w:rsidR="001B7A7C">
        <w:rPr>
          <w:noProof/>
        </w:rPr>
        <w:t>7</w:t>
      </w:r>
      <w:r>
        <w:rPr>
          <w:noProof/>
        </w:rPr>
        <w:fldChar w:fldCharType="end"/>
      </w:r>
      <w:bookmarkEnd w:id="12"/>
      <w:r>
        <w:t xml:space="preserve"> Golden perch (</w:t>
      </w:r>
      <w:proofErr w:type="spellStart"/>
      <w:r w:rsidRPr="009F7524">
        <w:rPr>
          <w:rStyle w:val="Emphasis"/>
        </w:rPr>
        <w:t>Macquaria</w:t>
      </w:r>
      <w:proofErr w:type="spellEnd"/>
      <w:r w:rsidRPr="009F7524">
        <w:rPr>
          <w:rStyle w:val="Emphasis"/>
        </w:rPr>
        <w:t xml:space="preserve"> </w:t>
      </w:r>
      <w:proofErr w:type="spellStart"/>
      <w:r w:rsidRPr="009F7524">
        <w:rPr>
          <w:rStyle w:val="Emphasis"/>
        </w:rPr>
        <w:t>ambigua</w:t>
      </w:r>
      <w:proofErr w:type="spellEnd"/>
      <w:r w:rsidRPr="009F7524">
        <w:t>)</w:t>
      </w:r>
    </w:p>
    <w:p w14:paraId="23136FB7" w14:textId="77777777" w:rsidR="00A10B4C" w:rsidRDefault="00A10B4C" w:rsidP="00A10B4C">
      <w:r w:rsidRPr="00ED5CCD">
        <w:rPr>
          <w:noProof/>
          <w:lang w:eastAsia="en-AU"/>
        </w:rPr>
        <w:drawing>
          <wp:inline distT="0" distB="0" distL="0" distR="0" wp14:anchorId="5802AC65" wp14:editId="799C76BB">
            <wp:extent cx="3960000" cy="2080800"/>
            <wp:effectExtent l="0" t="0" r="2540" b="0"/>
            <wp:docPr id="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en perch"/>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60000" cy="2080800"/>
                    </a:xfrm>
                    <a:prstGeom prst="rect">
                      <a:avLst/>
                    </a:prstGeom>
                    <a:noFill/>
                    <a:ln>
                      <a:noFill/>
                    </a:ln>
                  </pic:spPr>
                </pic:pic>
              </a:graphicData>
            </a:graphic>
          </wp:inline>
        </w:drawing>
      </w:r>
    </w:p>
    <w:p w14:paraId="3BB18F0E" w14:textId="3756A3D5" w:rsidR="00A10B4C" w:rsidRDefault="00A10B4C" w:rsidP="00A10B4C">
      <w:pPr>
        <w:pStyle w:val="FigureTableNoteSource"/>
      </w:pPr>
      <w:r>
        <w:t>Note: Compare morphology to silver perch (</w:t>
      </w:r>
      <w:proofErr w:type="spellStart"/>
      <w:r w:rsidRPr="009F7524">
        <w:t>Bidyanus</w:t>
      </w:r>
      <w:proofErr w:type="spellEnd"/>
      <w:r w:rsidRPr="009F7524">
        <w:t xml:space="preserve"> </w:t>
      </w:r>
      <w:proofErr w:type="spellStart"/>
      <w:r w:rsidRPr="009F7524">
        <w:t>bidyanus</w:t>
      </w:r>
      <w:proofErr w:type="spellEnd"/>
      <w:r>
        <w:t xml:space="preserve">) in </w:t>
      </w:r>
      <w:r>
        <w:fldChar w:fldCharType="begin"/>
      </w:r>
      <w:r>
        <w:instrText xml:space="preserve"> REF _Ref22206722 \h </w:instrText>
      </w:r>
      <w:r>
        <w:fldChar w:fldCharType="separate"/>
      </w:r>
      <w:r w:rsidR="001B7A7C" w:rsidRPr="00EE4F8E">
        <w:t xml:space="preserve">Figure </w:t>
      </w:r>
      <w:r w:rsidR="001B7A7C">
        <w:rPr>
          <w:noProof/>
        </w:rPr>
        <w:t>8</w:t>
      </w:r>
      <w:r>
        <w:fldChar w:fldCharType="end"/>
      </w:r>
    </w:p>
    <w:p w14:paraId="25C9E22E" w14:textId="170B7EF2" w:rsidR="00A10B4C" w:rsidRPr="009F7524" w:rsidRDefault="00A10B4C" w:rsidP="00A10B4C">
      <w:pPr>
        <w:pStyle w:val="FigureTableNoteSource"/>
      </w:pPr>
      <w:r w:rsidRPr="00EE4F8E">
        <w:t>Source: New South Wales Department of Primary Industries</w:t>
      </w:r>
    </w:p>
    <w:p w14:paraId="4CF6CD3C" w14:textId="7D03B66D" w:rsidR="00A10B4C" w:rsidRPr="00EE4F8E" w:rsidRDefault="00A10B4C" w:rsidP="00A10B4C">
      <w:pPr>
        <w:pStyle w:val="Caption"/>
      </w:pPr>
      <w:bookmarkStart w:id="15" w:name="_Ref22206722"/>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8</w:t>
      </w:r>
      <w:r w:rsidRPr="00EE4F8E">
        <w:rPr>
          <w:noProof/>
        </w:rPr>
        <w:fldChar w:fldCharType="end"/>
      </w:r>
      <w:bookmarkEnd w:id="15"/>
      <w:r w:rsidRPr="00EE4F8E">
        <w:rPr>
          <w:noProof/>
        </w:rPr>
        <w:t xml:space="preserve"> </w:t>
      </w:r>
      <w:r w:rsidRPr="00EE4F8E">
        <w:t>Silver perch (</w:t>
      </w:r>
      <w:proofErr w:type="spellStart"/>
      <w:r w:rsidRPr="00EE4F8E">
        <w:rPr>
          <w:rStyle w:val="Emphasis"/>
        </w:rPr>
        <w:t>Bidyanus</w:t>
      </w:r>
      <w:proofErr w:type="spellEnd"/>
      <w:r w:rsidRPr="00EE4F8E">
        <w:rPr>
          <w:rStyle w:val="Emphasis"/>
        </w:rPr>
        <w:t xml:space="preserve"> </w:t>
      </w:r>
      <w:proofErr w:type="spellStart"/>
      <w:r w:rsidRPr="00EE4F8E">
        <w:rPr>
          <w:rStyle w:val="Emphasis"/>
        </w:rPr>
        <w:t>bidyanus</w:t>
      </w:r>
      <w:proofErr w:type="spellEnd"/>
      <w:r w:rsidRPr="00EE4F8E">
        <w:t>)</w:t>
      </w:r>
      <w:bookmarkEnd w:id="13"/>
    </w:p>
    <w:p w14:paraId="332C5E6C" w14:textId="77777777" w:rsidR="00A10B4C" w:rsidRPr="00EE4F8E" w:rsidRDefault="00A10B4C" w:rsidP="00A10B4C">
      <w:r w:rsidRPr="00EE4F8E">
        <w:rPr>
          <w:i/>
          <w:noProof/>
          <w:lang w:eastAsia="en-AU"/>
        </w:rPr>
        <w:drawing>
          <wp:inline distT="0" distB="0" distL="0" distR="0" wp14:anchorId="0283CE30" wp14:editId="1589AA6F">
            <wp:extent cx="3960000" cy="1818000"/>
            <wp:effectExtent l="0" t="0" r="254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ver perch"/>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960000" cy="1818000"/>
                    </a:xfrm>
                    <a:prstGeom prst="rect">
                      <a:avLst/>
                    </a:prstGeom>
                    <a:noFill/>
                    <a:ln>
                      <a:noFill/>
                    </a:ln>
                  </pic:spPr>
                </pic:pic>
              </a:graphicData>
            </a:graphic>
          </wp:inline>
        </w:drawing>
      </w:r>
    </w:p>
    <w:p w14:paraId="482F3717" w14:textId="30F3AD43" w:rsidR="00A10B4C" w:rsidRDefault="00A10B4C" w:rsidP="00A10B4C">
      <w:pPr>
        <w:pStyle w:val="FigureTableNoteSource"/>
      </w:pPr>
      <w:r>
        <w:t>Note: Compare morphology to golden perch (</w:t>
      </w:r>
      <w:proofErr w:type="spellStart"/>
      <w:r w:rsidRPr="009F7524">
        <w:t>Macquaria</w:t>
      </w:r>
      <w:proofErr w:type="spellEnd"/>
      <w:r w:rsidRPr="009F7524">
        <w:t xml:space="preserve"> </w:t>
      </w:r>
      <w:proofErr w:type="spellStart"/>
      <w:r w:rsidRPr="009F7524">
        <w:t>ambigua</w:t>
      </w:r>
      <w:proofErr w:type="spellEnd"/>
      <w:r>
        <w:t xml:space="preserve">) in </w:t>
      </w:r>
      <w:r>
        <w:fldChar w:fldCharType="begin"/>
      </w:r>
      <w:r>
        <w:instrText xml:space="preserve"> REF _Ref22206769 \h </w:instrText>
      </w:r>
      <w:r>
        <w:fldChar w:fldCharType="separate"/>
      </w:r>
      <w:r w:rsidR="001B7A7C">
        <w:t xml:space="preserve">Figure </w:t>
      </w:r>
      <w:r w:rsidR="001B7A7C">
        <w:rPr>
          <w:noProof/>
        </w:rPr>
        <w:t>7</w:t>
      </w:r>
      <w:r>
        <w:fldChar w:fldCharType="end"/>
      </w:r>
      <w:r>
        <w:t>.</w:t>
      </w:r>
      <w:r>
        <w:fldChar w:fldCharType="begin"/>
      </w:r>
      <w:r>
        <w:instrText xml:space="preserve"> REF _Ref22206722 \h </w:instrText>
      </w:r>
      <w:r>
        <w:fldChar w:fldCharType="separate"/>
      </w:r>
      <w:r w:rsidR="001B7A7C" w:rsidRPr="00EE4F8E">
        <w:t xml:space="preserve">Figure </w:t>
      </w:r>
      <w:r w:rsidR="001B7A7C">
        <w:rPr>
          <w:noProof/>
        </w:rPr>
        <w:t>8</w:t>
      </w:r>
      <w:r>
        <w:fldChar w:fldCharType="end"/>
      </w:r>
    </w:p>
    <w:p w14:paraId="56614FBC" w14:textId="0C6FF09A" w:rsidR="00A10B4C" w:rsidRPr="00EE4F8E" w:rsidRDefault="00A10B4C" w:rsidP="00A10B4C">
      <w:pPr>
        <w:pStyle w:val="FigureTableNoteSource"/>
      </w:pPr>
      <w:r w:rsidRPr="00EE4F8E">
        <w:t>Source: New South Wales Department of Primary Industries</w:t>
      </w:r>
    </w:p>
    <w:p w14:paraId="6E3CCC17" w14:textId="696B2B36" w:rsidR="00A10B4C" w:rsidRPr="00EE4F8E" w:rsidRDefault="00A10B4C" w:rsidP="00A10B4C">
      <w:pPr>
        <w:pStyle w:val="Caption"/>
      </w:pPr>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1B7A7C">
        <w:rPr>
          <w:noProof/>
        </w:rPr>
        <w:t>9</w:t>
      </w:r>
      <w:r w:rsidRPr="00EE4F8E">
        <w:rPr>
          <w:noProof/>
        </w:rPr>
        <w:fldChar w:fldCharType="end"/>
      </w:r>
      <w:r w:rsidRPr="00EE4F8E">
        <w:rPr>
          <w:noProof/>
        </w:rPr>
        <w:t xml:space="preserve"> </w:t>
      </w:r>
      <w:r w:rsidRPr="00EE4F8E">
        <w:t>Internal anatomy of silver perch (</w:t>
      </w:r>
      <w:proofErr w:type="spellStart"/>
      <w:r w:rsidRPr="00EE4F8E">
        <w:rPr>
          <w:rStyle w:val="Emphasis"/>
        </w:rPr>
        <w:t>Bidyanus</w:t>
      </w:r>
      <w:proofErr w:type="spellEnd"/>
      <w:r w:rsidRPr="00EE4F8E">
        <w:rPr>
          <w:rStyle w:val="Emphasis"/>
        </w:rPr>
        <w:t xml:space="preserve"> </w:t>
      </w:r>
      <w:proofErr w:type="spellStart"/>
      <w:r w:rsidRPr="00EE4F8E">
        <w:rPr>
          <w:rStyle w:val="Emphasis"/>
        </w:rPr>
        <w:t>bidyanus</w:t>
      </w:r>
      <w:proofErr w:type="spellEnd"/>
      <w:r w:rsidRPr="00EE4F8E">
        <w:t>)</w:t>
      </w:r>
      <w:bookmarkEnd w:id="14"/>
    </w:p>
    <w:p w14:paraId="2D6E84AB" w14:textId="77777777" w:rsidR="00A10B4C" w:rsidRPr="00EE4F8E" w:rsidRDefault="00A10B4C" w:rsidP="00A10B4C">
      <w:r w:rsidRPr="00EE4F8E">
        <w:rPr>
          <w:i/>
          <w:noProof/>
          <w:lang w:eastAsia="en-AU"/>
        </w:rPr>
        <w:drawing>
          <wp:inline distT="0" distB="0" distL="0" distR="0" wp14:anchorId="5D5C1122" wp14:editId="300A27A9">
            <wp:extent cx="5400000" cy="2721600"/>
            <wp:effectExtent l="0" t="0" r="0" b="317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tomy of a silver perch"/>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400000" cy="2721600"/>
                    </a:xfrm>
                    <a:prstGeom prst="rect">
                      <a:avLst/>
                    </a:prstGeom>
                    <a:noFill/>
                    <a:ln>
                      <a:noFill/>
                    </a:ln>
                  </pic:spPr>
                </pic:pic>
              </a:graphicData>
            </a:graphic>
          </wp:inline>
        </w:drawing>
      </w:r>
    </w:p>
    <w:p w14:paraId="03E466C5" w14:textId="77777777" w:rsidR="00A10B4C" w:rsidRPr="00EE4F8E" w:rsidRDefault="00A10B4C" w:rsidP="00A10B4C">
      <w:pPr>
        <w:pStyle w:val="FigureTableNoteSource"/>
      </w:pPr>
      <w:r w:rsidRPr="00EE4F8E">
        <w:t>Source: New South Wales Department of Primary Industries</w:t>
      </w:r>
    </w:p>
    <w:sectPr w:rsidR="00A10B4C" w:rsidRPr="00EE4F8E" w:rsidSect="000268B5">
      <w:headerReference w:type="default" r:id="rId20"/>
      <w:footerReference w:type="default" r:id="rId2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E76AFF" w:rsidRDefault="00E76AFF">
      <w:r>
        <w:separator/>
      </w:r>
    </w:p>
    <w:p w14:paraId="6F0AA3FA" w14:textId="77777777" w:rsidR="00E76AFF" w:rsidRDefault="00E76AFF"/>
    <w:p w14:paraId="0641A6E9" w14:textId="77777777" w:rsidR="00E76AFF" w:rsidRDefault="00E76AFF"/>
  </w:endnote>
  <w:endnote w:type="continuationSeparator" w:id="0">
    <w:p w14:paraId="453951F9" w14:textId="77777777" w:rsidR="00E76AFF" w:rsidRDefault="00E76AFF">
      <w:r>
        <w:continuationSeparator/>
      </w:r>
    </w:p>
    <w:p w14:paraId="430A8E74" w14:textId="77777777" w:rsidR="00E76AFF" w:rsidRDefault="00E76AFF"/>
    <w:p w14:paraId="0707DF8C" w14:textId="77777777" w:rsidR="00E76AFF" w:rsidRDefault="00E76AFF"/>
  </w:endnote>
  <w:endnote w:type="continuationNotice" w:id="1">
    <w:p w14:paraId="2A0C9829" w14:textId="77777777" w:rsidR="00E76AFF" w:rsidRDefault="00E76AFF">
      <w:pPr>
        <w:pStyle w:val="Footer"/>
      </w:pPr>
    </w:p>
    <w:p w14:paraId="40362234" w14:textId="77777777" w:rsidR="00E76AFF" w:rsidRDefault="00E76AFF"/>
    <w:p w14:paraId="77CAFF67" w14:textId="77777777" w:rsidR="00E76AFF" w:rsidRDefault="00E76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372FB" w14:textId="2C522FF8" w:rsidR="00097C77" w:rsidRDefault="00097C77" w:rsidP="00097C77">
    <w:pPr>
      <w:pStyle w:val="Footer"/>
    </w:pPr>
    <w:r>
      <w:t xml:space="preserve">Department </w:t>
    </w:r>
    <w:r w:rsidR="001B7A7C">
      <w:t>of Agriculture, Water and the Environment</w:t>
    </w:r>
  </w:p>
  <w:p w14:paraId="040CF19C" w14:textId="1DB0ABFD" w:rsidR="00097C77" w:rsidRDefault="00097C77">
    <w:pPr>
      <w:pStyle w:val="Footer"/>
    </w:pPr>
    <w:r>
      <w:fldChar w:fldCharType="begin"/>
    </w:r>
    <w:r>
      <w:instrText xml:space="preserve"> PAGE   \* MERGEFORMAT </w:instrText>
    </w:r>
    <w:r>
      <w:fldChar w:fldCharType="separate"/>
    </w:r>
    <w:r w:rsidR="00E951E2">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E76AFF" w:rsidRDefault="00E76AFF">
      <w:r>
        <w:separator/>
      </w:r>
    </w:p>
    <w:p w14:paraId="6023FFDD" w14:textId="77777777" w:rsidR="00E76AFF" w:rsidRDefault="00E76AFF"/>
    <w:p w14:paraId="601BA503" w14:textId="77777777" w:rsidR="00E76AFF" w:rsidRDefault="00E76AFF"/>
  </w:footnote>
  <w:footnote w:type="continuationSeparator" w:id="0">
    <w:p w14:paraId="66369290" w14:textId="77777777" w:rsidR="00E76AFF" w:rsidRDefault="00E76AFF">
      <w:r>
        <w:continuationSeparator/>
      </w:r>
    </w:p>
    <w:p w14:paraId="56A19DFD" w14:textId="77777777" w:rsidR="00E76AFF" w:rsidRDefault="00E76AFF"/>
    <w:p w14:paraId="1136E089" w14:textId="77777777" w:rsidR="00E76AFF" w:rsidRDefault="00E76AFF"/>
  </w:footnote>
  <w:footnote w:type="continuationNotice" w:id="1">
    <w:p w14:paraId="0AE242C3" w14:textId="77777777" w:rsidR="00E76AFF" w:rsidRDefault="00E76AFF">
      <w:pPr>
        <w:pStyle w:val="Footer"/>
      </w:pPr>
    </w:p>
    <w:p w14:paraId="2527F0E2" w14:textId="77777777" w:rsidR="00E76AFF" w:rsidRDefault="00E76AFF"/>
    <w:p w14:paraId="0850DC5E" w14:textId="77777777" w:rsidR="00E76AFF" w:rsidRDefault="00E76A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2BAD" w14:textId="1ECB07B5" w:rsidR="00097C77" w:rsidRDefault="00097C77">
    <w:pPr>
      <w:pStyle w:val="Header"/>
    </w:pPr>
    <w:r w:rsidRPr="00CB07C3">
      <w:t xml:space="preserve">Aquatic </w:t>
    </w:r>
    <w:r>
      <w:t>a</w:t>
    </w:r>
    <w:r w:rsidRPr="00CB07C3">
      <w:t xml:space="preserve">nimal </w:t>
    </w:r>
    <w:r>
      <w:t>d</w:t>
    </w:r>
    <w:r w:rsidRPr="00CB07C3">
      <w:t xml:space="preserve">iseases </w:t>
    </w:r>
    <w:r>
      <w:t>s</w:t>
    </w:r>
    <w:r w:rsidRPr="00CB07C3">
      <w:t>ignificant to Australia:</w:t>
    </w:r>
    <w:r>
      <w:t xml:space="preserve"> identification field guide 5</w:t>
    </w:r>
    <w:r w:rsidRPr="00DF4F70">
      <w:rPr>
        <w:vertAlign w:val="superscript"/>
      </w:rPr>
      <w:t>th</w:t>
    </w:r>
    <w:r>
      <w:t> e</w:t>
    </w:r>
    <w:r w:rsidRPr="00CB07C3">
      <w:t>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abstractNum w:abstractNumId="30" w15:restartNumberingAfterBreak="0">
    <w:nsid w:val="77664943"/>
    <w:multiLevelType w:val="hybridMultilevel"/>
    <w:tmpl w:val="B96ACCCA"/>
    <w:lvl w:ilvl="0" w:tplc="2D187924">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268B5"/>
    <w:rsid w:val="00050CC1"/>
    <w:rsid w:val="000667C5"/>
    <w:rsid w:val="00084CDD"/>
    <w:rsid w:val="00097C77"/>
    <w:rsid w:val="000B513F"/>
    <w:rsid w:val="000B588C"/>
    <w:rsid w:val="000C661B"/>
    <w:rsid w:val="000D1519"/>
    <w:rsid w:val="000F0132"/>
    <w:rsid w:val="000F6B38"/>
    <w:rsid w:val="001369B0"/>
    <w:rsid w:val="00162D75"/>
    <w:rsid w:val="0016424E"/>
    <w:rsid w:val="001728CB"/>
    <w:rsid w:val="001A38E6"/>
    <w:rsid w:val="001B7A7C"/>
    <w:rsid w:val="001D0F89"/>
    <w:rsid w:val="001E709A"/>
    <w:rsid w:val="00207080"/>
    <w:rsid w:val="00225492"/>
    <w:rsid w:val="00264D12"/>
    <w:rsid w:val="002728A6"/>
    <w:rsid w:val="002B7C08"/>
    <w:rsid w:val="002E27C0"/>
    <w:rsid w:val="0030227C"/>
    <w:rsid w:val="0033571A"/>
    <w:rsid w:val="0033794E"/>
    <w:rsid w:val="003606ED"/>
    <w:rsid w:val="00376223"/>
    <w:rsid w:val="0038710A"/>
    <w:rsid w:val="003C55CC"/>
    <w:rsid w:val="003D2908"/>
    <w:rsid w:val="003D3752"/>
    <w:rsid w:val="00403730"/>
    <w:rsid w:val="00424708"/>
    <w:rsid w:val="00433ECB"/>
    <w:rsid w:val="004620CA"/>
    <w:rsid w:val="0046310B"/>
    <w:rsid w:val="00481306"/>
    <w:rsid w:val="00492735"/>
    <w:rsid w:val="004A164A"/>
    <w:rsid w:val="004B0C00"/>
    <w:rsid w:val="004B5D7A"/>
    <w:rsid w:val="004D3547"/>
    <w:rsid w:val="004F0A1C"/>
    <w:rsid w:val="004F0C75"/>
    <w:rsid w:val="00505EE0"/>
    <w:rsid w:val="00531246"/>
    <w:rsid w:val="00537B0E"/>
    <w:rsid w:val="00571276"/>
    <w:rsid w:val="00597C85"/>
    <w:rsid w:val="005A2B4C"/>
    <w:rsid w:val="005A2E4E"/>
    <w:rsid w:val="005E6228"/>
    <w:rsid w:val="005F4A1C"/>
    <w:rsid w:val="00610724"/>
    <w:rsid w:val="00646762"/>
    <w:rsid w:val="00651A58"/>
    <w:rsid w:val="00654C7D"/>
    <w:rsid w:val="006552DE"/>
    <w:rsid w:val="006738EC"/>
    <w:rsid w:val="00683F18"/>
    <w:rsid w:val="00696D1E"/>
    <w:rsid w:val="006E363F"/>
    <w:rsid w:val="006F0C31"/>
    <w:rsid w:val="006F2EEF"/>
    <w:rsid w:val="006F5B33"/>
    <w:rsid w:val="006F7505"/>
    <w:rsid w:val="007005A1"/>
    <w:rsid w:val="00703B71"/>
    <w:rsid w:val="007062A4"/>
    <w:rsid w:val="007467E6"/>
    <w:rsid w:val="007470A9"/>
    <w:rsid w:val="0079613A"/>
    <w:rsid w:val="00796D9C"/>
    <w:rsid w:val="007B59C0"/>
    <w:rsid w:val="007C2023"/>
    <w:rsid w:val="007D42A7"/>
    <w:rsid w:val="007F3043"/>
    <w:rsid w:val="007F7B0E"/>
    <w:rsid w:val="00835AC5"/>
    <w:rsid w:val="00835AFA"/>
    <w:rsid w:val="00854755"/>
    <w:rsid w:val="00874353"/>
    <w:rsid w:val="008A2F27"/>
    <w:rsid w:val="008E12A0"/>
    <w:rsid w:val="008E5F91"/>
    <w:rsid w:val="008F6EFC"/>
    <w:rsid w:val="00922C4F"/>
    <w:rsid w:val="009375DE"/>
    <w:rsid w:val="0094159D"/>
    <w:rsid w:val="009508A8"/>
    <w:rsid w:val="00975B12"/>
    <w:rsid w:val="009A3FA1"/>
    <w:rsid w:val="009B0FF4"/>
    <w:rsid w:val="009B1894"/>
    <w:rsid w:val="009B445F"/>
    <w:rsid w:val="009B7777"/>
    <w:rsid w:val="00A06C19"/>
    <w:rsid w:val="00A10668"/>
    <w:rsid w:val="00A10B4C"/>
    <w:rsid w:val="00A240E4"/>
    <w:rsid w:val="00A27CA1"/>
    <w:rsid w:val="00A320ED"/>
    <w:rsid w:val="00A637CF"/>
    <w:rsid w:val="00A72AD4"/>
    <w:rsid w:val="00A85467"/>
    <w:rsid w:val="00A857A5"/>
    <w:rsid w:val="00A939DC"/>
    <w:rsid w:val="00A95BEC"/>
    <w:rsid w:val="00AB608C"/>
    <w:rsid w:val="00AC572E"/>
    <w:rsid w:val="00AE0512"/>
    <w:rsid w:val="00AE60EE"/>
    <w:rsid w:val="00B0544F"/>
    <w:rsid w:val="00B109A3"/>
    <w:rsid w:val="00B256BD"/>
    <w:rsid w:val="00B518BE"/>
    <w:rsid w:val="00B634CA"/>
    <w:rsid w:val="00B643D6"/>
    <w:rsid w:val="00B65790"/>
    <w:rsid w:val="00B90314"/>
    <w:rsid w:val="00B95723"/>
    <w:rsid w:val="00B95EBB"/>
    <w:rsid w:val="00B9764F"/>
    <w:rsid w:val="00BC53E9"/>
    <w:rsid w:val="00BD1241"/>
    <w:rsid w:val="00BE4897"/>
    <w:rsid w:val="00BE69FF"/>
    <w:rsid w:val="00BF28C8"/>
    <w:rsid w:val="00C00AFC"/>
    <w:rsid w:val="00C01B28"/>
    <w:rsid w:val="00C30137"/>
    <w:rsid w:val="00C44172"/>
    <w:rsid w:val="00C61410"/>
    <w:rsid w:val="00C649F7"/>
    <w:rsid w:val="00CA524A"/>
    <w:rsid w:val="00CB07C3"/>
    <w:rsid w:val="00CC1BBA"/>
    <w:rsid w:val="00CD563C"/>
    <w:rsid w:val="00CE7D8E"/>
    <w:rsid w:val="00CF1AD1"/>
    <w:rsid w:val="00CF4A1E"/>
    <w:rsid w:val="00D04367"/>
    <w:rsid w:val="00D056DE"/>
    <w:rsid w:val="00D736FF"/>
    <w:rsid w:val="00DA08F6"/>
    <w:rsid w:val="00DB744D"/>
    <w:rsid w:val="00DC1849"/>
    <w:rsid w:val="00DC3B11"/>
    <w:rsid w:val="00DD14AC"/>
    <w:rsid w:val="00DD218C"/>
    <w:rsid w:val="00DE35CF"/>
    <w:rsid w:val="00DF4F70"/>
    <w:rsid w:val="00DF6167"/>
    <w:rsid w:val="00DF740D"/>
    <w:rsid w:val="00E25A13"/>
    <w:rsid w:val="00E34E68"/>
    <w:rsid w:val="00E42E43"/>
    <w:rsid w:val="00E56471"/>
    <w:rsid w:val="00E76AFF"/>
    <w:rsid w:val="00E910CA"/>
    <w:rsid w:val="00E951E2"/>
    <w:rsid w:val="00EA5BBE"/>
    <w:rsid w:val="00EA7387"/>
    <w:rsid w:val="00EB68E5"/>
    <w:rsid w:val="00EF2798"/>
    <w:rsid w:val="00F03469"/>
    <w:rsid w:val="00F244EE"/>
    <w:rsid w:val="00F450F2"/>
    <w:rsid w:val="00F54E6B"/>
    <w:rsid w:val="00F62561"/>
    <w:rsid w:val="00F87887"/>
    <w:rsid w:val="00FC493D"/>
    <w:rsid w:val="00FD0E6B"/>
    <w:rsid w:val="00FF2E8C"/>
    <w:rsid w:val="00FF3E2B"/>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FF"/>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BE69FF"/>
    <w:pPr>
      <w:widowControl w:val="0"/>
      <w:spacing w:before="1200" w:after="24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B634CA"/>
    <w:pPr>
      <w:keepNext/>
      <w:pageBreakBefore/>
      <w:numPr>
        <w:numId w:val="34"/>
      </w:numPr>
      <w:spacing w:before="120" w:line="240" w:lineRule="auto"/>
      <w:ind w:left="714" w:hanging="357"/>
      <w:outlineLvl w:val="1"/>
    </w:pPr>
    <w:rPr>
      <w:rFonts w:ascii="Calibri" w:eastAsiaTheme="minorEastAsia" w:hAnsi="Calibri"/>
      <w:b/>
      <w:bCs/>
      <w:color w:val="EF3829"/>
      <w:sz w:val="56"/>
      <w:szCs w:val="28"/>
      <w:lang w:eastAsia="ja-JP"/>
    </w:rPr>
  </w:style>
  <w:style w:type="paragraph" w:styleId="Heading3">
    <w:name w:val="heading 3"/>
    <w:next w:val="Normal"/>
    <w:link w:val="Heading3Char"/>
    <w:uiPriority w:val="4"/>
    <w:qFormat/>
    <w:rsid w:val="00B634CA"/>
    <w:pPr>
      <w:keepNext/>
      <w:keepLines/>
      <w:pageBreakBefore/>
      <w:ind w:left="964" w:hanging="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634CA"/>
    <w:pPr>
      <w:keepNext/>
      <w:pageBreakBefore/>
      <w:ind w:left="964" w:hanging="964"/>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634CA"/>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634CA"/>
    <w:pPr>
      <w:keepNext/>
      <w:keepLines/>
      <w:spacing w:before="40" w:after="0"/>
      <w:outlineLvl w:val="5"/>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BE69F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B634CA"/>
    <w:rPr>
      <w:rFonts w:ascii="Calibri" w:eastAsiaTheme="minorEastAsia" w:hAnsi="Calibri" w:cstheme="minorBidi"/>
      <w:b/>
      <w:bCs/>
      <w:color w:val="EF3829"/>
      <w:sz w:val="56"/>
      <w:szCs w:val="28"/>
      <w:lang w:eastAsia="ja-JP"/>
    </w:rPr>
  </w:style>
  <w:style w:type="character" w:customStyle="1" w:styleId="Heading3Char">
    <w:name w:val="Heading 3 Char"/>
    <w:basedOn w:val="DefaultParagraphFont"/>
    <w:link w:val="Heading3"/>
    <w:uiPriority w:val="4"/>
    <w:rsid w:val="00B634CA"/>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634CA"/>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634CA"/>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rsid w:val="009B1894"/>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 w:type="character" w:customStyle="1" w:styleId="veryhardreadability">
    <w:name w:val="veryhardreadability"/>
    <w:basedOn w:val="DefaultParagraphFont"/>
    <w:rsid w:val="006552DE"/>
  </w:style>
  <w:style w:type="character" w:customStyle="1" w:styleId="passivevoice">
    <w:name w:val="passivevoice"/>
    <w:basedOn w:val="DefaultParagraphFont"/>
    <w:rsid w:val="006552DE"/>
  </w:style>
  <w:style w:type="paragraph" w:customStyle="1" w:styleId="Alsoknowndraft">
    <w:name w:val="Also known [draft]"/>
    <w:basedOn w:val="Normal"/>
    <w:qFormat/>
    <w:rsid w:val="00F450F2"/>
  </w:style>
  <w:style w:type="character" w:customStyle="1" w:styleId="Heading6Char">
    <w:name w:val="Heading 6 Char"/>
    <w:basedOn w:val="DefaultParagraphFont"/>
    <w:link w:val="Heading6"/>
    <w:uiPriority w:val="9"/>
    <w:semiHidden/>
    <w:rsid w:val="00B634CA"/>
    <w:rPr>
      <w:rFonts w:ascii="Calibri" w:eastAsiaTheme="majorEastAsia" w:hAnsi="Calibri" w:cstheme="majorBidi"/>
      <w:b/>
      <w:sz w:val="22"/>
      <w:szCs w:val="22"/>
      <w:lang w:eastAsia="en-US"/>
    </w:rPr>
  </w:style>
  <w:style w:type="paragraph" w:styleId="Date">
    <w:name w:val="Date"/>
    <w:basedOn w:val="Normal"/>
    <w:next w:val="Normal"/>
    <w:link w:val="DateChar"/>
    <w:uiPriority w:val="99"/>
    <w:unhideWhenUsed/>
    <w:rsid w:val="00BE69FF"/>
    <w:rPr>
      <w:sz w:val="28"/>
    </w:rPr>
  </w:style>
  <w:style w:type="character" w:customStyle="1" w:styleId="DateChar">
    <w:name w:val="Date Char"/>
    <w:basedOn w:val="DefaultParagraphFont"/>
    <w:link w:val="Date"/>
    <w:uiPriority w:val="99"/>
    <w:rsid w:val="00BE69FF"/>
    <w:rPr>
      <w:rFonts w:asciiTheme="minorHAnsi" w:eastAsiaTheme="minorHAnsi" w:hAnsiTheme="minorHAnsi" w:cstheme="minorBidi"/>
      <w:sz w:val="28"/>
      <w:szCs w:val="22"/>
      <w:lang w:eastAsia="en-US"/>
    </w:rPr>
  </w:style>
  <w:style w:type="paragraph" w:styleId="TOC4">
    <w:name w:val="toc 4"/>
    <w:basedOn w:val="Normal"/>
    <w:next w:val="Normal"/>
    <w:autoRedefine/>
    <w:uiPriority w:val="39"/>
    <w:rsid w:val="009B1894"/>
    <w:pPr>
      <w:tabs>
        <w:tab w:val="right" w:leader="dot" w:pos="9060"/>
      </w:tabs>
      <w:spacing w:after="100"/>
      <w:ind w:left="660"/>
    </w:pPr>
  </w:style>
  <w:style w:type="paragraph" w:customStyle="1" w:styleId="NormalbodytextChar">
    <w:name w:val="Normal body text Char"/>
    <w:basedOn w:val="Normal"/>
    <w:rsid w:val="000667C5"/>
    <w:pPr>
      <w:spacing w:before="120" w:after="240" w:line="320" w:lineRule="atLeast"/>
      <w:jc w:val="both"/>
    </w:pPr>
    <w:rPr>
      <w:rFonts w:eastAsia="Times New Roman" w:cs="Times New Roman"/>
      <w:szCs w:val="20"/>
      <w:lang w:val="en-NZ"/>
    </w:rPr>
  </w:style>
  <w:style w:type="paragraph" w:styleId="TOC5">
    <w:name w:val="toc 5"/>
    <w:basedOn w:val="Normal"/>
    <w:next w:val="Normal"/>
    <w:autoRedefine/>
    <w:uiPriority w:val="39"/>
    <w:unhideWhenUsed/>
    <w:rsid w:val="006E363F"/>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6E363F"/>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6E363F"/>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6E363F"/>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6E363F"/>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96A3F46-7707-46DC-AF41-081027E1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10</TotalTime>
  <Pages>3</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Aquatic animal diseases significant to Australia: identification field guide 5th edition</vt:lpstr>
    </vt:vector>
  </TitlesOfParts>
  <Company>Department of Agriculture Fisheries &amp; Forestry</Company>
  <LinksUpToDate>false</LinksUpToDate>
  <CharactersWithSpaces>2166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animal diseases significant to Australia: identification field guide 5th edition</dc:title>
  <dc:creator>Department of Agriculture</dc:creator>
  <cp:lastModifiedBy>Caldwell, Louise</cp:lastModifiedBy>
  <cp:revision>6</cp:revision>
  <cp:lastPrinted>2020-03-12T06:20:00Z</cp:lastPrinted>
  <dcterms:created xsi:type="dcterms:W3CDTF">2019-11-21T03:54:00Z</dcterms:created>
  <dcterms:modified xsi:type="dcterms:W3CDTF">2020-03-12T06:20:00Z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