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59E" w:rsidRDefault="000150DB">
      <w:pPr>
        <w:widowControl w:val="0"/>
        <w:tabs>
          <w:tab w:val="center" w:pos="3840"/>
          <w:tab w:val="left" w:pos="6700"/>
        </w:tabs>
        <w:ind w:left="284"/>
        <w:jc w:val="center"/>
      </w:pPr>
      <w:r>
        <w:rPr>
          <w:noProof/>
          <w:lang w:eastAsia="en-AU"/>
        </w:rPr>
        <w:drawing>
          <wp:inline distT="0" distB="0" distL="0" distR="0">
            <wp:extent cx="5263515" cy="669290"/>
            <wp:effectExtent l="0" t="0" r="0" b="0"/>
            <wp:docPr id="1" name="Picture 1" descr="inline-sew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sewpc"/>
                    <pic:cNvPicPr>
                      <a:picLocks noChangeAspect="1" noChangeArrowheads="1"/>
                    </pic:cNvPicPr>
                  </pic:nvPicPr>
                  <pic:blipFill>
                    <a:blip r:embed="rId8" cstate="print"/>
                    <a:srcRect/>
                    <a:stretch>
                      <a:fillRect/>
                    </a:stretch>
                  </pic:blipFill>
                  <pic:spPr bwMode="auto">
                    <a:xfrm>
                      <a:off x="0" y="0"/>
                      <a:ext cx="5263515" cy="669290"/>
                    </a:xfrm>
                    <a:prstGeom prst="rect">
                      <a:avLst/>
                    </a:prstGeom>
                    <a:noFill/>
                    <a:ln w="9525">
                      <a:noFill/>
                      <a:miter lim="800000"/>
                      <a:headEnd/>
                      <a:tailEnd/>
                    </a:ln>
                  </pic:spPr>
                </pic:pic>
              </a:graphicData>
            </a:graphic>
          </wp:inline>
        </w:drawing>
      </w:r>
    </w:p>
    <w:p w:rsidR="005A059E" w:rsidRDefault="005A059E">
      <w:pPr>
        <w:widowControl w:val="0"/>
        <w:tabs>
          <w:tab w:val="center" w:pos="3840"/>
          <w:tab w:val="left" w:pos="6700"/>
        </w:tabs>
        <w:ind w:left="284"/>
        <w:jc w:val="center"/>
      </w:pPr>
    </w:p>
    <w:p w:rsidR="005A059E" w:rsidRDefault="005A059E">
      <w:pPr>
        <w:pStyle w:val="Caption"/>
        <w:spacing w:before="60"/>
        <w:ind w:left="284"/>
        <w:rPr>
          <w:rFonts w:ascii="Univers 57 Condensed" w:hAnsi="Univers 57 Condensed"/>
          <w:i/>
          <w:smallCaps w:val="0"/>
          <w:sz w:val="18"/>
        </w:rPr>
      </w:pPr>
      <w:r>
        <w:rPr>
          <w:rFonts w:ascii="Univers 57 Condensed" w:hAnsi="Univers 57 Condensed"/>
          <w:i/>
          <w:smallCaps w:val="0"/>
          <w:sz w:val="18"/>
        </w:rPr>
        <w:t>Australian Bird and Bat Banding Scheme</w:t>
      </w:r>
    </w:p>
    <w:p w:rsidR="005A059E" w:rsidRDefault="005A059E">
      <w:pPr>
        <w:ind w:left="284"/>
        <w:rPr>
          <w:lang w:val="en-US"/>
        </w:rPr>
      </w:pPr>
    </w:p>
    <w:tbl>
      <w:tblPr>
        <w:tblW w:w="0" w:type="auto"/>
        <w:tblBorders>
          <w:bottom w:val="single" w:sz="6" w:space="0" w:color="auto"/>
        </w:tblBorders>
        <w:tblLayout w:type="fixed"/>
        <w:tblCellMar>
          <w:left w:w="0" w:type="dxa"/>
          <w:bottom w:w="28" w:type="dxa"/>
        </w:tblCellMar>
        <w:tblLook w:val="0000"/>
      </w:tblPr>
      <w:tblGrid>
        <w:gridCol w:w="2985"/>
        <w:gridCol w:w="2260"/>
        <w:gridCol w:w="1843"/>
        <w:gridCol w:w="2551"/>
      </w:tblGrid>
      <w:tr w:rsidR="005A059E">
        <w:tc>
          <w:tcPr>
            <w:tcW w:w="2985" w:type="dxa"/>
            <w:tcBorders>
              <w:top w:val="nil"/>
              <w:left w:val="nil"/>
              <w:bottom w:val="single" w:sz="6" w:space="0" w:color="auto"/>
              <w:right w:val="nil"/>
            </w:tcBorders>
          </w:tcPr>
          <w:p w:rsidR="005A059E" w:rsidRDefault="005A059E">
            <w:pPr>
              <w:ind w:left="284"/>
              <w:jc w:val="both"/>
              <w:rPr>
                <w:rFonts w:ascii="Univers (W1)" w:hAnsi="Univers (W1)"/>
                <w:sz w:val="14"/>
              </w:rPr>
            </w:pPr>
            <w:r>
              <w:rPr>
                <w:rFonts w:ascii="Univers (W1)" w:hAnsi="Univers (W1)"/>
                <w:sz w:val="14"/>
              </w:rPr>
              <w:t>GPO Box 8, CANBERRA ACT 2601</w:t>
            </w:r>
          </w:p>
        </w:tc>
        <w:tc>
          <w:tcPr>
            <w:tcW w:w="2260" w:type="dxa"/>
            <w:tcBorders>
              <w:top w:val="nil"/>
              <w:left w:val="nil"/>
              <w:bottom w:val="single" w:sz="6" w:space="0" w:color="auto"/>
              <w:right w:val="nil"/>
            </w:tcBorders>
          </w:tcPr>
          <w:p w:rsidR="005A059E" w:rsidRDefault="005A059E">
            <w:pPr>
              <w:ind w:left="284"/>
              <w:rPr>
                <w:rFonts w:ascii="Univers (W1)" w:hAnsi="Univers (W1)"/>
                <w:sz w:val="14"/>
              </w:rPr>
            </w:pPr>
            <w:r>
              <w:rPr>
                <w:rFonts w:ascii="Univers (W1)" w:hAnsi="Univers (W1)"/>
                <w:sz w:val="14"/>
              </w:rPr>
              <w:t>Telephone (02) 6274 2407</w:t>
            </w:r>
          </w:p>
        </w:tc>
        <w:tc>
          <w:tcPr>
            <w:tcW w:w="1843" w:type="dxa"/>
            <w:tcBorders>
              <w:top w:val="nil"/>
              <w:left w:val="nil"/>
              <w:bottom w:val="single" w:sz="6" w:space="0" w:color="auto"/>
              <w:right w:val="nil"/>
            </w:tcBorders>
          </w:tcPr>
          <w:p w:rsidR="005A059E" w:rsidRDefault="005A059E">
            <w:pPr>
              <w:ind w:left="284"/>
              <w:rPr>
                <w:rFonts w:ascii="Univers (W1)" w:hAnsi="Univers (W1)"/>
                <w:sz w:val="14"/>
              </w:rPr>
            </w:pPr>
            <w:r>
              <w:rPr>
                <w:rFonts w:ascii="Univers (W1)" w:hAnsi="Univers (W1)"/>
                <w:sz w:val="14"/>
              </w:rPr>
              <w:t>Fax (02) 6274 2455</w:t>
            </w:r>
          </w:p>
        </w:tc>
        <w:tc>
          <w:tcPr>
            <w:tcW w:w="2551" w:type="dxa"/>
            <w:tcBorders>
              <w:top w:val="nil"/>
              <w:left w:val="nil"/>
              <w:bottom w:val="single" w:sz="6" w:space="0" w:color="auto"/>
              <w:right w:val="nil"/>
            </w:tcBorders>
          </w:tcPr>
          <w:p w:rsidR="005A059E" w:rsidRDefault="005A059E">
            <w:pPr>
              <w:ind w:left="284"/>
              <w:jc w:val="right"/>
              <w:rPr>
                <w:rFonts w:ascii="Univers (W1)" w:hAnsi="Univers (W1)"/>
                <w:i/>
                <w:sz w:val="14"/>
              </w:rPr>
            </w:pPr>
            <w:r>
              <w:rPr>
                <w:rFonts w:ascii="Univers (W1)" w:hAnsi="Univers (W1)"/>
                <w:i/>
                <w:sz w:val="14"/>
              </w:rPr>
              <w:t>Email abbbs@environment.gov.au</w:t>
            </w:r>
          </w:p>
        </w:tc>
      </w:tr>
    </w:tbl>
    <w:p w:rsidR="005A059E" w:rsidRDefault="005A059E">
      <w:pPr>
        <w:widowControl w:val="0"/>
        <w:tabs>
          <w:tab w:val="center" w:pos="3840"/>
          <w:tab w:val="left" w:pos="6700"/>
        </w:tabs>
        <w:ind w:left="284"/>
      </w:pPr>
    </w:p>
    <w:p w:rsidR="005A059E" w:rsidRDefault="005A059E">
      <w:pPr>
        <w:widowControl w:val="0"/>
        <w:tabs>
          <w:tab w:val="left" w:pos="6700"/>
        </w:tabs>
        <w:spacing w:after="120"/>
        <w:ind w:left="284"/>
        <w:jc w:val="center"/>
        <w:rPr>
          <w:rFonts w:ascii="Univers (W1)" w:hAnsi="Univers (W1)"/>
          <w:smallCaps/>
          <w:sz w:val="48"/>
        </w:rPr>
      </w:pPr>
      <w:r>
        <w:rPr>
          <w:rFonts w:ascii="Univers (W1)" w:hAnsi="Univers (W1)"/>
          <w:smallCaps/>
          <w:sz w:val="48"/>
        </w:rPr>
        <w:t>FLIGHTLINES</w:t>
      </w:r>
    </w:p>
    <w:p w:rsidR="005A059E" w:rsidRDefault="005A059E">
      <w:pPr>
        <w:widowControl w:val="0"/>
        <w:tabs>
          <w:tab w:val="left" w:pos="6700"/>
        </w:tabs>
        <w:spacing w:after="120"/>
        <w:ind w:left="284"/>
        <w:jc w:val="center"/>
        <w:rPr>
          <w:rFonts w:ascii="Arial" w:hAnsi="Arial" w:cs="Arial"/>
          <w:sz w:val="24"/>
        </w:rPr>
      </w:pPr>
      <w:r>
        <w:rPr>
          <w:rFonts w:ascii="Arial" w:hAnsi="Arial" w:cs="Arial"/>
          <w:sz w:val="24"/>
        </w:rPr>
        <w:t>Newsletter of the Australian Bird and Bat Banding Scheme</w:t>
      </w:r>
      <w:r w:rsidR="007854AA">
        <w:rPr>
          <w:rFonts w:ascii="Arial" w:hAnsi="Arial" w:cs="Arial"/>
          <w:sz w:val="24"/>
        </w:rPr>
        <w:t xml:space="preserve"> (ABBBS)</w:t>
      </w:r>
    </w:p>
    <w:p w:rsidR="005A059E" w:rsidRDefault="005A059E">
      <w:pPr>
        <w:widowControl w:val="0"/>
        <w:tabs>
          <w:tab w:val="left" w:pos="6700"/>
        </w:tabs>
        <w:spacing w:after="120"/>
        <w:ind w:left="284"/>
        <w:jc w:val="center"/>
        <w:rPr>
          <w:rFonts w:ascii="Arial" w:hAnsi="Arial" w:cs="Arial"/>
          <w:sz w:val="24"/>
        </w:rPr>
      </w:pPr>
      <w:r>
        <w:rPr>
          <w:rFonts w:ascii="Arial" w:hAnsi="Arial" w:cs="Arial"/>
          <w:sz w:val="24"/>
        </w:rPr>
        <w:t xml:space="preserve">Number 29 – </w:t>
      </w:r>
      <w:r w:rsidR="00C436FD">
        <w:rPr>
          <w:rFonts w:ascii="Arial" w:hAnsi="Arial" w:cs="Arial"/>
          <w:sz w:val="24"/>
        </w:rPr>
        <w:t xml:space="preserve">July </w:t>
      </w:r>
      <w:r>
        <w:rPr>
          <w:rFonts w:ascii="Arial" w:hAnsi="Arial" w:cs="Arial"/>
          <w:sz w:val="24"/>
        </w:rPr>
        <w:t>2013</w:t>
      </w:r>
    </w:p>
    <w:p w:rsidR="005A059E" w:rsidRDefault="005A059E">
      <w:pPr>
        <w:widowControl w:val="0"/>
        <w:tabs>
          <w:tab w:val="left" w:pos="6700"/>
        </w:tabs>
        <w:spacing w:after="120"/>
        <w:ind w:left="284"/>
        <w:jc w:val="center"/>
        <w:rPr>
          <w:rFonts w:ascii="Arial" w:hAnsi="Arial" w:cs="Arial"/>
          <w:sz w:val="24"/>
        </w:rPr>
      </w:pPr>
      <w:r>
        <w:rPr>
          <w:rFonts w:ascii="Arial" w:hAnsi="Arial" w:cs="Arial"/>
          <w:sz w:val="24"/>
        </w:rPr>
        <w:t>Edited by David Drynan</w:t>
      </w:r>
    </w:p>
    <w:p w:rsidR="005A059E" w:rsidRDefault="005A059E">
      <w:pPr>
        <w:tabs>
          <w:tab w:val="left" w:pos="993"/>
          <w:tab w:val="decimal" w:pos="6521"/>
        </w:tabs>
        <w:ind w:left="567"/>
        <w:jc w:val="center"/>
        <w:rPr>
          <w:rFonts w:ascii="Arial" w:hAnsi="Arial" w:cs="Arial"/>
          <w:b/>
        </w:rPr>
      </w:pPr>
    </w:p>
    <w:p w:rsidR="0076520E" w:rsidRPr="0076520E" w:rsidRDefault="003F039B">
      <w:pPr>
        <w:pStyle w:val="TOC2"/>
        <w:tabs>
          <w:tab w:val="right" w:leader="dot" w:pos="9629"/>
        </w:tabs>
        <w:rPr>
          <w:rFonts w:ascii="Helvetica" w:eastAsiaTheme="minorEastAsia" w:hAnsi="Helvetica" w:cstheme="minorBidi"/>
          <w:smallCaps w:val="0"/>
          <w:noProof/>
          <w:sz w:val="22"/>
          <w:szCs w:val="22"/>
          <w:lang w:eastAsia="en-AU"/>
        </w:rPr>
      </w:pPr>
      <w:r w:rsidRPr="003F039B">
        <w:rPr>
          <w:rFonts w:ascii="Helvetica" w:hAnsi="Helvetica" w:cs="Helvetica"/>
        </w:rPr>
        <w:fldChar w:fldCharType="begin"/>
      </w:r>
      <w:r w:rsidR="005A059E" w:rsidRPr="0076520E">
        <w:rPr>
          <w:rFonts w:ascii="Helvetica" w:hAnsi="Helvetica" w:cs="Helvetica"/>
        </w:rPr>
        <w:instrText xml:space="preserve"> TOC \o "1-3" </w:instrText>
      </w:r>
      <w:r w:rsidRPr="003F039B">
        <w:rPr>
          <w:rFonts w:ascii="Helvetica" w:hAnsi="Helvetica" w:cs="Helvetica"/>
        </w:rPr>
        <w:fldChar w:fldCharType="separate"/>
      </w:r>
      <w:r w:rsidR="0076520E" w:rsidRPr="0076520E">
        <w:rPr>
          <w:rFonts w:ascii="Helvetica" w:hAnsi="Helvetica" w:cs="Arial"/>
          <w:noProof/>
        </w:rPr>
        <w:t>BANDING OFFICE UPDATE</w:t>
      </w:r>
      <w:r w:rsidR="0076520E" w:rsidRPr="0076520E">
        <w:rPr>
          <w:rFonts w:ascii="Helvetica" w:hAnsi="Helvetica"/>
          <w:noProof/>
        </w:rPr>
        <w:tab/>
      </w:r>
      <w:r w:rsidRPr="0076520E">
        <w:rPr>
          <w:rFonts w:ascii="Helvetica" w:hAnsi="Helvetica"/>
          <w:noProof/>
        </w:rPr>
        <w:fldChar w:fldCharType="begin"/>
      </w:r>
      <w:r w:rsidR="0076520E" w:rsidRPr="0076520E">
        <w:rPr>
          <w:rFonts w:ascii="Helvetica" w:hAnsi="Helvetica"/>
          <w:noProof/>
        </w:rPr>
        <w:instrText xml:space="preserve"> PAGEREF _Toc363461966 \h </w:instrText>
      </w:r>
      <w:r w:rsidRPr="0076520E">
        <w:rPr>
          <w:rFonts w:ascii="Helvetica" w:hAnsi="Helvetica"/>
          <w:noProof/>
        </w:rPr>
      </w:r>
      <w:r w:rsidRPr="0076520E">
        <w:rPr>
          <w:rFonts w:ascii="Helvetica" w:hAnsi="Helvetica"/>
          <w:noProof/>
        </w:rPr>
        <w:fldChar w:fldCharType="separate"/>
      </w:r>
      <w:r w:rsidR="0076520E">
        <w:rPr>
          <w:rFonts w:ascii="Helvetica" w:hAnsi="Helvetica"/>
          <w:noProof/>
        </w:rPr>
        <w:t>1</w:t>
      </w:r>
      <w:r w:rsidRPr="0076520E">
        <w:rPr>
          <w:rFonts w:ascii="Helvetica" w:hAnsi="Helvetica"/>
          <w:noProof/>
        </w:rPr>
        <w:fldChar w:fldCharType="end"/>
      </w:r>
    </w:p>
    <w:p w:rsidR="0076520E" w:rsidRPr="0076520E" w:rsidRDefault="0076520E">
      <w:pPr>
        <w:pStyle w:val="TOC3"/>
        <w:rPr>
          <w:rFonts w:ascii="Helvetica" w:eastAsiaTheme="minorEastAsia" w:hAnsi="Helvetica" w:cstheme="minorBidi"/>
          <w:sz w:val="22"/>
          <w:szCs w:val="22"/>
          <w:lang w:eastAsia="en-AU"/>
        </w:rPr>
      </w:pPr>
      <w:r w:rsidRPr="0076520E">
        <w:rPr>
          <w:rFonts w:ascii="Helvetica" w:hAnsi="Helvetica" w:cs="Arial"/>
        </w:rPr>
        <w:t>Staff changes</w:t>
      </w:r>
      <w:r w:rsidRPr="0076520E">
        <w:rPr>
          <w:rFonts w:ascii="Helvetica" w:hAnsi="Helvetica"/>
        </w:rPr>
        <w:tab/>
      </w:r>
      <w:r w:rsidR="003F039B" w:rsidRPr="0076520E">
        <w:rPr>
          <w:rFonts w:ascii="Helvetica" w:hAnsi="Helvetica"/>
        </w:rPr>
        <w:fldChar w:fldCharType="begin"/>
      </w:r>
      <w:r w:rsidRPr="0076520E">
        <w:rPr>
          <w:rFonts w:ascii="Helvetica" w:hAnsi="Helvetica"/>
        </w:rPr>
        <w:instrText xml:space="preserve"> PAGEREF _Toc363461967 \h </w:instrText>
      </w:r>
      <w:r w:rsidR="003F039B" w:rsidRPr="0076520E">
        <w:rPr>
          <w:rFonts w:ascii="Helvetica" w:hAnsi="Helvetica"/>
        </w:rPr>
      </w:r>
      <w:r w:rsidR="003F039B" w:rsidRPr="0076520E">
        <w:rPr>
          <w:rFonts w:ascii="Helvetica" w:hAnsi="Helvetica"/>
        </w:rPr>
        <w:fldChar w:fldCharType="separate"/>
      </w:r>
      <w:r>
        <w:rPr>
          <w:rFonts w:ascii="Helvetica" w:hAnsi="Helvetica"/>
        </w:rPr>
        <w:t>1</w:t>
      </w:r>
      <w:r w:rsidR="003F039B" w:rsidRPr="0076520E">
        <w:rPr>
          <w:rFonts w:ascii="Helvetica" w:hAnsi="Helvetica"/>
        </w:rPr>
        <w:fldChar w:fldCharType="end"/>
      </w:r>
    </w:p>
    <w:p w:rsidR="0076520E" w:rsidRPr="0076520E" w:rsidRDefault="0076520E">
      <w:pPr>
        <w:pStyle w:val="TOC3"/>
        <w:rPr>
          <w:rFonts w:ascii="Helvetica" w:eastAsiaTheme="minorEastAsia" w:hAnsi="Helvetica" w:cstheme="minorBidi"/>
          <w:sz w:val="22"/>
          <w:szCs w:val="22"/>
          <w:lang w:eastAsia="en-AU"/>
        </w:rPr>
      </w:pPr>
      <w:r w:rsidRPr="0076520E">
        <w:rPr>
          <w:rFonts w:ascii="Helvetica" w:hAnsi="Helvetica"/>
        </w:rPr>
        <w:t>Annual Fees</w:t>
      </w:r>
      <w:r w:rsidRPr="0076520E">
        <w:rPr>
          <w:rFonts w:ascii="Helvetica" w:hAnsi="Helvetica"/>
        </w:rPr>
        <w:tab/>
      </w:r>
      <w:r w:rsidR="003F039B" w:rsidRPr="0076520E">
        <w:rPr>
          <w:rFonts w:ascii="Helvetica" w:hAnsi="Helvetica"/>
        </w:rPr>
        <w:fldChar w:fldCharType="begin"/>
      </w:r>
      <w:r w:rsidRPr="0076520E">
        <w:rPr>
          <w:rFonts w:ascii="Helvetica" w:hAnsi="Helvetica"/>
        </w:rPr>
        <w:instrText xml:space="preserve"> PAGEREF _Toc363461968 \h </w:instrText>
      </w:r>
      <w:r w:rsidR="003F039B" w:rsidRPr="0076520E">
        <w:rPr>
          <w:rFonts w:ascii="Helvetica" w:hAnsi="Helvetica"/>
        </w:rPr>
      </w:r>
      <w:r w:rsidR="003F039B" w:rsidRPr="0076520E">
        <w:rPr>
          <w:rFonts w:ascii="Helvetica" w:hAnsi="Helvetica"/>
        </w:rPr>
        <w:fldChar w:fldCharType="separate"/>
      </w:r>
      <w:r>
        <w:rPr>
          <w:rFonts w:ascii="Helvetica" w:hAnsi="Helvetica"/>
        </w:rPr>
        <w:t>1</w:t>
      </w:r>
      <w:r w:rsidR="003F039B" w:rsidRPr="0076520E">
        <w:rPr>
          <w:rFonts w:ascii="Helvetica" w:hAnsi="Helvetica"/>
        </w:rPr>
        <w:fldChar w:fldCharType="end"/>
      </w:r>
    </w:p>
    <w:p w:rsidR="0076520E" w:rsidRPr="0076520E" w:rsidRDefault="0076520E">
      <w:pPr>
        <w:pStyle w:val="TOC3"/>
        <w:rPr>
          <w:rFonts w:ascii="Helvetica" w:eastAsiaTheme="minorEastAsia" w:hAnsi="Helvetica" w:cstheme="minorBidi"/>
          <w:sz w:val="22"/>
          <w:szCs w:val="22"/>
          <w:lang w:eastAsia="en-AU"/>
        </w:rPr>
      </w:pPr>
      <w:r w:rsidRPr="0076520E">
        <w:rPr>
          <w:rFonts w:ascii="Helvetica" w:hAnsi="Helvetica"/>
        </w:rPr>
        <w:t>Banding Office Email Address</w:t>
      </w:r>
      <w:r w:rsidRPr="0076520E">
        <w:rPr>
          <w:rFonts w:ascii="Helvetica" w:hAnsi="Helvetica"/>
        </w:rPr>
        <w:tab/>
      </w:r>
      <w:r w:rsidR="003F039B" w:rsidRPr="0076520E">
        <w:rPr>
          <w:rFonts w:ascii="Helvetica" w:hAnsi="Helvetica"/>
        </w:rPr>
        <w:fldChar w:fldCharType="begin"/>
      </w:r>
      <w:r w:rsidRPr="0076520E">
        <w:rPr>
          <w:rFonts w:ascii="Helvetica" w:hAnsi="Helvetica"/>
        </w:rPr>
        <w:instrText xml:space="preserve"> PAGEREF _Toc363461969 \h </w:instrText>
      </w:r>
      <w:r w:rsidR="003F039B" w:rsidRPr="0076520E">
        <w:rPr>
          <w:rFonts w:ascii="Helvetica" w:hAnsi="Helvetica"/>
        </w:rPr>
      </w:r>
      <w:r w:rsidR="003F039B" w:rsidRPr="0076520E">
        <w:rPr>
          <w:rFonts w:ascii="Helvetica" w:hAnsi="Helvetica"/>
        </w:rPr>
        <w:fldChar w:fldCharType="separate"/>
      </w:r>
      <w:r>
        <w:rPr>
          <w:rFonts w:ascii="Helvetica" w:hAnsi="Helvetica"/>
        </w:rPr>
        <w:t>1</w:t>
      </w:r>
      <w:r w:rsidR="003F039B" w:rsidRPr="0076520E">
        <w:rPr>
          <w:rFonts w:ascii="Helvetica" w:hAnsi="Helvetica"/>
        </w:rPr>
        <w:fldChar w:fldCharType="end"/>
      </w:r>
    </w:p>
    <w:p w:rsidR="0076520E" w:rsidRPr="0076520E" w:rsidRDefault="0076520E">
      <w:pPr>
        <w:pStyle w:val="TOC3"/>
        <w:rPr>
          <w:rFonts w:ascii="Helvetica" w:eastAsiaTheme="minorEastAsia" w:hAnsi="Helvetica" w:cstheme="minorBidi"/>
          <w:sz w:val="22"/>
          <w:szCs w:val="22"/>
          <w:lang w:eastAsia="en-AU"/>
        </w:rPr>
      </w:pPr>
      <w:r w:rsidRPr="0076520E">
        <w:rPr>
          <w:rFonts w:ascii="Helvetica" w:hAnsi="Helvetica" w:cs="Arial"/>
        </w:rPr>
        <w:t>New Regional Organiser for the Northern Territory</w:t>
      </w:r>
      <w:r w:rsidRPr="0076520E">
        <w:rPr>
          <w:rFonts w:ascii="Helvetica" w:hAnsi="Helvetica"/>
        </w:rPr>
        <w:tab/>
      </w:r>
      <w:r w:rsidR="003F039B" w:rsidRPr="0076520E">
        <w:rPr>
          <w:rFonts w:ascii="Helvetica" w:hAnsi="Helvetica"/>
        </w:rPr>
        <w:fldChar w:fldCharType="begin"/>
      </w:r>
      <w:r w:rsidRPr="0076520E">
        <w:rPr>
          <w:rFonts w:ascii="Helvetica" w:hAnsi="Helvetica"/>
        </w:rPr>
        <w:instrText xml:space="preserve"> PAGEREF _Toc363461970 \h </w:instrText>
      </w:r>
      <w:r w:rsidR="003F039B" w:rsidRPr="0076520E">
        <w:rPr>
          <w:rFonts w:ascii="Helvetica" w:hAnsi="Helvetica"/>
        </w:rPr>
      </w:r>
      <w:r w:rsidR="003F039B" w:rsidRPr="0076520E">
        <w:rPr>
          <w:rFonts w:ascii="Helvetica" w:hAnsi="Helvetica"/>
        </w:rPr>
        <w:fldChar w:fldCharType="separate"/>
      </w:r>
      <w:r>
        <w:rPr>
          <w:rFonts w:ascii="Helvetica" w:hAnsi="Helvetica"/>
        </w:rPr>
        <w:t>1</w:t>
      </w:r>
      <w:r w:rsidR="003F039B" w:rsidRPr="0076520E">
        <w:rPr>
          <w:rFonts w:ascii="Helvetica" w:hAnsi="Helvetica"/>
        </w:rPr>
        <w:fldChar w:fldCharType="end"/>
      </w:r>
    </w:p>
    <w:p w:rsidR="0076520E" w:rsidRPr="0076520E" w:rsidRDefault="0076520E">
      <w:pPr>
        <w:pStyle w:val="TOC3"/>
        <w:rPr>
          <w:rFonts w:ascii="Helvetica" w:eastAsiaTheme="minorEastAsia" w:hAnsi="Helvetica" w:cstheme="minorBidi"/>
          <w:sz w:val="22"/>
          <w:szCs w:val="22"/>
          <w:lang w:eastAsia="en-AU"/>
        </w:rPr>
      </w:pPr>
      <w:r w:rsidRPr="0076520E">
        <w:rPr>
          <w:rFonts w:ascii="Helvetica" w:hAnsi="Helvetica" w:cs="Arial"/>
        </w:rPr>
        <w:t>Paper datasheets no longer accepted</w:t>
      </w:r>
      <w:r w:rsidRPr="0076520E">
        <w:rPr>
          <w:rFonts w:ascii="Helvetica" w:hAnsi="Helvetica"/>
        </w:rPr>
        <w:tab/>
      </w:r>
      <w:r w:rsidR="003F039B" w:rsidRPr="0076520E">
        <w:rPr>
          <w:rFonts w:ascii="Helvetica" w:hAnsi="Helvetica"/>
        </w:rPr>
        <w:fldChar w:fldCharType="begin"/>
      </w:r>
      <w:r w:rsidRPr="0076520E">
        <w:rPr>
          <w:rFonts w:ascii="Helvetica" w:hAnsi="Helvetica"/>
        </w:rPr>
        <w:instrText xml:space="preserve"> PAGEREF _Toc363461971 \h </w:instrText>
      </w:r>
      <w:r w:rsidR="003F039B" w:rsidRPr="0076520E">
        <w:rPr>
          <w:rFonts w:ascii="Helvetica" w:hAnsi="Helvetica"/>
        </w:rPr>
      </w:r>
      <w:r w:rsidR="003F039B" w:rsidRPr="0076520E">
        <w:rPr>
          <w:rFonts w:ascii="Helvetica" w:hAnsi="Helvetica"/>
        </w:rPr>
        <w:fldChar w:fldCharType="separate"/>
      </w:r>
      <w:r>
        <w:rPr>
          <w:rFonts w:ascii="Helvetica" w:hAnsi="Helvetica"/>
        </w:rPr>
        <w:t>1</w:t>
      </w:r>
      <w:r w:rsidR="003F039B" w:rsidRPr="0076520E">
        <w:rPr>
          <w:rFonts w:ascii="Helvetica" w:hAnsi="Helvetica"/>
        </w:rPr>
        <w:fldChar w:fldCharType="end"/>
      </w:r>
    </w:p>
    <w:p w:rsidR="0076520E" w:rsidRPr="0076520E" w:rsidRDefault="0076520E">
      <w:pPr>
        <w:pStyle w:val="TOC3"/>
        <w:rPr>
          <w:rFonts w:ascii="Helvetica" w:eastAsiaTheme="minorEastAsia" w:hAnsi="Helvetica" w:cstheme="minorBidi"/>
          <w:sz w:val="22"/>
          <w:szCs w:val="22"/>
          <w:lang w:eastAsia="en-AU"/>
        </w:rPr>
      </w:pPr>
      <w:r w:rsidRPr="0076520E">
        <w:rPr>
          <w:rFonts w:ascii="Helvetica" w:hAnsi="Helvetica" w:cs="Arial"/>
        </w:rPr>
        <w:t>Annual Reports</w:t>
      </w:r>
      <w:r w:rsidRPr="0076520E">
        <w:rPr>
          <w:rFonts w:ascii="Helvetica" w:hAnsi="Helvetica"/>
        </w:rPr>
        <w:tab/>
      </w:r>
      <w:r w:rsidR="003F039B" w:rsidRPr="0076520E">
        <w:rPr>
          <w:rFonts w:ascii="Helvetica" w:hAnsi="Helvetica"/>
        </w:rPr>
        <w:fldChar w:fldCharType="begin"/>
      </w:r>
      <w:r w:rsidRPr="0076520E">
        <w:rPr>
          <w:rFonts w:ascii="Helvetica" w:hAnsi="Helvetica"/>
        </w:rPr>
        <w:instrText xml:space="preserve"> PAGEREF _Toc363461972 \h </w:instrText>
      </w:r>
      <w:r w:rsidR="003F039B" w:rsidRPr="0076520E">
        <w:rPr>
          <w:rFonts w:ascii="Helvetica" w:hAnsi="Helvetica"/>
        </w:rPr>
      </w:r>
      <w:r w:rsidR="003F039B" w:rsidRPr="0076520E">
        <w:rPr>
          <w:rFonts w:ascii="Helvetica" w:hAnsi="Helvetica"/>
        </w:rPr>
        <w:fldChar w:fldCharType="separate"/>
      </w:r>
      <w:r>
        <w:rPr>
          <w:rFonts w:ascii="Helvetica" w:hAnsi="Helvetica"/>
        </w:rPr>
        <w:t>2</w:t>
      </w:r>
      <w:r w:rsidR="003F039B" w:rsidRPr="0076520E">
        <w:rPr>
          <w:rFonts w:ascii="Helvetica" w:hAnsi="Helvetica"/>
        </w:rPr>
        <w:fldChar w:fldCharType="end"/>
      </w:r>
    </w:p>
    <w:p w:rsidR="0076520E" w:rsidRPr="0076520E" w:rsidRDefault="0076520E">
      <w:pPr>
        <w:pStyle w:val="TOC3"/>
        <w:rPr>
          <w:rFonts w:ascii="Helvetica" w:eastAsiaTheme="minorEastAsia" w:hAnsi="Helvetica" w:cstheme="minorBidi"/>
          <w:sz w:val="22"/>
          <w:szCs w:val="22"/>
          <w:lang w:eastAsia="en-AU"/>
        </w:rPr>
      </w:pPr>
      <w:r w:rsidRPr="0076520E">
        <w:rPr>
          <w:rFonts w:ascii="Helvetica" w:hAnsi="Helvetica"/>
        </w:rPr>
        <w:t>Website address</w:t>
      </w:r>
      <w:r w:rsidRPr="0076520E">
        <w:rPr>
          <w:rFonts w:ascii="Helvetica" w:hAnsi="Helvetica"/>
        </w:rPr>
        <w:tab/>
      </w:r>
      <w:r w:rsidR="003F039B" w:rsidRPr="0076520E">
        <w:rPr>
          <w:rFonts w:ascii="Helvetica" w:hAnsi="Helvetica"/>
        </w:rPr>
        <w:fldChar w:fldCharType="begin"/>
      </w:r>
      <w:r w:rsidRPr="0076520E">
        <w:rPr>
          <w:rFonts w:ascii="Helvetica" w:hAnsi="Helvetica"/>
        </w:rPr>
        <w:instrText xml:space="preserve"> PAGEREF _Toc363461973 \h </w:instrText>
      </w:r>
      <w:r w:rsidR="003F039B" w:rsidRPr="0076520E">
        <w:rPr>
          <w:rFonts w:ascii="Helvetica" w:hAnsi="Helvetica"/>
        </w:rPr>
      </w:r>
      <w:r w:rsidR="003F039B" w:rsidRPr="0076520E">
        <w:rPr>
          <w:rFonts w:ascii="Helvetica" w:hAnsi="Helvetica"/>
        </w:rPr>
        <w:fldChar w:fldCharType="separate"/>
      </w:r>
      <w:r>
        <w:rPr>
          <w:rFonts w:ascii="Helvetica" w:hAnsi="Helvetica"/>
        </w:rPr>
        <w:t>2</w:t>
      </w:r>
      <w:r w:rsidR="003F039B" w:rsidRPr="0076520E">
        <w:rPr>
          <w:rFonts w:ascii="Helvetica" w:hAnsi="Helvetica"/>
        </w:rPr>
        <w:fldChar w:fldCharType="end"/>
      </w:r>
    </w:p>
    <w:p w:rsidR="0076520E" w:rsidRPr="0076520E" w:rsidRDefault="0076520E">
      <w:pPr>
        <w:pStyle w:val="TOC3"/>
        <w:rPr>
          <w:rFonts w:ascii="Helvetica" w:eastAsiaTheme="minorEastAsia" w:hAnsi="Helvetica" w:cstheme="minorBidi"/>
          <w:sz w:val="22"/>
          <w:szCs w:val="22"/>
          <w:lang w:eastAsia="en-AU"/>
        </w:rPr>
      </w:pPr>
      <w:r w:rsidRPr="0076520E">
        <w:rPr>
          <w:rFonts w:ascii="Helvetica" w:hAnsi="Helvetica"/>
        </w:rPr>
        <w:t>ABBBS Web Portal</w:t>
      </w:r>
      <w:r w:rsidRPr="0076520E">
        <w:rPr>
          <w:rFonts w:ascii="Helvetica" w:hAnsi="Helvetica"/>
        </w:rPr>
        <w:tab/>
      </w:r>
      <w:r w:rsidR="003F039B" w:rsidRPr="0076520E">
        <w:rPr>
          <w:rFonts w:ascii="Helvetica" w:hAnsi="Helvetica"/>
        </w:rPr>
        <w:fldChar w:fldCharType="begin"/>
      </w:r>
      <w:r w:rsidRPr="0076520E">
        <w:rPr>
          <w:rFonts w:ascii="Helvetica" w:hAnsi="Helvetica"/>
        </w:rPr>
        <w:instrText xml:space="preserve"> PAGEREF _Toc363461974 \h </w:instrText>
      </w:r>
      <w:r w:rsidR="003F039B" w:rsidRPr="0076520E">
        <w:rPr>
          <w:rFonts w:ascii="Helvetica" w:hAnsi="Helvetica"/>
        </w:rPr>
      </w:r>
      <w:r w:rsidR="003F039B" w:rsidRPr="0076520E">
        <w:rPr>
          <w:rFonts w:ascii="Helvetica" w:hAnsi="Helvetica"/>
        </w:rPr>
        <w:fldChar w:fldCharType="separate"/>
      </w:r>
      <w:r>
        <w:rPr>
          <w:rFonts w:ascii="Helvetica" w:hAnsi="Helvetica"/>
        </w:rPr>
        <w:t>2</w:t>
      </w:r>
      <w:r w:rsidR="003F039B" w:rsidRPr="0076520E">
        <w:rPr>
          <w:rFonts w:ascii="Helvetica" w:hAnsi="Helvetica"/>
        </w:rPr>
        <w:fldChar w:fldCharType="end"/>
      </w:r>
    </w:p>
    <w:p w:rsidR="0076520E" w:rsidRPr="0076520E" w:rsidRDefault="0076520E">
      <w:pPr>
        <w:pStyle w:val="TOC3"/>
        <w:rPr>
          <w:rFonts w:ascii="Helvetica" w:eastAsiaTheme="minorEastAsia" w:hAnsi="Helvetica" w:cstheme="minorBidi"/>
          <w:sz w:val="22"/>
          <w:szCs w:val="22"/>
          <w:lang w:eastAsia="en-AU"/>
        </w:rPr>
      </w:pPr>
      <w:r w:rsidRPr="0076520E">
        <w:rPr>
          <w:rFonts w:ascii="Helvetica" w:hAnsi="Helvetica"/>
        </w:rPr>
        <w:t>Copies of journal articles</w:t>
      </w:r>
      <w:r w:rsidRPr="0076520E">
        <w:rPr>
          <w:rFonts w:ascii="Helvetica" w:hAnsi="Helvetica"/>
        </w:rPr>
        <w:tab/>
      </w:r>
      <w:r w:rsidR="003F039B" w:rsidRPr="0076520E">
        <w:rPr>
          <w:rFonts w:ascii="Helvetica" w:hAnsi="Helvetica"/>
        </w:rPr>
        <w:fldChar w:fldCharType="begin"/>
      </w:r>
      <w:r w:rsidRPr="0076520E">
        <w:rPr>
          <w:rFonts w:ascii="Helvetica" w:hAnsi="Helvetica"/>
        </w:rPr>
        <w:instrText xml:space="preserve"> PAGEREF _Toc363461975 \h </w:instrText>
      </w:r>
      <w:r w:rsidR="003F039B" w:rsidRPr="0076520E">
        <w:rPr>
          <w:rFonts w:ascii="Helvetica" w:hAnsi="Helvetica"/>
        </w:rPr>
      </w:r>
      <w:r w:rsidR="003F039B" w:rsidRPr="0076520E">
        <w:rPr>
          <w:rFonts w:ascii="Helvetica" w:hAnsi="Helvetica"/>
        </w:rPr>
        <w:fldChar w:fldCharType="separate"/>
      </w:r>
      <w:r>
        <w:rPr>
          <w:rFonts w:ascii="Helvetica" w:hAnsi="Helvetica"/>
        </w:rPr>
        <w:t>2</w:t>
      </w:r>
      <w:r w:rsidR="003F039B" w:rsidRPr="0076520E">
        <w:rPr>
          <w:rFonts w:ascii="Helvetica" w:hAnsi="Helvetica"/>
        </w:rPr>
        <w:fldChar w:fldCharType="end"/>
      </w:r>
    </w:p>
    <w:p w:rsidR="0076520E" w:rsidRPr="0076520E" w:rsidRDefault="0076520E">
      <w:pPr>
        <w:pStyle w:val="TOC3"/>
        <w:rPr>
          <w:rFonts w:ascii="Helvetica" w:eastAsiaTheme="minorEastAsia" w:hAnsi="Helvetica" w:cstheme="minorBidi"/>
          <w:sz w:val="22"/>
          <w:szCs w:val="22"/>
          <w:lang w:eastAsia="en-AU"/>
        </w:rPr>
      </w:pPr>
      <w:r w:rsidRPr="0076520E">
        <w:rPr>
          <w:rFonts w:ascii="Helvetica" w:hAnsi="Helvetica"/>
        </w:rPr>
        <w:t>Request for updated contact details and permissions</w:t>
      </w:r>
      <w:r w:rsidRPr="0076520E">
        <w:rPr>
          <w:rFonts w:ascii="Helvetica" w:hAnsi="Helvetica"/>
        </w:rPr>
        <w:tab/>
      </w:r>
      <w:r w:rsidR="003F039B" w:rsidRPr="0076520E">
        <w:rPr>
          <w:rFonts w:ascii="Helvetica" w:hAnsi="Helvetica"/>
        </w:rPr>
        <w:fldChar w:fldCharType="begin"/>
      </w:r>
      <w:r w:rsidRPr="0076520E">
        <w:rPr>
          <w:rFonts w:ascii="Helvetica" w:hAnsi="Helvetica"/>
        </w:rPr>
        <w:instrText xml:space="preserve"> PAGEREF _Toc363461976 \h </w:instrText>
      </w:r>
      <w:r w:rsidR="003F039B" w:rsidRPr="0076520E">
        <w:rPr>
          <w:rFonts w:ascii="Helvetica" w:hAnsi="Helvetica"/>
        </w:rPr>
      </w:r>
      <w:r w:rsidR="003F039B" w:rsidRPr="0076520E">
        <w:rPr>
          <w:rFonts w:ascii="Helvetica" w:hAnsi="Helvetica"/>
        </w:rPr>
        <w:fldChar w:fldCharType="separate"/>
      </w:r>
      <w:r>
        <w:rPr>
          <w:rFonts w:ascii="Helvetica" w:hAnsi="Helvetica"/>
        </w:rPr>
        <w:t>2</w:t>
      </w:r>
      <w:r w:rsidR="003F039B" w:rsidRPr="0076520E">
        <w:rPr>
          <w:rFonts w:ascii="Helvetica" w:hAnsi="Helvetica"/>
        </w:rPr>
        <w:fldChar w:fldCharType="end"/>
      </w:r>
    </w:p>
    <w:p w:rsidR="0076520E" w:rsidRPr="0076520E" w:rsidRDefault="0076520E">
      <w:pPr>
        <w:pStyle w:val="TOC2"/>
        <w:tabs>
          <w:tab w:val="right" w:leader="dot" w:pos="9629"/>
        </w:tabs>
        <w:rPr>
          <w:rFonts w:ascii="Helvetica" w:eastAsiaTheme="minorEastAsia" w:hAnsi="Helvetica" w:cstheme="minorBidi"/>
          <w:smallCaps w:val="0"/>
          <w:noProof/>
          <w:sz w:val="22"/>
          <w:szCs w:val="22"/>
          <w:lang w:eastAsia="en-AU"/>
        </w:rPr>
      </w:pPr>
      <w:r w:rsidRPr="0076520E">
        <w:rPr>
          <w:rFonts w:ascii="Helvetica" w:hAnsi="Helvetica" w:cs="Arial"/>
          <w:noProof/>
        </w:rPr>
        <w:t>NEW POLICY ON DATA CONFIDENTIALITY</w:t>
      </w:r>
      <w:r w:rsidRPr="0076520E">
        <w:rPr>
          <w:rFonts w:ascii="Helvetica" w:hAnsi="Helvetica"/>
          <w:noProof/>
        </w:rPr>
        <w:tab/>
      </w:r>
      <w:r w:rsidR="003F039B" w:rsidRPr="0076520E">
        <w:rPr>
          <w:rFonts w:ascii="Helvetica" w:hAnsi="Helvetica"/>
          <w:noProof/>
        </w:rPr>
        <w:fldChar w:fldCharType="begin"/>
      </w:r>
      <w:r w:rsidRPr="0076520E">
        <w:rPr>
          <w:rFonts w:ascii="Helvetica" w:hAnsi="Helvetica"/>
          <w:noProof/>
        </w:rPr>
        <w:instrText xml:space="preserve"> PAGEREF _Toc363461977 \h </w:instrText>
      </w:r>
      <w:r w:rsidR="003F039B" w:rsidRPr="0076520E">
        <w:rPr>
          <w:rFonts w:ascii="Helvetica" w:hAnsi="Helvetica"/>
          <w:noProof/>
        </w:rPr>
      </w:r>
      <w:r w:rsidR="003F039B" w:rsidRPr="0076520E">
        <w:rPr>
          <w:rFonts w:ascii="Helvetica" w:hAnsi="Helvetica"/>
          <w:noProof/>
        </w:rPr>
        <w:fldChar w:fldCharType="separate"/>
      </w:r>
      <w:r>
        <w:rPr>
          <w:rFonts w:ascii="Helvetica" w:hAnsi="Helvetica"/>
          <w:noProof/>
        </w:rPr>
        <w:t>2</w:t>
      </w:r>
      <w:r w:rsidR="003F039B" w:rsidRPr="0076520E">
        <w:rPr>
          <w:rFonts w:ascii="Helvetica" w:hAnsi="Helvetica"/>
          <w:noProof/>
        </w:rPr>
        <w:fldChar w:fldCharType="end"/>
      </w:r>
    </w:p>
    <w:p w:rsidR="0076520E" w:rsidRPr="0076520E" w:rsidRDefault="0076520E">
      <w:pPr>
        <w:pStyle w:val="TOC2"/>
        <w:tabs>
          <w:tab w:val="right" w:leader="dot" w:pos="9629"/>
        </w:tabs>
        <w:rPr>
          <w:rFonts w:ascii="Helvetica" w:eastAsiaTheme="minorEastAsia" w:hAnsi="Helvetica" w:cstheme="minorBidi"/>
          <w:smallCaps w:val="0"/>
          <w:noProof/>
          <w:sz w:val="22"/>
          <w:szCs w:val="22"/>
          <w:lang w:eastAsia="en-AU"/>
        </w:rPr>
      </w:pPr>
      <w:r w:rsidRPr="0076520E">
        <w:rPr>
          <w:rFonts w:ascii="Helvetica" w:hAnsi="Helvetica" w:cs="Arial"/>
          <w:noProof/>
        </w:rPr>
        <w:t>NEW BAND DESIGNS AND MORATORIUMS</w:t>
      </w:r>
      <w:r w:rsidRPr="0076520E">
        <w:rPr>
          <w:rFonts w:ascii="Helvetica" w:hAnsi="Helvetica"/>
          <w:noProof/>
        </w:rPr>
        <w:tab/>
      </w:r>
      <w:r w:rsidR="003F039B" w:rsidRPr="0076520E">
        <w:rPr>
          <w:rFonts w:ascii="Helvetica" w:hAnsi="Helvetica"/>
          <w:noProof/>
        </w:rPr>
        <w:fldChar w:fldCharType="begin"/>
      </w:r>
      <w:r w:rsidRPr="0076520E">
        <w:rPr>
          <w:rFonts w:ascii="Helvetica" w:hAnsi="Helvetica"/>
          <w:noProof/>
        </w:rPr>
        <w:instrText xml:space="preserve"> PAGEREF _Toc363461978 \h </w:instrText>
      </w:r>
      <w:r w:rsidR="003F039B" w:rsidRPr="0076520E">
        <w:rPr>
          <w:rFonts w:ascii="Helvetica" w:hAnsi="Helvetica"/>
          <w:noProof/>
        </w:rPr>
      </w:r>
      <w:r w:rsidR="003F039B" w:rsidRPr="0076520E">
        <w:rPr>
          <w:rFonts w:ascii="Helvetica" w:hAnsi="Helvetica"/>
          <w:noProof/>
        </w:rPr>
        <w:fldChar w:fldCharType="separate"/>
      </w:r>
      <w:r>
        <w:rPr>
          <w:rFonts w:ascii="Helvetica" w:hAnsi="Helvetica"/>
          <w:noProof/>
        </w:rPr>
        <w:t>3</w:t>
      </w:r>
      <w:r w:rsidR="003F039B" w:rsidRPr="0076520E">
        <w:rPr>
          <w:rFonts w:ascii="Helvetica" w:hAnsi="Helvetica"/>
          <w:noProof/>
        </w:rPr>
        <w:fldChar w:fldCharType="end"/>
      </w:r>
    </w:p>
    <w:p w:rsidR="0076520E" w:rsidRPr="0076520E" w:rsidRDefault="0076520E">
      <w:pPr>
        <w:pStyle w:val="TOC2"/>
        <w:tabs>
          <w:tab w:val="right" w:leader="dot" w:pos="9629"/>
        </w:tabs>
        <w:rPr>
          <w:rFonts w:ascii="Helvetica" w:eastAsiaTheme="minorEastAsia" w:hAnsi="Helvetica" w:cstheme="minorBidi"/>
          <w:smallCaps w:val="0"/>
          <w:noProof/>
          <w:sz w:val="22"/>
          <w:szCs w:val="22"/>
          <w:lang w:eastAsia="en-AU"/>
        </w:rPr>
      </w:pPr>
      <w:r w:rsidRPr="0076520E">
        <w:rPr>
          <w:rFonts w:ascii="Helvetica" w:hAnsi="Helvetica" w:cs="Arial"/>
          <w:noProof/>
        </w:rPr>
        <w:t>POLICY ON OPERATION OF COOPERATIVE BANDING SITES</w:t>
      </w:r>
      <w:r w:rsidRPr="0076520E">
        <w:rPr>
          <w:rFonts w:ascii="Helvetica" w:hAnsi="Helvetica"/>
          <w:noProof/>
        </w:rPr>
        <w:tab/>
      </w:r>
      <w:r w:rsidR="003F039B" w:rsidRPr="0076520E">
        <w:rPr>
          <w:rFonts w:ascii="Helvetica" w:hAnsi="Helvetica"/>
          <w:noProof/>
        </w:rPr>
        <w:fldChar w:fldCharType="begin"/>
      </w:r>
      <w:r w:rsidRPr="0076520E">
        <w:rPr>
          <w:rFonts w:ascii="Helvetica" w:hAnsi="Helvetica"/>
          <w:noProof/>
        </w:rPr>
        <w:instrText xml:space="preserve"> PAGEREF _Toc363461979 \h </w:instrText>
      </w:r>
      <w:r w:rsidR="003F039B" w:rsidRPr="0076520E">
        <w:rPr>
          <w:rFonts w:ascii="Helvetica" w:hAnsi="Helvetica"/>
          <w:noProof/>
        </w:rPr>
      </w:r>
      <w:r w:rsidR="003F039B" w:rsidRPr="0076520E">
        <w:rPr>
          <w:rFonts w:ascii="Helvetica" w:hAnsi="Helvetica"/>
          <w:noProof/>
        </w:rPr>
        <w:fldChar w:fldCharType="separate"/>
      </w:r>
      <w:r>
        <w:rPr>
          <w:rFonts w:ascii="Helvetica" w:hAnsi="Helvetica"/>
          <w:noProof/>
        </w:rPr>
        <w:t>3</w:t>
      </w:r>
      <w:r w:rsidR="003F039B" w:rsidRPr="0076520E">
        <w:rPr>
          <w:rFonts w:ascii="Helvetica" w:hAnsi="Helvetica"/>
          <w:noProof/>
        </w:rPr>
        <w:fldChar w:fldCharType="end"/>
      </w:r>
    </w:p>
    <w:p w:rsidR="0076520E" w:rsidRPr="0076520E" w:rsidRDefault="0076520E">
      <w:pPr>
        <w:pStyle w:val="TOC2"/>
        <w:tabs>
          <w:tab w:val="right" w:leader="dot" w:pos="9629"/>
        </w:tabs>
        <w:rPr>
          <w:rFonts w:ascii="Helvetica" w:eastAsiaTheme="minorEastAsia" w:hAnsi="Helvetica" w:cstheme="minorBidi"/>
          <w:smallCaps w:val="0"/>
          <w:noProof/>
          <w:sz w:val="22"/>
          <w:szCs w:val="22"/>
          <w:lang w:eastAsia="en-AU"/>
        </w:rPr>
      </w:pPr>
      <w:r w:rsidRPr="0076520E">
        <w:rPr>
          <w:rFonts w:ascii="Helvetica" w:hAnsi="Helvetica" w:cs="Arial"/>
          <w:noProof/>
        </w:rPr>
        <w:t>POLICY ON ABBBS PROCESSING OF COLOUR-MARKED BIRDS</w:t>
      </w:r>
      <w:r w:rsidRPr="0076520E">
        <w:rPr>
          <w:rFonts w:ascii="Helvetica" w:hAnsi="Helvetica"/>
          <w:noProof/>
        </w:rPr>
        <w:tab/>
      </w:r>
      <w:r w:rsidR="003F039B" w:rsidRPr="0076520E">
        <w:rPr>
          <w:rFonts w:ascii="Helvetica" w:hAnsi="Helvetica"/>
          <w:noProof/>
        </w:rPr>
        <w:fldChar w:fldCharType="begin"/>
      </w:r>
      <w:r w:rsidRPr="0076520E">
        <w:rPr>
          <w:rFonts w:ascii="Helvetica" w:hAnsi="Helvetica"/>
          <w:noProof/>
        </w:rPr>
        <w:instrText xml:space="preserve"> PAGEREF _Toc363461980 \h </w:instrText>
      </w:r>
      <w:r w:rsidR="003F039B" w:rsidRPr="0076520E">
        <w:rPr>
          <w:rFonts w:ascii="Helvetica" w:hAnsi="Helvetica"/>
          <w:noProof/>
        </w:rPr>
      </w:r>
      <w:r w:rsidR="003F039B" w:rsidRPr="0076520E">
        <w:rPr>
          <w:rFonts w:ascii="Helvetica" w:hAnsi="Helvetica"/>
          <w:noProof/>
        </w:rPr>
        <w:fldChar w:fldCharType="separate"/>
      </w:r>
      <w:r>
        <w:rPr>
          <w:rFonts w:ascii="Helvetica" w:hAnsi="Helvetica"/>
          <w:noProof/>
        </w:rPr>
        <w:t>4</w:t>
      </w:r>
      <w:r w:rsidR="003F039B" w:rsidRPr="0076520E">
        <w:rPr>
          <w:rFonts w:ascii="Helvetica" w:hAnsi="Helvetica"/>
          <w:noProof/>
        </w:rPr>
        <w:fldChar w:fldCharType="end"/>
      </w:r>
    </w:p>
    <w:p w:rsidR="0076520E" w:rsidRPr="0076520E" w:rsidRDefault="0076520E">
      <w:pPr>
        <w:pStyle w:val="TOC2"/>
        <w:tabs>
          <w:tab w:val="right" w:leader="dot" w:pos="9629"/>
        </w:tabs>
        <w:rPr>
          <w:rFonts w:ascii="Helvetica" w:eastAsiaTheme="minorEastAsia" w:hAnsi="Helvetica" w:cstheme="minorBidi"/>
          <w:smallCaps w:val="0"/>
          <w:noProof/>
          <w:sz w:val="22"/>
          <w:szCs w:val="22"/>
          <w:lang w:eastAsia="en-AU"/>
        </w:rPr>
      </w:pPr>
      <w:r w:rsidRPr="0076520E">
        <w:rPr>
          <w:rFonts w:ascii="Helvetica" w:hAnsi="Helvetica" w:cs="Arial"/>
          <w:noProof/>
        </w:rPr>
        <w:t>GROUND PARROT SPECIES SPLIT</w:t>
      </w:r>
      <w:r w:rsidRPr="0076520E">
        <w:rPr>
          <w:rFonts w:ascii="Helvetica" w:hAnsi="Helvetica"/>
          <w:noProof/>
        </w:rPr>
        <w:tab/>
      </w:r>
      <w:r w:rsidR="003F039B" w:rsidRPr="0076520E">
        <w:rPr>
          <w:rFonts w:ascii="Helvetica" w:hAnsi="Helvetica"/>
          <w:noProof/>
        </w:rPr>
        <w:fldChar w:fldCharType="begin"/>
      </w:r>
      <w:r w:rsidRPr="0076520E">
        <w:rPr>
          <w:rFonts w:ascii="Helvetica" w:hAnsi="Helvetica"/>
          <w:noProof/>
        </w:rPr>
        <w:instrText xml:space="preserve"> PAGEREF _Toc363461981 \h </w:instrText>
      </w:r>
      <w:r w:rsidR="003F039B" w:rsidRPr="0076520E">
        <w:rPr>
          <w:rFonts w:ascii="Helvetica" w:hAnsi="Helvetica"/>
          <w:noProof/>
        </w:rPr>
      </w:r>
      <w:r w:rsidR="003F039B" w:rsidRPr="0076520E">
        <w:rPr>
          <w:rFonts w:ascii="Helvetica" w:hAnsi="Helvetica"/>
          <w:noProof/>
        </w:rPr>
        <w:fldChar w:fldCharType="separate"/>
      </w:r>
      <w:r>
        <w:rPr>
          <w:rFonts w:ascii="Helvetica" w:hAnsi="Helvetica"/>
          <w:noProof/>
        </w:rPr>
        <w:t>5</w:t>
      </w:r>
      <w:r w:rsidR="003F039B" w:rsidRPr="0076520E">
        <w:rPr>
          <w:rFonts w:ascii="Helvetica" w:hAnsi="Helvetica"/>
          <w:noProof/>
        </w:rPr>
        <w:fldChar w:fldCharType="end"/>
      </w:r>
    </w:p>
    <w:p w:rsidR="0076520E" w:rsidRPr="0076520E" w:rsidRDefault="0076520E">
      <w:pPr>
        <w:pStyle w:val="TOC2"/>
        <w:tabs>
          <w:tab w:val="right" w:leader="dot" w:pos="9629"/>
        </w:tabs>
        <w:rPr>
          <w:rFonts w:ascii="Helvetica" w:eastAsiaTheme="minorEastAsia" w:hAnsi="Helvetica" w:cstheme="minorBidi"/>
          <w:smallCaps w:val="0"/>
          <w:noProof/>
          <w:sz w:val="22"/>
          <w:szCs w:val="22"/>
          <w:lang w:eastAsia="en-AU"/>
        </w:rPr>
      </w:pPr>
      <w:r w:rsidRPr="0076520E">
        <w:rPr>
          <w:rFonts w:ascii="Helvetica" w:hAnsi="Helvetica" w:cs="Arial"/>
          <w:noProof/>
        </w:rPr>
        <w:t>BILL BOARD</w:t>
      </w:r>
      <w:r w:rsidRPr="0076520E">
        <w:rPr>
          <w:rFonts w:ascii="Helvetica" w:hAnsi="Helvetica"/>
          <w:noProof/>
        </w:rPr>
        <w:tab/>
      </w:r>
      <w:r w:rsidR="003F039B" w:rsidRPr="0076520E">
        <w:rPr>
          <w:rFonts w:ascii="Helvetica" w:hAnsi="Helvetica"/>
          <w:noProof/>
        </w:rPr>
        <w:fldChar w:fldCharType="begin"/>
      </w:r>
      <w:r w:rsidRPr="0076520E">
        <w:rPr>
          <w:rFonts w:ascii="Helvetica" w:hAnsi="Helvetica"/>
          <w:noProof/>
        </w:rPr>
        <w:instrText xml:space="preserve"> PAGEREF _Toc363461982 \h </w:instrText>
      </w:r>
      <w:r w:rsidR="003F039B" w:rsidRPr="0076520E">
        <w:rPr>
          <w:rFonts w:ascii="Helvetica" w:hAnsi="Helvetica"/>
          <w:noProof/>
        </w:rPr>
      </w:r>
      <w:r w:rsidR="003F039B" w:rsidRPr="0076520E">
        <w:rPr>
          <w:rFonts w:ascii="Helvetica" w:hAnsi="Helvetica"/>
          <w:noProof/>
        </w:rPr>
        <w:fldChar w:fldCharType="separate"/>
      </w:r>
      <w:r>
        <w:rPr>
          <w:rFonts w:ascii="Helvetica" w:hAnsi="Helvetica"/>
          <w:noProof/>
        </w:rPr>
        <w:t>5</w:t>
      </w:r>
      <w:r w:rsidR="003F039B" w:rsidRPr="0076520E">
        <w:rPr>
          <w:rFonts w:ascii="Helvetica" w:hAnsi="Helvetica"/>
          <w:noProof/>
        </w:rPr>
        <w:fldChar w:fldCharType="end"/>
      </w:r>
    </w:p>
    <w:p w:rsidR="005A059E" w:rsidRDefault="003F039B">
      <w:pPr>
        <w:tabs>
          <w:tab w:val="left" w:pos="993"/>
          <w:tab w:val="decimal" w:pos="6521"/>
          <w:tab w:val="right" w:leader="dot" w:pos="9639"/>
        </w:tabs>
        <w:spacing w:after="120"/>
        <w:ind w:left="567" w:firstLine="226"/>
        <w:rPr>
          <w:rFonts w:ascii="Arial" w:hAnsi="Arial" w:cs="Arial"/>
          <w:b/>
        </w:rPr>
      </w:pPr>
      <w:r w:rsidRPr="0076520E">
        <w:rPr>
          <w:rFonts w:ascii="Helvetica" w:hAnsi="Helvetica" w:cs="Helvetica"/>
        </w:rPr>
        <w:fldChar w:fldCharType="end"/>
      </w:r>
      <w:r w:rsidR="005A059E">
        <w:rPr>
          <w:rFonts w:ascii="Arial" w:hAnsi="Arial" w:cs="Arial"/>
          <w:b/>
        </w:rPr>
        <w:t xml:space="preserve"> </w:t>
      </w:r>
    </w:p>
    <w:p w:rsidR="005A059E" w:rsidRDefault="005A059E">
      <w:pPr>
        <w:tabs>
          <w:tab w:val="left" w:pos="993"/>
          <w:tab w:val="decimal" w:pos="6521"/>
        </w:tabs>
        <w:ind w:left="567"/>
        <w:jc w:val="center"/>
        <w:rPr>
          <w:rFonts w:ascii="Arial" w:hAnsi="Arial" w:cs="Arial"/>
          <w:b/>
        </w:rPr>
      </w:pPr>
    </w:p>
    <w:p w:rsidR="005A059E" w:rsidRDefault="005A059E">
      <w:pPr>
        <w:pStyle w:val="Heading2"/>
        <w:spacing w:after="0"/>
        <w:rPr>
          <w:rFonts w:ascii="Arial" w:hAnsi="Arial" w:cs="Arial"/>
        </w:rPr>
      </w:pPr>
      <w:bookmarkStart w:id="0" w:name="_Toc506875860"/>
      <w:r>
        <w:rPr>
          <w:rFonts w:ascii="Arial" w:hAnsi="Arial" w:cs="Arial"/>
        </w:rPr>
        <w:br w:type="page"/>
      </w:r>
      <w:bookmarkStart w:id="1" w:name="_Toc363461966"/>
      <w:r>
        <w:rPr>
          <w:rFonts w:ascii="Arial" w:hAnsi="Arial" w:cs="Arial"/>
        </w:rPr>
        <w:lastRenderedPageBreak/>
        <w:t>BANDING OFFICE UPDATE</w:t>
      </w:r>
      <w:bookmarkEnd w:id="0"/>
      <w:bookmarkEnd w:id="1"/>
    </w:p>
    <w:p w:rsidR="005A059E" w:rsidRDefault="005A059E">
      <w:pPr>
        <w:pStyle w:val="BodyText"/>
        <w:spacing w:after="0"/>
      </w:pPr>
      <w:bookmarkStart w:id="2" w:name="OLE_LINK1"/>
      <w:bookmarkStart w:id="3" w:name="OLE_LINK2"/>
      <w:bookmarkStart w:id="4" w:name="_Toc506875861"/>
    </w:p>
    <w:p w:rsidR="00C436FD" w:rsidRDefault="005A059E" w:rsidP="000A1299">
      <w:pPr>
        <w:pStyle w:val="Heading3"/>
        <w:rPr>
          <w:rFonts w:ascii="Helvetica" w:hAnsi="Helvetica"/>
        </w:rPr>
      </w:pPr>
      <w:bookmarkStart w:id="5" w:name="_Toc363461967"/>
      <w:r>
        <w:rPr>
          <w:rFonts w:cs="Arial"/>
        </w:rPr>
        <w:t>Staff changes</w:t>
      </w:r>
      <w:bookmarkEnd w:id="2"/>
      <w:bookmarkEnd w:id="3"/>
      <w:bookmarkEnd w:id="5"/>
    </w:p>
    <w:p w:rsidR="00C436FD" w:rsidRPr="00C436FD" w:rsidRDefault="00C436FD" w:rsidP="00C436FD">
      <w:pPr>
        <w:pStyle w:val="BodyText"/>
        <w:rPr>
          <w:rFonts w:ascii="Helvetica" w:hAnsi="Helvetica"/>
        </w:rPr>
      </w:pPr>
      <w:r w:rsidRPr="00C436FD">
        <w:rPr>
          <w:rFonts w:ascii="Helvetica" w:hAnsi="Helvetica"/>
        </w:rPr>
        <w:t xml:space="preserve">Lisa </w:t>
      </w:r>
      <w:r w:rsidR="000D277B">
        <w:rPr>
          <w:rFonts w:ascii="Helvetica" w:hAnsi="Helvetica"/>
        </w:rPr>
        <w:t xml:space="preserve">has left </w:t>
      </w:r>
      <w:r w:rsidRPr="00C436FD">
        <w:rPr>
          <w:rFonts w:ascii="Helvetica" w:hAnsi="Helvetica"/>
        </w:rPr>
        <w:t>the banding office!</w:t>
      </w:r>
    </w:p>
    <w:p w:rsidR="00C436FD" w:rsidRPr="00C436FD" w:rsidRDefault="00C436FD" w:rsidP="00C436FD">
      <w:pPr>
        <w:pStyle w:val="BodyText"/>
        <w:rPr>
          <w:rFonts w:ascii="Helvetica" w:hAnsi="Helvetica"/>
        </w:rPr>
      </w:pPr>
      <w:r w:rsidRPr="00C436FD">
        <w:rPr>
          <w:rFonts w:ascii="Helvetica" w:hAnsi="Helvetica"/>
        </w:rPr>
        <w:t xml:space="preserve">After 25 years of dedicated service to the banding scheme, Lisa Hardy has decided to leave the ABBBS behind and make a new start outside of the public service.  We are very sorry to see her go, myself in particular, and will miss her fantastic work ethic, sense of humour and cheekiness.  Her last day </w:t>
      </w:r>
      <w:r>
        <w:rPr>
          <w:rFonts w:ascii="Helvetica" w:hAnsi="Helvetica"/>
        </w:rPr>
        <w:t>was the</w:t>
      </w:r>
      <w:r w:rsidRPr="00C436FD">
        <w:rPr>
          <w:rFonts w:ascii="Helvetica" w:hAnsi="Helvetica"/>
        </w:rPr>
        <w:t xml:space="preserve"> 19</w:t>
      </w:r>
      <w:r w:rsidRPr="00C436FD">
        <w:rPr>
          <w:rFonts w:ascii="Helvetica" w:hAnsi="Helvetica"/>
          <w:vertAlign w:val="superscript"/>
        </w:rPr>
        <w:t>th</w:t>
      </w:r>
      <w:r>
        <w:rPr>
          <w:rFonts w:ascii="Helvetica" w:hAnsi="Helvetica"/>
        </w:rPr>
        <w:t xml:space="preserve"> of</w:t>
      </w:r>
      <w:r w:rsidRPr="00C436FD">
        <w:rPr>
          <w:rFonts w:ascii="Helvetica" w:hAnsi="Helvetica"/>
        </w:rPr>
        <w:t xml:space="preserve"> June 2013.</w:t>
      </w:r>
    </w:p>
    <w:p w:rsidR="00C436FD" w:rsidRPr="00C436FD" w:rsidRDefault="00C436FD" w:rsidP="00C436FD">
      <w:pPr>
        <w:pStyle w:val="BodyText"/>
        <w:rPr>
          <w:rFonts w:ascii="Helvetica" w:hAnsi="Helvetica"/>
        </w:rPr>
      </w:pPr>
      <w:r w:rsidRPr="00C436FD">
        <w:rPr>
          <w:rFonts w:ascii="Helvetica" w:hAnsi="Helvetica"/>
        </w:rPr>
        <w:t xml:space="preserve">Lisa’s stay with the ABBBS represents one of the longest tenures in a banding scheme anywhere in the world, with perhaps the late Rod </w:t>
      </w:r>
      <w:proofErr w:type="spellStart"/>
      <w:r w:rsidRPr="00C436FD">
        <w:rPr>
          <w:rFonts w:ascii="Helvetica" w:hAnsi="Helvetica"/>
        </w:rPr>
        <w:t>Cossee</w:t>
      </w:r>
      <w:proofErr w:type="spellEnd"/>
      <w:r w:rsidRPr="00C436FD">
        <w:rPr>
          <w:rFonts w:ascii="Helvetica" w:hAnsi="Helvetica"/>
        </w:rPr>
        <w:t xml:space="preserve"> from the New Zealand Banding Scheme being the only officer to outlast her. Lisa has worked for many of the former ABBBS Secretaries, Executive Officers and Senior Project Officers including myself, Barry Baker, James </w:t>
      </w:r>
      <w:proofErr w:type="spellStart"/>
      <w:r w:rsidRPr="00C436FD">
        <w:rPr>
          <w:rFonts w:ascii="Helvetica" w:hAnsi="Helvetica"/>
        </w:rPr>
        <w:t>Pook</w:t>
      </w:r>
      <w:proofErr w:type="spellEnd"/>
      <w:r w:rsidRPr="00C436FD">
        <w:rPr>
          <w:rFonts w:ascii="Helvetica" w:hAnsi="Helvetica"/>
        </w:rPr>
        <w:t xml:space="preserve">, Bruce Male, Kim Lowe, Tom </w:t>
      </w:r>
      <w:proofErr w:type="spellStart"/>
      <w:r w:rsidRPr="00C436FD">
        <w:rPr>
          <w:rFonts w:ascii="Helvetica" w:hAnsi="Helvetica"/>
        </w:rPr>
        <w:t>Scotney</w:t>
      </w:r>
      <w:proofErr w:type="spellEnd"/>
      <w:r w:rsidRPr="00C436FD">
        <w:rPr>
          <w:rFonts w:ascii="Helvetica" w:hAnsi="Helvetica"/>
        </w:rPr>
        <w:t xml:space="preserve">, Belinda </w:t>
      </w:r>
      <w:proofErr w:type="spellStart"/>
      <w:r w:rsidRPr="00C436FD">
        <w:rPr>
          <w:rFonts w:ascii="Helvetica" w:hAnsi="Helvetica"/>
        </w:rPr>
        <w:t>Dettmann</w:t>
      </w:r>
      <w:proofErr w:type="spellEnd"/>
      <w:r w:rsidRPr="00C436FD">
        <w:rPr>
          <w:rFonts w:ascii="Helvetica" w:hAnsi="Helvetica"/>
        </w:rPr>
        <w:t xml:space="preserve">, Jason Ferris, Tony Stokes and Narelle Montgomery. </w:t>
      </w:r>
    </w:p>
    <w:p w:rsidR="00C436FD" w:rsidRPr="00C436FD" w:rsidRDefault="00607A09" w:rsidP="00C436FD">
      <w:pPr>
        <w:pStyle w:val="BodyText"/>
        <w:rPr>
          <w:rFonts w:ascii="Helvetica" w:hAnsi="Helvetica"/>
        </w:rPr>
      </w:pPr>
      <w:r>
        <w:rPr>
          <w:rFonts w:ascii="Helvetica" w:hAnsi="Helvetica"/>
        </w:rPr>
        <w:t>W</w:t>
      </w:r>
      <w:r w:rsidR="00C436FD" w:rsidRPr="00607A09">
        <w:rPr>
          <w:rFonts w:ascii="Helvetica" w:hAnsi="Helvetica"/>
        </w:rPr>
        <w:t xml:space="preserve">e </w:t>
      </w:r>
      <w:r>
        <w:rPr>
          <w:rFonts w:ascii="Helvetica" w:hAnsi="Helvetica"/>
        </w:rPr>
        <w:t xml:space="preserve">have managed </w:t>
      </w:r>
      <w:r w:rsidR="00C436FD" w:rsidRPr="00607A09">
        <w:rPr>
          <w:rFonts w:ascii="Helvetica" w:hAnsi="Helvetica"/>
        </w:rPr>
        <w:t>to locate a</w:t>
      </w:r>
      <w:r>
        <w:rPr>
          <w:rFonts w:ascii="Helvetica" w:hAnsi="Helvetica"/>
        </w:rPr>
        <w:t xml:space="preserve">n able </w:t>
      </w:r>
      <w:r w:rsidR="00C436FD" w:rsidRPr="00607A09">
        <w:rPr>
          <w:rFonts w:ascii="Helvetica" w:hAnsi="Helvetica"/>
        </w:rPr>
        <w:t xml:space="preserve">replacement for Lisa (yes, I know, an almost impossible task). </w:t>
      </w:r>
      <w:r>
        <w:rPr>
          <w:rFonts w:ascii="Helvetica" w:hAnsi="Helvetica"/>
        </w:rPr>
        <w:t xml:space="preserve">Please welcome Sashah Abbott to the banding office.  Sashah will </w:t>
      </w:r>
      <w:r w:rsidR="00C436FD" w:rsidRPr="00607A09">
        <w:rPr>
          <w:rFonts w:ascii="Helvetica" w:hAnsi="Helvetica"/>
        </w:rPr>
        <w:t xml:space="preserve">be dealing with your data submissions from now on, so please be patient as </w:t>
      </w:r>
      <w:r>
        <w:rPr>
          <w:rFonts w:ascii="Helvetica" w:hAnsi="Helvetica"/>
        </w:rPr>
        <w:t>she</w:t>
      </w:r>
      <w:r w:rsidR="00C436FD" w:rsidRPr="00607A09">
        <w:rPr>
          <w:rFonts w:ascii="Helvetica" w:hAnsi="Helvetica"/>
        </w:rPr>
        <w:t xml:space="preserve"> get</w:t>
      </w:r>
      <w:r>
        <w:rPr>
          <w:rFonts w:ascii="Helvetica" w:hAnsi="Helvetica"/>
        </w:rPr>
        <w:t>s</w:t>
      </w:r>
      <w:r w:rsidR="00C436FD" w:rsidRPr="00607A09">
        <w:rPr>
          <w:rFonts w:ascii="Helvetica" w:hAnsi="Helvetica"/>
        </w:rPr>
        <w:t xml:space="preserve"> up to speed with the administrative processes in the ABBBS.  We are confident </w:t>
      </w:r>
      <w:r>
        <w:rPr>
          <w:rFonts w:ascii="Helvetica" w:hAnsi="Helvetica"/>
        </w:rPr>
        <w:t xml:space="preserve">that Sashah </w:t>
      </w:r>
      <w:r w:rsidR="00C436FD" w:rsidRPr="00607A09">
        <w:rPr>
          <w:rFonts w:ascii="Helvetica" w:hAnsi="Helvetica"/>
        </w:rPr>
        <w:t xml:space="preserve">will </w:t>
      </w:r>
      <w:r>
        <w:rPr>
          <w:rFonts w:ascii="Helvetica" w:hAnsi="Helvetica"/>
        </w:rPr>
        <w:t xml:space="preserve">make </w:t>
      </w:r>
      <w:r w:rsidR="00C436FD" w:rsidRPr="00607A09">
        <w:rPr>
          <w:rFonts w:ascii="Helvetica" w:hAnsi="Helvetica"/>
        </w:rPr>
        <w:t>a great replacement for Lisa.</w:t>
      </w:r>
      <w:r>
        <w:rPr>
          <w:rFonts w:ascii="Helvetica" w:hAnsi="Helvetica"/>
        </w:rPr>
        <w:t xml:space="preserve">  Please contact Sashah using the banding office email address.</w:t>
      </w:r>
    </w:p>
    <w:p w:rsidR="00FB4A15" w:rsidRDefault="00C436FD" w:rsidP="00C436FD">
      <w:pPr>
        <w:pStyle w:val="BodyText"/>
        <w:rPr>
          <w:rFonts w:ascii="Helvetica" w:hAnsi="Helvetica"/>
        </w:rPr>
      </w:pPr>
      <w:r w:rsidRPr="00C436FD">
        <w:rPr>
          <w:rFonts w:ascii="Helvetica" w:hAnsi="Helvetica"/>
        </w:rPr>
        <w:t xml:space="preserve">Lisa’s email address </w:t>
      </w:r>
      <w:r w:rsidR="0076520E">
        <w:rPr>
          <w:rFonts w:ascii="Helvetica" w:hAnsi="Helvetica"/>
        </w:rPr>
        <w:t xml:space="preserve">has been </w:t>
      </w:r>
      <w:r w:rsidRPr="00C436FD">
        <w:rPr>
          <w:rFonts w:ascii="Helvetica" w:hAnsi="Helvetica"/>
        </w:rPr>
        <w:t xml:space="preserve">decommissioned, and no-one will be checking her email.  Please use the </w:t>
      </w:r>
      <w:r w:rsidR="00FB4A15">
        <w:rPr>
          <w:rFonts w:ascii="Helvetica" w:hAnsi="Helvetica"/>
        </w:rPr>
        <w:t xml:space="preserve">Banding Office email address: </w:t>
      </w:r>
      <w:hyperlink r:id="rId9" w:history="1">
        <w:r w:rsidR="00FB4A15" w:rsidRPr="00B55881">
          <w:rPr>
            <w:rStyle w:val="Hyperlink"/>
            <w:rFonts w:ascii="Helvetica" w:hAnsi="Helvetica"/>
          </w:rPr>
          <w:t>abbbs@environment.gov.au</w:t>
        </w:r>
      </w:hyperlink>
      <w:r w:rsidRPr="00C436FD">
        <w:rPr>
          <w:rFonts w:ascii="Helvetica" w:hAnsi="Helvetica"/>
        </w:rPr>
        <w:t xml:space="preserve"> for all correspondence from now on.  </w:t>
      </w:r>
    </w:p>
    <w:p w:rsidR="00AE4F4C" w:rsidRDefault="00C436FD">
      <w:pPr>
        <w:pStyle w:val="BodyText"/>
        <w:spacing w:after="0"/>
        <w:rPr>
          <w:rFonts w:ascii="Helvetica" w:hAnsi="Helvetica"/>
        </w:rPr>
      </w:pPr>
      <w:r w:rsidRPr="00C436FD">
        <w:rPr>
          <w:rFonts w:ascii="Helvetica" w:hAnsi="Helvetica"/>
        </w:rPr>
        <w:t xml:space="preserve">And a couple of reminders: </w:t>
      </w:r>
    </w:p>
    <w:p w:rsidR="00AE4F4C" w:rsidRDefault="00431DB0">
      <w:pPr>
        <w:pStyle w:val="ListBullet"/>
        <w:rPr>
          <w:rFonts w:ascii="Helvetica" w:hAnsi="Helvetica"/>
        </w:rPr>
      </w:pPr>
      <w:r w:rsidRPr="00431DB0">
        <w:rPr>
          <w:rFonts w:ascii="Helvetica" w:hAnsi="Helvetica"/>
        </w:rPr>
        <w:t>your banding and retrap data must be validated and submitted via the secure web portal on our website</w:t>
      </w:r>
    </w:p>
    <w:p w:rsidR="00AE4F4C" w:rsidRDefault="00431DB0">
      <w:pPr>
        <w:pStyle w:val="ListBullet"/>
        <w:rPr>
          <w:rFonts w:ascii="Helvetica" w:hAnsi="Helvetica"/>
        </w:rPr>
      </w:pPr>
      <w:proofErr w:type="gramStart"/>
      <w:r w:rsidRPr="00431DB0">
        <w:rPr>
          <w:rFonts w:ascii="Helvetica" w:hAnsi="Helvetica"/>
        </w:rPr>
        <w:t>all</w:t>
      </w:r>
      <w:proofErr w:type="gramEnd"/>
      <w:r w:rsidRPr="00431DB0">
        <w:rPr>
          <w:rFonts w:ascii="Helvetica" w:hAnsi="Helvetica"/>
        </w:rPr>
        <w:t xml:space="preserve"> project renewal reports </w:t>
      </w:r>
      <w:r w:rsidR="0076520E">
        <w:rPr>
          <w:rFonts w:ascii="Helvetica" w:hAnsi="Helvetica"/>
        </w:rPr>
        <w:t>were</w:t>
      </w:r>
      <w:r w:rsidRPr="00431DB0">
        <w:rPr>
          <w:rFonts w:ascii="Helvetica" w:hAnsi="Helvetica"/>
        </w:rPr>
        <w:t xml:space="preserve"> due by 31 July.</w:t>
      </w:r>
      <w:r w:rsidR="0076520E">
        <w:rPr>
          <w:rFonts w:ascii="Helvetica" w:hAnsi="Helvetica"/>
        </w:rPr>
        <w:t xml:space="preserve">  Contact us today if you have not submitted your report.</w:t>
      </w:r>
    </w:p>
    <w:p w:rsidR="00AE4F4C" w:rsidRDefault="00AE4F4C">
      <w:pPr>
        <w:pStyle w:val="ListBullet"/>
        <w:numPr>
          <w:ilvl w:val="0"/>
          <w:numId w:val="0"/>
        </w:numPr>
        <w:ind w:left="360"/>
        <w:rPr>
          <w:rFonts w:ascii="Helvetica" w:hAnsi="Helvetica"/>
        </w:rPr>
      </w:pPr>
    </w:p>
    <w:p w:rsidR="00C436FD" w:rsidRDefault="00C436FD" w:rsidP="00C436FD">
      <w:pPr>
        <w:pStyle w:val="BodyText"/>
        <w:spacing w:after="0"/>
        <w:rPr>
          <w:rFonts w:ascii="Helvetica" w:hAnsi="Helvetica"/>
        </w:rPr>
      </w:pPr>
      <w:r w:rsidRPr="00C436FD">
        <w:rPr>
          <w:rFonts w:ascii="Helvetica" w:hAnsi="Helvetica"/>
        </w:rPr>
        <w:t>We thank Lisa for all of her hard work and dedication to the ABBBS and wish her well in her new endeavours.</w:t>
      </w:r>
    </w:p>
    <w:p w:rsidR="005A059E" w:rsidRDefault="005A059E">
      <w:pPr>
        <w:pStyle w:val="BodyText"/>
        <w:spacing w:after="0"/>
      </w:pPr>
    </w:p>
    <w:p w:rsidR="000A1299" w:rsidRDefault="000A1299" w:rsidP="005C5501">
      <w:pPr>
        <w:pStyle w:val="Heading3"/>
        <w:spacing w:after="0"/>
      </w:pPr>
      <w:bookmarkStart w:id="6" w:name="_Toc363461968"/>
      <w:bookmarkStart w:id="7" w:name="_Toc506875863"/>
      <w:bookmarkEnd w:id="4"/>
      <w:r>
        <w:t>Annual Fees</w:t>
      </w:r>
      <w:bookmarkEnd w:id="6"/>
    </w:p>
    <w:p w:rsidR="000A1299" w:rsidRPr="000A1299" w:rsidRDefault="000A1299" w:rsidP="000A1299">
      <w:pPr>
        <w:rPr>
          <w:rFonts w:ascii="Helvetica" w:hAnsi="Helvetica" w:cs="Helvetica"/>
        </w:rPr>
      </w:pPr>
      <w:r w:rsidRPr="000A1299">
        <w:rPr>
          <w:rFonts w:ascii="Helvetica" w:hAnsi="Helvetica" w:cs="Helvetica"/>
        </w:rPr>
        <w:t>We do</w:t>
      </w:r>
      <w:r>
        <w:rPr>
          <w:rFonts w:ascii="Helvetica" w:hAnsi="Helvetica" w:cs="Helvetica"/>
        </w:rPr>
        <w:t xml:space="preserve"> not anticipate charging fees for banding authorities this year.  All authorities have been renewed until 31 July 2014, and yours is enclosed with this newsletter.</w:t>
      </w:r>
    </w:p>
    <w:p w:rsidR="000A1299" w:rsidRDefault="000A1299" w:rsidP="005C5501">
      <w:pPr>
        <w:pStyle w:val="Heading3"/>
        <w:spacing w:after="0"/>
      </w:pPr>
    </w:p>
    <w:p w:rsidR="005C5501" w:rsidRPr="005C5501" w:rsidRDefault="005C5501" w:rsidP="005C5501">
      <w:pPr>
        <w:pStyle w:val="Heading3"/>
        <w:spacing w:after="0"/>
      </w:pPr>
      <w:bookmarkStart w:id="8" w:name="_Toc363461969"/>
      <w:r>
        <w:t>Banding Office Email Address</w:t>
      </w:r>
      <w:bookmarkEnd w:id="8"/>
    </w:p>
    <w:p w:rsidR="00D96A5F" w:rsidRDefault="00D96A5F">
      <w:pPr>
        <w:pStyle w:val="BodyText"/>
        <w:spacing w:after="0"/>
      </w:pPr>
      <w:r>
        <w:t xml:space="preserve">All </w:t>
      </w:r>
      <w:r w:rsidR="00A12DDF">
        <w:t xml:space="preserve">future </w:t>
      </w:r>
      <w:r>
        <w:t xml:space="preserve">email correspondence must be directed to </w:t>
      </w:r>
      <w:hyperlink r:id="rId10" w:history="1">
        <w:r w:rsidRPr="00D026EE">
          <w:rPr>
            <w:rStyle w:val="Hyperlink"/>
          </w:rPr>
          <w:t>abbbs@environment.gov.au</w:t>
        </w:r>
      </w:hyperlink>
      <w:r>
        <w:t>.  Email</w:t>
      </w:r>
      <w:r w:rsidR="00A12DDF">
        <w:t>s</w:t>
      </w:r>
      <w:r>
        <w:t xml:space="preserve"> sent directly to ba</w:t>
      </w:r>
      <w:r w:rsidR="00A12DDF">
        <w:t>n</w:t>
      </w:r>
      <w:r>
        <w:t>d</w:t>
      </w:r>
      <w:r w:rsidR="00A12DDF">
        <w:t>i</w:t>
      </w:r>
      <w:r>
        <w:t xml:space="preserve">ng office staff will be returned </w:t>
      </w:r>
      <w:r w:rsidR="00A12DDF">
        <w:t xml:space="preserve">to the sender and </w:t>
      </w:r>
      <w:r>
        <w:t>not actioned.</w:t>
      </w:r>
    </w:p>
    <w:p w:rsidR="005A059E" w:rsidRDefault="005A059E">
      <w:pPr>
        <w:pStyle w:val="BodyText"/>
        <w:spacing w:after="0"/>
      </w:pPr>
    </w:p>
    <w:p w:rsidR="00903EDF" w:rsidRDefault="00903EDF">
      <w:pPr>
        <w:pStyle w:val="Heading3"/>
        <w:spacing w:after="0"/>
        <w:rPr>
          <w:rFonts w:cs="Arial"/>
        </w:rPr>
      </w:pPr>
      <w:bookmarkStart w:id="9" w:name="_Toc363461970"/>
      <w:r>
        <w:rPr>
          <w:rFonts w:cs="Arial"/>
        </w:rPr>
        <w:t>New Regional Organiser for the Northern Territory</w:t>
      </w:r>
      <w:bookmarkEnd w:id="9"/>
    </w:p>
    <w:p w:rsidR="00903EDF" w:rsidRPr="00903EDF" w:rsidRDefault="00903EDF" w:rsidP="00903EDF">
      <w:pPr>
        <w:rPr>
          <w:rFonts w:ascii="Arial" w:hAnsi="Arial" w:cs="Arial"/>
        </w:rPr>
      </w:pPr>
      <w:r w:rsidRPr="00903EDF">
        <w:rPr>
          <w:rFonts w:ascii="Arial" w:hAnsi="Arial" w:cs="Arial"/>
        </w:rPr>
        <w:t>We are pleased to announce that John Rawsthorne has accepted the position of Regional Organiser for the N</w:t>
      </w:r>
      <w:r w:rsidR="00FB4A15">
        <w:rPr>
          <w:rFonts w:ascii="Arial" w:hAnsi="Arial" w:cs="Arial"/>
        </w:rPr>
        <w:t xml:space="preserve">orthern </w:t>
      </w:r>
      <w:r w:rsidRPr="00903EDF">
        <w:rPr>
          <w:rFonts w:ascii="Arial" w:hAnsi="Arial" w:cs="Arial"/>
        </w:rPr>
        <w:t>T</w:t>
      </w:r>
      <w:r w:rsidR="00FB4A15">
        <w:rPr>
          <w:rFonts w:ascii="Arial" w:hAnsi="Arial" w:cs="Arial"/>
        </w:rPr>
        <w:t>erritory</w:t>
      </w:r>
      <w:r w:rsidRPr="00903EDF">
        <w:rPr>
          <w:rFonts w:ascii="Arial" w:hAnsi="Arial" w:cs="Arial"/>
        </w:rPr>
        <w:t xml:space="preserve"> for the ABBBS.  John can be contacted </w:t>
      </w:r>
      <w:r w:rsidR="00FB4A15">
        <w:rPr>
          <w:rFonts w:ascii="Arial" w:hAnsi="Arial" w:cs="Arial"/>
        </w:rPr>
        <w:t>by</w:t>
      </w:r>
      <w:r w:rsidRPr="00903EDF">
        <w:rPr>
          <w:rFonts w:ascii="Arial" w:hAnsi="Arial" w:cs="Arial"/>
        </w:rPr>
        <w:t xml:space="preserve"> email at: </w:t>
      </w:r>
      <w:hyperlink r:id="rId11" w:history="1">
        <w:r w:rsidRPr="00903EDF">
          <w:rPr>
            <w:rStyle w:val="Hyperlink"/>
            <w:rFonts w:ascii="Arial" w:hAnsi="Arial" w:cs="Arial"/>
          </w:rPr>
          <w:t>kim_john@bigpond.net.au</w:t>
        </w:r>
      </w:hyperlink>
    </w:p>
    <w:p w:rsidR="00903EDF" w:rsidRPr="00903EDF" w:rsidRDefault="00903EDF" w:rsidP="00903EDF"/>
    <w:p w:rsidR="00EA314E" w:rsidRDefault="00D96A5F">
      <w:pPr>
        <w:pStyle w:val="Heading3"/>
        <w:spacing w:after="0"/>
        <w:rPr>
          <w:rFonts w:cs="Arial"/>
        </w:rPr>
      </w:pPr>
      <w:bookmarkStart w:id="10" w:name="_Toc363461971"/>
      <w:r>
        <w:rPr>
          <w:rFonts w:cs="Arial"/>
        </w:rPr>
        <w:t>Paper datasheets no longer accepted</w:t>
      </w:r>
      <w:bookmarkEnd w:id="10"/>
    </w:p>
    <w:p w:rsidR="00D96A5F" w:rsidRDefault="00D96A5F" w:rsidP="00D96A5F">
      <w:pPr>
        <w:rPr>
          <w:rFonts w:ascii="Arial" w:hAnsi="Arial" w:cs="Arial"/>
        </w:rPr>
      </w:pPr>
      <w:r w:rsidRPr="00D96A5F">
        <w:rPr>
          <w:rFonts w:ascii="Arial" w:hAnsi="Arial" w:cs="Arial"/>
        </w:rPr>
        <w:t>Th</w:t>
      </w:r>
      <w:r>
        <w:rPr>
          <w:rFonts w:ascii="Arial" w:hAnsi="Arial" w:cs="Arial"/>
        </w:rPr>
        <w:t xml:space="preserve">e ABBBS will no longer accept paper datasheets from 1 </w:t>
      </w:r>
      <w:r w:rsidR="005D5EC2">
        <w:rPr>
          <w:rFonts w:ascii="Arial" w:hAnsi="Arial" w:cs="Arial"/>
        </w:rPr>
        <w:t>March</w:t>
      </w:r>
      <w:r>
        <w:rPr>
          <w:rFonts w:ascii="Arial" w:hAnsi="Arial" w:cs="Arial"/>
        </w:rPr>
        <w:t xml:space="preserve"> 2013.  All banders that still submit their data on paper have been contacted directly to inform them of this change. All data is to be submitted in electronic format, via the web portal after it has been validated.  Banders failing to comply will have support withdrawn from their banding projects.</w:t>
      </w:r>
    </w:p>
    <w:p w:rsidR="005C5501" w:rsidRDefault="005C5501" w:rsidP="00D96A5F">
      <w:pPr>
        <w:rPr>
          <w:rFonts w:ascii="Arial" w:hAnsi="Arial" w:cs="Arial"/>
        </w:rPr>
      </w:pPr>
    </w:p>
    <w:p w:rsidR="005C5501" w:rsidRDefault="005C5501" w:rsidP="005C5501">
      <w:pPr>
        <w:jc w:val="both"/>
        <w:rPr>
          <w:rFonts w:ascii="Arial" w:hAnsi="Arial" w:cs="Arial"/>
        </w:rPr>
      </w:pPr>
      <w:r w:rsidRPr="005C5501">
        <w:rPr>
          <w:rFonts w:ascii="Arial" w:hAnsi="Arial" w:cs="Arial"/>
        </w:rPr>
        <w:t xml:space="preserve">This decision has </w:t>
      </w:r>
      <w:r w:rsidR="00FB4A15">
        <w:rPr>
          <w:rFonts w:ascii="Arial" w:hAnsi="Arial" w:cs="Arial"/>
        </w:rPr>
        <w:t>been prompted by</w:t>
      </w:r>
      <w:r w:rsidRPr="005C5501">
        <w:rPr>
          <w:rFonts w:ascii="Arial" w:hAnsi="Arial" w:cs="Arial"/>
        </w:rPr>
        <w:t xml:space="preserve"> the escalating costs of storage </w:t>
      </w:r>
      <w:r w:rsidR="00FB4A15">
        <w:rPr>
          <w:rFonts w:ascii="Arial" w:hAnsi="Arial" w:cs="Arial"/>
        </w:rPr>
        <w:t>and</w:t>
      </w:r>
      <w:r w:rsidRPr="005C5501">
        <w:rPr>
          <w:rFonts w:ascii="Arial" w:hAnsi="Arial" w:cs="Arial"/>
        </w:rPr>
        <w:t xml:space="preserve"> conversion of paper</w:t>
      </w:r>
      <w:r w:rsidR="00FB4A15">
        <w:rPr>
          <w:rFonts w:ascii="Arial" w:hAnsi="Arial" w:cs="Arial"/>
        </w:rPr>
        <w:t>-</w:t>
      </w:r>
      <w:r w:rsidRPr="005C5501">
        <w:rPr>
          <w:rFonts w:ascii="Arial" w:hAnsi="Arial" w:cs="Arial"/>
        </w:rPr>
        <w:t>based records that the ABBBS can no longer meet.  The vast majority of banders already submit their banding records electronically, so this change will be minimal for most banders.</w:t>
      </w:r>
    </w:p>
    <w:p w:rsidR="005C5501" w:rsidRPr="005C5501" w:rsidRDefault="005C5501" w:rsidP="005C5501">
      <w:pPr>
        <w:jc w:val="both"/>
        <w:rPr>
          <w:rFonts w:ascii="Arial" w:hAnsi="Arial" w:cs="Arial"/>
        </w:rPr>
      </w:pPr>
    </w:p>
    <w:p w:rsidR="005C5501" w:rsidRDefault="005C5501" w:rsidP="005C5501">
      <w:pPr>
        <w:jc w:val="both"/>
        <w:rPr>
          <w:rFonts w:ascii="Arial" w:hAnsi="Arial" w:cs="Arial"/>
        </w:rPr>
      </w:pPr>
      <w:r w:rsidRPr="005C5501">
        <w:rPr>
          <w:rFonts w:ascii="Arial" w:hAnsi="Arial" w:cs="Arial"/>
        </w:rPr>
        <w:t xml:space="preserve">Electronic submission of core banding data has been possible for the past 15 years, and access to electronic submission was greatly improved in 2006 with the introduction of the ABBBS Secure Client Portal.   The Secure Client Portal allows banders to validate and submit their records in electronic format.  </w:t>
      </w:r>
      <w:r w:rsidR="008C42C4">
        <w:rPr>
          <w:rFonts w:ascii="Arial" w:hAnsi="Arial" w:cs="Arial"/>
        </w:rPr>
        <w:t xml:space="preserve">The </w:t>
      </w:r>
      <w:r w:rsidRPr="005C5501">
        <w:rPr>
          <w:rFonts w:ascii="Arial" w:hAnsi="Arial" w:cs="Arial"/>
        </w:rPr>
        <w:t xml:space="preserve">Secure Client Portal </w:t>
      </w:r>
      <w:r w:rsidR="008C42C4">
        <w:rPr>
          <w:rFonts w:ascii="Arial" w:hAnsi="Arial" w:cs="Arial"/>
        </w:rPr>
        <w:t xml:space="preserve">can be accessed through the </w:t>
      </w:r>
      <w:r w:rsidR="000E47B4">
        <w:rPr>
          <w:rFonts w:ascii="Arial" w:hAnsi="Arial" w:cs="Arial"/>
        </w:rPr>
        <w:t>D</w:t>
      </w:r>
      <w:r w:rsidR="008C42C4">
        <w:rPr>
          <w:rFonts w:ascii="Arial" w:hAnsi="Arial" w:cs="Arial"/>
        </w:rPr>
        <w:t>epartment</w:t>
      </w:r>
      <w:r w:rsidR="000E47B4">
        <w:rPr>
          <w:rFonts w:ascii="Arial" w:hAnsi="Arial" w:cs="Arial"/>
        </w:rPr>
        <w:t xml:space="preserve"> of Sustainability, Environment, Water, Population and Sustainability</w:t>
      </w:r>
      <w:r w:rsidR="008C42C4">
        <w:rPr>
          <w:rFonts w:ascii="Arial" w:hAnsi="Arial" w:cs="Arial"/>
        </w:rPr>
        <w:t>’s web</w:t>
      </w:r>
      <w:r w:rsidR="000E47B4">
        <w:rPr>
          <w:rFonts w:ascii="Arial" w:hAnsi="Arial" w:cs="Arial"/>
        </w:rPr>
        <w:t>sit</w:t>
      </w:r>
      <w:r w:rsidR="008C42C4">
        <w:rPr>
          <w:rFonts w:ascii="Arial" w:hAnsi="Arial" w:cs="Arial"/>
        </w:rPr>
        <w:t>e at</w:t>
      </w:r>
      <w:r w:rsidRPr="005C5501">
        <w:rPr>
          <w:rFonts w:ascii="Arial" w:hAnsi="Arial" w:cs="Arial"/>
        </w:rPr>
        <w:t>:</w:t>
      </w:r>
    </w:p>
    <w:p w:rsidR="005C5501" w:rsidRPr="005C5501" w:rsidRDefault="005C5501" w:rsidP="005C5501">
      <w:pPr>
        <w:jc w:val="both"/>
        <w:rPr>
          <w:rFonts w:ascii="Arial" w:hAnsi="Arial" w:cs="Arial"/>
        </w:rPr>
      </w:pPr>
      <w:r w:rsidRPr="005C5501">
        <w:rPr>
          <w:rFonts w:ascii="Arial" w:hAnsi="Arial" w:cs="Arial"/>
        </w:rPr>
        <w:t xml:space="preserve"> </w:t>
      </w:r>
    </w:p>
    <w:p w:rsidR="005C5501" w:rsidRDefault="003F039B" w:rsidP="005C5501">
      <w:pPr>
        <w:jc w:val="both"/>
        <w:rPr>
          <w:rFonts w:ascii="Arial" w:hAnsi="Arial" w:cs="Arial"/>
        </w:rPr>
      </w:pPr>
      <w:hyperlink r:id="rId12" w:history="1">
        <w:r w:rsidR="005C5501" w:rsidRPr="000C622D">
          <w:rPr>
            <w:rStyle w:val="Hyperlink"/>
            <w:rFonts w:ascii="Arial" w:hAnsi="Arial" w:cs="Arial"/>
          </w:rPr>
          <w:t>https://secure.environment.gov.au/deh/biodiversity/science/abbbs/</w:t>
        </w:r>
      </w:hyperlink>
    </w:p>
    <w:p w:rsidR="005C5501" w:rsidRDefault="005C5501" w:rsidP="005C5501">
      <w:pPr>
        <w:jc w:val="both"/>
        <w:rPr>
          <w:rFonts w:ascii="Arial" w:hAnsi="Arial" w:cs="Arial"/>
        </w:rPr>
      </w:pPr>
    </w:p>
    <w:p w:rsidR="005C5501" w:rsidRPr="005C5501" w:rsidRDefault="005C5501" w:rsidP="005C5501">
      <w:pPr>
        <w:jc w:val="both"/>
        <w:rPr>
          <w:rFonts w:ascii="Arial" w:hAnsi="Arial" w:cs="Arial"/>
        </w:rPr>
      </w:pPr>
      <w:r w:rsidRPr="005C5501">
        <w:rPr>
          <w:rFonts w:ascii="Arial" w:hAnsi="Arial" w:cs="Arial"/>
        </w:rPr>
        <w:lastRenderedPageBreak/>
        <w:t>Please note, only current A-class banders may access the portal. However, I encourage all R- and C-class banders to undergo training with their supervisor(s) on how to prepare data, validate and submit data for the ABBBS. A high level of competency in these areas will be required for any banding authority upgrades.</w:t>
      </w:r>
    </w:p>
    <w:p w:rsidR="005C5501" w:rsidRDefault="005C5501" w:rsidP="005C5501">
      <w:pPr>
        <w:jc w:val="both"/>
        <w:rPr>
          <w:rFonts w:ascii="Arial" w:hAnsi="Arial" w:cs="Arial"/>
        </w:rPr>
      </w:pPr>
      <w:r w:rsidRPr="005C5501">
        <w:rPr>
          <w:rFonts w:ascii="Arial" w:hAnsi="Arial" w:cs="Arial"/>
        </w:rPr>
        <w:t xml:space="preserve">Guidelines for banders on the preparation of banding data for electronic submission can </w:t>
      </w:r>
      <w:r w:rsidR="008C42C4">
        <w:rPr>
          <w:rFonts w:ascii="Arial" w:hAnsi="Arial" w:cs="Arial"/>
        </w:rPr>
        <w:t xml:space="preserve">also </w:t>
      </w:r>
      <w:r w:rsidRPr="005C5501">
        <w:rPr>
          <w:rFonts w:ascii="Arial" w:hAnsi="Arial" w:cs="Arial"/>
        </w:rPr>
        <w:t xml:space="preserve">be accessed </w:t>
      </w:r>
      <w:r w:rsidR="008C42C4">
        <w:rPr>
          <w:rFonts w:ascii="Arial" w:hAnsi="Arial" w:cs="Arial"/>
        </w:rPr>
        <w:t xml:space="preserve">through the department’s webpage </w:t>
      </w:r>
      <w:r w:rsidRPr="005C5501">
        <w:rPr>
          <w:rFonts w:ascii="Arial" w:hAnsi="Arial" w:cs="Arial"/>
        </w:rPr>
        <w:t xml:space="preserve">at: </w:t>
      </w:r>
    </w:p>
    <w:p w:rsidR="005C5501" w:rsidRPr="005C5501" w:rsidRDefault="005C5501" w:rsidP="005C5501">
      <w:pPr>
        <w:jc w:val="both"/>
        <w:rPr>
          <w:rFonts w:ascii="Arial" w:hAnsi="Arial" w:cs="Arial"/>
        </w:rPr>
      </w:pPr>
    </w:p>
    <w:p w:rsidR="005C5501" w:rsidRDefault="003F039B" w:rsidP="005C5501">
      <w:pPr>
        <w:jc w:val="both"/>
        <w:rPr>
          <w:rFonts w:ascii="Arial" w:hAnsi="Arial" w:cs="Arial"/>
        </w:rPr>
      </w:pPr>
      <w:hyperlink r:id="rId13" w:history="1">
        <w:r w:rsidR="005C5501" w:rsidRPr="000C622D">
          <w:rPr>
            <w:rStyle w:val="Hyperlink"/>
            <w:rFonts w:ascii="Arial" w:hAnsi="Arial" w:cs="Arial"/>
          </w:rPr>
          <w:t>http://www.environment.gov.au/biodiversity/science/abbbs/bander-guidelines.html</w:t>
        </w:r>
      </w:hyperlink>
    </w:p>
    <w:p w:rsidR="005C5501" w:rsidRPr="005C5501" w:rsidRDefault="005C5501" w:rsidP="005C5501">
      <w:pPr>
        <w:jc w:val="both"/>
        <w:rPr>
          <w:rFonts w:ascii="Arial" w:hAnsi="Arial" w:cs="Arial"/>
        </w:rPr>
      </w:pPr>
    </w:p>
    <w:p w:rsidR="00D96A5F" w:rsidRDefault="005C5501" w:rsidP="00F5395A">
      <w:pPr>
        <w:jc w:val="both"/>
        <w:rPr>
          <w:rFonts w:ascii="Arial" w:hAnsi="Arial" w:cs="Arial"/>
        </w:rPr>
      </w:pPr>
      <w:r w:rsidRPr="005C5501">
        <w:rPr>
          <w:rFonts w:ascii="Arial" w:hAnsi="Arial" w:cs="Arial"/>
        </w:rPr>
        <w:t>Please contact the ABBBS if you have any queries or would like further guidance on how to use the Secure Client Portal.</w:t>
      </w:r>
    </w:p>
    <w:p w:rsidR="00022EA5" w:rsidRDefault="00022EA5" w:rsidP="00F5395A">
      <w:pPr>
        <w:jc w:val="both"/>
        <w:rPr>
          <w:rFonts w:ascii="Arial" w:hAnsi="Arial" w:cs="Arial"/>
        </w:rPr>
      </w:pPr>
    </w:p>
    <w:p w:rsidR="00022EA5" w:rsidRPr="00D96A5F" w:rsidRDefault="00022EA5" w:rsidP="00F5395A">
      <w:pPr>
        <w:jc w:val="both"/>
      </w:pPr>
      <w:r>
        <w:rPr>
          <w:rFonts w:ascii="Arial" w:hAnsi="Arial" w:cs="Arial"/>
        </w:rPr>
        <w:t>We will also cease to accept mailed</w:t>
      </w:r>
      <w:r w:rsidR="0090612F">
        <w:rPr>
          <w:rFonts w:ascii="Arial" w:hAnsi="Arial" w:cs="Arial"/>
        </w:rPr>
        <w:t xml:space="preserve"> or emailed </w:t>
      </w:r>
      <w:r>
        <w:rPr>
          <w:rFonts w:ascii="Arial" w:hAnsi="Arial" w:cs="Arial"/>
        </w:rPr>
        <w:t xml:space="preserve">copies of electronic data </w:t>
      </w:r>
      <w:r w:rsidR="008C42C4">
        <w:rPr>
          <w:rFonts w:ascii="Arial" w:hAnsi="Arial" w:cs="Arial"/>
        </w:rPr>
        <w:t>after</w:t>
      </w:r>
      <w:r>
        <w:rPr>
          <w:rFonts w:ascii="Arial" w:hAnsi="Arial" w:cs="Arial"/>
        </w:rPr>
        <w:t xml:space="preserve"> 31 December 2013.  All data submitted after this date must be via the secure client web portal above.</w:t>
      </w:r>
    </w:p>
    <w:p w:rsidR="00EA314E" w:rsidRDefault="00EA314E">
      <w:pPr>
        <w:pStyle w:val="Heading3"/>
        <w:spacing w:after="0"/>
        <w:rPr>
          <w:rFonts w:cs="Arial"/>
        </w:rPr>
      </w:pPr>
    </w:p>
    <w:p w:rsidR="005A059E" w:rsidRDefault="005A059E">
      <w:pPr>
        <w:pStyle w:val="Heading3"/>
        <w:spacing w:after="0"/>
        <w:rPr>
          <w:rFonts w:cs="Arial"/>
        </w:rPr>
      </w:pPr>
      <w:bookmarkStart w:id="11" w:name="_Toc363461972"/>
      <w:r>
        <w:rPr>
          <w:rFonts w:cs="Arial"/>
        </w:rPr>
        <w:t>Annual Reports</w:t>
      </w:r>
      <w:bookmarkEnd w:id="11"/>
    </w:p>
    <w:p w:rsidR="005A059E" w:rsidRDefault="005A059E">
      <w:pPr>
        <w:pStyle w:val="BodyText"/>
        <w:spacing w:after="0"/>
      </w:pPr>
      <w:r>
        <w:t>Banders are reminded that ABBBS annual project</w:t>
      </w:r>
      <w:r w:rsidR="00A23588">
        <w:t xml:space="preserve"> reports</w:t>
      </w:r>
      <w:r>
        <w:t xml:space="preserve"> are due 31 July every year. If your project renewal paperwork has not arrived by mid</w:t>
      </w:r>
      <w:r w:rsidR="004658BF">
        <w:t>-</w:t>
      </w:r>
      <w:r>
        <w:t xml:space="preserve">July, please contact </w:t>
      </w:r>
      <w:r w:rsidR="0090612F">
        <w:t xml:space="preserve">the banding office </w:t>
      </w:r>
      <w:r>
        <w:t xml:space="preserve">as an urgent priority.  Banders failing to </w:t>
      </w:r>
      <w:r w:rsidR="00EA314E">
        <w:t xml:space="preserve">report on the progress of their banding projects may </w:t>
      </w:r>
      <w:r>
        <w:t xml:space="preserve">have </w:t>
      </w:r>
      <w:r w:rsidR="00EA314E">
        <w:t xml:space="preserve">support for </w:t>
      </w:r>
      <w:r>
        <w:t xml:space="preserve">their </w:t>
      </w:r>
      <w:r w:rsidR="00EA314E">
        <w:t>projects withdrawn</w:t>
      </w:r>
      <w:r>
        <w:t>.</w:t>
      </w:r>
    </w:p>
    <w:p w:rsidR="00A23588" w:rsidRDefault="00A23588">
      <w:pPr>
        <w:pStyle w:val="Heading3"/>
        <w:spacing w:after="0"/>
      </w:pPr>
    </w:p>
    <w:p w:rsidR="005A059E" w:rsidRDefault="005A059E">
      <w:pPr>
        <w:pStyle w:val="Heading3"/>
        <w:spacing w:after="0"/>
      </w:pPr>
      <w:bookmarkStart w:id="12" w:name="_Toc363461973"/>
      <w:r>
        <w:t>Website address</w:t>
      </w:r>
      <w:bookmarkEnd w:id="12"/>
    </w:p>
    <w:p w:rsidR="005A059E" w:rsidRDefault="005A059E">
      <w:pPr>
        <w:pStyle w:val="BodyText"/>
        <w:spacing w:after="0"/>
        <w:jc w:val="left"/>
        <w:rPr>
          <w:rFonts w:ascii="Helvetica" w:hAnsi="Helvetica"/>
        </w:rPr>
      </w:pPr>
      <w:r>
        <w:rPr>
          <w:rFonts w:ascii="Helvetica" w:hAnsi="Helvetica"/>
        </w:rPr>
        <w:t xml:space="preserve">The ABBBS website </w:t>
      </w:r>
      <w:r w:rsidR="00EA314E">
        <w:rPr>
          <w:rFonts w:ascii="Helvetica" w:hAnsi="Helvetica"/>
        </w:rPr>
        <w:t>currently resides at</w:t>
      </w:r>
      <w:r>
        <w:rPr>
          <w:rFonts w:ascii="Helvetica" w:hAnsi="Helvetica"/>
        </w:rPr>
        <w:t xml:space="preserve">:  </w:t>
      </w:r>
      <w:hyperlink r:id="rId14" w:history="1">
        <w:r>
          <w:rPr>
            <w:rStyle w:val="Hyperlink"/>
            <w:rFonts w:ascii="Helvetica" w:hAnsi="Helvetica"/>
          </w:rPr>
          <w:t>http://www.environment.gov.au/biodiversity/science/abbbs/</w:t>
        </w:r>
      </w:hyperlink>
      <w:r>
        <w:rPr>
          <w:rFonts w:ascii="Helvetica" w:hAnsi="Helvetica"/>
        </w:rPr>
        <w:t xml:space="preserve"> </w:t>
      </w:r>
    </w:p>
    <w:p w:rsidR="005A059E" w:rsidRDefault="005A059E">
      <w:pPr>
        <w:pStyle w:val="BodyText"/>
        <w:spacing w:after="0"/>
        <w:jc w:val="left"/>
        <w:rPr>
          <w:rFonts w:ascii="Helvetica" w:hAnsi="Helvetica"/>
        </w:rPr>
      </w:pPr>
    </w:p>
    <w:p w:rsidR="005A059E" w:rsidRDefault="005A059E">
      <w:pPr>
        <w:pStyle w:val="BodyText"/>
        <w:spacing w:after="0"/>
        <w:jc w:val="left"/>
        <w:rPr>
          <w:rFonts w:ascii="Helvetica" w:hAnsi="Helvetica"/>
        </w:rPr>
      </w:pPr>
      <w:r>
        <w:rPr>
          <w:rFonts w:ascii="Helvetica" w:hAnsi="Helvetica"/>
        </w:rPr>
        <w:t xml:space="preserve">All of the forms you need to apply for new banders, projects, location codes or colour marking authorities are available from the site.  </w:t>
      </w:r>
    </w:p>
    <w:p w:rsidR="005A059E" w:rsidRDefault="005A059E">
      <w:pPr>
        <w:pStyle w:val="BodyText"/>
        <w:spacing w:after="0"/>
        <w:rPr>
          <w:rFonts w:ascii="Helvetica" w:hAnsi="Helvetica"/>
        </w:rPr>
      </w:pPr>
    </w:p>
    <w:p w:rsidR="005A059E" w:rsidRDefault="005A059E">
      <w:pPr>
        <w:pStyle w:val="Heading3"/>
        <w:spacing w:after="0"/>
      </w:pPr>
      <w:bookmarkStart w:id="13" w:name="_Toc363461974"/>
      <w:r>
        <w:t>ABBBS Web Portal</w:t>
      </w:r>
      <w:bookmarkEnd w:id="13"/>
    </w:p>
    <w:p w:rsidR="005A059E" w:rsidRDefault="005A059E">
      <w:pPr>
        <w:pStyle w:val="BodyText"/>
        <w:spacing w:after="0"/>
        <w:rPr>
          <w:rFonts w:ascii="Helvetica" w:hAnsi="Helvetica"/>
        </w:rPr>
      </w:pPr>
      <w:r>
        <w:rPr>
          <w:rFonts w:ascii="Helvetica" w:hAnsi="Helvetica"/>
        </w:rPr>
        <w:t>As many of you have already discovered, we have spent a lot of time and resources developing a secure bander-only web portal where you can validate and submit your banding data, as well as checking on your band issues and registered locodes.  There are instruction cards for all of the processes</w:t>
      </w:r>
      <w:r w:rsidR="00A23588">
        <w:rPr>
          <w:rFonts w:ascii="Helvetica" w:hAnsi="Helvetica"/>
        </w:rPr>
        <w:t xml:space="preserve"> available from the secure portal web page</w:t>
      </w:r>
      <w:r>
        <w:rPr>
          <w:rFonts w:ascii="Helvetica" w:hAnsi="Helvetica"/>
        </w:rPr>
        <w:t xml:space="preserve"> </w:t>
      </w:r>
      <w:r w:rsidR="004658BF">
        <w:rPr>
          <w:rFonts w:ascii="Helvetica" w:hAnsi="Helvetica"/>
        </w:rPr>
        <w:t>(</w:t>
      </w:r>
      <w:hyperlink r:id="rId15" w:history="1">
        <w:r w:rsidR="00952381" w:rsidRPr="00B4476F">
          <w:rPr>
            <w:rStyle w:val="Hyperlink"/>
            <w:rFonts w:ascii="Helvetica" w:hAnsi="Helvetica"/>
          </w:rPr>
          <w:t>https://secure.environment.gov.au/deh/biodiversity/science/abbbs/</w:t>
        </w:r>
      </w:hyperlink>
      <w:r w:rsidR="004658BF">
        <w:rPr>
          <w:rFonts w:ascii="Helvetica" w:hAnsi="Helvetica"/>
        </w:rPr>
        <w:t>)</w:t>
      </w:r>
      <w:r>
        <w:rPr>
          <w:rFonts w:ascii="Helvetica" w:hAnsi="Helvetica"/>
        </w:rPr>
        <w:t xml:space="preserve"> or from the link on the home page.</w:t>
      </w:r>
      <w:r w:rsidR="0090612F">
        <w:rPr>
          <w:rFonts w:ascii="Helvetica" w:hAnsi="Helvetica"/>
        </w:rPr>
        <w:t xml:space="preserve">  We expect that all banding data will be validated and submitted through the portal from now on.</w:t>
      </w:r>
    </w:p>
    <w:p w:rsidR="005A059E" w:rsidRDefault="005A059E">
      <w:pPr>
        <w:pStyle w:val="BodyText"/>
        <w:spacing w:after="0"/>
        <w:rPr>
          <w:rFonts w:ascii="Helvetica" w:hAnsi="Helvetica"/>
        </w:rPr>
      </w:pPr>
    </w:p>
    <w:p w:rsidR="005A059E" w:rsidRDefault="005A059E">
      <w:pPr>
        <w:pStyle w:val="Heading3"/>
        <w:spacing w:after="0"/>
      </w:pPr>
      <w:bookmarkStart w:id="14" w:name="_Toc363461975"/>
      <w:r>
        <w:t>Copies of journal articles</w:t>
      </w:r>
      <w:bookmarkEnd w:id="14"/>
    </w:p>
    <w:p w:rsidR="005A059E" w:rsidRDefault="005A059E">
      <w:pPr>
        <w:pStyle w:val="BodyText"/>
        <w:spacing w:after="0"/>
        <w:rPr>
          <w:rFonts w:ascii="Helvetica" w:hAnsi="Helvetica"/>
        </w:rPr>
      </w:pPr>
      <w:r>
        <w:rPr>
          <w:rFonts w:ascii="Helvetica" w:hAnsi="Helvetica"/>
        </w:rPr>
        <w:t>Please remember to send the ABBBS a copy of any journal article that you publish from your banding studies.  You can send them in with your annual project reports.  Electronic copies in PDF format are preferred</w:t>
      </w:r>
      <w:r w:rsidR="000E5C7E">
        <w:rPr>
          <w:rFonts w:ascii="Helvetica" w:hAnsi="Helvetica"/>
        </w:rPr>
        <w:t>,</w:t>
      </w:r>
      <w:r>
        <w:rPr>
          <w:rFonts w:ascii="Helvetica" w:hAnsi="Helvetica"/>
        </w:rPr>
        <w:t xml:space="preserve"> if possible.  Having copies of your papers help us to illustrate the value of the ABBBS and banding in general. </w:t>
      </w:r>
      <w:proofErr w:type="gramStart"/>
      <w:r>
        <w:rPr>
          <w:rFonts w:ascii="Helvetica" w:hAnsi="Helvetica"/>
        </w:rPr>
        <w:t xml:space="preserve">Many thanks to the banders </w:t>
      </w:r>
      <w:r w:rsidR="006C124A">
        <w:rPr>
          <w:rFonts w:ascii="Helvetica" w:hAnsi="Helvetica"/>
        </w:rPr>
        <w:t>who</w:t>
      </w:r>
      <w:r>
        <w:rPr>
          <w:rFonts w:ascii="Helvetica" w:hAnsi="Helvetica"/>
        </w:rPr>
        <w:t xml:space="preserve"> have already </w:t>
      </w:r>
      <w:r w:rsidR="00952381">
        <w:rPr>
          <w:rFonts w:ascii="Helvetica" w:hAnsi="Helvetica"/>
        </w:rPr>
        <w:t>sent</w:t>
      </w:r>
      <w:r>
        <w:rPr>
          <w:rFonts w:ascii="Helvetica" w:hAnsi="Helvetica"/>
        </w:rPr>
        <w:t xml:space="preserve"> them in.</w:t>
      </w:r>
      <w:proofErr w:type="gramEnd"/>
    </w:p>
    <w:p w:rsidR="005A059E" w:rsidRDefault="005A059E">
      <w:pPr>
        <w:pStyle w:val="BodyText"/>
        <w:spacing w:after="0"/>
        <w:rPr>
          <w:rFonts w:ascii="Helvetica" w:hAnsi="Helvetica"/>
        </w:rPr>
      </w:pPr>
    </w:p>
    <w:p w:rsidR="005A059E" w:rsidRDefault="005A059E">
      <w:pPr>
        <w:pStyle w:val="Heading3"/>
        <w:spacing w:after="0"/>
      </w:pPr>
      <w:bookmarkStart w:id="15" w:name="_Toc363461976"/>
      <w:r>
        <w:t>Request for updated contact details and permissions</w:t>
      </w:r>
      <w:bookmarkEnd w:id="15"/>
    </w:p>
    <w:p w:rsidR="005A059E" w:rsidRDefault="005A059E">
      <w:pPr>
        <w:pStyle w:val="BodyText"/>
        <w:spacing w:after="0"/>
      </w:pPr>
      <w:r>
        <w:t xml:space="preserve">Banders are asked to fill out the form enclosed with this issue and return it to the Banding Office.  This is to ensure that we have the appropriate permission from you before passing on any personal information to potential banders or </w:t>
      </w:r>
      <w:r w:rsidR="0090612F">
        <w:t>if you require data you have collected be kept confidential whil</w:t>
      </w:r>
      <w:r w:rsidR="000E5C7E">
        <w:t>e</w:t>
      </w:r>
      <w:r w:rsidR="0090612F">
        <w:t xml:space="preserve"> you write it up (see below for the new policy on public access to data)</w:t>
      </w:r>
      <w:r>
        <w:t>.  If we do not have this form from you, data collected under your project is freely a</w:t>
      </w:r>
      <w:r w:rsidR="0090612F">
        <w:t xml:space="preserve">vailable to whoever requests it under our new Creative Commons Attribution arrangement. </w:t>
      </w:r>
    </w:p>
    <w:p w:rsidR="002035AD" w:rsidRDefault="002035AD">
      <w:pPr>
        <w:pStyle w:val="BodyText"/>
        <w:spacing w:after="0"/>
      </w:pPr>
    </w:p>
    <w:p w:rsidR="002035AD" w:rsidRDefault="00FD2575" w:rsidP="002035AD">
      <w:pPr>
        <w:pStyle w:val="Heading2"/>
        <w:spacing w:after="0"/>
        <w:rPr>
          <w:rFonts w:ascii="Arial" w:hAnsi="Arial" w:cs="Arial"/>
        </w:rPr>
      </w:pPr>
      <w:bookmarkStart w:id="16" w:name="_Toc363461977"/>
      <w:r>
        <w:rPr>
          <w:rFonts w:ascii="Arial" w:hAnsi="Arial" w:cs="Arial"/>
        </w:rPr>
        <w:t xml:space="preserve">NEW </w:t>
      </w:r>
      <w:r w:rsidR="002035AD" w:rsidRPr="00944F57">
        <w:rPr>
          <w:rFonts w:ascii="Arial" w:hAnsi="Arial" w:cs="Arial"/>
        </w:rPr>
        <w:t>POLICY ON DATA CONFIDENTIALITY</w:t>
      </w:r>
      <w:bookmarkEnd w:id="16"/>
    </w:p>
    <w:p w:rsidR="002035AD" w:rsidRPr="00944F57" w:rsidRDefault="002035AD" w:rsidP="002035AD"/>
    <w:p w:rsidR="000E47B4" w:rsidRDefault="00547E32" w:rsidP="00547E32">
      <w:pPr>
        <w:pStyle w:val="BodyText"/>
      </w:pPr>
      <w:r>
        <w:t xml:space="preserve">Our </w:t>
      </w:r>
      <w:r w:rsidR="000E47B4">
        <w:t>d</w:t>
      </w:r>
      <w:r>
        <w:t xml:space="preserve">epartment is moving to an open data position, which will allow freer access to departmental data for the public. To achieve this, the </w:t>
      </w:r>
      <w:r w:rsidR="000E47B4">
        <w:t>d</w:t>
      </w:r>
      <w:r>
        <w:t xml:space="preserve">epartment has adopted the Australian Governments Open Access and Licensing </w:t>
      </w:r>
      <w:r w:rsidR="000E47B4">
        <w:t>F</w:t>
      </w:r>
      <w:r>
        <w:t xml:space="preserve">ramework </w:t>
      </w:r>
      <w:r w:rsidR="000E47B4">
        <w:t>(</w:t>
      </w:r>
      <w:proofErr w:type="spellStart"/>
      <w:r w:rsidR="000E47B4">
        <w:t>AusGOAL</w:t>
      </w:r>
      <w:proofErr w:type="spellEnd"/>
      <w:r w:rsidR="000E47B4">
        <w:t xml:space="preserve">) </w:t>
      </w:r>
      <w:r>
        <w:t xml:space="preserve">for </w:t>
      </w:r>
      <w:r w:rsidR="00FF698E">
        <w:t xml:space="preserve">information held by the </w:t>
      </w:r>
      <w:r w:rsidR="000E47B4">
        <w:t>d</w:t>
      </w:r>
      <w:r w:rsidR="00FF698E">
        <w:t>epartment</w:t>
      </w:r>
      <w:r>
        <w:t xml:space="preserve"> (</w:t>
      </w:r>
      <w:hyperlink r:id="rId16" w:history="1">
        <w:r w:rsidR="000E47B4" w:rsidRPr="00B55881">
          <w:rPr>
            <w:rStyle w:val="Hyperlink"/>
          </w:rPr>
          <w:t>http://www.ausgoal.gov.au/</w:t>
        </w:r>
      </w:hyperlink>
      <w:r>
        <w:t xml:space="preserve">). </w:t>
      </w:r>
    </w:p>
    <w:p w:rsidR="004A534A" w:rsidRDefault="00547E32" w:rsidP="00547E32">
      <w:pPr>
        <w:pStyle w:val="BodyText"/>
      </w:pPr>
      <w:r>
        <w:t xml:space="preserve">The framework consists of six </w:t>
      </w:r>
      <w:proofErr w:type="gramStart"/>
      <w:r>
        <w:t>Creative Commons Australia</w:t>
      </w:r>
      <w:proofErr w:type="gramEnd"/>
      <w:r>
        <w:t xml:space="preserve"> licences (</w:t>
      </w:r>
      <w:hyperlink r:id="rId17" w:history="1">
        <w:r w:rsidR="000E47B4" w:rsidRPr="00B55881">
          <w:rPr>
            <w:rStyle w:val="Hyperlink"/>
          </w:rPr>
          <w:t>http://creativecommons.org.au/learn-more/licences</w:t>
        </w:r>
      </w:hyperlink>
      <w:r>
        <w:t xml:space="preserve">). The </w:t>
      </w:r>
      <w:r w:rsidR="00FF698E">
        <w:t>default</w:t>
      </w:r>
      <w:r>
        <w:t xml:space="preserve"> licence </w:t>
      </w:r>
      <w:r w:rsidR="00FF698E">
        <w:t xml:space="preserve">which will be </w:t>
      </w:r>
      <w:r>
        <w:t>used by the department is the Creative Commons By Attribution (CC BY) licence which lets others distribute, remix and build upon a work, even commercially, as long as they credit the original creator</w:t>
      </w:r>
      <w:r w:rsidR="00DB3E1C">
        <w:t>(</w:t>
      </w:r>
      <w:r>
        <w:t>s</w:t>
      </w:r>
      <w:r w:rsidR="00DB3E1C">
        <w:t>)</w:t>
      </w:r>
      <w:r>
        <w:t xml:space="preserve"> (</w:t>
      </w:r>
      <w:hyperlink r:id="rId18" w:history="1">
        <w:r w:rsidR="004A534A" w:rsidRPr="00B55881">
          <w:rPr>
            <w:rStyle w:val="Hyperlink"/>
          </w:rPr>
          <w:t>http://creativecommons.org/licenses/by/3.0/au/</w:t>
        </w:r>
      </w:hyperlink>
      <w:r>
        <w:t xml:space="preserve">).This means that unless there is a clear case to keep data confidential, ALL banding and retrap data will be freely available to whoever requests it.  </w:t>
      </w:r>
    </w:p>
    <w:p w:rsidR="00547E32" w:rsidRDefault="00547E32" w:rsidP="00547E32">
      <w:pPr>
        <w:pStyle w:val="BodyText"/>
      </w:pPr>
      <w:r>
        <w:lastRenderedPageBreak/>
        <w:t>For most banders, this change will be minimal as most have already given permission to freely pass on data.  The new policy is remarkably similar to our existing arrangements, in that we believe that unless data is being analysed and written up for peer</w:t>
      </w:r>
      <w:r w:rsidR="004A534A">
        <w:t>-</w:t>
      </w:r>
      <w:r>
        <w:t xml:space="preserve">reviewed publication, it should be freely available to whoever requests it.  </w:t>
      </w:r>
    </w:p>
    <w:p w:rsidR="00547E32" w:rsidRDefault="00547E32" w:rsidP="00547E32">
      <w:pPr>
        <w:pStyle w:val="BodyText"/>
      </w:pPr>
    </w:p>
    <w:p w:rsidR="004A534A" w:rsidRDefault="00547E32" w:rsidP="00547E32">
      <w:pPr>
        <w:pStyle w:val="BodyText"/>
        <w:spacing w:after="0"/>
      </w:pPr>
      <w:r>
        <w:t xml:space="preserve">The ABBBS appreciates that banders should have exclusive access to data they have collected so they may analyse and write it up for publication. The ABBBS will grant a </w:t>
      </w:r>
      <w:r w:rsidR="004A534A">
        <w:t>THREE-</w:t>
      </w:r>
      <w:r>
        <w:t xml:space="preserve">YEAR confidentiality bar to banders that request it in writing.  If you would like your data to be kept confidential whilst you analyse your results, please use the enclosed form.  </w:t>
      </w:r>
    </w:p>
    <w:p w:rsidR="004A534A" w:rsidRDefault="004A534A" w:rsidP="00547E32">
      <w:pPr>
        <w:pStyle w:val="BodyText"/>
        <w:spacing w:after="0"/>
      </w:pPr>
    </w:p>
    <w:p w:rsidR="004A534A" w:rsidRDefault="004A534A" w:rsidP="00547E32">
      <w:pPr>
        <w:pStyle w:val="BodyText"/>
        <w:spacing w:after="0"/>
      </w:pPr>
      <w:r>
        <w:t>However, if</w:t>
      </w:r>
      <w:r w:rsidR="00547E32">
        <w:t xml:space="preserve"> there has not been a request to extend this confidential</w:t>
      </w:r>
      <w:r>
        <w:t>it</w:t>
      </w:r>
      <w:r w:rsidR="00547E32">
        <w:t>y bar</w:t>
      </w:r>
      <w:r w:rsidRPr="004A534A">
        <w:t xml:space="preserve"> </w:t>
      </w:r>
      <w:r>
        <w:t>after three years</w:t>
      </w:r>
      <w:r w:rsidR="00547E32">
        <w:t xml:space="preserve">, the data then will become publicly available.  </w:t>
      </w:r>
    </w:p>
    <w:p w:rsidR="004A534A" w:rsidRDefault="004A534A" w:rsidP="00547E32">
      <w:pPr>
        <w:pStyle w:val="BodyText"/>
        <w:spacing w:after="0"/>
      </w:pPr>
    </w:p>
    <w:p w:rsidR="002035AD" w:rsidRDefault="004A534A" w:rsidP="00547E32">
      <w:pPr>
        <w:pStyle w:val="BodyText"/>
        <w:spacing w:after="0"/>
      </w:pPr>
      <w:r>
        <w:t>Also, i</w:t>
      </w:r>
      <w:r w:rsidR="00547E32">
        <w:t>f the ABBBS receives repeated requests for confidentiality bars from banders that do not publish their work, the bar will be revoked and the data will become freely available.</w:t>
      </w:r>
    </w:p>
    <w:p w:rsidR="004A534A" w:rsidRDefault="004A534A" w:rsidP="00547E32">
      <w:pPr>
        <w:pStyle w:val="BodyText"/>
        <w:spacing w:after="0"/>
      </w:pPr>
    </w:p>
    <w:p w:rsidR="002035AD" w:rsidRDefault="002035AD" w:rsidP="002035AD">
      <w:pPr>
        <w:pStyle w:val="BodyText"/>
        <w:spacing w:after="0"/>
      </w:pPr>
      <w:r>
        <w:t>Please email the ABBBS (</w:t>
      </w:r>
      <w:hyperlink r:id="rId19" w:history="1">
        <w:r w:rsidRPr="001A29B4">
          <w:rPr>
            <w:rStyle w:val="Hyperlink"/>
          </w:rPr>
          <w:t>abbbs@environment.gov.au</w:t>
        </w:r>
      </w:hyperlink>
      <w:r>
        <w:t>) if you have any questions regarding this policy.</w:t>
      </w:r>
    </w:p>
    <w:p w:rsidR="002035AD" w:rsidRDefault="002035AD">
      <w:pPr>
        <w:pStyle w:val="BodyText"/>
        <w:spacing w:after="0"/>
      </w:pPr>
    </w:p>
    <w:p w:rsidR="005A059E" w:rsidRDefault="005A059E">
      <w:pPr>
        <w:pStyle w:val="Heading2"/>
        <w:spacing w:after="0"/>
        <w:rPr>
          <w:rFonts w:ascii="Arial" w:hAnsi="Arial" w:cs="Arial"/>
        </w:rPr>
      </w:pPr>
      <w:bookmarkStart w:id="17" w:name="_Toc363461978"/>
      <w:r>
        <w:rPr>
          <w:rFonts w:ascii="Arial" w:hAnsi="Arial" w:cs="Arial"/>
        </w:rPr>
        <w:t>NEW BAND DESIGNS AND MORATORIUMS</w:t>
      </w:r>
      <w:bookmarkEnd w:id="17"/>
    </w:p>
    <w:p w:rsidR="00DD6548" w:rsidRDefault="005A059E">
      <w:pPr>
        <w:pStyle w:val="BodyText"/>
        <w:spacing w:after="0"/>
      </w:pPr>
      <w:r>
        <w:t>There have</w:t>
      </w:r>
      <w:r w:rsidR="0001754B">
        <w:t xml:space="preserve"> not</w:t>
      </w:r>
      <w:r w:rsidR="006815F6">
        <w:t xml:space="preserve"> </w:t>
      </w:r>
      <w:r>
        <w:t xml:space="preserve">been </w:t>
      </w:r>
      <w:r w:rsidR="006815F6">
        <w:t xml:space="preserve">many </w:t>
      </w:r>
      <w:r>
        <w:t>recent developments in the designs for bands</w:t>
      </w:r>
      <w:r w:rsidR="006815F6">
        <w:t xml:space="preserve"> in the past year</w:t>
      </w:r>
      <w:r w:rsidR="009F44FB">
        <w:t>.  The one change that has been made is that size 21 stainless steel bands (either standard or special readable) should no longer be used on any short or long</w:t>
      </w:r>
      <w:r w:rsidR="0001754B">
        <w:t>-</w:t>
      </w:r>
      <w:r w:rsidR="009F44FB">
        <w:t>tailed Black Cockatoo species (</w:t>
      </w:r>
      <w:proofErr w:type="spellStart"/>
      <w:r w:rsidR="009F44FB">
        <w:t>Carnaby’s</w:t>
      </w:r>
      <w:proofErr w:type="spellEnd"/>
      <w:r w:rsidR="009F44FB">
        <w:t xml:space="preserve">, </w:t>
      </w:r>
      <w:proofErr w:type="spellStart"/>
      <w:r w:rsidR="009F44FB">
        <w:t>Baudin’s</w:t>
      </w:r>
      <w:proofErr w:type="spellEnd"/>
      <w:r w:rsidR="009F44FB">
        <w:t>), or on Red-tailed Black Cockatoos (SW WA Sub Sp).  These species should be banded with size 32 stainless steel round section bands.</w:t>
      </w:r>
    </w:p>
    <w:p w:rsidR="00DD6548" w:rsidRDefault="00DD6548">
      <w:pPr>
        <w:pStyle w:val="BodyText"/>
        <w:spacing w:after="0"/>
      </w:pPr>
    </w:p>
    <w:p w:rsidR="005A059E" w:rsidRDefault="006815F6">
      <w:pPr>
        <w:pStyle w:val="BodyText"/>
        <w:spacing w:after="0"/>
      </w:pPr>
      <w:r>
        <w:t xml:space="preserve">However, we reiterate the changes that </w:t>
      </w:r>
      <w:r w:rsidR="009F44FB">
        <w:t xml:space="preserve">were </w:t>
      </w:r>
      <w:r>
        <w:t xml:space="preserve">made </w:t>
      </w:r>
      <w:r w:rsidR="009F44FB">
        <w:t>at the last publication of Flightlines.</w:t>
      </w:r>
      <w:r>
        <w:t xml:space="preserve"> </w:t>
      </w:r>
      <w:r w:rsidR="005A059E">
        <w:t>These include:</w:t>
      </w:r>
    </w:p>
    <w:p w:rsidR="006815F6" w:rsidRDefault="006815F6">
      <w:pPr>
        <w:pStyle w:val="BodyText"/>
        <w:spacing w:after="0"/>
      </w:pPr>
    </w:p>
    <w:p w:rsidR="006815F6" w:rsidRPr="00EF52C4" w:rsidRDefault="0001754B" w:rsidP="007B0779">
      <w:pPr>
        <w:pStyle w:val="ListBullet"/>
        <w:jc w:val="both"/>
        <w:rPr>
          <w:rFonts w:ascii="Arial" w:hAnsi="Arial" w:cs="Arial"/>
        </w:rPr>
      </w:pPr>
      <w:r>
        <w:rPr>
          <w:rFonts w:ascii="Arial" w:hAnsi="Arial" w:cs="Arial"/>
        </w:rPr>
        <w:t>n</w:t>
      </w:r>
      <w:r w:rsidR="006815F6" w:rsidRPr="00EF52C4">
        <w:rPr>
          <w:rFonts w:ascii="Arial" w:hAnsi="Arial" w:cs="Arial"/>
        </w:rPr>
        <w:t>o species of penguin are to be flipper banded</w:t>
      </w:r>
    </w:p>
    <w:p w:rsidR="006815F6" w:rsidRPr="00EF52C4" w:rsidRDefault="004A0A5B" w:rsidP="007B0779">
      <w:pPr>
        <w:pStyle w:val="ListBullet"/>
        <w:jc w:val="both"/>
        <w:rPr>
          <w:rFonts w:ascii="Arial" w:hAnsi="Arial" w:cs="Arial"/>
        </w:rPr>
      </w:pPr>
      <w:r w:rsidRPr="00EF52C4">
        <w:rPr>
          <w:rFonts w:ascii="Arial" w:hAnsi="Arial" w:cs="Arial"/>
        </w:rPr>
        <w:t>Black Swans may only be banded with special size 35 stainless steel bands</w:t>
      </w:r>
      <w:r w:rsidR="00EF52C4">
        <w:rPr>
          <w:rFonts w:ascii="Arial" w:hAnsi="Arial" w:cs="Arial"/>
        </w:rPr>
        <w:t>.  Size 14 and 15 stainless steel bands are not to be used on this species</w:t>
      </w:r>
      <w:r w:rsidR="006C124A">
        <w:rPr>
          <w:rFonts w:ascii="Arial" w:hAnsi="Arial" w:cs="Arial"/>
        </w:rPr>
        <w:t xml:space="preserve"> and should be returned to the banding office</w:t>
      </w:r>
      <w:r w:rsidR="00EF52C4">
        <w:rPr>
          <w:rFonts w:ascii="Arial" w:hAnsi="Arial" w:cs="Arial"/>
        </w:rPr>
        <w:t>.</w:t>
      </w:r>
    </w:p>
    <w:p w:rsidR="004A0A5B" w:rsidRPr="00EF52C4" w:rsidRDefault="004A0A5B" w:rsidP="007B0779">
      <w:pPr>
        <w:pStyle w:val="ListBullet"/>
        <w:jc w:val="both"/>
        <w:rPr>
          <w:rFonts w:ascii="Arial" w:hAnsi="Arial" w:cs="Arial"/>
        </w:rPr>
      </w:pPr>
      <w:r w:rsidRPr="00EF52C4">
        <w:rPr>
          <w:rFonts w:ascii="Arial" w:hAnsi="Arial" w:cs="Arial"/>
        </w:rPr>
        <w:t>Wedge-tailed Eagles and White-bellied Sea-Eagles may only be banded with special lock-on size 15 stainless steel bands, and only after specific permission is granted by the ABBBS.</w:t>
      </w:r>
      <w:r w:rsidR="00DD6548">
        <w:rPr>
          <w:rFonts w:ascii="Arial" w:hAnsi="Arial" w:cs="Arial"/>
        </w:rPr>
        <w:t xml:space="preserve">  Normal butt-ended size 15 stainless steel bands are not to be used on these species.</w:t>
      </w:r>
    </w:p>
    <w:p w:rsidR="004A0A5B" w:rsidRDefault="004A0A5B" w:rsidP="007B0779">
      <w:pPr>
        <w:pStyle w:val="ListBullet"/>
        <w:jc w:val="both"/>
        <w:rPr>
          <w:rFonts w:ascii="Arial" w:hAnsi="Arial" w:cs="Arial"/>
        </w:rPr>
      </w:pPr>
      <w:r w:rsidRPr="00EF52C4">
        <w:rPr>
          <w:rFonts w:ascii="Arial" w:hAnsi="Arial" w:cs="Arial"/>
        </w:rPr>
        <w:t xml:space="preserve">Pelicans must only be banded with </w:t>
      </w:r>
      <w:r w:rsidR="00EF52C4" w:rsidRPr="00EF52C4">
        <w:rPr>
          <w:rFonts w:ascii="Arial" w:hAnsi="Arial" w:cs="Arial"/>
        </w:rPr>
        <w:t>size 17 stainless steel bands obtained from the ABBBS since 2010.  All older stocks of size 17 bands should be returned to the banding office as a priority</w:t>
      </w:r>
      <w:r w:rsidR="00EF52C4">
        <w:rPr>
          <w:rFonts w:ascii="Arial" w:hAnsi="Arial" w:cs="Arial"/>
        </w:rPr>
        <w:t xml:space="preserve"> as they are unsuitable for this species</w:t>
      </w:r>
      <w:r w:rsidR="00EF52C4" w:rsidRPr="00EF52C4">
        <w:rPr>
          <w:rFonts w:ascii="Arial" w:hAnsi="Arial" w:cs="Arial"/>
        </w:rPr>
        <w:t>.</w:t>
      </w:r>
    </w:p>
    <w:p w:rsidR="009F44FB" w:rsidRDefault="0001754B" w:rsidP="007B0779">
      <w:pPr>
        <w:pStyle w:val="ListBullet"/>
        <w:jc w:val="both"/>
        <w:rPr>
          <w:rFonts w:ascii="Arial" w:hAnsi="Arial" w:cs="Arial"/>
        </w:rPr>
      </w:pPr>
      <w:proofErr w:type="gramStart"/>
      <w:r>
        <w:rPr>
          <w:rFonts w:ascii="Arial" w:hAnsi="Arial" w:cs="Arial"/>
        </w:rPr>
        <w:t>t</w:t>
      </w:r>
      <w:r w:rsidR="009F44FB">
        <w:rPr>
          <w:rFonts w:ascii="Arial" w:hAnsi="Arial" w:cs="Arial"/>
        </w:rPr>
        <w:t>here</w:t>
      </w:r>
      <w:proofErr w:type="gramEnd"/>
      <w:r w:rsidR="009F44FB">
        <w:rPr>
          <w:rFonts w:ascii="Arial" w:hAnsi="Arial" w:cs="Arial"/>
        </w:rPr>
        <w:t xml:space="preserve"> are now special size 37 and 38 stainless steel shearwater bands, in addition to the standard size 16 stainless steel bands that have been in use for many years.  Size 37 is slightly smaller than the standard</w:t>
      </w:r>
      <w:r w:rsidR="005D4E7B">
        <w:rPr>
          <w:rFonts w:ascii="Arial" w:hAnsi="Arial" w:cs="Arial"/>
        </w:rPr>
        <w:t xml:space="preserve"> (suitable for Little Shearwaters)</w:t>
      </w:r>
      <w:r w:rsidR="009F44FB">
        <w:rPr>
          <w:rFonts w:ascii="Arial" w:hAnsi="Arial" w:cs="Arial"/>
        </w:rPr>
        <w:t>, size 38 is slightly larger</w:t>
      </w:r>
      <w:r w:rsidR="005D4E7B">
        <w:rPr>
          <w:rFonts w:ascii="Arial" w:hAnsi="Arial" w:cs="Arial"/>
        </w:rPr>
        <w:t xml:space="preserve"> (suitable for Flesh-footed Shearwaters)</w:t>
      </w:r>
      <w:r w:rsidR="009F44FB">
        <w:rPr>
          <w:rFonts w:ascii="Arial" w:hAnsi="Arial" w:cs="Arial"/>
        </w:rPr>
        <w:t>.</w:t>
      </w:r>
      <w:r w:rsidR="005D4E7B">
        <w:rPr>
          <w:rFonts w:ascii="Arial" w:hAnsi="Arial" w:cs="Arial"/>
        </w:rPr>
        <w:t xml:space="preserve">  They both retain the ‘egg’ shape when closed and require a specialised closing technique the same as size 16 stainless steel bands.</w:t>
      </w:r>
    </w:p>
    <w:p w:rsidR="005A059E" w:rsidRDefault="005A059E">
      <w:pPr>
        <w:pStyle w:val="BodyText"/>
        <w:spacing w:after="0"/>
      </w:pPr>
    </w:p>
    <w:p w:rsidR="005A059E" w:rsidRPr="00944F57" w:rsidRDefault="009016FF" w:rsidP="009016FF">
      <w:pPr>
        <w:pStyle w:val="Heading2"/>
        <w:rPr>
          <w:rFonts w:ascii="Arial" w:hAnsi="Arial" w:cs="Arial"/>
        </w:rPr>
      </w:pPr>
      <w:bookmarkStart w:id="18" w:name="_Toc363461979"/>
      <w:r w:rsidRPr="00944F57">
        <w:rPr>
          <w:rFonts w:ascii="Arial" w:hAnsi="Arial" w:cs="Arial"/>
        </w:rPr>
        <w:t>POLICY ON OPERATION OF COOPERATIVE BANDING SITES</w:t>
      </w:r>
      <w:bookmarkEnd w:id="18"/>
    </w:p>
    <w:p w:rsidR="009016FF" w:rsidRPr="005D4E7B" w:rsidRDefault="009016FF" w:rsidP="007B0779">
      <w:pPr>
        <w:jc w:val="both"/>
        <w:rPr>
          <w:rFonts w:ascii="Arial" w:hAnsi="Arial" w:cs="Arial"/>
        </w:rPr>
      </w:pPr>
      <w:r w:rsidRPr="005D4E7B">
        <w:rPr>
          <w:rFonts w:ascii="Arial" w:hAnsi="Arial" w:cs="Arial"/>
        </w:rPr>
        <w:t>Banders are reminded that cooperative sites now operate differently to previous arrangements.  These arrangements have been in place since 2003 and remain unchanged from this time.  The policy is reproduced below</w:t>
      </w:r>
      <w:r w:rsidR="0001754B">
        <w:rPr>
          <w:rFonts w:ascii="Arial" w:hAnsi="Arial" w:cs="Arial"/>
        </w:rPr>
        <w:t>.</w:t>
      </w:r>
    </w:p>
    <w:p w:rsidR="009016FF" w:rsidRPr="005D4E7B" w:rsidRDefault="009016FF" w:rsidP="007B0779">
      <w:pPr>
        <w:jc w:val="both"/>
        <w:rPr>
          <w:rFonts w:ascii="Arial" w:hAnsi="Arial" w:cs="Arial"/>
        </w:rPr>
      </w:pPr>
    </w:p>
    <w:p w:rsidR="005D4E7B" w:rsidRDefault="005D4E7B" w:rsidP="007B0779">
      <w:pPr>
        <w:tabs>
          <w:tab w:val="left" w:pos="2127"/>
          <w:tab w:val="left" w:pos="2694"/>
          <w:tab w:val="left" w:pos="6237"/>
          <w:tab w:val="left" w:pos="7655"/>
        </w:tabs>
        <w:jc w:val="both"/>
        <w:rPr>
          <w:rFonts w:ascii="Arial" w:hAnsi="Arial" w:cs="Arial"/>
        </w:rPr>
      </w:pPr>
      <w:r>
        <w:rPr>
          <w:rFonts w:ascii="Arial" w:hAnsi="Arial" w:cs="Arial"/>
        </w:rPr>
        <w:t>The ABBBS issues authorities to cooperative banding sites to allow authorised banders to assist in carrying out approved banding projects at the site.</w:t>
      </w:r>
    </w:p>
    <w:p w:rsidR="005D4E7B" w:rsidRDefault="005D4E7B" w:rsidP="007B0779">
      <w:pPr>
        <w:tabs>
          <w:tab w:val="left" w:pos="2127"/>
          <w:tab w:val="left" w:pos="2694"/>
          <w:tab w:val="left" w:pos="6237"/>
          <w:tab w:val="left" w:pos="7655"/>
        </w:tabs>
        <w:jc w:val="both"/>
        <w:rPr>
          <w:rFonts w:ascii="Arial" w:hAnsi="Arial" w:cs="Arial"/>
        </w:rPr>
      </w:pPr>
    </w:p>
    <w:p w:rsidR="005D4E7B" w:rsidRDefault="005D4E7B" w:rsidP="007B0779">
      <w:pPr>
        <w:tabs>
          <w:tab w:val="left" w:pos="2127"/>
          <w:tab w:val="left" w:pos="2694"/>
          <w:tab w:val="left" w:pos="6237"/>
          <w:tab w:val="left" w:pos="7655"/>
        </w:tabs>
        <w:jc w:val="both"/>
        <w:rPr>
          <w:rFonts w:ascii="Arial" w:hAnsi="Arial" w:cs="Arial"/>
        </w:rPr>
      </w:pPr>
      <w:r>
        <w:rPr>
          <w:rFonts w:ascii="Arial" w:hAnsi="Arial" w:cs="Arial"/>
        </w:rPr>
        <w:t xml:space="preserve">Each cooperative banding site is given an </w:t>
      </w:r>
      <w:r>
        <w:rPr>
          <w:rFonts w:ascii="Arial" w:hAnsi="Arial" w:cs="Arial"/>
          <w:u w:val="single"/>
        </w:rPr>
        <w:t>authority number</w:t>
      </w:r>
      <w:r>
        <w:rPr>
          <w:rFonts w:ascii="Arial" w:hAnsi="Arial" w:cs="Arial"/>
        </w:rPr>
        <w:t xml:space="preserve"> which should be included in all correspondence with the ABBBS in regard to the site, including data sheets, locodes, project applications, colour</w:t>
      </w:r>
      <w:r w:rsidR="0001754B">
        <w:rPr>
          <w:rFonts w:ascii="Arial" w:hAnsi="Arial" w:cs="Arial"/>
        </w:rPr>
        <w:t>-</w:t>
      </w:r>
      <w:r>
        <w:rPr>
          <w:rFonts w:ascii="Arial" w:hAnsi="Arial" w:cs="Arial"/>
        </w:rPr>
        <w:t>marking applications, progress reports, etc.</w:t>
      </w:r>
    </w:p>
    <w:p w:rsidR="005D4E7B" w:rsidRDefault="005D4E7B" w:rsidP="007B0779">
      <w:pPr>
        <w:tabs>
          <w:tab w:val="left" w:pos="2127"/>
          <w:tab w:val="left" w:pos="2694"/>
          <w:tab w:val="left" w:pos="6237"/>
          <w:tab w:val="left" w:pos="7655"/>
        </w:tabs>
        <w:jc w:val="both"/>
        <w:rPr>
          <w:rFonts w:ascii="Arial" w:hAnsi="Arial" w:cs="Arial"/>
        </w:rPr>
      </w:pPr>
    </w:p>
    <w:p w:rsidR="005D4E7B" w:rsidRDefault="0001754B" w:rsidP="007B0779">
      <w:pPr>
        <w:tabs>
          <w:tab w:val="left" w:pos="2127"/>
          <w:tab w:val="left" w:pos="2694"/>
          <w:tab w:val="left" w:pos="6237"/>
          <w:tab w:val="left" w:pos="7655"/>
        </w:tabs>
        <w:jc w:val="both"/>
        <w:rPr>
          <w:rFonts w:ascii="Arial" w:hAnsi="Arial" w:cs="Arial"/>
        </w:rPr>
      </w:pPr>
      <w:r>
        <w:rPr>
          <w:rFonts w:ascii="Arial" w:hAnsi="Arial" w:cs="Arial"/>
        </w:rPr>
        <w:br w:type="page"/>
      </w:r>
      <w:r w:rsidR="005D4E7B">
        <w:rPr>
          <w:rFonts w:ascii="Arial" w:hAnsi="Arial" w:cs="Arial"/>
        </w:rPr>
        <w:lastRenderedPageBreak/>
        <w:t xml:space="preserve">Each cooperative banding site has a nominated </w:t>
      </w:r>
      <w:r w:rsidR="005D4E7B">
        <w:rPr>
          <w:rFonts w:ascii="Arial" w:hAnsi="Arial" w:cs="Arial"/>
          <w:u w:val="single"/>
        </w:rPr>
        <w:t>project supervisor</w:t>
      </w:r>
      <w:r w:rsidR="005D4E7B">
        <w:rPr>
          <w:rFonts w:ascii="Arial" w:hAnsi="Arial" w:cs="Arial"/>
        </w:rPr>
        <w:t xml:space="preserve">, who must hold a current </w:t>
      </w:r>
      <w:proofErr w:type="gramStart"/>
      <w:r w:rsidR="005D4E7B">
        <w:rPr>
          <w:rFonts w:ascii="Arial" w:hAnsi="Arial" w:cs="Arial"/>
        </w:rPr>
        <w:t>A</w:t>
      </w:r>
      <w:proofErr w:type="gramEnd"/>
      <w:r w:rsidR="005D4E7B">
        <w:rPr>
          <w:rFonts w:ascii="Arial" w:hAnsi="Arial" w:cs="Arial"/>
        </w:rPr>
        <w:t xml:space="preserve"> class banding authority, and is responsible for all banding projects conducted at the cooperative site. The position of project supervisor supersedes the old position of data curator. The project supervisor is responsible for:</w:t>
      </w:r>
    </w:p>
    <w:p w:rsidR="007B0779" w:rsidRDefault="007B0779" w:rsidP="007B0779">
      <w:pPr>
        <w:tabs>
          <w:tab w:val="left" w:pos="2127"/>
          <w:tab w:val="left" w:pos="2694"/>
          <w:tab w:val="left" w:pos="6237"/>
          <w:tab w:val="left" w:pos="7655"/>
        </w:tabs>
        <w:jc w:val="both"/>
        <w:rPr>
          <w:rFonts w:ascii="Arial" w:hAnsi="Arial" w:cs="Arial"/>
        </w:rPr>
      </w:pPr>
    </w:p>
    <w:p w:rsidR="005D4E7B" w:rsidRDefault="007B0779" w:rsidP="00D61A10">
      <w:pPr>
        <w:tabs>
          <w:tab w:val="left" w:pos="567"/>
          <w:tab w:val="left" w:pos="2694"/>
          <w:tab w:val="left" w:pos="6237"/>
          <w:tab w:val="left" w:pos="7655"/>
        </w:tabs>
        <w:ind w:left="567" w:hanging="567"/>
        <w:jc w:val="both"/>
        <w:rPr>
          <w:rFonts w:ascii="Arial" w:hAnsi="Arial" w:cs="Arial"/>
        </w:rPr>
      </w:pPr>
      <w:r>
        <w:rPr>
          <w:rFonts w:ascii="Arial" w:hAnsi="Arial" w:cs="Arial"/>
        </w:rPr>
        <w:t>1.</w:t>
      </w:r>
      <w:r>
        <w:rPr>
          <w:rFonts w:ascii="Arial" w:hAnsi="Arial" w:cs="Arial"/>
        </w:rPr>
        <w:tab/>
      </w:r>
      <w:proofErr w:type="gramStart"/>
      <w:r w:rsidR="0001754B">
        <w:rPr>
          <w:rFonts w:ascii="Arial" w:hAnsi="Arial" w:cs="Arial"/>
        </w:rPr>
        <w:t>e</w:t>
      </w:r>
      <w:r w:rsidR="005D4E7B">
        <w:rPr>
          <w:rFonts w:ascii="Arial" w:hAnsi="Arial" w:cs="Arial"/>
        </w:rPr>
        <w:t>nsuring</w:t>
      </w:r>
      <w:proofErr w:type="gramEnd"/>
      <w:r w:rsidR="005D4E7B">
        <w:rPr>
          <w:rFonts w:ascii="Arial" w:hAnsi="Arial" w:cs="Arial"/>
        </w:rPr>
        <w:t xml:space="preserve"> that banders working on cooperative site projects have the appropriate authority and endorsement for the work being carried out</w:t>
      </w:r>
    </w:p>
    <w:p w:rsidR="005D4E7B" w:rsidRDefault="00D61A10" w:rsidP="00D61A10">
      <w:pPr>
        <w:tabs>
          <w:tab w:val="left" w:pos="567"/>
          <w:tab w:val="left" w:pos="2694"/>
          <w:tab w:val="left" w:pos="6237"/>
          <w:tab w:val="left" w:pos="7655"/>
        </w:tabs>
        <w:ind w:left="567" w:hanging="567"/>
        <w:jc w:val="both"/>
        <w:rPr>
          <w:rFonts w:ascii="Arial" w:hAnsi="Arial" w:cs="Arial"/>
        </w:rPr>
      </w:pPr>
      <w:r>
        <w:rPr>
          <w:rFonts w:ascii="Arial" w:hAnsi="Arial" w:cs="Arial"/>
        </w:rPr>
        <w:t>2.</w:t>
      </w:r>
      <w:r>
        <w:rPr>
          <w:rFonts w:ascii="Arial" w:hAnsi="Arial" w:cs="Arial"/>
        </w:rPr>
        <w:tab/>
      </w:r>
      <w:proofErr w:type="gramStart"/>
      <w:r w:rsidR="0001754B">
        <w:rPr>
          <w:rFonts w:ascii="Arial" w:hAnsi="Arial" w:cs="Arial"/>
        </w:rPr>
        <w:t>c</w:t>
      </w:r>
      <w:r w:rsidR="005D4E7B">
        <w:rPr>
          <w:rFonts w:ascii="Arial" w:hAnsi="Arial" w:cs="Arial"/>
        </w:rPr>
        <w:t>ollecting</w:t>
      </w:r>
      <w:proofErr w:type="gramEnd"/>
      <w:r w:rsidR="005D4E7B">
        <w:rPr>
          <w:rFonts w:ascii="Arial" w:hAnsi="Arial" w:cs="Arial"/>
        </w:rPr>
        <w:t>, validating and submitting ALL banding data from the cooperative banding site as soon after banding as possible</w:t>
      </w:r>
    </w:p>
    <w:p w:rsidR="005D4E7B" w:rsidRDefault="00D61A10" w:rsidP="007B0779">
      <w:pPr>
        <w:tabs>
          <w:tab w:val="left" w:pos="567"/>
          <w:tab w:val="left" w:pos="2694"/>
          <w:tab w:val="left" w:pos="6237"/>
          <w:tab w:val="left" w:pos="7655"/>
        </w:tabs>
        <w:jc w:val="both"/>
        <w:rPr>
          <w:rFonts w:ascii="Arial" w:hAnsi="Arial" w:cs="Arial"/>
        </w:rPr>
      </w:pPr>
      <w:r>
        <w:rPr>
          <w:rFonts w:ascii="Arial" w:hAnsi="Arial" w:cs="Arial"/>
        </w:rPr>
        <w:t>3.</w:t>
      </w:r>
      <w:r>
        <w:rPr>
          <w:rFonts w:ascii="Arial" w:hAnsi="Arial" w:cs="Arial"/>
        </w:rPr>
        <w:tab/>
      </w:r>
      <w:proofErr w:type="gramStart"/>
      <w:r w:rsidR="0001754B">
        <w:rPr>
          <w:rFonts w:ascii="Arial" w:hAnsi="Arial" w:cs="Arial"/>
        </w:rPr>
        <w:t>s</w:t>
      </w:r>
      <w:r w:rsidR="005D4E7B">
        <w:rPr>
          <w:rFonts w:ascii="Arial" w:hAnsi="Arial" w:cs="Arial"/>
        </w:rPr>
        <w:t>ubmitting</w:t>
      </w:r>
      <w:proofErr w:type="gramEnd"/>
      <w:r w:rsidR="005D4E7B">
        <w:rPr>
          <w:rFonts w:ascii="Arial" w:hAnsi="Arial" w:cs="Arial"/>
        </w:rPr>
        <w:t xml:space="preserve"> ALL banding data from the cooperative banding site electronically to the ABBBS via </w:t>
      </w:r>
      <w:r w:rsidR="00952381">
        <w:rPr>
          <w:rFonts w:ascii="Arial" w:hAnsi="Arial" w:cs="Arial"/>
        </w:rPr>
        <w:t xml:space="preserve">the </w:t>
      </w:r>
      <w:r w:rsidR="00952381">
        <w:rPr>
          <w:rFonts w:ascii="Arial" w:hAnsi="Arial" w:cs="Arial"/>
        </w:rPr>
        <w:tab/>
        <w:t xml:space="preserve">web portal, </w:t>
      </w:r>
      <w:r w:rsidR="005D4E7B">
        <w:rPr>
          <w:rFonts w:ascii="Arial" w:hAnsi="Arial" w:cs="Arial"/>
        </w:rPr>
        <w:t>disk or email. Paper records will no longer be accepted</w:t>
      </w:r>
    </w:p>
    <w:p w:rsidR="005D4E7B" w:rsidRDefault="00D61A10" w:rsidP="007B0779">
      <w:pPr>
        <w:tabs>
          <w:tab w:val="left" w:pos="567"/>
          <w:tab w:val="left" w:pos="2694"/>
          <w:tab w:val="left" w:pos="6237"/>
          <w:tab w:val="left" w:pos="7655"/>
        </w:tabs>
        <w:jc w:val="both"/>
        <w:rPr>
          <w:rFonts w:ascii="Arial" w:hAnsi="Arial" w:cs="Arial"/>
        </w:rPr>
      </w:pPr>
      <w:r>
        <w:rPr>
          <w:rFonts w:ascii="Arial" w:hAnsi="Arial" w:cs="Arial"/>
        </w:rPr>
        <w:t>4.</w:t>
      </w:r>
      <w:r>
        <w:rPr>
          <w:rFonts w:ascii="Arial" w:hAnsi="Arial" w:cs="Arial"/>
        </w:rPr>
        <w:tab/>
      </w:r>
      <w:proofErr w:type="gramStart"/>
      <w:r w:rsidR="0001754B">
        <w:rPr>
          <w:rFonts w:ascii="Arial" w:hAnsi="Arial" w:cs="Arial"/>
        </w:rPr>
        <w:t>r</w:t>
      </w:r>
      <w:r w:rsidR="005D4E7B">
        <w:rPr>
          <w:rFonts w:ascii="Arial" w:hAnsi="Arial" w:cs="Arial"/>
        </w:rPr>
        <w:t>esolving</w:t>
      </w:r>
      <w:proofErr w:type="gramEnd"/>
      <w:r w:rsidR="005D4E7B">
        <w:rPr>
          <w:rFonts w:ascii="Arial" w:hAnsi="Arial" w:cs="Arial"/>
        </w:rPr>
        <w:t xml:space="preserve"> any errors in data arising from cooperative site banding data.</w:t>
      </w:r>
    </w:p>
    <w:p w:rsidR="005D4E7B" w:rsidRDefault="005D4E7B" w:rsidP="007B0779">
      <w:pPr>
        <w:tabs>
          <w:tab w:val="left" w:pos="567"/>
        </w:tabs>
        <w:jc w:val="both"/>
        <w:rPr>
          <w:rFonts w:ascii="Arial" w:hAnsi="Arial" w:cs="Arial"/>
        </w:rPr>
      </w:pPr>
    </w:p>
    <w:p w:rsidR="005D4E7B" w:rsidRDefault="005D4E7B" w:rsidP="007B0779">
      <w:pPr>
        <w:tabs>
          <w:tab w:val="left" w:pos="567"/>
          <w:tab w:val="left" w:pos="2694"/>
          <w:tab w:val="left" w:pos="6237"/>
          <w:tab w:val="left" w:pos="7655"/>
        </w:tabs>
        <w:jc w:val="both"/>
        <w:rPr>
          <w:rFonts w:ascii="Arial" w:hAnsi="Arial" w:cs="Arial"/>
        </w:rPr>
      </w:pPr>
      <w:r>
        <w:rPr>
          <w:rFonts w:ascii="Arial" w:hAnsi="Arial" w:cs="Arial"/>
          <w:u w:val="single"/>
        </w:rPr>
        <w:t>Banders</w:t>
      </w:r>
      <w:r>
        <w:rPr>
          <w:rFonts w:ascii="Arial" w:hAnsi="Arial" w:cs="Arial"/>
        </w:rPr>
        <w:t xml:space="preserve"> operating at the cooperative site must:</w:t>
      </w:r>
    </w:p>
    <w:p w:rsidR="007B0779" w:rsidRDefault="007B0779" w:rsidP="007B0779">
      <w:pPr>
        <w:tabs>
          <w:tab w:val="left" w:pos="567"/>
          <w:tab w:val="left" w:pos="2694"/>
          <w:tab w:val="left" w:pos="6237"/>
          <w:tab w:val="left" w:pos="7655"/>
        </w:tabs>
        <w:jc w:val="both"/>
        <w:rPr>
          <w:rFonts w:ascii="Arial" w:hAnsi="Arial" w:cs="Arial"/>
        </w:rPr>
      </w:pPr>
    </w:p>
    <w:p w:rsidR="005D4E7B" w:rsidRDefault="00D61A10" w:rsidP="00D61A10">
      <w:pPr>
        <w:tabs>
          <w:tab w:val="left" w:pos="567"/>
          <w:tab w:val="left" w:pos="2694"/>
          <w:tab w:val="left" w:pos="6237"/>
          <w:tab w:val="left" w:pos="7655"/>
        </w:tabs>
        <w:ind w:left="567" w:hanging="567"/>
        <w:jc w:val="both"/>
        <w:rPr>
          <w:rFonts w:ascii="Arial" w:hAnsi="Arial" w:cs="Arial"/>
        </w:rPr>
      </w:pPr>
      <w:r>
        <w:rPr>
          <w:rFonts w:ascii="Arial" w:hAnsi="Arial" w:cs="Arial"/>
        </w:rPr>
        <w:t>1.</w:t>
      </w:r>
      <w:r>
        <w:rPr>
          <w:rFonts w:ascii="Arial" w:hAnsi="Arial" w:cs="Arial"/>
        </w:rPr>
        <w:tab/>
      </w:r>
      <w:proofErr w:type="gramStart"/>
      <w:r w:rsidR="0001754B">
        <w:rPr>
          <w:rFonts w:ascii="Arial" w:hAnsi="Arial" w:cs="Arial"/>
        </w:rPr>
        <w:t>h</w:t>
      </w:r>
      <w:r w:rsidR="005D4E7B">
        <w:rPr>
          <w:rFonts w:ascii="Arial" w:hAnsi="Arial" w:cs="Arial"/>
        </w:rPr>
        <w:t>old</w:t>
      </w:r>
      <w:proofErr w:type="gramEnd"/>
      <w:r w:rsidR="005D4E7B">
        <w:rPr>
          <w:rFonts w:ascii="Arial" w:hAnsi="Arial" w:cs="Arial"/>
        </w:rPr>
        <w:t xml:space="preserve"> a current A-class banding authority with the appropriate endorsement, or, if a current C-class bander, operate under the direct supervision of such an A-class bander</w:t>
      </w:r>
    </w:p>
    <w:p w:rsidR="005D4E7B" w:rsidRDefault="00D61A10" w:rsidP="00D61A10">
      <w:pPr>
        <w:tabs>
          <w:tab w:val="left" w:pos="567"/>
          <w:tab w:val="left" w:pos="2694"/>
          <w:tab w:val="left" w:pos="6237"/>
          <w:tab w:val="left" w:pos="7655"/>
        </w:tabs>
        <w:ind w:left="567" w:hanging="567"/>
        <w:jc w:val="both"/>
        <w:rPr>
          <w:rFonts w:ascii="Arial" w:hAnsi="Arial" w:cs="Arial"/>
        </w:rPr>
      </w:pPr>
      <w:r>
        <w:rPr>
          <w:rFonts w:ascii="Arial" w:hAnsi="Arial" w:cs="Arial"/>
        </w:rPr>
        <w:t>2.</w:t>
      </w:r>
      <w:r>
        <w:rPr>
          <w:rFonts w:ascii="Arial" w:hAnsi="Arial" w:cs="Arial"/>
        </w:rPr>
        <w:tab/>
      </w:r>
      <w:proofErr w:type="gramStart"/>
      <w:r w:rsidR="0001754B">
        <w:rPr>
          <w:rFonts w:ascii="Arial" w:hAnsi="Arial" w:cs="Arial"/>
        </w:rPr>
        <w:t>l</w:t>
      </w:r>
      <w:r w:rsidR="005D4E7B">
        <w:rPr>
          <w:rFonts w:ascii="Arial" w:hAnsi="Arial" w:cs="Arial"/>
        </w:rPr>
        <w:t>iaise</w:t>
      </w:r>
      <w:proofErr w:type="gramEnd"/>
      <w:r w:rsidR="005D4E7B">
        <w:rPr>
          <w:rFonts w:ascii="Arial" w:hAnsi="Arial" w:cs="Arial"/>
        </w:rPr>
        <w:t xml:space="preserve"> with the project supervisor to find out the objectives and methods approved for current projects to ensure that all activities will contribute to these projects</w:t>
      </w:r>
    </w:p>
    <w:p w:rsidR="005D4E7B" w:rsidRDefault="00D61A10" w:rsidP="00D61A10">
      <w:pPr>
        <w:tabs>
          <w:tab w:val="left" w:pos="567"/>
          <w:tab w:val="left" w:pos="2694"/>
          <w:tab w:val="left" w:pos="6237"/>
          <w:tab w:val="left" w:pos="7655"/>
        </w:tabs>
        <w:ind w:left="567" w:hanging="567"/>
        <w:jc w:val="both"/>
        <w:rPr>
          <w:rFonts w:ascii="Arial" w:hAnsi="Arial" w:cs="Arial"/>
        </w:rPr>
      </w:pPr>
      <w:r>
        <w:rPr>
          <w:rFonts w:ascii="Arial" w:hAnsi="Arial" w:cs="Arial"/>
        </w:rPr>
        <w:t>3.</w:t>
      </w:r>
      <w:r>
        <w:rPr>
          <w:rFonts w:ascii="Arial" w:hAnsi="Arial" w:cs="Arial"/>
        </w:rPr>
        <w:tab/>
      </w:r>
      <w:proofErr w:type="gramStart"/>
      <w:r w:rsidR="0001754B">
        <w:rPr>
          <w:rFonts w:ascii="Arial" w:hAnsi="Arial" w:cs="Arial"/>
        </w:rPr>
        <w:t>f</w:t>
      </w:r>
      <w:r w:rsidR="005D4E7B">
        <w:rPr>
          <w:rFonts w:ascii="Arial" w:hAnsi="Arial" w:cs="Arial"/>
        </w:rPr>
        <w:t>ollow</w:t>
      </w:r>
      <w:proofErr w:type="gramEnd"/>
      <w:r w:rsidR="005D4E7B">
        <w:rPr>
          <w:rFonts w:ascii="Arial" w:hAnsi="Arial" w:cs="Arial"/>
        </w:rPr>
        <w:t xml:space="preserve"> the project supervisor’s directions in regard to trapping site location, project-specific activities and conduct at the site</w:t>
      </w:r>
    </w:p>
    <w:p w:rsidR="005D4E7B" w:rsidRDefault="00D61A10" w:rsidP="00D61A10">
      <w:pPr>
        <w:tabs>
          <w:tab w:val="left" w:pos="567"/>
          <w:tab w:val="left" w:pos="2694"/>
          <w:tab w:val="left" w:pos="6237"/>
          <w:tab w:val="left" w:pos="7655"/>
        </w:tabs>
        <w:ind w:left="567" w:hanging="567"/>
        <w:jc w:val="both"/>
        <w:rPr>
          <w:rFonts w:ascii="Arial" w:hAnsi="Arial" w:cs="Arial"/>
        </w:rPr>
      </w:pPr>
      <w:r>
        <w:rPr>
          <w:rFonts w:ascii="Arial" w:hAnsi="Arial" w:cs="Arial"/>
        </w:rPr>
        <w:t>4.</w:t>
      </w:r>
      <w:r>
        <w:rPr>
          <w:rFonts w:ascii="Arial" w:hAnsi="Arial" w:cs="Arial"/>
        </w:rPr>
        <w:tab/>
      </w:r>
      <w:proofErr w:type="gramStart"/>
      <w:r w:rsidR="0001754B">
        <w:rPr>
          <w:rFonts w:ascii="Arial" w:hAnsi="Arial" w:cs="Arial"/>
        </w:rPr>
        <w:t>o</w:t>
      </w:r>
      <w:r w:rsidR="005D4E7B">
        <w:rPr>
          <w:rFonts w:ascii="Arial" w:hAnsi="Arial" w:cs="Arial"/>
        </w:rPr>
        <w:t>btain</w:t>
      </w:r>
      <w:proofErr w:type="gramEnd"/>
      <w:r w:rsidR="005D4E7B">
        <w:rPr>
          <w:rFonts w:ascii="Arial" w:hAnsi="Arial" w:cs="Arial"/>
        </w:rPr>
        <w:t xml:space="preserve"> permission from the project supervisor to band at the site at least two weeks in advance of the visit</w:t>
      </w:r>
    </w:p>
    <w:p w:rsidR="00D61A10" w:rsidRDefault="00D61A10" w:rsidP="007B0779">
      <w:pPr>
        <w:tabs>
          <w:tab w:val="left" w:pos="567"/>
          <w:tab w:val="left" w:pos="2694"/>
          <w:tab w:val="left" w:pos="6237"/>
          <w:tab w:val="left" w:pos="7655"/>
        </w:tabs>
        <w:jc w:val="both"/>
        <w:rPr>
          <w:rFonts w:ascii="Arial" w:hAnsi="Arial" w:cs="Arial"/>
        </w:rPr>
      </w:pPr>
      <w:r>
        <w:rPr>
          <w:rFonts w:ascii="Arial" w:hAnsi="Arial" w:cs="Arial"/>
        </w:rPr>
        <w:t>5.</w:t>
      </w:r>
      <w:r>
        <w:rPr>
          <w:rFonts w:ascii="Arial" w:hAnsi="Arial" w:cs="Arial"/>
        </w:rPr>
        <w:tab/>
      </w:r>
      <w:proofErr w:type="gramStart"/>
      <w:r w:rsidR="0001754B">
        <w:rPr>
          <w:rFonts w:ascii="Arial" w:hAnsi="Arial" w:cs="Arial"/>
        </w:rPr>
        <w:t>b</w:t>
      </w:r>
      <w:r w:rsidR="005D4E7B">
        <w:rPr>
          <w:rFonts w:ascii="Arial" w:hAnsi="Arial" w:cs="Arial"/>
        </w:rPr>
        <w:t>e</w:t>
      </w:r>
      <w:proofErr w:type="gramEnd"/>
      <w:r w:rsidR="005D4E7B">
        <w:rPr>
          <w:rFonts w:ascii="Arial" w:hAnsi="Arial" w:cs="Arial"/>
        </w:rPr>
        <w:t xml:space="preserve"> in possession of a current permit from the relevant State or Territory fauna agency</w:t>
      </w:r>
    </w:p>
    <w:p w:rsidR="00D61A10" w:rsidRDefault="00D61A10" w:rsidP="007B0779">
      <w:pPr>
        <w:tabs>
          <w:tab w:val="left" w:pos="567"/>
          <w:tab w:val="left" w:pos="2694"/>
          <w:tab w:val="left" w:pos="6237"/>
          <w:tab w:val="left" w:pos="7655"/>
        </w:tabs>
        <w:jc w:val="both"/>
        <w:rPr>
          <w:rFonts w:ascii="Arial" w:hAnsi="Arial" w:cs="Arial"/>
        </w:rPr>
      </w:pPr>
      <w:r>
        <w:rPr>
          <w:rFonts w:ascii="Arial" w:hAnsi="Arial" w:cs="Arial"/>
        </w:rPr>
        <w:t>6.</w:t>
      </w:r>
      <w:r>
        <w:rPr>
          <w:rFonts w:ascii="Arial" w:hAnsi="Arial" w:cs="Arial"/>
        </w:rPr>
        <w:tab/>
      </w:r>
      <w:proofErr w:type="gramStart"/>
      <w:r w:rsidR="0001754B">
        <w:rPr>
          <w:rFonts w:ascii="Arial" w:hAnsi="Arial" w:cs="Arial"/>
        </w:rPr>
        <w:t>r</w:t>
      </w:r>
      <w:r w:rsidR="005D4E7B">
        <w:rPr>
          <w:rFonts w:ascii="Arial" w:hAnsi="Arial" w:cs="Arial"/>
        </w:rPr>
        <w:t>ecord</w:t>
      </w:r>
      <w:proofErr w:type="gramEnd"/>
      <w:r w:rsidR="005D4E7B">
        <w:rPr>
          <w:rFonts w:ascii="Arial" w:hAnsi="Arial" w:cs="Arial"/>
        </w:rPr>
        <w:t xml:space="preserve"> all information required by the project supervisor</w:t>
      </w:r>
    </w:p>
    <w:p w:rsidR="005D4E7B" w:rsidRDefault="00D61A10" w:rsidP="00D61A10">
      <w:pPr>
        <w:tabs>
          <w:tab w:val="left" w:pos="567"/>
          <w:tab w:val="left" w:pos="2694"/>
          <w:tab w:val="left" w:pos="6237"/>
          <w:tab w:val="left" w:pos="7655"/>
        </w:tabs>
        <w:ind w:left="567" w:hanging="567"/>
        <w:jc w:val="both"/>
        <w:rPr>
          <w:rFonts w:ascii="Arial" w:hAnsi="Arial" w:cs="Arial"/>
        </w:rPr>
      </w:pPr>
      <w:r>
        <w:rPr>
          <w:rFonts w:ascii="Arial" w:hAnsi="Arial" w:cs="Arial"/>
        </w:rPr>
        <w:t>7.</w:t>
      </w:r>
      <w:r>
        <w:rPr>
          <w:rFonts w:ascii="Arial" w:hAnsi="Arial" w:cs="Arial"/>
        </w:rPr>
        <w:tab/>
      </w:r>
      <w:proofErr w:type="gramStart"/>
      <w:r w:rsidR="0001754B">
        <w:rPr>
          <w:rFonts w:ascii="Arial" w:hAnsi="Arial" w:cs="Arial"/>
        </w:rPr>
        <w:t>p</w:t>
      </w:r>
      <w:r w:rsidR="005D4E7B">
        <w:rPr>
          <w:rFonts w:ascii="Arial" w:hAnsi="Arial" w:cs="Arial"/>
        </w:rPr>
        <w:t>rovide</w:t>
      </w:r>
      <w:proofErr w:type="gramEnd"/>
      <w:r w:rsidR="005D4E7B">
        <w:rPr>
          <w:rFonts w:ascii="Arial" w:hAnsi="Arial" w:cs="Arial"/>
        </w:rPr>
        <w:t xml:space="preserve"> a copy of such information to the project supervisor at the earliest possible time after each visit, in the form specified by the project supervisor</w:t>
      </w:r>
    </w:p>
    <w:p w:rsidR="005D4E7B" w:rsidRDefault="00D61A10" w:rsidP="00D61A10">
      <w:pPr>
        <w:tabs>
          <w:tab w:val="left" w:pos="567"/>
          <w:tab w:val="left" w:pos="2694"/>
          <w:tab w:val="left" w:pos="6237"/>
          <w:tab w:val="left" w:pos="7655"/>
        </w:tabs>
        <w:ind w:left="567" w:hanging="567"/>
        <w:jc w:val="both"/>
        <w:rPr>
          <w:rFonts w:ascii="Arial" w:hAnsi="Arial" w:cs="Arial"/>
        </w:rPr>
      </w:pPr>
      <w:r>
        <w:rPr>
          <w:rFonts w:ascii="Arial" w:hAnsi="Arial" w:cs="Arial"/>
        </w:rPr>
        <w:t>8.</w:t>
      </w:r>
      <w:r>
        <w:rPr>
          <w:rFonts w:ascii="Arial" w:hAnsi="Arial" w:cs="Arial"/>
        </w:rPr>
        <w:tab/>
      </w:r>
      <w:proofErr w:type="gramStart"/>
      <w:r w:rsidR="0001754B">
        <w:rPr>
          <w:rFonts w:ascii="Arial" w:hAnsi="Arial" w:cs="Arial"/>
        </w:rPr>
        <w:t>s</w:t>
      </w:r>
      <w:r w:rsidR="005D4E7B">
        <w:rPr>
          <w:rFonts w:ascii="Arial" w:hAnsi="Arial" w:cs="Arial"/>
        </w:rPr>
        <w:t>ubmit</w:t>
      </w:r>
      <w:proofErr w:type="gramEnd"/>
      <w:r w:rsidR="005D4E7B">
        <w:rPr>
          <w:rFonts w:ascii="Arial" w:hAnsi="Arial" w:cs="Arial"/>
        </w:rPr>
        <w:t xml:space="preserve"> data relating to the cooperative banding site to the Project Supervisor, so they can be checked and validated before being sent to the ABBBS. Banders are NOT to submit cooperative banding site data directly to the ABBBS, even if using bands issued to them directly</w:t>
      </w:r>
    </w:p>
    <w:p w:rsidR="005D4E7B" w:rsidRDefault="00D61A10" w:rsidP="00D61A10">
      <w:pPr>
        <w:tabs>
          <w:tab w:val="left" w:pos="567"/>
          <w:tab w:val="left" w:pos="2694"/>
          <w:tab w:val="left" w:pos="6237"/>
          <w:tab w:val="left" w:pos="7655"/>
        </w:tabs>
        <w:ind w:left="567" w:hanging="567"/>
        <w:jc w:val="both"/>
        <w:rPr>
          <w:rFonts w:ascii="Arial" w:hAnsi="Arial" w:cs="Arial"/>
        </w:rPr>
      </w:pPr>
      <w:r>
        <w:rPr>
          <w:rFonts w:ascii="Arial" w:hAnsi="Arial" w:cs="Arial"/>
        </w:rPr>
        <w:t>9.</w:t>
      </w:r>
      <w:r>
        <w:rPr>
          <w:rFonts w:ascii="Arial" w:hAnsi="Arial" w:cs="Arial"/>
        </w:rPr>
        <w:tab/>
      </w:r>
      <w:proofErr w:type="gramStart"/>
      <w:r w:rsidR="0001754B">
        <w:rPr>
          <w:rFonts w:ascii="Arial" w:hAnsi="Arial" w:cs="Arial"/>
        </w:rPr>
        <w:t>u</w:t>
      </w:r>
      <w:r w:rsidR="005D4E7B">
        <w:rPr>
          <w:rFonts w:ascii="Arial" w:hAnsi="Arial" w:cs="Arial"/>
        </w:rPr>
        <w:t>se</w:t>
      </w:r>
      <w:proofErr w:type="gramEnd"/>
      <w:r w:rsidR="005D4E7B">
        <w:rPr>
          <w:rFonts w:ascii="Arial" w:hAnsi="Arial" w:cs="Arial"/>
        </w:rPr>
        <w:t xml:space="preserve"> the Locodes assigned to the project</w:t>
      </w:r>
      <w:r w:rsidR="00DB3E1C">
        <w:rPr>
          <w:rFonts w:ascii="Arial" w:hAnsi="Arial" w:cs="Arial"/>
        </w:rPr>
        <w:t>(</w:t>
      </w:r>
      <w:r w:rsidR="005D4E7B">
        <w:rPr>
          <w:rFonts w:ascii="Arial" w:hAnsi="Arial" w:cs="Arial"/>
        </w:rPr>
        <w:t>s</w:t>
      </w:r>
      <w:r w:rsidR="00DB3E1C">
        <w:rPr>
          <w:rFonts w:ascii="Arial" w:hAnsi="Arial" w:cs="Arial"/>
        </w:rPr>
        <w:t>)</w:t>
      </w:r>
      <w:r w:rsidR="005D4E7B">
        <w:rPr>
          <w:rFonts w:ascii="Arial" w:hAnsi="Arial" w:cs="Arial"/>
        </w:rPr>
        <w:t xml:space="preserve"> by the project supervisor. Banders should not register locodes in their own names</w:t>
      </w:r>
    </w:p>
    <w:p w:rsidR="005D4E7B" w:rsidRDefault="00D61A10" w:rsidP="00D61A10">
      <w:pPr>
        <w:tabs>
          <w:tab w:val="left" w:pos="567"/>
          <w:tab w:val="left" w:pos="2694"/>
          <w:tab w:val="left" w:pos="6237"/>
          <w:tab w:val="left" w:pos="7655"/>
        </w:tabs>
        <w:ind w:left="567" w:hanging="567"/>
        <w:jc w:val="both"/>
        <w:rPr>
          <w:rFonts w:ascii="Arial" w:hAnsi="Arial" w:cs="Arial"/>
        </w:rPr>
      </w:pPr>
      <w:r>
        <w:rPr>
          <w:rFonts w:ascii="Arial" w:hAnsi="Arial" w:cs="Arial"/>
        </w:rPr>
        <w:t>10.</w:t>
      </w:r>
      <w:r>
        <w:rPr>
          <w:rFonts w:ascii="Arial" w:hAnsi="Arial" w:cs="Arial"/>
        </w:rPr>
        <w:tab/>
      </w:r>
      <w:proofErr w:type="gramStart"/>
      <w:r w:rsidR="0001754B">
        <w:rPr>
          <w:rFonts w:ascii="Arial" w:hAnsi="Arial" w:cs="Arial"/>
        </w:rPr>
        <w:t>r</w:t>
      </w:r>
      <w:r w:rsidR="005D4E7B">
        <w:rPr>
          <w:rFonts w:ascii="Arial" w:hAnsi="Arial" w:cs="Arial"/>
        </w:rPr>
        <w:t>efrain</w:t>
      </w:r>
      <w:proofErr w:type="gramEnd"/>
      <w:r w:rsidR="005D4E7B">
        <w:rPr>
          <w:rFonts w:ascii="Arial" w:hAnsi="Arial" w:cs="Arial"/>
        </w:rPr>
        <w:t xml:space="preserve"> from carrying out any banding activity that does not contribute to the projects currently approved for the site.</w:t>
      </w:r>
    </w:p>
    <w:p w:rsidR="005D4E7B" w:rsidRDefault="005D4E7B" w:rsidP="007B0779">
      <w:pPr>
        <w:jc w:val="both"/>
        <w:rPr>
          <w:rFonts w:ascii="Arial" w:hAnsi="Arial" w:cs="Arial"/>
        </w:rPr>
      </w:pPr>
    </w:p>
    <w:p w:rsidR="005D4E7B" w:rsidRDefault="005D4E7B" w:rsidP="007B0779">
      <w:pPr>
        <w:pStyle w:val="BodyText"/>
        <w:spacing w:after="0"/>
      </w:pPr>
      <w:r>
        <w:t>The ABBBS may review its support for the site if this policy is not adhered to.</w:t>
      </w:r>
    </w:p>
    <w:p w:rsidR="005D4E7B" w:rsidRDefault="005D4E7B" w:rsidP="005D4E7B">
      <w:pPr>
        <w:widowControl w:val="0"/>
        <w:tabs>
          <w:tab w:val="center" w:pos="3840"/>
          <w:tab w:val="left" w:pos="6700"/>
        </w:tabs>
        <w:ind w:right="-426"/>
      </w:pPr>
    </w:p>
    <w:p w:rsidR="005A059E" w:rsidRPr="00F23416" w:rsidRDefault="005A059E">
      <w:pPr>
        <w:pStyle w:val="Heading2"/>
        <w:spacing w:after="0"/>
        <w:rPr>
          <w:rFonts w:ascii="Arial" w:hAnsi="Arial" w:cs="Arial"/>
        </w:rPr>
      </w:pPr>
      <w:bookmarkStart w:id="19" w:name="_Toc363461980"/>
      <w:r w:rsidRPr="00F23416">
        <w:rPr>
          <w:rFonts w:ascii="Arial" w:hAnsi="Arial" w:cs="Arial"/>
        </w:rPr>
        <w:t>POLICY ON ABBBS PROCESSING OF COLOUR</w:t>
      </w:r>
      <w:r w:rsidR="000150DB">
        <w:rPr>
          <w:rFonts w:ascii="Arial" w:hAnsi="Arial" w:cs="Arial"/>
        </w:rPr>
        <w:t>-</w:t>
      </w:r>
      <w:r w:rsidRPr="00F23416">
        <w:rPr>
          <w:rFonts w:ascii="Arial" w:hAnsi="Arial" w:cs="Arial"/>
        </w:rPr>
        <w:t>MARKED BIRDS</w:t>
      </w:r>
      <w:bookmarkEnd w:id="19"/>
    </w:p>
    <w:p w:rsidR="005A059E" w:rsidRDefault="005A059E">
      <w:pPr>
        <w:pStyle w:val="BodyText"/>
        <w:spacing w:after="0"/>
      </w:pPr>
    </w:p>
    <w:p w:rsidR="005A059E" w:rsidRDefault="005A059E">
      <w:pPr>
        <w:pStyle w:val="BodyText"/>
        <w:spacing w:after="0"/>
      </w:pPr>
      <w:r>
        <w:t xml:space="preserve">The ABBBS has traditionally responded directly to members of the public that </w:t>
      </w:r>
      <w:r w:rsidR="006C124A">
        <w:t>report</w:t>
      </w:r>
      <w:r>
        <w:t xml:space="preserve"> sightings of colour</w:t>
      </w:r>
      <w:r w:rsidR="000150DB">
        <w:t>-</w:t>
      </w:r>
      <w:r>
        <w:t xml:space="preserve">marked birds.  The response is usually in the form of a formal written recovery report.  </w:t>
      </w:r>
    </w:p>
    <w:p w:rsidR="005A059E" w:rsidRDefault="005A059E">
      <w:pPr>
        <w:pStyle w:val="BodyText"/>
        <w:spacing w:after="0"/>
      </w:pPr>
    </w:p>
    <w:p w:rsidR="005A059E" w:rsidRDefault="005A059E">
      <w:pPr>
        <w:pStyle w:val="BodyText"/>
        <w:spacing w:after="0"/>
      </w:pPr>
      <w:r>
        <w:t>ABBBS resources are limited and we are unable to continue processing sightings of colour</w:t>
      </w:r>
      <w:r w:rsidR="000150DB">
        <w:t>-</w:t>
      </w:r>
      <w:r>
        <w:t xml:space="preserve">marked birds by the public or other researchers.  </w:t>
      </w:r>
    </w:p>
    <w:p w:rsidR="005A059E" w:rsidRDefault="005A059E">
      <w:pPr>
        <w:pStyle w:val="BodyText"/>
        <w:spacing w:after="0"/>
      </w:pPr>
    </w:p>
    <w:p w:rsidR="005A059E" w:rsidRDefault="005A059E">
      <w:pPr>
        <w:pStyle w:val="BodyText"/>
        <w:spacing w:after="0"/>
      </w:pPr>
      <w:r>
        <w:t>This policy covers all types of colour marking such as colour bands, leg flags (both plain &amp; individually engraved), neck collars, wing tags etc that are part of an approved ABBBS banding project.</w:t>
      </w:r>
    </w:p>
    <w:p w:rsidR="005A059E" w:rsidRDefault="005A059E">
      <w:pPr>
        <w:pStyle w:val="BodyText"/>
        <w:spacing w:after="0"/>
      </w:pPr>
    </w:p>
    <w:p w:rsidR="005A059E" w:rsidRDefault="005A059E">
      <w:pPr>
        <w:pStyle w:val="BodyText"/>
        <w:spacing w:after="0"/>
      </w:pPr>
      <w:r>
        <w:t>The new procedure for colour mark sightings will be as follows:</w:t>
      </w:r>
    </w:p>
    <w:p w:rsidR="0026587A" w:rsidRDefault="0026587A">
      <w:pPr>
        <w:pStyle w:val="BodyText"/>
        <w:spacing w:after="0"/>
      </w:pPr>
    </w:p>
    <w:p w:rsidR="005A059E" w:rsidRPr="0026587A" w:rsidRDefault="005A059E" w:rsidP="0026587A">
      <w:pPr>
        <w:pStyle w:val="ListBullet"/>
        <w:rPr>
          <w:rFonts w:ascii="Arial" w:hAnsi="Arial" w:cs="Arial"/>
        </w:rPr>
      </w:pPr>
      <w:r w:rsidRPr="0026587A">
        <w:rPr>
          <w:rFonts w:ascii="Arial" w:hAnsi="Arial" w:cs="Arial"/>
        </w:rPr>
        <w:t>All communications received by the ABBBS relating to colour marked birds will be forwarded onto the relevant project holder to respond to if the origin can be established.  The finder must give their permission to pass on contact details to the bander.</w:t>
      </w:r>
    </w:p>
    <w:p w:rsidR="005A059E" w:rsidRPr="0026587A" w:rsidRDefault="005A059E" w:rsidP="0026587A">
      <w:pPr>
        <w:pStyle w:val="ListBullet"/>
        <w:rPr>
          <w:rFonts w:ascii="Arial" w:hAnsi="Arial" w:cs="Arial"/>
        </w:rPr>
      </w:pPr>
      <w:r w:rsidRPr="0026587A">
        <w:rPr>
          <w:rFonts w:ascii="Arial" w:hAnsi="Arial" w:cs="Arial"/>
        </w:rPr>
        <w:t>The ABBBS will respond to the finder to thank them for the report, and will provide the banders details to them.  If appropriate permissions are in place, the ABBBS will also forward the message so the bander can respond directly.  Banders must provide the ABBBS with written permission to release their contact details (form attached and also available from the ABBBS website).</w:t>
      </w:r>
    </w:p>
    <w:p w:rsidR="005A059E" w:rsidRPr="0026587A" w:rsidRDefault="005A059E" w:rsidP="0026587A">
      <w:pPr>
        <w:pStyle w:val="ListBullet"/>
        <w:rPr>
          <w:rFonts w:ascii="Arial" w:hAnsi="Arial" w:cs="Arial"/>
        </w:rPr>
      </w:pPr>
      <w:r w:rsidRPr="0026587A">
        <w:rPr>
          <w:rFonts w:ascii="Arial" w:hAnsi="Arial" w:cs="Arial"/>
        </w:rPr>
        <w:t xml:space="preserve">If the bander of the bird cannot be established, the finder will be thanked for their report and no further correspondence will be entered into.  </w:t>
      </w:r>
    </w:p>
    <w:p w:rsidR="005A059E" w:rsidRPr="0026587A" w:rsidRDefault="005A059E" w:rsidP="0026587A">
      <w:pPr>
        <w:pStyle w:val="ListBullet"/>
        <w:rPr>
          <w:rFonts w:ascii="Arial" w:hAnsi="Arial" w:cs="Arial"/>
        </w:rPr>
      </w:pPr>
      <w:r w:rsidRPr="0026587A">
        <w:rPr>
          <w:rFonts w:ascii="Arial" w:hAnsi="Arial" w:cs="Arial"/>
        </w:rPr>
        <w:lastRenderedPageBreak/>
        <w:t>If the project holder feels that the record is important and should be added to the ABBBS database, this is to be done in electronic format as a re</w:t>
      </w:r>
      <w:r w:rsidR="00DB3E1C">
        <w:rPr>
          <w:rFonts w:ascii="Arial" w:hAnsi="Arial" w:cs="Arial"/>
        </w:rPr>
        <w:t>-</w:t>
      </w:r>
      <w:r w:rsidRPr="0026587A">
        <w:rPr>
          <w:rFonts w:ascii="Arial" w:hAnsi="Arial" w:cs="Arial"/>
        </w:rPr>
        <w:t>trap with normal data submissions. A new locode may need to be registered with the incoming data.</w:t>
      </w:r>
      <w:r w:rsidRPr="0026587A">
        <w:rPr>
          <w:rFonts w:ascii="Arial" w:hAnsi="Arial" w:cs="Arial"/>
        </w:rPr>
        <w:tab/>
      </w:r>
    </w:p>
    <w:p w:rsidR="005A059E" w:rsidRPr="0026587A" w:rsidRDefault="005A059E" w:rsidP="0026587A">
      <w:pPr>
        <w:pStyle w:val="ListBullet"/>
        <w:rPr>
          <w:rFonts w:ascii="Arial" w:hAnsi="Arial" w:cs="Arial"/>
        </w:rPr>
      </w:pPr>
      <w:r w:rsidRPr="0026587A">
        <w:rPr>
          <w:rFonts w:ascii="Arial" w:hAnsi="Arial" w:cs="Arial"/>
        </w:rPr>
        <w:t>Ad hoc requests to respond to finders will be assessed on a case-by-case basis.</w:t>
      </w:r>
    </w:p>
    <w:p w:rsidR="005A059E" w:rsidRDefault="005A059E">
      <w:pPr>
        <w:pStyle w:val="BodyText"/>
        <w:spacing w:after="0"/>
      </w:pPr>
    </w:p>
    <w:p w:rsidR="005A059E" w:rsidRDefault="005A059E">
      <w:pPr>
        <w:pStyle w:val="BodyText"/>
        <w:spacing w:after="0"/>
      </w:pPr>
      <w:r>
        <w:t>If a project holder requires the services of the ABBBS to assist with processing sightings and responding to the public to meet their project objectives, they will need to apply to the ABBBS in writing.  Applications for assistance will only be approved if time and resources allow.  Banders are expected to state if they have a need for the ABBBS to perform this work for them on any new applications for colour marking.</w:t>
      </w:r>
    </w:p>
    <w:p w:rsidR="005A059E" w:rsidRDefault="005A059E">
      <w:pPr>
        <w:pStyle w:val="BodyText"/>
        <w:spacing w:after="0"/>
      </w:pPr>
    </w:p>
    <w:p w:rsidR="005A059E" w:rsidRDefault="005A059E">
      <w:pPr>
        <w:pStyle w:val="BodyText"/>
        <w:spacing w:after="0"/>
      </w:pPr>
      <w:r>
        <w:t>If a study relies heavily on sightings from the public, the project holder will now need to direct resources to responding to the public about the birds they are marking.</w:t>
      </w:r>
    </w:p>
    <w:p w:rsidR="005A059E" w:rsidRDefault="005A059E">
      <w:pPr>
        <w:pStyle w:val="BodyText"/>
        <w:spacing w:after="0"/>
      </w:pPr>
    </w:p>
    <w:p w:rsidR="005A059E" w:rsidRPr="0012567E" w:rsidRDefault="0012567E" w:rsidP="006C124A">
      <w:pPr>
        <w:pStyle w:val="Heading2"/>
        <w:rPr>
          <w:rFonts w:ascii="Arial" w:hAnsi="Arial" w:cs="Arial"/>
        </w:rPr>
      </w:pPr>
      <w:bookmarkStart w:id="20" w:name="_Toc363461981"/>
      <w:bookmarkEnd w:id="7"/>
      <w:r w:rsidRPr="0012567E">
        <w:rPr>
          <w:rFonts w:ascii="Arial" w:hAnsi="Arial" w:cs="Arial"/>
        </w:rPr>
        <w:t>GROUND PARROT SPECIES SPLIT</w:t>
      </w:r>
      <w:bookmarkEnd w:id="20"/>
    </w:p>
    <w:p w:rsidR="00C54E2C" w:rsidRDefault="006C124A" w:rsidP="006C124A">
      <w:pPr>
        <w:rPr>
          <w:rFonts w:ascii="Arial" w:hAnsi="Arial" w:cs="Arial"/>
        </w:rPr>
      </w:pPr>
      <w:r w:rsidRPr="006C124A">
        <w:rPr>
          <w:rFonts w:ascii="Arial" w:hAnsi="Arial" w:cs="Arial"/>
        </w:rPr>
        <w:t>The</w:t>
      </w:r>
      <w:r>
        <w:rPr>
          <w:rFonts w:ascii="Arial" w:hAnsi="Arial" w:cs="Arial"/>
        </w:rPr>
        <w:t xml:space="preserve"> Ground Parrot (</w:t>
      </w:r>
      <w:proofErr w:type="spellStart"/>
      <w:r w:rsidRPr="006C181E">
        <w:rPr>
          <w:rFonts w:ascii="Arial" w:hAnsi="Arial" w:cs="Arial"/>
          <w:i/>
        </w:rPr>
        <w:t>Pezoporus</w:t>
      </w:r>
      <w:proofErr w:type="spellEnd"/>
      <w:r w:rsidRPr="006C181E">
        <w:rPr>
          <w:rFonts w:ascii="Arial" w:hAnsi="Arial" w:cs="Arial"/>
          <w:i/>
        </w:rPr>
        <w:t xml:space="preserve"> </w:t>
      </w:r>
      <w:proofErr w:type="spellStart"/>
      <w:r w:rsidRPr="006C181E">
        <w:rPr>
          <w:rFonts w:ascii="Arial" w:hAnsi="Arial" w:cs="Arial"/>
          <w:i/>
        </w:rPr>
        <w:t>wallicus</w:t>
      </w:r>
      <w:proofErr w:type="spellEnd"/>
      <w:r>
        <w:rPr>
          <w:rFonts w:ascii="Arial" w:hAnsi="Arial" w:cs="Arial"/>
        </w:rPr>
        <w:t>, species 311) has now been split into two new species</w:t>
      </w:r>
      <w:r w:rsidR="00C54E2C">
        <w:rPr>
          <w:rFonts w:ascii="Arial" w:hAnsi="Arial" w:cs="Arial"/>
        </w:rPr>
        <w:t xml:space="preserve">, with the </w:t>
      </w:r>
      <w:r w:rsidR="00DB3E1C">
        <w:rPr>
          <w:rFonts w:ascii="Arial" w:hAnsi="Arial" w:cs="Arial"/>
        </w:rPr>
        <w:t>e</w:t>
      </w:r>
      <w:r w:rsidR="00C54E2C">
        <w:rPr>
          <w:rFonts w:ascii="Arial" w:hAnsi="Arial" w:cs="Arial"/>
        </w:rPr>
        <w:t>astern form retaining the original species number.  All data for these species must use the new species numbers below:</w:t>
      </w:r>
    </w:p>
    <w:p w:rsidR="00C54E2C" w:rsidRDefault="00C54E2C" w:rsidP="006C124A">
      <w:pPr>
        <w:rPr>
          <w:rFonts w:ascii="Arial" w:hAnsi="Arial" w:cs="Arial"/>
        </w:rPr>
      </w:pPr>
    </w:p>
    <w:p w:rsidR="00C54E2C" w:rsidRDefault="00C54E2C" w:rsidP="006C124A">
      <w:pPr>
        <w:rPr>
          <w:rFonts w:ascii="Arial" w:hAnsi="Arial" w:cs="Arial"/>
        </w:rPr>
      </w:pPr>
      <w:r>
        <w:rPr>
          <w:rFonts w:ascii="Arial" w:hAnsi="Arial" w:cs="Arial"/>
        </w:rPr>
        <w:t>Eastern Ground Parrot (</w:t>
      </w:r>
      <w:proofErr w:type="spellStart"/>
      <w:r w:rsidRPr="00C54E2C">
        <w:rPr>
          <w:rFonts w:ascii="Arial" w:hAnsi="Arial" w:cs="Arial"/>
          <w:i/>
        </w:rPr>
        <w:t>Pezoporus</w:t>
      </w:r>
      <w:proofErr w:type="spellEnd"/>
      <w:r w:rsidRPr="00C54E2C">
        <w:rPr>
          <w:rFonts w:ascii="Arial" w:hAnsi="Arial" w:cs="Arial"/>
          <w:i/>
        </w:rPr>
        <w:t xml:space="preserve"> </w:t>
      </w:r>
      <w:proofErr w:type="spellStart"/>
      <w:r w:rsidRPr="00C54E2C">
        <w:rPr>
          <w:rFonts w:ascii="Arial" w:hAnsi="Arial" w:cs="Arial"/>
          <w:i/>
        </w:rPr>
        <w:t>wallicus</w:t>
      </w:r>
      <w:proofErr w:type="spellEnd"/>
      <w:r>
        <w:rPr>
          <w:rFonts w:ascii="Arial" w:hAnsi="Arial" w:cs="Arial"/>
        </w:rPr>
        <w:t>), species number 311</w:t>
      </w:r>
      <w:r w:rsidR="006C181E">
        <w:rPr>
          <w:rFonts w:ascii="Arial" w:hAnsi="Arial" w:cs="Arial"/>
        </w:rPr>
        <w:t xml:space="preserve"> – all </w:t>
      </w:r>
      <w:r w:rsidR="00DB3E1C">
        <w:rPr>
          <w:rFonts w:ascii="Arial" w:hAnsi="Arial" w:cs="Arial"/>
        </w:rPr>
        <w:t>e</w:t>
      </w:r>
      <w:r w:rsidR="006C181E">
        <w:rPr>
          <w:rFonts w:ascii="Arial" w:hAnsi="Arial" w:cs="Arial"/>
        </w:rPr>
        <w:t>astern Australian populations</w:t>
      </w:r>
    </w:p>
    <w:p w:rsidR="00C54E2C" w:rsidRDefault="00C54E2C" w:rsidP="006C124A">
      <w:pPr>
        <w:rPr>
          <w:rFonts w:ascii="Arial" w:hAnsi="Arial" w:cs="Arial"/>
        </w:rPr>
      </w:pPr>
      <w:r>
        <w:rPr>
          <w:rFonts w:ascii="Arial" w:hAnsi="Arial" w:cs="Arial"/>
        </w:rPr>
        <w:t>Western Ground Parrot (</w:t>
      </w:r>
      <w:proofErr w:type="spellStart"/>
      <w:r w:rsidRPr="00C54E2C">
        <w:rPr>
          <w:rFonts w:ascii="Arial" w:hAnsi="Arial" w:cs="Arial"/>
          <w:i/>
        </w:rPr>
        <w:t>Pezoporus</w:t>
      </w:r>
      <w:proofErr w:type="spellEnd"/>
      <w:r w:rsidRPr="00C54E2C">
        <w:rPr>
          <w:rFonts w:ascii="Arial" w:hAnsi="Arial" w:cs="Arial"/>
          <w:i/>
        </w:rPr>
        <w:t xml:space="preserve"> </w:t>
      </w:r>
      <w:proofErr w:type="spellStart"/>
      <w:r w:rsidRPr="00C54E2C">
        <w:rPr>
          <w:rFonts w:ascii="Arial" w:hAnsi="Arial" w:cs="Arial"/>
          <w:i/>
        </w:rPr>
        <w:t>flaviventris</w:t>
      </w:r>
      <w:proofErr w:type="spellEnd"/>
      <w:r>
        <w:rPr>
          <w:rFonts w:ascii="Arial" w:hAnsi="Arial" w:cs="Arial"/>
        </w:rPr>
        <w:t>) species number 8030</w:t>
      </w:r>
      <w:r w:rsidR="006C181E">
        <w:rPr>
          <w:rFonts w:ascii="Arial" w:hAnsi="Arial" w:cs="Arial"/>
        </w:rPr>
        <w:t xml:space="preserve"> – all </w:t>
      </w:r>
      <w:r w:rsidR="00DB3E1C">
        <w:rPr>
          <w:rFonts w:ascii="Arial" w:hAnsi="Arial" w:cs="Arial"/>
        </w:rPr>
        <w:t>w</w:t>
      </w:r>
      <w:r w:rsidR="006C181E">
        <w:rPr>
          <w:rFonts w:ascii="Arial" w:hAnsi="Arial" w:cs="Arial"/>
        </w:rPr>
        <w:t>estern Australian populations</w:t>
      </w:r>
    </w:p>
    <w:p w:rsidR="00C54E2C" w:rsidRDefault="00C54E2C" w:rsidP="006C124A">
      <w:pPr>
        <w:rPr>
          <w:rFonts w:ascii="Arial" w:hAnsi="Arial" w:cs="Arial"/>
        </w:rPr>
      </w:pPr>
    </w:p>
    <w:p w:rsidR="00C54E2C" w:rsidRDefault="00C54E2C" w:rsidP="006C124A">
      <w:pPr>
        <w:rPr>
          <w:rFonts w:ascii="Arial" w:hAnsi="Arial" w:cs="Arial"/>
        </w:rPr>
      </w:pPr>
      <w:r>
        <w:rPr>
          <w:rFonts w:ascii="Arial" w:hAnsi="Arial" w:cs="Arial"/>
        </w:rPr>
        <w:t>More information on the basis of this split is given in:</w:t>
      </w:r>
    </w:p>
    <w:p w:rsidR="00C54E2C" w:rsidRDefault="00C54E2C" w:rsidP="006C124A">
      <w:pPr>
        <w:rPr>
          <w:rFonts w:ascii="Arial" w:hAnsi="Arial" w:cs="Arial"/>
        </w:rPr>
      </w:pPr>
    </w:p>
    <w:p w:rsidR="009C62B5" w:rsidRDefault="00C54E2C" w:rsidP="00580637">
      <w:pPr>
        <w:rPr>
          <w:rFonts w:ascii="Arial" w:hAnsi="Arial" w:cs="Arial"/>
        </w:rPr>
      </w:pPr>
      <w:proofErr w:type="gramStart"/>
      <w:r w:rsidRPr="00C54E2C">
        <w:rPr>
          <w:rFonts w:ascii="Arial" w:hAnsi="Arial" w:cs="Arial"/>
        </w:rPr>
        <w:t>Murphy, S.A., Joseph, L., Burbidge, A.H. &amp; Austin, J. 2010.</w:t>
      </w:r>
      <w:proofErr w:type="gramEnd"/>
      <w:r w:rsidRPr="00C54E2C">
        <w:rPr>
          <w:rFonts w:ascii="Arial" w:hAnsi="Arial" w:cs="Arial"/>
        </w:rPr>
        <w:t xml:space="preserve"> A cryptic and critically endangered species revealed by mitochondrial DNA analyses: the Western Ground Parrot. </w:t>
      </w:r>
      <w:r w:rsidR="00431DB0" w:rsidRPr="00431DB0">
        <w:rPr>
          <w:rFonts w:ascii="Arial" w:hAnsi="Arial" w:cs="Arial"/>
          <w:i/>
        </w:rPr>
        <w:t>Conservation Genetics</w:t>
      </w:r>
      <w:r w:rsidR="00C41F56">
        <w:rPr>
          <w:rFonts w:ascii="Arial" w:hAnsi="Arial" w:cs="Arial"/>
        </w:rPr>
        <w:t xml:space="preserve"> 12, 595-600. </w:t>
      </w:r>
      <w:r w:rsidRPr="00C54E2C">
        <w:rPr>
          <w:rFonts w:ascii="Arial" w:hAnsi="Arial" w:cs="Arial"/>
        </w:rPr>
        <w:t xml:space="preserve"> DOI: 10.1007/s10592-010-0161-1.</w:t>
      </w:r>
      <w:bookmarkStart w:id="21" w:name="_Toc506875866"/>
    </w:p>
    <w:p w:rsidR="00580637" w:rsidRDefault="00580637">
      <w:pPr>
        <w:pStyle w:val="Heading2"/>
        <w:spacing w:after="0"/>
        <w:rPr>
          <w:rFonts w:ascii="Arial" w:hAnsi="Arial" w:cs="Arial"/>
        </w:rPr>
      </w:pPr>
    </w:p>
    <w:p w:rsidR="005A059E" w:rsidRDefault="005A059E">
      <w:pPr>
        <w:pStyle w:val="Heading2"/>
        <w:spacing w:after="0"/>
        <w:rPr>
          <w:rFonts w:ascii="Arial" w:hAnsi="Arial" w:cs="Arial"/>
        </w:rPr>
      </w:pPr>
      <w:bookmarkStart w:id="22" w:name="_Toc363461982"/>
      <w:r>
        <w:rPr>
          <w:rFonts w:ascii="Arial" w:hAnsi="Arial" w:cs="Arial"/>
        </w:rPr>
        <w:t>BILL BOARD</w:t>
      </w:r>
      <w:bookmarkEnd w:id="21"/>
      <w:bookmarkEnd w:id="22"/>
    </w:p>
    <w:p w:rsidR="005A059E" w:rsidRDefault="005A059E">
      <w:pPr>
        <w:pStyle w:val="BodyText"/>
        <w:spacing w:after="0"/>
      </w:pPr>
    </w:p>
    <w:p w:rsidR="009C62B5" w:rsidRDefault="009C62B5" w:rsidP="009C62B5">
      <w:pPr>
        <w:tabs>
          <w:tab w:val="left" w:pos="720"/>
        </w:tabs>
        <w:spacing w:after="120"/>
        <w:ind w:right="-35"/>
        <w:jc w:val="both"/>
        <w:rPr>
          <w:rFonts w:ascii="Arial" w:hAnsi="Arial" w:cs="Arial"/>
        </w:rPr>
      </w:pPr>
      <w:r>
        <w:rPr>
          <w:rFonts w:ascii="Arial" w:hAnsi="Arial" w:cs="Arial"/>
        </w:rPr>
        <w:t xml:space="preserve">The oldest </w:t>
      </w:r>
      <w:r w:rsidR="00FE19E7">
        <w:rPr>
          <w:rFonts w:ascii="Arial" w:hAnsi="Arial" w:cs="Arial"/>
        </w:rPr>
        <w:t>Black</w:t>
      </w:r>
      <w:r>
        <w:rPr>
          <w:rFonts w:ascii="Arial" w:hAnsi="Arial" w:cs="Arial"/>
        </w:rPr>
        <w:t xml:space="preserve"> Flying</w:t>
      </w:r>
      <w:r w:rsidR="00FE19E7">
        <w:rPr>
          <w:rFonts w:ascii="Arial" w:hAnsi="Arial" w:cs="Arial"/>
        </w:rPr>
        <w:t>-</w:t>
      </w:r>
      <w:r>
        <w:rPr>
          <w:rFonts w:ascii="Arial" w:hAnsi="Arial" w:cs="Arial"/>
        </w:rPr>
        <w:t>Fox and Shy Albatross were recovered since the last issue of Flightlines.  These lifespan records illustrate the value of long term programmes such as the ABBBS, and the critical importance of submitting your complete and correct banding records at the time of banding.  After all, who is going to find you</w:t>
      </w:r>
      <w:r w:rsidR="00495DAD">
        <w:rPr>
          <w:rFonts w:ascii="Arial" w:hAnsi="Arial" w:cs="Arial"/>
        </w:rPr>
        <w:t xml:space="preserve"> 20 or </w:t>
      </w:r>
      <w:r>
        <w:rPr>
          <w:rFonts w:ascii="Arial" w:hAnsi="Arial" w:cs="Arial"/>
        </w:rPr>
        <w:t>30 years after the fact?</w:t>
      </w:r>
    </w:p>
    <w:p w:rsidR="0005477F" w:rsidRDefault="00FE19E7" w:rsidP="009C62B5">
      <w:pPr>
        <w:tabs>
          <w:tab w:val="left" w:pos="720"/>
        </w:tabs>
        <w:spacing w:after="120"/>
        <w:ind w:right="-35"/>
        <w:jc w:val="both"/>
        <w:rPr>
          <w:rFonts w:ascii="Arial" w:hAnsi="Arial" w:cs="Arial"/>
        </w:rPr>
      </w:pPr>
      <w:r>
        <w:rPr>
          <w:rFonts w:ascii="Arial" w:hAnsi="Arial" w:cs="Arial"/>
        </w:rPr>
        <w:t>Band 072-30843 was placed on a juvenile male Black Flying-fox (</w:t>
      </w:r>
      <w:proofErr w:type="spellStart"/>
      <w:r w:rsidRPr="009C62B5">
        <w:rPr>
          <w:rFonts w:ascii="Arial" w:hAnsi="Arial" w:cs="Arial"/>
          <w:i/>
        </w:rPr>
        <w:t>Pteropus</w:t>
      </w:r>
      <w:proofErr w:type="spellEnd"/>
      <w:r w:rsidRPr="009C62B5">
        <w:rPr>
          <w:rFonts w:ascii="Arial" w:hAnsi="Arial" w:cs="Arial"/>
          <w:i/>
        </w:rPr>
        <w:t xml:space="preserve"> </w:t>
      </w:r>
      <w:proofErr w:type="spellStart"/>
      <w:proofErr w:type="gramStart"/>
      <w:r>
        <w:rPr>
          <w:rFonts w:ascii="Arial" w:hAnsi="Arial" w:cs="Arial"/>
          <w:i/>
        </w:rPr>
        <w:t>alecto</w:t>
      </w:r>
      <w:proofErr w:type="spellEnd"/>
      <w:proofErr w:type="gramEnd"/>
      <w:r>
        <w:rPr>
          <w:rFonts w:ascii="Arial" w:hAnsi="Arial" w:cs="Arial"/>
          <w:i/>
        </w:rPr>
        <w:t>)</w:t>
      </w:r>
      <w:r w:rsidRPr="00FE19E7">
        <w:rPr>
          <w:rFonts w:ascii="Arial" w:hAnsi="Arial" w:cs="Arial"/>
        </w:rPr>
        <w:t xml:space="preserve"> on 2 June 1992</w:t>
      </w:r>
      <w:r>
        <w:rPr>
          <w:rFonts w:ascii="Arial" w:hAnsi="Arial" w:cs="Arial"/>
        </w:rPr>
        <w:t xml:space="preserve"> at Tent Landing, South Alligator River, N</w:t>
      </w:r>
      <w:r w:rsidR="00DB3E1C">
        <w:rPr>
          <w:rFonts w:ascii="Arial" w:hAnsi="Arial" w:cs="Arial"/>
        </w:rPr>
        <w:t xml:space="preserve">orthern </w:t>
      </w:r>
      <w:r>
        <w:rPr>
          <w:rFonts w:ascii="Arial" w:hAnsi="Arial" w:cs="Arial"/>
        </w:rPr>
        <w:t>T</w:t>
      </w:r>
      <w:r w:rsidR="00DB3E1C">
        <w:rPr>
          <w:rFonts w:ascii="Arial" w:hAnsi="Arial" w:cs="Arial"/>
        </w:rPr>
        <w:t>erritory</w:t>
      </w:r>
      <w:r>
        <w:rPr>
          <w:rFonts w:ascii="Arial" w:hAnsi="Arial" w:cs="Arial"/>
        </w:rPr>
        <w:t xml:space="preserve"> by </w:t>
      </w:r>
      <w:r w:rsidR="004826B1">
        <w:rPr>
          <w:rFonts w:ascii="Arial" w:hAnsi="Arial" w:cs="Arial"/>
        </w:rPr>
        <w:t>Maria McCoy</w:t>
      </w:r>
      <w:r>
        <w:rPr>
          <w:rFonts w:ascii="Arial" w:hAnsi="Arial" w:cs="Arial"/>
        </w:rPr>
        <w:t xml:space="preserve">.  The bat was recovered dead </w:t>
      </w:r>
      <w:r w:rsidR="0005477F">
        <w:rPr>
          <w:rFonts w:ascii="Arial" w:hAnsi="Arial" w:cs="Arial"/>
        </w:rPr>
        <w:t xml:space="preserve">(cause unknown) </w:t>
      </w:r>
      <w:r>
        <w:rPr>
          <w:rFonts w:ascii="Arial" w:hAnsi="Arial" w:cs="Arial"/>
        </w:rPr>
        <w:t xml:space="preserve">and partially decomposed on 22 September 2012 at Jabiru, </w:t>
      </w:r>
      <w:r w:rsidR="00332768">
        <w:rPr>
          <w:rFonts w:ascii="Arial" w:hAnsi="Arial" w:cs="Arial"/>
        </w:rPr>
        <w:t>Northern Territory</w:t>
      </w:r>
      <w:r>
        <w:rPr>
          <w:rFonts w:ascii="Arial" w:hAnsi="Arial" w:cs="Arial"/>
        </w:rPr>
        <w:t xml:space="preserve">, </w:t>
      </w:r>
      <w:r w:rsidR="0005477F">
        <w:rPr>
          <w:rFonts w:ascii="Arial" w:hAnsi="Arial" w:cs="Arial"/>
        </w:rPr>
        <w:t>47</w:t>
      </w:r>
      <w:r w:rsidR="00DB3E1C">
        <w:rPr>
          <w:rFonts w:ascii="Arial" w:hAnsi="Arial" w:cs="Arial"/>
        </w:rPr>
        <w:t> </w:t>
      </w:r>
      <w:r w:rsidR="0005477F">
        <w:rPr>
          <w:rFonts w:ascii="Arial" w:hAnsi="Arial" w:cs="Arial"/>
        </w:rPr>
        <w:t>km from the banding site</w:t>
      </w:r>
      <w:r w:rsidR="004826B1">
        <w:rPr>
          <w:rFonts w:ascii="Arial" w:hAnsi="Arial" w:cs="Arial"/>
        </w:rPr>
        <w:t xml:space="preserve">, </w:t>
      </w:r>
      <w:r w:rsidR="0005477F">
        <w:rPr>
          <w:rFonts w:ascii="Arial" w:hAnsi="Arial" w:cs="Arial"/>
        </w:rPr>
        <w:t>20</w:t>
      </w:r>
      <w:r w:rsidR="00DB3E1C">
        <w:rPr>
          <w:rFonts w:ascii="Arial" w:hAnsi="Arial" w:cs="Arial"/>
        </w:rPr>
        <w:t> </w:t>
      </w:r>
      <w:r w:rsidR="0005477F">
        <w:rPr>
          <w:rFonts w:ascii="Arial" w:hAnsi="Arial" w:cs="Arial"/>
        </w:rPr>
        <w:t>years, 3</w:t>
      </w:r>
      <w:r w:rsidR="00DB3E1C">
        <w:rPr>
          <w:rFonts w:ascii="Arial" w:hAnsi="Arial" w:cs="Arial"/>
        </w:rPr>
        <w:t> </w:t>
      </w:r>
      <w:r w:rsidR="0005477F">
        <w:rPr>
          <w:rFonts w:ascii="Arial" w:hAnsi="Arial" w:cs="Arial"/>
        </w:rPr>
        <w:t xml:space="preserve">months and 20 days since banding.  This is the oldest </w:t>
      </w:r>
      <w:proofErr w:type="spellStart"/>
      <w:r w:rsidR="0005477F" w:rsidRPr="0005477F">
        <w:rPr>
          <w:rFonts w:ascii="Arial" w:hAnsi="Arial" w:cs="Arial"/>
          <w:i/>
        </w:rPr>
        <w:t>Pteropus</w:t>
      </w:r>
      <w:proofErr w:type="spellEnd"/>
      <w:r w:rsidR="0005477F">
        <w:rPr>
          <w:rFonts w:ascii="Arial" w:hAnsi="Arial" w:cs="Arial"/>
        </w:rPr>
        <w:t xml:space="preserve"> species ever recovered by around 5</w:t>
      </w:r>
      <w:r w:rsidR="00DB3E1C">
        <w:rPr>
          <w:rFonts w:ascii="Arial" w:hAnsi="Arial" w:cs="Arial"/>
        </w:rPr>
        <w:t> </w:t>
      </w:r>
      <w:r w:rsidR="0005477F">
        <w:rPr>
          <w:rFonts w:ascii="Arial" w:hAnsi="Arial" w:cs="Arial"/>
        </w:rPr>
        <w:t xml:space="preserve">years (including Grey-headed, Little-red and </w:t>
      </w:r>
      <w:proofErr w:type="gramStart"/>
      <w:r w:rsidR="0005477F">
        <w:rPr>
          <w:rFonts w:ascii="Arial" w:hAnsi="Arial" w:cs="Arial"/>
        </w:rPr>
        <w:t>Spectacled</w:t>
      </w:r>
      <w:proofErr w:type="gramEnd"/>
      <w:r w:rsidR="0005477F">
        <w:rPr>
          <w:rFonts w:ascii="Arial" w:hAnsi="Arial" w:cs="Arial"/>
        </w:rPr>
        <w:t xml:space="preserve">). </w:t>
      </w:r>
    </w:p>
    <w:p w:rsidR="002D2874" w:rsidRDefault="004826B1" w:rsidP="009C62B5">
      <w:pPr>
        <w:tabs>
          <w:tab w:val="left" w:pos="720"/>
        </w:tabs>
        <w:spacing w:after="120"/>
        <w:ind w:right="-35"/>
        <w:jc w:val="both"/>
        <w:rPr>
          <w:rFonts w:ascii="Arial" w:hAnsi="Arial" w:cs="Arial"/>
        </w:rPr>
      </w:pPr>
      <w:r>
        <w:rPr>
          <w:rFonts w:ascii="Arial" w:hAnsi="Arial" w:cs="Arial"/>
        </w:rPr>
        <w:t>Band 280-01731 was placed on a pullus Shy Albatross (</w:t>
      </w:r>
      <w:proofErr w:type="spellStart"/>
      <w:r w:rsidRPr="004826B1">
        <w:rPr>
          <w:rFonts w:ascii="Arial" w:hAnsi="Arial" w:cs="Arial"/>
          <w:i/>
        </w:rPr>
        <w:t>Thalassarche</w:t>
      </w:r>
      <w:proofErr w:type="spellEnd"/>
      <w:r w:rsidRPr="004826B1">
        <w:rPr>
          <w:rFonts w:ascii="Arial" w:hAnsi="Arial" w:cs="Arial"/>
          <w:i/>
        </w:rPr>
        <w:t xml:space="preserve"> </w:t>
      </w:r>
      <w:proofErr w:type="spellStart"/>
      <w:r w:rsidRPr="004826B1">
        <w:rPr>
          <w:rFonts w:ascii="Arial" w:hAnsi="Arial" w:cs="Arial"/>
          <w:i/>
        </w:rPr>
        <w:t>cauta</w:t>
      </w:r>
      <w:proofErr w:type="spellEnd"/>
      <w:r>
        <w:rPr>
          <w:rFonts w:ascii="Arial" w:hAnsi="Arial" w:cs="Arial"/>
        </w:rPr>
        <w:t xml:space="preserve">) on 31 March 1982 at Albatross Island, Tasmania by Nigel Brothers.  The bird was recovered </w:t>
      </w:r>
      <w:r w:rsidR="005F36C2">
        <w:rPr>
          <w:rFonts w:ascii="Arial" w:hAnsi="Arial" w:cs="Arial"/>
        </w:rPr>
        <w:t>beach</w:t>
      </w:r>
      <w:r w:rsidR="00DB3E1C">
        <w:rPr>
          <w:rFonts w:ascii="Arial" w:hAnsi="Arial" w:cs="Arial"/>
        </w:rPr>
        <w:t>-</w:t>
      </w:r>
      <w:r w:rsidR="005F36C2">
        <w:rPr>
          <w:rFonts w:ascii="Arial" w:hAnsi="Arial" w:cs="Arial"/>
        </w:rPr>
        <w:t>washed and partially decomposed at Salmon Rocks, Flinders Island, Tasmania, 286km from the banding site, 30 years 8 months and 9 days after banding.  This is the oldest Shy Albatross on record</w:t>
      </w:r>
      <w:r w:rsidR="00CB5306">
        <w:rPr>
          <w:rFonts w:ascii="Arial" w:hAnsi="Arial" w:cs="Arial"/>
        </w:rPr>
        <w:t>.</w:t>
      </w:r>
    </w:p>
    <w:p w:rsidR="009C62B5" w:rsidRDefault="002D2874" w:rsidP="009C62B5">
      <w:pPr>
        <w:tabs>
          <w:tab w:val="left" w:pos="720"/>
        </w:tabs>
        <w:spacing w:after="120"/>
        <w:ind w:right="-35"/>
        <w:jc w:val="both"/>
        <w:rPr>
          <w:rFonts w:ascii="Arial" w:hAnsi="Arial" w:cs="Arial"/>
        </w:rPr>
      </w:pPr>
      <w:r>
        <w:rPr>
          <w:rFonts w:ascii="Arial" w:hAnsi="Arial" w:cs="Arial"/>
        </w:rPr>
        <w:t xml:space="preserve">You can query the maximum movement and time elapsed between banding and recovery </w:t>
      </w:r>
      <w:r w:rsidR="00495DAD">
        <w:rPr>
          <w:rFonts w:ascii="Arial" w:hAnsi="Arial" w:cs="Arial"/>
        </w:rPr>
        <w:t xml:space="preserve">for all species </w:t>
      </w:r>
      <w:r>
        <w:rPr>
          <w:rFonts w:ascii="Arial" w:hAnsi="Arial" w:cs="Arial"/>
        </w:rPr>
        <w:t xml:space="preserve">via our public access web portal: </w:t>
      </w:r>
      <w:hyperlink r:id="rId20" w:history="1">
        <w:r w:rsidRPr="00B4476F">
          <w:rPr>
            <w:rStyle w:val="Hyperlink"/>
            <w:rFonts w:ascii="Arial" w:hAnsi="Arial" w:cs="Arial"/>
          </w:rPr>
          <w:t>http://www.environment.gov.au/biodiversity/science/abbbs/abbbs-search.html</w:t>
        </w:r>
      </w:hyperlink>
    </w:p>
    <w:p w:rsidR="009C62B5" w:rsidRDefault="009C62B5" w:rsidP="009C62B5">
      <w:pPr>
        <w:tabs>
          <w:tab w:val="left" w:pos="720"/>
        </w:tabs>
        <w:spacing w:after="120"/>
        <w:ind w:right="-35"/>
        <w:jc w:val="both"/>
        <w:rPr>
          <w:rFonts w:ascii="Arial" w:hAnsi="Arial" w:cs="Arial"/>
        </w:rPr>
      </w:pPr>
    </w:p>
    <w:p w:rsidR="005A059E" w:rsidRDefault="005A059E">
      <w:pPr>
        <w:tabs>
          <w:tab w:val="left" w:pos="720"/>
        </w:tabs>
        <w:spacing w:after="120"/>
        <w:ind w:right="-35"/>
        <w:jc w:val="center"/>
        <w:rPr>
          <w:rFonts w:ascii="Arial" w:hAnsi="Arial" w:cs="Arial"/>
        </w:rPr>
      </w:pPr>
      <w:r>
        <w:rPr>
          <w:rFonts w:ascii="Arial" w:hAnsi="Arial" w:cs="Arial"/>
        </w:rPr>
        <w:t>__________________________________________________________________________</w:t>
      </w:r>
    </w:p>
    <w:p w:rsidR="005A059E" w:rsidRDefault="005A059E">
      <w:pPr>
        <w:spacing w:after="120"/>
        <w:jc w:val="center"/>
        <w:rPr>
          <w:rFonts w:ascii="Arial" w:hAnsi="Arial" w:cs="Arial"/>
        </w:rPr>
      </w:pPr>
      <w:r>
        <w:rPr>
          <w:rFonts w:ascii="Arial" w:hAnsi="Arial" w:cs="Arial"/>
        </w:rPr>
        <w:t>Australian Bird and Bat Banding Scheme, GPO Box 8, CANBERRA, ACT, 2601</w:t>
      </w:r>
    </w:p>
    <w:sectPr w:rsidR="005A059E" w:rsidSect="005D4E7B">
      <w:headerReference w:type="default" r:id="rId21"/>
      <w:pgSz w:w="11907" w:h="16840" w:code="9"/>
      <w:pgMar w:top="1276" w:right="1134" w:bottom="1134" w:left="1134" w:header="794" w:footer="284"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20E" w:rsidRDefault="0076520E">
      <w:r>
        <w:separator/>
      </w:r>
    </w:p>
  </w:endnote>
  <w:endnote w:type="continuationSeparator" w:id="0">
    <w:p w:rsidR="0076520E" w:rsidRDefault="007652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20E" w:rsidRDefault="0076520E">
      <w:r>
        <w:separator/>
      </w:r>
    </w:p>
  </w:footnote>
  <w:footnote w:type="continuationSeparator" w:id="0">
    <w:p w:rsidR="0076520E" w:rsidRDefault="00765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20E" w:rsidRDefault="0076520E">
    <w:pPr>
      <w:pStyle w:val="Header"/>
      <w:tabs>
        <w:tab w:val="clear" w:pos="9071"/>
      </w:tabs>
      <w:rPr>
        <w:u w:val="single"/>
      </w:rPr>
    </w:pPr>
    <w:r>
      <w:rPr>
        <w:u w:val="single"/>
      </w:rPr>
      <w:t>FLIGHTLINES    July 2013</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F039B">
      <w:rPr>
        <w:rStyle w:val="PageNumber"/>
        <w:u w:val="single"/>
      </w:rPr>
      <w:fldChar w:fldCharType="begin"/>
    </w:r>
    <w:r>
      <w:rPr>
        <w:rStyle w:val="PageNumber"/>
        <w:u w:val="single"/>
      </w:rPr>
      <w:instrText xml:space="preserve"> PAGE </w:instrText>
    </w:r>
    <w:r w:rsidR="003F039B">
      <w:rPr>
        <w:rStyle w:val="PageNumber"/>
        <w:u w:val="single"/>
      </w:rPr>
      <w:fldChar w:fldCharType="separate"/>
    </w:r>
    <w:r w:rsidR="006014CB">
      <w:rPr>
        <w:rStyle w:val="PageNumber"/>
        <w:noProof/>
        <w:u w:val="single"/>
      </w:rPr>
      <w:t>5</w:t>
    </w:r>
    <w:r w:rsidR="003F039B">
      <w:rPr>
        <w:rStyle w:val="PageNumber"/>
        <w:u w:val="single"/>
      </w:rPr>
      <w:fldChar w:fldCharType="end"/>
    </w:r>
  </w:p>
  <w:p w:rsidR="0076520E" w:rsidRDefault="0076520E">
    <w:pPr>
      <w:pStyle w:val="Header"/>
      <w:tabs>
        <w:tab w:val="left" w:pos="9498"/>
      </w:tabs>
    </w:pPr>
  </w:p>
  <w:p w:rsidR="0076520E" w:rsidRDefault="0076520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004B33C"/>
    <w:lvl w:ilvl="0">
      <w:start w:val="1"/>
      <w:numFmt w:val="decimal"/>
      <w:pStyle w:val="ListNumber"/>
      <w:lvlText w:val="%1."/>
      <w:lvlJc w:val="left"/>
      <w:pPr>
        <w:tabs>
          <w:tab w:val="num" w:pos="360"/>
        </w:tabs>
        <w:ind w:left="360" w:hanging="360"/>
      </w:pPr>
    </w:lvl>
  </w:abstractNum>
  <w:abstractNum w:abstractNumId="1">
    <w:nsid w:val="FFFFFF89"/>
    <w:multiLevelType w:val="singleLevel"/>
    <w:tmpl w:val="A2BC6D2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E070B8"/>
    <w:multiLevelType w:val="hybridMultilevel"/>
    <w:tmpl w:val="0FA21E4C"/>
    <w:lvl w:ilvl="0" w:tplc="BFCA18D0">
      <w:start w:val="2"/>
      <w:numFmt w:val="bullet"/>
      <w:lvlText w:val=""/>
      <w:lvlJc w:val="left"/>
      <w:pPr>
        <w:tabs>
          <w:tab w:val="num" w:pos="1440"/>
        </w:tabs>
        <w:ind w:left="1440" w:hanging="90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70E5A95"/>
    <w:multiLevelType w:val="hybridMultilevel"/>
    <w:tmpl w:val="BC9EA410"/>
    <w:lvl w:ilvl="0" w:tplc="0C090005">
      <w:start w:val="1"/>
      <w:numFmt w:val="bullet"/>
      <w:lvlText w:val=""/>
      <w:lvlJc w:val="left"/>
      <w:pPr>
        <w:tabs>
          <w:tab w:val="num" w:pos="900"/>
        </w:tabs>
        <w:ind w:left="90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3D2180B"/>
    <w:multiLevelType w:val="hybridMultilevel"/>
    <w:tmpl w:val="13F86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A72DD7"/>
    <w:multiLevelType w:val="hybridMultilevel"/>
    <w:tmpl w:val="A5B82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AC439C"/>
    <w:multiLevelType w:val="multilevel"/>
    <w:tmpl w:val="0FA21E4C"/>
    <w:lvl w:ilvl="0">
      <w:start w:val="2"/>
      <w:numFmt w:val="bullet"/>
      <w:lvlText w:val=""/>
      <w:lvlJc w:val="left"/>
      <w:pPr>
        <w:tabs>
          <w:tab w:val="num" w:pos="1440"/>
        </w:tabs>
        <w:ind w:left="1440" w:hanging="90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60669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2ADD29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34F66E93"/>
    <w:multiLevelType w:val="hybridMultilevel"/>
    <w:tmpl w:val="BA504928"/>
    <w:lvl w:ilvl="0" w:tplc="0409000F">
      <w:start w:val="1"/>
      <w:numFmt w:val="decimal"/>
      <w:lvlText w:val="%1."/>
      <w:lvlJc w:val="left"/>
      <w:pPr>
        <w:tabs>
          <w:tab w:val="num" w:pos="772"/>
        </w:tabs>
        <w:ind w:left="772" w:hanging="360"/>
      </w:pPr>
    </w:lvl>
    <w:lvl w:ilvl="1" w:tplc="04090019" w:tentative="1">
      <w:start w:val="1"/>
      <w:numFmt w:val="lowerLetter"/>
      <w:lvlText w:val="%2."/>
      <w:lvlJc w:val="left"/>
      <w:pPr>
        <w:tabs>
          <w:tab w:val="num" w:pos="1492"/>
        </w:tabs>
        <w:ind w:left="1492" w:hanging="360"/>
      </w:pPr>
    </w:lvl>
    <w:lvl w:ilvl="2" w:tplc="0409001B" w:tentative="1">
      <w:start w:val="1"/>
      <w:numFmt w:val="lowerRoman"/>
      <w:lvlText w:val="%3."/>
      <w:lvlJc w:val="right"/>
      <w:pPr>
        <w:tabs>
          <w:tab w:val="num" w:pos="2212"/>
        </w:tabs>
        <w:ind w:left="2212" w:hanging="180"/>
      </w:pPr>
    </w:lvl>
    <w:lvl w:ilvl="3" w:tplc="0409000F" w:tentative="1">
      <w:start w:val="1"/>
      <w:numFmt w:val="decimal"/>
      <w:lvlText w:val="%4."/>
      <w:lvlJc w:val="left"/>
      <w:pPr>
        <w:tabs>
          <w:tab w:val="num" w:pos="2932"/>
        </w:tabs>
        <w:ind w:left="2932" w:hanging="360"/>
      </w:pPr>
    </w:lvl>
    <w:lvl w:ilvl="4" w:tplc="04090019" w:tentative="1">
      <w:start w:val="1"/>
      <w:numFmt w:val="lowerLetter"/>
      <w:lvlText w:val="%5."/>
      <w:lvlJc w:val="left"/>
      <w:pPr>
        <w:tabs>
          <w:tab w:val="num" w:pos="3652"/>
        </w:tabs>
        <w:ind w:left="3652" w:hanging="360"/>
      </w:pPr>
    </w:lvl>
    <w:lvl w:ilvl="5" w:tplc="0409001B" w:tentative="1">
      <w:start w:val="1"/>
      <w:numFmt w:val="lowerRoman"/>
      <w:lvlText w:val="%6."/>
      <w:lvlJc w:val="right"/>
      <w:pPr>
        <w:tabs>
          <w:tab w:val="num" w:pos="4372"/>
        </w:tabs>
        <w:ind w:left="4372" w:hanging="180"/>
      </w:pPr>
    </w:lvl>
    <w:lvl w:ilvl="6" w:tplc="0409000F" w:tentative="1">
      <w:start w:val="1"/>
      <w:numFmt w:val="decimal"/>
      <w:lvlText w:val="%7."/>
      <w:lvlJc w:val="left"/>
      <w:pPr>
        <w:tabs>
          <w:tab w:val="num" w:pos="5092"/>
        </w:tabs>
        <w:ind w:left="5092" w:hanging="360"/>
      </w:pPr>
    </w:lvl>
    <w:lvl w:ilvl="7" w:tplc="04090019" w:tentative="1">
      <w:start w:val="1"/>
      <w:numFmt w:val="lowerLetter"/>
      <w:lvlText w:val="%8."/>
      <w:lvlJc w:val="left"/>
      <w:pPr>
        <w:tabs>
          <w:tab w:val="num" w:pos="5812"/>
        </w:tabs>
        <w:ind w:left="5812" w:hanging="360"/>
      </w:pPr>
    </w:lvl>
    <w:lvl w:ilvl="8" w:tplc="0409001B" w:tentative="1">
      <w:start w:val="1"/>
      <w:numFmt w:val="lowerRoman"/>
      <w:lvlText w:val="%9."/>
      <w:lvlJc w:val="right"/>
      <w:pPr>
        <w:tabs>
          <w:tab w:val="num" w:pos="6532"/>
        </w:tabs>
        <w:ind w:left="6532" w:hanging="180"/>
      </w:pPr>
    </w:lvl>
  </w:abstractNum>
  <w:abstractNum w:abstractNumId="10">
    <w:nsid w:val="4B5D6AE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5DBA7358"/>
    <w:multiLevelType w:val="hybridMultilevel"/>
    <w:tmpl w:val="6B12F9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6117A9"/>
    <w:multiLevelType w:val="hybridMultilevel"/>
    <w:tmpl w:val="EA8A379A"/>
    <w:lvl w:ilvl="0" w:tplc="0409000F">
      <w:start w:val="1"/>
      <w:numFmt w:val="decimal"/>
      <w:lvlText w:val="%1."/>
      <w:lvlJc w:val="left"/>
      <w:pPr>
        <w:tabs>
          <w:tab w:val="num" w:pos="772"/>
        </w:tabs>
        <w:ind w:left="772" w:hanging="360"/>
      </w:pPr>
    </w:lvl>
    <w:lvl w:ilvl="1" w:tplc="04090019" w:tentative="1">
      <w:start w:val="1"/>
      <w:numFmt w:val="lowerLetter"/>
      <w:lvlText w:val="%2."/>
      <w:lvlJc w:val="left"/>
      <w:pPr>
        <w:tabs>
          <w:tab w:val="num" w:pos="1492"/>
        </w:tabs>
        <w:ind w:left="1492" w:hanging="360"/>
      </w:pPr>
    </w:lvl>
    <w:lvl w:ilvl="2" w:tplc="0409001B" w:tentative="1">
      <w:start w:val="1"/>
      <w:numFmt w:val="lowerRoman"/>
      <w:lvlText w:val="%3."/>
      <w:lvlJc w:val="right"/>
      <w:pPr>
        <w:tabs>
          <w:tab w:val="num" w:pos="2212"/>
        </w:tabs>
        <w:ind w:left="2212" w:hanging="180"/>
      </w:pPr>
    </w:lvl>
    <w:lvl w:ilvl="3" w:tplc="0409000F" w:tentative="1">
      <w:start w:val="1"/>
      <w:numFmt w:val="decimal"/>
      <w:lvlText w:val="%4."/>
      <w:lvlJc w:val="left"/>
      <w:pPr>
        <w:tabs>
          <w:tab w:val="num" w:pos="2932"/>
        </w:tabs>
        <w:ind w:left="2932" w:hanging="360"/>
      </w:pPr>
    </w:lvl>
    <w:lvl w:ilvl="4" w:tplc="04090019" w:tentative="1">
      <w:start w:val="1"/>
      <w:numFmt w:val="lowerLetter"/>
      <w:lvlText w:val="%5."/>
      <w:lvlJc w:val="left"/>
      <w:pPr>
        <w:tabs>
          <w:tab w:val="num" w:pos="3652"/>
        </w:tabs>
        <w:ind w:left="3652" w:hanging="360"/>
      </w:pPr>
    </w:lvl>
    <w:lvl w:ilvl="5" w:tplc="0409001B" w:tentative="1">
      <w:start w:val="1"/>
      <w:numFmt w:val="lowerRoman"/>
      <w:lvlText w:val="%6."/>
      <w:lvlJc w:val="right"/>
      <w:pPr>
        <w:tabs>
          <w:tab w:val="num" w:pos="4372"/>
        </w:tabs>
        <w:ind w:left="4372" w:hanging="180"/>
      </w:pPr>
    </w:lvl>
    <w:lvl w:ilvl="6" w:tplc="0409000F" w:tentative="1">
      <w:start w:val="1"/>
      <w:numFmt w:val="decimal"/>
      <w:lvlText w:val="%7."/>
      <w:lvlJc w:val="left"/>
      <w:pPr>
        <w:tabs>
          <w:tab w:val="num" w:pos="5092"/>
        </w:tabs>
        <w:ind w:left="5092" w:hanging="360"/>
      </w:pPr>
    </w:lvl>
    <w:lvl w:ilvl="7" w:tplc="04090019" w:tentative="1">
      <w:start w:val="1"/>
      <w:numFmt w:val="lowerLetter"/>
      <w:lvlText w:val="%8."/>
      <w:lvlJc w:val="left"/>
      <w:pPr>
        <w:tabs>
          <w:tab w:val="num" w:pos="5812"/>
        </w:tabs>
        <w:ind w:left="5812" w:hanging="360"/>
      </w:pPr>
    </w:lvl>
    <w:lvl w:ilvl="8" w:tplc="0409001B" w:tentative="1">
      <w:start w:val="1"/>
      <w:numFmt w:val="lowerRoman"/>
      <w:lvlText w:val="%9."/>
      <w:lvlJc w:val="right"/>
      <w:pPr>
        <w:tabs>
          <w:tab w:val="num" w:pos="6532"/>
        </w:tabs>
        <w:ind w:left="6532" w:hanging="180"/>
      </w:pPr>
    </w:lvl>
  </w:abstractNum>
  <w:num w:numId="1">
    <w:abstractNumId w:val="10"/>
  </w:num>
  <w:num w:numId="2">
    <w:abstractNumId w:val="8"/>
  </w:num>
  <w:num w:numId="3">
    <w:abstractNumId w:val="7"/>
  </w:num>
  <w:num w:numId="4">
    <w:abstractNumId w:val="11"/>
  </w:num>
  <w:num w:numId="5">
    <w:abstractNumId w:val="9"/>
  </w:num>
  <w:num w:numId="6">
    <w:abstractNumId w:val="12"/>
  </w:num>
  <w:num w:numId="7">
    <w:abstractNumId w:val="5"/>
  </w:num>
  <w:num w:numId="8">
    <w:abstractNumId w:val="4"/>
  </w:num>
  <w:num w:numId="9">
    <w:abstractNumId w:val="2"/>
  </w:num>
  <w:num w:numId="10">
    <w:abstractNumId w:val="6"/>
  </w:num>
  <w:num w:numId="11">
    <w:abstractNumId w:val="3"/>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mirrorMargins/>
  <w:activeWritingStyle w:appName="MSWord" w:lang="en-AU"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ExpandShiftReturn/>
  </w:compat>
  <w:rsids>
    <w:rsidRoot w:val="001E4E9D"/>
    <w:rsid w:val="000150DB"/>
    <w:rsid w:val="0001754B"/>
    <w:rsid w:val="00022EA5"/>
    <w:rsid w:val="0005477F"/>
    <w:rsid w:val="00064E57"/>
    <w:rsid w:val="000A1299"/>
    <w:rsid w:val="000D277B"/>
    <w:rsid w:val="000E47B4"/>
    <w:rsid w:val="000E5C7E"/>
    <w:rsid w:val="0012567E"/>
    <w:rsid w:val="001D4266"/>
    <w:rsid w:val="001E4E9D"/>
    <w:rsid w:val="002035AD"/>
    <w:rsid w:val="00213295"/>
    <w:rsid w:val="00250BB0"/>
    <w:rsid w:val="0026587A"/>
    <w:rsid w:val="002C2B91"/>
    <w:rsid w:val="002D2874"/>
    <w:rsid w:val="00332768"/>
    <w:rsid w:val="00352B65"/>
    <w:rsid w:val="003607A5"/>
    <w:rsid w:val="003710E5"/>
    <w:rsid w:val="0037312B"/>
    <w:rsid w:val="003D6BB7"/>
    <w:rsid w:val="003F039B"/>
    <w:rsid w:val="00404CE6"/>
    <w:rsid w:val="00412799"/>
    <w:rsid w:val="00431DB0"/>
    <w:rsid w:val="004658BF"/>
    <w:rsid w:val="004826B1"/>
    <w:rsid w:val="00495DAD"/>
    <w:rsid w:val="004A0A5B"/>
    <w:rsid w:val="004A534A"/>
    <w:rsid w:val="00547E32"/>
    <w:rsid w:val="00580637"/>
    <w:rsid w:val="005A059E"/>
    <w:rsid w:val="005C3E2E"/>
    <w:rsid w:val="005C5501"/>
    <w:rsid w:val="005D4E7B"/>
    <w:rsid w:val="005D5EC2"/>
    <w:rsid w:val="005F36C2"/>
    <w:rsid w:val="006014CB"/>
    <w:rsid w:val="00607A09"/>
    <w:rsid w:val="006815F6"/>
    <w:rsid w:val="00697075"/>
    <w:rsid w:val="006C124A"/>
    <w:rsid w:val="006C181E"/>
    <w:rsid w:val="006F1655"/>
    <w:rsid w:val="00707EBB"/>
    <w:rsid w:val="0072552A"/>
    <w:rsid w:val="00752895"/>
    <w:rsid w:val="0076520E"/>
    <w:rsid w:val="007854AA"/>
    <w:rsid w:val="007B0779"/>
    <w:rsid w:val="007E30BA"/>
    <w:rsid w:val="00811F65"/>
    <w:rsid w:val="008C42C4"/>
    <w:rsid w:val="009016FF"/>
    <w:rsid w:val="00903EDF"/>
    <w:rsid w:val="0090612F"/>
    <w:rsid w:val="00944F57"/>
    <w:rsid w:val="00952381"/>
    <w:rsid w:val="009563CE"/>
    <w:rsid w:val="00984A7C"/>
    <w:rsid w:val="009C62B5"/>
    <w:rsid w:val="009F44FB"/>
    <w:rsid w:val="00A12DDF"/>
    <w:rsid w:val="00A23588"/>
    <w:rsid w:val="00A67F66"/>
    <w:rsid w:val="00AE4F4C"/>
    <w:rsid w:val="00B07573"/>
    <w:rsid w:val="00BE7F3D"/>
    <w:rsid w:val="00C0339C"/>
    <w:rsid w:val="00C41F56"/>
    <w:rsid w:val="00C436FD"/>
    <w:rsid w:val="00C54E2C"/>
    <w:rsid w:val="00C666BC"/>
    <w:rsid w:val="00C847EA"/>
    <w:rsid w:val="00CA154D"/>
    <w:rsid w:val="00CB5306"/>
    <w:rsid w:val="00D00C35"/>
    <w:rsid w:val="00D045AA"/>
    <w:rsid w:val="00D61A10"/>
    <w:rsid w:val="00D72D26"/>
    <w:rsid w:val="00D96A5F"/>
    <w:rsid w:val="00DB3E1C"/>
    <w:rsid w:val="00DB7E9D"/>
    <w:rsid w:val="00DD6548"/>
    <w:rsid w:val="00EA314E"/>
    <w:rsid w:val="00EF52C4"/>
    <w:rsid w:val="00F02E05"/>
    <w:rsid w:val="00F23416"/>
    <w:rsid w:val="00F42C7A"/>
    <w:rsid w:val="00F5395A"/>
    <w:rsid w:val="00F62212"/>
    <w:rsid w:val="00FB4A15"/>
    <w:rsid w:val="00FD016A"/>
    <w:rsid w:val="00FD2575"/>
    <w:rsid w:val="00FE19E7"/>
    <w:rsid w:val="00FF698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BB0"/>
    <w:rPr>
      <w:lang w:eastAsia="en-US"/>
    </w:rPr>
  </w:style>
  <w:style w:type="paragraph" w:styleId="Heading1">
    <w:name w:val="heading 1"/>
    <w:basedOn w:val="Normal"/>
    <w:next w:val="Normal"/>
    <w:qFormat/>
    <w:rsid w:val="00250BB0"/>
    <w:pPr>
      <w:keepNext/>
      <w:tabs>
        <w:tab w:val="left" w:pos="284"/>
        <w:tab w:val="left" w:pos="720"/>
        <w:tab w:val="left" w:pos="2410"/>
        <w:tab w:val="left" w:pos="2977"/>
        <w:tab w:val="left" w:pos="5184"/>
      </w:tabs>
      <w:spacing w:after="120"/>
      <w:ind w:left="284" w:hanging="284"/>
      <w:jc w:val="both"/>
      <w:outlineLvl w:val="0"/>
    </w:pPr>
    <w:rPr>
      <w:rFonts w:ascii="Univers (W1)" w:hAnsi="Univers (W1)"/>
      <w:b/>
    </w:rPr>
  </w:style>
  <w:style w:type="paragraph" w:styleId="Heading2">
    <w:name w:val="heading 2"/>
    <w:basedOn w:val="Normal"/>
    <w:next w:val="Normal"/>
    <w:qFormat/>
    <w:rsid w:val="00250BB0"/>
    <w:pPr>
      <w:keepNext/>
      <w:tabs>
        <w:tab w:val="left" w:pos="284"/>
        <w:tab w:val="left" w:pos="720"/>
        <w:tab w:val="left" w:pos="1843"/>
        <w:tab w:val="left" w:pos="2268"/>
      </w:tabs>
      <w:spacing w:after="120"/>
      <w:jc w:val="both"/>
      <w:outlineLvl w:val="1"/>
    </w:pPr>
    <w:rPr>
      <w:rFonts w:ascii="Univers (W1)" w:hAnsi="Univers (W1)"/>
      <w:b/>
    </w:rPr>
  </w:style>
  <w:style w:type="paragraph" w:styleId="Heading3">
    <w:name w:val="heading 3"/>
    <w:basedOn w:val="Normal"/>
    <w:next w:val="Normal"/>
    <w:qFormat/>
    <w:rsid w:val="00250BB0"/>
    <w:pPr>
      <w:keepNext/>
      <w:spacing w:after="120"/>
      <w:outlineLvl w:val="2"/>
    </w:pPr>
    <w:rPr>
      <w:rFonts w:ascii="Arial" w:hAnsi="Arial"/>
      <w:b/>
    </w:rPr>
  </w:style>
  <w:style w:type="paragraph" w:styleId="Heading4">
    <w:name w:val="heading 4"/>
    <w:basedOn w:val="Normal"/>
    <w:next w:val="Normal"/>
    <w:qFormat/>
    <w:rsid w:val="00250BB0"/>
    <w:pPr>
      <w:keepNext/>
      <w:tabs>
        <w:tab w:val="left" w:pos="284"/>
        <w:tab w:val="left" w:pos="720"/>
        <w:tab w:val="left" w:pos="1843"/>
        <w:tab w:val="left" w:pos="2268"/>
        <w:tab w:val="left" w:pos="5184"/>
      </w:tabs>
      <w:spacing w:after="120"/>
      <w:ind w:left="284" w:hanging="284"/>
      <w:jc w:val="both"/>
      <w:outlineLvl w:val="3"/>
    </w:pPr>
    <w:rPr>
      <w:rFonts w:ascii="Arial" w:hAnsi="Arial"/>
      <w:b/>
      <w:i/>
    </w:rPr>
  </w:style>
  <w:style w:type="paragraph" w:styleId="Heading5">
    <w:name w:val="heading 5"/>
    <w:basedOn w:val="Normal"/>
    <w:next w:val="Normal"/>
    <w:qFormat/>
    <w:rsid w:val="00250BB0"/>
    <w:pPr>
      <w:keepNext/>
      <w:tabs>
        <w:tab w:val="left" w:pos="720"/>
      </w:tabs>
      <w:spacing w:after="120"/>
      <w:ind w:right="-35"/>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50BB0"/>
    <w:pPr>
      <w:tabs>
        <w:tab w:val="left" w:pos="284"/>
        <w:tab w:val="left" w:pos="720"/>
        <w:tab w:val="left" w:pos="1843"/>
        <w:tab w:val="left" w:pos="2268"/>
      </w:tabs>
      <w:spacing w:after="120"/>
      <w:ind w:left="1440" w:hanging="1440"/>
      <w:jc w:val="both"/>
    </w:pPr>
    <w:rPr>
      <w:rFonts w:ascii="Univers (W1)" w:hAnsi="Univers (W1)"/>
      <w:b/>
    </w:rPr>
  </w:style>
  <w:style w:type="paragraph" w:styleId="BodyTextIndent2">
    <w:name w:val="Body Text Indent 2"/>
    <w:basedOn w:val="Normal"/>
    <w:rsid w:val="00250BB0"/>
    <w:pPr>
      <w:tabs>
        <w:tab w:val="left" w:pos="284"/>
        <w:tab w:val="left" w:pos="720"/>
        <w:tab w:val="left" w:pos="1843"/>
        <w:tab w:val="left" w:pos="2268"/>
      </w:tabs>
      <w:spacing w:after="120"/>
      <w:ind w:left="1843" w:hanging="1843"/>
      <w:jc w:val="both"/>
    </w:pPr>
    <w:rPr>
      <w:rFonts w:ascii="Univers (W1)" w:hAnsi="Univers (W1)"/>
      <w:b/>
    </w:rPr>
  </w:style>
  <w:style w:type="paragraph" w:styleId="Header">
    <w:name w:val="header"/>
    <w:basedOn w:val="Normal"/>
    <w:rsid w:val="00250BB0"/>
    <w:pPr>
      <w:tabs>
        <w:tab w:val="center" w:pos="4819"/>
        <w:tab w:val="right" w:pos="9071"/>
      </w:tabs>
      <w:spacing w:after="120"/>
      <w:jc w:val="both"/>
    </w:pPr>
    <w:rPr>
      <w:rFonts w:ascii="Univers (WN)" w:hAnsi="Univers (WN)"/>
    </w:rPr>
  </w:style>
  <w:style w:type="paragraph" w:styleId="BodyText">
    <w:name w:val="Body Text"/>
    <w:basedOn w:val="Normal"/>
    <w:rsid w:val="00250BB0"/>
    <w:pPr>
      <w:tabs>
        <w:tab w:val="left" w:pos="284"/>
        <w:tab w:val="left" w:pos="720"/>
        <w:tab w:val="left" w:pos="2268"/>
        <w:tab w:val="left" w:pos="5184"/>
      </w:tabs>
      <w:spacing w:after="120"/>
      <w:jc w:val="both"/>
    </w:pPr>
    <w:rPr>
      <w:rFonts w:ascii="Arial" w:hAnsi="Arial"/>
    </w:rPr>
  </w:style>
  <w:style w:type="character" w:styleId="Hyperlink">
    <w:name w:val="Hyperlink"/>
    <w:basedOn w:val="DefaultParagraphFont"/>
    <w:rsid w:val="00250BB0"/>
    <w:rPr>
      <w:color w:val="0000FF"/>
      <w:u w:val="single"/>
    </w:rPr>
  </w:style>
  <w:style w:type="paragraph" w:styleId="BodyText2">
    <w:name w:val="Body Text 2"/>
    <w:basedOn w:val="Normal"/>
    <w:rsid w:val="00250BB0"/>
    <w:pPr>
      <w:tabs>
        <w:tab w:val="left" w:pos="2694"/>
        <w:tab w:val="left" w:pos="3686"/>
        <w:tab w:val="left" w:pos="5954"/>
      </w:tabs>
      <w:spacing w:after="120"/>
    </w:pPr>
    <w:rPr>
      <w:rFonts w:ascii="Arial" w:hAnsi="Arial"/>
      <w:b/>
    </w:rPr>
  </w:style>
  <w:style w:type="character" w:styleId="PageNumber">
    <w:name w:val="page number"/>
    <w:basedOn w:val="DefaultParagraphFont"/>
    <w:rsid w:val="00250BB0"/>
  </w:style>
  <w:style w:type="paragraph" w:styleId="Footer">
    <w:name w:val="footer"/>
    <w:basedOn w:val="Normal"/>
    <w:rsid w:val="00250BB0"/>
    <w:pPr>
      <w:tabs>
        <w:tab w:val="center" w:pos="4153"/>
        <w:tab w:val="right" w:pos="8306"/>
      </w:tabs>
    </w:pPr>
  </w:style>
  <w:style w:type="character" w:styleId="FollowedHyperlink">
    <w:name w:val="FollowedHyperlink"/>
    <w:basedOn w:val="DefaultParagraphFont"/>
    <w:rsid w:val="00250BB0"/>
    <w:rPr>
      <w:color w:val="800080"/>
      <w:u w:val="single"/>
    </w:rPr>
  </w:style>
  <w:style w:type="paragraph" w:styleId="TOC1">
    <w:name w:val="toc 1"/>
    <w:basedOn w:val="Normal"/>
    <w:next w:val="Normal"/>
    <w:autoRedefine/>
    <w:semiHidden/>
    <w:rsid w:val="00250BB0"/>
    <w:pPr>
      <w:spacing w:before="120" w:after="120"/>
    </w:pPr>
    <w:rPr>
      <w:b/>
      <w:caps/>
    </w:rPr>
  </w:style>
  <w:style w:type="paragraph" w:styleId="TOC2">
    <w:name w:val="toc 2"/>
    <w:basedOn w:val="Normal"/>
    <w:next w:val="Normal"/>
    <w:autoRedefine/>
    <w:uiPriority w:val="39"/>
    <w:rsid w:val="00250BB0"/>
    <w:pPr>
      <w:ind w:left="200"/>
    </w:pPr>
    <w:rPr>
      <w:smallCaps/>
    </w:rPr>
  </w:style>
  <w:style w:type="paragraph" w:styleId="TOC3">
    <w:name w:val="toc 3"/>
    <w:basedOn w:val="Normal"/>
    <w:next w:val="Normal"/>
    <w:autoRedefine/>
    <w:uiPriority w:val="39"/>
    <w:rsid w:val="00250BB0"/>
    <w:pPr>
      <w:tabs>
        <w:tab w:val="right" w:leader="dot" w:pos="9629"/>
      </w:tabs>
      <w:ind w:left="400"/>
    </w:pPr>
    <w:rPr>
      <w:rFonts w:ascii="Arial" w:hAnsi="Arial"/>
      <w:noProof/>
    </w:rPr>
  </w:style>
  <w:style w:type="paragraph" w:styleId="TOC4">
    <w:name w:val="toc 4"/>
    <w:basedOn w:val="Normal"/>
    <w:next w:val="Normal"/>
    <w:autoRedefine/>
    <w:semiHidden/>
    <w:rsid w:val="00250BB0"/>
    <w:pPr>
      <w:ind w:left="600"/>
    </w:pPr>
    <w:rPr>
      <w:sz w:val="18"/>
    </w:rPr>
  </w:style>
  <w:style w:type="paragraph" w:styleId="TOC5">
    <w:name w:val="toc 5"/>
    <w:basedOn w:val="Normal"/>
    <w:next w:val="Normal"/>
    <w:autoRedefine/>
    <w:semiHidden/>
    <w:rsid w:val="00250BB0"/>
    <w:pPr>
      <w:ind w:left="800"/>
    </w:pPr>
    <w:rPr>
      <w:sz w:val="18"/>
    </w:rPr>
  </w:style>
  <w:style w:type="paragraph" w:styleId="TOC6">
    <w:name w:val="toc 6"/>
    <w:basedOn w:val="Normal"/>
    <w:next w:val="Normal"/>
    <w:autoRedefine/>
    <w:semiHidden/>
    <w:rsid w:val="00250BB0"/>
    <w:pPr>
      <w:ind w:left="1000"/>
    </w:pPr>
    <w:rPr>
      <w:sz w:val="18"/>
    </w:rPr>
  </w:style>
  <w:style w:type="paragraph" w:styleId="TOC7">
    <w:name w:val="toc 7"/>
    <w:basedOn w:val="Normal"/>
    <w:next w:val="Normal"/>
    <w:autoRedefine/>
    <w:semiHidden/>
    <w:rsid w:val="00250BB0"/>
    <w:pPr>
      <w:ind w:left="1200"/>
    </w:pPr>
    <w:rPr>
      <w:sz w:val="18"/>
    </w:rPr>
  </w:style>
  <w:style w:type="paragraph" w:styleId="TOC8">
    <w:name w:val="toc 8"/>
    <w:basedOn w:val="Normal"/>
    <w:next w:val="Normal"/>
    <w:autoRedefine/>
    <w:semiHidden/>
    <w:rsid w:val="00250BB0"/>
    <w:pPr>
      <w:ind w:left="1400"/>
    </w:pPr>
    <w:rPr>
      <w:sz w:val="18"/>
    </w:rPr>
  </w:style>
  <w:style w:type="paragraph" w:styleId="TOC9">
    <w:name w:val="toc 9"/>
    <w:basedOn w:val="Normal"/>
    <w:next w:val="Normal"/>
    <w:autoRedefine/>
    <w:semiHidden/>
    <w:rsid w:val="00250BB0"/>
    <w:pPr>
      <w:ind w:left="1600"/>
    </w:pPr>
    <w:rPr>
      <w:sz w:val="18"/>
    </w:rPr>
  </w:style>
  <w:style w:type="paragraph" w:styleId="Caption">
    <w:name w:val="caption"/>
    <w:basedOn w:val="Normal"/>
    <w:next w:val="Normal"/>
    <w:qFormat/>
    <w:rsid w:val="00250BB0"/>
    <w:pPr>
      <w:widowControl w:val="0"/>
      <w:tabs>
        <w:tab w:val="center" w:pos="3840"/>
        <w:tab w:val="left" w:pos="6700"/>
      </w:tabs>
      <w:jc w:val="center"/>
    </w:pPr>
    <w:rPr>
      <w:rFonts w:ascii="Univers (W1)" w:hAnsi="Univers (W1)"/>
      <w:smallCaps/>
      <w:sz w:val="24"/>
      <w:lang w:val="en-US"/>
    </w:rPr>
  </w:style>
  <w:style w:type="paragraph" w:styleId="BalloonText">
    <w:name w:val="Balloon Text"/>
    <w:basedOn w:val="Normal"/>
    <w:semiHidden/>
    <w:rsid w:val="00250BB0"/>
    <w:rPr>
      <w:rFonts w:ascii="Tahoma" w:hAnsi="Tahoma" w:cs="Tahoma"/>
      <w:sz w:val="16"/>
      <w:szCs w:val="16"/>
    </w:rPr>
  </w:style>
  <w:style w:type="paragraph" w:styleId="ListBullet">
    <w:name w:val="List Bullet"/>
    <w:basedOn w:val="Normal"/>
    <w:rsid w:val="00EF52C4"/>
    <w:pPr>
      <w:numPr>
        <w:numId w:val="12"/>
      </w:numPr>
      <w:contextualSpacing/>
    </w:pPr>
  </w:style>
  <w:style w:type="paragraph" w:styleId="ListNumber">
    <w:name w:val="List Number"/>
    <w:basedOn w:val="Normal"/>
    <w:rsid w:val="007B0779"/>
    <w:pPr>
      <w:numPr>
        <w:numId w:val="13"/>
      </w:numPr>
      <w:contextualSpacing/>
    </w:pPr>
  </w:style>
</w:styles>
</file>

<file path=word/webSettings.xml><?xml version="1.0" encoding="utf-8"?>
<w:webSettings xmlns:r="http://schemas.openxmlformats.org/officeDocument/2006/relationships" xmlns:w="http://schemas.openxmlformats.org/wordprocessingml/2006/main">
  <w:divs>
    <w:div w:id="8684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vironment.gov.au/biodiversity/science/abbbs/bander-guidelines.html" TargetMode="External"/><Relationship Id="rId18" Type="http://schemas.openxmlformats.org/officeDocument/2006/relationships/hyperlink" Target="http://creativecommons.org/licenses/by/3.0/a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ecure.environment.gov.au/deh/biodiversity/science/abbbs/" TargetMode="External"/><Relationship Id="rId17" Type="http://schemas.openxmlformats.org/officeDocument/2006/relationships/hyperlink" Target="http://creativecommons.org.au/learn-more/licences" TargetMode="External"/><Relationship Id="rId2" Type="http://schemas.openxmlformats.org/officeDocument/2006/relationships/numbering" Target="numbering.xml"/><Relationship Id="rId16" Type="http://schemas.openxmlformats.org/officeDocument/2006/relationships/hyperlink" Target="http://www.ausgoal.gov.au/" TargetMode="External"/><Relationship Id="rId20" Type="http://schemas.openxmlformats.org/officeDocument/2006/relationships/hyperlink" Target="http://www.environment.gov.au/biodiversity/science/abbbs/abbbs-searc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_john@bigpond.net.au" TargetMode="External"/><Relationship Id="rId5" Type="http://schemas.openxmlformats.org/officeDocument/2006/relationships/webSettings" Target="webSettings.xml"/><Relationship Id="rId15" Type="http://schemas.openxmlformats.org/officeDocument/2006/relationships/hyperlink" Target="https://secure.environment.gov.au/deh/biodiversity/science/abbbs/" TargetMode="External"/><Relationship Id="rId23" Type="http://schemas.openxmlformats.org/officeDocument/2006/relationships/theme" Target="theme/theme1.xml"/><Relationship Id="rId10" Type="http://schemas.openxmlformats.org/officeDocument/2006/relationships/hyperlink" Target="mailto:abbbs@environment.gov.au" TargetMode="External"/><Relationship Id="rId19" Type="http://schemas.openxmlformats.org/officeDocument/2006/relationships/hyperlink" Target="mailto:abbbs@environment.gov.au" TargetMode="External"/><Relationship Id="rId4" Type="http://schemas.openxmlformats.org/officeDocument/2006/relationships/settings" Target="settings.xml"/><Relationship Id="rId9" Type="http://schemas.openxmlformats.org/officeDocument/2006/relationships/hyperlink" Target="mailto:abbbs@environment.gov.au" TargetMode="External"/><Relationship Id="rId14" Type="http://schemas.openxmlformats.org/officeDocument/2006/relationships/hyperlink" Target="http://www.environment.gov.au/biodiversity/science/abb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62F93-4E0D-49F2-9C65-CE4657302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3008</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NEW PROJECT APPROVALS</vt:lpstr>
    </vt:vector>
  </TitlesOfParts>
  <Company>Environment Australia</Company>
  <LinksUpToDate>false</LinksUpToDate>
  <CharactersWithSpaces>20256</CharactersWithSpaces>
  <SharedDoc>false</SharedDoc>
  <HLinks>
    <vt:vector size="48" baseType="variant">
      <vt:variant>
        <vt:i4>2424890</vt:i4>
      </vt:variant>
      <vt:variant>
        <vt:i4>78</vt:i4>
      </vt:variant>
      <vt:variant>
        <vt:i4>0</vt:i4>
      </vt:variant>
      <vt:variant>
        <vt:i4>5</vt:i4>
      </vt:variant>
      <vt:variant>
        <vt:lpwstr>http://www.environment.gov.au/biodiversity/science/abbbs/abbbs-search.html</vt:lpwstr>
      </vt:variant>
      <vt:variant>
        <vt:lpwstr/>
      </vt:variant>
      <vt:variant>
        <vt:i4>8126478</vt:i4>
      </vt:variant>
      <vt:variant>
        <vt:i4>75</vt:i4>
      </vt:variant>
      <vt:variant>
        <vt:i4>0</vt:i4>
      </vt:variant>
      <vt:variant>
        <vt:i4>5</vt:i4>
      </vt:variant>
      <vt:variant>
        <vt:lpwstr>mailto:abbbs@environment.gov.au</vt:lpwstr>
      </vt:variant>
      <vt:variant>
        <vt:lpwstr/>
      </vt:variant>
      <vt:variant>
        <vt:i4>1507346</vt:i4>
      </vt:variant>
      <vt:variant>
        <vt:i4>72</vt:i4>
      </vt:variant>
      <vt:variant>
        <vt:i4>0</vt:i4>
      </vt:variant>
      <vt:variant>
        <vt:i4>5</vt:i4>
      </vt:variant>
      <vt:variant>
        <vt:lpwstr>https://secure.environment.gov.au/deh/biodiversity/science/abbbs/</vt:lpwstr>
      </vt:variant>
      <vt:variant>
        <vt:lpwstr/>
      </vt:variant>
      <vt:variant>
        <vt:i4>1179714</vt:i4>
      </vt:variant>
      <vt:variant>
        <vt:i4>69</vt:i4>
      </vt:variant>
      <vt:variant>
        <vt:i4>0</vt:i4>
      </vt:variant>
      <vt:variant>
        <vt:i4>5</vt:i4>
      </vt:variant>
      <vt:variant>
        <vt:lpwstr>http://www.environment.gov.au/biodiversity/science/abbbs/</vt:lpwstr>
      </vt:variant>
      <vt:variant>
        <vt:lpwstr/>
      </vt:variant>
      <vt:variant>
        <vt:i4>3342375</vt:i4>
      </vt:variant>
      <vt:variant>
        <vt:i4>66</vt:i4>
      </vt:variant>
      <vt:variant>
        <vt:i4>0</vt:i4>
      </vt:variant>
      <vt:variant>
        <vt:i4>5</vt:i4>
      </vt:variant>
      <vt:variant>
        <vt:lpwstr>http://www.environment.gov.au/biodiversity/science/abbbs/bander-guidelines.html</vt:lpwstr>
      </vt:variant>
      <vt:variant>
        <vt:lpwstr/>
      </vt:variant>
      <vt:variant>
        <vt:i4>1507346</vt:i4>
      </vt:variant>
      <vt:variant>
        <vt:i4>63</vt:i4>
      </vt:variant>
      <vt:variant>
        <vt:i4>0</vt:i4>
      </vt:variant>
      <vt:variant>
        <vt:i4>5</vt:i4>
      </vt:variant>
      <vt:variant>
        <vt:lpwstr>https://secure.environment.gov.au/deh/biodiversity/science/abbbs/</vt:lpwstr>
      </vt:variant>
      <vt:variant>
        <vt:lpwstr/>
      </vt:variant>
      <vt:variant>
        <vt:i4>4259848</vt:i4>
      </vt:variant>
      <vt:variant>
        <vt:i4>60</vt:i4>
      </vt:variant>
      <vt:variant>
        <vt:i4>0</vt:i4>
      </vt:variant>
      <vt:variant>
        <vt:i4>5</vt:i4>
      </vt:variant>
      <vt:variant>
        <vt:lpwstr>mailto:kim_john@bigpond.net.au</vt:lpwstr>
      </vt:variant>
      <vt:variant>
        <vt:lpwstr/>
      </vt:variant>
      <vt:variant>
        <vt:i4>8126478</vt:i4>
      </vt:variant>
      <vt:variant>
        <vt:i4>57</vt:i4>
      </vt:variant>
      <vt:variant>
        <vt:i4>0</vt:i4>
      </vt:variant>
      <vt:variant>
        <vt:i4>5</vt:i4>
      </vt:variant>
      <vt:variant>
        <vt:lpwstr>mailto:abbbs@environment.gov.au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Flightlines July 2013</dc:title>
  <dc:creator>Department of Sustainability, Environment, Water, Population and Communities</dc:creator>
  <cp:lastModifiedBy>Bec Billingham</cp:lastModifiedBy>
  <cp:revision>2</cp:revision>
  <cp:lastPrinted>2013-08-05T00:30:00Z</cp:lastPrinted>
  <dcterms:created xsi:type="dcterms:W3CDTF">2014-06-11T00:32:00Z</dcterms:created>
  <dcterms:modified xsi:type="dcterms:W3CDTF">2014-06-11T00:32:00Z</dcterms:modified>
</cp:coreProperties>
</file>