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7B" w:rsidRDefault="005F3539" w:rsidP="00BA176A">
      <w:pPr>
        <w:pStyle w:val="KMHTitleAppendix"/>
        <w:pBdr>
          <w:bottom w:val="none" w:sz="0" w:space="0" w:color="auto"/>
        </w:pBdr>
        <w:tabs>
          <w:tab w:val="left" w:pos="4021"/>
          <w:tab w:val="right" w:pos="9072"/>
        </w:tabs>
        <w:spacing w:before="240"/>
      </w:pPr>
      <w:r>
        <w:rPr>
          <w:noProof/>
          <w:lang w:eastAsia="en-AU"/>
        </w:rPr>
        <w:drawing>
          <wp:anchor distT="0" distB="0" distL="114300" distR="114300" simplePos="0" relativeHeight="251663872" behindDoc="1" locked="0" layoutInCell="1" allowOverlap="1">
            <wp:simplePos x="0" y="0"/>
            <wp:positionH relativeFrom="column">
              <wp:posOffset>-1086485</wp:posOffset>
            </wp:positionH>
            <wp:positionV relativeFrom="paragraph">
              <wp:posOffset>-1157293</wp:posOffset>
            </wp:positionV>
            <wp:extent cx="4371795" cy="10737042"/>
            <wp:effectExtent l="0" t="0" r="0" b="0"/>
            <wp:wrapNone/>
            <wp:docPr id="5" name="Picture 0" descr="20109 KMH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9 KMH Report Cover.jpg"/>
                    <pic:cNvPicPr/>
                  </pic:nvPicPr>
                  <pic:blipFill>
                    <a:blip r:embed="rId8" cstate="print"/>
                    <a:stretch>
                      <a:fillRect/>
                    </a:stretch>
                  </pic:blipFill>
                  <pic:spPr>
                    <a:xfrm>
                      <a:off x="0" y="0"/>
                      <a:ext cx="4371795" cy="10737042"/>
                    </a:xfrm>
                    <a:prstGeom prst="rect">
                      <a:avLst/>
                    </a:prstGeom>
                  </pic:spPr>
                </pic:pic>
              </a:graphicData>
            </a:graphic>
          </wp:anchor>
        </w:drawing>
      </w:r>
    </w:p>
    <w:p w:rsidR="00195ABA" w:rsidRDefault="00195ABA" w:rsidP="00BA176A">
      <w:pPr>
        <w:pStyle w:val="KMHTitleAppendix"/>
        <w:pBdr>
          <w:bottom w:val="none" w:sz="0" w:space="0" w:color="auto"/>
        </w:pBdr>
        <w:tabs>
          <w:tab w:val="left" w:pos="4021"/>
          <w:tab w:val="right" w:pos="9072"/>
        </w:tabs>
        <w:spacing w:before="240"/>
      </w:pPr>
    </w:p>
    <w:p w:rsidR="00195ABA" w:rsidRDefault="00195ABA" w:rsidP="00BA176A">
      <w:pPr>
        <w:pStyle w:val="KMHTitleAppendix"/>
        <w:pBdr>
          <w:bottom w:val="none" w:sz="0" w:space="0" w:color="auto"/>
        </w:pBdr>
        <w:tabs>
          <w:tab w:val="left" w:pos="4021"/>
          <w:tab w:val="right" w:pos="9072"/>
        </w:tabs>
        <w:spacing w:before="240"/>
      </w:pPr>
    </w:p>
    <w:p w:rsidR="00195ABA" w:rsidRDefault="00195ABA" w:rsidP="00BA176A">
      <w:pPr>
        <w:pStyle w:val="KMHTitleAppendix"/>
        <w:pBdr>
          <w:bottom w:val="none" w:sz="0" w:space="0" w:color="auto"/>
        </w:pBdr>
        <w:tabs>
          <w:tab w:val="left" w:pos="4021"/>
          <w:tab w:val="right" w:pos="9072"/>
        </w:tabs>
        <w:spacing w:before="240"/>
      </w:pPr>
    </w:p>
    <w:p w:rsidR="00195ABA" w:rsidRDefault="00195ABA" w:rsidP="00BA176A">
      <w:pPr>
        <w:pStyle w:val="KMHTitleAppendix"/>
        <w:pBdr>
          <w:bottom w:val="none" w:sz="0" w:space="0" w:color="auto"/>
        </w:pBdr>
        <w:tabs>
          <w:tab w:val="left" w:pos="4021"/>
          <w:tab w:val="right" w:pos="9072"/>
        </w:tabs>
        <w:spacing w:before="240"/>
      </w:pPr>
    </w:p>
    <w:p w:rsidR="00195ABA" w:rsidRDefault="00195ABA" w:rsidP="00BA176A">
      <w:pPr>
        <w:pStyle w:val="KMHTitleAppendix"/>
        <w:pBdr>
          <w:bottom w:val="none" w:sz="0" w:space="0" w:color="auto"/>
        </w:pBdr>
        <w:tabs>
          <w:tab w:val="left" w:pos="4021"/>
          <w:tab w:val="right" w:pos="9072"/>
        </w:tabs>
        <w:spacing w:before="240"/>
      </w:pPr>
    </w:p>
    <w:tbl>
      <w:tblPr>
        <w:tblStyle w:val="TableGrid"/>
        <w:tblW w:w="7527" w:type="dxa"/>
        <w:tblInd w:w="1795" w:type="dxa"/>
        <w:tblBorders>
          <w:top w:val="none" w:sz="0" w:space="0" w:color="auto"/>
          <w:left w:val="none" w:sz="0" w:space="0" w:color="auto"/>
          <w:bottom w:val="single" w:sz="18" w:space="0" w:color="1D5C42"/>
          <w:right w:val="none" w:sz="0" w:space="0" w:color="auto"/>
        </w:tblBorders>
        <w:tblLook w:val="04A0"/>
      </w:tblPr>
      <w:tblGrid>
        <w:gridCol w:w="7527"/>
      </w:tblGrid>
      <w:tr w:rsidR="00195ABA" w:rsidTr="00195ABA">
        <w:tc>
          <w:tcPr>
            <w:tcW w:w="7527" w:type="dxa"/>
            <w:vAlign w:val="center"/>
          </w:tcPr>
          <w:p w:rsidR="00195ABA" w:rsidRDefault="00D36FFC" w:rsidP="00BA176A">
            <w:pPr>
              <w:pStyle w:val="KMHTitleAppendix"/>
              <w:pBdr>
                <w:bottom w:val="none" w:sz="0" w:space="0" w:color="auto"/>
              </w:pBdr>
              <w:tabs>
                <w:tab w:val="left" w:pos="4021"/>
                <w:tab w:val="right" w:pos="9072"/>
              </w:tabs>
              <w:spacing w:before="120" w:after="0"/>
            </w:pPr>
            <w:r>
              <w:t xml:space="preserve">NPI Fuel and Organic Liquid Storage </w:t>
            </w:r>
          </w:p>
        </w:tc>
      </w:tr>
    </w:tbl>
    <w:p w:rsidR="00560E8D" w:rsidRPr="00DF2C63" w:rsidRDefault="00D36FFC" w:rsidP="00BA176A">
      <w:pPr>
        <w:pStyle w:val="KMHsubtitleappendix"/>
        <w:spacing w:after="120"/>
      </w:pPr>
      <w:r>
        <w:t>TANKS User Manual</w:t>
      </w:r>
    </w:p>
    <w:p w:rsidR="00B630B0" w:rsidRPr="00B630B0" w:rsidRDefault="00B630B0" w:rsidP="00BA176A">
      <w:pPr>
        <w:jc w:val="right"/>
        <w:rPr>
          <w:rFonts w:cs="Arial"/>
          <w:b/>
          <w:sz w:val="28"/>
          <w:szCs w:val="28"/>
        </w:rPr>
      </w:pPr>
    </w:p>
    <w:p w:rsidR="00B630B0" w:rsidRPr="00B630B0" w:rsidRDefault="00B630B0" w:rsidP="00BA176A">
      <w:pPr>
        <w:jc w:val="right"/>
        <w:rPr>
          <w:rFonts w:cs="Arial"/>
          <w:b/>
          <w:sz w:val="28"/>
          <w:szCs w:val="28"/>
        </w:rPr>
      </w:pPr>
    </w:p>
    <w:p w:rsidR="00D36FFC" w:rsidRDefault="00D36FFC" w:rsidP="00BA176A">
      <w:pPr>
        <w:ind w:left="2694"/>
        <w:jc w:val="right"/>
        <w:rPr>
          <w:b/>
          <w:sz w:val="28"/>
          <w:szCs w:val="28"/>
        </w:rPr>
      </w:pPr>
      <w:r>
        <w:rPr>
          <w:b/>
          <w:noProof/>
          <w:sz w:val="28"/>
          <w:szCs w:val="28"/>
          <w:lang w:eastAsia="en-AU"/>
        </w:rPr>
        <w:drawing>
          <wp:anchor distT="0" distB="0" distL="114300" distR="114300" simplePos="0" relativeHeight="251665920" behindDoc="0" locked="0" layoutInCell="1" allowOverlap="1">
            <wp:simplePos x="0" y="0"/>
            <wp:positionH relativeFrom="column">
              <wp:posOffset>4585335</wp:posOffset>
            </wp:positionH>
            <wp:positionV relativeFrom="paragraph">
              <wp:posOffset>9730740</wp:posOffset>
            </wp:positionV>
            <wp:extent cx="2283460" cy="560705"/>
            <wp:effectExtent l="0" t="0" r="2540" b="0"/>
            <wp:wrapNone/>
            <wp:docPr id="4" name="Picture 2" descr="KM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HRGB"/>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460" cy="560705"/>
                    </a:xfrm>
                    <a:prstGeom prst="rect">
                      <a:avLst/>
                    </a:prstGeom>
                    <a:noFill/>
                    <a:ln>
                      <a:noFill/>
                    </a:ln>
                  </pic:spPr>
                </pic:pic>
              </a:graphicData>
            </a:graphic>
          </wp:anchor>
        </w:drawing>
      </w:r>
      <w:r>
        <w:rPr>
          <w:b/>
          <w:sz w:val="28"/>
          <w:szCs w:val="28"/>
        </w:rPr>
        <w:t xml:space="preserve">Australian Government </w:t>
      </w:r>
      <w:r>
        <w:rPr>
          <w:b/>
          <w:sz w:val="28"/>
          <w:szCs w:val="28"/>
        </w:rPr>
        <w:br/>
        <w:t>Department of Sustainability, Environment, Water, Population and Communities</w:t>
      </w:r>
    </w:p>
    <w:p w:rsidR="00B630B0" w:rsidRDefault="00B630B0" w:rsidP="00BA176A">
      <w:pPr>
        <w:jc w:val="right"/>
        <w:rPr>
          <w:b/>
          <w:sz w:val="28"/>
          <w:szCs w:val="28"/>
        </w:rPr>
      </w:pPr>
    </w:p>
    <w:p w:rsidR="00516F17" w:rsidRDefault="00516F17" w:rsidP="00BA176A">
      <w:pPr>
        <w:ind w:left="1985"/>
        <w:jc w:val="right"/>
        <w:rPr>
          <w:b/>
          <w:sz w:val="28"/>
          <w:szCs w:val="28"/>
        </w:rPr>
      </w:pPr>
    </w:p>
    <w:p w:rsidR="00B630B0" w:rsidRDefault="00B630B0" w:rsidP="00BA176A">
      <w:pPr>
        <w:jc w:val="right"/>
        <w:rPr>
          <w:b/>
          <w:sz w:val="28"/>
          <w:szCs w:val="28"/>
        </w:rPr>
      </w:pPr>
    </w:p>
    <w:p w:rsidR="00560E8D" w:rsidRDefault="00E60216" w:rsidP="00BA176A">
      <w:pPr>
        <w:jc w:val="right"/>
        <w:rPr>
          <w:b/>
          <w:sz w:val="28"/>
          <w:szCs w:val="28"/>
        </w:rPr>
      </w:pPr>
      <w:r>
        <w:rPr>
          <w:b/>
          <w:sz w:val="28"/>
          <w:szCs w:val="28"/>
        </w:rPr>
        <w:t xml:space="preserve">October </w:t>
      </w:r>
      <w:r w:rsidR="00D36FFC">
        <w:rPr>
          <w:b/>
          <w:sz w:val="28"/>
          <w:szCs w:val="28"/>
        </w:rPr>
        <w:t>2011</w:t>
      </w:r>
    </w:p>
    <w:p w:rsidR="00476719" w:rsidRDefault="00476719" w:rsidP="00BA176A">
      <w:pPr>
        <w:jc w:val="right"/>
        <w:rPr>
          <w:b/>
          <w:sz w:val="28"/>
          <w:szCs w:val="28"/>
        </w:rPr>
      </w:pPr>
    </w:p>
    <w:p w:rsidR="00476719" w:rsidRDefault="00476719" w:rsidP="00BA176A">
      <w:pPr>
        <w:jc w:val="right"/>
        <w:rPr>
          <w:b/>
          <w:sz w:val="28"/>
          <w:szCs w:val="28"/>
        </w:rPr>
      </w:pPr>
    </w:p>
    <w:p w:rsidR="00476719" w:rsidRDefault="00476719" w:rsidP="00BA176A">
      <w:pPr>
        <w:jc w:val="right"/>
      </w:pPr>
      <w:r>
        <w:rPr>
          <w:b/>
          <w:sz w:val="28"/>
          <w:szCs w:val="28"/>
        </w:rPr>
        <w:t>Project No.</w:t>
      </w:r>
      <w:r w:rsidR="00D36FFC">
        <w:rPr>
          <w:b/>
          <w:sz w:val="28"/>
          <w:szCs w:val="28"/>
        </w:rPr>
        <w:t>3011-139a</w:t>
      </w:r>
    </w:p>
    <w:p w:rsidR="00560E8D" w:rsidRDefault="00560E8D" w:rsidP="00BA176A">
      <w:pPr>
        <w:sectPr w:rsidR="00560E8D" w:rsidSect="00B25B5D">
          <w:headerReference w:type="default" r:id="rId10"/>
          <w:footerReference w:type="default" r:id="rId11"/>
          <w:pgSz w:w="11907" w:h="16839" w:code="9"/>
          <w:pgMar w:top="1701" w:right="1134" w:bottom="1134" w:left="1701" w:header="567" w:footer="567" w:gutter="0"/>
          <w:pgNumType w:fmt="lowerRoman" w:start="1"/>
          <w:cols w:space="708"/>
          <w:docGrid w:linePitch="360"/>
        </w:sectPr>
      </w:pPr>
    </w:p>
    <w:p w:rsidR="000A1DAC" w:rsidRPr="00726E7E" w:rsidRDefault="00D36FFC" w:rsidP="00BA176A">
      <w:pPr>
        <w:spacing w:before="480"/>
        <w:rPr>
          <w:rFonts w:cs="Arial"/>
          <w:b/>
          <w:color w:val="1D5C42"/>
          <w:sz w:val="40"/>
          <w:szCs w:val="40"/>
        </w:rPr>
      </w:pPr>
      <w:r w:rsidRPr="00D36FFC">
        <w:rPr>
          <w:rFonts w:cs="Arial"/>
          <w:b/>
          <w:color w:val="1D5C42"/>
          <w:sz w:val="40"/>
          <w:szCs w:val="40"/>
        </w:rPr>
        <w:lastRenderedPageBreak/>
        <w:t>NPI Fuel and Organic Liquid Storage</w:t>
      </w:r>
      <w:r>
        <w:t xml:space="preserve"> </w:t>
      </w:r>
    </w:p>
    <w:p w:rsidR="005B207B" w:rsidRPr="00726E7E" w:rsidRDefault="00D36FFC" w:rsidP="00BA176A">
      <w:pPr>
        <w:pStyle w:val="KMHSubheader"/>
        <w:spacing w:after="240"/>
        <w:rPr>
          <w:color w:val="1D5C42"/>
        </w:rPr>
      </w:pPr>
      <w:r>
        <w:rPr>
          <w:color w:val="1D5C42"/>
        </w:rPr>
        <w:t>TANKS User Manual</w:t>
      </w:r>
    </w:p>
    <w:p w:rsidR="00560E8D" w:rsidRPr="000057EA" w:rsidRDefault="00560E8D" w:rsidP="00BA176A"/>
    <w:p w:rsidR="005B207B" w:rsidRPr="00AB3096" w:rsidRDefault="005B207B" w:rsidP="00BA176A">
      <w:pPr>
        <w:spacing w:before="480"/>
      </w:pPr>
      <w:r w:rsidRPr="00BA0C07">
        <w:t>Prepared for</w:t>
      </w:r>
      <w:r w:rsidR="00AB3096">
        <w:t>:</w:t>
      </w:r>
    </w:p>
    <w:p w:rsidR="00D36FFC" w:rsidRPr="00C24822" w:rsidRDefault="00D36FFC" w:rsidP="00BA176A">
      <w:pPr>
        <w:rPr>
          <w:rFonts w:cs="Arial"/>
          <w:b/>
          <w:color w:val="000000"/>
          <w:szCs w:val="20"/>
        </w:rPr>
      </w:pPr>
      <w:r w:rsidRPr="00C24822">
        <w:rPr>
          <w:rFonts w:cs="Arial"/>
          <w:b/>
          <w:color w:val="000000"/>
          <w:szCs w:val="20"/>
        </w:rPr>
        <w:t xml:space="preserve">Australian Government </w:t>
      </w:r>
    </w:p>
    <w:p w:rsidR="00D36FFC" w:rsidRPr="00206479" w:rsidRDefault="00D36FFC" w:rsidP="00BA176A">
      <w:pPr>
        <w:rPr>
          <w:rFonts w:cs="Arial"/>
          <w:b/>
          <w:color w:val="000000"/>
          <w:szCs w:val="20"/>
        </w:rPr>
      </w:pPr>
      <w:r w:rsidRPr="00C24822">
        <w:rPr>
          <w:rFonts w:cs="Arial"/>
          <w:b/>
          <w:color w:val="000000"/>
          <w:szCs w:val="20"/>
        </w:rPr>
        <w:t>Department of Sustainability, Environment, Water, Population and Communities</w:t>
      </w:r>
    </w:p>
    <w:p w:rsidR="005B207B" w:rsidRPr="00BA0C07" w:rsidRDefault="005B207B" w:rsidP="00BA176A">
      <w:pPr>
        <w:spacing w:before="480"/>
      </w:pPr>
      <w:r w:rsidRPr="00BA0C07">
        <w:t>Prepared By:</w:t>
      </w:r>
    </w:p>
    <w:p w:rsidR="005B207B" w:rsidRPr="0070044D" w:rsidRDefault="005B207B" w:rsidP="00BA176A">
      <w:pPr>
        <w:spacing w:before="240"/>
        <w:rPr>
          <w:b/>
        </w:rPr>
      </w:pPr>
      <w:r w:rsidRPr="0070044D">
        <w:rPr>
          <w:b/>
        </w:rPr>
        <w:t>KMH Environmental</w:t>
      </w:r>
    </w:p>
    <w:p w:rsidR="005B207B" w:rsidRPr="005527CF" w:rsidRDefault="005B207B" w:rsidP="00BA176A">
      <w:r w:rsidRPr="005527CF">
        <w:t xml:space="preserve">Level </w:t>
      </w:r>
      <w:r w:rsidR="00103D62">
        <w:t>12</w:t>
      </w:r>
      <w:r w:rsidR="00206479">
        <w:t xml:space="preserve">, </w:t>
      </w:r>
      <w:r w:rsidR="00103D62">
        <w:t xml:space="preserve">South </w:t>
      </w:r>
      <w:r w:rsidR="00AB3096">
        <w:t>Tower</w:t>
      </w:r>
    </w:p>
    <w:p w:rsidR="005B207B" w:rsidRDefault="00AB3096" w:rsidP="00BA176A">
      <w:r>
        <w:t>1-5 Railway Street</w:t>
      </w:r>
    </w:p>
    <w:p w:rsidR="00AB3096" w:rsidRDefault="00AB3096" w:rsidP="00BA176A">
      <w:r>
        <w:t>Chatswood NSW 2067</w:t>
      </w:r>
    </w:p>
    <w:p w:rsidR="00AB3096" w:rsidRPr="005527CF" w:rsidRDefault="00AB3096" w:rsidP="00BA176A"/>
    <w:p w:rsidR="005B207B" w:rsidRPr="005527CF" w:rsidRDefault="005B207B" w:rsidP="00BA176A">
      <w:r w:rsidRPr="005527CF">
        <w:t>PO Box 5487</w:t>
      </w:r>
    </w:p>
    <w:p w:rsidR="005B207B" w:rsidRPr="005527CF" w:rsidRDefault="000865FA" w:rsidP="00BA176A">
      <w:r>
        <w:t>West Chatswood</w:t>
      </w:r>
      <w:r w:rsidR="00AB3096">
        <w:t xml:space="preserve"> NSW </w:t>
      </w:r>
      <w:r w:rsidR="005B207B" w:rsidRPr="005527CF">
        <w:t>1515</w:t>
      </w:r>
    </w:p>
    <w:p w:rsidR="00AB3096" w:rsidRDefault="00AB3096" w:rsidP="00BA176A"/>
    <w:p w:rsidR="005B207B" w:rsidRPr="005527CF" w:rsidRDefault="005B207B" w:rsidP="00BA176A">
      <w:r w:rsidRPr="005527CF">
        <w:t xml:space="preserve">Phone: </w:t>
      </w:r>
      <w:r w:rsidR="00F60043">
        <w:tab/>
      </w:r>
      <w:r w:rsidRPr="005527CF">
        <w:t>(02) 9468 9300</w:t>
      </w:r>
    </w:p>
    <w:p w:rsidR="005B207B" w:rsidRDefault="005B207B" w:rsidP="00BA176A">
      <w:r w:rsidRPr="005527CF">
        <w:t xml:space="preserve">Fax: </w:t>
      </w:r>
      <w:r w:rsidR="00BA0C07" w:rsidRPr="005527CF">
        <w:tab/>
      </w:r>
      <w:r w:rsidRPr="005527CF">
        <w:t xml:space="preserve">(02) </w:t>
      </w:r>
      <w:r w:rsidR="008327EC">
        <w:t>8008 1600</w:t>
      </w:r>
    </w:p>
    <w:p w:rsidR="00E45E78" w:rsidRDefault="00E45E78" w:rsidP="00BA176A"/>
    <w:p w:rsidR="00E45E78" w:rsidRDefault="00E45E78" w:rsidP="00BA176A"/>
    <w:p w:rsidR="00700D68" w:rsidRPr="00D1697C" w:rsidRDefault="00700D68" w:rsidP="00BA176A">
      <w:pPr>
        <w:pStyle w:val="TableHeading"/>
        <w:tabs>
          <w:tab w:val="left" w:pos="5175"/>
        </w:tabs>
        <w:spacing w:before="840" w:line="276" w:lineRule="auto"/>
        <w:rPr>
          <w:color w:val="auto"/>
        </w:rPr>
      </w:pPr>
      <w:r w:rsidRPr="00D1697C">
        <w:rPr>
          <w:color w:val="auto"/>
        </w:rPr>
        <w:t>Document Control Log</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4A0"/>
      </w:tblPr>
      <w:tblGrid>
        <w:gridCol w:w="1355"/>
        <w:gridCol w:w="2722"/>
        <w:gridCol w:w="1134"/>
        <w:gridCol w:w="1418"/>
        <w:gridCol w:w="1276"/>
        <w:gridCol w:w="1383"/>
      </w:tblGrid>
      <w:tr w:rsidR="00726E7E" w:rsidRPr="00726E7E" w:rsidTr="00726E7E">
        <w:trPr>
          <w:cantSplit/>
          <w:trHeight w:val="340"/>
          <w:jc w:val="center"/>
        </w:trPr>
        <w:tc>
          <w:tcPr>
            <w:tcW w:w="1355"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Revision No.</w:t>
            </w:r>
          </w:p>
        </w:tc>
        <w:tc>
          <w:tcPr>
            <w:tcW w:w="2722"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Amendment</w:t>
            </w:r>
          </w:p>
        </w:tc>
        <w:tc>
          <w:tcPr>
            <w:tcW w:w="1134"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Date</w:t>
            </w:r>
          </w:p>
        </w:tc>
        <w:tc>
          <w:tcPr>
            <w:tcW w:w="1418"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Prepared By</w:t>
            </w:r>
          </w:p>
        </w:tc>
        <w:tc>
          <w:tcPr>
            <w:tcW w:w="1276"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Checked By</w:t>
            </w:r>
          </w:p>
        </w:tc>
        <w:tc>
          <w:tcPr>
            <w:tcW w:w="1383" w:type="dxa"/>
            <w:tcBorders>
              <w:top w:val="single" w:sz="4" w:space="0" w:color="BFBFBF"/>
              <w:bottom w:val="single" w:sz="6" w:space="0" w:color="BFBFBF"/>
            </w:tcBorders>
            <w:shd w:val="solid" w:color="1D5C42" w:fill="1D5C42"/>
            <w:vAlign w:val="center"/>
          </w:tcPr>
          <w:p w:rsidR="00363455" w:rsidRPr="00726E7E" w:rsidRDefault="00726E7E" w:rsidP="00BA176A">
            <w:pPr>
              <w:jc w:val="center"/>
              <w:rPr>
                <w:b/>
                <w:color w:val="FFFFFF" w:themeColor="background1"/>
                <w:sz w:val="16"/>
                <w:szCs w:val="16"/>
              </w:rPr>
            </w:pPr>
            <w:r w:rsidRPr="00726E7E">
              <w:rPr>
                <w:b/>
                <w:color w:val="FFFFFF" w:themeColor="background1"/>
                <w:sz w:val="16"/>
                <w:szCs w:val="16"/>
              </w:rPr>
              <w:t>Approved By</w:t>
            </w:r>
          </w:p>
        </w:tc>
      </w:tr>
      <w:tr w:rsidR="00363455" w:rsidRPr="00726E7E" w:rsidTr="00726E7E">
        <w:trPr>
          <w:cantSplit/>
          <w:trHeight w:val="340"/>
          <w:jc w:val="center"/>
        </w:trPr>
        <w:tc>
          <w:tcPr>
            <w:tcW w:w="1355" w:type="dxa"/>
            <w:tcBorders>
              <w:top w:val="single" w:sz="6" w:space="0" w:color="BFBFBF"/>
            </w:tcBorders>
            <w:vAlign w:val="center"/>
          </w:tcPr>
          <w:p w:rsidR="00363455" w:rsidRPr="00726E7E" w:rsidRDefault="00D36FFC" w:rsidP="00BA176A">
            <w:pPr>
              <w:jc w:val="center"/>
              <w:rPr>
                <w:sz w:val="16"/>
                <w:szCs w:val="16"/>
              </w:rPr>
            </w:pPr>
            <w:r>
              <w:rPr>
                <w:sz w:val="16"/>
                <w:szCs w:val="16"/>
              </w:rPr>
              <w:t>A</w:t>
            </w:r>
          </w:p>
        </w:tc>
        <w:tc>
          <w:tcPr>
            <w:tcW w:w="2722" w:type="dxa"/>
            <w:tcBorders>
              <w:top w:val="single" w:sz="6" w:space="0" w:color="BFBFBF"/>
            </w:tcBorders>
            <w:vAlign w:val="center"/>
          </w:tcPr>
          <w:p w:rsidR="00363455" w:rsidRPr="00726E7E" w:rsidRDefault="00D36FFC" w:rsidP="00BA176A">
            <w:pPr>
              <w:jc w:val="center"/>
              <w:rPr>
                <w:sz w:val="16"/>
                <w:szCs w:val="16"/>
              </w:rPr>
            </w:pPr>
            <w:r>
              <w:rPr>
                <w:sz w:val="16"/>
                <w:szCs w:val="16"/>
              </w:rPr>
              <w:t>Draft</w:t>
            </w:r>
            <w:r w:rsidR="00FE5674">
              <w:rPr>
                <w:sz w:val="16"/>
                <w:szCs w:val="16"/>
              </w:rPr>
              <w:t xml:space="preserve"> for internal review</w:t>
            </w:r>
          </w:p>
        </w:tc>
        <w:tc>
          <w:tcPr>
            <w:tcW w:w="1134" w:type="dxa"/>
            <w:tcBorders>
              <w:top w:val="single" w:sz="6" w:space="0" w:color="BFBFBF"/>
            </w:tcBorders>
            <w:vAlign w:val="center"/>
          </w:tcPr>
          <w:p w:rsidR="00363455" w:rsidRPr="00726E7E" w:rsidRDefault="00094880" w:rsidP="00BA176A">
            <w:pPr>
              <w:jc w:val="center"/>
              <w:rPr>
                <w:sz w:val="16"/>
                <w:szCs w:val="16"/>
              </w:rPr>
            </w:pPr>
            <w:r>
              <w:rPr>
                <w:sz w:val="16"/>
                <w:szCs w:val="16"/>
              </w:rPr>
              <w:t>22/9/2011</w:t>
            </w:r>
          </w:p>
        </w:tc>
        <w:tc>
          <w:tcPr>
            <w:tcW w:w="1418" w:type="dxa"/>
            <w:tcBorders>
              <w:top w:val="single" w:sz="6" w:space="0" w:color="BFBFBF"/>
            </w:tcBorders>
            <w:vAlign w:val="center"/>
          </w:tcPr>
          <w:p w:rsidR="00363455" w:rsidRPr="00726E7E" w:rsidRDefault="00094880" w:rsidP="00BA176A">
            <w:pPr>
              <w:jc w:val="center"/>
              <w:rPr>
                <w:sz w:val="16"/>
                <w:szCs w:val="16"/>
              </w:rPr>
            </w:pPr>
            <w:r>
              <w:rPr>
                <w:sz w:val="16"/>
                <w:szCs w:val="16"/>
              </w:rPr>
              <w:t>OE</w:t>
            </w:r>
          </w:p>
        </w:tc>
        <w:tc>
          <w:tcPr>
            <w:tcW w:w="1276" w:type="dxa"/>
            <w:tcBorders>
              <w:top w:val="single" w:sz="6" w:space="0" w:color="BFBFBF"/>
            </w:tcBorders>
            <w:vAlign w:val="center"/>
          </w:tcPr>
          <w:p w:rsidR="00363455" w:rsidRPr="00726E7E" w:rsidRDefault="00D437CC" w:rsidP="00BA176A">
            <w:pPr>
              <w:jc w:val="center"/>
              <w:rPr>
                <w:sz w:val="16"/>
                <w:szCs w:val="16"/>
              </w:rPr>
            </w:pPr>
            <w:r>
              <w:rPr>
                <w:sz w:val="16"/>
                <w:szCs w:val="16"/>
              </w:rPr>
              <w:t>KM</w:t>
            </w:r>
          </w:p>
        </w:tc>
        <w:tc>
          <w:tcPr>
            <w:tcW w:w="1383" w:type="dxa"/>
            <w:tcBorders>
              <w:top w:val="single" w:sz="6" w:space="0" w:color="BFBFBF"/>
            </w:tcBorders>
            <w:vAlign w:val="center"/>
          </w:tcPr>
          <w:p w:rsidR="00363455" w:rsidRPr="00726E7E" w:rsidRDefault="00FE5674" w:rsidP="00BA176A">
            <w:pPr>
              <w:jc w:val="center"/>
              <w:rPr>
                <w:sz w:val="16"/>
                <w:szCs w:val="16"/>
              </w:rPr>
            </w:pPr>
            <w:r>
              <w:rPr>
                <w:sz w:val="16"/>
                <w:szCs w:val="16"/>
              </w:rPr>
              <w:t>KM</w:t>
            </w:r>
          </w:p>
        </w:tc>
      </w:tr>
      <w:tr w:rsidR="00FE5674" w:rsidRPr="00726E7E" w:rsidTr="00363455">
        <w:trPr>
          <w:cantSplit/>
          <w:trHeight w:val="340"/>
          <w:jc w:val="center"/>
        </w:trPr>
        <w:tc>
          <w:tcPr>
            <w:tcW w:w="1355" w:type="dxa"/>
            <w:vAlign w:val="center"/>
          </w:tcPr>
          <w:p w:rsidR="00FE5674" w:rsidRPr="00726E7E" w:rsidRDefault="00FE5674" w:rsidP="00BA176A">
            <w:pPr>
              <w:jc w:val="center"/>
              <w:rPr>
                <w:sz w:val="16"/>
                <w:szCs w:val="16"/>
              </w:rPr>
            </w:pPr>
            <w:r>
              <w:rPr>
                <w:sz w:val="16"/>
                <w:szCs w:val="16"/>
              </w:rPr>
              <w:t>B</w:t>
            </w:r>
          </w:p>
        </w:tc>
        <w:tc>
          <w:tcPr>
            <w:tcW w:w="2722" w:type="dxa"/>
            <w:vAlign w:val="center"/>
          </w:tcPr>
          <w:p w:rsidR="00FE5674" w:rsidRPr="00726E7E" w:rsidRDefault="00FE5674" w:rsidP="00FE5674">
            <w:pPr>
              <w:jc w:val="center"/>
              <w:rPr>
                <w:sz w:val="16"/>
                <w:szCs w:val="16"/>
              </w:rPr>
            </w:pPr>
            <w:r>
              <w:rPr>
                <w:sz w:val="16"/>
                <w:szCs w:val="16"/>
              </w:rPr>
              <w:t>Draft for internal review</w:t>
            </w:r>
          </w:p>
        </w:tc>
        <w:tc>
          <w:tcPr>
            <w:tcW w:w="1134" w:type="dxa"/>
            <w:vAlign w:val="center"/>
          </w:tcPr>
          <w:p w:rsidR="00FE5674" w:rsidRPr="00726E7E" w:rsidRDefault="00FE5674" w:rsidP="00FE5674">
            <w:pPr>
              <w:jc w:val="center"/>
              <w:rPr>
                <w:sz w:val="16"/>
                <w:szCs w:val="16"/>
              </w:rPr>
            </w:pPr>
            <w:r>
              <w:rPr>
                <w:sz w:val="16"/>
                <w:szCs w:val="16"/>
              </w:rPr>
              <w:t>6/10/2011</w:t>
            </w:r>
          </w:p>
        </w:tc>
        <w:tc>
          <w:tcPr>
            <w:tcW w:w="1418" w:type="dxa"/>
            <w:vAlign w:val="center"/>
          </w:tcPr>
          <w:p w:rsidR="00FE5674" w:rsidRPr="00726E7E" w:rsidRDefault="00FE5674" w:rsidP="00FE5674">
            <w:pPr>
              <w:jc w:val="center"/>
              <w:rPr>
                <w:sz w:val="16"/>
                <w:szCs w:val="16"/>
              </w:rPr>
            </w:pPr>
            <w:r>
              <w:rPr>
                <w:sz w:val="16"/>
                <w:szCs w:val="16"/>
              </w:rPr>
              <w:t>OE</w:t>
            </w:r>
          </w:p>
        </w:tc>
        <w:tc>
          <w:tcPr>
            <w:tcW w:w="1276" w:type="dxa"/>
            <w:vAlign w:val="center"/>
          </w:tcPr>
          <w:p w:rsidR="00FE5674" w:rsidRPr="00726E7E" w:rsidRDefault="00FE5674" w:rsidP="00FE5674">
            <w:pPr>
              <w:jc w:val="center"/>
              <w:rPr>
                <w:sz w:val="16"/>
                <w:szCs w:val="16"/>
              </w:rPr>
            </w:pPr>
            <w:r>
              <w:rPr>
                <w:sz w:val="16"/>
                <w:szCs w:val="16"/>
              </w:rPr>
              <w:t>KM</w:t>
            </w:r>
          </w:p>
        </w:tc>
        <w:tc>
          <w:tcPr>
            <w:tcW w:w="1383" w:type="dxa"/>
            <w:vAlign w:val="center"/>
          </w:tcPr>
          <w:p w:rsidR="00FE5674" w:rsidRPr="00726E7E" w:rsidRDefault="00FE5674" w:rsidP="00FE5674">
            <w:pPr>
              <w:jc w:val="center"/>
              <w:rPr>
                <w:sz w:val="16"/>
                <w:szCs w:val="16"/>
              </w:rPr>
            </w:pPr>
            <w:r>
              <w:rPr>
                <w:sz w:val="16"/>
                <w:szCs w:val="16"/>
              </w:rPr>
              <w:t>KM</w:t>
            </w:r>
          </w:p>
        </w:tc>
      </w:tr>
      <w:tr w:rsidR="00FE5674" w:rsidRPr="00726E7E" w:rsidTr="00363455">
        <w:trPr>
          <w:cantSplit/>
          <w:trHeight w:val="340"/>
          <w:jc w:val="center"/>
        </w:trPr>
        <w:tc>
          <w:tcPr>
            <w:tcW w:w="1355" w:type="dxa"/>
            <w:vAlign w:val="center"/>
          </w:tcPr>
          <w:p w:rsidR="00FE5674" w:rsidRPr="00726E7E" w:rsidRDefault="00FE5674" w:rsidP="00BA176A">
            <w:pPr>
              <w:jc w:val="center"/>
              <w:rPr>
                <w:sz w:val="16"/>
                <w:szCs w:val="16"/>
              </w:rPr>
            </w:pPr>
            <w:r>
              <w:rPr>
                <w:sz w:val="16"/>
                <w:szCs w:val="16"/>
              </w:rPr>
              <w:t>0</w:t>
            </w:r>
          </w:p>
        </w:tc>
        <w:tc>
          <w:tcPr>
            <w:tcW w:w="2722" w:type="dxa"/>
            <w:vAlign w:val="center"/>
          </w:tcPr>
          <w:p w:rsidR="00FE5674" w:rsidRPr="00726E7E" w:rsidRDefault="00FE5674" w:rsidP="00BA176A">
            <w:pPr>
              <w:jc w:val="center"/>
              <w:rPr>
                <w:sz w:val="16"/>
                <w:szCs w:val="16"/>
              </w:rPr>
            </w:pPr>
            <w:r>
              <w:rPr>
                <w:sz w:val="16"/>
                <w:szCs w:val="16"/>
              </w:rPr>
              <w:t>Draft for client review</w:t>
            </w:r>
          </w:p>
        </w:tc>
        <w:tc>
          <w:tcPr>
            <w:tcW w:w="1134" w:type="dxa"/>
            <w:vAlign w:val="center"/>
          </w:tcPr>
          <w:p w:rsidR="00FE5674" w:rsidRPr="00726E7E" w:rsidRDefault="00FE5674" w:rsidP="00BA176A">
            <w:pPr>
              <w:jc w:val="center"/>
              <w:rPr>
                <w:sz w:val="16"/>
                <w:szCs w:val="16"/>
              </w:rPr>
            </w:pPr>
            <w:r>
              <w:rPr>
                <w:sz w:val="16"/>
                <w:szCs w:val="16"/>
              </w:rPr>
              <w:t>6/10/2011</w:t>
            </w:r>
          </w:p>
        </w:tc>
        <w:tc>
          <w:tcPr>
            <w:tcW w:w="1418" w:type="dxa"/>
            <w:vAlign w:val="center"/>
          </w:tcPr>
          <w:p w:rsidR="00FE5674" w:rsidRPr="00726E7E" w:rsidRDefault="00FE5674" w:rsidP="00FE5674">
            <w:pPr>
              <w:jc w:val="center"/>
              <w:rPr>
                <w:sz w:val="16"/>
                <w:szCs w:val="16"/>
              </w:rPr>
            </w:pPr>
            <w:r>
              <w:rPr>
                <w:sz w:val="16"/>
                <w:szCs w:val="16"/>
              </w:rPr>
              <w:t>OE</w:t>
            </w:r>
          </w:p>
        </w:tc>
        <w:tc>
          <w:tcPr>
            <w:tcW w:w="1276" w:type="dxa"/>
            <w:vAlign w:val="center"/>
          </w:tcPr>
          <w:p w:rsidR="00FE5674" w:rsidRPr="00726E7E" w:rsidRDefault="00FE5674" w:rsidP="00FE5674">
            <w:pPr>
              <w:jc w:val="center"/>
              <w:rPr>
                <w:sz w:val="16"/>
                <w:szCs w:val="16"/>
              </w:rPr>
            </w:pPr>
            <w:r>
              <w:rPr>
                <w:sz w:val="16"/>
                <w:szCs w:val="16"/>
              </w:rPr>
              <w:t>KM</w:t>
            </w:r>
          </w:p>
        </w:tc>
        <w:tc>
          <w:tcPr>
            <w:tcW w:w="1383" w:type="dxa"/>
            <w:vAlign w:val="center"/>
          </w:tcPr>
          <w:p w:rsidR="00FE5674" w:rsidRPr="00726E7E" w:rsidRDefault="007F3F54" w:rsidP="00BA176A">
            <w:pPr>
              <w:jc w:val="center"/>
              <w:rPr>
                <w:sz w:val="16"/>
                <w:szCs w:val="16"/>
              </w:rPr>
            </w:pPr>
            <w:r>
              <w:rPr>
                <w:sz w:val="16"/>
                <w:szCs w:val="16"/>
              </w:rPr>
              <w:t>GL</w:t>
            </w:r>
          </w:p>
        </w:tc>
      </w:tr>
      <w:tr w:rsidR="00FE5674" w:rsidRPr="00726E7E" w:rsidTr="00363455">
        <w:trPr>
          <w:cantSplit/>
          <w:trHeight w:val="340"/>
          <w:jc w:val="center"/>
        </w:trPr>
        <w:tc>
          <w:tcPr>
            <w:tcW w:w="1355" w:type="dxa"/>
            <w:vAlign w:val="center"/>
          </w:tcPr>
          <w:p w:rsidR="00FE5674" w:rsidRPr="00726E7E" w:rsidRDefault="00FE7910" w:rsidP="00BA176A">
            <w:pPr>
              <w:jc w:val="center"/>
              <w:rPr>
                <w:sz w:val="16"/>
                <w:szCs w:val="16"/>
              </w:rPr>
            </w:pPr>
            <w:r>
              <w:rPr>
                <w:sz w:val="16"/>
                <w:szCs w:val="16"/>
              </w:rPr>
              <w:t>1</w:t>
            </w:r>
          </w:p>
        </w:tc>
        <w:tc>
          <w:tcPr>
            <w:tcW w:w="2722" w:type="dxa"/>
            <w:vAlign w:val="center"/>
          </w:tcPr>
          <w:p w:rsidR="00FE5674" w:rsidRPr="00726E7E" w:rsidRDefault="00FE7910" w:rsidP="00BA176A">
            <w:pPr>
              <w:jc w:val="center"/>
              <w:rPr>
                <w:sz w:val="16"/>
                <w:szCs w:val="16"/>
              </w:rPr>
            </w:pPr>
            <w:r>
              <w:rPr>
                <w:sz w:val="16"/>
                <w:szCs w:val="16"/>
              </w:rPr>
              <w:t>Final submission to client post feedback</w:t>
            </w:r>
          </w:p>
        </w:tc>
        <w:tc>
          <w:tcPr>
            <w:tcW w:w="1134" w:type="dxa"/>
            <w:vAlign w:val="center"/>
          </w:tcPr>
          <w:p w:rsidR="00FE5674" w:rsidRPr="00726E7E" w:rsidRDefault="00FE7910" w:rsidP="00BA176A">
            <w:pPr>
              <w:jc w:val="center"/>
              <w:rPr>
                <w:sz w:val="16"/>
                <w:szCs w:val="16"/>
              </w:rPr>
            </w:pPr>
            <w:r>
              <w:rPr>
                <w:sz w:val="16"/>
                <w:szCs w:val="16"/>
              </w:rPr>
              <w:t>30/01/2012</w:t>
            </w:r>
          </w:p>
        </w:tc>
        <w:tc>
          <w:tcPr>
            <w:tcW w:w="1418" w:type="dxa"/>
            <w:vAlign w:val="center"/>
          </w:tcPr>
          <w:p w:rsidR="00FE5674" w:rsidRPr="00726E7E" w:rsidRDefault="00FE7910" w:rsidP="00BA176A">
            <w:pPr>
              <w:jc w:val="center"/>
              <w:rPr>
                <w:sz w:val="16"/>
                <w:szCs w:val="16"/>
              </w:rPr>
            </w:pPr>
            <w:r>
              <w:rPr>
                <w:sz w:val="16"/>
                <w:szCs w:val="16"/>
              </w:rPr>
              <w:t>OE</w:t>
            </w:r>
          </w:p>
        </w:tc>
        <w:tc>
          <w:tcPr>
            <w:tcW w:w="1276" w:type="dxa"/>
            <w:vAlign w:val="center"/>
          </w:tcPr>
          <w:p w:rsidR="00FE5674" w:rsidRPr="00726E7E" w:rsidRDefault="00FE7910" w:rsidP="00BA176A">
            <w:pPr>
              <w:jc w:val="center"/>
              <w:rPr>
                <w:sz w:val="16"/>
                <w:szCs w:val="16"/>
              </w:rPr>
            </w:pPr>
            <w:r>
              <w:rPr>
                <w:sz w:val="16"/>
                <w:szCs w:val="16"/>
              </w:rPr>
              <w:t>GL</w:t>
            </w:r>
          </w:p>
        </w:tc>
        <w:tc>
          <w:tcPr>
            <w:tcW w:w="1383" w:type="dxa"/>
            <w:vAlign w:val="center"/>
          </w:tcPr>
          <w:p w:rsidR="00FE5674" w:rsidRPr="00726E7E" w:rsidRDefault="00FE7910" w:rsidP="00BA176A">
            <w:pPr>
              <w:jc w:val="center"/>
              <w:rPr>
                <w:sz w:val="16"/>
                <w:szCs w:val="16"/>
              </w:rPr>
            </w:pPr>
            <w:r>
              <w:rPr>
                <w:sz w:val="16"/>
                <w:szCs w:val="16"/>
              </w:rPr>
              <w:t>GL</w:t>
            </w:r>
          </w:p>
        </w:tc>
      </w:tr>
      <w:tr w:rsidR="00FE5674" w:rsidRPr="00726E7E" w:rsidTr="00363455">
        <w:trPr>
          <w:cantSplit/>
          <w:trHeight w:val="340"/>
          <w:jc w:val="center"/>
        </w:trPr>
        <w:tc>
          <w:tcPr>
            <w:tcW w:w="1355" w:type="dxa"/>
            <w:vAlign w:val="center"/>
          </w:tcPr>
          <w:p w:rsidR="00FE5674" w:rsidRPr="00726E7E" w:rsidRDefault="00FE5674" w:rsidP="00BA176A">
            <w:pPr>
              <w:jc w:val="center"/>
              <w:rPr>
                <w:sz w:val="16"/>
                <w:szCs w:val="16"/>
              </w:rPr>
            </w:pPr>
          </w:p>
        </w:tc>
        <w:tc>
          <w:tcPr>
            <w:tcW w:w="2722" w:type="dxa"/>
            <w:vAlign w:val="center"/>
          </w:tcPr>
          <w:p w:rsidR="00FE5674" w:rsidRPr="00726E7E" w:rsidRDefault="00FE5674" w:rsidP="00BA176A">
            <w:pPr>
              <w:jc w:val="center"/>
              <w:rPr>
                <w:sz w:val="16"/>
                <w:szCs w:val="16"/>
              </w:rPr>
            </w:pPr>
          </w:p>
        </w:tc>
        <w:tc>
          <w:tcPr>
            <w:tcW w:w="1134" w:type="dxa"/>
            <w:vAlign w:val="center"/>
          </w:tcPr>
          <w:p w:rsidR="00FE5674" w:rsidRPr="00726E7E" w:rsidRDefault="00FE5674" w:rsidP="00BA176A">
            <w:pPr>
              <w:jc w:val="center"/>
              <w:rPr>
                <w:sz w:val="16"/>
                <w:szCs w:val="16"/>
              </w:rPr>
            </w:pPr>
          </w:p>
        </w:tc>
        <w:tc>
          <w:tcPr>
            <w:tcW w:w="1418" w:type="dxa"/>
            <w:vAlign w:val="center"/>
          </w:tcPr>
          <w:p w:rsidR="00FE5674" w:rsidRPr="00726E7E" w:rsidRDefault="00FE5674" w:rsidP="00BA176A">
            <w:pPr>
              <w:jc w:val="center"/>
              <w:rPr>
                <w:sz w:val="16"/>
                <w:szCs w:val="16"/>
              </w:rPr>
            </w:pPr>
          </w:p>
        </w:tc>
        <w:tc>
          <w:tcPr>
            <w:tcW w:w="1276" w:type="dxa"/>
            <w:vAlign w:val="center"/>
          </w:tcPr>
          <w:p w:rsidR="00FE5674" w:rsidRPr="00726E7E" w:rsidRDefault="00FE5674" w:rsidP="00BA176A">
            <w:pPr>
              <w:jc w:val="center"/>
              <w:rPr>
                <w:sz w:val="16"/>
                <w:szCs w:val="16"/>
              </w:rPr>
            </w:pPr>
          </w:p>
        </w:tc>
        <w:tc>
          <w:tcPr>
            <w:tcW w:w="1383" w:type="dxa"/>
            <w:vAlign w:val="center"/>
          </w:tcPr>
          <w:p w:rsidR="00FE5674" w:rsidRPr="00726E7E" w:rsidRDefault="00FE5674" w:rsidP="00BA176A">
            <w:pPr>
              <w:jc w:val="center"/>
              <w:rPr>
                <w:sz w:val="16"/>
                <w:szCs w:val="16"/>
              </w:rPr>
            </w:pPr>
          </w:p>
        </w:tc>
      </w:tr>
    </w:tbl>
    <w:p w:rsidR="00516F17" w:rsidRDefault="00516F17" w:rsidP="00BA176A"/>
    <w:p w:rsidR="00560E8D" w:rsidRDefault="00560E8D" w:rsidP="00BA176A"/>
    <w:p w:rsidR="00206479" w:rsidRPr="00D17737" w:rsidRDefault="00206479" w:rsidP="00BA176A">
      <w:pPr>
        <w:rPr>
          <w:sz w:val="16"/>
          <w:szCs w:val="16"/>
        </w:rPr>
      </w:pPr>
      <w:r>
        <w:rPr>
          <w:sz w:val="16"/>
          <w:szCs w:val="16"/>
        </w:rPr>
        <w:t xml:space="preserve">© KMH Environmental </w:t>
      </w:r>
      <w:r w:rsidR="00BA0C07" w:rsidRPr="00D17737">
        <w:rPr>
          <w:sz w:val="16"/>
          <w:szCs w:val="16"/>
        </w:rPr>
        <w:t>20</w:t>
      </w:r>
      <w:r w:rsidR="00223466">
        <w:rPr>
          <w:sz w:val="16"/>
          <w:szCs w:val="16"/>
        </w:rPr>
        <w:t>1</w:t>
      </w:r>
      <w:r w:rsidR="00195ABA">
        <w:rPr>
          <w:sz w:val="16"/>
          <w:szCs w:val="16"/>
        </w:rPr>
        <w:t>1</w:t>
      </w:r>
    </w:p>
    <w:p w:rsidR="00BA0C07" w:rsidRPr="00D17737" w:rsidRDefault="00BA0C07" w:rsidP="00BA176A">
      <w:pPr>
        <w:rPr>
          <w:sz w:val="16"/>
          <w:szCs w:val="16"/>
        </w:rPr>
      </w:pPr>
      <w:r w:rsidRPr="00D17737">
        <w:rPr>
          <w:sz w:val="16"/>
          <w:szCs w:val="16"/>
        </w:rPr>
        <w:t>The information contained in this document produced by KMH Environmental is solely for the use of the Client identified on the cover sheet for the purpose for which it has been prepared and KMH Environmental undertakes no duty to or accepts any responsibility to any third party who may rely upon this document.</w:t>
      </w:r>
    </w:p>
    <w:p w:rsidR="00AB3096" w:rsidRDefault="00BA0C07" w:rsidP="00BA176A">
      <w:pPr>
        <w:rPr>
          <w:sz w:val="16"/>
          <w:szCs w:val="16"/>
        </w:rPr>
      </w:pPr>
      <w:r w:rsidRPr="00D17737">
        <w:rPr>
          <w:sz w:val="16"/>
          <w:szCs w:val="16"/>
        </w:rPr>
        <w:t>All rights reserved. No section or element of this document may be removed from this document, reproduced, electronically stored or transmitted in any form without the written permission of KMH Environmental.</w:t>
      </w:r>
    </w:p>
    <w:p w:rsidR="00AB3096" w:rsidRDefault="00AB3096" w:rsidP="00BA176A">
      <w:pPr>
        <w:rPr>
          <w:sz w:val="16"/>
          <w:szCs w:val="16"/>
        </w:rPr>
        <w:sectPr w:rsidR="00AB3096" w:rsidSect="00B25B5D">
          <w:headerReference w:type="default" r:id="rId12"/>
          <w:footerReference w:type="default" r:id="rId13"/>
          <w:pgSz w:w="11907" w:h="16839" w:code="9"/>
          <w:pgMar w:top="1701" w:right="1134" w:bottom="1134" w:left="1701" w:header="567" w:footer="567" w:gutter="0"/>
          <w:pgNumType w:fmt="lowerRoman" w:start="1"/>
          <w:cols w:space="708"/>
          <w:docGrid w:linePitch="360"/>
        </w:sectPr>
      </w:pPr>
    </w:p>
    <w:p w:rsidR="0000260C" w:rsidRPr="001C0E5E" w:rsidRDefault="007477D7" w:rsidP="00BA176A">
      <w:pPr>
        <w:spacing w:before="240" w:after="240"/>
        <w:jc w:val="center"/>
        <w:rPr>
          <w:rFonts w:ascii="Arial Bold" w:hAnsi="Arial Bold"/>
          <w:b/>
          <w:color w:val="1D5C42"/>
          <w:sz w:val="40"/>
          <w:szCs w:val="40"/>
        </w:rPr>
      </w:pPr>
      <w:r w:rsidRPr="001C0E5E">
        <w:rPr>
          <w:rFonts w:ascii="Arial Bold" w:hAnsi="Arial Bold"/>
          <w:b/>
          <w:color w:val="1D5C42"/>
          <w:sz w:val="40"/>
          <w:szCs w:val="40"/>
        </w:rPr>
        <w:lastRenderedPageBreak/>
        <w:t>TABLE OF CONTENTS</w:t>
      </w:r>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r w:rsidRPr="0083562D">
        <w:rPr>
          <w:b w:val="0"/>
          <w:bCs w:val="0"/>
        </w:rPr>
        <w:fldChar w:fldCharType="begin"/>
      </w:r>
      <w:r w:rsidR="00C13CA1">
        <w:rPr>
          <w:b w:val="0"/>
          <w:bCs w:val="0"/>
        </w:rPr>
        <w:instrText xml:space="preserve"> TOC \h \z \t "KMH Number Heading 1,1,KMH Number heading 2,2" </w:instrText>
      </w:r>
      <w:r w:rsidRPr="0083562D">
        <w:rPr>
          <w:b w:val="0"/>
          <w:bCs w:val="0"/>
        </w:rPr>
        <w:fldChar w:fldCharType="separate"/>
      </w:r>
      <w:hyperlink w:anchor="_Toc305688217" w:history="1">
        <w:r w:rsidR="004775F4" w:rsidRPr="00680114">
          <w:rPr>
            <w:rStyle w:val="Hyperlink"/>
            <w:noProof/>
          </w:rPr>
          <w:t>Glossary and Abbreviations</w:t>
        </w:r>
        <w:r w:rsidR="004775F4">
          <w:rPr>
            <w:noProof/>
            <w:webHidden/>
          </w:rPr>
          <w:tab/>
        </w:r>
        <w:r>
          <w:rPr>
            <w:noProof/>
            <w:webHidden/>
          </w:rPr>
          <w:fldChar w:fldCharType="begin"/>
        </w:r>
        <w:r w:rsidR="004775F4">
          <w:rPr>
            <w:noProof/>
            <w:webHidden/>
          </w:rPr>
          <w:instrText xml:space="preserve"> PAGEREF _Toc305688217 \h </w:instrText>
        </w:r>
        <w:r>
          <w:rPr>
            <w:noProof/>
            <w:webHidden/>
          </w:rPr>
        </w:r>
        <w:r>
          <w:rPr>
            <w:noProof/>
            <w:webHidden/>
          </w:rPr>
          <w:fldChar w:fldCharType="separate"/>
        </w:r>
        <w:r w:rsidR="00066A4A">
          <w:rPr>
            <w:noProof/>
            <w:webHidden/>
          </w:rPr>
          <w:t>iii</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18" w:history="1">
        <w:r w:rsidR="004775F4" w:rsidRPr="00680114">
          <w:rPr>
            <w:rStyle w:val="Hyperlink"/>
            <w:noProof/>
          </w:rPr>
          <w:t>1.</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About Tanks</w:t>
        </w:r>
        <w:r w:rsidR="004775F4">
          <w:rPr>
            <w:noProof/>
            <w:webHidden/>
          </w:rPr>
          <w:tab/>
        </w:r>
        <w:r>
          <w:rPr>
            <w:noProof/>
            <w:webHidden/>
          </w:rPr>
          <w:fldChar w:fldCharType="begin"/>
        </w:r>
        <w:r w:rsidR="004775F4">
          <w:rPr>
            <w:noProof/>
            <w:webHidden/>
          </w:rPr>
          <w:instrText xml:space="preserve"> PAGEREF _Toc305688218 \h </w:instrText>
        </w:r>
        <w:r>
          <w:rPr>
            <w:noProof/>
            <w:webHidden/>
          </w:rPr>
        </w:r>
        <w:r>
          <w:rPr>
            <w:noProof/>
            <w:webHidden/>
          </w:rPr>
          <w:fldChar w:fldCharType="separate"/>
        </w:r>
        <w:r w:rsidR="00066A4A">
          <w:rPr>
            <w:noProof/>
            <w:webHidden/>
          </w:rPr>
          <w:t>4</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19" w:history="1">
        <w:r w:rsidR="004775F4" w:rsidRPr="00680114">
          <w:rPr>
            <w:rStyle w:val="Hyperlink"/>
            <w:noProof/>
          </w:rPr>
          <w:t>2.</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Where and How to Download</w:t>
        </w:r>
        <w:r w:rsidR="004775F4">
          <w:rPr>
            <w:noProof/>
            <w:webHidden/>
          </w:rPr>
          <w:tab/>
        </w:r>
        <w:r>
          <w:rPr>
            <w:noProof/>
            <w:webHidden/>
          </w:rPr>
          <w:fldChar w:fldCharType="begin"/>
        </w:r>
        <w:r w:rsidR="004775F4">
          <w:rPr>
            <w:noProof/>
            <w:webHidden/>
          </w:rPr>
          <w:instrText xml:space="preserve"> PAGEREF _Toc305688219 \h </w:instrText>
        </w:r>
        <w:r>
          <w:rPr>
            <w:noProof/>
            <w:webHidden/>
          </w:rPr>
        </w:r>
        <w:r>
          <w:rPr>
            <w:noProof/>
            <w:webHidden/>
          </w:rPr>
          <w:fldChar w:fldCharType="separate"/>
        </w:r>
        <w:r w:rsidR="00066A4A">
          <w:rPr>
            <w:noProof/>
            <w:webHidden/>
          </w:rPr>
          <w:t>4</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20" w:history="1">
        <w:r w:rsidR="004775F4" w:rsidRPr="00680114">
          <w:rPr>
            <w:rStyle w:val="Hyperlink"/>
            <w:noProof/>
          </w:rPr>
          <w:t>3.</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Accessing and Saving Databases</w:t>
        </w:r>
        <w:r w:rsidR="004775F4">
          <w:rPr>
            <w:noProof/>
            <w:webHidden/>
          </w:rPr>
          <w:tab/>
        </w:r>
        <w:r>
          <w:rPr>
            <w:noProof/>
            <w:webHidden/>
          </w:rPr>
          <w:fldChar w:fldCharType="begin"/>
        </w:r>
        <w:r w:rsidR="004775F4">
          <w:rPr>
            <w:noProof/>
            <w:webHidden/>
          </w:rPr>
          <w:instrText xml:space="preserve"> PAGEREF _Toc305688220 \h </w:instrText>
        </w:r>
        <w:r>
          <w:rPr>
            <w:noProof/>
            <w:webHidden/>
          </w:rPr>
        </w:r>
        <w:r>
          <w:rPr>
            <w:noProof/>
            <w:webHidden/>
          </w:rPr>
          <w:fldChar w:fldCharType="separate"/>
        </w:r>
        <w:r w:rsidR="00066A4A">
          <w:rPr>
            <w:noProof/>
            <w:webHidden/>
          </w:rPr>
          <w:t>5</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1" w:history="1">
        <w:r w:rsidR="004775F4" w:rsidRPr="00680114">
          <w:rPr>
            <w:rStyle w:val="Hyperlink"/>
            <w:noProof/>
            <w:snapToGrid w:val="0"/>
            <w:w w:val="0"/>
          </w:rPr>
          <w:t>3.1.</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To restore the Tank Database</w:t>
        </w:r>
        <w:r w:rsidR="004775F4">
          <w:rPr>
            <w:noProof/>
            <w:webHidden/>
          </w:rPr>
          <w:tab/>
        </w:r>
        <w:r>
          <w:rPr>
            <w:noProof/>
            <w:webHidden/>
          </w:rPr>
          <w:fldChar w:fldCharType="begin"/>
        </w:r>
        <w:r w:rsidR="004775F4">
          <w:rPr>
            <w:noProof/>
            <w:webHidden/>
          </w:rPr>
          <w:instrText xml:space="preserve"> PAGEREF _Toc305688221 \h </w:instrText>
        </w:r>
        <w:r>
          <w:rPr>
            <w:noProof/>
            <w:webHidden/>
          </w:rPr>
        </w:r>
        <w:r>
          <w:rPr>
            <w:noProof/>
            <w:webHidden/>
          </w:rPr>
          <w:fldChar w:fldCharType="separate"/>
        </w:r>
        <w:r w:rsidR="00066A4A">
          <w:rPr>
            <w:noProof/>
            <w:webHidden/>
          </w:rPr>
          <w:t>5</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2" w:history="1">
        <w:r w:rsidR="004775F4" w:rsidRPr="00680114">
          <w:rPr>
            <w:rStyle w:val="Hyperlink"/>
            <w:noProof/>
            <w:snapToGrid w:val="0"/>
            <w:w w:val="0"/>
          </w:rPr>
          <w:t>3.2.</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To restore the Client Database</w:t>
        </w:r>
        <w:r w:rsidR="004775F4">
          <w:rPr>
            <w:noProof/>
            <w:webHidden/>
          </w:rPr>
          <w:tab/>
        </w:r>
        <w:r>
          <w:rPr>
            <w:noProof/>
            <w:webHidden/>
          </w:rPr>
          <w:fldChar w:fldCharType="begin"/>
        </w:r>
        <w:r w:rsidR="004775F4">
          <w:rPr>
            <w:noProof/>
            <w:webHidden/>
          </w:rPr>
          <w:instrText xml:space="preserve"> PAGEREF _Toc305688222 \h </w:instrText>
        </w:r>
        <w:r>
          <w:rPr>
            <w:noProof/>
            <w:webHidden/>
          </w:rPr>
        </w:r>
        <w:r>
          <w:rPr>
            <w:noProof/>
            <w:webHidden/>
          </w:rPr>
          <w:fldChar w:fldCharType="separate"/>
        </w:r>
        <w:r w:rsidR="00066A4A">
          <w:rPr>
            <w:noProof/>
            <w:webHidden/>
          </w:rPr>
          <w:t>5</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3" w:history="1">
        <w:r w:rsidR="004775F4" w:rsidRPr="00680114">
          <w:rPr>
            <w:rStyle w:val="Hyperlink"/>
            <w:noProof/>
            <w:snapToGrid w:val="0"/>
            <w:w w:val="0"/>
          </w:rPr>
          <w:t>3.3.</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To save/backup the Client and Tank Database</w:t>
        </w:r>
        <w:r w:rsidR="004775F4">
          <w:rPr>
            <w:noProof/>
            <w:webHidden/>
          </w:rPr>
          <w:tab/>
        </w:r>
        <w:r>
          <w:rPr>
            <w:noProof/>
            <w:webHidden/>
          </w:rPr>
          <w:fldChar w:fldCharType="begin"/>
        </w:r>
        <w:r w:rsidR="004775F4">
          <w:rPr>
            <w:noProof/>
            <w:webHidden/>
          </w:rPr>
          <w:instrText xml:space="preserve"> PAGEREF _Toc305688223 \h </w:instrText>
        </w:r>
        <w:r>
          <w:rPr>
            <w:noProof/>
            <w:webHidden/>
          </w:rPr>
        </w:r>
        <w:r>
          <w:rPr>
            <w:noProof/>
            <w:webHidden/>
          </w:rPr>
          <w:fldChar w:fldCharType="separate"/>
        </w:r>
        <w:r w:rsidR="00066A4A">
          <w:rPr>
            <w:noProof/>
            <w:webHidden/>
          </w:rPr>
          <w:t>5</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24" w:history="1">
        <w:r w:rsidR="004775F4" w:rsidRPr="00680114">
          <w:rPr>
            <w:rStyle w:val="Hyperlink"/>
            <w:noProof/>
          </w:rPr>
          <w:t>4.</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Site Information Required Prior to Use</w:t>
        </w:r>
        <w:r w:rsidR="004775F4">
          <w:rPr>
            <w:noProof/>
            <w:webHidden/>
          </w:rPr>
          <w:tab/>
        </w:r>
        <w:r>
          <w:rPr>
            <w:noProof/>
            <w:webHidden/>
          </w:rPr>
          <w:fldChar w:fldCharType="begin"/>
        </w:r>
        <w:r w:rsidR="004775F4">
          <w:rPr>
            <w:noProof/>
            <w:webHidden/>
          </w:rPr>
          <w:instrText xml:space="preserve"> PAGEREF _Toc305688224 \h </w:instrText>
        </w:r>
        <w:r>
          <w:rPr>
            <w:noProof/>
            <w:webHidden/>
          </w:rPr>
        </w:r>
        <w:r>
          <w:rPr>
            <w:noProof/>
            <w:webHidden/>
          </w:rPr>
          <w:fldChar w:fldCharType="separate"/>
        </w:r>
        <w:r w:rsidR="00066A4A">
          <w:rPr>
            <w:noProof/>
            <w:webHidden/>
          </w:rPr>
          <w:t>6</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5" w:history="1">
        <w:r w:rsidR="004775F4" w:rsidRPr="00680114">
          <w:rPr>
            <w:rStyle w:val="Hyperlink"/>
            <w:noProof/>
            <w:snapToGrid w:val="0"/>
            <w:w w:val="0"/>
          </w:rPr>
          <w:t>4.1.</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Tank Information</w:t>
        </w:r>
        <w:r w:rsidR="004775F4">
          <w:rPr>
            <w:noProof/>
            <w:webHidden/>
          </w:rPr>
          <w:tab/>
        </w:r>
        <w:r>
          <w:rPr>
            <w:noProof/>
            <w:webHidden/>
          </w:rPr>
          <w:fldChar w:fldCharType="begin"/>
        </w:r>
        <w:r w:rsidR="004775F4">
          <w:rPr>
            <w:noProof/>
            <w:webHidden/>
          </w:rPr>
          <w:instrText xml:space="preserve"> PAGEREF _Toc305688225 \h </w:instrText>
        </w:r>
        <w:r>
          <w:rPr>
            <w:noProof/>
            <w:webHidden/>
          </w:rPr>
        </w:r>
        <w:r>
          <w:rPr>
            <w:noProof/>
            <w:webHidden/>
          </w:rPr>
          <w:fldChar w:fldCharType="separate"/>
        </w:r>
        <w:r w:rsidR="00066A4A">
          <w:rPr>
            <w:noProof/>
            <w:webHidden/>
          </w:rPr>
          <w:t>6</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6" w:history="1">
        <w:r w:rsidR="004775F4" w:rsidRPr="00680114">
          <w:rPr>
            <w:rStyle w:val="Hyperlink"/>
            <w:noProof/>
            <w:snapToGrid w:val="0"/>
            <w:w w:val="0"/>
          </w:rPr>
          <w:t>4.2.</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Location Information</w:t>
        </w:r>
        <w:r w:rsidR="004775F4">
          <w:rPr>
            <w:noProof/>
            <w:webHidden/>
          </w:rPr>
          <w:tab/>
        </w:r>
        <w:r>
          <w:rPr>
            <w:noProof/>
            <w:webHidden/>
          </w:rPr>
          <w:fldChar w:fldCharType="begin"/>
        </w:r>
        <w:r w:rsidR="004775F4">
          <w:rPr>
            <w:noProof/>
            <w:webHidden/>
          </w:rPr>
          <w:instrText xml:space="preserve"> PAGEREF _Toc305688226 \h </w:instrText>
        </w:r>
        <w:r>
          <w:rPr>
            <w:noProof/>
            <w:webHidden/>
          </w:rPr>
        </w:r>
        <w:r>
          <w:rPr>
            <w:noProof/>
            <w:webHidden/>
          </w:rPr>
          <w:fldChar w:fldCharType="separate"/>
        </w:r>
        <w:r w:rsidR="00066A4A">
          <w:rPr>
            <w:noProof/>
            <w:webHidden/>
          </w:rPr>
          <w:t>7</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27" w:history="1">
        <w:r w:rsidR="004775F4" w:rsidRPr="00680114">
          <w:rPr>
            <w:rStyle w:val="Hyperlink"/>
            <w:noProof/>
            <w:snapToGrid w:val="0"/>
            <w:w w:val="0"/>
          </w:rPr>
          <w:t>4.3.</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Substance Information</w:t>
        </w:r>
        <w:r w:rsidR="004775F4">
          <w:rPr>
            <w:noProof/>
            <w:webHidden/>
          </w:rPr>
          <w:tab/>
        </w:r>
        <w:r>
          <w:rPr>
            <w:noProof/>
            <w:webHidden/>
          </w:rPr>
          <w:fldChar w:fldCharType="begin"/>
        </w:r>
        <w:r w:rsidR="004775F4">
          <w:rPr>
            <w:noProof/>
            <w:webHidden/>
          </w:rPr>
          <w:instrText xml:space="preserve"> PAGEREF _Toc305688227 \h </w:instrText>
        </w:r>
        <w:r>
          <w:rPr>
            <w:noProof/>
            <w:webHidden/>
          </w:rPr>
        </w:r>
        <w:r>
          <w:rPr>
            <w:noProof/>
            <w:webHidden/>
          </w:rPr>
          <w:fldChar w:fldCharType="separate"/>
        </w:r>
        <w:r w:rsidR="00066A4A">
          <w:rPr>
            <w:noProof/>
            <w:webHidden/>
          </w:rPr>
          <w:t>9</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28" w:history="1">
        <w:r w:rsidR="004775F4" w:rsidRPr="00680114">
          <w:rPr>
            <w:rStyle w:val="Hyperlink"/>
            <w:noProof/>
          </w:rPr>
          <w:t>5.</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Conversion From Metric to Imperial</w:t>
        </w:r>
        <w:r w:rsidR="004775F4">
          <w:rPr>
            <w:noProof/>
            <w:webHidden/>
          </w:rPr>
          <w:tab/>
        </w:r>
        <w:r>
          <w:rPr>
            <w:noProof/>
            <w:webHidden/>
          </w:rPr>
          <w:fldChar w:fldCharType="begin"/>
        </w:r>
        <w:r w:rsidR="004775F4">
          <w:rPr>
            <w:noProof/>
            <w:webHidden/>
          </w:rPr>
          <w:instrText xml:space="preserve"> PAGEREF _Toc305688228 \h </w:instrText>
        </w:r>
        <w:r>
          <w:rPr>
            <w:noProof/>
            <w:webHidden/>
          </w:rPr>
        </w:r>
        <w:r>
          <w:rPr>
            <w:noProof/>
            <w:webHidden/>
          </w:rPr>
          <w:fldChar w:fldCharType="separate"/>
        </w:r>
        <w:r w:rsidR="00066A4A">
          <w:rPr>
            <w:noProof/>
            <w:webHidden/>
          </w:rPr>
          <w:t>10</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29" w:history="1">
        <w:r w:rsidR="004775F4" w:rsidRPr="00680114">
          <w:rPr>
            <w:rStyle w:val="Hyperlink"/>
            <w:noProof/>
          </w:rPr>
          <w:t>6.</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Entering Data</w:t>
        </w:r>
        <w:r w:rsidR="004775F4">
          <w:rPr>
            <w:noProof/>
            <w:webHidden/>
          </w:rPr>
          <w:tab/>
        </w:r>
        <w:r>
          <w:rPr>
            <w:noProof/>
            <w:webHidden/>
          </w:rPr>
          <w:fldChar w:fldCharType="begin"/>
        </w:r>
        <w:r w:rsidR="004775F4">
          <w:rPr>
            <w:noProof/>
            <w:webHidden/>
          </w:rPr>
          <w:instrText xml:space="preserve"> PAGEREF _Toc305688229 \h </w:instrText>
        </w:r>
        <w:r>
          <w:rPr>
            <w:noProof/>
            <w:webHidden/>
          </w:rPr>
        </w:r>
        <w:r>
          <w:rPr>
            <w:noProof/>
            <w:webHidden/>
          </w:rPr>
          <w:fldChar w:fldCharType="separate"/>
        </w:r>
        <w:r w:rsidR="00066A4A">
          <w:rPr>
            <w:noProof/>
            <w:webHidden/>
          </w:rPr>
          <w:t>11</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0" w:history="1">
        <w:r w:rsidR="004775F4" w:rsidRPr="00680114">
          <w:rPr>
            <w:rStyle w:val="Hyperlink"/>
            <w:noProof/>
            <w:snapToGrid w:val="0"/>
            <w:w w:val="0"/>
          </w:rPr>
          <w:t>6.1.</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Using default tank records</w:t>
        </w:r>
        <w:r w:rsidR="004775F4">
          <w:rPr>
            <w:noProof/>
            <w:webHidden/>
          </w:rPr>
          <w:tab/>
        </w:r>
        <w:r>
          <w:rPr>
            <w:noProof/>
            <w:webHidden/>
          </w:rPr>
          <w:fldChar w:fldCharType="begin"/>
        </w:r>
        <w:r w:rsidR="004775F4">
          <w:rPr>
            <w:noProof/>
            <w:webHidden/>
          </w:rPr>
          <w:instrText xml:space="preserve"> PAGEREF _Toc305688230 \h </w:instrText>
        </w:r>
        <w:r>
          <w:rPr>
            <w:noProof/>
            <w:webHidden/>
          </w:rPr>
        </w:r>
        <w:r>
          <w:rPr>
            <w:noProof/>
            <w:webHidden/>
          </w:rPr>
          <w:fldChar w:fldCharType="separate"/>
        </w:r>
        <w:r w:rsidR="00066A4A">
          <w:rPr>
            <w:noProof/>
            <w:webHidden/>
          </w:rPr>
          <w:t>11</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1" w:history="1">
        <w:r w:rsidR="004775F4" w:rsidRPr="00680114">
          <w:rPr>
            <w:rStyle w:val="Hyperlink"/>
            <w:noProof/>
            <w:snapToGrid w:val="0"/>
            <w:w w:val="0"/>
          </w:rPr>
          <w:t>6.2.</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Creating a new tank record</w:t>
        </w:r>
        <w:r w:rsidR="004775F4">
          <w:rPr>
            <w:noProof/>
            <w:webHidden/>
          </w:rPr>
          <w:tab/>
        </w:r>
        <w:r>
          <w:rPr>
            <w:noProof/>
            <w:webHidden/>
          </w:rPr>
          <w:fldChar w:fldCharType="begin"/>
        </w:r>
        <w:r w:rsidR="004775F4">
          <w:rPr>
            <w:noProof/>
            <w:webHidden/>
          </w:rPr>
          <w:instrText xml:space="preserve"> PAGEREF _Toc305688231 \h </w:instrText>
        </w:r>
        <w:r>
          <w:rPr>
            <w:noProof/>
            <w:webHidden/>
          </w:rPr>
        </w:r>
        <w:r>
          <w:rPr>
            <w:noProof/>
            <w:webHidden/>
          </w:rPr>
          <w:fldChar w:fldCharType="separate"/>
        </w:r>
        <w:r w:rsidR="00066A4A">
          <w:rPr>
            <w:noProof/>
            <w:webHidden/>
          </w:rPr>
          <w:t>11</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2" w:history="1">
        <w:r w:rsidR="004775F4" w:rsidRPr="00680114">
          <w:rPr>
            <w:rStyle w:val="Hyperlink"/>
            <w:noProof/>
            <w:snapToGrid w:val="0"/>
            <w:w w:val="0"/>
          </w:rPr>
          <w:t>6.3.</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Tank Records</w:t>
        </w:r>
        <w:r w:rsidR="004775F4">
          <w:rPr>
            <w:noProof/>
            <w:webHidden/>
          </w:rPr>
          <w:tab/>
        </w:r>
        <w:r>
          <w:rPr>
            <w:noProof/>
            <w:webHidden/>
          </w:rPr>
          <w:fldChar w:fldCharType="begin"/>
        </w:r>
        <w:r w:rsidR="004775F4">
          <w:rPr>
            <w:noProof/>
            <w:webHidden/>
          </w:rPr>
          <w:instrText xml:space="preserve"> PAGEREF _Toc305688232 \h </w:instrText>
        </w:r>
        <w:r>
          <w:rPr>
            <w:noProof/>
            <w:webHidden/>
          </w:rPr>
        </w:r>
        <w:r>
          <w:rPr>
            <w:noProof/>
            <w:webHidden/>
          </w:rPr>
          <w:fldChar w:fldCharType="separate"/>
        </w:r>
        <w:r w:rsidR="00066A4A">
          <w:rPr>
            <w:noProof/>
            <w:webHidden/>
          </w:rPr>
          <w:t>11</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33" w:history="1">
        <w:r w:rsidR="004775F4" w:rsidRPr="00680114">
          <w:rPr>
            <w:rStyle w:val="Hyperlink"/>
            <w:noProof/>
          </w:rPr>
          <w:t>7.</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Default Tank Types and Parameters</w:t>
        </w:r>
        <w:r w:rsidR="004775F4">
          <w:rPr>
            <w:noProof/>
            <w:webHidden/>
          </w:rPr>
          <w:tab/>
        </w:r>
        <w:r>
          <w:rPr>
            <w:noProof/>
            <w:webHidden/>
          </w:rPr>
          <w:fldChar w:fldCharType="begin"/>
        </w:r>
        <w:r w:rsidR="004775F4">
          <w:rPr>
            <w:noProof/>
            <w:webHidden/>
          </w:rPr>
          <w:instrText xml:space="preserve"> PAGEREF _Toc305688233 \h </w:instrText>
        </w:r>
        <w:r>
          <w:rPr>
            <w:noProof/>
            <w:webHidden/>
          </w:rPr>
        </w:r>
        <w:r>
          <w:rPr>
            <w:noProof/>
            <w:webHidden/>
          </w:rPr>
          <w:fldChar w:fldCharType="separate"/>
        </w:r>
        <w:r w:rsidR="00066A4A">
          <w:rPr>
            <w:noProof/>
            <w:webHidden/>
          </w:rPr>
          <w:t>15</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4" w:history="1">
        <w:r w:rsidR="004775F4" w:rsidRPr="00680114">
          <w:rPr>
            <w:rStyle w:val="Hyperlink"/>
            <w:noProof/>
            <w:snapToGrid w:val="0"/>
            <w:w w:val="0"/>
          </w:rPr>
          <w:t>7.1.</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External floating roof tank</w:t>
        </w:r>
        <w:r w:rsidR="004775F4">
          <w:rPr>
            <w:noProof/>
            <w:webHidden/>
          </w:rPr>
          <w:tab/>
        </w:r>
        <w:r>
          <w:rPr>
            <w:noProof/>
            <w:webHidden/>
          </w:rPr>
          <w:fldChar w:fldCharType="begin"/>
        </w:r>
        <w:r w:rsidR="004775F4">
          <w:rPr>
            <w:noProof/>
            <w:webHidden/>
          </w:rPr>
          <w:instrText xml:space="preserve"> PAGEREF _Toc305688234 \h </w:instrText>
        </w:r>
        <w:r>
          <w:rPr>
            <w:noProof/>
            <w:webHidden/>
          </w:rPr>
        </w:r>
        <w:r>
          <w:rPr>
            <w:noProof/>
            <w:webHidden/>
          </w:rPr>
          <w:fldChar w:fldCharType="separate"/>
        </w:r>
        <w:r w:rsidR="00066A4A">
          <w:rPr>
            <w:noProof/>
            <w:webHidden/>
          </w:rPr>
          <w:t>15</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5" w:history="1">
        <w:r w:rsidR="004775F4" w:rsidRPr="00680114">
          <w:rPr>
            <w:rStyle w:val="Hyperlink"/>
            <w:noProof/>
            <w:snapToGrid w:val="0"/>
            <w:w w:val="0"/>
          </w:rPr>
          <w:t>7.2.</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Horizontal fixed roof tanks</w:t>
        </w:r>
        <w:r w:rsidR="004775F4">
          <w:rPr>
            <w:noProof/>
            <w:webHidden/>
          </w:rPr>
          <w:tab/>
        </w:r>
        <w:r>
          <w:rPr>
            <w:noProof/>
            <w:webHidden/>
          </w:rPr>
          <w:fldChar w:fldCharType="begin"/>
        </w:r>
        <w:r w:rsidR="004775F4">
          <w:rPr>
            <w:noProof/>
            <w:webHidden/>
          </w:rPr>
          <w:instrText xml:space="preserve"> PAGEREF _Toc305688235 \h </w:instrText>
        </w:r>
        <w:r>
          <w:rPr>
            <w:noProof/>
            <w:webHidden/>
          </w:rPr>
        </w:r>
        <w:r>
          <w:rPr>
            <w:noProof/>
            <w:webHidden/>
          </w:rPr>
          <w:fldChar w:fldCharType="separate"/>
        </w:r>
        <w:r w:rsidR="00066A4A">
          <w:rPr>
            <w:noProof/>
            <w:webHidden/>
          </w:rPr>
          <w:t>16</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6" w:history="1">
        <w:r w:rsidR="004775F4" w:rsidRPr="00680114">
          <w:rPr>
            <w:rStyle w:val="Hyperlink"/>
            <w:noProof/>
            <w:snapToGrid w:val="0"/>
            <w:w w:val="0"/>
          </w:rPr>
          <w:t>7.3.</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Internal floating roof tanks</w:t>
        </w:r>
        <w:r w:rsidR="004775F4">
          <w:rPr>
            <w:noProof/>
            <w:webHidden/>
          </w:rPr>
          <w:tab/>
        </w:r>
        <w:r>
          <w:rPr>
            <w:noProof/>
            <w:webHidden/>
          </w:rPr>
          <w:fldChar w:fldCharType="begin"/>
        </w:r>
        <w:r w:rsidR="004775F4">
          <w:rPr>
            <w:noProof/>
            <w:webHidden/>
          </w:rPr>
          <w:instrText xml:space="preserve"> PAGEREF _Toc305688236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7" w:history="1">
        <w:r w:rsidR="004775F4" w:rsidRPr="00680114">
          <w:rPr>
            <w:rStyle w:val="Hyperlink"/>
            <w:noProof/>
            <w:snapToGrid w:val="0"/>
            <w:w w:val="0"/>
          </w:rPr>
          <w:t>7.4.</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Underground horizontal tank</w:t>
        </w:r>
        <w:r w:rsidR="004775F4">
          <w:rPr>
            <w:noProof/>
            <w:webHidden/>
          </w:rPr>
          <w:tab/>
        </w:r>
        <w:r>
          <w:rPr>
            <w:noProof/>
            <w:webHidden/>
          </w:rPr>
          <w:fldChar w:fldCharType="begin"/>
        </w:r>
        <w:r w:rsidR="004775F4">
          <w:rPr>
            <w:noProof/>
            <w:webHidden/>
          </w:rPr>
          <w:instrText xml:space="preserve"> PAGEREF _Toc305688237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38" w:history="1">
        <w:r w:rsidR="004775F4" w:rsidRPr="00680114">
          <w:rPr>
            <w:rStyle w:val="Hyperlink"/>
            <w:noProof/>
            <w:snapToGrid w:val="0"/>
            <w:w w:val="0"/>
          </w:rPr>
          <w:t>7.5.</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Vertical fixed roof tanks</w:t>
        </w:r>
        <w:r w:rsidR="004775F4">
          <w:rPr>
            <w:noProof/>
            <w:webHidden/>
          </w:rPr>
          <w:tab/>
        </w:r>
        <w:r>
          <w:rPr>
            <w:noProof/>
            <w:webHidden/>
          </w:rPr>
          <w:fldChar w:fldCharType="begin"/>
        </w:r>
        <w:r w:rsidR="004775F4">
          <w:rPr>
            <w:noProof/>
            <w:webHidden/>
          </w:rPr>
          <w:instrText xml:space="preserve"> PAGEREF _Toc305688238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39" w:history="1">
        <w:r w:rsidR="004775F4" w:rsidRPr="00680114">
          <w:rPr>
            <w:rStyle w:val="Hyperlink"/>
            <w:noProof/>
          </w:rPr>
          <w:t>8.</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Generating Reports</w:t>
        </w:r>
        <w:r w:rsidR="004775F4">
          <w:rPr>
            <w:noProof/>
            <w:webHidden/>
          </w:rPr>
          <w:tab/>
        </w:r>
        <w:r>
          <w:rPr>
            <w:noProof/>
            <w:webHidden/>
          </w:rPr>
          <w:fldChar w:fldCharType="begin"/>
        </w:r>
        <w:r w:rsidR="004775F4">
          <w:rPr>
            <w:noProof/>
            <w:webHidden/>
          </w:rPr>
          <w:instrText xml:space="preserve"> PAGEREF _Toc305688239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40" w:history="1">
        <w:r w:rsidR="004775F4" w:rsidRPr="00680114">
          <w:rPr>
            <w:rStyle w:val="Hyperlink"/>
            <w:noProof/>
            <w:snapToGrid w:val="0"/>
            <w:w w:val="0"/>
          </w:rPr>
          <w:t>8.1.</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Generating a report using the Report menu</w:t>
        </w:r>
        <w:r w:rsidR="004775F4">
          <w:rPr>
            <w:noProof/>
            <w:webHidden/>
          </w:rPr>
          <w:tab/>
        </w:r>
        <w:r>
          <w:rPr>
            <w:noProof/>
            <w:webHidden/>
          </w:rPr>
          <w:fldChar w:fldCharType="begin"/>
        </w:r>
        <w:r w:rsidR="004775F4">
          <w:rPr>
            <w:noProof/>
            <w:webHidden/>
          </w:rPr>
          <w:instrText xml:space="preserve"> PAGEREF _Toc305688240 \h </w:instrText>
        </w:r>
        <w:r>
          <w:rPr>
            <w:noProof/>
            <w:webHidden/>
          </w:rPr>
        </w:r>
        <w:r>
          <w:rPr>
            <w:noProof/>
            <w:webHidden/>
          </w:rPr>
          <w:fldChar w:fldCharType="separate"/>
        </w:r>
        <w:r w:rsidR="00066A4A">
          <w:rPr>
            <w:noProof/>
            <w:webHidden/>
          </w:rPr>
          <w:t>18</w:t>
        </w:r>
        <w:r>
          <w:rPr>
            <w:noProof/>
            <w:webHidden/>
          </w:rPr>
          <w:fldChar w:fldCharType="end"/>
        </w:r>
      </w:hyperlink>
    </w:p>
    <w:p w:rsidR="004775F4" w:rsidRDefault="0083562D">
      <w:pPr>
        <w:pStyle w:val="TOC2"/>
        <w:rPr>
          <w:rFonts w:asciiTheme="minorHAnsi" w:eastAsiaTheme="minorEastAsia" w:hAnsiTheme="minorHAnsi" w:cstheme="minorBidi"/>
          <w:iCs w:val="0"/>
          <w:noProof/>
          <w:sz w:val="22"/>
          <w:szCs w:val="22"/>
          <w:lang w:eastAsia="en-AU"/>
        </w:rPr>
      </w:pPr>
      <w:hyperlink w:anchor="_Toc305688241" w:history="1">
        <w:r w:rsidR="004775F4" w:rsidRPr="00680114">
          <w:rPr>
            <w:rStyle w:val="Hyperlink"/>
            <w:noProof/>
            <w:snapToGrid w:val="0"/>
            <w:w w:val="0"/>
          </w:rPr>
          <w:t>8.2.</w:t>
        </w:r>
        <w:r w:rsidR="004775F4">
          <w:rPr>
            <w:rFonts w:asciiTheme="minorHAnsi" w:eastAsiaTheme="minorEastAsia" w:hAnsiTheme="minorHAnsi" w:cstheme="minorBidi"/>
            <w:iCs w:val="0"/>
            <w:noProof/>
            <w:sz w:val="22"/>
            <w:szCs w:val="22"/>
            <w:lang w:eastAsia="en-AU"/>
          </w:rPr>
          <w:tab/>
        </w:r>
        <w:r w:rsidR="004775F4" w:rsidRPr="00680114">
          <w:rPr>
            <w:rStyle w:val="Hyperlink"/>
            <w:noProof/>
          </w:rPr>
          <w:t>Generating a report while viewing a tank record</w:t>
        </w:r>
        <w:r w:rsidR="004775F4">
          <w:rPr>
            <w:noProof/>
            <w:webHidden/>
          </w:rPr>
          <w:tab/>
        </w:r>
        <w:r>
          <w:rPr>
            <w:noProof/>
            <w:webHidden/>
          </w:rPr>
          <w:fldChar w:fldCharType="begin"/>
        </w:r>
        <w:r w:rsidR="004775F4">
          <w:rPr>
            <w:noProof/>
            <w:webHidden/>
          </w:rPr>
          <w:instrText xml:space="preserve"> PAGEREF _Toc305688241 \h </w:instrText>
        </w:r>
        <w:r>
          <w:rPr>
            <w:noProof/>
            <w:webHidden/>
          </w:rPr>
        </w:r>
        <w:r>
          <w:rPr>
            <w:noProof/>
            <w:webHidden/>
          </w:rPr>
          <w:fldChar w:fldCharType="separate"/>
        </w:r>
        <w:r w:rsidR="00066A4A">
          <w:rPr>
            <w:noProof/>
            <w:webHidden/>
          </w:rPr>
          <w:t>19</w:t>
        </w:r>
        <w:r>
          <w:rPr>
            <w:noProof/>
            <w:webHidden/>
          </w:rPr>
          <w:fldChar w:fldCharType="end"/>
        </w:r>
      </w:hyperlink>
    </w:p>
    <w:p w:rsidR="004775F4" w:rsidRDefault="0083562D">
      <w:pPr>
        <w:pStyle w:val="TOC1"/>
        <w:tabs>
          <w:tab w:val="right" w:leader="dot" w:pos="9062"/>
        </w:tabs>
        <w:rPr>
          <w:rFonts w:asciiTheme="minorHAnsi" w:eastAsiaTheme="minorEastAsia" w:hAnsiTheme="minorHAnsi" w:cstheme="minorBidi"/>
          <w:b w:val="0"/>
          <w:bCs w:val="0"/>
          <w:noProof/>
          <w:sz w:val="22"/>
          <w:szCs w:val="22"/>
          <w:lang w:eastAsia="en-AU"/>
        </w:rPr>
      </w:pPr>
      <w:hyperlink w:anchor="_Toc305688242" w:history="1">
        <w:r w:rsidR="004775F4" w:rsidRPr="00680114">
          <w:rPr>
            <w:rStyle w:val="Hyperlink"/>
            <w:noProof/>
          </w:rPr>
          <w:t>9.</w:t>
        </w:r>
        <w:r w:rsidR="004775F4">
          <w:rPr>
            <w:rFonts w:asciiTheme="minorHAnsi" w:eastAsiaTheme="minorEastAsia" w:hAnsiTheme="minorHAnsi" w:cstheme="minorBidi"/>
            <w:b w:val="0"/>
            <w:bCs w:val="0"/>
            <w:noProof/>
            <w:sz w:val="22"/>
            <w:szCs w:val="22"/>
            <w:lang w:eastAsia="en-AU"/>
          </w:rPr>
          <w:tab/>
        </w:r>
        <w:r w:rsidR="004775F4" w:rsidRPr="00680114">
          <w:rPr>
            <w:rStyle w:val="Hyperlink"/>
            <w:noProof/>
          </w:rPr>
          <w:t>Conversion from Imperial to Metric for NPI Reporting.</w:t>
        </w:r>
        <w:r w:rsidR="004775F4">
          <w:rPr>
            <w:noProof/>
            <w:webHidden/>
          </w:rPr>
          <w:tab/>
        </w:r>
        <w:r>
          <w:rPr>
            <w:noProof/>
            <w:webHidden/>
          </w:rPr>
          <w:fldChar w:fldCharType="begin"/>
        </w:r>
        <w:r w:rsidR="004775F4">
          <w:rPr>
            <w:noProof/>
            <w:webHidden/>
          </w:rPr>
          <w:instrText xml:space="preserve"> PAGEREF _Toc305688242 \h </w:instrText>
        </w:r>
        <w:r>
          <w:rPr>
            <w:noProof/>
            <w:webHidden/>
          </w:rPr>
        </w:r>
        <w:r>
          <w:rPr>
            <w:noProof/>
            <w:webHidden/>
          </w:rPr>
          <w:fldChar w:fldCharType="separate"/>
        </w:r>
        <w:r w:rsidR="00066A4A">
          <w:rPr>
            <w:noProof/>
            <w:webHidden/>
          </w:rPr>
          <w:t>20</w:t>
        </w:r>
        <w:r>
          <w:rPr>
            <w:noProof/>
            <w:webHidden/>
          </w:rPr>
          <w:fldChar w:fldCharType="end"/>
        </w:r>
      </w:hyperlink>
    </w:p>
    <w:p w:rsidR="00BD6F43" w:rsidRDefault="0083562D" w:rsidP="00BA176A">
      <w:pPr>
        <w:rPr>
          <w:b/>
          <w:bCs/>
          <w:szCs w:val="20"/>
        </w:rPr>
      </w:pPr>
      <w:r>
        <w:rPr>
          <w:b/>
          <w:bCs/>
          <w:szCs w:val="20"/>
        </w:rPr>
        <w:fldChar w:fldCharType="end"/>
      </w:r>
    </w:p>
    <w:p w:rsidR="00BD6F43" w:rsidRDefault="00BD6F43" w:rsidP="00BA176A">
      <w:pPr>
        <w:rPr>
          <w:b/>
          <w:bCs/>
          <w:szCs w:val="20"/>
        </w:rPr>
      </w:pPr>
      <w:r>
        <w:rPr>
          <w:b/>
          <w:bCs/>
          <w:szCs w:val="20"/>
        </w:rPr>
        <w:br w:type="page"/>
      </w:r>
      <w:bookmarkStart w:id="0" w:name="_GoBack"/>
      <w:bookmarkEnd w:id="0"/>
    </w:p>
    <w:p w:rsidR="006B5843" w:rsidRDefault="006B5843" w:rsidP="00BA176A">
      <w:pPr>
        <w:jc w:val="center"/>
        <w:rPr>
          <w:b/>
          <w:sz w:val="28"/>
          <w:szCs w:val="28"/>
        </w:rPr>
      </w:pPr>
      <w:r w:rsidRPr="006B5843">
        <w:rPr>
          <w:b/>
          <w:sz w:val="28"/>
          <w:szCs w:val="28"/>
        </w:rPr>
        <w:lastRenderedPageBreak/>
        <w:t>FIGURES</w:t>
      </w:r>
    </w:p>
    <w:p w:rsidR="00F70918" w:rsidRDefault="00F70918" w:rsidP="00BA176A">
      <w:pPr>
        <w:jc w:val="center"/>
        <w:rPr>
          <w:b/>
          <w:sz w:val="28"/>
          <w:szCs w:val="28"/>
        </w:rPr>
      </w:pPr>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r w:rsidRPr="0083562D">
        <w:rPr>
          <w:b/>
          <w:sz w:val="28"/>
          <w:szCs w:val="28"/>
        </w:rPr>
        <w:fldChar w:fldCharType="begin"/>
      </w:r>
      <w:r w:rsidR="00F70918">
        <w:rPr>
          <w:b/>
          <w:sz w:val="28"/>
          <w:szCs w:val="28"/>
        </w:rPr>
        <w:instrText xml:space="preserve"> TOC \h \z \c "Figure" </w:instrText>
      </w:r>
      <w:r w:rsidRPr="0083562D">
        <w:rPr>
          <w:b/>
          <w:sz w:val="28"/>
          <w:szCs w:val="28"/>
        </w:rPr>
        <w:fldChar w:fldCharType="separate"/>
      </w:r>
      <w:hyperlink w:anchor="_Toc305688243" w:history="1">
        <w:r w:rsidR="004775F4" w:rsidRPr="005C7744">
          <w:rPr>
            <w:rStyle w:val="Hyperlink"/>
            <w:noProof/>
          </w:rPr>
          <w:t>Figure 1</w:t>
        </w:r>
        <w:r w:rsidR="004775F4">
          <w:rPr>
            <w:rFonts w:asciiTheme="minorHAnsi" w:eastAsiaTheme="minorEastAsia" w:hAnsiTheme="minorHAnsi" w:cstheme="minorBidi"/>
            <w:bCs w:val="0"/>
            <w:noProof/>
            <w:sz w:val="22"/>
            <w:szCs w:val="22"/>
            <w:lang w:eastAsia="en-AU"/>
          </w:rPr>
          <w:tab/>
        </w:r>
        <w:r w:rsidR="004775F4" w:rsidRPr="005C7744">
          <w:rPr>
            <w:rStyle w:val="Hyperlink"/>
            <w:noProof/>
          </w:rPr>
          <w:t>Confirmation message for correctly restoring databases</w:t>
        </w:r>
        <w:r w:rsidR="004775F4">
          <w:rPr>
            <w:noProof/>
            <w:webHidden/>
          </w:rPr>
          <w:tab/>
        </w:r>
        <w:r>
          <w:rPr>
            <w:noProof/>
            <w:webHidden/>
          </w:rPr>
          <w:fldChar w:fldCharType="begin"/>
        </w:r>
        <w:r w:rsidR="004775F4">
          <w:rPr>
            <w:noProof/>
            <w:webHidden/>
          </w:rPr>
          <w:instrText xml:space="preserve"> PAGEREF _Toc305688243 \h </w:instrText>
        </w:r>
        <w:r>
          <w:rPr>
            <w:noProof/>
            <w:webHidden/>
          </w:rPr>
        </w:r>
        <w:r>
          <w:rPr>
            <w:noProof/>
            <w:webHidden/>
          </w:rPr>
          <w:fldChar w:fldCharType="separate"/>
        </w:r>
        <w:r w:rsidR="00066A4A">
          <w:rPr>
            <w:noProof/>
            <w:webHidden/>
          </w:rPr>
          <w:t>5</w:t>
        </w:r>
        <w:r>
          <w:rPr>
            <w:noProof/>
            <w:webHidden/>
          </w:rPr>
          <w:fldChar w:fldCharType="end"/>
        </w:r>
      </w:hyperlink>
    </w:p>
    <w:p w:rsidR="004775F4" w:rsidRDefault="0083562D">
      <w:pPr>
        <w:pStyle w:val="TableofFigures"/>
        <w:tabs>
          <w:tab w:val="left" w:pos="1701"/>
          <w:tab w:val="right" w:leader="dot" w:pos="9062"/>
        </w:tabs>
        <w:rPr>
          <w:noProof/>
        </w:rPr>
      </w:pPr>
      <w:hyperlink w:anchor="_Toc305688244" w:history="1">
        <w:r w:rsidR="004775F4" w:rsidRPr="005C7744">
          <w:rPr>
            <w:rStyle w:val="Hyperlink"/>
            <w:noProof/>
          </w:rPr>
          <w:t>Figure 2</w:t>
        </w:r>
        <w:r w:rsidR="004775F4">
          <w:rPr>
            <w:rFonts w:asciiTheme="minorHAnsi" w:eastAsiaTheme="minorEastAsia" w:hAnsiTheme="minorHAnsi" w:cstheme="minorBidi"/>
            <w:bCs w:val="0"/>
            <w:noProof/>
            <w:sz w:val="22"/>
            <w:szCs w:val="22"/>
            <w:lang w:eastAsia="en-AU"/>
          </w:rPr>
          <w:tab/>
        </w:r>
        <w:r w:rsidR="004775F4" w:rsidRPr="005C7744">
          <w:rPr>
            <w:rStyle w:val="Hyperlink"/>
            <w:noProof/>
          </w:rPr>
          <w:t>Map of Australia showing breakup of default regions</w:t>
        </w:r>
        <w:r w:rsidR="004775F4">
          <w:rPr>
            <w:noProof/>
            <w:webHidden/>
          </w:rPr>
          <w:tab/>
        </w:r>
        <w:r>
          <w:rPr>
            <w:noProof/>
            <w:webHidden/>
          </w:rPr>
          <w:fldChar w:fldCharType="begin"/>
        </w:r>
        <w:r w:rsidR="004775F4">
          <w:rPr>
            <w:noProof/>
            <w:webHidden/>
          </w:rPr>
          <w:instrText xml:space="preserve"> PAGEREF _Toc305688244 \h </w:instrText>
        </w:r>
        <w:r>
          <w:rPr>
            <w:noProof/>
            <w:webHidden/>
          </w:rPr>
        </w:r>
        <w:r>
          <w:rPr>
            <w:noProof/>
            <w:webHidden/>
          </w:rPr>
          <w:fldChar w:fldCharType="separate"/>
        </w:r>
        <w:r w:rsidR="00066A4A">
          <w:rPr>
            <w:noProof/>
            <w:webHidden/>
          </w:rPr>
          <w:t>8</w:t>
        </w:r>
        <w:r>
          <w:rPr>
            <w:noProof/>
            <w:webHidden/>
          </w:rPr>
          <w:fldChar w:fldCharType="end"/>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3</w:t>
        </w:r>
        <w:r w:rsidR="00C00E2A">
          <w:rPr>
            <w:rFonts w:asciiTheme="minorHAnsi" w:eastAsiaTheme="minorEastAsia" w:hAnsiTheme="minorHAnsi" w:cstheme="minorBidi"/>
            <w:bCs w:val="0"/>
            <w:noProof/>
            <w:sz w:val="22"/>
            <w:szCs w:val="22"/>
            <w:lang w:eastAsia="en-AU"/>
          </w:rPr>
          <w:tab/>
        </w:r>
        <w:r w:rsidR="00C00E2A">
          <w:rPr>
            <w:rStyle w:val="Hyperlink"/>
            <w:noProof/>
          </w:rPr>
          <w:t>Meteorological data input screen</w:t>
        </w:r>
        <w:r w:rsidR="00C00E2A">
          <w:rPr>
            <w:noProof/>
            <w:webHidden/>
          </w:rPr>
          <w:tab/>
        </w:r>
        <w:r>
          <w:rPr>
            <w:noProof/>
            <w:webHidden/>
          </w:rPr>
          <w:fldChar w:fldCharType="begin"/>
        </w:r>
        <w:r w:rsidR="00C00E2A">
          <w:rPr>
            <w:noProof/>
            <w:webHidden/>
          </w:rPr>
          <w:instrText xml:space="preserve"> PAGEREF _Toc305688244 \h </w:instrText>
        </w:r>
        <w:r>
          <w:rPr>
            <w:noProof/>
            <w:webHidden/>
          </w:rPr>
        </w:r>
        <w:r>
          <w:rPr>
            <w:noProof/>
            <w:webHidden/>
          </w:rPr>
          <w:fldChar w:fldCharType="separate"/>
        </w:r>
        <w:r w:rsidR="00066A4A">
          <w:rPr>
            <w:noProof/>
            <w:webHidden/>
          </w:rPr>
          <w:t>8</w:t>
        </w:r>
        <w:r>
          <w:rPr>
            <w:noProof/>
            <w:webHidden/>
          </w:rPr>
          <w:fldChar w:fldCharType="end"/>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4</w:t>
        </w:r>
        <w:r w:rsidR="00C00E2A">
          <w:rPr>
            <w:rFonts w:asciiTheme="minorHAnsi" w:eastAsiaTheme="minorEastAsia" w:hAnsiTheme="minorHAnsi" w:cstheme="minorBidi"/>
            <w:bCs w:val="0"/>
            <w:noProof/>
            <w:sz w:val="22"/>
            <w:szCs w:val="22"/>
            <w:lang w:eastAsia="en-AU"/>
          </w:rPr>
          <w:tab/>
        </w:r>
        <w:r w:rsidR="00C00E2A">
          <w:rPr>
            <w:rStyle w:val="Hyperlink"/>
            <w:noProof/>
          </w:rPr>
          <w:t>Identification tab</w:t>
        </w:r>
        <w:r w:rsidR="00C00E2A">
          <w:rPr>
            <w:noProof/>
            <w:webHidden/>
          </w:rPr>
          <w:tab/>
          <w:t>11</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5</w:t>
        </w:r>
        <w:r w:rsidR="00C00E2A">
          <w:rPr>
            <w:rFonts w:asciiTheme="minorHAnsi" w:eastAsiaTheme="minorEastAsia" w:hAnsiTheme="minorHAnsi" w:cstheme="minorBidi"/>
            <w:bCs w:val="0"/>
            <w:noProof/>
            <w:sz w:val="22"/>
            <w:szCs w:val="22"/>
            <w:lang w:eastAsia="en-AU"/>
          </w:rPr>
          <w:tab/>
        </w:r>
        <w:r w:rsidR="00C00E2A">
          <w:rPr>
            <w:rStyle w:val="Hyperlink"/>
            <w:noProof/>
          </w:rPr>
          <w:t>Physical Characteristics tab</w:t>
        </w:r>
        <w:r w:rsidR="00C00E2A">
          <w:rPr>
            <w:noProof/>
            <w:webHidden/>
          </w:rPr>
          <w:tab/>
          <w:t>12</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6</w:t>
        </w:r>
        <w:r w:rsidR="00C00E2A">
          <w:rPr>
            <w:rFonts w:asciiTheme="minorHAnsi" w:eastAsiaTheme="minorEastAsia" w:hAnsiTheme="minorHAnsi" w:cstheme="minorBidi"/>
            <w:bCs w:val="0"/>
            <w:noProof/>
            <w:sz w:val="22"/>
            <w:szCs w:val="22"/>
            <w:lang w:eastAsia="en-AU"/>
          </w:rPr>
          <w:tab/>
        </w:r>
        <w:r w:rsidR="00C00E2A">
          <w:rPr>
            <w:rStyle w:val="Hyperlink"/>
            <w:noProof/>
          </w:rPr>
          <w:t>Site Selection tab</w:t>
        </w:r>
        <w:r w:rsidR="00C00E2A">
          <w:rPr>
            <w:noProof/>
            <w:webHidden/>
          </w:rPr>
          <w:tab/>
          <w:t>13</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7</w:t>
        </w:r>
        <w:r w:rsidR="00C00E2A">
          <w:rPr>
            <w:rFonts w:asciiTheme="minorHAnsi" w:eastAsiaTheme="minorEastAsia" w:hAnsiTheme="minorHAnsi" w:cstheme="minorBidi"/>
            <w:bCs w:val="0"/>
            <w:noProof/>
            <w:sz w:val="22"/>
            <w:szCs w:val="22"/>
            <w:lang w:eastAsia="en-AU"/>
          </w:rPr>
          <w:tab/>
        </w:r>
        <w:r w:rsidR="00C00E2A">
          <w:rPr>
            <w:rStyle w:val="Hyperlink"/>
            <w:noProof/>
          </w:rPr>
          <w:t>Tank Contents tab</w:t>
        </w:r>
        <w:r w:rsidR="00C00E2A">
          <w:rPr>
            <w:noProof/>
            <w:webHidden/>
          </w:rPr>
          <w:tab/>
          <w:t>14</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8</w:t>
        </w:r>
        <w:r w:rsidR="00C00E2A">
          <w:rPr>
            <w:rFonts w:asciiTheme="minorHAnsi" w:eastAsiaTheme="minorEastAsia" w:hAnsiTheme="minorHAnsi" w:cstheme="minorBidi"/>
            <w:bCs w:val="0"/>
            <w:noProof/>
            <w:sz w:val="22"/>
            <w:szCs w:val="22"/>
            <w:lang w:eastAsia="en-AU"/>
          </w:rPr>
          <w:tab/>
        </w:r>
        <w:r w:rsidR="00C00E2A">
          <w:rPr>
            <w:rStyle w:val="Hyperlink"/>
            <w:noProof/>
          </w:rPr>
          <w:t>Monthly Calculations tab</w:t>
        </w:r>
        <w:r w:rsidR="00C00E2A">
          <w:rPr>
            <w:noProof/>
            <w:webHidden/>
          </w:rPr>
          <w:tab/>
          <w:t>15</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9</w:t>
        </w:r>
        <w:r w:rsidR="00C00E2A">
          <w:rPr>
            <w:rFonts w:asciiTheme="minorHAnsi" w:eastAsiaTheme="minorEastAsia" w:hAnsiTheme="minorHAnsi" w:cstheme="minorBidi"/>
            <w:bCs w:val="0"/>
            <w:noProof/>
            <w:sz w:val="22"/>
            <w:szCs w:val="22"/>
            <w:lang w:eastAsia="en-AU"/>
          </w:rPr>
          <w:tab/>
        </w:r>
        <w:r w:rsidR="00C00E2A">
          <w:rPr>
            <w:rStyle w:val="Hyperlink"/>
            <w:noProof/>
          </w:rPr>
          <w:t>Report selection screen from report menu</w:t>
        </w:r>
        <w:r w:rsidR="00C00E2A">
          <w:rPr>
            <w:noProof/>
            <w:webHidden/>
          </w:rPr>
          <w:tab/>
          <w:t>18</w:t>
        </w:r>
      </w:hyperlink>
    </w:p>
    <w:p w:rsidR="00C00E2A" w:rsidRDefault="0083562D" w:rsidP="00C00E2A">
      <w:pPr>
        <w:pStyle w:val="TableofFigures"/>
        <w:tabs>
          <w:tab w:val="left" w:pos="1701"/>
          <w:tab w:val="right" w:leader="dot" w:pos="9062"/>
        </w:tabs>
        <w:rPr>
          <w:noProof/>
        </w:rPr>
      </w:pPr>
      <w:hyperlink w:anchor="_Toc305688244" w:history="1">
        <w:r w:rsidR="00C00E2A">
          <w:rPr>
            <w:rStyle w:val="Hyperlink"/>
            <w:noProof/>
          </w:rPr>
          <w:t>Figure 10</w:t>
        </w:r>
        <w:r w:rsidR="00C00E2A">
          <w:rPr>
            <w:rFonts w:asciiTheme="minorHAnsi" w:eastAsiaTheme="minorEastAsia" w:hAnsiTheme="minorHAnsi" w:cstheme="minorBidi"/>
            <w:bCs w:val="0"/>
            <w:noProof/>
            <w:sz w:val="22"/>
            <w:szCs w:val="22"/>
            <w:lang w:eastAsia="en-AU"/>
          </w:rPr>
          <w:tab/>
        </w:r>
        <w:r w:rsidR="00F07700">
          <w:rPr>
            <w:rStyle w:val="Hyperlink"/>
            <w:noProof/>
          </w:rPr>
          <w:t>Report selection screen from tank record</w:t>
        </w:r>
        <w:r w:rsidR="00C00E2A">
          <w:rPr>
            <w:noProof/>
            <w:webHidden/>
          </w:rPr>
          <w:tab/>
          <w:t>1</w:t>
        </w:r>
        <w:r w:rsidR="00F07700">
          <w:rPr>
            <w:noProof/>
            <w:webHidden/>
          </w:rPr>
          <w:t>9</w:t>
        </w:r>
      </w:hyperlink>
    </w:p>
    <w:p w:rsidR="00BF25FC" w:rsidRDefault="00BF25FC">
      <w:pPr>
        <w:rPr>
          <w:noProof/>
        </w:rPr>
      </w:pPr>
    </w:p>
    <w:p w:rsidR="00BF25FC" w:rsidRDefault="00BF25FC">
      <w:pPr>
        <w:rPr>
          <w:noProof/>
        </w:rPr>
      </w:pPr>
    </w:p>
    <w:p w:rsidR="00F70918" w:rsidRPr="006B5843" w:rsidRDefault="0083562D" w:rsidP="00BA176A">
      <w:pPr>
        <w:jc w:val="center"/>
        <w:rPr>
          <w:b/>
          <w:sz w:val="28"/>
          <w:szCs w:val="28"/>
        </w:rPr>
      </w:pPr>
      <w:r>
        <w:rPr>
          <w:b/>
          <w:sz w:val="28"/>
          <w:szCs w:val="28"/>
        </w:rPr>
        <w:fldChar w:fldCharType="end"/>
      </w:r>
    </w:p>
    <w:p w:rsidR="00544325" w:rsidRDefault="00544325" w:rsidP="00BA176A">
      <w:pPr>
        <w:spacing w:before="360"/>
        <w:jc w:val="center"/>
        <w:rPr>
          <w:b/>
          <w:sz w:val="28"/>
          <w:szCs w:val="28"/>
        </w:rPr>
      </w:pPr>
      <w:r w:rsidRPr="00544325">
        <w:rPr>
          <w:b/>
          <w:sz w:val="28"/>
          <w:szCs w:val="28"/>
        </w:rPr>
        <w:t>TABLES</w:t>
      </w:r>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r w:rsidRPr="0083562D">
        <w:rPr>
          <w:b/>
          <w:sz w:val="28"/>
          <w:szCs w:val="28"/>
        </w:rPr>
        <w:fldChar w:fldCharType="begin"/>
      </w:r>
      <w:r w:rsidR="00F70918">
        <w:rPr>
          <w:b/>
          <w:sz w:val="28"/>
          <w:szCs w:val="28"/>
        </w:rPr>
        <w:instrText xml:space="preserve"> TOC \h \z \c "Table" </w:instrText>
      </w:r>
      <w:r w:rsidRPr="0083562D">
        <w:rPr>
          <w:b/>
          <w:sz w:val="28"/>
          <w:szCs w:val="28"/>
        </w:rPr>
        <w:fldChar w:fldCharType="separate"/>
      </w:r>
      <w:hyperlink w:anchor="_Toc305688245" w:history="1">
        <w:r w:rsidR="004775F4" w:rsidRPr="0021689D">
          <w:rPr>
            <w:rStyle w:val="Hyperlink"/>
            <w:noProof/>
          </w:rPr>
          <w:t>Table 1</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Essential tank information required for use of TANKS 4.09d</w:t>
        </w:r>
        <w:r w:rsidR="004775F4">
          <w:rPr>
            <w:noProof/>
            <w:webHidden/>
          </w:rPr>
          <w:tab/>
        </w:r>
        <w:r>
          <w:rPr>
            <w:noProof/>
            <w:webHidden/>
          </w:rPr>
          <w:fldChar w:fldCharType="begin"/>
        </w:r>
        <w:r w:rsidR="004775F4">
          <w:rPr>
            <w:noProof/>
            <w:webHidden/>
          </w:rPr>
          <w:instrText xml:space="preserve"> PAGEREF _Toc305688245 \h </w:instrText>
        </w:r>
        <w:r>
          <w:rPr>
            <w:noProof/>
            <w:webHidden/>
          </w:rPr>
        </w:r>
        <w:r>
          <w:rPr>
            <w:noProof/>
            <w:webHidden/>
          </w:rPr>
          <w:fldChar w:fldCharType="separate"/>
        </w:r>
        <w:r w:rsidR="00066A4A">
          <w:rPr>
            <w:noProof/>
            <w:webHidden/>
          </w:rPr>
          <w:t>6</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46" w:history="1">
        <w:r w:rsidR="004775F4" w:rsidRPr="0021689D">
          <w:rPr>
            <w:rStyle w:val="Hyperlink"/>
            <w:noProof/>
          </w:rPr>
          <w:t>Table 2</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variables for input into TANKS 4.09d</w:t>
        </w:r>
        <w:r w:rsidR="004775F4">
          <w:rPr>
            <w:noProof/>
            <w:webHidden/>
          </w:rPr>
          <w:tab/>
        </w:r>
        <w:r>
          <w:rPr>
            <w:noProof/>
            <w:webHidden/>
          </w:rPr>
          <w:fldChar w:fldCharType="begin"/>
        </w:r>
        <w:r w:rsidR="004775F4">
          <w:rPr>
            <w:noProof/>
            <w:webHidden/>
          </w:rPr>
          <w:instrText xml:space="preserve"> PAGEREF _Toc305688246 \h </w:instrText>
        </w:r>
        <w:r>
          <w:rPr>
            <w:noProof/>
            <w:webHidden/>
          </w:rPr>
        </w:r>
        <w:r>
          <w:rPr>
            <w:noProof/>
            <w:webHidden/>
          </w:rPr>
          <w:fldChar w:fldCharType="separate"/>
        </w:r>
        <w:r w:rsidR="00066A4A">
          <w:rPr>
            <w:noProof/>
            <w:webHidden/>
          </w:rPr>
          <w:t>6</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47" w:history="1">
        <w:r w:rsidR="004775F4" w:rsidRPr="0021689D">
          <w:rPr>
            <w:rStyle w:val="Hyperlink"/>
            <w:noProof/>
          </w:rPr>
          <w:t>Table 3</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regions and their corresponding geographical locations</w:t>
        </w:r>
        <w:r w:rsidR="004775F4">
          <w:rPr>
            <w:noProof/>
            <w:webHidden/>
          </w:rPr>
          <w:tab/>
        </w:r>
        <w:r>
          <w:rPr>
            <w:noProof/>
            <w:webHidden/>
          </w:rPr>
          <w:fldChar w:fldCharType="begin"/>
        </w:r>
        <w:r w:rsidR="004775F4">
          <w:rPr>
            <w:noProof/>
            <w:webHidden/>
          </w:rPr>
          <w:instrText xml:space="preserve"> PAGEREF _Toc305688247 \h </w:instrText>
        </w:r>
        <w:r>
          <w:rPr>
            <w:noProof/>
            <w:webHidden/>
          </w:rPr>
        </w:r>
        <w:r>
          <w:rPr>
            <w:noProof/>
            <w:webHidden/>
          </w:rPr>
          <w:fldChar w:fldCharType="separate"/>
        </w:r>
        <w:r w:rsidR="00066A4A">
          <w:rPr>
            <w:noProof/>
            <w:webHidden/>
          </w:rPr>
          <w:t>7</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48" w:history="1">
        <w:r w:rsidR="004775F4" w:rsidRPr="0021689D">
          <w:rPr>
            <w:rStyle w:val="Hyperlink"/>
            <w:noProof/>
          </w:rPr>
          <w:t>Table 4</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Metric / imperial conversions</w:t>
        </w:r>
        <w:r w:rsidR="004775F4">
          <w:rPr>
            <w:noProof/>
            <w:webHidden/>
          </w:rPr>
          <w:tab/>
        </w:r>
        <w:r>
          <w:rPr>
            <w:noProof/>
            <w:webHidden/>
          </w:rPr>
          <w:fldChar w:fldCharType="begin"/>
        </w:r>
        <w:r w:rsidR="004775F4">
          <w:rPr>
            <w:noProof/>
            <w:webHidden/>
          </w:rPr>
          <w:instrText xml:space="preserve"> PAGEREF _Toc305688248 \h </w:instrText>
        </w:r>
        <w:r>
          <w:rPr>
            <w:noProof/>
            <w:webHidden/>
          </w:rPr>
        </w:r>
        <w:r>
          <w:rPr>
            <w:noProof/>
            <w:webHidden/>
          </w:rPr>
          <w:fldChar w:fldCharType="separate"/>
        </w:r>
        <w:r w:rsidR="00066A4A">
          <w:rPr>
            <w:noProof/>
            <w:webHidden/>
          </w:rPr>
          <w:t>10</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49" w:history="1">
        <w:r w:rsidR="004775F4" w:rsidRPr="0021689D">
          <w:rPr>
            <w:rStyle w:val="Hyperlink"/>
            <w:noProof/>
          </w:rPr>
          <w:t>Table 5</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Data requirements for tank types</w:t>
        </w:r>
        <w:r w:rsidR="004775F4">
          <w:rPr>
            <w:noProof/>
            <w:webHidden/>
          </w:rPr>
          <w:tab/>
        </w:r>
        <w:r>
          <w:rPr>
            <w:noProof/>
            <w:webHidden/>
          </w:rPr>
          <w:fldChar w:fldCharType="begin"/>
        </w:r>
        <w:r w:rsidR="004775F4">
          <w:rPr>
            <w:noProof/>
            <w:webHidden/>
          </w:rPr>
          <w:instrText xml:space="preserve"> PAGEREF _Toc305688249 \h </w:instrText>
        </w:r>
        <w:r>
          <w:rPr>
            <w:noProof/>
            <w:webHidden/>
          </w:rPr>
        </w:r>
        <w:r>
          <w:rPr>
            <w:noProof/>
            <w:webHidden/>
          </w:rPr>
          <w:fldChar w:fldCharType="separate"/>
        </w:r>
        <w:r w:rsidR="00066A4A">
          <w:rPr>
            <w:noProof/>
            <w:webHidden/>
          </w:rPr>
          <w:t>12</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0" w:history="1">
        <w:r w:rsidR="004775F4" w:rsidRPr="0021689D">
          <w:rPr>
            <w:rStyle w:val="Hyperlink"/>
            <w:noProof/>
          </w:rPr>
          <w:t>Table 6</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parameters for external floating roof tanks</w:t>
        </w:r>
        <w:r w:rsidR="004775F4">
          <w:rPr>
            <w:noProof/>
            <w:webHidden/>
          </w:rPr>
          <w:tab/>
        </w:r>
        <w:r>
          <w:rPr>
            <w:noProof/>
            <w:webHidden/>
          </w:rPr>
          <w:fldChar w:fldCharType="begin"/>
        </w:r>
        <w:r w:rsidR="004775F4">
          <w:rPr>
            <w:noProof/>
            <w:webHidden/>
          </w:rPr>
          <w:instrText xml:space="preserve"> PAGEREF _Toc305688250 \h </w:instrText>
        </w:r>
        <w:r>
          <w:rPr>
            <w:noProof/>
            <w:webHidden/>
          </w:rPr>
        </w:r>
        <w:r>
          <w:rPr>
            <w:noProof/>
            <w:webHidden/>
          </w:rPr>
          <w:fldChar w:fldCharType="separate"/>
        </w:r>
        <w:r w:rsidR="00066A4A">
          <w:rPr>
            <w:noProof/>
            <w:webHidden/>
          </w:rPr>
          <w:t>16</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1" w:history="1">
        <w:r w:rsidR="004775F4" w:rsidRPr="0021689D">
          <w:rPr>
            <w:rStyle w:val="Hyperlink"/>
            <w:noProof/>
          </w:rPr>
          <w:t>Table 7</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parameters for horizontal fixed roof tanks</w:t>
        </w:r>
        <w:r w:rsidR="004775F4">
          <w:rPr>
            <w:noProof/>
            <w:webHidden/>
          </w:rPr>
          <w:tab/>
        </w:r>
        <w:r>
          <w:rPr>
            <w:noProof/>
            <w:webHidden/>
          </w:rPr>
          <w:fldChar w:fldCharType="begin"/>
        </w:r>
        <w:r w:rsidR="004775F4">
          <w:rPr>
            <w:noProof/>
            <w:webHidden/>
          </w:rPr>
          <w:instrText xml:space="preserve"> PAGEREF _Toc305688251 \h </w:instrText>
        </w:r>
        <w:r>
          <w:rPr>
            <w:noProof/>
            <w:webHidden/>
          </w:rPr>
        </w:r>
        <w:r>
          <w:rPr>
            <w:noProof/>
            <w:webHidden/>
          </w:rPr>
          <w:fldChar w:fldCharType="separate"/>
        </w:r>
        <w:r w:rsidR="00066A4A">
          <w:rPr>
            <w:noProof/>
            <w:webHidden/>
          </w:rPr>
          <w:t>16</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2" w:history="1">
        <w:r w:rsidR="004775F4" w:rsidRPr="0021689D">
          <w:rPr>
            <w:rStyle w:val="Hyperlink"/>
            <w:noProof/>
          </w:rPr>
          <w:t>Table 8</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parameters for internal floating roof tanks</w:t>
        </w:r>
        <w:r w:rsidR="004775F4">
          <w:rPr>
            <w:noProof/>
            <w:webHidden/>
          </w:rPr>
          <w:tab/>
        </w:r>
        <w:r>
          <w:rPr>
            <w:noProof/>
            <w:webHidden/>
          </w:rPr>
          <w:fldChar w:fldCharType="begin"/>
        </w:r>
        <w:r w:rsidR="004775F4">
          <w:rPr>
            <w:noProof/>
            <w:webHidden/>
          </w:rPr>
          <w:instrText xml:space="preserve"> PAGEREF _Toc305688252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3" w:history="1">
        <w:r w:rsidR="004775F4" w:rsidRPr="0021689D">
          <w:rPr>
            <w:rStyle w:val="Hyperlink"/>
            <w:noProof/>
          </w:rPr>
          <w:t>Table 9</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parameters for underground horizontal tanks</w:t>
        </w:r>
        <w:r w:rsidR="004775F4">
          <w:rPr>
            <w:noProof/>
            <w:webHidden/>
          </w:rPr>
          <w:tab/>
        </w:r>
        <w:r>
          <w:rPr>
            <w:noProof/>
            <w:webHidden/>
          </w:rPr>
          <w:fldChar w:fldCharType="begin"/>
        </w:r>
        <w:r w:rsidR="004775F4">
          <w:rPr>
            <w:noProof/>
            <w:webHidden/>
          </w:rPr>
          <w:instrText xml:space="preserve"> PAGEREF _Toc305688253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4" w:history="1">
        <w:r w:rsidR="004775F4" w:rsidRPr="0021689D">
          <w:rPr>
            <w:rStyle w:val="Hyperlink"/>
            <w:noProof/>
          </w:rPr>
          <w:t>Table 10</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Default parameters for vertical fixed roof tanks</w:t>
        </w:r>
        <w:r w:rsidR="004775F4">
          <w:rPr>
            <w:noProof/>
            <w:webHidden/>
          </w:rPr>
          <w:tab/>
        </w:r>
        <w:r>
          <w:rPr>
            <w:noProof/>
            <w:webHidden/>
          </w:rPr>
          <w:fldChar w:fldCharType="begin"/>
        </w:r>
        <w:r w:rsidR="004775F4">
          <w:rPr>
            <w:noProof/>
            <w:webHidden/>
          </w:rPr>
          <w:instrText xml:space="preserve"> PAGEREF _Toc305688254 \h </w:instrText>
        </w:r>
        <w:r>
          <w:rPr>
            <w:noProof/>
            <w:webHidden/>
          </w:rPr>
        </w:r>
        <w:r>
          <w:rPr>
            <w:noProof/>
            <w:webHidden/>
          </w:rPr>
          <w:fldChar w:fldCharType="separate"/>
        </w:r>
        <w:r w:rsidR="00066A4A">
          <w:rPr>
            <w:noProof/>
            <w:webHidden/>
          </w:rPr>
          <w:t>17</w:t>
        </w:r>
        <w:r>
          <w:rPr>
            <w:noProof/>
            <w:webHidden/>
          </w:rPr>
          <w:fldChar w:fldCharType="end"/>
        </w:r>
      </w:hyperlink>
    </w:p>
    <w:p w:rsidR="004775F4" w:rsidRDefault="0083562D">
      <w:pPr>
        <w:pStyle w:val="TableofFigures"/>
        <w:tabs>
          <w:tab w:val="left" w:pos="1701"/>
          <w:tab w:val="right" w:leader="dot" w:pos="9062"/>
        </w:tabs>
        <w:rPr>
          <w:rFonts w:asciiTheme="minorHAnsi" w:eastAsiaTheme="minorEastAsia" w:hAnsiTheme="minorHAnsi" w:cstheme="minorBidi"/>
          <w:bCs w:val="0"/>
          <w:noProof/>
          <w:sz w:val="22"/>
          <w:szCs w:val="22"/>
          <w:lang w:eastAsia="en-AU"/>
        </w:rPr>
      </w:pPr>
      <w:hyperlink w:anchor="_Toc305688255" w:history="1">
        <w:r w:rsidR="004775F4" w:rsidRPr="0021689D">
          <w:rPr>
            <w:rStyle w:val="Hyperlink"/>
            <w:noProof/>
          </w:rPr>
          <w:t>Table 11</w:t>
        </w:r>
        <w:r w:rsidR="004775F4">
          <w:rPr>
            <w:rFonts w:asciiTheme="minorHAnsi" w:eastAsiaTheme="minorEastAsia" w:hAnsiTheme="minorHAnsi" w:cstheme="minorBidi"/>
            <w:bCs w:val="0"/>
            <w:noProof/>
            <w:sz w:val="22"/>
            <w:szCs w:val="22"/>
            <w:lang w:eastAsia="en-AU"/>
          </w:rPr>
          <w:tab/>
        </w:r>
        <w:r w:rsidR="004775F4" w:rsidRPr="0021689D">
          <w:rPr>
            <w:rStyle w:val="Hyperlink"/>
            <w:noProof/>
          </w:rPr>
          <w:t>Example of a brief emissions report for an external floating roof tank</w:t>
        </w:r>
        <w:r w:rsidR="004775F4">
          <w:rPr>
            <w:noProof/>
            <w:webHidden/>
          </w:rPr>
          <w:tab/>
        </w:r>
        <w:r>
          <w:rPr>
            <w:noProof/>
            <w:webHidden/>
          </w:rPr>
          <w:fldChar w:fldCharType="begin"/>
        </w:r>
        <w:r w:rsidR="004775F4">
          <w:rPr>
            <w:noProof/>
            <w:webHidden/>
          </w:rPr>
          <w:instrText xml:space="preserve"> PAGEREF _Toc305688255 \h </w:instrText>
        </w:r>
        <w:r>
          <w:rPr>
            <w:noProof/>
            <w:webHidden/>
          </w:rPr>
        </w:r>
        <w:r>
          <w:rPr>
            <w:noProof/>
            <w:webHidden/>
          </w:rPr>
          <w:fldChar w:fldCharType="separate"/>
        </w:r>
        <w:r w:rsidR="00066A4A">
          <w:rPr>
            <w:noProof/>
            <w:webHidden/>
          </w:rPr>
          <w:t>18</w:t>
        </w:r>
        <w:r>
          <w:rPr>
            <w:noProof/>
            <w:webHidden/>
          </w:rPr>
          <w:fldChar w:fldCharType="end"/>
        </w:r>
      </w:hyperlink>
    </w:p>
    <w:p w:rsidR="00F70918" w:rsidRDefault="0083562D" w:rsidP="00BA176A">
      <w:pPr>
        <w:spacing w:before="360"/>
        <w:jc w:val="center"/>
        <w:rPr>
          <w:b/>
          <w:sz w:val="28"/>
          <w:szCs w:val="28"/>
        </w:rPr>
      </w:pPr>
      <w:r>
        <w:rPr>
          <w:b/>
          <w:sz w:val="28"/>
          <w:szCs w:val="28"/>
        </w:rPr>
        <w:fldChar w:fldCharType="end"/>
      </w:r>
    </w:p>
    <w:p w:rsidR="00221D2E" w:rsidRDefault="00221D2E" w:rsidP="00BA176A">
      <w:pPr>
        <w:pStyle w:val="TableofFigures"/>
        <w:tabs>
          <w:tab w:val="left" w:pos="1418"/>
          <w:tab w:val="right" w:pos="9062"/>
        </w:tabs>
        <w:spacing w:line="276" w:lineRule="auto"/>
        <w:rPr>
          <w:bCs w:val="0"/>
        </w:rPr>
      </w:pPr>
    </w:p>
    <w:p w:rsidR="00221D2E" w:rsidRDefault="00221D2E" w:rsidP="00BA176A">
      <w:pPr>
        <w:spacing w:after="200"/>
        <w:rPr>
          <w:bCs/>
          <w:szCs w:val="20"/>
        </w:rPr>
      </w:pPr>
    </w:p>
    <w:p w:rsidR="00AB3096" w:rsidRDefault="00AB3096" w:rsidP="00BA176A">
      <w:pPr>
        <w:spacing w:after="200"/>
        <w:rPr>
          <w:bCs/>
          <w:szCs w:val="20"/>
        </w:rPr>
        <w:sectPr w:rsidR="00AB3096" w:rsidSect="00B25B5D">
          <w:footerReference w:type="default" r:id="rId14"/>
          <w:pgSz w:w="11907" w:h="16839" w:code="9"/>
          <w:pgMar w:top="1701" w:right="1134" w:bottom="1134" w:left="1701" w:header="567" w:footer="567" w:gutter="0"/>
          <w:pgNumType w:fmt="lowerRoman" w:start="1"/>
          <w:cols w:space="708"/>
          <w:docGrid w:linePitch="360"/>
        </w:sectPr>
      </w:pPr>
    </w:p>
    <w:p w:rsidR="00363455" w:rsidRPr="00180D64" w:rsidRDefault="00363455" w:rsidP="00BA176A">
      <w:pPr>
        <w:pStyle w:val="KMHNumberHeading1"/>
        <w:numPr>
          <w:ilvl w:val="0"/>
          <w:numId w:val="0"/>
        </w:numPr>
        <w:jc w:val="center"/>
      </w:pPr>
      <w:bookmarkStart w:id="1" w:name="_Toc305688217"/>
      <w:r w:rsidRPr="00180D64">
        <w:lastRenderedPageBreak/>
        <w:t xml:space="preserve">Glossary and </w:t>
      </w:r>
      <w:r w:rsidR="00D20A65">
        <w:t>A</w:t>
      </w:r>
      <w:r w:rsidRPr="00180D64">
        <w:t>bbreviations</w:t>
      </w:r>
      <w:bookmarkEnd w:id="1"/>
    </w:p>
    <w:tbl>
      <w:tblPr>
        <w:tblW w:w="0" w:type="auto"/>
        <w:tblLook w:val="0000"/>
      </w:tblPr>
      <w:tblGrid>
        <w:gridCol w:w="2308"/>
        <w:gridCol w:w="6600"/>
      </w:tblGrid>
      <w:tr w:rsidR="00497F5B" w:rsidRPr="00172562" w:rsidTr="000E5496">
        <w:tc>
          <w:tcPr>
            <w:tcW w:w="2308" w:type="dxa"/>
          </w:tcPr>
          <w:p w:rsidR="00497F5B" w:rsidRDefault="00497F5B" w:rsidP="00497F5B">
            <w:pPr>
              <w:spacing w:before="120" w:after="120"/>
              <w:rPr>
                <w:rFonts w:cs="Arial"/>
                <w:szCs w:val="20"/>
              </w:rPr>
            </w:pPr>
            <w:r>
              <w:rPr>
                <w:rFonts w:cs="Arial"/>
                <w:szCs w:val="20"/>
              </w:rPr>
              <w:t>BOM</w:t>
            </w:r>
          </w:p>
        </w:tc>
        <w:tc>
          <w:tcPr>
            <w:tcW w:w="6600" w:type="dxa"/>
          </w:tcPr>
          <w:p w:rsidR="00497F5B" w:rsidRDefault="00497F5B" w:rsidP="00497F5B">
            <w:pPr>
              <w:spacing w:before="120" w:after="120"/>
              <w:rPr>
                <w:rFonts w:cs="Arial"/>
                <w:szCs w:val="20"/>
              </w:rPr>
            </w:pPr>
            <w:r>
              <w:rPr>
                <w:rFonts w:cs="Arial"/>
                <w:szCs w:val="20"/>
              </w:rPr>
              <w:t>Australian Bureau of Meteorology</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E</w:t>
            </w:r>
          </w:p>
        </w:tc>
        <w:tc>
          <w:tcPr>
            <w:tcW w:w="6600" w:type="dxa"/>
          </w:tcPr>
          <w:p w:rsidR="00497F5B" w:rsidRDefault="00497F5B" w:rsidP="00497F5B">
            <w:pPr>
              <w:spacing w:before="120" w:after="120"/>
              <w:rPr>
                <w:rFonts w:cs="Arial"/>
                <w:szCs w:val="20"/>
              </w:rPr>
            </w:pPr>
            <w:r>
              <w:rPr>
                <w:rFonts w:cs="Arial"/>
                <w:szCs w:val="20"/>
              </w:rPr>
              <w:t>External Floating Roof Tank</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H</w:t>
            </w:r>
          </w:p>
        </w:tc>
        <w:tc>
          <w:tcPr>
            <w:tcW w:w="6600" w:type="dxa"/>
          </w:tcPr>
          <w:p w:rsidR="00497F5B" w:rsidRDefault="00497F5B" w:rsidP="00497F5B">
            <w:pPr>
              <w:spacing w:before="120" w:after="120"/>
              <w:rPr>
                <w:rFonts w:cs="Arial"/>
                <w:szCs w:val="20"/>
              </w:rPr>
            </w:pPr>
            <w:r>
              <w:rPr>
                <w:rFonts w:cs="Arial"/>
                <w:szCs w:val="20"/>
              </w:rPr>
              <w:t>Horizontal Fixed Roof Tank</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HAP</w:t>
            </w:r>
          </w:p>
        </w:tc>
        <w:tc>
          <w:tcPr>
            <w:tcW w:w="6600" w:type="dxa"/>
          </w:tcPr>
          <w:p w:rsidR="00497F5B" w:rsidRDefault="00497F5B" w:rsidP="00497F5B">
            <w:pPr>
              <w:spacing w:before="120" w:after="120"/>
              <w:rPr>
                <w:rFonts w:cs="Arial"/>
                <w:szCs w:val="20"/>
              </w:rPr>
            </w:pPr>
            <w:r>
              <w:rPr>
                <w:rFonts w:cs="Arial"/>
                <w:szCs w:val="20"/>
              </w:rPr>
              <w:t>Hazardous air pollutant</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NPI</w:t>
            </w:r>
          </w:p>
        </w:tc>
        <w:tc>
          <w:tcPr>
            <w:tcW w:w="6600" w:type="dxa"/>
          </w:tcPr>
          <w:p w:rsidR="00497F5B" w:rsidRDefault="00497F5B" w:rsidP="00497F5B">
            <w:pPr>
              <w:spacing w:before="120" w:after="120"/>
              <w:rPr>
                <w:rFonts w:cs="Arial"/>
                <w:szCs w:val="20"/>
              </w:rPr>
            </w:pPr>
            <w:r>
              <w:rPr>
                <w:rFonts w:cs="Arial"/>
                <w:szCs w:val="20"/>
              </w:rPr>
              <w:t>National Pollution Inventory</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OAQPS</w:t>
            </w:r>
          </w:p>
        </w:tc>
        <w:tc>
          <w:tcPr>
            <w:tcW w:w="6600" w:type="dxa"/>
          </w:tcPr>
          <w:p w:rsidR="00497F5B" w:rsidRDefault="00497F5B" w:rsidP="00497F5B">
            <w:pPr>
              <w:spacing w:before="120" w:after="120"/>
              <w:rPr>
                <w:rFonts w:cs="Arial"/>
                <w:szCs w:val="20"/>
              </w:rPr>
            </w:pPr>
            <w:r>
              <w:rPr>
                <w:rFonts w:cs="Arial"/>
                <w:szCs w:val="20"/>
              </w:rPr>
              <w:t>United States Office of Air Quality Planning and Standards</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R</w:t>
            </w:r>
          </w:p>
        </w:tc>
        <w:tc>
          <w:tcPr>
            <w:tcW w:w="6600" w:type="dxa"/>
          </w:tcPr>
          <w:p w:rsidR="00497F5B" w:rsidRDefault="00497F5B" w:rsidP="00497F5B">
            <w:pPr>
              <w:spacing w:before="120" w:after="120"/>
              <w:rPr>
                <w:rFonts w:cs="Arial"/>
                <w:szCs w:val="20"/>
              </w:rPr>
            </w:pPr>
            <w:r>
              <w:rPr>
                <w:rFonts w:cs="Arial"/>
                <w:szCs w:val="20"/>
              </w:rPr>
              <w:t>Internal Floating Roof Tank</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RVP</w:t>
            </w:r>
          </w:p>
        </w:tc>
        <w:tc>
          <w:tcPr>
            <w:tcW w:w="6600" w:type="dxa"/>
          </w:tcPr>
          <w:p w:rsidR="00497F5B" w:rsidRDefault="00497F5B" w:rsidP="00497F5B">
            <w:pPr>
              <w:spacing w:before="120" w:after="120"/>
              <w:rPr>
                <w:rFonts w:cs="Arial"/>
                <w:szCs w:val="20"/>
              </w:rPr>
            </w:pPr>
            <w:r>
              <w:rPr>
                <w:rFonts w:cs="Arial"/>
                <w:szCs w:val="20"/>
              </w:rPr>
              <w:t>Reid Vapour Pressure</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U</w:t>
            </w:r>
          </w:p>
        </w:tc>
        <w:tc>
          <w:tcPr>
            <w:tcW w:w="6600" w:type="dxa"/>
          </w:tcPr>
          <w:p w:rsidR="00497F5B" w:rsidRDefault="00497F5B" w:rsidP="00497F5B">
            <w:pPr>
              <w:spacing w:before="120" w:after="120"/>
              <w:rPr>
                <w:rFonts w:cs="Arial"/>
                <w:szCs w:val="20"/>
              </w:rPr>
            </w:pPr>
            <w:r>
              <w:rPr>
                <w:rFonts w:cs="Arial"/>
                <w:szCs w:val="20"/>
              </w:rPr>
              <w:t>Underground Horizontal Tank</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US EPA</w:t>
            </w:r>
          </w:p>
        </w:tc>
        <w:tc>
          <w:tcPr>
            <w:tcW w:w="6600" w:type="dxa"/>
          </w:tcPr>
          <w:p w:rsidR="00497F5B" w:rsidRDefault="00497F5B" w:rsidP="00497F5B">
            <w:pPr>
              <w:spacing w:before="120" w:after="120"/>
              <w:rPr>
                <w:rFonts w:cs="Arial"/>
                <w:szCs w:val="20"/>
              </w:rPr>
            </w:pPr>
            <w:r>
              <w:rPr>
                <w:rFonts w:cs="Arial"/>
                <w:szCs w:val="20"/>
              </w:rPr>
              <w:t>United States Environmental Protection Agency</w:t>
            </w:r>
          </w:p>
        </w:tc>
      </w:tr>
      <w:tr w:rsidR="00497F5B" w:rsidRPr="00172562" w:rsidTr="000E5496">
        <w:tc>
          <w:tcPr>
            <w:tcW w:w="2308" w:type="dxa"/>
          </w:tcPr>
          <w:p w:rsidR="00497F5B" w:rsidRDefault="00497F5B" w:rsidP="00497F5B">
            <w:pPr>
              <w:spacing w:before="120" w:after="120"/>
              <w:rPr>
                <w:rFonts w:cs="Arial"/>
                <w:szCs w:val="20"/>
              </w:rPr>
            </w:pPr>
            <w:r>
              <w:rPr>
                <w:rFonts w:cs="Arial"/>
                <w:szCs w:val="20"/>
              </w:rPr>
              <w:t>V</w:t>
            </w:r>
          </w:p>
        </w:tc>
        <w:tc>
          <w:tcPr>
            <w:tcW w:w="6600" w:type="dxa"/>
          </w:tcPr>
          <w:p w:rsidR="00497F5B" w:rsidRDefault="00497F5B" w:rsidP="00497F5B">
            <w:pPr>
              <w:spacing w:before="120" w:after="120"/>
              <w:rPr>
                <w:rFonts w:cs="Arial"/>
                <w:szCs w:val="20"/>
              </w:rPr>
            </w:pPr>
            <w:r>
              <w:rPr>
                <w:rFonts w:cs="Arial"/>
                <w:szCs w:val="20"/>
              </w:rPr>
              <w:t>Vertical Fixed Roof Tank</w:t>
            </w:r>
          </w:p>
        </w:tc>
      </w:tr>
      <w:tr w:rsidR="00497F5B" w:rsidRPr="00172562" w:rsidTr="000E5496">
        <w:tc>
          <w:tcPr>
            <w:tcW w:w="2308" w:type="dxa"/>
          </w:tcPr>
          <w:p w:rsidR="00497F5B" w:rsidRPr="00172562" w:rsidRDefault="00497F5B" w:rsidP="00BA176A">
            <w:pPr>
              <w:spacing w:before="120" w:after="120"/>
              <w:rPr>
                <w:rFonts w:cs="Arial"/>
                <w:szCs w:val="20"/>
              </w:rPr>
            </w:pPr>
            <w:r>
              <w:rPr>
                <w:rFonts w:cs="Arial"/>
                <w:szCs w:val="20"/>
              </w:rPr>
              <w:t>VOC</w:t>
            </w:r>
          </w:p>
        </w:tc>
        <w:tc>
          <w:tcPr>
            <w:tcW w:w="6600" w:type="dxa"/>
          </w:tcPr>
          <w:p w:rsidR="00497F5B" w:rsidRPr="00172562" w:rsidRDefault="00497F5B" w:rsidP="00BA176A">
            <w:pPr>
              <w:spacing w:before="120" w:after="120"/>
              <w:rPr>
                <w:rFonts w:cs="Arial"/>
                <w:szCs w:val="20"/>
              </w:rPr>
            </w:pPr>
            <w:r>
              <w:rPr>
                <w:rFonts w:cs="Arial"/>
                <w:szCs w:val="20"/>
              </w:rPr>
              <w:t>Volatile Organic Compound</w:t>
            </w:r>
          </w:p>
        </w:tc>
      </w:tr>
    </w:tbl>
    <w:p w:rsidR="00221D2E" w:rsidRDefault="00221D2E" w:rsidP="00BA176A">
      <w:pPr>
        <w:spacing w:after="120"/>
      </w:pPr>
    </w:p>
    <w:p w:rsidR="00CF3323" w:rsidRDefault="00CF3323" w:rsidP="00BA176A">
      <w:pPr>
        <w:spacing w:after="120"/>
      </w:pPr>
      <w:r>
        <w:br w:type="page"/>
      </w:r>
    </w:p>
    <w:p w:rsidR="00B25B5D" w:rsidRDefault="00B25B5D" w:rsidP="00BA176A">
      <w:pPr>
        <w:spacing w:after="120"/>
        <w:rPr>
          <w:sz w:val="22"/>
        </w:rPr>
        <w:sectPr w:rsidR="00B25B5D" w:rsidSect="00B25B5D">
          <w:headerReference w:type="default" r:id="rId15"/>
          <w:headerReference w:type="first" r:id="rId16"/>
          <w:footerReference w:type="first" r:id="rId17"/>
          <w:pgSz w:w="11907" w:h="16839" w:code="9"/>
          <w:pgMar w:top="1701" w:right="1134" w:bottom="1134" w:left="1701" w:header="567" w:footer="567" w:gutter="0"/>
          <w:pgNumType w:fmt="lowerRoman"/>
          <w:cols w:space="708"/>
          <w:docGrid w:linePitch="360"/>
        </w:sectPr>
      </w:pPr>
    </w:p>
    <w:p w:rsidR="00DE21AC" w:rsidRDefault="00841216" w:rsidP="00BA176A">
      <w:pPr>
        <w:pStyle w:val="KMHNumberHeading1"/>
      </w:pPr>
      <w:bookmarkStart w:id="2" w:name="_Toc305688218"/>
      <w:r>
        <w:lastRenderedPageBreak/>
        <w:t>About Tanks</w:t>
      </w:r>
      <w:bookmarkEnd w:id="2"/>
    </w:p>
    <w:p w:rsidR="00E975D8" w:rsidRPr="007C1186" w:rsidRDefault="00C87CC7" w:rsidP="00BA176A">
      <w:pPr>
        <w:autoSpaceDE w:val="0"/>
        <w:autoSpaceDN w:val="0"/>
        <w:adjustRightInd w:val="0"/>
        <w:spacing w:after="120"/>
        <w:rPr>
          <w:rFonts w:cs="Arial"/>
          <w:szCs w:val="20"/>
        </w:rPr>
      </w:pPr>
      <w:r w:rsidRPr="007C1186">
        <w:rPr>
          <w:rFonts w:cs="Arial"/>
          <w:bCs/>
          <w:iCs/>
          <w:color w:val="000000"/>
          <w:szCs w:val="20"/>
        </w:rPr>
        <w:t>TANKS</w:t>
      </w:r>
      <w:r w:rsidR="007C1186">
        <w:rPr>
          <w:rFonts w:cs="Arial"/>
          <w:bCs/>
          <w:iCs/>
          <w:color w:val="000000"/>
          <w:szCs w:val="20"/>
        </w:rPr>
        <w:t xml:space="preserve"> 4.09d</w:t>
      </w:r>
      <w:r w:rsidRPr="007C1186">
        <w:rPr>
          <w:rFonts w:cs="Arial"/>
          <w:color w:val="000000"/>
          <w:szCs w:val="20"/>
        </w:rPr>
        <w:t xml:space="preserve"> is a Windows-based computer software program that estimates volatile organic compound (VOC) and hazardous air pollutant (HAP) emissions from </w:t>
      </w:r>
      <w:r w:rsidR="000B705C">
        <w:rPr>
          <w:rFonts w:cs="Arial"/>
          <w:color w:val="000000"/>
          <w:szCs w:val="20"/>
        </w:rPr>
        <w:t xml:space="preserve">horizontal and vertical, </w:t>
      </w:r>
      <w:r w:rsidRPr="007C1186">
        <w:rPr>
          <w:rFonts w:cs="Arial"/>
          <w:color w:val="000000"/>
          <w:szCs w:val="20"/>
        </w:rPr>
        <w:t>fixed- and floating-roof storage tanks</w:t>
      </w:r>
      <w:r w:rsidR="00E975D8" w:rsidRPr="007C1186">
        <w:rPr>
          <w:rFonts w:cs="Arial"/>
          <w:szCs w:val="20"/>
        </w:rPr>
        <w:t xml:space="preserve">. </w:t>
      </w:r>
      <w:r w:rsidR="00094880" w:rsidRPr="007C1186">
        <w:rPr>
          <w:rFonts w:cs="Arial"/>
          <w:szCs w:val="20"/>
        </w:rPr>
        <w:t>The United States Environmental Protection Agency’s (</w:t>
      </w:r>
      <w:r w:rsidR="00E975D8" w:rsidRPr="007C1186">
        <w:rPr>
          <w:rFonts w:cs="Arial"/>
          <w:szCs w:val="20"/>
        </w:rPr>
        <w:t xml:space="preserve">US </w:t>
      </w:r>
      <w:r w:rsidR="00094880" w:rsidRPr="007C1186">
        <w:rPr>
          <w:rFonts w:cs="Arial"/>
          <w:szCs w:val="20"/>
        </w:rPr>
        <w:t>EPA) Off</w:t>
      </w:r>
      <w:r w:rsidR="00E975D8" w:rsidRPr="007C1186">
        <w:rPr>
          <w:rFonts w:cs="Arial"/>
          <w:szCs w:val="20"/>
        </w:rPr>
        <w:t xml:space="preserve">ice of Air Quality Planning and </w:t>
      </w:r>
      <w:r w:rsidR="00094880" w:rsidRPr="007C1186">
        <w:rPr>
          <w:rFonts w:cs="Arial"/>
          <w:szCs w:val="20"/>
        </w:rPr>
        <w:t>Standards (OAQPS) develops and maintains emissions estimating tools</w:t>
      </w:r>
      <w:r w:rsidR="00E975D8" w:rsidRPr="007C1186">
        <w:rPr>
          <w:rFonts w:cs="Arial"/>
          <w:szCs w:val="20"/>
        </w:rPr>
        <w:t xml:space="preserve"> to support Federal, State, and </w:t>
      </w:r>
      <w:r w:rsidR="00094880" w:rsidRPr="007C1186">
        <w:rPr>
          <w:rFonts w:cs="Arial"/>
          <w:szCs w:val="20"/>
        </w:rPr>
        <w:t>local agencies, consultants, and industry with estimating air emissions from various sources</w:t>
      </w:r>
      <w:r w:rsidR="003D6A1E" w:rsidRPr="007C1186">
        <w:rPr>
          <w:rFonts w:cs="Arial"/>
          <w:szCs w:val="20"/>
        </w:rPr>
        <w:t>.</w:t>
      </w:r>
    </w:p>
    <w:p w:rsidR="00E975D8" w:rsidRDefault="00E975D8" w:rsidP="00BA176A">
      <w:pPr>
        <w:autoSpaceDE w:val="0"/>
        <w:autoSpaceDN w:val="0"/>
        <w:adjustRightInd w:val="0"/>
        <w:spacing w:after="120"/>
        <w:rPr>
          <w:rFonts w:cs="Arial"/>
          <w:szCs w:val="20"/>
        </w:rPr>
      </w:pPr>
      <w:r w:rsidRPr="007C1186">
        <w:rPr>
          <w:rFonts w:cs="Arial"/>
          <w:szCs w:val="20"/>
        </w:rPr>
        <w:t>TANKS</w:t>
      </w:r>
      <w:r w:rsidR="007C1186">
        <w:rPr>
          <w:rFonts w:cs="Arial"/>
          <w:szCs w:val="20"/>
        </w:rPr>
        <w:t xml:space="preserve"> 4.09d</w:t>
      </w:r>
      <w:r w:rsidRPr="007C1186">
        <w:rPr>
          <w:rFonts w:cs="Arial"/>
          <w:szCs w:val="20"/>
        </w:rPr>
        <w:t xml:space="preserve"> allows users to enter specific information about a storage tank (dimensions, construction, paint condition, etc.), the liquid contents (chemical components and liquid temperature), and the location of the tank (nearest city, ambient temperature, etc.), and generate an air emissions report. Report features include estimates of monthly, annual, or partial year emissions for each chemical or mixture of chemicals stored in the tank</w:t>
      </w:r>
      <w:r w:rsidR="00DE0122">
        <w:rPr>
          <w:rFonts w:cs="Arial"/>
          <w:szCs w:val="20"/>
        </w:rPr>
        <w:t>.</w:t>
      </w:r>
      <w:r w:rsidR="00BA176A">
        <w:rPr>
          <w:rFonts w:cs="Arial"/>
          <w:szCs w:val="20"/>
        </w:rPr>
        <w:t xml:space="preserve"> </w:t>
      </w:r>
      <w:r w:rsidR="00DE0122">
        <w:rPr>
          <w:rFonts w:cs="Arial"/>
          <w:szCs w:val="20"/>
        </w:rPr>
        <w:t>F</w:t>
      </w:r>
      <w:r w:rsidR="00BA176A">
        <w:rPr>
          <w:rFonts w:cs="Arial"/>
          <w:szCs w:val="20"/>
        </w:rPr>
        <w:t xml:space="preserve">or </w:t>
      </w:r>
      <w:r w:rsidR="001F5FFC">
        <w:rPr>
          <w:rFonts w:cs="Arial"/>
          <w:szCs w:val="20"/>
        </w:rPr>
        <w:t>National Pollutant Inventory (</w:t>
      </w:r>
      <w:r w:rsidR="00BA176A">
        <w:rPr>
          <w:rFonts w:cs="Arial"/>
          <w:szCs w:val="20"/>
        </w:rPr>
        <w:t>NPI</w:t>
      </w:r>
      <w:r w:rsidR="001F5FFC">
        <w:rPr>
          <w:rFonts w:cs="Arial"/>
          <w:szCs w:val="20"/>
        </w:rPr>
        <w:t>)</w:t>
      </w:r>
      <w:r w:rsidR="00BA176A">
        <w:rPr>
          <w:rFonts w:cs="Arial"/>
          <w:szCs w:val="20"/>
        </w:rPr>
        <w:t xml:space="preserve"> purposes only annual reports are required. </w:t>
      </w:r>
    </w:p>
    <w:p w:rsidR="00DE21AC" w:rsidRDefault="00841216" w:rsidP="00BA176A">
      <w:pPr>
        <w:pStyle w:val="KMHNumberHeading1"/>
      </w:pPr>
      <w:bookmarkStart w:id="3" w:name="_Toc305688219"/>
      <w:r>
        <w:t>Where and How to Download</w:t>
      </w:r>
      <w:bookmarkEnd w:id="3"/>
    </w:p>
    <w:p w:rsidR="00C87CC7" w:rsidRDefault="00C87CC7" w:rsidP="00BA176A">
      <w:pPr>
        <w:spacing w:after="120"/>
      </w:pPr>
      <w:r>
        <w:t xml:space="preserve">At the time of this report, TANKS 4.09D is available to download from the US EPA website. </w:t>
      </w:r>
    </w:p>
    <w:p w:rsidR="00C87CC7" w:rsidRDefault="0083562D" w:rsidP="00BA176A">
      <w:pPr>
        <w:spacing w:after="120"/>
      </w:pPr>
      <w:hyperlink r:id="rId18" w:history="1">
        <w:r w:rsidR="00C87CC7" w:rsidRPr="001A1159">
          <w:rPr>
            <w:rStyle w:val="Hyperlink"/>
          </w:rPr>
          <w:t>http://www.epa.gov/ttnchie1/software/tanks/</w:t>
        </w:r>
      </w:hyperlink>
      <w:r w:rsidR="00C87CC7">
        <w:t xml:space="preserve"> </w:t>
      </w:r>
    </w:p>
    <w:p w:rsidR="00B2187A" w:rsidRDefault="00C87CC7" w:rsidP="00BA176A">
      <w:pPr>
        <w:spacing w:after="120"/>
      </w:pPr>
      <w:r>
        <w:t>The software is provided free of charge along with a comprehensive user manual</w:t>
      </w:r>
      <w:r w:rsidR="00C77D2A">
        <w:t xml:space="preserve"> </w:t>
      </w:r>
      <w:r w:rsidR="00C77D2A">
        <w:rPr>
          <w:i/>
        </w:rPr>
        <w:t>US EPA User Guide to Tanks</w:t>
      </w:r>
      <w:r>
        <w:t xml:space="preserve"> that should be used</w:t>
      </w:r>
      <w:r w:rsidR="00C77D2A">
        <w:t xml:space="preserve"> in conjunction with this manual</w:t>
      </w:r>
      <w:r>
        <w:t xml:space="preserve"> </w:t>
      </w:r>
      <w:r w:rsidR="00B2187A">
        <w:t>as a technical guide.</w:t>
      </w:r>
    </w:p>
    <w:p w:rsidR="00330384" w:rsidRDefault="00330384" w:rsidP="00BA176A">
      <w:pPr>
        <w:pStyle w:val="KMHNumberHeading2"/>
        <w:spacing w:before="240" w:after="120"/>
      </w:pPr>
      <w:r w:rsidRPr="00330384">
        <w:rPr>
          <w:color w:val="1D5C42"/>
        </w:rPr>
        <w:t>Installation</w:t>
      </w:r>
    </w:p>
    <w:p w:rsidR="00330384" w:rsidRPr="00330384" w:rsidRDefault="00330384" w:rsidP="00BA176A">
      <w:pPr>
        <w:autoSpaceDE w:val="0"/>
        <w:autoSpaceDN w:val="0"/>
        <w:adjustRightInd w:val="0"/>
        <w:spacing w:after="120"/>
      </w:pPr>
      <w:r w:rsidRPr="00330384">
        <w:t>To setup TANKS 4.0</w:t>
      </w:r>
      <w:r w:rsidR="001F5FFC">
        <w:t>9d</w:t>
      </w:r>
      <w:r w:rsidRPr="00330384">
        <w:t xml:space="preserve"> on </w:t>
      </w:r>
      <w:r w:rsidR="00DE0122">
        <w:t>a</w:t>
      </w:r>
      <w:r w:rsidR="00DE0122" w:rsidRPr="00330384">
        <w:t xml:space="preserve"> </w:t>
      </w:r>
      <w:r w:rsidRPr="00330384">
        <w:t>personal computer, double-click on the downloaded file</w:t>
      </w:r>
      <w:r w:rsidR="00C77D2A">
        <w:t>.</w:t>
      </w:r>
      <w:r w:rsidRPr="00330384">
        <w:t xml:space="preserve"> The installation utility will guide </w:t>
      </w:r>
      <w:r w:rsidR="00DE0122">
        <w:t>the user</w:t>
      </w:r>
      <w:r w:rsidR="00DE0122" w:rsidRPr="00330384">
        <w:t xml:space="preserve"> </w:t>
      </w:r>
      <w:r w:rsidRPr="00330384">
        <w:t xml:space="preserve">through the setup process. Once the program is installed on </w:t>
      </w:r>
      <w:r w:rsidR="00DE0122">
        <w:t>the</w:t>
      </w:r>
      <w:r w:rsidR="00DE0122" w:rsidRPr="00330384">
        <w:t xml:space="preserve"> </w:t>
      </w:r>
      <w:r w:rsidRPr="00330384">
        <w:t xml:space="preserve">computer, </w:t>
      </w:r>
      <w:r w:rsidR="00DE0122">
        <w:t>it</w:t>
      </w:r>
      <w:r w:rsidR="00DE0122" w:rsidRPr="00330384">
        <w:t xml:space="preserve"> </w:t>
      </w:r>
      <w:r w:rsidRPr="00330384">
        <w:t xml:space="preserve">may </w:t>
      </w:r>
      <w:r w:rsidR="00DE0122">
        <w:t xml:space="preserve">be </w:t>
      </w:r>
      <w:r w:rsidRPr="00330384">
        <w:t>start</w:t>
      </w:r>
      <w:r w:rsidR="00DE0122">
        <w:t>ed</w:t>
      </w:r>
      <w:r w:rsidRPr="00330384">
        <w:t xml:space="preserve"> by </w:t>
      </w:r>
      <w:r w:rsidR="00C77D2A">
        <w:t>opening the file in the destination folder.</w:t>
      </w:r>
    </w:p>
    <w:p w:rsidR="00DE21AC" w:rsidRPr="00330384" w:rsidRDefault="00B2187A" w:rsidP="00BA176A">
      <w:pPr>
        <w:pStyle w:val="KMHNumberHeading2"/>
        <w:spacing w:before="240" w:after="120"/>
        <w:rPr>
          <w:color w:val="1D5C42"/>
        </w:rPr>
      </w:pPr>
      <w:r w:rsidRPr="00330384">
        <w:rPr>
          <w:color w:val="1D5C42"/>
        </w:rPr>
        <w:t>Downloading Australian Databases</w:t>
      </w:r>
    </w:p>
    <w:p w:rsidR="00A73976" w:rsidRDefault="00A73976" w:rsidP="00BA176A">
      <w:pPr>
        <w:spacing w:after="120"/>
      </w:pPr>
      <w:r>
        <w:t>As TANKS</w:t>
      </w:r>
      <w:r w:rsidR="001F5FFC">
        <w:t xml:space="preserve"> 4.09d</w:t>
      </w:r>
      <w:r>
        <w:t xml:space="preserve"> is designed for use in the US, the databases provided with the software are not applicable for Australian users. Therefore alternative </w:t>
      </w:r>
      <w:r w:rsidR="00330384">
        <w:t>databases have been provided by NPI and provide information relevant to the Australian climate</w:t>
      </w:r>
      <w:r>
        <w:t xml:space="preserve"> including</w:t>
      </w:r>
      <w:r w:rsidR="00330384">
        <w:t xml:space="preserve"> </w:t>
      </w:r>
      <w:r>
        <w:t>m</w:t>
      </w:r>
      <w:r w:rsidR="00330384">
        <w:t>eteorological data</w:t>
      </w:r>
      <w:r>
        <w:t xml:space="preserve"> for major cities and regions, such as:</w:t>
      </w:r>
    </w:p>
    <w:p w:rsidR="00A73976" w:rsidRDefault="00A73976" w:rsidP="00BA176A">
      <w:pPr>
        <w:pStyle w:val="ListParagraph"/>
        <w:numPr>
          <w:ilvl w:val="0"/>
          <w:numId w:val="27"/>
        </w:numPr>
        <w:spacing w:after="120"/>
      </w:pPr>
      <w:r>
        <w:t xml:space="preserve">Average, maximum and minimum temperature, </w:t>
      </w:r>
    </w:p>
    <w:p w:rsidR="00A73976" w:rsidRDefault="00A73976" w:rsidP="00BA176A">
      <w:pPr>
        <w:pStyle w:val="ListParagraph"/>
        <w:numPr>
          <w:ilvl w:val="0"/>
          <w:numId w:val="27"/>
        </w:numPr>
        <w:spacing w:after="120"/>
      </w:pPr>
      <w:r>
        <w:t>Average wind</w:t>
      </w:r>
      <w:r w:rsidR="00B44B81">
        <w:t xml:space="preserve"> </w:t>
      </w:r>
      <w:r>
        <w:t>speed,</w:t>
      </w:r>
    </w:p>
    <w:p w:rsidR="00A73976" w:rsidRDefault="00A73976" w:rsidP="00BA176A">
      <w:pPr>
        <w:pStyle w:val="ListParagraph"/>
        <w:numPr>
          <w:ilvl w:val="0"/>
          <w:numId w:val="27"/>
        </w:numPr>
        <w:spacing w:after="120"/>
      </w:pPr>
      <w:r>
        <w:t>Annual average solar insulation factor; and,</w:t>
      </w:r>
    </w:p>
    <w:p w:rsidR="00E55BBE" w:rsidRDefault="00A73976" w:rsidP="00BA176A">
      <w:pPr>
        <w:pStyle w:val="ListParagraph"/>
        <w:numPr>
          <w:ilvl w:val="0"/>
          <w:numId w:val="27"/>
        </w:numPr>
        <w:spacing w:after="120"/>
      </w:pPr>
      <w:r>
        <w:t xml:space="preserve">Atmospheric pressure  </w:t>
      </w:r>
    </w:p>
    <w:p w:rsidR="00B44B81" w:rsidRPr="00A8200C" w:rsidRDefault="00A73976" w:rsidP="00BA176A">
      <w:pPr>
        <w:spacing w:after="120"/>
      </w:pPr>
      <w:r w:rsidRPr="00A8200C">
        <w:t>These databases are available to download from the NPI website</w:t>
      </w:r>
    </w:p>
    <w:p w:rsidR="00B44B81" w:rsidRDefault="0083562D" w:rsidP="00BA176A">
      <w:pPr>
        <w:spacing w:after="120"/>
      </w:pPr>
      <w:hyperlink r:id="rId19" w:history="1">
        <w:r w:rsidR="00B44B81" w:rsidRPr="00A8200C">
          <w:rPr>
            <w:rStyle w:val="Hyperlink"/>
          </w:rPr>
          <w:t>http://www.npi.gov.au/publications/emission-estimation-technique/fols.html</w:t>
        </w:r>
      </w:hyperlink>
      <w:r w:rsidR="00D20D57">
        <w:t xml:space="preserve"> </w:t>
      </w:r>
    </w:p>
    <w:p w:rsidR="00FE5674" w:rsidRDefault="00FE5674">
      <w:r>
        <w:br w:type="page"/>
      </w:r>
    </w:p>
    <w:p w:rsidR="00DE0122" w:rsidRDefault="00DE0122" w:rsidP="00DE0122">
      <w:pPr>
        <w:spacing w:after="120"/>
      </w:pPr>
      <w:r>
        <w:lastRenderedPageBreak/>
        <w:t>In addition to downloading TANKS 4.09d, it is necessary to download:</w:t>
      </w:r>
    </w:p>
    <w:p w:rsidR="00DE0122" w:rsidRDefault="00DE0122" w:rsidP="00DE0122">
      <w:pPr>
        <w:pStyle w:val="ListParagraph"/>
        <w:numPr>
          <w:ilvl w:val="0"/>
          <w:numId w:val="25"/>
        </w:numPr>
        <w:spacing w:after="120"/>
      </w:pPr>
      <w:r>
        <w:t xml:space="preserve">The NPI TANKS Database: </w:t>
      </w:r>
      <w:r>
        <w:rPr>
          <w:lang w:eastAsia="en-AU"/>
        </w:rPr>
        <w:t>The “Tank Database” contains the chemical, meteorological, fitting, rim seal, deck seam, and profile information for the Australian context.</w:t>
      </w:r>
    </w:p>
    <w:p w:rsidR="00875553" w:rsidRDefault="00875553" w:rsidP="00FE5674">
      <w:pPr>
        <w:pStyle w:val="ListParagraph"/>
        <w:numPr>
          <w:ilvl w:val="0"/>
          <w:numId w:val="25"/>
        </w:numPr>
        <w:spacing w:before="240" w:after="120"/>
        <w:ind w:left="777" w:hanging="357"/>
        <w:contextualSpacing w:val="0"/>
        <w:rPr>
          <w:lang w:eastAsia="en-AU"/>
        </w:rPr>
      </w:pPr>
      <w:r>
        <w:t xml:space="preserve">The NPI Client Database: </w:t>
      </w:r>
      <w:r>
        <w:rPr>
          <w:lang w:eastAsia="en-AU"/>
        </w:rPr>
        <w:t>The “Client Database” stores the information used during data entry for each tank record. The data will be copied to the file location selected. This database is not required, however it does provide examples of default tanks at different locations around Australia</w:t>
      </w:r>
    </w:p>
    <w:p w:rsidR="00DE0122" w:rsidRDefault="00DE0122" w:rsidP="00BA176A">
      <w:pPr>
        <w:spacing w:after="120"/>
      </w:pPr>
    </w:p>
    <w:p w:rsidR="00DE21AC" w:rsidRDefault="00D20D57" w:rsidP="00BA176A">
      <w:pPr>
        <w:pStyle w:val="KMHNumberHeading1"/>
      </w:pPr>
      <w:bookmarkStart w:id="4" w:name="_Toc305688220"/>
      <w:r>
        <w:t xml:space="preserve">Accessing and Saving </w:t>
      </w:r>
      <w:r w:rsidR="00841216">
        <w:t>Databases</w:t>
      </w:r>
      <w:bookmarkEnd w:id="4"/>
    </w:p>
    <w:p w:rsidR="003D6A1E" w:rsidRDefault="00B44B81" w:rsidP="00BA176A">
      <w:pPr>
        <w:spacing w:after="120"/>
      </w:pPr>
      <w:r>
        <w:t xml:space="preserve">Once the NPI </w:t>
      </w:r>
      <w:r w:rsidR="00875553">
        <w:t xml:space="preserve">Tank database and </w:t>
      </w:r>
      <w:r>
        <w:t>client database</w:t>
      </w:r>
      <w:r w:rsidR="00875553">
        <w:t xml:space="preserve"> (as required)</w:t>
      </w:r>
      <w:r>
        <w:t xml:space="preserve"> have been downloaded it is necessary to ‘restore’ the databases in the TANKS 4.09d</w:t>
      </w:r>
      <w:r w:rsidR="003D6A1E">
        <w:t>.</w:t>
      </w:r>
      <w:r>
        <w:t xml:space="preserve"> To do this, follow the steps below:</w:t>
      </w:r>
    </w:p>
    <w:p w:rsidR="00DB3A2D" w:rsidRPr="00DB3A2D" w:rsidRDefault="00DB3A2D" w:rsidP="00BA176A">
      <w:pPr>
        <w:pStyle w:val="KMHNumberheading20"/>
        <w:spacing w:line="276" w:lineRule="auto"/>
      </w:pPr>
      <w:bookmarkStart w:id="5" w:name="_Toc305688221"/>
      <w:r>
        <w:t>To restore the Tank Database</w:t>
      </w:r>
      <w:bookmarkEnd w:id="5"/>
    </w:p>
    <w:p w:rsidR="00B44B81" w:rsidRDefault="00B44B81" w:rsidP="00BA176A">
      <w:pPr>
        <w:pStyle w:val="ListParagraph"/>
        <w:numPr>
          <w:ilvl w:val="0"/>
          <w:numId w:val="28"/>
        </w:numPr>
        <w:spacing w:after="120"/>
      </w:pPr>
      <w:r>
        <w:t xml:space="preserve">Open TANKS 4.09d </w:t>
      </w:r>
    </w:p>
    <w:p w:rsidR="00B44B81" w:rsidRDefault="00B44B81" w:rsidP="00BA176A">
      <w:pPr>
        <w:pStyle w:val="ListParagraph"/>
        <w:numPr>
          <w:ilvl w:val="0"/>
          <w:numId w:val="28"/>
        </w:numPr>
        <w:spacing w:after="120"/>
      </w:pPr>
      <w:r>
        <w:t>Click on the ‘Backup’ drop down menu -&gt; Restore Tank Database From Backup</w:t>
      </w:r>
    </w:p>
    <w:p w:rsidR="00B44B81" w:rsidRDefault="00B44B81" w:rsidP="00BA176A">
      <w:pPr>
        <w:pStyle w:val="ListParagraph"/>
        <w:numPr>
          <w:ilvl w:val="0"/>
          <w:numId w:val="28"/>
        </w:numPr>
        <w:spacing w:after="120"/>
      </w:pPr>
      <w:r>
        <w:t>Select the ‘</w:t>
      </w:r>
      <w:r w:rsidR="00875553">
        <w:t>NPI TANKS Database</w:t>
      </w:r>
      <w:r>
        <w:t>’ file that you previously downloaded from the NPI website and press open</w:t>
      </w:r>
    </w:p>
    <w:p w:rsidR="00B44B81" w:rsidRDefault="00B44B81" w:rsidP="00BA176A">
      <w:pPr>
        <w:pStyle w:val="ListParagraph"/>
        <w:numPr>
          <w:ilvl w:val="0"/>
          <w:numId w:val="28"/>
        </w:numPr>
        <w:spacing w:after="120"/>
      </w:pPr>
      <w:r>
        <w:t xml:space="preserve">If this has been done correctly </w:t>
      </w:r>
      <w:r w:rsidR="00C77D2A">
        <w:t xml:space="preserve">the message in </w:t>
      </w:r>
      <w:r w:rsidR="00C77D2A">
        <w:rPr>
          <w:b/>
        </w:rPr>
        <w:t>Figure 1</w:t>
      </w:r>
      <w:r w:rsidR="006151E1">
        <w:rPr>
          <w:b/>
        </w:rPr>
        <w:t xml:space="preserve"> </w:t>
      </w:r>
      <w:r w:rsidR="006151E1" w:rsidRPr="006151E1">
        <w:t>will be</w:t>
      </w:r>
      <w:r w:rsidR="006151E1">
        <w:rPr>
          <w:b/>
        </w:rPr>
        <w:t xml:space="preserve"> </w:t>
      </w:r>
      <w:r w:rsidR="006151E1">
        <w:t>displayed</w:t>
      </w:r>
      <w:r w:rsidR="00C77D2A">
        <w:rPr>
          <w:b/>
        </w:rPr>
        <w:t>.</w:t>
      </w:r>
      <w:r w:rsidR="00DB3A2D">
        <w:t xml:space="preserve"> </w:t>
      </w:r>
    </w:p>
    <w:p w:rsidR="00794BFA" w:rsidRDefault="00F70918" w:rsidP="00FF1940">
      <w:pPr>
        <w:pStyle w:val="Caption"/>
        <w:jc w:val="center"/>
      </w:pPr>
      <w:bookmarkStart w:id="6" w:name="_Toc305688243"/>
      <w:r>
        <w:t xml:space="preserve">Figure </w:t>
      </w:r>
      <w:r w:rsidR="0083562D">
        <w:fldChar w:fldCharType="begin"/>
      </w:r>
      <w:r w:rsidR="006C0D1F">
        <w:instrText xml:space="preserve"> SEQ Figure \* ARABIC </w:instrText>
      </w:r>
      <w:r w:rsidR="0083562D">
        <w:fldChar w:fldCharType="separate"/>
      </w:r>
      <w:r w:rsidR="00D2712F">
        <w:rPr>
          <w:noProof/>
        </w:rPr>
        <w:t>1</w:t>
      </w:r>
      <w:r w:rsidR="0083562D">
        <w:fldChar w:fldCharType="end"/>
      </w:r>
      <w:r>
        <w:rPr>
          <w:noProof/>
        </w:rPr>
        <w:tab/>
      </w:r>
      <w:r w:rsidR="00794BFA">
        <w:t>Confirmation message for correctly restoring databases</w:t>
      </w:r>
      <w:bookmarkEnd w:id="6"/>
    </w:p>
    <w:p w:rsidR="00DB3A2D" w:rsidRDefault="00FF1940" w:rsidP="00FF1940">
      <w:pPr>
        <w:pStyle w:val="ListParagraph"/>
        <w:spacing w:after="120"/>
        <w:ind w:left="0"/>
        <w:jc w:val="center"/>
      </w:pPr>
      <w:r>
        <w:rPr>
          <w:noProof/>
          <w:lang w:eastAsia="en-AU"/>
        </w:rPr>
        <w:drawing>
          <wp:inline distT="0" distB="0" distL="0" distR="0">
            <wp:extent cx="4209415" cy="16046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415" cy="1604645"/>
                    </a:xfrm>
                    <a:prstGeom prst="rect">
                      <a:avLst/>
                    </a:prstGeom>
                    <a:noFill/>
                    <a:ln>
                      <a:noFill/>
                    </a:ln>
                  </pic:spPr>
                </pic:pic>
              </a:graphicData>
            </a:graphic>
          </wp:inline>
        </w:drawing>
      </w:r>
    </w:p>
    <w:p w:rsidR="00DB3A2D" w:rsidRDefault="00DB3A2D" w:rsidP="00BA176A">
      <w:pPr>
        <w:pStyle w:val="ListParagraph"/>
        <w:spacing w:after="120"/>
      </w:pPr>
    </w:p>
    <w:p w:rsidR="00DB3A2D" w:rsidRDefault="00DB3A2D" w:rsidP="00BA176A">
      <w:pPr>
        <w:pStyle w:val="KMHNumberheading20"/>
        <w:spacing w:line="276" w:lineRule="auto"/>
      </w:pPr>
      <w:bookmarkStart w:id="7" w:name="_Toc305688222"/>
      <w:r>
        <w:t>To restore the Client Database</w:t>
      </w:r>
      <w:bookmarkEnd w:id="7"/>
    </w:p>
    <w:p w:rsidR="00DB3A2D" w:rsidRPr="00DB3A2D" w:rsidRDefault="00DB3A2D" w:rsidP="00BA176A">
      <w:pPr>
        <w:pStyle w:val="ListParagraph"/>
        <w:numPr>
          <w:ilvl w:val="0"/>
          <w:numId w:val="29"/>
        </w:numPr>
        <w:spacing w:after="120"/>
        <w:rPr>
          <w:u w:val="single"/>
        </w:rPr>
      </w:pPr>
      <w:r>
        <w:t>Click on the ‘Backup’ drop down menu -&gt; Restore Client Database from Backup</w:t>
      </w:r>
    </w:p>
    <w:p w:rsidR="00DB3A2D" w:rsidRPr="00DB3A2D" w:rsidRDefault="00DB3A2D" w:rsidP="00BA176A">
      <w:pPr>
        <w:pStyle w:val="ListParagraph"/>
        <w:numPr>
          <w:ilvl w:val="0"/>
          <w:numId w:val="29"/>
        </w:numPr>
        <w:spacing w:after="120"/>
        <w:rPr>
          <w:u w:val="single"/>
        </w:rPr>
      </w:pPr>
      <w:r>
        <w:t>Select the ‘</w:t>
      </w:r>
      <w:r w:rsidR="00875553">
        <w:t xml:space="preserve">NPI Client Database’ </w:t>
      </w:r>
      <w:r>
        <w:t>file that you previously downloaded from the NPI website and press open.</w:t>
      </w:r>
    </w:p>
    <w:p w:rsidR="00DB3A2D" w:rsidRPr="00D20D57" w:rsidRDefault="00DB3A2D" w:rsidP="00BA176A">
      <w:pPr>
        <w:pStyle w:val="ListParagraph"/>
        <w:numPr>
          <w:ilvl w:val="0"/>
          <w:numId w:val="29"/>
        </w:numPr>
        <w:spacing w:after="120"/>
        <w:rPr>
          <w:u w:val="single"/>
        </w:rPr>
      </w:pPr>
      <w:r>
        <w:t xml:space="preserve">Again, if this was done correctly you should receive a message similar to </w:t>
      </w:r>
      <w:r w:rsidR="00C77D2A" w:rsidRPr="00C77D2A">
        <w:rPr>
          <w:b/>
        </w:rPr>
        <w:t>Figure 1</w:t>
      </w:r>
    </w:p>
    <w:p w:rsidR="00D20D57" w:rsidRDefault="00D20D57" w:rsidP="00BA176A">
      <w:pPr>
        <w:pStyle w:val="KMHNumberheading20"/>
        <w:spacing w:line="276" w:lineRule="auto"/>
      </w:pPr>
      <w:bookmarkStart w:id="8" w:name="_Toc305688223"/>
      <w:r>
        <w:t>To save/backup the Client and Tank Database</w:t>
      </w:r>
      <w:bookmarkEnd w:id="8"/>
    </w:p>
    <w:p w:rsidR="00D20D57" w:rsidRDefault="00D20D57" w:rsidP="00BA176A">
      <w:pPr>
        <w:pStyle w:val="ListParagraph"/>
        <w:numPr>
          <w:ilvl w:val="0"/>
          <w:numId w:val="35"/>
        </w:numPr>
        <w:spacing w:after="120"/>
      </w:pPr>
      <w:r>
        <w:t xml:space="preserve">Click on the ‘Backup’ drop down menu -&gt; Backup Client or Tank Database </w:t>
      </w:r>
    </w:p>
    <w:p w:rsidR="00FE5674" w:rsidRDefault="00FE5674">
      <w:r>
        <w:br w:type="page"/>
      </w:r>
    </w:p>
    <w:p w:rsidR="00DE21AC" w:rsidRDefault="00841216" w:rsidP="00FE5674">
      <w:pPr>
        <w:pStyle w:val="KMHNumberHeading1"/>
        <w:spacing w:after="120"/>
        <w:ind w:left="499" w:hanging="357"/>
      </w:pPr>
      <w:bookmarkStart w:id="9" w:name="_Toc231628800"/>
      <w:bookmarkStart w:id="10" w:name="_Toc305688224"/>
      <w:bookmarkEnd w:id="9"/>
      <w:r>
        <w:lastRenderedPageBreak/>
        <w:t>Site Information Required Prior to Use</w:t>
      </w:r>
      <w:bookmarkEnd w:id="10"/>
    </w:p>
    <w:p w:rsidR="003D6A1E" w:rsidRDefault="00DB3A2D" w:rsidP="00BA176A">
      <w:pPr>
        <w:spacing w:after="120"/>
      </w:pPr>
      <w:r>
        <w:t xml:space="preserve">Prior to using </w:t>
      </w:r>
      <w:r w:rsidR="007C1186">
        <w:t>TANKS 4.09d</w:t>
      </w:r>
      <w:r>
        <w:t xml:space="preserve"> </w:t>
      </w:r>
      <w:r w:rsidR="007C1186">
        <w:t xml:space="preserve">to estimate emissions, </w:t>
      </w:r>
      <w:r>
        <w:t xml:space="preserve">you will need to gather the following information </w:t>
      </w:r>
      <w:r w:rsidR="007C1186">
        <w:t>about the type of tank, geographical location and substances stored in the tank.</w:t>
      </w:r>
    </w:p>
    <w:p w:rsidR="00DE21AC" w:rsidRPr="00207CAA" w:rsidRDefault="007C1186" w:rsidP="00BA176A">
      <w:pPr>
        <w:pStyle w:val="KMHNumberheading20"/>
        <w:spacing w:line="276" w:lineRule="auto"/>
      </w:pPr>
      <w:bookmarkStart w:id="11" w:name="_Toc305688225"/>
      <w:r>
        <w:t>Tank Information</w:t>
      </w:r>
      <w:bookmarkEnd w:id="11"/>
    </w:p>
    <w:p w:rsidR="007C1186" w:rsidRDefault="007C1186" w:rsidP="00BA176A">
      <w:pPr>
        <w:spacing w:after="120"/>
        <w:rPr>
          <w:rFonts w:cs="Arial"/>
          <w:color w:val="000000"/>
          <w:szCs w:val="20"/>
        </w:rPr>
      </w:pPr>
      <w:r>
        <w:t xml:space="preserve">TANKS 4.09d is designed to calculate the </w:t>
      </w:r>
      <w:r w:rsidRPr="007C1186">
        <w:rPr>
          <w:rFonts w:cs="Arial"/>
          <w:color w:val="000000"/>
          <w:szCs w:val="20"/>
        </w:rPr>
        <w:t>estimates VOC and HAP emissions from</w:t>
      </w:r>
      <w:r>
        <w:rPr>
          <w:rFonts w:cs="Arial"/>
          <w:color w:val="000000"/>
          <w:szCs w:val="20"/>
        </w:rPr>
        <w:t xml:space="preserve"> the following types of tanks:</w:t>
      </w:r>
    </w:p>
    <w:p w:rsidR="007C1186" w:rsidRDefault="007C1186" w:rsidP="00BA176A">
      <w:pPr>
        <w:pStyle w:val="ListParagraph"/>
        <w:numPr>
          <w:ilvl w:val="0"/>
          <w:numId w:val="30"/>
        </w:numPr>
        <w:spacing w:after="120"/>
      </w:pPr>
      <w:r>
        <w:t>External floating roof tank</w:t>
      </w:r>
    </w:p>
    <w:p w:rsidR="007C1186" w:rsidRDefault="007C1186" w:rsidP="00BA176A">
      <w:pPr>
        <w:pStyle w:val="ListParagraph"/>
        <w:numPr>
          <w:ilvl w:val="0"/>
          <w:numId w:val="30"/>
        </w:numPr>
        <w:spacing w:after="120"/>
      </w:pPr>
      <w:r>
        <w:t>Horizontal tank</w:t>
      </w:r>
    </w:p>
    <w:p w:rsidR="007C1186" w:rsidRDefault="007C1186" w:rsidP="00BA176A">
      <w:pPr>
        <w:pStyle w:val="ListParagraph"/>
        <w:numPr>
          <w:ilvl w:val="0"/>
          <w:numId w:val="30"/>
        </w:numPr>
        <w:spacing w:after="120"/>
      </w:pPr>
      <w:r>
        <w:t>Internal floating roof tank</w:t>
      </w:r>
    </w:p>
    <w:p w:rsidR="007C1186" w:rsidRDefault="007C1186" w:rsidP="00BA176A">
      <w:pPr>
        <w:pStyle w:val="ListParagraph"/>
        <w:numPr>
          <w:ilvl w:val="0"/>
          <w:numId w:val="30"/>
        </w:numPr>
        <w:spacing w:after="120"/>
      </w:pPr>
      <w:r>
        <w:t>Underground horizontal tank</w:t>
      </w:r>
    </w:p>
    <w:p w:rsidR="007C1186" w:rsidRDefault="007C1186" w:rsidP="00BA176A">
      <w:pPr>
        <w:pStyle w:val="ListParagraph"/>
        <w:numPr>
          <w:ilvl w:val="0"/>
          <w:numId w:val="30"/>
        </w:numPr>
        <w:spacing w:after="120"/>
      </w:pPr>
      <w:r>
        <w:t>Vertical fixed roof tank</w:t>
      </w:r>
    </w:p>
    <w:p w:rsidR="0017053A" w:rsidRDefault="007C1186" w:rsidP="00BA176A">
      <w:pPr>
        <w:spacing w:after="120"/>
      </w:pPr>
      <w:r>
        <w:t>The</w:t>
      </w:r>
      <w:r w:rsidR="001617A5">
        <w:t xml:space="preserve"> matrix below shows the </w:t>
      </w:r>
      <w:r>
        <w:t>information</w:t>
      </w:r>
      <w:r w:rsidR="001617A5">
        <w:t xml:space="preserve"> required for each tank type regarding the size</w:t>
      </w:r>
      <w:r>
        <w:t xml:space="preserve"> and condition of tank is required prior to using TANKS 4.09d</w:t>
      </w:r>
      <w:r w:rsidR="001617A5">
        <w:t xml:space="preserve"> to estimate emissions</w:t>
      </w:r>
      <w:r>
        <w:t>:</w:t>
      </w:r>
    </w:p>
    <w:p w:rsidR="0017053A" w:rsidRPr="000C101A" w:rsidRDefault="00D2712F" w:rsidP="00FE5674">
      <w:pPr>
        <w:pStyle w:val="Caption"/>
        <w:spacing w:after="120"/>
        <w:jc w:val="center"/>
      </w:pPr>
      <w:bookmarkStart w:id="12" w:name="_Toc305688245"/>
      <w:r>
        <w:t xml:space="preserve">Table </w:t>
      </w:r>
      <w:r w:rsidR="0083562D">
        <w:fldChar w:fldCharType="begin"/>
      </w:r>
      <w:r w:rsidR="006C0D1F">
        <w:instrText xml:space="preserve"> SEQ Table \* ARABIC </w:instrText>
      </w:r>
      <w:r w:rsidR="0083562D">
        <w:fldChar w:fldCharType="separate"/>
      </w:r>
      <w:r>
        <w:rPr>
          <w:noProof/>
        </w:rPr>
        <w:t>1</w:t>
      </w:r>
      <w:r w:rsidR="0083562D">
        <w:fldChar w:fldCharType="end"/>
      </w:r>
      <w:r w:rsidR="0017053A">
        <w:tab/>
      </w:r>
      <w:r w:rsidR="00794BFA">
        <w:t>Essential tank information</w:t>
      </w:r>
      <w:r w:rsidR="0017053A" w:rsidRPr="00F467A4">
        <w:t xml:space="preserve"> </w:t>
      </w:r>
      <w:r w:rsidR="001C3497">
        <w:t>required for use of TANKS 4.09d</w:t>
      </w:r>
      <w:bookmarkEnd w:id="12"/>
    </w:p>
    <w:tbl>
      <w:tblPr>
        <w:tblW w:w="9082" w:type="dxa"/>
        <w:jc w:val="center"/>
        <w:tblInd w:w="10" w:type="dxa"/>
        <w:tblCellMar>
          <w:left w:w="0" w:type="dxa"/>
          <w:right w:w="0" w:type="dxa"/>
        </w:tblCellMar>
        <w:tblLook w:val="04A0"/>
      </w:tblPr>
      <w:tblGrid>
        <w:gridCol w:w="1513"/>
        <w:gridCol w:w="1613"/>
        <w:gridCol w:w="1639"/>
        <w:gridCol w:w="1613"/>
        <w:gridCol w:w="1352"/>
        <w:gridCol w:w="1352"/>
      </w:tblGrid>
      <w:tr w:rsidR="0017053A" w:rsidRPr="005706C7" w:rsidTr="0017053A">
        <w:trPr>
          <w:trHeight w:val="283"/>
          <w:tblHeader/>
          <w:jc w:val="center"/>
        </w:trPr>
        <w:tc>
          <w:tcPr>
            <w:tcW w:w="15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7053A" w:rsidRPr="005706C7" w:rsidRDefault="0017053A" w:rsidP="00BA176A">
            <w:pPr>
              <w:pStyle w:val="TableText"/>
              <w:spacing w:before="120"/>
              <w:jc w:val="center"/>
              <w:rPr>
                <w:b/>
                <w:color w:val="FFFFFF" w:themeColor="background1"/>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7053A" w:rsidRPr="005706C7" w:rsidRDefault="0017053A"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External floating roof tank</w:t>
            </w:r>
          </w:p>
        </w:tc>
        <w:tc>
          <w:tcPr>
            <w:tcW w:w="1639"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7053A" w:rsidRPr="005706C7" w:rsidRDefault="0017053A"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Horizontal Tank</w:t>
            </w:r>
          </w:p>
        </w:tc>
        <w:tc>
          <w:tcPr>
            <w:tcW w:w="16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7053A" w:rsidRPr="005706C7" w:rsidRDefault="0017053A"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Internal floating roof tank</w:t>
            </w:r>
          </w:p>
        </w:tc>
        <w:tc>
          <w:tcPr>
            <w:tcW w:w="1352" w:type="dxa"/>
            <w:tcBorders>
              <w:top w:val="single" w:sz="8" w:space="0" w:color="000000"/>
              <w:left w:val="single" w:sz="8" w:space="0" w:color="000000"/>
              <w:bottom w:val="single" w:sz="8" w:space="0" w:color="000000"/>
              <w:right w:val="single" w:sz="8" w:space="0" w:color="000000"/>
            </w:tcBorders>
            <w:shd w:val="clear" w:color="auto" w:fill="1D5C42"/>
          </w:tcPr>
          <w:p w:rsidR="0017053A" w:rsidRPr="005706C7" w:rsidRDefault="0017053A"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Underground horizontal tank</w:t>
            </w:r>
          </w:p>
        </w:tc>
        <w:tc>
          <w:tcPr>
            <w:tcW w:w="1352" w:type="dxa"/>
            <w:tcBorders>
              <w:top w:val="single" w:sz="8" w:space="0" w:color="000000"/>
              <w:left w:val="single" w:sz="8" w:space="0" w:color="000000"/>
              <w:bottom w:val="single" w:sz="8" w:space="0" w:color="000000"/>
              <w:right w:val="single" w:sz="8" w:space="0" w:color="000000"/>
            </w:tcBorders>
            <w:shd w:val="clear" w:color="auto" w:fill="1D5C42"/>
          </w:tcPr>
          <w:p w:rsidR="0017053A" w:rsidRPr="005706C7" w:rsidRDefault="0017053A"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Vertical fixed roof tank</w:t>
            </w:r>
          </w:p>
        </w:tc>
      </w:tr>
      <w:tr w:rsidR="001C3497" w:rsidRPr="005706C7" w:rsidTr="0017053A">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C3497" w:rsidRDefault="001C3497" w:rsidP="00BA176A">
            <w:pPr>
              <w:spacing w:before="120"/>
              <w:jc w:val="center"/>
              <w:rPr>
                <w:color w:val="000000"/>
                <w:sz w:val="16"/>
                <w:szCs w:val="16"/>
              </w:rPr>
            </w:pPr>
            <w:r>
              <w:rPr>
                <w:color w:val="000000"/>
                <w:sz w:val="16"/>
                <w:szCs w:val="16"/>
              </w:rPr>
              <w:t>Shell length</w:t>
            </w:r>
          </w:p>
        </w:tc>
        <w:tc>
          <w:tcPr>
            <w:tcW w:w="1613" w:type="dxa"/>
            <w:tcBorders>
              <w:top w:val="nil"/>
              <w:left w:val="single" w:sz="8" w:space="0" w:color="000000"/>
              <w:bottom w:val="single" w:sz="8" w:space="0" w:color="000000"/>
              <w:right w:val="single" w:sz="8" w:space="0" w:color="000000"/>
            </w:tcBorders>
            <w:vAlign w:val="center"/>
          </w:tcPr>
          <w:p w:rsidR="001C3497" w:rsidRDefault="00075592" w:rsidP="00BA176A">
            <w:pPr>
              <w:spacing w:before="120"/>
              <w:jc w:val="center"/>
              <w:rPr>
                <w:color w:val="000000"/>
                <w:sz w:val="16"/>
                <w:szCs w:val="16"/>
              </w:rPr>
            </w:pPr>
            <w:r>
              <w:rPr>
                <w:color w:val="000000"/>
                <w:sz w:val="16"/>
                <w:szCs w:val="16"/>
              </w:rPr>
              <w:sym w:font="Wingdings" w:char="F0FB"/>
            </w:r>
          </w:p>
        </w:tc>
        <w:tc>
          <w:tcPr>
            <w:tcW w:w="1639" w:type="dxa"/>
            <w:tcBorders>
              <w:top w:val="nil"/>
              <w:left w:val="single" w:sz="8" w:space="0" w:color="000000"/>
              <w:bottom w:val="single" w:sz="8" w:space="0" w:color="000000"/>
              <w:right w:val="single" w:sz="8" w:space="0" w:color="000000"/>
            </w:tcBorders>
            <w:vAlign w:val="center"/>
          </w:tcPr>
          <w:p w:rsidR="001C3497" w:rsidRPr="005706C7" w:rsidRDefault="00075592" w:rsidP="00BA176A">
            <w:pPr>
              <w:spacing w:before="120"/>
              <w:jc w:val="center"/>
              <w:rPr>
                <w:color w:val="000000"/>
                <w:sz w:val="16"/>
                <w:szCs w:val="16"/>
              </w:rPr>
            </w:pPr>
            <w:r>
              <w:rPr>
                <w:color w:val="000000"/>
                <w:sz w:val="16"/>
                <w:szCs w:val="16"/>
              </w:rPr>
              <w:sym w:font="Wingdings" w:char="F0FC"/>
            </w:r>
          </w:p>
        </w:tc>
        <w:tc>
          <w:tcPr>
            <w:tcW w:w="1613" w:type="dxa"/>
            <w:tcBorders>
              <w:top w:val="nil"/>
              <w:left w:val="single" w:sz="8" w:space="0" w:color="000000"/>
              <w:bottom w:val="single" w:sz="8" w:space="0" w:color="000000"/>
              <w:right w:val="single" w:sz="8" w:space="0" w:color="000000"/>
            </w:tcBorders>
            <w:vAlign w:val="center"/>
          </w:tcPr>
          <w:p w:rsidR="001C3497" w:rsidRPr="005706C7" w:rsidRDefault="00075592" w:rsidP="00BA176A">
            <w:pPr>
              <w:spacing w:before="120"/>
              <w:jc w:val="center"/>
              <w:rPr>
                <w:color w:val="000000"/>
                <w:sz w:val="16"/>
                <w:szCs w:val="16"/>
              </w:rPr>
            </w:pPr>
            <w:r>
              <w:rPr>
                <w:color w:val="000000"/>
                <w:sz w:val="16"/>
                <w:szCs w:val="16"/>
              </w:rPr>
              <w:sym w:font="Wingdings" w:char="F0FB"/>
            </w:r>
          </w:p>
        </w:tc>
        <w:tc>
          <w:tcPr>
            <w:tcW w:w="1352" w:type="dxa"/>
            <w:tcBorders>
              <w:top w:val="nil"/>
              <w:left w:val="single" w:sz="8" w:space="0" w:color="000000"/>
              <w:bottom w:val="single" w:sz="8" w:space="0" w:color="000000"/>
              <w:right w:val="single" w:sz="8" w:space="0" w:color="000000"/>
            </w:tcBorders>
            <w:vAlign w:val="center"/>
          </w:tcPr>
          <w:p w:rsidR="001C3497"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C3497" w:rsidRPr="005706C7" w:rsidRDefault="00075592" w:rsidP="00BA176A">
            <w:pPr>
              <w:spacing w:before="120"/>
              <w:jc w:val="center"/>
              <w:rPr>
                <w:color w:val="000000"/>
                <w:sz w:val="16"/>
                <w:szCs w:val="16"/>
              </w:rPr>
            </w:pPr>
            <w:r>
              <w:rPr>
                <w:color w:val="000000"/>
                <w:sz w:val="16"/>
                <w:szCs w:val="16"/>
              </w:rPr>
              <w:sym w:font="Wingdings" w:char="F0FC"/>
            </w:r>
          </w:p>
        </w:tc>
      </w:tr>
      <w:tr w:rsidR="0017053A" w:rsidRPr="005706C7" w:rsidTr="0017053A">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7053A" w:rsidRPr="005706C7" w:rsidRDefault="0017053A" w:rsidP="00512B3B">
            <w:pPr>
              <w:spacing w:before="120"/>
              <w:jc w:val="center"/>
              <w:rPr>
                <w:color w:val="000000"/>
                <w:sz w:val="16"/>
                <w:szCs w:val="16"/>
              </w:rPr>
            </w:pPr>
            <w:r>
              <w:rPr>
                <w:color w:val="000000"/>
                <w:sz w:val="16"/>
                <w:szCs w:val="16"/>
              </w:rPr>
              <w:t xml:space="preserve">Tank </w:t>
            </w:r>
            <w:r w:rsidR="00512B3B">
              <w:rPr>
                <w:color w:val="000000"/>
                <w:sz w:val="16"/>
                <w:szCs w:val="16"/>
              </w:rPr>
              <w:t>diameter</w:t>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639"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r>
      <w:tr w:rsidR="0017053A" w:rsidRPr="005706C7" w:rsidTr="001C3497">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7053A" w:rsidRPr="005706C7" w:rsidRDefault="0017053A" w:rsidP="00512B3B">
            <w:pPr>
              <w:spacing w:before="120"/>
              <w:jc w:val="center"/>
              <w:rPr>
                <w:color w:val="000000"/>
                <w:sz w:val="16"/>
                <w:szCs w:val="16"/>
              </w:rPr>
            </w:pPr>
            <w:r>
              <w:rPr>
                <w:color w:val="000000"/>
                <w:sz w:val="16"/>
                <w:szCs w:val="16"/>
              </w:rPr>
              <w:t xml:space="preserve">Tank </w:t>
            </w:r>
            <w:r w:rsidR="00512B3B">
              <w:rPr>
                <w:color w:val="000000"/>
                <w:sz w:val="16"/>
                <w:szCs w:val="16"/>
              </w:rPr>
              <w:t>volume</w:t>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6151E1">
            <w:pPr>
              <w:spacing w:before="120"/>
              <w:jc w:val="center"/>
              <w:rPr>
                <w:color w:val="000000"/>
                <w:sz w:val="16"/>
                <w:szCs w:val="16"/>
              </w:rPr>
            </w:pPr>
            <w:r>
              <w:rPr>
                <w:color w:val="000000"/>
                <w:sz w:val="16"/>
                <w:szCs w:val="16"/>
              </w:rPr>
              <w:sym w:font="Wingdings" w:char="F0FC"/>
            </w:r>
          </w:p>
        </w:tc>
        <w:tc>
          <w:tcPr>
            <w:tcW w:w="1639"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r>
      <w:tr w:rsidR="0017053A" w:rsidRPr="005706C7" w:rsidTr="0017053A">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7053A" w:rsidRPr="005706C7" w:rsidRDefault="0017053A" w:rsidP="00BA176A">
            <w:pPr>
              <w:spacing w:before="120"/>
              <w:jc w:val="center"/>
              <w:rPr>
                <w:color w:val="000000"/>
                <w:sz w:val="16"/>
                <w:szCs w:val="16"/>
              </w:rPr>
            </w:pPr>
            <w:r>
              <w:rPr>
                <w:color w:val="000000"/>
                <w:sz w:val="16"/>
                <w:szCs w:val="16"/>
              </w:rPr>
              <w:t>Turnovers per year</w:t>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639"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613"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c>
          <w:tcPr>
            <w:tcW w:w="1352" w:type="dxa"/>
            <w:tcBorders>
              <w:top w:val="nil"/>
              <w:left w:val="single" w:sz="8" w:space="0" w:color="000000"/>
              <w:bottom w:val="single" w:sz="8" w:space="0" w:color="000000"/>
              <w:right w:val="single" w:sz="8" w:space="0" w:color="000000"/>
            </w:tcBorders>
            <w:vAlign w:val="center"/>
          </w:tcPr>
          <w:p w:rsidR="0017053A" w:rsidRPr="005706C7" w:rsidRDefault="00075592" w:rsidP="00BA176A">
            <w:pPr>
              <w:spacing w:before="120"/>
              <w:jc w:val="center"/>
              <w:rPr>
                <w:color w:val="000000"/>
                <w:sz w:val="16"/>
                <w:szCs w:val="16"/>
              </w:rPr>
            </w:pPr>
            <w:r>
              <w:rPr>
                <w:color w:val="000000"/>
                <w:sz w:val="16"/>
                <w:szCs w:val="16"/>
              </w:rPr>
              <w:sym w:font="Wingdings" w:char="F0FC"/>
            </w:r>
          </w:p>
        </w:tc>
      </w:tr>
    </w:tbl>
    <w:p w:rsidR="00512B3B" w:rsidRDefault="00512B3B" w:rsidP="00FF1940">
      <w:pPr>
        <w:spacing w:before="120" w:after="120"/>
      </w:pPr>
      <w:r>
        <w:t xml:space="preserve">Note that TANKS requires inputs in imperial units.  See Section </w:t>
      </w:r>
      <w:r w:rsidR="0083562D">
        <w:fldChar w:fldCharType="begin"/>
      </w:r>
      <w:r>
        <w:instrText xml:space="preserve"> REF _Ref305581809 \r \h </w:instrText>
      </w:r>
      <w:r w:rsidR="0083562D">
        <w:fldChar w:fldCharType="separate"/>
      </w:r>
      <w:r>
        <w:t>5</w:t>
      </w:r>
      <w:r w:rsidR="0083562D">
        <w:fldChar w:fldCharType="end"/>
      </w:r>
      <w:r>
        <w:t xml:space="preserve"> for further details.</w:t>
      </w:r>
    </w:p>
    <w:p w:rsidR="001617A5" w:rsidRDefault="001C3497" w:rsidP="00BA176A">
      <w:pPr>
        <w:spacing w:after="120"/>
      </w:pPr>
      <w:r>
        <w:t>The table below lists the default values that should be used in TANKS if no information is available. While these variables do affect the outcome of the report the extent is marginal when compared to the parameters above.</w:t>
      </w:r>
      <w:r w:rsidR="008E077E">
        <w:t xml:space="preserve"> </w:t>
      </w:r>
    </w:p>
    <w:p w:rsidR="001617A5" w:rsidRPr="000C101A" w:rsidRDefault="00D2712F" w:rsidP="00FE5674">
      <w:pPr>
        <w:pStyle w:val="Caption"/>
        <w:spacing w:after="120"/>
        <w:jc w:val="center"/>
      </w:pPr>
      <w:bookmarkStart w:id="13" w:name="_Toc305688246"/>
      <w:r>
        <w:t xml:space="preserve">Table </w:t>
      </w:r>
      <w:r w:rsidR="0083562D">
        <w:fldChar w:fldCharType="begin"/>
      </w:r>
      <w:r w:rsidR="006C0D1F">
        <w:instrText xml:space="preserve"> SEQ Table \* ARABIC </w:instrText>
      </w:r>
      <w:r w:rsidR="0083562D">
        <w:fldChar w:fldCharType="separate"/>
      </w:r>
      <w:r>
        <w:rPr>
          <w:noProof/>
        </w:rPr>
        <w:t>2</w:t>
      </w:r>
      <w:r w:rsidR="0083562D">
        <w:fldChar w:fldCharType="end"/>
      </w:r>
      <w:r w:rsidR="00DA1DC5">
        <w:tab/>
      </w:r>
      <w:r w:rsidR="00075592">
        <w:t>Default variables</w:t>
      </w:r>
      <w:r w:rsidR="001617A5" w:rsidRPr="00F467A4">
        <w:t xml:space="preserve"> </w:t>
      </w:r>
      <w:r w:rsidR="001C3497">
        <w:t>for input into TANKS 4.09d</w:t>
      </w:r>
      <w:bookmarkEnd w:id="13"/>
    </w:p>
    <w:tbl>
      <w:tblPr>
        <w:tblW w:w="9082" w:type="dxa"/>
        <w:jc w:val="center"/>
        <w:tblInd w:w="10" w:type="dxa"/>
        <w:tblCellMar>
          <w:left w:w="0" w:type="dxa"/>
          <w:right w:w="0" w:type="dxa"/>
        </w:tblCellMar>
        <w:tblLook w:val="04A0"/>
      </w:tblPr>
      <w:tblGrid>
        <w:gridCol w:w="1513"/>
        <w:gridCol w:w="1613"/>
        <w:gridCol w:w="1639"/>
        <w:gridCol w:w="1613"/>
        <w:gridCol w:w="1352"/>
        <w:gridCol w:w="1352"/>
      </w:tblGrid>
      <w:tr w:rsidR="001617A5" w:rsidRPr="005706C7" w:rsidTr="00E16136">
        <w:trPr>
          <w:trHeight w:val="283"/>
          <w:tblHeader/>
          <w:jc w:val="center"/>
        </w:trPr>
        <w:tc>
          <w:tcPr>
            <w:tcW w:w="15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617A5" w:rsidRPr="005706C7" w:rsidRDefault="001617A5" w:rsidP="00BA176A">
            <w:pPr>
              <w:pStyle w:val="TableText"/>
              <w:spacing w:before="120"/>
              <w:jc w:val="center"/>
              <w:rPr>
                <w:b/>
                <w:color w:val="FFFFFF" w:themeColor="background1"/>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617A5" w:rsidRPr="005706C7" w:rsidRDefault="001617A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External floating roof tank</w:t>
            </w:r>
          </w:p>
        </w:tc>
        <w:tc>
          <w:tcPr>
            <w:tcW w:w="1639"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617A5" w:rsidRPr="005706C7" w:rsidRDefault="001617A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Horizontal Tank</w:t>
            </w:r>
          </w:p>
        </w:tc>
        <w:tc>
          <w:tcPr>
            <w:tcW w:w="1613"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1617A5" w:rsidRPr="005706C7" w:rsidRDefault="001617A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Internal floating roof tank</w:t>
            </w:r>
          </w:p>
        </w:tc>
        <w:tc>
          <w:tcPr>
            <w:tcW w:w="1352" w:type="dxa"/>
            <w:tcBorders>
              <w:top w:val="single" w:sz="8" w:space="0" w:color="000000"/>
              <w:left w:val="single" w:sz="8" w:space="0" w:color="000000"/>
              <w:bottom w:val="single" w:sz="8" w:space="0" w:color="000000"/>
              <w:right w:val="single" w:sz="8" w:space="0" w:color="000000"/>
            </w:tcBorders>
            <w:shd w:val="clear" w:color="auto" w:fill="1D5C42"/>
          </w:tcPr>
          <w:p w:rsidR="001617A5" w:rsidRPr="005706C7" w:rsidRDefault="001617A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Underground horizontal tank</w:t>
            </w:r>
          </w:p>
        </w:tc>
        <w:tc>
          <w:tcPr>
            <w:tcW w:w="1352" w:type="dxa"/>
            <w:tcBorders>
              <w:top w:val="single" w:sz="8" w:space="0" w:color="000000"/>
              <w:left w:val="single" w:sz="8" w:space="0" w:color="000000"/>
              <w:bottom w:val="single" w:sz="8" w:space="0" w:color="000000"/>
              <w:right w:val="single" w:sz="8" w:space="0" w:color="000000"/>
            </w:tcBorders>
            <w:shd w:val="clear" w:color="auto" w:fill="1D5C42"/>
          </w:tcPr>
          <w:p w:rsidR="001617A5" w:rsidRPr="005706C7" w:rsidRDefault="001617A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Vertical fixed roof tank</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Internal Shell Condition</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proofErr w:type="spellStart"/>
            <w:r>
              <w:rPr>
                <w:color w:val="000000"/>
                <w:sz w:val="16"/>
                <w:szCs w:val="16"/>
              </w:rPr>
              <w:t>Gunite</w:t>
            </w:r>
            <w:proofErr w:type="spellEnd"/>
            <w:r>
              <w:rPr>
                <w:color w:val="000000"/>
                <w:sz w:val="16"/>
                <w:szCs w:val="16"/>
              </w:rPr>
              <w:t xml:space="preserve"> Lining</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proofErr w:type="spellStart"/>
            <w:r>
              <w:rPr>
                <w:color w:val="000000"/>
                <w:sz w:val="16"/>
                <w:szCs w:val="16"/>
              </w:rPr>
              <w:t>Gunite</w:t>
            </w:r>
            <w:proofErr w:type="spellEnd"/>
            <w:r>
              <w:rPr>
                <w:color w:val="000000"/>
                <w:sz w:val="16"/>
                <w:szCs w:val="16"/>
              </w:rPr>
              <w:t xml:space="preserve"> Lining</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External Shell Colour/Shade</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External Shell Condition</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Roof Colour/Shade</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White/White</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Roof Paint Conditions</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Good</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Roof Type</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Pontoon</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Cone</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Roof Fitting Category</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Typical</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Is tank heated</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No</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No</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No</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No</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No</w:t>
            </w:r>
          </w:p>
        </w:tc>
      </w:tr>
      <w:tr w:rsidR="001617A5"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Vacuum Vent Setting</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639"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-0.03</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-0.03</w:t>
            </w:r>
          </w:p>
        </w:tc>
        <w:tc>
          <w:tcPr>
            <w:tcW w:w="1352"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-0.3</w:t>
            </w:r>
          </w:p>
        </w:tc>
      </w:tr>
      <w:tr w:rsidR="001617A5"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lastRenderedPageBreak/>
              <w:t>Pressure Vent Setting</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639"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0.03</w:t>
            </w:r>
          </w:p>
        </w:tc>
        <w:tc>
          <w:tcPr>
            <w:tcW w:w="1613"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0.03</w:t>
            </w:r>
          </w:p>
        </w:tc>
        <w:tc>
          <w:tcPr>
            <w:tcW w:w="1352" w:type="dxa"/>
            <w:tcBorders>
              <w:top w:val="nil"/>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0.3</w:t>
            </w:r>
          </w:p>
        </w:tc>
      </w:tr>
      <w:tr w:rsidR="001617A5" w:rsidRPr="005706C7" w:rsidTr="00E16136">
        <w:trPr>
          <w:trHeight w:val="283"/>
          <w:jc w:val="center"/>
        </w:trPr>
        <w:tc>
          <w:tcPr>
            <w:tcW w:w="15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Primary Seal</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Liquid Mounted</w:t>
            </w:r>
          </w:p>
        </w:tc>
        <w:tc>
          <w:tcPr>
            <w:tcW w:w="1639"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Liquid Mounted</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nil"/>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r w:rsidR="001617A5" w:rsidRPr="005706C7" w:rsidTr="00E16136">
        <w:trPr>
          <w:trHeight w:val="283"/>
          <w:jc w:val="center"/>
        </w:trPr>
        <w:tc>
          <w:tcPr>
            <w:tcW w:w="15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Secondary Seal</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Rim mounted</w:t>
            </w:r>
          </w:p>
        </w:tc>
        <w:tc>
          <w:tcPr>
            <w:tcW w:w="1639"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None</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r w:rsidR="001617A5" w:rsidRPr="005706C7" w:rsidTr="00E16136">
        <w:trPr>
          <w:trHeight w:val="283"/>
          <w:jc w:val="center"/>
        </w:trPr>
        <w:tc>
          <w:tcPr>
            <w:tcW w:w="1513" w:type="dxa"/>
            <w:tcBorders>
              <w:top w:val="single" w:sz="8" w:space="0" w:color="000000"/>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Deck Type</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Welded</w:t>
            </w:r>
          </w:p>
        </w:tc>
        <w:tc>
          <w:tcPr>
            <w:tcW w:w="1639"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Welded</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r w:rsidR="001617A5" w:rsidRPr="005706C7" w:rsidTr="00E16136">
        <w:trPr>
          <w:trHeight w:val="283"/>
          <w:jc w:val="center"/>
        </w:trPr>
        <w:tc>
          <w:tcPr>
            <w:tcW w:w="1513" w:type="dxa"/>
            <w:tcBorders>
              <w:top w:val="single" w:sz="8" w:space="0" w:color="000000"/>
              <w:left w:val="single" w:sz="8" w:space="0" w:color="000000"/>
              <w:bottom w:val="single" w:sz="8" w:space="0" w:color="000000"/>
              <w:right w:val="single" w:sz="8" w:space="0" w:color="000000"/>
            </w:tcBorders>
            <w:vAlign w:val="center"/>
          </w:tcPr>
          <w:p w:rsidR="001617A5" w:rsidRDefault="001617A5" w:rsidP="00BA176A">
            <w:pPr>
              <w:spacing w:before="120"/>
              <w:jc w:val="center"/>
              <w:rPr>
                <w:color w:val="000000"/>
                <w:sz w:val="16"/>
                <w:szCs w:val="16"/>
              </w:rPr>
            </w:pPr>
            <w:r>
              <w:rPr>
                <w:color w:val="000000"/>
                <w:sz w:val="16"/>
                <w:szCs w:val="16"/>
              </w:rPr>
              <w:t>Deck Fitting Category</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39"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613"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Typical</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c>
          <w:tcPr>
            <w:tcW w:w="1352" w:type="dxa"/>
            <w:tcBorders>
              <w:top w:val="single" w:sz="8" w:space="0" w:color="000000"/>
              <w:left w:val="single" w:sz="8" w:space="0" w:color="000000"/>
              <w:bottom w:val="single" w:sz="8" w:space="0" w:color="000000"/>
              <w:right w:val="single" w:sz="8" w:space="0" w:color="000000"/>
            </w:tcBorders>
            <w:vAlign w:val="center"/>
          </w:tcPr>
          <w:p w:rsidR="001617A5" w:rsidRPr="005706C7" w:rsidRDefault="001617A5" w:rsidP="00BA176A">
            <w:pPr>
              <w:spacing w:before="120"/>
              <w:jc w:val="center"/>
              <w:rPr>
                <w:color w:val="000000"/>
                <w:sz w:val="16"/>
                <w:szCs w:val="16"/>
              </w:rPr>
            </w:pPr>
            <w:r>
              <w:rPr>
                <w:color w:val="000000"/>
                <w:sz w:val="16"/>
                <w:szCs w:val="16"/>
              </w:rPr>
              <w:t>N/A</w:t>
            </w:r>
          </w:p>
        </w:tc>
      </w:tr>
    </w:tbl>
    <w:p w:rsidR="007C1186" w:rsidRDefault="007C1186" w:rsidP="00BA176A">
      <w:pPr>
        <w:spacing w:after="120"/>
      </w:pPr>
    </w:p>
    <w:p w:rsidR="009C06FF" w:rsidRPr="00207CAA" w:rsidRDefault="009C06FF" w:rsidP="00BA176A">
      <w:pPr>
        <w:pStyle w:val="KMHNumberheading20"/>
        <w:spacing w:line="276" w:lineRule="auto"/>
      </w:pPr>
      <w:bookmarkStart w:id="14" w:name="_Toc305688226"/>
      <w:r>
        <w:t>Location Information</w:t>
      </w:r>
      <w:bookmarkEnd w:id="14"/>
    </w:p>
    <w:p w:rsidR="00FF1940" w:rsidRDefault="009C06FF" w:rsidP="00BA176A">
      <w:pPr>
        <w:spacing w:after="120"/>
      </w:pPr>
      <w:r>
        <w:t xml:space="preserve">As discussed in </w:t>
      </w:r>
      <w:r w:rsidRPr="008E077E">
        <w:rPr>
          <w:b/>
        </w:rPr>
        <w:t>Section 3</w:t>
      </w:r>
      <w:r>
        <w:t xml:space="preserve">, NPI has provided a database that lists the meteorological information for many major cities and regions around Australia. </w:t>
      </w:r>
    </w:p>
    <w:p w:rsidR="00425E1B" w:rsidRDefault="009C06FF" w:rsidP="00BA176A">
      <w:pPr>
        <w:spacing w:after="120"/>
      </w:pPr>
      <w:r>
        <w:t>In addition, for users who are not located in the close vicinity of a major city, the average meteorological data has been compiled for specific major climatic zones in Australia</w:t>
      </w:r>
      <w:r w:rsidR="008E077E">
        <w:t xml:space="preserve"> (</w:t>
      </w:r>
      <w:r w:rsidR="008E077E">
        <w:rPr>
          <w:b/>
        </w:rPr>
        <w:t>Table 3</w:t>
      </w:r>
      <w:r w:rsidR="008E077E">
        <w:t xml:space="preserve"> and </w:t>
      </w:r>
      <w:r w:rsidR="008E077E">
        <w:rPr>
          <w:b/>
        </w:rPr>
        <w:t>Figure 2)</w:t>
      </w:r>
      <w:r>
        <w:t>.</w:t>
      </w:r>
    </w:p>
    <w:p w:rsidR="00425E1B" w:rsidRPr="000C101A" w:rsidRDefault="00DA1DC5" w:rsidP="00DA1DC5">
      <w:pPr>
        <w:pStyle w:val="Caption"/>
        <w:jc w:val="center"/>
      </w:pPr>
      <w:bookmarkStart w:id="15" w:name="_Toc305688247"/>
      <w:r>
        <w:t xml:space="preserve">Table </w:t>
      </w:r>
      <w:r w:rsidR="0083562D">
        <w:fldChar w:fldCharType="begin"/>
      </w:r>
      <w:r w:rsidR="006C0D1F">
        <w:instrText xml:space="preserve"> SEQ Table \* ARABIC </w:instrText>
      </w:r>
      <w:r w:rsidR="0083562D">
        <w:fldChar w:fldCharType="separate"/>
      </w:r>
      <w:r w:rsidR="00D2712F">
        <w:rPr>
          <w:noProof/>
        </w:rPr>
        <w:t>3</w:t>
      </w:r>
      <w:r w:rsidR="0083562D">
        <w:fldChar w:fldCharType="end"/>
      </w:r>
      <w:r w:rsidR="00425E1B">
        <w:tab/>
      </w:r>
      <w:r w:rsidR="00794BFA">
        <w:t>Default regions and their corresponding geographical locations</w:t>
      </w:r>
      <w:bookmarkEnd w:id="15"/>
    </w:p>
    <w:tbl>
      <w:tblPr>
        <w:tblW w:w="9082" w:type="dxa"/>
        <w:jc w:val="center"/>
        <w:tblInd w:w="10" w:type="dxa"/>
        <w:tblCellMar>
          <w:left w:w="0" w:type="dxa"/>
          <w:right w:w="0" w:type="dxa"/>
        </w:tblCellMar>
        <w:tblLook w:val="04A0"/>
      </w:tblPr>
      <w:tblGrid>
        <w:gridCol w:w="4396"/>
        <w:gridCol w:w="4686"/>
      </w:tblGrid>
      <w:tr w:rsidR="00425E1B" w:rsidRPr="005706C7" w:rsidTr="00425E1B">
        <w:trPr>
          <w:trHeight w:val="283"/>
          <w:tblHeader/>
          <w:jc w:val="center"/>
        </w:trPr>
        <w:tc>
          <w:tcPr>
            <w:tcW w:w="4396"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425E1B" w:rsidRPr="005706C7" w:rsidRDefault="00425E1B" w:rsidP="00BA176A">
            <w:pPr>
              <w:pStyle w:val="TableText"/>
              <w:spacing w:before="120"/>
              <w:jc w:val="center"/>
              <w:rPr>
                <w:b/>
                <w:color w:val="FFFFFF" w:themeColor="background1"/>
                <w:sz w:val="16"/>
                <w:szCs w:val="16"/>
              </w:rPr>
            </w:pPr>
            <w:r>
              <w:rPr>
                <w:b/>
                <w:color w:val="FFFFFF" w:themeColor="background1"/>
                <w:sz w:val="16"/>
                <w:szCs w:val="16"/>
              </w:rPr>
              <w:t>Name</w:t>
            </w:r>
          </w:p>
        </w:tc>
        <w:tc>
          <w:tcPr>
            <w:tcW w:w="4686"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425E1B" w:rsidRPr="005706C7" w:rsidRDefault="00425E1B"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Location</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01</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South Australia South</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02</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Western Australia South</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03</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Western Australia Central</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04</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Australia North</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05</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Australia Central</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06</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Queensland Far North East</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07</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Queensland Central North</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08</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Queensland Central</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09</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Queensland South</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10</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New South Wales</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Region 11</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Victoria</w:t>
            </w:r>
          </w:p>
        </w:tc>
      </w:tr>
      <w:tr w:rsidR="00425E1B" w:rsidRPr="005706C7" w:rsidTr="00425E1B">
        <w:trPr>
          <w:trHeight w:val="332"/>
          <w:jc w:val="center"/>
        </w:trPr>
        <w:tc>
          <w:tcPr>
            <w:tcW w:w="4396" w:type="dxa"/>
            <w:tcBorders>
              <w:top w:val="single" w:sz="8" w:space="0" w:color="000000"/>
              <w:left w:val="single" w:sz="8" w:space="0" w:color="000000"/>
              <w:bottom w:val="single" w:sz="8" w:space="0" w:color="000000"/>
              <w:right w:val="single" w:sz="8" w:space="0" w:color="000000"/>
            </w:tcBorders>
            <w:vAlign w:val="center"/>
          </w:tcPr>
          <w:p w:rsidR="00425E1B" w:rsidRDefault="00425E1B" w:rsidP="00BA176A">
            <w:pPr>
              <w:spacing w:before="120"/>
              <w:jc w:val="center"/>
              <w:rPr>
                <w:color w:val="000000"/>
                <w:sz w:val="16"/>
                <w:szCs w:val="16"/>
              </w:rPr>
            </w:pPr>
            <w:r>
              <w:rPr>
                <w:color w:val="000000"/>
                <w:sz w:val="16"/>
                <w:szCs w:val="16"/>
              </w:rPr>
              <w:t>Region 12</w:t>
            </w:r>
          </w:p>
        </w:tc>
        <w:tc>
          <w:tcPr>
            <w:tcW w:w="4686" w:type="dxa"/>
            <w:tcBorders>
              <w:top w:val="single" w:sz="8" w:space="0" w:color="000000"/>
              <w:left w:val="single" w:sz="8" w:space="0" w:color="000000"/>
              <w:bottom w:val="single" w:sz="8" w:space="0" w:color="000000"/>
              <w:right w:val="single" w:sz="8" w:space="0" w:color="000000"/>
            </w:tcBorders>
            <w:vAlign w:val="center"/>
          </w:tcPr>
          <w:p w:rsidR="00425E1B" w:rsidRPr="005706C7" w:rsidRDefault="00425E1B" w:rsidP="00BA176A">
            <w:pPr>
              <w:spacing w:before="120"/>
              <w:jc w:val="center"/>
              <w:rPr>
                <w:color w:val="000000"/>
                <w:sz w:val="16"/>
                <w:szCs w:val="16"/>
              </w:rPr>
            </w:pPr>
            <w:r>
              <w:rPr>
                <w:color w:val="000000"/>
                <w:sz w:val="16"/>
                <w:szCs w:val="16"/>
              </w:rPr>
              <w:t>Tasmania</w:t>
            </w:r>
          </w:p>
        </w:tc>
      </w:tr>
    </w:tbl>
    <w:p w:rsidR="00D2712F" w:rsidRDefault="00D2712F" w:rsidP="00BA176A">
      <w:bookmarkStart w:id="16" w:name="_Toc304876532"/>
    </w:p>
    <w:p w:rsidR="00BF25FC" w:rsidRDefault="00D2712F">
      <w:pPr>
        <w:pStyle w:val="TablesandFigures"/>
      </w:pPr>
      <w:r>
        <w:br w:type="page"/>
      </w:r>
      <w:bookmarkStart w:id="17" w:name="_Toc305688244"/>
      <w:r>
        <w:lastRenderedPageBreak/>
        <w:t xml:space="preserve">Figure </w:t>
      </w:r>
      <w:r w:rsidR="0083562D">
        <w:fldChar w:fldCharType="begin"/>
      </w:r>
      <w:r w:rsidR="006C0D1F">
        <w:instrText xml:space="preserve"> SEQ Figure \* ARABIC </w:instrText>
      </w:r>
      <w:r w:rsidR="0083562D">
        <w:fldChar w:fldCharType="separate"/>
      </w:r>
      <w:r>
        <w:rPr>
          <w:noProof/>
        </w:rPr>
        <w:t>2</w:t>
      </w:r>
      <w:r w:rsidR="0083562D">
        <w:fldChar w:fldCharType="end"/>
      </w:r>
      <w:r w:rsidR="00794BFA">
        <w:tab/>
      </w:r>
      <w:r w:rsidR="004775F4">
        <w:t xml:space="preserve">  </w:t>
      </w:r>
      <w:r w:rsidR="00794BFA">
        <w:t>Map of Australia showing breakup of default regions</w:t>
      </w:r>
      <w:bookmarkEnd w:id="17"/>
    </w:p>
    <w:p w:rsidR="00425E1B" w:rsidRDefault="00425E1B" w:rsidP="00BA176A">
      <w:pPr>
        <w:jc w:val="center"/>
      </w:pPr>
      <w:r>
        <w:rPr>
          <w:noProof/>
          <w:lang w:eastAsia="en-AU"/>
        </w:rPr>
        <w:drawing>
          <wp:inline distT="0" distB="0" distL="0" distR="0">
            <wp:extent cx="4529469" cy="3730978"/>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4094" cy="3734787"/>
                    </a:xfrm>
                    <a:prstGeom prst="rect">
                      <a:avLst/>
                    </a:prstGeom>
                    <a:noFill/>
                    <a:ln>
                      <a:noFill/>
                    </a:ln>
                  </pic:spPr>
                </pic:pic>
              </a:graphicData>
            </a:graphic>
          </wp:inline>
        </w:drawing>
      </w:r>
      <w:bookmarkEnd w:id="16"/>
    </w:p>
    <w:p w:rsidR="00425E1B" w:rsidRDefault="00425E1B" w:rsidP="00BA176A">
      <w:pPr>
        <w:spacing w:after="120"/>
      </w:pPr>
      <w:r>
        <w:t xml:space="preserve">Alternatively, it is possible to enter the meteorological </w:t>
      </w:r>
      <w:r w:rsidR="00A520BC">
        <w:t xml:space="preserve">information for the specific location of the tank. In some cases it is possible to obtain this data from </w:t>
      </w:r>
      <w:r w:rsidR="00FF1940">
        <w:t>Australian Bureau of Meteorology (</w:t>
      </w:r>
      <w:r w:rsidR="00A520BC">
        <w:t>BOM</w:t>
      </w:r>
      <w:r w:rsidR="00FF1940">
        <w:t>)</w:t>
      </w:r>
      <w:r w:rsidR="00A520BC">
        <w:t>. If this approach is to be taken, the following information will be required.</w:t>
      </w:r>
    </w:p>
    <w:p w:rsidR="00A520BC" w:rsidRPr="00A520BC" w:rsidRDefault="00A520BC" w:rsidP="00BA176A">
      <w:pPr>
        <w:pStyle w:val="ListParagraph"/>
        <w:numPr>
          <w:ilvl w:val="0"/>
          <w:numId w:val="30"/>
        </w:numPr>
        <w:spacing w:after="120"/>
      </w:pPr>
      <w:r w:rsidRPr="00A520BC">
        <w:t>Daily Average Ambient Temperature (F)</w:t>
      </w:r>
    </w:p>
    <w:p w:rsidR="00A520BC" w:rsidRPr="00A520BC" w:rsidRDefault="00A520BC" w:rsidP="00BA176A">
      <w:pPr>
        <w:pStyle w:val="ListParagraph"/>
        <w:numPr>
          <w:ilvl w:val="0"/>
          <w:numId w:val="30"/>
        </w:numPr>
        <w:spacing w:after="120"/>
      </w:pPr>
      <w:r w:rsidRPr="00A520BC">
        <w:t>Annual Average Maximum Temperature (F)</w:t>
      </w:r>
    </w:p>
    <w:p w:rsidR="00A520BC" w:rsidRPr="00A520BC" w:rsidRDefault="00A520BC" w:rsidP="00BA176A">
      <w:pPr>
        <w:pStyle w:val="ListParagraph"/>
        <w:numPr>
          <w:ilvl w:val="0"/>
          <w:numId w:val="30"/>
        </w:numPr>
        <w:spacing w:after="120"/>
      </w:pPr>
      <w:r w:rsidRPr="00A520BC">
        <w:t>Annual Average Minimum Temperature (F)</w:t>
      </w:r>
    </w:p>
    <w:p w:rsidR="00A520BC" w:rsidRPr="00A520BC" w:rsidRDefault="00A520BC" w:rsidP="00BA176A">
      <w:pPr>
        <w:pStyle w:val="ListParagraph"/>
        <w:numPr>
          <w:ilvl w:val="0"/>
          <w:numId w:val="30"/>
        </w:numPr>
        <w:spacing w:after="120"/>
      </w:pPr>
      <w:r w:rsidRPr="00A520BC">
        <w:t>Average Wind Speed (mph)</w:t>
      </w:r>
    </w:p>
    <w:p w:rsidR="00A520BC" w:rsidRPr="00A520BC" w:rsidRDefault="00A520BC" w:rsidP="00BA176A">
      <w:pPr>
        <w:pStyle w:val="ListParagraph"/>
        <w:numPr>
          <w:ilvl w:val="0"/>
          <w:numId w:val="30"/>
        </w:numPr>
        <w:spacing w:after="120"/>
      </w:pPr>
      <w:r w:rsidRPr="00A520BC">
        <w:t>Annual Average Solar Insulation Factor (Btu/(</w:t>
      </w:r>
      <w:proofErr w:type="spellStart"/>
      <w:r w:rsidRPr="00A520BC">
        <w:t>ft’ft’day</w:t>
      </w:r>
      <w:proofErr w:type="spellEnd"/>
      <w:r w:rsidRPr="00A520BC">
        <w:t>))</w:t>
      </w:r>
    </w:p>
    <w:p w:rsidR="00BF25FC" w:rsidRDefault="00A520BC">
      <w:pPr>
        <w:pStyle w:val="ListParagraph"/>
        <w:numPr>
          <w:ilvl w:val="0"/>
          <w:numId w:val="30"/>
        </w:numPr>
        <w:spacing w:after="120"/>
      </w:pPr>
      <w:r w:rsidRPr="00A520BC">
        <w:t>Atmospheric Pressure (</w:t>
      </w:r>
      <w:proofErr w:type="spellStart"/>
      <w:r w:rsidRPr="00A520BC">
        <w:t>psia</w:t>
      </w:r>
      <w:proofErr w:type="spellEnd"/>
      <w:r w:rsidRPr="00A520BC">
        <w:t>)</w:t>
      </w:r>
    </w:p>
    <w:p w:rsidR="00BF25FC" w:rsidRDefault="00A3504B">
      <w:pPr>
        <w:pStyle w:val="TablesandFigures"/>
      </w:pPr>
      <w:r>
        <w:t>Figure 3</w:t>
      </w:r>
      <w:r>
        <w:tab/>
        <w:t xml:space="preserve">  </w:t>
      </w:r>
      <w:r w:rsidR="00C00E2A">
        <w:t>Meteorological data input screen</w:t>
      </w:r>
    </w:p>
    <w:p w:rsidR="00BF25FC" w:rsidRDefault="00066A4A">
      <w:pPr>
        <w:spacing w:after="120"/>
        <w:jc w:val="center"/>
      </w:pPr>
      <w:r>
        <w:rPr>
          <w:noProof/>
          <w:lang w:eastAsia="en-AU"/>
        </w:rPr>
        <w:drawing>
          <wp:inline distT="0" distB="0" distL="0" distR="0">
            <wp:extent cx="3648075" cy="2687738"/>
            <wp:effectExtent l="0" t="0" r="0" b="0"/>
            <wp:docPr id="1" name="Picture 1" descr="\\nwafp01vp\usersprofiles$\oliver.edgson\My Documents\KMH\FOLS\Screen shot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afp01vp\usersprofiles$\oliver.edgson\My Documents\KMH\FOLS\Screen shots\pic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4805" cy="2692696"/>
                    </a:xfrm>
                    <a:prstGeom prst="rect">
                      <a:avLst/>
                    </a:prstGeom>
                    <a:noFill/>
                    <a:ln>
                      <a:noFill/>
                    </a:ln>
                  </pic:spPr>
                </pic:pic>
              </a:graphicData>
            </a:graphic>
          </wp:inline>
        </w:drawing>
      </w:r>
    </w:p>
    <w:p w:rsidR="00425E1B" w:rsidRPr="00207CAA" w:rsidRDefault="00A520BC" w:rsidP="00BA176A">
      <w:pPr>
        <w:pStyle w:val="KMHNumberheading20"/>
        <w:spacing w:line="276" w:lineRule="auto"/>
      </w:pPr>
      <w:bookmarkStart w:id="18" w:name="_Toc305688227"/>
      <w:r>
        <w:lastRenderedPageBreak/>
        <w:t>Substance Information</w:t>
      </w:r>
      <w:bookmarkEnd w:id="18"/>
    </w:p>
    <w:p w:rsidR="002F3F59" w:rsidRDefault="002F3F59" w:rsidP="00BA176A">
      <w:pPr>
        <w:spacing w:after="120"/>
      </w:pPr>
      <w:r>
        <w:t xml:space="preserve">Finally, the liquid content of the tank is required. As with the meteorological data, information on the vast majority of fuels and organic liquids have been added to the databases and it will simply be a case of selecting the appropriate liquid from the dropdown. However, please note that if this is not the case, it may be necessary to manually enter information regarding the chemical into tanks. In this situation, please see </w:t>
      </w:r>
      <w:r w:rsidRPr="002F3F59">
        <w:rPr>
          <w:b/>
        </w:rPr>
        <w:t>Section</w:t>
      </w:r>
      <w:r>
        <w:rPr>
          <w:b/>
        </w:rPr>
        <w:t xml:space="preserve"> 4.5</w:t>
      </w:r>
      <w:r>
        <w:t xml:space="preserve"> of the </w:t>
      </w:r>
      <w:r w:rsidR="008E077E">
        <w:rPr>
          <w:i/>
        </w:rPr>
        <w:t>US EPA User Guide to Tanks</w:t>
      </w:r>
      <w:r>
        <w:t>.</w:t>
      </w:r>
    </w:p>
    <w:p w:rsidR="004775F4" w:rsidRDefault="004775F4">
      <w:r>
        <w:br w:type="page"/>
      </w:r>
    </w:p>
    <w:p w:rsidR="00DE21AC" w:rsidRDefault="00841216" w:rsidP="00BA176A">
      <w:pPr>
        <w:pStyle w:val="KMHNumberHeading1"/>
      </w:pPr>
      <w:bookmarkStart w:id="19" w:name="_Toc231628807"/>
      <w:bookmarkStart w:id="20" w:name="_Ref305581809"/>
      <w:bookmarkStart w:id="21" w:name="_Toc305688228"/>
      <w:bookmarkEnd w:id="19"/>
      <w:r>
        <w:lastRenderedPageBreak/>
        <w:t>Conversion From Metric to Imperial</w:t>
      </w:r>
      <w:bookmarkEnd w:id="20"/>
      <w:bookmarkEnd w:id="21"/>
    </w:p>
    <w:p w:rsidR="0017053A" w:rsidRDefault="002F3F59" w:rsidP="00BA176A">
      <w:pPr>
        <w:spacing w:after="120"/>
      </w:pPr>
      <w:r>
        <w:t>As TANK</w:t>
      </w:r>
      <w:r w:rsidR="00B10A04">
        <w:t>S</w:t>
      </w:r>
      <w:r>
        <w:t xml:space="preserve"> 4.09d was originally designed for use in the US it is necessary to convert all measurements from metric to imperial prior to entering details of the tank and substance into the program. </w:t>
      </w:r>
    </w:p>
    <w:p w:rsidR="001C3497" w:rsidRDefault="001C3497" w:rsidP="00BA176A">
      <w:pPr>
        <w:spacing w:after="120"/>
      </w:pPr>
      <w:r>
        <w:t xml:space="preserve">It is expected that for the majority of cases, the only measurements that will need to be converted </w:t>
      </w:r>
      <w:r w:rsidR="000F4246">
        <w:t>are</w:t>
      </w:r>
      <w:r>
        <w:t>:</w:t>
      </w:r>
    </w:p>
    <w:p w:rsidR="001C3497" w:rsidRDefault="003E642F" w:rsidP="00BA176A">
      <w:pPr>
        <w:pStyle w:val="ListParagraph"/>
        <w:numPr>
          <w:ilvl w:val="0"/>
          <w:numId w:val="33"/>
        </w:numPr>
        <w:spacing w:after="120"/>
      </w:pPr>
      <w:r>
        <w:t xml:space="preserve">Length, height, width </w:t>
      </w:r>
      <w:r w:rsidR="001C3497">
        <w:t>– from meters (m) to feet (ft)</w:t>
      </w:r>
    </w:p>
    <w:p w:rsidR="001C3497" w:rsidRDefault="001C3497" w:rsidP="00BA176A">
      <w:pPr>
        <w:pStyle w:val="ListParagraph"/>
        <w:numPr>
          <w:ilvl w:val="0"/>
          <w:numId w:val="33"/>
        </w:numPr>
        <w:spacing w:after="120"/>
      </w:pPr>
      <w:r>
        <w:t>Volume – from litres (L) to US gallon (Gal)</w:t>
      </w:r>
    </w:p>
    <w:p w:rsidR="00CB5582" w:rsidRDefault="00CB5582" w:rsidP="00BA176A">
      <w:pPr>
        <w:pStyle w:val="ListParagraph"/>
        <w:numPr>
          <w:ilvl w:val="0"/>
          <w:numId w:val="33"/>
        </w:numPr>
        <w:spacing w:after="120"/>
      </w:pPr>
      <w:r>
        <w:t xml:space="preserve">Temperature – from </w:t>
      </w:r>
      <w:r w:rsidR="00497F5B">
        <w:t>Celsius</w:t>
      </w:r>
      <w:r>
        <w:t xml:space="preserve"> to Fahrenheit</w:t>
      </w:r>
    </w:p>
    <w:p w:rsidR="00CB5582" w:rsidRDefault="00CB5582" w:rsidP="00BA176A">
      <w:pPr>
        <w:pStyle w:val="ListParagraph"/>
        <w:numPr>
          <w:ilvl w:val="0"/>
          <w:numId w:val="33"/>
        </w:numPr>
        <w:spacing w:after="120"/>
      </w:pPr>
      <w:r>
        <w:t xml:space="preserve">Pressure - </w:t>
      </w:r>
      <w:proofErr w:type="spellStart"/>
      <w:r w:rsidR="003E642F">
        <w:t>h</w:t>
      </w:r>
      <w:r w:rsidR="000F4246">
        <w:t>Pa</w:t>
      </w:r>
      <w:proofErr w:type="spellEnd"/>
      <w:r w:rsidR="000F4246">
        <w:t xml:space="preserve"> </w:t>
      </w:r>
      <w:r>
        <w:t>to psi</w:t>
      </w:r>
    </w:p>
    <w:p w:rsidR="003D6A1E" w:rsidRDefault="007819FF" w:rsidP="00BA176A">
      <w:pPr>
        <w:spacing w:after="120"/>
      </w:pPr>
      <w:r>
        <w:t>The table below provides conversion rates for</w:t>
      </w:r>
      <w:r w:rsidR="0066072A">
        <w:t xml:space="preserve"> all</w:t>
      </w:r>
      <w:r>
        <w:t xml:space="preserve"> the units required in TANKS 4.09d.</w:t>
      </w:r>
    </w:p>
    <w:p w:rsidR="00B8238E" w:rsidRPr="000C101A" w:rsidRDefault="00DA1DC5" w:rsidP="00BA176A">
      <w:pPr>
        <w:pStyle w:val="Caption"/>
        <w:keepNext/>
        <w:jc w:val="center"/>
      </w:pPr>
      <w:bookmarkStart w:id="22" w:name="_Toc305688248"/>
      <w:r>
        <w:t xml:space="preserve">Table </w:t>
      </w:r>
      <w:r w:rsidR="0083562D">
        <w:fldChar w:fldCharType="begin"/>
      </w:r>
      <w:r w:rsidR="006C0D1F">
        <w:instrText xml:space="preserve"> SEQ Table \* ARABIC </w:instrText>
      </w:r>
      <w:r w:rsidR="0083562D">
        <w:fldChar w:fldCharType="separate"/>
      </w:r>
      <w:r w:rsidR="00D2712F">
        <w:rPr>
          <w:noProof/>
        </w:rPr>
        <w:t>4</w:t>
      </w:r>
      <w:r w:rsidR="0083562D">
        <w:fldChar w:fldCharType="end"/>
      </w:r>
      <w:r w:rsidR="00B8238E">
        <w:tab/>
      </w:r>
      <w:r w:rsidR="00BD6F43">
        <w:t>Metric / imperial conversions</w:t>
      </w:r>
      <w:bookmarkEnd w:id="22"/>
      <w:r w:rsidR="00BD6F43">
        <w:t xml:space="preserve"> </w:t>
      </w:r>
    </w:p>
    <w:tbl>
      <w:tblPr>
        <w:tblW w:w="8533" w:type="dxa"/>
        <w:jc w:val="center"/>
        <w:tblInd w:w="-3731" w:type="dxa"/>
        <w:tblCellMar>
          <w:left w:w="0" w:type="dxa"/>
          <w:right w:w="0" w:type="dxa"/>
        </w:tblCellMar>
        <w:tblLook w:val="04A0"/>
      </w:tblPr>
      <w:tblGrid>
        <w:gridCol w:w="2844"/>
        <w:gridCol w:w="2844"/>
        <w:gridCol w:w="2845"/>
      </w:tblGrid>
      <w:tr w:rsidR="007819FF" w:rsidRPr="005706C7" w:rsidTr="007819FF">
        <w:trPr>
          <w:trHeight w:val="283"/>
          <w:tblHeader/>
          <w:jc w:val="center"/>
        </w:trPr>
        <w:tc>
          <w:tcPr>
            <w:tcW w:w="2844"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7819FF" w:rsidRPr="005706C7" w:rsidRDefault="007819FF" w:rsidP="00BA176A">
            <w:pPr>
              <w:pStyle w:val="TableText"/>
              <w:spacing w:before="120"/>
              <w:jc w:val="center"/>
              <w:rPr>
                <w:b/>
                <w:color w:val="FFFFFF" w:themeColor="background1"/>
                <w:sz w:val="16"/>
                <w:szCs w:val="16"/>
              </w:rPr>
            </w:pPr>
            <w:r>
              <w:rPr>
                <w:b/>
                <w:color w:val="FFFFFF" w:themeColor="background1"/>
                <w:sz w:val="16"/>
                <w:szCs w:val="16"/>
              </w:rPr>
              <w:t>To convert from</w:t>
            </w:r>
          </w:p>
        </w:tc>
        <w:tc>
          <w:tcPr>
            <w:tcW w:w="2844"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7819FF" w:rsidRPr="005706C7" w:rsidRDefault="007819FF"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To convert to</w:t>
            </w:r>
          </w:p>
        </w:tc>
        <w:tc>
          <w:tcPr>
            <w:tcW w:w="2845"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7819FF" w:rsidRPr="005706C7" w:rsidRDefault="007819FF"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Multiply by</w:t>
            </w:r>
          </w:p>
        </w:tc>
      </w:tr>
      <w:tr w:rsidR="007819FF" w:rsidRPr="005706C7" w:rsidTr="007819FF">
        <w:trPr>
          <w:trHeight w:val="283"/>
          <w:jc w:val="center"/>
        </w:trPr>
        <w:tc>
          <w:tcPr>
            <w:tcW w:w="8533" w:type="dxa"/>
            <w:gridSpan w:val="3"/>
            <w:tcBorders>
              <w:top w:val="nil"/>
              <w:left w:val="single" w:sz="8" w:space="0" w:color="000000"/>
              <w:bottom w:val="single" w:sz="8" w:space="0" w:color="000000"/>
              <w:right w:val="single" w:sz="8" w:space="0" w:color="000000"/>
            </w:tcBorders>
            <w:vAlign w:val="center"/>
          </w:tcPr>
          <w:p w:rsidR="007819FF" w:rsidRPr="007819FF" w:rsidRDefault="007819FF" w:rsidP="00BA176A">
            <w:pPr>
              <w:spacing w:before="120"/>
              <w:ind w:left="157"/>
              <w:rPr>
                <w:b/>
                <w:color w:val="000000"/>
                <w:sz w:val="16"/>
                <w:szCs w:val="16"/>
              </w:rPr>
            </w:pPr>
            <w:r w:rsidRPr="007819FF">
              <w:rPr>
                <w:b/>
                <w:color w:val="000000"/>
                <w:sz w:val="16"/>
                <w:szCs w:val="16"/>
              </w:rPr>
              <w:t>Mass</w:t>
            </w:r>
          </w:p>
        </w:tc>
      </w:tr>
      <w:tr w:rsidR="007819FF" w:rsidRPr="005706C7" w:rsidTr="007819FF">
        <w:trPr>
          <w:trHeight w:val="283"/>
          <w:jc w:val="center"/>
        </w:trPr>
        <w:tc>
          <w:tcPr>
            <w:tcW w:w="2844"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Kilogram (kg)</w:t>
            </w:r>
          </w:p>
        </w:tc>
        <w:tc>
          <w:tcPr>
            <w:tcW w:w="2844"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Pound (lb)</w:t>
            </w:r>
          </w:p>
        </w:tc>
        <w:tc>
          <w:tcPr>
            <w:tcW w:w="2845"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2.204</w:t>
            </w:r>
          </w:p>
        </w:tc>
      </w:tr>
      <w:tr w:rsidR="007819FF" w:rsidRPr="005706C7" w:rsidTr="007819FF">
        <w:trPr>
          <w:trHeight w:val="283"/>
          <w:jc w:val="center"/>
        </w:trPr>
        <w:tc>
          <w:tcPr>
            <w:tcW w:w="2844"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Pound (lb)</w:t>
            </w:r>
          </w:p>
        </w:tc>
        <w:tc>
          <w:tcPr>
            <w:tcW w:w="2844"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Kilogram (kg)</w:t>
            </w:r>
          </w:p>
        </w:tc>
        <w:tc>
          <w:tcPr>
            <w:tcW w:w="2845" w:type="dxa"/>
            <w:tcBorders>
              <w:top w:val="nil"/>
              <w:left w:val="single" w:sz="8" w:space="0" w:color="000000"/>
              <w:bottom w:val="single" w:sz="8" w:space="0" w:color="000000"/>
              <w:right w:val="single" w:sz="8" w:space="0" w:color="000000"/>
            </w:tcBorders>
            <w:vAlign w:val="center"/>
          </w:tcPr>
          <w:p w:rsidR="007819FF" w:rsidRPr="005706C7" w:rsidRDefault="007819FF" w:rsidP="00BA176A">
            <w:pPr>
              <w:spacing w:before="120"/>
              <w:ind w:left="157"/>
              <w:rPr>
                <w:color w:val="000000"/>
                <w:sz w:val="16"/>
                <w:szCs w:val="16"/>
              </w:rPr>
            </w:pPr>
            <w:r>
              <w:rPr>
                <w:color w:val="000000"/>
                <w:sz w:val="16"/>
                <w:szCs w:val="16"/>
              </w:rPr>
              <w:t>0.454</w:t>
            </w:r>
          </w:p>
        </w:tc>
      </w:tr>
      <w:tr w:rsidR="007819FF" w:rsidTr="007819FF">
        <w:trPr>
          <w:trHeight w:val="283"/>
          <w:jc w:val="center"/>
        </w:trPr>
        <w:tc>
          <w:tcPr>
            <w:tcW w:w="8533" w:type="dxa"/>
            <w:gridSpan w:val="3"/>
            <w:tcBorders>
              <w:top w:val="nil"/>
              <w:left w:val="single" w:sz="8" w:space="0" w:color="000000"/>
              <w:bottom w:val="single" w:sz="8" w:space="0" w:color="000000"/>
              <w:right w:val="single" w:sz="8" w:space="0" w:color="000000"/>
            </w:tcBorders>
            <w:vAlign w:val="center"/>
          </w:tcPr>
          <w:p w:rsidR="007819FF" w:rsidRPr="007819FF" w:rsidRDefault="007819FF" w:rsidP="00BA176A">
            <w:pPr>
              <w:spacing w:before="120"/>
              <w:ind w:left="157"/>
              <w:rPr>
                <w:b/>
                <w:color w:val="000000"/>
                <w:sz w:val="16"/>
                <w:szCs w:val="16"/>
              </w:rPr>
            </w:pPr>
            <w:r w:rsidRPr="007819FF">
              <w:rPr>
                <w:b/>
                <w:color w:val="000000"/>
                <w:sz w:val="16"/>
                <w:szCs w:val="16"/>
              </w:rPr>
              <w:t>Volume</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US Gallons</w:t>
            </w:r>
            <w:r w:rsidR="001C3497">
              <w:rPr>
                <w:color w:val="000000"/>
                <w:sz w:val="16"/>
                <w:szCs w:val="16"/>
              </w:rPr>
              <w:t xml:space="preserve"> (gal)</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Litres (L)</w:t>
            </w:r>
          </w:p>
        </w:tc>
        <w:tc>
          <w:tcPr>
            <w:tcW w:w="2845"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3.785</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Litres (L)</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US Gallons</w:t>
            </w:r>
            <w:r w:rsidR="001C3497">
              <w:rPr>
                <w:color w:val="000000"/>
                <w:sz w:val="16"/>
                <w:szCs w:val="16"/>
              </w:rPr>
              <w:t xml:space="preserve"> (gal)</w:t>
            </w:r>
          </w:p>
        </w:tc>
        <w:tc>
          <w:tcPr>
            <w:tcW w:w="2845"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0.2642</w:t>
            </w:r>
          </w:p>
        </w:tc>
      </w:tr>
      <w:tr w:rsidR="007819FF" w:rsidTr="007819FF">
        <w:trPr>
          <w:trHeight w:val="283"/>
          <w:jc w:val="center"/>
        </w:trPr>
        <w:tc>
          <w:tcPr>
            <w:tcW w:w="8533" w:type="dxa"/>
            <w:gridSpan w:val="3"/>
            <w:tcBorders>
              <w:top w:val="single" w:sz="8" w:space="0" w:color="000000"/>
              <w:left w:val="single" w:sz="8" w:space="0" w:color="000000"/>
              <w:bottom w:val="single" w:sz="8" w:space="0" w:color="000000"/>
              <w:right w:val="single" w:sz="8" w:space="0" w:color="000000"/>
            </w:tcBorders>
            <w:vAlign w:val="center"/>
          </w:tcPr>
          <w:p w:rsidR="007819FF" w:rsidRPr="007819FF" w:rsidRDefault="007819FF" w:rsidP="00BA176A">
            <w:pPr>
              <w:spacing w:before="120"/>
              <w:ind w:left="157"/>
              <w:rPr>
                <w:b/>
                <w:color w:val="000000"/>
                <w:sz w:val="16"/>
                <w:szCs w:val="16"/>
              </w:rPr>
            </w:pPr>
            <w:r>
              <w:rPr>
                <w:b/>
                <w:color w:val="000000"/>
                <w:sz w:val="16"/>
                <w:szCs w:val="16"/>
              </w:rPr>
              <w:t>Length</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Metres (m)</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Foot (ft)</w:t>
            </w:r>
          </w:p>
        </w:tc>
        <w:tc>
          <w:tcPr>
            <w:tcW w:w="2845"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3.280</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Foot (ft)</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Metres (m)</w:t>
            </w:r>
          </w:p>
        </w:tc>
        <w:tc>
          <w:tcPr>
            <w:tcW w:w="2845" w:type="dxa"/>
            <w:tcBorders>
              <w:top w:val="single" w:sz="8" w:space="0" w:color="000000"/>
              <w:left w:val="single" w:sz="8" w:space="0" w:color="000000"/>
              <w:bottom w:val="single" w:sz="8" w:space="0" w:color="000000"/>
              <w:right w:val="single" w:sz="8" w:space="0" w:color="000000"/>
            </w:tcBorders>
            <w:vAlign w:val="center"/>
          </w:tcPr>
          <w:p w:rsidR="007819FF" w:rsidRDefault="007819FF" w:rsidP="00BA176A">
            <w:pPr>
              <w:spacing w:before="120"/>
              <w:ind w:left="157"/>
              <w:rPr>
                <w:color w:val="000000"/>
                <w:sz w:val="16"/>
                <w:szCs w:val="16"/>
              </w:rPr>
            </w:pPr>
            <w:r>
              <w:rPr>
                <w:color w:val="000000"/>
                <w:sz w:val="16"/>
                <w:szCs w:val="16"/>
              </w:rPr>
              <w:t>0.304</w:t>
            </w:r>
          </w:p>
        </w:tc>
      </w:tr>
      <w:tr w:rsidR="007819FF" w:rsidTr="007819FF">
        <w:trPr>
          <w:trHeight w:val="283"/>
          <w:jc w:val="center"/>
        </w:trPr>
        <w:tc>
          <w:tcPr>
            <w:tcW w:w="8533" w:type="dxa"/>
            <w:gridSpan w:val="3"/>
            <w:tcBorders>
              <w:top w:val="single" w:sz="8" w:space="0" w:color="000000"/>
              <w:left w:val="single" w:sz="8" w:space="0" w:color="000000"/>
              <w:bottom w:val="single" w:sz="8" w:space="0" w:color="000000"/>
              <w:right w:val="single" w:sz="8" w:space="0" w:color="000000"/>
            </w:tcBorders>
            <w:vAlign w:val="center"/>
          </w:tcPr>
          <w:p w:rsidR="007819FF" w:rsidRPr="007819FF" w:rsidRDefault="007819FF" w:rsidP="00BA176A">
            <w:pPr>
              <w:spacing w:before="120"/>
              <w:ind w:left="157"/>
              <w:rPr>
                <w:b/>
                <w:color w:val="000000"/>
                <w:sz w:val="16"/>
                <w:szCs w:val="16"/>
              </w:rPr>
            </w:pPr>
            <w:r w:rsidRPr="007819FF">
              <w:rPr>
                <w:b/>
                <w:color w:val="000000"/>
                <w:sz w:val="16"/>
                <w:szCs w:val="16"/>
              </w:rPr>
              <w:t>Temperature</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0F4246">
            <w:pPr>
              <w:spacing w:before="120"/>
              <w:ind w:left="157"/>
              <w:rPr>
                <w:color w:val="000000"/>
                <w:sz w:val="16"/>
                <w:szCs w:val="16"/>
              </w:rPr>
            </w:pPr>
            <w:r>
              <w:rPr>
                <w:color w:val="000000"/>
                <w:sz w:val="16"/>
                <w:szCs w:val="16"/>
              </w:rPr>
              <w:t xml:space="preserve">Celsius </w:t>
            </w:r>
            <w:r w:rsidR="00A77C3B">
              <w:rPr>
                <w:color w:val="000000"/>
                <w:sz w:val="16"/>
                <w:szCs w:val="16"/>
              </w:rPr>
              <w:t>(</w:t>
            </w:r>
            <w:r w:rsidR="000F4246">
              <w:rPr>
                <w:color w:val="000000"/>
                <w:sz w:val="16"/>
                <w:szCs w:val="16"/>
              </w:rPr>
              <w:t>°</w:t>
            </w:r>
            <w:r>
              <w:rPr>
                <w:color w:val="000000"/>
                <w:sz w:val="16"/>
                <w:szCs w:val="16"/>
              </w:rPr>
              <w:t>C)</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7819FF" w:rsidP="000F4246">
            <w:pPr>
              <w:spacing w:before="120"/>
              <w:ind w:left="157"/>
              <w:rPr>
                <w:color w:val="000000"/>
                <w:sz w:val="16"/>
                <w:szCs w:val="16"/>
              </w:rPr>
            </w:pPr>
            <w:r>
              <w:rPr>
                <w:color w:val="000000"/>
                <w:sz w:val="16"/>
                <w:szCs w:val="16"/>
              </w:rPr>
              <w:t>Fa</w:t>
            </w:r>
            <w:r w:rsidR="00A23D55">
              <w:rPr>
                <w:color w:val="000000"/>
                <w:sz w:val="16"/>
                <w:szCs w:val="16"/>
              </w:rPr>
              <w:t xml:space="preserve">hrenheit </w:t>
            </w:r>
            <w:r w:rsidR="00A77C3B">
              <w:rPr>
                <w:color w:val="000000"/>
                <w:sz w:val="16"/>
                <w:szCs w:val="16"/>
              </w:rPr>
              <w:t>(</w:t>
            </w:r>
            <w:r w:rsidR="000F4246">
              <w:rPr>
                <w:color w:val="000000"/>
                <w:sz w:val="16"/>
                <w:szCs w:val="16"/>
              </w:rPr>
              <w:t>°</w:t>
            </w:r>
            <w:r w:rsidR="00A23D55">
              <w:rPr>
                <w:color w:val="000000"/>
                <w:sz w:val="16"/>
                <w:szCs w:val="16"/>
              </w:rPr>
              <w:t>F)</w:t>
            </w:r>
          </w:p>
        </w:tc>
        <w:tc>
          <w:tcPr>
            <w:tcW w:w="2845" w:type="dxa"/>
            <w:tcBorders>
              <w:top w:val="single" w:sz="8" w:space="0" w:color="000000"/>
              <w:left w:val="single" w:sz="8" w:space="0" w:color="000000"/>
              <w:bottom w:val="single" w:sz="8" w:space="0" w:color="000000"/>
              <w:right w:val="single" w:sz="8" w:space="0" w:color="000000"/>
            </w:tcBorders>
            <w:vAlign w:val="center"/>
          </w:tcPr>
          <w:p w:rsidR="007819FF" w:rsidRDefault="00CB5582" w:rsidP="000F4246">
            <w:pPr>
              <w:spacing w:before="120"/>
              <w:ind w:left="157"/>
              <w:rPr>
                <w:color w:val="000000"/>
                <w:sz w:val="16"/>
                <w:szCs w:val="16"/>
              </w:rPr>
            </w:pPr>
            <w:r>
              <w:rPr>
                <w:color w:val="000000"/>
                <w:sz w:val="16"/>
                <w:szCs w:val="16"/>
              </w:rPr>
              <w:t xml:space="preserve">9/5 </w:t>
            </w:r>
            <w:r>
              <w:rPr>
                <w:rFonts w:cs="Arial"/>
                <w:color w:val="000000"/>
                <w:sz w:val="16"/>
                <w:szCs w:val="16"/>
              </w:rPr>
              <w:t>×</w:t>
            </w:r>
            <w:r>
              <w:rPr>
                <w:color w:val="000000"/>
                <w:sz w:val="16"/>
                <w:szCs w:val="16"/>
              </w:rPr>
              <w:t xml:space="preserve"> </w:t>
            </w:r>
            <w:r w:rsidR="000F4246">
              <w:rPr>
                <w:color w:val="000000"/>
                <w:sz w:val="16"/>
                <w:szCs w:val="16"/>
              </w:rPr>
              <w:t>°</w:t>
            </w:r>
            <w:r>
              <w:rPr>
                <w:color w:val="000000"/>
                <w:sz w:val="16"/>
                <w:szCs w:val="16"/>
              </w:rPr>
              <w:t>C + 32</w:t>
            </w:r>
          </w:p>
        </w:tc>
      </w:tr>
      <w:tr w:rsidR="007819FF"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A23D55" w:rsidP="000F4246">
            <w:pPr>
              <w:spacing w:before="120"/>
              <w:ind w:left="157"/>
              <w:rPr>
                <w:color w:val="000000"/>
                <w:sz w:val="16"/>
                <w:szCs w:val="16"/>
              </w:rPr>
            </w:pPr>
            <w:r>
              <w:rPr>
                <w:color w:val="000000"/>
                <w:sz w:val="16"/>
                <w:szCs w:val="16"/>
              </w:rPr>
              <w:t xml:space="preserve">Fahrenheit </w:t>
            </w:r>
            <w:r w:rsidR="000F4246">
              <w:rPr>
                <w:color w:val="000000"/>
                <w:sz w:val="16"/>
                <w:szCs w:val="16"/>
              </w:rPr>
              <w:t>(°</w:t>
            </w:r>
            <w:r>
              <w:rPr>
                <w:color w:val="000000"/>
                <w:sz w:val="16"/>
                <w:szCs w:val="16"/>
              </w:rPr>
              <w:t>F)</w:t>
            </w:r>
          </w:p>
        </w:tc>
        <w:tc>
          <w:tcPr>
            <w:tcW w:w="2844" w:type="dxa"/>
            <w:tcBorders>
              <w:top w:val="single" w:sz="8" w:space="0" w:color="000000"/>
              <w:left w:val="single" w:sz="8" w:space="0" w:color="000000"/>
              <w:bottom w:val="single" w:sz="8" w:space="0" w:color="000000"/>
              <w:right w:val="single" w:sz="8" w:space="0" w:color="000000"/>
            </w:tcBorders>
            <w:vAlign w:val="center"/>
          </w:tcPr>
          <w:p w:rsidR="007819FF" w:rsidRDefault="00A23D55" w:rsidP="00BA176A">
            <w:pPr>
              <w:spacing w:before="120"/>
              <w:ind w:left="157"/>
              <w:rPr>
                <w:color w:val="000000"/>
                <w:sz w:val="16"/>
                <w:szCs w:val="16"/>
              </w:rPr>
            </w:pPr>
            <w:r>
              <w:rPr>
                <w:color w:val="000000"/>
                <w:sz w:val="16"/>
                <w:szCs w:val="16"/>
              </w:rPr>
              <w:t>Celsius (</w:t>
            </w:r>
            <w:r w:rsidR="000F4246">
              <w:rPr>
                <w:color w:val="000000"/>
                <w:sz w:val="16"/>
                <w:szCs w:val="16"/>
              </w:rPr>
              <w:t>°</w:t>
            </w:r>
            <w:r>
              <w:rPr>
                <w:color w:val="000000"/>
                <w:sz w:val="16"/>
                <w:szCs w:val="16"/>
              </w:rPr>
              <w:t>C)</w:t>
            </w:r>
          </w:p>
        </w:tc>
        <w:tc>
          <w:tcPr>
            <w:tcW w:w="2845" w:type="dxa"/>
            <w:tcBorders>
              <w:top w:val="single" w:sz="8" w:space="0" w:color="000000"/>
              <w:left w:val="single" w:sz="8" w:space="0" w:color="000000"/>
              <w:bottom w:val="single" w:sz="8" w:space="0" w:color="000000"/>
              <w:right w:val="single" w:sz="8" w:space="0" w:color="000000"/>
            </w:tcBorders>
            <w:vAlign w:val="center"/>
          </w:tcPr>
          <w:p w:rsidR="00CB5582" w:rsidRDefault="00CB5582" w:rsidP="00BA176A">
            <w:pPr>
              <w:spacing w:before="120"/>
              <w:ind w:left="157"/>
              <w:rPr>
                <w:color w:val="000000"/>
                <w:sz w:val="16"/>
                <w:szCs w:val="16"/>
              </w:rPr>
            </w:pPr>
            <w:r>
              <w:rPr>
                <w:color w:val="000000"/>
                <w:sz w:val="16"/>
                <w:szCs w:val="16"/>
              </w:rPr>
              <w:t>(</w:t>
            </w:r>
            <w:r w:rsidR="000F4246">
              <w:rPr>
                <w:color w:val="000000"/>
                <w:sz w:val="16"/>
                <w:szCs w:val="16"/>
              </w:rPr>
              <w:t>°</w:t>
            </w:r>
            <w:r>
              <w:rPr>
                <w:color w:val="000000"/>
                <w:sz w:val="16"/>
                <w:szCs w:val="16"/>
              </w:rPr>
              <w:t xml:space="preserve">F – 32) </w:t>
            </w:r>
            <w:r>
              <w:rPr>
                <w:rFonts w:cs="Arial"/>
                <w:color w:val="000000"/>
                <w:sz w:val="16"/>
                <w:szCs w:val="16"/>
              </w:rPr>
              <w:t>×</w:t>
            </w:r>
            <w:r>
              <w:rPr>
                <w:color w:val="000000"/>
                <w:sz w:val="16"/>
                <w:szCs w:val="16"/>
              </w:rPr>
              <w:t xml:space="preserve"> 5/9</w:t>
            </w:r>
          </w:p>
        </w:tc>
      </w:tr>
      <w:tr w:rsidR="00A23D55" w:rsidTr="00A23D55">
        <w:trPr>
          <w:trHeight w:val="283"/>
          <w:jc w:val="center"/>
        </w:trPr>
        <w:tc>
          <w:tcPr>
            <w:tcW w:w="8533" w:type="dxa"/>
            <w:gridSpan w:val="3"/>
            <w:tcBorders>
              <w:top w:val="single" w:sz="8" w:space="0" w:color="000000"/>
              <w:left w:val="single" w:sz="8" w:space="0" w:color="000000"/>
              <w:bottom w:val="single" w:sz="8" w:space="0" w:color="000000"/>
              <w:right w:val="single" w:sz="8" w:space="0" w:color="000000"/>
            </w:tcBorders>
            <w:vAlign w:val="center"/>
          </w:tcPr>
          <w:p w:rsidR="00A23D55" w:rsidRPr="00A23D55" w:rsidRDefault="00A23D55" w:rsidP="00BA176A">
            <w:pPr>
              <w:spacing w:before="120"/>
              <w:ind w:left="157"/>
              <w:rPr>
                <w:b/>
                <w:color w:val="000000"/>
                <w:sz w:val="16"/>
                <w:szCs w:val="16"/>
              </w:rPr>
            </w:pPr>
            <w:r>
              <w:rPr>
                <w:b/>
                <w:color w:val="000000"/>
                <w:sz w:val="16"/>
                <w:szCs w:val="16"/>
              </w:rPr>
              <w:t>Pressure</w:t>
            </w:r>
          </w:p>
        </w:tc>
      </w:tr>
      <w:tr w:rsidR="00A23D55"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0F4246" w:rsidP="00BA176A">
            <w:pPr>
              <w:spacing w:before="120"/>
              <w:ind w:left="157"/>
              <w:rPr>
                <w:color w:val="000000"/>
                <w:sz w:val="16"/>
                <w:szCs w:val="16"/>
              </w:rPr>
            </w:pPr>
            <w:r>
              <w:rPr>
                <w:color w:val="000000"/>
                <w:sz w:val="16"/>
                <w:szCs w:val="16"/>
              </w:rPr>
              <w:t xml:space="preserve">lb </w:t>
            </w:r>
            <w:r w:rsidR="00A23D55">
              <w:rPr>
                <w:color w:val="000000"/>
                <w:sz w:val="16"/>
                <w:szCs w:val="16"/>
              </w:rPr>
              <w:t>per square inch (psi)</w:t>
            </w:r>
          </w:p>
        </w:tc>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A23D55" w:rsidP="0033459D">
            <w:pPr>
              <w:spacing w:before="120"/>
              <w:ind w:left="157"/>
              <w:rPr>
                <w:color w:val="000000"/>
                <w:sz w:val="16"/>
                <w:szCs w:val="16"/>
              </w:rPr>
            </w:pPr>
            <w:proofErr w:type="spellStart"/>
            <w:r>
              <w:rPr>
                <w:color w:val="000000"/>
                <w:sz w:val="16"/>
                <w:szCs w:val="16"/>
              </w:rPr>
              <w:t>Hectopascal</w:t>
            </w:r>
            <w:proofErr w:type="spellEnd"/>
            <w:r>
              <w:rPr>
                <w:color w:val="000000"/>
                <w:sz w:val="16"/>
                <w:szCs w:val="16"/>
              </w:rPr>
              <w:t xml:space="preserve"> (</w:t>
            </w:r>
            <w:proofErr w:type="spellStart"/>
            <w:r>
              <w:rPr>
                <w:color w:val="000000"/>
                <w:sz w:val="16"/>
                <w:szCs w:val="16"/>
              </w:rPr>
              <w:t>hPa</w:t>
            </w:r>
            <w:proofErr w:type="spellEnd"/>
            <w:r>
              <w:rPr>
                <w:color w:val="000000"/>
                <w:sz w:val="16"/>
                <w:szCs w:val="16"/>
              </w:rPr>
              <w:t>)</w:t>
            </w:r>
          </w:p>
        </w:tc>
        <w:tc>
          <w:tcPr>
            <w:tcW w:w="2845" w:type="dxa"/>
            <w:tcBorders>
              <w:top w:val="single" w:sz="8" w:space="0" w:color="000000"/>
              <w:left w:val="single" w:sz="8" w:space="0" w:color="000000"/>
              <w:bottom w:val="single" w:sz="8" w:space="0" w:color="000000"/>
              <w:right w:val="single" w:sz="8" w:space="0" w:color="000000"/>
            </w:tcBorders>
            <w:vAlign w:val="center"/>
          </w:tcPr>
          <w:p w:rsidR="00A23D55" w:rsidRDefault="00A23D55" w:rsidP="0033459D">
            <w:pPr>
              <w:spacing w:before="120"/>
              <w:ind w:left="157"/>
              <w:rPr>
                <w:color w:val="000000"/>
                <w:sz w:val="16"/>
                <w:szCs w:val="16"/>
              </w:rPr>
            </w:pPr>
            <w:r>
              <w:rPr>
                <w:color w:val="000000"/>
                <w:sz w:val="16"/>
                <w:szCs w:val="16"/>
              </w:rPr>
              <w:t>69</w:t>
            </w:r>
          </w:p>
        </w:tc>
      </w:tr>
      <w:tr w:rsidR="00A23D55"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A23D55" w:rsidP="0033459D">
            <w:pPr>
              <w:spacing w:before="120"/>
              <w:ind w:left="157"/>
              <w:rPr>
                <w:color w:val="000000"/>
                <w:sz w:val="16"/>
                <w:szCs w:val="16"/>
              </w:rPr>
            </w:pPr>
            <w:proofErr w:type="spellStart"/>
            <w:r>
              <w:rPr>
                <w:color w:val="000000"/>
                <w:sz w:val="16"/>
                <w:szCs w:val="16"/>
              </w:rPr>
              <w:t>Hectopascal</w:t>
            </w:r>
            <w:proofErr w:type="spellEnd"/>
            <w:r>
              <w:rPr>
                <w:color w:val="000000"/>
                <w:sz w:val="16"/>
                <w:szCs w:val="16"/>
              </w:rPr>
              <w:t xml:space="preserve"> (</w:t>
            </w:r>
            <w:proofErr w:type="spellStart"/>
            <w:r>
              <w:rPr>
                <w:color w:val="000000"/>
                <w:sz w:val="16"/>
                <w:szCs w:val="16"/>
              </w:rPr>
              <w:t>hPa</w:t>
            </w:r>
            <w:proofErr w:type="spellEnd"/>
            <w:r>
              <w:rPr>
                <w:color w:val="000000"/>
                <w:sz w:val="16"/>
                <w:szCs w:val="16"/>
              </w:rPr>
              <w:t>)</w:t>
            </w:r>
          </w:p>
        </w:tc>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0F4246" w:rsidP="00BA176A">
            <w:pPr>
              <w:spacing w:before="120"/>
              <w:ind w:left="157"/>
              <w:rPr>
                <w:color w:val="000000"/>
                <w:sz w:val="16"/>
                <w:szCs w:val="16"/>
              </w:rPr>
            </w:pPr>
            <w:r>
              <w:rPr>
                <w:color w:val="000000"/>
                <w:sz w:val="16"/>
                <w:szCs w:val="16"/>
              </w:rPr>
              <w:t xml:space="preserve">lb </w:t>
            </w:r>
            <w:r w:rsidR="00A23D55">
              <w:rPr>
                <w:color w:val="000000"/>
                <w:sz w:val="16"/>
                <w:szCs w:val="16"/>
              </w:rPr>
              <w:t>per square inch (psi)</w:t>
            </w:r>
          </w:p>
        </w:tc>
        <w:tc>
          <w:tcPr>
            <w:tcW w:w="2845" w:type="dxa"/>
            <w:tcBorders>
              <w:top w:val="single" w:sz="8" w:space="0" w:color="000000"/>
              <w:left w:val="single" w:sz="8" w:space="0" w:color="000000"/>
              <w:bottom w:val="single" w:sz="8" w:space="0" w:color="000000"/>
              <w:right w:val="single" w:sz="8" w:space="0" w:color="000000"/>
            </w:tcBorders>
            <w:vAlign w:val="center"/>
          </w:tcPr>
          <w:p w:rsidR="00A23D55" w:rsidRDefault="00CB5582" w:rsidP="00BA176A">
            <w:pPr>
              <w:spacing w:before="120"/>
              <w:ind w:left="157"/>
              <w:rPr>
                <w:color w:val="000000"/>
                <w:sz w:val="16"/>
                <w:szCs w:val="16"/>
              </w:rPr>
            </w:pPr>
            <w:r>
              <w:rPr>
                <w:color w:val="000000"/>
                <w:sz w:val="16"/>
                <w:szCs w:val="16"/>
              </w:rPr>
              <w:t>0.01450</w:t>
            </w:r>
          </w:p>
        </w:tc>
      </w:tr>
      <w:tr w:rsidR="00A23D55" w:rsidTr="007819FF">
        <w:trPr>
          <w:trHeight w:val="283"/>
          <w:jc w:val="center"/>
        </w:trPr>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A23D55" w:rsidP="00BA176A">
            <w:pPr>
              <w:spacing w:before="120"/>
              <w:ind w:left="157"/>
              <w:rPr>
                <w:color w:val="000000"/>
                <w:sz w:val="16"/>
                <w:szCs w:val="16"/>
              </w:rPr>
            </w:pPr>
            <w:proofErr w:type="spellStart"/>
            <w:r>
              <w:rPr>
                <w:color w:val="000000"/>
                <w:sz w:val="16"/>
                <w:szCs w:val="16"/>
              </w:rPr>
              <w:t>Millibar</w:t>
            </w:r>
            <w:proofErr w:type="spellEnd"/>
          </w:p>
        </w:tc>
        <w:tc>
          <w:tcPr>
            <w:tcW w:w="2844" w:type="dxa"/>
            <w:tcBorders>
              <w:top w:val="single" w:sz="8" w:space="0" w:color="000000"/>
              <w:left w:val="single" w:sz="8" w:space="0" w:color="000000"/>
              <w:bottom w:val="single" w:sz="8" w:space="0" w:color="000000"/>
              <w:right w:val="single" w:sz="8" w:space="0" w:color="000000"/>
            </w:tcBorders>
            <w:vAlign w:val="center"/>
          </w:tcPr>
          <w:p w:rsidR="00A23D55" w:rsidRDefault="00A23D55" w:rsidP="00BA176A">
            <w:pPr>
              <w:spacing w:before="120"/>
              <w:ind w:left="157"/>
              <w:rPr>
                <w:color w:val="000000"/>
                <w:sz w:val="16"/>
                <w:szCs w:val="16"/>
              </w:rPr>
            </w:pPr>
            <w:proofErr w:type="spellStart"/>
            <w:r>
              <w:rPr>
                <w:color w:val="000000"/>
                <w:sz w:val="16"/>
                <w:szCs w:val="16"/>
              </w:rPr>
              <w:t>Hectopascal</w:t>
            </w:r>
            <w:proofErr w:type="spellEnd"/>
            <w:r>
              <w:rPr>
                <w:color w:val="000000"/>
                <w:sz w:val="16"/>
                <w:szCs w:val="16"/>
              </w:rPr>
              <w:t xml:space="preserve"> (</w:t>
            </w:r>
            <w:proofErr w:type="spellStart"/>
            <w:r>
              <w:rPr>
                <w:color w:val="000000"/>
                <w:sz w:val="16"/>
                <w:szCs w:val="16"/>
              </w:rPr>
              <w:t>hPa</w:t>
            </w:r>
            <w:proofErr w:type="spellEnd"/>
            <w:r>
              <w:rPr>
                <w:color w:val="000000"/>
                <w:sz w:val="16"/>
                <w:szCs w:val="16"/>
              </w:rPr>
              <w:t>)</w:t>
            </w:r>
          </w:p>
        </w:tc>
        <w:tc>
          <w:tcPr>
            <w:tcW w:w="2845" w:type="dxa"/>
            <w:tcBorders>
              <w:top w:val="single" w:sz="8" w:space="0" w:color="000000"/>
              <w:left w:val="single" w:sz="8" w:space="0" w:color="000000"/>
              <w:bottom w:val="single" w:sz="8" w:space="0" w:color="000000"/>
              <w:right w:val="single" w:sz="8" w:space="0" w:color="000000"/>
            </w:tcBorders>
            <w:vAlign w:val="center"/>
          </w:tcPr>
          <w:p w:rsidR="00A23D55" w:rsidRDefault="00CB5582" w:rsidP="00BA176A">
            <w:pPr>
              <w:spacing w:before="120"/>
              <w:ind w:left="157"/>
              <w:rPr>
                <w:color w:val="000000"/>
                <w:sz w:val="16"/>
                <w:szCs w:val="16"/>
              </w:rPr>
            </w:pPr>
            <w:r>
              <w:rPr>
                <w:color w:val="000000"/>
                <w:sz w:val="16"/>
                <w:szCs w:val="16"/>
              </w:rPr>
              <w:t>1</w:t>
            </w:r>
          </w:p>
        </w:tc>
      </w:tr>
      <w:tr w:rsidR="00A23D55" w:rsidTr="00A23D55">
        <w:trPr>
          <w:trHeight w:val="283"/>
          <w:jc w:val="center"/>
        </w:trPr>
        <w:tc>
          <w:tcPr>
            <w:tcW w:w="8533" w:type="dxa"/>
            <w:gridSpan w:val="3"/>
            <w:tcBorders>
              <w:top w:val="single" w:sz="8" w:space="0" w:color="000000"/>
              <w:left w:val="single" w:sz="8" w:space="0" w:color="000000"/>
              <w:bottom w:val="single" w:sz="8" w:space="0" w:color="000000"/>
              <w:right w:val="single" w:sz="8" w:space="0" w:color="000000"/>
            </w:tcBorders>
            <w:vAlign w:val="center"/>
          </w:tcPr>
          <w:p w:rsidR="00A23D55" w:rsidRDefault="00A23D55" w:rsidP="00BA176A">
            <w:pPr>
              <w:spacing w:before="120"/>
              <w:ind w:left="157"/>
              <w:rPr>
                <w:color w:val="000000"/>
                <w:sz w:val="16"/>
                <w:szCs w:val="16"/>
              </w:rPr>
            </w:pPr>
            <w:r>
              <w:rPr>
                <w:color w:val="000000"/>
                <w:sz w:val="16"/>
                <w:szCs w:val="16"/>
              </w:rPr>
              <w:t>Note:</w:t>
            </w:r>
          </w:p>
          <w:p w:rsidR="00A23D55" w:rsidRDefault="00A23D55" w:rsidP="00BA176A">
            <w:pPr>
              <w:pStyle w:val="ListParagraph"/>
              <w:numPr>
                <w:ilvl w:val="0"/>
                <w:numId w:val="32"/>
              </w:numPr>
              <w:spacing w:before="120"/>
              <w:rPr>
                <w:color w:val="000000"/>
                <w:sz w:val="16"/>
                <w:szCs w:val="16"/>
              </w:rPr>
            </w:pPr>
            <w:r>
              <w:rPr>
                <w:color w:val="000000"/>
                <w:sz w:val="16"/>
                <w:szCs w:val="16"/>
              </w:rPr>
              <w:t xml:space="preserve">The unit psi is either psig (pound per square inch </w:t>
            </w:r>
            <w:r w:rsidR="00497F5B">
              <w:rPr>
                <w:color w:val="000000"/>
                <w:sz w:val="16"/>
                <w:szCs w:val="16"/>
              </w:rPr>
              <w:t>gauge</w:t>
            </w:r>
            <w:r>
              <w:rPr>
                <w:color w:val="000000"/>
                <w:sz w:val="16"/>
                <w:szCs w:val="16"/>
              </w:rPr>
              <w:t xml:space="preserve">) or </w:t>
            </w:r>
            <w:proofErr w:type="spellStart"/>
            <w:r>
              <w:rPr>
                <w:color w:val="000000"/>
                <w:sz w:val="16"/>
                <w:szCs w:val="16"/>
              </w:rPr>
              <w:t>psia</w:t>
            </w:r>
            <w:proofErr w:type="spellEnd"/>
            <w:r>
              <w:rPr>
                <w:color w:val="000000"/>
                <w:sz w:val="16"/>
                <w:szCs w:val="16"/>
              </w:rPr>
              <w:t xml:space="preserve"> (pounds per square inch absolute). </w:t>
            </w:r>
            <w:r w:rsidR="00497F5B">
              <w:rPr>
                <w:color w:val="000000"/>
                <w:sz w:val="16"/>
                <w:szCs w:val="16"/>
              </w:rPr>
              <w:t>Gauge</w:t>
            </w:r>
            <w:r>
              <w:rPr>
                <w:color w:val="000000"/>
                <w:sz w:val="16"/>
                <w:szCs w:val="16"/>
              </w:rPr>
              <w:t xml:space="preserve"> is in reference to 1 atmosphere pressure (14.7 </w:t>
            </w:r>
            <w:proofErr w:type="spellStart"/>
            <w:r>
              <w:rPr>
                <w:color w:val="000000"/>
                <w:sz w:val="16"/>
                <w:szCs w:val="16"/>
              </w:rPr>
              <w:t>psia</w:t>
            </w:r>
            <w:proofErr w:type="spellEnd"/>
            <w:r>
              <w:rPr>
                <w:color w:val="000000"/>
                <w:sz w:val="16"/>
                <w:szCs w:val="16"/>
              </w:rPr>
              <w:t xml:space="preserve"> or 1013 </w:t>
            </w:r>
            <w:proofErr w:type="spellStart"/>
            <w:r w:rsidR="0033459D">
              <w:rPr>
                <w:color w:val="000000"/>
                <w:sz w:val="16"/>
                <w:szCs w:val="16"/>
              </w:rPr>
              <w:t>hPa</w:t>
            </w:r>
            <w:proofErr w:type="spellEnd"/>
            <w:r>
              <w:rPr>
                <w:color w:val="000000"/>
                <w:sz w:val="16"/>
                <w:szCs w:val="16"/>
              </w:rPr>
              <w:t>)</w:t>
            </w:r>
          </w:p>
          <w:p w:rsidR="00A23D55" w:rsidRPr="00A23D55" w:rsidRDefault="00A23D55" w:rsidP="00BA176A">
            <w:pPr>
              <w:pStyle w:val="ListParagraph"/>
              <w:numPr>
                <w:ilvl w:val="0"/>
                <w:numId w:val="32"/>
              </w:numPr>
              <w:spacing w:before="120"/>
              <w:rPr>
                <w:color w:val="000000"/>
                <w:sz w:val="16"/>
                <w:szCs w:val="16"/>
              </w:rPr>
            </w:pPr>
            <w:r>
              <w:rPr>
                <w:color w:val="000000"/>
                <w:sz w:val="16"/>
                <w:szCs w:val="16"/>
              </w:rPr>
              <w:t xml:space="preserve">Note US gallons are </w:t>
            </w:r>
            <w:r w:rsidR="00497F5B">
              <w:rPr>
                <w:b/>
                <w:color w:val="000000"/>
                <w:sz w:val="16"/>
                <w:szCs w:val="16"/>
                <w:u w:val="single"/>
              </w:rPr>
              <w:t>not</w:t>
            </w:r>
            <w:r w:rsidR="00497F5B">
              <w:rPr>
                <w:color w:val="000000"/>
                <w:sz w:val="16"/>
                <w:szCs w:val="16"/>
                <w:u w:val="single"/>
              </w:rPr>
              <w:t xml:space="preserve"> </w:t>
            </w:r>
            <w:r w:rsidR="00497F5B">
              <w:rPr>
                <w:color w:val="000000"/>
                <w:sz w:val="16"/>
                <w:szCs w:val="16"/>
              </w:rPr>
              <w:t>the</w:t>
            </w:r>
            <w:r>
              <w:rPr>
                <w:color w:val="000000"/>
                <w:sz w:val="16"/>
                <w:szCs w:val="16"/>
              </w:rPr>
              <w:t xml:space="preserve"> same UK </w:t>
            </w:r>
            <w:proofErr w:type="spellStart"/>
            <w:r>
              <w:rPr>
                <w:color w:val="000000"/>
                <w:sz w:val="16"/>
                <w:szCs w:val="16"/>
              </w:rPr>
              <w:t>gallons.In</w:t>
            </w:r>
            <w:proofErr w:type="spellEnd"/>
            <w:r>
              <w:rPr>
                <w:color w:val="000000"/>
                <w:sz w:val="16"/>
                <w:szCs w:val="16"/>
              </w:rPr>
              <w:t xml:space="preserve"> relation to any work involving TANKS the unit gallon or gal refers to the US gallons.</w:t>
            </w:r>
          </w:p>
        </w:tc>
      </w:tr>
    </w:tbl>
    <w:p w:rsidR="004775F4" w:rsidRDefault="004775F4" w:rsidP="004775F4">
      <w:pPr>
        <w:pStyle w:val="KMHNumberHeading1"/>
        <w:numPr>
          <w:ilvl w:val="0"/>
          <w:numId w:val="0"/>
        </w:numPr>
        <w:ind w:left="502"/>
        <w:rPr>
          <w:rFonts w:cs="Times New Roman"/>
          <w:b w:val="0"/>
          <w:color w:val="auto"/>
          <w:sz w:val="20"/>
          <w:szCs w:val="22"/>
        </w:rPr>
      </w:pPr>
      <w:bookmarkStart w:id="23" w:name="_Toc231628814"/>
      <w:bookmarkEnd w:id="23"/>
    </w:p>
    <w:p w:rsidR="004775F4" w:rsidRDefault="004775F4">
      <w:r>
        <w:rPr>
          <w:b/>
        </w:rPr>
        <w:br w:type="page"/>
      </w:r>
    </w:p>
    <w:p w:rsidR="00DE21AC" w:rsidRDefault="00841216" w:rsidP="00BA176A">
      <w:pPr>
        <w:pStyle w:val="KMHNumberHeading1"/>
      </w:pPr>
      <w:bookmarkStart w:id="24" w:name="_Toc305688229"/>
      <w:r>
        <w:lastRenderedPageBreak/>
        <w:t>Entering Data</w:t>
      </w:r>
      <w:bookmarkEnd w:id="24"/>
    </w:p>
    <w:p w:rsidR="00B263EF" w:rsidRDefault="00B263EF" w:rsidP="00BA176A">
      <w:pPr>
        <w:spacing w:after="120"/>
      </w:pPr>
      <w:r>
        <w:t xml:space="preserve">TANKS 4.09d requires </w:t>
      </w:r>
      <w:r w:rsidRPr="007C1186">
        <w:t>specific information about a storage tank (dimensions, construction, paint condition, etc.), the liquid contents (chemical components and liquid temperature), and the location of the tank (nearest c</w:t>
      </w:r>
      <w:r w:rsidR="008E077E">
        <w:t xml:space="preserve">ity, ambient temperature, etc.) to </w:t>
      </w:r>
      <w:r w:rsidRPr="007C1186">
        <w:t>generate an air emissions report.</w:t>
      </w:r>
      <w:r w:rsidR="00F768C4">
        <w:t xml:space="preserve"> This information is entered into and stored in a tank record.</w:t>
      </w:r>
    </w:p>
    <w:p w:rsidR="00B263EF" w:rsidRPr="00B263EF" w:rsidRDefault="00B263EF" w:rsidP="00BA176A">
      <w:pPr>
        <w:spacing w:after="120"/>
        <w:rPr>
          <w:szCs w:val="24"/>
        </w:rPr>
      </w:pPr>
      <w:r>
        <w:rPr>
          <w:szCs w:val="24"/>
        </w:rPr>
        <w:t xml:space="preserve">Users have the option of </w:t>
      </w:r>
      <w:r w:rsidR="00F768C4">
        <w:rPr>
          <w:szCs w:val="24"/>
        </w:rPr>
        <w:t>creating a</w:t>
      </w:r>
      <w:r w:rsidR="00F237FC">
        <w:rPr>
          <w:szCs w:val="24"/>
        </w:rPr>
        <w:t>n entirely</w:t>
      </w:r>
      <w:r w:rsidR="00F768C4">
        <w:rPr>
          <w:szCs w:val="24"/>
        </w:rPr>
        <w:t xml:space="preserve"> </w:t>
      </w:r>
      <w:r w:rsidR="00F237FC">
        <w:rPr>
          <w:szCs w:val="24"/>
        </w:rPr>
        <w:t xml:space="preserve">new </w:t>
      </w:r>
      <w:r w:rsidR="00F768C4">
        <w:rPr>
          <w:szCs w:val="24"/>
        </w:rPr>
        <w:t>tank record</w:t>
      </w:r>
      <w:r>
        <w:rPr>
          <w:szCs w:val="24"/>
        </w:rPr>
        <w:t xml:space="preserve"> or, alternately, they can edit default tank </w:t>
      </w:r>
      <w:r w:rsidR="008E077E">
        <w:rPr>
          <w:szCs w:val="24"/>
        </w:rPr>
        <w:t>records</w:t>
      </w:r>
      <w:r>
        <w:rPr>
          <w:szCs w:val="24"/>
        </w:rPr>
        <w:t xml:space="preserve"> that </w:t>
      </w:r>
      <w:r w:rsidR="008E077E">
        <w:rPr>
          <w:szCs w:val="24"/>
        </w:rPr>
        <w:t>the NPI has developed</w:t>
      </w:r>
      <w:r>
        <w:rPr>
          <w:szCs w:val="24"/>
        </w:rPr>
        <w:t xml:space="preserve">. </w:t>
      </w:r>
    </w:p>
    <w:p w:rsidR="00DE21AC" w:rsidRPr="00207CAA" w:rsidRDefault="00841216" w:rsidP="00BA176A">
      <w:pPr>
        <w:pStyle w:val="KMHNumberheading20"/>
        <w:spacing w:line="276" w:lineRule="auto"/>
      </w:pPr>
      <w:bookmarkStart w:id="25" w:name="_Toc305688230"/>
      <w:r>
        <w:t xml:space="preserve">Using default </w:t>
      </w:r>
      <w:r w:rsidR="001A7BF7">
        <w:t>tank records</w:t>
      </w:r>
      <w:bookmarkEnd w:id="25"/>
    </w:p>
    <w:p w:rsidR="00BA2DD1" w:rsidRDefault="001A7BF7" w:rsidP="00BA176A">
      <w:pPr>
        <w:spacing w:after="120"/>
      </w:pPr>
      <w:r>
        <w:t>To open a default tank record select Data -&gt; Tanks -&gt; Edit Record -&gt; Cho</w:t>
      </w:r>
      <w:r w:rsidR="001F5FFC">
        <w:t>o</w:t>
      </w:r>
      <w:r>
        <w:t xml:space="preserve">se the appropriate record from the drop down list -&gt; Edit </w:t>
      </w:r>
    </w:p>
    <w:p w:rsidR="00841216" w:rsidRPr="00207CAA" w:rsidRDefault="00F237FC" w:rsidP="00BA176A">
      <w:pPr>
        <w:pStyle w:val="KMHNumberheading20"/>
        <w:spacing w:line="276" w:lineRule="auto"/>
      </w:pPr>
      <w:bookmarkStart w:id="26" w:name="_Toc305688231"/>
      <w:r>
        <w:t xml:space="preserve">Creating </w:t>
      </w:r>
      <w:r w:rsidR="001A7BF7">
        <w:t xml:space="preserve">a </w:t>
      </w:r>
      <w:r>
        <w:t xml:space="preserve">new </w:t>
      </w:r>
      <w:r w:rsidR="001A7BF7">
        <w:t>tank record</w:t>
      </w:r>
      <w:bookmarkEnd w:id="26"/>
      <w:r w:rsidR="001A7BF7">
        <w:t xml:space="preserve"> </w:t>
      </w:r>
    </w:p>
    <w:p w:rsidR="00841216" w:rsidRDefault="001A7BF7" w:rsidP="00BA176A">
      <w:pPr>
        <w:spacing w:after="120"/>
      </w:pPr>
      <w:r>
        <w:t>To create a new tank record select Data -&gt; Tanks -&gt; New record -&gt; Select the appropriate tank type</w:t>
      </w:r>
    </w:p>
    <w:p w:rsidR="001A7BF7" w:rsidRDefault="001A7BF7" w:rsidP="00BA176A">
      <w:pPr>
        <w:pStyle w:val="KMHNumberheading20"/>
        <w:spacing w:line="276" w:lineRule="auto"/>
      </w:pPr>
      <w:bookmarkStart w:id="27" w:name="_Toc305688232"/>
      <w:r>
        <w:t>Tank Records</w:t>
      </w:r>
      <w:bookmarkEnd w:id="27"/>
    </w:p>
    <w:p w:rsidR="001A7BF7" w:rsidRDefault="001A7BF7" w:rsidP="00BA176A">
      <w:pPr>
        <w:spacing w:after="120"/>
      </w:pPr>
      <w:r>
        <w:t xml:space="preserve">Tank records contain all the parameters for a specific tank such </w:t>
      </w:r>
      <w:r w:rsidR="001F5FFC">
        <w:t>as its size, location, contents</w:t>
      </w:r>
      <w:r>
        <w:t xml:space="preserve"> </w:t>
      </w:r>
      <w:r w:rsidR="001F5FFC">
        <w:t>and condition</w:t>
      </w:r>
      <w:r>
        <w:t xml:space="preserve">. These details must be correctly </w:t>
      </w:r>
      <w:r w:rsidR="00F237FC">
        <w:t>entered</w:t>
      </w:r>
      <w:r>
        <w:t xml:space="preserve"> prior to running an emission report.</w:t>
      </w:r>
    </w:p>
    <w:p w:rsidR="001A7BF7" w:rsidRDefault="001A7BF7" w:rsidP="00BA176A">
      <w:pPr>
        <w:pStyle w:val="KMHNumberHeading3"/>
      </w:pPr>
      <w:bookmarkStart w:id="28" w:name="_Toc305604618"/>
      <w:r>
        <w:t>Identification</w:t>
      </w:r>
      <w:bookmarkEnd w:id="28"/>
      <w:r>
        <w:t xml:space="preserve"> </w:t>
      </w:r>
      <w:r w:rsidR="00F768C4">
        <w:t xml:space="preserve"> </w:t>
      </w:r>
    </w:p>
    <w:p w:rsidR="003F12F8" w:rsidRDefault="00F768C4" w:rsidP="00BA176A">
      <w:pPr>
        <w:autoSpaceDE w:val="0"/>
        <w:autoSpaceDN w:val="0"/>
        <w:adjustRightInd w:val="0"/>
        <w:spacing w:after="120"/>
      </w:pPr>
      <w:r>
        <w:t xml:space="preserve">Information contained within the Identification section is </w:t>
      </w:r>
      <w:r w:rsidR="00F237FC">
        <w:t>user-</w:t>
      </w:r>
      <w:r>
        <w:t>defined and is designed to provide a reference for users with multiple tank types. E</w:t>
      </w:r>
      <w:r w:rsidRPr="00F768C4">
        <w:t xml:space="preserve">ach tank </w:t>
      </w:r>
      <w:r w:rsidR="00F237FC">
        <w:t>can</w:t>
      </w:r>
      <w:r w:rsidR="00F237FC" w:rsidRPr="00F768C4">
        <w:t xml:space="preserve"> </w:t>
      </w:r>
      <w:r w:rsidRPr="00F768C4">
        <w:t>be identified by five data fields: identification number, descriptio</w:t>
      </w:r>
      <w:r w:rsidR="001F5FFC">
        <w:t>n, city, state</w:t>
      </w:r>
      <w:r w:rsidRPr="00F768C4">
        <w:t xml:space="preserve"> and company</w:t>
      </w:r>
      <w:r>
        <w:rPr>
          <w:rFonts w:ascii="Times New Roman" w:hAnsi="Times New Roman"/>
          <w:sz w:val="22"/>
          <w:lang w:eastAsia="en-AU"/>
        </w:rPr>
        <w:t>.</w:t>
      </w:r>
      <w:r>
        <w:t xml:space="preserve"> Information entered into this section of the Tank record does not affect the emission report.</w:t>
      </w:r>
    </w:p>
    <w:p w:rsidR="00BF25FC" w:rsidRDefault="00A3504B">
      <w:pPr>
        <w:pStyle w:val="TablesandFigures"/>
      </w:pPr>
      <w:r>
        <w:t xml:space="preserve">Figure </w:t>
      </w:r>
      <w:r w:rsidR="00C00E2A">
        <w:t>4</w:t>
      </w:r>
      <w:r>
        <w:tab/>
        <w:t xml:space="preserve">  </w:t>
      </w:r>
      <w:r w:rsidR="00C00E2A">
        <w:t>Identification tab</w:t>
      </w:r>
    </w:p>
    <w:p w:rsidR="00BF25FC" w:rsidRDefault="00066A4A">
      <w:pPr>
        <w:autoSpaceDE w:val="0"/>
        <w:autoSpaceDN w:val="0"/>
        <w:adjustRightInd w:val="0"/>
        <w:spacing w:after="120"/>
        <w:jc w:val="center"/>
        <w:rPr>
          <w:rFonts w:ascii="Times New Roman" w:hAnsi="Times New Roman"/>
          <w:sz w:val="22"/>
          <w:lang w:eastAsia="en-AU"/>
        </w:rPr>
      </w:pPr>
      <w:r>
        <w:rPr>
          <w:rFonts w:ascii="Times New Roman" w:hAnsi="Times New Roman"/>
          <w:noProof/>
          <w:sz w:val="22"/>
          <w:lang w:eastAsia="en-AU"/>
        </w:rPr>
        <w:drawing>
          <wp:inline distT="0" distB="0" distL="0" distR="0">
            <wp:extent cx="4286437" cy="3235978"/>
            <wp:effectExtent l="0" t="0" r="0" b="2540"/>
            <wp:docPr id="6" name="Picture 6" descr="\\nwafp01vp\usersprofiles$\oliver.edgson\My Documents\KMH\FOLS\Screen shot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afp01vp\usersprofiles$\oliver.edgson\My Documents\KMH\FOLS\Screen shots\pic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020" cy="3234908"/>
                    </a:xfrm>
                    <a:prstGeom prst="rect">
                      <a:avLst/>
                    </a:prstGeom>
                    <a:noFill/>
                    <a:ln>
                      <a:noFill/>
                    </a:ln>
                  </pic:spPr>
                </pic:pic>
              </a:graphicData>
            </a:graphic>
          </wp:inline>
        </w:drawing>
      </w:r>
    </w:p>
    <w:p w:rsidR="00A3504B" w:rsidRPr="006D600A" w:rsidRDefault="00A3504B" w:rsidP="00BA176A">
      <w:pPr>
        <w:autoSpaceDE w:val="0"/>
        <w:autoSpaceDN w:val="0"/>
        <w:adjustRightInd w:val="0"/>
        <w:spacing w:after="120"/>
        <w:rPr>
          <w:rFonts w:ascii="Times New Roman" w:hAnsi="Times New Roman"/>
          <w:sz w:val="22"/>
          <w:lang w:eastAsia="en-AU"/>
        </w:rPr>
      </w:pPr>
    </w:p>
    <w:p w:rsidR="001A7BF7" w:rsidRDefault="001A7BF7" w:rsidP="00BA176A">
      <w:pPr>
        <w:pStyle w:val="KMHNumberHeading3"/>
      </w:pPr>
      <w:bookmarkStart w:id="29" w:name="_Toc305604619"/>
      <w:r>
        <w:lastRenderedPageBreak/>
        <w:t>Physical Characteristics</w:t>
      </w:r>
      <w:bookmarkEnd w:id="29"/>
      <w:r w:rsidR="00F768C4">
        <w:t xml:space="preserve"> </w:t>
      </w:r>
    </w:p>
    <w:p w:rsidR="00F768C4" w:rsidRDefault="00F768C4" w:rsidP="00BA176A">
      <w:pPr>
        <w:spacing w:after="120"/>
      </w:pPr>
      <w:r>
        <w:t xml:space="preserve">The physical </w:t>
      </w:r>
      <w:r w:rsidR="006E3449">
        <w:t>characteristics</w:t>
      </w:r>
      <w:r>
        <w:t xml:space="preserve"> required by TANKS 4.09d to produce an emission report varies depending on the type of tank.</w:t>
      </w:r>
      <w:r w:rsidR="00F237FC">
        <w:t xml:space="preserve">  The default entries should be left if the actual value/answer is unknown.</w:t>
      </w:r>
    </w:p>
    <w:p w:rsidR="00A3504B" w:rsidRDefault="00C00E2A" w:rsidP="00A3504B">
      <w:pPr>
        <w:pStyle w:val="TablesandFigures"/>
      </w:pPr>
      <w:r>
        <w:t>Figure 5</w:t>
      </w:r>
      <w:r w:rsidR="00A3504B">
        <w:tab/>
        <w:t xml:space="preserve">  </w:t>
      </w:r>
      <w:r>
        <w:t>Physical Characteristics tab</w:t>
      </w:r>
    </w:p>
    <w:p w:rsidR="00BF25FC" w:rsidRDefault="00066A4A">
      <w:pPr>
        <w:spacing w:after="120"/>
        <w:jc w:val="center"/>
      </w:pPr>
      <w:r>
        <w:rPr>
          <w:noProof/>
          <w:lang w:eastAsia="en-AU"/>
        </w:rPr>
        <w:drawing>
          <wp:inline distT="0" distB="0" distL="0" distR="0">
            <wp:extent cx="4262136" cy="3236976"/>
            <wp:effectExtent l="0" t="0" r="5080" b="1905"/>
            <wp:docPr id="7" name="Picture 7" descr="\\nwafp01vp\usersprofiles$\oliver.edgson\My Documents\KMH\FOLS\Screen shot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afp01vp\usersprofiles$\oliver.edgson\My Documents\KMH\FOLS\Screen shots\pic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2136" cy="3236976"/>
                    </a:xfrm>
                    <a:prstGeom prst="rect">
                      <a:avLst/>
                    </a:prstGeom>
                    <a:noFill/>
                    <a:ln>
                      <a:noFill/>
                    </a:ln>
                  </pic:spPr>
                </pic:pic>
              </a:graphicData>
            </a:graphic>
          </wp:inline>
        </w:drawing>
      </w:r>
    </w:p>
    <w:p w:rsidR="00B8238E" w:rsidRDefault="00F768C4" w:rsidP="008E077E">
      <w:pPr>
        <w:spacing w:after="120"/>
      </w:pPr>
      <w:r>
        <w:t xml:space="preserve">The table below details the </w:t>
      </w:r>
      <w:r w:rsidR="004104C5">
        <w:t>required physical characteri</w:t>
      </w:r>
      <w:r w:rsidR="00C033CB">
        <w:t>stics</w:t>
      </w:r>
      <w:r w:rsidR="004104C5">
        <w:t xml:space="preserve"> for each tank type. </w:t>
      </w:r>
    </w:p>
    <w:p w:rsidR="00B8238E" w:rsidRPr="000C101A" w:rsidRDefault="00DA1DC5" w:rsidP="00BA176A">
      <w:pPr>
        <w:pStyle w:val="Caption"/>
        <w:keepNext/>
        <w:jc w:val="center"/>
      </w:pPr>
      <w:bookmarkStart w:id="30" w:name="_Toc305688249"/>
      <w:r>
        <w:t xml:space="preserve">Table </w:t>
      </w:r>
      <w:r w:rsidR="0083562D">
        <w:fldChar w:fldCharType="begin"/>
      </w:r>
      <w:r w:rsidR="006C0D1F">
        <w:instrText xml:space="preserve"> SEQ Table \* ARABIC </w:instrText>
      </w:r>
      <w:r w:rsidR="0083562D">
        <w:fldChar w:fldCharType="separate"/>
      </w:r>
      <w:r w:rsidR="00D2712F">
        <w:rPr>
          <w:noProof/>
        </w:rPr>
        <w:t>5</w:t>
      </w:r>
      <w:r w:rsidR="0083562D">
        <w:fldChar w:fldCharType="end"/>
      </w:r>
      <w:r w:rsidR="00B8238E">
        <w:tab/>
      </w:r>
      <w:r w:rsidR="00BD6F43">
        <w:t>Data requirements for tank types</w:t>
      </w:r>
      <w:bookmarkEnd w:id="30"/>
    </w:p>
    <w:tbl>
      <w:tblPr>
        <w:tblW w:w="9025" w:type="dxa"/>
        <w:jc w:val="center"/>
        <w:tblInd w:w="-1446" w:type="dxa"/>
        <w:tblCellMar>
          <w:left w:w="0" w:type="dxa"/>
          <w:right w:w="0" w:type="dxa"/>
        </w:tblCellMar>
        <w:tblLook w:val="04A0"/>
      </w:tblPr>
      <w:tblGrid>
        <w:gridCol w:w="1805"/>
        <w:gridCol w:w="1805"/>
        <w:gridCol w:w="1805"/>
        <w:gridCol w:w="1805"/>
        <w:gridCol w:w="1805"/>
      </w:tblGrid>
      <w:tr w:rsidR="004104C5" w:rsidRPr="00A27A5C" w:rsidTr="004104C5">
        <w:trPr>
          <w:trHeight w:val="283"/>
          <w:tblHeade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4104C5" w:rsidRPr="005706C7" w:rsidRDefault="004104C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External floating roof tank</w:t>
            </w:r>
          </w:p>
        </w:tc>
        <w:tc>
          <w:tcPr>
            <w:tcW w:w="1805"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4104C5" w:rsidRPr="005706C7" w:rsidRDefault="004104C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Horizontal Tank</w:t>
            </w:r>
          </w:p>
        </w:tc>
        <w:tc>
          <w:tcPr>
            <w:tcW w:w="1805" w:type="dxa"/>
            <w:tcBorders>
              <w:top w:val="single" w:sz="8" w:space="0" w:color="000000"/>
              <w:left w:val="single" w:sz="8" w:space="0" w:color="000000"/>
              <w:bottom w:val="single" w:sz="8" w:space="0" w:color="000000"/>
              <w:right w:val="single" w:sz="8" w:space="0" w:color="000000"/>
            </w:tcBorders>
            <w:shd w:val="clear" w:color="auto" w:fill="1D5C42"/>
            <w:vAlign w:val="center"/>
          </w:tcPr>
          <w:p w:rsidR="004104C5" w:rsidRPr="005706C7" w:rsidRDefault="004104C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Internal floating roof tank</w:t>
            </w:r>
          </w:p>
        </w:tc>
        <w:tc>
          <w:tcPr>
            <w:tcW w:w="1805" w:type="dxa"/>
            <w:tcBorders>
              <w:top w:val="single" w:sz="8" w:space="0" w:color="000000"/>
              <w:left w:val="single" w:sz="8" w:space="0" w:color="000000"/>
              <w:bottom w:val="single" w:sz="8" w:space="0" w:color="000000"/>
              <w:right w:val="single" w:sz="8" w:space="0" w:color="000000"/>
            </w:tcBorders>
            <w:shd w:val="clear" w:color="auto" w:fill="1D5C42"/>
          </w:tcPr>
          <w:p w:rsidR="004104C5" w:rsidRPr="005706C7" w:rsidRDefault="004104C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Underground horizontal tank</w:t>
            </w:r>
          </w:p>
        </w:tc>
        <w:tc>
          <w:tcPr>
            <w:tcW w:w="1805" w:type="dxa"/>
            <w:tcBorders>
              <w:top w:val="single" w:sz="8" w:space="0" w:color="000000"/>
              <w:left w:val="single" w:sz="8" w:space="0" w:color="000000"/>
              <w:bottom w:val="single" w:sz="8" w:space="0" w:color="000000"/>
              <w:right w:val="single" w:sz="8" w:space="0" w:color="000000"/>
            </w:tcBorders>
            <w:shd w:val="clear" w:color="auto" w:fill="1D5C42"/>
          </w:tcPr>
          <w:p w:rsidR="004104C5" w:rsidRPr="005706C7" w:rsidRDefault="004104C5" w:rsidP="00BA176A">
            <w:pPr>
              <w:spacing w:before="120"/>
              <w:jc w:val="center"/>
              <w:rPr>
                <w:rFonts w:cs="Arial"/>
                <w:b/>
                <w:color w:val="FFFFFF" w:themeColor="background1"/>
                <w:sz w:val="16"/>
                <w:szCs w:val="16"/>
                <w:lang w:eastAsia="en-AU"/>
              </w:rPr>
            </w:pPr>
            <w:r>
              <w:rPr>
                <w:rFonts w:cs="Arial"/>
                <w:b/>
                <w:color w:val="FFFFFF" w:themeColor="background1"/>
                <w:sz w:val="16"/>
                <w:szCs w:val="16"/>
                <w:lang w:eastAsia="en-AU"/>
              </w:rPr>
              <w:t>Vertical fixed roof tank</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Diameter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Length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Diameter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Length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Height (ft)</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Tank Volume (gal)</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Diameter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Tank Volume (gal)</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Diameter (ft)</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Shell Diameter (ft)</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 xml:space="preserve">Turnovers per year </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Working Volume (gal)</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Turnover per year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Working Volume (gal)</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Maximum Liquid Height (ft)</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Net Throughput (gal/yr)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Turnovers per Year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Net Throughput (gal/yr)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Turnovers per Year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Average Liquid Height (ft)</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Internal Shell Condition</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Net Throughput (gal/yr)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97F5B" w:rsidP="00BA176A">
            <w:pPr>
              <w:spacing w:before="120"/>
              <w:jc w:val="center"/>
              <w:rPr>
                <w:color w:val="000000"/>
                <w:sz w:val="16"/>
                <w:szCs w:val="16"/>
              </w:rPr>
            </w:pPr>
            <w:r>
              <w:rPr>
                <w:color w:val="000000"/>
                <w:sz w:val="16"/>
                <w:szCs w:val="16"/>
              </w:rPr>
              <w:t>Self-Supporting</w:t>
            </w:r>
            <w:r w:rsidR="004104C5">
              <w:rPr>
                <w:color w:val="000000"/>
                <w:sz w:val="16"/>
                <w:szCs w:val="16"/>
              </w:rPr>
              <w:t xml:space="preserve"> Roof?</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Net Throughput (gal/yr)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Working Volume (gal)</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Paint Colour/Shade</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Is Tank Heated?</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Number of Columns</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Is Tank Heated?</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Turnovers per Year</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Paint Condition</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Is the Tank Underground</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Effective Column diameter</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Is the Tank Underground</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Net Throughput (gal/yr)</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Roof Type</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 xml:space="preserve">Shell </w:t>
            </w:r>
            <w:r w:rsidR="00497F5B">
              <w:rPr>
                <w:color w:val="000000"/>
                <w:sz w:val="16"/>
                <w:szCs w:val="16"/>
              </w:rPr>
              <w:t>Colour</w:t>
            </w:r>
            <w:r>
              <w:rPr>
                <w:color w:val="000000"/>
                <w:sz w:val="16"/>
                <w:szCs w:val="16"/>
              </w:rPr>
              <w:t>/Shade</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Internal Shell Condition</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Vacuum Settings</w:t>
            </w:r>
            <w:r w:rsidR="008F5171">
              <w:rPr>
                <w:color w:val="000000"/>
                <w:sz w:val="16"/>
                <w:szCs w:val="16"/>
              </w:rPr>
              <w:t xml:space="preserve"> (psig)</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Is Tank Heated?</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Roof Fitting Category</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Shell Condition</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External Shell Colour/Shade</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Pressure Settings</w:t>
            </w:r>
            <w:r w:rsidR="008F5171">
              <w:rPr>
                <w:color w:val="000000"/>
                <w:sz w:val="16"/>
                <w:szCs w:val="16"/>
              </w:rPr>
              <w:t xml:space="preserve"> (psig)</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Shell Colour/Shade</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Tank Construction</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Vacuum Setting</w:t>
            </w:r>
            <w:r w:rsidR="008F5171">
              <w:rPr>
                <w:color w:val="000000"/>
                <w:sz w:val="16"/>
                <w:szCs w:val="16"/>
              </w:rPr>
              <w:t xml:space="preserve"> (psig)</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External Shell Condition</w:t>
            </w: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p>
        </w:tc>
        <w:tc>
          <w:tcPr>
            <w:tcW w:w="1805" w:type="dxa"/>
            <w:tcBorders>
              <w:top w:val="nil"/>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Shell Condition</w:t>
            </w:r>
          </w:p>
        </w:tc>
      </w:tr>
      <w:tr w:rsidR="004104C5" w:rsidRPr="00E42C5E" w:rsidTr="004104C5">
        <w:trPr>
          <w:trHeight w:val="283"/>
          <w:jc w:val="center"/>
        </w:trPr>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Primary Seal</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Pressure Setting</w:t>
            </w:r>
            <w:r w:rsidR="008F5171">
              <w:rPr>
                <w:color w:val="000000"/>
                <w:sz w:val="16"/>
                <w:szCs w:val="16"/>
              </w:rPr>
              <w:t xml:space="preserve"> (psig)</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Colour/Shade</w:t>
            </w: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nil"/>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Colour/Shade</w:t>
            </w:r>
          </w:p>
        </w:tc>
      </w:tr>
      <w:tr w:rsidR="004104C5"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Secondary Seal</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Paint Condition</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Condition</w:t>
            </w:r>
          </w:p>
        </w:tc>
      </w:tr>
      <w:tr w:rsidR="004104C5"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Primary Seal</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Type</w:t>
            </w:r>
          </w:p>
        </w:tc>
      </w:tr>
      <w:tr w:rsidR="004104C5"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Secondary Seal</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Height</w:t>
            </w:r>
          </w:p>
        </w:tc>
      </w:tr>
      <w:tr w:rsidR="004104C5"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Deck Type</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Roof Slope (ft/ft) (Cone)</w:t>
            </w:r>
          </w:p>
        </w:tc>
      </w:tr>
      <w:tr w:rsidR="004104C5"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Default="004104C5" w:rsidP="00BA176A">
            <w:pPr>
              <w:spacing w:before="120"/>
              <w:jc w:val="center"/>
              <w:rPr>
                <w:color w:val="000000"/>
                <w:sz w:val="16"/>
                <w:szCs w:val="16"/>
              </w:rPr>
            </w:pPr>
            <w:r>
              <w:rPr>
                <w:color w:val="000000"/>
                <w:sz w:val="16"/>
                <w:szCs w:val="16"/>
              </w:rPr>
              <w:t xml:space="preserve">Deck Fitting </w:t>
            </w:r>
            <w:r w:rsidR="00497F5B">
              <w:rPr>
                <w:color w:val="000000"/>
                <w:sz w:val="16"/>
                <w:szCs w:val="16"/>
              </w:rPr>
              <w:t>Category</w:t>
            </w: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4104C5" w:rsidRPr="005706C7" w:rsidRDefault="004104C5" w:rsidP="00BA176A">
            <w:pPr>
              <w:spacing w:before="120"/>
              <w:jc w:val="center"/>
              <w:rPr>
                <w:color w:val="000000"/>
                <w:sz w:val="16"/>
                <w:szCs w:val="16"/>
              </w:rPr>
            </w:pPr>
            <w:r>
              <w:rPr>
                <w:color w:val="000000"/>
                <w:sz w:val="16"/>
                <w:szCs w:val="16"/>
              </w:rPr>
              <w:t xml:space="preserve">Vacuum Setting </w:t>
            </w:r>
            <w:r w:rsidR="008F5171">
              <w:rPr>
                <w:color w:val="000000"/>
                <w:sz w:val="16"/>
                <w:szCs w:val="16"/>
              </w:rPr>
              <w:t>(psig)</w:t>
            </w:r>
          </w:p>
        </w:tc>
      </w:tr>
      <w:tr w:rsidR="008F5171" w:rsidRPr="00E42C5E" w:rsidTr="004104C5">
        <w:trPr>
          <w:trHeight w:val="283"/>
          <w:jc w:val="center"/>
        </w:trPr>
        <w:tc>
          <w:tcPr>
            <w:tcW w:w="1805" w:type="dxa"/>
            <w:tcBorders>
              <w:top w:val="single" w:sz="8" w:space="0" w:color="000000"/>
              <w:left w:val="single" w:sz="8" w:space="0" w:color="000000"/>
              <w:bottom w:val="single" w:sz="8" w:space="0" w:color="000000"/>
              <w:right w:val="single" w:sz="8" w:space="0" w:color="000000"/>
            </w:tcBorders>
            <w:vAlign w:val="center"/>
          </w:tcPr>
          <w:p w:rsidR="008F5171" w:rsidRPr="005706C7" w:rsidRDefault="008F5171"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8F5171" w:rsidRPr="005706C7" w:rsidRDefault="008F5171"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8F5171" w:rsidRDefault="008F5171"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8F5171" w:rsidRPr="005706C7" w:rsidRDefault="008F5171" w:rsidP="00BA176A">
            <w:pPr>
              <w:spacing w:before="120"/>
              <w:jc w:val="center"/>
              <w:rPr>
                <w:color w:val="000000"/>
                <w:sz w:val="16"/>
                <w:szCs w:val="16"/>
              </w:rPr>
            </w:pPr>
          </w:p>
        </w:tc>
        <w:tc>
          <w:tcPr>
            <w:tcW w:w="1805" w:type="dxa"/>
            <w:tcBorders>
              <w:top w:val="single" w:sz="8" w:space="0" w:color="000000"/>
              <w:left w:val="single" w:sz="8" w:space="0" w:color="000000"/>
              <w:bottom w:val="single" w:sz="8" w:space="0" w:color="000000"/>
              <w:right w:val="single" w:sz="8" w:space="0" w:color="000000"/>
            </w:tcBorders>
            <w:vAlign w:val="center"/>
          </w:tcPr>
          <w:p w:rsidR="008F5171" w:rsidRDefault="008F5171" w:rsidP="00BA176A">
            <w:pPr>
              <w:spacing w:before="120"/>
              <w:jc w:val="center"/>
              <w:rPr>
                <w:color w:val="000000"/>
                <w:sz w:val="16"/>
                <w:szCs w:val="16"/>
              </w:rPr>
            </w:pPr>
            <w:r>
              <w:rPr>
                <w:color w:val="000000"/>
                <w:sz w:val="16"/>
                <w:szCs w:val="16"/>
              </w:rPr>
              <w:t>Pressure Setting (psig)</w:t>
            </w:r>
          </w:p>
        </w:tc>
      </w:tr>
    </w:tbl>
    <w:p w:rsidR="00F768C4" w:rsidRDefault="00F768C4" w:rsidP="00BA176A"/>
    <w:p w:rsidR="003F12F8" w:rsidRPr="00BA176A" w:rsidRDefault="008F5171" w:rsidP="00BA176A">
      <w:pPr>
        <w:spacing w:after="120"/>
        <w:rPr>
          <w:b/>
          <w:i/>
        </w:rPr>
      </w:pPr>
      <w:r>
        <w:t xml:space="preserve">For further information and descriptions of each requirement please see </w:t>
      </w:r>
      <w:r w:rsidRPr="008F5171">
        <w:rPr>
          <w:i/>
        </w:rPr>
        <w:t>Section 4.2</w:t>
      </w:r>
      <w:r>
        <w:rPr>
          <w:i/>
        </w:rPr>
        <w:t xml:space="preserve"> </w:t>
      </w:r>
      <w:r>
        <w:t xml:space="preserve">of </w:t>
      </w:r>
      <w:r w:rsidR="00A810FF">
        <w:t xml:space="preserve">the </w:t>
      </w:r>
      <w:r w:rsidR="00A810FF">
        <w:rPr>
          <w:i/>
        </w:rPr>
        <w:t xml:space="preserve">US EPA </w:t>
      </w:r>
      <w:r>
        <w:rPr>
          <w:i/>
        </w:rPr>
        <w:t>User Guide to Tanks.</w:t>
      </w:r>
    </w:p>
    <w:p w:rsidR="001A7BF7" w:rsidRDefault="001A7BF7" w:rsidP="00BA176A">
      <w:pPr>
        <w:pStyle w:val="KMHNumberHeading3"/>
      </w:pPr>
      <w:bookmarkStart w:id="31" w:name="_Toc305604620"/>
      <w:r>
        <w:t>Site Selection</w:t>
      </w:r>
      <w:bookmarkEnd w:id="31"/>
    </w:p>
    <w:p w:rsidR="008F5171" w:rsidRDefault="00A810FF" w:rsidP="00BA176A">
      <w:pPr>
        <w:autoSpaceDE w:val="0"/>
        <w:autoSpaceDN w:val="0"/>
        <w:adjustRightInd w:val="0"/>
        <w:spacing w:after="120"/>
      </w:pPr>
      <w:r>
        <w:t xml:space="preserve">The Site Selection screen is identical in all five tank types. As discussed in </w:t>
      </w:r>
      <w:r>
        <w:rPr>
          <w:b/>
        </w:rPr>
        <w:t>S</w:t>
      </w:r>
      <w:r w:rsidRPr="00A810FF">
        <w:rPr>
          <w:b/>
        </w:rPr>
        <w:t>ection</w:t>
      </w:r>
      <w:r>
        <w:rPr>
          <w:b/>
        </w:rPr>
        <w:t xml:space="preserve"> 3 and 5.2</w:t>
      </w:r>
      <w:r>
        <w:t xml:space="preserve">, the NPI database provided contains meteorological information for the major cities of Australia and also average data for 12 regions of Australia </w:t>
      </w:r>
      <w:r w:rsidR="000B4543">
        <w:t xml:space="preserve">such as </w:t>
      </w:r>
      <w:r w:rsidRPr="00A810FF">
        <w:t xml:space="preserve">temperatures, wind speed, and solar </w:t>
      </w:r>
      <w:proofErr w:type="spellStart"/>
      <w:r w:rsidRPr="00A810FF">
        <w:t>insolation</w:t>
      </w:r>
      <w:proofErr w:type="spellEnd"/>
      <w:r w:rsidRPr="00A810FF">
        <w:t xml:space="preserve"> factors</w:t>
      </w:r>
      <w:r>
        <w:t xml:space="preserve">. If the user wishes to use one of the predetermined </w:t>
      </w:r>
      <w:r w:rsidR="000B4543">
        <w:t>locations,</w:t>
      </w:r>
      <w:r>
        <w:t xml:space="preserve"> it is simply a case of selecting the relevant </w:t>
      </w:r>
      <w:r w:rsidR="000B4543">
        <w:t>one</w:t>
      </w:r>
      <w:r>
        <w:t xml:space="preserve"> from the dropdown list. </w:t>
      </w:r>
    </w:p>
    <w:p w:rsidR="00A3504B" w:rsidRDefault="00C00E2A" w:rsidP="00A3504B">
      <w:pPr>
        <w:pStyle w:val="TablesandFigures"/>
      </w:pPr>
      <w:r>
        <w:t>Figure 6</w:t>
      </w:r>
      <w:r w:rsidR="00A3504B">
        <w:tab/>
        <w:t xml:space="preserve">  </w:t>
      </w:r>
      <w:r>
        <w:t>Site Selection tab</w:t>
      </w:r>
    </w:p>
    <w:p w:rsidR="00BF25FC" w:rsidRDefault="00066A4A">
      <w:pPr>
        <w:autoSpaceDE w:val="0"/>
        <w:autoSpaceDN w:val="0"/>
        <w:adjustRightInd w:val="0"/>
        <w:spacing w:after="120"/>
        <w:jc w:val="center"/>
        <w:rPr>
          <w:rFonts w:ascii="Times New Roman" w:hAnsi="Times New Roman"/>
          <w:sz w:val="22"/>
          <w:lang w:eastAsia="en-AU"/>
        </w:rPr>
      </w:pPr>
      <w:r>
        <w:rPr>
          <w:rFonts w:ascii="Times New Roman" w:hAnsi="Times New Roman"/>
          <w:noProof/>
          <w:sz w:val="22"/>
          <w:lang w:eastAsia="en-AU"/>
        </w:rPr>
        <w:drawing>
          <wp:inline distT="0" distB="0" distL="0" distR="0">
            <wp:extent cx="4266923" cy="3236976"/>
            <wp:effectExtent l="0" t="0" r="635" b="1905"/>
            <wp:docPr id="9" name="Picture 9" descr="\\nwafp01vp\usersprofiles$\oliver.edgson\My Documents\KMH\FOLS\Screen shot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fp01vp\usersprofiles$\oliver.edgson\My Documents\KMH\FOLS\Screen shots\pic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923" cy="3236976"/>
                    </a:xfrm>
                    <a:prstGeom prst="rect">
                      <a:avLst/>
                    </a:prstGeom>
                    <a:noFill/>
                    <a:ln>
                      <a:noFill/>
                    </a:ln>
                  </pic:spPr>
                </pic:pic>
              </a:graphicData>
            </a:graphic>
          </wp:inline>
        </w:drawing>
      </w:r>
    </w:p>
    <w:p w:rsidR="003F12F8" w:rsidRDefault="00A810FF" w:rsidP="00BA176A">
      <w:pPr>
        <w:spacing w:after="120"/>
      </w:pPr>
      <w:r>
        <w:t xml:space="preserve">Alternatively, </w:t>
      </w:r>
      <w:r w:rsidR="000B4543">
        <w:t xml:space="preserve">if more accurate or relevant information is available (such as BOM data), </w:t>
      </w:r>
      <w:r>
        <w:t>it is possible for users to create or edit a meteorological</w:t>
      </w:r>
      <w:r w:rsidR="00F237FC">
        <w:t xml:space="preserve"> record</w:t>
      </w:r>
      <w:r>
        <w:t xml:space="preserve">. For more information on creating and editing meteorological data please see </w:t>
      </w:r>
      <w:r>
        <w:rPr>
          <w:i/>
        </w:rPr>
        <w:t>Section 6.2</w:t>
      </w:r>
      <w:r>
        <w:t xml:space="preserve"> of the </w:t>
      </w:r>
      <w:r>
        <w:rPr>
          <w:i/>
        </w:rPr>
        <w:t>US EPA User Guide to Tanks</w:t>
      </w:r>
      <w:r>
        <w:t xml:space="preserve">. </w:t>
      </w:r>
    </w:p>
    <w:p w:rsidR="00A3504B" w:rsidRDefault="00A3504B" w:rsidP="00BA176A">
      <w:pPr>
        <w:spacing w:after="120"/>
      </w:pPr>
    </w:p>
    <w:p w:rsidR="00A3504B" w:rsidRDefault="00A3504B" w:rsidP="00BA176A">
      <w:pPr>
        <w:spacing w:after="120"/>
      </w:pPr>
    </w:p>
    <w:p w:rsidR="00A3504B" w:rsidRDefault="00A3504B" w:rsidP="00BA176A">
      <w:pPr>
        <w:spacing w:after="120"/>
      </w:pPr>
    </w:p>
    <w:p w:rsidR="00A3504B" w:rsidRDefault="00A3504B" w:rsidP="00BA176A">
      <w:pPr>
        <w:spacing w:after="120"/>
      </w:pPr>
    </w:p>
    <w:p w:rsidR="00A3504B" w:rsidRDefault="00A3504B" w:rsidP="00BA176A">
      <w:pPr>
        <w:spacing w:after="120"/>
      </w:pPr>
    </w:p>
    <w:p w:rsidR="00A3504B" w:rsidRPr="003F12F8" w:rsidRDefault="00A3504B" w:rsidP="00BA176A">
      <w:pPr>
        <w:spacing w:after="120"/>
      </w:pPr>
    </w:p>
    <w:p w:rsidR="001A7BF7" w:rsidRDefault="001A7BF7" w:rsidP="00BA176A">
      <w:pPr>
        <w:pStyle w:val="KMHNumberHeading3"/>
      </w:pPr>
      <w:bookmarkStart w:id="32" w:name="_Toc305604621"/>
      <w:r>
        <w:lastRenderedPageBreak/>
        <w:t>Tank Contents</w:t>
      </w:r>
      <w:bookmarkEnd w:id="32"/>
    </w:p>
    <w:p w:rsidR="0029762B" w:rsidRDefault="0029762B" w:rsidP="00BA176A">
      <w:pPr>
        <w:spacing w:after="120"/>
        <w:rPr>
          <w:lang w:eastAsia="en-AU"/>
        </w:rPr>
      </w:pPr>
      <w:r>
        <w:rPr>
          <w:lang w:eastAsia="en-AU"/>
        </w:rPr>
        <w:t xml:space="preserve">The fields shown on this screen vary according to the type of tank, whether the tank is heated, and the liquid contents. </w:t>
      </w:r>
    </w:p>
    <w:p w:rsidR="00A3504B" w:rsidRDefault="00A3504B" w:rsidP="00A3504B">
      <w:pPr>
        <w:pStyle w:val="TablesandFigures"/>
      </w:pPr>
      <w:r>
        <w:t xml:space="preserve">Figure </w:t>
      </w:r>
      <w:r w:rsidR="00C00E2A">
        <w:t>7</w:t>
      </w:r>
      <w:r>
        <w:tab/>
        <w:t xml:space="preserve">  </w:t>
      </w:r>
      <w:r w:rsidR="00C00E2A">
        <w:t>Tank Contents tab</w:t>
      </w:r>
    </w:p>
    <w:p w:rsidR="00BF25FC" w:rsidRDefault="00066A4A">
      <w:pPr>
        <w:spacing w:after="120"/>
        <w:jc w:val="center"/>
        <w:rPr>
          <w:lang w:eastAsia="en-AU"/>
        </w:rPr>
      </w:pPr>
      <w:r>
        <w:rPr>
          <w:noProof/>
          <w:lang w:eastAsia="en-AU"/>
        </w:rPr>
        <w:drawing>
          <wp:inline distT="0" distB="0" distL="0" distR="0">
            <wp:extent cx="4262136" cy="3236976"/>
            <wp:effectExtent l="0" t="0" r="5080" b="1905"/>
            <wp:docPr id="13" name="Picture 13" descr="\\nwafp01vp\usersprofiles$\oliver.edgson\My Documents\KMH\FOLS\Screen shot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afp01vp\usersprofiles$\oliver.edgson\My Documents\KMH\FOLS\Screen shots\pic5.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2136" cy="3236976"/>
                    </a:xfrm>
                    <a:prstGeom prst="rect">
                      <a:avLst/>
                    </a:prstGeom>
                    <a:noFill/>
                    <a:ln>
                      <a:noFill/>
                    </a:ln>
                  </pic:spPr>
                </pic:pic>
              </a:graphicData>
            </a:graphic>
          </wp:inline>
        </w:drawing>
      </w:r>
    </w:p>
    <w:p w:rsidR="0029762B" w:rsidRPr="0029762B" w:rsidRDefault="0029762B" w:rsidP="00BA176A">
      <w:pPr>
        <w:spacing w:after="120"/>
        <w:rPr>
          <w:u w:val="single"/>
          <w:lang w:eastAsia="en-AU"/>
        </w:rPr>
      </w:pPr>
      <w:r w:rsidRPr="0029762B">
        <w:rPr>
          <w:u w:val="single"/>
          <w:lang w:eastAsia="en-AU"/>
        </w:rPr>
        <w:t>Chemical Category of Liquid</w:t>
      </w:r>
    </w:p>
    <w:p w:rsidR="00A810FF" w:rsidRDefault="0029762B" w:rsidP="00BA176A">
      <w:pPr>
        <w:spacing w:after="120"/>
        <w:rPr>
          <w:lang w:eastAsia="en-AU"/>
        </w:rPr>
      </w:pPr>
      <w:r>
        <w:rPr>
          <w:lang w:eastAsia="en-AU"/>
        </w:rPr>
        <w:t>There are three chemical categories</w:t>
      </w:r>
    </w:p>
    <w:p w:rsidR="0029762B" w:rsidRDefault="0029762B" w:rsidP="00BA176A">
      <w:pPr>
        <w:pStyle w:val="ListParagraph"/>
        <w:numPr>
          <w:ilvl w:val="0"/>
          <w:numId w:val="40"/>
        </w:numPr>
        <w:spacing w:after="120"/>
        <w:rPr>
          <w:lang w:eastAsia="en-AU"/>
        </w:rPr>
      </w:pPr>
      <w:r>
        <w:rPr>
          <w:lang w:eastAsia="en-AU"/>
        </w:rPr>
        <w:t xml:space="preserve">Petroleum Distillates – </w:t>
      </w:r>
      <w:r w:rsidR="00A77C3B">
        <w:rPr>
          <w:lang w:eastAsia="en-AU"/>
        </w:rPr>
        <w:t>Unleaded petrol, diesel, jet fuels, AV gas etc</w:t>
      </w:r>
      <w:r w:rsidR="004775F4">
        <w:rPr>
          <w:lang w:eastAsia="en-AU"/>
        </w:rPr>
        <w:t>.</w:t>
      </w:r>
    </w:p>
    <w:p w:rsidR="0029762B" w:rsidRDefault="0029762B" w:rsidP="00BA176A">
      <w:pPr>
        <w:pStyle w:val="ListParagraph"/>
        <w:numPr>
          <w:ilvl w:val="0"/>
          <w:numId w:val="40"/>
        </w:numPr>
        <w:spacing w:after="120"/>
        <w:rPr>
          <w:lang w:eastAsia="en-AU"/>
        </w:rPr>
      </w:pPr>
      <w:r>
        <w:rPr>
          <w:lang w:eastAsia="en-AU"/>
        </w:rPr>
        <w:t>Crude oils – unrefined petroleum stocks</w:t>
      </w:r>
    </w:p>
    <w:p w:rsidR="0029762B" w:rsidRDefault="0029762B" w:rsidP="00BA176A">
      <w:pPr>
        <w:pStyle w:val="ListParagraph"/>
        <w:numPr>
          <w:ilvl w:val="0"/>
          <w:numId w:val="40"/>
        </w:numPr>
        <w:spacing w:after="120"/>
        <w:rPr>
          <w:lang w:eastAsia="en-AU"/>
        </w:rPr>
      </w:pPr>
      <w:r>
        <w:rPr>
          <w:lang w:eastAsia="en-AU"/>
        </w:rPr>
        <w:t xml:space="preserve">Organic Liquids – All organic compounds and mixtures </w:t>
      </w:r>
    </w:p>
    <w:p w:rsidR="0029762B" w:rsidRDefault="0029762B" w:rsidP="00BA176A">
      <w:pPr>
        <w:spacing w:after="120"/>
        <w:rPr>
          <w:u w:val="single"/>
          <w:lang w:eastAsia="en-AU"/>
        </w:rPr>
      </w:pPr>
      <w:r>
        <w:rPr>
          <w:u w:val="single"/>
          <w:lang w:eastAsia="en-AU"/>
        </w:rPr>
        <w:t>Single – or Multi-Component Liquid</w:t>
      </w:r>
    </w:p>
    <w:p w:rsidR="004F5BD2" w:rsidRDefault="0029762B" w:rsidP="00BA176A">
      <w:pPr>
        <w:autoSpaceDE w:val="0"/>
        <w:autoSpaceDN w:val="0"/>
        <w:adjustRightInd w:val="0"/>
        <w:spacing w:after="120"/>
        <w:rPr>
          <w:lang w:eastAsia="en-AU"/>
        </w:rPr>
      </w:pPr>
      <w:r>
        <w:rPr>
          <w:lang w:eastAsia="en-AU"/>
        </w:rPr>
        <w:t>This field indicates whether the liquid stored in the tank consists</w:t>
      </w:r>
      <w:r w:rsidRPr="0029762B">
        <w:rPr>
          <w:lang w:eastAsia="en-AU"/>
        </w:rPr>
        <w:t xml:space="preserve"> of a single component or a mixture of components</w:t>
      </w:r>
      <w:r w:rsidR="004F5BD2">
        <w:rPr>
          <w:lang w:eastAsia="en-AU"/>
        </w:rPr>
        <w:t>.</w:t>
      </w:r>
      <w:r w:rsidRPr="0029762B">
        <w:rPr>
          <w:lang w:eastAsia="en-AU"/>
        </w:rPr>
        <w:t xml:space="preserve"> </w:t>
      </w:r>
    </w:p>
    <w:p w:rsidR="0029762B" w:rsidRPr="00343B2A" w:rsidRDefault="0029762B" w:rsidP="00BA176A">
      <w:pPr>
        <w:autoSpaceDE w:val="0"/>
        <w:autoSpaceDN w:val="0"/>
        <w:adjustRightInd w:val="0"/>
        <w:spacing w:after="120"/>
        <w:rPr>
          <w:lang w:eastAsia="en-AU"/>
        </w:rPr>
      </w:pPr>
      <w:r w:rsidRPr="0029762B">
        <w:rPr>
          <w:lang w:eastAsia="en-AU"/>
        </w:rPr>
        <w:t>Petroleum distillates and crude oils may be entered as single-com</w:t>
      </w:r>
      <w:r w:rsidR="004F5BD2">
        <w:rPr>
          <w:lang w:eastAsia="en-AU"/>
        </w:rPr>
        <w:t xml:space="preserve">ponent liquids if the emissions </w:t>
      </w:r>
      <w:r w:rsidRPr="0029762B">
        <w:rPr>
          <w:lang w:eastAsia="en-AU"/>
        </w:rPr>
        <w:t>estimates for individual chemicals are not needed</w:t>
      </w:r>
      <w:r w:rsidR="004775F4">
        <w:rPr>
          <w:lang w:eastAsia="en-AU"/>
        </w:rPr>
        <w:t xml:space="preserve">.  </w:t>
      </w:r>
      <w:r w:rsidRPr="0029762B">
        <w:rPr>
          <w:lang w:eastAsia="en-AU"/>
        </w:rPr>
        <w:t>If a break</w:t>
      </w:r>
      <w:r w:rsidR="004F5BD2">
        <w:rPr>
          <w:lang w:eastAsia="en-AU"/>
        </w:rPr>
        <w:t xml:space="preserve">down of emissions by underlying </w:t>
      </w:r>
      <w:r w:rsidRPr="0029762B">
        <w:rPr>
          <w:lang w:eastAsia="en-AU"/>
        </w:rPr>
        <w:t xml:space="preserve">components is needed </w:t>
      </w:r>
      <w:r w:rsidR="004F5BD2">
        <w:rPr>
          <w:lang w:eastAsia="en-AU"/>
        </w:rPr>
        <w:t xml:space="preserve">enter the liquid data as a </w:t>
      </w:r>
      <w:r w:rsidRPr="0029762B">
        <w:rPr>
          <w:lang w:eastAsia="en-AU"/>
        </w:rPr>
        <w:t>Multi-Component Liquid.</w:t>
      </w:r>
      <w:r w:rsidR="00F237FC">
        <w:rPr>
          <w:lang w:eastAsia="en-AU"/>
        </w:rPr>
        <w:t xml:space="preserve">  Note a breakdown is required if the mixture contains any NPI-listed chemicals </w:t>
      </w:r>
      <w:r w:rsidR="00F237FC" w:rsidRPr="0029762B">
        <w:rPr>
          <w:lang w:eastAsia="en-AU"/>
        </w:rPr>
        <w:t xml:space="preserve">(e.g., benzene emissions from storing </w:t>
      </w:r>
      <w:r w:rsidR="005F34F8" w:rsidRPr="00343B2A">
        <w:rPr>
          <w:lang w:eastAsia="en-AU"/>
        </w:rPr>
        <w:t>petroleum</w:t>
      </w:r>
      <w:r w:rsidR="00F237FC" w:rsidRPr="00343B2A">
        <w:rPr>
          <w:lang w:eastAsia="en-AU"/>
        </w:rPr>
        <w:t>).</w:t>
      </w:r>
    </w:p>
    <w:p w:rsidR="00C61DCC" w:rsidRPr="00343B2A" w:rsidRDefault="00C61DCC" w:rsidP="00C61DCC">
      <w:pPr>
        <w:autoSpaceDE w:val="0"/>
        <w:autoSpaceDN w:val="0"/>
        <w:adjustRightInd w:val="0"/>
        <w:spacing w:after="120"/>
        <w:rPr>
          <w:u w:val="single"/>
          <w:lang w:eastAsia="en-AU"/>
        </w:rPr>
      </w:pPr>
      <w:r w:rsidRPr="00343B2A">
        <w:rPr>
          <w:u w:val="single"/>
          <w:lang w:eastAsia="en-AU"/>
        </w:rPr>
        <w:t>Speciation Options</w:t>
      </w:r>
    </w:p>
    <w:p w:rsidR="00C61DCC" w:rsidRPr="00343B2A" w:rsidRDefault="00C61DCC" w:rsidP="00C61DCC">
      <w:pPr>
        <w:autoSpaceDE w:val="0"/>
        <w:autoSpaceDN w:val="0"/>
        <w:adjustRightInd w:val="0"/>
        <w:spacing w:after="120"/>
        <w:rPr>
          <w:lang w:eastAsia="en-AU"/>
        </w:rPr>
      </w:pPr>
      <w:r w:rsidRPr="00343B2A">
        <w:rPr>
          <w:lang w:eastAsia="en-AU"/>
        </w:rPr>
        <w:t>When a Multi-Component liquid is selected the Speciation Option field is displayed which gives 4 options to choose from as follows:</w:t>
      </w:r>
    </w:p>
    <w:p w:rsidR="00C61DCC" w:rsidRPr="00343B2A" w:rsidRDefault="00C61DCC" w:rsidP="00C61DCC">
      <w:pPr>
        <w:autoSpaceDE w:val="0"/>
        <w:autoSpaceDN w:val="0"/>
        <w:adjustRightInd w:val="0"/>
        <w:spacing w:after="120"/>
        <w:rPr>
          <w:lang w:eastAsia="en-AU"/>
        </w:rPr>
      </w:pPr>
      <w:r w:rsidRPr="00343B2A">
        <w:rPr>
          <w:b/>
          <w:lang w:eastAsia="en-AU"/>
        </w:rPr>
        <w:t>Full Speciation</w:t>
      </w:r>
      <w:r w:rsidRPr="00343B2A">
        <w:rPr>
          <w:lang w:eastAsia="en-AU"/>
        </w:rPr>
        <w:t xml:space="preserve">: This option can be used if you know the names of each substance in the mixture and their concentrations.  The details of each substance can be added using the ‘Add/View Components’ option.  The program will calculate the vapour pressure and other data for the entire mixture.  </w:t>
      </w:r>
    </w:p>
    <w:p w:rsidR="00C61DCC" w:rsidRPr="00343B2A" w:rsidRDefault="00C61DCC" w:rsidP="00C61DCC">
      <w:pPr>
        <w:autoSpaceDE w:val="0"/>
        <w:autoSpaceDN w:val="0"/>
        <w:adjustRightInd w:val="0"/>
        <w:spacing w:after="120"/>
        <w:rPr>
          <w:lang w:eastAsia="en-AU"/>
        </w:rPr>
      </w:pPr>
      <w:r w:rsidRPr="00343B2A">
        <w:rPr>
          <w:b/>
          <w:lang w:eastAsia="en-AU"/>
        </w:rPr>
        <w:t>Partial Speciation</w:t>
      </w:r>
      <w:r w:rsidRPr="00343B2A">
        <w:rPr>
          <w:lang w:eastAsia="en-AU"/>
        </w:rPr>
        <w:t xml:space="preserve">: The TANKS program provides generic speciation profiles for fuels which can be used with the partial speciation option only to calculate emissions.  The relevant fuel type or mixture should be selected from the mixture name option (e.g. Distillate fuel oil no 2).  Then the ‘Copy </w:t>
      </w:r>
      <w:r w:rsidRPr="00343B2A">
        <w:rPr>
          <w:lang w:eastAsia="en-AU"/>
        </w:rPr>
        <w:lastRenderedPageBreak/>
        <w:t xml:space="preserve">Speciation Profile’ button can be used to access a drop down menu where the generic fuel data can be selected and added (e.g. diesel).  The percent of total liquid weight if known can be adjusted by using the ‘View/Add Components’ option.   Substance data can also be added or removed if required in this Specify Components screen.  </w:t>
      </w:r>
    </w:p>
    <w:p w:rsidR="00C61DCC" w:rsidRPr="00343B2A" w:rsidRDefault="00C61DCC" w:rsidP="00C61DCC">
      <w:pPr>
        <w:autoSpaceDE w:val="0"/>
        <w:autoSpaceDN w:val="0"/>
        <w:adjustRightInd w:val="0"/>
        <w:spacing w:after="120"/>
        <w:rPr>
          <w:lang w:eastAsia="en-AU"/>
        </w:rPr>
      </w:pPr>
      <w:r w:rsidRPr="00343B2A">
        <w:rPr>
          <w:b/>
          <w:lang w:eastAsia="en-AU"/>
        </w:rPr>
        <w:t>Vapour Weight Speciation</w:t>
      </w:r>
      <w:r w:rsidRPr="00343B2A">
        <w:rPr>
          <w:lang w:eastAsia="en-AU"/>
        </w:rPr>
        <w:t xml:space="preserve">: This option is similar to the partial speciation option but requires that the percentage of the total vapour weight is added for all individual substances.   </w:t>
      </w:r>
    </w:p>
    <w:p w:rsidR="00C61DCC" w:rsidRPr="00343B2A" w:rsidRDefault="00C61DCC" w:rsidP="00C61DCC">
      <w:pPr>
        <w:autoSpaceDE w:val="0"/>
        <w:autoSpaceDN w:val="0"/>
        <w:adjustRightInd w:val="0"/>
        <w:spacing w:after="120"/>
        <w:rPr>
          <w:lang w:eastAsia="en-AU"/>
        </w:rPr>
      </w:pPr>
      <w:r w:rsidRPr="00343B2A">
        <w:rPr>
          <w:b/>
          <w:lang w:eastAsia="en-AU"/>
        </w:rPr>
        <w:t>None</w:t>
      </w:r>
      <w:r w:rsidRPr="00343B2A">
        <w:rPr>
          <w:lang w:eastAsia="en-AU"/>
        </w:rPr>
        <w:t xml:space="preserve">: This option allows you to add specific chemical data for the mixture but will not give emissions for individual components/substances. </w:t>
      </w:r>
    </w:p>
    <w:p w:rsidR="00A3504B" w:rsidRDefault="006D600A" w:rsidP="00BA176A">
      <w:pPr>
        <w:autoSpaceDE w:val="0"/>
        <w:autoSpaceDN w:val="0"/>
        <w:adjustRightInd w:val="0"/>
        <w:spacing w:after="120"/>
        <w:rPr>
          <w:i/>
        </w:rPr>
      </w:pPr>
      <w:r>
        <w:t xml:space="preserve">For more information on </w:t>
      </w:r>
      <w:r w:rsidR="005F34F8">
        <w:t xml:space="preserve">single and </w:t>
      </w:r>
      <w:r>
        <w:t xml:space="preserve">multiple </w:t>
      </w:r>
      <w:proofErr w:type="spellStart"/>
      <w:r w:rsidR="00497F5B">
        <w:t>speciations</w:t>
      </w:r>
      <w:proofErr w:type="spellEnd"/>
      <w:r>
        <w:t xml:space="preserve"> please see </w:t>
      </w:r>
      <w:r>
        <w:rPr>
          <w:i/>
        </w:rPr>
        <w:t>Section 4.5</w:t>
      </w:r>
      <w:r>
        <w:t xml:space="preserve"> of the </w:t>
      </w:r>
      <w:r>
        <w:rPr>
          <w:i/>
        </w:rPr>
        <w:t>US EPA User Guide to Tanks</w:t>
      </w:r>
    </w:p>
    <w:p w:rsidR="00BF25FC" w:rsidRDefault="00A3504B">
      <w:pPr>
        <w:rPr>
          <w:u w:val="single"/>
          <w:lang w:eastAsia="en-AU"/>
        </w:rPr>
      </w:pPr>
      <w:r>
        <w:rPr>
          <w:i/>
        </w:rPr>
        <w:br w:type="page"/>
      </w:r>
    </w:p>
    <w:p w:rsidR="001A7BF7" w:rsidRDefault="001A7BF7" w:rsidP="00BA176A">
      <w:pPr>
        <w:pStyle w:val="KMHNumberHeading3"/>
      </w:pPr>
      <w:bookmarkStart w:id="33" w:name="_Toc305604624"/>
      <w:r>
        <w:lastRenderedPageBreak/>
        <w:t>Monthly Calculations</w:t>
      </w:r>
      <w:bookmarkEnd w:id="33"/>
    </w:p>
    <w:p w:rsidR="003F12F8" w:rsidRDefault="006D600A" w:rsidP="00BA176A">
      <w:pPr>
        <w:spacing w:after="120"/>
      </w:pPr>
      <w:r>
        <w:t xml:space="preserve">The final tab of the Tank Record provides an option for calculating the emissions for particular months of the year. For the purpose of NPI reporting, annual emission data is required so it is important to make sure all months are selected. </w:t>
      </w:r>
    </w:p>
    <w:p w:rsidR="00A3504B" w:rsidRDefault="00C00E2A" w:rsidP="00A3504B">
      <w:pPr>
        <w:pStyle w:val="TablesandFigures"/>
      </w:pPr>
      <w:r>
        <w:t>Figure 8</w:t>
      </w:r>
      <w:r w:rsidR="00A3504B">
        <w:tab/>
        <w:t xml:space="preserve">  Map of Australia showing breakup of default regions</w:t>
      </w:r>
    </w:p>
    <w:p w:rsidR="00BF25FC" w:rsidRDefault="00066A4A">
      <w:pPr>
        <w:spacing w:after="120"/>
        <w:jc w:val="center"/>
      </w:pPr>
      <w:r>
        <w:rPr>
          <w:noProof/>
          <w:lang w:eastAsia="en-AU"/>
        </w:rPr>
        <w:drawing>
          <wp:inline distT="0" distB="0" distL="0" distR="0">
            <wp:extent cx="4271401" cy="3236976"/>
            <wp:effectExtent l="0" t="0" r="0" b="1905"/>
            <wp:docPr id="14" name="Picture 14" descr="\\nwafp01vp\usersprofiles$\oliver.edgson\My Documents\KMH\FOLS\Screen shots\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wafp01vp\usersprofiles$\oliver.edgson\My Documents\KMH\FOLS\Screen shots\pic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1401" cy="3236976"/>
                    </a:xfrm>
                    <a:prstGeom prst="rect">
                      <a:avLst/>
                    </a:prstGeom>
                    <a:noFill/>
                    <a:ln>
                      <a:noFill/>
                    </a:ln>
                  </pic:spPr>
                </pic:pic>
              </a:graphicData>
            </a:graphic>
          </wp:inline>
        </w:drawing>
      </w:r>
    </w:p>
    <w:p w:rsidR="00DE21AC" w:rsidRDefault="00841216" w:rsidP="00BA176A">
      <w:pPr>
        <w:pStyle w:val="KMHNumberHeading1"/>
      </w:pPr>
      <w:bookmarkStart w:id="34" w:name="_Toc231628821"/>
      <w:bookmarkStart w:id="35" w:name="_Toc305688233"/>
      <w:bookmarkEnd w:id="34"/>
      <w:r>
        <w:t>Default Tank Types and Parameters</w:t>
      </w:r>
      <w:bookmarkEnd w:id="35"/>
    </w:p>
    <w:p w:rsidR="00CB0C3C" w:rsidRDefault="00D04AF7" w:rsidP="00BA176A">
      <w:pPr>
        <w:spacing w:after="120"/>
      </w:pPr>
      <w:r>
        <w:t xml:space="preserve">As mentioned in </w:t>
      </w:r>
      <w:r>
        <w:rPr>
          <w:b/>
        </w:rPr>
        <w:t>Section 5.1,</w:t>
      </w:r>
      <w:r>
        <w:t xml:space="preserve"> TANKS 4.09d is designed to measure the emissions from five different types of tanks:</w:t>
      </w:r>
    </w:p>
    <w:p w:rsidR="00A9296D" w:rsidRDefault="00A9296D" w:rsidP="00BA176A">
      <w:pPr>
        <w:pStyle w:val="ListParagraph"/>
        <w:numPr>
          <w:ilvl w:val="0"/>
          <w:numId w:val="30"/>
        </w:numPr>
        <w:autoSpaceDE w:val="0"/>
        <w:autoSpaceDN w:val="0"/>
        <w:adjustRightInd w:val="0"/>
        <w:spacing w:after="120"/>
      </w:pPr>
      <w:r w:rsidRPr="00CB0C3C">
        <w:rPr>
          <w:b/>
        </w:rPr>
        <w:t>External Floating Roof Tank</w:t>
      </w:r>
      <w:r>
        <w:rPr>
          <w:b/>
        </w:rPr>
        <w:t xml:space="preserve"> (E)</w:t>
      </w:r>
    </w:p>
    <w:p w:rsidR="00CB0C3C" w:rsidRPr="00CB0C3C" w:rsidRDefault="00CB0C3C" w:rsidP="00BA176A">
      <w:pPr>
        <w:pStyle w:val="ListParagraph"/>
        <w:numPr>
          <w:ilvl w:val="0"/>
          <w:numId w:val="30"/>
        </w:numPr>
        <w:autoSpaceDE w:val="0"/>
        <w:autoSpaceDN w:val="0"/>
        <w:adjustRightInd w:val="0"/>
        <w:spacing w:after="120"/>
      </w:pPr>
      <w:r w:rsidRPr="00CB0C3C">
        <w:rPr>
          <w:b/>
        </w:rPr>
        <w:t>Horizontal Fixed Roof Tanks</w:t>
      </w:r>
      <w:r w:rsidR="00A9296D" w:rsidRPr="00A9296D">
        <w:rPr>
          <w:b/>
        </w:rPr>
        <w:t xml:space="preserve"> (H)</w:t>
      </w:r>
    </w:p>
    <w:p w:rsidR="0066072A" w:rsidRDefault="00A9296D" w:rsidP="00BA176A">
      <w:pPr>
        <w:pStyle w:val="ListParagraph"/>
        <w:numPr>
          <w:ilvl w:val="0"/>
          <w:numId w:val="30"/>
        </w:numPr>
        <w:autoSpaceDE w:val="0"/>
        <w:autoSpaceDN w:val="0"/>
        <w:adjustRightInd w:val="0"/>
        <w:spacing w:after="120"/>
      </w:pPr>
      <w:r>
        <w:rPr>
          <w:b/>
        </w:rPr>
        <w:t>Internal Floating Roof Tank (R)</w:t>
      </w:r>
    </w:p>
    <w:p w:rsidR="00A9296D" w:rsidRPr="00A9296D" w:rsidRDefault="00CB0C3C" w:rsidP="00BA176A">
      <w:pPr>
        <w:pStyle w:val="ListParagraph"/>
        <w:numPr>
          <w:ilvl w:val="0"/>
          <w:numId w:val="30"/>
        </w:numPr>
        <w:autoSpaceDE w:val="0"/>
        <w:autoSpaceDN w:val="0"/>
        <w:adjustRightInd w:val="0"/>
        <w:spacing w:after="120"/>
        <w:rPr>
          <w:b/>
        </w:rPr>
      </w:pPr>
      <w:r w:rsidRPr="00A9296D">
        <w:rPr>
          <w:b/>
        </w:rPr>
        <w:t>Underground Horizontal Tank</w:t>
      </w:r>
      <w:r w:rsidR="00A9296D" w:rsidRPr="00A9296D">
        <w:rPr>
          <w:b/>
        </w:rPr>
        <w:t xml:space="preserve"> (U)</w:t>
      </w:r>
    </w:p>
    <w:p w:rsidR="00A9296D" w:rsidRPr="00A9296D" w:rsidRDefault="00A9296D" w:rsidP="00BA176A">
      <w:pPr>
        <w:pStyle w:val="ListParagraph"/>
        <w:numPr>
          <w:ilvl w:val="0"/>
          <w:numId w:val="30"/>
        </w:numPr>
        <w:autoSpaceDE w:val="0"/>
        <w:autoSpaceDN w:val="0"/>
        <w:adjustRightInd w:val="0"/>
        <w:spacing w:after="120"/>
        <w:rPr>
          <w:b/>
        </w:rPr>
      </w:pPr>
      <w:r w:rsidRPr="00A9296D">
        <w:rPr>
          <w:b/>
        </w:rPr>
        <w:t>Vertical Fixed Roof Tanks (V)</w:t>
      </w:r>
    </w:p>
    <w:p w:rsidR="00A9296D" w:rsidRDefault="0066072A" w:rsidP="00BA176A">
      <w:pPr>
        <w:spacing w:after="120"/>
      </w:pPr>
      <w:r>
        <w:t xml:space="preserve">The Australian tanks database has a number of default tanks programmed into it. </w:t>
      </w:r>
      <w:r w:rsidR="00B10A04">
        <w:t>The default tank type entries can be used as a basis for entering site-specific tank data, but</w:t>
      </w:r>
      <w:r w:rsidR="00B10A04" w:rsidDel="00B10A04">
        <w:t xml:space="preserve"> </w:t>
      </w:r>
      <w:r w:rsidR="00B10A04">
        <w:t>i</w:t>
      </w:r>
      <w:r>
        <w:t>t is recommended that users should avoid using these measurements unless no information on tank size is available. Tank size plays a significant role in determining the extent of emissions and therefore using incorrect measurements has the potential to under or overestimate emissions</w:t>
      </w:r>
      <w:r w:rsidR="00DA1DC5">
        <w:t>.</w:t>
      </w:r>
    </w:p>
    <w:p w:rsidR="00DE21AC" w:rsidRPr="00207CAA" w:rsidRDefault="00CB0C3C" w:rsidP="00BA176A">
      <w:pPr>
        <w:pStyle w:val="KMHNumberheading20"/>
        <w:spacing w:line="276" w:lineRule="auto"/>
      </w:pPr>
      <w:bookmarkStart w:id="36" w:name="_Toc305688234"/>
      <w:r>
        <w:t>External floating roof tank</w:t>
      </w:r>
      <w:bookmarkEnd w:id="36"/>
    </w:p>
    <w:p w:rsidR="00BA2DD1" w:rsidRDefault="00CB0C3C" w:rsidP="00BA176A">
      <w:pPr>
        <w:spacing w:after="120"/>
      </w:pPr>
      <w:r w:rsidRPr="00CB0C3C">
        <w:t>This type of tank consists of a cylindrical steel shell equipped with a roof that floats on the surface of the stored liquid</w:t>
      </w:r>
      <w:r w:rsidR="00EA4EC3">
        <w:t>.</w:t>
      </w:r>
    </w:p>
    <w:p w:rsidR="00066A4A" w:rsidRDefault="00066A4A">
      <w:pPr>
        <w:rPr>
          <w:b/>
          <w:bCs/>
          <w:color w:val="235F2A"/>
          <w:sz w:val="18"/>
          <w:szCs w:val="18"/>
        </w:rPr>
      </w:pPr>
      <w:bookmarkStart w:id="37" w:name="_Toc305688250"/>
      <w:r>
        <w:br w:type="page"/>
      </w:r>
    </w:p>
    <w:p w:rsidR="00B8238E" w:rsidRPr="000C101A" w:rsidRDefault="00DA1DC5" w:rsidP="00BA176A">
      <w:pPr>
        <w:pStyle w:val="Caption"/>
        <w:keepNext/>
        <w:jc w:val="center"/>
      </w:pPr>
      <w:r>
        <w:lastRenderedPageBreak/>
        <w:t xml:space="preserve">Table </w:t>
      </w:r>
      <w:r w:rsidR="0083562D">
        <w:fldChar w:fldCharType="begin"/>
      </w:r>
      <w:r w:rsidR="006C0D1F">
        <w:instrText xml:space="preserve"> SEQ Table \* ARABIC </w:instrText>
      </w:r>
      <w:r w:rsidR="0083562D">
        <w:fldChar w:fldCharType="separate"/>
      </w:r>
      <w:r w:rsidR="00D2712F">
        <w:rPr>
          <w:noProof/>
        </w:rPr>
        <w:t>6</w:t>
      </w:r>
      <w:r w:rsidR="0083562D">
        <w:fldChar w:fldCharType="end"/>
      </w:r>
      <w:r w:rsidR="00B8238E">
        <w:tab/>
      </w:r>
      <w:r w:rsidR="00BD6F43">
        <w:t>Default parameters for external floating roof tanks</w:t>
      </w:r>
      <w:bookmarkEnd w:id="37"/>
    </w:p>
    <w:tbl>
      <w:tblPr>
        <w:tblW w:w="9413" w:type="dxa"/>
        <w:tblCellMar>
          <w:left w:w="0" w:type="dxa"/>
          <w:right w:w="0" w:type="dxa"/>
        </w:tblCellMar>
        <w:tblLook w:val="04A0"/>
      </w:tblPr>
      <w:tblGrid>
        <w:gridCol w:w="933"/>
        <w:gridCol w:w="2683"/>
        <w:gridCol w:w="968"/>
        <w:gridCol w:w="997"/>
        <w:gridCol w:w="939"/>
        <w:gridCol w:w="1045"/>
        <w:gridCol w:w="891"/>
        <w:gridCol w:w="957"/>
      </w:tblGrid>
      <w:tr w:rsidR="0066072A" w:rsidTr="0066072A">
        <w:tc>
          <w:tcPr>
            <w:tcW w:w="933" w:type="dxa"/>
            <w:vMerge w:val="restart"/>
            <w:tcBorders>
              <w:top w:val="single" w:sz="8" w:space="0" w:color="auto"/>
              <w:left w:val="single" w:sz="8" w:space="0" w:color="auto"/>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Tank ID</w:t>
            </w:r>
          </w:p>
        </w:tc>
        <w:tc>
          <w:tcPr>
            <w:tcW w:w="2683" w:type="dxa"/>
            <w:vMerge w:val="restart"/>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Description</w:t>
            </w:r>
          </w:p>
        </w:tc>
        <w:tc>
          <w:tcPr>
            <w:tcW w:w="1965"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Diameter</w:t>
            </w:r>
          </w:p>
        </w:tc>
        <w:tc>
          <w:tcPr>
            <w:tcW w:w="1984"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Height</w:t>
            </w:r>
          </w:p>
        </w:tc>
        <w:tc>
          <w:tcPr>
            <w:tcW w:w="1848"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Volume</w:t>
            </w:r>
          </w:p>
        </w:tc>
      </w:tr>
      <w:tr w:rsidR="0066072A" w:rsidTr="0066072A">
        <w:tc>
          <w:tcPr>
            <w:tcW w:w="0" w:type="auto"/>
            <w:vMerge/>
            <w:tcBorders>
              <w:top w:val="single" w:sz="8" w:space="0" w:color="auto"/>
              <w:left w:val="single" w:sz="8" w:space="0" w:color="auto"/>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0" w:type="auto"/>
            <w:vMerge/>
            <w:tcBorders>
              <w:top w:val="single" w:sz="8" w:space="0" w:color="auto"/>
              <w:left w:val="nil"/>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968"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99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939"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1045"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891"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(m³)</w:t>
            </w:r>
          </w:p>
        </w:tc>
        <w:tc>
          <w:tcPr>
            <w:tcW w:w="95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w:t>
            </w:r>
            <w:r w:rsidR="00497F5B">
              <w:rPr>
                <w:rFonts w:cs="Arial"/>
                <w:b/>
                <w:bCs/>
                <w:color w:val="FFFFFF"/>
                <w:sz w:val="18"/>
                <w:szCs w:val="18"/>
              </w:rPr>
              <w:t>gal</w:t>
            </w:r>
            <w:r>
              <w:rPr>
                <w:rFonts w:cs="Arial"/>
                <w:b/>
                <w:bCs/>
                <w:color w:val="FFFFFF"/>
                <w:sz w:val="18"/>
                <w:szCs w:val="18"/>
              </w:rPr>
              <w:t>)</w:t>
            </w:r>
          </w:p>
        </w:tc>
      </w:tr>
      <w:tr w:rsidR="0066072A" w:rsidTr="0066072A">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E01</w:t>
            </w:r>
          </w:p>
        </w:tc>
        <w:tc>
          <w:tcPr>
            <w:tcW w:w="2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External Floating Roof Tank</w:t>
            </w: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33.5</w:t>
            </w:r>
            <w:r w:rsidR="00A9296D">
              <w:rPr>
                <w:rFonts w:cs="Arial"/>
                <w:sz w:val="18"/>
                <w:szCs w:val="18"/>
              </w:rPr>
              <w:t>3</w:t>
            </w:r>
          </w:p>
        </w:tc>
        <w:tc>
          <w:tcPr>
            <w:tcW w:w="9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110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7.67</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25</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6,770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sz w:val="18"/>
                <w:szCs w:val="18"/>
              </w:rPr>
            </w:pPr>
            <w:r>
              <w:rPr>
                <w:rFonts w:cs="Arial"/>
                <w:sz w:val="18"/>
                <w:szCs w:val="18"/>
              </w:rPr>
              <w:t>1.79M</w:t>
            </w:r>
          </w:p>
        </w:tc>
      </w:tr>
    </w:tbl>
    <w:p w:rsidR="0066072A" w:rsidRDefault="0066072A" w:rsidP="00BA176A">
      <w:pPr>
        <w:spacing w:after="120"/>
      </w:pPr>
    </w:p>
    <w:p w:rsidR="00CB0C3C" w:rsidRPr="00207CAA" w:rsidRDefault="00CB0C3C" w:rsidP="00BA176A">
      <w:pPr>
        <w:pStyle w:val="KMHNumberheading20"/>
        <w:spacing w:line="276" w:lineRule="auto"/>
      </w:pPr>
      <w:bookmarkStart w:id="38" w:name="_Toc305688235"/>
      <w:r>
        <w:t xml:space="preserve">Horizontal </w:t>
      </w:r>
      <w:r w:rsidR="00BD6F43">
        <w:t xml:space="preserve">fixed roof </w:t>
      </w:r>
      <w:r>
        <w:t>tanks</w:t>
      </w:r>
      <w:bookmarkEnd w:id="38"/>
    </w:p>
    <w:p w:rsidR="00CB0C3C" w:rsidRDefault="00CB0C3C" w:rsidP="00BA176A">
      <w:pPr>
        <w:spacing w:after="120"/>
      </w:pPr>
      <w:r w:rsidRPr="00CB0C3C">
        <w:t xml:space="preserve">These tanks are constructed above-ground with the axis parallel to the foundation. Horizontal fixed roof shells may be steel, steel with a </w:t>
      </w:r>
      <w:proofErr w:type="spellStart"/>
      <w:r w:rsidRPr="00CB0C3C">
        <w:t>fiberglass</w:t>
      </w:r>
      <w:proofErr w:type="spellEnd"/>
      <w:r w:rsidRPr="00CB0C3C">
        <w:t xml:space="preserve"> overlay, or </w:t>
      </w:r>
      <w:proofErr w:type="spellStart"/>
      <w:r w:rsidRPr="00CB0C3C">
        <w:t>fiberglass</w:t>
      </w:r>
      <w:proofErr w:type="spellEnd"/>
      <w:r w:rsidRPr="00CB0C3C">
        <w:t>-reinforced polyester. These tanks may be specified as “heated” in TANKS 4.0</w:t>
      </w:r>
    </w:p>
    <w:p w:rsidR="00B8238E" w:rsidRPr="000C101A" w:rsidRDefault="00DA1DC5" w:rsidP="00BA176A">
      <w:pPr>
        <w:pStyle w:val="Caption"/>
        <w:keepNext/>
        <w:jc w:val="center"/>
      </w:pPr>
      <w:bookmarkStart w:id="39" w:name="_Toc305688251"/>
      <w:r>
        <w:t xml:space="preserve">Table </w:t>
      </w:r>
      <w:r w:rsidR="0083562D">
        <w:fldChar w:fldCharType="begin"/>
      </w:r>
      <w:r w:rsidR="006C0D1F">
        <w:instrText xml:space="preserve"> SEQ Table \* ARABIC </w:instrText>
      </w:r>
      <w:r w:rsidR="0083562D">
        <w:fldChar w:fldCharType="separate"/>
      </w:r>
      <w:r w:rsidR="00D2712F">
        <w:rPr>
          <w:noProof/>
        </w:rPr>
        <w:t>7</w:t>
      </w:r>
      <w:r w:rsidR="0083562D">
        <w:fldChar w:fldCharType="end"/>
      </w:r>
      <w:r w:rsidR="00B8238E">
        <w:tab/>
      </w:r>
      <w:r w:rsidR="00BD6F43">
        <w:t>Default parameters for horizontal fixed roof tanks</w:t>
      </w:r>
      <w:bookmarkEnd w:id="39"/>
    </w:p>
    <w:tbl>
      <w:tblPr>
        <w:tblW w:w="9413" w:type="dxa"/>
        <w:tblCellMar>
          <w:left w:w="0" w:type="dxa"/>
          <w:right w:w="0" w:type="dxa"/>
        </w:tblCellMar>
        <w:tblLook w:val="04A0"/>
      </w:tblPr>
      <w:tblGrid>
        <w:gridCol w:w="933"/>
        <w:gridCol w:w="2683"/>
        <w:gridCol w:w="968"/>
        <w:gridCol w:w="997"/>
        <w:gridCol w:w="939"/>
        <w:gridCol w:w="1045"/>
        <w:gridCol w:w="891"/>
        <w:gridCol w:w="957"/>
      </w:tblGrid>
      <w:tr w:rsidR="0066072A" w:rsidTr="0066072A">
        <w:tc>
          <w:tcPr>
            <w:tcW w:w="933" w:type="dxa"/>
            <w:vMerge w:val="restart"/>
            <w:tcBorders>
              <w:top w:val="single" w:sz="8" w:space="0" w:color="auto"/>
              <w:left w:val="single" w:sz="8" w:space="0" w:color="auto"/>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Tank ID</w:t>
            </w:r>
          </w:p>
        </w:tc>
        <w:tc>
          <w:tcPr>
            <w:tcW w:w="2683" w:type="dxa"/>
            <w:vMerge w:val="restart"/>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Description</w:t>
            </w:r>
          </w:p>
        </w:tc>
        <w:tc>
          <w:tcPr>
            <w:tcW w:w="1965"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Diameter</w:t>
            </w:r>
          </w:p>
        </w:tc>
        <w:tc>
          <w:tcPr>
            <w:tcW w:w="1984"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b/>
                <w:bCs/>
                <w:color w:val="FFFFFF"/>
                <w:sz w:val="18"/>
                <w:szCs w:val="18"/>
              </w:rPr>
            </w:pPr>
            <w:r>
              <w:rPr>
                <w:rFonts w:cs="Arial"/>
                <w:b/>
                <w:bCs/>
                <w:color w:val="FFFFFF"/>
                <w:sz w:val="18"/>
                <w:szCs w:val="18"/>
              </w:rPr>
              <w:t>Length</w:t>
            </w:r>
          </w:p>
        </w:tc>
        <w:tc>
          <w:tcPr>
            <w:tcW w:w="1848"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Volume</w:t>
            </w:r>
          </w:p>
        </w:tc>
      </w:tr>
      <w:tr w:rsidR="0066072A" w:rsidTr="0066072A">
        <w:tc>
          <w:tcPr>
            <w:tcW w:w="0" w:type="auto"/>
            <w:vMerge/>
            <w:tcBorders>
              <w:top w:val="single" w:sz="8" w:space="0" w:color="auto"/>
              <w:left w:val="single" w:sz="8" w:space="0" w:color="auto"/>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0" w:type="auto"/>
            <w:vMerge/>
            <w:tcBorders>
              <w:top w:val="single" w:sz="8" w:space="0" w:color="auto"/>
              <w:left w:val="nil"/>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968"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99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939"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1045"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891"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(m³)</w:t>
            </w:r>
          </w:p>
        </w:tc>
        <w:tc>
          <w:tcPr>
            <w:tcW w:w="95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w:t>
            </w:r>
            <w:r w:rsidR="00497F5B">
              <w:rPr>
                <w:rFonts w:cs="Arial"/>
                <w:b/>
                <w:bCs/>
                <w:color w:val="FFFFFF"/>
                <w:sz w:val="18"/>
                <w:szCs w:val="18"/>
              </w:rPr>
              <w:t>gal</w:t>
            </w:r>
            <w:r>
              <w:rPr>
                <w:rFonts w:cs="Arial"/>
                <w:b/>
                <w:bCs/>
                <w:color w:val="FFFFFF"/>
                <w:sz w:val="18"/>
                <w:szCs w:val="18"/>
              </w:rPr>
              <w:t>)</w:t>
            </w:r>
          </w:p>
        </w:tc>
      </w:tr>
      <w:tr w:rsidR="0066072A" w:rsidTr="0066072A">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H</w:t>
            </w:r>
            <w:r w:rsidR="0066072A">
              <w:rPr>
                <w:rFonts w:cs="Arial"/>
                <w:sz w:val="18"/>
                <w:szCs w:val="18"/>
              </w:rPr>
              <w:t>01</w:t>
            </w:r>
          </w:p>
        </w:tc>
        <w:tc>
          <w:tcPr>
            <w:tcW w:w="2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Horizontal</w:t>
            </w:r>
            <w:r w:rsidR="0066072A">
              <w:rPr>
                <w:rFonts w:cs="Arial"/>
                <w:sz w:val="18"/>
                <w:szCs w:val="18"/>
              </w:rPr>
              <w:t xml:space="preserve"> </w:t>
            </w:r>
            <w:r>
              <w:rPr>
                <w:rFonts w:cs="Arial"/>
                <w:sz w:val="18"/>
                <w:szCs w:val="18"/>
              </w:rPr>
              <w:t xml:space="preserve">Fixed </w:t>
            </w:r>
            <w:r w:rsidR="0066072A">
              <w:rPr>
                <w:rFonts w:cs="Arial"/>
                <w:sz w:val="18"/>
                <w:szCs w:val="18"/>
              </w:rPr>
              <w:t>Roof Tank</w:t>
            </w: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3.0</w:t>
            </w:r>
          </w:p>
        </w:tc>
        <w:tc>
          <w:tcPr>
            <w:tcW w:w="9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9.8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14.85</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eastAsiaTheme="minorHAnsi" w:cs="Arial"/>
                <w:sz w:val="18"/>
                <w:szCs w:val="18"/>
              </w:rPr>
              <w:t>48.7</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100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26,417</w:t>
            </w:r>
          </w:p>
        </w:tc>
      </w:tr>
    </w:tbl>
    <w:p w:rsidR="004775F4" w:rsidRDefault="004775F4" w:rsidP="00BA176A">
      <w:pPr>
        <w:spacing w:after="120"/>
      </w:pPr>
    </w:p>
    <w:p w:rsidR="004775F4" w:rsidRDefault="004775F4">
      <w:r>
        <w:br w:type="page"/>
      </w:r>
    </w:p>
    <w:p w:rsidR="00CB0C3C" w:rsidRDefault="00CB0C3C" w:rsidP="00BA176A">
      <w:pPr>
        <w:pStyle w:val="KMHNumberheading20"/>
        <w:spacing w:line="276" w:lineRule="auto"/>
      </w:pPr>
      <w:bookmarkStart w:id="40" w:name="_Toc305688236"/>
      <w:r>
        <w:lastRenderedPageBreak/>
        <w:t>Internal floating roof tanks</w:t>
      </w:r>
      <w:bookmarkEnd w:id="40"/>
    </w:p>
    <w:p w:rsidR="00CB0C3C" w:rsidRDefault="00CB0C3C" w:rsidP="00BA176A">
      <w:pPr>
        <w:spacing w:after="120"/>
      </w:pPr>
      <w:r w:rsidRPr="00CB0C3C">
        <w:t>This type of tank has both a permanent fixed roof and a floating deck.</w:t>
      </w:r>
    </w:p>
    <w:p w:rsidR="00B8238E" w:rsidRPr="000C101A" w:rsidRDefault="00DA1DC5" w:rsidP="00DA1DC5">
      <w:pPr>
        <w:pStyle w:val="Caption"/>
        <w:keepNext/>
        <w:jc w:val="center"/>
      </w:pPr>
      <w:bookmarkStart w:id="41" w:name="_Toc305688252"/>
      <w:r>
        <w:t xml:space="preserve">Table </w:t>
      </w:r>
      <w:r w:rsidR="0083562D">
        <w:fldChar w:fldCharType="begin"/>
      </w:r>
      <w:r w:rsidR="006C0D1F">
        <w:instrText xml:space="preserve"> SEQ Table \* ARABIC </w:instrText>
      </w:r>
      <w:r w:rsidR="0083562D">
        <w:fldChar w:fldCharType="separate"/>
      </w:r>
      <w:r w:rsidR="00D2712F">
        <w:rPr>
          <w:noProof/>
        </w:rPr>
        <w:t>8</w:t>
      </w:r>
      <w:r w:rsidR="0083562D">
        <w:fldChar w:fldCharType="end"/>
      </w:r>
      <w:r w:rsidR="00B8238E">
        <w:tab/>
      </w:r>
      <w:r w:rsidR="00BD6F43">
        <w:t>Default parameters for internal floating roof tanks</w:t>
      </w:r>
      <w:bookmarkEnd w:id="41"/>
    </w:p>
    <w:tbl>
      <w:tblPr>
        <w:tblW w:w="9413" w:type="dxa"/>
        <w:tblCellMar>
          <w:left w:w="0" w:type="dxa"/>
          <w:right w:w="0" w:type="dxa"/>
        </w:tblCellMar>
        <w:tblLook w:val="04A0"/>
      </w:tblPr>
      <w:tblGrid>
        <w:gridCol w:w="933"/>
        <w:gridCol w:w="2683"/>
        <w:gridCol w:w="968"/>
        <w:gridCol w:w="997"/>
        <w:gridCol w:w="939"/>
        <w:gridCol w:w="1045"/>
        <w:gridCol w:w="891"/>
        <w:gridCol w:w="957"/>
      </w:tblGrid>
      <w:tr w:rsidR="0066072A" w:rsidTr="0066072A">
        <w:tc>
          <w:tcPr>
            <w:tcW w:w="933" w:type="dxa"/>
            <w:vMerge w:val="restart"/>
            <w:tcBorders>
              <w:top w:val="single" w:sz="8" w:space="0" w:color="auto"/>
              <w:left w:val="single" w:sz="8" w:space="0" w:color="auto"/>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Tank ID</w:t>
            </w:r>
          </w:p>
        </w:tc>
        <w:tc>
          <w:tcPr>
            <w:tcW w:w="2683" w:type="dxa"/>
            <w:vMerge w:val="restart"/>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Description</w:t>
            </w:r>
          </w:p>
        </w:tc>
        <w:tc>
          <w:tcPr>
            <w:tcW w:w="1965"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Diameter</w:t>
            </w:r>
          </w:p>
        </w:tc>
        <w:tc>
          <w:tcPr>
            <w:tcW w:w="1984"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Height</w:t>
            </w:r>
          </w:p>
        </w:tc>
        <w:tc>
          <w:tcPr>
            <w:tcW w:w="1848"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Volume</w:t>
            </w:r>
          </w:p>
        </w:tc>
      </w:tr>
      <w:tr w:rsidR="0066072A" w:rsidTr="0066072A">
        <w:tc>
          <w:tcPr>
            <w:tcW w:w="0" w:type="auto"/>
            <w:vMerge/>
            <w:tcBorders>
              <w:top w:val="single" w:sz="8" w:space="0" w:color="auto"/>
              <w:left w:val="single" w:sz="8" w:space="0" w:color="auto"/>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0" w:type="auto"/>
            <w:vMerge/>
            <w:tcBorders>
              <w:top w:val="single" w:sz="8" w:space="0" w:color="auto"/>
              <w:left w:val="nil"/>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968"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99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939"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1045"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891"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(m³)</w:t>
            </w:r>
          </w:p>
        </w:tc>
        <w:tc>
          <w:tcPr>
            <w:tcW w:w="95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w:t>
            </w:r>
            <w:r w:rsidR="00497F5B">
              <w:rPr>
                <w:rFonts w:cs="Arial"/>
                <w:b/>
                <w:bCs/>
                <w:color w:val="FFFFFF"/>
                <w:sz w:val="18"/>
                <w:szCs w:val="18"/>
              </w:rPr>
              <w:t>gal</w:t>
            </w:r>
            <w:r>
              <w:rPr>
                <w:rFonts w:cs="Arial"/>
                <w:b/>
                <w:bCs/>
                <w:color w:val="FFFFFF"/>
                <w:sz w:val="18"/>
                <w:szCs w:val="18"/>
              </w:rPr>
              <w:t>)</w:t>
            </w:r>
          </w:p>
        </w:tc>
      </w:tr>
      <w:tr w:rsidR="0066072A" w:rsidTr="0066072A">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R</w:t>
            </w:r>
            <w:r w:rsidR="0066072A">
              <w:rPr>
                <w:rFonts w:cs="Arial"/>
                <w:sz w:val="18"/>
                <w:szCs w:val="18"/>
              </w:rPr>
              <w:t>01</w:t>
            </w:r>
          </w:p>
        </w:tc>
        <w:tc>
          <w:tcPr>
            <w:tcW w:w="2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Internal Floating Roof Tank</w:t>
            </w: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296D" w:rsidRPr="00A9296D" w:rsidRDefault="00A9296D" w:rsidP="00BA176A">
            <w:pPr>
              <w:spacing w:before="60" w:after="60"/>
              <w:jc w:val="center"/>
              <w:rPr>
                <w:rFonts w:cs="Arial"/>
                <w:sz w:val="18"/>
                <w:szCs w:val="18"/>
              </w:rPr>
            </w:pPr>
            <w:r>
              <w:rPr>
                <w:rFonts w:cs="Arial"/>
                <w:sz w:val="18"/>
                <w:szCs w:val="18"/>
              </w:rPr>
              <w:t>26.55</w:t>
            </w:r>
          </w:p>
        </w:tc>
        <w:tc>
          <w:tcPr>
            <w:tcW w:w="9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87</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15.3</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50</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8,470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A9296D" w:rsidP="00BA176A">
            <w:pPr>
              <w:spacing w:before="60" w:after="60"/>
              <w:jc w:val="center"/>
              <w:rPr>
                <w:rFonts w:eastAsiaTheme="minorHAnsi" w:cs="Arial"/>
                <w:sz w:val="18"/>
                <w:szCs w:val="18"/>
              </w:rPr>
            </w:pPr>
            <w:r>
              <w:rPr>
                <w:rFonts w:cs="Arial"/>
                <w:sz w:val="18"/>
                <w:szCs w:val="18"/>
              </w:rPr>
              <w:t>2.24M</w:t>
            </w:r>
          </w:p>
        </w:tc>
      </w:tr>
    </w:tbl>
    <w:p w:rsidR="0066072A" w:rsidRPr="00CB0C3C" w:rsidRDefault="0066072A" w:rsidP="00BA176A"/>
    <w:p w:rsidR="00CB0C3C" w:rsidRDefault="00CB0C3C" w:rsidP="00BA176A">
      <w:pPr>
        <w:pStyle w:val="KMHNumberheading20"/>
        <w:spacing w:line="276" w:lineRule="auto"/>
      </w:pPr>
      <w:bookmarkStart w:id="42" w:name="_Toc305688237"/>
      <w:r>
        <w:t>Underground horizontal tank</w:t>
      </w:r>
      <w:bookmarkEnd w:id="42"/>
    </w:p>
    <w:p w:rsidR="00CB0C3C" w:rsidRDefault="00BD2713" w:rsidP="00BA176A">
      <w:pPr>
        <w:spacing w:after="120"/>
      </w:pPr>
      <w:r w:rsidRPr="00CB0C3C">
        <w:t xml:space="preserve">These tanks are </w:t>
      </w:r>
      <w:r>
        <w:t>under</w:t>
      </w:r>
      <w:r w:rsidRPr="00CB0C3C">
        <w:t xml:space="preserve">ground with the axis parallel to the foundation. Horizontal fixed roof shells may be steel, steel with a </w:t>
      </w:r>
      <w:proofErr w:type="spellStart"/>
      <w:r w:rsidRPr="00CB0C3C">
        <w:t>fiberglass</w:t>
      </w:r>
      <w:proofErr w:type="spellEnd"/>
      <w:r w:rsidRPr="00CB0C3C">
        <w:t xml:space="preserve"> overlay, or </w:t>
      </w:r>
      <w:proofErr w:type="spellStart"/>
      <w:r w:rsidRPr="00CB0C3C">
        <w:t>fiberglass</w:t>
      </w:r>
      <w:proofErr w:type="spellEnd"/>
      <w:r w:rsidRPr="00CB0C3C">
        <w:t>-reinforced polyester. These tanks may be specified as “heated” in TANKS 4.0</w:t>
      </w:r>
    </w:p>
    <w:p w:rsidR="00B8238E" w:rsidRPr="000C101A" w:rsidRDefault="00DA1DC5" w:rsidP="00DA1DC5">
      <w:pPr>
        <w:pStyle w:val="Caption"/>
        <w:jc w:val="center"/>
      </w:pPr>
      <w:bookmarkStart w:id="43" w:name="_Toc305688253"/>
      <w:r>
        <w:t xml:space="preserve">Table </w:t>
      </w:r>
      <w:r w:rsidR="0083562D">
        <w:fldChar w:fldCharType="begin"/>
      </w:r>
      <w:r w:rsidR="006C0D1F">
        <w:instrText xml:space="preserve"> SEQ Table \* ARABIC </w:instrText>
      </w:r>
      <w:r w:rsidR="0083562D">
        <w:fldChar w:fldCharType="separate"/>
      </w:r>
      <w:r w:rsidR="00D2712F">
        <w:rPr>
          <w:noProof/>
        </w:rPr>
        <w:t>9</w:t>
      </w:r>
      <w:r w:rsidR="0083562D">
        <w:fldChar w:fldCharType="end"/>
      </w:r>
      <w:r w:rsidR="00B8238E">
        <w:tab/>
      </w:r>
      <w:r w:rsidR="00BD6F43">
        <w:t>Default parameters for underground horizontal tanks</w:t>
      </w:r>
      <w:bookmarkEnd w:id="43"/>
    </w:p>
    <w:tbl>
      <w:tblPr>
        <w:tblW w:w="9413" w:type="dxa"/>
        <w:tblCellMar>
          <w:left w:w="0" w:type="dxa"/>
          <w:right w:w="0" w:type="dxa"/>
        </w:tblCellMar>
        <w:tblLook w:val="04A0"/>
      </w:tblPr>
      <w:tblGrid>
        <w:gridCol w:w="933"/>
        <w:gridCol w:w="2683"/>
        <w:gridCol w:w="968"/>
        <w:gridCol w:w="997"/>
        <w:gridCol w:w="939"/>
        <w:gridCol w:w="1045"/>
        <w:gridCol w:w="891"/>
        <w:gridCol w:w="957"/>
      </w:tblGrid>
      <w:tr w:rsidR="0066072A" w:rsidTr="0066072A">
        <w:tc>
          <w:tcPr>
            <w:tcW w:w="933" w:type="dxa"/>
            <w:vMerge w:val="restart"/>
            <w:tcBorders>
              <w:top w:val="single" w:sz="8" w:space="0" w:color="auto"/>
              <w:left w:val="single" w:sz="8" w:space="0" w:color="auto"/>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Tank ID</w:t>
            </w:r>
          </w:p>
        </w:tc>
        <w:tc>
          <w:tcPr>
            <w:tcW w:w="2683" w:type="dxa"/>
            <w:vMerge w:val="restart"/>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Description</w:t>
            </w:r>
          </w:p>
        </w:tc>
        <w:tc>
          <w:tcPr>
            <w:tcW w:w="1965"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Diameter</w:t>
            </w:r>
          </w:p>
        </w:tc>
        <w:tc>
          <w:tcPr>
            <w:tcW w:w="1984"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b/>
                <w:bCs/>
                <w:color w:val="FFFFFF"/>
                <w:sz w:val="18"/>
                <w:szCs w:val="18"/>
              </w:rPr>
            </w:pPr>
            <w:r>
              <w:rPr>
                <w:rFonts w:cs="Arial"/>
                <w:b/>
                <w:bCs/>
                <w:color w:val="FFFFFF"/>
                <w:sz w:val="18"/>
                <w:szCs w:val="18"/>
              </w:rPr>
              <w:t>Length</w:t>
            </w:r>
          </w:p>
        </w:tc>
        <w:tc>
          <w:tcPr>
            <w:tcW w:w="1848"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Volume</w:t>
            </w:r>
          </w:p>
        </w:tc>
      </w:tr>
      <w:tr w:rsidR="0066072A" w:rsidTr="0066072A">
        <w:tc>
          <w:tcPr>
            <w:tcW w:w="0" w:type="auto"/>
            <w:vMerge/>
            <w:tcBorders>
              <w:top w:val="single" w:sz="8" w:space="0" w:color="auto"/>
              <w:left w:val="single" w:sz="8" w:space="0" w:color="auto"/>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0" w:type="auto"/>
            <w:vMerge/>
            <w:tcBorders>
              <w:top w:val="single" w:sz="8" w:space="0" w:color="auto"/>
              <w:left w:val="nil"/>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968"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99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939"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1045"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891"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(m³)</w:t>
            </w:r>
          </w:p>
        </w:tc>
        <w:tc>
          <w:tcPr>
            <w:tcW w:w="95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w:t>
            </w:r>
            <w:r w:rsidR="00497F5B">
              <w:rPr>
                <w:rFonts w:cs="Arial"/>
                <w:b/>
                <w:bCs/>
                <w:color w:val="FFFFFF"/>
                <w:sz w:val="18"/>
                <w:szCs w:val="18"/>
              </w:rPr>
              <w:t>gal</w:t>
            </w:r>
            <w:r>
              <w:rPr>
                <w:rFonts w:cs="Arial"/>
                <w:b/>
                <w:bCs/>
                <w:color w:val="FFFFFF"/>
                <w:sz w:val="18"/>
                <w:szCs w:val="18"/>
              </w:rPr>
              <w:t>)</w:t>
            </w:r>
          </w:p>
        </w:tc>
      </w:tr>
      <w:tr w:rsidR="0066072A" w:rsidTr="0066072A">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U</w:t>
            </w:r>
            <w:r w:rsidR="0066072A">
              <w:rPr>
                <w:rFonts w:cs="Arial"/>
                <w:sz w:val="18"/>
                <w:szCs w:val="18"/>
              </w:rPr>
              <w:t>01</w:t>
            </w:r>
          </w:p>
        </w:tc>
        <w:tc>
          <w:tcPr>
            <w:tcW w:w="2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Underground Horizontal Tank</w:t>
            </w: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3.0</w:t>
            </w:r>
          </w:p>
        </w:tc>
        <w:tc>
          <w:tcPr>
            <w:tcW w:w="9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9.8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14.85</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48.7</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100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26,417</w:t>
            </w:r>
          </w:p>
        </w:tc>
      </w:tr>
    </w:tbl>
    <w:p w:rsidR="00CB0C3C" w:rsidRPr="00207CAA" w:rsidRDefault="00CB0C3C" w:rsidP="00BA176A">
      <w:pPr>
        <w:pStyle w:val="KMHNumberheading20"/>
        <w:spacing w:line="276" w:lineRule="auto"/>
      </w:pPr>
      <w:bookmarkStart w:id="44" w:name="_Toc305688238"/>
      <w:r>
        <w:t>Vertical fixed roof tanks</w:t>
      </w:r>
      <w:bookmarkEnd w:id="44"/>
    </w:p>
    <w:p w:rsidR="00CB0C3C" w:rsidRDefault="0066072A" w:rsidP="00BA176A">
      <w:pPr>
        <w:spacing w:after="120"/>
      </w:pPr>
      <w:r w:rsidRPr="00CB0C3C">
        <w:t xml:space="preserve">These tanks consist of cylindrical shells with permanently affixed roofs; the tank axis is perpendicular to the foundation. The fixed roof may be dome-shaped or </w:t>
      </w:r>
      <w:r w:rsidR="00497F5B" w:rsidRPr="00CB0C3C">
        <w:t>cone shaped</w:t>
      </w:r>
      <w:r w:rsidRPr="00CB0C3C">
        <w:t>. Vertical fixed roof tank shells are usually constructed of steel. These tanks may be specified as “heated” in TANKS 4.0</w:t>
      </w:r>
    </w:p>
    <w:p w:rsidR="00B8238E" w:rsidRPr="000C101A" w:rsidRDefault="00DA1DC5" w:rsidP="0047767A">
      <w:pPr>
        <w:pStyle w:val="Caption"/>
        <w:jc w:val="center"/>
      </w:pPr>
      <w:bookmarkStart w:id="45" w:name="_Toc305688254"/>
      <w:r>
        <w:t xml:space="preserve">Table </w:t>
      </w:r>
      <w:r w:rsidR="0083562D">
        <w:fldChar w:fldCharType="begin"/>
      </w:r>
      <w:r w:rsidR="006C0D1F">
        <w:instrText xml:space="preserve"> SEQ Table \* ARABIC </w:instrText>
      </w:r>
      <w:r w:rsidR="0083562D">
        <w:fldChar w:fldCharType="separate"/>
      </w:r>
      <w:r w:rsidR="00D2712F">
        <w:rPr>
          <w:noProof/>
        </w:rPr>
        <w:t>10</w:t>
      </w:r>
      <w:r w:rsidR="0083562D">
        <w:fldChar w:fldCharType="end"/>
      </w:r>
      <w:r w:rsidR="0047767A">
        <w:tab/>
      </w:r>
      <w:r w:rsidR="00BD6F43">
        <w:t>Default parameters for vertical fixed roof tanks</w:t>
      </w:r>
      <w:bookmarkEnd w:id="45"/>
    </w:p>
    <w:tbl>
      <w:tblPr>
        <w:tblW w:w="9413" w:type="dxa"/>
        <w:tblCellMar>
          <w:left w:w="0" w:type="dxa"/>
          <w:right w:w="0" w:type="dxa"/>
        </w:tblCellMar>
        <w:tblLook w:val="04A0"/>
      </w:tblPr>
      <w:tblGrid>
        <w:gridCol w:w="933"/>
        <w:gridCol w:w="2683"/>
        <w:gridCol w:w="968"/>
        <w:gridCol w:w="997"/>
        <w:gridCol w:w="939"/>
        <w:gridCol w:w="1045"/>
        <w:gridCol w:w="891"/>
        <w:gridCol w:w="957"/>
      </w:tblGrid>
      <w:tr w:rsidR="0066072A" w:rsidTr="0066072A">
        <w:tc>
          <w:tcPr>
            <w:tcW w:w="933" w:type="dxa"/>
            <w:vMerge w:val="restart"/>
            <w:tcBorders>
              <w:top w:val="single" w:sz="8" w:space="0" w:color="auto"/>
              <w:left w:val="single" w:sz="8" w:space="0" w:color="auto"/>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Tank ID</w:t>
            </w:r>
          </w:p>
        </w:tc>
        <w:tc>
          <w:tcPr>
            <w:tcW w:w="2683" w:type="dxa"/>
            <w:vMerge w:val="restart"/>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Description</w:t>
            </w:r>
          </w:p>
        </w:tc>
        <w:tc>
          <w:tcPr>
            <w:tcW w:w="1965"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Diameter</w:t>
            </w:r>
          </w:p>
        </w:tc>
        <w:tc>
          <w:tcPr>
            <w:tcW w:w="1984"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Height</w:t>
            </w:r>
          </w:p>
        </w:tc>
        <w:tc>
          <w:tcPr>
            <w:tcW w:w="1848" w:type="dxa"/>
            <w:gridSpan w:val="2"/>
            <w:tcBorders>
              <w:top w:val="single" w:sz="8" w:space="0" w:color="auto"/>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Volume</w:t>
            </w:r>
          </w:p>
        </w:tc>
      </w:tr>
      <w:tr w:rsidR="0066072A" w:rsidTr="0066072A">
        <w:tc>
          <w:tcPr>
            <w:tcW w:w="0" w:type="auto"/>
            <w:vMerge/>
            <w:tcBorders>
              <w:top w:val="single" w:sz="8" w:space="0" w:color="auto"/>
              <w:left w:val="single" w:sz="8" w:space="0" w:color="auto"/>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0" w:type="auto"/>
            <w:vMerge/>
            <w:tcBorders>
              <w:top w:val="single" w:sz="8" w:space="0" w:color="auto"/>
              <w:left w:val="nil"/>
              <w:bottom w:val="single" w:sz="8" w:space="0" w:color="auto"/>
              <w:right w:val="single" w:sz="8" w:space="0" w:color="auto"/>
            </w:tcBorders>
            <w:vAlign w:val="center"/>
            <w:hideMark/>
          </w:tcPr>
          <w:p w:rsidR="0066072A" w:rsidRDefault="0066072A" w:rsidP="00BA176A">
            <w:pPr>
              <w:rPr>
                <w:rFonts w:eastAsiaTheme="minorHAnsi" w:cs="Arial"/>
                <w:b/>
                <w:bCs/>
                <w:color w:val="FFFFFF"/>
                <w:sz w:val="18"/>
                <w:szCs w:val="18"/>
              </w:rPr>
            </w:pPr>
          </w:p>
        </w:tc>
        <w:tc>
          <w:tcPr>
            <w:tcW w:w="968"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99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939"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w:t>
            </w:r>
          </w:p>
        </w:tc>
        <w:tc>
          <w:tcPr>
            <w:tcW w:w="1045"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(ft)</w:t>
            </w:r>
          </w:p>
        </w:tc>
        <w:tc>
          <w:tcPr>
            <w:tcW w:w="891"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(m³)</w:t>
            </w:r>
          </w:p>
        </w:tc>
        <w:tc>
          <w:tcPr>
            <w:tcW w:w="957" w:type="dxa"/>
            <w:tcBorders>
              <w:top w:val="nil"/>
              <w:left w:val="nil"/>
              <w:bottom w:val="single" w:sz="8" w:space="0" w:color="auto"/>
              <w:right w:val="single" w:sz="8" w:space="0" w:color="auto"/>
            </w:tcBorders>
            <w:shd w:val="clear" w:color="auto" w:fill="1D5C42"/>
            <w:tcMar>
              <w:top w:w="0" w:type="dxa"/>
              <w:left w:w="108" w:type="dxa"/>
              <w:bottom w:w="0" w:type="dxa"/>
              <w:right w:w="108" w:type="dxa"/>
            </w:tcMar>
            <w:vAlign w:val="center"/>
            <w:hideMark/>
          </w:tcPr>
          <w:p w:rsidR="0066072A" w:rsidRDefault="0066072A" w:rsidP="00BA176A">
            <w:pPr>
              <w:spacing w:before="60" w:after="60"/>
              <w:jc w:val="center"/>
              <w:rPr>
                <w:rFonts w:eastAsiaTheme="minorHAnsi" w:cs="Arial"/>
                <w:b/>
                <w:bCs/>
                <w:color w:val="FFFFFF"/>
                <w:sz w:val="18"/>
                <w:szCs w:val="18"/>
              </w:rPr>
            </w:pPr>
            <w:r>
              <w:rPr>
                <w:rFonts w:cs="Arial"/>
                <w:b/>
                <w:bCs/>
                <w:color w:val="FFFFFF"/>
                <w:sz w:val="18"/>
                <w:szCs w:val="18"/>
              </w:rPr>
              <w:t>(</w:t>
            </w:r>
            <w:r w:rsidR="00497F5B">
              <w:rPr>
                <w:rFonts w:cs="Arial"/>
                <w:b/>
                <w:bCs/>
                <w:color w:val="FFFFFF"/>
                <w:sz w:val="18"/>
                <w:szCs w:val="18"/>
              </w:rPr>
              <w:t>gal</w:t>
            </w:r>
            <w:r>
              <w:rPr>
                <w:rFonts w:cs="Arial"/>
                <w:b/>
                <w:bCs/>
                <w:color w:val="FFFFFF"/>
                <w:sz w:val="18"/>
                <w:szCs w:val="18"/>
              </w:rPr>
              <w:t>)</w:t>
            </w:r>
          </w:p>
        </w:tc>
      </w:tr>
      <w:tr w:rsidR="0066072A" w:rsidTr="0066072A">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V</w:t>
            </w:r>
            <w:r w:rsidR="0066072A">
              <w:rPr>
                <w:rFonts w:cs="Arial"/>
                <w:sz w:val="18"/>
                <w:szCs w:val="18"/>
              </w:rPr>
              <w:t>01</w:t>
            </w:r>
          </w:p>
        </w:tc>
        <w:tc>
          <w:tcPr>
            <w:tcW w:w="2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Vertical Fixed Roof Tank</w:t>
            </w: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eastAsiaTheme="minorHAnsi" w:cs="Arial"/>
                <w:sz w:val="18"/>
                <w:szCs w:val="18"/>
              </w:rPr>
              <w:t>26.55</w:t>
            </w:r>
          </w:p>
        </w:tc>
        <w:tc>
          <w:tcPr>
            <w:tcW w:w="9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87</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eastAsiaTheme="minorHAnsi" w:cs="Arial"/>
                <w:sz w:val="18"/>
                <w:szCs w:val="18"/>
              </w:rPr>
              <w:t>15.55</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266952" w:rsidP="00BA176A">
            <w:pPr>
              <w:spacing w:before="60" w:after="60"/>
              <w:jc w:val="center"/>
              <w:rPr>
                <w:rFonts w:eastAsiaTheme="minorHAnsi" w:cs="Arial"/>
                <w:sz w:val="18"/>
                <w:szCs w:val="18"/>
              </w:rPr>
            </w:pPr>
            <w:r>
              <w:rPr>
                <w:rFonts w:cs="Arial"/>
                <w:sz w:val="18"/>
                <w:szCs w:val="18"/>
              </w:rPr>
              <w:t>51</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A0344" w:rsidP="00BA176A">
            <w:pPr>
              <w:spacing w:before="60" w:after="60"/>
              <w:jc w:val="center"/>
              <w:rPr>
                <w:rFonts w:eastAsiaTheme="minorHAnsi" w:cs="Arial"/>
                <w:sz w:val="18"/>
                <w:szCs w:val="18"/>
              </w:rPr>
            </w:pPr>
            <w:r>
              <w:rPr>
                <w:rFonts w:cs="Arial"/>
                <w:sz w:val="18"/>
                <w:szCs w:val="18"/>
              </w:rPr>
              <w:t>8,470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072A" w:rsidRDefault="006A0344" w:rsidP="00BA176A">
            <w:pPr>
              <w:spacing w:before="60" w:after="60"/>
              <w:jc w:val="center"/>
              <w:rPr>
                <w:rFonts w:eastAsiaTheme="minorHAnsi" w:cs="Arial"/>
                <w:sz w:val="18"/>
                <w:szCs w:val="18"/>
              </w:rPr>
            </w:pPr>
            <w:r>
              <w:rPr>
                <w:rFonts w:cs="Arial"/>
                <w:sz w:val="18"/>
                <w:szCs w:val="18"/>
              </w:rPr>
              <w:t>2.24</w:t>
            </w:r>
            <w:r w:rsidR="0066072A">
              <w:rPr>
                <w:rFonts w:cs="Arial"/>
                <w:sz w:val="18"/>
                <w:szCs w:val="18"/>
              </w:rPr>
              <w:t>M</w:t>
            </w:r>
          </w:p>
        </w:tc>
      </w:tr>
    </w:tbl>
    <w:p w:rsidR="00841216" w:rsidRDefault="00841216" w:rsidP="00BA176A">
      <w:pPr>
        <w:pStyle w:val="KMHNumberHeading1"/>
      </w:pPr>
      <w:bookmarkStart w:id="46" w:name="_Toc305688239"/>
      <w:r>
        <w:t>Generating Reports</w:t>
      </w:r>
      <w:bookmarkEnd w:id="46"/>
    </w:p>
    <w:p w:rsidR="00794BFA" w:rsidRDefault="00A64FC9" w:rsidP="001F5FFC">
      <w:pPr>
        <w:spacing w:after="120"/>
      </w:pPr>
      <w:r>
        <w:t xml:space="preserve">TANKS 4.09d is designed so reports can be tailored to provide as little or as much information as required. For the purpose of NPI reporting, it is recommended that the </w:t>
      </w:r>
      <w:r w:rsidRPr="00BC5E3E">
        <w:rPr>
          <w:i/>
        </w:rPr>
        <w:t>Bri</w:t>
      </w:r>
      <w:r w:rsidR="00BC5E3E">
        <w:rPr>
          <w:i/>
        </w:rPr>
        <w:t>e</w:t>
      </w:r>
      <w:r w:rsidRPr="00BC5E3E">
        <w:rPr>
          <w:i/>
        </w:rPr>
        <w:t>f Report</w:t>
      </w:r>
      <w:r>
        <w:t xml:space="preserve"> option be used. This </w:t>
      </w:r>
      <w:r w:rsidR="000A2D8A">
        <w:t xml:space="preserve">report </w:t>
      </w:r>
      <w:r>
        <w:t xml:space="preserve">provides emission totals for the fuel stored in the tanks </w:t>
      </w:r>
      <w:r w:rsidR="000A2D8A">
        <w:t xml:space="preserve">as well as a </w:t>
      </w:r>
      <w:r w:rsidR="00497F5B">
        <w:t>breakdown</w:t>
      </w:r>
      <w:r w:rsidR="000A2D8A">
        <w:t xml:space="preserve"> of the emissions of the related compounds. </w:t>
      </w:r>
    </w:p>
    <w:p w:rsidR="0047767A" w:rsidRDefault="0047767A" w:rsidP="001F5FFC">
      <w:pPr>
        <w:spacing w:after="120"/>
      </w:pPr>
    </w:p>
    <w:p w:rsidR="0047767A" w:rsidRDefault="0047767A" w:rsidP="0047767A">
      <w:pPr>
        <w:pStyle w:val="Caption"/>
        <w:keepNext/>
        <w:jc w:val="center"/>
      </w:pPr>
      <w:bookmarkStart w:id="47" w:name="_Toc305688255"/>
      <w:r>
        <w:lastRenderedPageBreak/>
        <w:t xml:space="preserve">Table </w:t>
      </w:r>
      <w:r w:rsidR="0083562D">
        <w:fldChar w:fldCharType="begin"/>
      </w:r>
      <w:r w:rsidR="006C0D1F">
        <w:instrText xml:space="preserve"> SEQ Table \* ARABIC </w:instrText>
      </w:r>
      <w:r w:rsidR="0083562D">
        <w:fldChar w:fldCharType="separate"/>
      </w:r>
      <w:r w:rsidR="00D2712F">
        <w:rPr>
          <w:noProof/>
        </w:rPr>
        <w:t>11</w:t>
      </w:r>
      <w:r w:rsidR="0083562D">
        <w:fldChar w:fldCharType="end"/>
      </w:r>
      <w:r>
        <w:tab/>
        <w:t>Example of a brief emissions report for an external floating roof tank</w:t>
      </w:r>
      <w:bookmarkEnd w:id="47"/>
    </w:p>
    <w:p w:rsidR="0047767A" w:rsidRDefault="0047767A" w:rsidP="001F5FFC">
      <w:pPr>
        <w:spacing w:after="120"/>
      </w:pPr>
      <w:r>
        <w:rPr>
          <w:noProof/>
          <w:lang w:eastAsia="en-AU"/>
        </w:rPr>
        <w:drawing>
          <wp:inline distT="0" distB="0" distL="0" distR="0">
            <wp:extent cx="5753100"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B3301D" w:rsidRPr="00B3301D" w:rsidRDefault="00B3301D" w:rsidP="00B3301D">
      <w:pPr>
        <w:spacing w:after="120"/>
      </w:pPr>
      <w:r w:rsidRPr="00B3301D">
        <w:t>There are two ways to generate an emissions report using TANKS 4.0. You may use the Report menu on the main menu or you may run an emissions report while viewing a tank record. The advantage of using the Report option from the main menu is that you may generate reports for more than one tank at a time. The advantage of running reports from within the Tank Records data entry/edit screens is that you may immediately correct errors in the data.</w:t>
      </w:r>
    </w:p>
    <w:p w:rsidR="00B3301D" w:rsidRPr="00B3301D" w:rsidRDefault="00B3301D" w:rsidP="00B3301D">
      <w:pPr>
        <w:pStyle w:val="KMHNumberheading20"/>
      </w:pPr>
      <w:bookmarkStart w:id="48" w:name="_Toc305688240"/>
      <w:r w:rsidRPr="00B3301D">
        <w:t>Generating a report using the Report menu</w:t>
      </w:r>
      <w:bookmarkEnd w:id="48"/>
    </w:p>
    <w:p w:rsidR="00B3301D" w:rsidRDefault="00B3301D" w:rsidP="00B3301D">
      <w:pPr>
        <w:spacing w:after="120"/>
      </w:pPr>
      <w:r w:rsidRPr="00B3301D">
        <w:t xml:space="preserve">This option is advantageous as it allows you to run a report for multiple tanks. However, prior to running a report using the report menu, the user must have previously entered the specific information for the tank e.g. location, substance etc. For instructions on how to do this, see </w:t>
      </w:r>
      <w:r w:rsidRPr="00B3301D">
        <w:rPr>
          <w:b/>
        </w:rPr>
        <w:t>Section 7</w:t>
      </w:r>
      <w:r w:rsidRPr="00B3301D">
        <w:t xml:space="preserve"> of this manual.</w:t>
      </w:r>
    </w:p>
    <w:p w:rsidR="007964E3" w:rsidRDefault="007964E3" w:rsidP="007964E3">
      <w:pPr>
        <w:pStyle w:val="TablesandFigures"/>
      </w:pPr>
      <w:r w:rsidRPr="00031680">
        <w:t xml:space="preserve">Figure </w:t>
      </w:r>
      <w:r w:rsidR="00C00E2A">
        <w:t>9</w:t>
      </w:r>
      <w:r w:rsidRPr="00031680">
        <w:tab/>
        <w:t xml:space="preserve">  </w:t>
      </w:r>
      <w:r w:rsidR="00C00E2A">
        <w:t>Report selection screen from report menu</w:t>
      </w:r>
    </w:p>
    <w:p w:rsidR="00BF25FC" w:rsidRDefault="00066A4A">
      <w:pPr>
        <w:spacing w:after="120"/>
        <w:jc w:val="center"/>
      </w:pPr>
      <w:r>
        <w:rPr>
          <w:noProof/>
          <w:lang w:eastAsia="en-AU"/>
        </w:rPr>
        <w:drawing>
          <wp:inline distT="0" distB="0" distL="0" distR="0">
            <wp:extent cx="4180063" cy="2638425"/>
            <wp:effectExtent l="0" t="0" r="0" b="0"/>
            <wp:docPr id="15" name="Picture 15" descr="\\nwafp01vp\usersprofiles$\oliver.edgson\My Documents\KMH\FOLS\Screen shots\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wafp01vp\usersprofiles$\oliver.edgson\My Documents\KMH\FOLS\Screen shots\pic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049" cy="2644728"/>
                    </a:xfrm>
                    <a:prstGeom prst="rect">
                      <a:avLst/>
                    </a:prstGeom>
                    <a:noFill/>
                    <a:ln>
                      <a:noFill/>
                    </a:ln>
                  </pic:spPr>
                </pic:pic>
              </a:graphicData>
            </a:graphic>
          </wp:inline>
        </w:drawing>
      </w:r>
    </w:p>
    <w:p w:rsidR="00B3301D" w:rsidRPr="00B3301D" w:rsidRDefault="00B3301D" w:rsidP="00B3301D">
      <w:pPr>
        <w:numPr>
          <w:ilvl w:val="0"/>
          <w:numId w:val="37"/>
        </w:numPr>
        <w:spacing w:after="120"/>
      </w:pPr>
      <w:r w:rsidRPr="00B3301D">
        <w:t>Choose Report menu -&gt; Annual -&gt;Brief</w:t>
      </w:r>
    </w:p>
    <w:p w:rsidR="00B3301D" w:rsidRPr="00B3301D" w:rsidRDefault="00B3301D" w:rsidP="00B3301D">
      <w:pPr>
        <w:numPr>
          <w:ilvl w:val="0"/>
          <w:numId w:val="37"/>
        </w:numPr>
        <w:spacing w:after="120"/>
      </w:pPr>
      <w:r w:rsidRPr="00B3301D">
        <w:t>Select the tank(s) for which you wish to generate a report and press ‘Run Report’</w:t>
      </w:r>
    </w:p>
    <w:p w:rsidR="00B3301D" w:rsidRDefault="00B3301D" w:rsidP="00B3301D">
      <w:pPr>
        <w:numPr>
          <w:ilvl w:val="0"/>
          <w:numId w:val="37"/>
        </w:numPr>
        <w:spacing w:after="120"/>
      </w:pPr>
      <w:r w:rsidRPr="00B3301D">
        <w:lastRenderedPageBreak/>
        <w:t>Chose File -&gt; Ok -&gt; Windows/Printer -&gt; Ok.</w:t>
      </w:r>
      <w:r w:rsidRPr="00B3301D">
        <w:br/>
      </w:r>
      <w:r w:rsidRPr="00B3301D">
        <w:rPr>
          <w:b/>
        </w:rPr>
        <w:t xml:space="preserve">Note: </w:t>
      </w:r>
      <w:r w:rsidRPr="00B3301D">
        <w:t>for ease of use it is recommended that users chose to view data in Windows/Printer. However, it is also possible to save the report as an excel file.</w:t>
      </w:r>
    </w:p>
    <w:p w:rsidR="00BF25FC" w:rsidRDefault="00BF25FC">
      <w:pPr>
        <w:spacing w:after="120"/>
        <w:jc w:val="center"/>
      </w:pPr>
    </w:p>
    <w:p w:rsidR="00B3301D" w:rsidRPr="00B3301D" w:rsidRDefault="00B3301D" w:rsidP="00B3301D">
      <w:pPr>
        <w:pStyle w:val="KMHNumberheading20"/>
      </w:pPr>
      <w:bookmarkStart w:id="49" w:name="_Toc305688241"/>
      <w:r w:rsidRPr="00B3301D">
        <w:t>Generating a report while viewing a tank record</w:t>
      </w:r>
      <w:bookmarkEnd w:id="49"/>
    </w:p>
    <w:p w:rsidR="00B3301D" w:rsidRDefault="00B3301D" w:rsidP="00B3301D">
      <w:pPr>
        <w:spacing w:after="120"/>
      </w:pPr>
      <w:r w:rsidRPr="00B3301D">
        <w:t>This option allows the user to run a report directly from the tank record and is useful as it allows users to conduct a final check that all the data entered in the tank record is accurate prior to running the report.</w:t>
      </w:r>
    </w:p>
    <w:p w:rsidR="00BF25FC" w:rsidRDefault="007964E3">
      <w:pPr>
        <w:pStyle w:val="TablesandFigures"/>
      </w:pPr>
      <w:r w:rsidRPr="00031680">
        <w:t>Figure</w:t>
      </w:r>
      <w:r w:rsidR="00C00E2A">
        <w:t xml:space="preserve"> 10</w:t>
      </w:r>
      <w:r w:rsidRPr="00031680">
        <w:t xml:space="preserve">  </w:t>
      </w:r>
      <w:r w:rsidR="00F07700">
        <w:t>Report selection screen from tank record</w:t>
      </w:r>
    </w:p>
    <w:p w:rsidR="00BF25FC" w:rsidRDefault="00066A4A">
      <w:pPr>
        <w:spacing w:after="120"/>
        <w:jc w:val="center"/>
      </w:pPr>
      <w:r>
        <w:rPr>
          <w:noProof/>
          <w:lang w:eastAsia="en-AU"/>
        </w:rPr>
        <w:drawing>
          <wp:inline distT="0" distB="0" distL="0" distR="0">
            <wp:extent cx="4255114" cy="3236976"/>
            <wp:effectExtent l="0" t="0" r="0" b="1905"/>
            <wp:docPr id="16" name="Picture 16" descr="\\nwafp01vp\usersprofiles$\oliver.edgson\My Documents\KMH\FOLS\Screen shots\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wafp01vp\usersprofiles$\oliver.edgson\My Documents\KMH\FOLS\Screen shots\pic8.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5114" cy="3236976"/>
                    </a:xfrm>
                    <a:prstGeom prst="rect">
                      <a:avLst/>
                    </a:prstGeom>
                    <a:noFill/>
                    <a:ln>
                      <a:noFill/>
                    </a:ln>
                  </pic:spPr>
                </pic:pic>
              </a:graphicData>
            </a:graphic>
          </wp:inline>
        </w:drawing>
      </w:r>
    </w:p>
    <w:p w:rsidR="00B3301D" w:rsidRPr="00B3301D" w:rsidRDefault="00B3301D" w:rsidP="00B3301D">
      <w:pPr>
        <w:numPr>
          <w:ilvl w:val="0"/>
          <w:numId w:val="38"/>
        </w:numPr>
        <w:spacing w:after="120"/>
      </w:pPr>
      <w:r w:rsidRPr="00B3301D">
        <w:t>Chose ‘Run Report’ from the Tank Record.</w:t>
      </w:r>
    </w:p>
    <w:p w:rsidR="00B3301D" w:rsidRPr="00B3301D" w:rsidRDefault="00B3301D" w:rsidP="00B3301D">
      <w:pPr>
        <w:numPr>
          <w:ilvl w:val="0"/>
          <w:numId w:val="38"/>
        </w:numPr>
        <w:spacing w:after="120"/>
      </w:pPr>
      <w:r w:rsidRPr="00B3301D">
        <w:t>For report type select ‘Brief’</w:t>
      </w:r>
    </w:p>
    <w:p w:rsidR="00B3301D" w:rsidRPr="00B3301D" w:rsidRDefault="00B3301D" w:rsidP="00B3301D">
      <w:pPr>
        <w:numPr>
          <w:ilvl w:val="0"/>
          <w:numId w:val="38"/>
        </w:numPr>
        <w:spacing w:after="120"/>
      </w:pPr>
      <w:r w:rsidRPr="00B3301D">
        <w:t>For the time basis select ‘Annual’</w:t>
      </w:r>
    </w:p>
    <w:p w:rsidR="00B3301D" w:rsidRPr="00B3301D" w:rsidRDefault="00B3301D" w:rsidP="00B3301D">
      <w:pPr>
        <w:numPr>
          <w:ilvl w:val="0"/>
          <w:numId w:val="38"/>
        </w:numPr>
        <w:spacing w:after="120"/>
      </w:pPr>
      <w:r w:rsidRPr="00B3301D">
        <w:t>Chose File -&gt; Ok -&gt; Windows/Printer -&gt; Ok.</w:t>
      </w:r>
      <w:r w:rsidRPr="00B3301D">
        <w:br/>
      </w:r>
      <w:r w:rsidRPr="00B3301D">
        <w:rPr>
          <w:b/>
        </w:rPr>
        <w:t xml:space="preserve">Note: </w:t>
      </w:r>
      <w:r w:rsidRPr="00B3301D">
        <w:t>for ease of use it is recommended that users chose to view data in Windows/Printer. However, it is also possible to save the report as an excel file.</w:t>
      </w:r>
    </w:p>
    <w:p w:rsidR="00066A4A" w:rsidRDefault="00066A4A">
      <w:pPr>
        <w:rPr>
          <w:rFonts w:cs="Arial"/>
          <w:b/>
          <w:color w:val="1D5C42"/>
          <w:sz w:val="40"/>
          <w:szCs w:val="28"/>
        </w:rPr>
      </w:pPr>
      <w:bookmarkStart w:id="50" w:name="_Toc305688242"/>
      <w:r>
        <w:br w:type="page"/>
      </w:r>
    </w:p>
    <w:p w:rsidR="00B3301D" w:rsidRPr="00B3301D" w:rsidRDefault="00B3301D" w:rsidP="00B3301D">
      <w:pPr>
        <w:pStyle w:val="KMHNumberHeading1"/>
      </w:pPr>
      <w:r w:rsidRPr="00B3301D">
        <w:lastRenderedPageBreak/>
        <w:t>Conversion from Imperial to Metric for NPI Reporting.</w:t>
      </w:r>
      <w:bookmarkEnd w:id="50"/>
    </w:p>
    <w:p w:rsidR="00B3301D" w:rsidRPr="00B3301D" w:rsidRDefault="00B3301D" w:rsidP="00B3301D">
      <w:pPr>
        <w:spacing w:after="120"/>
      </w:pPr>
      <w:r w:rsidRPr="00B3301D">
        <w:t xml:space="preserve">For NPI reporting purposes, it is necessary to convert the emission totals produced in the report from pounds (lb) to kilograms (kg). </w:t>
      </w:r>
    </w:p>
    <w:p w:rsidR="00B3301D" w:rsidRPr="00B3301D" w:rsidRDefault="00B3301D" w:rsidP="00B3301D">
      <w:pPr>
        <w:spacing w:after="120"/>
      </w:pPr>
    </w:p>
    <w:p w:rsidR="00B3301D" w:rsidRPr="00B3301D" w:rsidRDefault="0083562D" w:rsidP="00B3301D">
      <w:pPr>
        <w:spacing w:after="120"/>
      </w:pPr>
      <w:r w:rsidRPr="0083562D">
        <w:rPr>
          <w:noProof/>
          <w:lang w:val="en-US"/>
        </w:rPr>
        <w:pict>
          <v:shapetype id="_x0000_t202" coordsize="21600,21600" o:spt="202" path="m,l,21600r21600,l21600,xe">
            <v:stroke joinstyle="miter"/>
            <v:path gradientshapeok="t" o:connecttype="rect"/>
          </v:shapetype>
          <v:shape id="Text Box 2" o:spid="_x0000_s1026" type="#_x0000_t202" style="position:absolute;margin-left:105.8pt;margin-top:-.1pt;width:197.5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">
            <v:textbox style="mso-fit-shape-to-text:t">
              <w:txbxContent>
                <w:p w:rsidR="007964E3" w:rsidRPr="00BD2938" w:rsidRDefault="007964E3" w:rsidP="00B3301D">
                  <w:pPr>
                    <w:rPr>
                      <w:sz w:val="28"/>
                      <w:vertAlign w:val="subscript"/>
                    </w:rPr>
                  </w:pPr>
                  <w:r w:rsidRPr="00BD2938">
                    <w:rPr>
                      <w:sz w:val="28"/>
                    </w:rPr>
                    <w:t xml:space="preserve">E </w:t>
                  </w:r>
                  <w:r w:rsidRPr="00BD2938">
                    <w:rPr>
                      <w:sz w:val="28"/>
                      <w:vertAlign w:val="subscript"/>
                    </w:rPr>
                    <w:t xml:space="preserve">(lb) </w:t>
                  </w:r>
                  <w:r w:rsidRPr="00BD2938">
                    <w:rPr>
                      <w:sz w:val="28"/>
                      <w:vertAlign w:val="subscript"/>
                    </w:rPr>
                    <w:tab/>
                  </w:r>
                  <w:r w:rsidRPr="00BD2938">
                    <w:rPr>
                      <w:rFonts w:cs="Arial"/>
                      <w:sz w:val="28"/>
                    </w:rPr>
                    <w:t xml:space="preserve">× </w:t>
                  </w:r>
                  <w:r>
                    <w:rPr>
                      <w:rFonts w:cs="Arial"/>
                      <w:sz w:val="28"/>
                    </w:rPr>
                    <w:t xml:space="preserve">  2.204</w:t>
                  </w:r>
                  <w:r>
                    <w:rPr>
                      <w:rFonts w:cs="Arial"/>
                      <w:sz w:val="28"/>
                    </w:rPr>
                    <w:tab/>
                  </w:r>
                  <w:r w:rsidRPr="00BD2938">
                    <w:rPr>
                      <w:rFonts w:cs="Arial"/>
                      <w:sz w:val="28"/>
                    </w:rPr>
                    <w:t>=</w:t>
                  </w:r>
                  <w:r>
                    <w:rPr>
                      <w:rFonts w:cs="Arial"/>
                      <w:sz w:val="28"/>
                    </w:rPr>
                    <w:t xml:space="preserve">  </w:t>
                  </w:r>
                  <w:r w:rsidRPr="00BD2938">
                    <w:rPr>
                      <w:rFonts w:cs="Arial"/>
                      <w:sz w:val="28"/>
                    </w:rPr>
                    <w:t xml:space="preserve"> E </w:t>
                  </w:r>
                  <w:r w:rsidRPr="00BD2938">
                    <w:rPr>
                      <w:rFonts w:cs="Arial"/>
                      <w:sz w:val="28"/>
                      <w:vertAlign w:val="subscript"/>
                    </w:rPr>
                    <w:t>(kg)</w:t>
                  </w:r>
                </w:p>
              </w:txbxContent>
            </v:textbox>
          </v:shape>
        </w:pict>
      </w:r>
    </w:p>
    <w:p w:rsidR="00B3301D" w:rsidRPr="00B3301D" w:rsidRDefault="00B3301D" w:rsidP="00B3301D">
      <w:pPr>
        <w:spacing w:after="120"/>
      </w:pPr>
    </w:p>
    <w:p w:rsidR="00B3301D" w:rsidRPr="00B3301D" w:rsidRDefault="00B3301D" w:rsidP="00B3301D">
      <w:pPr>
        <w:spacing w:after="120"/>
      </w:pPr>
    </w:p>
    <w:p w:rsidR="00B3301D" w:rsidRPr="00B3301D" w:rsidRDefault="00B3301D" w:rsidP="00B3301D">
      <w:pPr>
        <w:spacing w:after="120"/>
      </w:pPr>
    </w:p>
    <w:p w:rsidR="00B3301D" w:rsidRPr="00B3301D" w:rsidRDefault="00B3301D" w:rsidP="00B3301D">
      <w:pPr>
        <w:spacing w:after="120"/>
      </w:pPr>
      <w:r w:rsidRPr="00B3301D">
        <w:t xml:space="preserve">E </w:t>
      </w:r>
      <w:r w:rsidRPr="00B3301D">
        <w:rPr>
          <w:vertAlign w:val="subscript"/>
        </w:rPr>
        <w:t>(lb)</w:t>
      </w:r>
      <w:r w:rsidRPr="00B3301D">
        <w:t xml:space="preserve"> = Emission total in pounds (lb)</w:t>
      </w:r>
    </w:p>
    <w:p w:rsidR="00B3301D" w:rsidRPr="00B3301D" w:rsidRDefault="00B3301D" w:rsidP="00B3301D">
      <w:pPr>
        <w:spacing w:after="120"/>
      </w:pPr>
      <w:r w:rsidRPr="00B3301D">
        <w:t xml:space="preserve">E </w:t>
      </w:r>
      <w:r w:rsidRPr="00B3301D">
        <w:rPr>
          <w:vertAlign w:val="subscript"/>
        </w:rPr>
        <w:t>(kg)</w:t>
      </w:r>
      <w:r w:rsidRPr="00B3301D">
        <w:t xml:space="preserve"> = Emission total in kilograms (kg)</w:t>
      </w:r>
    </w:p>
    <w:p w:rsidR="003B541B" w:rsidRDefault="003B541B" w:rsidP="00BA176A">
      <w:pPr>
        <w:spacing w:after="120"/>
      </w:pPr>
    </w:p>
    <w:sectPr w:rsidR="003B541B" w:rsidSect="00B25B5D">
      <w:footerReference w:type="default" r:id="rId31"/>
      <w:pgSz w:w="11907" w:h="16839" w:code="9"/>
      <w:pgMar w:top="1701" w:right="1134"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4E3" w:rsidRDefault="007964E3" w:rsidP="00285EA9">
      <w:r>
        <w:separator/>
      </w:r>
    </w:p>
  </w:endnote>
  <w:endnote w:type="continuationSeparator" w:id="0">
    <w:p w:rsidR="007964E3" w:rsidRDefault="007964E3" w:rsidP="00285E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221D2E" w:rsidRDefault="007964E3" w:rsidP="00AB3096">
    <w:pPr>
      <w:pStyle w:val="Footer"/>
      <w:tabs>
        <w:tab w:val="clear" w:pos="9360"/>
        <w:tab w:val="right" w:pos="9639"/>
      </w:tabs>
      <w:jc w:val="right"/>
      <w:rPr>
        <w:szCs w:val="16"/>
      </w:rPr>
    </w:pPr>
    <w:r>
      <w:rPr>
        <w:b/>
        <w:noProof/>
        <w:sz w:val="28"/>
        <w:szCs w:val="28"/>
        <w:lang w:eastAsia="en-AU"/>
      </w:rPr>
      <w:drawing>
        <wp:inline distT="0" distB="0" distL="0" distR="0">
          <wp:extent cx="2028825" cy="495300"/>
          <wp:effectExtent l="0" t="0" r="9525" b="0"/>
          <wp:docPr id="2" name="Picture 2" descr="C:\Users\swick\Desktop\KMH_LOGO (3 Colours) for 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ick\Desktop\KMH_LOGO (3 Colours) for templates.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AB3096" w:rsidRDefault="007964E3" w:rsidP="00AB30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AB3096" w:rsidRDefault="007964E3" w:rsidP="00B25B5D">
    <w:pPr>
      <w:pStyle w:val="Footer"/>
      <w:tabs>
        <w:tab w:val="clear" w:pos="4680"/>
        <w:tab w:val="clear" w:pos="9360"/>
        <w:tab w:val="right" w:leader="underscore" w:pos="9072"/>
      </w:tabs>
      <w:jc w:val="right"/>
      <w:rPr>
        <w:sz w:val="16"/>
        <w:szCs w:val="16"/>
      </w:rPr>
    </w:pPr>
    <w:r w:rsidRPr="00AB3096">
      <w:rPr>
        <w:sz w:val="16"/>
        <w:szCs w:val="16"/>
      </w:rPr>
      <w:tab/>
    </w:r>
  </w:p>
  <w:p w:rsidR="007964E3" w:rsidRPr="00AB3096" w:rsidRDefault="0083562D" w:rsidP="00DC7CF1">
    <w:pPr>
      <w:pStyle w:val="Footer"/>
      <w:tabs>
        <w:tab w:val="clear" w:pos="4680"/>
        <w:tab w:val="clear" w:pos="9360"/>
        <w:tab w:val="right" w:pos="9072"/>
      </w:tabs>
      <w:rPr>
        <w:sz w:val="16"/>
        <w:szCs w:val="16"/>
      </w:rPr>
    </w:pPr>
    <w:fldSimple w:instr=" FILENAME   \* MERGEFORMAT ">
      <w:r w:rsidR="00D33DEA" w:rsidRPr="00D33DEA">
        <w:rPr>
          <w:noProof/>
          <w:sz w:val="16"/>
          <w:szCs w:val="16"/>
        </w:rPr>
        <w:t>KMH-3011-039a-Tanks manual for FOLS NPI Reporting Rev1</w:t>
      </w:r>
    </w:fldSimple>
    <w:r w:rsidR="007964E3">
      <w:rPr>
        <w:sz w:val="16"/>
        <w:szCs w:val="16"/>
      </w:rPr>
      <w:tab/>
    </w:r>
    <w:r w:rsidR="007964E3" w:rsidRPr="00AB3096">
      <w:rPr>
        <w:sz w:val="16"/>
        <w:szCs w:val="16"/>
      </w:rPr>
      <w:t xml:space="preserve">page </w:t>
    </w:r>
    <w:sdt>
      <w:sdtPr>
        <w:rPr>
          <w:sz w:val="16"/>
          <w:szCs w:val="16"/>
        </w:rPr>
        <w:id w:val="1157802106"/>
        <w:docPartObj>
          <w:docPartGallery w:val="Page Numbers (Bottom of Page)"/>
          <w:docPartUnique/>
        </w:docPartObj>
      </w:sdtPr>
      <w:sdtEndPr>
        <w:rPr>
          <w:noProof/>
        </w:rPr>
      </w:sdtEndPr>
      <w:sdtContent>
        <w:r w:rsidRPr="00AB3096">
          <w:rPr>
            <w:sz w:val="16"/>
            <w:szCs w:val="16"/>
          </w:rPr>
          <w:fldChar w:fldCharType="begin"/>
        </w:r>
        <w:r w:rsidR="007964E3" w:rsidRPr="00AB3096">
          <w:rPr>
            <w:sz w:val="16"/>
            <w:szCs w:val="16"/>
          </w:rPr>
          <w:instrText xml:space="preserve"> PAGE   \* MERGEFORMAT </w:instrText>
        </w:r>
        <w:r w:rsidRPr="00AB3096">
          <w:rPr>
            <w:sz w:val="16"/>
            <w:szCs w:val="16"/>
          </w:rPr>
          <w:fldChar w:fldCharType="separate"/>
        </w:r>
        <w:r w:rsidR="00486A70">
          <w:rPr>
            <w:noProof/>
            <w:sz w:val="16"/>
            <w:szCs w:val="16"/>
          </w:rPr>
          <w:t>iii</w:t>
        </w:r>
        <w:r w:rsidRPr="00AB3096">
          <w:rPr>
            <w:noProof/>
            <w:sz w:val="16"/>
            <w:szCs w:val="16"/>
          </w:rPr>
          <w:fldChar w:fldCharType="end"/>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014C13" w:rsidRDefault="007964E3" w:rsidP="003B541B">
    <w:pPr>
      <w:pStyle w:val="Footer"/>
      <w:tabs>
        <w:tab w:val="left" w:pos="7605"/>
        <w:tab w:val="right" w:pos="9072"/>
      </w:tabs>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F70918" w:rsidRDefault="007964E3" w:rsidP="00F70918">
    <w:pPr>
      <w:tabs>
        <w:tab w:val="right" w:leader="underscore" w:pos="9072"/>
      </w:tabs>
      <w:jc w:val="right"/>
      <w:rPr>
        <w:sz w:val="16"/>
        <w:szCs w:val="16"/>
      </w:rPr>
    </w:pPr>
    <w:r w:rsidRPr="00F70918">
      <w:rPr>
        <w:sz w:val="16"/>
        <w:szCs w:val="16"/>
      </w:rPr>
      <w:tab/>
    </w:r>
  </w:p>
  <w:p w:rsidR="007964E3" w:rsidRPr="00F70918" w:rsidRDefault="0083562D" w:rsidP="00F70918">
    <w:pPr>
      <w:tabs>
        <w:tab w:val="right" w:pos="9072"/>
      </w:tabs>
      <w:rPr>
        <w:sz w:val="16"/>
        <w:szCs w:val="16"/>
      </w:rPr>
    </w:pPr>
    <w:fldSimple w:instr=" FILENAME   \* MERGEFORMAT ">
      <w:r w:rsidR="00D33DEA" w:rsidRPr="00D33DEA">
        <w:rPr>
          <w:noProof/>
          <w:sz w:val="16"/>
          <w:szCs w:val="16"/>
        </w:rPr>
        <w:t>KMH-3011-039a-Tanks manual for FOLS NPI Reporting Rev1</w:t>
      </w:r>
    </w:fldSimple>
    <w:r w:rsidR="007964E3" w:rsidRPr="00F70918">
      <w:rPr>
        <w:sz w:val="16"/>
        <w:szCs w:val="16"/>
      </w:rPr>
      <w:tab/>
      <w:t xml:space="preserve">page </w:t>
    </w:r>
    <w:sdt>
      <w:sdtPr>
        <w:rPr>
          <w:sz w:val="16"/>
          <w:szCs w:val="16"/>
        </w:rPr>
        <w:id w:val="838821325"/>
        <w:docPartObj>
          <w:docPartGallery w:val="Page Numbers (Bottom of Page)"/>
          <w:docPartUnique/>
        </w:docPartObj>
      </w:sdtPr>
      <w:sdtEndPr>
        <w:rPr>
          <w:noProof/>
        </w:rPr>
      </w:sdtEndPr>
      <w:sdtContent>
        <w:r w:rsidRPr="00F70918">
          <w:rPr>
            <w:sz w:val="16"/>
            <w:szCs w:val="16"/>
          </w:rPr>
          <w:fldChar w:fldCharType="begin"/>
        </w:r>
        <w:r w:rsidR="007964E3" w:rsidRPr="00F70918">
          <w:rPr>
            <w:sz w:val="16"/>
            <w:szCs w:val="16"/>
          </w:rPr>
          <w:instrText xml:space="preserve"> PAGE   \* MERGEFORMAT </w:instrText>
        </w:r>
        <w:r w:rsidRPr="00F70918">
          <w:rPr>
            <w:sz w:val="16"/>
            <w:szCs w:val="16"/>
          </w:rPr>
          <w:fldChar w:fldCharType="separate"/>
        </w:r>
        <w:r w:rsidR="00486A70">
          <w:rPr>
            <w:noProof/>
            <w:sz w:val="16"/>
            <w:szCs w:val="16"/>
          </w:rPr>
          <w:t>21</w:t>
        </w:r>
        <w:r w:rsidRPr="00F70918">
          <w:rPr>
            <w:noProof/>
            <w:sz w:val="16"/>
            <w:szCs w:val="16"/>
          </w:rPr>
          <w:fldChar w:fldCharType="end"/>
        </w:r>
      </w:sdtContent>
    </w:sdt>
  </w:p>
  <w:p w:rsidR="007964E3" w:rsidRPr="00F70918" w:rsidRDefault="007964E3" w:rsidP="00F709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4E3" w:rsidRDefault="007964E3" w:rsidP="00285EA9">
      <w:r>
        <w:separator/>
      </w:r>
    </w:p>
  </w:footnote>
  <w:footnote w:type="continuationSeparator" w:id="0">
    <w:p w:rsidR="007964E3" w:rsidRDefault="007964E3" w:rsidP="00285E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091" w:rsidRPr="00823091" w:rsidRDefault="00823091" w:rsidP="00823091">
    <w:pPr>
      <w:pStyle w:val="Header"/>
      <w:jc w:val="right"/>
      <w:rPr>
        <w:b/>
        <w:sz w:val="28"/>
      </w:rPr>
    </w:pPr>
    <w:r w:rsidRPr="00823091">
      <w:rPr>
        <w:b/>
        <w:sz w:val="28"/>
      </w:rPr>
      <w:t>APPENDIX 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AB3096" w:rsidRDefault="007964E3" w:rsidP="00AB309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Pr="003B541B" w:rsidRDefault="007964E3" w:rsidP="00D2462A">
    <w:pPr>
      <w:pStyle w:val="Header"/>
      <w:tabs>
        <w:tab w:val="clear" w:pos="4680"/>
        <w:tab w:val="clear" w:pos="9360"/>
      </w:tabs>
      <w:jc w:val="right"/>
      <w:rPr>
        <w:szCs w:val="16"/>
      </w:rPr>
    </w:pPr>
    <w:r>
      <w:rPr>
        <w:b/>
        <w:noProof/>
        <w:sz w:val="28"/>
        <w:szCs w:val="28"/>
        <w:lang w:eastAsia="en-AU"/>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-360045</wp:posOffset>
          </wp:positionV>
          <wp:extent cx="1078230" cy="10682605"/>
          <wp:effectExtent l="0" t="0" r="0" b="0"/>
          <wp:wrapTight wrapText="bothSides">
            <wp:wrapPolygon edited="0">
              <wp:start x="0" y="0"/>
              <wp:lineTo x="0" y="21570"/>
              <wp:lineTo x="21371" y="21570"/>
              <wp:lineTo x="213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9 KMH Report Cover cropped v2.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8230" cy="10682605"/>
                  </a:xfrm>
                  <a:prstGeom prst="rect">
                    <a:avLst/>
                  </a:prstGeom>
                </pic:spPr>
              </pic:pic>
            </a:graphicData>
          </a:graphic>
        </wp:anchor>
      </w:drawing>
    </w:r>
    <w:r>
      <w:rPr>
        <w:b/>
        <w:noProof/>
        <w:sz w:val="28"/>
        <w:szCs w:val="28"/>
        <w:lang w:eastAsia="en-AU"/>
      </w:rPr>
      <w:drawing>
        <wp:inline distT="0" distB="0" distL="0" distR="0">
          <wp:extent cx="1474615" cy="360000"/>
          <wp:effectExtent l="0" t="0" r="0" b="2540"/>
          <wp:docPr id="12" name="Picture 12" descr="C:\Users\swick\Desktop\KMH_LOGO (3 Colours) for 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ick\Desktop\KMH_LOGO (3 Colours) for templates.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4615" cy="360000"/>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E3" w:rsidRDefault="0083562D" w:rsidP="00285EA9">
    <w:pPr>
      <w:pStyle w:val="Header"/>
    </w:pPr>
    <w:r w:rsidRPr="0083562D">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473.55pt;height:189.4pt;rotation:315;z-index:-25165824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72E7"/>
    <w:multiLevelType w:val="hybridMultilevel"/>
    <w:tmpl w:val="C5D2BC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33E00D7"/>
    <w:multiLevelType w:val="hybridMultilevel"/>
    <w:tmpl w:val="DDB023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4E6192"/>
    <w:multiLevelType w:val="hybridMultilevel"/>
    <w:tmpl w:val="B7FE03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307E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061E76"/>
    <w:multiLevelType w:val="multilevel"/>
    <w:tmpl w:val="4DE835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356231"/>
    <w:multiLevelType w:val="hybridMultilevel"/>
    <w:tmpl w:val="93AA47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E120D1"/>
    <w:multiLevelType w:val="hybridMultilevel"/>
    <w:tmpl w:val="32B2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4C70A3"/>
    <w:multiLevelType w:val="multilevel"/>
    <w:tmpl w:val="8D4889BC"/>
    <w:numStyleLink w:val="Style1"/>
  </w:abstractNum>
  <w:abstractNum w:abstractNumId="8">
    <w:nsid w:val="11756D3D"/>
    <w:multiLevelType w:val="hybridMultilevel"/>
    <w:tmpl w:val="0D4EDC04"/>
    <w:lvl w:ilvl="0" w:tplc="57D4F784">
      <w:start w:val="1"/>
      <w:numFmt w:val="bullet"/>
      <w:pStyle w:val="KMHBulletLevel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nsid w:val="13FE3D62"/>
    <w:multiLevelType w:val="hybridMultilevel"/>
    <w:tmpl w:val="E73A52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22BF2EB2"/>
    <w:multiLevelType w:val="hybridMultilevel"/>
    <w:tmpl w:val="EC44A176"/>
    <w:lvl w:ilvl="0" w:tplc="BEDC98BA">
      <w:start w:val="1"/>
      <w:numFmt w:val="bullet"/>
      <w:lvlText w:val=""/>
      <w:lvlJc w:val="left"/>
      <w:pPr>
        <w:ind w:left="720" w:hanging="360"/>
      </w:pPr>
      <w:rPr>
        <w:rFonts w:ascii="Symbol" w:hAnsi="Symbol" w:hint="default"/>
      </w:rPr>
    </w:lvl>
    <w:lvl w:ilvl="1" w:tplc="A3C650CA">
      <w:start w:val="1"/>
      <w:numFmt w:val="bullet"/>
      <w:lvlText w:val=""/>
      <w:lvlJc w:val="left"/>
      <w:pPr>
        <w:ind w:left="1440" w:hanging="360"/>
      </w:pPr>
      <w:rPr>
        <w:rFonts w:ascii="Symbol" w:hAnsi="Symbol" w:hint="default"/>
      </w:rPr>
    </w:lvl>
    <w:lvl w:ilvl="2" w:tplc="A3C650C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66A49"/>
    <w:multiLevelType w:val="hybridMultilevel"/>
    <w:tmpl w:val="636E0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1A7BE5"/>
    <w:multiLevelType w:val="hybridMultilevel"/>
    <w:tmpl w:val="AE323000"/>
    <w:lvl w:ilvl="0" w:tplc="EF8C7EF8">
      <w:start w:val="1"/>
      <w:numFmt w:val="bullet"/>
      <w:lvlText w:val=""/>
      <w:lvlJc w:val="left"/>
      <w:pPr>
        <w:ind w:left="360" w:hanging="360"/>
      </w:pPr>
      <w:rPr>
        <w:rFonts w:ascii="Symbol" w:hAnsi="Symbol" w:hint="default"/>
      </w:rPr>
    </w:lvl>
    <w:lvl w:ilvl="1" w:tplc="A3C650CA">
      <w:start w:val="1"/>
      <w:numFmt w:val="bullet"/>
      <w:lvlText w:val=""/>
      <w:lvlJc w:val="left"/>
      <w:pPr>
        <w:ind w:left="1080" w:hanging="360"/>
      </w:pPr>
      <w:rPr>
        <w:rFonts w:ascii="Symbol" w:hAnsi="Symbol" w:hint="default"/>
      </w:rPr>
    </w:lvl>
    <w:lvl w:ilvl="2" w:tplc="A3C650CA">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A776D9"/>
    <w:multiLevelType w:val="hybridMultilevel"/>
    <w:tmpl w:val="56B24570"/>
    <w:lvl w:ilvl="0" w:tplc="0C09000F">
      <w:start w:val="1"/>
      <w:numFmt w:val="decimal"/>
      <w:lvlText w:val="%1."/>
      <w:lvlJc w:val="left"/>
      <w:pPr>
        <w:ind w:left="877" w:hanging="360"/>
      </w:pPr>
    </w:lvl>
    <w:lvl w:ilvl="1" w:tplc="0C090019" w:tentative="1">
      <w:start w:val="1"/>
      <w:numFmt w:val="lowerLetter"/>
      <w:lvlText w:val="%2."/>
      <w:lvlJc w:val="left"/>
      <w:pPr>
        <w:ind w:left="1597" w:hanging="360"/>
      </w:pPr>
    </w:lvl>
    <w:lvl w:ilvl="2" w:tplc="0C09001B" w:tentative="1">
      <w:start w:val="1"/>
      <w:numFmt w:val="lowerRoman"/>
      <w:lvlText w:val="%3."/>
      <w:lvlJc w:val="right"/>
      <w:pPr>
        <w:ind w:left="2317" w:hanging="180"/>
      </w:pPr>
    </w:lvl>
    <w:lvl w:ilvl="3" w:tplc="0C09000F" w:tentative="1">
      <w:start w:val="1"/>
      <w:numFmt w:val="decimal"/>
      <w:lvlText w:val="%4."/>
      <w:lvlJc w:val="left"/>
      <w:pPr>
        <w:ind w:left="3037" w:hanging="360"/>
      </w:pPr>
    </w:lvl>
    <w:lvl w:ilvl="4" w:tplc="0C090019" w:tentative="1">
      <w:start w:val="1"/>
      <w:numFmt w:val="lowerLetter"/>
      <w:lvlText w:val="%5."/>
      <w:lvlJc w:val="left"/>
      <w:pPr>
        <w:ind w:left="3757" w:hanging="360"/>
      </w:pPr>
    </w:lvl>
    <w:lvl w:ilvl="5" w:tplc="0C09001B" w:tentative="1">
      <w:start w:val="1"/>
      <w:numFmt w:val="lowerRoman"/>
      <w:lvlText w:val="%6."/>
      <w:lvlJc w:val="right"/>
      <w:pPr>
        <w:ind w:left="4477" w:hanging="180"/>
      </w:pPr>
    </w:lvl>
    <w:lvl w:ilvl="6" w:tplc="0C09000F" w:tentative="1">
      <w:start w:val="1"/>
      <w:numFmt w:val="decimal"/>
      <w:lvlText w:val="%7."/>
      <w:lvlJc w:val="left"/>
      <w:pPr>
        <w:ind w:left="5197" w:hanging="360"/>
      </w:pPr>
    </w:lvl>
    <w:lvl w:ilvl="7" w:tplc="0C090019" w:tentative="1">
      <w:start w:val="1"/>
      <w:numFmt w:val="lowerLetter"/>
      <w:lvlText w:val="%8."/>
      <w:lvlJc w:val="left"/>
      <w:pPr>
        <w:ind w:left="5917" w:hanging="360"/>
      </w:pPr>
    </w:lvl>
    <w:lvl w:ilvl="8" w:tplc="0C09001B" w:tentative="1">
      <w:start w:val="1"/>
      <w:numFmt w:val="lowerRoman"/>
      <w:lvlText w:val="%9."/>
      <w:lvlJc w:val="right"/>
      <w:pPr>
        <w:ind w:left="6637" w:hanging="180"/>
      </w:pPr>
    </w:lvl>
  </w:abstractNum>
  <w:abstractNum w:abstractNumId="14">
    <w:nsid w:val="39A07EE2"/>
    <w:multiLevelType w:val="multilevel"/>
    <w:tmpl w:val="0EF66CCC"/>
    <w:lvl w:ilvl="0">
      <w:start w:val="1"/>
      <w:numFmt w:val="decimal"/>
      <w:pStyle w:val="KMHNumberHeading1"/>
      <w:lvlText w:val="%1."/>
      <w:lvlJc w:val="left"/>
      <w:pPr>
        <w:ind w:left="502" w:hanging="360"/>
      </w:pPr>
      <w:rPr>
        <w:rFonts w:ascii="Arial" w:eastAsia="Calibri" w:hAnsi="Arial" w:cs="Times New Roman"/>
      </w:rPr>
    </w:lvl>
    <w:lvl w:ilvl="1">
      <w:start w:val="1"/>
      <w:numFmt w:val="decimal"/>
      <w:pStyle w:val="KMHNumberHeading2"/>
      <w:lvlText w:val="%1.%2."/>
      <w:lvlJc w:val="left"/>
      <w:pPr>
        <w:ind w:left="432" w:hanging="432"/>
      </w:pPr>
      <w:rPr>
        <w:rFonts w:ascii="Arial" w:hAnsi="Arial" w:cs="Arial" w:hint="default"/>
        <w:b/>
        <w:bCs w:val="0"/>
        <w:i w:val="0"/>
        <w:iCs w:val="0"/>
        <w:caps w:val="0"/>
        <w:smallCaps w:val="0"/>
        <w:strike w:val="0"/>
        <w:dstrike w:val="0"/>
        <w:noProof w:val="0"/>
        <w:snapToGrid w:val="0"/>
        <w:vanish w:val="0"/>
        <w:color w:val="235F2A"/>
        <w:spacing w:val="0"/>
        <w:w w:val="0"/>
        <w:kern w:val="0"/>
        <w:position w:val="0"/>
        <w:szCs w:val="0"/>
        <w:u w:val="none"/>
        <w:vertAlign w:val="baseline"/>
        <w:em w:val="none"/>
      </w:rPr>
    </w:lvl>
    <w:lvl w:ilvl="2">
      <w:start w:val="1"/>
      <w:numFmt w:val="decimal"/>
      <w:pStyle w:val="KMHNumberHeading3"/>
      <w:lvlText w:val="%1.%2.%3."/>
      <w:lvlJc w:val="left"/>
      <w:pPr>
        <w:ind w:left="788"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5">
    <w:nsid w:val="42381776"/>
    <w:multiLevelType w:val="hybridMultilevel"/>
    <w:tmpl w:val="6DE43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A5256B"/>
    <w:multiLevelType w:val="hybridMultilevel"/>
    <w:tmpl w:val="95AC7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475A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DC27E6"/>
    <w:multiLevelType w:val="multilevel"/>
    <w:tmpl w:val="8D4889BC"/>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BulletLevel3"/>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5F13A77"/>
    <w:multiLevelType w:val="hybridMultilevel"/>
    <w:tmpl w:val="543CD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7CF7B21"/>
    <w:multiLevelType w:val="hybridMultilevel"/>
    <w:tmpl w:val="C810B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FD7D48"/>
    <w:multiLevelType w:val="hybridMultilevel"/>
    <w:tmpl w:val="8A7AF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0818D8"/>
    <w:multiLevelType w:val="hybridMultilevel"/>
    <w:tmpl w:val="A18AC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C542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D82FE5"/>
    <w:multiLevelType w:val="hybridMultilevel"/>
    <w:tmpl w:val="61824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00D29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98A21C7"/>
    <w:multiLevelType w:val="hybridMultilevel"/>
    <w:tmpl w:val="0B54E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4005AF"/>
    <w:multiLevelType w:val="multilevel"/>
    <w:tmpl w:val="7370F3DE"/>
    <w:lvl w:ilvl="0">
      <w:start w:val="1"/>
      <w:numFmt w:val="bullet"/>
      <w:pStyle w:val="KMHBulletLevel1"/>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73D90F41"/>
    <w:multiLevelType w:val="hybridMultilevel"/>
    <w:tmpl w:val="C4322CA0"/>
    <w:lvl w:ilvl="0" w:tplc="EE942D76">
      <w:start w:val="1"/>
      <w:numFmt w:val="bullet"/>
      <w:lvlText w:val=""/>
      <w:lvlJc w:val="left"/>
      <w:pPr>
        <w:ind w:left="1154" w:hanging="360"/>
      </w:pPr>
      <w:rPr>
        <w:rFonts w:ascii="Symbol" w:eastAsia="Calibri" w:hAnsi="Symbol" w:cs="Times New Roman" w:hint="default"/>
        <w:b w:val="0"/>
      </w:rPr>
    </w:lvl>
    <w:lvl w:ilvl="1" w:tplc="A3C650CA">
      <w:start w:val="1"/>
      <w:numFmt w:val="bullet"/>
      <w:lvlText w:val=""/>
      <w:lvlJc w:val="left"/>
      <w:pPr>
        <w:ind w:left="1874" w:hanging="360"/>
      </w:pPr>
      <w:rPr>
        <w:rFonts w:ascii="Symbol" w:hAnsi="Symbol" w:hint="default"/>
      </w:rPr>
    </w:lvl>
    <w:lvl w:ilvl="2" w:tplc="A3C650CA">
      <w:start w:val="1"/>
      <w:numFmt w:val="bullet"/>
      <w:lvlText w:val=""/>
      <w:lvlJc w:val="left"/>
      <w:pPr>
        <w:ind w:left="2594" w:hanging="360"/>
      </w:pPr>
      <w:rPr>
        <w:rFonts w:ascii="Symbol" w:hAnsi="Symbol"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9">
    <w:nsid w:val="74A700E5"/>
    <w:multiLevelType w:val="hybridMultilevel"/>
    <w:tmpl w:val="DDB023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9D771A7"/>
    <w:multiLevelType w:val="hybridMultilevel"/>
    <w:tmpl w:val="D4461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E97F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E3E6DE0"/>
    <w:multiLevelType w:val="hybridMultilevel"/>
    <w:tmpl w:val="0AE6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512D49"/>
    <w:multiLevelType w:val="hybridMultilevel"/>
    <w:tmpl w:val="EA00A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F9592E"/>
    <w:multiLevelType w:val="multilevel"/>
    <w:tmpl w:val="4DE835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8"/>
  </w:num>
  <w:num w:numId="3">
    <w:abstractNumId w:val="24"/>
  </w:num>
  <w:num w:numId="4">
    <w:abstractNumId w:val="12"/>
  </w:num>
  <w:num w:numId="5">
    <w:abstractNumId w:val="23"/>
  </w:num>
  <w:num w:numId="6">
    <w:abstractNumId w:val="10"/>
  </w:num>
  <w:num w:numId="7">
    <w:abstractNumId w:val="18"/>
  </w:num>
  <w:num w:numId="8">
    <w:abstractNumId w:val="7"/>
  </w:num>
  <w:num w:numId="9">
    <w:abstractNumId w:val="3"/>
  </w:num>
  <w:num w:numId="10">
    <w:abstractNumId w:val="32"/>
  </w:num>
  <w:num w:numId="11">
    <w:abstractNumId w:val="27"/>
  </w:num>
  <w:num w:numId="12">
    <w:abstractNumId w:val="25"/>
  </w:num>
  <w:num w:numId="13">
    <w:abstractNumId w:val="31"/>
  </w:num>
  <w:num w:numId="14">
    <w:abstractNumId w:val="17"/>
  </w:num>
  <w:num w:numId="15">
    <w:abstractNumId w:val="34"/>
  </w:num>
  <w:num w:numId="16">
    <w:abstractNumId w:val="4"/>
  </w:num>
  <w:num w:numId="17">
    <w:abstractNumId w:val="14"/>
  </w:num>
  <w:num w:numId="18">
    <w:abstractNumId w:val="14"/>
  </w:num>
  <w:num w:numId="19">
    <w:abstractNumId w:val="14"/>
  </w:num>
  <w:num w:numId="20">
    <w:abstractNumId w:val="8"/>
  </w:num>
  <w:num w:numId="21">
    <w:abstractNumId w:val="14"/>
  </w:num>
  <w:num w:numId="22">
    <w:abstractNumId w:val="14"/>
  </w:num>
  <w:num w:numId="23">
    <w:abstractNumId w:val="14"/>
  </w:num>
  <w:num w:numId="24">
    <w:abstractNumId w:val="14"/>
  </w:num>
  <w:num w:numId="25">
    <w:abstractNumId w:val="9"/>
  </w:num>
  <w:num w:numId="26">
    <w:abstractNumId w:val="0"/>
  </w:num>
  <w:num w:numId="27">
    <w:abstractNumId w:val="15"/>
  </w:num>
  <w:num w:numId="28">
    <w:abstractNumId w:val="2"/>
  </w:num>
  <w:num w:numId="29">
    <w:abstractNumId w:val="5"/>
  </w:num>
  <w:num w:numId="30">
    <w:abstractNumId w:val="21"/>
  </w:num>
  <w:num w:numId="31">
    <w:abstractNumId w:val="6"/>
  </w:num>
  <w:num w:numId="32">
    <w:abstractNumId w:val="13"/>
  </w:num>
  <w:num w:numId="33">
    <w:abstractNumId w:val="20"/>
  </w:num>
  <w:num w:numId="34">
    <w:abstractNumId w:val="26"/>
  </w:num>
  <w:num w:numId="35">
    <w:abstractNumId w:val="19"/>
  </w:num>
  <w:num w:numId="36">
    <w:abstractNumId w:val="30"/>
  </w:num>
  <w:num w:numId="37">
    <w:abstractNumId w:val="29"/>
  </w:num>
  <w:num w:numId="38">
    <w:abstractNumId w:val="1"/>
  </w:num>
  <w:num w:numId="39">
    <w:abstractNumId w:val="33"/>
  </w:num>
  <w:num w:numId="40">
    <w:abstractNumId w:val="11"/>
  </w:num>
  <w:num w:numId="41">
    <w:abstractNumId w:val="22"/>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ocumentProtection w:edit="readOnly" w:enforcement="1" w:cryptProviderType="rsaFull" w:cryptAlgorithmClass="hash" w:cryptAlgorithmType="typeAny" w:cryptAlgorithmSid="4" w:cryptSpinCount="100000" w:hash="m2CURs+IMfXcdiYbHuPwKfTO5lA=" w:salt="k53PJrAq3jY7iVJA2+H29A=="/>
  <w:defaultTabStop w:val="720"/>
  <w:drawingGridHorizontalSpacing w:val="100"/>
  <w:displayHorizontalDrawingGridEvery w:val="2"/>
  <w:characterSpacingControl w:val="doNotCompress"/>
  <w:savePreviewPicture/>
  <w:hdrShapeDefaults>
    <o:shapedefaults v:ext="edit" spidmax="2098"/>
    <o:shapelayout v:ext="edit">
      <o:idmap v:ext="edit" data="2"/>
    </o:shapelayout>
  </w:hdrShapeDefaults>
  <w:footnotePr>
    <w:footnote w:id="-1"/>
    <w:footnote w:id="0"/>
  </w:footnotePr>
  <w:endnotePr>
    <w:endnote w:id="-1"/>
    <w:endnote w:id="0"/>
  </w:endnotePr>
  <w:compat/>
  <w:rsids>
    <w:rsidRoot w:val="00841216"/>
    <w:rsid w:val="0000260C"/>
    <w:rsid w:val="000057EA"/>
    <w:rsid w:val="00010D97"/>
    <w:rsid w:val="00014C13"/>
    <w:rsid w:val="00034F4A"/>
    <w:rsid w:val="00044772"/>
    <w:rsid w:val="000626B2"/>
    <w:rsid w:val="00066A4A"/>
    <w:rsid w:val="00070462"/>
    <w:rsid w:val="0007230D"/>
    <w:rsid w:val="0007373B"/>
    <w:rsid w:val="00075592"/>
    <w:rsid w:val="00075ED7"/>
    <w:rsid w:val="00077CF1"/>
    <w:rsid w:val="000865FA"/>
    <w:rsid w:val="00094880"/>
    <w:rsid w:val="00096402"/>
    <w:rsid w:val="000A1DAC"/>
    <w:rsid w:val="000A2D8A"/>
    <w:rsid w:val="000A7A5C"/>
    <w:rsid w:val="000B109B"/>
    <w:rsid w:val="000B4543"/>
    <w:rsid w:val="000B705C"/>
    <w:rsid w:val="000C7035"/>
    <w:rsid w:val="000E515F"/>
    <w:rsid w:val="000E5496"/>
    <w:rsid w:val="000F088B"/>
    <w:rsid w:val="000F4246"/>
    <w:rsid w:val="00101EA2"/>
    <w:rsid w:val="00103D62"/>
    <w:rsid w:val="00103F49"/>
    <w:rsid w:val="001041D6"/>
    <w:rsid w:val="001108A5"/>
    <w:rsid w:val="00133002"/>
    <w:rsid w:val="00136B95"/>
    <w:rsid w:val="001616AB"/>
    <w:rsid w:val="001617A5"/>
    <w:rsid w:val="0017053A"/>
    <w:rsid w:val="00172562"/>
    <w:rsid w:val="00180D64"/>
    <w:rsid w:val="00186397"/>
    <w:rsid w:val="00195ABA"/>
    <w:rsid w:val="00197227"/>
    <w:rsid w:val="001A3797"/>
    <w:rsid w:val="001A7BF7"/>
    <w:rsid w:val="001B7615"/>
    <w:rsid w:val="001C0E5E"/>
    <w:rsid w:val="001C1FB0"/>
    <w:rsid w:val="001C3497"/>
    <w:rsid w:val="001F5FFC"/>
    <w:rsid w:val="00205B7A"/>
    <w:rsid w:val="00206479"/>
    <w:rsid w:val="00207CAA"/>
    <w:rsid w:val="00221D2E"/>
    <w:rsid w:val="00223466"/>
    <w:rsid w:val="00224F71"/>
    <w:rsid w:val="0023129F"/>
    <w:rsid w:val="0024774A"/>
    <w:rsid w:val="00266952"/>
    <w:rsid w:val="00266EED"/>
    <w:rsid w:val="00284047"/>
    <w:rsid w:val="00285EA9"/>
    <w:rsid w:val="00292A4F"/>
    <w:rsid w:val="0029762B"/>
    <w:rsid w:val="002B604B"/>
    <w:rsid w:val="002C4BAC"/>
    <w:rsid w:val="002D4E76"/>
    <w:rsid w:val="002E531A"/>
    <w:rsid w:val="002F3F59"/>
    <w:rsid w:val="003035EB"/>
    <w:rsid w:val="00303BBC"/>
    <w:rsid w:val="00330384"/>
    <w:rsid w:val="00332081"/>
    <w:rsid w:val="0033459D"/>
    <w:rsid w:val="00342D07"/>
    <w:rsid w:val="00343B2A"/>
    <w:rsid w:val="00346A88"/>
    <w:rsid w:val="0036046C"/>
    <w:rsid w:val="00363455"/>
    <w:rsid w:val="003874D7"/>
    <w:rsid w:val="00392CF1"/>
    <w:rsid w:val="00392E8F"/>
    <w:rsid w:val="0039758A"/>
    <w:rsid w:val="003B541B"/>
    <w:rsid w:val="003C3672"/>
    <w:rsid w:val="003C4602"/>
    <w:rsid w:val="003C5C29"/>
    <w:rsid w:val="003D287A"/>
    <w:rsid w:val="003D6A1E"/>
    <w:rsid w:val="003E4F82"/>
    <w:rsid w:val="003E642F"/>
    <w:rsid w:val="003E79A3"/>
    <w:rsid w:val="003F12F8"/>
    <w:rsid w:val="003F1DA8"/>
    <w:rsid w:val="003F4BE7"/>
    <w:rsid w:val="00406877"/>
    <w:rsid w:val="004104C5"/>
    <w:rsid w:val="0042269F"/>
    <w:rsid w:val="00425E1B"/>
    <w:rsid w:val="0043312E"/>
    <w:rsid w:val="00441546"/>
    <w:rsid w:val="004559C7"/>
    <w:rsid w:val="00464E71"/>
    <w:rsid w:val="00471D21"/>
    <w:rsid w:val="00476719"/>
    <w:rsid w:val="004775F4"/>
    <w:rsid w:val="0047767A"/>
    <w:rsid w:val="00486A70"/>
    <w:rsid w:val="0049085A"/>
    <w:rsid w:val="00491B29"/>
    <w:rsid w:val="0049309D"/>
    <w:rsid w:val="00497F5B"/>
    <w:rsid w:val="004C0C30"/>
    <w:rsid w:val="004C18C4"/>
    <w:rsid w:val="004C3D6D"/>
    <w:rsid w:val="004C4D7C"/>
    <w:rsid w:val="004D4621"/>
    <w:rsid w:val="004F1ED9"/>
    <w:rsid w:val="004F5BD2"/>
    <w:rsid w:val="00512B3B"/>
    <w:rsid w:val="00512E71"/>
    <w:rsid w:val="00516F17"/>
    <w:rsid w:val="00544325"/>
    <w:rsid w:val="005527CF"/>
    <w:rsid w:val="00560E8D"/>
    <w:rsid w:val="00564243"/>
    <w:rsid w:val="00566043"/>
    <w:rsid w:val="00583A48"/>
    <w:rsid w:val="00584DC6"/>
    <w:rsid w:val="0059763E"/>
    <w:rsid w:val="005A5E3F"/>
    <w:rsid w:val="005B207B"/>
    <w:rsid w:val="005C057B"/>
    <w:rsid w:val="005C5C91"/>
    <w:rsid w:val="005D37A6"/>
    <w:rsid w:val="005D529A"/>
    <w:rsid w:val="005E657C"/>
    <w:rsid w:val="005F265D"/>
    <w:rsid w:val="005F34F8"/>
    <w:rsid w:val="005F3539"/>
    <w:rsid w:val="0061153E"/>
    <w:rsid w:val="0061267F"/>
    <w:rsid w:val="00612B23"/>
    <w:rsid w:val="0061433A"/>
    <w:rsid w:val="006151E1"/>
    <w:rsid w:val="00626609"/>
    <w:rsid w:val="00637312"/>
    <w:rsid w:val="00640044"/>
    <w:rsid w:val="00656DEB"/>
    <w:rsid w:val="0066072A"/>
    <w:rsid w:val="00663D59"/>
    <w:rsid w:val="0067507C"/>
    <w:rsid w:val="00682AD8"/>
    <w:rsid w:val="00685B98"/>
    <w:rsid w:val="00694BBF"/>
    <w:rsid w:val="006A0344"/>
    <w:rsid w:val="006B5843"/>
    <w:rsid w:val="006B6BC9"/>
    <w:rsid w:val="006B762E"/>
    <w:rsid w:val="006C0D1F"/>
    <w:rsid w:val="006C38D9"/>
    <w:rsid w:val="006C5282"/>
    <w:rsid w:val="006D600A"/>
    <w:rsid w:val="006E3449"/>
    <w:rsid w:val="006E7254"/>
    <w:rsid w:val="0070044D"/>
    <w:rsid w:val="00700D68"/>
    <w:rsid w:val="00701116"/>
    <w:rsid w:val="00715F53"/>
    <w:rsid w:val="00716A88"/>
    <w:rsid w:val="00716BCB"/>
    <w:rsid w:val="00716EB7"/>
    <w:rsid w:val="00726E7E"/>
    <w:rsid w:val="00741E38"/>
    <w:rsid w:val="00742120"/>
    <w:rsid w:val="00743232"/>
    <w:rsid w:val="007477D7"/>
    <w:rsid w:val="00757347"/>
    <w:rsid w:val="00761524"/>
    <w:rsid w:val="007819FF"/>
    <w:rsid w:val="00781A9D"/>
    <w:rsid w:val="00785EA8"/>
    <w:rsid w:val="00790517"/>
    <w:rsid w:val="00794BFA"/>
    <w:rsid w:val="007964E3"/>
    <w:rsid w:val="007A401B"/>
    <w:rsid w:val="007C099D"/>
    <w:rsid w:val="007C1186"/>
    <w:rsid w:val="007D1CD5"/>
    <w:rsid w:val="007E416B"/>
    <w:rsid w:val="007F294A"/>
    <w:rsid w:val="007F3F54"/>
    <w:rsid w:val="00803708"/>
    <w:rsid w:val="008050D4"/>
    <w:rsid w:val="00806BE7"/>
    <w:rsid w:val="00823091"/>
    <w:rsid w:val="008327EC"/>
    <w:rsid w:val="0083562D"/>
    <w:rsid w:val="00841216"/>
    <w:rsid w:val="00842E46"/>
    <w:rsid w:val="00844B75"/>
    <w:rsid w:val="0084610C"/>
    <w:rsid w:val="00864264"/>
    <w:rsid w:val="00864BDD"/>
    <w:rsid w:val="00871169"/>
    <w:rsid w:val="008720DA"/>
    <w:rsid w:val="00873C5D"/>
    <w:rsid w:val="00875553"/>
    <w:rsid w:val="00882F22"/>
    <w:rsid w:val="00885D68"/>
    <w:rsid w:val="008B2915"/>
    <w:rsid w:val="008C5876"/>
    <w:rsid w:val="008D39D1"/>
    <w:rsid w:val="008E077E"/>
    <w:rsid w:val="008F5171"/>
    <w:rsid w:val="00905737"/>
    <w:rsid w:val="00913B57"/>
    <w:rsid w:val="00933C34"/>
    <w:rsid w:val="009341CB"/>
    <w:rsid w:val="0094218D"/>
    <w:rsid w:val="00954EB9"/>
    <w:rsid w:val="00960580"/>
    <w:rsid w:val="0096188E"/>
    <w:rsid w:val="009625EB"/>
    <w:rsid w:val="0097266D"/>
    <w:rsid w:val="0097403D"/>
    <w:rsid w:val="0097656D"/>
    <w:rsid w:val="009775F7"/>
    <w:rsid w:val="00983748"/>
    <w:rsid w:val="00984DF8"/>
    <w:rsid w:val="00986F03"/>
    <w:rsid w:val="009A5453"/>
    <w:rsid w:val="009C06FF"/>
    <w:rsid w:val="009C35CF"/>
    <w:rsid w:val="009C650B"/>
    <w:rsid w:val="009D35E1"/>
    <w:rsid w:val="009E6C56"/>
    <w:rsid w:val="009F26BF"/>
    <w:rsid w:val="009F77A9"/>
    <w:rsid w:val="00A01FEB"/>
    <w:rsid w:val="00A209DF"/>
    <w:rsid w:val="00A23D55"/>
    <w:rsid w:val="00A265F6"/>
    <w:rsid w:val="00A27A5C"/>
    <w:rsid w:val="00A3504B"/>
    <w:rsid w:val="00A40240"/>
    <w:rsid w:val="00A4446B"/>
    <w:rsid w:val="00A520BC"/>
    <w:rsid w:val="00A527F1"/>
    <w:rsid w:val="00A601FA"/>
    <w:rsid w:val="00A64FC9"/>
    <w:rsid w:val="00A73976"/>
    <w:rsid w:val="00A77C3B"/>
    <w:rsid w:val="00A810FF"/>
    <w:rsid w:val="00A8200C"/>
    <w:rsid w:val="00A83639"/>
    <w:rsid w:val="00A8721A"/>
    <w:rsid w:val="00A87AEC"/>
    <w:rsid w:val="00A9296D"/>
    <w:rsid w:val="00A956D1"/>
    <w:rsid w:val="00A97DBC"/>
    <w:rsid w:val="00AA0DAE"/>
    <w:rsid w:val="00AB0E19"/>
    <w:rsid w:val="00AB3096"/>
    <w:rsid w:val="00AD20AF"/>
    <w:rsid w:val="00AE04B8"/>
    <w:rsid w:val="00AE3F1D"/>
    <w:rsid w:val="00B00A50"/>
    <w:rsid w:val="00B10A04"/>
    <w:rsid w:val="00B135E2"/>
    <w:rsid w:val="00B138A8"/>
    <w:rsid w:val="00B14B3B"/>
    <w:rsid w:val="00B167B6"/>
    <w:rsid w:val="00B20989"/>
    <w:rsid w:val="00B2187A"/>
    <w:rsid w:val="00B21ECB"/>
    <w:rsid w:val="00B25B5D"/>
    <w:rsid w:val="00B263EF"/>
    <w:rsid w:val="00B3301D"/>
    <w:rsid w:val="00B36D5A"/>
    <w:rsid w:val="00B44B81"/>
    <w:rsid w:val="00B4556E"/>
    <w:rsid w:val="00B52990"/>
    <w:rsid w:val="00B608E3"/>
    <w:rsid w:val="00B630B0"/>
    <w:rsid w:val="00B8238E"/>
    <w:rsid w:val="00B937F7"/>
    <w:rsid w:val="00BA0C07"/>
    <w:rsid w:val="00BA176A"/>
    <w:rsid w:val="00BA2DD1"/>
    <w:rsid w:val="00BC4F7C"/>
    <w:rsid w:val="00BC4FBC"/>
    <w:rsid w:val="00BC5E3E"/>
    <w:rsid w:val="00BC618C"/>
    <w:rsid w:val="00BC6F53"/>
    <w:rsid w:val="00BD2713"/>
    <w:rsid w:val="00BD27FC"/>
    <w:rsid w:val="00BD2938"/>
    <w:rsid w:val="00BD6F43"/>
    <w:rsid w:val="00BD6FE3"/>
    <w:rsid w:val="00BE0D64"/>
    <w:rsid w:val="00BF25FC"/>
    <w:rsid w:val="00BF27F4"/>
    <w:rsid w:val="00C00E2A"/>
    <w:rsid w:val="00C0212C"/>
    <w:rsid w:val="00C03371"/>
    <w:rsid w:val="00C033CB"/>
    <w:rsid w:val="00C06591"/>
    <w:rsid w:val="00C07E75"/>
    <w:rsid w:val="00C13CA1"/>
    <w:rsid w:val="00C14E2E"/>
    <w:rsid w:val="00C209F3"/>
    <w:rsid w:val="00C308DB"/>
    <w:rsid w:val="00C346D1"/>
    <w:rsid w:val="00C61DCC"/>
    <w:rsid w:val="00C71A0F"/>
    <w:rsid w:val="00C77D2A"/>
    <w:rsid w:val="00C87CC7"/>
    <w:rsid w:val="00CB0C3C"/>
    <w:rsid w:val="00CB42E3"/>
    <w:rsid w:val="00CB5582"/>
    <w:rsid w:val="00CC7758"/>
    <w:rsid w:val="00CE16A7"/>
    <w:rsid w:val="00CF3323"/>
    <w:rsid w:val="00D04AF7"/>
    <w:rsid w:val="00D1697C"/>
    <w:rsid w:val="00D17737"/>
    <w:rsid w:val="00D17E26"/>
    <w:rsid w:val="00D20A65"/>
    <w:rsid w:val="00D20D57"/>
    <w:rsid w:val="00D2462A"/>
    <w:rsid w:val="00D263CD"/>
    <w:rsid w:val="00D2712F"/>
    <w:rsid w:val="00D30110"/>
    <w:rsid w:val="00D33DEA"/>
    <w:rsid w:val="00D36FFC"/>
    <w:rsid w:val="00D437CC"/>
    <w:rsid w:val="00D47314"/>
    <w:rsid w:val="00D609E9"/>
    <w:rsid w:val="00D613F8"/>
    <w:rsid w:val="00D63BD0"/>
    <w:rsid w:val="00D8269A"/>
    <w:rsid w:val="00D87583"/>
    <w:rsid w:val="00D87994"/>
    <w:rsid w:val="00D913AE"/>
    <w:rsid w:val="00D92A67"/>
    <w:rsid w:val="00DA0C4E"/>
    <w:rsid w:val="00DA1DC5"/>
    <w:rsid w:val="00DB3A2D"/>
    <w:rsid w:val="00DB3BF7"/>
    <w:rsid w:val="00DC7CF1"/>
    <w:rsid w:val="00DD337E"/>
    <w:rsid w:val="00DE0122"/>
    <w:rsid w:val="00DE21AC"/>
    <w:rsid w:val="00DF2C63"/>
    <w:rsid w:val="00DF2FA9"/>
    <w:rsid w:val="00E079E8"/>
    <w:rsid w:val="00E16136"/>
    <w:rsid w:val="00E16B23"/>
    <w:rsid w:val="00E17F72"/>
    <w:rsid w:val="00E26CB7"/>
    <w:rsid w:val="00E31B61"/>
    <w:rsid w:val="00E42C5E"/>
    <w:rsid w:val="00E45E78"/>
    <w:rsid w:val="00E47CDA"/>
    <w:rsid w:val="00E47E06"/>
    <w:rsid w:val="00E5129F"/>
    <w:rsid w:val="00E55BBE"/>
    <w:rsid w:val="00E55EAC"/>
    <w:rsid w:val="00E60216"/>
    <w:rsid w:val="00E60EDE"/>
    <w:rsid w:val="00E629A0"/>
    <w:rsid w:val="00E668FE"/>
    <w:rsid w:val="00E67C0D"/>
    <w:rsid w:val="00E71726"/>
    <w:rsid w:val="00E72C8B"/>
    <w:rsid w:val="00E854D4"/>
    <w:rsid w:val="00E96AC0"/>
    <w:rsid w:val="00E972A4"/>
    <w:rsid w:val="00E975D8"/>
    <w:rsid w:val="00EA4EC3"/>
    <w:rsid w:val="00EB76DB"/>
    <w:rsid w:val="00EC17C0"/>
    <w:rsid w:val="00EC6FBC"/>
    <w:rsid w:val="00EC73B4"/>
    <w:rsid w:val="00EC79B4"/>
    <w:rsid w:val="00F07700"/>
    <w:rsid w:val="00F12283"/>
    <w:rsid w:val="00F12384"/>
    <w:rsid w:val="00F2134C"/>
    <w:rsid w:val="00F237FC"/>
    <w:rsid w:val="00F26429"/>
    <w:rsid w:val="00F27F4B"/>
    <w:rsid w:val="00F303BB"/>
    <w:rsid w:val="00F31EED"/>
    <w:rsid w:val="00F4198C"/>
    <w:rsid w:val="00F47E85"/>
    <w:rsid w:val="00F60043"/>
    <w:rsid w:val="00F62BB4"/>
    <w:rsid w:val="00F70918"/>
    <w:rsid w:val="00F73AD5"/>
    <w:rsid w:val="00F768C4"/>
    <w:rsid w:val="00FA3F74"/>
    <w:rsid w:val="00FB58FB"/>
    <w:rsid w:val="00FC52E9"/>
    <w:rsid w:val="00FE01D3"/>
    <w:rsid w:val="00FE5674"/>
    <w:rsid w:val="00FE7910"/>
    <w:rsid w:val="00FF1940"/>
    <w:rsid w:val="00FF54A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2CF1"/>
    <w:rPr>
      <w:rFonts w:ascii="Arial" w:hAnsi="Arial"/>
      <w:szCs w:val="22"/>
      <w:lang w:eastAsia="en-US"/>
    </w:rPr>
  </w:style>
  <w:style w:type="paragraph" w:styleId="Heading1">
    <w:name w:val="heading 1"/>
    <w:basedOn w:val="Normal"/>
    <w:next w:val="Normal"/>
    <w:link w:val="Heading1Char"/>
    <w:uiPriority w:val="9"/>
    <w:rsid w:val="00C13CA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rsid w:val="00D4731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C13CA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DE21AC"/>
    <w:pPr>
      <w:ind w:left="720"/>
      <w:contextualSpacing/>
    </w:pPr>
  </w:style>
  <w:style w:type="paragraph" w:customStyle="1" w:styleId="KMHNumberHeading1">
    <w:name w:val="KMH Number Heading 1"/>
    <w:basedOn w:val="ListParagraph"/>
    <w:qFormat/>
    <w:rsid w:val="0061153E"/>
    <w:pPr>
      <w:numPr>
        <w:numId w:val="1"/>
      </w:numPr>
      <w:tabs>
        <w:tab w:val="left" w:pos="567"/>
      </w:tabs>
      <w:spacing w:before="480" w:after="240"/>
    </w:pPr>
    <w:rPr>
      <w:rFonts w:cs="Arial"/>
      <w:b/>
      <w:color w:val="1D5C42"/>
      <w:sz w:val="40"/>
      <w:szCs w:val="28"/>
    </w:rPr>
  </w:style>
  <w:style w:type="paragraph" w:customStyle="1" w:styleId="KMHNumberHeading2">
    <w:name w:val="KMH Number Heading 2"/>
    <w:basedOn w:val="ListParagraph"/>
    <w:next w:val="Normal"/>
    <w:link w:val="KMHNumberHeading2Char"/>
    <w:rsid w:val="00223466"/>
    <w:pPr>
      <w:numPr>
        <w:ilvl w:val="1"/>
        <w:numId w:val="1"/>
      </w:numPr>
      <w:spacing w:before="180"/>
    </w:pPr>
    <w:rPr>
      <w:rFonts w:cs="Arial"/>
      <w:b/>
      <w:color w:val="235F2A"/>
      <w:sz w:val="24"/>
      <w:szCs w:val="24"/>
    </w:rPr>
  </w:style>
  <w:style w:type="character" w:styleId="PlaceholderText">
    <w:name w:val="Placeholder Text"/>
    <w:basedOn w:val="DefaultParagraphFont"/>
    <w:uiPriority w:val="99"/>
    <w:semiHidden/>
    <w:rsid w:val="005C057B"/>
    <w:rPr>
      <w:color w:val="808080"/>
    </w:rPr>
  </w:style>
  <w:style w:type="paragraph" w:styleId="BalloonText">
    <w:name w:val="Balloon Text"/>
    <w:basedOn w:val="Normal"/>
    <w:link w:val="BalloonTextChar"/>
    <w:uiPriority w:val="99"/>
    <w:semiHidden/>
    <w:unhideWhenUsed/>
    <w:rsid w:val="005C057B"/>
    <w:rPr>
      <w:rFonts w:ascii="Tahoma" w:hAnsi="Tahoma" w:cs="Tahoma"/>
      <w:sz w:val="16"/>
      <w:szCs w:val="16"/>
    </w:rPr>
  </w:style>
  <w:style w:type="character" w:customStyle="1" w:styleId="BalloonTextChar">
    <w:name w:val="Balloon Text Char"/>
    <w:basedOn w:val="DefaultParagraphFont"/>
    <w:link w:val="BalloonText"/>
    <w:uiPriority w:val="99"/>
    <w:semiHidden/>
    <w:rsid w:val="005C057B"/>
    <w:rPr>
      <w:rFonts w:ascii="Tahoma" w:hAnsi="Tahoma" w:cs="Tahoma"/>
      <w:sz w:val="16"/>
      <w:szCs w:val="16"/>
    </w:rPr>
  </w:style>
  <w:style w:type="paragraph" w:styleId="Header">
    <w:name w:val="header"/>
    <w:basedOn w:val="Normal"/>
    <w:link w:val="HeaderChar"/>
    <w:uiPriority w:val="99"/>
    <w:unhideWhenUsed/>
    <w:rsid w:val="000A1DAC"/>
    <w:pPr>
      <w:tabs>
        <w:tab w:val="center" w:pos="4680"/>
        <w:tab w:val="right" w:pos="9360"/>
      </w:tabs>
    </w:pPr>
  </w:style>
  <w:style w:type="character" w:customStyle="1" w:styleId="HeaderChar">
    <w:name w:val="Header Char"/>
    <w:basedOn w:val="DefaultParagraphFont"/>
    <w:link w:val="Header"/>
    <w:uiPriority w:val="99"/>
    <w:rsid w:val="000A1DAC"/>
  </w:style>
  <w:style w:type="paragraph" w:styleId="Footer">
    <w:name w:val="footer"/>
    <w:basedOn w:val="Normal"/>
    <w:link w:val="FooterChar"/>
    <w:uiPriority w:val="99"/>
    <w:unhideWhenUsed/>
    <w:rsid w:val="000A1DAC"/>
    <w:pPr>
      <w:tabs>
        <w:tab w:val="center" w:pos="4680"/>
        <w:tab w:val="right" w:pos="9360"/>
      </w:tabs>
    </w:pPr>
  </w:style>
  <w:style w:type="character" w:customStyle="1" w:styleId="FooterChar">
    <w:name w:val="Footer Char"/>
    <w:basedOn w:val="DefaultParagraphFont"/>
    <w:link w:val="Footer"/>
    <w:uiPriority w:val="99"/>
    <w:rsid w:val="000A1DAC"/>
  </w:style>
  <w:style w:type="paragraph" w:customStyle="1" w:styleId="KMHHeading1">
    <w:name w:val="KMH Heading 1"/>
    <w:basedOn w:val="Normal"/>
    <w:rsid w:val="005B207B"/>
    <w:pPr>
      <w:spacing w:after="120"/>
    </w:pPr>
    <w:rPr>
      <w:rFonts w:cs="Arial"/>
      <w:b/>
      <w:color w:val="235F2A"/>
      <w:sz w:val="28"/>
      <w:szCs w:val="28"/>
    </w:rPr>
  </w:style>
  <w:style w:type="paragraph" w:customStyle="1" w:styleId="KMHSubheader">
    <w:name w:val="KMH Sub header"/>
    <w:basedOn w:val="KMHHeading1"/>
    <w:rsid w:val="00E854D4"/>
    <w:pPr>
      <w:spacing w:before="240" w:after="360"/>
    </w:pPr>
    <w:rPr>
      <w:b w:val="0"/>
    </w:rPr>
  </w:style>
  <w:style w:type="paragraph" w:customStyle="1" w:styleId="TableHeading">
    <w:name w:val="Table Heading"/>
    <w:basedOn w:val="Normal"/>
    <w:rsid w:val="00700D68"/>
    <w:pPr>
      <w:pBdr>
        <w:bottom w:val="single" w:sz="6" w:space="1" w:color="D9D9D9"/>
      </w:pBdr>
      <w:spacing w:before="200" w:line="300" w:lineRule="auto"/>
    </w:pPr>
    <w:rPr>
      <w:rFonts w:cs="Arial"/>
      <w:b/>
      <w:color w:val="404040"/>
      <w:sz w:val="18"/>
      <w:lang w:eastAsia="en-AU"/>
    </w:rPr>
  </w:style>
  <w:style w:type="paragraph" w:customStyle="1" w:styleId="TableColumnHeading">
    <w:name w:val="Table Column Heading"/>
    <w:basedOn w:val="Normal"/>
    <w:next w:val="Normal"/>
    <w:rsid w:val="00F60043"/>
    <w:pPr>
      <w:shd w:val="clear" w:color="auto" w:fill="CCECD0"/>
      <w:jc w:val="center"/>
    </w:pPr>
    <w:rPr>
      <w:rFonts w:cs="Arial"/>
      <w:b/>
      <w:color w:val="404040"/>
      <w:sz w:val="18"/>
      <w:szCs w:val="18"/>
      <w:lang w:eastAsia="en-AU"/>
    </w:rPr>
  </w:style>
  <w:style w:type="paragraph" w:customStyle="1" w:styleId="TableText">
    <w:name w:val="Table Text"/>
    <w:basedOn w:val="Normal"/>
    <w:next w:val="Normal"/>
    <w:rsid w:val="00700D68"/>
    <w:pPr>
      <w:contextualSpacing/>
    </w:pPr>
    <w:rPr>
      <w:rFonts w:cs="Arial"/>
      <w:color w:val="404040"/>
      <w:sz w:val="18"/>
      <w:lang w:eastAsia="en-AU"/>
    </w:rPr>
  </w:style>
  <w:style w:type="paragraph" w:customStyle="1" w:styleId="KMHTitleAppendix">
    <w:name w:val="KMH Title Appendix"/>
    <w:basedOn w:val="KMHNumberHeading1"/>
    <w:qFormat/>
    <w:rsid w:val="004D4621"/>
    <w:pPr>
      <w:numPr>
        <w:numId w:val="0"/>
      </w:numPr>
      <w:pBdr>
        <w:bottom w:val="single" w:sz="4" w:space="1" w:color="1D5C42"/>
      </w:pBdr>
      <w:spacing w:before="4080"/>
      <w:jc w:val="right"/>
    </w:pPr>
  </w:style>
  <w:style w:type="paragraph" w:customStyle="1" w:styleId="KMHAppendixSubHeader">
    <w:name w:val="KMH Appendix Sub Header"/>
    <w:basedOn w:val="KMHTitleAppendix"/>
    <w:rsid w:val="00077CF1"/>
    <w:rPr>
      <w:sz w:val="24"/>
      <w:szCs w:val="24"/>
    </w:rPr>
  </w:style>
  <w:style w:type="character" w:styleId="Hyperlink">
    <w:name w:val="Hyperlink"/>
    <w:basedOn w:val="DefaultParagraphFont"/>
    <w:uiPriority w:val="99"/>
    <w:unhideWhenUsed/>
    <w:rsid w:val="006E7254"/>
    <w:rPr>
      <w:color w:val="0000FF"/>
      <w:u w:val="single"/>
    </w:rPr>
  </w:style>
  <w:style w:type="paragraph" w:styleId="TOC1">
    <w:name w:val="toc 1"/>
    <w:basedOn w:val="Normal"/>
    <w:next w:val="Normal"/>
    <w:autoRedefine/>
    <w:uiPriority w:val="39"/>
    <w:unhideWhenUsed/>
    <w:rsid w:val="001041D6"/>
    <w:pPr>
      <w:spacing w:before="240" w:after="120"/>
      <w:ind w:left="567" w:hanging="567"/>
    </w:pPr>
    <w:rPr>
      <w:b/>
      <w:bCs/>
      <w:szCs w:val="20"/>
    </w:rPr>
  </w:style>
  <w:style w:type="paragraph" w:styleId="TOC2">
    <w:name w:val="toc 2"/>
    <w:basedOn w:val="Normal"/>
    <w:next w:val="Normal"/>
    <w:autoRedefine/>
    <w:uiPriority w:val="39"/>
    <w:unhideWhenUsed/>
    <w:rsid w:val="00B25B5D"/>
    <w:pPr>
      <w:tabs>
        <w:tab w:val="left" w:pos="1418"/>
        <w:tab w:val="right" w:pos="9072"/>
      </w:tabs>
      <w:spacing w:before="120"/>
      <w:ind w:left="1701" w:hanging="1134"/>
    </w:pPr>
    <w:rPr>
      <w:iCs/>
      <w:szCs w:val="20"/>
    </w:rPr>
  </w:style>
  <w:style w:type="paragraph" w:customStyle="1" w:styleId="KMHTOCHeader">
    <w:name w:val="KMH TOC Header"/>
    <w:basedOn w:val="TOC1"/>
    <w:qFormat/>
    <w:rsid w:val="00E67C0D"/>
    <w:rPr>
      <w:b w:val="0"/>
      <w:noProof/>
    </w:rPr>
  </w:style>
  <w:style w:type="paragraph" w:styleId="Caption">
    <w:name w:val="caption"/>
    <w:basedOn w:val="Normal"/>
    <w:next w:val="Normal"/>
    <w:link w:val="CaptionChar"/>
    <w:uiPriority w:val="35"/>
    <w:unhideWhenUsed/>
    <w:rsid w:val="00D8269A"/>
    <w:pPr>
      <w:spacing w:after="200"/>
    </w:pPr>
    <w:rPr>
      <w:b/>
      <w:bCs/>
      <w:color w:val="235F2A"/>
      <w:sz w:val="18"/>
      <w:szCs w:val="18"/>
    </w:rPr>
  </w:style>
  <w:style w:type="numbering" w:customStyle="1" w:styleId="Style1">
    <w:name w:val="Style1"/>
    <w:basedOn w:val="NoList"/>
    <w:uiPriority w:val="99"/>
    <w:rsid w:val="0097266D"/>
    <w:pPr>
      <w:numPr>
        <w:numId w:val="7"/>
      </w:numPr>
    </w:pPr>
  </w:style>
  <w:style w:type="paragraph" w:customStyle="1" w:styleId="KMHBulletLevel1">
    <w:name w:val="KMH Bullet Level 1"/>
    <w:basedOn w:val="ListParagraph"/>
    <w:qFormat/>
    <w:rsid w:val="00101EA2"/>
    <w:pPr>
      <w:numPr>
        <w:numId w:val="11"/>
      </w:numPr>
      <w:spacing w:after="120"/>
      <w:ind w:left="567" w:hanging="567"/>
    </w:pPr>
  </w:style>
  <w:style w:type="paragraph" w:customStyle="1" w:styleId="KMHBulletLevel2">
    <w:name w:val="KMH Bullet Level 2"/>
    <w:basedOn w:val="ListParagraph"/>
    <w:qFormat/>
    <w:rsid w:val="00101EA2"/>
    <w:pPr>
      <w:numPr>
        <w:numId w:val="20"/>
      </w:numPr>
      <w:spacing w:after="120"/>
      <w:ind w:left="1134" w:hanging="567"/>
    </w:pPr>
  </w:style>
  <w:style w:type="paragraph" w:customStyle="1" w:styleId="BulletLevel3">
    <w:name w:val="Bullet Level 3"/>
    <w:basedOn w:val="ListParagraph"/>
    <w:rsid w:val="001616AB"/>
    <w:pPr>
      <w:numPr>
        <w:ilvl w:val="2"/>
        <w:numId w:val="8"/>
      </w:numPr>
      <w:ind w:left="1276" w:hanging="425"/>
    </w:pPr>
  </w:style>
  <w:style w:type="paragraph" w:customStyle="1" w:styleId="BulletLevel4">
    <w:name w:val="Bullet Level 4"/>
    <w:basedOn w:val="BulletLevel3"/>
    <w:rsid w:val="001616AB"/>
    <w:pPr>
      <w:ind w:left="1701"/>
    </w:pPr>
  </w:style>
  <w:style w:type="paragraph" w:customStyle="1" w:styleId="BulletLevel5">
    <w:name w:val="Bullet Level 5"/>
    <w:basedOn w:val="BulletLevel4"/>
    <w:rsid w:val="001616AB"/>
    <w:pPr>
      <w:ind w:left="2126"/>
    </w:pPr>
  </w:style>
  <w:style w:type="paragraph" w:customStyle="1" w:styleId="BulletLevel6">
    <w:name w:val="Bullet Level 6"/>
    <w:basedOn w:val="BulletLevel5"/>
    <w:rsid w:val="001616AB"/>
    <w:pPr>
      <w:ind w:left="2552"/>
    </w:pPr>
  </w:style>
  <w:style w:type="paragraph" w:customStyle="1" w:styleId="BulletLevel7">
    <w:name w:val="Bullet Level 7"/>
    <w:basedOn w:val="BulletLevel6"/>
    <w:rsid w:val="009F26BF"/>
    <w:pPr>
      <w:ind w:left="2977"/>
    </w:pPr>
  </w:style>
  <w:style w:type="paragraph" w:styleId="TOC3">
    <w:name w:val="toc 3"/>
    <w:basedOn w:val="Normal"/>
    <w:next w:val="Normal"/>
    <w:autoRedefine/>
    <w:uiPriority w:val="39"/>
    <w:unhideWhenUsed/>
    <w:rsid w:val="009A5453"/>
    <w:pPr>
      <w:ind w:left="720"/>
    </w:pPr>
    <w:rPr>
      <w:szCs w:val="20"/>
    </w:rPr>
  </w:style>
  <w:style w:type="paragraph" w:styleId="TOC4">
    <w:name w:val="toc 4"/>
    <w:basedOn w:val="Normal"/>
    <w:next w:val="Normal"/>
    <w:autoRedefine/>
    <w:uiPriority w:val="39"/>
    <w:unhideWhenUsed/>
    <w:rsid w:val="00D47314"/>
    <w:pPr>
      <w:ind w:left="600"/>
    </w:pPr>
    <w:rPr>
      <w:rFonts w:ascii="Calibri" w:hAnsi="Calibri"/>
      <w:szCs w:val="20"/>
    </w:rPr>
  </w:style>
  <w:style w:type="paragraph" w:styleId="TOC5">
    <w:name w:val="toc 5"/>
    <w:basedOn w:val="Normal"/>
    <w:next w:val="Normal"/>
    <w:autoRedefine/>
    <w:uiPriority w:val="39"/>
    <w:unhideWhenUsed/>
    <w:rsid w:val="00D47314"/>
    <w:pPr>
      <w:ind w:left="800"/>
    </w:pPr>
    <w:rPr>
      <w:rFonts w:ascii="Calibri" w:hAnsi="Calibri"/>
      <w:szCs w:val="20"/>
    </w:rPr>
  </w:style>
  <w:style w:type="paragraph" w:styleId="TOC6">
    <w:name w:val="toc 6"/>
    <w:basedOn w:val="Normal"/>
    <w:next w:val="Normal"/>
    <w:autoRedefine/>
    <w:uiPriority w:val="39"/>
    <w:unhideWhenUsed/>
    <w:rsid w:val="00D47314"/>
    <w:pPr>
      <w:ind w:left="1000"/>
    </w:pPr>
    <w:rPr>
      <w:rFonts w:ascii="Calibri" w:hAnsi="Calibri"/>
      <w:szCs w:val="20"/>
    </w:rPr>
  </w:style>
  <w:style w:type="paragraph" w:styleId="TOC7">
    <w:name w:val="toc 7"/>
    <w:basedOn w:val="Normal"/>
    <w:next w:val="Normal"/>
    <w:autoRedefine/>
    <w:uiPriority w:val="39"/>
    <w:unhideWhenUsed/>
    <w:rsid w:val="00D47314"/>
    <w:pPr>
      <w:ind w:left="1200"/>
    </w:pPr>
    <w:rPr>
      <w:rFonts w:ascii="Calibri" w:hAnsi="Calibri"/>
      <w:szCs w:val="20"/>
    </w:rPr>
  </w:style>
  <w:style w:type="paragraph" w:styleId="TOC8">
    <w:name w:val="toc 8"/>
    <w:basedOn w:val="Normal"/>
    <w:next w:val="Normal"/>
    <w:autoRedefine/>
    <w:uiPriority w:val="39"/>
    <w:unhideWhenUsed/>
    <w:rsid w:val="00D47314"/>
    <w:pPr>
      <w:ind w:left="1400"/>
    </w:pPr>
    <w:rPr>
      <w:rFonts w:ascii="Calibri" w:hAnsi="Calibri"/>
      <w:szCs w:val="20"/>
    </w:rPr>
  </w:style>
  <w:style w:type="paragraph" w:styleId="TOC9">
    <w:name w:val="toc 9"/>
    <w:basedOn w:val="Normal"/>
    <w:next w:val="Normal"/>
    <w:autoRedefine/>
    <w:uiPriority w:val="39"/>
    <w:unhideWhenUsed/>
    <w:rsid w:val="00D47314"/>
    <w:pPr>
      <w:ind w:left="1600"/>
    </w:pPr>
    <w:rPr>
      <w:rFonts w:ascii="Calibri" w:hAnsi="Calibri"/>
      <w:szCs w:val="20"/>
    </w:rPr>
  </w:style>
  <w:style w:type="character" w:customStyle="1" w:styleId="Heading2Char">
    <w:name w:val="Heading 2 Char"/>
    <w:basedOn w:val="DefaultParagraphFont"/>
    <w:link w:val="Heading2"/>
    <w:uiPriority w:val="9"/>
    <w:rsid w:val="00D47314"/>
    <w:rPr>
      <w:rFonts w:ascii="Cambria" w:eastAsia="Times New Roman" w:hAnsi="Cambria" w:cs="Times New Roman"/>
      <w:b/>
      <w:bCs/>
      <w:color w:val="4F81BD"/>
      <w:sz w:val="26"/>
      <w:szCs w:val="26"/>
    </w:rPr>
  </w:style>
  <w:style w:type="paragraph" w:styleId="TableofFigures">
    <w:name w:val="table of figures"/>
    <w:basedOn w:val="Normal"/>
    <w:next w:val="Normal"/>
    <w:uiPriority w:val="99"/>
    <w:unhideWhenUsed/>
    <w:rsid w:val="007A401B"/>
    <w:pPr>
      <w:spacing w:line="360" w:lineRule="auto"/>
      <w:ind w:left="442" w:hanging="442"/>
    </w:pPr>
    <w:rPr>
      <w:bCs/>
      <w:szCs w:val="20"/>
    </w:rPr>
  </w:style>
  <w:style w:type="paragraph" w:customStyle="1" w:styleId="11KMHNumberHeading2">
    <w:name w:val="1.1 KMH Number Heading 2"/>
    <w:basedOn w:val="KMHNumberHeading2"/>
    <w:rsid w:val="00584DC6"/>
    <w:pPr>
      <w:outlineLvl w:val="1"/>
    </w:pPr>
  </w:style>
  <w:style w:type="paragraph" w:customStyle="1" w:styleId="KMHNumberHeading3">
    <w:name w:val="KMH Number Heading 3"/>
    <w:basedOn w:val="11KMHNumberHeading2"/>
    <w:next w:val="Normal"/>
    <w:qFormat/>
    <w:rsid w:val="00DC7CF1"/>
    <w:pPr>
      <w:numPr>
        <w:ilvl w:val="2"/>
      </w:numPr>
      <w:spacing w:before="240" w:after="120"/>
      <w:ind w:left="1418" w:hanging="851"/>
    </w:pPr>
    <w:rPr>
      <w:color w:val="1D5C42"/>
      <w:sz w:val="20"/>
    </w:rPr>
  </w:style>
  <w:style w:type="paragraph" w:customStyle="1" w:styleId="KMHLevel4NoNumberHeading">
    <w:name w:val="KMH Level 4 No Number Heading"/>
    <w:basedOn w:val="Normal"/>
    <w:next w:val="Normal"/>
    <w:rsid w:val="00A265F6"/>
    <w:rPr>
      <w:b/>
    </w:rPr>
  </w:style>
  <w:style w:type="paragraph" w:customStyle="1" w:styleId="AppendixSubheader">
    <w:name w:val="Appendix Sub header"/>
    <w:basedOn w:val="KMHSubheader"/>
    <w:rsid w:val="008050D4"/>
    <w:pPr>
      <w:jc w:val="right"/>
      <w:outlineLvl w:val="1"/>
    </w:pPr>
  </w:style>
  <w:style w:type="paragraph" w:customStyle="1" w:styleId="KMHNumberheading20">
    <w:name w:val="KMH Number heading 2"/>
    <w:basedOn w:val="KMHNumberHeading2"/>
    <w:link w:val="KMHNumberheading2Char0"/>
    <w:qFormat/>
    <w:rsid w:val="00726E7E"/>
    <w:pPr>
      <w:tabs>
        <w:tab w:val="left" w:pos="567"/>
      </w:tabs>
      <w:spacing w:before="240" w:after="120" w:line="300" w:lineRule="auto"/>
    </w:pPr>
    <w:rPr>
      <w:color w:val="1D5C42"/>
    </w:rPr>
  </w:style>
  <w:style w:type="paragraph" w:styleId="Quote">
    <w:name w:val="Quote"/>
    <w:basedOn w:val="Normal"/>
    <w:next w:val="Normal"/>
    <w:link w:val="QuoteChar"/>
    <w:uiPriority w:val="29"/>
    <w:rsid w:val="00223466"/>
    <w:rPr>
      <w:i/>
      <w:iCs/>
      <w:color w:val="000000"/>
    </w:rPr>
  </w:style>
  <w:style w:type="character" w:customStyle="1" w:styleId="ListParagraphChar">
    <w:name w:val="List Paragraph Char"/>
    <w:basedOn w:val="DefaultParagraphFont"/>
    <w:link w:val="ListParagraph"/>
    <w:uiPriority w:val="34"/>
    <w:rsid w:val="00223466"/>
    <w:rPr>
      <w:rFonts w:ascii="Arial" w:hAnsi="Arial"/>
      <w:sz w:val="20"/>
    </w:rPr>
  </w:style>
  <w:style w:type="character" w:customStyle="1" w:styleId="KMHNumberHeading2Char">
    <w:name w:val="KMH Number Heading 2 Char"/>
    <w:basedOn w:val="ListParagraphChar"/>
    <w:link w:val="KMHNumberHeading2"/>
    <w:rsid w:val="00223466"/>
    <w:rPr>
      <w:rFonts w:ascii="Arial" w:hAnsi="Arial" w:cs="Arial"/>
      <w:b/>
      <w:color w:val="235F2A"/>
      <w:sz w:val="24"/>
      <w:szCs w:val="24"/>
      <w:lang w:eastAsia="en-US"/>
    </w:rPr>
  </w:style>
  <w:style w:type="character" w:customStyle="1" w:styleId="KMHNumberheading2Char0">
    <w:name w:val="KMH Number heading 2 Char"/>
    <w:basedOn w:val="KMHNumberHeading2Char"/>
    <w:link w:val="KMHNumberheading20"/>
    <w:rsid w:val="00726E7E"/>
    <w:rPr>
      <w:rFonts w:ascii="Arial" w:hAnsi="Arial" w:cs="Arial"/>
      <w:b/>
      <w:color w:val="1D5C42"/>
      <w:sz w:val="24"/>
      <w:szCs w:val="24"/>
      <w:lang w:eastAsia="en-US"/>
    </w:rPr>
  </w:style>
  <w:style w:type="character" w:customStyle="1" w:styleId="QuoteChar">
    <w:name w:val="Quote Char"/>
    <w:basedOn w:val="DefaultParagraphFont"/>
    <w:link w:val="Quote"/>
    <w:uiPriority w:val="29"/>
    <w:rsid w:val="00223466"/>
    <w:rPr>
      <w:rFonts w:ascii="Arial" w:hAnsi="Arial"/>
      <w:i/>
      <w:iCs/>
      <w:color w:val="000000"/>
      <w:sz w:val="20"/>
    </w:rPr>
  </w:style>
  <w:style w:type="character" w:customStyle="1" w:styleId="Heading1Char">
    <w:name w:val="Heading 1 Char"/>
    <w:basedOn w:val="DefaultParagraphFont"/>
    <w:link w:val="Heading1"/>
    <w:uiPriority w:val="9"/>
    <w:rsid w:val="00C13CA1"/>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C13CA1"/>
    <w:rPr>
      <w:rFonts w:ascii="Cambria" w:eastAsia="Times New Roman" w:hAnsi="Cambria" w:cs="Times New Roman"/>
      <w:b/>
      <w:bCs/>
      <w:color w:val="4F81BD"/>
      <w:sz w:val="20"/>
    </w:rPr>
  </w:style>
  <w:style w:type="table" w:styleId="TableGrid">
    <w:name w:val="Table Grid"/>
    <w:basedOn w:val="TableNormal"/>
    <w:uiPriority w:val="59"/>
    <w:rsid w:val="00F600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MHsubtitleappendix">
    <w:name w:val="KMH sub title appendix"/>
    <w:basedOn w:val="Normal"/>
    <w:link w:val="KMHsubtitleappendixChar"/>
    <w:qFormat/>
    <w:rsid w:val="004D4621"/>
    <w:pPr>
      <w:spacing w:before="240"/>
      <w:jc w:val="right"/>
    </w:pPr>
    <w:rPr>
      <w:color w:val="1D5C42"/>
      <w:sz w:val="28"/>
      <w:szCs w:val="28"/>
    </w:rPr>
  </w:style>
  <w:style w:type="character" w:customStyle="1" w:styleId="KMHsubtitleappendixChar">
    <w:name w:val="KMH sub title appendix Char"/>
    <w:basedOn w:val="DefaultParagraphFont"/>
    <w:link w:val="KMHsubtitleappendix"/>
    <w:rsid w:val="004D4621"/>
    <w:rPr>
      <w:rFonts w:ascii="Arial" w:hAnsi="Arial"/>
      <w:color w:val="1D5C42"/>
      <w:sz w:val="28"/>
      <w:szCs w:val="28"/>
      <w:lang w:eastAsia="en-US"/>
    </w:rPr>
  </w:style>
  <w:style w:type="paragraph" w:customStyle="1" w:styleId="TablesandFigures">
    <w:name w:val="Tables and Figures"/>
    <w:basedOn w:val="Caption"/>
    <w:link w:val="TablesandFiguresChar"/>
    <w:qFormat/>
    <w:rsid w:val="00794BFA"/>
    <w:pPr>
      <w:keepNext/>
      <w:jc w:val="center"/>
    </w:pPr>
  </w:style>
  <w:style w:type="character" w:customStyle="1" w:styleId="CaptionChar">
    <w:name w:val="Caption Char"/>
    <w:basedOn w:val="DefaultParagraphFont"/>
    <w:link w:val="Caption"/>
    <w:uiPriority w:val="35"/>
    <w:rsid w:val="00794BFA"/>
    <w:rPr>
      <w:rFonts w:ascii="Arial" w:hAnsi="Arial"/>
      <w:b/>
      <w:bCs/>
      <w:color w:val="235F2A"/>
      <w:sz w:val="18"/>
      <w:szCs w:val="18"/>
      <w:lang w:eastAsia="en-US"/>
    </w:rPr>
  </w:style>
  <w:style w:type="character" w:customStyle="1" w:styleId="TablesandFiguresChar">
    <w:name w:val="Tables and Figures Char"/>
    <w:basedOn w:val="CaptionChar"/>
    <w:link w:val="TablesandFigures"/>
    <w:rsid w:val="00794BFA"/>
    <w:rPr>
      <w:rFonts w:ascii="Arial" w:hAnsi="Arial"/>
      <w:b/>
      <w:bCs/>
      <w:color w:val="235F2A"/>
      <w:sz w:val="18"/>
      <w:szCs w:val="18"/>
      <w:lang w:eastAsia="en-US"/>
    </w:rPr>
  </w:style>
  <w:style w:type="character" w:styleId="CommentReference">
    <w:name w:val="annotation reference"/>
    <w:basedOn w:val="DefaultParagraphFont"/>
    <w:uiPriority w:val="99"/>
    <w:semiHidden/>
    <w:unhideWhenUsed/>
    <w:rsid w:val="00DE0122"/>
    <w:rPr>
      <w:sz w:val="16"/>
      <w:szCs w:val="16"/>
    </w:rPr>
  </w:style>
  <w:style w:type="paragraph" w:styleId="CommentText">
    <w:name w:val="annotation text"/>
    <w:basedOn w:val="Normal"/>
    <w:link w:val="CommentTextChar"/>
    <w:uiPriority w:val="99"/>
    <w:semiHidden/>
    <w:unhideWhenUsed/>
    <w:rsid w:val="00DE0122"/>
    <w:pPr>
      <w:spacing w:line="240" w:lineRule="auto"/>
    </w:pPr>
    <w:rPr>
      <w:szCs w:val="20"/>
    </w:rPr>
  </w:style>
  <w:style w:type="character" w:customStyle="1" w:styleId="CommentTextChar">
    <w:name w:val="Comment Text Char"/>
    <w:basedOn w:val="DefaultParagraphFont"/>
    <w:link w:val="CommentText"/>
    <w:uiPriority w:val="99"/>
    <w:semiHidden/>
    <w:rsid w:val="00DE012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E0122"/>
    <w:rPr>
      <w:b/>
      <w:bCs/>
    </w:rPr>
  </w:style>
  <w:style w:type="character" w:customStyle="1" w:styleId="CommentSubjectChar">
    <w:name w:val="Comment Subject Char"/>
    <w:basedOn w:val="CommentTextChar"/>
    <w:link w:val="CommentSubject"/>
    <w:uiPriority w:val="99"/>
    <w:semiHidden/>
    <w:rsid w:val="00DE0122"/>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2CF1"/>
    <w:rPr>
      <w:rFonts w:ascii="Arial" w:hAnsi="Arial"/>
      <w:szCs w:val="22"/>
      <w:lang w:eastAsia="en-US"/>
    </w:rPr>
  </w:style>
  <w:style w:type="paragraph" w:styleId="Heading1">
    <w:name w:val="heading 1"/>
    <w:basedOn w:val="Normal"/>
    <w:next w:val="Normal"/>
    <w:link w:val="Heading1Char"/>
    <w:uiPriority w:val="9"/>
    <w:rsid w:val="00C13CA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rsid w:val="00D4731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C13CA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DE21AC"/>
    <w:pPr>
      <w:ind w:left="720"/>
      <w:contextualSpacing/>
    </w:pPr>
  </w:style>
  <w:style w:type="paragraph" w:customStyle="1" w:styleId="KMHNumberHeading1">
    <w:name w:val="KMH Number Heading 1"/>
    <w:basedOn w:val="ListParagraph"/>
    <w:qFormat/>
    <w:rsid w:val="0061153E"/>
    <w:pPr>
      <w:numPr>
        <w:numId w:val="1"/>
      </w:numPr>
      <w:tabs>
        <w:tab w:val="left" w:pos="567"/>
      </w:tabs>
      <w:spacing w:before="480" w:after="240"/>
    </w:pPr>
    <w:rPr>
      <w:rFonts w:cs="Arial"/>
      <w:b/>
      <w:color w:val="1D5C42"/>
      <w:sz w:val="40"/>
      <w:szCs w:val="28"/>
    </w:rPr>
  </w:style>
  <w:style w:type="paragraph" w:customStyle="1" w:styleId="KMHNumberHeading2">
    <w:name w:val="KMH Number Heading 2"/>
    <w:basedOn w:val="ListParagraph"/>
    <w:next w:val="Normal"/>
    <w:link w:val="KMHNumberHeading2Char"/>
    <w:rsid w:val="00223466"/>
    <w:pPr>
      <w:numPr>
        <w:ilvl w:val="1"/>
        <w:numId w:val="1"/>
      </w:numPr>
      <w:spacing w:before="180"/>
    </w:pPr>
    <w:rPr>
      <w:rFonts w:cs="Arial"/>
      <w:b/>
      <w:color w:val="235F2A"/>
      <w:sz w:val="24"/>
      <w:szCs w:val="24"/>
    </w:rPr>
  </w:style>
  <w:style w:type="character" w:styleId="PlaceholderText">
    <w:name w:val="Placeholder Text"/>
    <w:basedOn w:val="DefaultParagraphFont"/>
    <w:uiPriority w:val="99"/>
    <w:semiHidden/>
    <w:rsid w:val="005C057B"/>
    <w:rPr>
      <w:color w:val="808080"/>
    </w:rPr>
  </w:style>
  <w:style w:type="paragraph" w:styleId="BalloonText">
    <w:name w:val="Balloon Text"/>
    <w:basedOn w:val="Normal"/>
    <w:link w:val="BalloonTextChar"/>
    <w:uiPriority w:val="99"/>
    <w:semiHidden/>
    <w:unhideWhenUsed/>
    <w:rsid w:val="005C057B"/>
    <w:rPr>
      <w:rFonts w:ascii="Tahoma" w:hAnsi="Tahoma" w:cs="Tahoma"/>
      <w:sz w:val="16"/>
      <w:szCs w:val="16"/>
    </w:rPr>
  </w:style>
  <w:style w:type="character" w:customStyle="1" w:styleId="BalloonTextChar">
    <w:name w:val="Balloon Text Char"/>
    <w:basedOn w:val="DefaultParagraphFont"/>
    <w:link w:val="BalloonText"/>
    <w:uiPriority w:val="99"/>
    <w:semiHidden/>
    <w:rsid w:val="005C057B"/>
    <w:rPr>
      <w:rFonts w:ascii="Tahoma" w:hAnsi="Tahoma" w:cs="Tahoma"/>
      <w:sz w:val="16"/>
      <w:szCs w:val="16"/>
    </w:rPr>
  </w:style>
  <w:style w:type="paragraph" w:styleId="Header">
    <w:name w:val="header"/>
    <w:basedOn w:val="Normal"/>
    <w:link w:val="HeaderChar"/>
    <w:uiPriority w:val="99"/>
    <w:unhideWhenUsed/>
    <w:rsid w:val="000A1DAC"/>
    <w:pPr>
      <w:tabs>
        <w:tab w:val="center" w:pos="4680"/>
        <w:tab w:val="right" w:pos="9360"/>
      </w:tabs>
    </w:pPr>
  </w:style>
  <w:style w:type="character" w:customStyle="1" w:styleId="HeaderChar">
    <w:name w:val="Header Char"/>
    <w:basedOn w:val="DefaultParagraphFont"/>
    <w:link w:val="Header"/>
    <w:uiPriority w:val="99"/>
    <w:rsid w:val="000A1DAC"/>
  </w:style>
  <w:style w:type="paragraph" w:styleId="Footer">
    <w:name w:val="footer"/>
    <w:basedOn w:val="Normal"/>
    <w:link w:val="FooterChar"/>
    <w:uiPriority w:val="99"/>
    <w:unhideWhenUsed/>
    <w:rsid w:val="000A1DAC"/>
    <w:pPr>
      <w:tabs>
        <w:tab w:val="center" w:pos="4680"/>
        <w:tab w:val="right" w:pos="9360"/>
      </w:tabs>
    </w:pPr>
  </w:style>
  <w:style w:type="character" w:customStyle="1" w:styleId="FooterChar">
    <w:name w:val="Footer Char"/>
    <w:basedOn w:val="DefaultParagraphFont"/>
    <w:link w:val="Footer"/>
    <w:uiPriority w:val="99"/>
    <w:rsid w:val="000A1DAC"/>
  </w:style>
  <w:style w:type="paragraph" w:customStyle="1" w:styleId="KMHHeading1">
    <w:name w:val="KMH Heading 1"/>
    <w:basedOn w:val="Normal"/>
    <w:rsid w:val="005B207B"/>
    <w:pPr>
      <w:spacing w:after="120"/>
    </w:pPr>
    <w:rPr>
      <w:rFonts w:cs="Arial"/>
      <w:b/>
      <w:color w:val="235F2A"/>
      <w:sz w:val="28"/>
      <w:szCs w:val="28"/>
    </w:rPr>
  </w:style>
  <w:style w:type="paragraph" w:customStyle="1" w:styleId="KMHSubheader">
    <w:name w:val="KMH Sub header"/>
    <w:basedOn w:val="KMHHeading1"/>
    <w:rsid w:val="00E854D4"/>
    <w:pPr>
      <w:spacing w:before="240" w:after="360"/>
    </w:pPr>
    <w:rPr>
      <w:b w:val="0"/>
    </w:rPr>
  </w:style>
  <w:style w:type="paragraph" w:customStyle="1" w:styleId="TableHeading">
    <w:name w:val="Table Heading"/>
    <w:basedOn w:val="Normal"/>
    <w:rsid w:val="00700D68"/>
    <w:pPr>
      <w:pBdr>
        <w:bottom w:val="single" w:sz="6" w:space="1" w:color="D9D9D9"/>
      </w:pBdr>
      <w:spacing w:before="200" w:line="300" w:lineRule="auto"/>
    </w:pPr>
    <w:rPr>
      <w:rFonts w:cs="Arial"/>
      <w:b/>
      <w:color w:val="404040"/>
      <w:sz w:val="18"/>
      <w:lang w:eastAsia="en-AU"/>
    </w:rPr>
  </w:style>
  <w:style w:type="paragraph" w:customStyle="1" w:styleId="TableColumnHeading">
    <w:name w:val="Table Column Heading"/>
    <w:basedOn w:val="Normal"/>
    <w:next w:val="Normal"/>
    <w:rsid w:val="00F60043"/>
    <w:pPr>
      <w:shd w:val="clear" w:color="auto" w:fill="CCECD0"/>
      <w:jc w:val="center"/>
    </w:pPr>
    <w:rPr>
      <w:rFonts w:cs="Arial"/>
      <w:b/>
      <w:color w:val="404040"/>
      <w:sz w:val="18"/>
      <w:szCs w:val="18"/>
      <w:lang w:eastAsia="en-AU"/>
    </w:rPr>
  </w:style>
  <w:style w:type="paragraph" w:customStyle="1" w:styleId="TableText">
    <w:name w:val="Table Text"/>
    <w:basedOn w:val="Normal"/>
    <w:next w:val="Normal"/>
    <w:rsid w:val="00700D68"/>
    <w:pPr>
      <w:contextualSpacing/>
    </w:pPr>
    <w:rPr>
      <w:rFonts w:cs="Arial"/>
      <w:color w:val="404040"/>
      <w:sz w:val="18"/>
      <w:lang w:eastAsia="en-AU"/>
    </w:rPr>
  </w:style>
  <w:style w:type="paragraph" w:customStyle="1" w:styleId="KMHTitleAppendix">
    <w:name w:val="KMH Title Appendix"/>
    <w:basedOn w:val="KMHNumberHeading1"/>
    <w:qFormat/>
    <w:rsid w:val="004D4621"/>
    <w:pPr>
      <w:numPr>
        <w:numId w:val="0"/>
      </w:numPr>
      <w:pBdr>
        <w:bottom w:val="single" w:sz="4" w:space="1" w:color="1D5C42"/>
      </w:pBdr>
      <w:spacing w:before="4080"/>
      <w:jc w:val="right"/>
    </w:pPr>
  </w:style>
  <w:style w:type="paragraph" w:customStyle="1" w:styleId="KMHAppendixSubHeader">
    <w:name w:val="KMH Appendix Sub Header"/>
    <w:basedOn w:val="KMHTitleAppendix"/>
    <w:rsid w:val="00077CF1"/>
    <w:rPr>
      <w:sz w:val="24"/>
      <w:szCs w:val="24"/>
    </w:rPr>
  </w:style>
  <w:style w:type="character" w:styleId="Hyperlink">
    <w:name w:val="Hyperlink"/>
    <w:basedOn w:val="DefaultParagraphFont"/>
    <w:uiPriority w:val="99"/>
    <w:unhideWhenUsed/>
    <w:rsid w:val="006E7254"/>
    <w:rPr>
      <w:color w:val="0000FF"/>
      <w:u w:val="single"/>
    </w:rPr>
  </w:style>
  <w:style w:type="paragraph" w:styleId="TOC1">
    <w:name w:val="toc 1"/>
    <w:basedOn w:val="Normal"/>
    <w:next w:val="Normal"/>
    <w:autoRedefine/>
    <w:uiPriority w:val="39"/>
    <w:unhideWhenUsed/>
    <w:rsid w:val="001041D6"/>
    <w:pPr>
      <w:spacing w:before="240" w:after="120"/>
      <w:ind w:left="567" w:hanging="567"/>
    </w:pPr>
    <w:rPr>
      <w:b/>
      <w:bCs/>
      <w:szCs w:val="20"/>
    </w:rPr>
  </w:style>
  <w:style w:type="paragraph" w:styleId="TOC2">
    <w:name w:val="toc 2"/>
    <w:basedOn w:val="Normal"/>
    <w:next w:val="Normal"/>
    <w:autoRedefine/>
    <w:uiPriority w:val="39"/>
    <w:unhideWhenUsed/>
    <w:rsid w:val="00B25B5D"/>
    <w:pPr>
      <w:tabs>
        <w:tab w:val="left" w:pos="1418"/>
        <w:tab w:val="right" w:pos="9072"/>
      </w:tabs>
      <w:spacing w:before="120"/>
      <w:ind w:left="1701" w:hanging="1134"/>
    </w:pPr>
    <w:rPr>
      <w:iCs/>
      <w:szCs w:val="20"/>
    </w:rPr>
  </w:style>
  <w:style w:type="paragraph" w:customStyle="1" w:styleId="KMHTOCHeader">
    <w:name w:val="KMH TOC Header"/>
    <w:basedOn w:val="TOC1"/>
    <w:qFormat/>
    <w:rsid w:val="00E67C0D"/>
    <w:rPr>
      <w:b w:val="0"/>
      <w:noProof/>
    </w:rPr>
  </w:style>
  <w:style w:type="paragraph" w:styleId="Caption">
    <w:name w:val="caption"/>
    <w:basedOn w:val="Normal"/>
    <w:next w:val="Normal"/>
    <w:link w:val="CaptionChar"/>
    <w:uiPriority w:val="35"/>
    <w:unhideWhenUsed/>
    <w:rsid w:val="00D8269A"/>
    <w:pPr>
      <w:spacing w:after="200"/>
    </w:pPr>
    <w:rPr>
      <w:b/>
      <w:bCs/>
      <w:color w:val="235F2A"/>
      <w:sz w:val="18"/>
      <w:szCs w:val="18"/>
    </w:rPr>
  </w:style>
  <w:style w:type="numbering" w:customStyle="1" w:styleId="Style1">
    <w:name w:val="Style1"/>
    <w:basedOn w:val="NoList"/>
    <w:uiPriority w:val="99"/>
    <w:rsid w:val="0097266D"/>
    <w:pPr>
      <w:numPr>
        <w:numId w:val="7"/>
      </w:numPr>
    </w:pPr>
  </w:style>
  <w:style w:type="paragraph" w:customStyle="1" w:styleId="KMHBulletLevel1">
    <w:name w:val="KMH Bullet Level 1"/>
    <w:basedOn w:val="ListParagraph"/>
    <w:qFormat/>
    <w:rsid w:val="00101EA2"/>
    <w:pPr>
      <w:numPr>
        <w:numId w:val="11"/>
      </w:numPr>
      <w:spacing w:after="120"/>
      <w:ind w:left="567" w:hanging="567"/>
    </w:pPr>
  </w:style>
  <w:style w:type="paragraph" w:customStyle="1" w:styleId="KMHBulletLevel2">
    <w:name w:val="KMH Bullet Level 2"/>
    <w:basedOn w:val="ListParagraph"/>
    <w:qFormat/>
    <w:rsid w:val="00101EA2"/>
    <w:pPr>
      <w:numPr>
        <w:numId w:val="20"/>
      </w:numPr>
      <w:spacing w:after="120"/>
      <w:ind w:left="1134" w:hanging="567"/>
    </w:pPr>
  </w:style>
  <w:style w:type="paragraph" w:customStyle="1" w:styleId="BulletLevel3">
    <w:name w:val="Bullet Level 3"/>
    <w:basedOn w:val="ListParagraph"/>
    <w:rsid w:val="001616AB"/>
    <w:pPr>
      <w:numPr>
        <w:ilvl w:val="2"/>
        <w:numId w:val="8"/>
      </w:numPr>
      <w:ind w:left="1276" w:hanging="425"/>
    </w:pPr>
  </w:style>
  <w:style w:type="paragraph" w:customStyle="1" w:styleId="BulletLevel4">
    <w:name w:val="Bullet Level 4"/>
    <w:basedOn w:val="BulletLevel3"/>
    <w:rsid w:val="001616AB"/>
    <w:pPr>
      <w:ind w:left="1701"/>
    </w:pPr>
  </w:style>
  <w:style w:type="paragraph" w:customStyle="1" w:styleId="BulletLevel5">
    <w:name w:val="Bullet Level 5"/>
    <w:basedOn w:val="BulletLevel4"/>
    <w:rsid w:val="001616AB"/>
    <w:pPr>
      <w:ind w:left="2126"/>
    </w:pPr>
  </w:style>
  <w:style w:type="paragraph" w:customStyle="1" w:styleId="BulletLevel6">
    <w:name w:val="Bullet Level 6"/>
    <w:basedOn w:val="BulletLevel5"/>
    <w:rsid w:val="001616AB"/>
    <w:pPr>
      <w:ind w:left="2552"/>
    </w:pPr>
  </w:style>
  <w:style w:type="paragraph" w:customStyle="1" w:styleId="BulletLevel7">
    <w:name w:val="Bullet Level 7"/>
    <w:basedOn w:val="BulletLevel6"/>
    <w:rsid w:val="009F26BF"/>
    <w:pPr>
      <w:ind w:left="2977"/>
    </w:pPr>
  </w:style>
  <w:style w:type="paragraph" w:styleId="TOC3">
    <w:name w:val="toc 3"/>
    <w:basedOn w:val="Normal"/>
    <w:next w:val="Normal"/>
    <w:autoRedefine/>
    <w:uiPriority w:val="39"/>
    <w:unhideWhenUsed/>
    <w:rsid w:val="009A5453"/>
    <w:pPr>
      <w:ind w:left="720"/>
    </w:pPr>
    <w:rPr>
      <w:szCs w:val="20"/>
    </w:rPr>
  </w:style>
  <w:style w:type="paragraph" w:styleId="TOC4">
    <w:name w:val="toc 4"/>
    <w:basedOn w:val="Normal"/>
    <w:next w:val="Normal"/>
    <w:autoRedefine/>
    <w:uiPriority w:val="39"/>
    <w:unhideWhenUsed/>
    <w:rsid w:val="00D47314"/>
    <w:pPr>
      <w:ind w:left="600"/>
    </w:pPr>
    <w:rPr>
      <w:rFonts w:ascii="Calibri" w:hAnsi="Calibri"/>
      <w:szCs w:val="20"/>
    </w:rPr>
  </w:style>
  <w:style w:type="paragraph" w:styleId="TOC5">
    <w:name w:val="toc 5"/>
    <w:basedOn w:val="Normal"/>
    <w:next w:val="Normal"/>
    <w:autoRedefine/>
    <w:uiPriority w:val="39"/>
    <w:unhideWhenUsed/>
    <w:rsid w:val="00D47314"/>
    <w:pPr>
      <w:ind w:left="800"/>
    </w:pPr>
    <w:rPr>
      <w:rFonts w:ascii="Calibri" w:hAnsi="Calibri"/>
      <w:szCs w:val="20"/>
    </w:rPr>
  </w:style>
  <w:style w:type="paragraph" w:styleId="TOC6">
    <w:name w:val="toc 6"/>
    <w:basedOn w:val="Normal"/>
    <w:next w:val="Normal"/>
    <w:autoRedefine/>
    <w:uiPriority w:val="39"/>
    <w:unhideWhenUsed/>
    <w:rsid w:val="00D47314"/>
    <w:pPr>
      <w:ind w:left="1000"/>
    </w:pPr>
    <w:rPr>
      <w:rFonts w:ascii="Calibri" w:hAnsi="Calibri"/>
      <w:szCs w:val="20"/>
    </w:rPr>
  </w:style>
  <w:style w:type="paragraph" w:styleId="TOC7">
    <w:name w:val="toc 7"/>
    <w:basedOn w:val="Normal"/>
    <w:next w:val="Normal"/>
    <w:autoRedefine/>
    <w:uiPriority w:val="39"/>
    <w:unhideWhenUsed/>
    <w:rsid w:val="00D47314"/>
    <w:pPr>
      <w:ind w:left="1200"/>
    </w:pPr>
    <w:rPr>
      <w:rFonts w:ascii="Calibri" w:hAnsi="Calibri"/>
      <w:szCs w:val="20"/>
    </w:rPr>
  </w:style>
  <w:style w:type="paragraph" w:styleId="TOC8">
    <w:name w:val="toc 8"/>
    <w:basedOn w:val="Normal"/>
    <w:next w:val="Normal"/>
    <w:autoRedefine/>
    <w:uiPriority w:val="39"/>
    <w:unhideWhenUsed/>
    <w:rsid w:val="00D47314"/>
    <w:pPr>
      <w:ind w:left="1400"/>
    </w:pPr>
    <w:rPr>
      <w:rFonts w:ascii="Calibri" w:hAnsi="Calibri"/>
      <w:szCs w:val="20"/>
    </w:rPr>
  </w:style>
  <w:style w:type="paragraph" w:styleId="TOC9">
    <w:name w:val="toc 9"/>
    <w:basedOn w:val="Normal"/>
    <w:next w:val="Normal"/>
    <w:autoRedefine/>
    <w:uiPriority w:val="39"/>
    <w:unhideWhenUsed/>
    <w:rsid w:val="00D47314"/>
    <w:pPr>
      <w:ind w:left="1600"/>
    </w:pPr>
    <w:rPr>
      <w:rFonts w:ascii="Calibri" w:hAnsi="Calibri"/>
      <w:szCs w:val="20"/>
    </w:rPr>
  </w:style>
  <w:style w:type="character" w:customStyle="1" w:styleId="Heading2Char">
    <w:name w:val="Heading 2 Char"/>
    <w:basedOn w:val="DefaultParagraphFont"/>
    <w:link w:val="Heading2"/>
    <w:uiPriority w:val="9"/>
    <w:rsid w:val="00D47314"/>
    <w:rPr>
      <w:rFonts w:ascii="Cambria" w:eastAsia="Times New Roman" w:hAnsi="Cambria" w:cs="Times New Roman"/>
      <w:b/>
      <w:bCs/>
      <w:color w:val="4F81BD"/>
      <w:sz w:val="26"/>
      <w:szCs w:val="26"/>
    </w:rPr>
  </w:style>
  <w:style w:type="paragraph" w:styleId="TableofFigures">
    <w:name w:val="table of figures"/>
    <w:basedOn w:val="Normal"/>
    <w:next w:val="Normal"/>
    <w:uiPriority w:val="99"/>
    <w:unhideWhenUsed/>
    <w:rsid w:val="007A401B"/>
    <w:pPr>
      <w:spacing w:line="360" w:lineRule="auto"/>
      <w:ind w:left="442" w:hanging="442"/>
    </w:pPr>
    <w:rPr>
      <w:bCs/>
      <w:szCs w:val="20"/>
    </w:rPr>
  </w:style>
  <w:style w:type="paragraph" w:customStyle="1" w:styleId="11KMHNumberHeading2">
    <w:name w:val="1.1 KMH Number Heading 2"/>
    <w:basedOn w:val="KMHNumberHeading2"/>
    <w:rsid w:val="00584DC6"/>
    <w:pPr>
      <w:outlineLvl w:val="1"/>
    </w:pPr>
  </w:style>
  <w:style w:type="paragraph" w:customStyle="1" w:styleId="KMHNumberHeading3">
    <w:name w:val="KMH Number Heading 3"/>
    <w:basedOn w:val="11KMHNumberHeading2"/>
    <w:next w:val="Normal"/>
    <w:qFormat/>
    <w:rsid w:val="00DC7CF1"/>
    <w:pPr>
      <w:numPr>
        <w:ilvl w:val="2"/>
      </w:numPr>
      <w:spacing w:before="240" w:after="120"/>
      <w:ind w:left="1418" w:hanging="851"/>
    </w:pPr>
    <w:rPr>
      <w:color w:val="1D5C42"/>
      <w:sz w:val="20"/>
    </w:rPr>
  </w:style>
  <w:style w:type="paragraph" w:customStyle="1" w:styleId="KMHLevel4NoNumberHeading">
    <w:name w:val="KMH Level 4 No Number Heading"/>
    <w:basedOn w:val="Normal"/>
    <w:next w:val="Normal"/>
    <w:rsid w:val="00A265F6"/>
    <w:rPr>
      <w:b/>
    </w:rPr>
  </w:style>
  <w:style w:type="paragraph" w:customStyle="1" w:styleId="AppendixSubheader">
    <w:name w:val="Appendix Sub header"/>
    <w:basedOn w:val="KMHSubheader"/>
    <w:rsid w:val="008050D4"/>
    <w:pPr>
      <w:jc w:val="right"/>
      <w:outlineLvl w:val="1"/>
    </w:pPr>
  </w:style>
  <w:style w:type="paragraph" w:customStyle="1" w:styleId="KMHNumberheading20">
    <w:name w:val="KMH Number heading 2"/>
    <w:basedOn w:val="KMHNumberHeading2"/>
    <w:link w:val="KMHNumberheading2Char0"/>
    <w:qFormat/>
    <w:rsid w:val="00726E7E"/>
    <w:pPr>
      <w:tabs>
        <w:tab w:val="left" w:pos="567"/>
      </w:tabs>
      <w:spacing w:before="240" w:after="120" w:line="300" w:lineRule="auto"/>
    </w:pPr>
    <w:rPr>
      <w:color w:val="1D5C42"/>
    </w:rPr>
  </w:style>
  <w:style w:type="paragraph" w:styleId="Quote">
    <w:name w:val="Quote"/>
    <w:basedOn w:val="Normal"/>
    <w:next w:val="Normal"/>
    <w:link w:val="QuoteChar"/>
    <w:uiPriority w:val="29"/>
    <w:rsid w:val="00223466"/>
    <w:rPr>
      <w:i/>
      <w:iCs/>
      <w:color w:val="000000"/>
    </w:rPr>
  </w:style>
  <w:style w:type="character" w:customStyle="1" w:styleId="ListParagraphChar">
    <w:name w:val="List Paragraph Char"/>
    <w:basedOn w:val="DefaultParagraphFont"/>
    <w:link w:val="ListParagraph"/>
    <w:uiPriority w:val="34"/>
    <w:rsid w:val="00223466"/>
    <w:rPr>
      <w:rFonts w:ascii="Arial" w:hAnsi="Arial"/>
      <w:sz w:val="20"/>
    </w:rPr>
  </w:style>
  <w:style w:type="character" w:customStyle="1" w:styleId="KMHNumberHeading2Char">
    <w:name w:val="KMH Number Heading 2 Char"/>
    <w:basedOn w:val="ListParagraphChar"/>
    <w:link w:val="KMHNumberHeading2"/>
    <w:rsid w:val="00223466"/>
    <w:rPr>
      <w:rFonts w:ascii="Arial" w:hAnsi="Arial" w:cs="Arial"/>
      <w:b/>
      <w:color w:val="235F2A"/>
      <w:sz w:val="24"/>
      <w:szCs w:val="24"/>
      <w:lang w:eastAsia="en-US"/>
    </w:rPr>
  </w:style>
  <w:style w:type="character" w:customStyle="1" w:styleId="KMHNumberheading2Char0">
    <w:name w:val="KMH Number heading 2 Char"/>
    <w:basedOn w:val="KMHNumberHeading2Char"/>
    <w:link w:val="KMHNumberheading20"/>
    <w:rsid w:val="00726E7E"/>
    <w:rPr>
      <w:rFonts w:ascii="Arial" w:hAnsi="Arial" w:cs="Arial"/>
      <w:b/>
      <w:color w:val="1D5C42"/>
      <w:sz w:val="24"/>
      <w:szCs w:val="24"/>
      <w:lang w:eastAsia="en-US"/>
    </w:rPr>
  </w:style>
  <w:style w:type="character" w:customStyle="1" w:styleId="QuoteChar">
    <w:name w:val="Quote Char"/>
    <w:basedOn w:val="DefaultParagraphFont"/>
    <w:link w:val="Quote"/>
    <w:uiPriority w:val="29"/>
    <w:rsid w:val="00223466"/>
    <w:rPr>
      <w:rFonts w:ascii="Arial" w:hAnsi="Arial"/>
      <w:i/>
      <w:iCs/>
      <w:color w:val="000000"/>
      <w:sz w:val="20"/>
    </w:rPr>
  </w:style>
  <w:style w:type="character" w:customStyle="1" w:styleId="Heading1Char">
    <w:name w:val="Heading 1 Char"/>
    <w:basedOn w:val="DefaultParagraphFont"/>
    <w:link w:val="Heading1"/>
    <w:uiPriority w:val="9"/>
    <w:rsid w:val="00C13CA1"/>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C13CA1"/>
    <w:rPr>
      <w:rFonts w:ascii="Cambria" w:eastAsia="Times New Roman" w:hAnsi="Cambria" w:cs="Times New Roman"/>
      <w:b/>
      <w:bCs/>
      <w:color w:val="4F81BD"/>
      <w:sz w:val="20"/>
    </w:rPr>
  </w:style>
  <w:style w:type="table" w:styleId="TableGrid">
    <w:name w:val="Table Grid"/>
    <w:basedOn w:val="TableNormal"/>
    <w:uiPriority w:val="59"/>
    <w:rsid w:val="00F600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MHsubtitleappendix">
    <w:name w:val="KMH sub title appendix"/>
    <w:basedOn w:val="Normal"/>
    <w:link w:val="KMHsubtitleappendixChar"/>
    <w:qFormat/>
    <w:rsid w:val="004D4621"/>
    <w:pPr>
      <w:spacing w:before="240"/>
      <w:jc w:val="right"/>
    </w:pPr>
    <w:rPr>
      <w:color w:val="1D5C42"/>
      <w:sz w:val="28"/>
      <w:szCs w:val="28"/>
    </w:rPr>
  </w:style>
  <w:style w:type="character" w:customStyle="1" w:styleId="KMHsubtitleappendixChar">
    <w:name w:val="KMH sub title appendix Char"/>
    <w:basedOn w:val="DefaultParagraphFont"/>
    <w:link w:val="KMHsubtitleappendix"/>
    <w:rsid w:val="004D4621"/>
    <w:rPr>
      <w:rFonts w:ascii="Arial" w:hAnsi="Arial"/>
      <w:color w:val="1D5C42"/>
      <w:sz w:val="28"/>
      <w:szCs w:val="28"/>
      <w:lang w:eastAsia="en-US"/>
    </w:rPr>
  </w:style>
  <w:style w:type="paragraph" w:customStyle="1" w:styleId="TablesandFigures">
    <w:name w:val="Tables and Figures"/>
    <w:basedOn w:val="Caption"/>
    <w:link w:val="TablesandFiguresChar"/>
    <w:qFormat/>
    <w:rsid w:val="00794BFA"/>
    <w:pPr>
      <w:keepNext/>
      <w:jc w:val="center"/>
    </w:pPr>
  </w:style>
  <w:style w:type="character" w:customStyle="1" w:styleId="CaptionChar">
    <w:name w:val="Caption Char"/>
    <w:basedOn w:val="DefaultParagraphFont"/>
    <w:link w:val="Caption"/>
    <w:uiPriority w:val="35"/>
    <w:rsid w:val="00794BFA"/>
    <w:rPr>
      <w:rFonts w:ascii="Arial" w:hAnsi="Arial"/>
      <w:b/>
      <w:bCs/>
      <w:color w:val="235F2A"/>
      <w:sz w:val="18"/>
      <w:szCs w:val="18"/>
      <w:lang w:eastAsia="en-US"/>
    </w:rPr>
  </w:style>
  <w:style w:type="character" w:customStyle="1" w:styleId="TablesandFiguresChar">
    <w:name w:val="Tables and Figures Char"/>
    <w:basedOn w:val="CaptionChar"/>
    <w:link w:val="TablesandFigures"/>
    <w:rsid w:val="00794BFA"/>
    <w:rPr>
      <w:rFonts w:ascii="Arial" w:hAnsi="Arial"/>
      <w:b/>
      <w:bCs/>
      <w:color w:val="235F2A"/>
      <w:sz w:val="18"/>
      <w:szCs w:val="18"/>
      <w:lang w:eastAsia="en-US"/>
    </w:rPr>
  </w:style>
  <w:style w:type="character" w:styleId="CommentReference">
    <w:name w:val="annotation reference"/>
    <w:basedOn w:val="DefaultParagraphFont"/>
    <w:uiPriority w:val="99"/>
    <w:semiHidden/>
    <w:unhideWhenUsed/>
    <w:rsid w:val="00DE0122"/>
    <w:rPr>
      <w:sz w:val="16"/>
      <w:szCs w:val="16"/>
    </w:rPr>
  </w:style>
  <w:style w:type="paragraph" w:styleId="CommentText">
    <w:name w:val="annotation text"/>
    <w:basedOn w:val="Normal"/>
    <w:link w:val="CommentTextChar"/>
    <w:uiPriority w:val="99"/>
    <w:semiHidden/>
    <w:unhideWhenUsed/>
    <w:rsid w:val="00DE0122"/>
    <w:pPr>
      <w:spacing w:line="240" w:lineRule="auto"/>
    </w:pPr>
    <w:rPr>
      <w:szCs w:val="20"/>
    </w:rPr>
  </w:style>
  <w:style w:type="character" w:customStyle="1" w:styleId="CommentTextChar">
    <w:name w:val="Comment Text Char"/>
    <w:basedOn w:val="DefaultParagraphFont"/>
    <w:link w:val="CommentText"/>
    <w:uiPriority w:val="99"/>
    <w:semiHidden/>
    <w:rsid w:val="00DE012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E0122"/>
    <w:rPr>
      <w:b/>
      <w:bCs/>
    </w:rPr>
  </w:style>
  <w:style w:type="character" w:customStyle="1" w:styleId="CommentSubjectChar">
    <w:name w:val="Comment Subject Char"/>
    <w:basedOn w:val="CommentTextChar"/>
    <w:link w:val="CommentSubject"/>
    <w:uiPriority w:val="99"/>
    <w:semiHidden/>
    <w:rsid w:val="00DE0122"/>
    <w:rPr>
      <w:rFonts w:ascii="Arial" w:hAnsi="Arial"/>
      <w:b/>
      <w:bCs/>
      <w:lang w:eastAsia="en-US"/>
    </w:rPr>
  </w:style>
</w:styles>
</file>

<file path=word/webSettings.xml><?xml version="1.0" encoding="utf-8"?>
<w:webSettings xmlns:r="http://schemas.openxmlformats.org/officeDocument/2006/relationships" xmlns:w="http://schemas.openxmlformats.org/wordprocessingml/2006/main">
  <w:divs>
    <w:div w:id="862748463">
      <w:bodyDiv w:val="1"/>
      <w:marLeft w:val="0"/>
      <w:marRight w:val="0"/>
      <w:marTop w:val="0"/>
      <w:marBottom w:val="0"/>
      <w:divBdr>
        <w:top w:val="none" w:sz="0" w:space="0" w:color="auto"/>
        <w:left w:val="none" w:sz="0" w:space="0" w:color="auto"/>
        <w:bottom w:val="none" w:sz="0" w:space="0" w:color="auto"/>
        <w:right w:val="none" w:sz="0" w:space="0" w:color="auto"/>
      </w:divBdr>
    </w:div>
    <w:div w:id="1548881576">
      <w:bodyDiv w:val="1"/>
      <w:marLeft w:val="0"/>
      <w:marRight w:val="0"/>
      <w:marTop w:val="0"/>
      <w:marBottom w:val="0"/>
      <w:divBdr>
        <w:top w:val="none" w:sz="0" w:space="0" w:color="auto"/>
        <w:left w:val="none" w:sz="0" w:space="0" w:color="auto"/>
        <w:bottom w:val="none" w:sz="0" w:space="0" w:color="auto"/>
        <w:right w:val="none" w:sz="0" w:space="0" w:color="auto"/>
      </w:divBdr>
    </w:div>
    <w:div w:id="197822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epa.gov/ttnchie1/software/tank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w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www.npi.gov.au/publications/emission-estimation-technique/fols.html"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Proposals%20&amp;%20Projects\KMH-INF-TEPP-KMH%20Report%202011%20V2%20Wave%20bor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8A3723-5E48-4209-8577-3E53F9DF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KMH-INF-TEPP-KMH Report 2011 V2 Wave border</Template>
  <TotalTime>2</TotalTime>
  <Pages>23</Pages>
  <Words>4302</Words>
  <Characters>24527</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28772</CharactersWithSpaces>
  <SharedDoc>false</SharedDoc>
  <HLinks>
    <vt:vector size="294" baseType="variant">
      <vt:variant>
        <vt:i4>1441847</vt:i4>
      </vt:variant>
      <vt:variant>
        <vt:i4>290</vt:i4>
      </vt:variant>
      <vt:variant>
        <vt:i4>0</vt:i4>
      </vt:variant>
      <vt:variant>
        <vt:i4>5</vt:i4>
      </vt:variant>
      <vt:variant>
        <vt:lpwstr/>
      </vt:variant>
      <vt:variant>
        <vt:lpwstr>_Toc263926483</vt:lpwstr>
      </vt:variant>
      <vt:variant>
        <vt:i4>1441847</vt:i4>
      </vt:variant>
      <vt:variant>
        <vt:i4>284</vt:i4>
      </vt:variant>
      <vt:variant>
        <vt:i4>0</vt:i4>
      </vt:variant>
      <vt:variant>
        <vt:i4>5</vt:i4>
      </vt:variant>
      <vt:variant>
        <vt:lpwstr/>
      </vt:variant>
      <vt:variant>
        <vt:lpwstr>_Toc263926482</vt:lpwstr>
      </vt:variant>
      <vt:variant>
        <vt:i4>1441847</vt:i4>
      </vt:variant>
      <vt:variant>
        <vt:i4>278</vt:i4>
      </vt:variant>
      <vt:variant>
        <vt:i4>0</vt:i4>
      </vt:variant>
      <vt:variant>
        <vt:i4>5</vt:i4>
      </vt:variant>
      <vt:variant>
        <vt:lpwstr/>
      </vt:variant>
      <vt:variant>
        <vt:lpwstr>_Toc263926481</vt:lpwstr>
      </vt:variant>
      <vt:variant>
        <vt:i4>1441847</vt:i4>
      </vt:variant>
      <vt:variant>
        <vt:i4>272</vt:i4>
      </vt:variant>
      <vt:variant>
        <vt:i4>0</vt:i4>
      </vt:variant>
      <vt:variant>
        <vt:i4>5</vt:i4>
      </vt:variant>
      <vt:variant>
        <vt:lpwstr/>
      </vt:variant>
      <vt:variant>
        <vt:lpwstr>_Toc263926480</vt:lpwstr>
      </vt:variant>
      <vt:variant>
        <vt:i4>1638455</vt:i4>
      </vt:variant>
      <vt:variant>
        <vt:i4>266</vt:i4>
      </vt:variant>
      <vt:variant>
        <vt:i4>0</vt:i4>
      </vt:variant>
      <vt:variant>
        <vt:i4>5</vt:i4>
      </vt:variant>
      <vt:variant>
        <vt:lpwstr/>
      </vt:variant>
      <vt:variant>
        <vt:lpwstr>_Toc263926479</vt:lpwstr>
      </vt:variant>
      <vt:variant>
        <vt:i4>1638455</vt:i4>
      </vt:variant>
      <vt:variant>
        <vt:i4>260</vt:i4>
      </vt:variant>
      <vt:variant>
        <vt:i4>0</vt:i4>
      </vt:variant>
      <vt:variant>
        <vt:i4>5</vt:i4>
      </vt:variant>
      <vt:variant>
        <vt:lpwstr/>
      </vt:variant>
      <vt:variant>
        <vt:lpwstr>_Toc263926478</vt:lpwstr>
      </vt:variant>
      <vt:variant>
        <vt:i4>1638455</vt:i4>
      </vt:variant>
      <vt:variant>
        <vt:i4>254</vt:i4>
      </vt:variant>
      <vt:variant>
        <vt:i4>0</vt:i4>
      </vt:variant>
      <vt:variant>
        <vt:i4>5</vt:i4>
      </vt:variant>
      <vt:variant>
        <vt:lpwstr/>
      </vt:variant>
      <vt:variant>
        <vt:lpwstr>_Toc263926477</vt:lpwstr>
      </vt:variant>
      <vt:variant>
        <vt:i4>1638455</vt:i4>
      </vt:variant>
      <vt:variant>
        <vt:i4>248</vt:i4>
      </vt:variant>
      <vt:variant>
        <vt:i4>0</vt:i4>
      </vt:variant>
      <vt:variant>
        <vt:i4>5</vt:i4>
      </vt:variant>
      <vt:variant>
        <vt:lpwstr/>
      </vt:variant>
      <vt:variant>
        <vt:lpwstr>_Toc263926476</vt:lpwstr>
      </vt:variant>
      <vt:variant>
        <vt:i4>1638455</vt:i4>
      </vt:variant>
      <vt:variant>
        <vt:i4>242</vt:i4>
      </vt:variant>
      <vt:variant>
        <vt:i4>0</vt:i4>
      </vt:variant>
      <vt:variant>
        <vt:i4>5</vt:i4>
      </vt:variant>
      <vt:variant>
        <vt:lpwstr/>
      </vt:variant>
      <vt:variant>
        <vt:lpwstr>_Toc263926475</vt:lpwstr>
      </vt:variant>
      <vt:variant>
        <vt:i4>1638455</vt:i4>
      </vt:variant>
      <vt:variant>
        <vt:i4>236</vt:i4>
      </vt:variant>
      <vt:variant>
        <vt:i4>0</vt:i4>
      </vt:variant>
      <vt:variant>
        <vt:i4>5</vt:i4>
      </vt:variant>
      <vt:variant>
        <vt:lpwstr/>
      </vt:variant>
      <vt:variant>
        <vt:lpwstr>_Toc263926474</vt:lpwstr>
      </vt:variant>
      <vt:variant>
        <vt:i4>1638455</vt:i4>
      </vt:variant>
      <vt:variant>
        <vt:i4>230</vt:i4>
      </vt:variant>
      <vt:variant>
        <vt:i4>0</vt:i4>
      </vt:variant>
      <vt:variant>
        <vt:i4>5</vt:i4>
      </vt:variant>
      <vt:variant>
        <vt:lpwstr/>
      </vt:variant>
      <vt:variant>
        <vt:lpwstr>_Toc263926473</vt:lpwstr>
      </vt:variant>
      <vt:variant>
        <vt:i4>1638455</vt:i4>
      </vt:variant>
      <vt:variant>
        <vt:i4>224</vt:i4>
      </vt:variant>
      <vt:variant>
        <vt:i4>0</vt:i4>
      </vt:variant>
      <vt:variant>
        <vt:i4>5</vt:i4>
      </vt:variant>
      <vt:variant>
        <vt:lpwstr/>
      </vt:variant>
      <vt:variant>
        <vt:lpwstr>_Toc263926472</vt:lpwstr>
      </vt:variant>
      <vt:variant>
        <vt:i4>1638455</vt:i4>
      </vt:variant>
      <vt:variant>
        <vt:i4>218</vt:i4>
      </vt:variant>
      <vt:variant>
        <vt:i4>0</vt:i4>
      </vt:variant>
      <vt:variant>
        <vt:i4>5</vt:i4>
      </vt:variant>
      <vt:variant>
        <vt:lpwstr/>
      </vt:variant>
      <vt:variant>
        <vt:lpwstr>_Toc263926471</vt:lpwstr>
      </vt:variant>
      <vt:variant>
        <vt:i4>1638455</vt:i4>
      </vt:variant>
      <vt:variant>
        <vt:i4>212</vt:i4>
      </vt:variant>
      <vt:variant>
        <vt:i4>0</vt:i4>
      </vt:variant>
      <vt:variant>
        <vt:i4>5</vt:i4>
      </vt:variant>
      <vt:variant>
        <vt:lpwstr/>
      </vt:variant>
      <vt:variant>
        <vt:lpwstr>_Toc263926470</vt:lpwstr>
      </vt:variant>
      <vt:variant>
        <vt:i4>1572919</vt:i4>
      </vt:variant>
      <vt:variant>
        <vt:i4>206</vt:i4>
      </vt:variant>
      <vt:variant>
        <vt:i4>0</vt:i4>
      </vt:variant>
      <vt:variant>
        <vt:i4>5</vt:i4>
      </vt:variant>
      <vt:variant>
        <vt:lpwstr/>
      </vt:variant>
      <vt:variant>
        <vt:lpwstr>_Toc263926469</vt:lpwstr>
      </vt:variant>
      <vt:variant>
        <vt:i4>1572919</vt:i4>
      </vt:variant>
      <vt:variant>
        <vt:i4>200</vt:i4>
      </vt:variant>
      <vt:variant>
        <vt:i4>0</vt:i4>
      </vt:variant>
      <vt:variant>
        <vt:i4>5</vt:i4>
      </vt:variant>
      <vt:variant>
        <vt:lpwstr/>
      </vt:variant>
      <vt:variant>
        <vt:lpwstr>_Toc263926468</vt:lpwstr>
      </vt:variant>
      <vt:variant>
        <vt:i4>1572919</vt:i4>
      </vt:variant>
      <vt:variant>
        <vt:i4>194</vt:i4>
      </vt:variant>
      <vt:variant>
        <vt:i4>0</vt:i4>
      </vt:variant>
      <vt:variant>
        <vt:i4>5</vt:i4>
      </vt:variant>
      <vt:variant>
        <vt:lpwstr/>
      </vt:variant>
      <vt:variant>
        <vt:lpwstr>_Toc263926467</vt:lpwstr>
      </vt:variant>
      <vt:variant>
        <vt:i4>1572919</vt:i4>
      </vt:variant>
      <vt:variant>
        <vt:i4>188</vt:i4>
      </vt:variant>
      <vt:variant>
        <vt:i4>0</vt:i4>
      </vt:variant>
      <vt:variant>
        <vt:i4>5</vt:i4>
      </vt:variant>
      <vt:variant>
        <vt:lpwstr/>
      </vt:variant>
      <vt:variant>
        <vt:lpwstr>_Toc263926466</vt:lpwstr>
      </vt:variant>
      <vt:variant>
        <vt:i4>1572919</vt:i4>
      </vt:variant>
      <vt:variant>
        <vt:i4>182</vt:i4>
      </vt:variant>
      <vt:variant>
        <vt:i4>0</vt:i4>
      </vt:variant>
      <vt:variant>
        <vt:i4>5</vt:i4>
      </vt:variant>
      <vt:variant>
        <vt:lpwstr/>
      </vt:variant>
      <vt:variant>
        <vt:lpwstr>_Toc263926465</vt:lpwstr>
      </vt:variant>
      <vt:variant>
        <vt:i4>1572919</vt:i4>
      </vt:variant>
      <vt:variant>
        <vt:i4>176</vt:i4>
      </vt:variant>
      <vt:variant>
        <vt:i4>0</vt:i4>
      </vt:variant>
      <vt:variant>
        <vt:i4>5</vt:i4>
      </vt:variant>
      <vt:variant>
        <vt:lpwstr/>
      </vt:variant>
      <vt:variant>
        <vt:lpwstr>_Toc263926464</vt:lpwstr>
      </vt:variant>
      <vt:variant>
        <vt:i4>1572919</vt:i4>
      </vt:variant>
      <vt:variant>
        <vt:i4>170</vt:i4>
      </vt:variant>
      <vt:variant>
        <vt:i4>0</vt:i4>
      </vt:variant>
      <vt:variant>
        <vt:i4>5</vt:i4>
      </vt:variant>
      <vt:variant>
        <vt:lpwstr/>
      </vt:variant>
      <vt:variant>
        <vt:lpwstr>_Toc263926463</vt:lpwstr>
      </vt:variant>
      <vt:variant>
        <vt:i4>1572919</vt:i4>
      </vt:variant>
      <vt:variant>
        <vt:i4>164</vt:i4>
      </vt:variant>
      <vt:variant>
        <vt:i4>0</vt:i4>
      </vt:variant>
      <vt:variant>
        <vt:i4>5</vt:i4>
      </vt:variant>
      <vt:variant>
        <vt:lpwstr/>
      </vt:variant>
      <vt:variant>
        <vt:lpwstr>_Toc263926462</vt:lpwstr>
      </vt:variant>
      <vt:variant>
        <vt:i4>1572919</vt:i4>
      </vt:variant>
      <vt:variant>
        <vt:i4>158</vt:i4>
      </vt:variant>
      <vt:variant>
        <vt:i4>0</vt:i4>
      </vt:variant>
      <vt:variant>
        <vt:i4>5</vt:i4>
      </vt:variant>
      <vt:variant>
        <vt:lpwstr/>
      </vt:variant>
      <vt:variant>
        <vt:lpwstr>_Toc263926461</vt:lpwstr>
      </vt:variant>
      <vt:variant>
        <vt:i4>1572919</vt:i4>
      </vt:variant>
      <vt:variant>
        <vt:i4>152</vt:i4>
      </vt:variant>
      <vt:variant>
        <vt:i4>0</vt:i4>
      </vt:variant>
      <vt:variant>
        <vt:i4>5</vt:i4>
      </vt:variant>
      <vt:variant>
        <vt:lpwstr/>
      </vt:variant>
      <vt:variant>
        <vt:lpwstr>_Toc263926460</vt:lpwstr>
      </vt:variant>
      <vt:variant>
        <vt:i4>1769527</vt:i4>
      </vt:variant>
      <vt:variant>
        <vt:i4>146</vt:i4>
      </vt:variant>
      <vt:variant>
        <vt:i4>0</vt:i4>
      </vt:variant>
      <vt:variant>
        <vt:i4>5</vt:i4>
      </vt:variant>
      <vt:variant>
        <vt:lpwstr/>
      </vt:variant>
      <vt:variant>
        <vt:lpwstr>_Toc263926459</vt:lpwstr>
      </vt:variant>
      <vt:variant>
        <vt:i4>1769527</vt:i4>
      </vt:variant>
      <vt:variant>
        <vt:i4>140</vt:i4>
      </vt:variant>
      <vt:variant>
        <vt:i4>0</vt:i4>
      </vt:variant>
      <vt:variant>
        <vt:i4>5</vt:i4>
      </vt:variant>
      <vt:variant>
        <vt:lpwstr/>
      </vt:variant>
      <vt:variant>
        <vt:lpwstr>_Toc263926458</vt:lpwstr>
      </vt:variant>
      <vt:variant>
        <vt:i4>1769527</vt:i4>
      </vt:variant>
      <vt:variant>
        <vt:i4>134</vt:i4>
      </vt:variant>
      <vt:variant>
        <vt:i4>0</vt:i4>
      </vt:variant>
      <vt:variant>
        <vt:i4>5</vt:i4>
      </vt:variant>
      <vt:variant>
        <vt:lpwstr/>
      </vt:variant>
      <vt:variant>
        <vt:lpwstr>_Toc263926457</vt:lpwstr>
      </vt:variant>
      <vt:variant>
        <vt:i4>1769527</vt:i4>
      </vt:variant>
      <vt:variant>
        <vt:i4>128</vt:i4>
      </vt:variant>
      <vt:variant>
        <vt:i4>0</vt:i4>
      </vt:variant>
      <vt:variant>
        <vt:i4>5</vt:i4>
      </vt:variant>
      <vt:variant>
        <vt:lpwstr/>
      </vt:variant>
      <vt:variant>
        <vt:lpwstr>_Toc263926456</vt:lpwstr>
      </vt:variant>
      <vt:variant>
        <vt:i4>1769527</vt:i4>
      </vt:variant>
      <vt:variant>
        <vt:i4>122</vt:i4>
      </vt:variant>
      <vt:variant>
        <vt:i4>0</vt:i4>
      </vt:variant>
      <vt:variant>
        <vt:i4>5</vt:i4>
      </vt:variant>
      <vt:variant>
        <vt:lpwstr/>
      </vt:variant>
      <vt:variant>
        <vt:lpwstr>_Toc263926455</vt:lpwstr>
      </vt:variant>
      <vt:variant>
        <vt:i4>1769527</vt:i4>
      </vt:variant>
      <vt:variant>
        <vt:i4>116</vt:i4>
      </vt:variant>
      <vt:variant>
        <vt:i4>0</vt:i4>
      </vt:variant>
      <vt:variant>
        <vt:i4>5</vt:i4>
      </vt:variant>
      <vt:variant>
        <vt:lpwstr/>
      </vt:variant>
      <vt:variant>
        <vt:lpwstr>_Toc263926454</vt:lpwstr>
      </vt:variant>
      <vt:variant>
        <vt:i4>1769527</vt:i4>
      </vt:variant>
      <vt:variant>
        <vt:i4>110</vt:i4>
      </vt:variant>
      <vt:variant>
        <vt:i4>0</vt:i4>
      </vt:variant>
      <vt:variant>
        <vt:i4>5</vt:i4>
      </vt:variant>
      <vt:variant>
        <vt:lpwstr/>
      </vt:variant>
      <vt:variant>
        <vt:lpwstr>_Toc263926453</vt:lpwstr>
      </vt:variant>
      <vt:variant>
        <vt:i4>1769527</vt:i4>
      </vt:variant>
      <vt:variant>
        <vt:i4>104</vt:i4>
      </vt:variant>
      <vt:variant>
        <vt:i4>0</vt:i4>
      </vt:variant>
      <vt:variant>
        <vt:i4>5</vt:i4>
      </vt:variant>
      <vt:variant>
        <vt:lpwstr/>
      </vt:variant>
      <vt:variant>
        <vt:lpwstr>_Toc263926452</vt:lpwstr>
      </vt:variant>
      <vt:variant>
        <vt:i4>1769527</vt:i4>
      </vt:variant>
      <vt:variant>
        <vt:i4>98</vt:i4>
      </vt:variant>
      <vt:variant>
        <vt:i4>0</vt:i4>
      </vt:variant>
      <vt:variant>
        <vt:i4>5</vt:i4>
      </vt:variant>
      <vt:variant>
        <vt:lpwstr/>
      </vt:variant>
      <vt:variant>
        <vt:lpwstr>_Toc263926451</vt:lpwstr>
      </vt:variant>
      <vt:variant>
        <vt:i4>1769527</vt:i4>
      </vt:variant>
      <vt:variant>
        <vt:i4>92</vt:i4>
      </vt:variant>
      <vt:variant>
        <vt:i4>0</vt:i4>
      </vt:variant>
      <vt:variant>
        <vt:i4>5</vt:i4>
      </vt:variant>
      <vt:variant>
        <vt:lpwstr/>
      </vt:variant>
      <vt:variant>
        <vt:lpwstr>_Toc263926450</vt:lpwstr>
      </vt:variant>
      <vt:variant>
        <vt:i4>1703991</vt:i4>
      </vt:variant>
      <vt:variant>
        <vt:i4>86</vt:i4>
      </vt:variant>
      <vt:variant>
        <vt:i4>0</vt:i4>
      </vt:variant>
      <vt:variant>
        <vt:i4>5</vt:i4>
      </vt:variant>
      <vt:variant>
        <vt:lpwstr/>
      </vt:variant>
      <vt:variant>
        <vt:lpwstr>_Toc263926449</vt:lpwstr>
      </vt:variant>
      <vt:variant>
        <vt:i4>1703991</vt:i4>
      </vt:variant>
      <vt:variant>
        <vt:i4>80</vt:i4>
      </vt:variant>
      <vt:variant>
        <vt:i4>0</vt:i4>
      </vt:variant>
      <vt:variant>
        <vt:i4>5</vt:i4>
      </vt:variant>
      <vt:variant>
        <vt:lpwstr/>
      </vt:variant>
      <vt:variant>
        <vt:lpwstr>_Toc263926448</vt:lpwstr>
      </vt:variant>
      <vt:variant>
        <vt:i4>1703991</vt:i4>
      </vt:variant>
      <vt:variant>
        <vt:i4>74</vt:i4>
      </vt:variant>
      <vt:variant>
        <vt:i4>0</vt:i4>
      </vt:variant>
      <vt:variant>
        <vt:i4>5</vt:i4>
      </vt:variant>
      <vt:variant>
        <vt:lpwstr/>
      </vt:variant>
      <vt:variant>
        <vt:lpwstr>_Toc263926447</vt:lpwstr>
      </vt:variant>
      <vt:variant>
        <vt:i4>1703991</vt:i4>
      </vt:variant>
      <vt:variant>
        <vt:i4>68</vt:i4>
      </vt:variant>
      <vt:variant>
        <vt:i4>0</vt:i4>
      </vt:variant>
      <vt:variant>
        <vt:i4>5</vt:i4>
      </vt:variant>
      <vt:variant>
        <vt:lpwstr/>
      </vt:variant>
      <vt:variant>
        <vt:lpwstr>_Toc263926446</vt:lpwstr>
      </vt:variant>
      <vt:variant>
        <vt:i4>1703991</vt:i4>
      </vt:variant>
      <vt:variant>
        <vt:i4>62</vt:i4>
      </vt:variant>
      <vt:variant>
        <vt:i4>0</vt:i4>
      </vt:variant>
      <vt:variant>
        <vt:i4>5</vt:i4>
      </vt:variant>
      <vt:variant>
        <vt:lpwstr/>
      </vt:variant>
      <vt:variant>
        <vt:lpwstr>_Toc263926445</vt:lpwstr>
      </vt:variant>
      <vt:variant>
        <vt:i4>1703991</vt:i4>
      </vt:variant>
      <vt:variant>
        <vt:i4>56</vt:i4>
      </vt:variant>
      <vt:variant>
        <vt:i4>0</vt:i4>
      </vt:variant>
      <vt:variant>
        <vt:i4>5</vt:i4>
      </vt:variant>
      <vt:variant>
        <vt:lpwstr/>
      </vt:variant>
      <vt:variant>
        <vt:lpwstr>_Toc263926444</vt:lpwstr>
      </vt:variant>
      <vt:variant>
        <vt:i4>1703991</vt:i4>
      </vt:variant>
      <vt:variant>
        <vt:i4>50</vt:i4>
      </vt:variant>
      <vt:variant>
        <vt:i4>0</vt:i4>
      </vt:variant>
      <vt:variant>
        <vt:i4>5</vt:i4>
      </vt:variant>
      <vt:variant>
        <vt:lpwstr/>
      </vt:variant>
      <vt:variant>
        <vt:lpwstr>_Toc263926443</vt:lpwstr>
      </vt:variant>
      <vt:variant>
        <vt:i4>1703991</vt:i4>
      </vt:variant>
      <vt:variant>
        <vt:i4>44</vt:i4>
      </vt:variant>
      <vt:variant>
        <vt:i4>0</vt:i4>
      </vt:variant>
      <vt:variant>
        <vt:i4>5</vt:i4>
      </vt:variant>
      <vt:variant>
        <vt:lpwstr/>
      </vt:variant>
      <vt:variant>
        <vt:lpwstr>_Toc263926442</vt:lpwstr>
      </vt:variant>
      <vt:variant>
        <vt:i4>1703991</vt:i4>
      </vt:variant>
      <vt:variant>
        <vt:i4>38</vt:i4>
      </vt:variant>
      <vt:variant>
        <vt:i4>0</vt:i4>
      </vt:variant>
      <vt:variant>
        <vt:i4>5</vt:i4>
      </vt:variant>
      <vt:variant>
        <vt:lpwstr/>
      </vt:variant>
      <vt:variant>
        <vt:lpwstr>_Toc263926441</vt:lpwstr>
      </vt:variant>
      <vt:variant>
        <vt:i4>1703991</vt:i4>
      </vt:variant>
      <vt:variant>
        <vt:i4>32</vt:i4>
      </vt:variant>
      <vt:variant>
        <vt:i4>0</vt:i4>
      </vt:variant>
      <vt:variant>
        <vt:i4>5</vt:i4>
      </vt:variant>
      <vt:variant>
        <vt:lpwstr/>
      </vt:variant>
      <vt:variant>
        <vt:lpwstr>_Toc263926440</vt:lpwstr>
      </vt:variant>
      <vt:variant>
        <vt:i4>1900599</vt:i4>
      </vt:variant>
      <vt:variant>
        <vt:i4>26</vt:i4>
      </vt:variant>
      <vt:variant>
        <vt:i4>0</vt:i4>
      </vt:variant>
      <vt:variant>
        <vt:i4>5</vt:i4>
      </vt:variant>
      <vt:variant>
        <vt:lpwstr/>
      </vt:variant>
      <vt:variant>
        <vt:lpwstr>_Toc263926439</vt:lpwstr>
      </vt:variant>
      <vt:variant>
        <vt:i4>1900599</vt:i4>
      </vt:variant>
      <vt:variant>
        <vt:i4>20</vt:i4>
      </vt:variant>
      <vt:variant>
        <vt:i4>0</vt:i4>
      </vt:variant>
      <vt:variant>
        <vt:i4>5</vt:i4>
      </vt:variant>
      <vt:variant>
        <vt:lpwstr/>
      </vt:variant>
      <vt:variant>
        <vt:lpwstr>_Toc263926438</vt:lpwstr>
      </vt:variant>
      <vt:variant>
        <vt:i4>1900599</vt:i4>
      </vt:variant>
      <vt:variant>
        <vt:i4>14</vt:i4>
      </vt:variant>
      <vt:variant>
        <vt:i4>0</vt:i4>
      </vt:variant>
      <vt:variant>
        <vt:i4>5</vt:i4>
      </vt:variant>
      <vt:variant>
        <vt:lpwstr/>
      </vt:variant>
      <vt:variant>
        <vt:lpwstr>_Toc263926437</vt:lpwstr>
      </vt:variant>
      <vt:variant>
        <vt:i4>1900599</vt:i4>
      </vt:variant>
      <vt:variant>
        <vt:i4>8</vt:i4>
      </vt:variant>
      <vt:variant>
        <vt:i4>0</vt:i4>
      </vt:variant>
      <vt:variant>
        <vt:i4>5</vt:i4>
      </vt:variant>
      <vt:variant>
        <vt:lpwstr/>
      </vt:variant>
      <vt:variant>
        <vt:lpwstr>_Toc263926436</vt:lpwstr>
      </vt:variant>
      <vt:variant>
        <vt:i4>1900599</vt:i4>
      </vt:variant>
      <vt:variant>
        <vt:i4>2</vt:i4>
      </vt:variant>
      <vt:variant>
        <vt:i4>0</vt:i4>
      </vt:variant>
      <vt:variant>
        <vt:i4>5</vt:i4>
      </vt:variant>
      <vt:variant>
        <vt:lpwstr/>
      </vt:variant>
      <vt:variant>
        <vt:lpwstr>_Toc263926435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Edgson</dc:creator>
  <cp:lastModifiedBy>A09022</cp:lastModifiedBy>
  <cp:revision>4</cp:revision>
  <cp:lastPrinted>2011-10-04T23:39:00Z</cp:lastPrinted>
  <dcterms:created xsi:type="dcterms:W3CDTF">2012-04-27T05:04:00Z</dcterms:created>
  <dcterms:modified xsi:type="dcterms:W3CDTF">2012-04-30T01:53:00Z</dcterms:modified>
</cp:coreProperties>
</file>