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2"/>
        </w:rPr>
        <w:id w:val="1539781646"/>
        <w:docPartObj>
          <w:docPartGallery w:val="Cover Pages"/>
          <w:docPartUnique/>
        </w:docPartObj>
      </w:sdtPr>
      <w:sdtContent>
        <w:p w14:paraId="7FB32B82" w14:textId="77777777" w:rsidR="00014EBE" w:rsidRDefault="00C56C25" w:rsidP="000B40F1">
          <w:pPr>
            <w:pStyle w:val="BodyText"/>
          </w:pPr>
          <w:r>
            <w:rPr>
              <w:noProof/>
            </w:rPr>
            <w:drawing>
              <wp:anchor distT="0" distB="0" distL="114300" distR="114300" simplePos="0" relativeHeight="251658245" behindDoc="0" locked="0" layoutInCell="1" allowOverlap="1" wp14:anchorId="43EA3467" wp14:editId="02D9C216">
                <wp:simplePos x="0" y="0"/>
                <wp:positionH relativeFrom="page">
                  <wp:posOffset>0</wp:posOffset>
                </wp:positionH>
                <wp:positionV relativeFrom="page">
                  <wp:posOffset>0</wp:posOffset>
                </wp:positionV>
                <wp:extent cx="7587944" cy="4154399"/>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MER Basin Brand Header.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87944" cy="4154399"/>
                        </a:xfrm>
                        <a:prstGeom prst="rect">
                          <a:avLst/>
                        </a:prstGeom>
                      </pic:spPr>
                    </pic:pic>
                  </a:graphicData>
                </a:graphic>
                <wp14:sizeRelH relativeFrom="margin">
                  <wp14:pctWidth>0</wp14:pctWidth>
                </wp14:sizeRelH>
                <wp14:sizeRelV relativeFrom="margin">
                  <wp14:pctHeight>0</wp14:pctHeight>
                </wp14:sizeRelV>
              </wp:anchor>
            </w:drawing>
          </w:r>
        </w:p>
        <w:p w14:paraId="179928AB" w14:textId="77777777" w:rsidR="005702B8" w:rsidRDefault="005702B8" w:rsidP="00A65678">
          <w:pPr>
            <w:pStyle w:val="CoverTitle"/>
          </w:pPr>
        </w:p>
        <w:p w14:paraId="69B9E722" w14:textId="55CAFE00" w:rsidR="00014EBE" w:rsidRPr="005702B8" w:rsidRDefault="0001784B" w:rsidP="005702B8">
          <w:pPr>
            <w:pStyle w:val="CoverTitle"/>
          </w:pPr>
          <w:bookmarkStart w:id="0" w:name="_Hlk51593796"/>
          <w:r>
            <w:t xml:space="preserve">Foundation Report Update 2020: </w:t>
          </w:r>
          <w:r w:rsidR="009A704F">
            <w:t>Vegetation Diversity</w:t>
          </w:r>
        </w:p>
        <w:bookmarkEnd w:id="0"/>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3A64A02A" w14:textId="77777777" w:rsidR="000A3EFE" w:rsidRDefault="000A3EFE" w:rsidP="005702B8">
          <w:pPr>
            <w:pStyle w:val="CoverSubtitle"/>
          </w:pPr>
        </w:p>
        <w:p w14:paraId="41614CD1" w14:textId="77777777" w:rsidR="005702B8" w:rsidRPr="005702B8" w:rsidRDefault="00EB20EE" w:rsidP="005702B8">
          <w:pPr>
            <w:pStyle w:val="CoverSubtitle"/>
          </w:pPr>
          <w:r w:rsidRPr="005702B8">
            <w:t xml:space="preserve">   </w:t>
          </w:r>
        </w:p>
        <w:p w14:paraId="4CCCB46F" w14:textId="77777777" w:rsidR="00014EBE" w:rsidRDefault="00014EBE" w:rsidP="00DC2413">
          <w:pPr>
            <w:pStyle w:val="BodyText"/>
          </w:pPr>
          <w:r>
            <w:rPr>
              <w:noProof/>
            </w:rPr>
            <mc:AlternateContent>
              <mc:Choice Requires="wps">
                <w:drawing>
                  <wp:anchor distT="0" distB="0" distL="114300" distR="114300" simplePos="0" relativeHeight="251658241"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0C92D" id="Rectangle 85" o:spid="_x0000_s1026" alt="&quot;&quot;" style="position:absolute;margin-left:0;margin-top:810.75pt;width:595.3pt;height:31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p>
        <w:p w14:paraId="6432DD3D" w14:textId="77777777" w:rsidR="00014EBE" w:rsidRDefault="00795EC4">
          <w:pPr>
            <w:spacing w:after="0"/>
            <w:rPr>
              <w:sz w:val="24"/>
            </w:rPr>
          </w:pPr>
          <w:r>
            <w:rPr>
              <w:noProof/>
            </w:rPr>
            <w:drawing>
              <wp:anchor distT="0" distB="0" distL="114300" distR="114300" simplePos="0" relativeHeight="251658243" behindDoc="0" locked="0" layoutInCell="1" allowOverlap="1" wp14:anchorId="0042DB50" wp14:editId="1FE4423D">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14" cstate="screen">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658242" behindDoc="0" locked="0" layoutInCell="1" allowOverlap="1" wp14:anchorId="12CDDE27" wp14:editId="7ED044AC">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15" cstate="screen">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0E5E61FA" w14:textId="58657AB6" w:rsidR="00706F5F" w:rsidRPr="00D356B6" w:rsidRDefault="00706F5F" w:rsidP="00D1044D">
      <w:pPr>
        <w:pStyle w:val="VersoPageHeading"/>
        <w:rPr>
          <w:sz w:val="20"/>
          <w:szCs w:val="20"/>
        </w:rPr>
      </w:pPr>
      <w:r w:rsidRPr="00D356B6">
        <w:rPr>
          <w:sz w:val="20"/>
          <w:szCs w:val="20"/>
        </w:rPr>
        <w:lastRenderedPageBreak/>
        <w:t xml:space="preserve">The Flow-MER </w:t>
      </w:r>
      <w:r w:rsidR="00D356B6" w:rsidRPr="00D356B6">
        <w:rPr>
          <w:sz w:val="20"/>
          <w:szCs w:val="20"/>
        </w:rPr>
        <w:t>Program</w:t>
      </w:r>
    </w:p>
    <w:p w14:paraId="55E16E1D" w14:textId="124F7C04" w:rsidR="00A54936" w:rsidRPr="00D356B6" w:rsidRDefault="00A54936" w:rsidP="00A54936">
      <w:pPr>
        <w:pStyle w:val="BodyText"/>
        <w:rPr>
          <w:sz w:val="20"/>
          <w:szCs w:val="20"/>
        </w:rPr>
      </w:pPr>
      <w:r w:rsidRPr="00D356B6">
        <w:rPr>
          <w:sz w:val="20"/>
          <w:szCs w:val="20"/>
        </w:rPr>
        <w:t xml:space="preserve">Flow-MER is the Commonwealth Environmental Water Office’s (CEWO) on-ground Monitoring, Evaluation and Research </w:t>
      </w:r>
      <w:r w:rsidR="00D356B6" w:rsidRPr="00D356B6">
        <w:rPr>
          <w:sz w:val="20"/>
          <w:szCs w:val="20"/>
        </w:rPr>
        <w:t>Program</w:t>
      </w:r>
      <w:r w:rsidRPr="00D356B6">
        <w:rPr>
          <w:sz w:val="20"/>
          <w:szCs w:val="20"/>
        </w:rPr>
        <w:t xml:space="preserve">. The </w:t>
      </w:r>
      <w:r w:rsidR="00D356B6" w:rsidRPr="00D356B6">
        <w:rPr>
          <w:sz w:val="20"/>
          <w:szCs w:val="20"/>
        </w:rPr>
        <w:t xml:space="preserve">Program’s </w:t>
      </w:r>
      <w:r w:rsidRPr="00D356B6">
        <w:rPr>
          <w:sz w:val="20"/>
          <w:szCs w:val="20"/>
        </w:rPr>
        <w:t>objective is to monitor and evaluate the delivery of Commonwealth environmental water in the Murray-Darling Basin. It provides the CEWO with evidence to inform our understanding of how water for the environment is helping maintain, protect, and restore the ecosystems and native species across the Murray</w:t>
      </w:r>
      <w:r w:rsidR="00AC41A0">
        <w:rPr>
          <w:sz w:val="20"/>
          <w:szCs w:val="20"/>
        </w:rPr>
        <w:t>-</w:t>
      </w:r>
      <w:r w:rsidRPr="00D356B6">
        <w:rPr>
          <w:sz w:val="20"/>
          <w:szCs w:val="20"/>
        </w:rPr>
        <w:t>Darling Basin. This work will support environmental water managers, demonstrate outcomes, inform adaptive management, and fulfil the legislative requirements associated with managing Commonwealth owned environmental water.</w:t>
      </w:r>
    </w:p>
    <w:p w14:paraId="444A3483" w14:textId="10707032" w:rsidR="00706F5F" w:rsidRPr="00D356B6" w:rsidRDefault="00A54936" w:rsidP="00A54936">
      <w:pPr>
        <w:pStyle w:val="BodyText"/>
        <w:rPr>
          <w:sz w:val="20"/>
          <w:szCs w:val="20"/>
        </w:rPr>
      </w:pPr>
      <w:r w:rsidRPr="00D356B6">
        <w:rPr>
          <w:sz w:val="20"/>
          <w:szCs w:val="20"/>
        </w:rPr>
        <w:t>The Flow-MER Program is being undertaken from 2019 to 2022 and is led by CSIRO in partnership with the University of Canberra, and collaborating with Charles Sturt University, Deakin University, University of New England, SARDI, Arthur Rylah Institute, NSW Department of Primary Industry, Australian River Restoration Centre and Brooks Ecology &amp; Technology.</w:t>
      </w:r>
      <w:r w:rsidR="00D356B6" w:rsidRPr="00D356B6">
        <w:rPr>
          <w:sz w:val="20"/>
          <w:szCs w:val="20"/>
        </w:rPr>
        <w:t xml:space="preserve"> The Program delivers to the Commonwealth Environmental Water Office, Department of Agriculture, </w:t>
      </w:r>
      <w:proofErr w:type="gramStart"/>
      <w:r w:rsidR="00D356B6" w:rsidRPr="00D356B6">
        <w:rPr>
          <w:sz w:val="20"/>
          <w:szCs w:val="20"/>
        </w:rPr>
        <w:t>Water</w:t>
      </w:r>
      <w:proofErr w:type="gramEnd"/>
      <w:r w:rsidR="00D356B6" w:rsidRPr="00D356B6">
        <w:rPr>
          <w:sz w:val="20"/>
          <w:szCs w:val="20"/>
        </w:rPr>
        <w:t xml:space="preserve"> and the Environment.</w:t>
      </w:r>
    </w:p>
    <w:p w14:paraId="6DCD6798" w14:textId="77777777" w:rsidR="00706F5F" w:rsidRPr="00D356B6" w:rsidRDefault="00706F5F" w:rsidP="00D1044D">
      <w:pPr>
        <w:pStyle w:val="VersoPageHeading"/>
        <w:rPr>
          <w:sz w:val="20"/>
          <w:szCs w:val="20"/>
        </w:rPr>
      </w:pPr>
      <w:r w:rsidRPr="00CD653A">
        <w:rPr>
          <w:sz w:val="20"/>
          <w:szCs w:val="20"/>
        </w:rPr>
        <w:t>ISBN:</w:t>
      </w:r>
      <w:r w:rsidRPr="00D356B6">
        <w:rPr>
          <w:sz w:val="20"/>
          <w:szCs w:val="20"/>
        </w:rPr>
        <w:t xml:space="preserve"> </w:t>
      </w:r>
    </w:p>
    <w:p w14:paraId="7C0C2288" w14:textId="77777777" w:rsidR="00A943B2" w:rsidRPr="00D356B6" w:rsidRDefault="00A943B2" w:rsidP="00D1044D">
      <w:pPr>
        <w:pStyle w:val="VersoPageHeading"/>
        <w:rPr>
          <w:sz w:val="20"/>
          <w:szCs w:val="20"/>
        </w:rPr>
      </w:pPr>
      <w:r w:rsidRPr="00D356B6">
        <w:rPr>
          <w:sz w:val="20"/>
          <w:szCs w:val="20"/>
        </w:rPr>
        <w:t>Citation</w:t>
      </w:r>
    </w:p>
    <w:p w14:paraId="7895C665" w14:textId="42163067" w:rsidR="00A943B2" w:rsidRPr="00D356B6" w:rsidRDefault="00CD653A" w:rsidP="00A54936">
      <w:pPr>
        <w:pStyle w:val="BodyText"/>
        <w:rPr>
          <w:sz w:val="20"/>
          <w:szCs w:val="20"/>
        </w:rPr>
      </w:pPr>
      <w:r>
        <w:rPr>
          <w:sz w:val="20"/>
          <w:szCs w:val="20"/>
        </w:rPr>
        <w:t>D</w:t>
      </w:r>
      <w:r w:rsidR="00E43EF6" w:rsidRPr="001032DA">
        <w:rPr>
          <w:sz w:val="20"/>
          <w:szCs w:val="20"/>
        </w:rPr>
        <w:t>yer</w:t>
      </w:r>
      <w:r>
        <w:rPr>
          <w:sz w:val="20"/>
          <w:szCs w:val="20"/>
        </w:rPr>
        <w:t xml:space="preserve"> F</w:t>
      </w:r>
      <w:r w:rsidR="00E43EF6" w:rsidRPr="001032DA">
        <w:rPr>
          <w:sz w:val="20"/>
          <w:szCs w:val="20"/>
        </w:rPr>
        <w:t>, Campbell</w:t>
      </w:r>
      <w:r>
        <w:rPr>
          <w:sz w:val="20"/>
          <w:szCs w:val="20"/>
        </w:rPr>
        <w:t xml:space="preserve"> C</w:t>
      </w:r>
      <w:r w:rsidR="00E43EF6" w:rsidRPr="001032DA">
        <w:rPr>
          <w:sz w:val="20"/>
          <w:szCs w:val="20"/>
        </w:rPr>
        <w:t xml:space="preserve"> and Doody</w:t>
      </w:r>
      <w:r>
        <w:rPr>
          <w:sz w:val="20"/>
          <w:szCs w:val="20"/>
        </w:rPr>
        <w:t xml:space="preserve"> T</w:t>
      </w:r>
      <w:r w:rsidR="00A943B2" w:rsidRPr="001032DA">
        <w:rPr>
          <w:sz w:val="20"/>
          <w:szCs w:val="20"/>
        </w:rPr>
        <w:t xml:space="preserve"> (20</w:t>
      </w:r>
      <w:r w:rsidR="00706F5F" w:rsidRPr="001032DA">
        <w:rPr>
          <w:sz w:val="20"/>
          <w:szCs w:val="20"/>
        </w:rPr>
        <w:t>2</w:t>
      </w:r>
      <w:r w:rsidR="00F02DE9" w:rsidRPr="001032DA">
        <w:rPr>
          <w:sz w:val="20"/>
          <w:szCs w:val="20"/>
        </w:rPr>
        <w:t>0</w:t>
      </w:r>
      <w:r w:rsidR="00A943B2" w:rsidRPr="001032DA">
        <w:rPr>
          <w:sz w:val="20"/>
          <w:szCs w:val="20"/>
        </w:rPr>
        <w:t xml:space="preserve">) </w:t>
      </w:r>
      <w:r w:rsidR="00E43EF6" w:rsidRPr="001032DA">
        <w:rPr>
          <w:sz w:val="20"/>
          <w:szCs w:val="20"/>
        </w:rPr>
        <w:t>Foundation Report Update 2020: Vegetation Diversity</w:t>
      </w:r>
      <w:r w:rsidR="00A943B2" w:rsidRPr="001032DA">
        <w:rPr>
          <w:sz w:val="20"/>
          <w:szCs w:val="20"/>
        </w:rPr>
        <w:t xml:space="preserve">. </w:t>
      </w:r>
      <w:r w:rsidR="00706F5F" w:rsidRPr="001032DA">
        <w:rPr>
          <w:sz w:val="20"/>
          <w:szCs w:val="20"/>
        </w:rPr>
        <w:t>Flow</w:t>
      </w:r>
      <w:r w:rsidR="00706F5F" w:rsidRPr="00D356B6">
        <w:rPr>
          <w:sz w:val="20"/>
          <w:szCs w:val="20"/>
        </w:rPr>
        <w:t>-MER Program. Commonwealth Environmental Water Office (CEWO): Monitoring, Evaluation and Research Program</w:t>
      </w:r>
      <w:r w:rsidR="00A943B2" w:rsidRPr="00D356B6">
        <w:rPr>
          <w:sz w:val="20"/>
          <w:szCs w:val="20"/>
        </w:rPr>
        <w:t xml:space="preserve">, </w:t>
      </w:r>
      <w:r w:rsidR="00D356B6" w:rsidRPr="00D356B6">
        <w:rPr>
          <w:sz w:val="20"/>
          <w:szCs w:val="20"/>
        </w:rPr>
        <w:t xml:space="preserve">Department of Agriculture, Water and the Environment, </w:t>
      </w:r>
      <w:r w:rsidR="00A943B2" w:rsidRPr="00D356B6">
        <w:rPr>
          <w:sz w:val="20"/>
          <w:szCs w:val="20"/>
        </w:rPr>
        <w:t>Australia.</w:t>
      </w:r>
    </w:p>
    <w:p w14:paraId="24E90ECC" w14:textId="77777777" w:rsidR="00ED2F4B" w:rsidRPr="00D356B6" w:rsidRDefault="00ED2F4B" w:rsidP="00ED2F4B">
      <w:pPr>
        <w:pStyle w:val="VersoPageHeading"/>
        <w:rPr>
          <w:sz w:val="20"/>
          <w:szCs w:val="20"/>
        </w:rPr>
      </w:pPr>
      <w:r w:rsidRPr="00D356B6">
        <w:rPr>
          <w:sz w:val="20"/>
          <w:szCs w:val="20"/>
        </w:rPr>
        <w:t>Cover photograph</w:t>
      </w:r>
    </w:p>
    <w:p w14:paraId="1BE97690" w14:textId="1AD88091" w:rsidR="008923D3" w:rsidRPr="00D356B6" w:rsidRDefault="00024B3A" w:rsidP="008923D3">
      <w:pPr>
        <w:pStyle w:val="BodyText"/>
        <w:rPr>
          <w:rFonts w:eastAsiaTheme="minorHAnsi"/>
          <w:color w:val="auto"/>
          <w:sz w:val="20"/>
          <w:szCs w:val="20"/>
        </w:rPr>
      </w:pPr>
      <w:r w:rsidRPr="00024B3A">
        <w:rPr>
          <w:sz w:val="20"/>
          <w:szCs w:val="20"/>
        </w:rPr>
        <w:t>Nardoo growth at Yanga National Park, NSW during the 2010-2012 flood period.</w:t>
      </w:r>
      <w:r w:rsidR="008923D3" w:rsidRPr="00D356B6">
        <w:rPr>
          <w:sz w:val="20"/>
          <w:szCs w:val="20"/>
        </w:rPr>
        <w:t xml:space="preserve"> </w:t>
      </w:r>
      <w:r w:rsidR="008923D3" w:rsidRPr="00D356B6">
        <w:rPr>
          <w:sz w:val="20"/>
          <w:szCs w:val="20"/>
        </w:rPr>
        <w:br/>
        <w:t xml:space="preserve">Photo credit: </w:t>
      </w:r>
      <w:r w:rsidR="001F1CC9" w:rsidRPr="001F1CC9">
        <w:rPr>
          <w:sz w:val="20"/>
          <w:szCs w:val="20"/>
        </w:rPr>
        <w:t>Tanya Doody</w:t>
      </w:r>
      <w:r w:rsidR="008923D3" w:rsidRPr="00D356B6">
        <w:rPr>
          <w:sz w:val="20"/>
          <w:szCs w:val="20"/>
        </w:rPr>
        <w:t xml:space="preserve"> (</w:t>
      </w:r>
      <w:r w:rsidR="001F1CC9">
        <w:rPr>
          <w:sz w:val="20"/>
          <w:szCs w:val="20"/>
        </w:rPr>
        <w:t>CSIRO</w:t>
      </w:r>
      <w:r w:rsidR="008923D3" w:rsidRPr="00D356B6">
        <w:rPr>
          <w:sz w:val="20"/>
          <w:szCs w:val="20"/>
        </w:rPr>
        <w:t>)</w:t>
      </w:r>
    </w:p>
    <w:p w14:paraId="66762C9B" w14:textId="77777777" w:rsidR="00A943B2" w:rsidRPr="00D356B6" w:rsidRDefault="00A943B2" w:rsidP="00D1044D">
      <w:pPr>
        <w:pStyle w:val="VersoPageHeading"/>
        <w:rPr>
          <w:sz w:val="20"/>
          <w:szCs w:val="20"/>
        </w:rPr>
      </w:pPr>
      <w:r w:rsidRPr="00D356B6">
        <w:rPr>
          <w:sz w:val="20"/>
          <w:szCs w:val="20"/>
        </w:rPr>
        <w:t xml:space="preserve">Copyright </w:t>
      </w:r>
    </w:p>
    <w:p w14:paraId="5E9A1C49" w14:textId="588ACB17" w:rsidR="00E92DA8" w:rsidRPr="00D356B6" w:rsidRDefault="00E92DA8" w:rsidP="00E92DA8">
      <w:pPr>
        <w:pStyle w:val="VersoPageText"/>
        <w:tabs>
          <w:tab w:val="left" w:pos="5568"/>
        </w:tabs>
        <w:rPr>
          <w:rStyle w:val="BodyTextChar"/>
          <w:sz w:val="20"/>
        </w:rPr>
      </w:pPr>
      <w:r w:rsidRPr="00D356B6">
        <w:rPr>
          <w:noProof/>
          <w:sz w:val="20"/>
          <w:lang w:val="en-US" w:eastAsia="en-US"/>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D356B6">
        <w:rPr>
          <w:sz w:val="20"/>
        </w:rPr>
        <w:t xml:space="preserve"> </w:t>
      </w:r>
      <w:r w:rsidRPr="00D356B6">
        <w:rPr>
          <w:rStyle w:val="BodyTextChar"/>
          <w:sz w:val="20"/>
        </w:rPr>
        <w:t>© Commonwealth of Australia 2020</w:t>
      </w:r>
      <w:r w:rsidRPr="00D356B6">
        <w:rPr>
          <w:rStyle w:val="BodyTextChar"/>
          <w:sz w:val="20"/>
        </w:rPr>
        <w:br/>
        <w:t xml:space="preserve">With the exception of the Commonwealth Coat of Arms, partner logos and where otherwise noted, all material in this publication is provided under a Creative Commons Attribution 4.0 International Licence </w:t>
      </w:r>
      <w:hyperlink r:id="rId17" w:tooltip="Creative Commons website" w:history="1">
        <w:r w:rsidRPr="00D356B6">
          <w:rPr>
            <w:rStyle w:val="Hyperlink"/>
            <w:sz w:val="20"/>
          </w:rPr>
          <w:t>https://creativecommons.org/licenses/by/4.0/</w:t>
        </w:r>
      </w:hyperlink>
      <w:r w:rsidRPr="00D356B6">
        <w:rPr>
          <w:rStyle w:val="BodyTextChar"/>
          <w:sz w:val="20"/>
        </w:rPr>
        <w:t>. The Flow</w:t>
      </w:r>
      <w:r w:rsidRPr="00D356B6">
        <w:rPr>
          <w:rStyle w:val="BodyTextChar"/>
          <w:sz w:val="20"/>
        </w:rPr>
        <w:noBreakHyphen/>
        <w:t>MER Program requests attribution as ‘© Commonwealth of Australia (Flow</w:t>
      </w:r>
      <w:r w:rsidRPr="00D356B6">
        <w:rPr>
          <w:rStyle w:val="BodyTextChar"/>
          <w:sz w:val="20"/>
        </w:rPr>
        <w:noBreakHyphen/>
        <w:t xml:space="preserve">MER Program, </w:t>
      </w:r>
      <w:hyperlink r:id="rId18" w:tooltip="Commonwealth Environmental Water Office website" w:history="1">
        <w:r w:rsidRPr="00D356B6">
          <w:rPr>
            <w:rStyle w:val="Hyperlink"/>
            <w:sz w:val="20"/>
          </w:rPr>
          <w:t>https://flow-mer.org.au</w:t>
        </w:r>
      </w:hyperlink>
      <w:r w:rsidRPr="00D356B6">
        <w:rPr>
          <w:rStyle w:val="BodyTextChar"/>
          <w:sz w:val="20"/>
        </w:rPr>
        <w:t>)’.</w:t>
      </w:r>
    </w:p>
    <w:p w14:paraId="593BFE86" w14:textId="77777777" w:rsidR="00A54936" w:rsidRPr="00D356B6" w:rsidRDefault="00A54936" w:rsidP="00D1044D">
      <w:pPr>
        <w:pStyle w:val="VersoPageHeading"/>
        <w:rPr>
          <w:sz w:val="20"/>
          <w:szCs w:val="20"/>
        </w:rPr>
      </w:pPr>
    </w:p>
    <w:p w14:paraId="6DA04AFF" w14:textId="77777777" w:rsidR="00A943B2" w:rsidRPr="00D356B6" w:rsidRDefault="00A943B2" w:rsidP="00D1044D">
      <w:pPr>
        <w:pStyle w:val="VersoPageHeading"/>
        <w:rPr>
          <w:sz w:val="20"/>
          <w:szCs w:val="20"/>
        </w:rPr>
      </w:pPr>
      <w:r w:rsidRPr="00D356B6">
        <w:rPr>
          <w:sz w:val="20"/>
          <w:szCs w:val="20"/>
        </w:rPr>
        <w:t>Important disclaimer</w:t>
      </w:r>
    </w:p>
    <w:p w14:paraId="3969FD31" w14:textId="77777777" w:rsidR="00A943B2" w:rsidRPr="00D356B6" w:rsidRDefault="00497E6A" w:rsidP="00DC2413">
      <w:pPr>
        <w:pStyle w:val="BodyText"/>
        <w:rPr>
          <w:sz w:val="20"/>
          <w:szCs w:val="20"/>
        </w:rPr>
      </w:pPr>
      <w:r w:rsidRPr="00D356B6">
        <w:rPr>
          <w:sz w:val="20"/>
          <w:szCs w:val="20"/>
        </w:rPr>
        <w:t>T</w:t>
      </w:r>
      <w:r w:rsidR="00A943B2" w:rsidRPr="00D356B6">
        <w:rPr>
          <w:sz w:val="20"/>
          <w:szCs w:val="20"/>
        </w:rPr>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rPr>
          <w:sz w:val="20"/>
          <w:szCs w:val="20"/>
        </w:rPr>
        <w:t>the Flow-MER Program</w:t>
      </w:r>
      <w:r w:rsidR="00A943B2" w:rsidRPr="00D356B6">
        <w:rPr>
          <w:sz w:val="20"/>
          <w:szCs w:val="20"/>
        </w:rPr>
        <w:t xml:space="preserve"> (including its </w:t>
      </w:r>
      <w:r w:rsidRPr="00D356B6">
        <w:rPr>
          <w:sz w:val="20"/>
          <w:szCs w:val="20"/>
        </w:rPr>
        <w:t>partners and collaborators</w:t>
      </w:r>
      <w:r w:rsidR="00A943B2" w:rsidRPr="00D356B6">
        <w:rPr>
          <w:sz w:val="20"/>
          <w:szCs w:val="20"/>
        </w:rPr>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715CE5C9" w14:textId="63D44EDD" w:rsidR="002F6753" w:rsidRDefault="00497E6A" w:rsidP="00DC2413">
      <w:pPr>
        <w:pStyle w:val="BodyText"/>
      </w:pPr>
      <w:r w:rsidRPr="00D356B6">
        <w:rPr>
          <w:sz w:val="20"/>
          <w:szCs w:val="20"/>
        </w:rPr>
        <w:t>The Flow-MER</w:t>
      </w:r>
      <w:r w:rsidR="002F6753" w:rsidRPr="00D356B6">
        <w:rPr>
          <w:sz w:val="20"/>
          <w:szCs w:val="20"/>
        </w:rPr>
        <w:t xml:space="preserve"> is committed to providing web accessible content wherever possible. If you are having difficulties with accessing this document please contact </w:t>
      </w:r>
      <w:hyperlink r:id="rId19" w:history="1">
        <w:r w:rsidRPr="00D356B6">
          <w:rPr>
            <w:rStyle w:val="Hyperlink"/>
            <w:sz w:val="20"/>
            <w:szCs w:val="20"/>
          </w:rPr>
          <w:t>enquiries@flow-mer.org.au</w:t>
        </w:r>
      </w:hyperlink>
      <w:r w:rsidR="002F6753" w:rsidRPr="00D356B6">
        <w:rPr>
          <w:sz w:val="20"/>
          <w:szCs w:val="20"/>
        </w:rPr>
        <w:t xml:space="preserve">. </w:t>
      </w:r>
    </w:p>
    <w:p w14:paraId="542C0BA1" w14:textId="3965F096" w:rsidR="006819AB" w:rsidRDefault="006819AB">
      <w:pPr>
        <w:spacing w:after="0"/>
        <w:rPr>
          <w:rFonts w:eastAsiaTheme="majorEastAsia" w:cstheme="majorBidi"/>
          <w:bCs/>
          <w:color w:val="757579" w:themeColor="accent3"/>
          <w:sz w:val="44"/>
          <w:szCs w:val="28"/>
        </w:rPr>
      </w:pPr>
      <w:r>
        <w:br w:type="page"/>
      </w:r>
    </w:p>
    <w:p w14:paraId="0668E6C6" w14:textId="54735BC0" w:rsidR="00A943B2" w:rsidRDefault="0001784B" w:rsidP="00D1044D">
      <w:pPr>
        <w:pStyle w:val="Heading1notnumbered"/>
      </w:pPr>
      <w:bookmarkStart w:id="1" w:name="_Toc52366097"/>
      <w:r>
        <w:t>Foundation Report Update 2020</w:t>
      </w:r>
      <w:bookmarkEnd w:id="1"/>
    </w:p>
    <w:p w14:paraId="5B37E2EE" w14:textId="67AC6381" w:rsidR="0001784B" w:rsidRDefault="0001784B" w:rsidP="0001784B">
      <w:pPr>
        <w:pStyle w:val="BodyText"/>
      </w:pPr>
      <w:r>
        <w:t xml:space="preserve">This report was prepared for the Commonwealth Environmental Water Office as part of the Flow-MER Program. It is to be read in conjunction with the published </w:t>
      </w:r>
      <w:hyperlink r:id="rId20" w:tooltip="Basin Matter Foundation Reports 2019" w:history="1">
        <w:r w:rsidRPr="007C0B57">
          <w:rPr>
            <w:rStyle w:val="Hyperlink"/>
          </w:rPr>
          <w:t>Basin Matter Foundation Reports</w:t>
        </w:r>
        <w:r w:rsidR="007C0B57" w:rsidRPr="007C0B57">
          <w:rPr>
            <w:rStyle w:val="Hyperlink"/>
          </w:rPr>
          <w:t xml:space="preserve"> </w:t>
        </w:r>
        <w:r w:rsidRPr="007C0B57">
          <w:rPr>
            <w:rStyle w:val="Hyperlink"/>
          </w:rPr>
          <w:t>2019</w:t>
        </w:r>
      </w:hyperlink>
      <w:r>
        <w:t xml:space="preserve">. The Report Updates outline key changes in the adopted Evaluation approach for the Flow-MER Program. </w:t>
      </w:r>
      <w:r w:rsidR="00A4317B">
        <w:t>Unless</w:t>
      </w:r>
      <w:r>
        <w:t xml:space="preserve"> otherwise stated, the Evaluation is conducted as reported in the original Foundation Reports 2019.</w:t>
      </w:r>
    </w:p>
    <w:p w14:paraId="0169E8C4" w14:textId="6EEED210" w:rsidR="008F7A9C" w:rsidRDefault="0001784B" w:rsidP="0001784B">
      <w:pPr>
        <w:pStyle w:val="BodyText"/>
      </w:pPr>
      <w:r>
        <w:t>Changes in approach have only been adopted where there have been significant advances in methodology and available data</w:t>
      </w:r>
      <w:r w:rsidR="008B4231">
        <w:t>, or where unmonitored areas were not previously evaluated</w:t>
      </w:r>
      <w:r>
        <w:t>. In all other cases, the approach is intended to be consistent with the Evaluation conducted under the Long-Term Intervention Monitoring Project (LTIM).</w:t>
      </w:r>
    </w:p>
    <w:p w14:paraId="47EAA4F6" w14:textId="77777777" w:rsidR="00DD7FCD" w:rsidRDefault="00DD7FCD" w:rsidP="00DC2413">
      <w:pPr>
        <w:pStyle w:val="BodyText"/>
      </w:pPr>
    </w:p>
    <w:p w14:paraId="2D8E108E" w14:textId="7766039E" w:rsidR="006819AB" w:rsidRDefault="006819AB">
      <w:pPr>
        <w:spacing w:after="0"/>
        <w:rPr>
          <w:sz w:val="24"/>
        </w:rPr>
      </w:pPr>
      <w:r>
        <w:br w:type="page"/>
      </w:r>
    </w:p>
    <w:p w14:paraId="19D01650" w14:textId="77777777" w:rsidR="00A943B2" w:rsidRDefault="00A943B2" w:rsidP="00DD7FCD">
      <w:pPr>
        <w:pStyle w:val="Heading1noTOC"/>
        <w:pageBreakBefore w:val="0"/>
      </w:pPr>
      <w:r w:rsidRPr="00890BD7">
        <w:t>Contents</w:t>
      </w:r>
    </w:p>
    <w:p w14:paraId="068D54A9" w14:textId="0AA98A41" w:rsidR="00024B3A" w:rsidRDefault="009959B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52366097" w:history="1">
        <w:r w:rsidR="00024B3A" w:rsidRPr="001575F8">
          <w:rPr>
            <w:rStyle w:val="Hyperlink"/>
          </w:rPr>
          <w:t>Foundation Report Update 2020</w:t>
        </w:r>
        <w:r w:rsidR="00024B3A">
          <w:rPr>
            <w:webHidden/>
          </w:rPr>
          <w:tab/>
        </w:r>
        <w:r w:rsidR="00024B3A">
          <w:rPr>
            <w:webHidden/>
          </w:rPr>
          <w:fldChar w:fldCharType="begin"/>
        </w:r>
        <w:r w:rsidR="00024B3A">
          <w:rPr>
            <w:webHidden/>
          </w:rPr>
          <w:instrText xml:space="preserve"> PAGEREF _Toc52366097 \h </w:instrText>
        </w:r>
        <w:r w:rsidR="00024B3A">
          <w:rPr>
            <w:webHidden/>
          </w:rPr>
        </w:r>
        <w:r w:rsidR="00024B3A">
          <w:rPr>
            <w:webHidden/>
          </w:rPr>
          <w:fldChar w:fldCharType="separate"/>
        </w:r>
        <w:r w:rsidR="00FA51E4">
          <w:rPr>
            <w:webHidden/>
          </w:rPr>
          <w:t>i</w:t>
        </w:r>
        <w:r w:rsidR="00024B3A">
          <w:rPr>
            <w:webHidden/>
          </w:rPr>
          <w:fldChar w:fldCharType="end"/>
        </w:r>
      </w:hyperlink>
    </w:p>
    <w:p w14:paraId="76F59715" w14:textId="173BA7D1" w:rsidR="00024B3A" w:rsidRDefault="006819AB">
      <w:pPr>
        <w:pStyle w:val="TOC2"/>
        <w:rPr>
          <w:rFonts w:asciiTheme="minorHAnsi" w:eastAsiaTheme="minorEastAsia" w:hAnsiTheme="minorHAnsi" w:cstheme="minorBidi"/>
          <w:color w:val="auto"/>
          <w:sz w:val="22"/>
        </w:rPr>
      </w:pPr>
      <w:hyperlink w:anchor="_Toc52366098" w:history="1">
        <w:r w:rsidR="00024B3A" w:rsidRPr="001575F8">
          <w:rPr>
            <w:rStyle w:val="Hyperlink"/>
          </w:rPr>
          <w:t>1</w:t>
        </w:r>
        <w:r w:rsidR="00024B3A">
          <w:rPr>
            <w:rFonts w:asciiTheme="minorHAnsi" w:eastAsiaTheme="minorEastAsia" w:hAnsiTheme="minorHAnsi" w:cstheme="minorBidi"/>
            <w:color w:val="auto"/>
            <w:sz w:val="22"/>
          </w:rPr>
          <w:tab/>
        </w:r>
        <w:r w:rsidR="00024B3A" w:rsidRPr="001575F8">
          <w:rPr>
            <w:rStyle w:val="Hyperlink"/>
          </w:rPr>
          <w:t>Introduction</w:t>
        </w:r>
        <w:r w:rsidR="00024B3A">
          <w:rPr>
            <w:webHidden/>
          </w:rPr>
          <w:tab/>
        </w:r>
        <w:r w:rsidR="00024B3A">
          <w:rPr>
            <w:webHidden/>
          </w:rPr>
          <w:fldChar w:fldCharType="begin"/>
        </w:r>
        <w:r w:rsidR="00024B3A">
          <w:rPr>
            <w:webHidden/>
          </w:rPr>
          <w:instrText xml:space="preserve"> PAGEREF _Toc52366098 \h </w:instrText>
        </w:r>
        <w:r w:rsidR="00024B3A">
          <w:rPr>
            <w:webHidden/>
          </w:rPr>
        </w:r>
        <w:r w:rsidR="00024B3A">
          <w:rPr>
            <w:webHidden/>
          </w:rPr>
          <w:fldChar w:fldCharType="separate"/>
        </w:r>
        <w:r w:rsidR="00FA51E4">
          <w:rPr>
            <w:webHidden/>
          </w:rPr>
          <w:t>1</w:t>
        </w:r>
        <w:r w:rsidR="00024B3A">
          <w:rPr>
            <w:webHidden/>
          </w:rPr>
          <w:fldChar w:fldCharType="end"/>
        </w:r>
      </w:hyperlink>
    </w:p>
    <w:p w14:paraId="46B1E99A" w14:textId="0D6F6213" w:rsidR="00024B3A" w:rsidRDefault="006819AB">
      <w:pPr>
        <w:pStyle w:val="TOC2"/>
        <w:rPr>
          <w:rFonts w:asciiTheme="minorHAnsi" w:eastAsiaTheme="minorEastAsia" w:hAnsiTheme="minorHAnsi" w:cstheme="minorBidi"/>
          <w:color w:val="auto"/>
          <w:sz w:val="22"/>
        </w:rPr>
      </w:pPr>
      <w:hyperlink w:anchor="_Toc52366099" w:history="1">
        <w:r w:rsidR="00024B3A" w:rsidRPr="001575F8">
          <w:rPr>
            <w:rStyle w:val="Hyperlink"/>
          </w:rPr>
          <w:t>2</w:t>
        </w:r>
        <w:r w:rsidR="00024B3A">
          <w:rPr>
            <w:rFonts w:asciiTheme="minorHAnsi" w:eastAsiaTheme="minorEastAsia" w:hAnsiTheme="minorHAnsi" w:cstheme="minorBidi"/>
            <w:color w:val="auto"/>
            <w:sz w:val="22"/>
          </w:rPr>
          <w:tab/>
        </w:r>
        <w:r w:rsidR="00024B3A" w:rsidRPr="001575F8">
          <w:rPr>
            <w:rStyle w:val="Hyperlink"/>
          </w:rPr>
          <w:t>Learnings from LTIM</w:t>
        </w:r>
        <w:r w:rsidR="00024B3A">
          <w:rPr>
            <w:webHidden/>
          </w:rPr>
          <w:tab/>
        </w:r>
        <w:r w:rsidR="00024B3A">
          <w:rPr>
            <w:webHidden/>
          </w:rPr>
          <w:fldChar w:fldCharType="begin"/>
        </w:r>
        <w:r w:rsidR="00024B3A">
          <w:rPr>
            <w:webHidden/>
          </w:rPr>
          <w:instrText xml:space="preserve"> PAGEREF _Toc52366099 \h </w:instrText>
        </w:r>
        <w:r w:rsidR="00024B3A">
          <w:rPr>
            <w:webHidden/>
          </w:rPr>
        </w:r>
        <w:r w:rsidR="00024B3A">
          <w:rPr>
            <w:webHidden/>
          </w:rPr>
          <w:fldChar w:fldCharType="separate"/>
        </w:r>
        <w:r w:rsidR="00FA51E4">
          <w:rPr>
            <w:webHidden/>
          </w:rPr>
          <w:t>2</w:t>
        </w:r>
        <w:r w:rsidR="00024B3A">
          <w:rPr>
            <w:webHidden/>
          </w:rPr>
          <w:fldChar w:fldCharType="end"/>
        </w:r>
      </w:hyperlink>
    </w:p>
    <w:p w14:paraId="325BA538" w14:textId="38D665A1" w:rsidR="00024B3A" w:rsidRDefault="006819AB">
      <w:pPr>
        <w:pStyle w:val="TOC2"/>
        <w:rPr>
          <w:rFonts w:asciiTheme="minorHAnsi" w:eastAsiaTheme="minorEastAsia" w:hAnsiTheme="minorHAnsi" w:cstheme="minorBidi"/>
          <w:color w:val="auto"/>
          <w:sz w:val="22"/>
        </w:rPr>
      </w:pPr>
      <w:hyperlink w:anchor="_Toc52366100" w:history="1">
        <w:r w:rsidR="00024B3A" w:rsidRPr="001575F8">
          <w:rPr>
            <w:rStyle w:val="Hyperlink"/>
          </w:rPr>
          <w:t>3</w:t>
        </w:r>
        <w:r w:rsidR="00024B3A">
          <w:rPr>
            <w:rFonts w:asciiTheme="minorHAnsi" w:eastAsiaTheme="minorEastAsia" w:hAnsiTheme="minorHAnsi" w:cstheme="minorBidi"/>
            <w:color w:val="auto"/>
            <w:sz w:val="22"/>
          </w:rPr>
          <w:tab/>
        </w:r>
        <w:r w:rsidR="00024B3A" w:rsidRPr="001575F8">
          <w:rPr>
            <w:rStyle w:val="Hyperlink"/>
          </w:rPr>
          <w:t>Why</w:t>
        </w:r>
        <w:r w:rsidR="00024B3A">
          <w:rPr>
            <w:webHidden/>
          </w:rPr>
          <w:tab/>
        </w:r>
        <w:r w:rsidR="00024B3A">
          <w:rPr>
            <w:webHidden/>
          </w:rPr>
          <w:tab/>
        </w:r>
        <w:r w:rsidR="00024B3A">
          <w:rPr>
            <w:webHidden/>
          </w:rPr>
          <w:fldChar w:fldCharType="begin"/>
        </w:r>
        <w:r w:rsidR="00024B3A">
          <w:rPr>
            <w:webHidden/>
          </w:rPr>
          <w:instrText xml:space="preserve"> PAGEREF _Toc52366100 \h </w:instrText>
        </w:r>
        <w:r w:rsidR="00024B3A">
          <w:rPr>
            <w:webHidden/>
          </w:rPr>
        </w:r>
        <w:r w:rsidR="00024B3A">
          <w:rPr>
            <w:webHidden/>
          </w:rPr>
          <w:fldChar w:fldCharType="separate"/>
        </w:r>
        <w:r w:rsidR="00FA51E4">
          <w:rPr>
            <w:webHidden/>
          </w:rPr>
          <w:t>3</w:t>
        </w:r>
        <w:r w:rsidR="00024B3A">
          <w:rPr>
            <w:webHidden/>
          </w:rPr>
          <w:fldChar w:fldCharType="end"/>
        </w:r>
      </w:hyperlink>
    </w:p>
    <w:p w14:paraId="00DE1AE2" w14:textId="531078BF" w:rsidR="00024B3A" w:rsidRDefault="006819AB">
      <w:pPr>
        <w:pStyle w:val="TOC2"/>
        <w:rPr>
          <w:rFonts w:asciiTheme="minorHAnsi" w:eastAsiaTheme="minorEastAsia" w:hAnsiTheme="minorHAnsi" w:cstheme="minorBidi"/>
          <w:color w:val="auto"/>
          <w:sz w:val="22"/>
        </w:rPr>
      </w:pPr>
      <w:hyperlink w:anchor="_Toc52366101" w:history="1">
        <w:r w:rsidR="00024B3A" w:rsidRPr="001575F8">
          <w:rPr>
            <w:rStyle w:val="Hyperlink"/>
          </w:rPr>
          <w:t>4</w:t>
        </w:r>
        <w:r w:rsidR="00024B3A">
          <w:rPr>
            <w:rFonts w:asciiTheme="minorHAnsi" w:eastAsiaTheme="minorEastAsia" w:hAnsiTheme="minorHAnsi" w:cstheme="minorBidi"/>
            <w:color w:val="auto"/>
            <w:sz w:val="22"/>
          </w:rPr>
          <w:tab/>
        </w:r>
        <w:r w:rsidR="00024B3A" w:rsidRPr="001575F8">
          <w:rPr>
            <w:rStyle w:val="Hyperlink"/>
          </w:rPr>
          <w:t>What</w:t>
        </w:r>
        <w:r w:rsidR="00024B3A">
          <w:rPr>
            <w:webHidden/>
          </w:rPr>
          <w:tab/>
        </w:r>
        <w:r w:rsidR="00024B3A">
          <w:rPr>
            <w:webHidden/>
          </w:rPr>
          <w:tab/>
        </w:r>
        <w:r w:rsidR="00024B3A">
          <w:rPr>
            <w:webHidden/>
          </w:rPr>
          <w:fldChar w:fldCharType="begin"/>
        </w:r>
        <w:r w:rsidR="00024B3A">
          <w:rPr>
            <w:webHidden/>
          </w:rPr>
          <w:instrText xml:space="preserve"> PAGEREF _Toc52366101 \h </w:instrText>
        </w:r>
        <w:r w:rsidR="00024B3A">
          <w:rPr>
            <w:webHidden/>
          </w:rPr>
        </w:r>
        <w:r w:rsidR="00024B3A">
          <w:rPr>
            <w:webHidden/>
          </w:rPr>
          <w:fldChar w:fldCharType="separate"/>
        </w:r>
        <w:r w:rsidR="00FA51E4">
          <w:rPr>
            <w:webHidden/>
          </w:rPr>
          <w:t>6</w:t>
        </w:r>
        <w:r w:rsidR="00024B3A">
          <w:rPr>
            <w:webHidden/>
          </w:rPr>
          <w:fldChar w:fldCharType="end"/>
        </w:r>
      </w:hyperlink>
    </w:p>
    <w:p w14:paraId="63B9F2CB" w14:textId="1D8B7EFC" w:rsidR="00024B3A" w:rsidRDefault="006819AB">
      <w:pPr>
        <w:pStyle w:val="TOC2"/>
        <w:rPr>
          <w:rFonts w:asciiTheme="minorHAnsi" w:eastAsiaTheme="minorEastAsia" w:hAnsiTheme="minorHAnsi" w:cstheme="minorBidi"/>
          <w:color w:val="auto"/>
          <w:sz w:val="22"/>
        </w:rPr>
      </w:pPr>
      <w:hyperlink w:anchor="_Toc52366102" w:history="1">
        <w:r w:rsidR="00024B3A" w:rsidRPr="001575F8">
          <w:rPr>
            <w:rStyle w:val="Hyperlink"/>
          </w:rPr>
          <w:t>5</w:t>
        </w:r>
        <w:r w:rsidR="00024B3A">
          <w:rPr>
            <w:rFonts w:asciiTheme="minorHAnsi" w:eastAsiaTheme="minorEastAsia" w:hAnsiTheme="minorHAnsi" w:cstheme="minorBidi"/>
            <w:color w:val="auto"/>
            <w:sz w:val="22"/>
          </w:rPr>
          <w:tab/>
        </w:r>
        <w:r w:rsidR="00024B3A" w:rsidRPr="001575F8">
          <w:rPr>
            <w:rStyle w:val="Hyperlink"/>
          </w:rPr>
          <w:t>How</w:t>
        </w:r>
        <w:r w:rsidR="00024B3A">
          <w:rPr>
            <w:webHidden/>
          </w:rPr>
          <w:tab/>
        </w:r>
        <w:r w:rsidR="00024B3A">
          <w:rPr>
            <w:webHidden/>
          </w:rPr>
          <w:tab/>
        </w:r>
        <w:r w:rsidR="00024B3A">
          <w:rPr>
            <w:webHidden/>
          </w:rPr>
          <w:fldChar w:fldCharType="begin"/>
        </w:r>
        <w:r w:rsidR="00024B3A">
          <w:rPr>
            <w:webHidden/>
          </w:rPr>
          <w:instrText xml:space="preserve"> PAGEREF _Toc52366102 \h </w:instrText>
        </w:r>
        <w:r w:rsidR="00024B3A">
          <w:rPr>
            <w:webHidden/>
          </w:rPr>
        </w:r>
        <w:r w:rsidR="00024B3A">
          <w:rPr>
            <w:webHidden/>
          </w:rPr>
          <w:fldChar w:fldCharType="separate"/>
        </w:r>
        <w:r w:rsidR="00FA51E4">
          <w:rPr>
            <w:webHidden/>
          </w:rPr>
          <w:t>9</w:t>
        </w:r>
        <w:r w:rsidR="00024B3A">
          <w:rPr>
            <w:webHidden/>
          </w:rPr>
          <w:fldChar w:fldCharType="end"/>
        </w:r>
      </w:hyperlink>
    </w:p>
    <w:p w14:paraId="6FA43368" w14:textId="4209FF5A" w:rsidR="00024B3A" w:rsidRDefault="006819AB">
      <w:pPr>
        <w:pStyle w:val="TOC3"/>
        <w:rPr>
          <w:rFonts w:asciiTheme="minorHAnsi" w:eastAsiaTheme="minorEastAsia" w:hAnsiTheme="minorHAnsi" w:cstheme="minorBidi"/>
          <w:noProof/>
          <w:color w:val="auto"/>
          <w:sz w:val="22"/>
        </w:rPr>
      </w:pPr>
      <w:hyperlink w:anchor="_Toc52366103" w:history="1">
        <w:r w:rsidR="00024B3A" w:rsidRPr="001575F8">
          <w:rPr>
            <w:rStyle w:val="Hyperlink"/>
            <w:noProof/>
          </w:rPr>
          <w:t>5.1</w:t>
        </w:r>
        <w:r w:rsidR="00024B3A">
          <w:rPr>
            <w:rFonts w:asciiTheme="minorHAnsi" w:eastAsiaTheme="minorEastAsia" w:hAnsiTheme="minorHAnsi" w:cstheme="minorBidi"/>
            <w:noProof/>
            <w:color w:val="auto"/>
            <w:sz w:val="22"/>
          </w:rPr>
          <w:tab/>
        </w:r>
        <w:r w:rsidR="00024B3A" w:rsidRPr="001575F8">
          <w:rPr>
            <w:rStyle w:val="Hyperlink"/>
            <w:noProof/>
          </w:rPr>
          <w:t>Vegetation data</w:t>
        </w:r>
        <w:r w:rsidR="00024B3A">
          <w:rPr>
            <w:noProof/>
            <w:webHidden/>
          </w:rPr>
          <w:tab/>
        </w:r>
        <w:r w:rsidR="00024B3A">
          <w:rPr>
            <w:noProof/>
            <w:webHidden/>
          </w:rPr>
          <w:fldChar w:fldCharType="begin"/>
        </w:r>
        <w:r w:rsidR="00024B3A">
          <w:rPr>
            <w:noProof/>
            <w:webHidden/>
          </w:rPr>
          <w:instrText xml:space="preserve"> PAGEREF _Toc52366103 \h </w:instrText>
        </w:r>
        <w:r w:rsidR="00024B3A">
          <w:rPr>
            <w:noProof/>
            <w:webHidden/>
          </w:rPr>
        </w:r>
        <w:r w:rsidR="00024B3A">
          <w:rPr>
            <w:noProof/>
            <w:webHidden/>
          </w:rPr>
          <w:fldChar w:fldCharType="separate"/>
        </w:r>
        <w:r w:rsidR="00FA51E4">
          <w:rPr>
            <w:noProof/>
            <w:webHidden/>
          </w:rPr>
          <w:t>9</w:t>
        </w:r>
        <w:r w:rsidR="00024B3A">
          <w:rPr>
            <w:noProof/>
            <w:webHidden/>
          </w:rPr>
          <w:fldChar w:fldCharType="end"/>
        </w:r>
      </w:hyperlink>
    </w:p>
    <w:p w14:paraId="09550409" w14:textId="3AC40737" w:rsidR="00024B3A" w:rsidRDefault="006819AB">
      <w:pPr>
        <w:pStyle w:val="TOC3"/>
        <w:rPr>
          <w:rFonts w:asciiTheme="minorHAnsi" w:eastAsiaTheme="minorEastAsia" w:hAnsiTheme="minorHAnsi" w:cstheme="minorBidi"/>
          <w:noProof/>
          <w:color w:val="auto"/>
          <w:sz w:val="22"/>
        </w:rPr>
      </w:pPr>
      <w:hyperlink w:anchor="_Toc52366104" w:history="1">
        <w:r w:rsidR="00024B3A" w:rsidRPr="001575F8">
          <w:rPr>
            <w:rStyle w:val="Hyperlink"/>
            <w:noProof/>
          </w:rPr>
          <w:t>5.2</w:t>
        </w:r>
        <w:r w:rsidR="00024B3A">
          <w:rPr>
            <w:rFonts w:asciiTheme="minorHAnsi" w:eastAsiaTheme="minorEastAsia" w:hAnsiTheme="minorHAnsi" w:cstheme="minorBidi"/>
            <w:noProof/>
            <w:color w:val="auto"/>
            <w:sz w:val="22"/>
          </w:rPr>
          <w:tab/>
        </w:r>
        <w:r w:rsidR="00024B3A" w:rsidRPr="001575F8">
          <w:rPr>
            <w:rStyle w:val="Hyperlink"/>
            <w:noProof/>
          </w:rPr>
          <w:t>Hydrological metrics</w:t>
        </w:r>
        <w:r w:rsidR="00024B3A">
          <w:rPr>
            <w:noProof/>
            <w:webHidden/>
          </w:rPr>
          <w:tab/>
        </w:r>
        <w:r w:rsidR="00024B3A">
          <w:rPr>
            <w:noProof/>
            <w:webHidden/>
          </w:rPr>
          <w:fldChar w:fldCharType="begin"/>
        </w:r>
        <w:r w:rsidR="00024B3A">
          <w:rPr>
            <w:noProof/>
            <w:webHidden/>
          </w:rPr>
          <w:instrText xml:space="preserve"> PAGEREF _Toc52366104 \h </w:instrText>
        </w:r>
        <w:r w:rsidR="00024B3A">
          <w:rPr>
            <w:noProof/>
            <w:webHidden/>
          </w:rPr>
        </w:r>
        <w:r w:rsidR="00024B3A">
          <w:rPr>
            <w:noProof/>
            <w:webHidden/>
          </w:rPr>
          <w:fldChar w:fldCharType="separate"/>
        </w:r>
        <w:r w:rsidR="00FA51E4">
          <w:rPr>
            <w:noProof/>
            <w:webHidden/>
          </w:rPr>
          <w:t>9</w:t>
        </w:r>
        <w:r w:rsidR="00024B3A">
          <w:rPr>
            <w:noProof/>
            <w:webHidden/>
          </w:rPr>
          <w:fldChar w:fldCharType="end"/>
        </w:r>
      </w:hyperlink>
    </w:p>
    <w:p w14:paraId="1D888C70" w14:textId="37ACEC9D" w:rsidR="00024B3A" w:rsidRDefault="006819AB">
      <w:pPr>
        <w:pStyle w:val="TOC3"/>
        <w:rPr>
          <w:rFonts w:asciiTheme="minorHAnsi" w:eastAsiaTheme="minorEastAsia" w:hAnsiTheme="minorHAnsi" w:cstheme="minorBidi"/>
          <w:noProof/>
          <w:color w:val="auto"/>
          <w:sz w:val="22"/>
        </w:rPr>
      </w:pPr>
      <w:hyperlink w:anchor="_Toc52366105" w:history="1">
        <w:r w:rsidR="00024B3A" w:rsidRPr="001575F8">
          <w:rPr>
            <w:rStyle w:val="Hyperlink"/>
            <w:noProof/>
          </w:rPr>
          <w:t>5.3</w:t>
        </w:r>
        <w:r w:rsidR="00024B3A">
          <w:rPr>
            <w:rFonts w:asciiTheme="minorHAnsi" w:eastAsiaTheme="minorEastAsia" w:hAnsiTheme="minorHAnsi" w:cstheme="minorBidi"/>
            <w:noProof/>
            <w:color w:val="auto"/>
            <w:sz w:val="22"/>
          </w:rPr>
          <w:tab/>
        </w:r>
        <w:r w:rsidR="00024B3A" w:rsidRPr="001575F8">
          <w:rPr>
            <w:rStyle w:val="Hyperlink"/>
            <w:noProof/>
          </w:rPr>
          <w:t>Other variables</w:t>
        </w:r>
        <w:r w:rsidR="00024B3A">
          <w:rPr>
            <w:noProof/>
            <w:webHidden/>
          </w:rPr>
          <w:tab/>
        </w:r>
        <w:r w:rsidR="00024B3A">
          <w:rPr>
            <w:noProof/>
            <w:webHidden/>
          </w:rPr>
          <w:fldChar w:fldCharType="begin"/>
        </w:r>
        <w:r w:rsidR="00024B3A">
          <w:rPr>
            <w:noProof/>
            <w:webHidden/>
          </w:rPr>
          <w:instrText xml:space="preserve"> PAGEREF _Toc52366105 \h </w:instrText>
        </w:r>
        <w:r w:rsidR="00024B3A">
          <w:rPr>
            <w:noProof/>
            <w:webHidden/>
          </w:rPr>
        </w:r>
        <w:r w:rsidR="00024B3A">
          <w:rPr>
            <w:noProof/>
            <w:webHidden/>
          </w:rPr>
          <w:fldChar w:fldCharType="separate"/>
        </w:r>
        <w:r w:rsidR="00FA51E4">
          <w:rPr>
            <w:noProof/>
            <w:webHidden/>
          </w:rPr>
          <w:t>9</w:t>
        </w:r>
        <w:r w:rsidR="00024B3A">
          <w:rPr>
            <w:noProof/>
            <w:webHidden/>
          </w:rPr>
          <w:fldChar w:fldCharType="end"/>
        </w:r>
      </w:hyperlink>
    </w:p>
    <w:p w14:paraId="1A805CE3" w14:textId="2D96BE26" w:rsidR="00024B3A" w:rsidRDefault="006819AB">
      <w:pPr>
        <w:pStyle w:val="TOC3"/>
        <w:rPr>
          <w:rFonts w:asciiTheme="minorHAnsi" w:eastAsiaTheme="minorEastAsia" w:hAnsiTheme="minorHAnsi" w:cstheme="minorBidi"/>
          <w:noProof/>
          <w:color w:val="auto"/>
          <w:sz w:val="22"/>
        </w:rPr>
      </w:pPr>
      <w:hyperlink w:anchor="_Toc52366106" w:history="1">
        <w:r w:rsidR="00024B3A" w:rsidRPr="001575F8">
          <w:rPr>
            <w:rStyle w:val="Hyperlink"/>
            <w:noProof/>
          </w:rPr>
          <w:t>5.4</w:t>
        </w:r>
        <w:r w:rsidR="00024B3A">
          <w:rPr>
            <w:rFonts w:asciiTheme="minorHAnsi" w:eastAsiaTheme="minorEastAsia" w:hAnsiTheme="minorHAnsi" w:cstheme="minorBidi"/>
            <w:noProof/>
            <w:color w:val="auto"/>
            <w:sz w:val="22"/>
          </w:rPr>
          <w:tab/>
        </w:r>
        <w:r w:rsidR="00024B3A" w:rsidRPr="001575F8">
          <w:rPr>
            <w:rStyle w:val="Hyperlink"/>
            <w:noProof/>
          </w:rPr>
          <w:t>Analyses</w:t>
        </w:r>
        <w:r w:rsidR="00024B3A">
          <w:rPr>
            <w:noProof/>
            <w:webHidden/>
          </w:rPr>
          <w:tab/>
        </w:r>
        <w:r w:rsidR="00024B3A">
          <w:rPr>
            <w:noProof/>
            <w:webHidden/>
          </w:rPr>
          <w:fldChar w:fldCharType="begin"/>
        </w:r>
        <w:r w:rsidR="00024B3A">
          <w:rPr>
            <w:noProof/>
            <w:webHidden/>
          </w:rPr>
          <w:instrText xml:space="preserve"> PAGEREF _Toc52366106 \h </w:instrText>
        </w:r>
        <w:r w:rsidR="00024B3A">
          <w:rPr>
            <w:noProof/>
            <w:webHidden/>
          </w:rPr>
        </w:r>
        <w:r w:rsidR="00024B3A">
          <w:rPr>
            <w:noProof/>
            <w:webHidden/>
          </w:rPr>
          <w:fldChar w:fldCharType="separate"/>
        </w:r>
        <w:r w:rsidR="00FA51E4">
          <w:rPr>
            <w:noProof/>
            <w:webHidden/>
          </w:rPr>
          <w:t>9</w:t>
        </w:r>
        <w:r w:rsidR="00024B3A">
          <w:rPr>
            <w:noProof/>
            <w:webHidden/>
          </w:rPr>
          <w:fldChar w:fldCharType="end"/>
        </w:r>
      </w:hyperlink>
    </w:p>
    <w:p w14:paraId="49782CC8" w14:textId="6C7D4546" w:rsidR="00024B3A" w:rsidRDefault="006819AB">
      <w:pPr>
        <w:pStyle w:val="TOC3"/>
        <w:rPr>
          <w:rFonts w:asciiTheme="minorHAnsi" w:eastAsiaTheme="minorEastAsia" w:hAnsiTheme="minorHAnsi" w:cstheme="minorBidi"/>
          <w:noProof/>
          <w:color w:val="auto"/>
          <w:sz w:val="22"/>
        </w:rPr>
      </w:pPr>
      <w:hyperlink w:anchor="_Toc52366107" w:history="1">
        <w:r w:rsidR="00024B3A" w:rsidRPr="001575F8">
          <w:rPr>
            <w:rStyle w:val="Hyperlink"/>
            <w:noProof/>
          </w:rPr>
          <w:t>5.5</w:t>
        </w:r>
        <w:r w:rsidR="00024B3A">
          <w:rPr>
            <w:rFonts w:asciiTheme="minorHAnsi" w:eastAsiaTheme="minorEastAsia" w:hAnsiTheme="minorHAnsi" w:cstheme="minorBidi"/>
            <w:noProof/>
            <w:color w:val="auto"/>
            <w:sz w:val="22"/>
          </w:rPr>
          <w:tab/>
        </w:r>
        <w:r w:rsidR="00024B3A" w:rsidRPr="001575F8">
          <w:rPr>
            <w:rStyle w:val="Hyperlink"/>
            <w:noProof/>
          </w:rPr>
          <w:t>Data products</w:t>
        </w:r>
        <w:r w:rsidR="00024B3A">
          <w:rPr>
            <w:noProof/>
            <w:webHidden/>
          </w:rPr>
          <w:tab/>
        </w:r>
        <w:r w:rsidR="00024B3A">
          <w:rPr>
            <w:noProof/>
            <w:webHidden/>
          </w:rPr>
          <w:fldChar w:fldCharType="begin"/>
        </w:r>
        <w:r w:rsidR="00024B3A">
          <w:rPr>
            <w:noProof/>
            <w:webHidden/>
          </w:rPr>
          <w:instrText xml:space="preserve"> PAGEREF _Toc52366107 \h </w:instrText>
        </w:r>
        <w:r w:rsidR="00024B3A">
          <w:rPr>
            <w:noProof/>
            <w:webHidden/>
          </w:rPr>
        </w:r>
        <w:r w:rsidR="00024B3A">
          <w:rPr>
            <w:noProof/>
            <w:webHidden/>
          </w:rPr>
          <w:fldChar w:fldCharType="separate"/>
        </w:r>
        <w:r w:rsidR="00FA51E4">
          <w:rPr>
            <w:noProof/>
            <w:webHidden/>
          </w:rPr>
          <w:t>11</w:t>
        </w:r>
        <w:r w:rsidR="00024B3A">
          <w:rPr>
            <w:noProof/>
            <w:webHidden/>
          </w:rPr>
          <w:fldChar w:fldCharType="end"/>
        </w:r>
      </w:hyperlink>
    </w:p>
    <w:p w14:paraId="225AD6F7" w14:textId="63D9372E" w:rsidR="00024B3A" w:rsidRDefault="006819AB">
      <w:pPr>
        <w:pStyle w:val="TOC3"/>
        <w:rPr>
          <w:rFonts w:asciiTheme="minorHAnsi" w:eastAsiaTheme="minorEastAsia" w:hAnsiTheme="minorHAnsi" w:cstheme="minorBidi"/>
          <w:noProof/>
          <w:color w:val="auto"/>
          <w:sz w:val="22"/>
        </w:rPr>
      </w:pPr>
      <w:hyperlink w:anchor="_Toc52366108" w:history="1">
        <w:r w:rsidR="00024B3A" w:rsidRPr="001575F8">
          <w:rPr>
            <w:rStyle w:val="Hyperlink"/>
            <w:noProof/>
          </w:rPr>
          <w:t>5.6</w:t>
        </w:r>
        <w:r w:rsidR="00024B3A">
          <w:rPr>
            <w:rFonts w:asciiTheme="minorHAnsi" w:eastAsiaTheme="minorEastAsia" w:hAnsiTheme="minorHAnsi" w:cstheme="minorBidi"/>
            <w:noProof/>
            <w:color w:val="auto"/>
            <w:sz w:val="22"/>
          </w:rPr>
          <w:tab/>
        </w:r>
        <w:r w:rsidR="00024B3A" w:rsidRPr="001575F8">
          <w:rPr>
            <w:rStyle w:val="Hyperlink"/>
            <w:noProof/>
          </w:rPr>
          <w:t>Activities</w:t>
        </w:r>
        <w:r w:rsidR="00024B3A">
          <w:rPr>
            <w:noProof/>
            <w:webHidden/>
          </w:rPr>
          <w:tab/>
        </w:r>
        <w:r w:rsidR="00024B3A">
          <w:rPr>
            <w:noProof/>
            <w:webHidden/>
          </w:rPr>
          <w:fldChar w:fldCharType="begin"/>
        </w:r>
        <w:r w:rsidR="00024B3A">
          <w:rPr>
            <w:noProof/>
            <w:webHidden/>
          </w:rPr>
          <w:instrText xml:space="preserve"> PAGEREF _Toc52366108 \h </w:instrText>
        </w:r>
        <w:r w:rsidR="00024B3A">
          <w:rPr>
            <w:noProof/>
            <w:webHidden/>
          </w:rPr>
        </w:r>
        <w:r w:rsidR="00024B3A">
          <w:rPr>
            <w:noProof/>
            <w:webHidden/>
          </w:rPr>
          <w:fldChar w:fldCharType="separate"/>
        </w:r>
        <w:r w:rsidR="00FA51E4">
          <w:rPr>
            <w:noProof/>
            <w:webHidden/>
          </w:rPr>
          <w:t>11</w:t>
        </w:r>
        <w:r w:rsidR="00024B3A">
          <w:rPr>
            <w:noProof/>
            <w:webHidden/>
          </w:rPr>
          <w:fldChar w:fldCharType="end"/>
        </w:r>
      </w:hyperlink>
    </w:p>
    <w:p w14:paraId="11F58133" w14:textId="3218D0D1" w:rsidR="00024B3A" w:rsidRDefault="006819AB">
      <w:pPr>
        <w:pStyle w:val="TOC3"/>
        <w:rPr>
          <w:rFonts w:asciiTheme="minorHAnsi" w:eastAsiaTheme="minorEastAsia" w:hAnsiTheme="minorHAnsi" w:cstheme="minorBidi"/>
          <w:noProof/>
          <w:color w:val="auto"/>
          <w:sz w:val="22"/>
        </w:rPr>
      </w:pPr>
      <w:hyperlink w:anchor="_Toc52366109" w:history="1">
        <w:r w:rsidR="00024B3A" w:rsidRPr="001575F8">
          <w:rPr>
            <w:rStyle w:val="Hyperlink"/>
            <w:noProof/>
          </w:rPr>
          <w:t>5.7</w:t>
        </w:r>
        <w:r w:rsidR="00024B3A">
          <w:rPr>
            <w:rFonts w:asciiTheme="minorHAnsi" w:eastAsiaTheme="minorEastAsia" w:hAnsiTheme="minorHAnsi" w:cstheme="minorBidi"/>
            <w:noProof/>
            <w:color w:val="auto"/>
            <w:sz w:val="22"/>
          </w:rPr>
          <w:tab/>
        </w:r>
        <w:r w:rsidR="00024B3A" w:rsidRPr="001575F8">
          <w:rPr>
            <w:rStyle w:val="Hyperlink"/>
            <w:noProof/>
          </w:rPr>
          <w:t>Integration</w:t>
        </w:r>
        <w:r w:rsidR="00024B3A">
          <w:rPr>
            <w:noProof/>
            <w:webHidden/>
          </w:rPr>
          <w:tab/>
        </w:r>
        <w:r w:rsidR="00024B3A">
          <w:rPr>
            <w:noProof/>
            <w:webHidden/>
          </w:rPr>
          <w:fldChar w:fldCharType="begin"/>
        </w:r>
        <w:r w:rsidR="00024B3A">
          <w:rPr>
            <w:noProof/>
            <w:webHidden/>
          </w:rPr>
          <w:instrText xml:space="preserve"> PAGEREF _Toc52366109 \h </w:instrText>
        </w:r>
        <w:r w:rsidR="00024B3A">
          <w:rPr>
            <w:noProof/>
            <w:webHidden/>
          </w:rPr>
        </w:r>
        <w:r w:rsidR="00024B3A">
          <w:rPr>
            <w:noProof/>
            <w:webHidden/>
          </w:rPr>
          <w:fldChar w:fldCharType="separate"/>
        </w:r>
        <w:r w:rsidR="00FA51E4">
          <w:rPr>
            <w:noProof/>
            <w:webHidden/>
          </w:rPr>
          <w:t>13</w:t>
        </w:r>
        <w:r w:rsidR="00024B3A">
          <w:rPr>
            <w:noProof/>
            <w:webHidden/>
          </w:rPr>
          <w:fldChar w:fldCharType="end"/>
        </w:r>
      </w:hyperlink>
    </w:p>
    <w:p w14:paraId="126A2F3D" w14:textId="3177D8E3" w:rsidR="00024B3A" w:rsidRDefault="006819AB">
      <w:pPr>
        <w:pStyle w:val="TOC2"/>
        <w:rPr>
          <w:rFonts w:asciiTheme="minorHAnsi" w:eastAsiaTheme="minorEastAsia" w:hAnsiTheme="minorHAnsi" w:cstheme="minorBidi"/>
          <w:color w:val="auto"/>
          <w:sz w:val="22"/>
        </w:rPr>
      </w:pPr>
      <w:hyperlink w:anchor="_Toc52366110" w:history="1">
        <w:r w:rsidR="00024B3A" w:rsidRPr="001575F8">
          <w:rPr>
            <w:rStyle w:val="Hyperlink"/>
          </w:rPr>
          <w:t>6</w:t>
        </w:r>
        <w:r w:rsidR="00024B3A">
          <w:rPr>
            <w:rFonts w:asciiTheme="minorHAnsi" w:eastAsiaTheme="minorEastAsia" w:hAnsiTheme="minorHAnsi" w:cstheme="minorBidi"/>
            <w:color w:val="auto"/>
            <w:sz w:val="22"/>
          </w:rPr>
          <w:tab/>
        </w:r>
        <w:r w:rsidR="00024B3A" w:rsidRPr="001575F8">
          <w:rPr>
            <w:rStyle w:val="Hyperlink"/>
          </w:rPr>
          <w:t>Risks</w:t>
        </w:r>
        <w:r w:rsidR="00024B3A">
          <w:rPr>
            <w:webHidden/>
          </w:rPr>
          <w:tab/>
        </w:r>
        <w:r w:rsidR="00024B3A">
          <w:rPr>
            <w:webHidden/>
          </w:rPr>
          <w:tab/>
        </w:r>
        <w:r w:rsidR="00024B3A">
          <w:rPr>
            <w:webHidden/>
          </w:rPr>
          <w:fldChar w:fldCharType="begin"/>
        </w:r>
        <w:r w:rsidR="00024B3A">
          <w:rPr>
            <w:webHidden/>
          </w:rPr>
          <w:instrText xml:space="preserve"> PAGEREF _Toc52366110 \h </w:instrText>
        </w:r>
        <w:r w:rsidR="00024B3A">
          <w:rPr>
            <w:webHidden/>
          </w:rPr>
        </w:r>
        <w:r w:rsidR="00024B3A">
          <w:rPr>
            <w:webHidden/>
          </w:rPr>
          <w:fldChar w:fldCharType="separate"/>
        </w:r>
        <w:r w:rsidR="00FA51E4">
          <w:rPr>
            <w:webHidden/>
          </w:rPr>
          <w:t>15</w:t>
        </w:r>
        <w:r w:rsidR="00024B3A">
          <w:rPr>
            <w:webHidden/>
          </w:rPr>
          <w:fldChar w:fldCharType="end"/>
        </w:r>
      </w:hyperlink>
    </w:p>
    <w:p w14:paraId="0EA2E2FF" w14:textId="3C1E1823" w:rsidR="00024B3A" w:rsidRDefault="006819AB">
      <w:pPr>
        <w:pStyle w:val="TOC2"/>
        <w:rPr>
          <w:rFonts w:asciiTheme="minorHAnsi" w:eastAsiaTheme="minorEastAsia" w:hAnsiTheme="minorHAnsi" w:cstheme="minorBidi"/>
          <w:color w:val="auto"/>
          <w:sz w:val="22"/>
        </w:rPr>
      </w:pPr>
      <w:hyperlink w:anchor="_Toc52366111" w:history="1">
        <w:r w:rsidR="00024B3A" w:rsidRPr="001575F8">
          <w:rPr>
            <w:rStyle w:val="Hyperlink"/>
          </w:rPr>
          <w:t>References</w:t>
        </w:r>
        <w:r w:rsidR="00024B3A">
          <w:rPr>
            <w:webHidden/>
          </w:rPr>
          <w:tab/>
        </w:r>
        <w:r w:rsidR="00024B3A">
          <w:rPr>
            <w:webHidden/>
          </w:rPr>
          <w:tab/>
        </w:r>
        <w:r w:rsidR="00024B3A">
          <w:rPr>
            <w:webHidden/>
          </w:rPr>
          <w:fldChar w:fldCharType="begin"/>
        </w:r>
        <w:r w:rsidR="00024B3A">
          <w:rPr>
            <w:webHidden/>
          </w:rPr>
          <w:instrText xml:space="preserve"> PAGEREF _Toc52366111 \h </w:instrText>
        </w:r>
        <w:r w:rsidR="00024B3A">
          <w:rPr>
            <w:webHidden/>
          </w:rPr>
        </w:r>
        <w:r w:rsidR="00024B3A">
          <w:rPr>
            <w:webHidden/>
          </w:rPr>
          <w:fldChar w:fldCharType="separate"/>
        </w:r>
        <w:r w:rsidR="00FA51E4">
          <w:rPr>
            <w:webHidden/>
          </w:rPr>
          <w:t>19</w:t>
        </w:r>
        <w:r w:rsidR="00024B3A">
          <w:rPr>
            <w:webHidden/>
          </w:rPr>
          <w:fldChar w:fldCharType="end"/>
        </w:r>
      </w:hyperlink>
    </w:p>
    <w:p w14:paraId="69204DF7" w14:textId="19EB0E15" w:rsidR="003053C7" w:rsidRDefault="009959BB" w:rsidP="00DD7FCD">
      <w:pPr>
        <w:pStyle w:val="BodyText"/>
      </w:pPr>
      <w:r>
        <w:fldChar w:fldCharType="end"/>
      </w:r>
      <w:r w:rsidR="003053C7">
        <w:br w:type="page"/>
      </w:r>
    </w:p>
    <w:p w14:paraId="175BE243" w14:textId="77777777" w:rsidR="00A943B2" w:rsidRDefault="004D139E" w:rsidP="00D1044D">
      <w:pPr>
        <w:pStyle w:val="ListofFiguresandTablesTOCHeading"/>
      </w:pPr>
      <w:r w:rsidRPr="00D1044D">
        <w:lastRenderedPageBreak/>
        <w:t>F</w:t>
      </w:r>
      <w:r w:rsidR="00A943B2" w:rsidRPr="00D1044D">
        <w:t>igures</w:t>
      </w:r>
    </w:p>
    <w:p w14:paraId="1DF2FC83" w14:textId="65A567E3" w:rsidR="00024B3A" w:rsidRDefault="009959BB">
      <w:pPr>
        <w:pStyle w:val="TableofFigures"/>
        <w:rPr>
          <w:rFonts w:asciiTheme="minorHAnsi" w:eastAsiaTheme="minorEastAsia" w:hAnsiTheme="minorHAnsi" w:cstheme="minorBidi"/>
          <w:noProof/>
          <w:color w:val="auto"/>
          <w:sz w:val="22"/>
        </w:rPr>
      </w:pPr>
      <w:r>
        <w:fldChar w:fldCharType="begin"/>
      </w:r>
      <w:r w:rsidR="00A943B2">
        <w:instrText xml:space="preserve"> TOC \h \z \c "Figure" </w:instrText>
      </w:r>
      <w:r>
        <w:fldChar w:fldCharType="separate"/>
      </w:r>
      <w:hyperlink w:anchor="_Toc52366094" w:history="1">
        <w:r w:rsidR="00024B3A" w:rsidRPr="009C7C9A">
          <w:rPr>
            <w:rStyle w:val="Hyperlink"/>
            <w:noProof/>
          </w:rPr>
          <w:t>Figure 1 An illustration of the spatial and temporal relationships between elements of the vegetation objectives hierarchy. The yellow boxes represent aspects of the Level 3 vegetation objective for which cause-effect diagrams have been developed. From Gawne et al. (2013)</w:t>
        </w:r>
        <w:r w:rsidR="00024B3A">
          <w:rPr>
            <w:noProof/>
            <w:webHidden/>
          </w:rPr>
          <w:tab/>
        </w:r>
        <w:r w:rsidR="00024B3A">
          <w:rPr>
            <w:noProof/>
            <w:webHidden/>
          </w:rPr>
          <w:fldChar w:fldCharType="begin"/>
        </w:r>
        <w:r w:rsidR="00024B3A">
          <w:rPr>
            <w:noProof/>
            <w:webHidden/>
          </w:rPr>
          <w:instrText xml:space="preserve"> PAGEREF _Toc52366094 \h </w:instrText>
        </w:r>
        <w:r w:rsidR="00024B3A">
          <w:rPr>
            <w:noProof/>
            <w:webHidden/>
          </w:rPr>
        </w:r>
        <w:r w:rsidR="00024B3A">
          <w:rPr>
            <w:noProof/>
            <w:webHidden/>
          </w:rPr>
          <w:fldChar w:fldCharType="separate"/>
        </w:r>
        <w:r w:rsidR="006C0CDB">
          <w:rPr>
            <w:noProof/>
            <w:webHidden/>
          </w:rPr>
          <w:t>10</w:t>
        </w:r>
        <w:r w:rsidR="00024B3A">
          <w:rPr>
            <w:noProof/>
            <w:webHidden/>
          </w:rPr>
          <w:fldChar w:fldCharType="end"/>
        </w:r>
      </w:hyperlink>
    </w:p>
    <w:p w14:paraId="16F9A8ED" w14:textId="0DCDFDD7" w:rsidR="007C0204" w:rsidRDefault="009959BB" w:rsidP="007C0204">
      <w:pPr>
        <w:pStyle w:val="TableofFigures"/>
      </w:pPr>
      <w:r>
        <w:fldChar w:fldCharType="end"/>
      </w:r>
    </w:p>
    <w:p w14:paraId="76819792" w14:textId="204219B7" w:rsidR="00A943B2" w:rsidRDefault="004D139E" w:rsidP="00D1044D">
      <w:pPr>
        <w:pStyle w:val="ListofFiguresandTablesTOCHeading"/>
      </w:pPr>
      <w:r>
        <w:t>T</w:t>
      </w:r>
      <w:r w:rsidR="00A943B2">
        <w:t>ables</w:t>
      </w:r>
    </w:p>
    <w:p w14:paraId="2FD2B05B" w14:textId="370CEF36" w:rsidR="00024B3A" w:rsidRDefault="009959BB">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52366091" w:history="1">
        <w:r w:rsidR="00024B3A" w:rsidRPr="00D13CD7">
          <w:rPr>
            <w:rStyle w:val="Hyperlink"/>
            <w:noProof/>
          </w:rPr>
          <w:t>Table 1 Summary of updates for the Vegetation theme Foundation Report Update 2020</w:t>
        </w:r>
        <w:r w:rsidR="00024B3A">
          <w:rPr>
            <w:noProof/>
            <w:webHidden/>
          </w:rPr>
          <w:tab/>
        </w:r>
        <w:r w:rsidR="00024B3A">
          <w:rPr>
            <w:noProof/>
            <w:webHidden/>
          </w:rPr>
          <w:fldChar w:fldCharType="begin"/>
        </w:r>
        <w:r w:rsidR="00024B3A">
          <w:rPr>
            <w:noProof/>
            <w:webHidden/>
          </w:rPr>
          <w:instrText xml:space="preserve"> PAGEREF _Toc52366091 \h </w:instrText>
        </w:r>
        <w:r w:rsidR="00024B3A">
          <w:rPr>
            <w:noProof/>
            <w:webHidden/>
          </w:rPr>
        </w:r>
        <w:r w:rsidR="00024B3A">
          <w:rPr>
            <w:noProof/>
            <w:webHidden/>
          </w:rPr>
          <w:fldChar w:fldCharType="separate"/>
        </w:r>
        <w:r w:rsidR="006C0CDB">
          <w:rPr>
            <w:noProof/>
            <w:webHidden/>
          </w:rPr>
          <w:t>1</w:t>
        </w:r>
        <w:r w:rsidR="00024B3A">
          <w:rPr>
            <w:noProof/>
            <w:webHidden/>
          </w:rPr>
          <w:fldChar w:fldCharType="end"/>
        </w:r>
      </w:hyperlink>
    </w:p>
    <w:p w14:paraId="40C45C6A" w14:textId="25623F6F" w:rsidR="00024B3A" w:rsidRDefault="006819AB">
      <w:pPr>
        <w:pStyle w:val="TableofFigures"/>
        <w:rPr>
          <w:rFonts w:asciiTheme="minorHAnsi" w:eastAsiaTheme="minorEastAsia" w:hAnsiTheme="minorHAnsi" w:cstheme="minorBidi"/>
          <w:noProof/>
          <w:color w:val="auto"/>
          <w:sz w:val="22"/>
        </w:rPr>
      </w:pPr>
      <w:hyperlink w:anchor="_Toc52366092" w:history="1">
        <w:r w:rsidR="00024B3A" w:rsidRPr="00D13CD7">
          <w:rPr>
            <w:rStyle w:val="Hyperlink"/>
            <w:noProof/>
          </w:rPr>
          <w:t>Table 2 Summary of vegetation diversity and vegetation community structure data to be collected at each Selected Area as part of the Flow-MER project</w:t>
        </w:r>
        <w:r w:rsidR="00024B3A">
          <w:rPr>
            <w:noProof/>
            <w:webHidden/>
          </w:rPr>
          <w:tab/>
        </w:r>
        <w:r w:rsidR="00024B3A">
          <w:rPr>
            <w:noProof/>
            <w:webHidden/>
          </w:rPr>
          <w:fldChar w:fldCharType="begin"/>
        </w:r>
        <w:r w:rsidR="00024B3A">
          <w:rPr>
            <w:noProof/>
            <w:webHidden/>
          </w:rPr>
          <w:instrText xml:space="preserve"> PAGEREF _Toc52366092 \h </w:instrText>
        </w:r>
        <w:r w:rsidR="00024B3A">
          <w:rPr>
            <w:noProof/>
            <w:webHidden/>
          </w:rPr>
        </w:r>
        <w:r w:rsidR="00024B3A">
          <w:rPr>
            <w:noProof/>
            <w:webHidden/>
          </w:rPr>
          <w:fldChar w:fldCharType="separate"/>
        </w:r>
        <w:r w:rsidR="006C0CDB">
          <w:rPr>
            <w:noProof/>
            <w:webHidden/>
          </w:rPr>
          <w:t>7</w:t>
        </w:r>
        <w:r w:rsidR="00024B3A">
          <w:rPr>
            <w:noProof/>
            <w:webHidden/>
          </w:rPr>
          <w:fldChar w:fldCharType="end"/>
        </w:r>
      </w:hyperlink>
    </w:p>
    <w:p w14:paraId="481A21AE" w14:textId="375C3100" w:rsidR="00024B3A" w:rsidRDefault="006819AB">
      <w:pPr>
        <w:pStyle w:val="TableofFigures"/>
        <w:rPr>
          <w:rFonts w:asciiTheme="minorHAnsi" w:eastAsiaTheme="minorEastAsia" w:hAnsiTheme="minorHAnsi" w:cstheme="minorBidi"/>
          <w:noProof/>
          <w:color w:val="auto"/>
          <w:sz w:val="22"/>
        </w:rPr>
      </w:pPr>
      <w:hyperlink w:anchor="_Toc52366093" w:history="1">
        <w:r w:rsidR="00024B3A" w:rsidRPr="00D13CD7">
          <w:rPr>
            <w:rStyle w:val="Hyperlink"/>
            <w:noProof/>
          </w:rPr>
          <w:t>Table 3 Risk assessment for the Evaluation component of the Flow-MER Vegetation theme</w:t>
        </w:r>
        <w:r w:rsidR="00024B3A">
          <w:rPr>
            <w:noProof/>
            <w:webHidden/>
          </w:rPr>
          <w:tab/>
        </w:r>
        <w:r w:rsidR="00024B3A">
          <w:rPr>
            <w:noProof/>
            <w:webHidden/>
          </w:rPr>
          <w:fldChar w:fldCharType="begin"/>
        </w:r>
        <w:r w:rsidR="00024B3A">
          <w:rPr>
            <w:noProof/>
            <w:webHidden/>
          </w:rPr>
          <w:instrText xml:space="preserve"> PAGEREF _Toc52366093 \h </w:instrText>
        </w:r>
        <w:r w:rsidR="00024B3A">
          <w:rPr>
            <w:noProof/>
            <w:webHidden/>
          </w:rPr>
        </w:r>
        <w:r w:rsidR="00024B3A">
          <w:rPr>
            <w:noProof/>
            <w:webHidden/>
          </w:rPr>
          <w:fldChar w:fldCharType="separate"/>
        </w:r>
        <w:r w:rsidR="006C0CDB">
          <w:rPr>
            <w:noProof/>
            <w:webHidden/>
          </w:rPr>
          <w:t>15</w:t>
        </w:r>
        <w:r w:rsidR="00024B3A">
          <w:rPr>
            <w:noProof/>
            <w:webHidden/>
          </w:rPr>
          <w:fldChar w:fldCharType="end"/>
        </w:r>
      </w:hyperlink>
    </w:p>
    <w:p w14:paraId="56831E9E" w14:textId="2D8ADB84" w:rsidR="00A943B2" w:rsidRPr="005871BD" w:rsidRDefault="009959BB" w:rsidP="007C0204">
      <w:pPr>
        <w:pStyle w:val="TableofFigures"/>
      </w:pPr>
      <w:r>
        <w:fldChar w:fldCharType="end"/>
      </w:r>
    </w:p>
    <w:p w14:paraId="7F3A7720" w14:textId="77777777" w:rsidR="00ED2F4B" w:rsidRDefault="00ED2F4B" w:rsidP="00ED2F4B">
      <w:pPr>
        <w:pStyle w:val="Heading1noTOC"/>
      </w:pPr>
      <w:bookmarkStart w:id="2" w:name="_Toc315694430"/>
      <w:r w:rsidRPr="00442392">
        <w:lastRenderedPageBreak/>
        <w:t>Abbreviations and acronym</w:t>
      </w:r>
      <w:r w:rsidRPr="00890BD7">
        <w:t>s</w:t>
      </w:r>
    </w:p>
    <w:tbl>
      <w:tblPr>
        <w:tblStyle w:val="ListTable3-Accent2"/>
        <w:tblW w:w="0" w:type="auto"/>
        <w:tblLook w:val="04A0" w:firstRow="1" w:lastRow="0" w:firstColumn="1" w:lastColumn="0" w:noHBand="0" w:noVBand="1"/>
      </w:tblPr>
      <w:tblGrid>
        <w:gridCol w:w="2262"/>
        <w:gridCol w:w="7366"/>
      </w:tblGrid>
      <w:tr w:rsidR="00ED2F4B" w14:paraId="104F204D" w14:textId="77777777" w:rsidTr="00D356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2" w:type="dxa"/>
          </w:tcPr>
          <w:p w14:paraId="00F8FDC4" w14:textId="77777777" w:rsidR="00ED2F4B" w:rsidRPr="00442392" w:rsidRDefault="00ED2F4B" w:rsidP="0001784B">
            <w:pPr>
              <w:pStyle w:val="RowHeading"/>
              <w:spacing w:before="0" w:after="0"/>
              <w:rPr>
                <w:color w:val="FFFFFF" w:themeColor="background1"/>
              </w:rPr>
            </w:pPr>
            <w:r w:rsidRPr="00442392">
              <w:rPr>
                <w:b/>
                <w:color w:val="FFFFFF" w:themeColor="background1"/>
              </w:rPr>
              <w:t>Abbreviation/acronym</w:t>
            </w:r>
          </w:p>
        </w:tc>
        <w:tc>
          <w:tcPr>
            <w:tcW w:w="7366" w:type="dxa"/>
          </w:tcPr>
          <w:p w14:paraId="6B2BF47C" w14:textId="77777777" w:rsidR="00ED2F4B" w:rsidRPr="00442392" w:rsidRDefault="00ED2F4B" w:rsidP="0001784B">
            <w:pPr>
              <w:pStyle w:val="RowHeading"/>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42392">
              <w:rPr>
                <w:b/>
                <w:color w:val="FFFFFF" w:themeColor="background1"/>
              </w:rPr>
              <w:t>Definition</w:t>
            </w:r>
          </w:p>
        </w:tc>
      </w:tr>
      <w:tr w:rsidR="00D356B6" w14:paraId="484AB97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696F487" w14:textId="7940904E" w:rsidR="00D356B6" w:rsidRPr="00442392" w:rsidRDefault="000F4648" w:rsidP="00D356B6">
            <w:pPr>
              <w:pStyle w:val="TableText"/>
              <w:rPr>
                <w:b w:val="0"/>
                <w:bCs w:val="0"/>
              </w:rPr>
            </w:pPr>
            <w:r>
              <w:rPr>
                <w:b w:val="0"/>
                <w:bCs w:val="0"/>
              </w:rPr>
              <w:t>ALA</w:t>
            </w:r>
          </w:p>
        </w:tc>
        <w:tc>
          <w:tcPr>
            <w:tcW w:w="7366" w:type="dxa"/>
          </w:tcPr>
          <w:p w14:paraId="282FAE9E" w14:textId="2255ABAC" w:rsidR="00D356B6" w:rsidRDefault="00754C2B" w:rsidP="00D356B6">
            <w:pPr>
              <w:pStyle w:val="TableText"/>
              <w:cnfStyle w:val="000000100000" w:firstRow="0" w:lastRow="0" w:firstColumn="0" w:lastColumn="0" w:oddVBand="0" w:evenVBand="0" w:oddHBand="1" w:evenHBand="0" w:firstRowFirstColumn="0" w:firstRowLastColumn="0" w:lastRowFirstColumn="0" w:lastRowLastColumn="0"/>
            </w:pPr>
            <w:r>
              <w:t>Atlas of Living Australia</w:t>
            </w:r>
          </w:p>
        </w:tc>
      </w:tr>
      <w:tr w:rsidR="000F4648" w14:paraId="53D9EBBA"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75BAE54C" w14:textId="5041D450" w:rsidR="000F4648" w:rsidRPr="00442392" w:rsidRDefault="000F4648" w:rsidP="000F4648">
            <w:pPr>
              <w:pStyle w:val="TableText"/>
              <w:rPr>
                <w:b w:val="0"/>
                <w:bCs w:val="0"/>
              </w:rPr>
            </w:pPr>
            <w:r>
              <w:rPr>
                <w:b w:val="0"/>
                <w:bCs w:val="0"/>
              </w:rPr>
              <w:t>ANAE</w:t>
            </w:r>
          </w:p>
        </w:tc>
        <w:tc>
          <w:tcPr>
            <w:tcW w:w="7366" w:type="dxa"/>
          </w:tcPr>
          <w:p w14:paraId="1DFB7C3D" w14:textId="087AE399" w:rsidR="000F4648" w:rsidRDefault="000F4648" w:rsidP="000F4648">
            <w:pPr>
              <w:pStyle w:val="TableText"/>
              <w:cnfStyle w:val="000000000000" w:firstRow="0" w:lastRow="0" w:firstColumn="0" w:lastColumn="0" w:oddVBand="0" w:evenVBand="0" w:oddHBand="0" w:evenHBand="0" w:firstRowFirstColumn="0" w:firstRowLastColumn="0" w:lastRowFirstColumn="0" w:lastRowLastColumn="0"/>
            </w:pPr>
            <w:r>
              <w:t>Australian National Aquatic Ecosystem</w:t>
            </w:r>
          </w:p>
        </w:tc>
      </w:tr>
      <w:tr w:rsidR="000F4648" w14:paraId="5AD0DBA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A3527EB" w14:textId="3851ABBE" w:rsidR="000F4648" w:rsidRPr="00442392" w:rsidRDefault="000F4648" w:rsidP="000F4648">
            <w:pPr>
              <w:pStyle w:val="TableText"/>
              <w:rPr>
                <w:b w:val="0"/>
                <w:bCs w:val="0"/>
              </w:rPr>
            </w:pPr>
            <w:r w:rsidRPr="00442392">
              <w:rPr>
                <w:b w:val="0"/>
                <w:bCs w:val="0"/>
              </w:rPr>
              <w:t>CEWO</w:t>
            </w:r>
          </w:p>
        </w:tc>
        <w:tc>
          <w:tcPr>
            <w:tcW w:w="7366" w:type="dxa"/>
          </w:tcPr>
          <w:p w14:paraId="14494B0D" w14:textId="30367BAE" w:rsidR="000F4648" w:rsidRDefault="000F4648" w:rsidP="000F4648">
            <w:pPr>
              <w:pStyle w:val="TableText"/>
              <w:cnfStyle w:val="000000100000" w:firstRow="0" w:lastRow="0" w:firstColumn="0" w:lastColumn="0" w:oddVBand="0" w:evenVBand="0" w:oddHBand="1" w:evenHBand="0" w:firstRowFirstColumn="0" w:firstRowLastColumn="0" w:lastRowFirstColumn="0" w:lastRowLastColumn="0"/>
            </w:pPr>
            <w:r>
              <w:t>Commonwealth Environmental Water Office</w:t>
            </w:r>
          </w:p>
        </w:tc>
      </w:tr>
      <w:tr w:rsidR="000F4648" w14:paraId="797EC3D7"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198897A0" w14:textId="35338C04" w:rsidR="000F4648" w:rsidRPr="00442392" w:rsidRDefault="000F4648" w:rsidP="000F4648">
            <w:pPr>
              <w:pStyle w:val="TableText"/>
              <w:rPr>
                <w:b w:val="0"/>
                <w:bCs w:val="0"/>
              </w:rPr>
            </w:pPr>
            <w:r w:rsidRPr="00442392">
              <w:rPr>
                <w:b w:val="0"/>
                <w:bCs w:val="0"/>
              </w:rPr>
              <w:t>EWKR</w:t>
            </w:r>
          </w:p>
        </w:tc>
        <w:tc>
          <w:tcPr>
            <w:tcW w:w="7366" w:type="dxa"/>
          </w:tcPr>
          <w:p w14:paraId="282DA0CE" w14:textId="158F4C13" w:rsidR="000F4648" w:rsidRDefault="000F4648" w:rsidP="000F4648">
            <w:pPr>
              <w:pStyle w:val="TableText"/>
              <w:cnfStyle w:val="000000000000" w:firstRow="0" w:lastRow="0" w:firstColumn="0" w:lastColumn="0" w:oddVBand="0" w:evenVBand="0" w:oddHBand="0" w:evenHBand="0" w:firstRowFirstColumn="0" w:firstRowLastColumn="0" w:lastRowFirstColumn="0" w:lastRowLastColumn="0"/>
            </w:pPr>
            <w:r w:rsidRPr="00E7655A">
              <w:rPr>
                <w:szCs w:val="20"/>
              </w:rPr>
              <w:t xml:space="preserve">Environmental Water Knowledge and Research </w:t>
            </w:r>
            <w:r>
              <w:rPr>
                <w:szCs w:val="20"/>
              </w:rPr>
              <w:t>P</w:t>
            </w:r>
            <w:r w:rsidRPr="00E7655A">
              <w:rPr>
                <w:szCs w:val="20"/>
              </w:rPr>
              <w:t>roject (2014-2019)</w:t>
            </w:r>
          </w:p>
        </w:tc>
      </w:tr>
      <w:tr w:rsidR="000F4648" w14:paraId="6CA6869C"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F2C1A7A" w14:textId="65E33576" w:rsidR="000F4648" w:rsidRPr="003D29A2" w:rsidRDefault="000F4648" w:rsidP="000F4648">
            <w:pPr>
              <w:pStyle w:val="TableText"/>
              <w:rPr>
                <w:b w:val="0"/>
                <w:bCs w:val="0"/>
              </w:rPr>
            </w:pPr>
            <w:r w:rsidRPr="00906573">
              <w:rPr>
                <w:b w:val="0"/>
                <w:bCs w:val="0"/>
                <w:szCs w:val="20"/>
              </w:rPr>
              <w:t>Flow-MER</w:t>
            </w:r>
          </w:p>
        </w:tc>
        <w:tc>
          <w:tcPr>
            <w:tcW w:w="7366" w:type="dxa"/>
          </w:tcPr>
          <w:p w14:paraId="2A00681A" w14:textId="5886CE93" w:rsidR="000F4648" w:rsidRPr="003D29A2" w:rsidRDefault="000F4648" w:rsidP="000F4648">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The CEWO Monitoring, Evaluation and Research </w:t>
            </w:r>
            <w:r>
              <w:rPr>
                <w:szCs w:val="20"/>
              </w:rPr>
              <w:t>P</w:t>
            </w:r>
            <w:r w:rsidRPr="00E7655A">
              <w:rPr>
                <w:szCs w:val="20"/>
              </w:rPr>
              <w:t>rogram (2019-2022)</w:t>
            </w:r>
          </w:p>
        </w:tc>
      </w:tr>
      <w:tr w:rsidR="000F4648" w14:paraId="05C4B56F"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72B5CF2A" w14:textId="46AFCE05" w:rsidR="000F4648" w:rsidRPr="003D29A2" w:rsidRDefault="000F4648" w:rsidP="000F4648">
            <w:pPr>
              <w:pStyle w:val="TableText"/>
              <w:rPr>
                <w:b w:val="0"/>
                <w:bCs w:val="0"/>
              </w:rPr>
            </w:pPr>
            <w:r w:rsidRPr="00442392">
              <w:rPr>
                <w:b w:val="0"/>
                <w:bCs w:val="0"/>
              </w:rPr>
              <w:t>LTIM</w:t>
            </w:r>
          </w:p>
        </w:tc>
        <w:tc>
          <w:tcPr>
            <w:tcW w:w="7366" w:type="dxa"/>
          </w:tcPr>
          <w:p w14:paraId="43D96356" w14:textId="617F6FE1" w:rsidR="000F4648" w:rsidRPr="003D29A2" w:rsidRDefault="000F4648" w:rsidP="000F4648">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Long-Term Intervention Monitoring </w:t>
            </w:r>
            <w:r>
              <w:rPr>
                <w:szCs w:val="20"/>
              </w:rPr>
              <w:t>P</w:t>
            </w:r>
            <w:r w:rsidRPr="00E7655A">
              <w:rPr>
                <w:szCs w:val="20"/>
              </w:rPr>
              <w:t>ro</w:t>
            </w:r>
            <w:r>
              <w:rPr>
                <w:szCs w:val="20"/>
              </w:rPr>
              <w:t>ject</w:t>
            </w:r>
            <w:r w:rsidRPr="00E7655A">
              <w:rPr>
                <w:szCs w:val="20"/>
              </w:rPr>
              <w:t xml:space="preserve"> (2015-2019)</w:t>
            </w:r>
          </w:p>
        </w:tc>
      </w:tr>
      <w:tr w:rsidR="00AC41A0" w14:paraId="2C441159"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49E8BCB" w14:textId="4D492344" w:rsidR="00AC41A0" w:rsidRPr="00442392" w:rsidRDefault="00AC41A0" w:rsidP="000F4648">
            <w:pPr>
              <w:pStyle w:val="TableText"/>
            </w:pPr>
            <w:r w:rsidRPr="00AC41A0">
              <w:rPr>
                <w:b w:val="0"/>
                <w:bCs w:val="0"/>
              </w:rPr>
              <w:t>MDB</w:t>
            </w:r>
          </w:p>
        </w:tc>
        <w:tc>
          <w:tcPr>
            <w:tcW w:w="7366" w:type="dxa"/>
          </w:tcPr>
          <w:p w14:paraId="3165DFB6" w14:textId="6CD1B8E3" w:rsidR="00AC41A0" w:rsidRPr="00E7655A" w:rsidRDefault="00AC41A0" w:rsidP="000F4648">
            <w:pPr>
              <w:pStyle w:val="TableText"/>
              <w:cnfStyle w:val="000000100000" w:firstRow="0" w:lastRow="0" w:firstColumn="0" w:lastColumn="0" w:oddVBand="0" w:evenVBand="0" w:oddHBand="1" w:evenHBand="0" w:firstRowFirstColumn="0" w:firstRowLastColumn="0" w:lastRowFirstColumn="0" w:lastRowLastColumn="0"/>
              <w:rPr>
                <w:szCs w:val="20"/>
              </w:rPr>
            </w:pPr>
            <w:r w:rsidRPr="00AC41A0">
              <w:rPr>
                <w:szCs w:val="20"/>
              </w:rPr>
              <w:t>Murray-Darling Basin</w:t>
            </w:r>
          </w:p>
        </w:tc>
      </w:tr>
      <w:tr w:rsidR="000F4648" w14:paraId="5E9DF612"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4B86EE5B" w14:textId="70F3F150" w:rsidR="000F4648" w:rsidRPr="003D29A2" w:rsidRDefault="000F4648" w:rsidP="000F4648">
            <w:pPr>
              <w:pStyle w:val="TableText"/>
              <w:rPr>
                <w:b w:val="0"/>
                <w:bCs w:val="0"/>
              </w:rPr>
            </w:pPr>
            <w:r w:rsidRPr="00442392">
              <w:rPr>
                <w:b w:val="0"/>
                <w:bCs w:val="0"/>
              </w:rPr>
              <w:t>MER</w:t>
            </w:r>
          </w:p>
        </w:tc>
        <w:tc>
          <w:tcPr>
            <w:tcW w:w="7366" w:type="dxa"/>
          </w:tcPr>
          <w:p w14:paraId="1272F141" w14:textId="597D7D73" w:rsidR="000F4648" w:rsidRPr="003D29A2" w:rsidRDefault="000F4648" w:rsidP="000F4648">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Monitoring, Evaluation and Research </w:t>
            </w:r>
            <w:r>
              <w:rPr>
                <w:szCs w:val="20"/>
              </w:rPr>
              <w:t>P</w:t>
            </w:r>
            <w:r w:rsidRPr="00E7655A">
              <w:rPr>
                <w:szCs w:val="20"/>
              </w:rPr>
              <w:t>rogram (2019-2022)</w:t>
            </w:r>
          </w:p>
        </w:tc>
      </w:tr>
      <w:tr w:rsidR="00560DE0" w14:paraId="1A43E100"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933F49A" w14:textId="61A66DF3" w:rsidR="00560DE0" w:rsidRPr="0073728D" w:rsidRDefault="00560DE0" w:rsidP="000F4648">
            <w:pPr>
              <w:pStyle w:val="TableText"/>
              <w:rPr>
                <w:b w:val="0"/>
                <w:bCs w:val="0"/>
              </w:rPr>
            </w:pPr>
            <w:r w:rsidRPr="0073728D">
              <w:rPr>
                <w:b w:val="0"/>
                <w:bCs w:val="0"/>
              </w:rPr>
              <w:t>N</w:t>
            </w:r>
            <w:r w:rsidR="0073728D" w:rsidRPr="0073728D">
              <w:rPr>
                <w:b w:val="0"/>
                <w:bCs w:val="0"/>
              </w:rPr>
              <w:t>SW</w:t>
            </w:r>
          </w:p>
        </w:tc>
        <w:tc>
          <w:tcPr>
            <w:tcW w:w="7366" w:type="dxa"/>
          </w:tcPr>
          <w:p w14:paraId="193B7D55" w14:textId="0C48DE00" w:rsidR="00560DE0" w:rsidRPr="0073728D" w:rsidRDefault="0073728D" w:rsidP="000F4648">
            <w:pPr>
              <w:pStyle w:val="TableText"/>
              <w:cnfStyle w:val="000000100000" w:firstRow="0" w:lastRow="0" w:firstColumn="0" w:lastColumn="0" w:oddVBand="0" w:evenVBand="0" w:oddHBand="1" w:evenHBand="0" w:firstRowFirstColumn="0" w:firstRowLastColumn="0" w:lastRowFirstColumn="0" w:lastRowLastColumn="0"/>
              <w:rPr>
                <w:b/>
                <w:bCs/>
              </w:rPr>
            </w:pPr>
            <w:r w:rsidRPr="0073728D">
              <w:rPr>
                <w:szCs w:val="20"/>
              </w:rPr>
              <w:t>New South Wales</w:t>
            </w:r>
          </w:p>
        </w:tc>
      </w:tr>
      <w:tr w:rsidR="00560DE0" w14:paraId="1B23C60B"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4875DA20" w14:textId="72B0A794" w:rsidR="00560DE0" w:rsidRPr="0073728D" w:rsidRDefault="0073728D" w:rsidP="000F4648">
            <w:pPr>
              <w:pStyle w:val="TableText"/>
              <w:rPr>
                <w:b w:val="0"/>
                <w:bCs w:val="0"/>
              </w:rPr>
            </w:pPr>
            <w:r w:rsidRPr="0073728D">
              <w:rPr>
                <w:b w:val="0"/>
                <w:bCs w:val="0"/>
              </w:rPr>
              <w:t>OEH</w:t>
            </w:r>
          </w:p>
        </w:tc>
        <w:tc>
          <w:tcPr>
            <w:tcW w:w="7366" w:type="dxa"/>
          </w:tcPr>
          <w:p w14:paraId="6C3DD510" w14:textId="12F81A4A" w:rsidR="00560DE0" w:rsidRPr="0073728D" w:rsidRDefault="007C22B9" w:rsidP="000F4648">
            <w:pPr>
              <w:pStyle w:val="TableText"/>
              <w:cnfStyle w:val="000000000000" w:firstRow="0" w:lastRow="0" w:firstColumn="0" w:lastColumn="0" w:oddVBand="0" w:evenVBand="0" w:oddHBand="0" w:evenHBand="0" w:firstRowFirstColumn="0" w:firstRowLastColumn="0" w:lastRowFirstColumn="0" w:lastRowLastColumn="0"/>
            </w:pPr>
            <w:r w:rsidRPr="007C22B9">
              <w:t>Office of Environment and Heritage</w:t>
            </w:r>
          </w:p>
        </w:tc>
      </w:tr>
      <w:tr w:rsidR="000F4648" w14:paraId="37F7EEFC"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DD7D4EC" w14:textId="4A68050A" w:rsidR="000F4648" w:rsidRPr="00442392" w:rsidRDefault="000F4648" w:rsidP="000F4648">
            <w:pPr>
              <w:pStyle w:val="TableText"/>
            </w:pPr>
            <w:r w:rsidRPr="000F4648">
              <w:rPr>
                <w:b w:val="0"/>
                <w:bCs w:val="0"/>
              </w:rPr>
              <w:t>TLM</w:t>
            </w:r>
          </w:p>
        </w:tc>
        <w:tc>
          <w:tcPr>
            <w:tcW w:w="7366" w:type="dxa"/>
          </w:tcPr>
          <w:p w14:paraId="1C104A1D" w14:textId="1D8A4936" w:rsidR="000F4648" w:rsidRPr="00E7655A" w:rsidRDefault="00754C2B" w:rsidP="000F4648">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The Living Murray</w:t>
            </w:r>
          </w:p>
        </w:tc>
      </w:tr>
      <w:bookmarkEnd w:id="2"/>
    </w:tbl>
    <w:p w14:paraId="6CF5F7DD" w14:textId="6539739D" w:rsidR="00723459" w:rsidRDefault="00723459">
      <w:pPr>
        <w:spacing w:after="0"/>
      </w:pPr>
    </w:p>
    <w:p w14:paraId="68154A30" w14:textId="77777777" w:rsidR="00723459" w:rsidRDefault="00723459">
      <w:pPr>
        <w:spacing w:after="0"/>
      </w:pPr>
    </w:p>
    <w:p w14:paraId="2521EC2B" w14:textId="6E38B931" w:rsidR="00723459" w:rsidRDefault="00723459" w:rsidP="00723459">
      <w:pPr>
        <w:spacing w:after="0"/>
      </w:pPr>
      <w:r>
        <w:br w:type="page"/>
      </w:r>
    </w:p>
    <w:p w14:paraId="44A91759" w14:textId="7FDAB76D" w:rsidR="00A943B2" w:rsidRPr="009A20E5" w:rsidRDefault="0001784B" w:rsidP="004F3517">
      <w:pPr>
        <w:pStyle w:val="Heading1"/>
      </w:pPr>
      <w:bookmarkStart w:id="3" w:name="_Toc52366098"/>
      <w:r>
        <w:t>I</w:t>
      </w:r>
      <w:r w:rsidR="00A943B2" w:rsidRPr="009A20E5">
        <w:t>ntroduction</w:t>
      </w:r>
      <w:bookmarkEnd w:id="3"/>
      <w:r w:rsidR="00FE097C">
        <w:t xml:space="preserve"> </w:t>
      </w:r>
    </w:p>
    <w:p w14:paraId="25F17D76" w14:textId="5A0DC703" w:rsidR="00A943B2" w:rsidRDefault="00A943B2" w:rsidP="00DC2413">
      <w:pPr>
        <w:pStyle w:val="BodyText"/>
      </w:pPr>
      <w:r w:rsidRPr="007B2ECC">
        <w:t xml:space="preserve">The </w:t>
      </w:r>
      <w:r w:rsidR="0001784B" w:rsidRPr="0001784B">
        <w:t xml:space="preserve">Commonwealth Environmental Water Office Monitoring Evaluation and Research Basin-scale Project (Flow-MER) builds on the evaluation </w:t>
      </w:r>
      <w:r w:rsidR="00356264">
        <w:t xml:space="preserve">process </w:t>
      </w:r>
      <w:r w:rsidR="0001784B" w:rsidRPr="0001784B">
        <w:t>developed for the Long-Term Intervention Monitoring (LTIM) project</w:t>
      </w:r>
      <w:r w:rsidR="00356264">
        <w:t>. Foundation reports were produced under LTIM for six themes: (1)</w:t>
      </w:r>
      <w:r w:rsidR="007C22B9">
        <w:t> </w:t>
      </w:r>
      <w:r w:rsidR="00356264">
        <w:t>Hydrology; (2) Ecosystem Diversity; (3) Species Diversity; (4) Vegetation; (5) Fish; and (6)</w:t>
      </w:r>
      <w:r w:rsidR="007C22B9">
        <w:t> </w:t>
      </w:r>
      <w:r w:rsidR="00356264">
        <w:t xml:space="preserve">Stream Metabolism and Water Quality. </w:t>
      </w:r>
      <w:r w:rsidR="008B4231">
        <w:t>The reports</w:t>
      </w:r>
      <w:r w:rsidR="00356264">
        <w:t xml:space="preserve"> provide a summary of</w:t>
      </w:r>
      <w:r w:rsidR="008B4231">
        <w:t xml:space="preserve"> </w:t>
      </w:r>
      <w:r w:rsidR="00356264">
        <w:t>why these themes are used to evaluat</w:t>
      </w:r>
      <w:r w:rsidR="008B4231">
        <w:t>e</w:t>
      </w:r>
      <w:r w:rsidR="00356264">
        <w:t xml:space="preserve"> the </w:t>
      </w:r>
      <w:r w:rsidR="008B4231">
        <w:t>effectiveness</w:t>
      </w:r>
      <w:r w:rsidR="00356264">
        <w:t xml:space="preserve"> of Commonwealth Environmental Water; the</w:t>
      </w:r>
      <w:r w:rsidR="008B4231">
        <w:t xml:space="preserve"> criteria used for evaluating short and long-term outcomes</w:t>
      </w:r>
      <w:r w:rsidR="00356264">
        <w:t>; the approach adopted in the evaluation</w:t>
      </w:r>
      <w:r w:rsidR="008B4231">
        <w:t>; as well as any anticipated risks for the evaluation process.</w:t>
      </w:r>
    </w:p>
    <w:p w14:paraId="79CF6604" w14:textId="2BD7FCE8" w:rsidR="008B4231" w:rsidRDefault="008B4231" w:rsidP="00DC2413">
      <w:pPr>
        <w:pStyle w:val="BodyText"/>
      </w:pPr>
      <w:r>
        <w:t xml:space="preserve">The Foundation Report Updates 2020 have been produced under Flow-MER to report on any changes to the original Foundation Reports 2019 developed in LTIM. Updates are provided to reflect the focus on including unmonitored areas across the basin-scale evaluation, as well as advances in available methods and data. The Updates provide consistency with the Flow-MER Evaluation and Research Plan. </w:t>
      </w:r>
    </w:p>
    <w:p w14:paraId="180E281A" w14:textId="4D8D6179" w:rsidR="008B4231" w:rsidRDefault="008B4231" w:rsidP="00DC2413">
      <w:pPr>
        <w:pStyle w:val="BodyText"/>
      </w:pPr>
      <w:r>
        <w:t xml:space="preserve">A summary of updates for the </w:t>
      </w:r>
      <w:r w:rsidR="00BF6FB2">
        <w:t>Vegetation theme</w:t>
      </w:r>
      <w:r w:rsidR="00A75EB5">
        <w:t xml:space="preserve"> is provided in </w:t>
      </w:r>
      <w:r w:rsidR="00A75EB5">
        <w:fldChar w:fldCharType="begin"/>
      </w:r>
      <w:r w:rsidR="00A75EB5">
        <w:instrText xml:space="preserve"> REF _Ref50135585 \h </w:instrText>
      </w:r>
      <w:r w:rsidR="00A75EB5">
        <w:fldChar w:fldCharType="separate"/>
      </w:r>
      <w:r w:rsidR="006C0CDB" w:rsidRPr="00C83DF8">
        <w:t xml:space="preserve">Table </w:t>
      </w:r>
      <w:r w:rsidR="006C0CDB">
        <w:rPr>
          <w:noProof/>
        </w:rPr>
        <w:t>1</w:t>
      </w:r>
      <w:r w:rsidR="00A75EB5">
        <w:fldChar w:fldCharType="end"/>
      </w:r>
      <w:r w:rsidR="00A75EB5">
        <w:t>.</w:t>
      </w:r>
    </w:p>
    <w:p w14:paraId="63F34124" w14:textId="0D706751" w:rsidR="00A75EB5" w:rsidRPr="00C83DF8" w:rsidRDefault="00A75EB5" w:rsidP="00A75EB5">
      <w:pPr>
        <w:pStyle w:val="Caption"/>
      </w:pPr>
      <w:bookmarkStart w:id="4" w:name="_Ref50135585"/>
      <w:bookmarkStart w:id="5" w:name="_Toc52366091"/>
      <w:r w:rsidRPr="00C83DF8">
        <w:t xml:space="preserve">Table </w:t>
      </w:r>
      <w:r>
        <w:fldChar w:fldCharType="begin"/>
      </w:r>
      <w:r>
        <w:instrText>SEQ Table \* ARABIC</w:instrText>
      </w:r>
      <w:r>
        <w:fldChar w:fldCharType="separate"/>
      </w:r>
      <w:r w:rsidR="006C0CDB">
        <w:rPr>
          <w:noProof/>
        </w:rPr>
        <w:t>1</w:t>
      </w:r>
      <w:r>
        <w:fldChar w:fldCharType="end"/>
      </w:r>
      <w:bookmarkEnd w:id="4"/>
      <w:r w:rsidRPr="00C83DF8">
        <w:t xml:space="preserve"> </w:t>
      </w:r>
      <w:r>
        <w:t xml:space="preserve">Summary of updates for the </w:t>
      </w:r>
      <w:r w:rsidR="005A6A79">
        <w:t>Vegetation theme</w:t>
      </w:r>
      <w:r>
        <w:t xml:space="preserve"> Foundation Report Update 2020</w:t>
      </w:r>
      <w:bookmarkEnd w:id="5"/>
    </w:p>
    <w:tbl>
      <w:tblPr>
        <w:tblStyle w:val="ListTable3-Accent2"/>
        <w:tblW w:w="9493" w:type="dxa"/>
        <w:tblBorders>
          <w:top w:val="single" w:sz="4" w:space="0" w:color="00528B" w:themeColor="accent2"/>
          <w:left w:val="single" w:sz="4" w:space="0" w:color="00528B" w:themeColor="accent2"/>
          <w:bottom w:val="single" w:sz="4" w:space="0" w:color="00528B" w:themeColor="accent2"/>
          <w:right w:val="single" w:sz="4" w:space="0" w:color="00528B" w:themeColor="accent2"/>
          <w:insideH w:val="single" w:sz="4" w:space="0" w:color="00528B" w:themeColor="accent2"/>
        </w:tblBorders>
        <w:tblLook w:val="00A0" w:firstRow="1" w:lastRow="0" w:firstColumn="1" w:lastColumn="0" w:noHBand="0" w:noVBand="0"/>
      </w:tblPr>
      <w:tblGrid>
        <w:gridCol w:w="1130"/>
        <w:gridCol w:w="8363"/>
      </w:tblGrid>
      <w:tr w:rsidR="00A75EB5" w:rsidRPr="00CD5B9E" w14:paraId="417BBCCB" w14:textId="77777777" w:rsidTr="00A75E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 w:type="pct"/>
          </w:tcPr>
          <w:p w14:paraId="0616ED3B" w14:textId="413F8B00" w:rsidR="00A75EB5" w:rsidRPr="001B2CF4" w:rsidRDefault="00A75EB5" w:rsidP="00A75EB5">
            <w:pPr>
              <w:pStyle w:val="ColumnHeading"/>
              <w:rPr>
                <w:b/>
              </w:rPr>
            </w:pPr>
            <w:r>
              <w:rPr>
                <w:b/>
              </w:rPr>
              <w:t>Section</w:t>
            </w:r>
          </w:p>
        </w:tc>
        <w:tc>
          <w:tcPr>
            <w:cnfStyle w:val="000010000000" w:firstRow="0" w:lastRow="0" w:firstColumn="0" w:lastColumn="0" w:oddVBand="1" w:evenVBand="0" w:oddHBand="0" w:evenHBand="0" w:firstRowFirstColumn="0" w:firstRowLastColumn="0" w:lastRowFirstColumn="0" w:lastRowLastColumn="0"/>
            <w:tcW w:w="4405" w:type="pct"/>
          </w:tcPr>
          <w:p w14:paraId="38979A2B" w14:textId="35AA3FC3" w:rsidR="00A75EB5" w:rsidRPr="001B2CF4" w:rsidRDefault="00A75EB5" w:rsidP="00A75EB5">
            <w:pPr>
              <w:pStyle w:val="ColumnHeading"/>
              <w:rPr>
                <w:b/>
              </w:rPr>
            </w:pPr>
            <w:r>
              <w:rPr>
                <w:b/>
              </w:rPr>
              <w:t>Updates</w:t>
            </w:r>
          </w:p>
        </w:tc>
      </w:tr>
      <w:tr w:rsidR="009C18EE" w:rsidRPr="00CD5B9E" w14:paraId="23523B9F"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48106259" w14:textId="0FE68763" w:rsidR="009C18EE" w:rsidRDefault="009172E3" w:rsidP="009172E3">
            <w:pPr>
              <w:pStyle w:val="RowHeading"/>
            </w:pPr>
            <w:r w:rsidRPr="009172E3">
              <w:rPr>
                <w:b/>
              </w:rPr>
              <w:t>Learnings</w:t>
            </w:r>
          </w:p>
        </w:tc>
        <w:tc>
          <w:tcPr>
            <w:cnfStyle w:val="000010000000" w:firstRow="0" w:lastRow="0" w:firstColumn="0" w:lastColumn="0" w:oddVBand="1" w:evenVBand="0" w:oddHBand="0" w:evenHBand="0" w:firstRowFirstColumn="0" w:firstRowLastColumn="0" w:lastRowFirstColumn="0" w:lastRowLastColumn="0"/>
            <w:tcW w:w="4405" w:type="pct"/>
          </w:tcPr>
          <w:p w14:paraId="3799D377" w14:textId="17AEE832" w:rsidR="009C18EE" w:rsidRDefault="00DB6271" w:rsidP="00DB6271">
            <w:pPr>
              <w:pStyle w:val="TableText"/>
            </w:pPr>
            <w:r>
              <w:t>New section detailing the l</w:t>
            </w:r>
            <w:r w:rsidR="009172E3">
              <w:t>e</w:t>
            </w:r>
            <w:r>
              <w:t xml:space="preserve">ssons learnt from LTIM and EWKR </w:t>
            </w:r>
            <w:r w:rsidR="0048468F">
              <w:t>and how these are being incorporated into the Flow-MER program</w:t>
            </w:r>
          </w:p>
        </w:tc>
      </w:tr>
      <w:tr w:rsidR="00A75EB5" w:rsidRPr="00CD5B9E" w14:paraId="4B8CA01D"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430680F4" w14:textId="5F39A362" w:rsidR="00A75EB5" w:rsidRPr="00CC3BBB" w:rsidRDefault="00A75EB5" w:rsidP="00A75EB5">
            <w:pPr>
              <w:pStyle w:val="RowHeading"/>
              <w:rPr>
                <w:b/>
              </w:rPr>
            </w:pPr>
            <w:r>
              <w:rPr>
                <w:b/>
              </w:rPr>
              <w:t>Why</w:t>
            </w:r>
          </w:p>
        </w:tc>
        <w:tc>
          <w:tcPr>
            <w:cnfStyle w:val="000010000000" w:firstRow="0" w:lastRow="0" w:firstColumn="0" w:lastColumn="0" w:oddVBand="1" w:evenVBand="0" w:oddHBand="0" w:evenHBand="0" w:firstRowFirstColumn="0" w:firstRowLastColumn="0" w:lastRowFirstColumn="0" w:lastRowLastColumn="0"/>
            <w:tcW w:w="4405" w:type="pct"/>
          </w:tcPr>
          <w:p w14:paraId="25F8C963" w14:textId="77777777" w:rsidR="009F46C5" w:rsidRDefault="00784554" w:rsidP="009F46C5">
            <w:pPr>
              <w:pStyle w:val="TableBullet"/>
              <w:numPr>
                <w:ilvl w:val="0"/>
                <w:numId w:val="0"/>
              </w:numPr>
              <w:ind w:left="170" w:hanging="170"/>
            </w:pPr>
            <w:r>
              <w:t>A</w:t>
            </w:r>
            <w:r w:rsidR="00B34351" w:rsidRPr="00B34351">
              <w:t>ddition</w:t>
            </w:r>
            <w:r>
              <w:t>al</w:t>
            </w:r>
            <w:r w:rsidR="00B34351" w:rsidRPr="00B34351">
              <w:t xml:space="preserve"> context in</w:t>
            </w:r>
            <w:r w:rsidR="00827B3C">
              <w:t xml:space="preserve"> relation to:</w:t>
            </w:r>
            <w:r w:rsidR="00B34351" w:rsidRPr="00B34351">
              <w:t xml:space="preserve"> </w:t>
            </w:r>
          </w:p>
          <w:p w14:paraId="4B6ECD8D" w14:textId="44A3899B" w:rsidR="00784554" w:rsidRDefault="009D373A" w:rsidP="001D2AAF">
            <w:pPr>
              <w:pStyle w:val="TableBullet"/>
            </w:pPr>
            <w:r>
              <w:t>R</w:t>
            </w:r>
            <w:r w:rsidR="00B34351" w:rsidRPr="00B34351">
              <w:t xml:space="preserve">ecognition of Australia’s Indigenous population and their culturally significant relationship with plant species and vegetation communities </w:t>
            </w:r>
          </w:p>
          <w:p w14:paraId="12C317FF" w14:textId="5D7068A8" w:rsidR="00B34351" w:rsidRDefault="001349C6" w:rsidP="001D2AAF">
            <w:pPr>
              <w:pStyle w:val="TableBullet"/>
            </w:pPr>
            <w:r>
              <w:t>B</w:t>
            </w:r>
            <w:r w:rsidR="00B34351" w:rsidRPr="00B34351">
              <w:t xml:space="preserve">asin-scale objectives for vegetation </w:t>
            </w:r>
            <w:r w:rsidR="00CA411B">
              <w:t>from</w:t>
            </w:r>
            <w:r w:rsidR="00B34351" w:rsidRPr="00B34351">
              <w:t xml:space="preserve"> the MDBA Basin</w:t>
            </w:r>
            <w:r w:rsidR="0068340A">
              <w:t xml:space="preserve"> </w:t>
            </w:r>
            <w:r w:rsidR="00B34351" w:rsidRPr="00B34351">
              <w:t>Watering Strategy</w:t>
            </w:r>
            <w:r>
              <w:t xml:space="preserve">, </w:t>
            </w:r>
            <w:r w:rsidR="00B34351" w:rsidRPr="00B34351">
              <w:t>includ</w:t>
            </w:r>
            <w:r>
              <w:t>ing</w:t>
            </w:r>
            <w:r w:rsidR="00B34351" w:rsidRPr="00B34351">
              <w:t xml:space="preserve"> an explanation of the timing of the development of the Basin Watering Strategy objectives and the LTIM evaluation questions</w:t>
            </w:r>
          </w:p>
          <w:p w14:paraId="6B8DD5DF" w14:textId="020ECACB" w:rsidR="00637CC2" w:rsidRPr="00637CC2" w:rsidRDefault="00637CC2" w:rsidP="00B80B8C">
            <w:pPr>
              <w:pStyle w:val="TableBullet"/>
            </w:pPr>
            <w:r>
              <w:t xml:space="preserve">Contextual framing with </w:t>
            </w:r>
            <w:r w:rsidR="007C0204">
              <w:t>reference</w:t>
            </w:r>
            <w:r>
              <w:t xml:space="preserve"> to</w:t>
            </w:r>
            <w:r w:rsidR="00645CC2">
              <w:t xml:space="preserve"> </w:t>
            </w:r>
            <w:r w:rsidR="005513EB">
              <w:t xml:space="preserve">relevant </w:t>
            </w:r>
            <w:r w:rsidR="00645CC2">
              <w:t>vegetation</w:t>
            </w:r>
            <w:r>
              <w:t xml:space="preserve"> </w:t>
            </w:r>
            <w:r w:rsidR="005513EB">
              <w:t xml:space="preserve">information in </w:t>
            </w:r>
            <w:r w:rsidR="0068097B">
              <w:t>LTIM development documents such as the Logic and Rationale document</w:t>
            </w:r>
            <w:r w:rsidR="007C0204">
              <w:t xml:space="preserve"> </w:t>
            </w:r>
            <w:r w:rsidR="007C0204">
              <w:fldChar w:fldCharType="begin"/>
            </w:r>
            <w:r w:rsidR="007C0204">
              <w:instrText xml:space="preserve"> ADDIN EN.CITE &lt;EndNote&gt;&lt;Cite&gt;&lt;Author&gt;Gawne&lt;/Author&gt;&lt;Year&gt;2013&lt;/Year&gt;&lt;RecNum&gt;4&lt;/RecNum&gt;&lt;DisplayText&gt;(Gawne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007C0204">
              <w:fldChar w:fldCharType="separate"/>
            </w:r>
            <w:r w:rsidR="007C0204">
              <w:rPr>
                <w:noProof/>
              </w:rPr>
              <w:t>(Gawne et al. 2013)</w:t>
            </w:r>
            <w:r w:rsidR="007C0204">
              <w:fldChar w:fldCharType="end"/>
            </w:r>
            <w:r w:rsidR="0068097B">
              <w:t xml:space="preserve"> and Cause and Effect diagrams</w:t>
            </w:r>
            <w:r w:rsidR="007C0204">
              <w:t xml:space="preserve"> </w:t>
            </w:r>
            <w:r w:rsidR="007C0204">
              <w:fldChar w:fldCharType="begin"/>
            </w:r>
            <w:r w:rsidR="007C0204">
              <w:instrText xml:space="preserve"> ADDIN EN.CITE &lt;EndNote&gt;&lt;Cite&gt;&lt;Author&gt;MDFRC&lt;/Author&gt;&lt;Year&gt;2013&lt;/Year&gt;&lt;RecNum&gt;9&lt;/RecNum&gt;&lt;DisplayText&gt;(MDFRC 2013)&lt;/DisplayText&gt;&lt;record&gt;&lt;rec-number&gt;9&lt;/rec-number&gt;&lt;foreign-keys&gt;&lt;key app="EN" db-id="2zwz0ar0r9xxtyepa2fxt9xyfpsrxw0x50r0" timestamp="1600666482"&gt;9&lt;/key&gt;&lt;/foreign-keys&gt;&lt;ref-type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 MDFRC Publication 01.5/2013&lt;/title&gt;&lt;/titles&gt;&lt;dates&gt;&lt;year&gt;2013&lt;/year&gt;&lt;/dates&gt;&lt;urls&gt;&lt;/urls&gt;&lt;/record&gt;&lt;/Cite&gt;&lt;/EndNote&gt;</w:instrText>
            </w:r>
            <w:r w:rsidR="007C0204">
              <w:fldChar w:fldCharType="separate"/>
            </w:r>
            <w:r w:rsidR="007C0204">
              <w:rPr>
                <w:noProof/>
              </w:rPr>
              <w:t>(MDFRC 2013)</w:t>
            </w:r>
            <w:r w:rsidR="007C0204">
              <w:fldChar w:fldCharType="end"/>
            </w:r>
          </w:p>
        </w:tc>
      </w:tr>
      <w:tr w:rsidR="00A75EB5" w:rsidRPr="00CD5B9E" w14:paraId="279AAF16"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6CE749AE" w14:textId="05D168C4" w:rsidR="00A75EB5" w:rsidRPr="00CC3BBB" w:rsidRDefault="00A75EB5" w:rsidP="00A75EB5">
            <w:pPr>
              <w:pStyle w:val="RowHeading"/>
              <w:rPr>
                <w:b/>
              </w:rPr>
            </w:pPr>
            <w:r>
              <w:rPr>
                <w:b/>
              </w:rPr>
              <w:t>What</w:t>
            </w:r>
          </w:p>
        </w:tc>
        <w:tc>
          <w:tcPr>
            <w:cnfStyle w:val="000010000000" w:firstRow="0" w:lastRow="0" w:firstColumn="0" w:lastColumn="0" w:oddVBand="1" w:evenVBand="0" w:oddHBand="0" w:evenHBand="0" w:firstRowFirstColumn="0" w:firstRowLastColumn="0" w:lastRowFirstColumn="0" w:lastRowLastColumn="0"/>
            <w:tcW w:w="4405" w:type="pct"/>
          </w:tcPr>
          <w:p w14:paraId="5D77A334" w14:textId="77777777" w:rsidR="00A75EB5" w:rsidRDefault="00A75EB5" w:rsidP="00EF3AB6">
            <w:pPr>
              <w:pStyle w:val="TableBullet"/>
            </w:pPr>
            <w:r>
              <w:t xml:space="preserve">Updated </w:t>
            </w:r>
            <w:r w:rsidR="006F24A4">
              <w:t>summary of sampling at each Selected Area</w:t>
            </w:r>
          </w:p>
          <w:p w14:paraId="7CFD1F14" w14:textId="278B0F39" w:rsidR="0027195C" w:rsidRPr="0027195C" w:rsidRDefault="0027195C" w:rsidP="00EF3AB6">
            <w:pPr>
              <w:pStyle w:val="TableBullet"/>
            </w:pPr>
            <w:r>
              <w:t>Inclusion of</w:t>
            </w:r>
            <w:r w:rsidR="00D27230">
              <w:t xml:space="preserve"> </w:t>
            </w:r>
            <w:r>
              <w:t xml:space="preserve">the Lower Murray Selected Area as part of the </w:t>
            </w:r>
            <w:r w:rsidR="004F7079">
              <w:t xml:space="preserve">Vegetation Theme for the </w:t>
            </w:r>
            <w:r w:rsidR="00D27230">
              <w:t>Flow</w:t>
            </w:r>
            <w:r>
              <w:t>-MER program</w:t>
            </w:r>
          </w:p>
        </w:tc>
      </w:tr>
      <w:tr w:rsidR="00A75EB5" w:rsidRPr="00CD5B9E" w14:paraId="164FDBA3"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28DCDD4D" w14:textId="4DDCAFCA" w:rsidR="00A75EB5" w:rsidRDefault="00A75EB5" w:rsidP="00A75EB5">
            <w:pPr>
              <w:pStyle w:val="RowHeading"/>
              <w:rPr>
                <w:b/>
              </w:rPr>
            </w:pPr>
            <w:r>
              <w:rPr>
                <w:b/>
              </w:rPr>
              <w:t>How</w:t>
            </w:r>
          </w:p>
        </w:tc>
        <w:tc>
          <w:tcPr>
            <w:cnfStyle w:val="000010000000" w:firstRow="0" w:lastRow="0" w:firstColumn="0" w:lastColumn="0" w:oddVBand="1" w:evenVBand="0" w:oddHBand="0" w:evenHBand="0" w:firstRowFirstColumn="0" w:firstRowLastColumn="0" w:lastRowFirstColumn="0" w:lastRowLastColumn="0"/>
            <w:tcW w:w="4405" w:type="pct"/>
          </w:tcPr>
          <w:p w14:paraId="070EFAD3" w14:textId="56E3932A" w:rsidR="00A75EB5" w:rsidRDefault="00A75EB5" w:rsidP="001E7EC5">
            <w:pPr>
              <w:pStyle w:val="TableText"/>
            </w:pPr>
            <w:r>
              <w:t>Updates to:</w:t>
            </w:r>
          </w:p>
          <w:p w14:paraId="73919F5A" w14:textId="408F6227" w:rsidR="00A75EB5" w:rsidRPr="00A75EB5" w:rsidRDefault="00A75EB5" w:rsidP="001E7EC5">
            <w:pPr>
              <w:pStyle w:val="TableBullet"/>
            </w:pPr>
            <w:r>
              <w:t>Data inputs</w:t>
            </w:r>
          </w:p>
          <w:p w14:paraId="1631EFEC" w14:textId="77777777" w:rsidR="00A75EB5" w:rsidRDefault="005109E8" w:rsidP="001E7EC5">
            <w:pPr>
              <w:pStyle w:val="TableBullet"/>
            </w:pPr>
            <w:r>
              <w:t>Analyses</w:t>
            </w:r>
          </w:p>
          <w:p w14:paraId="67B7390F" w14:textId="77777777" w:rsidR="00055ED7" w:rsidRDefault="00055ED7" w:rsidP="001E7EC5">
            <w:pPr>
              <w:pStyle w:val="TableBullet"/>
            </w:pPr>
            <w:r>
              <w:t>Data products</w:t>
            </w:r>
          </w:p>
          <w:p w14:paraId="1B2EA15D" w14:textId="77777777" w:rsidR="00055ED7" w:rsidRDefault="00055ED7" w:rsidP="001E7EC5">
            <w:pPr>
              <w:pStyle w:val="TableBullet"/>
            </w:pPr>
            <w:r>
              <w:t>Specific activities to be undertaken as part of the Flow-MER program</w:t>
            </w:r>
          </w:p>
          <w:p w14:paraId="3C2298E2" w14:textId="2E273706" w:rsidR="00AA1939" w:rsidRPr="00A75EB5" w:rsidRDefault="00AA1939" w:rsidP="001E7EC5">
            <w:pPr>
              <w:pStyle w:val="TableBullet"/>
            </w:pPr>
            <w:r>
              <w:t>Integration</w:t>
            </w:r>
          </w:p>
        </w:tc>
      </w:tr>
      <w:tr w:rsidR="00A75EB5" w:rsidRPr="00CD5B9E" w14:paraId="4E4A8622"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52941DFB" w14:textId="6F1E77C4" w:rsidR="00A75EB5" w:rsidRDefault="00A75EB5" w:rsidP="00A75EB5">
            <w:pPr>
              <w:pStyle w:val="RowHeading"/>
              <w:rPr>
                <w:b/>
              </w:rPr>
            </w:pPr>
            <w:r>
              <w:rPr>
                <w:b/>
              </w:rPr>
              <w:t>Risks</w:t>
            </w:r>
          </w:p>
        </w:tc>
        <w:tc>
          <w:tcPr>
            <w:cnfStyle w:val="000010000000" w:firstRow="0" w:lastRow="0" w:firstColumn="0" w:lastColumn="0" w:oddVBand="1" w:evenVBand="0" w:oddHBand="0" w:evenHBand="0" w:firstRowFirstColumn="0" w:firstRowLastColumn="0" w:lastRowFirstColumn="0" w:lastRowLastColumn="0"/>
            <w:tcW w:w="4405" w:type="pct"/>
          </w:tcPr>
          <w:p w14:paraId="174F0A4A" w14:textId="4382BBEB" w:rsidR="00A75EB5" w:rsidRPr="00D77BB1" w:rsidRDefault="0064403B" w:rsidP="007C62C8">
            <w:pPr>
              <w:pStyle w:val="TableText"/>
            </w:pPr>
            <w:r w:rsidRPr="00D77BB1">
              <w:t>Updated ri</w:t>
            </w:r>
            <w:r w:rsidR="00D77BB1" w:rsidRPr="00D77BB1">
              <w:t>sk section</w:t>
            </w:r>
          </w:p>
        </w:tc>
      </w:tr>
    </w:tbl>
    <w:p w14:paraId="381CBCF2" w14:textId="77777777" w:rsidR="00A75EB5" w:rsidRPr="007B2ECC" w:rsidRDefault="00A75EB5" w:rsidP="00DC2413">
      <w:pPr>
        <w:pStyle w:val="BodyText"/>
      </w:pPr>
    </w:p>
    <w:p w14:paraId="3C66E053" w14:textId="7F45E114" w:rsidR="00A943B2" w:rsidRPr="001D36DC" w:rsidRDefault="00A75EB5" w:rsidP="00D1044D">
      <w:pPr>
        <w:pStyle w:val="Heading1"/>
      </w:pPr>
      <w:bookmarkStart w:id="6" w:name="_Toc52366099"/>
      <w:r>
        <w:lastRenderedPageBreak/>
        <w:t>Learnings from LTIM</w:t>
      </w:r>
      <w:bookmarkEnd w:id="6"/>
    </w:p>
    <w:p w14:paraId="18C63A74" w14:textId="1F98EE73" w:rsidR="007662AD" w:rsidRDefault="007662AD" w:rsidP="007662AD">
      <w:pPr>
        <w:pStyle w:val="BodyText"/>
      </w:pPr>
      <w:r>
        <w:t>The Flow-MER project builds on work undertaken as part of the Long</w:t>
      </w:r>
      <w:r w:rsidR="009A6C3C">
        <w:t>-</w:t>
      </w:r>
      <w:r>
        <w:t>Term Intervention Monitoring (LTIM) project and the Murray-Darling Basin (MDB) Environmental Water Knowledge Research (EWKR) project. Key learnings from those projects have been incorporated into foundational and development tasks to be undertaken as part of the Flow-MER project and have informed our annual and cumulative evaluation approach.</w:t>
      </w:r>
    </w:p>
    <w:p w14:paraId="68FA6CC5" w14:textId="034D43E4" w:rsidR="005942A7" w:rsidRDefault="007662AD" w:rsidP="007662AD">
      <w:pPr>
        <w:pStyle w:val="BodyText"/>
      </w:pPr>
      <w:r>
        <w:t xml:space="preserve">A key learning from these past projects is that the Basin supports high plant and community diversity and non-woody vegetation responses are unique and heterogeneous. Variability in vegetation responses is due to differences in location; recent flow conditions (such as water depth, time-since-last inundation, proportion time wet); vegetation structure; and medium to long-term flow regimes. As responses are </w:t>
      </w:r>
      <w:r w:rsidR="00D43FE8">
        <w:t>highly</w:t>
      </w:r>
      <w:r>
        <w:t xml:space="preserve"> heterogeneous, trade-off decisions will be required between spatial and temporal scales. Watering large spatial areas is likely to increase Basin-scale diversity, while temporal (repeat) watering at a location is likely to increase site-specific resilience and condition. Other key learnings highlight the need to: </w:t>
      </w:r>
    </w:p>
    <w:p w14:paraId="3E4F9117" w14:textId="49A05D7B" w:rsidR="005942A7" w:rsidRDefault="007662AD" w:rsidP="00107DB2">
      <w:pPr>
        <w:pStyle w:val="ListNumber"/>
      </w:pPr>
      <w:r>
        <w:t xml:space="preserve">identify statistical approaches to tackle issues associated with different sampling </w:t>
      </w:r>
      <w:proofErr w:type="gramStart"/>
      <w:r>
        <w:t>methods;</w:t>
      </w:r>
      <w:proofErr w:type="gramEnd"/>
      <w:r>
        <w:t xml:space="preserve"> </w:t>
      </w:r>
    </w:p>
    <w:p w14:paraId="05A34CA6" w14:textId="49E4A784" w:rsidR="005942A7" w:rsidRDefault="007662AD" w:rsidP="00107DB2">
      <w:pPr>
        <w:pStyle w:val="ListNumber"/>
      </w:pPr>
      <w:r>
        <w:t xml:space="preserve">identify species and functional groupings </w:t>
      </w:r>
      <w:proofErr w:type="gramStart"/>
      <w:r w:rsidR="005942A7">
        <w:t>in order to</w:t>
      </w:r>
      <w:proofErr w:type="gramEnd"/>
    </w:p>
    <w:p w14:paraId="1FE619CD" w14:textId="7E9B7509" w:rsidR="005942A7" w:rsidRDefault="007662AD" w:rsidP="00107DB2">
      <w:pPr>
        <w:pStyle w:val="ListNumber2"/>
      </w:pPr>
      <w:r>
        <w:t>simplify the response patterns from 600+ species</w:t>
      </w:r>
    </w:p>
    <w:p w14:paraId="1515A342" w14:textId="67C973AB" w:rsidR="005942A7" w:rsidRDefault="007662AD" w:rsidP="00107DB2">
      <w:pPr>
        <w:pStyle w:val="ListNumber2"/>
      </w:pPr>
      <w:r>
        <w:t>identify species or groupings which may resonate with the broader public</w:t>
      </w:r>
    </w:p>
    <w:p w14:paraId="0E2427A2" w14:textId="293BDF7F" w:rsidR="005022E7" w:rsidRDefault="007662AD" w:rsidP="00107DB2">
      <w:pPr>
        <w:pStyle w:val="ListNumber2"/>
      </w:pPr>
      <w:r>
        <w:t xml:space="preserve">provide links to species-specific objectives in the Basin Watering Strategy </w:t>
      </w:r>
      <w:r w:rsidR="0028526D">
        <w:fldChar w:fldCharType="begin"/>
      </w:r>
      <w:r w:rsidR="00D210ED">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rsidR="0028526D">
        <w:fldChar w:fldCharType="separate"/>
      </w:r>
      <w:r w:rsidR="00D210ED">
        <w:rPr>
          <w:noProof/>
        </w:rPr>
        <w:t>(MDBA 2014)</w:t>
      </w:r>
      <w:r w:rsidR="0028526D">
        <w:fldChar w:fldCharType="end"/>
      </w:r>
      <w:r>
        <w:t xml:space="preserve">; </w:t>
      </w:r>
    </w:p>
    <w:p w14:paraId="4088E54A" w14:textId="6682DC41" w:rsidR="005022E7" w:rsidRDefault="007662AD" w:rsidP="00107DB2">
      <w:pPr>
        <w:pStyle w:val="ListNumber"/>
      </w:pPr>
      <w:r>
        <w:t>define objectives and outcomes at different levels of ecological organisation (e.g.</w:t>
      </w:r>
      <w:r w:rsidR="00AA2AE6">
        <w:t> </w:t>
      </w:r>
      <w:r>
        <w:t xml:space="preserve">species, communities, mosaics of communities); and to </w:t>
      </w:r>
    </w:p>
    <w:p w14:paraId="07BD2E83" w14:textId="6D3C2A45" w:rsidR="007662AD" w:rsidRDefault="007662AD" w:rsidP="00107DB2">
      <w:pPr>
        <w:pStyle w:val="ListNumber"/>
      </w:pPr>
      <w:r>
        <w:t>improve our understanding of good or improved condition through the development of benchmarks and links to function and value.</w:t>
      </w:r>
    </w:p>
    <w:p w14:paraId="119E1495" w14:textId="74851355" w:rsidR="00A75EB5" w:rsidRDefault="007662AD" w:rsidP="00D5513A">
      <w:pPr>
        <w:pStyle w:val="BodyText"/>
      </w:pPr>
      <w:r>
        <w:t>The Flow-MER project, through a combination of foundational and development tasks, annual evaluation, multi-year modelling and research, will address some of the needs highlighted above and will continue to build our knowledge base regarding vegetation responses to flow regimes to adaptively inform watering decisions.</w:t>
      </w:r>
    </w:p>
    <w:p w14:paraId="002CFF01" w14:textId="159FC9A5" w:rsidR="00A75EB5" w:rsidRDefault="00A75EB5" w:rsidP="00D5513A">
      <w:pPr>
        <w:pStyle w:val="BodyText"/>
      </w:pPr>
    </w:p>
    <w:p w14:paraId="2E0783CD" w14:textId="09C8E2D0" w:rsidR="00A75EB5" w:rsidRDefault="00A75EB5" w:rsidP="00F41852">
      <w:pPr>
        <w:pStyle w:val="Heading1"/>
        <w:spacing w:after="240"/>
      </w:pPr>
      <w:bookmarkStart w:id="7" w:name="_Toc52366100"/>
      <w:r>
        <w:lastRenderedPageBreak/>
        <w:t>Why</w:t>
      </w:r>
      <w:bookmarkEnd w:id="7"/>
    </w:p>
    <w:p w14:paraId="7881B272" w14:textId="77777777" w:rsidR="00B34351" w:rsidRDefault="00B34351" w:rsidP="00B34351">
      <w:pPr>
        <w:pStyle w:val="BodyText"/>
      </w:pPr>
      <w:bookmarkStart w:id="8" w:name="_Hlk38961111"/>
      <w:r>
        <w:t xml:space="preserve">Australia’s floodplains, wetlands and riverine ecosystems are characterised by unique, </w:t>
      </w:r>
      <w:proofErr w:type="gramStart"/>
      <w:r>
        <w:t>diverse</w:t>
      </w:r>
      <w:proofErr w:type="gramEnd"/>
      <w:r>
        <w:t xml:space="preserve"> and often iconic vegetation. From ancient red gum forests fringing wide lazy rivers to sedges and grasses emerging from open wetlands, vegetation shapes our landscapes and provides a range of ecological, </w:t>
      </w:r>
      <w:proofErr w:type="gramStart"/>
      <w:r>
        <w:t>cultural</w:t>
      </w:r>
      <w:proofErr w:type="gramEnd"/>
      <w:r>
        <w:t xml:space="preserve"> and economic services.</w:t>
      </w:r>
    </w:p>
    <w:p w14:paraId="22A7B32E" w14:textId="1FE26F4A" w:rsidR="00B34351" w:rsidRDefault="00B34351" w:rsidP="00B34351">
      <w:pPr>
        <w:pStyle w:val="BodyText"/>
      </w:pPr>
      <w:r>
        <w:t xml:space="preserve">The vegetation that is found along rivers, floodplains and wetlands provides food and habitat for a wide variety of species, often within otherwise dry landscapes. It also provides organic matter to rivers, contributing important basal resources to biota and many </w:t>
      </w:r>
      <w:r w:rsidR="005022E7">
        <w:t>ecosystem</w:t>
      </w:r>
      <w:r>
        <w:t xml:space="preserve"> processes.</w:t>
      </w:r>
    </w:p>
    <w:p w14:paraId="1691B79E" w14:textId="7F2F796E" w:rsidR="00B34351" w:rsidRDefault="00B34351" w:rsidP="00B34351">
      <w:pPr>
        <w:pStyle w:val="BodyText"/>
      </w:pPr>
      <w:r>
        <w:t xml:space="preserve">For tens of thousands of years, Australia’s </w:t>
      </w:r>
      <w:r w:rsidR="005022E7">
        <w:t>Indigenous</w:t>
      </w:r>
      <w:r>
        <w:t xml:space="preserve"> people used the incredible diversity of floodplain and wetland plants to provide themselves with food, shelter, </w:t>
      </w:r>
      <w:proofErr w:type="gramStart"/>
      <w:r>
        <w:t>fibre</w:t>
      </w:r>
      <w:proofErr w:type="gramEnd"/>
      <w:r>
        <w:t xml:space="preserve"> and medicines. We see echoes of their presence in the scar trees that dot the banks of our inland rivers. European settlers were similarly drawn to rivers</w:t>
      </w:r>
      <w:r w:rsidR="00F41852">
        <w:t xml:space="preserve">, </w:t>
      </w:r>
      <w:proofErr w:type="gramStart"/>
      <w:r>
        <w:t>floodplains</w:t>
      </w:r>
      <w:proofErr w:type="gramEnd"/>
      <w:r>
        <w:t xml:space="preserve"> and wetlands for the resources they provided.</w:t>
      </w:r>
    </w:p>
    <w:p w14:paraId="6F3DDBF2" w14:textId="6BB0AFBD" w:rsidR="00B34351" w:rsidRDefault="00B34351" w:rsidP="00B34351">
      <w:pPr>
        <w:pStyle w:val="BodyText"/>
      </w:pPr>
      <w:r>
        <w:t xml:space="preserve">The combination of land-clearing, grazing and water use have fundamentally changed the nature and condition of vegetation across rivers, </w:t>
      </w:r>
      <w:proofErr w:type="gramStart"/>
      <w:r>
        <w:t>floodplains</w:t>
      </w:r>
      <w:proofErr w:type="gramEnd"/>
      <w:r>
        <w:t xml:space="preserve"> and wetlands of the Basin. There has been widespread loss of vegetation and what remains is often in poor condition. For the period 2008 - 2010, the Sustainable Rivers Audit assessed the condition of the riverine vegetation as very poor to moderate across the majority of regulated rivers in the Murray-Darling Basin </w:t>
      </w:r>
      <w:r>
        <w:fldChar w:fldCharType="begin"/>
      </w:r>
      <w:r w:rsidR="00D210ED">
        <w:instrText xml:space="preserve"> ADDIN EN.CITE &lt;EndNote&gt;&lt;Cite&gt;&lt;Author&gt;MDBA&lt;/Author&gt;&lt;Year&gt;2012&lt;/Year&gt;&lt;RecNum&gt;1&lt;/RecNum&gt;&lt;DisplayText&gt;(MDBA 2012)&lt;/DisplayText&gt;&lt;record&gt;&lt;rec-number&gt;1&lt;/rec-number&gt;&lt;foreign-keys&gt;&lt;key app="EN" db-id="2zwz0ar0r9xxtyepa2fxt9xyfpsrxw0x50r0" timestamp="1600666482"&gt;1&lt;/key&gt;&lt;/foreign-keys&gt;&lt;ref-type name="Report"&gt;27&lt;/ref-type&gt;&lt;contributors&gt;&lt;authors&gt;&lt;author&gt;MDBA&lt;/author&gt;&lt;/authors&gt;&lt;tertiary-authors&gt;&lt;author&gt;Murray Darling Basin Authority&lt;/author&gt;&lt;/tertiary-authors&gt;&lt;/contributors&gt;&lt;titles&gt;&lt;title&gt;Sustainable Rivers Audit 2: The ecological health of rivers in the Murray-Darling Basin at the end of the Millennium Drought (2008-2010). Summary.&lt;/title&gt;&lt;/titles&gt;&lt;dates&gt;&lt;year&gt;2012&lt;/year&gt;&lt;/dates&gt;&lt;pub-location&gt;Canberra&lt;/pub-location&gt;&lt;publisher&gt;Murray-Darling Basin Authority&lt;/publisher&gt;&lt;urls&gt;&lt;related-urls&gt;&lt;url&gt;https://www.mdba.gov.au/sites/default/files/pubs/SRA2-SUMMARY-FINAL_0.pdf&lt;/url&gt;&lt;/related-urls&gt;&lt;/urls&gt;&lt;/record&gt;&lt;/Cite&gt;&lt;/EndNote&gt;</w:instrText>
      </w:r>
      <w:r>
        <w:fldChar w:fldCharType="separate"/>
      </w:r>
      <w:r w:rsidR="00D210ED">
        <w:rPr>
          <w:noProof/>
        </w:rPr>
        <w:t>(MDBA 2012)</w:t>
      </w:r>
      <w:r>
        <w:fldChar w:fldCharType="end"/>
      </w:r>
      <w:r>
        <w:t xml:space="preserve">. In contrast, many unregulated rivers were assessed as being in better condition. One of the main causes of decline has been changes to the frequency, duration and timing of water received by a wide variety of vegetation communities. </w:t>
      </w:r>
    </w:p>
    <w:p w14:paraId="332BD1EB" w14:textId="6F94BD81" w:rsidR="00B34351" w:rsidRDefault="00B34351" w:rsidP="00B34351">
      <w:pPr>
        <w:pStyle w:val="BodyText"/>
      </w:pPr>
      <w:r>
        <w:t xml:space="preserve">Environmental water is used throughout the Murray-Darling Basin to support diversity and condition of vegetation – both woody (trees) and non-woody (groundcover) vegetation, including a wide range of shrubs from tangled lignum to floating ferns such as azolla. The Basin Watering Strategy </w:t>
      </w:r>
      <w:r>
        <w:fldChar w:fldCharType="begin"/>
      </w:r>
      <w:r w:rsidR="00D210ED">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fldChar w:fldCharType="separate"/>
      </w:r>
      <w:r w:rsidR="00D210ED">
        <w:rPr>
          <w:noProof/>
        </w:rPr>
        <w:t>(MDBA 2014)</w:t>
      </w:r>
      <w:r>
        <w:fldChar w:fldCharType="end"/>
      </w:r>
      <w:r>
        <w:t xml:space="preserve"> expects that environmental water will be used to ‘maintain the extent and to improve the condition of water dependent vegetation on the parts of the floodplain that can be actively managed’. Outcomes for vegetation defined within the Basin Watering Strategy </w:t>
      </w:r>
      <w:r>
        <w:fldChar w:fldCharType="begin"/>
      </w:r>
      <w:r w:rsidR="00D210ED">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fldChar w:fldCharType="separate"/>
      </w:r>
      <w:r w:rsidR="00D210ED">
        <w:rPr>
          <w:noProof/>
        </w:rPr>
        <w:t>(MDBA 2014)</w:t>
      </w:r>
      <w:r>
        <w:fldChar w:fldCharType="end"/>
      </w:r>
      <w:r>
        <w:t xml:space="preserve"> are framed within the context of specific vegetation structural groups (forests and woodlands, shrublands and non-woody vegetation, Box 1).</w:t>
      </w:r>
    </w:p>
    <w:p w14:paraId="6646E3B9" w14:textId="267846D9" w:rsidR="000549D6" w:rsidRDefault="00F745DC" w:rsidP="007030F2">
      <w:pPr>
        <w:pStyle w:val="BodyText"/>
      </w:pPr>
      <w:r>
        <w:t xml:space="preserve">At the time the initial LTIM program was established, the Basin Watering Strategy was still under development. The LTIM program thus used the objectives of the Murray-Darling Basin Plan to develop a suite of expected outcomes for vegetation </w:t>
      </w:r>
      <w:r w:rsidR="008E301C">
        <w:fldChar w:fldCharType="begin"/>
      </w:r>
      <w:r w:rsidR="008E301C">
        <w:instrText xml:space="preserve"> ADDIN EN.CITE &lt;EndNote&gt;&lt;Cite&gt;&lt;Author&gt;Gawne&lt;/Author&gt;&lt;Year&gt;2013&lt;/Year&gt;&lt;RecNum&gt;4&lt;/RecNum&gt;&lt;DisplayText&gt;(Gawne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008E301C">
        <w:fldChar w:fldCharType="separate"/>
      </w:r>
      <w:r w:rsidR="008E301C">
        <w:rPr>
          <w:noProof/>
        </w:rPr>
        <w:t>(Gawne et al. 2013)</w:t>
      </w:r>
      <w:r w:rsidR="008E301C">
        <w:fldChar w:fldCharType="end"/>
      </w:r>
      <w:r w:rsidR="005D49FD">
        <w:t xml:space="preserve"> based on the scientific understanding </w:t>
      </w:r>
      <w:r w:rsidR="00091EBF">
        <w:t>o</w:t>
      </w:r>
      <w:r w:rsidR="00A9205A">
        <w:t xml:space="preserve">f flow and ecological responses </w:t>
      </w:r>
      <w:r w:rsidR="005D49FD">
        <w:t>at the time</w:t>
      </w:r>
      <w:r w:rsidR="00A9205A">
        <w:t xml:space="preserve"> </w:t>
      </w:r>
      <w:r w:rsidR="00A9205A">
        <w:fldChar w:fldCharType="begin"/>
      </w:r>
      <w:r w:rsidR="00A9205A">
        <w:instrText xml:space="preserve"> ADDIN EN.CITE &lt;EndNote&gt;&lt;Cite&gt;&lt;Author&gt;MDFRC&lt;/Author&gt;&lt;Year&gt;2013&lt;/Year&gt;&lt;RecNum&gt;9&lt;/RecNum&gt;&lt;DisplayText&gt;(MDFRC 2013)&lt;/DisplayText&gt;&lt;record&gt;&lt;rec-number&gt;9&lt;/rec-number&gt;&lt;foreign-keys&gt;&lt;key app="EN" db-id="2zwz0ar0r9xxtyepa2fxt9xyfpsrxw0x50r0" timestamp="1600666482"&gt;9&lt;/key&gt;&lt;/foreign-keys&gt;&lt;ref-type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 MDFRC Publication 01.5/2013&lt;/title&gt;&lt;/titles&gt;&lt;dates&gt;&lt;year&gt;2013&lt;/year&gt;&lt;/dates&gt;&lt;urls&gt;&lt;/urls&gt;&lt;/record&gt;&lt;/Cite&gt;&lt;/EndNote&gt;</w:instrText>
      </w:r>
      <w:r w:rsidR="00A9205A">
        <w:fldChar w:fldCharType="separate"/>
      </w:r>
      <w:r w:rsidR="00A9205A">
        <w:rPr>
          <w:noProof/>
        </w:rPr>
        <w:t>(MDFRC 2013)</w:t>
      </w:r>
      <w:r w:rsidR="00A9205A">
        <w:fldChar w:fldCharType="end"/>
      </w:r>
      <w:r>
        <w:t xml:space="preserve">. </w:t>
      </w:r>
      <w:r w:rsidR="004B219B">
        <w:fldChar w:fldCharType="begin"/>
      </w:r>
      <w:r w:rsidR="002B276B">
        <w:instrText xml:space="preserve"> ADDIN EN.CITE &lt;EndNote&gt;&lt;Cite AuthorYear="1"&gt;&lt;Author&gt;Gawne&lt;/Author&gt;&lt;Year&gt;2013&lt;/Year&gt;&lt;RecNum&gt;4&lt;/RecNum&gt;&lt;DisplayText&gt;Gawne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004B219B">
        <w:fldChar w:fldCharType="separate"/>
      </w:r>
      <w:r w:rsidR="002B276B">
        <w:rPr>
          <w:noProof/>
        </w:rPr>
        <w:t>Gawne et al. (2013)</w:t>
      </w:r>
      <w:r w:rsidR="004B219B">
        <w:fldChar w:fldCharType="end"/>
      </w:r>
      <w:r w:rsidR="004B219B">
        <w:t xml:space="preserve"> and </w:t>
      </w:r>
      <w:r w:rsidR="004B219B">
        <w:fldChar w:fldCharType="begin"/>
      </w:r>
      <w:r w:rsidR="002B276B">
        <w:instrText xml:space="preserve"> ADDIN EN.CITE &lt;EndNote&gt;&lt;Cite AuthorYear="1"&gt;&lt;Author&gt;MDFRC&lt;/Author&gt;&lt;Year&gt;2013&lt;/Year&gt;&lt;RecNum&gt;9&lt;/RecNum&gt;&lt;DisplayText&gt;MDFRC (2013)&lt;/DisplayText&gt;&lt;record&gt;&lt;rec-number&gt;9&lt;/rec-number&gt;&lt;foreign-keys&gt;&lt;key app="EN" db-id="2zwz0ar0r9xxtyepa2fxt9xyfpsrxw0x50r0" timestamp="1600666482"&gt;9&lt;/key&gt;&lt;/foreign-keys&gt;&lt;ref-type name="Report"&gt;27&lt;/ref-type&gt;&lt;contributors&gt;&lt;authors&gt;&lt;author&gt;MDFRC&lt;/author&gt;&lt;/authors&gt;&lt;/contributors&gt;&lt;titles&gt;&lt;title&gt;Long-term Intervention Monitoring - Generic Cause and Effect Diagrams Final Report prepared for the Commonwealth Environmental Water Office by The Murray-Darling Freshwater Research Centre, MDFRC Publication 01.5/2013&lt;/title&gt;&lt;/titles&gt;&lt;dates&gt;&lt;year&gt;2013&lt;/year&gt;&lt;/dates&gt;&lt;urls&gt;&lt;/urls&gt;&lt;/record&gt;&lt;/Cite&gt;&lt;/EndNote&gt;</w:instrText>
      </w:r>
      <w:r w:rsidR="004B219B">
        <w:fldChar w:fldCharType="separate"/>
      </w:r>
      <w:r w:rsidR="002B276B">
        <w:rPr>
          <w:noProof/>
        </w:rPr>
        <w:t>MDFRC (2013)</w:t>
      </w:r>
      <w:r w:rsidR="004B219B">
        <w:fldChar w:fldCharType="end"/>
      </w:r>
      <w:r w:rsidR="004B219B">
        <w:t xml:space="preserve"> established th</w:t>
      </w:r>
      <w:r w:rsidR="007030F2">
        <w:t xml:space="preserve">e priorities for monitoring for the LTIM program, which are continued as part of Flow-MER. </w:t>
      </w:r>
      <w:r>
        <w:t>The</w:t>
      </w:r>
      <w:r w:rsidR="003A3AAA">
        <w:t xml:space="preserve"> expected outcomes for vegetation</w:t>
      </w:r>
      <w:r>
        <w:t xml:space="preserve"> were nested within objectives for Biodiversity within the Basin Plan (Basin Plan Section 8.05) and were focussed on the use of environmental water to support vegetation diversity within the Basin. Further, at the time of LTIM program establishment, it was assumed that outcomes for forests, woodlands, and shrublands would be evaluated through other MDBA and state programs. Thus, the Basin Scale Vegetation Theme focus is to evaluate the outcomes from using environmental water to support the diversity of </w:t>
      </w:r>
      <w:r w:rsidRPr="00D7065E">
        <w:t>non-woody vegetation</w:t>
      </w:r>
      <w:r>
        <w:t xml:space="preserve">. This remains the focus of the Basin Scale Vegetation Theme evaluation for the Flow-MER program. </w:t>
      </w:r>
    </w:p>
    <w:p w14:paraId="1318B70D" w14:textId="279C1CFE" w:rsidR="00B34351" w:rsidRPr="00071F13" w:rsidRDefault="00F745DC" w:rsidP="005D3AFB">
      <w:pPr>
        <w:pStyle w:val="BodyText"/>
        <w:shd w:val="clear" w:color="auto" w:fill="D9D9D9" w:themeFill="background1" w:themeFillShade="D9"/>
        <w:rPr>
          <w:rStyle w:val="Bold"/>
        </w:rPr>
      </w:pPr>
      <w:r w:rsidRPr="00071F13">
        <w:rPr>
          <w:rStyle w:val="Bold"/>
          <w:noProof/>
        </w:rPr>
        <w:lastRenderedPageBreak/>
        <mc:AlternateContent>
          <mc:Choice Requires="wps">
            <w:drawing>
              <wp:anchor distT="0" distB="0" distL="114300" distR="114300" simplePos="0" relativeHeight="251658240" behindDoc="1" locked="0" layoutInCell="1" allowOverlap="1" wp14:anchorId="0395DD5B" wp14:editId="3EC29FC0">
                <wp:simplePos x="0" y="0"/>
                <wp:positionH relativeFrom="column">
                  <wp:posOffset>-110490</wp:posOffset>
                </wp:positionH>
                <wp:positionV relativeFrom="paragraph">
                  <wp:posOffset>-62865</wp:posOffset>
                </wp:positionV>
                <wp:extent cx="6353175" cy="92583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353175" cy="9258300"/>
                        </a:xfrm>
                        <a:prstGeom prst="rect">
                          <a:avLst/>
                        </a:prstGeom>
                        <a:solidFill>
                          <a:schemeClr val="bg1">
                            <a:lumMod val="85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82A5C" id="Rectangle 1" o:spid="_x0000_s1026" style="position:absolute;margin-left:-8.7pt;margin-top:-4.95pt;width:500.25pt;height:72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" fillcolor="#d8d8d8 [2732]" strokecolor="#005366 [1604]" strokeweight="1pt"/>
            </w:pict>
          </mc:Fallback>
        </mc:AlternateContent>
      </w:r>
      <w:r w:rsidR="00B34351" w:rsidRPr="00071F13">
        <w:rPr>
          <w:rStyle w:val="Bold"/>
        </w:rPr>
        <w:t xml:space="preserve">Box 1. Expected </w:t>
      </w:r>
      <w:r w:rsidRPr="00071F13">
        <w:rPr>
          <w:rStyle w:val="Bold"/>
        </w:rPr>
        <w:t xml:space="preserve">Basin Watering Strategy </w:t>
      </w:r>
      <w:r w:rsidR="00B34351" w:rsidRPr="00071F13">
        <w:rPr>
          <w:rStyle w:val="Bold"/>
        </w:rPr>
        <w:t xml:space="preserve">outcomes for Basin vegetation groups </w:t>
      </w:r>
      <w:r w:rsidR="00B34351" w:rsidRPr="00071F13">
        <w:rPr>
          <w:rStyle w:val="Bold"/>
        </w:rPr>
        <w:fldChar w:fldCharType="begin"/>
      </w:r>
      <w:r w:rsidR="00D210ED" w:rsidRPr="00071F13">
        <w:rPr>
          <w:rStyle w:val="Bold"/>
        </w:rPr>
        <w:instrText xml:space="preserve"> ADDIN EN.CITE &lt;EndNote&gt;&lt;Cite&gt;&lt;Author&gt;MDBA&lt;/Author&gt;&lt;Year&gt;2014&lt;/Year&gt;&lt;RecNum&gt;2&lt;/RecNum&gt;&lt;DisplayText&gt;(MDBA 2014)&lt;/DisplayText&gt;&lt;record&gt;&lt;rec-number&gt;2&lt;/rec-number&gt;&lt;foreign-keys&gt;&lt;key app="EN" db-id="2zwz0ar0r9xxtyepa2fxt9xyfpsrxw0x50r0" timestamp="1600666482"&gt;2&lt;/key&gt;&lt;/foreign-keys&gt;&lt;ref-type name="Report"&gt;27&lt;/ref-type&gt;&lt;contributors&gt;&lt;authors&gt;&lt;author&gt;MDBA,&lt;/author&gt;&lt;/authors&gt;&lt;/contributors&gt;&lt;titles&gt;&lt;title&gt;Basin-wide Environmental Watering Strategy.&lt;/title&gt;&lt;/titles&gt;&lt;dates&gt;&lt;year&gt;2014&lt;/year&gt;&lt;/dates&gt;&lt;publisher&gt;Murray-Darling Basin Authority&lt;/publisher&gt;&lt;urls&gt;&lt;/urls&gt;&lt;/record&gt;&lt;/Cite&gt;&lt;/EndNote&gt;</w:instrText>
      </w:r>
      <w:r w:rsidR="00B34351" w:rsidRPr="00071F13">
        <w:rPr>
          <w:rStyle w:val="Bold"/>
        </w:rPr>
        <w:fldChar w:fldCharType="separate"/>
      </w:r>
      <w:r w:rsidR="00D210ED" w:rsidRPr="00071F13">
        <w:rPr>
          <w:rStyle w:val="Bold"/>
        </w:rPr>
        <w:t>(MDBA 2014)</w:t>
      </w:r>
      <w:r w:rsidR="00B34351" w:rsidRPr="00071F13">
        <w:rPr>
          <w:rStyle w:val="Bold"/>
        </w:rPr>
        <w:fldChar w:fldCharType="end"/>
      </w:r>
    </w:p>
    <w:p w14:paraId="650B967D" w14:textId="1BB86D0F" w:rsidR="00B34351" w:rsidRPr="00AF53D2" w:rsidRDefault="00B34351" w:rsidP="005D3AFB">
      <w:pPr>
        <w:shd w:val="clear" w:color="auto" w:fill="D9D9D9" w:themeFill="background1" w:themeFillShade="D9"/>
        <w:rPr>
          <w:rStyle w:val="BodyTextChar"/>
        </w:rPr>
      </w:pPr>
      <w:r w:rsidRPr="002F2C87">
        <w:rPr>
          <w:rStyle w:val="IntenseReference"/>
          <w:sz w:val="24"/>
          <w:szCs w:val="24"/>
        </w:rPr>
        <w:t>Forests and woodlands</w:t>
      </w:r>
      <w:r w:rsidR="00F745DC">
        <w:rPr>
          <w:rStyle w:val="IntenseReference"/>
          <w:sz w:val="24"/>
          <w:szCs w:val="24"/>
        </w:rPr>
        <w:t xml:space="preserve">. </w:t>
      </w:r>
      <w:r w:rsidRPr="00AF53D2">
        <w:rPr>
          <w:rStyle w:val="BodyTextChar"/>
        </w:rPr>
        <w:t xml:space="preserve">The expected outcomes for forests and woodlands in the Basin are: </w:t>
      </w:r>
    </w:p>
    <w:p w14:paraId="089918A6" w14:textId="77777777" w:rsidR="00B34351" w:rsidRPr="002F2C87" w:rsidRDefault="00B34351" w:rsidP="005D3AFB">
      <w:pPr>
        <w:pStyle w:val="ListBullet"/>
        <w:shd w:val="clear" w:color="auto" w:fill="D9D9D9" w:themeFill="background1" w:themeFillShade="D9"/>
      </w:pPr>
      <w:r w:rsidRPr="002F2C87">
        <w:t>to maintain the current extent of forest and woodland vegetation including approximately</w:t>
      </w:r>
      <w:r>
        <w:t xml:space="preserve"> </w:t>
      </w:r>
      <w:r w:rsidRPr="00014D64">
        <w:t>[1]:</w:t>
      </w:r>
      <w:r w:rsidRPr="002F2C87">
        <w:t xml:space="preserve"> </w:t>
      </w:r>
    </w:p>
    <w:p w14:paraId="7453469C" w14:textId="77777777" w:rsidR="00B34351" w:rsidRPr="002F2C87" w:rsidRDefault="00B34351" w:rsidP="005D3AFB">
      <w:pPr>
        <w:pStyle w:val="ListBullet2"/>
        <w:shd w:val="clear" w:color="auto" w:fill="D9D9D9" w:themeFill="background1" w:themeFillShade="D9"/>
      </w:pPr>
      <w:r w:rsidRPr="002F2C87">
        <w:t xml:space="preserve">360,000 ha of river red gum </w:t>
      </w:r>
    </w:p>
    <w:p w14:paraId="39C8B241" w14:textId="77777777" w:rsidR="00B34351" w:rsidRPr="002F2C87" w:rsidRDefault="00B34351" w:rsidP="005D3AFB">
      <w:pPr>
        <w:pStyle w:val="ListBullet2"/>
        <w:shd w:val="clear" w:color="auto" w:fill="D9D9D9" w:themeFill="background1" w:themeFillShade="D9"/>
      </w:pPr>
      <w:r w:rsidRPr="002F2C87">
        <w:t xml:space="preserve">409,000 ha of black box </w:t>
      </w:r>
    </w:p>
    <w:p w14:paraId="636B2A86" w14:textId="77777777" w:rsidR="00B34351" w:rsidRPr="002F2C87" w:rsidRDefault="00B34351" w:rsidP="005D3AFB">
      <w:pPr>
        <w:pStyle w:val="ListBullet2"/>
        <w:shd w:val="clear" w:color="auto" w:fill="D9D9D9" w:themeFill="background1" w:themeFillShade="D9"/>
      </w:pPr>
      <w:r w:rsidRPr="002F2C87">
        <w:t xml:space="preserve">310,000 ha of </w:t>
      </w:r>
      <w:proofErr w:type="spellStart"/>
      <w:r w:rsidRPr="002F2C87">
        <w:t>coolibah</w:t>
      </w:r>
      <w:proofErr w:type="spellEnd"/>
      <w:r w:rsidRPr="002F2C87">
        <w:t xml:space="preserve"> </w:t>
      </w:r>
    </w:p>
    <w:p w14:paraId="214B3863" w14:textId="77777777" w:rsidR="00B34351" w:rsidRPr="002F2C87" w:rsidRDefault="00B34351" w:rsidP="005D3AFB">
      <w:pPr>
        <w:pStyle w:val="ListBullet"/>
        <w:shd w:val="clear" w:color="auto" w:fill="D9D9D9" w:themeFill="background1" w:themeFillShade="D9"/>
      </w:pPr>
      <w:r w:rsidRPr="002F2C87">
        <w:t xml:space="preserve">no decline in the condition of river red gum, black box and </w:t>
      </w:r>
      <w:proofErr w:type="spellStart"/>
      <w:r w:rsidRPr="002F2C87">
        <w:t>coolibah</w:t>
      </w:r>
      <w:proofErr w:type="spellEnd"/>
      <w:r w:rsidRPr="002F2C87">
        <w:t xml:space="preserve"> across the Basin </w:t>
      </w:r>
      <w:r w:rsidRPr="00014D64">
        <w:t>[2]</w:t>
      </w:r>
      <w:r w:rsidRPr="002F2C87">
        <w:t xml:space="preserve"> </w:t>
      </w:r>
    </w:p>
    <w:p w14:paraId="5DBF0268" w14:textId="77777777" w:rsidR="00B34351" w:rsidRPr="002F2C87" w:rsidRDefault="00B34351" w:rsidP="005D3AFB">
      <w:pPr>
        <w:pStyle w:val="ListBullet"/>
        <w:shd w:val="clear" w:color="auto" w:fill="D9D9D9" w:themeFill="background1" w:themeFillShade="D9"/>
      </w:pPr>
      <w:r w:rsidRPr="002F2C87">
        <w:t xml:space="preserve">by 2024, improved condition of river red gum in the Lachlan, Murrumbidgee, Lower Darling, Murray, Goulburn–Broken and Wimmera–Avoca </w:t>
      </w:r>
    </w:p>
    <w:p w14:paraId="03CC44D3" w14:textId="03DC6C72" w:rsidR="00B34351" w:rsidRPr="002F2C87" w:rsidRDefault="00B34351" w:rsidP="005D3AFB">
      <w:pPr>
        <w:pStyle w:val="ListBullet"/>
        <w:shd w:val="clear" w:color="auto" w:fill="D9D9D9" w:themeFill="background1" w:themeFillShade="D9"/>
      </w:pPr>
      <w:r w:rsidRPr="002F2C87">
        <w:t xml:space="preserve">by 2024, improved recruitment of trees within river red gum, black box and </w:t>
      </w:r>
      <w:proofErr w:type="spellStart"/>
      <w:r w:rsidRPr="002F2C87">
        <w:t>coolibah</w:t>
      </w:r>
      <w:proofErr w:type="spellEnd"/>
      <w:r w:rsidRPr="002F2C87">
        <w:t xml:space="preserve"> communities—in the long term achieving a greater range of tree ages. (River red gum, black box and </w:t>
      </w:r>
      <w:proofErr w:type="spellStart"/>
      <w:r w:rsidRPr="002F2C87">
        <w:t>coolibah</w:t>
      </w:r>
      <w:proofErr w:type="spellEnd"/>
      <w:r w:rsidRPr="002F2C87">
        <w:t xml:space="preserve"> communities are presently primarily older </w:t>
      </w:r>
      <w:proofErr w:type="gramStart"/>
      <w:r w:rsidRPr="002F2C87">
        <w:t>trees;</w:t>
      </w:r>
      <w:proofErr w:type="gramEnd"/>
      <w:r w:rsidRPr="002F2C87">
        <w:t xml:space="preserve"> which places them at risk.) </w:t>
      </w:r>
    </w:p>
    <w:p w14:paraId="1254C407" w14:textId="58B8DF5C" w:rsidR="00B34351" w:rsidRPr="002F2C87" w:rsidRDefault="00B34351" w:rsidP="005D3AFB">
      <w:pPr>
        <w:shd w:val="clear" w:color="auto" w:fill="D9D9D9" w:themeFill="background1" w:themeFillShade="D9"/>
        <w:rPr>
          <w:sz w:val="24"/>
          <w:szCs w:val="24"/>
        </w:rPr>
      </w:pPr>
      <w:r w:rsidRPr="002F2C87">
        <w:rPr>
          <w:rStyle w:val="IntenseReference"/>
          <w:sz w:val="24"/>
          <w:szCs w:val="24"/>
        </w:rPr>
        <w:t>Shrublands</w:t>
      </w:r>
      <w:r w:rsidR="00F745DC">
        <w:rPr>
          <w:rStyle w:val="IntenseReference"/>
          <w:sz w:val="24"/>
          <w:szCs w:val="24"/>
        </w:rPr>
        <w:t xml:space="preserve">. </w:t>
      </w:r>
      <w:r w:rsidRPr="00B50005">
        <w:rPr>
          <w:rStyle w:val="BodyTextChar"/>
        </w:rPr>
        <w:t>The outcomes expected for shrubland vegetation are:</w:t>
      </w:r>
      <w:r w:rsidRPr="002F2C87">
        <w:rPr>
          <w:sz w:val="24"/>
          <w:szCs w:val="24"/>
        </w:rPr>
        <w:t xml:space="preserve"> </w:t>
      </w:r>
    </w:p>
    <w:p w14:paraId="58F0FD4F" w14:textId="77777777" w:rsidR="00B34351" w:rsidRPr="002F2C87" w:rsidRDefault="00B34351" w:rsidP="005D3AFB">
      <w:pPr>
        <w:pStyle w:val="ListBullet"/>
        <w:shd w:val="clear" w:color="auto" w:fill="D9D9D9" w:themeFill="background1" w:themeFillShade="D9"/>
      </w:pPr>
      <w:r w:rsidRPr="002F2C87">
        <w:t xml:space="preserve">to maintain the current extent of extensive lignum shrubland areas within the Basin </w:t>
      </w:r>
    </w:p>
    <w:p w14:paraId="3032A574" w14:textId="77777777" w:rsidR="00B34351" w:rsidRPr="002F2C87" w:rsidRDefault="00B34351" w:rsidP="005D3AFB">
      <w:pPr>
        <w:pStyle w:val="ListBullet"/>
        <w:shd w:val="clear" w:color="auto" w:fill="D9D9D9" w:themeFill="background1" w:themeFillShade="D9"/>
      </w:pPr>
      <w:r w:rsidRPr="002F2C87">
        <w:t xml:space="preserve">by 2024, improvement in the condition of lignum shrublands. </w:t>
      </w:r>
    </w:p>
    <w:p w14:paraId="2202203E" w14:textId="77777777" w:rsidR="00B34351" w:rsidRPr="002F2C87" w:rsidRDefault="00B34351" w:rsidP="005D3AFB">
      <w:pPr>
        <w:pStyle w:val="BodyText"/>
        <w:shd w:val="clear" w:color="auto" w:fill="D9D9D9" w:themeFill="background1" w:themeFillShade="D9"/>
      </w:pPr>
      <w:r w:rsidRPr="002F2C87">
        <w:t>These outcomes apply to lignum communities across the following regions (at a minimum): Lower Lachlan, Lower Murrumbidgee, Lower Darling, Lower Condamine–Balonne (including Narran Lakes), Lower Gwydir, Macquarie Marshes, Lower Border Rivers and the River Murray from the junction of Wakool River to downstream of Lock 3 (including Chowilla and Hattah Lakes).</w:t>
      </w:r>
    </w:p>
    <w:p w14:paraId="469BC0D7" w14:textId="77777777" w:rsidR="00B34351" w:rsidRPr="002F2C87" w:rsidRDefault="00B34351" w:rsidP="005D3AFB">
      <w:pPr>
        <w:pStyle w:val="BodyText"/>
        <w:shd w:val="clear" w:color="auto" w:fill="D9D9D9" w:themeFill="background1" w:themeFillShade="D9"/>
      </w:pPr>
      <w:r w:rsidRPr="002F2C87">
        <w:t xml:space="preserve">There are not enough data to measure areas of lignum at a Basin scale. However, information is available at a regional scale and Basin states are encouraged to quantify this vegetation type within their catchments. </w:t>
      </w:r>
    </w:p>
    <w:p w14:paraId="598FF208" w14:textId="48914A6D" w:rsidR="00B34351" w:rsidRPr="002F2C87" w:rsidRDefault="00B34351" w:rsidP="005D3AFB">
      <w:pPr>
        <w:shd w:val="clear" w:color="auto" w:fill="D9D9D9" w:themeFill="background1" w:themeFillShade="D9"/>
        <w:spacing w:after="0"/>
        <w:rPr>
          <w:sz w:val="24"/>
          <w:szCs w:val="24"/>
        </w:rPr>
      </w:pPr>
      <w:r w:rsidRPr="002F2C87">
        <w:rPr>
          <w:rStyle w:val="IntenseReference"/>
          <w:sz w:val="24"/>
          <w:szCs w:val="24"/>
        </w:rPr>
        <w:t>Non-woody vegetation</w:t>
      </w:r>
      <w:r w:rsidR="00F745DC">
        <w:rPr>
          <w:rStyle w:val="IntenseReference"/>
          <w:sz w:val="24"/>
          <w:szCs w:val="24"/>
        </w:rPr>
        <w:t xml:space="preserve">. </w:t>
      </w:r>
      <w:r w:rsidRPr="00B50005">
        <w:rPr>
          <w:rStyle w:val="BodyTextChar"/>
        </w:rPr>
        <w:t>The outcomes for non-woody vegetation are:</w:t>
      </w:r>
      <w:r w:rsidRPr="002F2C87">
        <w:rPr>
          <w:sz w:val="24"/>
          <w:szCs w:val="24"/>
        </w:rPr>
        <w:t xml:space="preserve"> </w:t>
      </w:r>
    </w:p>
    <w:p w14:paraId="0244FFE4" w14:textId="77777777" w:rsidR="00B34351" w:rsidRPr="002F2C87" w:rsidRDefault="00B34351" w:rsidP="005D3AFB">
      <w:pPr>
        <w:pStyle w:val="ListBullet"/>
        <w:shd w:val="clear" w:color="auto" w:fill="D9D9D9" w:themeFill="background1" w:themeFillShade="D9"/>
      </w:pPr>
      <w:r w:rsidRPr="002F2C87">
        <w:t xml:space="preserve">to maintain the current extent of non-woody vegetation </w:t>
      </w:r>
    </w:p>
    <w:p w14:paraId="2C197F48" w14:textId="77777777" w:rsidR="00B34351" w:rsidRPr="002F2C87" w:rsidRDefault="00B34351" w:rsidP="005D3AFB">
      <w:pPr>
        <w:pStyle w:val="ListBullet"/>
        <w:shd w:val="clear" w:color="auto" w:fill="D9D9D9" w:themeFill="background1" w:themeFillShade="D9"/>
      </w:pPr>
      <w:r w:rsidRPr="002F2C87">
        <w:t xml:space="preserve">by 2024, increased periods of growth for communities that: </w:t>
      </w:r>
    </w:p>
    <w:p w14:paraId="6934C280" w14:textId="77777777" w:rsidR="00B34351" w:rsidRPr="002F2C87" w:rsidRDefault="00B34351" w:rsidP="005D3AFB">
      <w:pPr>
        <w:pStyle w:val="ListBullet2"/>
        <w:shd w:val="clear" w:color="auto" w:fill="D9D9D9" w:themeFill="background1" w:themeFillShade="D9"/>
      </w:pPr>
      <w:r w:rsidRPr="002F2C87">
        <w:t xml:space="preserve">closely fringe or occur within the main river corridors </w:t>
      </w:r>
    </w:p>
    <w:p w14:paraId="28169513" w14:textId="77777777" w:rsidR="00B34351" w:rsidRPr="002F2C87" w:rsidRDefault="00B34351" w:rsidP="005D3AFB">
      <w:pPr>
        <w:pStyle w:val="ListBullet2"/>
        <w:shd w:val="clear" w:color="auto" w:fill="D9D9D9" w:themeFill="background1" w:themeFillShade="D9"/>
      </w:pPr>
      <w:r w:rsidRPr="002F2C87">
        <w:t xml:space="preserve">form extensive stands within wetlands and low-lying floodplains including Moira grasslands in Barmah–Millewa Forest; common reed and cumbungi in the Great </w:t>
      </w:r>
      <w:proofErr w:type="spellStart"/>
      <w:r w:rsidRPr="002F2C87">
        <w:t>Cumbung</w:t>
      </w:r>
      <w:proofErr w:type="spellEnd"/>
      <w:r w:rsidRPr="002F2C87">
        <w:t xml:space="preserve"> Swamp and Macquarie Marshes; water couch on the floodplains of the Macquarie Marshes and Gwydir Rivers; and marsh club-rush sedgelands in the Gwydir </w:t>
      </w:r>
    </w:p>
    <w:p w14:paraId="0561B4F3" w14:textId="77777777" w:rsidR="00B34351" w:rsidRPr="002F2C87" w:rsidRDefault="00B34351" w:rsidP="005D3AFB">
      <w:pPr>
        <w:pStyle w:val="ListBullet"/>
        <w:shd w:val="clear" w:color="auto" w:fill="D9D9D9" w:themeFill="background1" w:themeFillShade="D9"/>
      </w:pPr>
      <w:r w:rsidRPr="002F2C87">
        <w:t xml:space="preserve">a sustained and adequate population of </w:t>
      </w:r>
      <w:proofErr w:type="spellStart"/>
      <w:r w:rsidRPr="00B50005">
        <w:t>Ruppia</w:t>
      </w:r>
      <w:proofErr w:type="spellEnd"/>
      <w:r w:rsidRPr="00B50005">
        <w:t xml:space="preserve"> tuberosa </w:t>
      </w:r>
      <w:r w:rsidRPr="002F2C87">
        <w:t xml:space="preserve">in the south lagoon of the Coorong, including: </w:t>
      </w:r>
    </w:p>
    <w:p w14:paraId="106786DA" w14:textId="77777777" w:rsidR="00B34351" w:rsidRPr="002F2C87" w:rsidRDefault="00B34351" w:rsidP="005D3AFB">
      <w:pPr>
        <w:pStyle w:val="ListBullet2"/>
        <w:shd w:val="clear" w:color="auto" w:fill="D9D9D9" w:themeFill="background1" w:themeFillShade="D9"/>
      </w:pPr>
      <w:r w:rsidRPr="002F2C87">
        <w:t xml:space="preserve">by 2019, </w:t>
      </w:r>
      <w:r w:rsidRPr="002F2C87">
        <w:rPr>
          <w:i/>
          <w:iCs/>
        </w:rPr>
        <w:t xml:space="preserve">R. tuberosa </w:t>
      </w:r>
      <w:r w:rsidRPr="002F2C87">
        <w:t xml:space="preserve">to occur in at least 80% of sites across at least a 50 km extent </w:t>
      </w:r>
    </w:p>
    <w:p w14:paraId="6EAD11FD" w14:textId="77777777" w:rsidR="00B34351" w:rsidRPr="002F2C87" w:rsidRDefault="00B34351" w:rsidP="005D3AFB">
      <w:pPr>
        <w:pStyle w:val="ListBullet2"/>
        <w:shd w:val="clear" w:color="auto" w:fill="D9D9D9" w:themeFill="background1" w:themeFillShade="D9"/>
      </w:pPr>
      <w:r w:rsidRPr="002F2C87">
        <w:t xml:space="preserve">by 2029, the seed bank to be sufficient for the population to be resilient to major disturbances [3]. </w:t>
      </w:r>
    </w:p>
    <w:p w14:paraId="00980AFA" w14:textId="77777777" w:rsidR="00B34351" w:rsidRPr="00071F13" w:rsidRDefault="00B34351" w:rsidP="005D3AFB">
      <w:pPr>
        <w:pStyle w:val="BodyText"/>
        <w:shd w:val="clear" w:color="auto" w:fill="D9D9D9" w:themeFill="background1" w:themeFillShade="D9"/>
        <w:rPr>
          <w:sz w:val="20"/>
          <w:szCs w:val="20"/>
        </w:rPr>
      </w:pPr>
      <w:r w:rsidRPr="00071F13">
        <w:rPr>
          <w:sz w:val="20"/>
          <w:szCs w:val="20"/>
        </w:rPr>
        <w:t xml:space="preserve">[1] The areas specified for river red gum, black box and </w:t>
      </w:r>
      <w:proofErr w:type="spellStart"/>
      <w:r w:rsidRPr="00071F13">
        <w:rPr>
          <w:sz w:val="20"/>
          <w:szCs w:val="20"/>
        </w:rPr>
        <w:t>coolibah</w:t>
      </w:r>
      <w:proofErr w:type="spellEnd"/>
      <w:r w:rsidRPr="00071F13">
        <w:rPr>
          <w:sz w:val="20"/>
          <w:szCs w:val="20"/>
        </w:rPr>
        <w:t xml:space="preserve"> are within a range of plus or minus 10%. </w:t>
      </w:r>
    </w:p>
    <w:p w14:paraId="63E9DA3B" w14:textId="518CBFEA" w:rsidR="00B34351" w:rsidRPr="00071F13" w:rsidRDefault="00B34351" w:rsidP="005D3AFB">
      <w:pPr>
        <w:pStyle w:val="BodyText"/>
        <w:shd w:val="clear" w:color="auto" w:fill="D9D9D9" w:themeFill="background1" w:themeFillShade="D9"/>
        <w:rPr>
          <w:sz w:val="20"/>
          <w:szCs w:val="20"/>
        </w:rPr>
      </w:pPr>
      <w:r w:rsidRPr="00071F13">
        <w:rPr>
          <w:sz w:val="20"/>
          <w:szCs w:val="20"/>
        </w:rPr>
        <w:t xml:space="preserve">[2] Limitations in the data available in many areas of the Basin, particularly in the north, mean that it is not yet possible to specify the current condition of river red gum, black box and </w:t>
      </w:r>
      <w:proofErr w:type="spellStart"/>
      <w:r w:rsidRPr="00071F13">
        <w:rPr>
          <w:sz w:val="20"/>
          <w:szCs w:val="20"/>
        </w:rPr>
        <w:t>coolibah</w:t>
      </w:r>
      <w:proofErr w:type="spellEnd"/>
      <w:r w:rsidRPr="00071F13">
        <w:rPr>
          <w:sz w:val="20"/>
          <w:szCs w:val="20"/>
        </w:rPr>
        <w:t xml:space="preserve">. As additional data become available </w:t>
      </w:r>
      <w:r w:rsidR="005D3AFB" w:rsidRPr="00071F13">
        <w:rPr>
          <w:rStyle w:val="Bold"/>
          <w:noProof/>
        </w:rPr>
        <w:lastRenderedPageBreak/>
        <mc:AlternateContent>
          <mc:Choice Requires="wps">
            <w:drawing>
              <wp:anchor distT="0" distB="0" distL="114300" distR="114300" simplePos="0" relativeHeight="251658252" behindDoc="1" locked="0" layoutInCell="1" allowOverlap="1" wp14:anchorId="3799BEC7" wp14:editId="6DDB4875">
                <wp:simplePos x="0" y="0"/>
                <wp:positionH relativeFrom="margin">
                  <wp:align>center</wp:align>
                </wp:positionH>
                <wp:positionV relativeFrom="paragraph">
                  <wp:posOffset>-3175</wp:posOffset>
                </wp:positionV>
                <wp:extent cx="6353175" cy="857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353175" cy="857250"/>
                        </a:xfrm>
                        <a:prstGeom prst="rect">
                          <a:avLst/>
                        </a:prstGeom>
                        <a:solidFill>
                          <a:schemeClr val="bg1">
                            <a:lumMod val="85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3C827" id="Rectangle 2" o:spid="_x0000_s1026" style="position:absolute;margin-left:0;margin-top:-.25pt;width:500.25pt;height:67.5pt;z-index:-2516582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" fillcolor="#d8d8d8 [2732]" strokecolor="#005366 [1604]" strokeweight="1pt">
                <w10:wrap anchorx="margin"/>
              </v:rect>
            </w:pict>
          </mc:Fallback>
        </mc:AlternateContent>
      </w:r>
      <w:r w:rsidRPr="00071F13">
        <w:rPr>
          <w:sz w:val="20"/>
          <w:szCs w:val="20"/>
        </w:rPr>
        <w:t xml:space="preserve">it will be possible to accurately calculate the condition </w:t>
      </w:r>
      <w:proofErr w:type="gramStart"/>
      <w:r w:rsidRPr="00071F13">
        <w:rPr>
          <w:sz w:val="20"/>
          <w:szCs w:val="20"/>
        </w:rPr>
        <w:t>at</w:t>
      </w:r>
      <w:proofErr w:type="gramEnd"/>
      <w:r w:rsidRPr="00071F13">
        <w:rPr>
          <w:sz w:val="20"/>
          <w:szCs w:val="20"/>
        </w:rPr>
        <w:t xml:space="preserve"> 2014 and to describe the expected outcomes for these species across the Basin. </w:t>
      </w:r>
    </w:p>
    <w:p w14:paraId="1D65F93B" w14:textId="5BA4A66B" w:rsidR="00B34351" w:rsidRPr="00071F13" w:rsidRDefault="00B34351" w:rsidP="005D3AFB">
      <w:pPr>
        <w:pStyle w:val="BodyText"/>
        <w:shd w:val="clear" w:color="auto" w:fill="D9D9D9" w:themeFill="background1" w:themeFillShade="D9"/>
        <w:rPr>
          <w:sz w:val="20"/>
          <w:szCs w:val="20"/>
        </w:rPr>
      </w:pPr>
      <w:r w:rsidRPr="00071F13">
        <w:rPr>
          <w:sz w:val="20"/>
          <w:szCs w:val="20"/>
        </w:rPr>
        <w:t>[3] Advice suggests that this would require at least 10,000 seeds/m</w:t>
      </w:r>
      <w:r w:rsidRPr="00C428FD">
        <w:rPr>
          <w:sz w:val="20"/>
          <w:szCs w:val="20"/>
          <w:vertAlign w:val="superscript"/>
        </w:rPr>
        <w:t>2</w:t>
      </w:r>
      <w:r w:rsidRPr="00071F13">
        <w:rPr>
          <w:sz w:val="20"/>
          <w:szCs w:val="20"/>
        </w:rPr>
        <w:t xml:space="preserve"> within the bed of the core population of R. tuberosa.</w:t>
      </w:r>
    </w:p>
    <w:p w14:paraId="248A5A66" w14:textId="06316861" w:rsidR="00A75EB5" w:rsidRDefault="00A75EB5" w:rsidP="00A75EB5">
      <w:pPr>
        <w:pStyle w:val="Heading1"/>
      </w:pPr>
      <w:bookmarkStart w:id="9" w:name="_Toc52366101"/>
      <w:bookmarkEnd w:id="8"/>
      <w:r>
        <w:lastRenderedPageBreak/>
        <w:t>What</w:t>
      </w:r>
      <w:bookmarkEnd w:id="9"/>
    </w:p>
    <w:p w14:paraId="7F177DDA" w14:textId="5F8CB8EE" w:rsidR="001013E9" w:rsidRPr="00A27F11" w:rsidRDefault="00C70366" w:rsidP="001013E9">
      <w:pPr>
        <w:pStyle w:val="BodyText"/>
      </w:pPr>
      <w:r>
        <w:t>The evaluation questions</w:t>
      </w:r>
      <w:r w:rsidR="00AA0703">
        <w:t xml:space="preserve"> and </w:t>
      </w:r>
      <w:r w:rsidR="002A0DF7">
        <w:t>approach will</w:t>
      </w:r>
      <w:r w:rsidR="0060547D">
        <w:t xml:space="preserve"> remain broadly similar to that outlined in </w:t>
      </w:r>
      <w:r w:rsidR="0060547D">
        <w:fldChar w:fldCharType="begin"/>
      </w:r>
      <w:r w:rsidR="00D210ED">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60547D">
        <w:fldChar w:fldCharType="separate"/>
      </w:r>
      <w:r w:rsidR="00D210ED">
        <w:rPr>
          <w:noProof/>
        </w:rPr>
        <w:t>Capon et al. (2018)</w:t>
      </w:r>
      <w:r w:rsidR="0060547D">
        <w:fldChar w:fldCharType="end"/>
      </w:r>
      <w:r w:rsidR="0060547D">
        <w:t>.</w:t>
      </w:r>
      <w:r w:rsidR="00E67BF6">
        <w:t xml:space="preserve"> </w:t>
      </w:r>
      <w:r w:rsidR="001013E9" w:rsidRPr="00B75149">
        <w:t xml:space="preserve">Data collected by monitoring and evaluation teams at the Selected Areas will be collated and analysed by the Basin </w:t>
      </w:r>
      <w:r w:rsidR="001013E9">
        <w:t>Vegetation</w:t>
      </w:r>
      <w:r w:rsidR="001013E9" w:rsidRPr="00B75149">
        <w:t xml:space="preserve"> </w:t>
      </w:r>
      <w:r w:rsidR="001013E9" w:rsidRPr="00A27F11">
        <w:t xml:space="preserve">team to evaluate the effects of Commonwealth environmental water on the diversity of plants and vegetation communities with respect to: </w:t>
      </w:r>
    </w:p>
    <w:p w14:paraId="43440D6E" w14:textId="77777777" w:rsidR="001013E9" w:rsidRPr="00A27F11" w:rsidRDefault="001013E9" w:rsidP="00107DB2">
      <w:pPr>
        <w:pStyle w:val="ListNumber"/>
        <w:numPr>
          <w:ilvl w:val="0"/>
          <w:numId w:val="47"/>
        </w:numPr>
      </w:pPr>
      <w:r w:rsidRPr="00107DB2">
        <w:rPr>
          <w:i/>
          <w:iCs/>
        </w:rPr>
        <w:t>species level responses:</w:t>
      </w:r>
      <w:r w:rsidRPr="00A27F11">
        <w:t xml:space="preserve"> responses to environmental water of individual plant species across Selected Areas including changes to species presence, distribution and </w:t>
      </w:r>
      <w:proofErr w:type="gramStart"/>
      <w:r w:rsidRPr="00A27F11">
        <w:t>abundance;</w:t>
      </w:r>
      <w:proofErr w:type="gramEnd"/>
    </w:p>
    <w:p w14:paraId="24C40AE8" w14:textId="77777777" w:rsidR="001013E9" w:rsidRPr="00A27F11" w:rsidRDefault="001013E9" w:rsidP="00107DB2">
      <w:pPr>
        <w:pStyle w:val="ListNumber"/>
        <w:numPr>
          <w:ilvl w:val="0"/>
          <w:numId w:val="47"/>
        </w:numPr>
      </w:pPr>
      <w:r w:rsidRPr="00107DB2">
        <w:rPr>
          <w:i/>
          <w:iCs/>
        </w:rPr>
        <w:t>community level responses:</w:t>
      </w:r>
      <w:r w:rsidRPr="00A27F11">
        <w:t xml:space="preserve"> responses to environmental water of </w:t>
      </w:r>
      <w:proofErr w:type="gramStart"/>
      <w:r w:rsidRPr="00A27F11">
        <w:t>particular vegetation</w:t>
      </w:r>
      <w:proofErr w:type="gramEnd"/>
      <w:r w:rsidRPr="00A27F11">
        <w:t xml:space="preserve"> communities within specific habitat types (e.g. ANAE vegetation types) across Selected Areas including changes in species richness, composition and structure; and</w:t>
      </w:r>
    </w:p>
    <w:p w14:paraId="0FE326DF" w14:textId="0C91CA9A" w:rsidR="001013E9" w:rsidRDefault="001013E9" w:rsidP="00107DB2">
      <w:pPr>
        <w:pStyle w:val="ListNumber"/>
        <w:numPr>
          <w:ilvl w:val="0"/>
          <w:numId w:val="47"/>
        </w:numPr>
      </w:pPr>
      <w:r w:rsidRPr="00107DB2">
        <w:rPr>
          <w:i/>
          <w:iCs/>
        </w:rPr>
        <w:t>landscape level responses:</w:t>
      </w:r>
      <w:r w:rsidRPr="00A27F11">
        <w:t xml:space="preserve"> responses to environmental water of vegetation communities across the Selected Areas including changes in the presence, </w:t>
      </w:r>
      <w:proofErr w:type="gramStart"/>
      <w:r w:rsidRPr="00A27F11">
        <w:t>distribution</w:t>
      </w:r>
      <w:proofErr w:type="gramEnd"/>
      <w:r w:rsidRPr="00A27F11">
        <w:t xml:space="preserve"> and diversity of particular vegetation communities.</w:t>
      </w:r>
    </w:p>
    <w:p w14:paraId="5016302A" w14:textId="259713D8" w:rsidR="00F27802" w:rsidRDefault="005C588F" w:rsidP="00F27802">
      <w:pPr>
        <w:pStyle w:val="BodyText"/>
      </w:pPr>
      <w:r>
        <w:t>Both annual evaluation and longer</w:t>
      </w:r>
      <w:r w:rsidR="00ED0BB4">
        <w:t>-</w:t>
      </w:r>
      <w:r>
        <w:t>term evaluation (using LTIM data from 2014) will be conducted. Evaluation d</w:t>
      </w:r>
      <w:r w:rsidR="00F27802">
        <w:t>ata will continue to be collected fro</w:t>
      </w:r>
      <w:r w:rsidR="00976A5C">
        <w:t>m the same Selected Areas with the addition of data collected from the Lower Murray Selected Area.</w:t>
      </w:r>
      <w:r w:rsidR="00962FA7">
        <w:t xml:space="preserve"> A summary of vegetation diversity sampling at Selected Areas is presented in </w:t>
      </w:r>
      <w:r w:rsidR="00035C3C">
        <w:fldChar w:fldCharType="begin"/>
      </w:r>
      <w:r w:rsidR="00035C3C">
        <w:instrText xml:space="preserve"> REF _Ref51600264 \h </w:instrText>
      </w:r>
      <w:r w:rsidR="00035C3C">
        <w:fldChar w:fldCharType="separate"/>
      </w:r>
      <w:r w:rsidR="006C0CDB">
        <w:t xml:space="preserve">Table </w:t>
      </w:r>
      <w:r w:rsidR="006C0CDB">
        <w:rPr>
          <w:noProof/>
        </w:rPr>
        <w:t>2</w:t>
      </w:r>
      <w:r w:rsidR="00035C3C">
        <w:fldChar w:fldCharType="end"/>
      </w:r>
      <w:r w:rsidR="00962FA7">
        <w:t>.</w:t>
      </w:r>
      <w:r>
        <w:t xml:space="preserve"> Outcomes from analysing these data sets will be used to infer responses at unmonitored locations.</w:t>
      </w:r>
    </w:p>
    <w:p w14:paraId="555CFF65" w14:textId="119E00D2" w:rsidR="00AF6ACB" w:rsidRDefault="00723459" w:rsidP="00723459">
      <w:pPr>
        <w:spacing w:after="0"/>
        <w:sectPr w:rsidR="00AF6ACB" w:rsidSect="00C83B32">
          <w:footerReference w:type="even" r:id="rId21"/>
          <w:type w:val="oddPage"/>
          <w:pgSz w:w="11906" w:h="16838" w:code="9"/>
          <w:pgMar w:top="1134" w:right="1134" w:bottom="1134" w:left="1134" w:header="510" w:footer="624" w:gutter="0"/>
          <w:pgNumType w:start="1"/>
          <w:cols w:space="284"/>
          <w:docGrid w:linePitch="360"/>
        </w:sectPr>
      </w:pPr>
      <w:r>
        <w:br w:type="page"/>
      </w:r>
    </w:p>
    <w:p w14:paraId="7FADD61F" w14:textId="5B768005" w:rsidR="00DD29F2" w:rsidRDefault="00EF4A0F" w:rsidP="00A70EB0">
      <w:pPr>
        <w:pStyle w:val="Caption"/>
      </w:pPr>
      <w:bookmarkStart w:id="10" w:name="_Ref51600264"/>
      <w:bookmarkStart w:id="11" w:name="_Toc52366092"/>
      <w:r>
        <w:t xml:space="preserve">Table </w:t>
      </w:r>
      <w:r>
        <w:fldChar w:fldCharType="begin"/>
      </w:r>
      <w:r>
        <w:instrText>SEQ Table \* ARABIC</w:instrText>
      </w:r>
      <w:r>
        <w:fldChar w:fldCharType="separate"/>
      </w:r>
      <w:r w:rsidR="006C0CDB">
        <w:rPr>
          <w:noProof/>
        </w:rPr>
        <w:t>2</w:t>
      </w:r>
      <w:r>
        <w:fldChar w:fldCharType="end"/>
      </w:r>
      <w:bookmarkEnd w:id="10"/>
      <w:r w:rsidR="00C536AE">
        <w:t xml:space="preserve"> Summary of vegetation diversity and vegetation community structure data to be collected at each Selected Area</w:t>
      </w:r>
      <w:r w:rsidR="00FE3BD5">
        <w:t xml:space="preserve"> as part of the Flow-MER project</w:t>
      </w:r>
      <w:bookmarkEnd w:id="11"/>
    </w:p>
    <w:tbl>
      <w:tblPr>
        <w:tblStyle w:val="ListTable3-Accent2"/>
        <w:tblW w:w="4745" w:type="pct"/>
        <w:tblLayout w:type="fixed"/>
        <w:tblLook w:val="04A0" w:firstRow="1" w:lastRow="0" w:firstColumn="1" w:lastColumn="0" w:noHBand="0" w:noVBand="1"/>
      </w:tblPr>
      <w:tblGrid>
        <w:gridCol w:w="974"/>
        <w:gridCol w:w="450"/>
        <w:gridCol w:w="1020"/>
        <w:gridCol w:w="439"/>
        <w:gridCol w:w="583"/>
        <w:gridCol w:w="583"/>
        <w:gridCol w:w="2186"/>
        <w:gridCol w:w="1896"/>
        <w:gridCol w:w="1022"/>
        <w:gridCol w:w="1172"/>
        <w:gridCol w:w="580"/>
        <w:gridCol w:w="583"/>
        <w:gridCol w:w="583"/>
        <w:gridCol w:w="583"/>
        <w:gridCol w:w="583"/>
        <w:gridCol w:w="580"/>
      </w:tblGrid>
      <w:tr w:rsidR="00DB7CB5" w:rsidRPr="00A3793F" w14:paraId="5DF167A2" w14:textId="77777777" w:rsidTr="00713137">
        <w:trPr>
          <w:cnfStyle w:val="100000000000" w:firstRow="1" w:lastRow="0" w:firstColumn="0" w:lastColumn="0" w:oddVBand="0" w:evenVBand="0" w:oddHBand="0" w:evenHBand="0" w:firstRowFirstColumn="0" w:firstRowLastColumn="0" w:lastRowFirstColumn="0" w:lastRowLastColumn="0"/>
          <w:trHeight w:val="605"/>
          <w:tblHeader/>
        </w:trPr>
        <w:tc>
          <w:tcPr>
            <w:cnfStyle w:val="001000000100" w:firstRow="0" w:lastRow="0" w:firstColumn="1" w:lastColumn="0" w:oddVBand="0" w:evenVBand="0" w:oddHBand="0" w:evenHBand="0" w:firstRowFirstColumn="1" w:firstRowLastColumn="0" w:lastRowFirstColumn="0" w:lastRowLastColumn="0"/>
            <w:tcW w:w="352" w:type="pct"/>
            <w:hideMark/>
          </w:tcPr>
          <w:p w14:paraId="6F326A48" w14:textId="77777777" w:rsidR="00DB7CB5" w:rsidRPr="00DA6286" w:rsidRDefault="00DB7CB5" w:rsidP="00DA6286">
            <w:pPr>
              <w:pStyle w:val="ColumnHeading"/>
              <w:rPr>
                <w:b/>
                <w:color w:val="FFFFFF" w:themeColor="background1"/>
              </w:rPr>
            </w:pPr>
          </w:p>
        </w:tc>
        <w:tc>
          <w:tcPr>
            <w:tcW w:w="163" w:type="pct"/>
            <w:tcBorders>
              <w:right w:val="single" w:sz="4" w:space="0" w:color="FFFFFF" w:themeColor="background1"/>
            </w:tcBorders>
          </w:tcPr>
          <w:p w14:paraId="7C242E4F"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p>
        </w:tc>
        <w:tc>
          <w:tcPr>
            <w:tcW w:w="2427" w:type="pct"/>
            <w:gridSpan w:val="6"/>
            <w:tcBorders>
              <w:left w:val="single" w:sz="4" w:space="0" w:color="FFFFFF" w:themeColor="background1"/>
              <w:bottom w:val="nil"/>
              <w:right w:val="single" w:sz="4" w:space="0" w:color="FFFFFF" w:themeColor="background1"/>
            </w:tcBorders>
          </w:tcPr>
          <w:p w14:paraId="13118B1B"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SAMPLING DESIGN</w:t>
            </w:r>
          </w:p>
        </w:tc>
        <w:tc>
          <w:tcPr>
            <w:tcW w:w="794" w:type="pct"/>
            <w:gridSpan w:val="2"/>
            <w:tcBorders>
              <w:left w:val="single" w:sz="4" w:space="0" w:color="FFFFFF" w:themeColor="background1"/>
              <w:bottom w:val="nil"/>
              <w:right w:val="single" w:sz="4" w:space="0" w:color="FFFFFF" w:themeColor="background1"/>
            </w:tcBorders>
          </w:tcPr>
          <w:p w14:paraId="23124EC5"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VEGETATION DIVERSITY METRICS</w:t>
            </w:r>
          </w:p>
        </w:tc>
        <w:tc>
          <w:tcPr>
            <w:tcW w:w="1265" w:type="pct"/>
            <w:gridSpan w:val="6"/>
            <w:tcBorders>
              <w:left w:val="single" w:sz="4" w:space="0" w:color="FFFFFF" w:themeColor="background1"/>
            </w:tcBorders>
            <w:hideMark/>
          </w:tcPr>
          <w:p w14:paraId="1064ABBE"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COMMUNITY STRUCTURE METRICS</w:t>
            </w:r>
          </w:p>
          <w:p w14:paraId="011D5924" w14:textId="77777777" w:rsidR="00DB7CB5" w:rsidRPr="00DA6286" w:rsidRDefault="00DB7CB5" w:rsidP="00DA6286">
            <w:pPr>
              <w:pStyle w:val="ColumnHeading"/>
              <w:cnfStyle w:val="100000000000" w:firstRow="1" w:lastRow="0" w:firstColumn="0" w:lastColumn="0" w:oddVBand="0" w:evenVBand="0" w:oddHBand="0" w:evenHBand="0" w:firstRowFirstColumn="0" w:firstRowLastColumn="0" w:lastRowFirstColumn="0" w:lastRowLastColumn="0"/>
              <w:rPr>
                <w:b/>
                <w:color w:val="FFFFFF" w:themeColor="background1"/>
              </w:rPr>
            </w:pPr>
            <w:r w:rsidRPr="00DA6286">
              <w:rPr>
                <w:b/>
                <w:color w:val="FFFFFF" w:themeColor="background1"/>
              </w:rPr>
              <w:t> </w:t>
            </w:r>
          </w:p>
        </w:tc>
      </w:tr>
      <w:tr w:rsidR="00DB7CB5" w:rsidRPr="00A3793F" w14:paraId="70DB0151" w14:textId="77777777" w:rsidTr="00713137">
        <w:trPr>
          <w:cnfStyle w:val="100000000000" w:firstRow="1" w:lastRow="0" w:firstColumn="0" w:lastColumn="0" w:oddVBand="0" w:evenVBand="0" w:oddHBand="0" w:evenHBand="0" w:firstRowFirstColumn="0" w:firstRowLastColumn="0" w:lastRowFirstColumn="0" w:lastRowLastColumn="0"/>
          <w:trHeight w:val="1846"/>
          <w:tblHeader/>
        </w:trPr>
        <w:tc>
          <w:tcPr>
            <w:cnfStyle w:val="001000000100" w:firstRow="0" w:lastRow="0" w:firstColumn="1" w:lastColumn="0" w:oddVBand="0" w:evenVBand="0" w:oddHBand="0" w:evenHBand="0" w:firstRowFirstColumn="1" w:firstRowLastColumn="0" w:lastRowFirstColumn="0" w:lastRowLastColumn="0"/>
            <w:tcW w:w="352" w:type="pct"/>
            <w:hideMark/>
          </w:tcPr>
          <w:p w14:paraId="11219C7B" w14:textId="77777777" w:rsidR="00DB7CB5" w:rsidRPr="00DA6286" w:rsidRDefault="00DB7CB5" w:rsidP="001F4563">
            <w:pPr>
              <w:spacing w:after="0"/>
              <w:rPr>
                <w:rFonts w:cs="Arial"/>
                <w:b w:val="0"/>
                <w:bCs w:val="0"/>
                <w:color w:val="FFFFFF" w:themeColor="background1"/>
                <w:sz w:val="18"/>
                <w:szCs w:val="18"/>
              </w:rPr>
            </w:pPr>
            <w:r w:rsidRPr="00DA6286">
              <w:rPr>
                <w:rFonts w:cs="Arial"/>
                <w:color w:val="FFFFFF" w:themeColor="background1"/>
                <w:sz w:val="18"/>
                <w:szCs w:val="18"/>
              </w:rPr>
              <w:t>Selected Area</w:t>
            </w:r>
          </w:p>
        </w:tc>
        <w:tc>
          <w:tcPr>
            <w:tcW w:w="163" w:type="pct"/>
            <w:tcBorders>
              <w:right w:val="single" w:sz="4" w:space="0" w:color="FFFFFF" w:themeColor="background1"/>
            </w:tcBorders>
            <w:textDirection w:val="btLr"/>
            <w:hideMark/>
          </w:tcPr>
          <w:p w14:paraId="517CC578" w14:textId="77777777" w:rsidR="00DB7CB5" w:rsidRPr="00DA6286" w:rsidRDefault="00DB7CB5" w:rsidP="001F4563">
            <w:pPr>
              <w:spacing w:after="0"/>
              <w:ind w:lef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Veg type</w:t>
            </w:r>
            <w:r w:rsidRPr="00DA6286">
              <w:rPr>
                <w:rFonts w:cs="Arial"/>
                <w:color w:val="FFFFFF" w:themeColor="background1"/>
                <w:sz w:val="18"/>
                <w:szCs w:val="18"/>
                <w:vertAlign w:val="superscript"/>
              </w:rPr>
              <w:t>1</w:t>
            </w:r>
          </w:p>
        </w:tc>
        <w:tc>
          <w:tcPr>
            <w:tcW w:w="369" w:type="pct"/>
            <w:tcBorders>
              <w:top w:val="nil"/>
              <w:left w:val="single" w:sz="4" w:space="0" w:color="FFFFFF" w:themeColor="background1"/>
              <w:bottom w:val="nil"/>
            </w:tcBorders>
            <w:textDirection w:val="btLr"/>
          </w:tcPr>
          <w:p w14:paraId="3AB05B92"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Timing of sampling</w:t>
            </w:r>
          </w:p>
        </w:tc>
        <w:tc>
          <w:tcPr>
            <w:tcW w:w="159" w:type="pct"/>
            <w:tcBorders>
              <w:top w:val="nil"/>
              <w:bottom w:val="nil"/>
            </w:tcBorders>
            <w:textDirection w:val="btLr"/>
            <w:hideMark/>
          </w:tcPr>
          <w:p w14:paraId="1AB5B4C0"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xml:space="preserve"># Zones </w:t>
            </w:r>
            <w:r w:rsidRPr="00DA6286">
              <w:rPr>
                <w:rFonts w:cs="Arial"/>
                <w:color w:val="FFFFFF" w:themeColor="background1"/>
                <w:sz w:val="18"/>
                <w:szCs w:val="18"/>
                <w:vertAlign w:val="superscript"/>
              </w:rPr>
              <w:t>2</w:t>
            </w:r>
            <w:r w:rsidRPr="00DA6286">
              <w:rPr>
                <w:rFonts w:cs="Arial"/>
                <w:color w:val="FFFFFF" w:themeColor="background1"/>
                <w:sz w:val="18"/>
                <w:szCs w:val="18"/>
              </w:rPr>
              <w:t xml:space="preserve">           </w:t>
            </w:r>
          </w:p>
        </w:tc>
        <w:tc>
          <w:tcPr>
            <w:tcW w:w="211" w:type="pct"/>
            <w:tcBorders>
              <w:top w:val="nil"/>
              <w:bottom w:val="nil"/>
            </w:tcBorders>
            <w:textDirection w:val="btLr"/>
            <w:hideMark/>
          </w:tcPr>
          <w:p w14:paraId="47E3F2E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Sites per zone</w:t>
            </w:r>
          </w:p>
        </w:tc>
        <w:tc>
          <w:tcPr>
            <w:tcW w:w="211" w:type="pct"/>
            <w:tcBorders>
              <w:top w:val="nil"/>
              <w:bottom w:val="nil"/>
            </w:tcBorders>
            <w:textDirection w:val="btLr"/>
            <w:hideMark/>
          </w:tcPr>
          <w:p w14:paraId="0EE9865F"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Quadrats /Transects per site</w:t>
            </w:r>
          </w:p>
        </w:tc>
        <w:tc>
          <w:tcPr>
            <w:tcW w:w="791" w:type="pct"/>
            <w:tcBorders>
              <w:top w:val="nil"/>
              <w:bottom w:val="nil"/>
            </w:tcBorders>
            <w:textDirection w:val="btLr"/>
            <w:hideMark/>
          </w:tcPr>
          <w:p w14:paraId="2FD49BD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Quadrat / Transect description</w:t>
            </w:r>
          </w:p>
        </w:tc>
        <w:tc>
          <w:tcPr>
            <w:tcW w:w="686" w:type="pct"/>
            <w:tcBorders>
              <w:top w:val="nil"/>
              <w:bottom w:val="nil"/>
              <w:right w:val="single" w:sz="4" w:space="0" w:color="FFFFFF" w:themeColor="background1"/>
            </w:tcBorders>
            <w:textDirection w:val="btLr"/>
          </w:tcPr>
          <w:p w14:paraId="0A6A6856"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Sampling unit description</w:t>
            </w:r>
          </w:p>
        </w:tc>
        <w:tc>
          <w:tcPr>
            <w:tcW w:w="370" w:type="pct"/>
            <w:tcBorders>
              <w:top w:val="nil"/>
              <w:left w:val="single" w:sz="4" w:space="0" w:color="FFFFFF" w:themeColor="background1"/>
              <w:bottom w:val="nil"/>
              <w:right w:val="nil"/>
            </w:tcBorders>
            <w:textDirection w:val="btLr"/>
            <w:hideMark/>
          </w:tcPr>
          <w:p w14:paraId="2F3162B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Cover by species</w:t>
            </w:r>
          </w:p>
        </w:tc>
        <w:tc>
          <w:tcPr>
            <w:tcW w:w="424" w:type="pct"/>
            <w:tcBorders>
              <w:top w:val="nil"/>
              <w:left w:val="nil"/>
              <w:bottom w:val="nil"/>
              <w:right w:val="single" w:sz="4" w:space="0" w:color="FFFFFF" w:themeColor="background1"/>
            </w:tcBorders>
            <w:textDirection w:val="btLr"/>
            <w:hideMark/>
          </w:tcPr>
          <w:p w14:paraId="14A3E3AA"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Tree seedlings/saplings</w:t>
            </w:r>
          </w:p>
          <w:p w14:paraId="6E61AF8C"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3 classes (20-50cm; 50-130cm; 1.3-3</w:t>
            </w:r>
            <w:proofErr w:type="gramStart"/>
            <w:r w:rsidRPr="00DA6286">
              <w:rPr>
                <w:rFonts w:cs="Arial"/>
                <w:color w:val="FFFFFF" w:themeColor="background1"/>
                <w:sz w:val="18"/>
                <w:szCs w:val="18"/>
              </w:rPr>
              <w:t>m )</w:t>
            </w:r>
            <w:proofErr w:type="gramEnd"/>
          </w:p>
        </w:tc>
        <w:tc>
          <w:tcPr>
            <w:tcW w:w="210" w:type="pct"/>
            <w:tcBorders>
              <w:left w:val="single" w:sz="4" w:space="0" w:color="FFFFFF" w:themeColor="background1"/>
            </w:tcBorders>
            <w:textDirection w:val="btLr"/>
            <w:hideMark/>
          </w:tcPr>
          <w:p w14:paraId="34986FF1"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xml:space="preserve">% Canopy cover </w:t>
            </w:r>
          </w:p>
          <w:p w14:paraId="570B418C"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(&gt;5 m tall)</w:t>
            </w:r>
          </w:p>
        </w:tc>
        <w:tc>
          <w:tcPr>
            <w:tcW w:w="211" w:type="pct"/>
            <w:textDirection w:val="btLr"/>
            <w:hideMark/>
          </w:tcPr>
          <w:p w14:paraId="65DE7F42"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Understorey cover</w:t>
            </w:r>
          </w:p>
          <w:p w14:paraId="23C4FA4B"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(1-5 m tall)</w:t>
            </w:r>
          </w:p>
        </w:tc>
        <w:tc>
          <w:tcPr>
            <w:tcW w:w="211" w:type="pct"/>
            <w:textDirection w:val="btLr"/>
            <w:hideMark/>
          </w:tcPr>
          <w:p w14:paraId="56C2D7A0"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Groundcover</w:t>
            </w:r>
          </w:p>
          <w:p w14:paraId="0BD700CD"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(&lt;1 m tall)</w:t>
            </w:r>
          </w:p>
        </w:tc>
        <w:tc>
          <w:tcPr>
            <w:tcW w:w="211" w:type="pct"/>
            <w:textDirection w:val="btLr"/>
            <w:hideMark/>
          </w:tcPr>
          <w:p w14:paraId="52466C9F"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Litter cover</w:t>
            </w:r>
          </w:p>
        </w:tc>
        <w:tc>
          <w:tcPr>
            <w:tcW w:w="211" w:type="pct"/>
            <w:textDirection w:val="btLr"/>
            <w:hideMark/>
          </w:tcPr>
          <w:p w14:paraId="72C1F9C8"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Wood cover</w:t>
            </w:r>
          </w:p>
        </w:tc>
        <w:tc>
          <w:tcPr>
            <w:tcW w:w="210" w:type="pct"/>
            <w:textDirection w:val="btLr"/>
            <w:hideMark/>
          </w:tcPr>
          <w:p w14:paraId="16986EB0" w14:textId="77777777" w:rsidR="00DB7CB5" w:rsidRPr="00DA6286" w:rsidRDefault="00DB7CB5" w:rsidP="001F4563">
            <w:pPr>
              <w:spacing w:after="0"/>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DA6286">
              <w:rPr>
                <w:rFonts w:cs="Arial"/>
                <w:color w:val="FFFFFF" w:themeColor="background1"/>
                <w:sz w:val="18"/>
                <w:szCs w:val="18"/>
              </w:rPr>
              <w:t>% Bare ground</w:t>
            </w:r>
          </w:p>
        </w:tc>
      </w:tr>
      <w:tr w:rsidR="00DB7CB5" w:rsidRPr="00A3793F" w14:paraId="3A23870F" w14:textId="77777777" w:rsidTr="00DA628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00" w:type="pct"/>
            <w:gridSpan w:val="16"/>
          </w:tcPr>
          <w:p w14:paraId="1CCE8726" w14:textId="77777777" w:rsidR="00DB7CB5" w:rsidRPr="00A3793F" w:rsidRDefault="00DB7CB5" w:rsidP="001F4563">
            <w:pPr>
              <w:spacing w:after="0"/>
              <w:ind w:right="113"/>
              <w:rPr>
                <w:rFonts w:cs="Arial"/>
                <w:b w:val="0"/>
                <w:bCs w:val="0"/>
                <w:sz w:val="18"/>
                <w:szCs w:val="18"/>
              </w:rPr>
            </w:pPr>
            <w:r>
              <w:rPr>
                <w:rFonts w:cs="Arial"/>
                <w:sz w:val="18"/>
                <w:szCs w:val="18"/>
              </w:rPr>
              <w:t>Riverbank Selected Areas</w:t>
            </w:r>
          </w:p>
        </w:tc>
      </w:tr>
      <w:tr w:rsidR="00DB7CB5" w:rsidRPr="00A3793F" w14:paraId="28DA2AC0" w14:textId="77777777" w:rsidTr="00B66F94">
        <w:trPr>
          <w:trHeight w:val="90"/>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01528B"/>
              <w:bottom w:val="single" w:sz="4" w:space="0" w:color="00528B" w:themeColor="accent2"/>
            </w:tcBorders>
            <w:hideMark/>
          </w:tcPr>
          <w:p w14:paraId="00012484" w14:textId="5A2D06F7" w:rsidR="00DB7CB5" w:rsidRPr="00A3793F" w:rsidRDefault="00DB7CB5" w:rsidP="001F4563">
            <w:pPr>
              <w:spacing w:after="0"/>
              <w:rPr>
                <w:rFonts w:cs="Arial"/>
                <w:sz w:val="18"/>
                <w:szCs w:val="18"/>
              </w:rPr>
            </w:pPr>
            <w:r w:rsidRPr="00A3793F">
              <w:rPr>
                <w:rFonts w:cs="Arial"/>
                <w:sz w:val="18"/>
                <w:szCs w:val="18"/>
              </w:rPr>
              <w:t>Edward</w:t>
            </w:r>
            <w:r>
              <w:rPr>
                <w:rFonts w:cs="Arial"/>
                <w:sz w:val="18"/>
                <w:szCs w:val="18"/>
              </w:rPr>
              <w:t xml:space="preserve">/ </w:t>
            </w:r>
            <w:proofErr w:type="spellStart"/>
            <w:r>
              <w:rPr>
                <w:rFonts w:cs="Arial"/>
                <w:sz w:val="18"/>
                <w:szCs w:val="18"/>
              </w:rPr>
              <w:t>Kolety</w:t>
            </w:r>
            <w:proofErr w:type="spellEnd"/>
            <w:r w:rsidRPr="00A3793F">
              <w:rPr>
                <w:rFonts w:cs="Arial"/>
                <w:sz w:val="18"/>
                <w:szCs w:val="18"/>
              </w:rPr>
              <w:t>-Wakool</w:t>
            </w:r>
          </w:p>
        </w:tc>
        <w:tc>
          <w:tcPr>
            <w:tcW w:w="163" w:type="pct"/>
            <w:tcBorders>
              <w:left w:val="nil"/>
              <w:bottom w:val="single" w:sz="4" w:space="0" w:color="00528B" w:themeColor="accent2"/>
              <w:right w:val="single" w:sz="4" w:space="0" w:color="01528B"/>
            </w:tcBorders>
            <w:hideMark/>
          </w:tcPr>
          <w:p w14:paraId="46E29C2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Rb</w:t>
            </w:r>
          </w:p>
        </w:tc>
        <w:tc>
          <w:tcPr>
            <w:tcW w:w="369" w:type="pct"/>
            <w:tcBorders>
              <w:left w:val="single" w:sz="4" w:space="0" w:color="01528B"/>
            </w:tcBorders>
          </w:tcPr>
          <w:p w14:paraId="7E8DEAA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bi-monthly between Sept &amp; Mar (monthly for non-id metrics)</w:t>
            </w:r>
          </w:p>
        </w:tc>
        <w:tc>
          <w:tcPr>
            <w:tcW w:w="159" w:type="pct"/>
            <w:hideMark/>
          </w:tcPr>
          <w:p w14:paraId="256FBF8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4</w:t>
            </w:r>
          </w:p>
        </w:tc>
        <w:tc>
          <w:tcPr>
            <w:tcW w:w="211" w:type="pct"/>
            <w:hideMark/>
          </w:tcPr>
          <w:p w14:paraId="4B13034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5</w:t>
            </w:r>
          </w:p>
        </w:tc>
        <w:tc>
          <w:tcPr>
            <w:tcW w:w="211" w:type="pct"/>
            <w:hideMark/>
          </w:tcPr>
          <w:p w14:paraId="3372340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w:t>
            </w:r>
          </w:p>
        </w:tc>
        <w:tc>
          <w:tcPr>
            <w:tcW w:w="791" w:type="pct"/>
            <w:hideMark/>
          </w:tcPr>
          <w:p w14:paraId="3F41E97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xml:space="preserve">transects perpendicular to channel, </w:t>
            </w:r>
            <w:proofErr w:type="gramStart"/>
            <w:r w:rsidRPr="00A3793F">
              <w:rPr>
                <w:rFonts w:cs="Arial"/>
                <w:sz w:val="18"/>
                <w:szCs w:val="18"/>
              </w:rPr>
              <w:t>sampling  from</w:t>
            </w:r>
            <w:proofErr w:type="gramEnd"/>
            <w:r w:rsidRPr="00A3793F">
              <w:rPr>
                <w:rFonts w:cs="Arial"/>
                <w:sz w:val="18"/>
                <w:szCs w:val="18"/>
              </w:rPr>
              <w:t xml:space="preserve"> 5 permanent markers along 25m transects parallel to water, points every 50 cm along</w:t>
            </w:r>
          </w:p>
          <w:p w14:paraId="5EA5A782"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6" w:type="pct"/>
            <w:tcBorders>
              <w:bottom w:val="single" w:sz="4" w:space="0" w:color="00528B" w:themeColor="accent2"/>
              <w:right w:val="single" w:sz="4" w:space="0" w:color="01528B" w:themeColor="text2"/>
            </w:tcBorders>
          </w:tcPr>
          <w:p w14:paraId="1418120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calculated for each elevation on each transect</w:t>
            </w:r>
          </w:p>
          <w:p w14:paraId="7A793EC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(point-intercept method)</w:t>
            </w:r>
          </w:p>
        </w:tc>
        <w:tc>
          <w:tcPr>
            <w:tcW w:w="370" w:type="pct"/>
            <w:tcBorders>
              <w:left w:val="single" w:sz="4" w:space="0" w:color="01528B" w:themeColor="text2"/>
            </w:tcBorders>
            <w:hideMark/>
          </w:tcPr>
          <w:p w14:paraId="186B6CF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6C40B4A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bottom w:val="single" w:sz="4" w:space="0" w:color="00528B" w:themeColor="accent2"/>
              <w:right w:val="single" w:sz="4" w:space="0" w:color="01528B" w:themeColor="text2"/>
            </w:tcBorders>
            <w:hideMark/>
          </w:tcPr>
          <w:p w14:paraId="095FFC0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1528B" w:themeColor="text2"/>
            </w:tcBorders>
            <w:hideMark/>
          </w:tcPr>
          <w:p w14:paraId="4253A42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1DCE4F2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EC062B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597D98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2D7FE73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1ED6933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6802CD17" w14:textId="77777777" w:rsidTr="00B66F94">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01528B"/>
            </w:tcBorders>
            <w:hideMark/>
          </w:tcPr>
          <w:p w14:paraId="54A6E110" w14:textId="77777777" w:rsidR="00DB7CB5" w:rsidRPr="00A3793F" w:rsidRDefault="00DB7CB5" w:rsidP="001F4563">
            <w:pPr>
              <w:spacing w:after="0"/>
              <w:rPr>
                <w:rFonts w:cs="Arial"/>
                <w:sz w:val="18"/>
                <w:szCs w:val="18"/>
              </w:rPr>
            </w:pPr>
            <w:r w:rsidRPr="00A3793F">
              <w:rPr>
                <w:rFonts w:cs="Arial"/>
                <w:sz w:val="18"/>
                <w:szCs w:val="18"/>
              </w:rPr>
              <w:t>Goulburn</w:t>
            </w:r>
          </w:p>
        </w:tc>
        <w:tc>
          <w:tcPr>
            <w:tcW w:w="163" w:type="pct"/>
            <w:tcBorders>
              <w:left w:val="nil"/>
              <w:right w:val="single" w:sz="4" w:space="0" w:color="01528B"/>
            </w:tcBorders>
            <w:hideMark/>
          </w:tcPr>
          <w:p w14:paraId="2115106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Rb</w:t>
            </w:r>
          </w:p>
        </w:tc>
        <w:tc>
          <w:tcPr>
            <w:tcW w:w="369" w:type="pct"/>
            <w:tcBorders>
              <w:left w:val="single" w:sz="4" w:space="0" w:color="01528B"/>
            </w:tcBorders>
          </w:tcPr>
          <w:p w14:paraId="4024423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before &amp; after Oct Spring Fresh</w:t>
            </w:r>
          </w:p>
        </w:tc>
        <w:tc>
          <w:tcPr>
            <w:tcW w:w="159" w:type="pct"/>
            <w:hideMark/>
          </w:tcPr>
          <w:p w14:paraId="4A0C6A2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5950586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4</w:t>
            </w:r>
          </w:p>
        </w:tc>
        <w:tc>
          <w:tcPr>
            <w:tcW w:w="211" w:type="pct"/>
            <w:hideMark/>
          </w:tcPr>
          <w:p w14:paraId="7A5BDD7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16</w:t>
            </w:r>
          </w:p>
        </w:tc>
        <w:tc>
          <w:tcPr>
            <w:tcW w:w="791" w:type="pct"/>
            <w:hideMark/>
          </w:tcPr>
          <w:p w14:paraId="314B7EE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transects perpendicular to channel, sampling every 1m along 2m lengths, points every 10cm. </w:t>
            </w:r>
          </w:p>
          <w:p w14:paraId="38508D7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(point-intercept method)</w:t>
            </w:r>
          </w:p>
        </w:tc>
        <w:tc>
          <w:tcPr>
            <w:tcW w:w="686" w:type="pct"/>
            <w:tcBorders>
              <w:bottom w:val="single" w:sz="4" w:space="0" w:color="01528B"/>
              <w:right w:val="single" w:sz="4" w:space="0" w:color="01528B" w:themeColor="text2"/>
            </w:tcBorders>
          </w:tcPr>
          <w:p w14:paraId="0550838D"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calculated for each elevation on each transect</w:t>
            </w:r>
          </w:p>
          <w:p w14:paraId="7CD35FD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(point-intercept method)</w:t>
            </w:r>
          </w:p>
        </w:tc>
        <w:tc>
          <w:tcPr>
            <w:tcW w:w="370" w:type="pct"/>
            <w:tcBorders>
              <w:left w:val="single" w:sz="4" w:space="0" w:color="01528B" w:themeColor="text2"/>
            </w:tcBorders>
            <w:hideMark/>
          </w:tcPr>
          <w:p w14:paraId="54115822"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386EE8B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bottom w:val="single" w:sz="4" w:space="0" w:color="01528B"/>
              <w:right w:val="single" w:sz="4" w:space="0" w:color="01528B" w:themeColor="text2"/>
            </w:tcBorders>
            <w:hideMark/>
          </w:tcPr>
          <w:p w14:paraId="11E1AE1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19DF548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(in 3 1m x 1m quadrats at top, middle and bottom of bank)</w:t>
            </w:r>
          </w:p>
        </w:tc>
        <w:tc>
          <w:tcPr>
            <w:tcW w:w="210" w:type="pct"/>
            <w:tcBorders>
              <w:left w:val="single" w:sz="4" w:space="0" w:color="01528B" w:themeColor="text2"/>
            </w:tcBorders>
            <w:hideMark/>
          </w:tcPr>
          <w:p w14:paraId="27BAD281" w14:textId="77777777" w:rsidR="00DB7CB5" w:rsidRPr="00A3793F" w:rsidRDefault="00DB7CB5" w:rsidP="001F4563">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52A6452"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657863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6C5B3F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994FFF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742C714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3F431399" w14:textId="77777777" w:rsidTr="00B66F94">
        <w:trPr>
          <w:trHeight w:val="90"/>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00528B" w:themeColor="accent2"/>
              <w:left w:val="single" w:sz="4" w:space="0" w:color="01528B"/>
            </w:tcBorders>
          </w:tcPr>
          <w:p w14:paraId="4E82E7F6" w14:textId="77777777" w:rsidR="00DB7CB5" w:rsidRPr="00A3793F" w:rsidRDefault="00DB7CB5" w:rsidP="001F4563">
            <w:pPr>
              <w:spacing w:after="0"/>
              <w:rPr>
                <w:rFonts w:cs="Arial"/>
                <w:sz w:val="18"/>
                <w:szCs w:val="18"/>
              </w:rPr>
            </w:pPr>
            <w:r>
              <w:rPr>
                <w:rFonts w:cs="Arial"/>
                <w:sz w:val="18"/>
                <w:szCs w:val="18"/>
              </w:rPr>
              <w:t>Lower Murray</w:t>
            </w:r>
          </w:p>
        </w:tc>
        <w:tc>
          <w:tcPr>
            <w:tcW w:w="163" w:type="pct"/>
            <w:tcBorders>
              <w:top w:val="single" w:sz="4" w:space="0" w:color="00528B" w:themeColor="accent2"/>
              <w:left w:val="nil"/>
              <w:right w:val="single" w:sz="4" w:space="0" w:color="01528B"/>
            </w:tcBorders>
          </w:tcPr>
          <w:p w14:paraId="0F09A4D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Rb</w:t>
            </w:r>
          </w:p>
        </w:tc>
        <w:tc>
          <w:tcPr>
            <w:tcW w:w="369" w:type="pct"/>
            <w:tcBorders>
              <w:left w:val="single" w:sz="4" w:space="0" w:color="01528B"/>
            </w:tcBorders>
          </w:tcPr>
          <w:p w14:paraId="0005386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59" w:type="pct"/>
          </w:tcPr>
          <w:p w14:paraId="635183A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tcPr>
          <w:p w14:paraId="4934C5B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tcPr>
          <w:p w14:paraId="08928EBF"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91" w:type="pct"/>
          </w:tcPr>
          <w:p w14:paraId="797AF9D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86" w:type="pct"/>
            <w:tcBorders>
              <w:top w:val="single" w:sz="4" w:space="0" w:color="01528B"/>
              <w:right w:val="single" w:sz="4" w:space="0" w:color="01528B" w:themeColor="text2"/>
            </w:tcBorders>
          </w:tcPr>
          <w:p w14:paraId="7DD0BA9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70" w:type="pct"/>
            <w:tcBorders>
              <w:left w:val="single" w:sz="4" w:space="0" w:color="01528B" w:themeColor="text2"/>
            </w:tcBorders>
          </w:tcPr>
          <w:p w14:paraId="4B9370A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424" w:type="pct"/>
            <w:tcBorders>
              <w:top w:val="single" w:sz="4" w:space="0" w:color="01528B"/>
              <w:right w:val="single" w:sz="4" w:space="0" w:color="01528B"/>
            </w:tcBorders>
          </w:tcPr>
          <w:p w14:paraId="72556DE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1528B"/>
            </w:tcBorders>
          </w:tcPr>
          <w:p w14:paraId="526598A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1E9DE37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2A2BE07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704EEA5A"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1" w:type="pct"/>
          </w:tcPr>
          <w:p w14:paraId="1E817695"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c>
          <w:tcPr>
            <w:tcW w:w="210" w:type="pct"/>
          </w:tcPr>
          <w:p w14:paraId="67AEFD9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rPr>
            </w:pPr>
          </w:p>
        </w:tc>
      </w:tr>
      <w:tr w:rsidR="00DB7CB5" w:rsidRPr="00A3793F" w14:paraId="221E1084" w14:textId="77777777" w:rsidTr="00B66F94">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00" w:type="pct"/>
            <w:gridSpan w:val="16"/>
            <w:tcBorders>
              <w:right w:val="single" w:sz="4" w:space="0" w:color="01528B"/>
            </w:tcBorders>
          </w:tcPr>
          <w:p w14:paraId="0B539F97" w14:textId="77777777" w:rsidR="00DB7CB5" w:rsidRPr="00DE632C" w:rsidRDefault="00DB7CB5" w:rsidP="001F4563">
            <w:pPr>
              <w:spacing w:after="0"/>
              <w:rPr>
                <w:rFonts w:ascii="Segoe UI Symbol" w:hAnsi="Segoe UI Symbol" w:cs="Segoe UI Symbol"/>
                <w:b w:val="0"/>
                <w:bCs w:val="0"/>
                <w:sz w:val="18"/>
                <w:szCs w:val="18"/>
              </w:rPr>
            </w:pPr>
            <w:r w:rsidRPr="00DE632C">
              <w:rPr>
                <w:rFonts w:cs="Arial"/>
                <w:sz w:val="18"/>
                <w:szCs w:val="18"/>
              </w:rPr>
              <w:t xml:space="preserve">Wetland and floodplain </w:t>
            </w:r>
            <w:r>
              <w:rPr>
                <w:rFonts w:cs="Arial"/>
                <w:sz w:val="18"/>
                <w:szCs w:val="18"/>
              </w:rPr>
              <w:t>Selected Areas</w:t>
            </w:r>
          </w:p>
        </w:tc>
      </w:tr>
      <w:tr w:rsidR="00DB7CB5" w:rsidRPr="00A3793F" w14:paraId="3B8F0BC7" w14:textId="77777777" w:rsidTr="00B66F94">
        <w:trPr>
          <w:trHeight w:val="1200"/>
        </w:trPr>
        <w:tc>
          <w:tcPr>
            <w:cnfStyle w:val="001000000000" w:firstRow="0" w:lastRow="0" w:firstColumn="1" w:lastColumn="0" w:oddVBand="0" w:evenVBand="0" w:oddHBand="0" w:evenHBand="0" w:firstRowFirstColumn="0" w:firstRowLastColumn="0" w:lastRowFirstColumn="0" w:lastRowLastColumn="0"/>
            <w:tcW w:w="352" w:type="pct"/>
            <w:tcBorders>
              <w:bottom w:val="single" w:sz="4" w:space="0" w:color="00528B" w:themeColor="accent2"/>
            </w:tcBorders>
            <w:hideMark/>
          </w:tcPr>
          <w:p w14:paraId="766C5551" w14:textId="77777777" w:rsidR="00DB7CB5" w:rsidRPr="00A3793F" w:rsidRDefault="00DB7CB5" w:rsidP="001F4563">
            <w:pPr>
              <w:spacing w:after="0"/>
              <w:rPr>
                <w:rFonts w:cs="Arial"/>
                <w:sz w:val="18"/>
                <w:szCs w:val="18"/>
              </w:rPr>
            </w:pPr>
            <w:r w:rsidRPr="00A3793F">
              <w:rPr>
                <w:rFonts w:cs="Arial"/>
                <w:sz w:val="18"/>
                <w:szCs w:val="18"/>
              </w:rPr>
              <w:t>Gwydir</w:t>
            </w:r>
          </w:p>
        </w:tc>
        <w:tc>
          <w:tcPr>
            <w:tcW w:w="163" w:type="pct"/>
            <w:tcBorders>
              <w:bottom w:val="single" w:sz="4" w:space="0" w:color="00528B" w:themeColor="accent2"/>
              <w:right w:val="single" w:sz="4" w:space="0" w:color="01528B"/>
            </w:tcBorders>
            <w:hideMark/>
          </w:tcPr>
          <w:p w14:paraId="3511FB90"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Fr</w:t>
            </w:r>
          </w:p>
        </w:tc>
        <w:tc>
          <w:tcPr>
            <w:tcW w:w="369" w:type="pct"/>
            <w:tcBorders>
              <w:left w:val="single" w:sz="4" w:space="0" w:color="01528B"/>
            </w:tcBorders>
          </w:tcPr>
          <w:p w14:paraId="0DEC95F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before &amp; after CEW (Aug/Oct &amp; Mar/Apr)</w:t>
            </w:r>
          </w:p>
        </w:tc>
        <w:tc>
          <w:tcPr>
            <w:tcW w:w="159" w:type="pct"/>
            <w:hideMark/>
          </w:tcPr>
          <w:p w14:paraId="4841BF4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1D5305F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1519B1E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2</w:t>
            </w:r>
          </w:p>
        </w:tc>
        <w:tc>
          <w:tcPr>
            <w:tcW w:w="791" w:type="pct"/>
            <w:hideMark/>
          </w:tcPr>
          <w:p w14:paraId="15CA891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transects with observations recorded every 1m</w:t>
            </w:r>
          </w:p>
        </w:tc>
        <w:tc>
          <w:tcPr>
            <w:tcW w:w="686" w:type="pct"/>
            <w:tcBorders>
              <w:bottom w:val="single" w:sz="4" w:space="0" w:color="00528B" w:themeColor="accent2"/>
              <w:right w:val="single" w:sz="4" w:space="0" w:color="01528B"/>
            </w:tcBorders>
          </w:tcPr>
          <w:p w14:paraId="15FAFF1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for each 1m x 1m quadrat</w:t>
            </w:r>
          </w:p>
        </w:tc>
        <w:tc>
          <w:tcPr>
            <w:tcW w:w="370" w:type="pct"/>
            <w:tcBorders>
              <w:left w:val="single" w:sz="4" w:space="0" w:color="01528B"/>
            </w:tcBorders>
            <w:hideMark/>
          </w:tcPr>
          <w:p w14:paraId="5919023A"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2F7741F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0D2B555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52768B1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28C2643F"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448C808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5D2BAB5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F59CCF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6319638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hideMark/>
          </w:tcPr>
          <w:p w14:paraId="600BB0E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68486EA9" w14:textId="77777777" w:rsidTr="00B66F94">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352" w:type="pct"/>
            <w:hideMark/>
          </w:tcPr>
          <w:p w14:paraId="79C3940D" w14:textId="77777777" w:rsidR="00DB7CB5" w:rsidRPr="00A3793F" w:rsidRDefault="00DB7CB5" w:rsidP="001F4563">
            <w:pPr>
              <w:spacing w:after="0"/>
              <w:rPr>
                <w:rFonts w:cs="Arial"/>
                <w:sz w:val="18"/>
                <w:szCs w:val="18"/>
              </w:rPr>
            </w:pPr>
            <w:r w:rsidRPr="00A3793F">
              <w:rPr>
                <w:rFonts w:cs="Arial"/>
                <w:sz w:val="18"/>
                <w:szCs w:val="18"/>
              </w:rPr>
              <w:t>Gwydir</w:t>
            </w:r>
          </w:p>
        </w:tc>
        <w:tc>
          <w:tcPr>
            <w:tcW w:w="163" w:type="pct"/>
            <w:tcBorders>
              <w:right w:val="single" w:sz="4" w:space="0" w:color="01528B"/>
            </w:tcBorders>
            <w:hideMark/>
          </w:tcPr>
          <w:p w14:paraId="5F13B0D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11749E6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before &amp; after CEW (Aug/Oct and Mar/Apr)</w:t>
            </w:r>
          </w:p>
        </w:tc>
        <w:tc>
          <w:tcPr>
            <w:tcW w:w="159" w:type="pct"/>
            <w:hideMark/>
          </w:tcPr>
          <w:p w14:paraId="41ED648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2</w:t>
            </w:r>
          </w:p>
        </w:tc>
        <w:tc>
          <w:tcPr>
            <w:tcW w:w="211" w:type="pct"/>
            <w:hideMark/>
          </w:tcPr>
          <w:p w14:paraId="4B37699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13</w:t>
            </w:r>
          </w:p>
        </w:tc>
        <w:tc>
          <w:tcPr>
            <w:tcW w:w="211" w:type="pct"/>
            <w:hideMark/>
          </w:tcPr>
          <w:p w14:paraId="27DA7CB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3</w:t>
            </w:r>
          </w:p>
        </w:tc>
        <w:tc>
          <w:tcPr>
            <w:tcW w:w="791" w:type="pct"/>
            <w:hideMark/>
          </w:tcPr>
          <w:p w14:paraId="03EEDDBC"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0.04ha plots nested within 0.1ha plots </w:t>
            </w:r>
          </w:p>
        </w:tc>
        <w:tc>
          <w:tcPr>
            <w:tcW w:w="686" w:type="pct"/>
            <w:tcBorders>
              <w:right w:val="single" w:sz="4" w:space="0" w:color="01528B"/>
            </w:tcBorders>
          </w:tcPr>
          <w:p w14:paraId="7DBD2EB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for 0.04ha plot (N.B. Canopy cover recorded for 0.1ha plot)</w:t>
            </w:r>
          </w:p>
        </w:tc>
        <w:tc>
          <w:tcPr>
            <w:tcW w:w="370" w:type="pct"/>
            <w:tcBorders>
              <w:left w:val="single" w:sz="4" w:space="0" w:color="01528B"/>
            </w:tcBorders>
            <w:hideMark/>
          </w:tcPr>
          <w:p w14:paraId="5DB51B62"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07E86BC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7A7B575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68D3226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06DB123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1D55E70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38CA96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64A735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textDirection w:val="btLr"/>
            <w:hideMark/>
          </w:tcPr>
          <w:p w14:paraId="31376B35" w14:textId="77777777" w:rsidR="00DB7CB5" w:rsidRPr="00A3793F" w:rsidRDefault="00DB7CB5" w:rsidP="001F4563">
            <w:pPr>
              <w:spacing w:after="0"/>
              <w:ind w:left="113" w:right="113"/>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Length of fallen timber &gt;10 cm</w:t>
            </w:r>
          </w:p>
        </w:tc>
        <w:tc>
          <w:tcPr>
            <w:tcW w:w="210" w:type="pct"/>
            <w:hideMark/>
          </w:tcPr>
          <w:p w14:paraId="3618963D"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3BC36F03" w14:textId="77777777" w:rsidTr="00B66F94">
        <w:trPr>
          <w:trHeight w:val="1500"/>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00528B" w:themeColor="accent2"/>
              <w:bottom w:val="single" w:sz="4" w:space="0" w:color="00528B" w:themeColor="accent2"/>
            </w:tcBorders>
            <w:hideMark/>
          </w:tcPr>
          <w:p w14:paraId="3DCA34B1" w14:textId="77777777" w:rsidR="00DB7CB5" w:rsidRPr="00A3793F" w:rsidRDefault="00DB7CB5" w:rsidP="001F4563">
            <w:pPr>
              <w:spacing w:after="0"/>
              <w:rPr>
                <w:rFonts w:cs="Arial"/>
                <w:sz w:val="18"/>
                <w:szCs w:val="18"/>
              </w:rPr>
            </w:pPr>
            <w:r w:rsidRPr="00A3793F">
              <w:rPr>
                <w:rFonts w:cs="Arial"/>
                <w:sz w:val="18"/>
                <w:szCs w:val="18"/>
              </w:rPr>
              <w:t>Lachlan</w:t>
            </w:r>
          </w:p>
        </w:tc>
        <w:tc>
          <w:tcPr>
            <w:tcW w:w="163" w:type="pct"/>
            <w:tcBorders>
              <w:top w:val="single" w:sz="4" w:space="0" w:color="00528B" w:themeColor="accent2"/>
              <w:bottom w:val="single" w:sz="4" w:space="0" w:color="00528B" w:themeColor="accent2"/>
              <w:right w:val="single" w:sz="4" w:space="0" w:color="01528B"/>
            </w:tcBorders>
            <w:hideMark/>
          </w:tcPr>
          <w:p w14:paraId="1154485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Fr</w:t>
            </w:r>
          </w:p>
        </w:tc>
        <w:tc>
          <w:tcPr>
            <w:tcW w:w="369" w:type="pct"/>
            <w:tcBorders>
              <w:left w:val="single" w:sz="4" w:space="0" w:color="01528B"/>
            </w:tcBorders>
          </w:tcPr>
          <w:p w14:paraId="6967E38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before &amp; after CEW (Mar/April and 3 months after 1st fill)</w:t>
            </w:r>
          </w:p>
        </w:tc>
        <w:tc>
          <w:tcPr>
            <w:tcW w:w="159" w:type="pct"/>
            <w:hideMark/>
          </w:tcPr>
          <w:p w14:paraId="518FCB0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5</w:t>
            </w:r>
          </w:p>
        </w:tc>
        <w:tc>
          <w:tcPr>
            <w:tcW w:w="211" w:type="pct"/>
            <w:hideMark/>
          </w:tcPr>
          <w:p w14:paraId="146C3BA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1-4</w:t>
            </w:r>
          </w:p>
        </w:tc>
        <w:tc>
          <w:tcPr>
            <w:tcW w:w="211" w:type="pct"/>
            <w:hideMark/>
          </w:tcPr>
          <w:p w14:paraId="173988C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2-3</w:t>
            </w:r>
          </w:p>
        </w:tc>
        <w:tc>
          <w:tcPr>
            <w:tcW w:w="791" w:type="pct"/>
            <w:hideMark/>
          </w:tcPr>
          <w:p w14:paraId="15401D1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xml:space="preserve">100m transects with observations recorded every 1m </w:t>
            </w:r>
          </w:p>
        </w:tc>
        <w:tc>
          <w:tcPr>
            <w:tcW w:w="686" w:type="pct"/>
            <w:tcBorders>
              <w:top w:val="single" w:sz="4" w:space="0" w:color="00528B" w:themeColor="accent2"/>
              <w:bottom w:val="single" w:sz="4" w:space="0" w:color="00528B" w:themeColor="accent2"/>
              <w:right w:val="single" w:sz="4" w:space="0" w:color="01528B"/>
            </w:tcBorders>
          </w:tcPr>
          <w:p w14:paraId="57A8F86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for each 1m x 1m quadrat</w:t>
            </w:r>
          </w:p>
        </w:tc>
        <w:tc>
          <w:tcPr>
            <w:tcW w:w="370" w:type="pct"/>
            <w:tcBorders>
              <w:left w:val="single" w:sz="4" w:space="0" w:color="01528B"/>
            </w:tcBorders>
            <w:hideMark/>
          </w:tcPr>
          <w:p w14:paraId="084EB40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3793F">
              <w:rPr>
                <w:rFonts w:ascii="Segoe UI Symbol" w:hAnsi="Segoe UI Symbol" w:cs="Segoe UI Symbol"/>
                <w:sz w:val="18"/>
                <w:szCs w:val="18"/>
              </w:rPr>
              <w:t>✓</w:t>
            </w:r>
          </w:p>
          <w:p w14:paraId="4E5E43BE"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1159B4E1"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397CE1F2"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06F4E25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7B9B42B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11" w:type="pct"/>
            <w:hideMark/>
          </w:tcPr>
          <w:p w14:paraId="0E5B925F"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textDirection w:val="btLr"/>
            <w:hideMark/>
          </w:tcPr>
          <w:p w14:paraId="6A0AEDFF" w14:textId="77777777" w:rsidR="00DB7CB5" w:rsidRPr="00A3793F" w:rsidRDefault="00DB7CB5" w:rsidP="001F4563">
            <w:pPr>
              <w:spacing w:after="0"/>
              <w:ind w:left="113" w:right="113"/>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xml:space="preserve">Length of fallen timber &gt;10 cm </w:t>
            </w:r>
          </w:p>
        </w:tc>
        <w:tc>
          <w:tcPr>
            <w:tcW w:w="210" w:type="pct"/>
            <w:hideMark/>
          </w:tcPr>
          <w:p w14:paraId="4059454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4343F8A8" w14:textId="77777777" w:rsidTr="00B66F9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52" w:type="pct"/>
            <w:hideMark/>
          </w:tcPr>
          <w:p w14:paraId="5386A519" w14:textId="77777777" w:rsidR="00DB7CB5" w:rsidRPr="00A3793F" w:rsidRDefault="00DB7CB5" w:rsidP="001F4563">
            <w:pPr>
              <w:spacing w:after="0"/>
              <w:rPr>
                <w:rFonts w:cs="Arial"/>
                <w:sz w:val="18"/>
                <w:szCs w:val="18"/>
              </w:rPr>
            </w:pPr>
            <w:r w:rsidRPr="00A3793F">
              <w:rPr>
                <w:rFonts w:cs="Arial"/>
                <w:sz w:val="18"/>
                <w:szCs w:val="18"/>
              </w:rPr>
              <w:t>Lachlan</w:t>
            </w:r>
          </w:p>
        </w:tc>
        <w:tc>
          <w:tcPr>
            <w:tcW w:w="163" w:type="pct"/>
            <w:tcBorders>
              <w:right w:val="single" w:sz="4" w:space="0" w:color="01528B"/>
            </w:tcBorders>
            <w:hideMark/>
          </w:tcPr>
          <w:p w14:paraId="6F78963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00275F3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59" w:type="pct"/>
            <w:hideMark/>
          </w:tcPr>
          <w:p w14:paraId="017BE96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5</w:t>
            </w:r>
          </w:p>
        </w:tc>
        <w:tc>
          <w:tcPr>
            <w:tcW w:w="211" w:type="pct"/>
            <w:hideMark/>
          </w:tcPr>
          <w:p w14:paraId="09B56E3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2-5 </w:t>
            </w:r>
          </w:p>
        </w:tc>
        <w:tc>
          <w:tcPr>
            <w:tcW w:w="211" w:type="pct"/>
            <w:hideMark/>
          </w:tcPr>
          <w:p w14:paraId="1051B70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2-4</w:t>
            </w:r>
          </w:p>
        </w:tc>
        <w:tc>
          <w:tcPr>
            <w:tcW w:w="791" w:type="pct"/>
            <w:hideMark/>
          </w:tcPr>
          <w:p w14:paraId="29E7DA3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xml:space="preserve">0.04ha plots nested within 0.1ha plots </w:t>
            </w:r>
          </w:p>
        </w:tc>
        <w:tc>
          <w:tcPr>
            <w:tcW w:w="686" w:type="pct"/>
            <w:tcBorders>
              <w:right w:val="single" w:sz="4" w:space="0" w:color="01528B"/>
            </w:tcBorders>
          </w:tcPr>
          <w:p w14:paraId="3EAC4DAC"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for 0.04ha plot (N.B. Canopy cover recorded for 0.1ha plot)</w:t>
            </w:r>
          </w:p>
        </w:tc>
        <w:tc>
          <w:tcPr>
            <w:tcW w:w="370" w:type="pct"/>
            <w:tcBorders>
              <w:left w:val="single" w:sz="4" w:space="0" w:color="01528B"/>
            </w:tcBorders>
            <w:hideMark/>
          </w:tcPr>
          <w:p w14:paraId="732C8E7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0F62099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3F163BF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530784B1"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0" w:type="pct"/>
            <w:tcBorders>
              <w:left w:val="single" w:sz="4" w:space="0" w:color="01528B"/>
            </w:tcBorders>
            <w:hideMark/>
          </w:tcPr>
          <w:p w14:paraId="627A4DD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0909459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43C07253"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48EEAF45"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07C6D11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71505630"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320772C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62CB72E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1" w:type="pct"/>
            <w:hideMark/>
          </w:tcPr>
          <w:p w14:paraId="320387EB"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4C821C3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10" w:type="pct"/>
            <w:hideMark/>
          </w:tcPr>
          <w:p w14:paraId="3681154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111A914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B7CB5" w:rsidRPr="00A3793F" w14:paraId="2A5B1E22" w14:textId="77777777" w:rsidTr="00B66F94">
        <w:trPr>
          <w:trHeight w:val="530"/>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00528B" w:themeColor="accent2"/>
              <w:bottom w:val="single" w:sz="4" w:space="0" w:color="00528B" w:themeColor="accent2"/>
            </w:tcBorders>
            <w:hideMark/>
          </w:tcPr>
          <w:p w14:paraId="21A710C9" w14:textId="77777777" w:rsidR="00DB7CB5" w:rsidRPr="00A3793F" w:rsidRDefault="00DB7CB5" w:rsidP="001F4563">
            <w:pPr>
              <w:spacing w:after="0"/>
              <w:rPr>
                <w:rFonts w:cs="Arial"/>
                <w:sz w:val="18"/>
                <w:szCs w:val="18"/>
              </w:rPr>
            </w:pPr>
            <w:proofErr w:type="spellStart"/>
            <w:r w:rsidRPr="00A3793F">
              <w:rPr>
                <w:rFonts w:cs="Arial"/>
                <w:sz w:val="18"/>
                <w:szCs w:val="18"/>
              </w:rPr>
              <w:t>Murrum-bidgee</w:t>
            </w:r>
            <w:proofErr w:type="spellEnd"/>
          </w:p>
        </w:tc>
        <w:tc>
          <w:tcPr>
            <w:tcW w:w="163" w:type="pct"/>
            <w:tcBorders>
              <w:top w:val="single" w:sz="4" w:space="0" w:color="00528B" w:themeColor="accent2"/>
              <w:bottom w:val="single" w:sz="4" w:space="0" w:color="00528B" w:themeColor="accent2"/>
              <w:right w:val="single" w:sz="4" w:space="0" w:color="01528B"/>
            </w:tcBorders>
            <w:hideMark/>
          </w:tcPr>
          <w:p w14:paraId="213BBB00"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0B81A986"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59" w:type="pct"/>
            <w:hideMark/>
          </w:tcPr>
          <w:p w14:paraId="085127D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w:t>
            </w:r>
          </w:p>
        </w:tc>
        <w:tc>
          <w:tcPr>
            <w:tcW w:w="211" w:type="pct"/>
            <w:hideMark/>
          </w:tcPr>
          <w:p w14:paraId="2C721263"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4</w:t>
            </w:r>
          </w:p>
        </w:tc>
        <w:tc>
          <w:tcPr>
            <w:tcW w:w="211" w:type="pct"/>
            <w:hideMark/>
          </w:tcPr>
          <w:p w14:paraId="2F382B0B"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xml:space="preserve">2-3 </w:t>
            </w:r>
          </w:p>
        </w:tc>
        <w:tc>
          <w:tcPr>
            <w:tcW w:w="791" w:type="pct"/>
            <w:hideMark/>
          </w:tcPr>
          <w:p w14:paraId="18D81EF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1 x 10m quadrats</w:t>
            </w:r>
          </w:p>
        </w:tc>
        <w:tc>
          <w:tcPr>
            <w:tcW w:w="686" w:type="pct"/>
            <w:tcBorders>
              <w:top w:val="single" w:sz="4" w:space="0" w:color="00528B" w:themeColor="accent2"/>
              <w:bottom w:val="single" w:sz="4" w:space="0" w:color="00528B" w:themeColor="accent2"/>
              <w:right w:val="single" w:sz="4" w:space="0" w:color="01528B"/>
            </w:tcBorders>
          </w:tcPr>
          <w:p w14:paraId="36298928"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cs="Arial"/>
                <w:sz w:val="18"/>
                <w:szCs w:val="18"/>
              </w:rPr>
              <w:t>% cover values for each 10m quadrat</w:t>
            </w:r>
          </w:p>
        </w:tc>
        <w:tc>
          <w:tcPr>
            <w:tcW w:w="370" w:type="pct"/>
            <w:tcBorders>
              <w:left w:val="single" w:sz="4" w:space="0" w:color="01528B"/>
            </w:tcBorders>
            <w:hideMark/>
          </w:tcPr>
          <w:p w14:paraId="727F94A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2377A630"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402F444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tcBorders>
              <w:left w:val="single" w:sz="4" w:space="0" w:color="01528B"/>
            </w:tcBorders>
            <w:hideMark/>
          </w:tcPr>
          <w:p w14:paraId="705BEEAC"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11E03F3D"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2E6B949"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485F1337"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270FBD4"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43799522" w14:textId="77777777" w:rsidR="00DB7CB5" w:rsidRPr="00A3793F" w:rsidRDefault="00DB7CB5" w:rsidP="001F4563">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r w:rsidR="00DB7CB5" w:rsidRPr="00A3793F" w14:paraId="66BFEA4B" w14:textId="77777777" w:rsidTr="00B66F9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52" w:type="pct"/>
            <w:hideMark/>
          </w:tcPr>
          <w:p w14:paraId="049FD499" w14:textId="77777777" w:rsidR="00DB7CB5" w:rsidRPr="00A3793F" w:rsidRDefault="00DB7CB5" w:rsidP="001F4563">
            <w:pPr>
              <w:spacing w:after="0"/>
              <w:rPr>
                <w:rFonts w:cs="Arial"/>
                <w:sz w:val="18"/>
                <w:szCs w:val="18"/>
              </w:rPr>
            </w:pPr>
            <w:r w:rsidRPr="00A3793F">
              <w:rPr>
                <w:rFonts w:cs="Arial"/>
                <w:sz w:val="18"/>
                <w:szCs w:val="18"/>
              </w:rPr>
              <w:t>Warrego</w:t>
            </w:r>
            <w:r>
              <w:rPr>
                <w:rFonts w:cs="Arial"/>
                <w:sz w:val="18"/>
                <w:szCs w:val="18"/>
              </w:rPr>
              <w:t>-Darling</w:t>
            </w:r>
          </w:p>
        </w:tc>
        <w:tc>
          <w:tcPr>
            <w:tcW w:w="163" w:type="pct"/>
            <w:tcBorders>
              <w:right w:val="single" w:sz="4" w:space="0" w:color="01528B"/>
            </w:tcBorders>
            <w:hideMark/>
          </w:tcPr>
          <w:p w14:paraId="02ABA7A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Fl</w:t>
            </w:r>
          </w:p>
        </w:tc>
        <w:tc>
          <w:tcPr>
            <w:tcW w:w="369" w:type="pct"/>
            <w:tcBorders>
              <w:left w:val="single" w:sz="4" w:space="0" w:color="01528B"/>
            </w:tcBorders>
          </w:tcPr>
          <w:p w14:paraId="0E4C9D99"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before &amp; after CEW (Aug/Oct &amp; Mar/Jun)</w:t>
            </w:r>
          </w:p>
        </w:tc>
        <w:tc>
          <w:tcPr>
            <w:tcW w:w="159" w:type="pct"/>
            <w:hideMark/>
          </w:tcPr>
          <w:p w14:paraId="2C46B2D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1</w:t>
            </w:r>
          </w:p>
        </w:tc>
        <w:tc>
          <w:tcPr>
            <w:tcW w:w="211" w:type="pct"/>
            <w:hideMark/>
          </w:tcPr>
          <w:p w14:paraId="2F473AF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8</w:t>
            </w:r>
          </w:p>
        </w:tc>
        <w:tc>
          <w:tcPr>
            <w:tcW w:w="211" w:type="pct"/>
            <w:hideMark/>
          </w:tcPr>
          <w:p w14:paraId="5AAF032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3</w:t>
            </w:r>
          </w:p>
        </w:tc>
        <w:tc>
          <w:tcPr>
            <w:tcW w:w="791" w:type="pct"/>
            <w:hideMark/>
          </w:tcPr>
          <w:p w14:paraId="0718EA0E"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0.04ha (20m x 20m) quadrats</w:t>
            </w:r>
          </w:p>
        </w:tc>
        <w:tc>
          <w:tcPr>
            <w:tcW w:w="686" w:type="pct"/>
            <w:tcBorders>
              <w:right w:val="single" w:sz="4" w:space="0" w:color="01528B"/>
            </w:tcBorders>
          </w:tcPr>
          <w:p w14:paraId="61D7CA5D"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cs="Arial"/>
                <w:sz w:val="18"/>
                <w:szCs w:val="18"/>
              </w:rPr>
              <w:t>% cover values for 0.04ha quadrat</w:t>
            </w:r>
          </w:p>
        </w:tc>
        <w:tc>
          <w:tcPr>
            <w:tcW w:w="370" w:type="pct"/>
            <w:tcBorders>
              <w:left w:val="single" w:sz="4" w:space="0" w:color="01528B"/>
            </w:tcBorders>
            <w:hideMark/>
          </w:tcPr>
          <w:p w14:paraId="2E7B433A"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r w:rsidRPr="00A3793F">
              <w:rPr>
                <w:rFonts w:cs="Arial"/>
                <w:sz w:val="18"/>
                <w:szCs w:val="18"/>
              </w:rPr>
              <w:t xml:space="preserve"> </w:t>
            </w:r>
          </w:p>
          <w:p w14:paraId="49CEE20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24" w:type="pct"/>
            <w:tcBorders>
              <w:right w:val="single" w:sz="4" w:space="0" w:color="01528B"/>
            </w:tcBorders>
            <w:hideMark/>
          </w:tcPr>
          <w:p w14:paraId="20C3390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tcBorders>
              <w:left w:val="single" w:sz="4" w:space="0" w:color="01528B"/>
            </w:tcBorders>
            <w:hideMark/>
          </w:tcPr>
          <w:p w14:paraId="7C70C598"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0D594D8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36012BCF"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65FA7B44"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1" w:type="pct"/>
            <w:hideMark/>
          </w:tcPr>
          <w:p w14:paraId="5557BC17"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c>
          <w:tcPr>
            <w:tcW w:w="210" w:type="pct"/>
            <w:hideMark/>
          </w:tcPr>
          <w:p w14:paraId="21D796C6" w14:textId="77777777" w:rsidR="00DB7CB5" w:rsidRPr="00A3793F" w:rsidRDefault="00DB7CB5" w:rsidP="001F4563">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A3793F">
              <w:rPr>
                <w:rFonts w:ascii="Segoe UI Symbol" w:hAnsi="Segoe UI Symbol" w:cs="Segoe UI Symbol"/>
                <w:sz w:val="18"/>
                <w:szCs w:val="18"/>
              </w:rPr>
              <w:t>✓</w:t>
            </w:r>
          </w:p>
        </w:tc>
      </w:tr>
    </w:tbl>
    <w:p w14:paraId="67E35414" w14:textId="77777777" w:rsidR="00DD29F2" w:rsidRDefault="00DD29F2" w:rsidP="00F27802">
      <w:pPr>
        <w:pStyle w:val="BodyText"/>
        <w:rPr>
          <w:b/>
          <w:bCs/>
          <w:color w:val="757579" w:themeColor="accent3"/>
          <w:sz w:val="20"/>
          <w:szCs w:val="18"/>
        </w:rPr>
      </w:pPr>
    </w:p>
    <w:p w14:paraId="160F8704" w14:textId="77777777" w:rsidR="00DB7CB5" w:rsidRDefault="00DB7CB5" w:rsidP="00DB7CB5">
      <w:pPr>
        <w:rPr>
          <w:b/>
          <w:bCs/>
          <w:color w:val="757579" w:themeColor="accent3"/>
          <w:sz w:val="20"/>
          <w:szCs w:val="18"/>
        </w:rPr>
      </w:pPr>
    </w:p>
    <w:p w14:paraId="0FBBBAB4" w14:textId="49AD3D25" w:rsidR="00DB7CB5" w:rsidRPr="00DB7CB5" w:rsidRDefault="00DB7CB5" w:rsidP="00DB7CB5">
      <w:pPr>
        <w:sectPr w:rsidR="00DB7CB5" w:rsidRPr="00DB7CB5" w:rsidSect="00C83B32">
          <w:pgSz w:w="16838" w:h="11906" w:orient="landscape" w:code="9"/>
          <w:pgMar w:top="1134" w:right="1134" w:bottom="1134" w:left="1134" w:header="510" w:footer="624" w:gutter="0"/>
          <w:cols w:space="284"/>
          <w:docGrid w:linePitch="360"/>
        </w:sectPr>
      </w:pPr>
    </w:p>
    <w:p w14:paraId="237BF50E" w14:textId="2DFB4797" w:rsidR="00A75EB5" w:rsidRDefault="00A75EB5" w:rsidP="00A75EB5">
      <w:pPr>
        <w:pStyle w:val="Heading1"/>
      </w:pPr>
      <w:bookmarkStart w:id="12" w:name="_Toc52366102"/>
      <w:r>
        <w:t>How</w:t>
      </w:r>
      <w:bookmarkEnd w:id="12"/>
    </w:p>
    <w:p w14:paraId="5832F466" w14:textId="77777777" w:rsidR="00B97CB9" w:rsidRDefault="00B97CB9" w:rsidP="002E76D4">
      <w:pPr>
        <w:pStyle w:val="Heading2"/>
      </w:pPr>
      <w:bookmarkStart w:id="13" w:name="_Toc52366103"/>
      <w:r>
        <w:t>Vegetation data</w:t>
      </w:r>
      <w:bookmarkEnd w:id="13"/>
    </w:p>
    <w:p w14:paraId="35D6DF52" w14:textId="0C2C5C4F" w:rsidR="00B97CB9" w:rsidRPr="00AD3FBC" w:rsidRDefault="00B97CB9" w:rsidP="00B97CB9">
      <w:pPr>
        <w:pStyle w:val="BodyText"/>
      </w:pPr>
      <w:r w:rsidRPr="00AD3FBC">
        <w:t xml:space="preserve">Monitoring of vegetation diversity occurs across all Selected Areas using area specific methods (Category II methods, </w:t>
      </w:r>
      <w:r w:rsidR="00341147">
        <w:fldChar w:fldCharType="begin"/>
      </w:r>
      <w:r w:rsidR="00D210ED">
        <w:instrText xml:space="preserve"> ADDIN EN.CITE &lt;EndNote&gt;&lt;Cite&gt;&lt;Author&gt;Hale&lt;/Author&gt;&lt;Year&gt;2013&lt;/Year&gt;&lt;RecNum&gt;11&lt;/RecNum&gt;&lt;DisplayText&gt;(Hale et al. 2013)&lt;/DisplayText&gt;&lt;record&gt;&lt;rec-number&gt;11&lt;/rec-number&gt;&lt;foreign-keys&gt;&lt;key app="EN" db-id="2zwz0ar0r9xxtyepa2fxt9xyfpsrxw0x50r0" timestamp="1601255081"&gt;11&lt;/key&gt;&lt;/foreign-keys&gt;&lt;ref-type name="Report"&gt;27&lt;/ref-type&gt;&lt;contributors&gt;&lt;authors&gt;&lt;author&gt;Hale, J.&lt;/author&gt;&lt;author&gt;Stoffels, R.&lt;/author&gt;&lt;author&gt;Butcher, R.&lt;/author&gt;&lt;author&gt;Shackleton, M.&lt;/author&gt;&lt;author&gt;Brookes, S.&lt;/author&gt;&lt;author&gt;Gawne, B.&lt;/author&gt;&lt;/authors&gt;&lt;/contributors&gt;&lt;titles&gt;&lt;title&gt;Commonwealth Environmental Water Office Long Term Intervention Monitoring Project - Standard Methods.&lt;/title&gt;&lt;/titles&gt;&lt;pages&gt;182&lt;/pages&gt;&lt;dates&gt;&lt;year&gt;2013&lt;/year&gt;&lt;/dates&gt;&lt;publisher&gt;Final Report prepared for the Commonwealth Environmental Water Office by The Murray-Darling Freshwater Research Centre, MDFRC Publication 29.2/2014, 182pp&lt;/publisher&gt;&lt;urls&gt;&lt;/urls&gt;&lt;/record&gt;&lt;/Cite&gt;&lt;/EndNote&gt;</w:instrText>
      </w:r>
      <w:r w:rsidR="00341147">
        <w:fldChar w:fldCharType="separate"/>
      </w:r>
      <w:r w:rsidR="00D210ED">
        <w:rPr>
          <w:noProof/>
        </w:rPr>
        <w:t>(Hale et al. 2013)</w:t>
      </w:r>
      <w:r w:rsidR="00341147">
        <w:fldChar w:fldCharType="end"/>
      </w:r>
      <w:r w:rsidR="003E3DB7">
        <w:t>.</w:t>
      </w:r>
      <w:r w:rsidRPr="00AD3FBC">
        <w:t xml:space="preserve"> Data are collected from a range of fixed wetland, </w:t>
      </w:r>
      <w:proofErr w:type="gramStart"/>
      <w:r w:rsidRPr="00AD3FBC">
        <w:t>floodplain</w:t>
      </w:r>
      <w:proofErr w:type="gramEnd"/>
      <w:r w:rsidRPr="00AD3FBC">
        <w:t xml:space="preserve"> and riverine sites, at multiple times throughout the year (at a minimum twice per year)</w:t>
      </w:r>
      <w:r w:rsidR="00B87E9B">
        <w:t>.</w:t>
      </w:r>
      <w:r w:rsidR="009B6181">
        <w:t xml:space="preserve"> </w:t>
      </w:r>
      <w:r w:rsidRPr="00AD3FBC">
        <w:t>There is variation in the methods used to collect the data across the Selected Areas because each area has tailored their approach to address Selected Area evaluation questions.</w:t>
      </w:r>
    </w:p>
    <w:p w14:paraId="0F4226B5" w14:textId="27A906C6" w:rsidR="00B97CB9" w:rsidRPr="00AD3FBC" w:rsidRDefault="00B97CB9" w:rsidP="00B97CB9">
      <w:pPr>
        <w:pStyle w:val="BodyText"/>
      </w:pPr>
      <w:r w:rsidRPr="00AD3FBC">
        <w:t>The data collected includes records of species (presence, cover and height) and measures of vegetation structure (canopy cover, litter cover, bare ground)</w:t>
      </w:r>
      <w:r w:rsidR="00B87E9B">
        <w:t xml:space="preserve"> (see also </w:t>
      </w:r>
      <w:r w:rsidR="00B87E9B">
        <w:fldChar w:fldCharType="begin"/>
      </w:r>
      <w:r w:rsidR="00B87E9B">
        <w:instrText xml:space="preserve"> REF _Ref51600264 \h </w:instrText>
      </w:r>
      <w:r w:rsidR="00B87E9B">
        <w:fldChar w:fldCharType="separate"/>
      </w:r>
      <w:r w:rsidR="006C0CDB">
        <w:t xml:space="preserve">Table </w:t>
      </w:r>
      <w:r w:rsidR="006C0CDB">
        <w:rPr>
          <w:noProof/>
        </w:rPr>
        <w:t>2</w:t>
      </w:r>
      <w:r w:rsidR="00B87E9B">
        <w:fldChar w:fldCharType="end"/>
      </w:r>
      <w:r w:rsidR="00B87E9B">
        <w:t>)</w:t>
      </w:r>
      <w:r w:rsidRPr="00AD3FBC">
        <w:t xml:space="preserve">. </w:t>
      </w:r>
    </w:p>
    <w:p w14:paraId="77D3A007" w14:textId="2D12E981" w:rsidR="00B97CB9" w:rsidRDefault="00B97CB9" w:rsidP="00B97CB9">
      <w:pPr>
        <w:pStyle w:val="BodyText"/>
      </w:pPr>
      <w:r w:rsidRPr="00AD3FBC">
        <w:t xml:space="preserve">Unlike </w:t>
      </w:r>
      <w:r w:rsidRPr="00AD3FBC">
        <w:fldChar w:fldCharType="begin"/>
      </w:r>
      <w:r w:rsidR="0079744E">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Pr="00AD3FBC">
        <w:fldChar w:fldCharType="separate"/>
      </w:r>
      <w:r w:rsidR="0079744E">
        <w:rPr>
          <w:noProof/>
        </w:rPr>
        <w:t>Capon et al. (2018)</w:t>
      </w:r>
      <w:r w:rsidRPr="00AD3FBC">
        <w:fldChar w:fldCharType="end"/>
      </w:r>
      <w:r w:rsidRPr="00AD3FBC">
        <w:t>, we do not expect to complement the vegetation data collected by the Selected Area teams with data sets such as those collected under previous monitoring programs. During the LTIM Basin Evaluation, it was found that the data from other monitoring programs were not easily comparable, nor was time available to manage the additional data sets and transform them into a useable format.</w:t>
      </w:r>
    </w:p>
    <w:p w14:paraId="6F4C2315" w14:textId="6DD25308" w:rsidR="00593BB8" w:rsidRDefault="00593BB8" w:rsidP="002E76D4">
      <w:pPr>
        <w:pStyle w:val="Heading2"/>
      </w:pPr>
      <w:bookmarkStart w:id="14" w:name="_Toc52366104"/>
      <w:r>
        <w:t>Hydrological metrics</w:t>
      </w:r>
      <w:bookmarkEnd w:id="14"/>
    </w:p>
    <w:p w14:paraId="38C842E2" w14:textId="436DF72A" w:rsidR="00593BB8" w:rsidRDefault="00E55EDF" w:rsidP="00B97CB9">
      <w:pPr>
        <w:pStyle w:val="BodyText"/>
      </w:pPr>
      <w:r w:rsidRPr="00E55EDF">
        <w:t>Site scale hydrological metrics are collected across all Selected Areas using a range of methods that vary in spatial and temporal resolution. These include antecedent inundation conditions as well as metrics relevant at the time of sampling (water depth and soil moisture). Where possible, data will be leveraged from the Flow-MER Basin scale hydrology work as it progresses.</w:t>
      </w:r>
    </w:p>
    <w:p w14:paraId="36CEAD6B" w14:textId="122DFC7E" w:rsidR="00593BB8" w:rsidRDefault="00593BB8" w:rsidP="002E76D4">
      <w:pPr>
        <w:pStyle w:val="Heading2"/>
      </w:pPr>
      <w:bookmarkStart w:id="15" w:name="_Toc52366105"/>
      <w:r>
        <w:t>Other variables</w:t>
      </w:r>
      <w:bookmarkEnd w:id="15"/>
    </w:p>
    <w:p w14:paraId="33F719BC" w14:textId="082849FA" w:rsidR="006E15DC" w:rsidRDefault="006E15DC" w:rsidP="006E15DC">
      <w:pPr>
        <w:pStyle w:val="BodyText"/>
      </w:pPr>
      <w:r w:rsidRPr="006E15DC">
        <w:t xml:space="preserve">Weather conditions and land management activities that are likely to affect vegetation diversity responses to the provision of water, will be used to supplement the hydrology data and contribute to understanding vegetation responses to environmental water. </w:t>
      </w:r>
    </w:p>
    <w:p w14:paraId="0CAAA88E" w14:textId="2B230E8C" w:rsidR="0052218E" w:rsidRDefault="0052218E" w:rsidP="002E76D4">
      <w:pPr>
        <w:pStyle w:val="Heading2"/>
      </w:pPr>
      <w:bookmarkStart w:id="16" w:name="_Toc52366106"/>
      <w:r>
        <w:t>Analyses</w:t>
      </w:r>
      <w:bookmarkEnd w:id="16"/>
    </w:p>
    <w:p w14:paraId="7BB9DAD8" w14:textId="6C4F9A7F" w:rsidR="000F0969" w:rsidRDefault="000F0969" w:rsidP="000F0969">
      <w:pPr>
        <w:pStyle w:val="BodyText"/>
      </w:pPr>
      <w:r w:rsidRPr="000F0969">
        <w:t>Evaluation at</w:t>
      </w:r>
      <w:r w:rsidR="00B3795C">
        <w:t xml:space="preserve"> a</w:t>
      </w:r>
      <w:r w:rsidRPr="000F0969">
        <w:t xml:space="preserve"> Basin scale will adopt a combination of aggregated area scale evaluation and Basin-wide evaluation considering annual and multi-year evaluation and is based on the approaches of </w:t>
      </w:r>
      <w:r>
        <w:fldChar w:fldCharType="begin"/>
      </w:r>
      <w:r w:rsidR="00676E0E">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fldChar w:fldCharType="separate"/>
      </w:r>
      <w:r w:rsidR="00676E0E">
        <w:rPr>
          <w:noProof/>
        </w:rPr>
        <w:t>Capon et al. (2018)</w:t>
      </w:r>
      <w:r>
        <w:fldChar w:fldCharType="end"/>
      </w:r>
      <w:r w:rsidRPr="000F0969">
        <w:t xml:space="preserve">. It is expected that as the length of the temporal data set increases, so will our capacity to evaluate outcomes. The original framing for the LTIM project </w:t>
      </w:r>
      <w:r w:rsidRPr="000F0969">
        <w:fldChar w:fldCharType="begin"/>
      </w:r>
      <w:r w:rsidR="00D210ED">
        <w:instrText xml:space="preserve"> ADDIN EN.CITE &lt;EndNote&gt;&lt;Cite&gt;&lt;Author&gt;Gawne&lt;/Author&gt;&lt;Year&gt;2013&lt;/Year&gt;&lt;RecNum&gt;4&lt;/RecNum&gt;&lt;DisplayText&gt;(Gawne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Pr="000F0969">
        <w:fldChar w:fldCharType="separate"/>
      </w:r>
      <w:r w:rsidR="00D210ED">
        <w:rPr>
          <w:noProof/>
        </w:rPr>
        <w:t>(Gawne et al. 2013)</w:t>
      </w:r>
      <w:r w:rsidRPr="000F0969">
        <w:fldChar w:fldCharType="end"/>
      </w:r>
      <w:r w:rsidRPr="000F0969">
        <w:t xml:space="preserve"> expected that outcomes for vegetation diversity would become apparent at a time scale of greater than 10 years </w:t>
      </w:r>
      <w:r w:rsidR="00682184">
        <w:t>(</w:t>
      </w:r>
      <w:r w:rsidR="00682184">
        <w:fldChar w:fldCharType="begin"/>
      </w:r>
      <w:r w:rsidR="00682184">
        <w:instrText xml:space="preserve"> REF _Ref51600901 \h </w:instrText>
      </w:r>
      <w:r w:rsidR="00682184">
        <w:fldChar w:fldCharType="separate"/>
      </w:r>
      <w:r w:rsidR="006C0CDB">
        <w:t xml:space="preserve">Figure </w:t>
      </w:r>
      <w:r w:rsidR="006C0CDB">
        <w:rPr>
          <w:noProof/>
        </w:rPr>
        <w:t>1</w:t>
      </w:r>
      <w:r w:rsidR="00682184">
        <w:fldChar w:fldCharType="end"/>
      </w:r>
      <w:r w:rsidR="00682184">
        <w:t>)</w:t>
      </w:r>
      <w:r w:rsidRPr="000F0969">
        <w:t>.</w:t>
      </w:r>
    </w:p>
    <w:p w14:paraId="0AA9EE35" w14:textId="164EEB23" w:rsidR="00532F8E" w:rsidRDefault="00532F8E" w:rsidP="000F0969">
      <w:pPr>
        <w:pStyle w:val="BodyText"/>
      </w:pPr>
    </w:p>
    <w:p w14:paraId="6C9F626C" w14:textId="5C306298" w:rsidR="00532F8E" w:rsidRDefault="009369AE" w:rsidP="000F0969">
      <w:pPr>
        <w:pStyle w:val="BodyText"/>
      </w:pPr>
      <w:r w:rsidRPr="00BF227A">
        <w:rPr>
          <w:noProof/>
        </w:rPr>
        <w:lastRenderedPageBreak/>
        <w:drawing>
          <wp:inline distT="0" distB="0" distL="0" distR="0" wp14:anchorId="135867B5" wp14:editId="418F3517">
            <wp:extent cx="4895850" cy="345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895850" cy="3457575"/>
                    </a:xfrm>
                    <a:prstGeom prst="rect">
                      <a:avLst/>
                    </a:prstGeom>
                    <a:noFill/>
                    <a:ln>
                      <a:noFill/>
                    </a:ln>
                  </pic:spPr>
                </pic:pic>
              </a:graphicData>
            </a:graphic>
          </wp:inline>
        </w:drawing>
      </w:r>
    </w:p>
    <w:p w14:paraId="47433D75" w14:textId="1D7F05F8" w:rsidR="009369AE" w:rsidRPr="000F0969" w:rsidRDefault="009369AE" w:rsidP="009369AE">
      <w:pPr>
        <w:pStyle w:val="Caption"/>
      </w:pPr>
      <w:bookmarkStart w:id="17" w:name="_Ref51600901"/>
      <w:bookmarkStart w:id="18" w:name="_Toc52366094"/>
      <w:r>
        <w:t xml:space="preserve">Figure </w:t>
      </w:r>
      <w:r>
        <w:fldChar w:fldCharType="begin"/>
      </w:r>
      <w:r>
        <w:instrText>SEQ Figure \* ARABIC</w:instrText>
      </w:r>
      <w:r>
        <w:fldChar w:fldCharType="separate"/>
      </w:r>
      <w:r w:rsidR="006C0CDB">
        <w:rPr>
          <w:noProof/>
        </w:rPr>
        <w:t>1</w:t>
      </w:r>
      <w:r>
        <w:fldChar w:fldCharType="end"/>
      </w:r>
      <w:bookmarkEnd w:id="17"/>
      <w:r>
        <w:t xml:space="preserve"> An illustration of the spatial and temporal relationships between elements of the vegetation objectives hierarchy. The yellow boxes represent aspects of the Level 3 vegetation objective for which cause-effect diagrams have been developed. From </w:t>
      </w:r>
      <w:r>
        <w:fldChar w:fldCharType="begin"/>
      </w:r>
      <w:r w:rsidR="00676E0E">
        <w:instrText xml:space="preserve"> ADDIN EN.CITE &lt;EndNote&gt;&lt;Cite AuthorYear="1"&gt;&lt;Author&gt;Gawne&lt;/Author&gt;&lt;Year&gt;2013&lt;/Year&gt;&lt;RecNum&gt;4&lt;/RecNum&gt;&lt;DisplayText&gt;Gawne et al. (2013)&lt;/DisplayText&gt;&lt;record&gt;&lt;rec-number&gt;4&lt;/rec-number&gt;&lt;foreign-keys&gt;&lt;key app="EN" db-id="2zwz0ar0r9xxtyepa2fxt9xyfpsrxw0x50r0" timestamp="1600666482"&gt;4&lt;/key&gt;&lt;/foreign-keys&gt;&lt;ref-type name="Report"&gt;27&lt;/ref-type&gt;&lt;contributors&gt;&lt;authors&gt;&lt;author&gt;Gawne, B.&lt;/author&gt;&lt;author&gt;Brookes,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fldChar w:fldCharType="separate"/>
      </w:r>
      <w:r w:rsidR="00676E0E">
        <w:rPr>
          <w:noProof/>
        </w:rPr>
        <w:t>Gawne et al. (2013)</w:t>
      </w:r>
      <w:bookmarkEnd w:id="18"/>
      <w:r>
        <w:fldChar w:fldCharType="end"/>
      </w:r>
    </w:p>
    <w:p w14:paraId="510A8580" w14:textId="50B7AC30" w:rsidR="000C263C" w:rsidRDefault="000C263C" w:rsidP="006E15DC">
      <w:pPr>
        <w:pStyle w:val="BodyText"/>
      </w:pPr>
    </w:p>
    <w:p w14:paraId="6C38ABCB" w14:textId="7897F3FD" w:rsidR="00ED6A4F" w:rsidRPr="00272C6B" w:rsidRDefault="00ED6A4F" w:rsidP="00E629C8">
      <w:pPr>
        <w:pStyle w:val="BodyText"/>
      </w:pPr>
      <w:r>
        <w:t>E</w:t>
      </w:r>
      <w:r w:rsidRPr="00272C6B">
        <w:t>valuation will be based on the following analyses</w:t>
      </w:r>
      <w:r w:rsidR="00662807">
        <w:t xml:space="preserve">, which largely follows that described in </w:t>
      </w:r>
      <w:r w:rsidR="00662807">
        <w:fldChar w:fldCharType="begin"/>
      </w:r>
      <w:r w:rsidR="00007901">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662807">
        <w:fldChar w:fldCharType="separate"/>
      </w:r>
      <w:r w:rsidR="00007901">
        <w:rPr>
          <w:noProof/>
        </w:rPr>
        <w:t>Capon et al. (2018)</w:t>
      </w:r>
      <w:r w:rsidR="00662807">
        <w:fldChar w:fldCharType="end"/>
      </w:r>
      <w:r w:rsidRPr="00272C6B">
        <w:t>:</w:t>
      </w:r>
    </w:p>
    <w:p w14:paraId="55236B1A" w14:textId="77777777" w:rsidR="00ED6A4F" w:rsidRDefault="00ED6A4F" w:rsidP="00ED6A4F">
      <w:pPr>
        <w:pStyle w:val="Heading4"/>
        <w:rPr>
          <w:rFonts w:eastAsia="Calibri"/>
        </w:rPr>
      </w:pPr>
      <w:r w:rsidRPr="002F5756">
        <w:rPr>
          <w:rFonts w:eastAsia="Calibri"/>
        </w:rPr>
        <w:t xml:space="preserve">Aggregated Area scale, annual evaluation. </w:t>
      </w:r>
    </w:p>
    <w:p w14:paraId="4AD0B510" w14:textId="31F6BB6E" w:rsidR="00ED6A4F" w:rsidRPr="00272C6B" w:rsidRDefault="00ED6A4F" w:rsidP="00E629C8">
      <w:pPr>
        <w:pStyle w:val="BodyText"/>
      </w:pPr>
      <w:r w:rsidRPr="00272C6B">
        <w:t xml:space="preserve">Species presence/absence data from </w:t>
      </w:r>
      <w:r>
        <w:t>S</w:t>
      </w:r>
      <w:r w:rsidRPr="00272C6B">
        <w:t xml:space="preserve">elected </w:t>
      </w:r>
      <w:r>
        <w:t>A</w:t>
      </w:r>
      <w:r w:rsidRPr="00272C6B">
        <w:t xml:space="preserve">reas will be analysed to identify vegetation outcomes (changes in species distribution, </w:t>
      </w:r>
      <w:proofErr w:type="gramStart"/>
      <w:r w:rsidRPr="00272C6B">
        <w:t>presence</w:t>
      </w:r>
      <w:proofErr w:type="gramEnd"/>
      <w:r w:rsidRPr="00272C6B">
        <w:t xml:space="preserve"> and abundance) to watering actions by comparing observed outcomes to outcomes predicted to occur in the absence of environmental flow</w:t>
      </w:r>
      <w:r w:rsidR="00430D0E">
        <w:t>. The</w:t>
      </w:r>
      <w:r w:rsidR="00E758D6">
        <w:t xml:space="preserve"> predicted counterfactual (absence of environmental flow), will</w:t>
      </w:r>
      <w:r w:rsidR="00407801">
        <w:t xml:space="preserve"> draw on information provided by the hydrology theme</w:t>
      </w:r>
      <w:r w:rsidR="00C84C65">
        <w:t xml:space="preserve"> (annual extent of CEW inundation)</w:t>
      </w:r>
      <w:r w:rsidR="0085795F">
        <w:t xml:space="preserve"> and Selected Area knowledge</w:t>
      </w:r>
      <w:r w:rsidR="00C84C65">
        <w:t xml:space="preserve"> (</w:t>
      </w:r>
      <w:r w:rsidR="003C4110">
        <w:t>likelihood of inundation in the absence of CEW)</w:t>
      </w:r>
      <w:r w:rsidRPr="00272C6B">
        <w:t xml:space="preserve">. </w:t>
      </w:r>
      <w:r w:rsidR="002B12CE">
        <w:t xml:space="preserve">In contrast to </w:t>
      </w:r>
      <w:r w:rsidR="002B12CE">
        <w:fldChar w:fldCharType="begin"/>
      </w:r>
      <w:r w:rsidR="00EE06CA">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2B12CE">
        <w:fldChar w:fldCharType="separate"/>
      </w:r>
      <w:r w:rsidR="00EE06CA">
        <w:rPr>
          <w:noProof/>
        </w:rPr>
        <w:t>Capon et al. (2018)</w:t>
      </w:r>
      <w:r w:rsidR="002B12CE">
        <w:fldChar w:fldCharType="end"/>
      </w:r>
      <w:r w:rsidR="002B12CE">
        <w:t xml:space="preserve">, the aggregated area scale annual evaluation will focus less on </w:t>
      </w:r>
      <w:r w:rsidR="0003528E">
        <w:t>responses within and between individual Selected Areas</w:t>
      </w:r>
      <w:r w:rsidR="00B900AB">
        <w:t xml:space="preserve"> (given the </w:t>
      </w:r>
      <w:r w:rsidR="00274D5C">
        <w:t>LTIM findings of high heterogeneity)</w:t>
      </w:r>
      <w:r w:rsidR="0003528E">
        <w:t xml:space="preserve"> and more on </w:t>
      </w:r>
      <w:r w:rsidR="0023180E">
        <w:t>aggregate learning through the comparison o</w:t>
      </w:r>
      <w:r w:rsidR="00996926">
        <w:t xml:space="preserve">f similar watering objectives in </w:t>
      </w:r>
      <w:r w:rsidR="007D750A">
        <w:t>broad habitat types (e.g. river bank, wetland and floodplain)</w:t>
      </w:r>
      <w:r w:rsidR="0051465B">
        <w:t xml:space="preserve"> and ANAE vegetation types</w:t>
      </w:r>
      <w:r w:rsidR="007D750A">
        <w:t xml:space="preserve">. </w:t>
      </w:r>
      <w:r w:rsidR="00AC40BC">
        <w:t>Ex</w:t>
      </w:r>
      <w:r w:rsidR="00850CBE">
        <w:t>panding on the methods in</w:t>
      </w:r>
      <w:r w:rsidR="00B2500E">
        <w:t xml:space="preserve"> </w:t>
      </w:r>
      <w:r w:rsidR="003740F1">
        <w:fldChar w:fldCharType="begin"/>
      </w:r>
      <w:r w:rsidR="003740F1">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3740F1">
        <w:fldChar w:fldCharType="separate"/>
      </w:r>
      <w:r w:rsidR="003740F1">
        <w:rPr>
          <w:noProof/>
        </w:rPr>
        <w:t>Capon et al. (2018)</w:t>
      </w:r>
      <w:r w:rsidR="003740F1">
        <w:fldChar w:fldCharType="end"/>
      </w:r>
      <w:r w:rsidR="003740F1">
        <w:t xml:space="preserve">, </w:t>
      </w:r>
      <w:r w:rsidR="00850CBE">
        <w:t xml:space="preserve">the </w:t>
      </w:r>
      <w:r w:rsidR="003740F1">
        <w:t>p</w:t>
      </w:r>
      <w:r w:rsidRPr="00272C6B">
        <w:t>resence/absence of regionally relevant target species, species from particular functional/classification groups and culturally significant species</w:t>
      </w:r>
      <w:r>
        <w:t>,</w:t>
      </w:r>
      <w:r w:rsidRPr="00272C6B">
        <w:t xml:space="preserve"> will be analysed in relation to Commonwealth environmental water. </w:t>
      </w:r>
    </w:p>
    <w:p w14:paraId="43BF00E0" w14:textId="77777777" w:rsidR="00ED6A4F" w:rsidRDefault="00ED6A4F" w:rsidP="00ED6A4F">
      <w:pPr>
        <w:pStyle w:val="Heading4"/>
        <w:rPr>
          <w:rFonts w:eastAsia="Calibri"/>
        </w:rPr>
      </w:pPr>
      <w:r w:rsidRPr="002F5756">
        <w:rPr>
          <w:rFonts w:eastAsia="Calibri"/>
        </w:rPr>
        <w:t xml:space="preserve">Basin-scale, annual evaluation. </w:t>
      </w:r>
    </w:p>
    <w:p w14:paraId="119177F4" w14:textId="5DD17131" w:rsidR="00ED6A4F" w:rsidRPr="00272C6B" w:rsidRDefault="00ED6A4F" w:rsidP="00D45F59">
      <w:pPr>
        <w:pStyle w:val="BodyText"/>
      </w:pPr>
      <w:r w:rsidRPr="00272C6B">
        <w:t xml:space="preserve">For unmonitored sites, likely outcomes of annual water actions will be based on species and communities that have received water across the </w:t>
      </w:r>
      <w:r>
        <w:t>B</w:t>
      </w:r>
      <w:r w:rsidRPr="00272C6B">
        <w:t xml:space="preserve">asin (e.g. proportion of </w:t>
      </w:r>
      <w:proofErr w:type="gramStart"/>
      <w:r w:rsidRPr="00272C6B">
        <w:t>particular ANAE</w:t>
      </w:r>
      <w:proofErr w:type="gramEnd"/>
      <w:r w:rsidRPr="00272C6B">
        <w:t xml:space="preserve"> vegetation types across the </w:t>
      </w:r>
      <w:r>
        <w:t>B</w:t>
      </w:r>
      <w:r w:rsidRPr="00272C6B">
        <w:t xml:space="preserve">asin that received environmental water). If generalised responses (such as increases or decreases in the number of species in an area or cover of particular species </w:t>
      </w:r>
      <w:r w:rsidRPr="00272C6B">
        <w:lastRenderedPageBreak/>
        <w:t>of interest) are apparent from the aggregated area scale evaluation, these will be used to infer specific responses at unmonitored sites.</w:t>
      </w:r>
      <w:r w:rsidR="00082B5C">
        <w:t xml:space="preserve"> This aspect of the evaluation will have close collaboration with the Ecosystem Diversity theme.</w:t>
      </w:r>
      <w:r w:rsidRPr="00272C6B">
        <w:t xml:space="preserve"> </w:t>
      </w:r>
      <w:r w:rsidR="0079744E" w:rsidRPr="00AD3FBC">
        <w:t xml:space="preserve">Unlike </w:t>
      </w:r>
      <w:r w:rsidR="0079744E" w:rsidRPr="00AD3FBC">
        <w:fldChar w:fldCharType="begin"/>
      </w:r>
      <w:r w:rsidR="0079744E">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79744E" w:rsidRPr="00AD3FBC">
        <w:fldChar w:fldCharType="separate"/>
      </w:r>
      <w:r w:rsidR="0079744E">
        <w:rPr>
          <w:noProof/>
        </w:rPr>
        <w:t>Capon et al. (2018)</w:t>
      </w:r>
      <w:r w:rsidR="0079744E" w:rsidRPr="00AD3FBC">
        <w:fldChar w:fldCharType="end"/>
      </w:r>
      <w:r w:rsidR="0079744E" w:rsidRPr="00AD3FBC">
        <w:t xml:space="preserve">, </w:t>
      </w:r>
      <w:r w:rsidR="00946DE7">
        <w:t xml:space="preserve">for Basin-scale evaluation </w:t>
      </w:r>
      <w:r w:rsidR="0079744E" w:rsidRPr="00AD3FBC">
        <w:t>we do not expect to complement the vegetation data collected by the Selected Area teams with</w:t>
      </w:r>
      <w:r w:rsidR="00F633BD">
        <w:t xml:space="preserve"> other data sets</w:t>
      </w:r>
      <w:r w:rsidR="0079744E" w:rsidRPr="00AD3FBC">
        <w:t xml:space="preserve">. </w:t>
      </w:r>
      <w:r w:rsidRPr="00272C6B">
        <w:t>Additional</w:t>
      </w:r>
      <w:r w:rsidR="00AF4113">
        <w:t xml:space="preserve"> to </w:t>
      </w:r>
      <w:r w:rsidR="00AF4113">
        <w:fldChar w:fldCharType="begin"/>
      </w:r>
      <w:r w:rsidR="00AF4113">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AF4113">
        <w:fldChar w:fldCharType="separate"/>
      </w:r>
      <w:r w:rsidR="00AF4113">
        <w:rPr>
          <w:noProof/>
        </w:rPr>
        <w:t>Capon et al. (2018)</w:t>
      </w:r>
      <w:r w:rsidR="00AF4113">
        <w:fldChar w:fldCharType="end"/>
      </w:r>
      <w:r w:rsidRPr="00272C6B">
        <w:t xml:space="preserve">, the coincidence of </w:t>
      </w:r>
      <w:r>
        <w:t>B</w:t>
      </w:r>
      <w:r w:rsidRPr="00272C6B">
        <w:t>asin</w:t>
      </w:r>
      <w:r>
        <w:t>-</w:t>
      </w:r>
      <w:r w:rsidRPr="00272C6B">
        <w:t xml:space="preserve">wide annual watering actions with the occurrence of example species of </w:t>
      </w:r>
      <w:r>
        <w:t>B</w:t>
      </w:r>
      <w:r w:rsidRPr="00272C6B">
        <w:t>asin-wide cultural significance</w:t>
      </w:r>
      <w:r>
        <w:t>,</w:t>
      </w:r>
      <w:r w:rsidRPr="00272C6B">
        <w:t xml:space="preserve"> will be determined to establish the likely benefit of </w:t>
      </w:r>
      <w:r>
        <w:t>B</w:t>
      </w:r>
      <w:r w:rsidRPr="00272C6B">
        <w:t>asin-wide environmental watering.</w:t>
      </w:r>
    </w:p>
    <w:p w14:paraId="14B398AB" w14:textId="77777777" w:rsidR="00ED6A4F" w:rsidRDefault="00ED6A4F" w:rsidP="00ED6A4F">
      <w:pPr>
        <w:pStyle w:val="Heading4"/>
        <w:rPr>
          <w:rFonts w:eastAsia="Calibri"/>
        </w:rPr>
      </w:pPr>
      <w:r>
        <w:rPr>
          <w:rFonts w:eastAsia="Calibri"/>
        </w:rPr>
        <w:t xml:space="preserve">Aggregated </w:t>
      </w:r>
      <w:r w:rsidRPr="002F5756">
        <w:rPr>
          <w:rFonts w:eastAsia="Calibri"/>
        </w:rPr>
        <w:t xml:space="preserve">Area scale, </w:t>
      </w:r>
      <w:r>
        <w:rPr>
          <w:rFonts w:eastAsia="Calibri"/>
        </w:rPr>
        <w:t xml:space="preserve">Cumulative </w:t>
      </w:r>
      <w:r w:rsidRPr="002F5756">
        <w:rPr>
          <w:rFonts w:eastAsia="Calibri"/>
        </w:rPr>
        <w:t xml:space="preserve">evaluation. </w:t>
      </w:r>
    </w:p>
    <w:p w14:paraId="48F4A778" w14:textId="3C463E4F" w:rsidR="00ED6A4F" w:rsidRPr="00650A7D" w:rsidRDefault="00ED6A4F" w:rsidP="00CB1304">
      <w:pPr>
        <w:pStyle w:val="BodyText"/>
      </w:pPr>
      <w:r w:rsidRPr="00272C6B">
        <w:t xml:space="preserve">For </w:t>
      </w:r>
      <w:r>
        <w:t>S</w:t>
      </w:r>
      <w:r w:rsidRPr="00272C6B">
        <w:t xml:space="preserve">elected </w:t>
      </w:r>
      <w:r>
        <w:t>A</w:t>
      </w:r>
      <w:r w:rsidRPr="00272C6B">
        <w:t xml:space="preserve">reas, this will assess the cumulative outcomes from water actions over the relevant </w:t>
      </w:r>
      <w:proofErr w:type="gramStart"/>
      <w:r w:rsidRPr="00272C6B">
        <w:t>time-frame</w:t>
      </w:r>
      <w:proofErr w:type="gramEnd"/>
      <w:r w:rsidRPr="00272C6B">
        <w:t xml:space="preserve">. </w:t>
      </w:r>
      <w:r w:rsidR="005C588F">
        <w:t>M</w:t>
      </w:r>
      <w:r w:rsidRPr="00272C6B">
        <w:t xml:space="preserve">odels </w:t>
      </w:r>
      <w:r w:rsidR="005C588F">
        <w:t xml:space="preserve">are being developed that </w:t>
      </w:r>
      <w:r w:rsidRPr="00272C6B">
        <w:t>may be able to identify the influence of antecedent conditions, in which case counterfactual scenario(s) will include consideration of the annual outcome without antecedent water actions</w:t>
      </w:r>
      <w:r>
        <w:t>.</w:t>
      </w:r>
      <w:r w:rsidR="005C588F">
        <w:t xml:space="preserve"> It is likely that this will be able to be implemented later in the MER program.</w:t>
      </w:r>
      <w:r w:rsidRPr="00650A7D">
        <w:t xml:space="preserve"> </w:t>
      </w:r>
    </w:p>
    <w:p w14:paraId="6CC98E24" w14:textId="77777777" w:rsidR="00ED6A4F" w:rsidRDefault="00ED6A4F" w:rsidP="00ED6A4F">
      <w:pPr>
        <w:pStyle w:val="Heading4"/>
      </w:pPr>
      <w:r>
        <w:t>Basin scale, Cumulative evaluation.</w:t>
      </w:r>
    </w:p>
    <w:p w14:paraId="0B5EFC55" w14:textId="4FCC3101" w:rsidR="00ED6A4F" w:rsidRDefault="00ED6A4F" w:rsidP="00BB242B">
      <w:pPr>
        <w:pStyle w:val="BodyText"/>
      </w:pPr>
      <w:r w:rsidRPr="00650A7D">
        <w:t xml:space="preserve">This assessment will build on the annual </w:t>
      </w:r>
      <w:r>
        <w:t>B</w:t>
      </w:r>
      <w:r w:rsidRPr="00650A7D">
        <w:t xml:space="preserve">asin-scale evaluation and area scale </w:t>
      </w:r>
      <w:r>
        <w:t>cumulative</w:t>
      </w:r>
      <w:r w:rsidRPr="00650A7D">
        <w:t xml:space="preserve"> evaluations</w:t>
      </w:r>
      <w:r>
        <w:t>,</w:t>
      </w:r>
      <w:r w:rsidRPr="00650A7D">
        <w:t xml:space="preserve"> to describe the likely cumulative outcomes of water actions compared with counterfactual scenario(s). </w:t>
      </w:r>
    </w:p>
    <w:p w14:paraId="070D4736" w14:textId="3CBC27F8" w:rsidR="00FF366F" w:rsidRPr="00650A7D" w:rsidRDefault="00FF366F" w:rsidP="00BB242B">
      <w:pPr>
        <w:pStyle w:val="BodyText"/>
      </w:pPr>
      <w:r>
        <w:t>Vegetation theme evaluation will be supported by outcomes from Ecosystem Diversity, Hydrology, Modelling and Visualisation themes.</w:t>
      </w:r>
    </w:p>
    <w:p w14:paraId="56030917" w14:textId="77777777" w:rsidR="00ED6A4F" w:rsidRDefault="00ED6A4F" w:rsidP="002E76D4">
      <w:pPr>
        <w:pStyle w:val="Heading2"/>
      </w:pPr>
      <w:bookmarkStart w:id="19" w:name="_Toc52366107"/>
      <w:r>
        <w:t>Data products</w:t>
      </w:r>
      <w:bookmarkEnd w:id="19"/>
    </w:p>
    <w:p w14:paraId="4D80AABF" w14:textId="77777777" w:rsidR="00ED6A4F" w:rsidRPr="00FE2C48" w:rsidRDefault="00ED6A4F" w:rsidP="00BB7128">
      <w:pPr>
        <w:pStyle w:val="BodyText"/>
      </w:pPr>
      <w:r w:rsidRPr="00FE2C48">
        <w:t>Data products will include:</w:t>
      </w:r>
    </w:p>
    <w:p w14:paraId="5C2330BC" w14:textId="77777777" w:rsidR="00ED6A4F" w:rsidRPr="00FE2C48" w:rsidRDefault="00ED6A4F" w:rsidP="000E0E2D">
      <w:pPr>
        <w:pStyle w:val="ListNumber"/>
        <w:numPr>
          <w:ilvl w:val="0"/>
          <w:numId w:val="46"/>
        </w:numPr>
      </w:pPr>
      <w:r w:rsidRPr="00FE2C48">
        <w:t xml:space="preserve">Combined data set of groundcover wetland vegetation </w:t>
      </w:r>
    </w:p>
    <w:p w14:paraId="4D1183D9" w14:textId="77777777" w:rsidR="00ED6A4F" w:rsidRPr="00FE2C48" w:rsidRDefault="00ED6A4F" w:rsidP="00BB7128">
      <w:pPr>
        <w:pStyle w:val="ListNumber"/>
      </w:pPr>
      <w:r w:rsidRPr="00FE2C48">
        <w:t>Map of the vegetation community types that received Commonwealth environmental water</w:t>
      </w:r>
    </w:p>
    <w:p w14:paraId="33FBF6B9" w14:textId="77777777" w:rsidR="00ED6A4F" w:rsidRPr="00FE2C48" w:rsidRDefault="00ED6A4F" w:rsidP="00BB7128">
      <w:pPr>
        <w:pStyle w:val="ListNumber"/>
      </w:pPr>
      <w:r w:rsidRPr="00FE2C48">
        <w:t xml:space="preserve">List/map of groundcover vegetation species from Selected Area data sets that have responded to Commonwealth environmental water </w:t>
      </w:r>
    </w:p>
    <w:p w14:paraId="6434D758" w14:textId="72DD07BB" w:rsidR="00ED6A4F" w:rsidRPr="00FE2C48" w:rsidRDefault="00ED6A4F" w:rsidP="00BB7128">
      <w:pPr>
        <w:pStyle w:val="ListNumber"/>
      </w:pPr>
      <w:r w:rsidRPr="00FE2C48">
        <w:t>List/map of example culturally significant species from Selected Area data sets that have responded to Commonwealth environmental water</w:t>
      </w:r>
      <w:r w:rsidR="00C7421C">
        <w:t xml:space="preserve">. This aspect is an addition to </w:t>
      </w:r>
      <w:r w:rsidR="00945CC8">
        <w:fldChar w:fldCharType="begin"/>
      </w:r>
      <w:r w:rsidR="00945CC8">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945CC8">
        <w:fldChar w:fldCharType="separate"/>
      </w:r>
      <w:r w:rsidR="00945CC8">
        <w:rPr>
          <w:noProof/>
        </w:rPr>
        <w:t>Capon et al. (2018)</w:t>
      </w:r>
      <w:r w:rsidR="00945CC8">
        <w:fldChar w:fldCharType="end"/>
      </w:r>
    </w:p>
    <w:p w14:paraId="5A363764" w14:textId="77777777" w:rsidR="00ED6A4F" w:rsidRDefault="00ED6A4F" w:rsidP="002E76D4">
      <w:pPr>
        <w:pStyle w:val="Heading2"/>
      </w:pPr>
      <w:bookmarkStart w:id="20" w:name="_Toc52366108"/>
      <w:r>
        <w:t>Activities</w:t>
      </w:r>
      <w:bookmarkEnd w:id="20"/>
    </w:p>
    <w:p w14:paraId="6CF7CACC" w14:textId="1184D3C5" w:rsidR="00ED6A4F" w:rsidRPr="00650A7D" w:rsidRDefault="007D3159" w:rsidP="00FE2C48">
      <w:pPr>
        <w:pStyle w:val="BodyText"/>
      </w:pPr>
      <w:r>
        <w:t xml:space="preserve">The activities described below </w:t>
      </w:r>
      <w:r w:rsidR="00107DFB">
        <w:t>have been added</w:t>
      </w:r>
      <w:r w:rsidR="00A06B39">
        <w:t xml:space="preserve"> (Foundational and development activities)</w:t>
      </w:r>
      <w:r w:rsidR="00107DFB">
        <w:t xml:space="preserve"> or updated</w:t>
      </w:r>
      <w:r w:rsidR="00A06B39">
        <w:t xml:space="preserve"> (Annual Evaluation, </w:t>
      </w:r>
      <w:proofErr w:type="gramStart"/>
      <w:r w:rsidR="00A06B39">
        <w:t>Co</w:t>
      </w:r>
      <w:r w:rsidR="00666D2F">
        <w:t>mmunication</w:t>
      </w:r>
      <w:proofErr w:type="gramEnd"/>
      <w:r w:rsidR="00666D2F">
        <w:t xml:space="preserve"> and collaboration)</w:t>
      </w:r>
      <w:r w:rsidR="00107DFB">
        <w:t xml:space="preserve"> for the Flow-MER project. </w:t>
      </w:r>
      <w:r w:rsidR="00ED6A4F" w:rsidRPr="00650A7D">
        <w:t xml:space="preserve">Evaluation of vegetation diversity </w:t>
      </w:r>
      <w:r w:rsidR="00666D2F">
        <w:t xml:space="preserve">as part of Flow-MER </w:t>
      </w:r>
      <w:r w:rsidR="00ED6A4F" w:rsidRPr="00650A7D">
        <w:t>involves three activity streams. The first includes a series of foundational and development tasks that will enable the Basin</w:t>
      </w:r>
      <w:r w:rsidR="00ED6A4F">
        <w:t>-</w:t>
      </w:r>
      <w:r w:rsidR="00ED6A4F" w:rsidRPr="00650A7D">
        <w:t xml:space="preserve">scale evaluation of groundcover vegetation diversity responses to environmental water. Second, is the annual evaluation which occurs in 2020/21 and 2021/22 using the </w:t>
      </w:r>
      <w:r w:rsidR="00341147">
        <w:t xml:space="preserve">combined </w:t>
      </w:r>
      <w:r w:rsidR="00ED6A4F" w:rsidRPr="00650A7D">
        <w:t>LTIM</w:t>
      </w:r>
      <w:r w:rsidR="00341147">
        <w:t xml:space="preserve"> and Flow-MER</w:t>
      </w:r>
      <w:r w:rsidR="00ED6A4F" w:rsidRPr="00650A7D">
        <w:t xml:space="preserve"> data.</w:t>
      </w:r>
      <w:r w:rsidR="00ED6A4F">
        <w:t xml:space="preserve"> </w:t>
      </w:r>
      <w:r w:rsidR="00ED6A4F" w:rsidRPr="00650A7D">
        <w:t>Third is a series of communication and collaboration tasks.</w:t>
      </w:r>
      <w:r w:rsidR="00ED6A4F">
        <w:t xml:space="preserve"> </w:t>
      </w:r>
    </w:p>
    <w:p w14:paraId="792BDB48" w14:textId="77777777" w:rsidR="00ED6A4F" w:rsidRDefault="00ED6A4F" w:rsidP="00B51E17">
      <w:pPr>
        <w:pStyle w:val="Heading3notnumbered"/>
      </w:pPr>
      <w:r>
        <w:lastRenderedPageBreak/>
        <w:t>Foundational and development activities</w:t>
      </w:r>
    </w:p>
    <w:p w14:paraId="22885E02" w14:textId="7D74A80C" w:rsidR="00ED6A4F" w:rsidRPr="008349CF" w:rsidRDefault="00ED6A4F" w:rsidP="00ED6A4F">
      <w:pPr>
        <w:rPr>
          <w:sz w:val="24"/>
          <w:szCs w:val="24"/>
        </w:rPr>
      </w:pPr>
      <w:r w:rsidRPr="008349CF">
        <w:rPr>
          <w:sz w:val="24"/>
          <w:szCs w:val="24"/>
        </w:rPr>
        <w:t xml:space="preserve">There are four tasks that provide the foundation for the on-going evaluation. These will </w:t>
      </w:r>
      <w:r w:rsidR="005633D8">
        <w:rPr>
          <w:sz w:val="24"/>
          <w:szCs w:val="24"/>
        </w:rPr>
        <w:t>commence</w:t>
      </w:r>
      <w:r w:rsidR="005633D8" w:rsidRPr="008349CF">
        <w:rPr>
          <w:sz w:val="24"/>
          <w:szCs w:val="24"/>
        </w:rPr>
        <w:t xml:space="preserve"> </w:t>
      </w:r>
      <w:r w:rsidRPr="008349CF">
        <w:rPr>
          <w:sz w:val="24"/>
          <w:szCs w:val="24"/>
        </w:rPr>
        <w:t xml:space="preserve">during year </w:t>
      </w:r>
      <w:proofErr w:type="gramStart"/>
      <w:r w:rsidRPr="008349CF">
        <w:rPr>
          <w:sz w:val="24"/>
          <w:szCs w:val="24"/>
        </w:rPr>
        <w:t xml:space="preserve">1, </w:t>
      </w:r>
      <w:r w:rsidR="005633D8">
        <w:rPr>
          <w:sz w:val="24"/>
          <w:szCs w:val="24"/>
        </w:rPr>
        <w:t>and</w:t>
      </w:r>
      <w:proofErr w:type="gramEnd"/>
      <w:r w:rsidR="005633D8">
        <w:rPr>
          <w:sz w:val="24"/>
          <w:szCs w:val="24"/>
        </w:rPr>
        <w:t xml:space="preserve"> will be refined during </w:t>
      </w:r>
      <w:r w:rsidRPr="008349CF">
        <w:rPr>
          <w:sz w:val="24"/>
          <w:szCs w:val="24"/>
        </w:rPr>
        <w:t xml:space="preserve">evaluation in years 2 and 3. The tasks are: </w:t>
      </w:r>
    </w:p>
    <w:p w14:paraId="648B2826" w14:textId="77777777" w:rsidR="00ED6A4F" w:rsidRPr="008349CF" w:rsidRDefault="00ED6A4F" w:rsidP="00ED6A4F">
      <w:pPr>
        <w:pStyle w:val="BodyText"/>
        <w:numPr>
          <w:ilvl w:val="0"/>
          <w:numId w:val="30"/>
        </w:numPr>
        <w:rPr>
          <w:szCs w:val="24"/>
        </w:rPr>
      </w:pPr>
      <w:r w:rsidRPr="008349CF">
        <w:rPr>
          <w:szCs w:val="24"/>
        </w:rPr>
        <w:t>Development of appropriate statistical techniques for combining data sets that are collected at different degrees of sampling intensity.</w:t>
      </w:r>
    </w:p>
    <w:p w14:paraId="49902733" w14:textId="328BC1F3" w:rsidR="00ED6A4F" w:rsidRPr="008349CF" w:rsidRDefault="00ED6A4F" w:rsidP="00ED6A4F">
      <w:pPr>
        <w:rPr>
          <w:sz w:val="24"/>
          <w:szCs w:val="24"/>
        </w:rPr>
      </w:pPr>
      <w:r w:rsidRPr="008349CF">
        <w:rPr>
          <w:sz w:val="24"/>
          <w:szCs w:val="24"/>
        </w:rPr>
        <w:t xml:space="preserve">Groundcover data collected by each of </w:t>
      </w:r>
      <w:r w:rsidR="00F7104C">
        <w:rPr>
          <w:sz w:val="24"/>
          <w:szCs w:val="24"/>
        </w:rPr>
        <w:t xml:space="preserve">the </w:t>
      </w:r>
      <w:r w:rsidRPr="008349CF">
        <w:rPr>
          <w:sz w:val="24"/>
          <w:szCs w:val="24"/>
        </w:rPr>
        <w:t>Selected Area</w:t>
      </w:r>
      <w:r w:rsidR="00341B8E">
        <w:rPr>
          <w:sz w:val="24"/>
          <w:szCs w:val="24"/>
        </w:rPr>
        <w:t>s</w:t>
      </w:r>
      <w:r w:rsidRPr="008349CF">
        <w:rPr>
          <w:sz w:val="24"/>
          <w:szCs w:val="24"/>
        </w:rPr>
        <w:t xml:space="preserve"> has been collected with differing sampling intensity and thus, current evaluation approaches are confined to an analysis of presence/absence data. Techniques will be investigated to enable the evaluation of species cover responses to environmental water.</w:t>
      </w:r>
    </w:p>
    <w:p w14:paraId="3A3CB0DC" w14:textId="77777777" w:rsidR="00ED6A4F" w:rsidRPr="008349CF" w:rsidRDefault="00ED6A4F" w:rsidP="00ED6A4F">
      <w:pPr>
        <w:pStyle w:val="BodyText"/>
        <w:numPr>
          <w:ilvl w:val="0"/>
          <w:numId w:val="30"/>
        </w:numPr>
        <w:rPr>
          <w:szCs w:val="24"/>
        </w:rPr>
      </w:pPr>
      <w:r w:rsidRPr="008349CF">
        <w:rPr>
          <w:szCs w:val="24"/>
        </w:rPr>
        <w:t>Development of predictive tool(s) to support Basin-scale evaluation.</w:t>
      </w:r>
    </w:p>
    <w:p w14:paraId="4559BFE3" w14:textId="71040557" w:rsidR="00ED6A4F" w:rsidRPr="008349CF" w:rsidRDefault="00ED6A4F" w:rsidP="00ED6A4F">
      <w:pPr>
        <w:rPr>
          <w:sz w:val="24"/>
          <w:szCs w:val="24"/>
        </w:rPr>
      </w:pPr>
      <w:r w:rsidRPr="008349CF">
        <w:rPr>
          <w:sz w:val="24"/>
          <w:szCs w:val="24"/>
        </w:rPr>
        <w:t xml:space="preserve">The LTIM Basin Matter team are expecting to invest in the development of Bayesian models to support Basin-scale evaluation of vegetation diversity outcomes in year 5 </w:t>
      </w:r>
      <w:r w:rsidR="00CE54EA">
        <w:rPr>
          <w:sz w:val="24"/>
          <w:szCs w:val="24"/>
        </w:rPr>
        <w:fldChar w:fldCharType="begin"/>
      </w:r>
      <w:r w:rsidR="00D210ED">
        <w:rPr>
          <w:sz w:val="24"/>
          <w:szCs w:val="24"/>
        </w:rPr>
        <w:instrText xml:space="preserve"> ADDIN EN.CITE &lt;EndNote&gt;&lt;Cite&gt;&lt;Author&gt;Capon&lt;/Author&gt;&lt;Year&gt;2018&lt;/Year&gt;&lt;RecNum&gt;3&lt;/RecNum&gt;&lt;Prefix&gt;see &lt;/Prefix&gt;&lt;DisplayText&gt;(see 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CE54EA">
        <w:rPr>
          <w:sz w:val="24"/>
          <w:szCs w:val="24"/>
        </w:rPr>
        <w:fldChar w:fldCharType="separate"/>
      </w:r>
      <w:r w:rsidR="00D210ED">
        <w:rPr>
          <w:noProof/>
          <w:sz w:val="24"/>
          <w:szCs w:val="24"/>
        </w:rPr>
        <w:t>(see Capon et al. 2018)</w:t>
      </w:r>
      <w:r w:rsidR="00CE54EA">
        <w:rPr>
          <w:sz w:val="24"/>
          <w:szCs w:val="24"/>
        </w:rPr>
        <w:fldChar w:fldCharType="end"/>
      </w:r>
      <w:r w:rsidRPr="008349CF">
        <w:rPr>
          <w:sz w:val="24"/>
          <w:szCs w:val="24"/>
        </w:rPr>
        <w:t>. There is an opportunity for strategic collaboration between modellers from the two evaluation teams as the models are developed to ensure that the Flow-MER modelling team has a strong understanding of modelling approaches being developed and to maximise the capacity to use them in on-going evaluation.</w:t>
      </w:r>
    </w:p>
    <w:p w14:paraId="1F234ABF" w14:textId="77777777" w:rsidR="00ED6A4F" w:rsidRPr="008349CF" w:rsidRDefault="00ED6A4F" w:rsidP="00ED6A4F">
      <w:pPr>
        <w:pStyle w:val="BodyText"/>
        <w:numPr>
          <w:ilvl w:val="0"/>
          <w:numId w:val="30"/>
        </w:numPr>
        <w:rPr>
          <w:szCs w:val="24"/>
        </w:rPr>
      </w:pPr>
      <w:r w:rsidRPr="008349CF">
        <w:rPr>
          <w:szCs w:val="24"/>
        </w:rPr>
        <w:t xml:space="preserve">Review of functional group classification approaches </w:t>
      </w:r>
    </w:p>
    <w:p w14:paraId="27F74EB7" w14:textId="77777777" w:rsidR="00ED6A4F" w:rsidRPr="008349CF" w:rsidRDefault="00ED6A4F" w:rsidP="00ED6A4F">
      <w:pPr>
        <w:rPr>
          <w:sz w:val="24"/>
          <w:szCs w:val="24"/>
        </w:rPr>
      </w:pPr>
      <w:r w:rsidRPr="008349CF">
        <w:rPr>
          <w:sz w:val="24"/>
          <w:szCs w:val="24"/>
        </w:rPr>
        <w:t xml:space="preserve">Numerous approaches exist to classify groundcover vegetation into functional groups and debate exists as to the relative usefulness in environmental water planning and evaluation. A review is needed to underpin the selection of the appropriate classification approach to be used in evaluating the use of environmental water for groundcover vegetation outcomes. </w:t>
      </w:r>
    </w:p>
    <w:p w14:paraId="55938757" w14:textId="77777777" w:rsidR="00ED6A4F" w:rsidRPr="008349CF" w:rsidRDefault="00ED6A4F" w:rsidP="00ED6A4F">
      <w:pPr>
        <w:pStyle w:val="BodyText"/>
        <w:numPr>
          <w:ilvl w:val="0"/>
          <w:numId w:val="30"/>
        </w:numPr>
        <w:rPr>
          <w:szCs w:val="24"/>
        </w:rPr>
      </w:pPr>
      <w:r w:rsidRPr="008349CF">
        <w:rPr>
          <w:szCs w:val="24"/>
        </w:rPr>
        <w:t>Selection and mapping of Basin-wide culturally significant species</w:t>
      </w:r>
    </w:p>
    <w:p w14:paraId="17BBEBAD" w14:textId="77777777" w:rsidR="00ED6A4F" w:rsidRPr="008349CF" w:rsidRDefault="00ED6A4F" w:rsidP="00ED6A4F">
      <w:pPr>
        <w:rPr>
          <w:sz w:val="24"/>
          <w:szCs w:val="24"/>
        </w:rPr>
      </w:pPr>
      <w:r w:rsidRPr="008349CF">
        <w:rPr>
          <w:sz w:val="24"/>
          <w:szCs w:val="24"/>
        </w:rPr>
        <w:t xml:space="preserve">The selection of species of Basin-wide cultural significance will involve liaison with Selected Area teams to define a candidate species list and advice from Brad </w:t>
      </w:r>
      <w:proofErr w:type="spellStart"/>
      <w:r w:rsidRPr="008349CF">
        <w:rPr>
          <w:sz w:val="24"/>
          <w:szCs w:val="24"/>
        </w:rPr>
        <w:t>Moggridge</w:t>
      </w:r>
      <w:proofErr w:type="spellEnd"/>
      <w:r w:rsidRPr="008349CF">
        <w:rPr>
          <w:sz w:val="24"/>
          <w:szCs w:val="24"/>
        </w:rPr>
        <w:t xml:space="preserve"> as to the example species used in analysis. Current spatial data (such as the ALA, TLM, EWKR, LTIM data sets and State-based monitoring programs – e.g. NSW OEH) will be used to develop occurrence maps of key species used for evaluation.</w:t>
      </w:r>
    </w:p>
    <w:p w14:paraId="1F4D01E0" w14:textId="77777777" w:rsidR="00ED6A4F" w:rsidRDefault="00ED6A4F" w:rsidP="003C1706">
      <w:pPr>
        <w:pStyle w:val="Heading3notnumbered"/>
      </w:pPr>
      <w:r>
        <w:t>Annual evaluation</w:t>
      </w:r>
    </w:p>
    <w:p w14:paraId="684DA06D" w14:textId="77777777" w:rsidR="00ED6A4F" w:rsidRPr="003C1706" w:rsidRDefault="00ED6A4F" w:rsidP="00ED6A4F">
      <w:pPr>
        <w:rPr>
          <w:sz w:val="24"/>
          <w:szCs w:val="24"/>
        </w:rPr>
      </w:pPr>
      <w:r w:rsidRPr="003C1706">
        <w:rPr>
          <w:sz w:val="24"/>
          <w:szCs w:val="24"/>
        </w:rPr>
        <w:t>Evaluation will be undertaken in years 2 and 3 of the Flow-MER project using data from both the LTIM program and data collected in years 1 and 2 of the Flow-MER project. Evaluation involves two main tasks:</w:t>
      </w:r>
    </w:p>
    <w:p w14:paraId="05105C54" w14:textId="77777777" w:rsidR="00ED6A4F" w:rsidRPr="003C1706" w:rsidRDefault="00ED6A4F" w:rsidP="00ED6A4F">
      <w:pPr>
        <w:pStyle w:val="BodyText"/>
        <w:numPr>
          <w:ilvl w:val="0"/>
          <w:numId w:val="32"/>
        </w:numPr>
        <w:rPr>
          <w:szCs w:val="24"/>
        </w:rPr>
      </w:pPr>
      <w:r w:rsidRPr="003C1706">
        <w:rPr>
          <w:szCs w:val="24"/>
        </w:rPr>
        <w:t>Compilation and review of data and Selected Area reports</w:t>
      </w:r>
    </w:p>
    <w:p w14:paraId="5FB2B71D" w14:textId="6181355D" w:rsidR="00ED6A4F" w:rsidRPr="003C1706" w:rsidRDefault="00ED6A4F" w:rsidP="00ED6A4F">
      <w:pPr>
        <w:rPr>
          <w:sz w:val="24"/>
          <w:szCs w:val="24"/>
        </w:rPr>
      </w:pPr>
      <w:r w:rsidRPr="003C1706">
        <w:rPr>
          <w:sz w:val="24"/>
          <w:szCs w:val="24"/>
        </w:rPr>
        <w:t>During the LTIM program, considerable effort has been invested in ensuring the combined vegetation data set is clean and free of errors. This is expected to be an on-going task, which requires less time as the data set is continually improved. Once the combined (both the annual data and the long</w:t>
      </w:r>
      <w:r w:rsidR="00ED0BB4">
        <w:rPr>
          <w:sz w:val="24"/>
          <w:szCs w:val="24"/>
        </w:rPr>
        <w:t>-</w:t>
      </w:r>
      <w:r w:rsidRPr="003C1706">
        <w:rPr>
          <w:sz w:val="24"/>
          <w:szCs w:val="24"/>
        </w:rPr>
        <w:t xml:space="preserve">term data set) data set is finalised, the data will be summarised, </w:t>
      </w:r>
      <w:proofErr w:type="gramStart"/>
      <w:r w:rsidRPr="003C1706">
        <w:rPr>
          <w:sz w:val="24"/>
          <w:szCs w:val="24"/>
        </w:rPr>
        <w:t>visualised</w:t>
      </w:r>
      <w:proofErr w:type="gramEnd"/>
      <w:r w:rsidRPr="003C1706">
        <w:rPr>
          <w:sz w:val="24"/>
          <w:szCs w:val="24"/>
        </w:rPr>
        <w:t xml:space="preserve"> and mapped. </w:t>
      </w:r>
    </w:p>
    <w:p w14:paraId="6627C101" w14:textId="34E918C9" w:rsidR="00ED6A4F" w:rsidRPr="003C1706" w:rsidRDefault="00ED6A4F" w:rsidP="00ED6A4F">
      <w:pPr>
        <w:rPr>
          <w:sz w:val="24"/>
          <w:szCs w:val="24"/>
        </w:rPr>
      </w:pPr>
      <w:r w:rsidRPr="003C1706">
        <w:rPr>
          <w:sz w:val="24"/>
          <w:szCs w:val="24"/>
        </w:rPr>
        <w:t>Selected Area reports will be interrogated to determine key messages that occur across the Basin to help support both annual and long</w:t>
      </w:r>
      <w:r w:rsidR="00ED0BB4">
        <w:rPr>
          <w:sz w:val="24"/>
          <w:szCs w:val="24"/>
        </w:rPr>
        <w:t>-</w:t>
      </w:r>
      <w:r w:rsidRPr="003C1706">
        <w:rPr>
          <w:sz w:val="24"/>
          <w:szCs w:val="24"/>
        </w:rPr>
        <w:t>term evaluation.</w:t>
      </w:r>
    </w:p>
    <w:p w14:paraId="1E242BAA" w14:textId="77777777" w:rsidR="00ED6A4F" w:rsidRPr="003C1706" w:rsidRDefault="00ED6A4F" w:rsidP="002C4059">
      <w:pPr>
        <w:pStyle w:val="BodyText"/>
        <w:keepNext/>
        <w:numPr>
          <w:ilvl w:val="0"/>
          <w:numId w:val="32"/>
        </w:numPr>
        <w:ind w:left="714" w:hanging="357"/>
        <w:rPr>
          <w:szCs w:val="24"/>
        </w:rPr>
      </w:pPr>
      <w:r w:rsidRPr="003C1706">
        <w:rPr>
          <w:szCs w:val="24"/>
        </w:rPr>
        <w:lastRenderedPageBreak/>
        <w:t>Analysis and evaluation</w:t>
      </w:r>
    </w:p>
    <w:p w14:paraId="6CABEC9A" w14:textId="77777777" w:rsidR="00ED6A4F" w:rsidRPr="003C1706" w:rsidRDefault="00ED6A4F" w:rsidP="00ED6A4F">
      <w:pPr>
        <w:rPr>
          <w:sz w:val="24"/>
          <w:szCs w:val="24"/>
        </w:rPr>
      </w:pPr>
      <w:r w:rsidRPr="003C1706">
        <w:rPr>
          <w:sz w:val="24"/>
          <w:szCs w:val="24"/>
        </w:rPr>
        <w:t>Analysis to support the evaluation at the Basin-scale involves a combination of aggregated area scale evaluation and Basin-wide evaluation as described in the analysis section above.</w:t>
      </w:r>
    </w:p>
    <w:p w14:paraId="1AA0B39A" w14:textId="77777777" w:rsidR="00ED6A4F" w:rsidRPr="003C1706" w:rsidRDefault="00ED6A4F" w:rsidP="003C1706">
      <w:pPr>
        <w:pStyle w:val="Heading3notnumbered"/>
      </w:pPr>
      <w:r w:rsidRPr="003C1706">
        <w:t>Communication and collaboration</w:t>
      </w:r>
    </w:p>
    <w:p w14:paraId="2216E4E7" w14:textId="77777777" w:rsidR="00ED6A4F" w:rsidRPr="003C1706" w:rsidRDefault="00ED6A4F" w:rsidP="00ED6A4F">
      <w:pPr>
        <w:pStyle w:val="BodyText"/>
        <w:numPr>
          <w:ilvl w:val="0"/>
          <w:numId w:val="26"/>
        </w:numPr>
        <w:rPr>
          <w:szCs w:val="24"/>
        </w:rPr>
      </w:pPr>
      <w:r w:rsidRPr="003C1706">
        <w:rPr>
          <w:szCs w:val="24"/>
        </w:rPr>
        <w:t>Reporting</w:t>
      </w:r>
    </w:p>
    <w:p w14:paraId="6358301B" w14:textId="77777777" w:rsidR="00ED6A4F" w:rsidRPr="003C1706" w:rsidRDefault="00ED6A4F" w:rsidP="00ED6A4F">
      <w:pPr>
        <w:rPr>
          <w:sz w:val="24"/>
          <w:szCs w:val="24"/>
        </w:rPr>
      </w:pPr>
      <w:r w:rsidRPr="003C1706">
        <w:rPr>
          <w:sz w:val="24"/>
          <w:szCs w:val="24"/>
        </w:rPr>
        <w:t>The main mechanism by which the evaluation will be communicated to the CEWO, the Selected teams and other scientists and water managers is the annual evaluation report for the Vegetation Theme. This will involve a technical report as well as a plain English summary report produced in years 2 and 3.</w:t>
      </w:r>
    </w:p>
    <w:p w14:paraId="493A72DF" w14:textId="77777777" w:rsidR="00ED6A4F" w:rsidRPr="003C1706" w:rsidRDefault="00ED6A4F" w:rsidP="00ED6A4F">
      <w:pPr>
        <w:pStyle w:val="BodyText"/>
        <w:numPr>
          <w:ilvl w:val="0"/>
          <w:numId w:val="26"/>
        </w:numPr>
        <w:rPr>
          <w:szCs w:val="24"/>
        </w:rPr>
      </w:pPr>
      <w:r w:rsidRPr="003C1706">
        <w:rPr>
          <w:szCs w:val="24"/>
        </w:rPr>
        <w:t xml:space="preserve">Stories </w:t>
      </w:r>
    </w:p>
    <w:p w14:paraId="6255A08A" w14:textId="77777777" w:rsidR="00ED6A4F" w:rsidRPr="003C1706" w:rsidRDefault="00ED6A4F" w:rsidP="00ED6A4F">
      <w:pPr>
        <w:rPr>
          <w:sz w:val="24"/>
          <w:szCs w:val="24"/>
        </w:rPr>
      </w:pPr>
      <w:r w:rsidRPr="003C1706">
        <w:rPr>
          <w:sz w:val="24"/>
          <w:szCs w:val="24"/>
        </w:rPr>
        <w:t xml:space="preserve">In addition to the technical report, the Vegetation Theme will provide the Basin-scale Communication and Engagement theme with a story highlighting the key findings of the Basin Scale vegetation evaluation in years 2 and 3. </w:t>
      </w:r>
    </w:p>
    <w:p w14:paraId="09FCAB92" w14:textId="77777777" w:rsidR="00ED6A4F" w:rsidRPr="003C1706" w:rsidRDefault="00ED6A4F" w:rsidP="00ED6A4F">
      <w:pPr>
        <w:pStyle w:val="BodyText"/>
        <w:numPr>
          <w:ilvl w:val="0"/>
          <w:numId w:val="26"/>
        </w:numPr>
        <w:rPr>
          <w:szCs w:val="24"/>
        </w:rPr>
      </w:pPr>
      <w:r w:rsidRPr="003C1706">
        <w:rPr>
          <w:szCs w:val="24"/>
        </w:rPr>
        <w:t>Collaborative activities</w:t>
      </w:r>
    </w:p>
    <w:p w14:paraId="12321F22" w14:textId="6528B36E" w:rsidR="00ED6A4F" w:rsidRPr="003C1706" w:rsidRDefault="00ED6A4F" w:rsidP="002C75FA">
      <w:pPr>
        <w:rPr>
          <w:sz w:val="24"/>
          <w:szCs w:val="24"/>
        </w:rPr>
      </w:pPr>
      <w:r w:rsidRPr="003C1706">
        <w:rPr>
          <w:sz w:val="24"/>
          <w:szCs w:val="24"/>
        </w:rPr>
        <w:t>It is expected that the Basin-scale evaluation team will attend the annual Flow-MER forum, a theme</w:t>
      </w:r>
      <w:r w:rsidR="00782A0A">
        <w:rPr>
          <w:sz w:val="24"/>
          <w:szCs w:val="24"/>
        </w:rPr>
        <w:t>-</w:t>
      </w:r>
      <w:r w:rsidRPr="003C1706">
        <w:rPr>
          <w:sz w:val="24"/>
          <w:szCs w:val="24"/>
        </w:rPr>
        <w:t>based workshop (see integration with Selected Areas below) and an annual Basin</w:t>
      </w:r>
      <w:r w:rsidR="004F5B8A">
        <w:rPr>
          <w:sz w:val="24"/>
          <w:szCs w:val="24"/>
        </w:rPr>
        <w:t>-s</w:t>
      </w:r>
      <w:r w:rsidRPr="003C1706">
        <w:rPr>
          <w:sz w:val="24"/>
          <w:szCs w:val="24"/>
        </w:rPr>
        <w:t xml:space="preserve">cale meeting. In addition, it is expected that the team will work with Brad </w:t>
      </w:r>
      <w:proofErr w:type="spellStart"/>
      <w:r w:rsidRPr="003C1706">
        <w:rPr>
          <w:sz w:val="24"/>
          <w:szCs w:val="24"/>
        </w:rPr>
        <w:t>Moggridge</w:t>
      </w:r>
      <w:proofErr w:type="spellEnd"/>
      <w:r w:rsidRPr="003C1706">
        <w:rPr>
          <w:sz w:val="24"/>
          <w:szCs w:val="24"/>
        </w:rPr>
        <w:t xml:space="preserve"> to develop culturally relevant reporting for vegetation outcomes based on our evaluation of response of culturally significant species to watering. It is expected that at least one member of the team will be required to attend a further collaboration meeting during each year.</w:t>
      </w:r>
    </w:p>
    <w:p w14:paraId="27E11533" w14:textId="18954356" w:rsidR="00ED6A4F" w:rsidRDefault="00ED6A4F" w:rsidP="00153226">
      <w:pPr>
        <w:pStyle w:val="Heading2"/>
      </w:pPr>
      <w:bookmarkStart w:id="21" w:name="_Toc9009824"/>
      <w:bookmarkStart w:id="22" w:name="_Toc52366109"/>
      <w:r w:rsidRPr="005F034A">
        <w:t>Integration</w:t>
      </w:r>
      <w:bookmarkEnd w:id="21"/>
      <w:bookmarkEnd w:id="22"/>
    </w:p>
    <w:p w14:paraId="3144F450" w14:textId="6AC98DFB" w:rsidR="001732C7" w:rsidRPr="001732C7" w:rsidRDefault="001732C7" w:rsidP="001732C7">
      <w:pPr>
        <w:pStyle w:val="BodyText"/>
      </w:pPr>
      <w:r>
        <w:t xml:space="preserve">Links to </w:t>
      </w:r>
      <w:r w:rsidR="00662372">
        <w:t xml:space="preserve">other Basin Matters were identified in </w:t>
      </w:r>
      <w:r w:rsidR="00662372">
        <w:fldChar w:fldCharType="begin"/>
      </w:r>
      <w:r w:rsidR="00662372">
        <w:instrText xml:space="preserve"> ADDIN EN.CITE &lt;EndNote&gt;&lt;Cite AuthorYear="1"&gt;&lt;Author&gt;Capon&lt;/Author&gt;&lt;Year&gt;2018&lt;/Year&gt;&lt;RecNum&gt;3&lt;/RecNum&gt;&lt;DisplayText&gt;Capon et al. (2018)&lt;/DisplayText&gt;&lt;record&gt;&lt;rec-number&gt;3&lt;/rec-number&gt;&lt;foreign-keys&gt;&lt;key app="EN" db-id="2zwz0ar0r9xxtyepa2fxt9xyfpsrxw0x50r0" timestamp="1600666482"&gt;3&lt;/key&gt;&lt;/foreign-keys&gt;&lt;ref-type name="Report"&gt;27&lt;/ref-type&gt;&lt;contributors&gt;&lt;authors&gt;&lt;author&gt;Capon, S.&lt;/author&gt;&lt;author&gt;Campbell, C.&lt;/author&gt;&lt;author&gt;Stewart-Koster, B.&lt;/author&gt;&lt;/authors&gt;&lt;/contributors&gt;&lt;titles&gt;&lt;title&gt;Long Term Intervention Monitoring Basin Matter Vegetation Diversity foundation report- revision 2018&lt;/title&gt;&lt;/titles&gt;&lt;pages&gt;11&lt;/pages&gt;&lt;number&gt;La Trobe publication 209/2018, &lt;/number&gt;&lt;dates&gt;&lt;year&gt;2018&lt;/year&gt;&lt;/dates&gt;&lt;publisher&gt;Final Report prepared for the Commonwealth Environmental Water Office by The Centre for Freshwater Ecosystems, La Trobe publication 209/2018, 11pp&lt;/publisher&gt;&lt;urls&gt;&lt;/urls&gt;&lt;/record&gt;&lt;/Cite&gt;&lt;/EndNote&gt;</w:instrText>
      </w:r>
      <w:r w:rsidR="00662372">
        <w:fldChar w:fldCharType="separate"/>
      </w:r>
      <w:r w:rsidR="00662372">
        <w:rPr>
          <w:noProof/>
        </w:rPr>
        <w:t>Capon et al. (2018)</w:t>
      </w:r>
      <w:r w:rsidR="00662372">
        <w:fldChar w:fldCharType="end"/>
      </w:r>
      <w:r w:rsidR="00662372">
        <w:t xml:space="preserve"> and are expanded more explicitly here.</w:t>
      </w:r>
    </w:p>
    <w:p w14:paraId="00F701B3" w14:textId="77777777" w:rsidR="00ED6A4F" w:rsidRPr="005F034A" w:rsidRDefault="00ED6A4F" w:rsidP="004F5B8A">
      <w:pPr>
        <w:pStyle w:val="Heading3notnumbered"/>
      </w:pPr>
      <w:r w:rsidRPr="005F034A">
        <w:t>With Selected Areas</w:t>
      </w:r>
    </w:p>
    <w:p w14:paraId="1F08DE09" w14:textId="77777777" w:rsidR="00ED6A4F" w:rsidRPr="00650A7D" w:rsidRDefault="00ED6A4F" w:rsidP="004F5B8A">
      <w:pPr>
        <w:pStyle w:val="BodyText"/>
      </w:pPr>
      <w:r w:rsidRPr="00650A7D">
        <w:t>Basin</w:t>
      </w:r>
      <w:r>
        <w:t>-</w:t>
      </w:r>
      <w:r w:rsidRPr="00650A7D">
        <w:t>scale evaluation is reliant on data collected from</w:t>
      </w:r>
      <w:r>
        <w:t xml:space="preserve"> </w:t>
      </w:r>
      <w:r w:rsidRPr="00650A7D">
        <w:t>Selected Areas. There is considerable expertise within</w:t>
      </w:r>
      <w:r>
        <w:t xml:space="preserve"> </w:t>
      </w:r>
      <w:r w:rsidRPr="00650A7D">
        <w:t>Selected Areas in relation to vegetation responses to water. We propose to work collaboratively with</w:t>
      </w:r>
      <w:r>
        <w:t xml:space="preserve"> </w:t>
      </w:r>
      <w:r w:rsidRPr="00650A7D">
        <w:t>Selected Areas to share ideas and approaches. At a minimum, an annual workshop will be held to progress areas of mutual interest to the Basin and Selected Area evaluation. This will initially include progression of the development of conceptual models of wetland vegetation responses to inundation</w:t>
      </w:r>
      <w:r>
        <w:t>,</w:t>
      </w:r>
      <w:r w:rsidRPr="00650A7D">
        <w:t xml:space="preserve"> within a framework of hydrological predictability. Subsequent workshops may address functional traits for use in predictive modelling.</w:t>
      </w:r>
    </w:p>
    <w:p w14:paraId="323AC6FA" w14:textId="77777777" w:rsidR="00ED6A4F" w:rsidRPr="00650A7D" w:rsidRDefault="00ED6A4F" w:rsidP="004F5B8A">
      <w:pPr>
        <w:pStyle w:val="BodyText"/>
      </w:pPr>
      <w:r w:rsidRPr="00650A7D">
        <w:t xml:space="preserve">We will also work collaboratively with Selected Area vegetation leads to ensure key messages raised in Selected Area reports are synthesised and highlighted in Basin-scale reporting. </w:t>
      </w:r>
      <w:proofErr w:type="gramStart"/>
      <w:r w:rsidRPr="00650A7D">
        <w:t>Particular emphasis</w:t>
      </w:r>
      <w:proofErr w:type="gramEnd"/>
      <w:r w:rsidRPr="00650A7D">
        <w:t xml:space="preserve"> will be given to messages that are consistent between Selected Areas and/or habitat types (e.g. impacts of grazing, invasive species, seasonal timing of freshes etc.).</w:t>
      </w:r>
    </w:p>
    <w:p w14:paraId="13F043A5" w14:textId="77777777" w:rsidR="00ED6A4F" w:rsidRDefault="00ED6A4F" w:rsidP="004F5B8A">
      <w:pPr>
        <w:pStyle w:val="Heading3notnumbered"/>
      </w:pPr>
      <w:r>
        <w:lastRenderedPageBreak/>
        <w:t>To inform Whole of Basin Scale Evaluation</w:t>
      </w:r>
    </w:p>
    <w:p w14:paraId="035FD278" w14:textId="77777777" w:rsidR="00ED6A4F" w:rsidRPr="00704BF5" w:rsidRDefault="00ED6A4F" w:rsidP="00704BF5">
      <w:pPr>
        <w:pStyle w:val="BodyText"/>
      </w:pPr>
      <w:r w:rsidRPr="00704BF5">
        <w:t xml:space="preserve">Basin-scale evaluation will require broad scale inundation data from the Basin Hydrology Theme as well as mapping of ANAE classes across the Basin. It is expected that the coincidence of inundation and ANAE classes will be a joint output from the Hydrology Theme, the Ecosystem Diversity </w:t>
      </w:r>
      <w:proofErr w:type="gramStart"/>
      <w:r w:rsidRPr="00704BF5">
        <w:t>Theme</w:t>
      </w:r>
      <w:proofErr w:type="gramEnd"/>
      <w:r w:rsidRPr="00704BF5">
        <w:t xml:space="preserve"> and the Vegetation Theme.</w:t>
      </w:r>
    </w:p>
    <w:p w14:paraId="0E1A064C" w14:textId="77777777" w:rsidR="00ED6A4F" w:rsidRPr="00704BF5" w:rsidRDefault="00ED6A4F" w:rsidP="00704BF5">
      <w:pPr>
        <w:pStyle w:val="BodyText"/>
      </w:pPr>
      <w:r w:rsidRPr="00704BF5">
        <w:t>The diversity of floodplain and wetland plants are critical to numerous supporting and regulating functions for a range of biota which are also targeted by Commonwealth environmental water. Thus, the vegetation diversity analysis will involve collaboration with:</w:t>
      </w:r>
    </w:p>
    <w:p w14:paraId="17705263" w14:textId="77777777" w:rsidR="00ED6A4F" w:rsidRPr="002C75FA" w:rsidRDefault="00ED6A4F" w:rsidP="00D5232A">
      <w:pPr>
        <w:pStyle w:val="ListNumber"/>
        <w:numPr>
          <w:ilvl w:val="0"/>
          <w:numId w:val="48"/>
        </w:numPr>
      </w:pPr>
      <w:r w:rsidRPr="002C75FA">
        <w:t xml:space="preserve">the Ecosystem Diversity Theme – providing information that may inform the interpretation of Basin wide responses by </w:t>
      </w:r>
      <w:proofErr w:type="gramStart"/>
      <w:r w:rsidRPr="002C75FA">
        <w:t>other</w:t>
      </w:r>
      <w:proofErr w:type="gramEnd"/>
      <w:r w:rsidRPr="002C75FA">
        <w:t xml:space="preserve"> biota</w:t>
      </w:r>
    </w:p>
    <w:p w14:paraId="4B1567B5" w14:textId="77777777" w:rsidR="00ED6A4F" w:rsidRPr="002C75FA" w:rsidRDefault="00ED6A4F" w:rsidP="002C75FA">
      <w:pPr>
        <w:pStyle w:val="ListNumber"/>
      </w:pPr>
      <w:r w:rsidRPr="002C75FA">
        <w:t>the Food Web Theme – providing information about potentially relevant drivers of carbon inputs to streams and wetlands.</w:t>
      </w:r>
    </w:p>
    <w:p w14:paraId="31557F2F" w14:textId="77777777" w:rsidR="000C263C" w:rsidRPr="002C75FA" w:rsidRDefault="000C263C" w:rsidP="002C75FA">
      <w:pPr>
        <w:pStyle w:val="BodyText"/>
      </w:pPr>
    </w:p>
    <w:p w14:paraId="093C3436" w14:textId="77777777" w:rsidR="00593BB8" w:rsidRPr="002C75FA" w:rsidRDefault="00593BB8" w:rsidP="002C75FA">
      <w:pPr>
        <w:pStyle w:val="BodyText"/>
      </w:pPr>
    </w:p>
    <w:p w14:paraId="03CB98BF" w14:textId="77777777" w:rsidR="006364B0" w:rsidRDefault="006364B0" w:rsidP="00A75EB5">
      <w:pPr>
        <w:pStyle w:val="Heading1"/>
        <w:sectPr w:rsidR="006364B0" w:rsidSect="00C83B32">
          <w:pgSz w:w="11906" w:h="16838" w:code="9"/>
          <w:pgMar w:top="1134" w:right="1134" w:bottom="1134" w:left="1134" w:header="510" w:footer="624" w:gutter="0"/>
          <w:cols w:space="284"/>
          <w:docGrid w:linePitch="360"/>
        </w:sectPr>
      </w:pPr>
    </w:p>
    <w:p w14:paraId="399320E9" w14:textId="4DF9D0C9" w:rsidR="00A75EB5" w:rsidRPr="00A75EB5" w:rsidRDefault="00A75EB5" w:rsidP="00A75EB5">
      <w:pPr>
        <w:pStyle w:val="Heading1"/>
      </w:pPr>
      <w:bookmarkStart w:id="23" w:name="_Toc52366110"/>
      <w:r>
        <w:lastRenderedPageBreak/>
        <w:t>Risks</w:t>
      </w:r>
      <w:bookmarkEnd w:id="23"/>
    </w:p>
    <w:p w14:paraId="1829DDE0" w14:textId="2116AEB2" w:rsidR="0085178F" w:rsidRDefault="0019622B" w:rsidP="00A75EB5">
      <w:pPr>
        <w:pStyle w:val="BodyText"/>
      </w:pPr>
      <w:r>
        <w:t xml:space="preserve">The main risks associated with the Basin-scale evaluation of vegetation diversity concern </w:t>
      </w:r>
      <w:r w:rsidR="006061CF">
        <w:t>dependencies</w:t>
      </w:r>
      <w:r w:rsidR="006A6EBE">
        <w:t xml:space="preserve"> o</w:t>
      </w:r>
      <w:r w:rsidR="006061CF">
        <w:t>n</w:t>
      </w:r>
      <w:r w:rsidR="006A6EBE">
        <w:t xml:space="preserve"> </w:t>
      </w:r>
      <w:r w:rsidR="00927DF6">
        <w:t xml:space="preserve">organisational </w:t>
      </w:r>
      <w:r w:rsidR="005A1855">
        <w:t xml:space="preserve">and staff </w:t>
      </w:r>
      <w:r w:rsidR="006A6EBE">
        <w:t xml:space="preserve">capability and </w:t>
      </w:r>
      <w:r w:rsidR="006061CF">
        <w:t>the timing and availability of data.</w:t>
      </w:r>
      <w:r w:rsidR="00C27F73">
        <w:t xml:space="preserve"> A detailed breakdown of risks</w:t>
      </w:r>
      <w:r w:rsidR="00B91708">
        <w:t>, including control measures,</w:t>
      </w:r>
      <w:r w:rsidR="00C27F73">
        <w:t xml:space="preserve"> is available </w:t>
      </w:r>
      <w:r w:rsidR="00AA230F">
        <w:t xml:space="preserve">in the </w:t>
      </w:r>
      <w:r w:rsidR="00F10C64">
        <w:t xml:space="preserve">Flow-MER </w:t>
      </w:r>
      <w:r w:rsidR="00AA230F">
        <w:t>Basin</w:t>
      </w:r>
      <w:r w:rsidR="00F10C64">
        <w:t xml:space="preserve"> Scale Vegetation Theme</w:t>
      </w:r>
      <w:r w:rsidR="00F01836">
        <w:t xml:space="preserve"> Operational Plan </w:t>
      </w:r>
      <w:r w:rsidR="00B629C4">
        <w:fldChar w:fldCharType="begin"/>
      </w:r>
      <w:r w:rsidR="00D210ED">
        <w:instrText xml:space="preserve"> ADDIN EN.CITE &lt;EndNote&gt;&lt;Cite&gt;&lt;Author&gt;Doody&lt;/Author&gt;&lt;Year&gt;2020&lt;/Year&gt;&lt;RecNum&gt;10&lt;/RecNum&gt;&lt;DisplayText&gt;(Doody et al. 2020)&lt;/DisplayText&gt;&lt;record&gt;&lt;rec-number&gt;10&lt;/rec-number&gt;&lt;foreign-keys&gt;&lt;key app="EN" db-id="2zwz0ar0r9xxtyepa2fxt9xyfpsrxw0x50r0" timestamp="1600688668"&gt;10&lt;/key&gt;&lt;/foreign-keys&gt;&lt;ref-type name="Report"&gt;27&lt;/ref-type&gt;&lt;contributors&gt;&lt;authors&gt;&lt;author&gt;Doody, Tanya&lt;/author&gt;&lt;author&gt;Dyer, Fiona&lt;/author&gt;&lt;author&gt;Campbell, C.&lt;/author&gt;&lt;/authors&gt;&lt;/contributors&gt;&lt;titles&gt;&lt;title&gt;Basin Scale Vegetation Theme: Operational Plan&lt;/title&gt;&lt;/titles&gt;&lt;dates&gt;&lt;year&gt;2020&lt;/year&gt;&lt;/dates&gt;&lt;pub-location&gt;Canberra&lt;/pub-location&gt;&lt;publisher&gt;Report prepared for the Commonwealth Environmental Water Office Flow Monitoring Evaluation and Research project (Flow-MER) by CSIRO and the University of Canberra&lt;/publisher&gt;&lt;urls&gt;&lt;/urls&gt;&lt;/record&gt;&lt;/Cite&gt;&lt;/EndNote&gt;</w:instrText>
      </w:r>
      <w:r w:rsidR="00B629C4">
        <w:fldChar w:fldCharType="separate"/>
      </w:r>
      <w:r w:rsidR="00D210ED">
        <w:rPr>
          <w:noProof/>
        </w:rPr>
        <w:t>(Doody et al. 2020)</w:t>
      </w:r>
      <w:r w:rsidR="00B629C4">
        <w:fldChar w:fldCharType="end"/>
      </w:r>
      <w:r w:rsidR="001479DF">
        <w:t xml:space="preserve"> and in </w:t>
      </w:r>
      <w:r w:rsidR="007B1CA9">
        <w:fldChar w:fldCharType="begin"/>
      </w:r>
      <w:r w:rsidR="007B1CA9">
        <w:instrText xml:space="preserve"> REF _Ref51618478 \h </w:instrText>
      </w:r>
      <w:r w:rsidR="007B1CA9">
        <w:fldChar w:fldCharType="separate"/>
      </w:r>
      <w:r w:rsidR="006C0CDB">
        <w:t xml:space="preserve">Table </w:t>
      </w:r>
      <w:r w:rsidR="006C0CDB">
        <w:rPr>
          <w:noProof/>
        </w:rPr>
        <w:t>3</w:t>
      </w:r>
      <w:r w:rsidR="007B1CA9">
        <w:fldChar w:fldCharType="end"/>
      </w:r>
      <w:r w:rsidR="007B1CA9">
        <w:t xml:space="preserve"> </w:t>
      </w:r>
      <w:r w:rsidR="002265BB">
        <w:t>below</w:t>
      </w:r>
      <w:r w:rsidR="00B629C4">
        <w:t>.</w:t>
      </w:r>
      <w:r w:rsidR="00AA230F">
        <w:t xml:space="preserve"> </w:t>
      </w:r>
      <w:r w:rsidR="006F780B">
        <w:t xml:space="preserve"> </w:t>
      </w:r>
    </w:p>
    <w:p w14:paraId="0558A4E2" w14:textId="3AF5556E" w:rsidR="00A942B4" w:rsidRDefault="00A942B4" w:rsidP="00A942B4">
      <w:pPr>
        <w:pStyle w:val="Caption"/>
      </w:pPr>
      <w:bookmarkStart w:id="24" w:name="_Ref51618478"/>
      <w:bookmarkStart w:id="25" w:name="_Toc52366093"/>
      <w:r>
        <w:t xml:space="preserve">Table </w:t>
      </w:r>
      <w:r>
        <w:fldChar w:fldCharType="begin"/>
      </w:r>
      <w:r>
        <w:instrText>SEQ Table \* ARABIC</w:instrText>
      </w:r>
      <w:r>
        <w:fldChar w:fldCharType="separate"/>
      </w:r>
      <w:r w:rsidR="006C0CDB">
        <w:rPr>
          <w:noProof/>
        </w:rPr>
        <w:t>3</w:t>
      </w:r>
      <w:r>
        <w:fldChar w:fldCharType="end"/>
      </w:r>
      <w:bookmarkEnd w:id="24"/>
      <w:r>
        <w:t xml:space="preserve"> Risk assessment for the Evaluation component of the Flow-MER</w:t>
      </w:r>
      <w:r w:rsidR="00966641">
        <w:t xml:space="preserve"> Vegetation theme</w:t>
      </w:r>
      <w:bookmarkEnd w:id="25"/>
    </w:p>
    <w:tbl>
      <w:tblPr>
        <w:tblStyle w:val="TableGrid"/>
        <w:tblW w:w="14884" w:type="dxa"/>
        <w:tblInd w:w="-5" w:type="dxa"/>
        <w:shd w:val="clear" w:color="auto" w:fill="01528B" w:themeFill="text1"/>
        <w:tblLayout w:type="fixed"/>
        <w:tblCellMar>
          <w:left w:w="28" w:type="dxa"/>
          <w:right w:w="28" w:type="dxa"/>
        </w:tblCellMar>
        <w:tblLook w:val="04A0" w:firstRow="1" w:lastRow="0" w:firstColumn="1" w:lastColumn="0" w:noHBand="0" w:noVBand="1"/>
      </w:tblPr>
      <w:tblGrid>
        <w:gridCol w:w="993"/>
        <w:gridCol w:w="2726"/>
        <w:gridCol w:w="534"/>
        <w:gridCol w:w="1276"/>
        <w:gridCol w:w="2268"/>
        <w:gridCol w:w="567"/>
        <w:gridCol w:w="3260"/>
        <w:gridCol w:w="567"/>
        <w:gridCol w:w="992"/>
        <w:gridCol w:w="1701"/>
      </w:tblGrid>
      <w:tr w:rsidR="00A942B4" w:rsidRPr="00C0391B" w14:paraId="5CE32096" w14:textId="77777777" w:rsidTr="005C588F">
        <w:tc>
          <w:tcPr>
            <w:tcW w:w="14884" w:type="dxa"/>
            <w:gridSpan w:val="10"/>
            <w:tcBorders>
              <w:bottom w:val="single" w:sz="4" w:space="0" w:color="auto"/>
            </w:tcBorders>
            <w:shd w:val="clear" w:color="auto" w:fill="01528B" w:themeFill="text1"/>
          </w:tcPr>
          <w:p w14:paraId="3AA1666C" w14:textId="77777777" w:rsidR="00A942B4" w:rsidRPr="00C0391B" w:rsidRDefault="00A942B4" w:rsidP="005C588F">
            <w:pPr>
              <w:spacing w:before="20" w:after="20"/>
              <w:rPr>
                <w:rFonts w:asciiTheme="minorHAnsi" w:hAnsiTheme="minorHAnsi" w:cstheme="minorHAnsi"/>
                <w:b/>
                <w:color w:val="FFFFFF" w:themeColor="background1"/>
              </w:rPr>
            </w:pPr>
            <w:r>
              <w:rPr>
                <w:rFonts w:asciiTheme="minorHAnsi" w:hAnsiTheme="minorHAnsi" w:cstheme="minorHAnsi"/>
                <w:b/>
                <w:color w:val="FFFFFF" w:themeColor="background1"/>
              </w:rPr>
              <w:t>ASSESS the risks of the activities</w:t>
            </w:r>
          </w:p>
        </w:tc>
      </w:tr>
      <w:tr w:rsidR="00A942B4" w:rsidRPr="008543CF" w14:paraId="5D054FC5" w14:textId="77777777" w:rsidTr="005C588F">
        <w:tblPrEx>
          <w:shd w:val="clear" w:color="auto" w:fill="auto"/>
        </w:tblPrEx>
        <w:tc>
          <w:tcPr>
            <w:tcW w:w="3719" w:type="dxa"/>
            <w:gridSpan w:val="2"/>
            <w:shd w:val="clear" w:color="auto" w:fill="D9D9D9" w:themeFill="background1" w:themeFillShade="D9"/>
          </w:tcPr>
          <w:p w14:paraId="10661527" w14:textId="77777777" w:rsidR="00A942B4" w:rsidRPr="008543CF" w:rsidRDefault="00A942B4" w:rsidP="005C588F">
            <w:pPr>
              <w:jc w:val="center"/>
              <w:rPr>
                <w:rFonts w:asciiTheme="minorHAnsi" w:hAnsiTheme="minorHAnsi"/>
                <w:b/>
                <w:sz w:val="18"/>
                <w:szCs w:val="18"/>
              </w:rPr>
            </w:pPr>
            <w:r>
              <w:rPr>
                <w:rFonts w:asciiTheme="minorHAnsi" w:hAnsiTheme="minorHAnsi"/>
                <w:b/>
                <w:sz w:val="18"/>
                <w:szCs w:val="18"/>
              </w:rPr>
              <w:t>CONSEQUENCE (credible risk)</w:t>
            </w:r>
          </w:p>
        </w:tc>
        <w:tc>
          <w:tcPr>
            <w:tcW w:w="534" w:type="dxa"/>
            <w:tcBorders>
              <w:top w:val="nil"/>
              <w:bottom w:val="nil"/>
            </w:tcBorders>
            <w:shd w:val="clear" w:color="auto" w:fill="auto"/>
          </w:tcPr>
          <w:p w14:paraId="374639E8" w14:textId="77777777" w:rsidR="00A942B4" w:rsidRDefault="00A942B4" w:rsidP="005C588F">
            <w:pPr>
              <w:rPr>
                <w:rFonts w:asciiTheme="minorHAnsi" w:hAnsiTheme="minorHAnsi"/>
                <w:b/>
                <w:sz w:val="18"/>
                <w:szCs w:val="18"/>
              </w:rPr>
            </w:pPr>
          </w:p>
        </w:tc>
        <w:tc>
          <w:tcPr>
            <w:tcW w:w="3544" w:type="dxa"/>
            <w:gridSpan w:val="2"/>
            <w:shd w:val="clear" w:color="auto" w:fill="D9D9D9" w:themeFill="background1" w:themeFillShade="D9"/>
          </w:tcPr>
          <w:p w14:paraId="1C2850BA" w14:textId="77777777" w:rsidR="00A942B4" w:rsidRDefault="00A942B4" w:rsidP="005C588F">
            <w:pPr>
              <w:jc w:val="center"/>
              <w:rPr>
                <w:rFonts w:asciiTheme="minorHAnsi" w:hAnsiTheme="minorHAnsi"/>
                <w:b/>
                <w:sz w:val="18"/>
                <w:szCs w:val="18"/>
              </w:rPr>
            </w:pPr>
            <w:r>
              <w:rPr>
                <w:rFonts w:asciiTheme="minorHAnsi" w:hAnsiTheme="minorHAnsi"/>
                <w:b/>
                <w:sz w:val="18"/>
                <w:szCs w:val="18"/>
              </w:rPr>
              <w:t>LIKELIHOOD</w:t>
            </w:r>
          </w:p>
        </w:tc>
        <w:tc>
          <w:tcPr>
            <w:tcW w:w="567" w:type="dxa"/>
            <w:tcBorders>
              <w:top w:val="nil"/>
              <w:bottom w:val="nil"/>
            </w:tcBorders>
            <w:shd w:val="clear" w:color="auto" w:fill="auto"/>
          </w:tcPr>
          <w:p w14:paraId="51ADA212" w14:textId="77777777" w:rsidR="00A942B4" w:rsidRDefault="00A942B4" w:rsidP="005C588F">
            <w:pPr>
              <w:jc w:val="center"/>
              <w:rPr>
                <w:rFonts w:asciiTheme="minorHAnsi" w:hAnsiTheme="minorHAnsi"/>
                <w:b/>
                <w:sz w:val="18"/>
                <w:szCs w:val="18"/>
              </w:rPr>
            </w:pPr>
          </w:p>
        </w:tc>
        <w:tc>
          <w:tcPr>
            <w:tcW w:w="3260" w:type="dxa"/>
            <w:tcBorders>
              <w:bottom w:val="single" w:sz="4" w:space="0" w:color="auto"/>
            </w:tcBorders>
            <w:shd w:val="clear" w:color="auto" w:fill="D9D9D9" w:themeFill="background1" w:themeFillShade="D9"/>
          </w:tcPr>
          <w:p w14:paraId="0D2F76B7" w14:textId="77777777" w:rsidR="00A942B4" w:rsidRDefault="00A942B4" w:rsidP="005C588F">
            <w:pPr>
              <w:jc w:val="center"/>
              <w:rPr>
                <w:rFonts w:asciiTheme="minorHAnsi" w:hAnsiTheme="minorHAnsi"/>
                <w:b/>
                <w:sz w:val="18"/>
                <w:szCs w:val="18"/>
              </w:rPr>
            </w:pPr>
            <w:r>
              <w:rPr>
                <w:rFonts w:asciiTheme="minorHAnsi" w:hAnsiTheme="minorHAnsi"/>
                <w:b/>
                <w:sz w:val="18"/>
                <w:szCs w:val="18"/>
              </w:rPr>
              <w:t xml:space="preserve">IMPACT </w:t>
            </w:r>
          </w:p>
        </w:tc>
        <w:tc>
          <w:tcPr>
            <w:tcW w:w="567" w:type="dxa"/>
            <w:tcBorders>
              <w:top w:val="nil"/>
              <w:bottom w:val="nil"/>
              <w:right w:val="single" w:sz="4" w:space="0" w:color="auto"/>
            </w:tcBorders>
          </w:tcPr>
          <w:p w14:paraId="70EA0CB7" w14:textId="77777777" w:rsidR="00A942B4" w:rsidRDefault="00A942B4" w:rsidP="005C588F">
            <w:pPr>
              <w:rPr>
                <w:rFonts w:asciiTheme="minorHAnsi" w:hAnsiTheme="minorHAnsi"/>
                <w:b/>
                <w:sz w:val="18"/>
                <w:szCs w:val="18"/>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B832" w14:textId="77777777" w:rsidR="00A942B4" w:rsidRDefault="00A942B4" w:rsidP="005C588F">
            <w:pPr>
              <w:jc w:val="center"/>
              <w:rPr>
                <w:rFonts w:asciiTheme="minorHAnsi" w:hAnsiTheme="minorHAnsi"/>
                <w:b/>
                <w:sz w:val="18"/>
                <w:szCs w:val="18"/>
              </w:rPr>
            </w:pPr>
            <w:r>
              <w:rPr>
                <w:rFonts w:asciiTheme="minorHAnsi" w:hAnsiTheme="minorHAnsi"/>
                <w:b/>
                <w:sz w:val="18"/>
                <w:szCs w:val="18"/>
              </w:rPr>
              <w:t>RISK SCORE</w:t>
            </w:r>
          </w:p>
        </w:tc>
      </w:tr>
      <w:tr w:rsidR="00A505F0" w:rsidRPr="00CB1CAC" w14:paraId="36EEDDD2" w14:textId="77777777" w:rsidTr="0053214A">
        <w:tblPrEx>
          <w:shd w:val="clear" w:color="auto" w:fill="auto"/>
        </w:tblPrEx>
        <w:tc>
          <w:tcPr>
            <w:tcW w:w="993" w:type="dxa"/>
            <w:vAlign w:val="center"/>
          </w:tcPr>
          <w:p w14:paraId="2FD23134" w14:textId="77777777" w:rsidR="00A942B4" w:rsidRPr="004E00FF" w:rsidRDefault="00A942B4" w:rsidP="004E00FF">
            <w:pPr>
              <w:pStyle w:val="TableText"/>
            </w:pPr>
            <w:r w:rsidRPr="004E00FF">
              <w:t>Significant</w:t>
            </w:r>
          </w:p>
        </w:tc>
        <w:tc>
          <w:tcPr>
            <w:tcW w:w="2726" w:type="dxa"/>
          </w:tcPr>
          <w:p w14:paraId="2DB65C4D" w14:textId="77777777" w:rsidR="00A942B4" w:rsidRPr="004E00FF" w:rsidRDefault="00A942B4" w:rsidP="004E00FF">
            <w:pPr>
              <w:pStyle w:val="TableText"/>
            </w:pPr>
            <w:r w:rsidRPr="004E00FF">
              <w:t>Fatality, permanent/severe impairment</w:t>
            </w:r>
          </w:p>
          <w:p w14:paraId="47FFC998" w14:textId="77777777" w:rsidR="00A942B4" w:rsidRPr="004E00FF" w:rsidRDefault="00A942B4" w:rsidP="004E00FF">
            <w:pPr>
              <w:pStyle w:val="TableText"/>
            </w:pPr>
            <w:r w:rsidRPr="004E00FF">
              <w:t>Whole site/significant multiple equipment damage</w:t>
            </w:r>
          </w:p>
          <w:p w14:paraId="3AE59AF8" w14:textId="77777777" w:rsidR="00A942B4" w:rsidRPr="004E00FF" w:rsidRDefault="00A942B4" w:rsidP="004E00FF">
            <w:pPr>
              <w:pStyle w:val="TableText"/>
            </w:pPr>
            <w:r w:rsidRPr="004E00FF">
              <w:t xml:space="preserve">Long term damage from toxic pollutants </w:t>
            </w:r>
          </w:p>
          <w:p w14:paraId="1576F244" w14:textId="77777777" w:rsidR="00A942B4" w:rsidRPr="004E00FF" w:rsidRDefault="00A942B4" w:rsidP="004E00FF">
            <w:pPr>
              <w:pStyle w:val="TableText"/>
            </w:pPr>
            <w:r w:rsidRPr="004E00FF">
              <w:t>Significant legal breach, loss of licences</w:t>
            </w:r>
          </w:p>
        </w:tc>
        <w:tc>
          <w:tcPr>
            <w:tcW w:w="534" w:type="dxa"/>
            <w:tcBorders>
              <w:top w:val="nil"/>
              <w:bottom w:val="nil"/>
            </w:tcBorders>
            <w:shd w:val="clear" w:color="auto" w:fill="auto"/>
          </w:tcPr>
          <w:p w14:paraId="0F38C9D6" w14:textId="77777777" w:rsidR="00A942B4" w:rsidRPr="00D3468C" w:rsidRDefault="00A942B4" w:rsidP="005C588F">
            <w:pPr>
              <w:spacing w:before="20"/>
              <w:rPr>
                <w:rFonts w:asciiTheme="majorHAnsi" w:hAnsiTheme="majorHAnsi"/>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10A3D3E3" w14:textId="77777777" w:rsidR="00A942B4" w:rsidRPr="00EE6E89" w:rsidRDefault="00A942B4" w:rsidP="00EE6E89">
            <w:pPr>
              <w:pStyle w:val="TableText"/>
            </w:pPr>
            <w:r w:rsidRPr="00EE6E89">
              <w:t xml:space="preserve">Almost Certain </w:t>
            </w:r>
          </w:p>
        </w:tc>
        <w:tc>
          <w:tcPr>
            <w:tcW w:w="2268" w:type="dxa"/>
            <w:tcBorders>
              <w:top w:val="single" w:sz="4" w:space="0" w:color="auto"/>
              <w:left w:val="nil"/>
              <w:bottom w:val="single" w:sz="4" w:space="0" w:color="auto"/>
              <w:right w:val="single" w:sz="4" w:space="0" w:color="auto"/>
            </w:tcBorders>
            <w:shd w:val="clear" w:color="auto" w:fill="auto"/>
          </w:tcPr>
          <w:p w14:paraId="78046754" w14:textId="77777777" w:rsidR="00A942B4" w:rsidRPr="00EE6E89" w:rsidRDefault="00A942B4" w:rsidP="00EE6E89">
            <w:pPr>
              <w:pStyle w:val="TableText"/>
            </w:pPr>
            <w:r w:rsidRPr="00EE6E89">
              <w:t xml:space="preserve">&gt; 90% chance of the risk occurring or </w:t>
            </w:r>
            <w:r w:rsidRPr="00EE6E89">
              <w:br/>
              <w:t>Has occurred in the last year or is expected to occur in the next year</w:t>
            </w:r>
          </w:p>
        </w:tc>
        <w:tc>
          <w:tcPr>
            <w:tcW w:w="567" w:type="dxa"/>
            <w:tcBorders>
              <w:top w:val="nil"/>
              <w:bottom w:val="nil"/>
              <w:right w:val="nil"/>
            </w:tcBorders>
            <w:shd w:val="clear" w:color="auto" w:fill="auto"/>
          </w:tcPr>
          <w:p w14:paraId="5BFD06BD" w14:textId="77777777" w:rsidR="00A942B4" w:rsidRPr="00D3468C" w:rsidRDefault="00A942B4" w:rsidP="005C588F">
            <w:pPr>
              <w:spacing w:before="20"/>
              <w:jc w:val="center"/>
              <w:rPr>
                <w:rFonts w:asciiTheme="majorHAnsi" w:hAnsiTheme="majorHAnsi"/>
                <w:sz w:val="16"/>
                <w:szCs w:val="16"/>
              </w:rPr>
            </w:pPr>
            <w:r w:rsidRPr="006C50A8">
              <w:rPr>
                <w:noProof/>
                <w:sz w:val="2"/>
                <w:szCs w:val="2"/>
              </w:rPr>
              <w:drawing>
                <wp:anchor distT="0" distB="0" distL="114300" distR="114300" simplePos="0" relativeHeight="251658250" behindDoc="0" locked="0" layoutInCell="1" allowOverlap="1" wp14:anchorId="6155A91C" wp14:editId="2E4576C8">
                  <wp:simplePos x="0" y="0"/>
                  <wp:positionH relativeFrom="column">
                    <wp:posOffset>285087</wp:posOffset>
                  </wp:positionH>
                  <wp:positionV relativeFrom="paragraph">
                    <wp:posOffset>398780</wp:posOffset>
                  </wp:positionV>
                  <wp:extent cx="2192020" cy="12026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192020" cy="120269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vMerge w:val="restart"/>
            <w:tcBorders>
              <w:top w:val="single" w:sz="4" w:space="0" w:color="auto"/>
              <w:left w:val="nil"/>
              <w:bottom w:val="nil"/>
              <w:right w:val="nil"/>
            </w:tcBorders>
          </w:tcPr>
          <w:p w14:paraId="14F85901" w14:textId="77777777" w:rsidR="00A942B4" w:rsidRPr="006C50A8" w:rsidRDefault="00A942B4" w:rsidP="005C588F">
            <w:pPr>
              <w:spacing w:before="20"/>
              <w:jc w:val="center"/>
              <w:rPr>
                <w:rFonts w:asciiTheme="majorHAnsi" w:hAnsiTheme="majorHAnsi"/>
                <w:color w:val="FFFFFF" w:themeColor="background1"/>
                <w:sz w:val="2"/>
                <w:szCs w:val="2"/>
              </w:rPr>
            </w:pPr>
            <w:r>
              <w:rPr>
                <w:rFonts w:asciiTheme="majorHAnsi" w:hAnsiTheme="majorHAnsi"/>
                <w:color w:val="FFFFFF" w:themeColor="background1"/>
                <w:sz w:val="2"/>
                <w:szCs w:val="2"/>
              </w:rPr>
              <w:t xml:space="preserve">to </w:t>
            </w:r>
            <w:proofErr w:type="spellStart"/>
            <w:r>
              <w:rPr>
                <w:rFonts w:asciiTheme="majorHAnsi" w:hAnsiTheme="majorHAnsi"/>
                <w:color w:val="FFFFFF" w:themeColor="background1"/>
                <w:sz w:val="2"/>
                <w:szCs w:val="2"/>
              </w:rPr>
              <w:t>indiv</w:t>
            </w:r>
            <w:proofErr w:type="spellEnd"/>
          </w:p>
        </w:tc>
        <w:tc>
          <w:tcPr>
            <w:tcW w:w="567" w:type="dxa"/>
            <w:tcBorders>
              <w:top w:val="nil"/>
              <w:left w:val="nil"/>
              <w:bottom w:val="nil"/>
              <w:right w:val="single" w:sz="4" w:space="0" w:color="auto"/>
            </w:tcBorders>
          </w:tcPr>
          <w:p w14:paraId="167B34C3" w14:textId="77777777" w:rsidR="00A942B4" w:rsidRPr="004A0DE1" w:rsidRDefault="00A942B4" w:rsidP="005C588F">
            <w:pPr>
              <w:spacing w:before="20"/>
              <w:jc w:val="center"/>
              <w:rPr>
                <w:rFonts w:asciiTheme="majorHAnsi" w:hAnsiTheme="majorHAnsi"/>
                <w:color w:val="FFFFFF" w:themeColor="background1"/>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7030A0"/>
            <w:vAlign w:val="center"/>
          </w:tcPr>
          <w:p w14:paraId="0FA3D590" w14:textId="77777777" w:rsidR="00A942B4" w:rsidRPr="001A5DBE" w:rsidRDefault="00A942B4" w:rsidP="005C588F">
            <w:pPr>
              <w:spacing w:before="20"/>
              <w:rPr>
                <w:rFonts w:asciiTheme="majorHAnsi" w:hAnsiTheme="majorHAnsi"/>
                <w:color w:val="FFFFFF" w:themeColor="background1"/>
                <w:sz w:val="18"/>
                <w:szCs w:val="18"/>
              </w:rPr>
            </w:pPr>
            <w:r w:rsidRPr="001A5DBE">
              <w:rPr>
                <w:rFonts w:asciiTheme="majorHAnsi" w:hAnsiTheme="majorHAnsi"/>
                <w:color w:val="FFFFFF" w:themeColor="background1"/>
                <w:sz w:val="18"/>
                <w:szCs w:val="18"/>
              </w:rPr>
              <w:t>Severe</w:t>
            </w:r>
          </w:p>
        </w:tc>
        <w:tc>
          <w:tcPr>
            <w:tcW w:w="1701" w:type="dxa"/>
            <w:tcBorders>
              <w:top w:val="single" w:sz="4" w:space="0" w:color="auto"/>
              <w:left w:val="single" w:sz="4" w:space="0" w:color="auto"/>
              <w:bottom w:val="single" w:sz="4" w:space="0" w:color="auto"/>
              <w:right w:val="single" w:sz="4" w:space="0" w:color="auto"/>
            </w:tcBorders>
            <w:vAlign w:val="center"/>
          </w:tcPr>
          <w:p w14:paraId="1B44BC0C" w14:textId="77777777" w:rsidR="00A942B4" w:rsidRPr="001A5DBE" w:rsidRDefault="00A942B4" w:rsidP="001D31EB">
            <w:pPr>
              <w:pStyle w:val="TableText"/>
            </w:pPr>
            <w:r w:rsidRPr="001A5DBE">
              <w:t xml:space="preserve">Authorisation by </w:t>
            </w:r>
            <w:r w:rsidRPr="001A5DBE">
              <w:rPr>
                <w:b/>
              </w:rPr>
              <w:t xml:space="preserve">Senior Manager </w:t>
            </w:r>
            <w:r w:rsidRPr="001A5DBE">
              <w:t>to proceed</w:t>
            </w:r>
          </w:p>
        </w:tc>
      </w:tr>
      <w:tr w:rsidR="00A505F0" w:rsidRPr="00CB1CAC" w14:paraId="54FC0565" w14:textId="77777777" w:rsidTr="0053214A">
        <w:tblPrEx>
          <w:shd w:val="clear" w:color="auto" w:fill="auto"/>
        </w:tblPrEx>
        <w:tc>
          <w:tcPr>
            <w:tcW w:w="993" w:type="dxa"/>
            <w:vAlign w:val="center"/>
          </w:tcPr>
          <w:p w14:paraId="04C08361" w14:textId="77777777" w:rsidR="00A942B4" w:rsidRPr="004E00FF" w:rsidRDefault="00A942B4" w:rsidP="004E00FF">
            <w:pPr>
              <w:pStyle w:val="TableText"/>
            </w:pPr>
            <w:r w:rsidRPr="004E00FF">
              <w:t>Major</w:t>
            </w:r>
          </w:p>
        </w:tc>
        <w:tc>
          <w:tcPr>
            <w:tcW w:w="2726" w:type="dxa"/>
          </w:tcPr>
          <w:p w14:paraId="687CDBA7" w14:textId="77777777" w:rsidR="00A942B4" w:rsidRPr="004E00FF" w:rsidRDefault="00A942B4" w:rsidP="004E00FF">
            <w:pPr>
              <w:pStyle w:val="TableText"/>
            </w:pPr>
            <w:r w:rsidRPr="004E00FF">
              <w:t>Permanent/major impairment</w:t>
            </w:r>
          </w:p>
          <w:p w14:paraId="19039772" w14:textId="77777777" w:rsidR="00A942B4" w:rsidRPr="004E00FF" w:rsidRDefault="00A942B4" w:rsidP="004E00FF">
            <w:pPr>
              <w:pStyle w:val="TableText"/>
            </w:pPr>
            <w:r w:rsidRPr="004E00FF">
              <w:t>Whole building/major multiple equipment damage</w:t>
            </w:r>
          </w:p>
          <w:p w14:paraId="39D5BAF8" w14:textId="77777777" w:rsidR="00A942B4" w:rsidRPr="004E00FF" w:rsidRDefault="00A942B4" w:rsidP="004E00FF">
            <w:pPr>
              <w:pStyle w:val="TableText"/>
            </w:pPr>
            <w:r w:rsidRPr="004E00FF">
              <w:t>Prolonged damage from toxic pollutants</w:t>
            </w:r>
          </w:p>
          <w:p w14:paraId="57728BAB" w14:textId="77777777" w:rsidR="00A942B4" w:rsidRPr="004E00FF" w:rsidRDefault="00A942B4" w:rsidP="004E00FF">
            <w:pPr>
              <w:pStyle w:val="TableText"/>
            </w:pPr>
            <w:r w:rsidRPr="004E00FF">
              <w:t>Major legal breach, loss of one licence</w:t>
            </w:r>
          </w:p>
        </w:tc>
        <w:tc>
          <w:tcPr>
            <w:tcW w:w="534" w:type="dxa"/>
            <w:tcBorders>
              <w:top w:val="nil"/>
              <w:bottom w:val="nil"/>
            </w:tcBorders>
            <w:shd w:val="clear" w:color="auto" w:fill="auto"/>
          </w:tcPr>
          <w:p w14:paraId="6064F536" w14:textId="77777777" w:rsidR="00A942B4" w:rsidRPr="00D3468C" w:rsidRDefault="00A942B4" w:rsidP="005C588F">
            <w:pPr>
              <w:spacing w:before="20"/>
              <w:rPr>
                <w:rFonts w:asciiTheme="majorHAnsi" w:hAnsiTheme="majorHAnsi"/>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1C200D82" w14:textId="77777777" w:rsidR="00A942B4" w:rsidRPr="00EE6E89" w:rsidRDefault="00A942B4" w:rsidP="00EE6E89">
            <w:pPr>
              <w:pStyle w:val="TableText"/>
            </w:pPr>
            <w:r w:rsidRPr="00EE6E89">
              <w:t>Likely</w:t>
            </w:r>
          </w:p>
        </w:tc>
        <w:tc>
          <w:tcPr>
            <w:tcW w:w="2268" w:type="dxa"/>
            <w:tcBorders>
              <w:top w:val="nil"/>
              <w:left w:val="nil"/>
              <w:bottom w:val="single" w:sz="4" w:space="0" w:color="auto"/>
              <w:right w:val="single" w:sz="4" w:space="0" w:color="auto"/>
            </w:tcBorders>
            <w:shd w:val="clear" w:color="auto" w:fill="auto"/>
          </w:tcPr>
          <w:p w14:paraId="14B2F57E" w14:textId="6D5E8220" w:rsidR="00A942B4" w:rsidRPr="00EE6E89" w:rsidRDefault="00A942B4" w:rsidP="00EE6E89">
            <w:pPr>
              <w:pStyle w:val="TableText"/>
            </w:pPr>
            <w:r w:rsidRPr="00EE6E89">
              <w:t>60-90% chance of the risk occurring or</w:t>
            </w:r>
            <w:r w:rsidRPr="00EE6E89">
              <w:br/>
              <w:t>Has occurred in the last 2</w:t>
            </w:r>
            <w:r w:rsidR="0053214A">
              <w:t> </w:t>
            </w:r>
            <w:r w:rsidRPr="00EE6E89">
              <w:t>years or is expected to occur in the next 2 years</w:t>
            </w:r>
          </w:p>
        </w:tc>
        <w:tc>
          <w:tcPr>
            <w:tcW w:w="567" w:type="dxa"/>
            <w:tcBorders>
              <w:top w:val="nil"/>
              <w:bottom w:val="nil"/>
              <w:right w:val="nil"/>
            </w:tcBorders>
            <w:shd w:val="clear" w:color="auto" w:fill="auto"/>
          </w:tcPr>
          <w:p w14:paraId="30809E45" w14:textId="77777777" w:rsidR="00A942B4" w:rsidRPr="00D3468C" w:rsidRDefault="00A942B4" w:rsidP="005C588F">
            <w:pPr>
              <w:spacing w:before="20"/>
              <w:jc w:val="center"/>
              <w:rPr>
                <w:rFonts w:asciiTheme="majorHAnsi" w:hAnsiTheme="majorHAnsi"/>
                <w:sz w:val="16"/>
                <w:szCs w:val="16"/>
              </w:rPr>
            </w:pPr>
          </w:p>
        </w:tc>
        <w:tc>
          <w:tcPr>
            <w:tcW w:w="3260" w:type="dxa"/>
            <w:vMerge/>
            <w:tcBorders>
              <w:top w:val="nil"/>
              <w:left w:val="nil"/>
              <w:bottom w:val="nil"/>
              <w:right w:val="nil"/>
            </w:tcBorders>
          </w:tcPr>
          <w:p w14:paraId="51447915" w14:textId="77777777" w:rsidR="00A942B4"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4AE6076D" w14:textId="77777777" w:rsidR="00A942B4" w:rsidRDefault="00A942B4" w:rsidP="005C588F">
            <w:pPr>
              <w:spacing w:before="20"/>
              <w:jc w:val="center"/>
              <w:rPr>
                <w:rFonts w:asciiTheme="majorHAnsi" w:hAnsiTheme="maj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0000"/>
            <w:vAlign w:val="center"/>
          </w:tcPr>
          <w:p w14:paraId="75B7B08B" w14:textId="77777777" w:rsidR="00A942B4" w:rsidRPr="00963AAB" w:rsidRDefault="00A942B4" w:rsidP="005C588F">
            <w:pPr>
              <w:spacing w:before="20"/>
              <w:rPr>
                <w:rFonts w:asciiTheme="majorHAnsi" w:hAnsiTheme="majorHAnsi"/>
                <w:sz w:val="18"/>
                <w:szCs w:val="18"/>
              </w:rPr>
            </w:pPr>
            <w:r>
              <w:rPr>
                <w:rFonts w:asciiTheme="majorHAnsi" w:hAnsiTheme="majorHAnsi"/>
                <w:sz w:val="18"/>
                <w:szCs w:val="18"/>
              </w:rPr>
              <w:t>Very High</w:t>
            </w:r>
          </w:p>
        </w:tc>
        <w:tc>
          <w:tcPr>
            <w:tcW w:w="1701" w:type="dxa"/>
            <w:tcBorders>
              <w:top w:val="single" w:sz="4" w:space="0" w:color="auto"/>
              <w:left w:val="single" w:sz="4" w:space="0" w:color="auto"/>
              <w:bottom w:val="single" w:sz="4" w:space="0" w:color="auto"/>
              <w:right w:val="single" w:sz="4" w:space="0" w:color="auto"/>
            </w:tcBorders>
            <w:vAlign w:val="center"/>
          </w:tcPr>
          <w:p w14:paraId="22FCBD6F" w14:textId="77777777" w:rsidR="00A942B4" w:rsidRPr="001A5DBE" w:rsidRDefault="00A942B4" w:rsidP="001D31EB">
            <w:pPr>
              <w:pStyle w:val="TableText"/>
            </w:pPr>
            <w:r w:rsidRPr="001A5DBE">
              <w:t xml:space="preserve">Authorisation by </w:t>
            </w:r>
            <w:r w:rsidRPr="001A5DBE">
              <w:rPr>
                <w:b/>
              </w:rPr>
              <w:t>Senior Manager</w:t>
            </w:r>
            <w:r w:rsidRPr="001A5DBE">
              <w:t xml:space="preserve"> to proceed</w:t>
            </w:r>
          </w:p>
        </w:tc>
      </w:tr>
      <w:tr w:rsidR="00A505F0" w:rsidRPr="00CB1CAC" w14:paraId="32AA73B5" w14:textId="77777777" w:rsidTr="0053214A">
        <w:tblPrEx>
          <w:shd w:val="clear" w:color="auto" w:fill="auto"/>
        </w:tblPrEx>
        <w:tc>
          <w:tcPr>
            <w:tcW w:w="993" w:type="dxa"/>
            <w:vAlign w:val="center"/>
          </w:tcPr>
          <w:p w14:paraId="6367C4C3" w14:textId="77777777" w:rsidR="00A942B4" w:rsidRPr="004E00FF" w:rsidRDefault="00A942B4" w:rsidP="004E00FF">
            <w:pPr>
              <w:pStyle w:val="TableText"/>
            </w:pPr>
            <w:r w:rsidRPr="004E00FF">
              <w:t>Moderate</w:t>
            </w:r>
          </w:p>
        </w:tc>
        <w:tc>
          <w:tcPr>
            <w:tcW w:w="2726" w:type="dxa"/>
          </w:tcPr>
          <w:p w14:paraId="1EF45B36" w14:textId="77777777" w:rsidR="00A942B4" w:rsidRPr="004E00FF" w:rsidRDefault="00A942B4" w:rsidP="004E00FF">
            <w:pPr>
              <w:pStyle w:val="TableText"/>
            </w:pPr>
            <w:r w:rsidRPr="004E00FF">
              <w:t xml:space="preserve">Reversible </w:t>
            </w:r>
            <w:proofErr w:type="gramStart"/>
            <w:r w:rsidRPr="004E00FF">
              <w:t>medium term</w:t>
            </w:r>
            <w:proofErr w:type="gramEnd"/>
            <w:r w:rsidRPr="004E00FF">
              <w:t xml:space="preserve"> impairment</w:t>
            </w:r>
          </w:p>
          <w:p w14:paraId="1F5BEF73" w14:textId="77777777" w:rsidR="00A942B4" w:rsidRPr="004E00FF" w:rsidRDefault="00A942B4" w:rsidP="004E00FF">
            <w:pPr>
              <w:pStyle w:val="TableText"/>
            </w:pPr>
            <w:r w:rsidRPr="004E00FF">
              <w:t>Partial building/moderate multiple equipment damage</w:t>
            </w:r>
          </w:p>
          <w:p w14:paraId="24FDD789" w14:textId="77777777" w:rsidR="00A942B4" w:rsidRPr="004E00FF" w:rsidRDefault="00A942B4" w:rsidP="004E00FF">
            <w:pPr>
              <w:pStyle w:val="TableText"/>
            </w:pPr>
            <w:r w:rsidRPr="004E00FF">
              <w:lastRenderedPageBreak/>
              <w:t>Short term damage from toxic pollutants</w:t>
            </w:r>
          </w:p>
          <w:p w14:paraId="3942648F" w14:textId="77777777" w:rsidR="00A942B4" w:rsidRPr="004E00FF" w:rsidRDefault="00A942B4" w:rsidP="004E00FF">
            <w:pPr>
              <w:pStyle w:val="TableText"/>
            </w:pPr>
            <w:r w:rsidRPr="004E00FF">
              <w:t>Moderate legal breach, non-compliance</w:t>
            </w:r>
          </w:p>
        </w:tc>
        <w:tc>
          <w:tcPr>
            <w:tcW w:w="534" w:type="dxa"/>
            <w:tcBorders>
              <w:top w:val="nil"/>
              <w:bottom w:val="nil"/>
            </w:tcBorders>
            <w:shd w:val="clear" w:color="auto" w:fill="auto"/>
          </w:tcPr>
          <w:p w14:paraId="431887DC" w14:textId="77777777" w:rsidR="00A942B4" w:rsidRPr="00D3468C" w:rsidRDefault="00A942B4" w:rsidP="005C588F">
            <w:pPr>
              <w:spacing w:before="20"/>
              <w:rPr>
                <w:rFonts w:asciiTheme="majorHAnsi" w:hAnsiTheme="majorHAnsi"/>
                <w:sz w:val="16"/>
                <w:szCs w:val="16"/>
              </w:rPr>
            </w:pPr>
            <w:r>
              <w:rPr>
                <w:rFonts w:asciiTheme="majorHAnsi" w:hAnsiTheme="majorHAnsi"/>
                <w:noProof/>
                <w:sz w:val="16"/>
                <w:szCs w:val="16"/>
              </w:rPr>
              <w:lastRenderedPageBreak/>
              <mc:AlternateContent>
                <mc:Choice Requires="wps">
                  <w:drawing>
                    <wp:anchor distT="0" distB="0" distL="114300" distR="114300" simplePos="0" relativeHeight="251658247" behindDoc="0" locked="0" layoutInCell="1" allowOverlap="1" wp14:anchorId="39EAA7CE" wp14:editId="7A3458CF">
                      <wp:simplePos x="0" y="0"/>
                      <wp:positionH relativeFrom="column">
                        <wp:posOffset>49502</wp:posOffset>
                      </wp:positionH>
                      <wp:positionV relativeFrom="paragraph">
                        <wp:posOffset>50800</wp:posOffset>
                      </wp:positionV>
                      <wp:extent cx="189230" cy="301625"/>
                      <wp:effectExtent l="0" t="38100" r="39370" b="60325"/>
                      <wp:wrapNone/>
                      <wp:docPr id="17" name="Right Arrow 2"/>
                      <wp:cNvGraphicFramePr/>
                      <a:graphic xmlns:a="http://schemas.openxmlformats.org/drawingml/2006/main">
                        <a:graphicData uri="http://schemas.microsoft.com/office/word/2010/wordprocessingShape">
                          <wps:wsp>
                            <wps:cNvSpPr/>
                            <wps:spPr>
                              <a:xfrm>
                                <a:off x="0" y="0"/>
                                <a:ext cx="189230" cy="301625"/>
                              </a:xfrm>
                              <a:prstGeom prst="rightArrow">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D185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9pt;margin-top:4pt;width:14.9pt;height:23.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" adj="10800" fillcolor="#d8d8d8 [2732]" strokecolor="#bfbfbf [2412]" strokeweight="2pt"/>
                  </w:pict>
                </mc:Fallback>
              </mc:AlternateContent>
            </w:r>
          </w:p>
        </w:tc>
        <w:tc>
          <w:tcPr>
            <w:tcW w:w="1276" w:type="dxa"/>
            <w:tcBorders>
              <w:top w:val="nil"/>
              <w:left w:val="nil"/>
              <w:bottom w:val="single" w:sz="4" w:space="0" w:color="auto"/>
              <w:right w:val="single" w:sz="4" w:space="0" w:color="auto"/>
            </w:tcBorders>
            <w:shd w:val="clear" w:color="auto" w:fill="auto"/>
            <w:vAlign w:val="center"/>
          </w:tcPr>
          <w:p w14:paraId="1F20C875" w14:textId="77777777" w:rsidR="00A942B4" w:rsidRPr="00EE6E89" w:rsidRDefault="00A942B4" w:rsidP="00EE6E89">
            <w:pPr>
              <w:pStyle w:val="TableText"/>
            </w:pPr>
            <w:r w:rsidRPr="00EE6E89">
              <w:t>Possible</w:t>
            </w:r>
          </w:p>
        </w:tc>
        <w:tc>
          <w:tcPr>
            <w:tcW w:w="2268" w:type="dxa"/>
            <w:tcBorders>
              <w:top w:val="nil"/>
              <w:left w:val="nil"/>
              <w:bottom w:val="single" w:sz="4" w:space="0" w:color="auto"/>
              <w:right w:val="single" w:sz="4" w:space="0" w:color="auto"/>
            </w:tcBorders>
            <w:shd w:val="clear" w:color="auto" w:fill="auto"/>
          </w:tcPr>
          <w:p w14:paraId="47B6F98F" w14:textId="115294B4" w:rsidR="00A942B4" w:rsidRPr="00EE6E89" w:rsidRDefault="00A942B4" w:rsidP="00EE6E89">
            <w:pPr>
              <w:pStyle w:val="TableText"/>
            </w:pPr>
            <w:r w:rsidRPr="00EE6E89">
              <w:t>40-60% chance of the risk occurring or</w:t>
            </w:r>
            <w:r w:rsidRPr="00EE6E89">
              <w:br/>
              <w:t>Has occurred in the last 3</w:t>
            </w:r>
            <w:r w:rsidR="001D31EB">
              <w:t> </w:t>
            </w:r>
            <w:r w:rsidRPr="00EE6E89">
              <w:t>years or is expected to occur in the next 3 years</w:t>
            </w:r>
          </w:p>
        </w:tc>
        <w:tc>
          <w:tcPr>
            <w:tcW w:w="567" w:type="dxa"/>
            <w:tcBorders>
              <w:top w:val="nil"/>
              <w:bottom w:val="nil"/>
              <w:right w:val="nil"/>
            </w:tcBorders>
            <w:shd w:val="clear" w:color="auto" w:fill="auto"/>
          </w:tcPr>
          <w:p w14:paraId="5190C09C" w14:textId="77777777" w:rsidR="00A942B4" w:rsidRPr="00D3468C" w:rsidRDefault="00A942B4" w:rsidP="005C588F">
            <w:pPr>
              <w:spacing w:before="20"/>
              <w:jc w:val="center"/>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658248" behindDoc="0" locked="0" layoutInCell="1" allowOverlap="1" wp14:anchorId="453FE846" wp14:editId="3FBE8EA3">
                      <wp:simplePos x="0" y="0"/>
                      <wp:positionH relativeFrom="column">
                        <wp:posOffset>40612</wp:posOffset>
                      </wp:positionH>
                      <wp:positionV relativeFrom="paragraph">
                        <wp:posOffset>30480</wp:posOffset>
                      </wp:positionV>
                      <wp:extent cx="189230" cy="301625"/>
                      <wp:effectExtent l="0" t="38100" r="39370" b="60325"/>
                      <wp:wrapNone/>
                      <wp:docPr id="21" name="Right Arrow 21"/>
                      <wp:cNvGraphicFramePr/>
                      <a:graphic xmlns:a="http://schemas.openxmlformats.org/drawingml/2006/main">
                        <a:graphicData uri="http://schemas.microsoft.com/office/word/2010/wordprocessingShape">
                          <wps:wsp>
                            <wps:cNvSpPr/>
                            <wps:spPr>
                              <a:xfrm>
                                <a:off x="0" y="0"/>
                                <a:ext cx="189230" cy="301625"/>
                              </a:xfrm>
                              <a:prstGeom prst="rightArrow">
                                <a:avLst/>
                              </a:prstGeom>
                              <a:solidFill>
                                <a:srgbClr val="FFFFFF">
                                  <a:lumMod val="85000"/>
                                </a:srgbClr>
                              </a:solidFill>
                              <a:ln w="25400" cap="flat" cmpd="sng" algn="ctr">
                                <a:solidFill>
                                  <a:srgbClr val="FFFFFF">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284C" id="Right Arrow 21" o:spid="_x0000_s1026" type="#_x0000_t13" style="position:absolute;margin-left:3.2pt;margin-top:2.4pt;width:14.9pt;height:2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" adj="10800" fillcolor="#d9d9d9" strokecolor="#bfbfbf" strokeweight="2pt"/>
                  </w:pict>
                </mc:Fallback>
              </mc:AlternateContent>
            </w:r>
          </w:p>
        </w:tc>
        <w:tc>
          <w:tcPr>
            <w:tcW w:w="3260" w:type="dxa"/>
            <w:vMerge/>
            <w:tcBorders>
              <w:top w:val="nil"/>
              <w:left w:val="nil"/>
              <w:bottom w:val="nil"/>
              <w:right w:val="nil"/>
            </w:tcBorders>
          </w:tcPr>
          <w:p w14:paraId="3939FC76" w14:textId="77777777" w:rsidR="00A942B4"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009701E7" w14:textId="77777777" w:rsidR="00A942B4" w:rsidRDefault="00A942B4" w:rsidP="005C588F">
            <w:pPr>
              <w:spacing w:before="20"/>
              <w:jc w:val="center"/>
              <w:rPr>
                <w:rFonts w:asciiTheme="majorHAnsi" w:hAnsiTheme="majorHAnsi"/>
                <w:sz w:val="18"/>
                <w:szCs w:val="18"/>
              </w:rPr>
            </w:pPr>
            <w:r>
              <w:rPr>
                <w:rFonts w:asciiTheme="majorHAnsi" w:hAnsiTheme="majorHAnsi"/>
                <w:noProof/>
                <w:sz w:val="16"/>
                <w:szCs w:val="16"/>
              </w:rPr>
              <mc:AlternateContent>
                <mc:Choice Requires="wps">
                  <w:drawing>
                    <wp:anchor distT="0" distB="0" distL="114300" distR="114300" simplePos="0" relativeHeight="251658251" behindDoc="0" locked="0" layoutInCell="1" allowOverlap="1" wp14:anchorId="0C72C874" wp14:editId="2A80B753">
                      <wp:simplePos x="0" y="0"/>
                      <wp:positionH relativeFrom="column">
                        <wp:posOffset>81280</wp:posOffset>
                      </wp:positionH>
                      <wp:positionV relativeFrom="paragraph">
                        <wp:posOffset>31750</wp:posOffset>
                      </wp:positionV>
                      <wp:extent cx="189230" cy="301625"/>
                      <wp:effectExtent l="0" t="38100" r="39370" b="60325"/>
                      <wp:wrapNone/>
                      <wp:docPr id="18" name="Right Arrow 1"/>
                      <wp:cNvGraphicFramePr/>
                      <a:graphic xmlns:a="http://schemas.openxmlformats.org/drawingml/2006/main">
                        <a:graphicData uri="http://schemas.microsoft.com/office/word/2010/wordprocessingShape">
                          <wps:wsp>
                            <wps:cNvSpPr/>
                            <wps:spPr>
                              <a:xfrm>
                                <a:off x="0" y="0"/>
                                <a:ext cx="189230" cy="301625"/>
                              </a:xfrm>
                              <a:prstGeom prst="rightArrow">
                                <a:avLst/>
                              </a:prstGeom>
                              <a:solidFill>
                                <a:srgbClr val="FFFFFF">
                                  <a:lumMod val="85000"/>
                                </a:srgbClr>
                              </a:solidFill>
                              <a:ln w="25400" cap="flat" cmpd="sng" algn="ctr">
                                <a:solidFill>
                                  <a:srgbClr val="FFFFFF">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5A06" id="Right Arrow 1" o:spid="_x0000_s1026" type="#_x0000_t13" style="position:absolute;margin-left:6.4pt;margin-top:2.5pt;width:14.9pt;height:2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" adj="10800" fillcolor="#d9d9d9" strokecolor="#bfbfbf" strokeweight="2pt"/>
                  </w:pict>
                </mc:Fallback>
              </mc:AlternateContent>
            </w:r>
            <w:r>
              <w:rPr>
                <w:rFonts w:asciiTheme="majorHAnsi" w:hAnsiTheme="majorHAnsi"/>
                <w:noProof/>
                <w:sz w:val="16"/>
                <w:szCs w:val="16"/>
              </w:rPr>
              <mc:AlternateContent>
                <mc:Choice Requires="wps">
                  <w:drawing>
                    <wp:anchor distT="0" distB="0" distL="114300" distR="114300" simplePos="0" relativeHeight="251658249" behindDoc="0" locked="0" layoutInCell="1" allowOverlap="1" wp14:anchorId="2705B2EF" wp14:editId="20AE551D">
                      <wp:simplePos x="0" y="0"/>
                      <wp:positionH relativeFrom="column">
                        <wp:posOffset>8103235</wp:posOffset>
                      </wp:positionH>
                      <wp:positionV relativeFrom="paragraph">
                        <wp:posOffset>1602105</wp:posOffset>
                      </wp:positionV>
                      <wp:extent cx="189781" cy="301924"/>
                      <wp:effectExtent l="0" t="38100" r="39370" b="60325"/>
                      <wp:wrapNone/>
                      <wp:docPr id="24" name="Right Arrow 24"/>
                      <wp:cNvGraphicFramePr/>
                      <a:graphic xmlns:a="http://schemas.openxmlformats.org/drawingml/2006/main">
                        <a:graphicData uri="http://schemas.microsoft.com/office/word/2010/wordprocessingShape">
                          <wps:wsp>
                            <wps:cNvSpPr/>
                            <wps:spPr>
                              <a:xfrm>
                                <a:off x="0" y="0"/>
                                <a:ext cx="189781" cy="301924"/>
                              </a:xfrm>
                              <a:prstGeom prst="rightArrow">
                                <a:avLst/>
                              </a:prstGeom>
                              <a:solidFill>
                                <a:srgbClr val="FFFFFF">
                                  <a:lumMod val="85000"/>
                                </a:srgbClr>
                              </a:solidFill>
                              <a:ln w="25400" cap="flat" cmpd="sng" algn="ctr">
                                <a:solidFill>
                                  <a:srgbClr val="FFFFFF">
                                    <a:lumMod val="75000"/>
                                  </a:srgbClr>
                                </a:solidFill>
                                <a:prstDash val="solid"/>
                              </a:ln>
                              <a:effectLst/>
                            </wps:spPr>
                            <wps:txbx>
                              <w:txbxContent>
                                <w:p w14:paraId="3F2647E8" w14:textId="77777777" w:rsidR="006819AB" w:rsidRDefault="006819AB" w:rsidP="00A942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B2EF" id="Right Arrow 24" o:spid="_x0000_s1026" type="#_x0000_t13" style="position:absolute;left:0;text-align:left;margin-left:638.05pt;margin-top:126.15pt;width:14.95pt;height:2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" adj="10800" fillcolor="#d9d9d9" strokecolor="#bfbfbf" strokeweight="2pt">
                      <v:textbox>
                        <w:txbxContent>
                          <w:p w14:paraId="3F2647E8" w14:textId="77777777" w:rsidR="006819AB" w:rsidRDefault="006819AB" w:rsidP="00A942B4">
                            <w:pPr>
                              <w:jc w:val="center"/>
                            </w:pPr>
                            <w:r>
                              <w:t xml:space="preserve"> </w:t>
                            </w:r>
                          </w:p>
                        </w:txbxContent>
                      </v:textbox>
                    </v:shape>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000000" w:fill="F4B084"/>
            <w:vAlign w:val="center"/>
          </w:tcPr>
          <w:p w14:paraId="3C30B5E3" w14:textId="77777777" w:rsidR="00A942B4" w:rsidRPr="00963AAB" w:rsidRDefault="00A942B4" w:rsidP="005C588F">
            <w:pPr>
              <w:spacing w:before="20"/>
              <w:rPr>
                <w:rFonts w:asciiTheme="majorHAnsi" w:hAnsiTheme="majorHAnsi"/>
                <w:sz w:val="18"/>
                <w:szCs w:val="18"/>
              </w:rPr>
            </w:pPr>
            <w:r>
              <w:rPr>
                <w:rFonts w:asciiTheme="majorHAnsi" w:hAnsiTheme="majorHAnsi"/>
                <w:sz w:val="18"/>
                <w:szCs w:val="18"/>
              </w:rPr>
              <w:t>High</w:t>
            </w:r>
          </w:p>
        </w:tc>
        <w:tc>
          <w:tcPr>
            <w:tcW w:w="1701" w:type="dxa"/>
            <w:tcBorders>
              <w:top w:val="single" w:sz="4" w:space="0" w:color="auto"/>
              <w:left w:val="single" w:sz="4" w:space="0" w:color="auto"/>
              <w:bottom w:val="single" w:sz="4" w:space="0" w:color="auto"/>
              <w:right w:val="single" w:sz="4" w:space="0" w:color="auto"/>
            </w:tcBorders>
            <w:vAlign w:val="center"/>
          </w:tcPr>
          <w:p w14:paraId="33BE9D6F" w14:textId="77777777" w:rsidR="00A942B4" w:rsidRPr="001A5DBE" w:rsidRDefault="00A942B4" w:rsidP="001D31EB">
            <w:pPr>
              <w:pStyle w:val="TableText"/>
            </w:pPr>
            <w:r w:rsidRPr="001A5DBE">
              <w:t xml:space="preserve">Authorisation by </w:t>
            </w:r>
            <w:r>
              <w:t>Line Manager</w:t>
            </w:r>
            <w:r w:rsidRPr="001A5DBE">
              <w:t xml:space="preserve"> to proceed </w:t>
            </w:r>
          </w:p>
        </w:tc>
      </w:tr>
      <w:tr w:rsidR="00A505F0" w:rsidRPr="00CB1CAC" w14:paraId="61C01797" w14:textId="77777777" w:rsidTr="0053214A">
        <w:tblPrEx>
          <w:shd w:val="clear" w:color="auto" w:fill="auto"/>
        </w:tblPrEx>
        <w:tc>
          <w:tcPr>
            <w:tcW w:w="993" w:type="dxa"/>
            <w:vAlign w:val="center"/>
          </w:tcPr>
          <w:p w14:paraId="5025AC10" w14:textId="77777777" w:rsidR="00A942B4" w:rsidRPr="004E00FF" w:rsidRDefault="00A942B4" w:rsidP="004E00FF">
            <w:pPr>
              <w:pStyle w:val="TableText"/>
            </w:pPr>
            <w:r w:rsidRPr="004E00FF">
              <w:t>Minor</w:t>
            </w:r>
          </w:p>
        </w:tc>
        <w:tc>
          <w:tcPr>
            <w:tcW w:w="2726" w:type="dxa"/>
          </w:tcPr>
          <w:p w14:paraId="5046BC53" w14:textId="77777777" w:rsidR="00A942B4" w:rsidRPr="004E00FF" w:rsidRDefault="00A942B4" w:rsidP="004E00FF">
            <w:pPr>
              <w:pStyle w:val="TableText"/>
            </w:pPr>
            <w:r w:rsidRPr="004E00FF">
              <w:t xml:space="preserve">Reversible </w:t>
            </w:r>
            <w:proofErr w:type="gramStart"/>
            <w:r w:rsidRPr="004E00FF">
              <w:t>short term</w:t>
            </w:r>
            <w:proofErr w:type="gramEnd"/>
            <w:r w:rsidRPr="004E00FF">
              <w:t xml:space="preserve"> impairment</w:t>
            </w:r>
          </w:p>
          <w:p w14:paraId="44B3A62D" w14:textId="77777777" w:rsidR="00A942B4" w:rsidRPr="004E00FF" w:rsidRDefault="00A942B4" w:rsidP="004E00FF">
            <w:pPr>
              <w:pStyle w:val="TableText"/>
            </w:pPr>
            <w:r w:rsidRPr="004E00FF">
              <w:t>Moderate single/minor multiple equipment damage</w:t>
            </w:r>
          </w:p>
          <w:p w14:paraId="3AFAE703" w14:textId="77777777" w:rsidR="00A942B4" w:rsidRPr="004E00FF" w:rsidRDefault="00A942B4" w:rsidP="004E00FF">
            <w:pPr>
              <w:pStyle w:val="TableText"/>
            </w:pPr>
            <w:r w:rsidRPr="004E00FF">
              <w:t>Transient damage from toxic pollutants</w:t>
            </w:r>
          </w:p>
          <w:p w14:paraId="467D2FB0" w14:textId="77777777" w:rsidR="00A942B4" w:rsidRPr="004E00FF" w:rsidRDefault="00A942B4" w:rsidP="004E00FF">
            <w:pPr>
              <w:pStyle w:val="TableText"/>
            </w:pPr>
            <w:r w:rsidRPr="004E00FF">
              <w:t>Minor legal breach, no sanctions</w:t>
            </w:r>
          </w:p>
        </w:tc>
        <w:tc>
          <w:tcPr>
            <w:tcW w:w="534" w:type="dxa"/>
            <w:tcBorders>
              <w:top w:val="nil"/>
              <w:bottom w:val="nil"/>
            </w:tcBorders>
            <w:shd w:val="clear" w:color="auto" w:fill="auto"/>
          </w:tcPr>
          <w:p w14:paraId="4B9B455C" w14:textId="77777777" w:rsidR="00A942B4" w:rsidRPr="00D3468C" w:rsidRDefault="00A942B4" w:rsidP="005C588F">
            <w:pPr>
              <w:spacing w:before="20"/>
              <w:rPr>
                <w:rFonts w:asciiTheme="majorHAnsi" w:hAnsiTheme="majorHAnsi"/>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1EC0ACC5" w14:textId="77777777" w:rsidR="00A942B4" w:rsidRPr="00E765DB" w:rsidRDefault="00A942B4" w:rsidP="005C588F">
            <w:pPr>
              <w:spacing w:before="20"/>
              <w:rPr>
                <w:rFonts w:asciiTheme="majorHAnsi" w:hAnsiTheme="majorHAnsi"/>
                <w:sz w:val="18"/>
                <w:szCs w:val="18"/>
              </w:rPr>
            </w:pPr>
            <w:r>
              <w:rPr>
                <w:rFonts w:asciiTheme="majorHAnsi" w:hAnsiTheme="majorHAnsi"/>
                <w:sz w:val="18"/>
                <w:szCs w:val="18"/>
              </w:rPr>
              <w:t>Unlikely</w:t>
            </w:r>
          </w:p>
        </w:tc>
        <w:tc>
          <w:tcPr>
            <w:tcW w:w="2268" w:type="dxa"/>
            <w:tcBorders>
              <w:top w:val="nil"/>
              <w:left w:val="nil"/>
              <w:bottom w:val="single" w:sz="4" w:space="0" w:color="auto"/>
              <w:right w:val="single" w:sz="4" w:space="0" w:color="auto"/>
            </w:tcBorders>
            <w:shd w:val="clear" w:color="auto" w:fill="auto"/>
          </w:tcPr>
          <w:p w14:paraId="60B0CCF1" w14:textId="2EED1B39" w:rsidR="00A942B4" w:rsidRPr="001A5DBE" w:rsidRDefault="00A942B4" w:rsidP="001D31EB">
            <w:pPr>
              <w:pStyle w:val="TableText"/>
            </w:pPr>
            <w:r w:rsidRPr="001A5DBE">
              <w:t>10-40% chance of the risk occurring or</w:t>
            </w:r>
            <w:r w:rsidRPr="001A5DBE">
              <w:br/>
              <w:t>Has occurred in the last 4</w:t>
            </w:r>
            <w:r w:rsidR="001D31EB">
              <w:t> </w:t>
            </w:r>
            <w:r w:rsidRPr="001A5DBE">
              <w:t>years or is expected to occur in the next 4 years</w:t>
            </w:r>
          </w:p>
        </w:tc>
        <w:tc>
          <w:tcPr>
            <w:tcW w:w="567" w:type="dxa"/>
            <w:tcBorders>
              <w:top w:val="nil"/>
              <w:bottom w:val="nil"/>
              <w:right w:val="nil"/>
            </w:tcBorders>
            <w:shd w:val="clear" w:color="auto" w:fill="auto"/>
          </w:tcPr>
          <w:p w14:paraId="79B32F69" w14:textId="77777777" w:rsidR="00A942B4" w:rsidRPr="00D3468C" w:rsidRDefault="00A942B4" w:rsidP="005C588F">
            <w:pPr>
              <w:spacing w:before="20"/>
              <w:jc w:val="center"/>
              <w:rPr>
                <w:rFonts w:asciiTheme="majorHAnsi" w:hAnsiTheme="majorHAnsi"/>
                <w:sz w:val="16"/>
                <w:szCs w:val="16"/>
              </w:rPr>
            </w:pPr>
          </w:p>
        </w:tc>
        <w:tc>
          <w:tcPr>
            <w:tcW w:w="3260" w:type="dxa"/>
            <w:vMerge/>
            <w:tcBorders>
              <w:top w:val="nil"/>
              <w:left w:val="nil"/>
              <w:bottom w:val="nil"/>
              <w:right w:val="nil"/>
            </w:tcBorders>
          </w:tcPr>
          <w:p w14:paraId="6A2EC4A1" w14:textId="77777777" w:rsidR="00A942B4" w:rsidRPr="00963AAB"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1F3A4D80" w14:textId="77777777" w:rsidR="00A942B4" w:rsidRPr="00963AAB" w:rsidRDefault="00A942B4" w:rsidP="005C588F">
            <w:pPr>
              <w:spacing w:before="20"/>
              <w:jc w:val="center"/>
              <w:rPr>
                <w:rFonts w:asciiTheme="majorHAnsi" w:hAnsiTheme="maj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tcPr>
          <w:p w14:paraId="1ABBE864" w14:textId="77777777" w:rsidR="00A942B4" w:rsidRPr="00963AAB" w:rsidRDefault="00A942B4" w:rsidP="005C588F">
            <w:pPr>
              <w:spacing w:before="20"/>
              <w:rPr>
                <w:rFonts w:asciiTheme="majorHAnsi" w:hAnsiTheme="majorHAnsi"/>
                <w:sz w:val="18"/>
                <w:szCs w:val="18"/>
              </w:rPr>
            </w:pPr>
            <w:r w:rsidRPr="00963AAB">
              <w:rPr>
                <w:rFonts w:asciiTheme="majorHAnsi" w:hAnsiTheme="majorHAnsi"/>
                <w:sz w:val="18"/>
                <w:szCs w:val="18"/>
              </w:rPr>
              <w:t xml:space="preserve">Medium </w:t>
            </w:r>
          </w:p>
        </w:tc>
        <w:tc>
          <w:tcPr>
            <w:tcW w:w="1701" w:type="dxa"/>
            <w:tcBorders>
              <w:top w:val="single" w:sz="4" w:space="0" w:color="auto"/>
              <w:left w:val="single" w:sz="4" w:space="0" w:color="auto"/>
              <w:bottom w:val="single" w:sz="4" w:space="0" w:color="auto"/>
              <w:right w:val="single" w:sz="4" w:space="0" w:color="auto"/>
            </w:tcBorders>
            <w:vAlign w:val="center"/>
          </w:tcPr>
          <w:p w14:paraId="35CF0358" w14:textId="77777777" w:rsidR="00A942B4" w:rsidRPr="001A5DBE" w:rsidRDefault="00A942B4" w:rsidP="001D31EB">
            <w:pPr>
              <w:pStyle w:val="TableText"/>
            </w:pPr>
            <w:r w:rsidRPr="001A5DBE">
              <w:t xml:space="preserve">Authorisation by </w:t>
            </w:r>
            <w:r>
              <w:t>Line Manage</w:t>
            </w:r>
            <w:r w:rsidRPr="001A5DBE">
              <w:t xml:space="preserve"> to proceed </w:t>
            </w:r>
          </w:p>
        </w:tc>
      </w:tr>
      <w:tr w:rsidR="00A505F0" w:rsidRPr="00CB1CAC" w14:paraId="35BAFBAB" w14:textId="77777777" w:rsidTr="0053214A">
        <w:tblPrEx>
          <w:shd w:val="clear" w:color="auto" w:fill="auto"/>
        </w:tblPrEx>
        <w:trPr>
          <w:trHeight w:val="53"/>
        </w:trPr>
        <w:tc>
          <w:tcPr>
            <w:tcW w:w="993" w:type="dxa"/>
            <w:vAlign w:val="center"/>
          </w:tcPr>
          <w:p w14:paraId="2155E6C8" w14:textId="77777777" w:rsidR="00A942B4" w:rsidRPr="004E00FF" w:rsidRDefault="00A942B4" w:rsidP="004E00FF">
            <w:pPr>
              <w:pStyle w:val="TableText"/>
            </w:pPr>
            <w:r w:rsidRPr="004E00FF">
              <w:t xml:space="preserve">Negligible </w:t>
            </w:r>
          </w:p>
        </w:tc>
        <w:tc>
          <w:tcPr>
            <w:tcW w:w="2726" w:type="dxa"/>
          </w:tcPr>
          <w:p w14:paraId="778341D9" w14:textId="77777777" w:rsidR="00A942B4" w:rsidRPr="004E00FF" w:rsidRDefault="00A942B4" w:rsidP="004E00FF">
            <w:pPr>
              <w:pStyle w:val="TableText"/>
            </w:pPr>
            <w:r w:rsidRPr="004E00FF">
              <w:t xml:space="preserve">No impairment, </w:t>
            </w:r>
            <w:proofErr w:type="gramStart"/>
            <w:r w:rsidRPr="004E00FF">
              <w:t>injury</w:t>
            </w:r>
            <w:proofErr w:type="gramEnd"/>
            <w:r w:rsidRPr="004E00FF">
              <w:t xml:space="preserve"> or illness </w:t>
            </w:r>
          </w:p>
          <w:p w14:paraId="01820EB5" w14:textId="77777777" w:rsidR="00A942B4" w:rsidRPr="004E00FF" w:rsidRDefault="00A942B4" w:rsidP="004E00FF">
            <w:pPr>
              <w:pStyle w:val="TableText"/>
            </w:pPr>
            <w:r w:rsidRPr="004E00FF">
              <w:t>Temporary restriction to single piece equipment</w:t>
            </w:r>
          </w:p>
          <w:p w14:paraId="757AE661" w14:textId="77777777" w:rsidR="00A942B4" w:rsidRPr="004E00FF" w:rsidRDefault="00A942B4" w:rsidP="004E00FF">
            <w:pPr>
              <w:pStyle w:val="TableText"/>
            </w:pPr>
            <w:r w:rsidRPr="004E00FF">
              <w:t>Transient damage, no external report</w:t>
            </w:r>
          </w:p>
          <w:p w14:paraId="06E51306" w14:textId="77777777" w:rsidR="00A942B4" w:rsidRPr="004E00FF" w:rsidRDefault="00A942B4" w:rsidP="004E00FF">
            <w:pPr>
              <w:pStyle w:val="TableText"/>
            </w:pPr>
            <w:r w:rsidRPr="004E00FF">
              <w:t>Minor legal failing with no breach</w:t>
            </w:r>
          </w:p>
        </w:tc>
        <w:tc>
          <w:tcPr>
            <w:tcW w:w="534" w:type="dxa"/>
            <w:tcBorders>
              <w:top w:val="nil"/>
              <w:bottom w:val="nil"/>
              <w:right w:val="single" w:sz="4" w:space="0" w:color="auto"/>
            </w:tcBorders>
            <w:shd w:val="clear" w:color="auto" w:fill="auto"/>
          </w:tcPr>
          <w:p w14:paraId="1D178EE5" w14:textId="77777777" w:rsidR="00A942B4" w:rsidRPr="00D3468C" w:rsidRDefault="00A942B4" w:rsidP="005C588F">
            <w:pPr>
              <w:spacing w:before="20"/>
              <w:rPr>
                <w:rFonts w:asciiTheme="majorHAnsi" w:hAnsiTheme="majorHAns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D1A622" w14:textId="77777777" w:rsidR="00A942B4" w:rsidRPr="00E765DB" w:rsidRDefault="00A942B4" w:rsidP="005C588F">
            <w:pPr>
              <w:spacing w:before="20"/>
              <w:rPr>
                <w:rFonts w:asciiTheme="majorHAnsi" w:hAnsiTheme="majorHAnsi"/>
                <w:sz w:val="18"/>
                <w:szCs w:val="18"/>
              </w:rPr>
            </w:pPr>
            <w:r>
              <w:rPr>
                <w:rFonts w:asciiTheme="majorHAnsi" w:hAnsiTheme="majorHAnsi"/>
                <w:sz w:val="18"/>
                <w:szCs w:val="18"/>
              </w:rPr>
              <w:t>Rare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DF3002" w14:textId="16891B95" w:rsidR="00A942B4" w:rsidRPr="001A5DBE" w:rsidRDefault="00A942B4" w:rsidP="001D31EB">
            <w:pPr>
              <w:pStyle w:val="TableText"/>
            </w:pPr>
            <w:r w:rsidRPr="001A5DBE">
              <w:t>&lt;10% chance of the risk occurring or</w:t>
            </w:r>
            <w:r w:rsidRPr="001A5DBE">
              <w:br/>
              <w:t>Has occurred in the last 5</w:t>
            </w:r>
            <w:r w:rsidR="001D31EB">
              <w:t> </w:t>
            </w:r>
            <w:r w:rsidRPr="001A5DBE">
              <w:t>years or is expected to occur in the next 5 years</w:t>
            </w:r>
          </w:p>
        </w:tc>
        <w:tc>
          <w:tcPr>
            <w:tcW w:w="567" w:type="dxa"/>
            <w:tcBorders>
              <w:top w:val="nil"/>
              <w:left w:val="single" w:sz="4" w:space="0" w:color="auto"/>
              <w:bottom w:val="nil"/>
              <w:right w:val="nil"/>
            </w:tcBorders>
            <w:shd w:val="clear" w:color="auto" w:fill="auto"/>
          </w:tcPr>
          <w:p w14:paraId="21418569" w14:textId="77777777" w:rsidR="00A942B4" w:rsidRPr="00D3468C" w:rsidRDefault="00A942B4" w:rsidP="005C588F">
            <w:pPr>
              <w:spacing w:before="20"/>
              <w:jc w:val="center"/>
              <w:rPr>
                <w:rFonts w:asciiTheme="majorHAnsi" w:hAnsiTheme="majorHAnsi"/>
                <w:sz w:val="16"/>
                <w:szCs w:val="16"/>
              </w:rPr>
            </w:pPr>
          </w:p>
        </w:tc>
        <w:tc>
          <w:tcPr>
            <w:tcW w:w="3260" w:type="dxa"/>
            <w:vMerge/>
            <w:tcBorders>
              <w:top w:val="nil"/>
              <w:left w:val="nil"/>
              <w:bottom w:val="nil"/>
              <w:right w:val="nil"/>
            </w:tcBorders>
          </w:tcPr>
          <w:p w14:paraId="69A7C7F6" w14:textId="77777777" w:rsidR="00A942B4" w:rsidRDefault="00A942B4" w:rsidP="005C588F">
            <w:pPr>
              <w:spacing w:before="20"/>
              <w:jc w:val="center"/>
              <w:rPr>
                <w:rFonts w:asciiTheme="majorHAnsi" w:hAnsiTheme="majorHAnsi"/>
                <w:sz w:val="18"/>
                <w:szCs w:val="18"/>
              </w:rPr>
            </w:pPr>
          </w:p>
        </w:tc>
        <w:tc>
          <w:tcPr>
            <w:tcW w:w="567" w:type="dxa"/>
            <w:tcBorders>
              <w:top w:val="nil"/>
              <w:left w:val="nil"/>
              <w:bottom w:val="nil"/>
              <w:right w:val="single" w:sz="4" w:space="0" w:color="auto"/>
            </w:tcBorders>
          </w:tcPr>
          <w:p w14:paraId="64AF18C2" w14:textId="77777777" w:rsidR="00A942B4" w:rsidRDefault="00A942B4" w:rsidP="005C588F">
            <w:pPr>
              <w:spacing w:before="20"/>
              <w:jc w:val="center"/>
              <w:rPr>
                <w:rFonts w:asciiTheme="majorHAnsi" w:hAnsiTheme="maj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2C55B600" w14:textId="77777777" w:rsidR="00A942B4" w:rsidRPr="00963AAB" w:rsidRDefault="00A942B4" w:rsidP="005C588F">
            <w:pPr>
              <w:spacing w:before="20"/>
              <w:rPr>
                <w:rFonts w:asciiTheme="majorHAnsi" w:hAnsiTheme="majorHAnsi"/>
                <w:sz w:val="18"/>
                <w:szCs w:val="18"/>
              </w:rPr>
            </w:pPr>
            <w:r>
              <w:rPr>
                <w:rFonts w:asciiTheme="majorHAnsi" w:hAnsiTheme="majorHAnsi"/>
                <w:sz w:val="18"/>
                <w:szCs w:val="18"/>
              </w:rPr>
              <w:t>Low</w:t>
            </w:r>
          </w:p>
        </w:tc>
        <w:tc>
          <w:tcPr>
            <w:tcW w:w="1701" w:type="dxa"/>
            <w:tcBorders>
              <w:top w:val="single" w:sz="4" w:space="0" w:color="auto"/>
              <w:left w:val="single" w:sz="4" w:space="0" w:color="auto"/>
              <w:bottom w:val="single" w:sz="4" w:space="0" w:color="auto"/>
              <w:right w:val="single" w:sz="4" w:space="0" w:color="auto"/>
            </w:tcBorders>
            <w:vAlign w:val="center"/>
          </w:tcPr>
          <w:p w14:paraId="6F33EA93" w14:textId="77777777" w:rsidR="00A942B4" w:rsidRPr="001A5DBE" w:rsidRDefault="00A942B4" w:rsidP="001D31EB">
            <w:pPr>
              <w:pStyle w:val="TableText"/>
            </w:pPr>
            <w:r>
              <w:t>Proceed and monitor</w:t>
            </w:r>
          </w:p>
        </w:tc>
      </w:tr>
    </w:tbl>
    <w:p w14:paraId="49DC14C5" w14:textId="57078102" w:rsidR="00CA4371" w:rsidRDefault="00CA4371" w:rsidP="00425FD6">
      <w:pPr>
        <w:pStyle w:val="BodyText"/>
      </w:pPr>
    </w:p>
    <w:tbl>
      <w:tblPr>
        <w:tblStyle w:val="TableGrid"/>
        <w:tblW w:w="14714" w:type="dxa"/>
        <w:tblInd w:w="-5" w:type="dxa"/>
        <w:shd w:val="clear" w:color="auto" w:fill="01528B" w:themeFill="text1"/>
        <w:tblLayout w:type="fixed"/>
        <w:tblCellMar>
          <w:left w:w="57" w:type="dxa"/>
          <w:right w:w="57" w:type="dxa"/>
        </w:tblCellMar>
        <w:tblLook w:val="04A0" w:firstRow="1" w:lastRow="0" w:firstColumn="1" w:lastColumn="0" w:noHBand="0" w:noVBand="1"/>
      </w:tblPr>
      <w:tblGrid>
        <w:gridCol w:w="1350"/>
        <w:gridCol w:w="2688"/>
        <w:gridCol w:w="354"/>
        <w:gridCol w:w="468"/>
        <w:gridCol w:w="450"/>
        <w:gridCol w:w="3690"/>
        <w:gridCol w:w="360"/>
        <w:gridCol w:w="450"/>
        <w:gridCol w:w="450"/>
        <w:gridCol w:w="2700"/>
        <w:gridCol w:w="810"/>
        <w:gridCol w:w="944"/>
      </w:tblGrid>
      <w:tr w:rsidR="00B3582D" w:rsidRPr="00C0391B" w14:paraId="45BAAC7B" w14:textId="77777777" w:rsidTr="009E6E01">
        <w:trPr>
          <w:tblHeader/>
        </w:trPr>
        <w:tc>
          <w:tcPr>
            <w:tcW w:w="14714" w:type="dxa"/>
            <w:gridSpan w:val="12"/>
            <w:tcBorders>
              <w:bottom w:val="single" w:sz="4" w:space="0" w:color="auto"/>
            </w:tcBorders>
            <w:shd w:val="clear" w:color="auto" w:fill="01528B" w:themeFill="text1"/>
          </w:tcPr>
          <w:p w14:paraId="42DA5579" w14:textId="77777777" w:rsidR="00B3582D" w:rsidRPr="00C0391B" w:rsidRDefault="00B3582D" w:rsidP="00425FD6">
            <w:pPr>
              <w:pStyle w:val="ColumnHeading"/>
              <w:keepNext/>
              <w:keepLines/>
            </w:pPr>
            <w:r>
              <w:t>CHOOSE the most appropriate and most effective risk controls for the activities</w:t>
            </w:r>
          </w:p>
        </w:tc>
      </w:tr>
      <w:tr w:rsidR="00A505F0" w:rsidRPr="00A01BDF" w14:paraId="50C5EB77" w14:textId="77777777" w:rsidTr="009E6E01">
        <w:tblPrEx>
          <w:shd w:val="clear" w:color="auto" w:fill="auto"/>
        </w:tblPrEx>
        <w:trPr>
          <w:tblHeader/>
        </w:trPr>
        <w:tc>
          <w:tcPr>
            <w:tcW w:w="1350" w:type="dxa"/>
            <w:vMerge w:val="restart"/>
            <w:shd w:val="clear" w:color="auto" w:fill="D9D9D9" w:themeFill="background1" w:themeFillShade="D9"/>
          </w:tcPr>
          <w:p w14:paraId="2577CEA4" w14:textId="77777777" w:rsidR="00B3582D" w:rsidRPr="00A01BDF" w:rsidRDefault="00B3582D" w:rsidP="005C588F">
            <w:pPr>
              <w:rPr>
                <w:b/>
                <w:sz w:val="18"/>
                <w:szCs w:val="18"/>
              </w:rPr>
            </w:pPr>
            <w:r w:rsidRPr="00A01BDF">
              <w:rPr>
                <w:b/>
                <w:sz w:val="18"/>
                <w:szCs w:val="18"/>
              </w:rPr>
              <w:t>HAZARD</w:t>
            </w:r>
          </w:p>
        </w:tc>
        <w:tc>
          <w:tcPr>
            <w:tcW w:w="2688" w:type="dxa"/>
            <w:vMerge w:val="restart"/>
            <w:shd w:val="clear" w:color="auto" w:fill="D9D9D9" w:themeFill="background1" w:themeFillShade="D9"/>
          </w:tcPr>
          <w:p w14:paraId="003F28E6" w14:textId="77777777" w:rsidR="00B3582D" w:rsidRDefault="00B3582D" w:rsidP="00425FD6">
            <w:pPr>
              <w:keepNext/>
              <w:keepLines/>
              <w:rPr>
                <w:b/>
                <w:sz w:val="18"/>
                <w:szCs w:val="18"/>
              </w:rPr>
            </w:pPr>
            <w:r>
              <w:rPr>
                <w:b/>
                <w:sz w:val="18"/>
                <w:szCs w:val="18"/>
              </w:rPr>
              <w:t>CREDIBLE RISK</w:t>
            </w:r>
          </w:p>
          <w:p w14:paraId="12109F54" w14:textId="77777777" w:rsidR="00B3582D" w:rsidRPr="00A01BDF" w:rsidRDefault="00B3582D" w:rsidP="00425FD6">
            <w:pPr>
              <w:keepNext/>
              <w:keepLines/>
              <w:rPr>
                <w:b/>
                <w:sz w:val="18"/>
                <w:szCs w:val="18"/>
              </w:rPr>
            </w:pPr>
            <w:r>
              <w:rPr>
                <w:b/>
                <w:sz w:val="18"/>
                <w:szCs w:val="18"/>
              </w:rPr>
              <w:t>Interaction with people/property/ environment/other hazards</w:t>
            </w:r>
          </w:p>
        </w:tc>
        <w:tc>
          <w:tcPr>
            <w:tcW w:w="354" w:type="dxa"/>
            <w:vMerge w:val="restart"/>
            <w:shd w:val="clear" w:color="auto" w:fill="D9D9D9" w:themeFill="background1" w:themeFillShade="D9"/>
          </w:tcPr>
          <w:p w14:paraId="22BD0D98" w14:textId="77777777" w:rsidR="00B3582D" w:rsidRPr="00A01BDF" w:rsidRDefault="00B3582D" w:rsidP="00425FD6">
            <w:pPr>
              <w:keepNext/>
              <w:keepLines/>
              <w:rPr>
                <w:b/>
                <w:sz w:val="18"/>
                <w:szCs w:val="18"/>
              </w:rPr>
            </w:pPr>
            <w:r w:rsidRPr="00A01BDF">
              <w:rPr>
                <w:sz w:val="18"/>
                <w:szCs w:val="18"/>
              </w:rPr>
              <w:t>C</w:t>
            </w:r>
          </w:p>
        </w:tc>
        <w:tc>
          <w:tcPr>
            <w:tcW w:w="918" w:type="dxa"/>
            <w:gridSpan w:val="2"/>
            <w:shd w:val="clear" w:color="auto" w:fill="D9D9D9" w:themeFill="background1" w:themeFillShade="D9"/>
          </w:tcPr>
          <w:p w14:paraId="49BF4B47" w14:textId="77777777" w:rsidR="00B3582D" w:rsidRPr="00A01BDF" w:rsidRDefault="00B3582D" w:rsidP="00425FD6">
            <w:pPr>
              <w:keepNext/>
              <w:keepLines/>
              <w:rPr>
                <w:b/>
                <w:sz w:val="18"/>
                <w:szCs w:val="18"/>
              </w:rPr>
            </w:pPr>
            <w:r w:rsidRPr="00A01BDF">
              <w:rPr>
                <w:b/>
                <w:sz w:val="18"/>
                <w:szCs w:val="18"/>
              </w:rPr>
              <w:t>INHERENT RISK</w:t>
            </w:r>
          </w:p>
        </w:tc>
        <w:tc>
          <w:tcPr>
            <w:tcW w:w="3690" w:type="dxa"/>
            <w:tcBorders>
              <w:bottom w:val="nil"/>
            </w:tcBorders>
            <w:shd w:val="clear" w:color="auto" w:fill="D9D9D9" w:themeFill="background1" w:themeFillShade="D9"/>
          </w:tcPr>
          <w:p w14:paraId="4AB7C4A6" w14:textId="77777777" w:rsidR="00B3582D" w:rsidRPr="00A01BDF" w:rsidRDefault="00B3582D" w:rsidP="00425FD6">
            <w:pPr>
              <w:keepNext/>
              <w:keepLines/>
              <w:rPr>
                <w:b/>
                <w:sz w:val="18"/>
                <w:szCs w:val="18"/>
              </w:rPr>
            </w:pPr>
            <w:r w:rsidRPr="00A01BDF">
              <w:rPr>
                <w:b/>
                <w:sz w:val="18"/>
                <w:szCs w:val="18"/>
              </w:rPr>
              <w:t>CONTROLS</w:t>
            </w:r>
            <w:r>
              <w:rPr>
                <w:b/>
                <w:sz w:val="18"/>
                <w:szCs w:val="18"/>
              </w:rPr>
              <w:t xml:space="preserve">: Effective, tangible, measurable </w:t>
            </w:r>
            <w:r w:rsidRPr="00AD76D2">
              <w:rPr>
                <w:b/>
                <w:color w:val="0070C0"/>
                <w:sz w:val="18"/>
                <w:szCs w:val="18"/>
              </w:rPr>
              <w:t>Level 1</w:t>
            </w:r>
            <w:r w:rsidRPr="00AD76D2">
              <w:rPr>
                <w:b/>
                <w:sz w:val="18"/>
                <w:szCs w:val="18"/>
              </w:rPr>
              <w:t>:</w:t>
            </w:r>
            <w:r>
              <w:rPr>
                <w:sz w:val="18"/>
                <w:szCs w:val="18"/>
              </w:rPr>
              <w:t xml:space="preserve"> Eliminate</w:t>
            </w:r>
          </w:p>
        </w:tc>
        <w:tc>
          <w:tcPr>
            <w:tcW w:w="360" w:type="dxa"/>
            <w:shd w:val="clear" w:color="auto" w:fill="D9D9D9" w:themeFill="background1" w:themeFillShade="D9"/>
          </w:tcPr>
          <w:p w14:paraId="06FFF6B0" w14:textId="77777777" w:rsidR="00B3582D" w:rsidRPr="00A01BDF" w:rsidRDefault="00B3582D" w:rsidP="00425FD6">
            <w:pPr>
              <w:keepNext/>
              <w:keepLines/>
              <w:rPr>
                <w:b/>
                <w:sz w:val="18"/>
                <w:szCs w:val="18"/>
              </w:rPr>
            </w:pPr>
            <w:r w:rsidRPr="00A01BDF">
              <w:rPr>
                <w:sz w:val="18"/>
                <w:szCs w:val="18"/>
              </w:rPr>
              <w:t>C</w:t>
            </w:r>
          </w:p>
        </w:tc>
        <w:tc>
          <w:tcPr>
            <w:tcW w:w="900" w:type="dxa"/>
            <w:gridSpan w:val="2"/>
            <w:shd w:val="clear" w:color="auto" w:fill="D9D9D9" w:themeFill="background1" w:themeFillShade="D9"/>
          </w:tcPr>
          <w:p w14:paraId="24A7845F" w14:textId="77777777" w:rsidR="00B3582D" w:rsidRPr="00A01BDF" w:rsidRDefault="00B3582D" w:rsidP="00425FD6">
            <w:pPr>
              <w:keepNext/>
              <w:keepLines/>
              <w:rPr>
                <w:b/>
                <w:sz w:val="18"/>
                <w:szCs w:val="18"/>
              </w:rPr>
            </w:pPr>
            <w:r w:rsidRPr="00A01BDF">
              <w:rPr>
                <w:b/>
                <w:sz w:val="18"/>
                <w:szCs w:val="18"/>
              </w:rPr>
              <w:t>RESIDUAL RISK</w:t>
            </w:r>
          </w:p>
        </w:tc>
        <w:tc>
          <w:tcPr>
            <w:tcW w:w="2700" w:type="dxa"/>
            <w:tcBorders>
              <w:bottom w:val="nil"/>
            </w:tcBorders>
            <w:shd w:val="clear" w:color="auto" w:fill="D9D9D9" w:themeFill="background1" w:themeFillShade="D9"/>
          </w:tcPr>
          <w:p w14:paraId="498E0076" w14:textId="77777777" w:rsidR="00B3582D" w:rsidRPr="00A01BDF" w:rsidRDefault="00B3582D" w:rsidP="00425FD6">
            <w:pPr>
              <w:keepNext/>
              <w:keepLines/>
              <w:rPr>
                <w:b/>
                <w:sz w:val="18"/>
                <w:szCs w:val="18"/>
              </w:rPr>
            </w:pPr>
            <w:r w:rsidRPr="00A01BDF">
              <w:rPr>
                <w:b/>
                <w:sz w:val="18"/>
                <w:szCs w:val="18"/>
              </w:rPr>
              <w:t>ADDITIONAL CONTROLS</w:t>
            </w:r>
            <w:r>
              <w:rPr>
                <w:b/>
                <w:sz w:val="18"/>
                <w:szCs w:val="18"/>
              </w:rPr>
              <w:t xml:space="preserve"> TO BE IMPLEMENTED</w:t>
            </w:r>
          </w:p>
        </w:tc>
        <w:tc>
          <w:tcPr>
            <w:tcW w:w="810" w:type="dxa"/>
            <w:shd w:val="clear" w:color="auto" w:fill="D9D9D9" w:themeFill="background1" w:themeFillShade="D9"/>
          </w:tcPr>
          <w:p w14:paraId="67B48170" w14:textId="77777777" w:rsidR="00B3582D" w:rsidRPr="008543CF" w:rsidRDefault="00B3582D" w:rsidP="00425FD6">
            <w:pPr>
              <w:keepNext/>
              <w:keepLines/>
              <w:rPr>
                <w:rFonts w:asciiTheme="minorHAnsi" w:hAnsiTheme="minorHAnsi"/>
                <w:b/>
                <w:sz w:val="18"/>
                <w:szCs w:val="18"/>
              </w:rPr>
            </w:pPr>
            <w:r>
              <w:rPr>
                <w:rFonts w:asciiTheme="minorHAnsi" w:hAnsiTheme="minorHAnsi"/>
                <w:b/>
                <w:sz w:val="18"/>
                <w:szCs w:val="18"/>
              </w:rPr>
              <w:t>BY WHOM</w:t>
            </w:r>
          </w:p>
        </w:tc>
        <w:tc>
          <w:tcPr>
            <w:tcW w:w="944" w:type="dxa"/>
            <w:shd w:val="clear" w:color="auto" w:fill="D9D9D9" w:themeFill="background1" w:themeFillShade="D9"/>
          </w:tcPr>
          <w:p w14:paraId="12D685F9" w14:textId="77777777" w:rsidR="00B3582D" w:rsidRPr="008543CF" w:rsidRDefault="00B3582D" w:rsidP="00425FD6">
            <w:pPr>
              <w:keepNext/>
              <w:keepLines/>
              <w:spacing w:before="20"/>
              <w:rPr>
                <w:rFonts w:asciiTheme="minorHAnsi" w:hAnsiTheme="minorHAnsi"/>
                <w:b/>
                <w:sz w:val="18"/>
                <w:szCs w:val="18"/>
              </w:rPr>
            </w:pPr>
            <w:r>
              <w:rPr>
                <w:rFonts w:asciiTheme="minorHAnsi" w:hAnsiTheme="minorHAnsi"/>
                <w:b/>
                <w:sz w:val="18"/>
                <w:szCs w:val="18"/>
              </w:rPr>
              <w:t>BY WHEN</w:t>
            </w:r>
          </w:p>
        </w:tc>
      </w:tr>
      <w:tr w:rsidR="00A505F0" w:rsidRPr="00005FAB" w14:paraId="18747110" w14:textId="77777777" w:rsidTr="009E6E01">
        <w:tblPrEx>
          <w:shd w:val="clear" w:color="auto" w:fill="auto"/>
        </w:tblPrEx>
        <w:trPr>
          <w:tblHeader/>
        </w:trPr>
        <w:tc>
          <w:tcPr>
            <w:tcW w:w="1350" w:type="dxa"/>
            <w:vMerge/>
            <w:shd w:val="clear" w:color="auto" w:fill="D9D9D9" w:themeFill="background1" w:themeFillShade="D9"/>
          </w:tcPr>
          <w:p w14:paraId="53E722AD" w14:textId="77777777" w:rsidR="00B3582D" w:rsidRPr="00005FAB" w:rsidRDefault="00B3582D" w:rsidP="005C588F"/>
        </w:tc>
        <w:tc>
          <w:tcPr>
            <w:tcW w:w="2688" w:type="dxa"/>
            <w:vMerge/>
            <w:shd w:val="clear" w:color="auto" w:fill="D9D9D9" w:themeFill="background1" w:themeFillShade="D9"/>
          </w:tcPr>
          <w:p w14:paraId="652A16A5" w14:textId="77777777" w:rsidR="00B3582D" w:rsidRPr="00A01BDF" w:rsidRDefault="00B3582D" w:rsidP="00425FD6">
            <w:pPr>
              <w:keepNext/>
              <w:keepLines/>
              <w:rPr>
                <w:sz w:val="18"/>
                <w:szCs w:val="18"/>
              </w:rPr>
            </w:pPr>
          </w:p>
        </w:tc>
        <w:tc>
          <w:tcPr>
            <w:tcW w:w="354" w:type="dxa"/>
            <w:vMerge/>
            <w:shd w:val="clear" w:color="auto" w:fill="D9D9D9" w:themeFill="background1" w:themeFillShade="D9"/>
          </w:tcPr>
          <w:p w14:paraId="1AB3A2F1" w14:textId="77777777" w:rsidR="00B3582D" w:rsidRPr="00A01BDF" w:rsidRDefault="00B3582D" w:rsidP="00425FD6">
            <w:pPr>
              <w:keepNext/>
              <w:keepLines/>
              <w:rPr>
                <w:sz w:val="18"/>
                <w:szCs w:val="18"/>
              </w:rPr>
            </w:pPr>
          </w:p>
        </w:tc>
        <w:tc>
          <w:tcPr>
            <w:tcW w:w="468" w:type="dxa"/>
            <w:shd w:val="clear" w:color="auto" w:fill="D9D9D9" w:themeFill="background1" w:themeFillShade="D9"/>
          </w:tcPr>
          <w:p w14:paraId="787EB9B6" w14:textId="77777777" w:rsidR="00B3582D" w:rsidRPr="00A01BDF" w:rsidRDefault="00B3582D" w:rsidP="00425FD6">
            <w:pPr>
              <w:keepNext/>
              <w:keepLines/>
              <w:rPr>
                <w:sz w:val="18"/>
                <w:szCs w:val="18"/>
              </w:rPr>
            </w:pPr>
            <w:r w:rsidRPr="00A01BDF">
              <w:rPr>
                <w:sz w:val="18"/>
                <w:szCs w:val="18"/>
              </w:rPr>
              <w:t>L</w:t>
            </w:r>
          </w:p>
        </w:tc>
        <w:tc>
          <w:tcPr>
            <w:tcW w:w="450" w:type="dxa"/>
            <w:shd w:val="clear" w:color="auto" w:fill="D9D9D9" w:themeFill="background1" w:themeFillShade="D9"/>
          </w:tcPr>
          <w:p w14:paraId="30A763DE" w14:textId="77777777" w:rsidR="00B3582D" w:rsidRPr="00A01BDF" w:rsidRDefault="00B3582D" w:rsidP="00425FD6">
            <w:pPr>
              <w:keepNext/>
              <w:keepLines/>
              <w:rPr>
                <w:sz w:val="18"/>
                <w:szCs w:val="18"/>
              </w:rPr>
            </w:pPr>
            <w:r w:rsidRPr="00A01BDF">
              <w:rPr>
                <w:sz w:val="18"/>
                <w:szCs w:val="18"/>
              </w:rPr>
              <w:t>IR</w:t>
            </w:r>
          </w:p>
        </w:tc>
        <w:tc>
          <w:tcPr>
            <w:tcW w:w="3690" w:type="dxa"/>
            <w:tcBorders>
              <w:top w:val="nil"/>
            </w:tcBorders>
            <w:shd w:val="clear" w:color="auto" w:fill="D9D9D9" w:themeFill="background1" w:themeFillShade="D9"/>
          </w:tcPr>
          <w:p w14:paraId="20AF1318" w14:textId="77777777" w:rsidR="00B3582D" w:rsidRPr="00A01BDF" w:rsidRDefault="00B3582D" w:rsidP="00425FD6">
            <w:pPr>
              <w:keepNext/>
              <w:keepLines/>
              <w:rPr>
                <w:sz w:val="18"/>
                <w:szCs w:val="18"/>
              </w:rPr>
            </w:pPr>
            <w:r w:rsidRPr="00AD76D2">
              <w:rPr>
                <w:b/>
                <w:color w:val="57575A" w:themeColor="accent3" w:themeShade="BF"/>
                <w:sz w:val="18"/>
                <w:szCs w:val="18"/>
              </w:rPr>
              <w:t>Level 2:</w:t>
            </w:r>
            <w:r w:rsidRPr="00AD76D2">
              <w:rPr>
                <w:color w:val="57575A" w:themeColor="accent3" w:themeShade="BF"/>
                <w:sz w:val="18"/>
                <w:szCs w:val="18"/>
              </w:rPr>
              <w:t xml:space="preserve"> </w:t>
            </w:r>
            <w:r>
              <w:rPr>
                <w:sz w:val="18"/>
                <w:szCs w:val="18"/>
              </w:rPr>
              <w:t xml:space="preserve">Engineer, Substitute </w:t>
            </w:r>
            <w:r w:rsidRPr="00AD76D2">
              <w:rPr>
                <w:b/>
                <w:color w:val="FFC000"/>
                <w:sz w:val="18"/>
                <w:szCs w:val="18"/>
              </w:rPr>
              <w:t>Level 3:</w:t>
            </w:r>
            <w:r w:rsidRPr="00AD76D2">
              <w:rPr>
                <w:color w:val="FFC000"/>
                <w:sz w:val="18"/>
                <w:szCs w:val="18"/>
              </w:rPr>
              <w:t xml:space="preserve"> </w:t>
            </w:r>
            <w:r>
              <w:rPr>
                <w:sz w:val="18"/>
                <w:szCs w:val="18"/>
              </w:rPr>
              <w:t>Admin, PPE</w:t>
            </w:r>
          </w:p>
        </w:tc>
        <w:tc>
          <w:tcPr>
            <w:tcW w:w="360" w:type="dxa"/>
            <w:shd w:val="clear" w:color="auto" w:fill="D9D9D9" w:themeFill="background1" w:themeFillShade="D9"/>
          </w:tcPr>
          <w:p w14:paraId="777C3238" w14:textId="77777777" w:rsidR="00B3582D" w:rsidRPr="00005FAB" w:rsidRDefault="00B3582D" w:rsidP="00425FD6">
            <w:pPr>
              <w:keepNext/>
              <w:keepLines/>
            </w:pPr>
          </w:p>
        </w:tc>
        <w:tc>
          <w:tcPr>
            <w:tcW w:w="450" w:type="dxa"/>
            <w:shd w:val="clear" w:color="auto" w:fill="D9D9D9" w:themeFill="background1" w:themeFillShade="D9"/>
          </w:tcPr>
          <w:p w14:paraId="729F7884" w14:textId="77777777" w:rsidR="00B3582D" w:rsidRPr="00A01BDF" w:rsidRDefault="00B3582D" w:rsidP="00425FD6">
            <w:pPr>
              <w:keepNext/>
              <w:keepLines/>
              <w:rPr>
                <w:sz w:val="18"/>
                <w:szCs w:val="18"/>
              </w:rPr>
            </w:pPr>
            <w:r w:rsidRPr="00A01BDF">
              <w:rPr>
                <w:sz w:val="18"/>
                <w:szCs w:val="18"/>
              </w:rPr>
              <w:t>L</w:t>
            </w:r>
          </w:p>
        </w:tc>
        <w:tc>
          <w:tcPr>
            <w:tcW w:w="450" w:type="dxa"/>
            <w:shd w:val="clear" w:color="auto" w:fill="D9D9D9" w:themeFill="background1" w:themeFillShade="D9"/>
          </w:tcPr>
          <w:p w14:paraId="6ADF48A0" w14:textId="77777777" w:rsidR="00B3582D" w:rsidRPr="00A01BDF" w:rsidRDefault="00B3582D" w:rsidP="00425FD6">
            <w:pPr>
              <w:keepNext/>
              <w:keepLines/>
              <w:rPr>
                <w:sz w:val="18"/>
                <w:szCs w:val="18"/>
              </w:rPr>
            </w:pPr>
            <w:r w:rsidRPr="00A01BDF">
              <w:rPr>
                <w:sz w:val="18"/>
                <w:szCs w:val="18"/>
              </w:rPr>
              <w:t>RR</w:t>
            </w:r>
          </w:p>
        </w:tc>
        <w:tc>
          <w:tcPr>
            <w:tcW w:w="2700" w:type="dxa"/>
            <w:tcBorders>
              <w:top w:val="nil"/>
            </w:tcBorders>
            <w:shd w:val="clear" w:color="auto" w:fill="D9D9D9" w:themeFill="background1" w:themeFillShade="D9"/>
          </w:tcPr>
          <w:p w14:paraId="12F218E4" w14:textId="77777777" w:rsidR="00B3582D" w:rsidRPr="00005FAB" w:rsidRDefault="00B3582D" w:rsidP="00425FD6">
            <w:pPr>
              <w:keepNext/>
              <w:keepLines/>
            </w:pPr>
          </w:p>
        </w:tc>
        <w:tc>
          <w:tcPr>
            <w:tcW w:w="810" w:type="dxa"/>
            <w:shd w:val="clear" w:color="auto" w:fill="D9D9D9" w:themeFill="background1" w:themeFillShade="D9"/>
          </w:tcPr>
          <w:p w14:paraId="6CB1928E" w14:textId="77777777" w:rsidR="00B3582D" w:rsidRPr="00005FAB" w:rsidRDefault="00B3582D" w:rsidP="00425FD6">
            <w:pPr>
              <w:keepNext/>
              <w:keepLines/>
            </w:pPr>
          </w:p>
        </w:tc>
        <w:tc>
          <w:tcPr>
            <w:tcW w:w="944" w:type="dxa"/>
            <w:shd w:val="clear" w:color="auto" w:fill="D9D9D9" w:themeFill="background1" w:themeFillShade="D9"/>
          </w:tcPr>
          <w:p w14:paraId="73504679" w14:textId="77777777" w:rsidR="00B3582D" w:rsidRPr="00005FAB" w:rsidRDefault="00B3582D" w:rsidP="00425FD6">
            <w:pPr>
              <w:keepNext/>
              <w:keepLines/>
            </w:pPr>
          </w:p>
        </w:tc>
      </w:tr>
      <w:tr w:rsidR="00B3582D" w:rsidRPr="00005FAB" w14:paraId="4D4A344E" w14:textId="77777777" w:rsidTr="00CF5352">
        <w:tblPrEx>
          <w:shd w:val="clear" w:color="auto" w:fill="auto"/>
        </w:tblPrEx>
        <w:trPr>
          <w:cantSplit/>
          <w:trHeight w:val="1757"/>
        </w:trPr>
        <w:tc>
          <w:tcPr>
            <w:tcW w:w="1350" w:type="dxa"/>
          </w:tcPr>
          <w:p w14:paraId="212C7432" w14:textId="77777777" w:rsidR="00B3582D" w:rsidRPr="00D8751B" w:rsidRDefault="00B3582D" w:rsidP="005C588F">
            <w:pPr>
              <w:rPr>
                <w:rFonts w:cs="Arial"/>
                <w:b/>
              </w:rPr>
            </w:pPr>
            <w:r>
              <w:rPr>
                <w:rFonts w:cs="Arial"/>
                <w:b/>
              </w:rPr>
              <w:t>Evaluation</w:t>
            </w:r>
          </w:p>
          <w:p w14:paraId="4172703D" w14:textId="77777777" w:rsidR="00B3582D" w:rsidRPr="00D8751B" w:rsidRDefault="00B3582D" w:rsidP="005C588F">
            <w:pPr>
              <w:rPr>
                <w:rFonts w:cs="Arial"/>
                <w:b/>
              </w:rPr>
            </w:pPr>
          </w:p>
          <w:p w14:paraId="5E48B856" w14:textId="77777777" w:rsidR="00B3582D" w:rsidRPr="00D8751B" w:rsidRDefault="00B3582D" w:rsidP="005C588F">
            <w:pPr>
              <w:rPr>
                <w:b/>
              </w:rPr>
            </w:pPr>
            <w:r w:rsidRPr="00D8751B">
              <w:rPr>
                <w:rFonts w:cs="Arial"/>
                <w:b/>
              </w:rPr>
              <w:t xml:space="preserve">1. </w:t>
            </w:r>
            <w:r>
              <w:rPr>
                <w:rFonts w:cs="Arial"/>
                <w:b/>
              </w:rPr>
              <w:t>Capability</w:t>
            </w:r>
          </w:p>
        </w:tc>
        <w:tc>
          <w:tcPr>
            <w:tcW w:w="2688" w:type="dxa"/>
          </w:tcPr>
          <w:p w14:paraId="26D4B5D4" w14:textId="77777777" w:rsidR="00B3582D" w:rsidRPr="00143013" w:rsidRDefault="00B3582D" w:rsidP="00425FD6">
            <w:pPr>
              <w:keepNext/>
              <w:keepLines/>
              <w:rPr>
                <w:b/>
              </w:rPr>
            </w:pPr>
            <w:r w:rsidRPr="00143013">
              <w:rPr>
                <w:b/>
              </w:rPr>
              <w:t>Project: Personnel illness, departure</w:t>
            </w:r>
          </w:p>
          <w:p w14:paraId="49503FC9" w14:textId="77777777" w:rsidR="00B3582D" w:rsidRPr="00143013" w:rsidRDefault="00B3582D" w:rsidP="00425FD6">
            <w:pPr>
              <w:keepNext/>
              <w:keepLines/>
            </w:pPr>
            <w:r w:rsidRPr="00143013">
              <w:t>Delays in project outcomes related to unavoidable personnel dependencies such as illness, change of role, change jobs etc</w:t>
            </w:r>
          </w:p>
          <w:p w14:paraId="26ABDD95" w14:textId="77777777" w:rsidR="00B3582D" w:rsidRPr="003C2A1D" w:rsidRDefault="00B3582D" w:rsidP="00425FD6">
            <w:pPr>
              <w:pStyle w:val="Footer"/>
              <w:keepNext/>
              <w:keepLines/>
              <w:rPr>
                <w:rFonts w:cs="Arial"/>
              </w:rPr>
            </w:pPr>
          </w:p>
        </w:tc>
        <w:sdt>
          <w:sdtPr>
            <w:id w:val="1381284558"/>
            <w:placeholder>
              <w:docPart w:val="6F9FF9D6A29741ECA13CB1D209D0F278"/>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54" w:type="dxa"/>
                <w:textDirection w:val="tbRl"/>
              </w:tcPr>
              <w:p w14:paraId="2A60759F" w14:textId="77777777" w:rsidR="00B3582D" w:rsidRDefault="00B3582D" w:rsidP="00425FD6">
                <w:pPr>
                  <w:keepNext/>
                  <w:keepLines/>
                  <w:ind w:left="113" w:right="113"/>
                </w:pPr>
                <w:r>
                  <w:t>Significant</w:t>
                </w:r>
              </w:p>
            </w:tc>
          </w:sdtContent>
        </w:sdt>
        <w:sdt>
          <w:sdtPr>
            <w:id w:val="-675647400"/>
            <w:placeholder>
              <w:docPart w:val="6F9FF9D6A29741ECA13CB1D209D0F278"/>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68" w:type="dxa"/>
                <w:textDirection w:val="tbRl"/>
              </w:tcPr>
              <w:p w14:paraId="518D1C18" w14:textId="77777777" w:rsidR="00B3582D" w:rsidRDefault="00B3582D" w:rsidP="00425FD6">
                <w:pPr>
                  <w:keepNext/>
                  <w:keepLines/>
                  <w:ind w:left="113" w:right="113"/>
                </w:pPr>
                <w:r>
                  <w:t>Possible</w:t>
                </w:r>
              </w:p>
            </w:tc>
          </w:sdtContent>
        </w:sdt>
        <w:sdt>
          <w:sdtPr>
            <w:id w:val="1129363667"/>
            <w:placeholder>
              <w:docPart w:val="6F9FF9D6A29741ECA13CB1D209D0F278"/>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2D7B9B90" w14:textId="77777777" w:rsidR="00B3582D" w:rsidRDefault="00B3582D" w:rsidP="00425FD6">
                <w:pPr>
                  <w:keepNext/>
                  <w:keepLines/>
                  <w:ind w:left="113" w:right="113"/>
                </w:pPr>
                <w:r>
                  <w:t>Very High</w:t>
                </w:r>
              </w:p>
            </w:tc>
          </w:sdtContent>
        </w:sdt>
        <w:tc>
          <w:tcPr>
            <w:tcW w:w="3690" w:type="dxa"/>
          </w:tcPr>
          <w:p w14:paraId="7A0BAACA" w14:textId="77777777" w:rsidR="00B3582D" w:rsidRPr="00143013" w:rsidRDefault="00B3582D" w:rsidP="00425FD6">
            <w:pPr>
              <w:keepNext/>
              <w:keepLines/>
              <w:rPr>
                <w:b/>
              </w:rPr>
            </w:pPr>
            <w:r w:rsidRPr="00143013">
              <w:rPr>
                <w:b/>
              </w:rPr>
              <w:t xml:space="preserve">Existing:  </w:t>
            </w:r>
          </w:p>
          <w:p w14:paraId="2CA41287" w14:textId="77777777" w:rsidR="00B3582D" w:rsidRPr="00143013" w:rsidRDefault="00B3582D" w:rsidP="00425FD6">
            <w:pPr>
              <w:pStyle w:val="ListParagraph"/>
              <w:keepNext/>
              <w:keepLines/>
              <w:numPr>
                <w:ilvl w:val="0"/>
                <w:numId w:val="43"/>
              </w:numPr>
              <w:spacing w:before="0" w:after="0" w:line="240" w:lineRule="auto"/>
              <w:rPr>
                <w:sz w:val="20"/>
                <w:szCs w:val="20"/>
              </w:rPr>
            </w:pPr>
            <w:r w:rsidRPr="00143013">
              <w:rPr>
                <w:sz w:val="20"/>
                <w:szCs w:val="20"/>
              </w:rPr>
              <w:t xml:space="preserve">Evaluation Team to check-in with each other regularly </w:t>
            </w:r>
          </w:p>
          <w:p w14:paraId="2D67845C" w14:textId="77777777" w:rsidR="00B3582D" w:rsidRPr="00143013" w:rsidRDefault="00B3582D" w:rsidP="00425FD6">
            <w:pPr>
              <w:pStyle w:val="ListParagraph"/>
              <w:keepNext/>
              <w:keepLines/>
              <w:numPr>
                <w:ilvl w:val="0"/>
                <w:numId w:val="43"/>
              </w:numPr>
              <w:spacing w:before="0" w:after="0" w:line="240" w:lineRule="auto"/>
              <w:rPr>
                <w:sz w:val="20"/>
                <w:szCs w:val="20"/>
              </w:rPr>
            </w:pPr>
            <w:r w:rsidRPr="00143013">
              <w:rPr>
                <w:sz w:val="20"/>
                <w:szCs w:val="20"/>
              </w:rPr>
              <w:t>Notify of significant changes as soon as possible</w:t>
            </w:r>
          </w:p>
          <w:p w14:paraId="774D838D" w14:textId="77777777" w:rsidR="00B3582D" w:rsidRDefault="00B3582D" w:rsidP="00425FD6">
            <w:pPr>
              <w:pStyle w:val="Footer"/>
              <w:keepNext/>
              <w:keepLines/>
            </w:pPr>
          </w:p>
        </w:tc>
        <w:sdt>
          <w:sdtPr>
            <w:id w:val="-335692539"/>
            <w:placeholder>
              <w:docPart w:val="55B1B685F49149988808E3D535E9DA24"/>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60" w:type="dxa"/>
                <w:textDirection w:val="tbRl"/>
              </w:tcPr>
              <w:p w14:paraId="73BCB906" w14:textId="77777777" w:rsidR="00B3582D" w:rsidRDefault="00B3582D" w:rsidP="00425FD6">
                <w:pPr>
                  <w:keepNext/>
                  <w:keepLines/>
                  <w:ind w:left="113" w:right="113"/>
                </w:pPr>
                <w:r>
                  <w:t>Major</w:t>
                </w:r>
              </w:p>
            </w:tc>
          </w:sdtContent>
        </w:sdt>
        <w:sdt>
          <w:sdtPr>
            <w:id w:val="-648209081"/>
            <w:placeholder>
              <w:docPart w:val="55B1B685F49149988808E3D535E9DA24"/>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50" w:type="dxa"/>
                <w:textDirection w:val="tbRl"/>
              </w:tcPr>
              <w:p w14:paraId="2A12FE50" w14:textId="77777777" w:rsidR="00B3582D" w:rsidRDefault="00B3582D" w:rsidP="00425FD6">
                <w:pPr>
                  <w:keepNext/>
                  <w:keepLines/>
                  <w:ind w:left="113" w:right="113"/>
                </w:pPr>
                <w:r>
                  <w:t>Possible</w:t>
                </w:r>
              </w:p>
            </w:tc>
          </w:sdtContent>
        </w:sdt>
        <w:sdt>
          <w:sdtPr>
            <w:id w:val="1875734754"/>
            <w:placeholder>
              <w:docPart w:val="55B1B685F49149988808E3D535E9DA24"/>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35B30287" w14:textId="77777777" w:rsidR="00B3582D" w:rsidRDefault="00B3582D" w:rsidP="00425FD6">
                <w:pPr>
                  <w:keepNext/>
                  <w:keepLines/>
                  <w:ind w:left="113" w:right="113"/>
                </w:pPr>
                <w:r>
                  <w:t>High</w:t>
                </w:r>
              </w:p>
            </w:tc>
          </w:sdtContent>
        </w:sdt>
        <w:tc>
          <w:tcPr>
            <w:tcW w:w="2700" w:type="dxa"/>
          </w:tcPr>
          <w:p w14:paraId="2F74C91D" w14:textId="77777777" w:rsidR="00B3582D" w:rsidRPr="00FC28EF" w:rsidRDefault="00B3582D" w:rsidP="00425FD6">
            <w:pPr>
              <w:pStyle w:val="ListParagraph"/>
              <w:keepNext/>
              <w:keepLines/>
              <w:numPr>
                <w:ilvl w:val="0"/>
                <w:numId w:val="43"/>
              </w:numPr>
              <w:spacing w:before="0" w:after="0" w:line="240" w:lineRule="auto"/>
              <w:rPr>
                <w:sz w:val="20"/>
                <w:szCs w:val="20"/>
              </w:rPr>
            </w:pPr>
            <w:r w:rsidRPr="00FC28EF">
              <w:rPr>
                <w:sz w:val="20"/>
                <w:szCs w:val="20"/>
              </w:rPr>
              <w:t>Monitor existing controls.</w:t>
            </w:r>
          </w:p>
          <w:p w14:paraId="2E542FBC" w14:textId="77777777" w:rsidR="00B3582D" w:rsidRPr="00005FAB" w:rsidRDefault="00B3582D" w:rsidP="00425FD6">
            <w:pPr>
              <w:keepNext/>
              <w:keepLines/>
            </w:pPr>
          </w:p>
        </w:tc>
        <w:tc>
          <w:tcPr>
            <w:tcW w:w="810" w:type="dxa"/>
            <w:vAlign w:val="center"/>
          </w:tcPr>
          <w:p w14:paraId="6EB7FCBC" w14:textId="77777777" w:rsidR="00B3582D" w:rsidRPr="00005FAB" w:rsidRDefault="00B3582D" w:rsidP="00425FD6">
            <w:pPr>
              <w:keepNext/>
              <w:keepLines/>
            </w:pPr>
            <w:r>
              <w:t>Fiona Dyer</w:t>
            </w:r>
          </w:p>
        </w:tc>
        <w:tc>
          <w:tcPr>
            <w:tcW w:w="944" w:type="dxa"/>
            <w:vAlign w:val="center"/>
          </w:tcPr>
          <w:p w14:paraId="2367B667" w14:textId="77777777" w:rsidR="00B3582D" w:rsidRPr="00005FAB" w:rsidRDefault="00B3582D" w:rsidP="00425FD6">
            <w:pPr>
              <w:keepNext/>
              <w:keepLines/>
            </w:pPr>
            <w:r>
              <w:t>Continuous</w:t>
            </w:r>
          </w:p>
        </w:tc>
      </w:tr>
      <w:tr w:rsidR="00B3582D" w:rsidRPr="00005FAB" w14:paraId="7D4ADBB2" w14:textId="77777777" w:rsidTr="00CF5352">
        <w:tblPrEx>
          <w:shd w:val="clear" w:color="auto" w:fill="auto"/>
        </w:tblPrEx>
        <w:trPr>
          <w:cantSplit/>
          <w:trHeight w:val="1757"/>
        </w:trPr>
        <w:tc>
          <w:tcPr>
            <w:tcW w:w="1350" w:type="dxa"/>
          </w:tcPr>
          <w:p w14:paraId="32C57A51" w14:textId="77777777" w:rsidR="00B3582D" w:rsidRPr="00D8751B" w:rsidRDefault="00B3582D" w:rsidP="005C588F">
            <w:pPr>
              <w:rPr>
                <w:b/>
              </w:rPr>
            </w:pPr>
            <w:r w:rsidRPr="00D8751B">
              <w:rPr>
                <w:b/>
              </w:rPr>
              <w:lastRenderedPageBreak/>
              <w:t xml:space="preserve">2. </w:t>
            </w:r>
            <w:r>
              <w:rPr>
                <w:b/>
              </w:rPr>
              <w:t>Capability</w:t>
            </w:r>
          </w:p>
          <w:p w14:paraId="5CF23111" w14:textId="77777777" w:rsidR="00B3582D" w:rsidRPr="00D8751B" w:rsidRDefault="00B3582D" w:rsidP="005C588F">
            <w:pPr>
              <w:rPr>
                <w:b/>
              </w:rPr>
            </w:pPr>
          </w:p>
          <w:p w14:paraId="5251497E" w14:textId="77777777" w:rsidR="00B3582D" w:rsidRPr="00D8751B" w:rsidRDefault="00B3582D" w:rsidP="005C588F">
            <w:pPr>
              <w:rPr>
                <w:b/>
              </w:rPr>
            </w:pPr>
          </w:p>
        </w:tc>
        <w:tc>
          <w:tcPr>
            <w:tcW w:w="2688" w:type="dxa"/>
          </w:tcPr>
          <w:p w14:paraId="137D4B55" w14:textId="77777777" w:rsidR="00B3582D" w:rsidRPr="00143013" w:rsidRDefault="00B3582D" w:rsidP="00425FD6">
            <w:pPr>
              <w:keepNext/>
              <w:keepLines/>
              <w:rPr>
                <w:b/>
              </w:rPr>
            </w:pPr>
            <w:r w:rsidRPr="00143013">
              <w:rPr>
                <w:b/>
              </w:rPr>
              <w:t>Project:</w:t>
            </w:r>
            <w:r w:rsidRPr="00FA531F">
              <w:rPr>
                <w:b/>
              </w:rPr>
              <w:t xml:space="preserve"> Dependent on </w:t>
            </w:r>
            <w:r>
              <w:rPr>
                <w:b/>
              </w:rPr>
              <w:t xml:space="preserve">Selected Area </w:t>
            </w:r>
            <w:r w:rsidRPr="00FA531F">
              <w:rPr>
                <w:b/>
              </w:rPr>
              <w:t xml:space="preserve">for </w:t>
            </w:r>
            <w:r>
              <w:rPr>
                <w:b/>
              </w:rPr>
              <w:t>data</w:t>
            </w:r>
          </w:p>
          <w:p w14:paraId="48BFA637" w14:textId="77777777" w:rsidR="00B3582D" w:rsidRPr="009F278F" w:rsidRDefault="00B3582D" w:rsidP="00425FD6">
            <w:pPr>
              <w:keepNext/>
              <w:keepLines/>
            </w:pPr>
            <w:r w:rsidRPr="009F278F">
              <w:t xml:space="preserve">The evaluation is contingent on the timely provision of data from the Selected Areas via the CEWO. </w:t>
            </w:r>
          </w:p>
          <w:p w14:paraId="7B585781" w14:textId="77777777" w:rsidR="00B3582D" w:rsidRPr="003C2A1D" w:rsidRDefault="00B3582D" w:rsidP="00425FD6">
            <w:pPr>
              <w:pStyle w:val="Footer"/>
              <w:keepNext/>
              <w:keepLines/>
              <w:rPr>
                <w:rFonts w:cs="Arial"/>
              </w:rPr>
            </w:pPr>
          </w:p>
          <w:p w14:paraId="0721F3AA" w14:textId="77777777" w:rsidR="00B3582D" w:rsidRDefault="00B3582D" w:rsidP="00425FD6">
            <w:pPr>
              <w:keepNext/>
              <w:keepLines/>
            </w:pPr>
          </w:p>
        </w:tc>
        <w:sdt>
          <w:sdtPr>
            <w:id w:val="-1367439839"/>
            <w:placeholder>
              <w:docPart w:val="3C5C91E5AF7C414BB45E50BDB809F2EA"/>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54" w:type="dxa"/>
                <w:textDirection w:val="tbRl"/>
              </w:tcPr>
              <w:p w14:paraId="3C8D87B7" w14:textId="77777777" w:rsidR="00B3582D" w:rsidRDefault="00B3582D" w:rsidP="00425FD6">
                <w:pPr>
                  <w:keepNext/>
                  <w:keepLines/>
                  <w:ind w:left="113" w:right="113"/>
                </w:pPr>
                <w:r>
                  <w:t>Significant</w:t>
                </w:r>
              </w:p>
            </w:tc>
          </w:sdtContent>
        </w:sdt>
        <w:sdt>
          <w:sdtPr>
            <w:id w:val="196131741"/>
            <w:placeholder>
              <w:docPart w:val="3C5C91E5AF7C414BB45E50BDB809F2EA"/>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68" w:type="dxa"/>
                <w:textDirection w:val="tbRl"/>
              </w:tcPr>
              <w:p w14:paraId="1C9C51D9" w14:textId="77777777" w:rsidR="00B3582D" w:rsidRDefault="00B3582D" w:rsidP="00425FD6">
                <w:pPr>
                  <w:keepNext/>
                  <w:keepLines/>
                  <w:ind w:left="113" w:right="113"/>
                </w:pPr>
                <w:r>
                  <w:t>Possible</w:t>
                </w:r>
              </w:p>
            </w:tc>
          </w:sdtContent>
        </w:sdt>
        <w:sdt>
          <w:sdtPr>
            <w:id w:val="-371856207"/>
            <w:placeholder>
              <w:docPart w:val="3C5C91E5AF7C414BB45E50BDB809F2EA"/>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33FCA78F" w14:textId="77777777" w:rsidR="00B3582D" w:rsidRDefault="00B3582D" w:rsidP="00425FD6">
                <w:pPr>
                  <w:keepNext/>
                  <w:keepLines/>
                  <w:ind w:left="113" w:right="113"/>
                </w:pPr>
                <w:r>
                  <w:t>Very High</w:t>
                </w:r>
              </w:p>
            </w:tc>
          </w:sdtContent>
        </w:sdt>
        <w:tc>
          <w:tcPr>
            <w:tcW w:w="3690" w:type="dxa"/>
          </w:tcPr>
          <w:p w14:paraId="7EB4D57D" w14:textId="77777777" w:rsidR="00B3582D" w:rsidRPr="00143013" w:rsidRDefault="00B3582D" w:rsidP="00425FD6">
            <w:pPr>
              <w:keepNext/>
              <w:keepLines/>
              <w:rPr>
                <w:b/>
              </w:rPr>
            </w:pPr>
            <w:r w:rsidRPr="00143013">
              <w:rPr>
                <w:b/>
              </w:rPr>
              <w:t xml:space="preserve">Existing:  </w:t>
            </w:r>
          </w:p>
          <w:p w14:paraId="7A6F139E" w14:textId="77777777" w:rsidR="00B3582D" w:rsidRPr="00143013" w:rsidRDefault="00B3582D" w:rsidP="00425FD6">
            <w:pPr>
              <w:pStyle w:val="ListParagraph"/>
              <w:keepNext/>
              <w:keepLines/>
              <w:numPr>
                <w:ilvl w:val="0"/>
                <w:numId w:val="43"/>
              </w:numPr>
              <w:spacing w:before="0" w:after="0" w:line="240" w:lineRule="auto"/>
              <w:rPr>
                <w:sz w:val="20"/>
                <w:szCs w:val="20"/>
              </w:rPr>
            </w:pPr>
            <w:r w:rsidRPr="00143013">
              <w:rPr>
                <w:sz w:val="20"/>
                <w:szCs w:val="20"/>
              </w:rPr>
              <w:t>Evaluation team to liaise regularly with data management team</w:t>
            </w:r>
          </w:p>
          <w:p w14:paraId="1250944E" w14:textId="77777777" w:rsidR="00B3582D" w:rsidRDefault="00B3582D" w:rsidP="00425FD6">
            <w:pPr>
              <w:pStyle w:val="ListParagraph"/>
              <w:keepNext/>
              <w:keepLines/>
              <w:numPr>
                <w:ilvl w:val="0"/>
                <w:numId w:val="43"/>
              </w:numPr>
              <w:spacing w:before="0" w:after="0" w:line="240" w:lineRule="auto"/>
            </w:pPr>
            <w:r w:rsidRPr="00143013">
              <w:rPr>
                <w:sz w:val="20"/>
                <w:szCs w:val="20"/>
              </w:rPr>
              <w:t>Notify significant delays as soon as possible</w:t>
            </w:r>
          </w:p>
        </w:tc>
        <w:sdt>
          <w:sdtPr>
            <w:id w:val="-1543519348"/>
            <w:placeholder>
              <w:docPart w:val="4EB6698514DD4A63814EBA9E241422A9"/>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60" w:type="dxa"/>
                <w:textDirection w:val="tbRl"/>
              </w:tcPr>
              <w:p w14:paraId="38562A36" w14:textId="77777777" w:rsidR="00B3582D" w:rsidRDefault="00B3582D" w:rsidP="00425FD6">
                <w:pPr>
                  <w:keepNext/>
                  <w:keepLines/>
                  <w:ind w:left="113" w:right="113"/>
                </w:pPr>
                <w:r>
                  <w:t>Moderate</w:t>
                </w:r>
              </w:p>
            </w:tc>
          </w:sdtContent>
        </w:sdt>
        <w:sdt>
          <w:sdtPr>
            <w:id w:val="1219547778"/>
            <w:placeholder>
              <w:docPart w:val="4EB6698514DD4A63814EBA9E241422A9"/>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50" w:type="dxa"/>
                <w:textDirection w:val="tbRl"/>
              </w:tcPr>
              <w:p w14:paraId="5C9E2418" w14:textId="77777777" w:rsidR="00B3582D" w:rsidRDefault="00B3582D" w:rsidP="00425FD6">
                <w:pPr>
                  <w:keepNext/>
                  <w:keepLines/>
                  <w:ind w:left="113" w:right="113"/>
                </w:pPr>
                <w:r>
                  <w:t>Unlikely</w:t>
                </w:r>
              </w:p>
            </w:tc>
          </w:sdtContent>
        </w:sdt>
        <w:sdt>
          <w:sdtPr>
            <w:id w:val="1087965595"/>
            <w:placeholder>
              <w:docPart w:val="4EB6698514DD4A63814EBA9E241422A9"/>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39DB9BB0" w14:textId="77777777" w:rsidR="00B3582D" w:rsidRDefault="00B3582D" w:rsidP="00425FD6">
                <w:pPr>
                  <w:keepNext/>
                  <w:keepLines/>
                  <w:ind w:left="113" w:right="113"/>
                </w:pPr>
                <w:r>
                  <w:t>Medium</w:t>
                </w:r>
              </w:p>
            </w:tc>
          </w:sdtContent>
        </w:sdt>
        <w:tc>
          <w:tcPr>
            <w:tcW w:w="2700" w:type="dxa"/>
          </w:tcPr>
          <w:p w14:paraId="7ECA6B51" w14:textId="097A58A1" w:rsidR="00B3582D" w:rsidRPr="00FC28EF" w:rsidRDefault="00B3582D" w:rsidP="00425FD6">
            <w:pPr>
              <w:pStyle w:val="ListParagraph"/>
              <w:keepNext/>
              <w:keepLines/>
              <w:numPr>
                <w:ilvl w:val="0"/>
                <w:numId w:val="43"/>
              </w:numPr>
              <w:spacing w:before="0" w:after="0" w:line="240" w:lineRule="auto"/>
              <w:rPr>
                <w:sz w:val="20"/>
                <w:szCs w:val="20"/>
              </w:rPr>
            </w:pPr>
            <w:r w:rsidRPr="00FC28EF">
              <w:rPr>
                <w:sz w:val="20"/>
                <w:szCs w:val="20"/>
              </w:rPr>
              <w:t>Monitor existing controls.</w:t>
            </w:r>
          </w:p>
        </w:tc>
        <w:tc>
          <w:tcPr>
            <w:tcW w:w="810" w:type="dxa"/>
            <w:vAlign w:val="center"/>
          </w:tcPr>
          <w:p w14:paraId="3683ED93" w14:textId="77777777" w:rsidR="00B3582D" w:rsidRPr="00005FAB" w:rsidRDefault="00B3582D" w:rsidP="00425FD6">
            <w:pPr>
              <w:keepNext/>
              <w:keepLines/>
            </w:pPr>
            <w:r>
              <w:t>Fiona Dyer</w:t>
            </w:r>
          </w:p>
        </w:tc>
        <w:tc>
          <w:tcPr>
            <w:tcW w:w="944" w:type="dxa"/>
            <w:vAlign w:val="center"/>
          </w:tcPr>
          <w:p w14:paraId="7E3DF0A6" w14:textId="77777777" w:rsidR="00B3582D" w:rsidRPr="00005FAB" w:rsidRDefault="00B3582D" w:rsidP="00425FD6">
            <w:pPr>
              <w:keepNext/>
              <w:keepLines/>
            </w:pPr>
            <w:r>
              <w:t>Continuous</w:t>
            </w:r>
          </w:p>
        </w:tc>
      </w:tr>
      <w:tr w:rsidR="00B3582D" w:rsidRPr="00005FAB" w14:paraId="392123C2" w14:textId="77777777" w:rsidTr="00CF5352">
        <w:tblPrEx>
          <w:shd w:val="clear" w:color="auto" w:fill="auto"/>
        </w:tblPrEx>
        <w:trPr>
          <w:cantSplit/>
          <w:trHeight w:val="1757"/>
        </w:trPr>
        <w:tc>
          <w:tcPr>
            <w:tcW w:w="1350" w:type="dxa"/>
          </w:tcPr>
          <w:p w14:paraId="2DE1231A" w14:textId="45CBDA01" w:rsidR="00B3582D" w:rsidRPr="00D8751B" w:rsidRDefault="00B3582D" w:rsidP="007E6E5A">
            <w:pPr>
              <w:rPr>
                <w:b/>
              </w:rPr>
            </w:pPr>
            <w:r>
              <w:rPr>
                <w:b/>
              </w:rPr>
              <w:t>3</w:t>
            </w:r>
            <w:r w:rsidRPr="00D8751B">
              <w:rPr>
                <w:b/>
              </w:rPr>
              <w:t xml:space="preserve">. </w:t>
            </w:r>
            <w:r>
              <w:rPr>
                <w:b/>
              </w:rPr>
              <w:t>Capability</w:t>
            </w:r>
          </w:p>
          <w:p w14:paraId="6FDED3B6" w14:textId="610C3F31" w:rsidR="00B3582D" w:rsidRPr="00D8751B" w:rsidRDefault="00B3582D" w:rsidP="007E6E5A">
            <w:pPr>
              <w:pStyle w:val="ListNumber"/>
              <w:numPr>
                <w:ilvl w:val="0"/>
                <w:numId w:val="0"/>
              </w:numPr>
            </w:pPr>
          </w:p>
        </w:tc>
        <w:tc>
          <w:tcPr>
            <w:tcW w:w="2688" w:type="dxa"/>
          </w:tcPr>
          <w:p w14:paraId="7EA4B8D0" w14:textId="77777777" w:rsidR="00B3582D" w:rsidRDefault="00B3582D" w:rsidP="00143013">
            <w:pPr>
              <w:rPr>
                <w:b/>
              </w:rPr>
            </w:pPr>
            <w:r>
              <w:rPr>
                <w:b/>
              </w:rPr>
              <w:t>Project: COVID-19 impacts</w:t>
            </w:r>
          </w:p>
          <w:p w14:paraId="1F846224" w14:textId="77777777" w:rsidR="00B3582D" w:rsidRDefault="00B3582D" w:rsidP="00143013">
            <w:pPr>
              <w:rPr>
                <w:bCs/>
              </w:rPr>
            </w:pPr>
            <w:r>
              <w:rPr>
                <w:bCs/>
              </w:rPr>
              <w:t>COVID-19 has implications for evaluation in terms of:</w:t>
            </w:r>
          </w:p>
          <w:p w14:paraId="64E4607C" w14:textId="64416E87" w:rsidR="00B3582D" w:rsidRPr="00173DDF" w:rsidRDefault="00B3582D" w:rsidP="0078780D">
            <w:pPr>
              <w:pStyle w:val="ListParagraph"/>
              <w:numPr>
                <w:ilvl w:val="0"/>
                <w:numId w:val="43"/>
              </w:numPr>
              <w:ind w:left="357" w:hanging="357"/>
              <w:rPr>
                <w:bCs/>
                <w:sz w:val="20"/>
                <w:szCs w:val="20"/>
              </w:rPr>
            </w:pPr>
            <w:r w:rsidRPr="00173DDF">
              <w:rPr>
                <w:bCs/>
                <w:sz w:val="20"/>
                <w:szCs w:val="20"/>
              </w:rPr>
              <w:t>Ability of Selected Area teams to collect field data (see risk #2)</w:t>
            </w:r>
          </w:p>
          <w:p w14:paraId="526CE753" w14:textId="72F64E40" w:rsidR="00B3582D" w:rsidRPr="00173DDF" w:rsidRDefault="00B3582D" w:rsidP="0078780D">
            <w:pPr>
              <w:pStyle w:val="ListParagraph"/>
              <w:numPr>
                <w:ilvl w:val="0"/>
                <w:numId w:val="43"/>
              </w:numPr>
              <w:ind w:left="357" w:hanging="357"/>
              <w:rPr>
                <w:bCs/>
                <w:sz w:val="20"/>
                <w:szCs w:val="20"/>
              </w:rPr>
            </w:pPr>
            <w:r w:rsidRPr="00173DDF">
              <w:rPr>
                <w:bCs/>
                <w:sz w:val="20"/>
                <w:szCs w:val="20"/>
              </w:rPr>
              <w:t>Ability to meet face-to-face with evaluation team members and Selected Area vegetation leads</w:t>
            </w:r>
          </w:p>
        </w:tc>
        <w:tc>
          <w:tcPr>
            <w:tcW w:w="354" w:type="dxa"/>
            <w:textDirection w:val="tbRl"/>
          </w:tcPr>
          <w:p w14:paraId="36F33EE2" w14:textId="2D287C93" w:rsidR="00B3582D" w:rsidRDefault="007C0204" w:rsidP="005C588F">
            <w:pPr>
              <w:ind w:left="113" w:right="113"/>
            </w:pPr>
            <w:r>
              <w:t>Major</w:t>
            </w:r>
          </w:p>
        </w:tc>
        <w:tc>
          <w:tcPr>
            <w:tcW w:w="468" w:type="dxa"/>
            <w:textDirection w:val="tbRl"/>
          </w:tcPr>
          <w:p w14:paraId="2CC034E0" w14:textId="4397677B" w:rsidR="00B3582D" w:rsidRDefault="007C0204" w:rsidP="005C588F">
            <w:pPr>
              <w:ind w:left="113" w:right="113"/>
            </w:pPr>
            <w:r>
              <w:t>Possible</w:t>
            </w:r>
            <w:r w:rsidR="00B3582D">
              <w:t xml:space="preserve"> </w:t>
            </w:r>
          </w:p>
        </w:tc>
        <w:tc>
          <w:tcPr>
            <w:tcW w:w="450" w:type="dxa"/>
            <w:textDirection w:val="tbRl"/>
          </w:tcPr>
          <w:p w14:paraId="64B947DE" w14:textId="241939D5" w:rsidR="00B3582D" w:rsidRDefault="00B3582D" w:rsidP="005C588F">
            <w:pPr>
              <w:ind w:left="113" w:right="113"/>
            </w:pPr>
            <w:r>
              <w:t>High</w:t>
            </w:r>
          </w:p>
        </w:tc>
        <w:tc>
          <w:tcPr>
            <w:tcW w:w="3690" w:type="dxa"/>
          </w:tcPr>
          <w:p w14:paraId="0D47BB3A" w14:textId="77777777" w:rsidR="00B3582D" w:rsidRPr="00143013" w:rsidRDefault="00B3582D" w:rsidP="00CE5888">
            <w:pPr>
              <w:rPr>
                <w:b/>
              </w:rPr>
            </w:pPr>
            <w:r w:rsidRPr="00143013">
              <w:rPr>
                <w:b/>
              </w:rPr>
              <w:t xml:space="preserve">Existing:  </w:t>
            </w:r>
          </w:p>
          <w:p w14:paraId="6D885BB2" w14:textId="77777777" w:rsidR="00B3582D" w:rsidRDefault="00B3582D" w:rsidP="00CE5888">
            <w:pPr>
              <w:pStyle w:val="ListParagraph"/>
              <w:numPr>
                <w:ilvl w:val="0"/>
                <w:numId w:val="43"/>
              </w:numPr>
              <w:spacing w:before="0" w:after="0" w:line="240" w:lineRule="auto"/>
              <w:rPr>
                <w:sz w:val="20"/>
                <w:szCs w:val="20"/>
              </w:rPr>
            </w:pPr>
            <w:r w:rsidRPr="00143013">
              <w:rPr>
                <w:sz w:val="20"/>
                <w:szCs w:val="20"/>
              </w:rPr>
              <w:t xml:space="preserve">Evaluation team to liaise regularly with </w:t>
            </w:r>
            <w:r>
              <w:rPr>
                <w:sz w:val="20"/>
                <w:szCs w:val="20"/>
              </w:rPr>
              <w:t>Selected Area vegetation leads</w:t>
            </w:r>
          </w:p>
          <w:p w14:paraId="1B656ECB" w14:textId="77777777" w:rsidR="003D1499" w:rsidRDefault="003D1499" w:rsidP="00CE5888">
            <w:pPr>
              <w:pStyle w:val="ListParagraph"/>
              <w:numPr>
                <w:ilvl w:val="0"/>
                <w:numId w:val="43"/>
              </w:numPr>
              <w:spacing w:before="0" w:after="0" w:line="240" w:lineRule="auto"/>
              <w:rPr>
                <w:sz w:val="20"/>
                <w:szCs w:val="20"/>
              </w:rPr>
            </w:pPr>
            <w:r w:rsidRPr="00CE5888">
              <w:rPr>
                <w:sz w:val="20"/>
                <w:szCs w:val="20"/>
              </w:rPr>
              <w:t xml:space="preserve">Notify significant delays </w:t>
            </w:r>
            <w:r>
              <w:rPr>
                <w:sz w:val="20"/>
                <w:szCs w:val="20"/>
              </w:rPr>
              <w:t xml:space="preserve">or inability to collect data </w:t>
            </w:r>
            <w:r w:rsidRPr="00CE5888">
              <w:rPr>
                <w:sz w:val="20"/>
                <w:szCs w:val="20"/>
              </w:rPr>
              <w:t>as soon as possible</w:t>
            </w:r>
          </w:p>
          <w:p w14:paraId="33070F54" w14:textId="6546670E" w:rsidR="00B3582D" w:rsidRPr="003D1499" w:rsidRDefault="00B3582D" w:rsidP="003D1499">
            <w:pPr>
              <w:pStyle w:val="ListParagraph"/>
              <w:numPr>
                <w:ilvl w:val="0"/>
                <w:numId w:val="43"/>
              </w:numPr>
              <w:spacing w:before="0" w:after="0" w:line="240" w:lineRule="auto"/>
              <w:rPr>
                <w:sz w:val="20"/>
                <w:szCs w:val="20"/>
              </w:rPr>
            </w:pPr>
            <w:r>
              <w:rPr>
                <w:sz w:val="20"/>
                <w:szCs w:val="20"/>
              </w:rPr>
              <w:t>Move face-to-face meetings to online platforms</w:t>
            </w:r>
          </w:p>
        </w:tc>
        <w:tc>
          <w:tcPr>
            <w:tcW w:w="360" w:type="dxa"/>
            <w:textDirection w:val="tbRl"/>
          </w:tcPr>
          <w:p w14:paraId="30E3D0C6" w14:textId="77777777" w:rsidR="00B3582D" w:rsidRDefault="00B3582D" w:rsidP="005C588F">
            <w:pPr>
              <w:ind w:left="113" w:right="113"/>
            </w:pPr>
          </w:p>
        </w:tc>
        <w:tc>
          <w:tcPr>
            <w:tcW w:w="450" w:type="dxa"/>
            <w:textDirection w:val="tbRl"/>
          </w:tcPr>
          <w:p w14:paraId="2ECD0BCE" w14:textId="77777777" w:rsidR="00B3582D" w:rsidRDefault="00B3582D" w:rsidP="005C588F">
            <w:pPr>
              <w:ind w:left="113" w:right="113"/>
            </w:pPr>
          </w:p>
        </w:tc>
        <w:tc>
          <w:tcPr>
            <w:tcW w:w="450" w:type="dxa"/>
            <w:textDirection w:val="tbRl"/>
          </w:tcPr>
          <w:p w14:paraId="0B4AA971" w14:textId="77777777" w:rsidR="00B3582D" w:rsidRDefault="00B3582D" w:rsidP="005C588F">
            <w:pPr>
              <w:ind w:left="113" w:right="113"/>
            </w:pPr>
          </w:p>
        </w:tc>
        <w:tc>
          <w:tcPr>
            <w:tcW w:w="2700" w:type="dxa"/>
          </w:tcPr>
          <w:p w14:paraId="4A531217" w14:textId="421C1EDC" w:rsidR="00B3582D" w:rsidRPr="00FC28EF" w:rsidRDefault="00B3582D" w:rsidP="00FC28EF">
            <w:pPr>
              <w:pStyle w:val="ListParagraph"/>
              <w:numPr>
                <w:ilvl w:val="0"/>
                <w:numId w:val="43"/>
              </w:numPr>
              <w:spacing w:before="0" w:after="0" w:line="240" w:lineRule="auto"/>
              <w:rPr>
                <w:sz w:val="20"/>
                <w:szCs w:val="20"/>
              </w:rPr>
            </w:pPr>
            <w:r>
              <w:rPr>
                <w:sz w:val="20"/>
                <w:szCs w:val="20"/>
              </w:rPr>
              <w:t>Monitor existing controls</w:t>
            </w:r>
          </w:p>
        </w:tc>
        <w:tc>
          <w:tcPr>
            <w:tcW w:w="810" w:type="dxa"/>
            <w:vAlign w:val="center"/>
          </w:tcPr>
          <w:p w14:paraId="6FE9E57A" w14:textId="600F5357" w:rsidR="00B3582D" w:rsidRDefault="00CF5352" w:rsidP="005C588F">
            <w:r>
              <w:t>Fiona Dyer</w:t>
            </w:r>
          </w:p>
        </w:tc>
        <w:tc>
          <w:tcPr>
            <w:tcW w:w="944" w:type="dxa"/>
            <w:vAlign w:val="center"/>
          </w:tcPr>
          <w:p w14:paraId="7B157373" w14:textId="71696DB7" w:rsidR="00B3582D" w:rsidRDefault="00CF5352" w:rsidP="005C588F">
            <w:r>
              <w:t>Continuous</w:t>
            </w:r>
          </w:p>
        </w:tc>
      </w:tr>
      <w:tr w:rsidR="00B3582D" w:rsidRPr="00005FAB" w14:paraId="0FF37DC8" w14:textId="77777777" w:rsidTr="00CF5352">
        <w:tblPrEx>
          <w:shd w:val="clear" w:color="auto" w:fill="auto"/>
        </w:tblPrEx>
        <w:trPr>
          <w:cantSplit/>
          <w:trHeight w:val="1757"/>
        </w:trPr>
        <w:tc>
          <w:tcPr>
            <w:tcW w:w="1350" w:type="dxa"/>
          </w:tcPr>
          <w:p w14:paraId="3BDB3499" w14:textId="182DAFB8" w:rsidR="00B3582D" w:rsidRDefault="00FB42FD" w:rsidP="005C588F">
            <w:pPr>
              <w:rPr>
                <w:rFonts w:cs="Arial"/>
                <w:b/>
              </w:rPr>
            </w:pPr>
            <w:r>
              <w:rPr>
                <w:rFonts w:cs="Arial"/>
                <w:b/>
              </w:rPr>
              <w:t>4</w:t>
            </w:r>
            <w:r w:rsidR="00B3582D">
              <w:rPr>
                <w:rFonts w:cs="Arial"/>
                <w:b/>
              </w:rPr>
              <w:t>. Capability</w:t>
            </w:r>
          </w:p>
          <w:p w14:paraId="637DB203" w14:textId="77777777" w:rsidR="00B3582D" w:rsidRDefault="00B3582D" w:rsidP="005C588F">
            <w:pPr>
              <w:rPr>
                <w:rFonts w:cs="Arial"/>
                <w:b/>
              </w:rPr>
            </w:pPr>
          </w:p>
        </w:tc>
        <w:tc>
          <w:tcPr>
            <w:tcW w:w="2688" w:type="dxa"/>
          </w:tcPr>
          <w:p w14:paraId="68231486" w14:textId="77777777" w:rsidR="00B3582D" w:rsidRDefault="00B3582D" w:rsidP="005C588F">
            <w:r w:rsidRPr="00FC41BA">
              <w:rPr>
                <w:b/>
              </w:rPr>
              <w:t>Project:</w:t>
            </w:r>
            <w:r>
              <w:rPr>
                <w:rFonts w:cs="Arial"/>
                <w:b/>
              </w:rPr>
              <w:t xml:space="preserve"> Psycho</w:t>
            </w:r>
            <w:r w:rsidRPr="008A5C5C">
              <w:rPr>
                <w:rFonts w:cs="Arial"/>
                <w:b/>
              </w:rPr>
              <w:t>social Hazards</w:t>
            </w:r>
          </w:p>
          <w:p w14:paraId="24D7470D" w14:textId="77777777" w:rsidR="00B3582D" w:rsidRDefault="00B3582D" w:rsidP="005C588F">
            <w:r w:rsidRPr="00AD46EF">
              <w:t xml:space="preserve">Physiological and physical well-being when working </w:t>
            </w:r>
            <w:r>
              <w:t>across and within teams including</w:t>
            </w:r>
            <w:r>
              <w:rPr>
                <w:rFonts w:cs="Arial"/>
              </w:rPr>
              <w:t xml:space="preserve"> bullying and harassment.</w:t>
            </w:r>
          </w:p>
        </w:tc>
        <w:sdt>
          <w:sdtPr>
            <w:id w:val="1685475817"/>
            <w:placeholder>
              <w:docPart w:val="28E45361F8EA4BAB8EC224F7F69336EB"/>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54" w:type="dxa"/>
                <w:textDirection w:val="tbRl"/>
              </w:tcPr>
              <w:p w14:paraId="71CD868D" w14:textId="77777777" w:rsidR="00B3582D" w:rsidRDefault="00B3582D" w:rsidP="005C588F">
                <w:pPr>
                  <w:ind w:left="113" w:right="113"/>
                </w:pPr>
                <w:r>
                  <w:t>Significant</w:t>
                </w:r>
              </w:p>
            </w:tc>
          </w:sdtContent>
        </w:sdt>
        <w:sdt>
          <w:sdtPr>
            <w:id w:val="-1537816240"/>
            <w:placeholder>
              <w:docPart w:val="28E45361F8EA4BAB8EC224F7F69336EB"/>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68" w:type="dxa"/>
                <w:textDirection w:val="tbRl"/>
              </w:tcPr>
              <w:p w14:paraId="74AFBE57" w14:textId="77777777" w:rsidR="00B3582D" w:rsidRDefault="00B3582D" w:rsidP="005C588F">
                <w:pPr>
                  <w:ind w:left="113" w:right="113"/>
                </w:pPr>
                <w:r>
                  <w:t>Possible</w:t>
                </w:r>
              </w:p>
            </w:tc>
          </w:sdtContent>
        </w:sdt>
        <w:sdt>
          <w:sdtPr>
            <w:id w:val="2091955671"/>
            <w:placeholder>
              <w:docPart w:val="28E45361F8EA4BAB8EC224F7F69336EB"/>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1525F7D5" w14:textId="77777777" w:rsidR="00B3582D" w:rsidRDefault="00B3582D" w:rsidP="005C588F">
                <w:pPr>
                  <w:ind w:left="113" w:right="113"/>
                </w:pPr>
                <w:r>
                  <w:t>Very High</w:t>
                </w:r>
              </w:p>
            </w:tc>
          </w:sdtContent>
        </w:sdt>
        <w:tc>
          <w:tcPr>
            <w:tcW w:w="3690" w:type="dxa"/>
          </w:tcPr>
          <w:p w14:paraId="6CA17354" w14:textId="77777777" w:rsidR="00B3582D" w:rsidRDefault="00B3582D" w:rsidP="005C588F">
            <w:pPr>
              <w:rPr>
                <w:b/>
              </w:rPr>
            </w:pPr>
            <w:r>
              <w:rPr>
                <w:b/>
              </w:rPr>
              <w:t>Existing:</w:t>
            </w:r>
          </w:p>
          <w:p w14:paraId="08D24C43" w14:textId="77777777" w:rsidR="00B3582D" w:rsidRDefault="00B3582D" w:rsidP="00DA6BF1">
            <w:pPr>
              <w:pStyle w:val="ListParagraph"/>
              <w:numPr>
                <w:ilvl w:val="0"/>
                <w:numId w:val="43"/>
              </w:numPr>
              <w:spacing w:before="0" w:after="0" w:line="240" w:lineRule="auto"/>
              <w:rPr>
                <w:sz w:val="20"/>
                <w:szCs w:val="20"/>
              </w:rPr>
            </w:pPr>
            <w:r w:rsidRPr="00D54F80">
              <w:rPr>
                <w:sz w:val="20"/>
                <w:szCs w:val="20"/>
              </w:rPr>
              <w:t xml:space="preserve">Be proactive in speaking up when there is a problem. There are 3 Project </w:t>
            </w:r>
            <w:r>
              <w:rPr>
                <w:sz w:val="20"/>
                <w:szCs w:val="20"/>
              </w:rPr>
              <w:t>L</w:t>
            </w:r>
            <w:r w:rsidRPr="00D54F80">
              <w:rPr>
                <w:sz w:val="20"/>
                <w:szCs w:val="20"/>
              </w:rPr>
              <w:t xml:space="preserve">eaders </w:t>
            </w:r>
            <w:r>
              <w:rPr>
                <w:sz w:val="20"/>
                <w:szCs w:val="20"/>
              </w:rPr>
              <w:t>which can be contacted for advice</w:t>
            </w:r>
          </w:p>
          <w:p w14:paraId="06C46BCD" w14:textId="77777777" w:rsidR="00B3582D" w:rsidRDefault="00B3582D" w:rsidP="00DA6BF1">
            <w:pPr>
              <w:pStyle w:val="ListParagraph"/>
              <w:numPr>
                <w:ilvl w:val="0"/>
                <w:numId w:val="43"/>
              </w:numPr>
              <w:spacing w:before="0" w:after="0" w:line="240" w:lineRule="auto"/>
              <w:rPr>
                <w:sz w:val="20"/>
                <w:szCs w:val="20"/>
              </w:rPr>
            </w:pPr>
            <w:r>
              <w:rPr>
                <w:sz w:val="20"/>
                <w:szCs w:val="20"/>
              </w:rPr>
              <w:t xml:space="preserve">Refer to relevant </w:t>
            </w:r>
            <w:proofErr w:type="gramStart"/>
            <w:r>
              <w:rPr>
                <w:sz w:val="20"/>
                <w:szCs w:val="20"/>
              </w:rPr>
              <w:t>organisations</w:t>
            </w:r>
            <w:proofErr w:type="gramEnd"/>
            <w:r>
              <w:rPr>
                <w:sz w:val="20"/>
                <w:szCs w:val="20"/>
              </w:rPr>
              <w:t xml:space="preserve"> intervention counselling </w:t>
            </w:r>
          </w:p>
          <w:p w14:paraId="3868598F" w14:textId="77777777" w:rsidR="00B3582D" w:rsidRDefault="00B3582D" w:rsidP="00DA6BF1">
            <w:pPr>
              <w:pStyle w:val="ListParagraph"/>
              <w:numPr>
                <w:ilvl w:val="0"/>
                <w:numId w:val="43"/>
              </w:numPr>
              <w:spacing w:before="0" w:after="0" w:line="240" w:lineRule="auto"/>
              <w:rPr>
                <w:sz w:val="20"/>
                <w:szCs w:val="20"/>
              </w:rPr>
            </w:pPr>
            <w:r>
              <w:rPr>
                <w:sz w:val="20"/>
                <w:szCs w:val="20"/>
              </w:rPr>
              <w:t>Check-in with each other regularly</w:t>
            </w:r>
          </w:p>
          <w:p w14:paraId="1640A4BC" w14:textId="77777777" w:rsidR="00B3582D" w:rsidRPr="00D54F80" w:rsidRDefault="00B3582D" w:rsidP="00DA6BF1">
            <w:pPr>
              <w:pStyle w:val="ListParagraph"/>
              <w:numPr>
                <w:ilvl w:val="0"/>
                <w:numId w:val="43"/>
              </w:numPr>
              <w:spacing w:before="0" w:after="0" w:line="240" w:lineRule="auto"/>
              <w:rPr>
                <w:sz w:val="20"/>
                <w:szCs w:val="20"/>
              </w:rPr>
            </w:pPr>
            <w:r>
              <w:rPr>
                <w:sz w:val="20"/>
                <w:szCs w:val="20"/>
              </w:rPr>
              <w:t>Ensure not sole individual in the team that can access data</w:t>
            </w:r>
          </w:p>
        </w:tc>
        <w:sdt>
          <w:sdtPr>
            <w:id w:val="1869880259"/>
            <w:placeholder>
              <w:docPart w:val="11FEF4F1C53E43FF8E9C9D40C5F9DB7B"/>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60" w:type="dxa"/>
                <w:textDirection w:val="tbRl"/>
              </w:tcPr>
              <w:p w14:paraId="48FC7559" w14:textId="77777777" w:rsidR="00B3582D" w:rsidRDefault="00B3582D" w:rsidP="005C588F">
                <w:pPr>
                  <w:ind w:left="113" w:right="113"/>
                </w:pPr>
                <w:r>
                  <w:t>Moderate</w:t>
                </w:r>
              </w:p>
            </w:tc>
          </w:sdtContent>
        </w:sdt>
        <w:sdt>
          <w:sdtPr>
            <w:id w:val="1584800986"/>
            <w:placeholder>
              <w:docPart w:val="11FEF4F1C53E43FF8E9C9D40C5F9DB7B"/>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50" w:type="dxa"/>
                <w:textDirection w:val="tbRl"/>
              </w:tcPr>
              <w:p w14:paraId="182EA1E3" w14:textId="77777777" w:rsidR="00B3582D" w:rsidRDefault="00B3582D" w:rsidP="005C588F">
                <w:pPr>
                  <w:ind w:left="113" w:right="113"/>
                </w:pPr>
                <w:r>
                  <w:t>Possible</w:t>
                </w:r>
              </w:p>
            </w:tc>
          </w:sdtContent>
        </w:sdt>
        <w:sdt>
          <w:sdtPr>
            <w:id w:val="399793876"/>
            <w:placeholder>
              <w:docPart w:val="11FEF4F1C53E43FF8E9C9D40C5F9DB7B"/>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5005510A" w14:textId="77777777" w:rsidR="00B3582D" w:rsidRDefault="00B3582D" w:rsidP="005C588F">
                <w:pPr>
                  <w:ind w:left="113" w:right="113"/>
                </w:pPr>
                <w:r>
                  <w:t>Medium</w:t>
                </w:r>
              </w:p>
            </w:tc>
          </w:sdtContent>
        </w:sdt>
        <w:tc>
          <w:tcPr>
            <w:tcW w:w="2700" w:type="dxa"/>
          </w:tcPr>
          <w:p w14:paraId="7702C2B9" w14:textId="77777777" w:rsidR="00B3582D" w:rsidRPr="00FC28EF" w:rsidRDefault="00B3582D" w:rsidP="00FC28EF">
            <w:pPr>
              <w:pStyle w:val="ListParagraph"/>
              <w:numPr>
                <w:ilvl w:val="0"/>
                <w:numId w:val="43"/>
              </w:numPr>
              <w:spacing w:before="0" w:after="0" w:line="240" w:lineRule="auto"/>
              <w:rPr>
                <w:sz w:val="20"/>
                <w:szCs w:val="20"/>
              </w:rPr>
            </w:pPr>
            <w:r w:rsidRPr="00FC28EF">
              <w:rPr>
                <w:sz w:val="20"/>
                <w:szCs w:val="20"/>
              </w:rPr>
              <w:t>Monitor existing controls</w:t>
            </w:r>
          </w:p>
          <w:p w14:paraId="3FF52818" w14:textId="77777777" w:rsidR="00B3582D" w:rsidRPr="00005FAB" w:rsidRDefault="00B3582D" w:rsidP="005C588F">
            <w:pPr>
              <w:pStyle w:val="Footer"/>
              <w:ind w:left="720"/>
            </w:pPr>
          </w:p>
        </w:tc>
        <w:tc>
          <w:tcPr>
            <w:tcW w:w="810" w:type="dxa"/>
            <w:vAlign w:val="center"/>
          </w:tcPr>
          <w:p w14:paraId="3B100858" w14:textId="77777777" w:rsidR="00B3582D" w:rsidRPr="00005FAB" w:rsidRDefault="00B3582D" w:rsidP="005C588F">
            <w:r>
              <w:t>Fiona Dyer</w:t>
            </w:r>
          </w:p>
        </w:tc>
        <w:tc>
          <w:tcPr>
            <w:tcW w:w="944" w:type="dxa"/>
            <w:vAlign w:val="center"/>
          </w:tcPr>
          <w:p w14:paraId="711CF9D3" w14:textId="77777777" w:rsidR="00B3582D" w:rsidRPr="00005FAB" w:rsidRDefault="00B3582D" w:rsidP="005C588F">
            <w:r>
              <w:t>Continuous</w:t>
            </w:r>
          </w:p>
        </w:tc>
      </w:tr>
      <w:tr w:rsidR="00B3582D" w:rsidRPr="00005FAB" w14:paraId="55369AB2" w14:textId="77777777" w:rsidTr="00CF5352">
        <w:tblPrEx>
          <w:shd w:val="clear" w:color="auto" w:fill="auto"/>
        </w:tblPrEx>
        <w:trPr>
          <w:cantSplit/>
          <w:trHeight w:val="1757"/>
        </w:trPr>
        <w:tc>
          <w:tcPr>
            <w:tcW w:w="1350" w:type="dxa"/>
          </w:tcPr>
          <w:p w14:paraId="0B2D124A" w14:textId="13C55D5E" w:rsidR="00B3582D" w:rsidRPr="00D54F80" w:rsidRDefault="00FB42FD" w:rsidP="005C588F">
            <w:pPr>
              <w:rPr>
                <w:b/>
              </w:rPr>
            </w:pPr>
            <w:r>
              <w:rPr>
                <w:b/>
              </w:rPr>
              <w:lastRenderedPageBreak/>
              <w:t>5</w:t>
            </w:r>
            <w:r w:rsidR="00B3582D" w:rsidRPr="00D54F80">
              <w:rPr>
                <w:b/>
              </w:rPr>
              <w:t>. Operational risk</w:t>
            </w:r>
          </w:p>
        </w:tc>
        <w:tc>
          <w:tcPr>
            <w:tcW w:w="2688" w:type="dxa"/>
          </w:tcPr>
          <w:p w14:paraId="5B234FF0" w14:textId="77777777" w:rsidR="00B3582D" w:rsidRDefault="00B3582D" w:rsidP="005C588F">
            <w:pPr>
              <w:rPr>
                <w:b/>
              </w:rPr>
            </w:pPr>
            <w:r w:rsidRPr="00FC41BA">
              <w:rPr>
                <w:b/>
              </w:rPr>
              <w:t>Project:</w:t>
            </w:r>
            <w:r>
              <w:rPr>
                <w:b/>
              </w:rPr>
              <w:t xml:space="preserve"> Red Tape in accessing external data</w:t>
            </w:r>
          </w:p>
          <w:p w14:paraId="74BE86B9" w14:textId="77777777" w:rsidR="00B3582D" w:rsidRPr="00D54F80" w:rsidRDefault="00B3582D" w:rsidP="005C588F">
            <w:r w:rsidRPr="00D54F80">
              <w:t xml:space="preserve">Difficulty </w:t>
            </w:r>
            <w:r>
              <w:t>accessing data in a timely fashion due to red tape</w:t>
            </w:r>
          </w:p>
        </w:tc>
        <w:sdt>
          <w:sdtPr>
            <w:id w:val="-729228704"/>
            <w:placeholder>
              <w:docPart w:val="4790FB182CBB44EE83FFE70B7D6B2145"/>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54" w:type="dxa"/>
                <w:textDirection w:val="tbRl"/>
              </w:tcPr>
              <w:p w14:paraId="4C434D8F" w14:textId="77777777" w:rsidR="00B3582D" w:rsidRDefault="00B3582D" w:rsidP="005C588F">
                <w:pPr>
                  <w:ind w:left="113" w:right="113"/>
                </w:pPr>
                <w:r>
                  <w:t>Major</w:t>
                </w:r>
              </w:p>
            </w:tc>
          </w:sdtContent>
        </w:sdt>
        <w:sdt>
          <w:sdtPr>
            <w:id w:val="-60940638"/>
            <w:placeholder>
              <w:docPart w:val="4790FB182CBB44EE83FFE70B7D6B2145"/>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68" w:type="dxa"/>
                <w:textDirection w:val="tbRl"/>
              </w:tcPr>
              <w:p w14:paraId="4D034595" w14:textId="77777777" w:rsidR="00B3582D" w:rsidRDefault="00B3582D" w:rsidP="005C588F">
                <w:pPr>
                  <w:ind w:left="113" w:right="113"/>
                </w:pPr>
                <w:r>
                  <w:t>Possible</w:t>
                </w:r>
              </w:p>
            </w:tc>
          </w:sdtContent>
        </w:sdt>
        <w:sdt>
          <w:sdtPr>
            <w:id w:val="-2103558943"/>
            <w:placeholder>
              <w:docPart w:val="4790FB182CBB44EE83FFE70B7D6B2145"/>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11914EC8" w14:textId="77777777" w:rsidR="00B3582D" w:rsidRDefault="00B3582D" w:rsidP="005C588F">
                <w:pPr>
                  <w:ind w:left="113" w:right="113"/>
                </w:pPr>
                <w:r>
                  <w:t>High</w:t>
                </w:r>
              </w:p>
            </w:tc>
          </w:sdtContent>
        </w:sdt>
        <w:tc>
          <w:tcPr>
            <w:tcW w:w="3690" w:type="dxa"/>
          </w:tcPr>
          <w:p w14:paraId="0E88067B" w14:textId="77777777" w:rsidR="00B3582D" w:rsidRDefault="00B3582D" w:rsidP="005C588F">
            <w:pPr>
              <w:rPr>
                <w:b/>
              </w:rPr>
            </w:pPr>
            <w:r>
              <w:rPr>
                <w:b/>
              </w:rPr>
              <w:t>Existing:</w:t>
            </w:r>
          </w:p>
          <w:p w14:paraId="136D5C87" w14:textId="77777777" w:rsidR="00B3582D" w:rsidRDefault="00B3582D" w:rsidP="00DA6BF1">
            <w:pPr>
              <w:pStyle w:val="ListParagraph"/>
              <w:numPr>
                <w:ilvl w:val="0"/>
                <w:numId w:val="43"/>
              </w:numPr>
              <w:spacing w:before="0" w:after="0" w:line="240" w:lineRule="auto"/>
              <w:rPr>
                <w:sz w:val="20"/>
                <w:szCs w:val="20"/>
              </w:rPr>
            </w:pPr>
            <w:r>
              <w:rPr>
                <w:sz w:val="20"/>
                <w:szCs w:val="20"/>
              </w:rPr>
              <w:t>List and begin access process as soon as possible</w:t>
            </w:r>
          </w:p>
          <w:p w14:paraId="6583513A" w14:textId="77777777" w:rsidR="00B3582D" w:rsidRDefault="00B3582D" w:rsidP="00DA6BF1">
            <w:pPr>
              <w:pStyle w:val="ListParagraph"/>
              <w:numPr>
                <w:ilvl w:val="0"/>
                <w:numId w:val="43"/>
              </w:numPr>
              <w:spacing w:before="0" w:after="0" w:line="240" w:lineRule="auto"/>
              <w:rPr>
                <w:sz w:val="20"/>
                <w:szCs w:val="20"/>
              </w:rPr>
            </w:pPr>
            <w:r>
              <w:rPr>
                <w:sz w:val="20"/>
                <w:szCs w:val="20"/>
              </w:rPr>
              <w:t>Engage data team to assist or facilitate</w:t>
            </w:r>
          </w:p>
          <w:p w14:paraId="79D00205" w14:textId="77777777" w:rsidR="00B3582D" w:rsidRPr="00D54F80" w:rsidRDefault="00B3582D" w:rsidP="00DA6BF1">
            <w:pPr>
              <w:pStyle w:val="ListParagraph"/>
              <w:numPr>
                <w:ilvl w:val="0"/>
                <w:numId w:val="43"/>
              </w:numPr>
              <w:spacing w:before="0" w:after="0" w:line="240" w:lineRule="auto"/>
              <w:rPr>
                <w:sz w:val="20"/>
                <w:szCs w:val="20"/>
              </w:rPr>
            </w:pPr>
            <w:r>
              <w:rPr>
                <w:sz w:val="20"/>
                <w:szCs w:val="20"/>
              </w:rPr>
              <w:t>Seek alternatives to reduce project impacts</w:t>
            </w:r>
          </w:p>
        </w:tc>
        <w:sdt>
          <w:sdtPr>
            <w:id w:val="-600566859"/>
            <w:placeholder>
              <w:docPart w:val="A1BD01A858FD4B83A70E2392D2624099"/>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60" w:type="dxa"/>
                <w:textDirection w:val="tbRl"/>
              </w:tcPr>
              <w:p w14:paraId="3BEA85DC" w14:textId="77777777" w:rsidR="00B3582D" w:rsidRDefault="00B3582D" w:rsidP="005C588F">
                <w:pPr>
                  <w:ind w:left="113" w:right="113"/>
                </w:pPr>
                <w:r>
                  <w:t>Moderate</w:t>
                </w:r>
              </w:p>
            </w:tc>
          </w:sdtContent>
        </w:sdt>
        <w:sdt>
          <w:sdtPr>
            <w:id w:val="1280383387"/>
            <w:placeholder>
              <w:docPart w:val="A1BD01A858FD4B83A70E2392D2624099"/>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50" w:type="dxa"/>
                <w:textDirection w:val="tbRl"/>
              </w:tcPr>
              <w:p w14:paraId="2F1E0F22" w14:textId="77777777" w:rsidR="00B3582D" w:rsidRDefault="00B3582D" w:rsidP="005C588F">
                <w:pPr>
                  <w:ind w:left="113" w:right="113"/>
                </w:pPr>
                <w:r>
                  <w:t>Unlikely</w:t>
                </w:r>
              </w:p>
            </w:tc>
          </w:sdtContent>
        </w:sdt>
        <w:sdt>
          <w:sdtPr>
            <w:id w:val="-1983922079"/>
            <w:placeholder>
              <w:docPart w:val="A1BD01A858FD4B83A70E2392D2624099"/>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2F374665" w14:textId="77777777" w:rsidR="00B3582D" w:rsidRDefault="00B3582D" w:rsidP="005C588F">
                <w:pPr>
                  <w:ind w:left="113" w:right="113"/>
                </w:pPr>
                <w:r>
                  <w:t>Medium</w:t>
                </w:r>
              </w:p>
            </w:tc>
          </w:sdtContent>
        </w:sdt>
        <w:tc>
          <w:tcPr>
            <w:tcW w:w="2700" w:type="dxa"/>
          </w:tcPr>
          <w:p w14:paraId="76946F9F" w14:textId="77777777" w:rsidR="00B3582D" w:rsidRPr="00FC28EF" w:rsidRDefault="00B3582D" w:rsidP="00FC28EF">
            <w:pPr>
              <w:pStyle w:val="ListParagraph"/>
              <w:numPr>
                <w:ilvl w:val="0"/>
                <w:numId w:val="43"/>
              </w:numPr>
              <w:spacing w:before="0" w:after="0" w:line="240" w:lineRule="auto"/>
              <w:rPr>
                <w:sz w:val="20"/>
                <w:szCs w:val="20"/>
              </w:rPr>
            </w:pPr>
            <w:r w:rsidRPr="00FC28EF">
              <w:rPr>
                <w:sz w:val="20"/>
                <w:szCs w:val="20"/>
              </w:rPr>
              <w:t>Monitor existing controls</w:t>
            </w:r>
          </w:p>
          <w:p w14:paraId="378B2C49" w14:textId="77777777" w:rsidR="00B3582D" w:rsidRPr="00005FAB" w:rsidRDefault="00B3582D" w:rsidP="005C588F"/>
        </w:tc>
        <w:tc>
          <w:tcPr>
            <w:tcW w:w="810" w:type="dxa"/>
            <w:vAlign w:val="center"/>
          </w:tcPr>
          <w:p w14:paraId="712EBA5E" w14:textId="77777777" w:rsidR="00B3582D" w:rsidRPr="00005FAB" w:rsidRDefault="00B3582D" w:rsidP="005C588F">
            <w:r>
              <w:t>Fiona Dyer</w:t>
            </w:r>
          </w:p>
        </w:tc>
        <w:tc>
          <w:tcPr>
            <w:tcW w:w="944" w:type="dxa"/>
            <w:vAlign w:val="center"/>
          </w:tcPr>
          <w:p w14:paraId="28B09DCA" w14:textId="77777777" w:rsidR="00B3582D" w:rsidRPr="00005FAB" w:rsidRDefault="00B3582D" w:rsidP="005C588F">
            <w:r>
              <w:t>Continuous</w:t>
            </w:r>
          </w:p>
        </w:tc>
      </w:tr>
      <w:tr w:rsidR="00B3582D" w:rsidRPr="00005FAB" w14:paraId="0D0A0FD8" w14:textId="77777777" w:rsidTr="00CF5352">
        <w:tblPrEx>
          <w:shd w:val="clear" w:color="auto" w:fill="auto"/>
        </w:tblPrEx>
        <w:trPr>
          <w:cantSplit/>
          <w:trHeight w:val="1757"/>
        </w:trPr>
        <w:tc>
          <w:tcPr>
            <w:tcW w:w="1350" w:type="dxa"/>
          </w:tcPr>
          <w:p w14:paraId="2AD97C8D" w14:textId="5D42ABF4" w:rsidR="00B3582D" w:rsidRPr="00005FAB" w:rsidRDefault="00FB42FD" w:rsidP="005C588F">
            <w:r>
              <w:rPr>
                <w:b/>
              </w:rPr>
              <w:t>6</w:t>
            </w:r>
            <w:r w:rsidR="00B3582D" w:rsidRPr="00362C9F">
              <w:rPr>
                <w:b/>
              </w:rPr>
              <w:t>.</w:t>
            </w:r>
            <w:r w:rsidR="00B3582D">
              <w:t xml:space="preserve"> </w:t>
            </w:r>
            <w:r w:rsidR="00B3582D" w:rsidRPr="00D77240">
              <w:rPr>
                <w:b/>
              </w:rPr>
              <w:t>Communications risk</w:t>
            </w:r>
          </w:p>
        </w:tc>
        <w:tc>
          <w:tcPr>
            <w:tcW w:w="2688" w:type="dxa"/>
          </w:tcPr>
          <w:p w14:paraId="748BF78C" w14:textId="77777777" w:rsidR="00B3582D" w:rsidRDefault="00B3582D" w:rsidP="005C588F">
            <w:pPr>
              <w:rPr>
                <w:b/>
              </w:rPr>
            </w:pPr>
            <w:r w:rsidRPr="00FC41BA">
              <w:rPr>
                <w:b/>
              </w:rPr>
              <w:t>Project:</w:t>
            </w:r>
            <w:r>
              <w:rPr>
                <w:b/>
              </w:rPr>
              <w:t xml:space="preserve"> Results or public communication is taken out of context</w:t>
            </w:r>
          </w:p>
          <w:p w14:paraId="38A4BD41" w14:textId="77777777" w:rsidR="00B3582D" w:rsidRDefault="00B3582D" w:rsidP="005C588F">
            <w:r>
              <w:t>There could be a risk of ‘bad media’ related to the project if results or data are taken out of context</w:t>
            </w:r>
          </w:p>
        </w:tc>
        <w:sdt>
          <w:sdtPr>
            <w:id w:val="839814796"/>
            <w:placeholder>
              <w:docPart w:val="FEB68461D43044C286C90F100A8864A5"/>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54" w:type="dxa"/>
                <w:textDirection w:val="tbRl"/>
              </w:tcPr>
              <w:p w14:paraId="22FD4925" w14:textId="77777777" w:rsidR="00B3582D" w:rsidRDefault="00B3582D" w:rsidP="005C588F">
                <w:pPr>
                  <w:ind w:left="113" w:right="113"/>
                </w:pPr>
                <w:r>
                  <w:t>Major</w:t>
                </w:r>
              </w:p>
            </w:tc>
          </w:sdtContent>
        </w:sdt>
        <w:sdt>
          <w:sdtPr>
            <w:id w:val="-45912548"/>
            <w:placeholder>
              <w:docPart w:val="FEB68461D43044C286C90F100A8864A5"/>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68" w:type="dxa"/>
                <w:textDirection w:val="tbRl"/>
              </w:tcPr>
              <w:p w14:paraId="69EBE4CF" w14:textId="77777777" w:rsidR="00B3582D" w:rsidRDefault="00B3582D" w:rsidP="005C588F">
                <w:pPr>
                  <w:ind w:left="113" w:right="113"/>
                </w:pPr>
                <w:r>
                  <w:t>Possible</w:t>
                </w:r>
              </w:p>
            </w:tc>
          </w:sdtContent>
        </w:sdt>
        <w:sdt>
          <w:sdtPr>
            <w:id w:val="-2021301458"/>
            <w:placeholder>
              <w:docPart w:val="FEB68461D43044C286C90F100A8864A5"/>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19B5C746" w14:textId="77777777" w:rsidR="00B3582D" w:rsidRDefault="00B3582D" w:rsidP="005C588F">
                <w:pPr>
                  <w:ind w:left="113" w:right="113"/>
                </w:pPr>
                <w:r>
                  <w:t>High</w:t>
                </w:r>
              </w:p>
            </w:tc>
          </w:sdtContent>
        </w:sdt>
        <w:tc>
          <w:tcPr>
            <w:tcW w:w="3690" w:type="dxa"/>
          </w:tcPr>
          <w:p w14:paraId="6DAA7562" w14:textId="77777777" w:rsidR="00B3582D" w:rsidRDefault="00B3582D" w:rsidP="005C588F">
            <w:pPr>
              <w:rPr>
                <w:b/>
              </w:rPr>
            </w:pPr>
            <w:r>
              <w:rPr>
                <w:b/>
              </w:rPr>
              <w:t>Existing:</w:t>
            </w:r>
          </w:p>
          <w:p w14:paraId="3F663034" w14:textId="77777777" w:rsidR="00B3582D" w:rsidRDefault="00B3582D" w:rsidP="00DA6BF1">
            <w:pPr>
              <w:pStyle w:val="ListParagraph"/>
              <w:numPr>
                <w:ilvl w:val="0"/>
                <w:numId w:val="43"/>
              </w:numPr>
              <w:spacing w:before="0" w:after="0" w:line="240" w:lineRule="auto"/>
              <w:rPr>
                <w:sz w:val="20"/>
                <w:szCs w:val="20"/>
              </w:rPr>
            </w:pPr>
            <w:r>
              <w:rPr>
                <w:sz w:val="20"/>
                <w:szCs w:val="20"/>
              </w:rPr>
              <w:t xml:space="preserve">Ensure media is approved by relevant parties before release (i.e. CSIRO Comms, Flow MER </w:t>
            </w:r>
            <w:proofErr w:type="gramStart"/>
            <w:r>
              <w:rPr>
                <w:sz w:val="20"/>
                <w:szCs w:val="20"/>
              </w:rPr>
              <w:t>Comms</w:t>
            </w:r>
            <w:proofErr w:type="gramEnd"/>
            <w:r>
              <w:rPr>
                <w:sz w:val="20"/>
                <w:szCs w:val="20"/>
              </w:rPr>
              <w:t xml:space="preserve"> and management team)</w:t>
            </w:r>
          </w:p>
          <w:p w14:paraId="4E54219E" w14:textId="77777777" w:rsidR="00B3582D" w:rsidRDefault="00B3582D" w:rsidP="00DA6BF1">
            <w:pPr>
              <w:pStyle w:val="ListParagraph"/>
              <w:numPr>
                <w:ilvl w:val="0"/>
                <w:numId w:val="43"/>
              </w:numPr>
              <w:spacing w:before="0" w:after="0" w:line="240" w:lineRule="auto"/>
              <w:rPr>
                <w:sz w:val="20"/>
                <w:szCs w:val="20"/>
              </w:rPr>
            </w:pPr>
            <w:r>
              <w:rPr>
                <w:sz w:val="20"/>
                <w:szCs w:val="20"/>
              </w:rPr>
              <w:t>Do not comment on policy</w:t>
            </w:r>
          </w:p>
          <w:p w14:paraId="0C9A855D" w14:textId="77777777" w:rsidR="00B3582D" w:rsidRDefault="00B3582D" w:rsidP="00DA6BF1">
            <w:pPr>
              <w:pStyle w:val="ListParagraph"/>
              <w:numPr>
                <w:ilvl w:val="0"/>
                <w:numId w:val="43"/>
              </w:numPr>
              <w:spacing w:before="0" w:after="0" w:line="240" w:lineRule="auto"/>
              <w:rPr>
                <w:sz w:val="20"/>
                <w:szCs w:val="20"/>
              </w:rPr>
            </w:pPr>
            <w:r>
              <w:rPr>
                <w:sz w:val="20"/>
                <w:szCs w:val="20"/>
              </w:rPr>
              <w:t>Consider implications of use of Twitter/</w:t>
            </w:r>
            <w:proofErr w:type="spellStart"/>
            <w:r>
              <w:rPr>
                <w:sz w:val="20"/>
                <w:szCs w:val="20"/>
              </w:rPr>
              <w:t>FaceBook</w:t>
            </w:r>
            <w:proofErr w:type="spellEnd"/>
            <w:r>
              <w:rPr>
                <w:sz w:val="20"/>
                <w:szCs w:val="20"/>
              </w:rPr>
              <w:t xml:space="preserve"> in relation to the project</w:t>
            </w:r>
          </w:p>
          <w:p w14:paraId="1EFB07E5" w14:textId="77777777" w:rsidR="00B3582D" w:rsidRPr="00D77240" w:rsidRDefault="00B3582D" w:rsidP="00DA6BF1">
            <w:pPr>
              <w:pStyle w:val="ListParagraph"/>
              <w:numPr>
                <w:ilvl w:val="0"/>
                <w:numId w:val="43"/>
              </w:numPr>
              <w:spacing w:before="0" w:after="0" w:line="240" w:lineRule="auto"/>
              <w:rPr>
                <w:sz w:val="20"/>
                <w:szCs w:val="20"/>
              </w:rPr>
            </w:pPr>
            <w:r>
              <w:rPr>
                <w:sz w:val="20"/>
                <w:szCs w:val="20"/>
              </w:rPr>
              <w:t>Manuscripts and reports must follow appropriate approval process</w:t>
            </w:r>
          </w:p>
        </w:tc>
        <w:sdt>
          <w:sdtPr>
            <w:id w:val="1014726611"/>
            <w:placeholder>
              <w:docPart w:val="75980D15DD5E4402A501242A1377A400"/>
            </w:placeholder>
            <w:dropDownList>
              <w:listItem w:value="Choose an item."/>
              <w:listItem w:displayText="Significant" w:value="Significant"/>
              <w:listItem w:displayText="Major" w:value="Major"/>
              <w:listItem w:displayText="Moderate" w:value="Moderate"/>
              <w:listItem w:displayText="Minor" w:value="Minor"/>
              <w:listItem w:displayText="Negligible" w:value="Negligible"/>
            </w:dropDownList>
          </w:sdtPr>
          <w:sdtContent>
            <w:tc>
              <w:tcPr>
                <w:tcW w:w="360" w:type="dxa"/>
                <w:textDirection w:val="tbRl"/>
              </w:tcPr>
              <w:p w14:paraId="1F6A9E21" w14:textId="77777777" w:rsidR="00B3582D" w:rsidRDefault="00B3582D" w:rsidP="005C588F">
                <w:pPr>
                  <w:ind w:left="113" w:right="113"/>
                </w:pPr>
                <w:r>
                  <w:t>Moderate</w:t>
                </w:r>
              </w:p>
            </w:tc>
          </w:sdtContent>
        </w:sdt>
        <w:sdt>
          <w:sdtPr>
            <w:id w:val="506709739"/>
            <w:placeholder>
              <w:docPart w:val="75980D15DD5E4402A501242A1377A400"/>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Content>
            <w:tc>
              <w:tcPr>
                <w:tcW w:w="450" w:type="dxa"/>
                <w:textDirection w:val="tbRl"/>
              </w:tcPr>
              <w:p w14:paraId="58412BD5" w14:textId="77777777" w:rsidR="00B3582D" w:rsidRDefault="00B3582D" w:rsidP="005C588F">
                <w:pPr>
                  <w:ind w:left="113" w:right="113"/>
                </w:pPr>
                <w:r>
                  <w:t>Unlikely</w:t>
                </w:r>
              </w:p>
            </w:tc>
          </w:sdtContent>
        </w:sdt>
        <w:sdt>
          <w:sdtPr>
            <w:id w:val="-1668322635"/>
            <w:placeholder>
              <w:docPart w:val="75980D15DD5E4402A501242A1377A400"/>
            </w:placeholder>
            <w:dropDownList>
              <w:listItem w:value="Choose an item."/>
              <w:listItem w:displayText="Severe" w:value="Severe"/>
              <w:listItem w:displayText="Very High" w:value="Very High"/>
              <w:listItem w:displayText="High" w:value="High"/>
              <w:listItem w:displayText="Medium" w:value="Medium"/>
              <w:listItem w:displayText="Low" w:value="Low"/>
            </w:dropDownList>
          </w:sdtPr>
          <w:sdtContent>
            <w:tc>
              <w:tcPr>
                <w:tcW w:w="450" w:type="dxa"/>
                <w:textDirection w:val="tbRl"/>
              </w:tcPr>
              <w:p w14:paraId="573B6E08" w14:textId="77777777" w:rsidR="00B3582D" w:rsidRDefault="00B3582D" w:rsidP="005C588F">
                <w:pPr>
                  <w:ind w:left="113" w:right="113"/>
                </w:pPr>
                <w:r>
                  <w:t>Medium</w:t>
                </w:r>
              </w:p>
            </w:tc>
          </w:sdtContent>
        </w:sdt>
        <w:tc>
          <w:tcPr>
            <w:tcW w:w="2700" w:type="dxa"/>
          </w:tcPr>
          <w:p w14:paraId="1DF91914" w14:textId="77777777" w:rsidR="00B3582D" w:rsidRPr="00FC28EF" w:rsidRDefault="00B3582D" w:rsidP="00FC28EF">
            <w:pPr>
              <w:pStyle w:val="ListParagraph"/>
              <w:numPr>
                <w:ilvl w:val="0"/>
                <w:numId w:val="43"/>
              </w:numPr>
              <w:spacing w:before="0" w:after="0" w:line="240" w:lineRule="auto"/>
              <w:rPr>
                <w:sz w:val="20"/>
                <w:szCs w:val="20"/>
              </w:rPr>
            </w:pPr>
            <w:r w:rsidRPr="00FC28EF">
              <w:rPr>
                <w:sz w:val="20"/>
                <w:szCs w:val="20"/>
              </w:rPr>
              <w:t>Monitor existing controls</w:t>
            </w:r>
          </w:p>
          <w:p w14:paraId="7843C484" w14:textId="77777777" w:rsidR="00B3582D" w:rsidRPr="00005FAB" w:rsidRDefault="00B3582D" w:rsidP="005C588F">
            <w:pPr>
              <w:pStyle w:val="Footer"/>
            </w:pPr>
          </w:p>
        </w:tc>
        <w:tc>
          <w:tcPr>
            <w:tcW w:w="810" w:type="dxa"/>
            <w:vAlign w:val="center"/>
          </w:tcPr>
          <w:p w14:paraId="5AD6FB41" w14:textId="77777777" w:rsidR="00B3582D" w:rsidRPr="00005FAB" w:rsidRDefault="00B3582D" w:rsidP="005C588F">
            <w:r>
              <w:t>Fiona Dyer</w:t>
            </w:r>
          </w:p>
        </w:tc>
        <w:tc>
          <w:tcPr>
            <w:tcW w:w="944" w:type="dxa"/>
            <w:vAlign w:val="center"/>
          </w:tcPr>
          <w:p w14:paraId="0471DDD5" w14:textId="77777777" w:rsidR="00B3582D" w:rsidRPr="00005FAB" w:rsidRDefault="00B3582D" w:rsidP="005C588F">
            <w:r>
              <w:t>Continuous</w:t>
            </w:r>
          </w:p>
        </w:tc>
      </w:tr>
    </w:tbl>
    <w:p w14:paraId="76533D05" w14:textId="77777777" w:rsidR="00FA51E4" w:rsidRDefault="00FA51E4" w:rsidP="00A75EB5">
      <w:pPr>
        <w:pStyle w:val="BodyText"/>
        <w:sectPr w:rsidR="00FA51E4" w:rsidSect="00C83B32">
          <w:pgSz w:w="16838" w:h="11906" w:orient="landscape" w:code="9"/>
          <w:pgMar w:top="1134" w:right="1134" w:bottom="1134" w:left="1134" w:header="510" w:footer="624" w:gutter="0"/>
          <w:cols w:space="284"/>
          <w:docGrid w:linePitch="360"/>
        </w:sectPr>
      </w:pPr>
    </w:p>
    <w:p w14:paraId="34B657B8" w14:textId="3CEB34E0" w:rsidR="00BC63C5" w:rsidRDefault="00BC63C5" w:rsidP="00BC63C5">
      <w:pPr>
        <w:pStyle w:val="Heading1notnumbered"/>
      </w:pPr>
      <w:bookmarkStart w:id="26" w:name="_Toc315694433"/>
      <w:bookmarkStart w:id="27" w:name="_Toc52366111"/>
      <w:r>
        <w:lastRenderedPageBreak/>
        <w:t>References</w:t>
      </w:r>
      <w:bookmarkEnd w:id="26"/>
      <w:bookmarkEnd w:id="27"/>
    </w:p>
    <w:p w14:paraId="788E1510" w14:textId="77777777" w:rsidR="00FA51E4" w:rsidRPr="007C0204" w:rsidRDefault="00FA51E4" w:rsidP="00FA51E4">
      <w:pPr>
        <w:pStyle w:val="Reference"/>
      </w:pPr>
      <w:r w:rsidRPr="007C0204">
        <w:t>Capon, S., C. Campbell, and B. Stewart-</w:t>
      </w:r>
      <w:proofErr w:type="spellStart"/>
      <w:r w:rsidRPr="007C0204">
        <w:t>Koster</w:t>
      </w:r>
      <w:proofErr w:type="spellEnd"/>
      <w:r w:rsidRPr="007C0204">
        <w:t>. 2018. Long Term Intervention Monitoring Basin Matter Vegetation Diversity foundation report- revision 2018. Final Report prepared for the Commonwealth Environmental Water Office by The Centre for Freshwater Ecosystems, La Trobe publication 209/2018, 11pp.</w:t>
      </w:r>
    </w:p>
    <w:p w14:paraId="7DCB110D" w14:textId="77777777" w:rsidR="00FA51E4" w:rsidRPr="007C0204" w:rsidRDefault="00FA51E4" w:rsidP="00FA51E4">
      <w:pPr>
        <w:pStyle w:val="Reference"/>
      </w:pPr>
      <w:r w:rsidRPr="007C0204">
        <w:t>Doody, T., F. Dyer, and C. Campbell. 2020. Basin Scale Vegetation Theme: Operational Plan. Report prepared for the Commonwealth Environmental Water Office Flow Monitoring Evaluation and Research project (Flow-MER) by CSIRO and the University of Canberra, Canberra.</w:t>
      </w:r>
    </w:p>
    <w:p w14:paraId="725A24DE" w14:textId="77777777" w:rsidR="00FA51E4" w:rsidRPr="007C0204" w:rsidRDefault="00FA51E4" w:rsidP="00FA51E4">
      <w:pPr>
        <w:pStyle w:val="Reference"/>
      </w:pPr>
      <w:proofErr w:type="spellStart"/>
      <w:r w:rsidRPr="007C0204">
        <w:t>Gawne</w:t>
      </w:r>
      <w:proofErr w:type="spellEnd"/>
      <w:r w:rsidRPr="007C0204">
        <w:t xml:space="preserve">, B., S. Brookes, R. Butcher, P. Cottingham, P. Everingham, J. Hale, D. Nielson, M. Stewardson, and R. </w:t>
      </w:r>
      <w:proofErr w:type="spellStart"/>
      <w:r w:rsidRPr="007C0204">
        <w:t>Stoffels</w:t>
      </w:r>
      <w:proofErr w:type="spellEnd"/>
      <w:r w:rsidRPr="007C0204">
        <w:t>. 2013. Long Term Intervention Monitoring Project Logic and Rational Document. Final Report prepared for the Commonwealth Environmental Water Office by the Murray Darling Freshwater Research Centre.</w:t>
      </w:r>
    </w:p>
    <w:p w14:paraId="07455050" w14:textId="77777777" w:rsidR="00FA51E4" w:rsidRPr="007C0204" w:rsidRDefault="00FA51E4" w:rsidP="00FA51E4">
      <w:pPr>
        <w:pStyle w:val="Reference"/>
      </w:pPr>
      <w:r w:rsidRPr="007C0204">
        <w:t xml:space="preserve">Hale, J., R. </w:t>
      </w:r>
      <w:proofErr w:type="spellStart"/>
      <w:r w:rsidRPr="007C0204">
        <w:t>Stoffels</w:t>
      </w:r>
      <w:proofErr w:type="spellEnd"/>
      <w:r w:rsidRPr="007C0204">
        <w:t xml:space="preserve">, R. Butcher, M. Shackleton, S. Brookes, and B. </w:t>
      </w:r>
      <w:proofErr w:type="spellStart"/>
      <w:r w:rsidRPr="007C0204">
        <w:t>Gawne</w:t>
      </w:r>
      <w:proofErr w:type="spellEnd"/>
      <w:r w:rsidRPr="007C0204">
        <w:t>. 2013. Commonwealth Environmental Water Office Long Term Intervention Monitoring Project - Standard Methods., Final Report prepared for the Commonwealth Environmental Water Office by The Murray-Darling Freshwater Research Centre, MDFRC Publication 29.2/2014, 182pp.</w:t>
      </w:r>
    </w:p>
    <w:p w14:paraId="0926C3B0" w14:textId="77777777" w:rsidR="00FA51E4" w:rsidRPr="007C0204" w:rsidRDefault="00FA51E4" w:rsidP="00FA51E4">
      <w:pPr>
        <w:pStyle w:val="Reference"/>
      </w:pPr>
      <w:r w:rsidRPr="007C0204">
        <w:t>MDBA. 2012. Sustainable Rivers Audit 2: The ecological health of rivers in the Murray-Darling Basin at the end of the Millennium Drought (2008-2010). Summary., Murray-Darling Basin Authority, Canberra.</w:t>
      </w:r>
    </w:p>
    <w:p w14:paraId="2F2DFA60" w14:textId="77777777" w:rsidR="00FA51E4" w:rsidRPr="007C0204" w:rsidRDefault="00FA51E4" w:rsidP="00FA51E4">
      <w:pPr>
        <w:pStyle w:val="Reference"/>
      </w:pPr>
      <w:r w:rsidRPr="007C0204">
        <w:t>MDBA. 2014. Basin-wide Environmental Watering Strategy., Murray-Darling Basin Authority.</w:t>
      </w:r>
    </w:p>
    <w:p w14:paraId="11EAFAA3" w14:textId="77777777" w:rsidR="00FA51E4" w:rsidRDefault="00FA51E4" w:rsidP="00FA51E4">
      <w:pPr>
        <w:pStyle w:val="Reference"/>
      </w:pPr>
      <w:r w:rsidRPr="007C0204">
        <w:t>MDFRC. 2013. Long-term Intervention Monitoring - Generic Cause and Effect Diagrams Final Report prepared for the Commonwealth Environmental Water Office by The Murray-Darling Freshwater Research Centre, MDFRC Publication 01.5/2013.</w:t>
      </w:r>
    </w:p>
    <w:p w14:paraId="737E2113" w14:textId="77777777" w:rsidR="00FA51E4" w:rsidRDefault="00FA51E4" w:rsidP="00FA51E4">
      <w:pPr>
        <w:pStyle w:val="BodyText"/>
      </w:pPr>
    </w:p>
    <w:p w14:paraId="2BC6D6E5" w14:textId="77777777" w:rsidR="00FA51E4" w:rsidRDefault="00FA51E4" w:rsidP="00FA51E4">
      <w:pPr>
        <w:pStyle w:val="BodyText"/>
      </w:pPr>
    </w:p>
    <w:p w14:paraId="0A3D2921" w14:textId="77777777" w:rsidR="00FA51E4" w:rsidRDefault="00FA51E4" w:rsidP="00FA51E4">
      <w:pPr>
        <w:pStyle w:val="BodyText"/>
      </w:pPr>
    </w:p>
    <w:p w14:paraId="6425630E" w14:textId="77777777" w:rsidR="00FA51E4" w:rsidRDefault="00FA51E4" w:rsidP="00FA51E4">
      <w:pPr>
        <w:pStyle w:val="BodyText"/>
      </w:pPr>
    </w:p>
    <w:p w14:paraId="4E75A516" w14:textId="544131EE" w:rsidR="00FA51E4" w:rsidRPr="00FA51E4" w:rsidRDefault="00FA51E4" w:rsidP="00FA51E4">
      <w:pPr>
        <w:pStyle w:val="BodyText"/>
        <w:sectPr w:rsidR="00FA51E4" w:rsidRPr="00FA51E4" w:rsidSect="00FA51E4">
          <w:pgSz w:w="11906" w:h="16838" w:code="9"/>
          <w:pgMar w:top="1134" w:right="1134" w:bottom="1134" w:left="1134" w:header="510" w:footer="624" w:gutter="0"/>
          <w:cols w:space="284"/>
          <w:docGrid w:linePitch="360"/>
        </w:sectPr>
      </w:pPr>
    </w:p>
    <w:sdt>
      <w:sdtPr>
        <w:id w:val="-1369530439"/>
        <w:docPartObj>
          <w:docPartGallery w:val="Cover Pages"/>
        </w:docPartObj>
      </w:sdtPr>
      <w:sdtContent>
        <w:p w14:paraId="4F4E2D53" w14:textId="5D1DCA94" w:rsidR="00A94CEC" w:rsidRPr="00A94CEC" w:rsidRDefault="006819AB" w:rsidP="00ED2F4B">
          <w:pPr>
            <w:pStyle w:val="BodyText"/>
            <w:framePr w:w="9809" w:h="1701" w:hRule="exact" w:wrap="notBeside" w:vAnchor="page" w:hAnchor="margin" w:y="1135" w:anchorLock="1"/>
            <w:jc w:val="center"/>
            <w:rPr>
              <w:rStyle w:val="Bold"/>
              <w:b w:val="0"/>
              <w:bCs/>
              <w:color w:val="01528B"/>
              <w:sz w:val="56"/>
              <w:szCs w:val="56"/>
            </w:rPr>
          </w:pPr>
          <w:hyperlink r:id="rId24" w:history="1">
            <w:r w:rsidR="00A94CEC" w:rsidRPr="00A94CEC">
              <w:rPr>
                <w:rStyle w:val="Hyperlink"/>
                <w:b/>
                <w:bCs/>
                <w:color w:val="01528B"/>
                <w:sz w:val="56"/>
                <w:szCs w:val="56"/>
              </w:rPr>
              <w:t>https://flow-mer.org.au</w:t>
            </w:r>
          </w:hyperlink>
        </w:p>
        <w:p w14:paraId="052DA265" w14:textId="3B7F2BF0" w:rsidR="000B40F1" w:rsidRDefault="00ED2F4B" w:rsidP="00F00CBB">
          <w:pPr>
            <w:pStyle w:val="BodyText"/>
          </w:pPr>
          <w:r>
            <w:rPr>
              <w:noProof/>
            </w:rPr>
            <mc:AlternateContent>
              <mc:Choice Requires="wps">
                <w:drawing>
                  <wp:anchor distT="0" distB="0" distL="114300" distR="114300" simplePos="0" relativeHeight="251658244"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8AC53" id="Rectangle 85" o:spid="_x0000_s1026" alt="&quot;&quot;" style="position:absolute;margin-left:544.1pt;margin-top:0;width:595.3pt;height:31pt;z-index:-2516582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32AFAD5E" w:rsidR="000B40F1" w:rsidRPr="00A94CEC" w:rsidRDefault="00D04CCE" w:rsidP="000B40F1">
      <w:pPr>
        <w:spacing w:after="0"/>
        <w:rPr>
          <w:rStyle w:val="Bold"/>
        </w:rPr>
      </w:pPr>
      <w:r>
        <w:rPr>
          <w:noProof/>
        </w:rPr>
        <mc:AlternateContent>
          <mc:Choice Requires="wpg">
            <w:drawing>
              <wp:anchor distT="0" distB="0" distL="114300" distR="114300" simplePos="0" relativeHeight="251658246" behindDoc="0" locked="0" layoutInCell="1" allowOverlap="1" wp14:anchorId="189AB79B" wp14:editId="5AEE4B3F">
                <wp:simplePos x="0" y="0"/>
                <wp:positionH relativeFrom="column">
                  <wp:posOffset>0</wp:posOffset>
                </wp:positionH>
                <wp:positionV relativeFrom="paragraph">
                  <wp:posOffset>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25" cstate="screen">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26" cstate="screen">
                            <a:extLst>
                              <a:ext uri="{28A0092B-C50C-407E-A947-70E740481C1C}">
                                <a14:useLocalDpi xmlns:a14="http://schemas.microsoft.com/office/drawing/2010/main"/>
                              </a:ext>
                            </a:extLst>
                          </a:blip>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27">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30" cstate="screen">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descr="South Australian Research and Development Institute logo, with the Government of Australia of South Australia Primary Industries and Regions logo"/>
                          <pic:cNvPicPr>
                            <a:picLocks noChangeAspect="1"/>
                          </pic:cNvPicPr>
                        </pic:nvPicPr>
                        <pic:blipFill>
                          <a:blip r:embed="rId31" cstate="screen">
                            <a:extLst>
                              <a:ext uri="{28A0092B-C50C-407E-A947-70E740481C1C}">
                                <a14:useLocalDpi xmlns:a14="http://schemas.microsoft.com/office/drawing/2010/main"/>
                              </a:ext>
                            </a:extLst>
                          </a:blip>
                          <a:srcRect/>
                          <a:stretch/>
                        </pic:blipFill>
                        <pic:spPr bwMode="auto">
                          <a:xfrm>
                            <a:off x="2107265" y="5568926"/>
                            <a:ext cx="1828800" cy="1216196"/>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32" cstate="screen">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34" cstate="screen">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35" cstate="screen">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B04E80" id="Group 33" o:spid="_x0000_s1026" style="position:absolute;margin-left:0;margin-top:0;width:466.25pt;height:621.3pt;z-index:251658246" coordsize="59216,7890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">
                  <v:imagedata r:id="rId36" o:title="NSW Government Fisheries logo"/>
                </v:shape>
                <v:shape id="Picture 40" o:spid="_x0000_s1028" type="#_x0000_t75" alt="University of Canberra logo"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">
                  <v:imagedata r:id="rId37"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38"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39"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">
                  <v:imagedata r:id="rId40"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">
                  <v:imagedata r:id="rId41" o:title="Charles Sturt University logo"/>
                </v:shape>
                <v:shape id="Picture 45" o:spid="_x0000_s1033" type="#_x0000_t75" alt="South Australian Research and Development Institute logo, with the Government of Australia of South Australia Primary Industries and Regions logo" style="position:absolute;left:21072;top:55689;width:18288;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">
                  <v:imagedata r:id="rId42" o:title="South Australian Research and Development Institute logo, with the Government of Australia of South Australia Primary Industries and Regions logo"/>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">
                  <v:imagedata r:id="rId43"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">
                  <v:imagedata r:id="rId44"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">
                  <v:imagedata r:id="rId45"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">
                  <v:imagedata r:id="rId46" o:title="Australian River Restoration Centre logo"/>
                </v:shape>
              </v:group>
            </w:pict>
          </mc:Fallback>
        </mc:AlternateContent>
      </w:r>
    </w:p>
    <w:p w14:paraId="374DBD2E" w14:textId="77777777" w:rsidR="000A3EFE" w:rsidRDefault="000A3EFE" w:rsidP="000A3EFE">
      <w:pPr>
        <w:spacing w:after="139" w:line="256" w:lineRule="auto"/>
      </w:pPr>
      <w:r>
        <w:t xml:space="preserve"> </w:t>
      </w:r>
    </w:p>
    <w:p w14:paraId="3C5F58F1" w14:textId="77777777" w:rsidR="000A3EFE" w:rsidRDefault="000A3EFE" w:rsidP="000A3EFE">
      <w:pPr>
        <w:spacing w:after="0" w:line="256" w:lineRule="auto"/>
        <w:ind w:right="5102"/>
      </w:pPr>
      <w:r>
        <w:t xml:space="preserve"> </w:t>
      </w: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0A3EFE">
      <w:pPr>
        <w:pStyle w:val="BodyText"/>
        <w:rPr>
          <w:sz w:val="18"/>
        </w:rPr>
      </w:pPr>
    </w:p>
    <w:p w14:paraId="7313E9D1" w14:textId="77777777" w:rsidR="00ED2F4B" w:rsidRDefault="00ED2F4B" w:rsidP="00ED2F4B">
      <w:pPr>
        <w:rPr>
          <w:b/>
          <w:bCs/>
        </w:rPr>
      </w:pPr>
      <w:r w:rsidRPr="00E06932">
        <w:rPr>
          <w:b/>
          <w:bCs/>
        </w:rPr>
        <w:t>Collaborators</w:t>
      </w:r>
    </w:p>
    <w:p w14:paraId="5DFDF5EE" w14:textId="77777777" w:rsidR="00ED2F4B" w:rsidRDefault="00ED2F4B" w:rsidP="000A3EFE">
      <w:pPr>
        <w:pStyle w:val="BodyText"/>
        <w:rPr>
          <w:sz w:val="18"/>
        </w:rPr>
      </w:pPr>
    </w:p>
    <w:p w14:paraId="67634ED7" w14:textId="77777777" w:rsidR="0028526D" w:rsidRDefault="0028526D" w:rsidP="000A3EFE">
      <w:pPr>
        <w:pStyle w:val="BodyText"/>
        <w:rPr>
          <w:sz w:val="18"/>
        </w:rPr>
      </w:pPr>
    </w:p>
    <w:p w14:paraId="5AEC5D5A" w14:textId="77777777" w:rsidR="0028526D" w:rsidRDefault="0028526D" w:rsidP="000A3EFE">
      <w:pPr>
        <w:pStyle w:val="BodyText"/>
        <w:rPr>
          <w:sz w:val="18"/>
        </w:rPr>
      </w:pPr>
    </w:p>
    <w:p w14:paraId="72D080CD" w14:textId="7E641A3E" w:rsidR="00ED2F4B" w:rsidRPr="006C2F7A" w:rsidRDefault="00ED2F4B" w:rsidP="000A3EFE">
      <w:pPr>
        <w:pStyle w:val="BodyText"/>
        <w:rPr>
          <w:sz w:val="18"/>
        </w:rPr>
      </w:pPr>
    </w:p>
    <w:sectPr w:rsidR="00ED2F4B" w:rsidRPr="006C2F7A" w:rsidSect="00C83B32">
      <w:footerReference w:type="even" r:id="rId47"/>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CB372" w14:textId="77777777" w:rsidR="006819AB" w:rsidRDefault="006819AB" w:rsidP="009964E7">
      <w:r>
        <w:separator/>
      </w:r>
    </w:p>
    <w:p w14:paraId="75DD1A71" w14:textId="77777777" w:rsidR="006819AB" w:rsidRDefault="006819AB"/>
  </w:endnote>
  <w:endnote w:type="continuationSeparator" w:id="0">
    <w:p w14:paraId="1078AC2D" w14:textId="77777777" w:rsidR="006819AB" w:rsidRDefault="006819AB" w:rsidP="009964E7">
      <w:r>
        <w:continuationSeparator/>
      </w:r>
    </w:p>
    <w:p w14:paraId="007204AE" w14:textId="77777777" w:rsidR="006819AB" w:rsidRDefault="006819AB"/>
  </w:endnote>
  <w:endnote w:type="continuationNotice" w:id="1">
    <w:p w14:paraId="3D2E3732" w14:textId="77777777" w:rsidR="006819AB" w:rsidRDefault="006819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E738F" w14:textId="47D7211C" w:rsidR="006819AB" w:rsidRDefault="006819AB" w:rsidP="00CF12F8">
    <w:pPr>
      <w:pStyle w:val="Footer"/>
      <w:tabs>
        <w:tab w:val="clear" w:pos="4513"/>
        <w:tab w:val="clear" w:pos="9026"/>
        <w:tab w:val="left" w:pos="720"/>
        <w:tab w:val="left" w:pos="6045"/>
      </w:tabs>
    </w:pPr>
    <w:r>
      <w:rPr>
        <w:rStyle w:val="PageNumber"/>
      </w:rPr>
      <w:fldChar w:fldCharType="begin"/>
    </w:r>
    <w:r>
      <w:rPr>
        <w:rStyle w:val="PageNumber"/>
      </w:rPr>
      <w:instrText xml:space="preserve"> PAGE </w:instrText>
    </w:r>
    <w:r>
      <w:rPr>
        <w:rStyle w:val="PageNumber"/>
      </w:rPr>
      <w:fldChar w:fldCharType="separate"/>
    </w:r>
    <w:r>
      <w:rPr>
        <w:rStyle w:val="PageNumber"/>
      </w:rPr>
      <w:t>i</w:t>
    </w:r>
    <w:proofErr w:type="spellStart"/>
    <w:r>
      <w:rPr>
        <w:rStyle w:val="PageNumber"/>
      </w:rPr>
      <w:t>i</w:t>
    </w:r>
    <w:proofErr w:type="spellEnd"/>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520E69">
      <w:rPr>
        <w:noProof/>
      </w:rPr>
      <w:t>Foundation Report Update 2020: Vegetation Diversity</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B5F0" w14:textId="19301375" w:rsidR="006819AB" w:rsidRPr="00DD7FCD" w:rsidRDefault="006819AB" w:rsidP="00DD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68A03" w14:textId="77777777" w:rsidR="006819AB" w:rsidRDefault="006819AB">
      <w:r>
        <w:separator/>
      </w:r>
    </w:p>
  </w:footnote>
  <w:footnote w:type="continuationSeparator" w:id="0">
    <w:p w14:paraId="7784D8C8" w14:textId="77777777" w:rsidR="006819AB" w:rsidRDefault="006819AB">
      <w:r>
        <w:continuationSeparator/>
      </w:r>
    </w:p>
  </w:footnote>
  <w:footnote w:type="continuationNotice" w:id="1">
    <w:p w14:paraId="6D037DCE" w14:textId="77777777" w:rsidR="006819AB" w:rsidRDefault="006819A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6436C64"/>
    <w:multiLevelType w:val="hybridMultilevel"/>
    <w:tmpl w:val="F8A21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3165B3"/>
    <w:multiLevelType w:val="hybridMultilevel"/>
    <w:tmpl w:val="F86007D0"/>
    <w:lvl w:ilvl="0" w:tplc="900CAE44">
      <w:start w:val="1"/>
      <w:numFmt w:val="decimal"/>
      <w:lvlText w:val="E%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1472D2"/>
    <w:multiLevelType w:val="hybridMultilevel"/>
    <w:tmpl w:val="A2FC25C6"/>
    <w:lvl w:ilvl="0" w:tplc="EDC8D5C0">
      <w:start w:val="1"/>
      <w:numFmt w:val="decimal"/>
      <w:lvlText w:val="D%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9" w15:restartNumberingAfterBreak="0">
    <w:nsid w:val="15201844"/>
    <w:multiLevelType w:val="hybridMultilevel"/>
    <w:tmpl w:val="B1E8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3424C"/>
    <w:multiLevelType w:val="hybridMultilevel"/>
    <w:tmpl w:val="C9A0A7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15:restartNumberingAfterBreak="0">
    <w:nsid w:val="24E05E7C"/>
    <w:multiLevelType w:val="hybridMultilevel"/>
    <w:tmpl w:val="F1481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1002C4"/>
    <w:multiLevelType w:val="hybridMultilevel"/>
    <w:tmpl w:val="A68A81C6"/>
    <w:lvl w:ilvl="0" w:tplc="AE0C857E">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2C2E096D"/>
    <w:multiLevelType w:val="hybridMultilevel"/>
    <w:tmpl w:val="D1AEB7C4"/>
    <w:lvl w:ilvl="0" w:tplc="73F4D05C">
      <w:start w:val="1"/>
      <w:numFmt w:val="decimal"/>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C57B2A"/>
    <w:multiLevelType w:val="hybridMultilevel"/>
    <w:tmpl w:val="B77ED0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3C84423C"/>
    <w:multiLevelType w:val="hybridMultilevel"/>
    <w:tmpl w:val="97D2B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1" w15:restartNumberingAfterBreak="0">
    <w:nsid w:val="40525A68"/>
    <w:multiLevelType w:val="hybridMultilevel"/>
    <w:tmpl w:val="D5AE3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3" w15:restartNumberingAfterBreak="0">
    <w:nsid w:val="45367AFB"/>
    <w:multiLevelType w:val="hybridMultilevel"/>
    <w:tmpl w:val="897A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433B"/>
    <w:multiLevelType w:val="hybridMultilevel"/>
    <w:tmpl w:val="F266D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D341D0"/>
    <w:multiLevelType w:val="hybridMultilevel"/>
    <w:tmpl w:val="204C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E306E3"/>
    <w:multiLevelType w:val="hybridMultilevel"/>
    <w:tmpl w:val="587C0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544C87"/>
    <w:multiLevelType w:val="hybridMultilevel"/>
    <w:tmpl w:val="3738D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29" w15:restartNumberingAfterBreak="0">
    <w:nsid w:val="552B2CA4"/>
    <w:multiLevelType w:val="hybridMultilevel"/>
    <w:tmpl w:val="7F3A3A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69A1CA7"/>
    <w:multiLevelType w:val="hybridMultilevel"/>
    <w:tmpl w:val="868AF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3" w15:restartNumberingAfterBreak="0">
    <w:nsid w:val="5D4B4517"/>
    <w:multiLevelType w:val="hybridMultilevel"/>
    <w:tmpl w:val="AABEE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15:restartNumberingAfterBreak="0">
    <w:nsid w:val="65B76B93"/>
    <w:multiLevelType w:val="hybridMultilevel"/>
    <w:tmpl w:val="72E40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6C46168E"/>
    <w:multiLevelType w:val="hybridMultilevel"/>
    <w:tmpl w:val="0E22A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AF4507"/>
    <w:multiLevelType w:val="hybridMultilevel"/>
    <w:tmpl w:val="B770F0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1" w15:restartNumberingAfterBreak="0">
    <w:nsid w:val="7CDD701A"/>
    <w:multiLevelType w:val="hybridMultilevel"/>
    <w:tmpl w:val="9EFCAE1E"/>
    <w:lvl w:ilvl="0" w:tplc="0A048EBE">
      <w:start w:val="2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DB1967"/>
    <w:multiLevelType w:val="hybridMultilevel"/>
    <w:tmpl w:val="74CC2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5D101B"/>
    <w:multiLevelType w:val="hybridMultilevel"/>
    <w:tmpl w:val="A8D8E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2"/>
  </w:num>
  <w:num w:numId="6">
    <w:abstractNumId w:val="12"/>
  </w:num>
  <w:num w:numId="7">
    <w:abstractNumId w:val="12"/>
  </w:num>
  <w:num w:numId="8">
    <w:abstractNumId w:val="11"/>
  </w:num>
  <w:num w:numId="9">
    <w:abstractNumId w:val="32"/>
  </w:num>
  <w:num w:numId="10">
    <w:abstractNumId w:val="18"/>
  </w:num>
  <w:num w:numId="11">
    <w:abstractNumId w:val="15"/>
  </w:num>
  <w:num w:numId="12">
    <w:abstractNumId w:val="35"/>
  </w:num>
  <w:num w:numId="13">
    <w:abstractNumId w:val="0"/>
  </w:num>
  <w:num w:numId="14">
    <w:abstractNumId w:val="31"/>
  </w:num>
  <w:num w:numId="15">
    <w:abstractNumId w:val="37"/>
  </w:num>
  <w:num w:numId="16">
    <w:abstractNumId w:val="40"/>
  </w:num>
  <w:num w:numId="17">
    <w:abstractNumId w:val="34"/>
  </w:num>
  <w:num w:numId="18">
    <w:abstractNumId w:val="20"/>
  </w:num>
  <w:num w:numId="19">
    <w:abstractNumId w:val="28"/>
  </w:num>
  <w:num w:numId="20">
    <w:abstractNumId w:val="8"/>
  </w:num>
  <w:num w:numId="21">
    <w:abstractNumId w:val="21"/>
  </w:num>
  <w:num w:numId="22">
    <w:abstractNumId w:val="25"/>
  </w:num>
  <w:num w:numId="23">
    <w:abstractNumId w:val="26"/>
  </w:num>
  <w:num w:numId="24">
    <w:abstractNumId w:val="29"/>
  </w:num>
  <w:num w:numId="25">
    <w:abstractNumId w:val="42"/>
  </w:num>
  <w:num w:numId="26">
    <w:abstractNumId w:val="16"/>
  </w:num>
  <w:num w:numId="27">
    <w:abstractNumId w:val="39"/>
  </w:num>
  <w:num w:numId="28">
    <w:abstractNumId w:val="17"/>
  </w:num>
  <w:num w:numId="29">
    <w:abstractNumId w:val="30"/>
  </w:num>
  <w:num w:numId="30">
    <w:abstractNumId w:val="7"/>
  </w:num>
  <w:num w:numId="31">
    <w:abstractNumId w:val="27"/>
  </w:num>
  <w:num w:numId="32">
    <w:abstractNumId w:val="6"/>
  </w:num>
  <w:num w:numId="33">
    <w:abstractNumId w:val="5"/>
  </w:num>
  <w:num w:numId="34">
    <w:abstractNumId w:val="36"/>
  </w:num>
  <w:num w:numId="35">
    <w:abstractNumId w:val="10"/>
  </w:num>
  <w:num w:numId="36">
    <w:abstractNumId w:val="38"/>
  </w:num>
  <w:num w:numId="37">
    <w:abstractNumId w:val="23"/>
  </w:num>
  <w:num w:numId="38">
    <w:abstractNumId w:val="9"/>
  </w:num>
  <w:num w:numId="39">
    <w:abstractNumId w:val="33"/>
  </w:num>
  <w:num w:numId="40">
    <w:abstractNumId w:val="13"/>
  </w:num>
  <w:num w:numId="41">
    <w:abstractNumId w:val="24"/>
  </w:num>
  <w:num w:numId="42">
    <w:abstractNumId w:val="19"/>
  </w:num>
  <w:num w:numId="43">
    <w:abstractNumId w:val="43"/>
  </w:num>
  <w:num w:numId="44">
    <w:abstractNumId w:val="41"/>
  </w:num>
  <w:num w:numId="45">
    <w:abstractNumId w:val="14"/>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ListTable3-Accent2"/>
  <w:evenAndOddHeaders/>
  <w:drawingGridHorizontalSpacing w:val="10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wz0ar0r9xxtyepa2fxt9xyfpsrxw0x50r0&quot;&gt;Foundation-report&lt;record-ids&gt;&lt;item&gt;1&lt;/item&gt;&lt;item&gt;2&lt;/item&gt;&lt;item&gt;3&lt;/item&gt;&lt;item&gt;4&lt;/item&gt;&lt;item&gt;9&lt;/item&gt;&lt;item&gt;10&lt;/item&gt;&lt;item&gt;11&lt;/item&gt;&lt;/record-ids&gt;&lt;/item&gt;&lt;/Libraries&gt;"/>
  </w:docVars>
  <w:rsids>
    <w:rsidRoot w:val="00FC6A95"/>
    <w:rsid w:val="00000E4F"/>
    <w:rsid w:val="00000EEA"/>
    <w:rsid w:val="00001864"/>
    <w:rsid w:val="000028B2"/>
    <w:rsid w:val="00002AA7"/>
    <w:rsid w:val="000031E1"/>
    <w:rsid w:val="00007901"/>
    <w:rsid w:val="00011FC6"/>
    <w:rsid w:val="000126EB"/>
    <w:rsid w:val="000147A7"/>
    <w:rsid w:val="00014D64"/>
    <w:rsid w:val="00014EBE"/>
    <w:rsid w:val="00015E82"/>
    <w:rsid w:val="0001775B"/>
    <w:rsid w:val="0001784B"/>
    <w:rsid w:val="00022CFC"/>
    <w:rsid w:val="00024B3A"/>
    <w:rsid w:val="00024F6E"/>
    <w:rsid w:val="00025BA7"/>
    <w:rsid w:val="00025FD5"/>
    <w:rsid w:val="0002686D"/>
    <w:rsid w:val="000312EA"/>
    <w:rsid w:val="000316D4"/>
    <w:rsid w:val="0003217B"/>
    <w:rsid w:val="00032C10"/>
    <w:rsid w:val="000331D4"/>
    <w:rsid w:val="0003528E"/>
    <w:rsid w:val="00035C3C"/>
    <w:rsid w:val="00042A1A"/>
    <w:rsid w:val="000435F0"/>
    <w:rsid w:val="00043876"/>
    <w:rsid w:val="000443E1"/>
    <w:rsid w:val="00045C79"/>
    <w:rsid w:val="00046533"/>
    <w:rsid w:val="0005048B"/>
    <w:rsid w:val="00051219"/>
    <w:rsid w:val="00051456"/>
    <w:rsid w:val="0005226F"/>
    <w:rsid w:val="0005371F"/>
    <w:rsid w:val="00053E83"/>
    <w:rsid w:val="000549D6"/>
    <w:rsid w:val="00055ED7"/>
    <w:rsid w:val="00056FD0"/>
    <w:rsid w:val="0006056F"/>
    <w:rsid w:val="00064612"/>
    <w:rsid w:val="0006507B"/>
    <w:rsid w:val="00066463"/>
    <w:rsid w:val="000667A4"/>
    <w:rsid w:val="00067850"/>
    <w:rsid w:val="00071F13"/>
    <w:rsid w:val="00072235"/>
    <w:rsid w:val="00074DFE"/>
    <w:rsid w:val="00075774"/>
    <w:rsid w:val="00075B0B"/>
    <w:rsid w:val="00075D29"/>
    <w:rsid w:val="000815C2"/>
    <w:rsid w:val="00082B5C"/>
    <w:rsid w:val="00083CBE"/>
    <w:rsid w:val="00083FBD"/>
    <w:rsid w:val="00085BEA"/>
    <w:rsid w:val="00085DC0"/>
    <w:rsid w:val="00087ADA"/>
    <w:rsid w:val="00091EBF"/>
    <w:rsid w:val="00094E2E"/>
    <w:rsid w:val="000955AE"/>
    <w:rsid w:val="000979AD"/>
    <w:rsid w:val="000A3EFE"/>
    <w:rsid w:val="000A4A37"/>
    <w:rsid w:val="000A6F40"/>
    <w:rsid w:val="000B0A3D"/>
    <w:rsid w:val="000B1470"/>
    <w:rsid w:val="000B3486"/>
    <w:rsid w:val="000B40F1"/>
    <w:rsid w:val="000B47AE"/>
    <w:rsid w:val="000C02C0"/>
    <w:rsid w:val="000C05F1"/>
    <w:rsid w:val="000C0940"/>
    <w:rsid w:val="000C0BB3"/>
    <w:rsid w:val="000C0E41"/>
    <w:rsid w:val="000C263C"/>
    <w:rsid w:val="000C3632"/>
    <w:rsid w:val="000C4051"/>
    <w:rsid w:val="000C5523"/>
    <w:rsid w:val="000C61C0"/>
    <w:rsid w:val="000C6242"/>
    <w:rsid w:val="000C63C6"/>
    <w:rsid w:val="000C7D15"/>
    <w:rsid w:val="000D0298"/>
    <w:rsid w:val="000D19DE"/>
    <w:rsid w:val="000D436B"/>
    <w:rsid w:val="000D61FD"/>
    <w:rsid w:val="000D6D2F"/>
    <w:rsid w:val="000E01A2"/>
    <w:rsid w:val="000E01D8"/>
    <w:rsid w:val="000E0E2D"/>
    <w:rsid w:val="000E1CF3"/>
    <w:rsid w:val="000E2422"/>
    <w:rsid w:val="000E3A74"/>
    <w:rsid w:val="000E4669"/>
    <w:rsid w:val="000E52A5"/>
    <w:rsid w:val="000E599F"/>
    <w:rsid w:val="000E7083"/>
    <w:rsid w:val="000F0969"/>
    <w:rsid w:val="000F1EC3"/>
    <w:rsid w:val="000F1FE4"/>
    <w:rsid w:val="000F2550"/>
    <w:rsid w:val="000F4648"/>
    <w:rsid w:val="000F678C"/>
    <w:rsid w:val="00100ACC"/>
    <w:rsid w:val="001013E9"/>
    <w:rsid w:val="00101A2A"/>
    <w:rsid w:val="001032DA"/>
    <w:rsid w:val="00103AFB"/>
    <w:rsid w:val="00104FBD"/>
    <w:rsid w:val="00105201"/>
    <w:rsid w:val="001067F0"/>
    <w:rsid w:val="001068F9"/>
    <w:rsid w:val="00107DB2"/>
    <w:rsid w:val="00107DFB"/>
    <w:rsid w:val="001100D4"/>
    <w:rsid w:val="0011346D"/>
    <w:rsid w:val="001134E0"/>
    <w:rsid w:val="0011470B"/>
    <w:rsid w:val="00114B30"/>
    <w:rsid w:val="00116C3E"/>
    <w:rsid w:val="00117E59"/>
    <w:rsid w:val="001204A9"/>
    <w:rsid w:val="00121FF5"/>
    <w:rsid w:val="0012201E"/>
    <w:rsid w:val="00123BCC"/>
    <w:rsid w:val="00123FD7"/>
    <w:rsid w:val="001249CC"/>
    <w:rsid w:val="0013089B"/>
    <w:rsid w:val="00132F76"/>
    <w:rsid w:val="0013384F"/>
    <w:rsid w:val="001349C6"/>
    <w:rsid w:val="00134FC3"/>
    <w:rsid w:val="001362D8"/>
    <w:rsid w:val="00136B7F"/>
    <w:rsid w:val="00136CD6"/>
    <w:rsid w:val="00137020"/>
    <w:rsid w:val="00141D5A"/>
    <w:rsid w:val="0014201E"/>
    <w:rsid w:val="00143013"/>
    <w:rsid w:val="00145A57"/>
    <w:rsid w:val="001479DF"/>
    <w:rsid w:val="00147BA5"/>
    <w:rsid w:val="00153226"/>
    <w:rsid w:val="00154168"/>
    <w:rsid w:val="00154788"/>
    <w:rsid w:val="0015572F"/>
    <w:rsid w:val="0015605C"/>
    <w:rsid w:val="00156BB5"/>
    <w:rsid w:val="00157642"/>
    <w:rsid w:val="00157AAE"/>
    <w:rsid w:val="00161BB6"/>
    <w:rsid w:val="001654B6"/>
    <w:rsid w:val="001657F5"/>
    <w:rsid w:val="00166E71"/>
    <w:rsid w:val="00167706"/>
    <w:rsid w:val="00167766"/>
    <w:rsid w:val="001708B3"/>
    <w:rsid w:val="001710D1"/>
    <w:rsid w:val="001732C7"/>
    <w:rsid w:val="00173C4D"/>
    <w:rsid w:val="00173DDF"/>
    <w:rsid w:val="00174A49"/>
    <w:rsid w:val="00175388"/>
    <w:rsid w:val="00177270"/>
    <w:rsid w:val="001772D6"/>
    <w:rsid w:val="0017758B"/>
    <w:rsid w:val="001864C5"/>
    <w:rsid w:val="00187784"/>
    <w:rsid w:val="00190E0B"/>
    <w:rsid w:val="00190E6C"/>
    <w:rsid w:val="0019111E"/>
    <w:rsid w:val="00192E59"/>
    <w:rsid w:val="00193162"/>
    <w:rsid w:val="00194542"/>
    <w:rsid w:val="00195301"/>
    <w:rsid w:val="00196146"/>
    <w:rsid w:val="0019622B"/>
    <w:rsid w:val="001A1005"/>
    <w:rsid w:val="001A1020"/>
    <w:rsid w:val="001A6860"/>
    <w:rsid w:val="001B00A0"/>
    <w:rsid w:val="001B23ED"/>
    <w:rsid w:val="001B2CF4"/>
    <w:rsid w:val="001B34DE"/>
    <w:rsid w:val="001B6CB5"/>
    <w:rsid w:val="001B79DA"/>
    <w:rsid w:val="001B7BF3"/>
    <w:rsid w:val="001C07F5"/>
    <w:rsid w:val="001C3137"/>
    <w:rsid w:val="001C540A"/>
    <w:rsid w:val="001C5C3F"/>
    <w:rsid w:val="001C5CA5"/>
    <w:rsid w:val="001C6336"/>
    <w:rsid w:val="001C663B"/>
    <w:rsid w:val="001D0841"/>
    <w:rsid w:val="001D1412"/>
    <w:rsid w:val="001D2AAF"/>
    <w:rsid w:val="001D31EB"/>
    <w:rsid w:val="001D36DC"/>
    <w:rsid w:val="001D3F8A"/>
    <w:rsid w:val="001D4D59"/>
    <w:rsid w:val="001D5404"/>
    <w:rsid w:val="001D713C"/>
    <w:rsid w:val="001E2D97"/>
    <w:rsid w:val="001E30E8"/>
    <w:rsid w:val="001E4435"/>
    <w:rsid w:val="001E4C59"/>
    <w:rsid w:val="001E531C"/>
    <w:rsid w:val="001E53EA"/>
    <w:rsid w:val="001E7182"/>
    <w:rsid w:val="001E7EC5"/>
    <w:rsid w:val="001F1CC9"/>
    <w:rsid w:val="001F2B01"/>
    <w:rsid w:val="001F4563"/>
    <w:rsid w:val="001F5557"/>
    <w:rsid w:val="001F764F"/>
    <w:rsid w:val="0020034E"/>
    <w:rsid w:val="00201C06"/>
    <w:rsid w:val="00202938"/>
    <w:rsid w:val="00207117"/>
    <w:rsid w:val="002101A4"/>
    <w:rsid w:val="002109F9"/>
    <w:rsid w:val="00212902"/>
    <w:rsid w:val="002130D9"/>
    <w:rsid w:val="002137D2"/>
    <w:rsid w:val="00214440"/>
    <w:rsid w:val="00215132"/>
    <w:rsid w:val="002154A2"/>
    <w:rsid w:val="002156C8"/>
    <w:rsid w:val="00221A8F"/>
    <w:rsid w:val="00221D5A"/>
    <w:rsid w:val="0022431B"/>
    <w:rsid w:val="002254A0"/>
    <w:rsid w:val="002256CA"/>
    <w:rsid w:val="00226413"/>
    <w:rsid w:val="002265BB"/>
    <w:rsid w:val="002274F9"/>
    <w:rsid w:val="0023091D"/>
    <w:rsid w:val="0023180E"/>
    <w:rsid w:val="00232B56"/>
    <w:rsid w:val="00234D40"/>
    <w:rsid w:val="00236D24"/>
    <w:rsid w:val="002403AD"/>
    <w:rsid w:val="002418DA"/>
    <w:rsid w:val="00241BAC"/>
    <w:rsid w:val="002421F2"/>
    <w:rsid w:val="00242372"/>
    <w:rsid w:val="00251361"/>
    <w:rsid w:val="0025177C"/>
    <w:rsid w:val="00251B9F"/>
    <w:rsid w:val="00251DDE"/>
    <w:rsid w:val="00252CBB"/>
    <w:rsid w:val="00253B4F"/>
    <w:rsid w:val="00256AF7"/>
    <w:rsid w:val="002579B2"/>
    <w:rsid w:val="00260CC9"/>
    <w:rsid w:val="00263A58"/>
    <w:rsid w:val="002667CD"/>
    <w:rsid w:val="00267364"/>
    <w:rsid w:val="0026739B"/>
    <w:rsid w:val="0027195C"/>
    <w:rsid w:val="00273A31"/>
    <w:rsid w:val="00274483"/>
    <w:rsid w:val="00274D5C"/>
    <w:rsid w:val="00274DF1"/>
    <w:rsid w:val="00274FEA"/>
    <w:rsid w:val="0027629C"/>
    <w:rsid w:val="00276766"/>
    <w:rsid w:val="002768A0"/>
    <w:rsid w:val="00276E3E"/>
    <w:rsid w:val="00277240"/>
    <w:rsid w:val="00277610"/>
    <w:rsid w:val="00277A23"/>
    <w:rsid w:val="00280E4B"/>
    <w:rsid w:val="0028526D"/>
    <w:rsid w:val="002852DB"/>
    <w:rsid w:val="00285F27"/>
    <w:rsid w:val="00287FBB"/>
    <w:rsid w:val="0029026E"/>
    <w:rsid w:val="00292215"/>
    <w:rsid w:val="0029371B"/>
    <w:rsid w:val="00293EB0"/>
    <w:rsid w:val="00295D01"/>
    <w:rsid w:val="002A0DF7"/>
    <w:rsid w:val="002A47DB"/>
    <w:rsid w:val="002A5A18"/>
    <w:rsid w:val="002A5D8F"/>
    <w:rsid w:val="002A658F"/>
    <w:rsid w:val="002B12CE"/>
    <w:rsid w:val="002B276B"/>
    <w:rsid w:val="002B2A12"/>
    <w:rsid w:val="002B3E6E"/>
    <w:rsid w:val="002B4524"/>
    <w:rsid w:val="002B715F"/>
    <w:rsid w:val="002C4059"/>
    <w:rsid w:val="002C5384"/>
    <w:rsid w:val="002C54A6"/>
    <w:rsid w:val="002C75FA"/>
    <w:rsid w:val="002D19CD"/>
    <w:rsid w:val="002D688F"/>
    <w:rsid w:val="002E00BA"/>
    <w:rsid w:val="002E0C1E"/>
    <w:rsid w:val="002E11E5"/>
    <w:rsid w:val="002E3B33"/>
    <w:rsid w:val="002E3BB0"/>
    <w:rsid w:val="002E6619"/>
    <w:rsid w:val="002E76D4"/>
    <w:rsid w:val="002E7AB1"/>
    <w:rsid w:val="002E7DC9"/>
    <w:rsid w:val="002F0071"/>
    <w:rsid w:val="002F06CC"/>
    <w:rsid w:val="002F1AC0"/>
    <w:rsid w:val="002F2C87"/>
    <w:rsid w:val="002F4439"/>
    <w:rsid w:val="002F5550"/>
    <w:rsid w:val="002F6563"/>
    <w:rsid w:val="002F6753"/>
    <w:rsid w:val="002F79A8"/>
    <w:rsid w:val="002F7A19"/>
    <w:rsid w:val="00301C5C"/>
    <w:rsid w:val="003020E1"/>
    <w:rsid w:val="003036A2"/>
    <w:rsid w:val="003053C7"/>
    <w:rsid w:val="003059EB"/>
    <w:rsid w:val="00306A4B"/>
    <w:rsid w:val="00307B3C"/>
    <w:rsid w:val="00310421"/>
    <w:rsid w:val="003139EB"/>
    <w:rsid w:val="00313CAE"/>
    <w:rsid w:val="00314C43"/>
    <w:rsid w:val="0031605A"/>
    <w:rsid w:val="00322BA1"/>
    <w:rsid w:val="0032796C"/>
    <w:rsid w:val="00331731"/>
    <w:rsid w:val="00333EED"/>
    <w:rsid w:val="0033551F"/>
    <w:rsid w:val="00340806"/>
    <w:rsid w:val="00341147"/>
    <w:rsid w:val="00341B8E"/>
    <w:rsid w:val="00341FFE"/>
    <w:rsid w:val="003425BE"/>
    <w:rsid w:val="00342827"/>
    <w:rsid w:val="003450A8"/>
    <w:rsid w:val="003461B2"/>
    <w:rsid w:val="00346615"/>
    <w:rsid w:val="0034725D"/>
    <w:rsid w:val="00352697"/>
    <w:rsid w:val="00354577"/>
    <w:rsid w:val="00355B43"/>
    <w:rsid w:val="00356264"/>
    <w:rsid w:val="00356B61"/>
    <w:rsid w:val="00357251"/>
    <w:rsid w:val="003579A8"/>
    <w:rsid w:val="00357F24"/>
    <w:rsid w:val="00361973"/>
    <w:rsid w:val="00361EE2"/>
    <w:rsid w:val="0036319D"/>
    <w:rsid w:val="003740F1"/>
    <w:rsid w:val="00376FCD"/>
    <w:rsid w:val="00381666"/>
    <w:rsid w:val="00383ADF"/>
    <w:rsid w:val="0038407D"/>
    <w:rsid w:val="00387974"/>
    <w:rsid w:val="00390015"/>
    <w:rsid w:val="003912E4"/>
    <w:rsid w:val="0039270B"/>
    <w:rsid w:val="0039580B"/>
    <w:rsid w:val="00395EF5"/>
    <w:rsid w:val="0039729E"/>
    <w:rsid w:val="003A2FF2"/>
    <w:rsid w:val="003A3052"/>
    <w:rsid w:val="003A3919"/>
    <w:rsid w:val="003A3AAA"/>
    <w:rsid w:val="003A476E"/>
    <w:rsid w:val="003A4AF4"/>
    <w:rsid w:val="003A63AC"/>
    <w:rsid w:val="003A63C3"/>
    <w:rsid w:val="003A647C"/>
    <w:rsid w:val="003A710E"/>
    <w:rsid w:val="003B1238"/>
    <w:rsid w:val="003B4380"/>
    <w:rsid w:val="003B58A2"/>
    <w:rsid w:val="003B58A6"/>
    <w:rsid w:val="003C1706"/>
    <w:rsid w:val="003C3B09"/>
    <w:rsid w:val="003C40B6"/>
    <w:rsid w:val="003C4110"/>
    <w:rsid w:val="003C4D09"/>
    <w:rsid w:val="003C6DF9"/>
    <w:rsid w:val="003D1209"/>
    <w:rsid w:val="003D1499"/>
    <w:rsid w:val="003D26A3"/>
    <w:rsid w:val="003D5BFF"/>
    <w:rsid w:val="003D62C9"/>
    <w:rsid w:val="003D641F"/>
    <w:rsid w:val="003D6565"/>
    <w:rsid w:val="003D778D"/>
    <w:rsid w:val="003E27E2"/>
    <w:rsid w:val="003E3972"/>
    <w:rsid w:val="003E3DB7"/>
    <w:rsid w:val="003F061A"/>
    <w:rsid w:val="003F1806"/>
    <w:rsid w:val="003F1FBD"/>
    <w:rsid w:val="003F5D80"/>
    <w:rsid w:val="003F6B0A"/>
    <w:rsid w:val="003F6EAD"/>
    <w:rsid w:val="0040108B"/>
    <w:rsid w:val="00401C9F"/>
    <w:rsid w:val="004070AA"/>
    <w:rsid w:val="00407801"/>
    <w:rsid w:val="00410CB7"/>
    <w:rsid w:val="0041156C"/>
    <w:rsid w:val="00411649"/>
    <w:rsid w:val="00411FA7"/>
    <w:rsid w:val="00412553"/>
    <w:rsid w:val="00412961"/>
    <w:rsid w:val="0041313F"/>
    <w:rsid w:val="004134DD"/>
    <w:rsid w:val="00413511"/>
    <w:rsid w:val="0041517D"/>
    <w:rsid w:val="00416DF7"/>
    <w:rsid w:val="00420CC0"/>
    <w:rsid w:val="004237F8"/>
    <w:rsid w:val="00424719"/>
    <w:rsid w:val="00425B20"/>
    <w:rsid w:val="00425FD6"/>
    <w:rsid w:val="00426E97"/>
    <w:rsid w:val="00430D0E"/>
    <w:rsid w:val="004362E3"/>
    <w:rsid w:val="00437955"/>
    <w:rsid w:val="00440CFE"/>
    <w:rsid w:val="00441437"/>
    <w:rsid w:val="00441D99"/>
    <w:rsid w:val="00444967"/>
    <w:rsid w:val="00444D4A"/>
    <w:rsid w:val="004459B1"/>
    <w:rsid w:val="00450B7D"/>
    <w:rsid w:val="00450C41"/>
    <w:rsid w:val="00453696"/>
    <w:rsid w:val="00455807"/>
    <w:rsid w:val="004569E3"/>
    <w:rsid w:val="004570AF"/>
    <w:rsid w:val="00457440"/>
    <w:rsid w:val="0046209B"/>
    <w:rsid w:val="00462182"/>
    <w:rsid w:val="004637E2"/>
    <w:rsid w:val="00463ED6"/>
    <w:rsid w:val="00466556"/>
    <w:rsid w:val="004666B7"/>
    <w:rsid w:val="00467438"/>
    <w:rsid w:val="004712A8"/>
    <w:rsid w:val="00471DED"/>
    <w:rsid w:val="00474E76"/>
    <w:rsid w:val="00475BB5"/>
    <w:rsid w:val="00475C57"/>
    <w:rsid w:val="00475EB7"/>
    <w:rsid w:val="004766E5"/>
    <w:rsid w:val="004826CF"/>
    <w:rsid w:val="00483F64"/>
    <w:rsid w:val="0048468F"/>
    <w:rsid w:val="0048768F"/>
    <w:rsid w:val="004876BF"/>
    <w:rsid w:val="00487D3D"/>
    <w:rsid w:val="004902B7"/>
    <w:rsid w:val="00491B05"/>
    <w:rsid w:val="00491D2D"/>
    <w:rsid w:val="00492547"/>
    <w:rsid w:val="00494509"/>
    <w:rsid w:val="00494587"/>
    <w:rsid w:val="00494743"/>
    <w:rsid w:val="00495DD3"/>
    <w:rsid w:val="00497E6A"/>
    <w:rsid w:val="004A067D"/>
    <w:rsid w:val="004A2A64"/>
    <w:rsid w:val="004A4028"/>
    <w:rsid w:val="004A575F"/>
    <w:rsid w:val="004A7FA7"/>
    <w:rsid w:val="004B1330"/>
    <w:rsid w:val="004B1ADA"/>
    <w:rsid w:val="004B219B"/>
    <w:rsid w:val="004B2DAA"/>
    <w:rsid w:val="004B37DB"/>
    <w:rsid w:val="004B4E3C"/>
    <w:rsid w:val="004B5AC9"/>
    <w:rsid w:val="004B60B1"/>
    <w:rsid w:val="004C08B6"/>
    <w:rsid w:val="004C0D00"/>
    <w:rsid w:val="004C14AB"/>
    <w:rsid w:val="004C3462"/>
    <w:rsid w:val="004C54DF"/>
    <w:rsid w:val="004C5772"/>
    <w:rsid w:val="004C7459"/>
    <w:rsid w:val="004D0A90"/>
    <w:rsid w:val="004D139E"/>
    <w:rsid w:val="004D1B56"/>
    <w:rsid w:val="004D1CE2"/>
    <w:rsid w:val="004D3895"/>
    <w:rsid w:val="004D3DB4"/>
    <w:rsid w:val="004D44AC"/>
    <w:rsid w:val="004D5158"/>
    <w:rsid w:val="004D5ED7"/>
    <w:rsid w:val="004D7860"/>
    <w:rsid w:val="004E00FF"/>
    <w:rsid w:val="004E0262"/>
    <w:rsid w:val="004E1262"/>
    <w:rsid w:val="004E3049"/>
    <w:rsid w:val="004E411B"/>
    <w:rsid w:val="004E5109"/>
    <w:rsid w:val="004E5514"/>
    <w:rsid w:val="004E5C69"/>
    <w:rsid w:val="004E60D0"/>
    <w:rsid w:val="004E70BF"/>
    <w:rsid w:val="004F12A6"/>
    <w:rsid w:val="004F1565"/>
    <w:rsid w:val="004F1878"/>
    <w:rsid w:val="004F2304"/>
    <w:rsid w:val="004F2335"/>
    <w:rsid w:val="004F26F8"/>
    <w:rsid w:val="004F287F"/>
    <w:rsid w:val="004F3517"/>
    <w:rsid w:val="004F4CC9"/>
    <w:rsid w:val="004F5B8A"/>
    <w:rsid w:val="004F5BB1"/>
    <w:rsid w:val="004F7079"/>
    <w:rsid w:val="004F75D8"/>
    <w:rsid w:val="004F7692"/>
    <w:rsid w:val="005022E7"/>
    <w:rsid w:val="005025FE"/>
    <w:rsid w:val="00504585"/>
    <w:rsid w:val="00506DDE"/>
    <w:rsid w:val="005109E8"/>
    <w:rsid w:val="005136AD"/>
    <w:rsid w:val="005138BA"/>
    <w:rsid w:val="00513923"/>
    <w:rsid w:val="0051446F"/>
    <w:rsid w:val="0051465B"/>
    <w:rsid w:val="00514D9D"/>
    <w:rsid w:val="005160B2"/>
    <w:rsid w:val="00516657"/>
    <w:rsid w:val="00516904"/>
    <w:rsid w:val="00520CB5"/>
    <w:rsid w:val="00520E69"/>
    <w:rsid w:val="005210CC"/>
    <w:rsid w:val="005211AF"/>
    <w:rsid w:val="005213E2"/>
    <w:rsid w:val="0052218E"/>
    <w:rsid w:val="005276C2"/>
    <w:rsid w:val="0053214A"/>
    <w:rsid w:val="00532F8E"/>
    <w:rsid w:val="005353B7"/>
    <w:rsid w:val="005371E4"/>
    <w:rsid w:val="005406F8"/>
    <w:rsid w:val="00540ACB"/>
    <w:rsid w:val="0054169B"/>
    <w:rsid w:val="005417D2"/>
    <w:rsid w:val="005422E4"/>
    <w:rsid w:val="00543721"/>
    <w:rsid w:val="00544161"/>
    <w:rsid w:val="0054436C"/>
    <w:rsid w:val="00545CF8"/>
    <w:rsid w:val="00550E4D"/>
    <w:rsid w:val="00550F69"/>
    <w:rsid w:val="005513EB"/>
    <w:rsid w:val="00552184"/>
    <w:rsid w:val="005523C6"/>
    <w:rsid w:val="005535C1"/>
    <w:rsid w:val="005552AB"/>
    <w:rsid w:val="005607E2"/>
    <w:rsid w:val="00560DE0"/>
    <w:rsid w:val="005616AE"/>
    <w:rsid w:val="005633D8"/>
    <w:rsid w:val="00566528"/>
    <w:rsid w:val="005702B8"/>
    <w:rsid w:val="00571AAC"/>
    <w:rsid w:val="00571ADF"/>
    <w:rsid w:val="00571CEA"/>
    <w:rsid w:val="00571F91"/>
    <w:rsid w:val="0057516A"/>
    <w:rsid w:val="00575E75"/>
    <w:rsid w:val="00581C8A"/>
    <w:rsid w:val="00584238"/>
    <w:rsid w:val="00585C94"/>
    <w:rsid w:val="00586C06"/>
    <w:rsid w:val="005871BD"/>
    <w:rsid w:val="005900A1"/>
    <w:rsid w:val="00590B01"/>
    <w:rsid w:val="00593691"/>
    <w:rsid w:val="00593BB8"/>
    <w:rsid w:val="005942A7"/>
    <w:rsid w:val="00594464"/>
    <w:rsid w:val="00595936"/>
    <w:rsid w:val="005A0224"/>
    <w:rsid w:val="005A0BA6"/>
    <w:rsid w:val="005A1201"/>
    <w:rsid w:val="005A15E8"/>
    <w:rsid w:val="005A1855"/>
    <w:rsid w:val="005A35B2"/>
    <w:rsid w:val="005A3671"/>
    <w:rsid w:val="005A3F38"/>
    <w:rsid w:val="005A68C6"/>
    <w:rsid w:val="005A6A79"/>
    <w:rsid w:val="005A6C20"/>
    <w:rsid w:val="005A6F02"/>
    <w:rsid w:val="005A7D01"/>
    <w:rsid w:val="005A7D50"/>
    <w:rsid w:val="005B044C"/>
    <w:rsid w:val="005B0BCB"/>
    <w:rsid w:val="005B1554"/>
    <w:rsid w:val="005B170A"/>
    <w:rsid w:val="005B2B2E"/>
    <w:rsid w:val="005B4A49"/>
    <w:rsid w:val="005B753C"/>
    <w:rsid w:val="005B77B6"/>
    <w:rsid w:val="005C1B4B"/>
    <w:rsid w:val="005C2541"/>
    <w:rsid w:val="005C3A3E"/>
    <w:rsid w:val="005C588F"/>
    <w:rsid w:val="005C71E9"/>
    <w:rsid w:val="005D2384"/>
    <w:rsid w:val="005D2451"/>
    <w:rsid w:val="005D3AFB"/>
    <w:rsid w:val="005D49FD"/>
    <w:rsid w:val="005D5D01"/>
    <w:rsid w:val="005D7700"/>
    <w:rsid w:val="005E5EEE"/>
    <w:rsid w:val="005E7012"/>
    <w:rsid w:val="005E7C76"/>
    <w:rsid w:val="005F0DA6"/>
    <w:rsid w:val="005F2761"/>
    <w:rsid w:val="005F32AD"/>
    <w:rsid w:val="005F41CD"/>
    <w:rsid w:val="005F573F"/>
    <w:rsid w:val="005F6BA9"/>
    <w:rsid w:val="005F7C32"/>
    <w:rsid w:val="006002C7"/>
    <w:rsid w:val="00601BED"/>
    <w:rsid w:val="0060547D"/>
    <w:rsid w:val="006061CF"/>
    <w:rsid w:val="006065A9"/>
    <w:rsid w:val="00606BE6"/>
    <w:rsid w:val="006075B1"/>
    <w:rsid w:val="00607651"/>
    <w:rsid w:val="006101EB"/>
    <w:rsid w:val="006103AF"/>
    <w:rsid w:val="00610801"/>
    <w:rsid w:val="00610C1D"/>
    <w:rsid w:val="006131D3"/>
    <w:rsid w:val="006137A9"/>
    <w:rsid w:val="00620AB1"/>
    <w:rsid w:val="00620C5C"/>
    <w:rsid w:val="00622516"/>
    <w:rsid w:val="00625167"/>
    <w:rsid w:val="00625BAE"/>
    <w:rsid w:val="00627195"/>
    <w:rsid w:val="00630E7C"/>
    <w:rsid w:val="006324FA"/>
    <w:rsid w:val="0063286B"/>
    <w:rsid w:val="0063561B"/>
    <w:rsid w:val="006364B0"/>
    <w:rsid w:val="00637CC2"/>
    <w:rsid w:val="0064042D"/>
    <w:rsid w:val="00640DD7"/>
    <w:rsid w:val="00641AEC"/>
    <w:rsid w:val="00643AD7"/>
    <w:rsid w:val="0064403B"/>
    <w:rsid w:val="0064524B"/>
    <w:rsid w:val="00645CC2"/>
    <w:rsid w:val="006469A4"/>
    <w:rsid w:val="0065035C"/>
    <w:rsid w:val="00650A8F"/>
    <w:rsid w:val="00651877"/>
    <w:rsid w:val="00655388"/>
    <w:rsid w:val="00655D42"/>
    <w:rsid w:val="00656199"/>
    <w:rsid w:val="00660959"/>
    <w:rsid w:val="00661468"/>
    <w:rsid w:val="00662372"/>
    <w:rsid w:val="00662807"/>
    <w:rsid w:val="00664D3A"/>
    <w:rsid w:val="00666B96"/>
    <w:rsid w:val="00666D2F"/>
    <w:rsid w:val="00670F5F"/>
    <w:rsid w:val="00675060"/>
    <w:rsid w:val="006759C2"/>
    <w:rsid w:val="0067631B"/>
    <w:rsid w:val="00676831"/>
    <w:rsid w:val="00676E0E"/>
    <w:rsid w:val="00677A9F"/>
    <w:rsid w:val="0068097B"/>
    <w:rsid w:val="006819AB"/>
    <w:rsid w:val="00681CA4"/>
    <w:rsid w:val="00682027"/>
    <w:rsid w:val="00682184"/>
    <w:rsid w:val="00682331"/>
    <w:rsid w:val="0068340A"/>
    <w:rsid w:val="006839AA"/>
    <w:rsid w:val="00685B63"/>
    <w:rsid w:val="00685F7F"/>
    <w:rsid w:val="006900E4"/>
    <w:rsid w:val="00690252"/>
    <w:rsid w:val="006945AD"/>
    <w:rsid w:val="00694E1A"/>
    <w:rsid w:val="00695A1E"/>
    <w:rsid w:val="006A00DD"/>
    <w:rsid w:val="006A25BB"/>
    <w:rsid w:val="006A4E81"/>
    <w:rsid w:val="006A5D0B"/>
    <w:rsid w:val="006A6EBE"/>
    <w:rsid w:val="006A7E00"/>
    <w:rsid w:val="006B10B6"/>
    <w:rsid w:val="006B1377"/>
    <w:rsid w:val="006B2726"/>
    <w:rsid w:val="006B3BDE"/>
    <w:rsid w:val="006B57B2"/>
    <w:rsid w:val="006C0CDB"/>
    <w:rsid w:val="006C0EDC"/>
    <w:rsid w:val="006C0F6A"/>
    <w:rsid w:val="006C109B"/>
    <w:rsid w:val="006C180F"/>
    <w:rsid w:val="006C2F7A"/>
    <w:rsid w:val="006C33D9"/>
    <w:rsid w:val="006C4214"/>
    <w:rsid w:val="006C63D3"/>
    <w:rsid w:val="006C7A23"/>
    <w:rsid w:val="006D1B2D"/>
    <w:rsid w:val="006D1E80"/>
    <w:rsid w:val="006D4C17"/>
    <w:rsid w:val="006D555F"/>
    <w:rsid w:val="006D67CA"/>
    <w:rsid w:val="006D7E28"/>
    <w:rsid w:val="006E15DC"/>
    <w:rsid w:val="006E17CD"/>
    <w:rsid w:val="006E23B6"/>
    <w:rsid w:val="006E25AB"/>
    <w:rsid w:val="006E3262"/>
    <w:rsid w:val="006E3A6D"/>
    <w:rsid w:val="006E4748"/>
    <w:rsid w:val="006E7746"/>
    <w:rsid w:val="006E7F70"/>
    <w:rsid w:val="006F2209"/>
    <w:rsid w:val="006F24A4"/>
    <w:rsid w:val="006F4826"/>
    <w:rsid w:val="006F4D0E"/>
    <w:rsid w:val="006F738D"/>
    <w:rsid w:val="006F780B"/>
    <w:rsid w:val="00700738"/>
    <w:rsid w:val="007030F2"/>
    <w:rsid w:val="0070354A"/>
    <w:rsid w:val="00703D4D"/>
    <w:rsid w:val="00704BF5"/>
    <w:rsid w:val="00706F5F"/>
    <w:rsid w:val="00707997"/>
    <w:rsid w:val="00707F54"/>
    <w:rsid w:val="0071029B"/>
    <w:rsid w:val="0071052E"/>
    <w:rsid w:val="00711762"/>
    <w:rsid w:val="00713137"/>
    <w:rsid w:val="00716588"/>
    <w:rsid w:val="00721552"/>
    <w:rsid w:val="00722B24"/>
    <w:rsid w:val="00723459"/>
    <w:rsid w:val="00726E5E"/>
    <w:rsid w:val="007308D0"/>
    <w:rsid w:val="00730CD3"/>
    <w:rsid w:val="00731E0F"/>
    <w:rsid w:val="007327F4"/>
    <w:rsid w:val="00732B1A"/>
    <w:rsid w:val="007367A7"/>
    <w:rsid w:val="00736C13"/>
    <w:rsid w:val="00736E1E"/>
    <w:rsid w:val="00736F0E"/>
    <w:rsid w:val="0073728D"/>
    <w:rsid w:val="00737756"/>
    <w:rsid w:val="0074408E"/>
    <w:rsid w:val="007445DB"/>
    <w:rsid w:val="007447C3"/>
    <w:rsid w:val="0074569B"/>
    <w:rsid w:val="00746C7E"/>
    <w:rsid w:val="00746FE8"/>
    <w:rsid w:val="007510E2"/>
    <w:rsid w:val="007513AA"/>
    <w:rsid w:val="00752314"/>
    <w:rsid w:val="00752473"/>
    <w:rsid w:val="00752903"/>
    <w:rsid w:val="00754C2B"/>
    <w:rsid w:val="00754E8E"/>
    <w:rsid w:val="00755402"/>
    <w:rsid w:val="00757D44"/>
    <w:rsid w:val="007637B9"/>
    <w:rsid w:val="00763DE2"/>
    <w:rsid w:val="00765A27"/>
    <w:rsid w:val="007662AD"/>
    <w:rsid w:val="00766BBE"/>
    <w:rsid w:val="00767521"/>
    <w:rsid w:val="007732C9"/>
    <w:rsid w:val="0077367E"/>
    <w:rsid w:val="007738F3"/>
    <w:rsid w:val="00774CB6"/>
    <w:rsid w:val="007765B3"/>
    <w:rsid w:val="00776A3D"/>
    <w:rsid w:val="0078097A"/>
    <w:rsid w:val="00782488"/>
    <w:rsid w:val="00782A0A"/>
    <w:rsid w:val="00784554"/>
    <w:rsid w:val="00785E49"/>
    <w:rsid w:val="007868C5"/>
    <w:rsid w:val="00786A8D"/>
    <w:rsid w:val="00786B17"/>
    <w:rsid w:val="00787338"/>
    <w:rsid w:val="0078780D"/>
    <w:rsid w:val="00787C90"/>
    <w:rsid w:val="00790A1F"/>
    <w:rsid w:val="00793B7A"/>
    <w:rsid w:val="00793C15"/>
    <w:rsid w:val="00793DA2"/>
    <w:rsid w:val="00795EC4"/>
    <w:rsid w:val="007971F2"/>
    <w:rsid w:val="0079744E"/>
    <w:rsid w:val="007A01EB"/>
    <w:rsid w:val="007A5123"/>
    <w:rsid w:val="007A7168"/>
    <w:rsid w:val="007B0831"/>
    <w:rsid w:val="007B13AE"/>
    <w:rsid w:val="007B13E0"/>
    <w:rsid w:val="007B1CA9"/>
    <w:rsid w:val="007B2475"/>
    <w:rsid w:val="007B249F"/>
    <w:rsid w:val="007B2ECC"/>
    <w:rsid w:val="007C0204"/>
    <w:rsid w:val="007C0B57"/>
    <w:rsid w:val="007C1024"/>
    <w:rsid w:val="007C1DF4"/>
    <w:rsid w:val="007C22B9"/>
    <w:rsid w:val="007C5394"/>
    <w:rsid w:val="007C62C8"/>
    <w:rsid w:val="007C6BB9"/>
    <w:rsid w:val="007D1633"/>
    <w:rsid w:val="007D1B60"/>
    <w:rsid w:val="007D2E6D"/>
    <w:rsid w:val="007D3159"/>
    <w:rsid w:val="007D4A5D"/>
    <w:rsid w:val="007D5343"/>
    <w:rsid w:val="007D5501"/>
    <w:rsid w:val="007D750A"/>
    <w:rsid w:val="007D751D"/>
    <w:rsid w:val="007D7F23"/>
    <w:rsid w:val="007E073D"/>
    <w:rsid w:val="007E1F4E"/>
    <w:rsid w:val="007E260F"/>
    <w:rsid w:val="007E35CB"/>
    <w:rsid w:val="007E4B05"/>
    <w:rsid w:val="007E6822"/>
    <w:rsid w:val="007E6E5A"/>
    <w:rsid w:val="007F16A8"/>
    <w:rsid w:val="007F2783"/>
    <w:rsid w:val="007F6149"/>
    <w:rsid w:val="007F618C"/>
    <w:rsid w:val="007F688D"/>
    <w:rsid w:val="00801918"/>
    <w:rsid w:val="00802325"/>
    <w:rsid w:val="0080301E"/>
    <w:rsid w:val="00806F44"/>
    <w:rsid w:val="0080772B"/>
    <w:rsid w:val="00807954"/>
    <w:rsid w:val="00812E7D"/>
    <w:rsid w:val="00815DBC"/>
    <w:rsid w:val="00816F1C"/>
    <w:rsid w:val="008175AA"/>
    <w:rsid w:val="00820124"/>
    <w:rsid w:val="00820EA6"/>
    <w:rsid w:val="00821779"/>
    <w:rsid w:val="008223E7"/>
    <w:rsid w:val="00826D20"/>
    <w:rsid w:val="00827392"/>
    <w:rsid w:val="00827B3C"/>
    <w:rsid w:val="00831C15"/>
    <w:rsid w:val="00833678"/>
    <w:rsid w:val="008349CF"/>
    <w:rsid w:val="00840460"/>
    <w:rsid w:val="008408C1"/>
    <w:rsid w:val="00840B15"/>
    <w:rsid w:val="0084122A"/>
    <w:rsid w:val="008413D6"/>
    <w:rsid w:val="00841C16"/>
    <w:rsid w:val="008427B8"/>
    <w:rsid w:val="00843209"/>
    <w:rsid w:val="00843A62"/>
    <w:rsid w:val="008467C7"/>
    <w:rsid w:val="0084763A"/>
    <w:rsid w:val="008503AA"/>
    <w:rsid w:val="00850CBE"/>
    <w:rsid w:val="0085178F"/>
    <w:rsid w:val="0085234E"/>
    <w:rsid w:val="00852F3F"/>
    <w:rsid w:val="00854E3D"/>
    <w:rsid w:val="00856E94"/>
    <w:rsid w:val="0085795F"/>
    <w:rsid w:val="00857E65"/>
    <w:rsid w:val="008601C5"/>
    <w:rsid w:val="00860CAC"/>
    <w:rsid w:val="008624F4"/>
    <w:rsid w:val="00862EDF"/>
    <w:rsid w:val="008631BE"/>
    <w:rsid w:val="0086349F"/>
    <w:rsid w:val="00863F9A"/>
    <w:rsid w:val="00864126"/>
    <w:rsid w:val="00865F66"/>
    <w:rsid w:val="00866417"/>
    <w:rsid w:val="00867518"/>
    <w:rsid w:val="008704E4"/>
    <w:rsid w:val="008708E4"/>
    <w:rsid w:val="0087346A"/>
    <w:rsid w:val="00876062"/>
    <w:rsid w:val="00880650"/>
    <w:rsid w:val="00880DE8"/>
    <w:rsid w:val="008841C7"/>
    <w:rsid w:val="00886A8C"/>
    <w:rsid w:val="00887AD9"/>
    <w:rsid w:val="008902D8"/>
    <w:rsid w:val="00890BD7"/>
    <w:rsid w:val="00891A6E"/>
    <w:rsid w:val="00892052"/>
    <w:rsid w:val="008923D3"/>
    <w:rsid w:val="00892F2A"/>
    <w:rsid w:val="008937AA"/>
    <w:rsid w:val="008941B7"/>
    <w:rsid w:val="0089458C"/>
    <w:rsid w:val="008951FB"/>
    <w:rsid w:val="008968EB"/>
    <w:rsid w:val="00897689"/>
    <w:rsid w:val="00897FEE"/>
    <w:rsid w:val="008A3A56"/>
    <w:rsid w:val="008A405E"/>
    <w:rsid w:val="008A4DD1"/>
    <w:rsid w:val="008A51A2"/>
    <w:rsid w:val="008A51C6"/>
    <w:rsid w:val="008A51D2"/>
    <w:rsid w:val="008A5C1B"/>
    <w:rsid w:val="008A5C29"/>
    <w:rsid w:val="008A658A"/>
    <w:rsid w:val="008B2EB2"/>
    <w:rsid w:val="008B4231"/>
    <w:rsid w:val="008B7AF1"/>
    <w:rsid w:val="008B7EF7"/>
    <w:rsid w:val="008C3EB9"/>
    <w:rsid w:val="008D0832"/>
    <w:rsid w:val="008D09A3"/>
    <w:rsid w:val="008D5E56"/>
    <w:rsid w:val="008E135A"/>
    <w:rsid w:val="008E301C"/>
    <w:rsid w:val="008E36EC"/>
    <w:rsid w:val="008E3A6A"/>
    <w:rsid w:val="008E5CE3"/>
    <w:rsid w:val="008E6F77"/>
    <w:rsid w:val="008E7D0A"/>
    <w:rsid w:val="008E7D0C"/>
    <w:rsid w:val="008F10C0"/>
    <w:rsid w:val="008F1194"/>
    <w:rsid w:val="008F273A"/>
    <w:rsid w:val="008F5FA6"/>
    <w:rsid w:val="008F64BD"/>
    <w:rsid w:val="008F7A9C"/>
    <w:rsid w:val="00900503"/>
    <w:rsid w:val="00912682"/>
    <w:rsid w:val="0091299A"/>
    <w:rsid w:val="00912B45"/>
    <w:rsid w:val="00914764"/>
    <w:rsid w:val="0091539C"/>
    <w:rsid w:val="009172E3"/>
    <w:rsid w:val="00917822"/>
    <w:rsid w:val="0092035C"/>
    <w:rsid w:val="00921702"/>
    <w:rsid w:val="009238C0"/>
    <w:rsid w:val="00924D99"/>
    <w:rsid w:val="00925BAA"/>
    <w:rsid w:val="00925EE3"/>
    <w:rsid w:val="0092796F"/>
    <w:rsid w:val="00927DF6"/>
    <w:rsid w:val="009317F7"/>
    <w:rsid w:val="009327F6"/>
    <w:rsid w:val="009328FC"/>
    <w:rsid w:val="00933D7D"/>
    <w:rsid w:val="009360C5"/>
    <w:rsid w:val="009369AE"/>
    <w:rsid w:val="00937D0D"/>
    <w:rsid w:val="00944443"/>
    <w:rsid w:val="00944A83"/>
    <w:rsid w:val="00945CC8"/>
    <w:rsid w:val="00946DE7"/>
    <w:rsid w:val="00950842"/>
    <w:rsid w:val="00950B12"/>
    <w:rsid w:val="00952549"/>
    <w:rsid w:val="00952FBD"/>
    <w:rsid w:val="00957152"/>
    <w:rsid w:val="0096064B"/>
    <w:rsid w:val="00962C63"/>
    <w:rsid w:val="00962FA7"/>
    <w:rsid w:val="00963568"/>
    <w:rsid w:val="00966641"/>
    <w:rsid w:val="009704B0"/>
    <w:rsid w:val="00972036"/>
    <w:rsid w:val="0097454F"/>
    <w:rsid w:val="00976A5C"/>
    <w:rsid w:val="00977F14"/>
    <w:rsid w:val="00983B27"/>
    <w:rsid w:val="00983F19"/>
    <w:rsid w:val="009871BD"/>
    <w:rsid w:val="00987853"/>
    <w:rsid w:val="009920D4"/>
    <w:rsid w:val="0099273E"/>
    <w:rsid w:val="0099432F"/>
    <w:rsid w:val="009952EB"/>
    <w:rsid w:val="009959BB"/>
    <w:rsid w:val="00995D43"/>
    <w:rsid w:val="009964E7"/>
    <w:rsid w:val="00996926"/>
    <w:rsid w:val="009A180F"/>
    <w:rsid w:val="009A20E5"/>
    <w:rsid w:val="009A623A"/>
    <w:rsid w:val="009A63C7"/>
    <w:rsid w:val="009A6C3C"/>
    <w:rsid w:val="009A704F"/>
    <w:rsid w:val="009B3319"/>
    <w:rsid w:val="009B4B17"/>
    <w:rsid w:val="009B532B"/>
    <w:rsid w:val="009B5F0E"/>
    <w:rsid w:val="009B6181"/>
    <w:rsid w:val="009B6B20"/>
    <w:rsid w:val="009B6C1B"/>
    <w:rsid w:val="009B7560"/>
    <w:rsid w:val="009B77E9"/>
    <w:rsid w:val="009C140E"/>
    <w:rsid w:val="009C18EE"/>
    <w:rsid w:val="009C3E19"/>
    <w:rsid w:val="009C4684"/>
    <w:rsid w:val="009C532F"/>
    <w:rsid w:val="009C5CA3"/>
    <w:rsid w:val="009C5DC9"/>
    <w:rsid w:val="009D373A"/>
    <w:rsid w:val="009D3EE1"/>
    <w:rsid w:val="009D7E49"/>
    <w:rsid w:val="009E2F67"/>
    <w:rsid w:val="009E354F"/>
    <w:rsid w:val="009E3E67"/>
    <w:rsid w:val="009E51CE"/>
    <w:rsid w:val="009E5D82"/>
    <w:rsid w:val="009E6E01"/>
    <w:rsid w:val="009E734D"/>
    <w:rsid w:val="009F0667"/>
    <w:rsid w:val="009F0EAA"/>
    <w:rsid w:val="009F278F"/>
    <w:rsid w:val="009F38A2"/>
    <w:rsid w:val="009F42AB"/>
    <w:rsid w:val="009F4597"/>
    <w:rsid w:val="009F469C"/>
    <w:rsid w:val="009F46C5"/>
    <w:rsid w:val="009F5A9B"/>
    <w:rsid w:val="009F73F7"/>
    <w:rsid w:val="009F78CB"/>
    <w:rsid w:val="009F79DC"/>
    <w:rsid w:val="00A00A06"/>
    <w:rsid w:val="00A0309C"/>
    <w:rsid w:val="00A049AD"/>
    <w:rsid w:val="00A0599B"/>
    <w:rsid w:val="00A05E7C"/>
    <w:rsid w:val="00A06B39"/>
    <w:rsid w:val="00A06BF8"/>
    <w:rsid w:val="00A14107"/>
    <w:rsid w:val="00A20DBC"/>
    <w:rsid w:val="00A23FE4"/>
    <w:rsid w:val="00A24B88"/>
    <w:rsid w:val="00A26070"/>
    <w:rsid w:val="00A26AC4"/>
    <w:rsid w:val="00A2785A"/>
    <w:rsid w:val="00A303EE"/>
    <w:rsid w:val="00A32EDC"/>
    <w:rsid w:val="00A34299"/>
    <w:rsid w:val="00A35817"/>
    <w:rsid w:val="00A36C54"/>
    <w:rsid w:val="00A37466"/>
    <w:rsid w:val="00A4085B"/>
    <w:rsid w:val="00A40C47"/>
    <w:rsid w:val="00A40CC4"/>
    <w:rsid w:val="00A410CD"/>
    <w:rsid w:val="00A41431"/>
    <w:rsid w:val="00A4301D"/>
    <w:rsid w:val="00A4317B"/>
    <w:rsid w:val="00A44C51"/>
    <w:rsid w:val="00A502B4"/>
    <w:rsid w:val="00A505F0"/>
    <w:rsid w:val="00A51040"/>
    <w:rsid w:val="00A51997"/>
    <w:rsid w:val="00A52C01"/>
    <w:rsid w:val="00A53D79"/>
    <w:rsid w:val="00A54936"/>
    <w:rsid w:val="00A55391"/>
    <w:rsid w:val="00A60673"/>
    <w:rsid w:val="00A61FA5"/>
    <w:rsid w:val="00A63318"/>
    <w:rsid w:val="00A65678"/>
    <w:rsid w:val="00A70DD1"/>
    <w:rsid w:val="00A70EB0"/>
    <w:rsid w:val="00A713A6"/>
    <w:rsid w:val="00A716CA"/>
    <w:rsid w:val="00A7397B"/>
    <w:rsid w:val="00A75EB5"/>
    <w:rsid w:val="00A81299"/>
    <w:rsid w:val="00A82227"/>
    <w:rsid w:val="00A847E1"/>
    <w:rsid w:val="00A85C20"/>
    <w:rsid w:val="00A86058"/>
    <w:rsid w:val="00A86472"/>
    <w:rsid w:val="00A86985"/>
    <w:rsid w:val="00A90A3F"/>
    <w:rsid w:val="00A90BD5"/>
    <w:rsid w:val="00A90F41"/>
    <w:rsid w:val="00A9205A"/>
    <w:rsid w:val="00A9367A"/>
    <w:rsid w:val="00A942B4"/>
    <w:rsid w:val="00A943B2"/>
    <w:rsid w:val="00A94CEC"/>
    <w:rsid w:val="00A95130"/>
    <w:rsid w:val="00A9602E"/>
    <w:rsid w:val="00A965CC"/>
    <w:rsid w:val="00AA0222"/>
    <w:rsid w:val="00AA0703"/>
    <w:rsid w:val="00AA1939"/>
    <w:rsid w:val="00AA230F"/>
    <w:rsid w:val="00AA2AE6"/>
    <w:rsid w:val="00AA4BB9"/>
    <w:rsid w:val="00AB07A4"/>
    <w:rsid w:val="00AB10F9"/>
    <w:rsid w:val="00AB1467"/>
    <w:rsid w:val="00AB181B"/>
    <w:rsid w:val="00AB2E64"/>
    <w:rsid w:val="00AB4D0B"/>
    <w:rsid w:val="00AB4D75"/>
    <w:rsid w:val="00AC14F6"/>
    <w:rsid w:val="00AC3B69"/>
    <w:rsid w:val="00AC3E58"/>
    <w:rsid w:val="00AC40BC"/>
    <w:rsid w:val="00AC41A0"/>
    <w:rsid w:val="00AC6720"/>
    <w:rsid w:val="00AC7ECD"/>
    <w:rsid w:val="00AD0766"/>
    <w:rsid w:val="00AD083F"/>
    <w:rsid w:val="00AD2170"/>
    <w:rsid w:val="00AD2416"/>
    <w:rsid w:val="00AD275A"/>
    <w:rsid w:val="00AD37CA"/>
    <w:rsid w:val="00AD3D6D"/>
    <w:rsid w:val="00AD3FBC"/>
    <w:rsid w:val="00AD7F00"/>
    <w:rsid w:val="00AE0559"/>
    <w:rsid w:val="00AE0D97"/>
    <w:rsid w:val="00AE22BA"/>
    <w:rsid w:val="00AE3B5F"/>
    <w:rsid w:val="00AE3CFD"/>
    <w:rsid w:val="00AE55D2"/>
    <w:rsid w:val="00AE7106"/>
    <w:rsid w:val="00AF06CB"/>
    <w:rsid w:val="00AF1B84"/>
    <w:rsid w:val="00AF37BE"/>
    <w:rsid w:val="00AF4113"/>
    <w:rsid w:val="00AF4D16"/>
    <w:rsid w:val="00AF53D2"/>
    <w:rsid w:val="00AF5B4A"/>
    <w:rsid w:val="00AF6215"/>
    <w:rsid w:val="00AF6ACB"/>
    <w:rsid w:val="00AF7E83"/>
    <w:rsid w:val="00B00618"/>
    <w:rsid w:val="00B03428"/>
    <w:rsid w:val="00B035CC"/>
    <w:rsid w:val="00B06606"/>
    <w:rsid w:val="00B068D9"/>
    <w:rsid w:val="00B06E83"/>
    <w:rsid w:val="00B103CA"/>
    <w:rsid w:val="00B14087"/>
    <w:rsid w:val="00B16CFA"/>
    <w:rsid w:val="00B20021"/>
    <w:rsid w:val="00B20C76"/>
    <w:rsid w:val="00B216AC"/>
    <w:rsid w:val="00B21972"/>
    <w:rsid w:val="00B222AD"/>
    <w:rsid w:val="00B23CE0"/>
    <w:rsid w:val="00B24E30"/>
    <w:rsid w:val="00B2500E"/>
    <w:rsid w:val="00B26878"/>
    <w:rsid w:val="00B268F6"/>
    <w:rsid w:val="00B34351"/>
    <w:rsid w:val="00B34418"/>
    <w:rsid w:val="00B3452A"/>
    <w:rsid w:val="00B34F64"/>
    <w:rsid w:val="00B3582D"/>
    <w:rsid w:val="00B365F3"/>
    <w:rsid w:val="00B3795C"/>
    <w:rsid w:val="00B379C5"/>
    <w:rsid w:val="00B45E08"/>
    <w:rsid w:val="00B50005"/>
    <w:rsid w:val="00B511DE"/>
    <w:rsid w:val="00B51E17"/>
    <w:rsid w:val="00B51E8B"/>
    <w:rsid w:val="00B522B8"/>
    <w:rsid w:val="00B53061"/>
    <w:rsid w:val="00B531EE"/>
    <w:rsid w:val="00B5338E"/>
    <w:rsid w:val="00B5561F"/>
    <w:rsid w:val="00B55F0E"/>
    <w:rsid w:val="00B6182A"/>
    <w:rsid w:val="00B629C4"/>
    <w:rsid w:val="00B66F94"/>
    <w:rsid w:val="00B75C9D"/>
    <w:rsid w:val="00B77052"/>
    <w:rsid w:val="00B80037"/>
    <w:rsid w:val="00B80087"/>
    <w:rsid w:val="00B80B8C"/>
    <w:rsid w:val="00B816CE"/>
    <w:rsid w:val="00B81EC0"/>
    <w:rsid w:val="00B827FF"/>
    <w:rsid w:val="00B8445D"/>
    <w:rsid w:val="00B846E1"/>
    <w:rsid w:val="00B87E9B"/>
    <w:rsid w:val="00B9000E"/>
    <w:rsid w:val="00B900AB"/>
    <w:rsid w:val="00B9010E"/>
    <w:rsid w:val="00B9061C"/>
    <w:rsid w:val="00B90A67"/>
    <w:rsid w:val="00B91708"/>
    <w:rsid w:val="00B93351"/>
    <w:rsid w:val="00B93FAF"/>
    <w:rsid w:val="00B95389"/>
    <w:rsid w:val="00B96AC7"/>
    <w:rsid w:val="00B96DBD"/>
    <w:rsid w:val="00B97116"/>
    <w:rsid w:val="00B9744A"/>
    <w:rsid w:val="00B97CB9"/>
    <w:rsid w:val="00BA0D89"/>
    <w:rsid w:val="00BA4832"/>
    <w:rsid w:val="00BA6C89"/>
    <w:rsid w:val="00BA7FED"/>
    <w:rsid w:val="00BB242B"/>
    <w:rsid w:val="00BB3D87"/>
    <w:rsid w:val="00BB3EF8"/>
    <w:rsid w:val="00BB593F"/>
    <w:rsid w:val="00BB7128"/>
    <w:rsid w:val="00BC1198"/>
    <w:rsid w:val="00BC1E05"/>
    <w:rsid w:val="00BC1F0A"/>
    <w:rsid w:val="00BC2074"/>
    <w:rsid w:val="00BC216D"/>
    <w:rsid w:val="00BC2C59"/>
    <w:rsid w:val="00BC46FA"/>
    <w:rsid w:val="00BC52F3"/>
    <w:rsid w:val="00BC622C"/>
    <w:rsid w:val="00BC63C5"/>
    <w:rsid w:val="00BD06A3"/>
    <w:rsid w:val="00BD0813"/>
    <w:rsid w:val="00BD241F"/>
    <w:rsid w:val="00BD403D"/>
    <w:rsid w:val="00BD4204"/>
    <w:rsid w:val="00BD46A0"/>
    <w:rsid w:val="00BD4F29"/>
    <w:rsid w:val="00BD5C05"/>
    <w:rsid w:val="00BD7002"/>
    <w:rsid w:val="00BE3C7B"/>
    <w:rsid w:val="00BF1EC6"/>
    <w:rsid w:val="00BF2E42"/>
    <w:rsid w:val="00BF6512"/>
    <w:rsid w:val="00BF6FB2"/>
    <w:rsid w:val="00C03746"/>
    <w:rsid w:val="00C0427F"/>
    <w:rsid w:val="00C0547E"/>
    <w:rsid w:val="00C102B5"/>
    <w:rsid w:val="00C11CCC"/>
    <w:rsid w:val="00C1368A"/>
    <w:rsid w:val="00C14296"/>
    <w:rsid w:val="00C148C1"/>
    <w:rsid w:val="00C23138"/>
    <w:rsid w:val="00C235CA"/>
    <w:rsid w:val="00C25CB9"/>
    <w:rsid w:val="00C26952"/>
    <w:rsid w:val="00C27641"/>
    <w:rsid w:val="00C27F73"/>
    <w:rsid w:val="00C32497"/>
    <w:rsid w:val="00C32E7A"/>
    <w:rsid w:val="00C36BC1"/>
    <w:rsid w:val="00C422BC"/>
    <w:rsid w:val="00C428FD"/>
    <w:rsid w:val="00C42B47"/>
    <w:rsid w:val="00C44BBE"/>
    <w:rsid w:val="00C469A4"/>
    <w:rsid w:val="00C47C1D"/>
    <w:rsid w:val="00C50100"/>
    <w:rsid w:val="00C507C3"/>
    <w:rsid w:val="00C51E6E"/>
    <w:rsid w:val="00C52188"/>
    <w:rsid w:val="00C5358D"/>
    <w:rsid w:val="00C536AE"/>
    <w:rsid w:val="00C54516"/>
    <w:rsid w:val="00C563A6"/>
    <w:rsid w:val="00C56AB8"/>
    <w:rsid w:val="00C56C25"/>
    <w:rsid w:val="00C56D03"/>
    <w:rsid w:val="00C607F8"/>
    <w:rsid w:val="00C61603"/>
    <w:rsid w:val="00C62BBB"/>
    <w:rsid w:val="00C6302E"/>
    <w:rsid w:val="00C63B3B"/>
    <w:rsid w:val="00C64AD3"/>
    <w:rsid w:val="00C6640A"/>
    <w:rsid w:val="00C66A8B"/>
    <w:rsid w:val="00C70366"/>
    <w:rsid w:val="00C731E8"/>
    <w:rsid w:val="00C73E9D"/>
    <w:rsid w:val="00C7421C"/>
    <w:rsid w:val="00C770B0"/>
    <w:rsid w:val="00C77E8B"/>
    <w:rsid w:val="00C80108"/>
    <w:rsid w:val="00C8085F"/>
    <w:rsid w:val="00C832E2"/>
    <w:rsid w:val="00C83B2F"/>
    <w:rsid w:val="00C83B32"/>
    <w:rsid w:val="00C83DF8"/>
    <w:rsid w:val="00C84C65"/>
    <w:rsid w:val="00C84FA2"/>
    <w:rsid w:val="00C858FA"/>
    <w:rsid w:val="00C8699C"/>
    <w:rsid w:val="00C86A37"/>
    <w:rsid w:val="00C879B3"/>
    <w:rsid w:val="00C91DDE"/>
    <w:rsid w:val="00C945DD"/>
    <w:rsid w:val="00C95BB4"/>
    <w:rsid w:val="00CA0DC9"/>
    <w:rsid w:val="00CA391F"/>
    <w:rsid w:val="00CA411B"/>
    <w:rsid w:val="00CA4371"/>
    <w:rsid w:val="00CA43A1"/>
    <w:rsid w:val="00CA4E97"/>
    <w:rsid w:val="00CA5249"/>
    <w:rsid w:val="00CB1304"/>
    <w:rsid w:val="00CB2DEC"/>
    <w:rsid w:val="00CB59D1"/>
    <w:rsid w:val="00CC0F54"/>
    <w:rsid w:val="00CC3BBB"/>
    <w:rsid w:val="00CC3D0D"/>
    <w:rsid w:val="00CC6E20"/>
    <w:rsid w:val="00CC6FA2"/>
    <w:rsid w:val="00CD001F"/>
    <w:rsid w:val="00CD23DC"/>
    <w:rsid w:val="00CD27C9"/>
    <w:rsid w:val="00CD33C4"/>
    <w:rsid w:val="00CD4424"/>
    <w:rsid w:val="00CD5730"/>
    <w:rsid w:val="00CD5B9E"/>
    <w:rsid w:val="00CD653A"/>
    <w:rsid w:val="00CE17A5"/>
    <w:rsid w:val="00CE1EA2"/>
    <w:rsid w:val="00CE44C5"/>
    <w:rsid w:val="00CE45D6"/>
    <w:rsid w:val="00CE54EA"/>
    <w:rsid w:val="00CE5888"/>
    <w:rsid w:val="00CE6D6D"/>
    <w:rsid w:val="00CF12F8"/>
    <w:rsid w:val="00CF1C3C"/>
    <w:rsid w:val="00CF1F0A"/>
    <w:rsid w:val="00CF5352"/>
    <w:rsid w:val="00CF561E"/>
    <w:rsid w:val="00CF6520"/>
    <w:rsid w:val="00CF65CD"/>
    <w:rsid w:val="00CF7499"/>
    <w:rsid w:val="00CF7B71"/>
    <w:rsid w:val="00D0123D"/>
    <w:rsid w:val="00D0366F"/>
    <w:rsid w:val="00D044DD"/>
    <w:rsid w:val="00D04CCE"/>
    <w:rsid w:val="00D051DE"/>
    <w:rsid w:val="00D06A47"/>
    <w:rsid w:val="00D1044D"/>
    <w:rsid w:val="00D105D7"/>
    <w:rsid w:val="00D10798"/>
    <w:rsid w:val="00D11503"/>
    <w:rsid w:val="00D13F68"/>
    <w:rsid w:val="00D1417D"/>
    <w:rsid w:val="00D14796"/>
    <w:rsid w:val="00D1480E"/>
    <w:rsid w:val="00D1613E"/>
    <w:rsid w:val="00D162CD"/>
    <w:rsid w:val="00D16ABD"/>
    <w:rsid w:val="00D16D7D"/>
    <w:rsid w:val="00D17ACB"/>
    <w:rsid w:val="00D20077"/>
    <w:rsid w:val="00D210ED"/>
    <w:rsid w:val="00D22578"/>
    <w:rsid w:val="00D23445"/>
    <w:rsid w:val="00D26EB7"/>
    <w:rsid w:val="00D27230"/>
    <w:rsid w:val="00D308D9"/>
    <w:rsid w:val="00D30DD9"/>
    <w:rsid w:val="00D349D1"/>
    <w:rsid w:val="00D356B6"/>
    <w:rsid w:val="00D4229E"/>
    <w:rsid w:val="00D4304A"/>
    <w:rsid w:val="00D43FE8"/>
    <w:rsid w:val="00D45F59"/>
    <w:rsid w:val="00D5232A"/>
    <w:rsid w:val="00D54FA1"/>
    <w:rsid w:val="00D5513A"/>
    <w:rsid w:val="00D572EB"/>
    <w:rsid w:val="00D578AD"/>
    <w:rsid w:val="00D57C0F"/>
    <w:rsid w:val="00D61F41"/>
    <w:rsid w:val="00D62C77"/>
    <w:rsid w:val="00D62DA7"/>
    <w:rsid w:val="00D62F11"/>
    <w:rsid w:val="00D679DE"/>
    <w:rsid w:val="00D7081E"/>
    <w:rsid w:val="00D726E8"/>
    <w:rsid w:val="00D743B6"/>
    <w:rsid w:val="00D74957"/>
    <w:rsid w:val="00D77BB1"/>
    <w:rsid w:val="00D77F94"/>
    <w:rsid w:val="00D80059"/>
    <w:rsid w:val="00D81B3B"/>
    <w:rsid w:val="00D84113"/>
    <w:rsid w:val="00D8519A"/>
    <w:rsid w:val="00D86132"/>
    <w:rsid w:val="00D92DC5"/>
    <w:rsid w:val="00D92E2E"/>
    <w:rsid w:val="00D94F12"/>
    <w:rsid w:val="00DA1A87"/>
    <w:rsid w:val="00DA4B81"/>
    <w:rsid w:val="00DA6286"/>
    <w:rsid w:val="00DA6BF1"/>
    <w:rsid w:val="00DB2075"/>
    <w:rsid w:val="00DB525D"/>
    <w:rsid w:val="00DB55B9"/>
    <w:rsid w:val="00DB6271"/>
    <w:rsid w:val="00DB6EE5"/>
    <w:rsid w:val="00DB7CB5"/>
    <w:rsid w:val="00DC2413"/>
    <w:rsid w:val="00DC3CE7"/>
    <w:rsid w:val="00DC5857"/>
    <w:rsid w:val="00DC60CB"/>
    <w:rsid w:val="00DC739A"/>
    <w:rsid w:val="00DC7A49"/>
    <w:rsid w:val="00DD29DC"/>
    <w:rsid w:val="00DD29F2"/>
    <w:rsid w:val="00DD447D"/>
    <w:rsid w:val="00DD4E93"/>
    <w:rsid w:val="00DD4F5E"/>
    <w:rsid w:val="00DD52F2"/>
    <w:rsid w:val="00DD5BBB"/>
    <w:rsid w:val="00DD7FCD"/>
    <w:rsid w:val="00DE02D9"/>
    <w:rsid w:val="00DE0448"/>
    <w:rsid w:val="00DE09D9"/>
    <w:rsid w:val="00DE1C54"/>
    <w:rsid w:val="00DE1FE6"/>
    <w:rsid w:val="00DE30A8"/>
    <w:rsid w:val="00DE547A"/>
    <w:rsid w:val="00DE614A"/>
    <w:rsid w:val="00DE63F9"/>
    <w:rsid w:val="00DF1A83"/>
    <w:rsid w:val="00DF238C"/>
    <w:rsid w:val="00DF4393"/>
    <w:rsid w:val="00DF62A5"/>
    <w:rsid w:val="00E007FE"/>
    <w:rsid w:val="00E021E3"/>
    <w:rsid w:val="00E04447"/>
    <w:rsid w:val="00E047FF"/>
    <w:rsid w:val="00E05534"/>
    <w:rsid w:val="00E061F1"/>
    <w:rsid w:val="00E06970"/>
    <w:rsid w:val="00E079CA"/>
    <w:rsid w:val="00E1167F"/>
    <w:rsid w:val="00E12CA9"/>
    <w:rsid w:val="00E15CA5"/>
    <w:rsid w:val="00E20A2C"/>
    <w:rsid w:val="00E22258"/>
    <w:rsid w:val="00E251B6"/>
    <w:rsid w:val="00E313DA"/>
    <w:rsid w:val="00E31C0A"/>
    <w:rsid w:val="00E32A95"/>
    <w:rsid w:val="00E34923"/>
    <w:rsid w:val="00E34CA5"/>
    <w:rsid w:val="00E35E89"/>
    <w:rsid w:val="00E36862"/>
    <w:rsid w:val="00E404F9"/>
    <w:rsid w:val="00E414CC"/>
    <w:rsid w:val="00E43EF6"/>
    <w:rsid w:val="00E4491D"/>
    <w:rsid w:val="00E4539A"/>
    <w:rsid w:val="00E46106"/>
    <w:rsid w:val="00E467E7"/>
    <w:rsid w:val="00E47BF8"/>
    <w:rsid w:val="00E50F60"/>
    <w:rsid w:val="00E539E7"/>
    <w:rsid w:val="00E55EDF"/>
    <w:rsid w:val="00E6054E"/>
    <w:rsid w:val="00E629C8"/>
    <w:rsid w:val="00E66BA4"/>
    <w:rsid w:val="00E66D65"/>
    <w:rsid w:val="00E66F0F"/>
    <w:rsid w:val="00E67BF6"/>
    <w:rsid w:val="00E7095D"/>
    <w:rsid w:val="00E71F2C"/>
    <w:rsid w:val="00E72FFF"/>
    <w:rsid w:val="00E757D5"/>
    <w:rsid w:val="00E758D6"/>
    <w:rsid w:val="00E80CC5"/>
    <w:rsid w:val="00E81CC9"/>
    <w:rsid w:val="00E825CA"/>
    <w:rsid w:val="00E82CEA"/>
    <w:rsid w:val="00E8365F"/>
    <w:rsid w:val="00E837A9"/>
    <w:rsid w:val="00E83ECC"/>
    <w:rsid w:val="00E84118"/>
    <w:rsid w:val="00E84B8C"/>
    <w:rsid w:val="00E857E0"/>
    <w:rsid w:val="00E86979"/>
    <w:rsid w:val="00E909DE"/>
    <w:rsid w:val="00E92DA8"/>
    <w:rsid w:val="00E92EF9"/>
    <w:rsid w:val="00E95956"/>
    <w:rsid w:val="00EA1519"/>
    <w:rsid w:val="00EA1D11"/>
    <w:rsid w:val="00EA3214"/>
    <w:rsid w:val="00EA3C87"/>
    <w:rsid w:val="00EA5CDB"/>
    <w:rsid w:val="00EB0407"/>
    <w:rsid w:val="00EB0536"/>
    <w:rsid w:val="00EB20EE"/>
    <w:rsid w:val="00EB2587"/>
    <w:rsid w:val="00EB42A8"/>
    <w:rsid w:val="00EB5601"/>
    <w:rsid w:val="00EC2A4D"/>
    <w:rsid w:val="00EC2F52"/>
    <w:rsid w:val="00EC501A"/>
    <w:rsid w:val="00EC526F"/>
    <w:rsid w:val="00EC5C01"/>
    <w:rsid w:val="00ED0A75"/>
    <w:rsid w:val="00ED0BB4"/>
    <w:rsid w:val="00ED2F4B"/>
    <w:rsid w:val="00ED696E"/>
    <w:rsid w:val="00ED6A4F"/>
    <w:rsid w:val="00EE032A"/>
    <w:rsid w:val="00EE06CA"/>
    <w:rsid w:val="00EE402A"/>
    <w:rsid w:val="00EE6E89"/>
    <w:rsid w:val="00EF08E3"/>
    <w:rsid w:val="00EF2E4D"/>
    <w:rsid w:val="00EF3427"/>
    <w:rsid w:val="00EF3AB6"/>
    <w:rsid w:val="00EF4A0F"/>
    <w:rsid w:val="00EF5074"/>
    <w:rsid w:val="00EF60AA"/>
    <w:rsid w:val="00F00CBB"/>
    <w:rsid w:val="00F01836"/>
    <w:rsid w:val="00F020F8"/>
    <w:rsid w:val="00F0278D"/>
    <w:rsid w:val="00F02823"/>
    <w:rsid w:val="00F02DE9"/>
    <w:rsid w:val="00F10410"/>
    <w:rsid w:val="00F10924"/>
    <w:rsid w:val="00F10C64"/>
    <w:rsid w:val="00F10D04"/>
    <w:rsid w:val="00F14BFC"/>
    <w:rsid w:val="00F1548E"/>
    <w:rsid w:val="00F15CEC"/>
    <w:rsid w:val="00F16569"/>
    <w:rsid w:val="00F178DE"/>
    <w:rsid w:val="00F17EF3"/>
    <w:rsid w:val="00F27802"/>
    <w:rsid w:val="00F31ECF"/>
    <w:rsid w:val="00F34445"/>
    <w:rsid w:val="00F34BA8"/>
    <w:rsid w:val="00F350B2"/>
    <w:rsid w:val="00F40B38"/>
    <w:rsid w:val="00F41852"/>
    <w:rsid w:val="00F43209"/>
    <w:rsid w:val="00F444B7"/>
    <w:rsid w:val="00F45304"/>
    <w:rsid w:val="00F46377"/>
    <w:rsid w:val="00F46AB9"/>
    <w:rsid w:val="00F46B5A"/>
    <w:rsid w:val="00F46CC7"/>
    <w:rsid w:val="00F47A5C"/>
    <w:rsid w:val="00F50299"/>
    <w:rsid w:val="00F50E71"/>
    <w:rsid w:val="00F519E6"/>
    <w:rsid w:val="00F52633"/>
    <w:rsid w:val="00F53DC4"/>
    <w:rsid w:val="00F57032"/>
    <w:rsid w:val="00F6104A"/>
    <w:rsid w:val="00F633BD"/>
    <w:rsid w:val="00F65292"/>
    <w:rsid w:val="00F66234"/>
    <w:rsid w:val="00F7104C"/>
    <w:rsid w:val="00F745DC"/>
    <w:rsid w:val="00F75532"/>
    <w:rsid w:val="00F75CA3"/>
    <w:rsid w:val="00F76B77"/>
    <w:rsid w:val="00F77457"/>
    <w:rsid w:val="00F80238"/>
    <w:rsid w:val="00F82FCB"/>
    <w:rsid w:val="00F83572"/>
    <w:rsid w:val="00F8357C"/>
    <w:rsid w:val="00F85E4C"/>
    <w:rsid w:val="00F86215"/>
    <w:rsid w:val="00F86688"/>
    <w:rsid w:val="00F8713D"/>
    <w:rsid w:val="00F87ECD"/>
    <w:rsid w:val="00F90B68"/>
    <w:rsid w:val="00F90BFC"/>
    <w:rsid w:val="00F91888"/>
    <w:rsid w:val="00F930F3"/>
    <w:rsid w:val="00F947AE"/>
    <w:rsid w:val="00F94EF4"/>
    <w:rsid w:val="00FA0A5E"/>
    <w:rsid w:val="00FA1815"/>
    <w:rsid w:val="00FA1C4A"/>
    <w:rsid w:val="00FA3625"/>
    <w:rsid w:val="00FA51E4"/>
    <w:rsid w:val="00FA64DA"/>
    <w:rsid w:val="00FA652A"/>
    <w:rsid w:val="00FA7D7E"/>
    <w:rsid w:val="00FB42FD"/>
    <w:rsid w:val="00FB45DD"/>
    <w:rsid w:val="00FB4C0B"/>
    <w:rsid w:val="00FB5BF5"/>
    <w:rsid w:val="00FB5FF7"/>
    <w:rsid w:val="00FB640F"/>
    <w:rsid w:val="00FB6C47"/>
    <w:rsid w:val="00FB702E"/>
    <w:rsid w:val="00FB7E2B"/>
    <w:rsid w:val="00FC1729"/>
    <w:rsid w:val="00FC1809"/>
    <w:rsid w:val="00FC21E2"/>
    <w:rsid w:val="00FC28EF"/>
    <w:rsid w:val="00FC2995"/>
    <w:rsid w:val="00FC345F"/>
    <w:rsid w:val="00FC4B72"/>
    <w:rsid w:val="00FC4D89"/>
    <w:rsid w:val="00FC5206"/>
    <w:rsid w:val="00FC6A95"/>
    <w:rsid w:val="00FD028C"/>
    <w:rsid w:val="00FD2217"/>
    <w:rsid w:val="00FD46FF"/>
    <w:rsid w:val="00FD5AA1"/>
    <w:rsid w:val="00FD76CC"/>
    <w:rsid w:val="00FE097C"/>
    <w:rsid w:val="00FE0CF9"/>
    <w:rsid w:val="00FE2C48"/>
    <w:rsid w:val="00FE3BD5"/>
    <w:rsid w:val="00FE3F4D"/>
    <w:rsid w:val="00FE45A9"/>
    <w:rsid w:val="00FE5074"/>
    <w:rsid w:val="00FE5DBC"/>
    <w:rsid w:val="00FE6FDC"/>
    <w:rsid w:val="00FE71D7"/>
    <w:rsid w:val="00FF014F"/>
    <w:rsid w:val="00FF03D7"/>
    <w:rsid w:val="00FF1C67"/>
    <w:rsid w:val="00FF3601"/>
    <w:rsid w:val="00FF366F"/>
    <w:rsid w:val="00FF37D2"/>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3B4064"/>
  <w15:docId w15:val="{9CBE3EB1-67DB-4DEA-8974-D1C50DBE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iPriority="0"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4"/>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528B"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E47BF8"/>
    <w:pPr>
      <w:numPr>
        <w:numId w:val="19"/>
      </w:numPr>
      <w:spacing w:before="60" w:after="60"/>
    </w:pPr>
  </w:style>
  <w:style w:type="paragraph" w:styleId="ListNumber">
    <w:name w:val="List Number"/>
    <w:basedOn w:val="BodyText"/>
    <w:next w:val="BodyText"/>
    <w:uiPriority w:val="2"/>
    <w:qFormat/>
    <w:rsid w:val="00B511DE"/>
    <w:pPr>
      <w:numPr>
        <w:numId w:val="20"/>
      </w:numPr>
    </w:pPr>
  </w:style>
  <w:style w:type="paragraph" w:styleId="ListBullet2">
    <w:name w:val="List Bullet 2"/>
    <w:basedOn w:val="ListBullet"/>
    <w:next w:val="BodyText"/>
    <w:uiPriority w:val="2"/>
    <w:qFormat/>
    <w:rsid w:val="008A5C1B"/>
    <w:pPr>
      <w:numPr>
        <w:ilvl w:val="1"/>
      </w:numPr>
    </w:pPr>
  </w:style>
  <w:style w:type="paragraph" w:styleId="TOC1">
    <w:name w:val="toc 1"/>
    <w:basedOn w:val="BodyText"/>
    <w:next w:val="TOC2"/>
    <w:uiPriority w:val="39"/>
    <w:unhideWhenUsed/>
    <w:rsid w:val="00DC2413"/>
    <w:pPr>
      <w:pBdr>
        <w:top w:val="single" w:sz="4" w:space="1" w:color="00528B" w:themeColor="accent2"/>
        <w:left w:val="single" w:sz="4" w:space="4" w:color="00528B" w:themeColor="accent2"/>
        <w:bottom w:val="single" w:sz="4" w:space="1" w:color="00528B" w:themeColor="accent2"/>
        <w:right w:val="single" w:sz="4" w:space="4" w:color="00528B" w:themeColor="accent2"/>
      </w:pBdr>
      <w:shd w:val="clear" w:color="auto" w:fill="00528B" w:themeFill="accent2"/>
      <w:tabs>
        <w:tab w:val="left" w:pos="737"/>
        <w:tab w:val="right" w:pos="9639"/>
      </w:tabs>
      <w:spacing w:before="240" w:after="180"/>
    </w:pPr>
    <w:rPr>
      <w:b/>
      <w:noProof/>
      <w:color w:val="FFFFFF"/>
    </w:rPr>
  </w:style>
  <w:style w:type="paragraph" w:styleId="TOC2">
    <w:name w:val="toc 2"/>
    <w:basedOn w:val="BodyText"/>
    <w:uiPriority w:val="39"/>
    <w:unhideWhenUsed/>
    <w:rsid w:val="00C77E8B"/>
    <w:pPr>
      <w:tabs>
        <w:tab w:val="left" w:pos="737"/>
        <w:tab w:val="left" w:pos="1531"/>
        <w:tab w:val="right" w:leader="dot" w:pos="9497"/>
      </w:tabs>
      <w:ind w:right="567"/>
    </w:pPr>
    <w:rPr>
      <w:noProof/>
      <w:color w:val="00528B" w:themeColor="accent2"/>
    </w:rPr>
  </w:style>
  <w:style w:type="table" w:styleId="TableGrid">
    <w:name w:val="Table Grid"/>
    <w:basedOn w:val="TableNormal"/>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52473"/>
    <w:rPr>
      <w:rFonts w:ascii="Calibri" w:hAnsi="Calibri" w:cs="Times New Roman"/>
      <w:sz w:val="16"/>
    </w:rPr>
  </w:style>
  <w:style w:type="paragraph" w:styleId="TOC3">
    <w:name w:val="toc 3"/>
    <w:basedOn w:val="BodyText"/>
    <w:uiPriority w:val="39"/>
    <w:unhideWhenUsed/>
    <w:rsid w:val="00C77E8B"/>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5702B8"/>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A5C1B"/>
    <w:pPr>
      <w:numPr>
        <w:ilvl w:val="2"/>
      </w:numPr>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610801"/>
    <w:pPr>
      <w:spacing w:before="60" w:after="60"/>
    </w:pPr>
    <w:rPr>
      <w:sz w:val="20"/>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1A1005"/>
    <w:pPr>
      <w:spacing w:after="0" w:line="180" w:lineRule="atLeast"/>
    </w:pPr>
    <w:rPr>
      <w:b/>
      <w:color w:val="FFFFFF"/>
    </w:rPr>
  </w:style>
  <w:style w:type="paragraph" w:customStyle="1" w:styleId="CoverSubtitle">
    <w:name w:val="CoverSubtitle"/>
    <w:next w:val="BodyText"/>
    <w:uiPriority w:val="12"/>
    <w:qFormat/>
    <w:rsid w:val="005702B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528B"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B511DE"/>
    <w:pPr>
      <w:numPr>
        <w:ilvl w:val="2"/>
      </w:numPr>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528B"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D7FCD"/>
    <w:pPr>
      <w:tabs>
        <w:tab w:val="right" w:leader="dot" w:pos="9497"/>
      </w:tabs>
      <w:spacing w:before="0"/>
      <w:ind w:right="567"/>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B511DE"/>
    <w:pPr>
      <w:numPr>
        <w:ilvl w:val="1"/>
      </w:numPr>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1528B" w:themeFill="text1"/>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Recommendation,List Paragraph1,table text,bullets,ch,Bullet 1,Bullet list"/>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528B" w:themeColor="accent2"/>
    </w:rPr>
  </w:style>
  <w:style w:type="character" w:styleId="SubtleEmphasis">
    <w:name w:val="Subtle Emphasis"/>
    <w:basedOn w:val="DefaultParagraphFont"/>
    <w:uiPriority w:val="19"/>
    <w:semiHidden/>
    <w:qFormat/>
    <w:rsid w:val="00A65678"/>
    <w:rPr>
      <w:i/>
      <w:iCs/>
      <w:color w:val="0F9AFD"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528B"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9EFFF" w:themeFill="accent2" w:themeFillTint="1A"/>
    </w:pPr>
  </w:style>
  <w:style w:type="paragraph" w:customStyle="1" w:styleId="Boxedtextblue">
    <w:name w:val="Boxed text blue"/>
    <w:basedOn w:val="Boxedtext"/>
    <w:uiPriority w:val="20"/>
    <w:qFormat/>
    <w:rsid w:val="00C91DDE"/>
    <w:pPr>
      <w:shd w:val="clear" w:color="auto" w:fill="D9EFFF" w:themeFill="accent2" w:themeFillTint="1A"/>
    </w:pPr>
  </w:style>
  <w:style w:type="paragraph" w:customStyle="1" w:styleId="Boxedlistbulletblue">
    <w:name w:val="Boxed list bullet blue"/>
    <w:basedOn w:val="Boxedlistbullet"/>
    <w:uiPriority w:val="20"/>
    <w:qFormat/>
    <w:rsid w:val="00C91DDE"/>
    <w:pPr>
      <w:shd w:val="clear" w:color="auto" w:fill="D9EF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VersoPageText">
    <w:name w:val="Verso Page Text"/>
    <w:basedOn w:val="BodyText"/>
    <w:uiPriority w:val="20"/>
    <w:rsid w:val="00E92DA8"/>
    <w:pPr>
      <w:spacing w:before="0" w:line="240" w:lineRule="auto"/>
    </w:pPr>
    <w:rPr>
      <w:rFonts w:asciiTheme="minorHAnsi" w:eastAsia="Times" w:hAnsiTheme="minorHAnsi" w:cs="Arial"/>
      <w:color w:val="auto"/>
      <w:sz w:val="18"/>
      <w:szCs w:val="20"/>
    </w:rPr>
  </w:style>
  <w:style w:type="character" w:styleId="UnresolvedMention">
    <w:name w:val="Unresolved Mention"/>
    <w:basedOn w:val="DefaultParagraphFont"/>
    <w:uiPriority w:val="99"/>
    <w:semiHidden/>
    <w:unhideWhenUsed/>
    <w:rsid w:val="00E92DA8"/>
    <w:rPr>
      <w:color w:val="605E5C"/>
      <w:shd w:val="clear" w:color="auto" w:fill="E1DFDD"/>
    </w:rPr>
  </w:style>
  <w:style w:type="table" w:styleId="ListTable3-Accent2">
    <w:name w:val="List Table 3 Accent 2"/>
    <w:basedOn w:val="TableNormal"/>
    <w:uiPriority w:val="48"/>
    <w:rsid w:val="00072235"/>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character" w:styleId="IntenseReference">
    <w:name w:val="Intense Reference"/>
    <w:uiPriority w:val="32"/>
    <w:qFormat/>
    <w:rsid w:val="00912B45"/>
    <w:rPr>
      <w:b/>
      <w:bCs/>
      <w:i/>
      <w:iCs/>
      <w:caps/>
      <w:color w:val="00A9CE" w:themeColor="accent1"/>
    </w:rPr>
  </w:style>
  <w:style w:type="paragraph" w:customStyle="1" w:styleId="Default">
    <w:name w:val="Default"/>
    <w:rsid w:val="00912B45"/>
    <w:pPr>
      <w:autoSpaceDE w:val="0"/>
      <w:autoSpaceDN w:val="0"/>
      <w:adjustRightInd w:val="0"/>
    </w:pPr>
    <w:rPr>
      <w:rFonts w:ascii="Arial" w:eastAsiaTheme="minorEastAsia" w:hAnsi="Arial" w:cs="Arial"/>
      <w:color w:val="000000"/>
      <w:sz w:val="24"/>
      <w:szCs w:val="24"/>
    </w:rPr>
  </w:style>
  <w:style w:type="paragraph" w:customStyle="1" w:styleId="EndNoteBibliographyTitle">
    <w:name w:val="EndNote Bibliography Title"/>
    <w:basedOn w:val="Normal"/>
    <w:link w:val="EndNoteBibliographyTitleChar"/>
    <w:rsid w:val="0028526D"/>
    <w:pPr>
      <w:spacing w:after="0"/>
      <w:jc w:val="center"/>
    </w:pPr>
    <w:rPr>
      <w:rFonts w:cs="Calibri"/>
      <w:noProof/>
      <w:sz w:val="24"/>
    </w:rPr>
  </w:style>
  <w:style w:type="character" w:customStyle="1" w:styleId="EndNoteBibliographyTitleChar">
    <w:name w:val="EndNote Bibliography Title Char"/>
    <w:basedOn w:val="BodyTextChar"/>
    <w:link w:val="EndNoteBibliographyTitle"/>
    <w:rsid w:val="0028526D"/>
    <w:rPr>
      <w:rFonts w:eastAsia="Calibri" w:cs="Calibri"/>
      <w:noProof/>
      <w:color w:val="000000"/>
      <w:sz w:val="24"/>
    </w:rPr>
  </w:style>
  <w:style w:type="paragraph" w:customStyle="1" w:styleId="EndNoteBibliography">
    <w:name w:val="EndNote Bibliography"/>
    <w:basedOn w:val="Normal"/>
    <w:link w:val="EndNoteBibliographyChar"/>
    <w:rsid w:val="0028526D"/>
    <w:rPr>
      <w:rFonts w:cs="Calibri"/>
      <w:noProof/>
      <w:sz w:val="24"/>
    </w:rPr>
  </w:style>
  <w:style w:type="character" w:customStyle="1" w:styleId="EndNoteBibliographyChar">
    <w:name w:val="EndNote Bibliography Char"/>
    <w:basedOn w:val="BodyTextChar"/>
    <w:link w:val="EndNoteBibliography"/>
    <w:rsid w:val="0028526D"/>
    <w:rPr>
      <w:rFonts w:eastAsia="Calibri" w:cs="Calibri"/>
      <w:noProof/>
      <w:color w:val="000000"/>
      <w:sz w:val="24"/>
    </w:rPr>
  </w:style>
  <w:style w:type="character" w:styleId="SubtleReference">
    <w:name w:val="Subtle Reference"/>
    <w:uiPriority w:val="31"/>
    <w:qFormat/>
    <w:rsid w:val="006900E4"/>
    <w:rPr>
      <w:b/>
      <w:bCs/>
      <w:color w:val="00A9CE" w:themeColor="accent1"/>
    </w:rPr>
  </w:style>
  <w:style w:type="character" w:customStyle="1" w:styleId="ListParagraphChar">
    <w:name w:val="List Paragraph Char"/>
    <w:aliases w:val="Recommendation Char,List Paragraph1 Char,table text Char,bullets Char,ch Char,Bullet 1 Char,Bullet list Char"/>
    <w:basedOn w:val="DefaultParagraphFont"/>
    <w:link w:val="ListParagraph"/>
    <w:uiPriority w:val="34"/>
    <w:locked/>
    <w:rsid w:val="00DA6BF1"/>
    <w:rPr>
      <w:rFonts w:eastAsia="Calibri"/>
      <w:color w:val="000000"/>
      <w:sz w:val="24"/>
      <w:szCs w:val="24"/>
    </w:rPr>
  </w:style>
  <w:style w:type="paragraph" w:styleId="Revision">
    <w:name w:val="Revision"/>
    <w:hidden/>
    <w:uiPriority w:val="99"/>
    <w:semiHidden/>
    <w:rsid w:val="00843209"/>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flow-mer.org.au/" TargetMode="Externa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jpeg"/><Relationship Id="rId11" Type="http://schemas.openxmlformats.org/officeDocument/2006/relationships/footnotes" Target="footnotes.xml"/><Relationship Id="rId24" Type="http://schemas.openxmlformats.org/officeDocument/2006/relationships/hyperlink" Target="https://flow-mer.org.au"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image" Target="media/image18.jpeg"/><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mailto:enquiries@flow-mer.org.au"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creativecommons.org/licenses/by/4.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hyperlink" Target="https://environment.gov.au/water/cewo/monitoring/ltim-project" TargetMode="External"/><Relationship Id="rId4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o349\AppData\Roaming\Microsoft\Templates\Technical%20Report%20-%20standa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F9FF9D6A29741ECA13CB1D209D0F278"/>
        <w:category>
          <w:name w:val="General"/>
          <w:gallery w:val="placeholder"/>
        </w:category>
        <w:types>
          <w:type w:val="bbPlcHdr"/>
        </w:types>
        <w:behaviors>
          <w:behavior w:val="content"/>
        </w:behaviors>
        <w:guid w:val="{AB37B7D5-7DA3-4123-9C32-09502BDEA1D5}"/>
      </w:docPartPr>
      <w:docPartBody>
        <w:p w:rsidR="00E36092" w:rsidRDefault="00C72916" w:rsidP="00C72916">
          <w:pPr>
            <w:pStyle w:val="6F9FF9D6A29741ECA13CB1D209D0F278"/>
          </w:pPr>
          <w:r w:rsidRPr="00DF764B">
            <w:rPr>
              <w:rStyle w:val="PlaceholderText"/>
            </w:rPr>
            <w:t>Choose an item.</w:t>
          </w:r>
        </w:p>
      </w:docPartBody>
    </w:docPart>
    <w:docPart>
      <w:docPartPr>
        <w:name w:val="55B1B685F49149988808E3D535E9DA24"/>
        <w:category>
          <w:name w:val="General"/>
          <w:gallery w:val="placeholder"/>
        </w:category>
        <w:types>
          <w:type w:val="bbPlcHdr"/>
        </w:types>
        <w:behaviors>
          <w:behavior w:val="content"/>
        </w:behaviors>
        <w:guid w:val="{C7175A90-83CF-47B1-A7D3-4BA6ED8F888B}"/>
      </w:docPartPr>
      <w:docPartBody>
        <w:p w:rsidR="00E36092" w:rsidRDefault="00C72916" w:rsidP="00C72916">
          <w:pPr>
            <w:pStyle w:val="55B1B685F49149988808E3D535E9DA24"/>
          </w:pPr>
          <w:r w:rsidRPr="00DF764B">
            <w:rPr>
              <w:rStyle w:val="PlaceholderText"/>
            </w:rPr>
            <w:t>Choose an item.</w:t>
          </w:r>
        </w:p>
      </w:docPartBody>
    </w:docPart>
    <w:docPart>
      <w:docPartPr>
        <w:name w:val="3C5C91E5AF7C414BB45E50BDB809F2EA"/>
        <w:category>
          <w:name w:val="General"/>
          <w:gallery w:val="placeholder"/>
        </w:category>
        <w:types>
          <w:type w:val="bbPlcHdr"/>
        </w:types>
        <w:behaviors>
          <w:behavior w:val="content"/>
        </w:behaviors>
        <w:guid w:val="{98478E05-09D4-42F6-9D73-77EBF14FB81F}"/>
      </w:docPartPr>
      <w:docPartBody>
        <w:p w:rsidR="00E36092" w:rsidRDefault="00C72916" w:rsidP="00C72916">
          <w:pPr>
            <w:pStyle w:val="3C5C91E5AF7C414BB45E50BDB809F2EA"/>
          </w:pPr>
          <w:r w:rsidRPr="00DF764B">
            <w:rPr>
              <w:rStyle w:val="PlaceholderText"/>
            </w:rPr>
            <w:t>Choose an item.</w:t>
          </w:r>
        </w:p>
      </w:docPartBody>
    </w:docPart>
    <w:docPart>
      <w:docPartPr>
        <w:name w:val="4EB6698514DD4A63814EBA9E241422A9"/>
        <w:category>
          <w:name w:val="General"/>
          <w:gallery w:val="placeholder"/>
        </w:category>
        <w:types>
          <w:type w:val="bbPlcHdr"/>
        </w:types>
        <w:behaviors>
          <w:behavior w:val="content"/>
        </w:behaviors>
        <w:guid w:val="{C0B596AE-DC60-46C2-9DBF-4D9EB635F32A}"/>
      </w:docPartPr>
      <w:docPartBody>
        <w:p w:rsidR="00E36092" w:rsidRDefault="00C72916" w:rsidP="00C72916">
          <w:pPr>
            <w:pStyle w:val="4EB6698514DD4A63814EBA9E241422A9"/>
          </w:pPr>
          <w:r w:rsidRPr="00DF764B">
            <w:rPr>
              <w:rStyle w:val="PlaceholderText"/>
            </w:rPr>
            <w:t>Choose an item.</w:t>
          </w:r>
        </w:p>
      </w:docPartBody>
    </w:docPart>
    <w:docPart>
      <w:docPartPr>
        <w:name w:val="28E45361F8EA4BAB8EC224F7F69336EB"/>
        <w:category>
          <w:name w:val="General"/>
          <w:gallery w:val="placeholder"/>
        </w:category>
        <w:types>
          <w:type w:val="bbPlcHdr"/>
        </w:types>
        <w:behaviors>
          <w:behavior w:val="content"/>
        </w:behaviors>
        <w:guid w:val="{58E516E2-29A2-482A-BD0E-BD78302E8714}"/>
      </w:docPartPr>
      <w:docPartBody>
        <w:p w:rsidR="00E36092" w:rsidRDefault="00C72916" w:rsidP="00C72916">
          <w:pPr>
            <w:pStyle w:val="28E45361F8EA4BAB8EC224F7F69336EB"/>
          </w:pPr>
          <w:r w:rsidRPr="00DF764B">
            <w:rPr>
              <w:rStyle w:val="PlaceholderText"/>
            </w:rPr>
            <w:t>Choose an item.</w:t>
          </w:r>
        </w:p>
      </w:docPartBody>
    </w:docPart>
    <w:docPart>
      <w:docPartPr>
        <w:name w:val="11FEF4F1C53E43FF8E9C9D40C5F9DB7B"/>
        <w:category>
          <w:name w:val="General"/>
          <w:gallery w:val="placeholder"/>
        </w:category>
        <w:types>
          <w:type w:val="bbPlcHdr"/>
        </w:types>
        <w:behaviors>
          <w:behavior w:val="content"/>
        </w:behaviors>
        <w:guid w:val="{9023E1B9-444D-4393-84CE-EAF9D29C1436}"/>
      </w:docPartPr>
      <w:docPartBody>
        <w:p w:rsidR="00E36092" w:rsidRDefault="00C72916" w:rsidP="00C72916">
          <w:pPr>
            <w:pStyle w:val="11FEF4F1C53E43FF8E9C9D40C5F9DB7B"/>
          </w:pPr>
          <w:r w:rsidRPr="00DF764B">
            <w:rPr>
              <w:rStyle w:val="PlaceholderText"/>
            </w:rPr>
            <w:t>Choose an item.</w:t>
          </w:r>
        </w:p>
      </w:docPartBody>
    </w:docPart>
    <w:docPart>
      <w:docPartPr>
        <w:name w:val="4790FB182CBB44EE83FFE70B7D6B2145"/>
        <w:category>
          <w:name w:val="General"/>
          <w:gallery w:val="placeholder"/>
        </w:category>
        <w:types>
          <w:type w:val="bbPlcHdr"/>
        </w:types>
        <w:behaviors>
          <w:behavior w:val="content"/>
        </w:behaviors>
        <w:guid w:val="{17EEF077-6135-479A-AF6F-04FB7A1B19B2}"/>
      </w:docPartPr>
      <w:docPartBody>
        <w:p w:rsidR="00E36092" w:rsidRDefault="00C72916" w:rsidP="00C72916">
          <w:pPr>
            <w:pStyle w:val="4790FB182CBB44EE83FFE70B7D6B2145"/>
          </w:pPr>
          <w:r w:rsidRPr="00DF764B">
            <w:rPr>
              <w:rStyle w:val="PlaceholderText"/>
            </w:rPr>
            <w:t>Choose an item.</w:t>
          </w:r>
        </w:p>
      </w:docPartBody>
    </w:docPart>
    <w:docPart>
      <w:docPartPr>
        <w:name w:val="A1BD01A858FD4B83A70E2392D2624099"/>
        <w:category>
          <w:name w:val="General"/>
          <w:gallery w:val="placeholder"/>
        </w:category>
        <w:types>
          <w:type w:val="bbPlcHdr"/>
        </w:types>
        <w:behaviors>
          <w:behavior w:val="content"/>
        </w:behaviors>
        <w:guid w:val="{8B982FDA-9CB8-4637-A9E0-B9AF714F78F7}"/>
      </w:docPartPr>
      <w:docPartBody>
        <w:p w:rsidR="00E36092" w:rsidRDefault="00C72916" w:rsidP="00C72916">
          <w:pPr>
            <w:pStyle w:val="A1BD01A858FD4B83A70E2392D2624099"/>
          </w:pPr>
          <w:r w:rsidRPr="00DF764B">
            <w:rPr>
              <w:rStyle w:val="PlaceholderText"/>
            </w:rPr>
            <w:t>Choose an item.</w:t>
          </w:r>
        </w:p>
      </w:docPartBody>
    </w:docPart>
    <w:docPart>
      <w:docPartPr>
        <w:name w:val="FEB68461D43044C286C90F100A8864A5"/>
        <w:category>
          <w:name w:val="General"/>
          <w:gallery w:val="placeholder"/>
        </w:category>
        <w:types>
          <w:type w:val="bbPlcHdr"/>
        </w:types>
        <w:behaviors>
          <w:behavior w:val="content"/>
        </w:behaviors>
        <w:guid w:val="{BA75A7D3-DE1B-495E-B013-9985AB0F953A}"/>
      </w:docPartPr>
      <w:docPartBody>
        <w:p w:rsidR="00E36092" w:rsidRDefault="00C72916" w:rsidP="00C72916">
          <w:pPr>
            <w:pStyle w:val="FEB68461D43044C286C90F100A8864A5"/>
          </w:pPr>
          <w:r w:rsidRPr="00DF764B">
            <w:rPr>
              <w:rStyle w:val="PlaceholderText"/>
            </w:rPr>
            <w:t>Choose an item.</w:t>
          </w:r>
        </w:p>
      </w:docPartBody>
    </w:docPart>
    <w:docPart>
      <w:docPartPr>
        <w:name w:val="75980D15DD5E4402A501242A1377A400"/>
        <w:category>
          <w:name w:val="General"/>
          <w:gallery w:val="placeholder"/>
        </w:category>
        <w:types>
          <w:type w:val="bbPlcHdr"/>
        </w:types>
        <w:behaviors>
          <w:behavior w:val="content"/>
        </w:behaviors>
        <w:guid w:val="{C80D3A9E-20F7-4221-B435-51822A07297A}"/>
      </w:docPartPr>
      <w:docPartBody>
        <w:p w:rsidR="00E36092" w:rsidRDefault="00C72916" w:rsidP="00C72916">
          <w:pPr>
            <w:pStyle w:val="75980D15DD5E4402A501242A1377A400"/>
          </w:pPr>
          <w:r w:rsidRPr="00DF764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EB6"/>
    <w:rsid w:val="00012DE8"/>
    <w:rsid w:val="002060FD"/>
    <w:rsid w:val="00221E61"/>
    <w:rsid w:val="00251C3D"/>
    <w:rsid w:val="00344765"/>
    <w:rsid w:val="003474C9"/>
    <w:rsid w:val="00400AF5"/>
    <w:rsid w:val="00497835"/>
    <w:rsid w:val="004E6D37"/>
    <w:rsid w:val="00856EB6"/>
    <w:rsid w:val="00937896"/>
    <w:rsid w:val="00946171"/>
    <w:rsid w:val="009D44CA"/>
    <w:rsid w:val="00C464E6"/>
    <w:rsid w:val="00C72916"/>
    <w:rsid w:val="00CE379E"/>
    <w:rsid w:val="00D73453"/>
    <w:rsid w:val="00DA0C6C"/>
    <w:rsid w:val="00E36092"/>
    <w:rsid w:val="00E758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916"/>
  </w:style>
  <w:style w:type="paragraph" w:customStyle="1" w:styleId="6F9FF9D6A29741ECA13CB1D209D0F278">
    <w:name w:val="6F9FF9D6A29741ECA13CB1D209D0F278"/>
    <w:rsid w:val="00C72916"/>
  </w:style>
  <w:style w:type="paragraph" w:customStyle="1" w:styleId="55B1B685F49149988808E3D535E9DA24">
    <w:name w:val="55B1B685F49149988808E3D535E9DA24"/>
    <w:rsid w:val="00C72916"/>
  </w:style>
  <w:style w:type="paragraph" w:customStyle="1" w:styleId="3C5C91E5AF7C414BB45E50BDB809F2EA">
    <w:name w:val="3C5C91E5AF7C414BB45E50BDB809F2EA"/>
    <w:rsid w:val="00C72916"/>
  </w:style>
  <w:style w:type="paragraph" w:customStyle="1" w:styleId="4EB6698514DD4A63814EBA9E241422A9">
    <w:name w:val="4EB6698514DD4A63814EBA9E241422A9"/>
    <w:rsid w:val="00C72916"/>
  </w:style>
  <w:style w:type="paragraph" w:customStyle="1" w:styleId="28E45361F8EA4BAB8EC224F7F69336EB">
    <w:name w:val="28E45361F8EA4BAB8EC224F7F69336EB"/>
    <w:rsid w:val="00C72916"/>
  </w:style>
  <w:style w:type="paragraph" w:customStyle="1" w:styleId="11FEF4F1C53E43FF8E9C9D40C5F9DB7B">
    <w:name w:val="11FEF4F1C53E43FF8E9C9D40C5F9DB7B"/>
    <w:rsid w:val="00C72916"/>
  </w:style>
  <w:style w:type="paragraph" w:customStyle="1" w:styleId="4790FB182CBB44EE83FFE70B7D6B2145">
    <w:name w:val="4790FB182CBB44EE83FFE70B7D6B2145"/>
    <w:rsid w:val="00C72916"/>
  </w:style>
  <w:style w:type="paragraph" w:customStyle="1" w:styleId="A1BD01A858FD4B83A70E2392D2624099">
    <w:name w:val="A1BD01A858FD4B83A70E2392D2624099"/>
    <w:rsid w:val="00C72916"/>
  </w:style>
  <w:style w:type="paragraph" w:customStyle="1" w:styleId="FEB68461D43044C286C90F100A8864A5">
    <w:name w:val="FEB68461D43044C286C90F100A8864A5"/>
    <w:rsid w:val="00C72916"/>
  </w:style>
  <w:style w:type="paragraph" w:customStyle="1" w:styleId="75980D15DD5E4402A501242A1377A400">
    <w:name w:val="75980D15DD5E4402A501242A1377A400"/>
    <w:rsid w:val="00C72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60C314F7088814C9538BFB73E86CA47" ma:contentTypeVersion="25" ma:contentTypeDescription="SPIRE Document" ma:contentTypeScope="" ma:versionID="ed3dc2407783763a21f10a2d0bac230f">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B0F2FF-47FE-48A8-A6CB-A337590D3F12}">
  <ds:schemaRefs>
    <ds:schemaRef ds:uri="http://schemas.microsoft.com/sharepoint/events"/>
  </ds:schemaRefs>
</ds:datastoreItem>
</file>

<file path=customXml/itemProps2.xml><?xml version="1.0" encoding="utf-8"?>
<ds:datastoreItem xmlns:ds="http://schemas.openxmlformats.org/officeDocument/2006/customXml" ds:itemID="{DC22BEB4-F066-4834-AA8D-1E15A478F0DE}">
  <ds:schemaRefs>
    <ds:schemaRef ds:uri="http://purl.org/dc/elements/1.1/"/>
    <ds:schemaRef ds:uri="http://purl.org/dc/dcmitype/"/>
    <ds:schemaRef ds:uri="http://schemas.microsoft.com/office/infopath/2007/PartnerControls"/>
    <ds:schemaRef ds:uri="5af92df4-ae3d-4772-abff-92e7cba13994"/>
    <ds:schemaRef ds:uri="http://schemas.microsoft.com/office/2006/metadata/properties"/>
    <ds:schemaRef ds:uri="http://schemas.microsoft.com/office/2006/documentManagement/types"/>
    <ds:schemaRef ds:uri="http://schemas.microsoft.com/sharepoint/v4"/>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34FB5FC-418E-44CA-A45C-5982A59DA4AD}">
  <ds:schemaRefs>
    <ds:schemaRef ds:uri="http://schemas.openxmlformats.org/officeDocument/2006/bibliography"/>
  </ds:schemaRefs>
</ds:datastoreItem>
</file>

<file path=customXml/itemProps4.xml><?xml version="1.0" encoding="utf-8"?>
<ds:datastoreItem xmlns:ds="http://schemas.openxmlformats.org/officeDocument/2006/customXml" ds:itemID="{2EB881B9-7626-407C-808D-C0685147DA18}"/>
</file>

<file path=customXml/itemProps5.xml><?xml version="1.0" encoding="utf-8"?>
<ds:datastoreItem xmlns:ds="http://schemas.openxmlformats.org/officeDocument/2006/customXml" ds:itemID="{FB870BBA-2760-4500-9305-B132C5C1416C}">
  <ds:schemaRefs>
    <ds:schemaRef ds:uri="http://schemas.microsoft.com/sharepoint/v3/contenttype/forms"/>
  </ds:schemaRefs>
</ds:datastoreItem>
</file>

<file path=customXml/itemProps6.xml><?xml version="1.0" encoding="utf-8"?>
<ds:datastoreItem xmlns:ds="http://schemas.openxmlformats.org/officeDocument/2006/customXml" ds:itemID="{9E322955-8564-4F22-B018-203C922AB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Report - standard.dotx</Template>
  <TotalTime>28</TotalTime>
  <Pages>26</Pages>
  <Words>6084</Words>
  <Characters>59462</Characters>
  <Application>Microsoft Office Word</Application>
  <DocSecurity>0</DocSecurity>
  <Lines>495</Lines>
  <Paragraphs>130</Paragraphs>
  <ScaleCrop>false</ScaleCrop>
  <HeadingPairs>
    <vt:vector size="2" baseType="variant">
      <vt:variant>
        <vt:lpstr>Title</vt:lpstr>
      </vt:variant>
      <vt:variant>
        <vt:i4>1</vt:i4>
      </vt:variant>
    </vt:vector>
  </HeadingPairs>
  <TitlesOfParts>
    <vt:vector size="1" baseType="lpstr">
      <vt:lpstr>MER_FoundationUpdate_Vegetation_Accepted</vt:lpstr>
    </vt:vector>
  </TitlesOfParts>
  <Company/>
  <LinksUpToDate>false</LinksUpToDate>
  <CharactersWithSpaces>65416</CharactersWithSpaces>
  <SharedDoc>false</SharedDoc>
  <HLinks>
    <vt:vector size="144" baseType="variant">
      <vt:variant>
        <vt:i4>5439494</vt:i4>
      </vt:variant>
      <vt:variant>
        <vt:i4>243</vt:i4>
      </vt:variant>
      <vt:variant>
        <vt:i4>0</vt:i4>
      </vt:variant>
      <vt:variant>
        <vt:i4>5</vt:i4>
      </vt:variant>
      <vt:variant>
        <vt:lpwstr>https://flow-mer.org.au/</vt:lpwstr>
      </vt:variant>
      <vt:variant>
        <vt:lpwstr/>
      </vt:variant>
      <vt:variant>
        <vt:i4>1048633</vt:i4>
      </vt:variant>
      <vt:variant>
        <vt:i4>128</vt:i4>
      </vt:variant>
      <vt:variant>
        <vt:i4>0</vt:i4>
      </vt:variant>
      <vt:variant>
        <vt:i4>5</vt:i4>
      </vt:variant>
      <vt:variant>
        <vt:lpwstr/>
      </vt:variant>
      <vt:variant>
        <vt:lpwstr>_Toc52366093</vt:lpwstr>
      </vt:variant>
      <vt:variant>
        <vt:i4>1114169</vt:i4>
      </vt:variant>
      <vt:variant>
        <vt:i4>122</vt:i4>
      </vt:variant>
      <vt:variant>
        <vt:i4>0</vt:i4>
      </vt:variant>
      <vt:variant>
        <vt:i4>5</vt:i4>
      </vt:variant>
      <vt:variant>
        <vt:lpwstr/>
      </vt:variant>
      <vt:variant>
        <vt:lpwstr>_Toc52366092</vt:lpwstr>
      </vt:variant>
      <vt:variant>
        <vt:i4>1179705</vt:i4>
      </vt:variant>
      <vt:variant>
        <vt:i4>116</vt:i4>
      </vt:variant>
      <vt:variant>
        <vt:i4>0</vt:i4>
      </vt:variant>
      <vt:variant>
        <vt:i4>5</vt:i4>
      </vt:variant>
      <vt:variant>
        <vt:lpwstr/>
      </vt:variant>
      <vt:variant>
        <vt:lpwstr>_Toc52366091</vt:lpwstr>
      </vt:variant>
      <vt:variant>
        <vt:i4>1507385</vt:i4>
      </vt:variant>
      <vt:variant>
        <vt:i4>107</vt:i4>
      </vt:variant>
      <vt:variant>
        <vt:i4>0</vt:i4>
      </vt:variant>
      <vt:variant>
        <vt:i4>5</vt:i4>
      </vt:variant>
      <vt:variant>
        <vt:lpwstr/>
      </vt:variant>
      <vt:variant>
        <vt:lpwstr>_Toc52366094</vt:lpwstr>
      </vt:variant>
      <vt:variant>
        <vt:i4>1245233</vt:i4>
      </vt:variant>
      <vt:variant>
        <vt:i4>98</vt:i4>
      </vt:variant>
      <vt:variant>
        <vt:i4>0</vt:i4>
      </vt:variant>
      <vt:variant>
        <vt:i4>5</vt:i4>
      </vt:variant>
      <vt:variant>
        <vt:lpwstr/>
      </vt:variant>
      <vt:variant>
        <vt:lpwstr>_Toc52366111</vt:lpwstr>
      </vt:variant>
      <vt:variant>
        <vt:i4>1179697</vt:i4>
      </vt:variant>
      <vt:variant>
        <vt:i4>92</vt:i4>
      </vt:variant>
      <vt:variant>
        <vt:i4>0</vt:i4>
      </vt:variant>
      <vt:variant>
        <vt:i4>5</vt:i4>
      </vt:variant>
      <vt:variant>
        <vt:lpwstr/>
      </vt:variant>
      <vt:variant>
        <vt:lpwstr>_Toc52366110</vt:lpwstr>
      </vt:variant>
      <vt:variant>
        <vt:i4>1769520</vt:i4>
      </vt:variant>
      <vt:variant>
        <vt:i4>86</vt:i4>
      </vt:variant>
      <vt:variant>
        <vt:i4>0</vt:i4>
      </vt:variant>
      <vt:variant>
        <vt:i4>5</vt:i4>
      </vt:variant>
      <vt:variant>
        <vt:lpwstr/>
      </vt:variant>
      <vt:variant>
        <vt:lpwstr>_Toc52366109</vt:lpwstr>
      </vt:variant>
      <vt:variant>
        <vt:i4>1703984</vt:i4>
      </vt:variant>
      <vt:variant>
        <vt:i4>80</vt:i4>
      </vt:variant>
      <vt:variant>
        <vt:i4>0</vt:i4>
      </vt:variant>
      <vt:variant>
        <vt:i4>5</vt:i4>
      </vt:variant>
      <vt:variant>
        <vt:lpwstr/>
      </vt:variant>
      <vt:variant>
        <vt:lpwstr>_Toc52366108</vt:lpwstr>
      </vt:variant>
      <vt:variant>
        <vt:i4>1376304</vt:i4>
      </vt:variant>
      <vt:variant>
        <vt:i4>74</vt:i4>
      </vt:variant>
      <vt:variant>
        <vt:i4>0</vt:i4>
      </vt:variant>
      <vt:variant>
        <vt:i4>5</vt:i4>
      </vt:variant>
      <vt:variant>
        <vt:lpwstr/>
      </vt:variant>
      <vt:variant>
        <vt:lpwstr>_Toc52366107</vt:lpwstr>
      </vt:variant>
      <vt:variant>
        <vt:i4>1310768</vt:i4>
      </vt:variant>
      <vt:variant>
        <vt:i4>68</vt:i4>
      </vt:variant>
      <vt:variant>
        <vt:i4>0</vt:i4>
      </vt:variant>
      <vt:variant>
        <vt:i4>5</vt:i4>
      </vt:variant>
      <vt:variant>
        <vt:lpwstr/>
      </vt:variant>
      <vt:variant>
        <vt:lpwstr>_Toc52366106</vt:lpwstr>
      </vt:variant>
      <vt:variant>
        <vt:i4>1507376</vt:i4>
      </vt:variant>
      <vt:variant>
        <vt:i4>62</vt:i4>
      </vt:variant>
      <vt:variant>
        <vt:i4>0</vt:i4>
      </vt:variant>
      <vt:variant>
        <vt:i4>5</vt:i4>
      </vt:variant>
      <vt:variant>
        <vt:lpwstr/>
      </vt:variant>
      <vt:variant>
        <vt:lpwstr>_Toc52366105</vt:lpwstr>
      </vt:variant>
      <vt:variant>
        <vt:i4>1441840</vt:i4>
      </vt:variant>
      <vt:variant>
        <vt:i4>56</vt:i4>
      </vt:variant>
      <vt:variant>
        <vt:i4>0</vt:i4>
      </vt:variant>
      <vt:variant>
        <vt:i4>5</vt:i4>
      </vt:variant>
      <vt:variant>
        <vt:lpwstr/>
      </vt:variant>
      <vt:variant>
        <vt:lpwstr>_Toc52366104</vt:lpwstr>
      </vt:variant>
      <vt:variant>
        <vt:i4>1114160</vt:i4>
      </vt:variant>
      <vt:variant>
        <vt:i4>50</vt:i4>
      </vt:variant>
      <vt:variant>
        <vt:i4>0</vt:i4>
      </vt:variant>
      <vt:variant>
        <vt:i4>5</vt:i4>
      </vt:variant>
      <vt:variant>
        <vt:lpwstr/>
      </vt:variant>
      <vt:variant>
        <vt:lpwstr>_Toc52366103</vt:lpwstr>
      </vt:variant>
      <vt:variant>
        <vt:i4>1048624</vt:i4>
      </vt:variant>
      <vt:variant>
        <vt:i4>44</vt:i4>
      </vt:variant>
      <vt:variant>
        <vt:i4>0</vt:i4>
      </vt:variant>
      <vt:variant>
        <vt:i4>5</vt:i4>
      </vt:variant>
      <vt:variant>
        <vt:lpwstr/>
      </vt:variant>
      <vt:variant>
        <vt:lpwstr>_Toc52366102</vt:lpwstr>
      </vt:variant>
      <vt:variant>
        <vt:i4>1245232</vt:i4>
      </vt:variant>
      <vt:variant>
        <vt:i4>38</vt:i4>
      </vt:variant>
      <vt:variant>
        <vt:i4>0</vt:i4>
      </vt:variant>
      <vt:variant>
        <vt:i4>5</vt:i4>
      </vt:variant>
      <vt:variant>
        <vt:lpwstr/>
      </vt:variant>
      <vt:variant>
        <vt:lpwstr>_Toc52366101</vt:lpwstr>
      </vt:variant>
      <vt:variant>
        <vt:i4>1179696</vt:i4>
      </vt:variant>
      <vt:variant>
        <vt:i4>32</vt:i4>
      </vt:variant>
      <vt:variant>
        <vt:i4>0</vt:i4>
      </vt:variant>
      <vt:variant>
        <vt:i4>5</vt:i4>
      </vt:variant>
      <vt:variant>
        <vt:lpwstr/>
      </vt:variant>
      <vt:variant>
        <vt:lpwstr>_Toc52366100</vt:lpwstr>
      </vt:variant>
      <vt:variant>
        <vt:i4>1703993</vt:i4>
      </vt:variant>
      <vt:variant>
        <vt:i4>26</vt:i4>
      </vt:variant>
      <vt:variant>
        <vt:i4>0</vt:i4>
      </vt:variant>
      <vt:variant>
        <vt:i4>5</vt:i4>
      </vt:variant>
      <vt:variant>
        <vt:lpwstr/>
      </vt:variant>
      <vt:variant>
        <vt:lpwstr>_Toc52366099</vt:lpwstr>
      </vt:variant>
      <vt:variant>
        <vt:i4>1769529</vt:i4>
      </vt:variant>
      <vt:variant>
        <vt:i4>20</vt:i4>
      </vt:variant>
      <vt:variant>
        <vt:i4>0</vt:i4>
      </vt:variant>
      <vt:variant>
        <vt:i4>5</vt:i4>
      </vt:variant>
      <vt:variant>
        <vt:lpwstr/>
      </vt:variant>
      <vt:variant>
        <vt:lpwstr>_Toc52366098</vt:lpwstr>
      </vt:variant>
      <vt:variant>
        <vt:i4>1310777</vt:i4>
      </vt:variant>
      <vt:variant>
        <vt:i4>14</vt:i4>
      </vt:variant>
      <vt:variant>
        <vt:i4>0</vt:i4>
      </vt:variant>
      <vt:variant>
        <vt:i4>5</vt:i4>
      </vt:variant>
      <vt:variant>
        <vt:lpwstr/>
      </vt:variant>
      <vt:variant>
        <vt:lpwstr>_Toc52366097</vt:lpwstr>
      </vt:variant>
      <vt:variant>
        <vt:i4>1966087</vt:i4>
      </vt:variant>
      <vt:variant>
        <vt:i4>9</vt:i4>
      </vt:variant>
      <vt:variant>
        <vt:i4>0</vt:i4>
      </vt:variant>
      <vt:variant>
        <vt:i4>5</vt:i4>
      </vt:variant>
      <vt:variant>
        <vt:lpwstr>https://environment.gov.au/water/cewo/monitoring/ltim-project</vt:lpwstr>
      </vt:variant>
      <vt:variant>
        <vt:lpwstr/>
      </vt:variant>
      <vt:variant>
        <vt:i4>4391019</vt:i4>
      </vt:variant>
      <vt:variant>
        <vt:i4>6</vt:i4>
      </vt:variant>
      <vt:variant>
        <vt:i4>0</vt:i4>
      </vt:variant>
      <vt:variant>
        <vt:i4>5</vt:i4>
      </vt:variant>
      <vt:variant>
        <vt:lpwstr>mailto:enquiries@flow-mer.org.au</vt:lpwstr>
      </vt:variant>
      <vt:variant>
        <vt:lpwstr/>
      </vt:variant>
      <vt:variant>
        <vt:i4>5439494</vt:i4>
      </vt:variant>
      <vt:variant>
        <vt:i4>3</vt:i4>
      </vt:variant>
      <vt:variant>
        <vt:i4>0</vt:i4>
      </vt:variant>
      <vt:variant>
        <vt:i4>5</vt:i4>
      </vt:variant>
      <vt:variant>
        <vt:lpwstr>https://flow-mer.org.au/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Report Update 2020: Vegetation Diversity</dc:title>
  <dc:subject/>
  <dc:creator>Dyer F; Campbell C and Doody T</dc:creator>
  <cp:keywords>Flow-MER</cp:keywords>
  <cp:lastModifiedBy>Bec Durack</cp:lastModifiedBy>
  <cp:revision>4</cp:revision>
  <cp:lastPrinted>2020-10-30T05:09:00Z</cp:lastPrinted>
  <dcterms:created xsi:type="dcterms:W3CDTF">2020-11-13T01:17:00Z</dcterms:created>
  <dcterms:modified xsi:type="dcterms:W3CDTF">2020-11-13T03:57:00Z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y fmtid="{D5CDD505-2E9C-101B-9397-08002B2CF9AE}" pid="5" name="_dlc_DocIdItemGuid">
    <vt:lpwstr>725a8e53-a163-45d8-8c74-c59c644889bb</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{05fc5c14-5593-4f15-97da-da4a441e1941}</vt:lpwstr>
  </property>
  <property fmtid="{D5CDD505-2E9C-101B-9397-08002B2CF9AE}" pid="9" name="RecordPoint_ActiveItemUniqueId">
    <vt:lpwstr>{0c522b09-08fc-4ae1-b76d-88ec3c1ed457}</vt:lpwstr>
  </property>
  <property fmtid="{D5CDD505-2E9C-101B-9397-08002B2CF9AE}" pid="10" name="RecordPoint_ActiveItemWebId">
    <vt:lpwstr>{3234329a-c2b3-4a00-a284-7f3d975eb87b}</vt:lpwstr>
  </property>
  <property fmtid="{D5CDD505-2E9C-101B-9397-08002B2CF9AE}" pid="11" name="RecordPoint_RecordNumberSubmitted">
    <vt:lpwstr>003576718</vt:lpwstr>
  </property>
  <property fmtid="{D5CDD505-2E9C-101B-9397-08002B2CF9AE}" pid="12" name="RecordPoint_SubmissionCompleted">
    <vt:lpwstr>2020-11-06T13:08:29.5614662+11:00</vt:lpwstr>
  </property>
</Properties>
</file>