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6930" w14:textId="7860B20A" w:rsidR="00F3328B" w:rsidRDefault="001D5D29" w:rsidP="00F3328B">
      <w:pPr>
        <w:spacing w:after="0" w:line="240" w:lineRule="auto"/>
        <w:rPr>
          <w:b/>
        </w:rPr>
      </w:pPr>
      <w:r>
        <w:rPr>
          <w:rFonts w:asciiTheme="majorHAnsi" w:hAnsiTheme="majorHAnsi"/>
          <w:noProof/>
          <w:sz w:val="16"/>
          <w:szCs w:val="16"/>
          <w:lang w:eastAsia="en-AU"/>
        </w:rPr>
        <w:drawing>
          <wp:inline distT="0" distB="0" distL="0" distR="0" wp14:anchorId="309B2E1B" wp14:editId="4C44A10B">
            <wp:extent cx="2417064" cy="72542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226A3E15" w14:textId="0A6EDC2C" w:rsidR="00A06FD8" w:rsidRDefault="007D5DB2" w:rsidP="005C53A9">
      <w:pPr>
        <w:spacing w:before="480" w:after="240" w:line="240" w:lineRule="auto"/>
        <w:jc w:val="center"/>
        <w:rPr>
          <w:rFonts w:cs="Arial"/>
          <w:b/>
          <w:sz w:val="28"/>
          <w:szCs w:val="28"/>
        </w:rPr>
      </w:pPr>
      <w:r>
        <w:rPr>
          <w:rFonts w:cs="Arial"/>
          <w:b/>
          <w:sz w:val="28"/>
          <w:szCs w:val="28"/>
        </w:rPr>
        <w:t>Finalised</w:t>
      </w:r>
      <w:r w:rsidR="00A06FD8" w:rsidRPr="00F3328B">
        <w:rPr>
          <w:rFonts w:cs="Arial"/>
          <w:b/>
          <w:sz w:val="28"/>
          <w:szCs w:val="28"/>
        </w:rPr>
        <w:t xml:space="preserve"> Priority Assessment List for the</w:t>
      </w:r>
      <w:r w:rsidR="003B299B">
        <w:rPr>
          <w:rFonts w:cs="Arial"/>
          <w:b/>
          <w:sz w:val="28"/>
          <w:szCs w:val="28"/>
        </w:rPr>
        <w:t xml:space="preserve"> National Heritage List for </w:t>
      </w:r>
      <w:r w:rsidR="00AD6F6F">
        <w:rPr>
          <w:rFonts w:cs="Arial"/>
          <w:b/>
          <w:sz w:val="28"/>
          <w:szCs w:val="28"/>
        </w:rPr>
        <w:t>2021–22</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103"/>
        <w:gridCol w:w="1985"/>
        <w:gridCol w:w="1701"/>
        <w:gridCol w:w="3543"/>
      </w:tblGrid>
      <w:tr w:rsidR="00A06FD8" w:rsidRPr="00F3328B" w14:paraId="0DFC6A40" w14:textId="77777777" w:rsidTr="004274A8">
        <w:trPr>
          <w:trHeight w:val="451"/>
        </w:trPr>
        <w:tc>
          <w:tcPr>
            <w:tcW w:w="1843" w:type="dxa"/>
            <w:shd w:val="clear" w:color="auto" w:fill="DAEEF3" w:themeFill="accent5" w:themeFillTint="33"/>
            <w:vAlign w:val="center"/>
          </w:tcPr>
          <w:p w14:paraId="042D5E79"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Name of Place </w:t>
            </w:r>
          </w:p>
        </w:tc>
        <w:tc>
          <w:tcPr>
            <w:tcW w:w="5103" w:type="dxa"/>
            <w:shd w:val="clear" w:color="auto" w:fill="DAEEF3" w:themeFill="accent5" w:themeFillTint="33"/>
            <w:vAlign w:val="center"/>
          </w:tcPr>
          <w:p w14:paraId="5B8DF151"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Description </w:t>
            </w:r>
          </w:p>
        </w:tc>
        <w:tc>
          <w:tcPr>
            <w:tcW w:w="1985" w:type="dxa"/>
            <w:shd w:val="clear" w:color="auto" w:fill="DAEEF3" w:themeFill="accent5" w:themeFillTint="33"/>
            <w:vAlign w:val="center"/>
          </w:tcPr>
          <w:p w14:paraId="6F6F9474"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Assessment Completion Date </w:t>
            </w:r>
          </w:p>
        </w:tc>
        <w:tc>
          <w:tcPr>
            <w:tcW w:w="1701" w:type="dxa"/>
            <w:shd w:val="clear" w:color="auto" w:fill="DAEEF3" w:themeFill="accent5" w:themeFillTint="33"/>
            <w:vAlign w:val="center"/>
          </w:tcPr>
          <w:p w14:paraId="269F12CA"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Main Classification </w:t>
            </w:r>
          </w:p>
        </w:tc>
        <w:tc>
          <w:tcPr>
            <w:tcW w:w="3543" w:type="dxa"/>
            <w:shd w:val="clear" w:color="auto" w:fill="DAEEF3" w:themeFill="accent5" w:themeFillTint="33"/>
            <w:vAlign w:val="center"/>
          </w:tcPr>
          <w:p w14:paraId="3FA0918B"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Reasons for Inclusion </w:t>
            </w:r>
          </w:p>
        </w:tc>
      </w:tr>
      <w:tr w:rsidR="007D5DB2" w:rsidRPr="00C671D7" w14:paraId="04541E01" w14:textId="77777777" w:rsidTr="00EC0859">
        <w:trPr>
          <w:trHeight w:val="1984"/>
        </w:trPr>
        <w:tc>
          <w:tcPr>
            <w:tcW w:w="1843" w:type="dxa"/>
            <w:tcBorders>
              <w:top w:val="single" w:sz="4" w:space="0" w:color="auto"/>
              <w:left w:val="single" w:sz="4" w:space="0" w:color="auto"/>
              <w:bottom w:val="single" w:sz="4" w:space="0" w:color="auto"/>
              <w:right w:val="single" w:sz="4" w:space="0" w:color="auto"/>
            </w:tcBorders>
          </w:tcPr>
          <w:p w14:paraId="498BF147" w14:textId="77777777" w:rsidR="007D5DB2" w:rsidRPr="003F7A45" w:rsidRDefault="007D5DB2" w:rsidP="00AC436A">
            <w:pPr>
              <w:pStyle w:val="Default"/>
              <w:spacing w:before="120" w:after="120"/>
              <w:rPr>
                <w:rFonts w:asciiTheme="minorHAnsi" w:hAnsiTheme="minorHAnsi" w:cstheme="minorHAnsi"/>
                <w:sz w:val="22"/>
                <w:szCs w:val="22"/>
              </w:rPr>
            </w:pPr>
            <w:r w:rsidRPr="003F7A45">
              <w:rPr>
                <w:rFonts w:asciiTheme="minorHAnsi" w:hAnsiTheme="minorHAnsi" w:cstheme="minorHAnsi"/>
                <w:sz w:val="22"/>
                <w:szCs w:val="22"/>
              </w:rPr>
              <w:t xml:space="preserve">Beechworth Administrative Precinct (Year 2) </w:t>
            </w:r>
          </w:p>
        </w:tc>
        <w:tc>
          <w:tcPr>
            <w:tcW w:w="5103" w:type="dxa"/>
            <w:tcBorders>
              <w:top w:val="single" w:sz="4" w:space="0" w:color="auto"/>
              <w:left w:val="single" w:sz="4" w:space="0" w:color="auto"/>
              <w:bottom w:val="single" w:sz="4" w:space="0" w:color="auto"/>
              <w:right w:val="single" w:sz="4" w:space="0" w:color="auto"/>
            </w:tcBorders>
          </w:tcPr>
          <w:p w14:paraId="18B3FC06" w14:textId="59A7AE28" w:rsidR="007D5DB2" w:rsidRPr="00514C1C" w:rsidRDefault="008961FA" w:rsidP="00AC436A">
            <w:pPr>
              <w:pStyle w:val="Default"/>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Outstanding example of a goldfields administrative precinct that retains all of the critical elements representative of the gold miners’ experience of government. The discriminatory governance imposed upon the Chinese migrants during the goldrushes can also be told through this place.</w:t>
            </w:r>
          </w:p>
        </w:tc>
        <w:tc>
          <w:tcPr>
            <w:tcW w:w="1985" w:type="dxa"/>
            <w:tcBorders>
              <w:top w:val="single" w:sz="4" w:space="0" w:color="auto"/>
              <w:left w:val="single" w:sz="4" w:space="0" w:color="auto"/>
              <w:bottom w:val="single" w:sz="4" w:space="0" w:color="auto"/>
              <w:right w:val="single" w:sz="4" w:space="0" w:color="auto"/>
            </w:tcBorders>
          </w:tcPr>
          <w:p w14:paraId="4BD833BE" w14:textId="77777777" w:rsidR="007D5DB2" w:rsidRPr="00514C1C" w:rsidRDefault="007D5DB2" w:rsidP="00AC436A">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30 June 2026</w:t>
            </w:r>
          </w:p>
        </w:tc>
        <w:tc>
          <w:tcPr>
            <w:tcW w:w="1701" w:type="dxa"/>
            <w:tcBorders>
              <w:top w:val="single" w:sz="4" w:space="0" w:color="auto"/>
              <w:left w:val="single" w:sz="4" w:space="0" w:color="auto"/>
              <w:bottom w:val="single" w:sz="4" w:space="0" w:color="auto"/>
              <w:right w:val="single" w:sz="4" w:space="0" w:color="auto"/>
            </w:tcBorders>
          </w:tcPr>
          <w:p w14:paraId="4045D764" w14:textId="77777777" w:rsidR="007D5DB2" w:rsidRPr="00514C1C" w:rsidRDefault="007D5DB2" w:rsidP="00AC436A">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Historic</w:t>
            </w:r>
          </w:p>
        </w:tc>
        <w:tc>
          <w:tcPr>
            <w:tcW w:w="3543" w:type="dxa"/>
            <w:tcBorders>
              <w:top w:val="single" w:sz="4" w:space="0" w:color="auto"/>
              <w:left w:val="single" w:sz="4" w:space="0" w:color="auto"/>
              <w:bottom w:val="single" w:sz="4" w:space="0" w:color="auto"/>
              <w:right w:val="single" w:sz="4" w:space="0" w:color="auto"/>
            </w:tcBorders>
          </w:tcPr>
          <w:p w14:paraId="5264E939" w14:textId="7143B582" w:rsidR="007D5DB2" w:rsidRPr="00514C1C" w:rsidRDefault="00EC0859" w:rsidP="00AC436A">
            <w:pPr>
              <w:pStyle w:val="Default"/>
              <w:spacing w:before="120" w:after="120"/>
              <w:rPr>
                <w:rFonts w:asciiTheme="minorHAnsi" w:hAnsiTheme="minorHAnsi" w:cstheme="minorHAnsi"/>
                <w:color w:val="auto"/>
                <w:sz w:val="22"/>
                <w:szCs w:val="22"/>
              </w:rPr>
            </w:pPr>
            <w:r>
              <w:rPr>
                <w:rFonts w:asciiTheme="minorHAnsi" w:hAnsiTheme="minorHAnsi" w:cstheme="minorHAnsi"/>
                <w:sz w:val="22"/>
                <w:szCs w:val="22"/>
              </w:rPr>
              <w:t>T</w:t>
            </w:r>
            <w:r w:rsidR="007D5DB2" w:rsidRPr="00514C1C">
              <w:rPr>
                <w:rFonts w:asciiTheme="minorHAnsi" w:hAnsiTheme="minorHAnsi" w:cstheme="minorHAnsi"/>
                <w:sz w:val="22"/>
                <w:szCs w:val="22"/>
              </w:rPr>
              <w:t>he place may meet one or more of the National Heritage criteria (s.324D). Additional information provided following the Year 1 nomination</w:t>
            </w:r>
            <w:r>
              <w:rPr>
                <w:rFonts w:asciiTheme="minorHAnsi" w:hAnsiTheme="minorHAnsi" w:cstheme="minorHAnsi"/>
                <w:sz w:val="22"/>
                <w:szCs w:val="22"/>
              </w:rPr>
              <w:t xml:space="preserve"> which</w:t>
            </w:r>
            <w:r w:rsidR="007D5DB2" w:rsidRPr="00514C1C">
              <w:rPr>
                <w:rFonts w:asciiTheme="minorHAnsi" w:hAnsiTheme="minorHAnsi" w:cstheme="minorHAnsi"/>
                <w:sz w:val="22"/>
                <w:szCs w:val="22"/>
              </w:rPr>
              <w:t>s addressed issues from last year’s nomination and demonstrates outstanding values.</w:t>
            </w:r>
          </w:p>
        </w:tc>
      </w:tr>
      <w:tr w:rsidR="00225011" w:rsidRPr="00C671D7" w14:paraId="0F5CD034" w14:textId="77777777" w:rsidTr="00283B2A">
        <w:trPr>
          <w:trHeight w:val="1361"/>
        </w:trPr>
        <w:tc>
          <w:tcPr>
            <w:tcW w:w="1843" w:type="dxa"/>
            <w:tcBorders>
              <w:top w:val="single" w:sz="4" w:space="0" w:color="auto"/>
              <w:left w:val="single" w:sz="4" w:space="0" w:color="auto"/>
              <w:bottom w:val="single" w:sz="4" w:space="0" w:color="auto"/>
              <w:right w:val="single" w:sz="4" w:space="0" w:color="auto"/>
            </w:tcBorders>
          </w:tcPr>
          <w:p w14:paraId="26A6A116" w14:textId="3F697DC5" w:rsidR="00225011" w:rsidRPr="003F7A45" w:rsidRDefault="00225011" w:rsidP="00225011">
            <w:pPr>
              <w:pStyle w:val="Default"/>
              <w:spacing w:before="120" w:after="120"/>
              <w:rPr>
                <w:rFonts w:asciiTheme="minorHAnsi" w:hAnsiTheme="minorHAnsi" w:cstheme="minorHAnsi"/>
                <w:sz w:val="22"/>
                <w:szCs w:val="22"/>
              </w:rPr>
            </w:pPr>
            <w:r w:rsidRPr="003F7A45">
              <w:rPr>
                <w:rFonts w:asciiTheme="minorHAnsi" w:hAnsiTheme="minorHAnsi" w:cstheme="minorHAnsi"/>
                <w:sz w:val="22"/>
                <w:szCs w:val="22"/>
              </w:rPr>
              <w:t>Papunya (Year 1)</w:t>
            </w:r>
          </w:p>
        </w:tc>
        <w:tc>
          <w:tcPr>
            <w:tcW w:w="5103" w:type="dxa"/>
            <w:tcBorders>
              <w:top w:val="single" w:sz="4" w:space="0" w:color="auto"/>
              <w:left w:val="single" w:sz="4" w:space="0" w:color="auto"/>
              <w:bottom w:val="single" w:sz="4" w:space="0" w:color="auto"/>
              <w:right w:val="single" w:sz="4" w:space="0" w:color="auto"/>
            </w:tcBorders>
          </w:tcPr>
          <w:p w14:paraId="617E91E5" w14:textId="4F541C91" w:rsidR="00225011" w:rsidRPr="00EC0859" w:rsidRDefault="001234AA" w:rsidP="00225011">
            <w:pPr>
              <w:pStyle w:val="Default"/>
              <w:spacing w:before="120" w:after="120"/>
              <w:rPr>
                <w:rFonts w:eastAsia="Times New Roman"/>
                <w:sz w:val="22"/>
                <w:szCs w:val="22"/>
                <w:lang w:eastAsia="en-US"/>
              </w:rPr>
            </w:pPr>
            <w:r w:rsidRPr="00EC0859">
              <w:rPr>
                <w:rFonts w:asciiTheme="minorHAnsi" w:hAnsiTheme="minorHAnsi" w:cstheme="minorHAnsi"/>
                <w:color w:val="auto"/>
                <w:sz w:val="22"/>
                <w:szCs w:val="22"/>
              </w:rPr>
              <w:t>Papunya</w:t>
            </w:r>
            <w:r w:rsidRPr="00EC0859">
              <w:rPr>
                <w:rFonts w:eastAsia="Times New Roman"/>
                <w:sz w:val="22"/>
                <w:szCs w:val="22"/>
              </w:rPr>
              <w:t xml:space="preserve"> supported the growth of the Papuyna Tula Artists cooperative (Australia's first Aboriginal arts company and foreshadowed the federal government shift in Indigenous policies from assimilation to self-determination), and the Waumpi Band (first to gain acclaim singing in an Indigenous language).</w:t>
            </w:r>
          </w:p>
        </w:tc>
        <w:tc>
          <w:tcPr>
            <w:tcW w:w="1985" w:type="dxa"/>
            <w:tcBorders>
              <w:top w:val="single" w:sz="4" w:space="0" w:color="auto"/>
              <w:left w:val="single" w:sz="4" w:space="0" w:color="auto"/>
              <w:bottom w:val="single" w:sz="4" w:space="0" w:color="auto"/>
              <w:right w:val="single" w:sz="4" w:space="0" w:color="auto"/>
            </w:tcBorders>
          </w:tcPr>
          <w:p w14:paraId="4FAFF447" w14:textId="0D3BC4B6" w:rsidR="00225011" w:rsidRPr="00514C1C" w:rsidRDefault="003C65A2" w:rsidP="00225011">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30 June 202</w:t>
            </w:r>
            <w:r w:rsidR="0008558D" w:rsidRPr="00514C1C">
              <w:rPr>
                <w:rFonts w:asciiTheme="minorHAnsi" w:hAnsiTheme="minorHAnsi" w:cstheme="minorHAnsi"/>
                <w:color w:val="auto"/>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2C3B2BD3" w14:textId="51B72928" w:rsidR="00225011" w:rsidRPr="00514C1C" w:rsidRDefault="00225011" w:rsidP="00225011">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Indigenous</w:t>
            </w:r>
          </w:p>
        </w:tc>
        <w:tc>
          <w:tcPr>
            <w:tcW w:w="3543" w:type="dxa"/>
            <w:tcBorders>
              <w:top w:val="single" w:sz="4" w:space="0" w:color="auto"/>
              <w:left w:val="single" w:sz="4" w:space="0" w:color="auto"/>
              <w:bottom w:val="single" w:sz="4" w:space="0" w:color="auto"/>
              <w:right w:val="single" w:sz="4" w:space="0" w:color="auto"/>
            </w:tcBorders>
          </w:tcPr>
          <w:p w14:paraId="750D03EF" w14:textId="449E3DF0" w:rsidR="00225011" w:rsidRPr="00514C1C" w:rsidRDefault="00FC64F7" w:rsidP="00225011">
            <w:pPr>
              <w:pStyle w:val="Default"/>
              <w:spacing w:before="120" w:after="120"/>
              <w:rPr>
                <w:rFonts w:asciiTheme="minorHAnsi" w:hAnsiTheme="minorHAnsi" w:cstheme="minorHAnsi"/>
                <w:sz w:val="22"/>
                <w:szCs w:val="22"/>
              </w:rPr>
            </w:pPr>
            <w:r>
              <w:rPr>
                <w:rFonts w:asciiTheme="minorHAnsi" w:hAnsiTheme="minorHAnsi" w:cstheme="minorHAnsi"/>
                <w:sz w:val="22"/>
                <w:szCs w:val="22"/>
              </w:rPr>
              <w:t>The</w:t>
            </w:r>
            <w:r w:rsidR="00225011" w:rsidRPr="00514C1C">
              <w:rPr>
                <w:rFonts w:asciiTheme="minorHAnsi" w:hAnsiTheme="minorHAnsi" w:cstheme="minorHAnsi"/>
                <w:sz w:val="22"/>
                <w:szCs w:val="22"/>
              </w:rPr>
              <w:t xml:space="preserve"> place may meet one or more of the National Heritage criteria (s.324D). Strong nomination</w:t>
            </w:r>
            <w:r w:rsidR="001D48E0" w:rsidRPr="00514C1C">
              <w:rPr>
                <w:rFonts w:asciiTheme="minorHAnsi" w:hAnsiTheme="minorHAnsi" w:cstheme="minorHAnsi"/>
                <w:sz w:val="22"/>
                <w:szCs w:val="22"/>
              </w:rPr>
              <w:t xml:space="preserve"> with an Indigenous heritage theme and support from a senior Traditional owner.</w:t>
            </w:r>
          </w:p>
        </w:tc>
      </w:tr>
      <w:tr w:rsidR="00225011" w:rsidRPr="00C671D7" w14:paraId="6DD038BE" w14:textId="77777777" w:rsidTr="00283B2A">
        <w:trPr>
          <w:trHeight w:val="1361"/>
        </w:trPr>
        <w:tc>
          <w:tcPr>
            <w:tcW w:w="1843" w:type="dxa"/>
            <w:tcBorders>
              <w:top w:val="single" w:sz="4" w:space="0" w:color="auto"/>
              <w:left w:val="single" w:sz="4" w:space="0" w:color="auto"/>
              <w:bottom w:val="single" w:sz="4" w:space="0" w:color="auto"/>
              <w:right w:val="single" w:sz="4" w:space="0" w:color="auto"/>
            </w:tcBorders>
          </w:tcPr>
          <w:p w14:paraId="41ED6747" w14:textId="6632AD27" w:rsidR="00225011" w:rsidRPr="00514C1C" w:rsidRDefault="00225011" w:rsidP="00225011">
            <w:pPr>
              <w:pStyle w:val="Default"/>
              <w:spacing w:before="120" w:after="120"/>
              <w:rPr>
                <w:rFonts w:asciiTheme="minorHAnsi" w:hAnsiTheme="minorHAnsi" w:cstheme="minorHAnsi"/>
                <w:color w:val="auto"/>
                <w:sz w:val="22"/>
                <w:szCs w:val="22"/>
              </w:rPr>
            </w:pPr>
            <w:r w:rsidRPr="003F7A45">
              <w:rPr>
                <w:rFonts w:asciiTheme="minorHAnsi" w:hAnsiTheme="minorHAnsi" w:cstheme="minorHAnsi"/>
                <w:sz w:val="22"/>
                <w:szCs w:val="22"/>
              </w:rPr>
              <w:t>Victorian Trades Hall and Literary Institute (Year 1)</w:t>
            </w:r>
          </w:p>
        </w:tc>
        <w:tc>
          <w:tcPr>
            <w:tcW w:w="5103" w:type="dxa"/>
            <w:tcBorders>
              <w:top w:val="single" w:sz="4" w:space="0" w:color="auto"/>
              <w:left w:val="single" w:sz="4" w:space="0" w:color="auto"/>
              <w:bottom w:val="single" w:sz="4" w:space="0" w:color="auto"/>
              <w:right w:val="single" w:sz="4" w:space="0" w:color="auto"/>
            </w:tcBorders>
          </w:tcPr>
          <w:p w14:paraId="4B9FF046" w14:textId="2235F906" w:rsidR="00225011" w:rsidRPr="00514C1C" w:rsidRDefault="008961FA" w:rsidP="00225011">
            <w:pPr>
              <w:pStyle w:val="Default"/>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Significant as a symbol of the importance of organised labour within Australian society, and as an outstanding example of a Trades Hall. It is a highly intact demonstration of the operation of trades unions and the trades councils.</w:t>
            </w:r>
          </w:p>
        </w:tc>
        <w:tc>
          <w:tcPr>
            <w:tcW w:w="1985" w:type="dxa"/>
            <w:tcBorders>
              <w:top w:val="single" w:sz="4" w:space="0" w:color="auto"/>
              <w:left w:val="single" w:sz="4" w:space="0" w:color="auto"/>
              <w:bottom w:val="single" w:sz="4" w:space="0" w:color="auto"/>
              <w:right w:val="single" w:sz="4" w:space="0" w:color="auto"/>
            </w:tcBorders>
          </w:tcPr>
          <w:p w14:paraId="51D19355" w14:textId="26823A6E" w:rsidR="00225011" w:rsidRPr="00514C1C" w:rsidRDefault="00225011" w:rsidP="00225011">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30 June 202</w:t>
            </w:r>
            <w:r w:rsidR="0008558D" w:rsidRPr="00514C1C">
              <w:rPr>
                <w:rFonts w:asciiTheme="minorHAnsi" w:hAnsiTheme="minorHAnsi" w:cstheme="minorHAnsi"/>
                <w:color w:val="auto"/>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700DFEEA" w14:textId="1C1D0CD2" w:rsidR="00225011" w:rsidRPr="00514C1C" w:rsidRDefault="00225011" w:rsidP="00225011">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Historic</w:t>
            </w:r>
          </w:p>
        </w:tc>
        <w:tc>
          <w:tcPr>
            <w:tcW w:w="3543" w:type="dxa"/>
            <w:tcBorders>
              <w:top w:val="single" w:sz="4" w:space="0" w:color="auto"/>
              <w:left w:val="single" w:sz="4" w:space="0" w:color="auto"/>
              <w:bottom w:val="single" w:sz="4" w:space="0" w:color="auto"/>
              <w:right w:val="single" w:sz="4" w:space="0" w:color="auto"/>
            </w:tcBorders>
          </w:tcPr>
          <w:p w14:paraId="63F94B72" w14:textId="7D05AEFD" w:rsidR="00225011" w:rsidRPr="00514C1C" w:rsidRDefault="00EC0859" w:rsidP="00225011">
            <w:pPr>
              <w:pStyle w:val="Default"/>
              <w:spacing w:before="120" w:after="120"/>
              <w:rPr>
                <w:rFonts w:asciiTheme="minorHAnsi" w:hAnsiTheme="minorHAnsi" w:cstheme="minorHAnsi"/>
                <w:color w:val="auto"/>
                <w:sz w:val="22"/>
                <w:szCs w:val="22"/>
              </w:rPr>
            </w:pPr>
            <w:r>
              <w:rPr>
                <w:rFonts w:asciiTheme="minorHAnsi" w:hAnsiTheme="minorHAnsi" w:cstheme="minorHAnsi"/>
                <w:sz w:val="22"/>
                <w:szCs w:val="22"/>
              </w:rPr>
              <w:t>T</w:t>
            </w:r>
            <w:r w:rsidR="00225011" w:rsidRPr="00514C1C">
              <w:rPr>
                <w:rFonts w:asciiTheme="minorHAnsi" w:hAnsiTheme="minorHAnsi" w:cstheme="minorHAnsi"/>
                <w:sz w:val="22"/>
                <w:szCs w:val="22"/>
              </w:rPr>
              <w:t>he place may meet one or more of the National Heritage criteria (s.324D). Strong nomination. Currently an underrepresented theme on NHL.</w:t>
            </w:r>
          </w:p>
        </w:tc>
      </w:tr>
    </w:tbl>
    <w:p w14:paraId="07BDCB1E" w14:textId="77777777" w:rsidR="00BB25C0" w:rsidRPr="00BB25C0" w:rsidRDefault="00BB25C0" w:rsidP="003D64D1"/>
    <w:sectPr w:rsidR="00BB25C0" w:rsidRPr="00BB25C0" w:rsidSect="004274A8">
      <w:headerReference w:type="even" r:id="rId12"/>
      <w:footerReference w:type="default" r:id="rId13"/>
      <w:pgSz w:w="16838" w:h="11906" w:orient="landscape"/>
      <w:pgMar w:top="709" w:right="1387" w:bottom="568" w:left="567"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63B4" w14:textId="77777777" w:rsidR="003770DD" w:rsidRDefault="003770DD">
      <w:pPr>
        <w:spacing w:after="0" w:line="240" w:lineRule="auto"/>
      </w:pPr>
      <w:r>
        <w:separator/>
      </w:r>
    </w:p>
  </w:endnote>
  <w:endnote w:type="continuationSeparator" w:id="0">
    <w:p w14:paraId="52E8C275" w14:textId="77777777" w:rsidR="003770DD" w:rsidRDefault="0037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54024"/>
      <w:docPartObj>
        <w:docPartGallery w:val="Page Numbers (Bottom of Page)"/>
        <w:docPartUnique/>
      </w:docPartObj>
    </w:sdtPr>
    <w:sdtEndPr/>
    <w:sdtContent>
      <w:p w14:paraId="07BDCB20" w14:textId="77777777" w:rsidR="006D1A83" w:rsidRDefault="00A06FD8">
        <w:pPr>
          <w:pStyle w:val="Footer"/>
          <w:jc w:val="center"/>
        </w:pPr>
        <w:r>
          <w:fldChar w:fldCharType="begin"/>
        </w:r>
        <w:r>
          <w:instrText xml:space="preserve"> PAGE   \* MERGEFORMAT </w:instrText>
        </w:r>
        <w:r>
          <w:fldChar w:fldCharType="separate"/>
        </w:r>
        <w:r w:rsidR="003B299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4329" w14:textId="77777777" w:rsidR="003770DD" w:rsidRDefault="003770DD">
      <w:pPr>
        <w:spacing w:after="0" w:line="240" w:lineRule="auto"/>
      </w:pPr>
      <w:r>
        <w:separator/>
      </w:r>
    </w:p>
  </w:footnote>
  <w:footnote w:type="continuationSeparator" w:id="0">
    <w:p w14:paraId="0C251F1E" w14:textId="77777777" w:rsidR="003770DD" w:rsidRDefault="0037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CB1F" w14:textId="4C3C982F" w:rsidR="006D1A83" w:rsidRDefault="00A06FD8" w:rsidP="00E45765">
    <w:pPr>
      <w:pStyle w:val="Classification"/>
    </w:pPr>
    <w:r>
      <w:fldChar w:fldCharType="begin"/>
    </w:r>
    <w:r w:rsidR="00D528A3">
      <w:instrText xml:space="preserve"> DOCPROPERTY SecurityClassification \* MERGEFORMAT </w:instrText>
    </w:r>
    <w:r>
      <w:fldChar w:fldCharType="separate"/>
    </w:r>
    <w:r w:rsidR="00F53E8F" w:rsidRPr="00F53E8F">
      <w:rPr>
        <w:b/>
        <w:bCs/>
        <w:lang w:val="en-US"/>
      </w:rPr>
      <w:t xml:space="preserve">UNCLASSIFIED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1FE859B8">
      <w:start w:val="1"/>
      <w:numFmt w:val="decimal"/>
      <w:lvlText w:val="%1."/>
      <w:lvlJc w:val="left"/>
      <w:pPr>
        <w:ind w:left="720" w:hanging="360"/>
      </w:pPr>
      <w:rPr>
        <w:rFonts w:hint="default"/>
      </w:rPr>
    </w:lvl>
    <w:lvl w:ilvl="1" w:tplc="5FFEEB48" w:tentative="1">
      <w:start w:val="1"/>
      <w:numFmt w:val="lowerLetter"/>
      <w:lvlText w:val="%2."/>
      <w:lvlJc w:val="left"/>
      <w:pPr>
        <w:ind w:left="1440" w:hanging="360"/>
      </w:pPr>
      <w:rPr>
        <w:rFonts w:hint="default"/>
      </w:rPr>
    </w:lvl>
    <w:lvl w:ilvl="2" w:tplc="CB786C1E">
      <w:start w:val="1"/>
      <w:numFmt w:val="lowerRoman"/>
      <w:lvlText w:val="%3."/>
      <w:lvlJc w:val="right"/>
      <w:pPr>
        <w:ind w:left="2160" w:hanging="180"/>
      </w:pPr>
      <w:rPr>
        <w:rFonts w:hint="default"/>
      </w:rPr>
    </w:lvl>
    <w:lvl w:ilvl="3" w:tplc="39E69846">
      <w:start w:val="1"/>
      <w:numFmt w:val="decimal"/>
      <w:lvlText w:val="%4."/>
      <w:lvlJc w:val="left"/>
      <w:pPr>
        <w:ind w:left="2880" w:hanging="360"/>
      </w:pPr>
      <w:rPr>
        <w:rFonts w:hint="default"/>
      </w:rPr>
    </w:lvl>
    <w:lvl w:ilvl="4" w:tplc="268E7448" w:tentative="1">
      <w:start w:val="1"/>
      <w:numFmt w:val="lowerLetter"/>
      <w:lvlText w:val="%5."/>
      <w:lvlJc w:val="left"/>
      <w:pPr>
        <w:ind w:left="3600" w:hanging="360"/>
      </w:pPr>
      <w:rPr>
        <w:rFonts w:hint="default"/>
      </w:rPr>
    </w:lvl>
    <w:lvl w:ilvl="5" w:tplc="7EC83280" w:tentative="1">
      <w:start w:val="1"/>
      <w:numFmt w:val="lowerRoman"/>
      <w:lvlText w:val="%6."/>
      <w:lvlJc w:val="right"/>
      <w:pPr>
        <w:ind w:left="4320" w:hanging="180"/>
      </w:pPr>
      <w:rPr>
        <w:rFonts w:hint="default"/>
      </w:rPr>
    </w:lvl>
    <w:lvl w:ilvl="6" w:tplc="A11ADE04" w:tentative="1">
      <w:start w:val="1"/>
      <w:numFmt w:val="decimal"/>
      <w:lvlText w:val="%7."/>
      <w:lvlJc w:val="left"/>
      <w:pPr>
        <w:ind w:left="5040" w:hanging="360"/>
      </w:pPr>
      <w:rPr>
        <w:rFonts w:hint="default"/>
      </w:rPr>
    </w:lvl>
    <w:lvl w:ilvl="7" w:tplc="FD32EAD4" w:tentative="1">
      <w:start w:val="1"/>
      <w:numFmt w:val="lowerLetter"/>
      <w:lvlText w:val="%8."/>
      <w:lvlJc w:val="left"/>
      <w:pPr>
        <w:ind w:left="5760" w:hanging="360"/>
      </w:pPr>
      <w:rPr>
        <w:rFonts w:hint="default"/>
      </w:rPr>
    </w:lvl>
    <w:lvl w:ilvl="8" w:tplc="845A1164"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10001ED0">
      <w:start w:val="1"/>
      <w:numFmt w:val="decimal"/>
      <w:lvlText w:val="%1."/>
      <w:lvlJc w:val="left"/>
      <w:pPr>
        <w:ind w:left="720" w:hanging="360"/>
      </w:pPr>
    </w:lvl>
    <w:lvl w:ilvl="1" w:tplc="762E5830" w:tentative="1">
      <w:start w:val="1"/>
      <w:numFmt w:val="lowerLetter"/>
      <w:lvlText w:val="%2."/>
      <w:lvlJc w:val="left"/>
      <w:pPr>
        <w:ind w:left="1440" w:hanging="360"/>
      </w:pPr>
    </w:lvl>
    <w:lvl w:ilvl="2" w:tplc="8722CE28" w:tentative="1">
      <w:start w:val="1"/>
      <w:numFmt w:val="lowerRoman"/>
      <w:lvlText w:val="%3."/>
      <w:lvlJc w:val="right"/>
      <w:pPr>
        <w:ind w:left="2160" w:hanging="180"/>
      </w:pPr>
    </w:lvl>
    <w:lvl w:ilvl="3" w:tplc="58C0156A" w:tentative="1">
      <w:start w:val="1"/>
      <w:numFmt w:val="decimal"/>
      <w:lvlText w:val="%4."/>
      <w:lvlJc w:val="left"/>
      <w:pPr>
        <w:ind w:left="2880" w:hanging="360"/>
      </w:pPr>
    </w:lvl>
    <w:lvl w:ilvl="4" w:tplc="F392DF40" w:tentative="1">
      <w:start w:val="1"/>
      <w:numFmt w:val="lowerLetter"/>
      <w:lvlText w:val="%5."/>
      <w:lvlJc w:val="left"/>
      <w:pPr>
        <w:ind w:left="3600" w:hanging="360"/>
      </w:pPr>
    </w:lvl>
    <w:lvl w:ilvl="5" w:tplc="3D9CDB22" w:tentative="1">
      <w:start w:val="1"/>
      <w:numFmt w:val="lowerRoman"/>
      <w:lvlText w:val="%6."/>
      <w:lvlJc w:val="right"/>
      <w:pPr>
        <w:ind w:left="4320" w:hanging="180"/>
      </w:pPr>
    </w:lvl>
    <w:lvl w:ilvl="6" w:tplc="4CEEAFEC" w:tentative="1">
      <w:start w:val="1"/>
      <w:numFmt w:val="decimal"/>
      <w:lvlText w:val="%7."/>
      <w:lvlJc w:val="left"/>
      <w:pPr>
        <w:ind w:left="5040" w:hanging="360"/>
      </w:pPr>
    </w:lvl>
    <w:lvl w:ilvl="7" w:tplc="687E2830" w:tentative="1">
      <w:start w:val="1"/>
      <w:numFmt w:val="lowerLetter"/>
      <w:lvlText w:val="%8."/>
      <w:lvlJc w:val="left"/>
      <w:pPr>
        <w:ind w:left="5760" w:hanging="360"/>
      </w:pPr>
    </w:lvl>
    <w:lvl w:ilvl="8" w:tplc="307A1BA2"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EF8A01D4">
      <w:start w:val="1"/>
      <w:numFmt w:val="bullet"/>
      <w:lvlText w:val=""/>
      <w:lvlJc w:val="left"/>
      <w:pPr>
        <w:ind w:left="720" w:hanging="360"/>
      </w:pPr>
      <w:rPr>
        <w:rFonts w:ascii="Symbol" w:hAnsi="Symbol" w:hint="default"/>
      </w:rPr>
    </w:lvl>
    <w:lvl w:ilvl="1" w:tplc="784EB4FC">
      <w:start w:val="1"/>
      <w:numFmt w:val="bullet"/>
      <w:lvlText w:val="o"/>
      <w:lvlJc w:val="left"/>
      <w:pPr>
        <w:ind w:left="1440" w:hanging="360"/>
      </w:pPr>
      <w:rPr>
        <w:rFonts w:ascii="Courier New" w:hAnsi="Courier New" w:cs="Courier New" w:hint="default"/>
      </w:rPr>
    </w:lvl>
    <w:lvl w:ilvl="2" w:tplc="99DE8504" w:tentative="1">
      <w:start w:val="1"/>
      <w:numFmt w:val="bullet"/>
      <w:lvlText w:val=""/>
      <w:lvlJc w:val="left"/>
      <w:pPr>
        <w:ind w:left="2160" w:hanging="360"/>
      </w:pPr>
      <w:rPr>
        <w:rFonts w:ascii="Wingdings" w:hAnsi="Wingdings" w:hint="default"/>
      </w:rPr>
    </w:lvl>
    <w:lvl w:ilvl="3" w:tplc="7716F4D4" w:tentative="1">
      <w:start w:val="1"/>
      <w:numFmt w:val="bullet"/>
      <w:lvlText w:val=""/>
      <w:lvlJc w:val="left"/>
      <w:pPr>
        <w:ind w:left="2880" w:hanging="360"/>
      </w:pPr>
      <w:rPr>
        <w:rFonts w:ascii="Symbol" w:hAnsi="Symbol" w:hint="default"/>
      </w:rPr>
    </w:lvl>
    <w:lvl w:ilvl="4" w:tplc="F4422D14" w:tentative="1">
      <w:start w:val="1"/>
      <w:numFmt w:val="bullet"/>
      <w:lvlText w:val="o"/>
      <w:lvlJc w:val="left"/>
      <w:pPr>
        <w:ind w:left="3600" w:hanging="360"/>
      </w:pPr>
      <w:rPr>
        <w:rFonts w:ascii="Courier New" w:hAnsi="Courier New" w:cs="Courier New" w:hint="default"/>
      </w:rPr>
    </w:lvl>
    <w:lvl w:ilvl="5" w:tplc="CF2451B6" w:tentative="1">
      <w:start w:val="1"/>
      <w:numFmt w:val="bullet"/>
      <w:lvlText w:val=""/>
      <w:lvlJc w:val="left"/>
      <w:pPr>
        <w:ind w:left="4320" w:hanging="360"/>
      </w:pPr>
      <w:rPr>
        <w:rFonts w:ascii="Wingdings" w:hAnsi="Wingdings" w:hint="default"/>
      </w:rPr>
    </w:lvl>
    <w:lvl w:ilvl="6" w:tplc="09F689E2" w:tentative="1">
      <w:start w:val="1"/>
      <w:numFmt w:val="bullet"/>
      <w:lvlText w:val=""/>
      <w:lvlJc w:val="left"/>
      <w:pPr>
        <w:ind w:left="5040" w:hanging="360"/>
      </w:pPr>
      <w:rPr>
        <w:rFonts w:ascii="Symbol" w:hAnsi="Symbol" w:hint="default"/>
      </w:rPr>
    </w:lvl>
    <w:lvl w:ilvl="7" w:tplc="079A2394" w:tentative="1">
      <w:start w:val="1"/>
      <w:numFmt w:val="bullet"/>
      <w:lvlText w:val="o"/>
      <w:lvlJc w:val="left"/>
      <w:pPr>
        <w:ind w:left="5760" w:hanging="360"/>
      </w:pPr>
      <w:rPr>
        <w:rFonts w:ascii="Courier New" w:hAnsi="Courier New" w:cs="Courier New" w:hint="default"/>
      </w:rPr>
    </w:lvl>
    <w:lvl w:ilvl="8" w:tplc="4D80A22C"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ED9105B"/>
    <w:multiLevelType w:val="hybridMultilevel"/>
    <w:tmpl w:val="A8FAEAC6"/>
    <w:lvl w:ilvl="0" w:tplc="3FB0D82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F745BC2"/>
    <w:multiLevelType w:val="multilevel"/>
    <w:tmpl w:val="E5E89F92"/>
    <w:numStyleLink w:val="BulletList"/>
  </w:abstractNum>
  <w:abstractNum w:abstractNumId="20" w15:restartNumberingAfterBreak="0">
    <w:nsid w:val="29253B4A"/>
    <w:multiLevelType w:val="multilevel"/>
    <w:tmpl w:val="E898CC72"/>
    <w:numStyleLink w:val="KeyPoints"/>
  </w:abstractNum>
  <w:abstractNum w:abstractNumId="21" w15:restartNumberingAfterBreak="0">
    <w:nsid w:val="2C1B4F6C"/>
    <w:multiLevelType w:val="multilevel"/>
    <w:tmpl w:val="E898CC72"/>
    <w:numStyleLink w:val="KeyPoints"/>
  </w:abstractNum>
  <w:abstractNum w:abstractNumId="22"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816F9C"/>
    <w:multiLevelType w:val="multilevel"/>
    <w:tmpl w:val="E5E89F92"/>
    <w:numStyleLink w:val="BulletList"/>
  </w:abstractNum>
  <w:abstractNum w:abstractNumId="26" w15:restartNumberingAfterBreak="0">
    <w:nsid w:val="3B351B82"/>
    <w:multiLevelType w:val="multilevel"/>
    <w:tmpl w:val="E5E89F92"/>
    <w:numStyleLink w:val="BulletList"/>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51A44175"/>
    <w:multiLevelType w:val="multilevel"/>
    <w:tmpl w:val="E5E89F92"/>
    <w:numStyleLink w:val="BulletList"/>
  </w:abstractNum>
  <w:abstractNum w:abstractNumId="30" w15:restartNumberingAfterBreak="0">
    <w:nsid w:val="59683F9E"/>
    <w:multiLevelType w:val="hybridMultilevel"/>
    <w:tmpl w:val="AA84FFF6"/>
    <w:lvl w:ilvl="0" w:tplc="9528C4C2">
      <w:start w:val="1"/>
      <w:numFmt w:val="decimal"/>
      <w:lvlText w:val="%1."/>
      <w:lvlJc w:val="left"/>
      <w:pPr>
        <w:ind w:left="720" w:hanging="360"/>
      </w:pPr>
    </w:lvl>
    <w:lvl w:ilvl="1" w:tplc="EEEC9862" w:tentative="1">
      <w:start w:val="1"/>
      <w:numFmt w:val="lowerLetter"/>
      <w:lvlText w:val="%2."/>
      <w:lvlJc w:val="left"/>
      <w:pPr>
        <w:ind w:left="1440" w:hanging="360"/>
      </w:pPr>
    </w:lvl>
    <w:lvl w:ilvl="2" w:tplc="7CBA754E" w:tentative="1">
      <w:start w:val="1"/>
      <w:numFmt w:val="lowerRoman"/>
      <w:lvlText w:val="%3."/>
      <w:lvlJc w:val="right"/>
      <w:pPr>
        <w:ind w:left="2160" w:hanging="180"/>
      </w:pPr>
    </w:lvl>
    <w:lvl w:ilvl="3" w:tplc="D6B436C0" w:tentative="1">
      <w:start w:val="1"/>
      <w:numFmt w:val="decimal"/>
      <w:lvlText w:val="%4."/>
      <w:lvlJc w:val="left"/>
      <w:pPr>
        <w:ind w:left="2880" w:hanging="360"/>
      </w:pPr>
    </w:lvl>
    <w:lvl w:ilvl="4" w:tplc="ED6E3A44" w:tentative="1">
      <w:start w:val="1"/>
      <w:numFmt w:val="lowerLetter"/>
      <w:lvlText w:val="%5."/>
      <w:lvlJc w:val="left"/>
      <w:pPr>
        <w:ind w:left="3600" w:hanging="360"/>
      </w:pPr>
    </w:lvl>
    <w:lvl w:ilvl="5" w:tplc="BEDEE7EC" w:tentative="1">
      <w:start w:val="1"/>
      <w:numFmt w:val="lowerRoman"/>
      <w:lvlText w:val="%6."/>
      <w:lvlJc w:val="right"/>
      <w:pPr>
        <w:ind w:left="4320" w:hanging="180"/>
      </w:pPr>
    </w:lvl>
    <w:lvl w:ilvl="6" w:tplc="F6F6C15A" w:tentative="1">
      <w:start w:val="1"/>
      <w:numFmt w:val="decimal"/>
      <w:lvlText w:val="%7."/>
      <w:lvlJc w:val="left"/>
      <w:pPr>
        <w:ind w:left="5040" w:hanging="360"/>
      </w:pPr>
    </w:lvl>
    <w:lvl w:ilvl="7" w:tplc="4F4ECE92" w:tentative="1">
      <w:start w:val="1"/>
      <w:numFmt w:val="lowerLetter"/>
      <w:lvlText w:val="%8."/>
      <w:lvlJc w:val="left"/>
      <w:pPr>
        <w:ind w:left="5760" w:hanging="360"/>
      </w:pPr>
    </w:lvl>
    <w:lvl w:ilvl="8" w:tplc="490CA828"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9B0C83DE">
      <w:start w:val="1"/>
      <w:numFmt w:val="decimal"/>
      <w:lvlText w:val="%1."/>
      <w:lvlJc w:val="left"/>
      <w:pPr>
        <w:ind w:left="720" w:hanging="360"/>
      </w:pPr>
    </w:lvl>
    <w:lvl w:ilvl="1" w:tplc="46DCD91C">
      <w:start w:val="1"/>
      <w:numFmt w:val="lowerLetter"/>
      <w:lvlText w:val="%2."/>
      <w:lvlJc w:val="left"/>
      <w:pPr>
        <w:ind w:left="1440" w:hanging="360"/>
      </w:pPr>
    </w:lvl>
    <w:lvl w:ilvl="2" w:tplc="8DA0DC22">
      <w:start w:val="1"/>
      <w:numFmt w:val="lowerRoman"/>
      <w:lvlText w:val="%3."/>
      <w:lvlJc w:val="right"/>
      <w:pPr>
        <w:ind w:left="2160" w:hanging="180"/>
      </w:pPr>
    </w:lvl>
    <w:lvl w:ilvl="3" w:tplc="8A52E52A" w:tentative="1">
      <w:start w:val="1"/>
      <w:numFmt w:val="decimal"/>
      <w:lvlText w:val="%4."/>
      <w:lvlJc w:val="left"/>
      <w:pPr>
        <w:ind w:left="2880" w:hanging="360"/>
      </w:pPr>
    </w:lvl>
    <w:lvl w:ilvl="4" w:tplc="4232C7B2" w:tentative="1">
      <w:start w:val="1"/>
      <w:numFmt w:val="lowerLetter"/>
      <w:lvlText w:val="%5."/>
      <w:lvlJc w:val="left"/>
      <w:pPr>
        <w:ind w:left="3600" w:hanging="360"/>
      </w:pPr>
    </w:lvl>
    <w:lvl w:ilvl="5" w:tplc="703E7D8A" w:tentative="1">
      <w:start w:val="1"/>
      <w:numFmt w:val="lowerRoman"/>
      <w:lvlText w:val="%6."/>
      <w:lvlJc w:val="right"/>
      <w:pPr>
        <w:ind w:left="4320" w:hanging="180"/>
      </w:pPr>
    </w:lvl>
    <w:lvl w:ilvl="6" w:tplc="9AFAFA36" w:tentative="1">
      <w:start w:val="1"/>
      <w:numFmt w:val="decimal"/>
      <w:lvlText w:val="%7."/>
      <w:lvlJc w:val="left"/>
      <w:pPr>
        <w:ind w:left="5040" w:hanging="360"/>
      </w:pPr>
    </w:lvl>
    <w:lvl w:ilvl="7" w:tplc="96FE1E78" w:tentative="1">
      <w:start w:val="1"/>
      <w:numFmt w:val="lowerLetter"/>
      <w:lvlText w:val="%8."/>
      <w:lvlJc w:val="left"/>
      <w:pPr>
        <w:ind w:left="5760" w:hanging="360"/>
      </w:pPr>
    </w:lvl>
    <w:lvl w:ilvl="8" w:tplc="5FE66ED6"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440CF970">
      <w:start w:val="1"/>
      <w:numFmt w:val="bullet"/>
      <w:lvlText w:val=""/>
      <w:lvlJc w:val="left"/>
      <w:pPr>
        <w:ind w:left="720" w:hanging="360"/>
      </w:pPr>
      <w:rPr>
        <w:rFonts w:ascii="Symbol" w:hAnsi="Symbol" w:hint="default"/>
      </w:rPr>
    </w:lvl>
    <w:lvl w:ilvl="1" w:tplc="D714D096">
      <w:start w:val="1"/>
      <w:numFmt w:val="bullet"/>
      <w:lvlText w:val="o"/>
      <w:lvlJc w:val="left"/>
      <w:pPr>
        <w:ind w:left="1440" w:hanging="360"/>
      </w:pPr>
      <w:rPr>
        <w:rFonts w:ascii="Courier New" w:hAnsi="Courier New" w:cs="Courier New" w:hint="default"/>
      </w:rPr>
    </w:lvl>
    <w:lvl w:ilvl="2" w:tplc="87DC83CE">
      <w:start w:val="1"/>
      <w:numFmt w:val="bullet"/>
      <w:lvlText w:val=""/>
      <w:lvlJc w:val="left"/>
      <w:pPr>
        <w:ind w:left="2160" w:hanging="360"/>
      </w:pPr>
      <w:rPr>
        <w:rFonts w:ascii="Wingdings" w:hAnsi="Wingdings" w:hint="default"/>
      </w:rPr>
    </w:lvl>
    <w:lvl w:ilvl="3" w:tplc="F1140BA8" w:tentative="1">
      <w:start w:val="1"/>
      <w:numFmt w:val="bullet"/>
      <w:lvlText w:val=""/>
      <w:lvlJc w:val="left"/>
      <w:pPr>
        <w:ind w:left="2880" w:hanging="360"/>
      </w:pPr>
      <w:rPr>
        <w:rFonts w:ascii="Symbol" w:hAnsi="Symbol" w:hint="default"/>
      </w:rPr>
    </w:lvl>
    <w:lvl w:ilvl="4" w:tplc="6E121110" w:tentative="1">
      <w:start w:val="1"/>
      <w:numFmt w:val="bullet"/>
      <w:lvlText w:val="o"/>
      <w:lvlJc w:val="left"/>
      <w:pPr>
        <w:ind w:left="3600" w:hanging="360"/>
      </w:pPr>
      <w:rPr>
        <w:rFonts w:ascii="Courier New" w:hAnsi="Courier New" w:cs="Courier New" w:hint="default"/>
      </w:rPr>
    </w:lvl>
    <w:lvl w:ilvl="5" w:tplc="D5024E9C" w:tentative="1">
      <w:start w:val="1"/>
      <w:numFmt w:val="bullet"/>
      <w:lvlText w:val=""/>
      <w:lvlJc w:val="left"/>
      <w:pPr>
        <w:ind w:left="4320" w:hanging="360"/>
      </w:pPr>
      <w:rPr>
        <w:rFonts w:ascii="Wingdings" w:hAnsi="Wingdings" w:hint="default"/>
      </w:rPr>
    </w:lvl>
    <w:lvl w:ilvl="6" w:tplc="42B0E858" w:tentative="1">
      <w:start w:val="1"/>
      <w:numFmt w:val="bullet"/>
      <w:lvlText w:val=""/>
      <w:lvlJc w:val="left"/>
      <w:pPr>
        <w:ind w:left="5040" w:hanging="360"/>
      </w:pPr>
      <w:rPr>
        <w:rFonts w:ascii="Symbol" w:hAnsi="Symbol" w:hint="default"/>
      </w:rPr>
    </w:lvl>
    <w:lvl w:ilvl="7" w:tplc="1616A45E" w:tentative="1">
      <w:start w:val="1"/>
      <w:numFmt w:val="bullet"/>
      <w:lvlText w:val="o"/>
      <w:lvlJc w:val="left"/>
      <w:pPr>
        <w:ind w:left="5760" w:hanging="360"/>
      </w:pPr>
      <w:rPr>
        <w:rFonts w:ascii="Courier New" w:hAnsi="Courier New" w:cs="Courier New" w:hint="default"/>
      </w:rPr>
    </w:lvl>
    <w:lvl w:ilvl="8" w:tplc="382086F8"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B9C43A22">
      <w:start w:val="1"/>
      <w:numFmt w:val="decimal"/>
      <w:lvlText w:val="%1."/>
      <w:lvlJc w:val="left"/>
      <w:pPr>
        <w:ind w:left="720" w:hanging="360"/>
      </w:pPr>
    </w:lvl>
    <w:lvl w:ilvl="1" w:tplc="7B10A09E" w:tentative="1">
      <w:start w:val="1"/>
      <w:numFmt w:val="lowerLetter"/>
      <w:lvlText w:val="%2."/>
      <w:lvlJc w:val="left"/>
      <w:pPr>
        <w:ind w:left="1440" w:hanging="360"/>
      </w:pPr>
    </w:lvl>
    <w:lvl w:ilvl="2" w:tplc="7BEEB4C6" w:tentative="1">
      <w:start w:val="1"/>
      <w:numFmt w:val="lowerRoman"/>
      <w:lvlText w:val="%3."/>
      <w:lvlJc w:val="right"/>
      <w:pPr>
        <w:ind w:left="2160" w:hanging="180"/>
      </w:pPr>
    </w:lvl>
    <w:lvl w:ilvl="3" w:tplc="8D9AB016" w:tentative="1">
      <w:start w:val="1"/>
      <w:numFmt w:val="decimal"/>
      <w:lvlText w:val="%4."/>
      <w:lvlJc w:val="left"/>
      <w:pPr>
        <w:ind w:left="2880" w:hanging="360"/>
      </w:pPr>
    </w:lvl>
    <w:lvl w:ilvl="4" w:tplc="B5B8D502" w:tentative="1">
      <w:start w:val="1"/>
      <w:numFmt w:val="lowerLetter"/>
      <w:lvlText w:val="%5."/>
      <w:lvlJc w:val="left"/>
      <w:pPr>
        <w:ind w:left="3600" w:hanging="360"/>
      </w:pPr>
    </w:lvl>
    <w:lvl w:ilvl="5" w:tplc="5D54BD3E" w:tentative="1">
      <w:start w:val="1"/>
      <w:numFmt w:val="lowerRoman"/>
      <w:lvlText w:val="%6."/>
      <w:lvlJc w:val="right"/>
      <w:pPr>
        <w:ind w:left="4320" w:hanging="180"/>
      </w:pPr>
    </w:lvl>
    <w:lvl w:ilvl="6" w:tplc="A9860EB6" w:tentative="1">
      <w:start w:val="1"/>
      <w:numFmt w:val="decimal"/>
      <w:lvlText w:val="%7."/>
      <w:lvlJc w:val="left"/>
      <w:pPr>
        <w:ind w:left="5040" w:hanging="360"/>
      </w:pPr>
    </w:lvl>
    <w:lvl w:ilvl="7" w:tplc="BEF0A940" w:tentative="1">
      <w:start w:val="1"/>
      <w:numFmt w:val="lowerLetter"/>
      <w:lvlText w:val="%8."/>
      <w:lvlJc w:val="left"/>
      <w:pPr>
        <w:ind w:left="5760" w:hanging="360"/>
      </w:pPr>
    </w:lvl>
    <w:lvl w:ilvl="8" w:tplc="A46C6BE8"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3"/>
  </w:num>
  <w:num w:numId="17">
    <w:abstractNumId w:val="12"/>
  </w:num>
  <w:num w:numId="18">
    <w:abstractNumId w:val="32"/>
  </w:num>
  <w:num w:numId="19">
    <w:abstractNumId w:val="11"/>
  </w:num>
  <w:num w:numId="20">
    <w:abstractNumId w:val="21"/>
  </w:num>
  <w:num w:numId="21">
    <w:abstractNumId w:val="14"/>
  </w:num>
  <w:num w:numId="22">
    <w:abstractNumId w:val="20"/>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71FFE"/>
    <w:rsid w:val="00004AEE"/>
    <w:rsid w:val="00005CAA"/>
    <w:rsid w:val="00010210"/>
    <w:rsid w:val="00015ADA"/>
    <w:rsid w:val="00020C99"/>
    <w:rsid w:val="0002707B"/>
    <w:rsid w:val="0005148E"/>
    <w:rsid w:val="000637D3"/>
    <w:rsid w:val="00065FEF"/>
    <w:rsid w:val="000759E5"/>
    <w:rsid w:val="000773CB"/>
    <w:rsid w:val="00084AC6"/>
    <w:rsid w:val="0008558D"/>
    <w:rsid w:val="00091608"/>
    <w:rsid w:val="0009333C"/>
    <w:rsid w:val="0009704F"/>
    <w:rsid w:val="000A0F11"/>
    <w:rsid w:val="000A125A"/>
    <w:rsid w:val="000A57CD"/>
    <w:rsid w:val="000A7D73"/>
    <w:rsid w:val="000B3758"/>
    <w:rsid w:val="000B6BCA"/>
    <w:rsid w:val="000B7681"/>
    <w:rsid w:val="000B7B42"/>
    <w:rsid w:val="000C02B7"/>
    <w:rsid w:val="000C5342"/>
    <w:rsid w:val="000C706A"/>
    <w:rsid w:val="000D1EBC"/>
    <w:rsid w:val="000D2887"/>
    <w:rsid w:val="000D6D63"/>
    <w:rsid w:val="000E0081"/>
    <w:rsid w:val="000E07CF"/>
    <w:rsid w:val="000E1B91"/>
    <w:rsid w:val="000F4ECA"/>
    <w:rsid w:val="0010104A"/>
    <w:rsid w:val="00113CDC"/>
    <w:rsid w:val="0011498E"/>
    <w:rsid w:val="00117A45"/>
    <w:rsid w:val="001224AE"/>
    <w:rsid w:val="001234AA"/>
    <w:rsid w:val="001337D4"/>
    <w:rsid w:val="00147C12"/>
    <w:rsid w:val="001527A1"/>
    <w:rsid w:val="001530DC"/>
    <w:rsid w:val="00154989"/>
    <w:rsid w:val="001556CC"/>
    <w:rsid w:val="00155A9F"/>
    <w:rsid w:val="00160262"/>
    <w:rsid w:val="0016780A"/>
    <w:rsid w:val="00173EBF"/>
    <w:rsid w:val="001842A2"/>
    <w:rsid w:val="00187FA8"/>
    <w:rsid w:val="00192F5E"/>
    <w:rsid w:val="00197772"/>
    <w:rsid w:val="001A51C8"/>
    <w:rsid w:val="001B4CA8"/>
    <w:rsid w:val="001C2E14"/>
    <w:rsid w:val="001C4F3D"/>
    <w:rsid w:val="001C5CA8"/>
    <w:rsid w:val="001D0CDC"/>
    <w:rsid w:val="001D0DCE"/>
    <w:rsid w:val="001D1D82"/>
    <w:rsid w:val="001D2659"/>
    <w:rsid w:val="001D48E0"/>
    <w:rsid w:val="001D5D29"/>
    <w:rsid w:val="001E1182"/>
    <w:rsid w:val="00202C90"/>
    <w:rsid w:val="00203C28"/>
    <w:rsid w:val="00213DE8"/>
    <w:rsid w:val="00216118"/>
    <w:rsid w:val="002209AB"/>
    <w:rsid w:val="00225011"/>
    <w:rsid w:val="002251E3"/>
    <w:rsid w:val="00227A95"/>
    <w:rsid w:val="002473FC"/>
    <w:rsid w:val="00252E3C"/>
    <w:rsid w:val="00262198"/>
    <w:rsid w:val="002830C9"/>
    <w:rsid w:val="00283B2A"/>
    <w:rsid w:val="00285F1B"/>
    <w:rsid w:val="00292B81"/>
    <w:rsid w:val="002A1F50"/>
    <w:rsid w:val="002B18AE"/>
    <w:rsid w:val="002C1C93"/>
    <w:rsid w:val="002C2609"/>
    <w:rsid w:val="002C5066"/>
    <w:rsid w:val="002D4AAC"/>
    <w:rsid w:val="002D4C1B"/>
    <w:rsid w:val="002F045A"/>
    <w:rsid w:val="0030039D"/>
    <w:rsid w:val="0030326F"/>
    <w:rsid w:val="00306F38"/>
    <w:rsid w:val="00310701"/>
    <w:rsid w:val="00315980"/>
    <w:rsid w:val="00316F7F"/>
    <w:rsid w:val="003218E8"/>
    <w:rsid w:val="00330DCE"/>
    <w:rsid w:val="00331E11"/>
    <w:rsid w:val="00334761"/>
    <w:rsid w:val="00341DCD"/>
    <w:rsid w:val="0034563E"/>
    <w:rsid w:val="0035127D"/>
    <w:rsid w:val="003518D6"/>
    <w:rsid w:val="0035460C"/>
    <w:rsid w:val="003556BD"/>
    <w:rsid w:val="00365147"/>
    <w:rsid w:val="0037016E"/>
    <w:rsid w:val="00372908"/>
    <w:rsid w:val="003770DD"/>
    <w:rsid w:val="00383020"/>
    <w:rsid w:val="00386B4B"/>
    <w:rsid w:val="003975FD"/>
    <w:rsid w:val="003B299B"/>
    <w:rsid w:val="003B60CC"/>
    <w:rsid w:val="003C2443"/>
    <w:rsid w:val="003C5DA3"/>
    <w:rsid w:val="003C65A2"/>
    <w:rsid w:val="003D4BCD"/>
    <w:rsid w:val="003D64D1"/>
    <w:rsid w:val="003D7C32"/>
    <w:rsid w:val="003E2100"/>
    <w:rsid w:val="003F6F5B"/>
    <w:rsid w:val="003F7A45"/>
    <w:rsid w:val="0040342D"/>
    <w:rsid w:val="0041192D"/>
    <w:rsid w:val="00413EE1"/>
    <w:rsid w:val="0042128E"/>
    <w:rsid w:val="004274A8"/>
    <w:rsid w:val="004275B4"/>
    <w:rsid w:val="00432B60"/>
    <w:rsid w:val="00440698"/>
    <w:rsid w:val="004443FB"/>
    <w:rsid w:val="004540E2"/>
    <w:rsid w:val="004678A9"/>
    <w:rsid w:val="00467E47"/>
    <w:rsid w:val="004712A5"/>
    <w:rsid w:val="0047266F"/>
    <w:rsid w:val="00476D6B"/>
    <w:rsid w:val="0049141C"/>
    <w:rsid w:val="00491E35"/>
    <w:rsid w:val="00492C16"/>
    <w:rsid w:val="004A0678"/>
    <w:rsid w:val="004A48A3"/>
    <w:rsid w:val="004B0D92"/>
    <w:rsid w:val="004B0EC0"/>
    <w:rsid w:val="004B66F1"/>
    <w:rsid w:val="004C3EA0"/>
    <w:rsid w:val="004E085A"/>
    <w:rsid w:val="004F06A2"/>
    <w:rsid w:val="004F12EA"/>
    <w:rsid w:val="004F7169"/>
    <w:rsid w:val="00500D66"/>
    <w:rsid w:val="00514C1C"/>
    <w:rsid w:val="00514C8E"/>
    <w:rsid w:val="00523312"/>
    <w:rsid w:val="0052333E"/>
    <w:rsid w:val="00531DBF"/>
    <w:rsid w:val="00545759"/>
    <w:rsid w:val="00545BE0"/>
    <w:rsid w:val="00550792"/>
    <w:rsid w:val="00560640"/>
    <w:rsid w:val="00562E85"/>
    <w:rsid w:val="0056332F"/>
    <w:rsid w:val="00571FFE"/>
    <w:rsid w:val="0057396D"/>
    <w:rsid w:val="00581C39"/>
    <w:rsid w:val="005879A2"/>
    <w:rsid w:val="005903B6"/>
    <w:rsid w:val="005A0247"/>
    <w:rsid w:val="005B140D"/>
    <w:rsid w:val="005C1FEA"/>
    <w:rsid w:val="005C3495"/>
    <w:rsid w:val="005C53A9"/>
    <w:rsid w:val="005E3DFC"/>
    <w:rsid w:val="005E60AF"/>
    <w:rsid w:val="005F1DEA"/>
    <w:rsid w:val="00607FC9"/>
    <w:rsid w:val="00622FE1"/>
    <w:rsid w:val="0062521C"/>
    <w:rsid w:val="00630A2B"/>
    <w:rsid w:val="00632DC7"/>
    <w:rsid w:val="006357FB"/>
    <w:rsid w:val="006406FC"/>
    <w:rsid w:val="006510E0"/>
    <w:rsid w:val="00653E16"/>
    <w:rsid w:val="00657220"/>
    <w:rsid w:val="0066104B"/>
    <w:rsid w:val="006655EE"/>
    <w:rsid w:val="00667C10"/>
    <w:rsid w:val="00667EF4"/>
    <w:rsid w:val="006760A1"/>
    <w:rsid w:val="00676FCA"/>
    <w:rsid w:val="00677177"/>
    <w:rsid w:val="006826FE"/>
    <w:rsid w:val="00683D27"/>
    <w:rsid w:val="0068612E"/>
    <w:rsid w:val="00687C92"/>
    <w:rsid w:val="00693700"/>
    <w:rsid w:val="0069534E"/>
    <w:rsid w:val="0069669C"/>
    <w:rsid w:val="006A1200"/>
    <w:rsid w:val="006A4F4E"/>
    <w:rsid w:val="006B100D"/>
    <w:rsid w:val="006B14DB"/>
    <w:rsid w:val="006B21C4"/>
    <w:rsid w:val="006C4A1A"/>
    <w:rsid w:val="006C6D66"/>
    <w:rsid w:val="006D0393"/>
    <w:rsid w:val="006D1A83"/>
    <w:rsid w:val="006D6A83"/>
    <w:rsid w:val="006E1CFE"/>
    <w:rsid w:val="006E1D7E"/>
    <w:rsid w:val="006F10C4"/>
    <w:rsid w:val="006F4216"/>
    <w:rsid w:val="006F5603"/>
    <w:rsid w:val="00701400"/>
    <w:rsid w:val="007037CF"/>
    <w:rsid w:val="007167C0"/>
    <w:rsid w:val="00720481"/>
    <w:rsid w:val="00733193"/>
    <w:rsid w:val="0075732A"/>
    <w:rsid w:val="00757682"/>
    <w:rsid w:val="00760262"/>
    <w:rsid w:val="0076310C"/>
    <w:rsid w:val="0076744F"/>
    <w:rsid w:val="00767BCE"/>
    <w:rsid w:val="007707DE"/>
    <w:rsid w:val="00770B5D"/>
    <w:rsid w:val="007752F1"/>
    <w:rsid w:val="00776768"/>
    <w:rsid w:val="00796A34"/>
    <w:rsid w:val="007A2573"/>
    <w:rsid w:val="007A37DC"/>
    <w:rsid w:val="007A43CF"/>
    <w:rsid w:val="007B106C"/>
    <w:rsid w:val="007B1A4E"/>
    <w:rsid w:val="007B3D05"/>
    <w:rsid w:val="007D14B4"/>
    <w:rsid w:val="007D5DB2"/>
    <w:rsid w:val="007D78D0"/>
    <w:rsid w:val="007E1D27"/>
    <w:rsid w:val="007E24F6"/>
    <w:rsid w:val="007F3068"/>
    <w:rsid w:val="007F3B32"/>
    <w:rsid w:val="00800F64"/>
    <w:rsid w:val="00802F0B"/>
    <w:rsid w:val="00810A67"/>
    <w:rsid w:val="00825765"/>
    <w:rsid w:val="00833CF7"/>
    <w:rsid w:val="00835F92"/>
    <w:rsid w:val="00842708"/>
    <w:rsid w:val="00842E86"/>
    <w:rsid w:val="00843CC3"/>
    <w:rsid w:val="00845601"/>
    <w:rsid w:val="00845AF7"/>
    <w:rsid w:val="00855C5C"/>
    <w:rsid w:val="0087018C"/>
    <w:rsid w:val="008923FD"/>
    <w:rsid w:val="008961FA"/>
    <w:rsid w:val="008A3C96"/>
    <w:rsid w:val="008B4019"/>
    <w:rsid w:val="008B65C9"/>
    <w:rsid w:val="008C2D4A"/>
    <w:rsid w:val="008D3900"/>
    <w:rsid w:val="008D6E1D"/>
    <w:rsid w:val="008F0EE5"/>
    <w:rsid w:val="008F39B4"/>
    <w:rsid w:val="008F4162"/>
    <w:rsid w:val="00903E02"/>
    <w:rsid w:val="00913175"/>
    <w:rsid w:val="00915A03"/>
    <w:rsid w:val="00916EDB"/>
    <w:rsid w:val="00921E3F"/>
    <w:rsid w:val="009242EF"/>
    <w:rsid w:val="00932291"/>
    <w:rsid w:val="0093408E"/>
    <w:rsid w:val="009350B7"/>
    <w:rsid w:val="00940AA3"/>
    <w:rsid w:val="00942CF4"/>
    <w:rsid w:val="00952DDF"/>
    <w:rsid w:val="0096289B"/>
    <w:rsid w:val="00963CB1"/>
    <w:rsid w:val="00974452"/>
    <w:rsid w:val="009777BF"/>
    <w:rsid w:val="009B38BE"/>
    <w:rsid w:val="009C3D0F"/>
    <w:rsid w:val="009F35E2"/>
    <w:rsid w:val="009F65F9"/>
    <w:rsid w:val="009F68BA"/>
    <w:rsid w:val="00A06277"/>
    <w:rsid w:val="00A06FD8"/>
    <w:rsid w:val="00A079DC"/>
    <w:rsid w:val="00A111C2"/>
    <w:rsid w:val="00A220A0"/>
    <w:rsid w:val="00A338E7"/>
    <w:rsid w:val="00A35CAA"/>
    <w:rsid w:val="00A36E7F"/>
    <w:rsid w:val="00A41B83"/>
    <w:rsid w:val="00A41E65"/>
    <w:rsid w:val="00A43E0A"/>
    <w:rsid w:val="00A47420"/>
    <w:rsid w:val="00A50083"/>
    <w:rsid w:val="00A55F5B"/>
    <w:rsid w:val="00A60185"/>
    <w:rsid w:val="00A63C81"/>
    <w:rsid w:val="00A661EA"/>
    <w:rsid w:val="00A830E5"/>
    <w:rsid w:val="00A87135"/>
    <w:rsid w:val="00A93280"/>
    <w:rsid w:val="00A9408D"/>
    <w:rsid w:val="00AA2548"/>
    <w:rsid w:val="00AA58C4"/>
    <w:rsid w:val="00AB11C8"/>
    <w:rsid w:val="00AC08A8"/>
    <w:rsid w:val="00AD56C8"/>
    <w:rsid w:val="00AD58F2"/>
    <w:rsid w:val="00AD6F6F"/>
    <w:rsid w:val="00B031BB"/>
    <w:rsid w:val="00B0529F"/>
    <w:rsid w:val="00B1418B"/>
    <w:rsid w:val="00B21195"/>
    <w:rsid w:val="00B24B22"/>
    <w:rsid w:val="00B25310"/>
    <w:rsid w:val="00B32F8F"/>
    <w:rsid w:val="00B54DE9"/>
    <w:rsid w:val="00B553EC"/>
    <w:rsid w:val="00B56BE6"/>
    <w:rsid w:val="00B7039F"/>
    <w:rsid w:val="00B76E27"/>
    <w:rsid w:val="00B815BA"/>
    <w:rsid w:val="00B93DD0"/>
    <w:rsid w:val="00B97732"/>
    <w:rsid w:val="00BA65A8"/>
    <w:rsid w:val="00BA6D19"/>
    <w:rsid w:val="00BA7461"/>
    <w:rsid w:val="00BA7DA9"/>
    <w:rsid w:val="00BB25C0"/>
    <w:rsid w:val="00BB7C56"/>
    <w:rsid w:val="00BC4215"/>
    <w:rsid w:val="00BD1A6F"/>
    <w:rsid w:val="00BD26AB"/>
    <w:rsid w:val="00BE64AB"/>
    <w:rsid w:val="00BE6D3C"/>
    <w:rsid w:val="00BE7852"/>
    <w:rsid w:val="00BF7CEE"/>
    <w:rsid w:val="00C03880"/>
    <w:rsid w:val="00C135CF"/>
    <w:rsid w:val="00C2683F"/>
    <w:rsid w:val="00C3184D"/>
    <w:rsid w:val="00C4714E"/>
    <w:rsid w:val="00C5308C"/>
    <w:rsid w:val="00C5504F"/>
    <w:rsid w:val="00C63376"/>
    <w:rsid w:val="00C671D7"/>
    <w:rsid w:val="00C74F97"/>
    <w:rsid w:val="00C755F8"/>
    <w:rsid w:val="00C8276E"/>
    <w:rsid w:val="00C842AC"/>
    <w:rsid w:val="00CA0723"/>
    <w:rsid w:val="00CB1690"/>
    <w:rsid w:val="00CB4D4F"/>
    <w:rsid w:val="00CC4365"/>
    <w:rsid w:val="00CC6D33"/>
    <w:rsid w:val="00CD11B0"/>
    <w:rsid w:val="00CE71C2"/>
    <w:rsid w:val="00CF0DE6"/>
    <w:rsid w:val="00CF42D5"/>
    <w:rsid w:val="00CF4D80"/>
    <w:rsid w:val="00CF4EDA"/>
    <w:rsid w:val="00D021CB"/>
    <w:rsid w:val="00D10F1A"/>
    <w:rsid w:val="00D116F8"/>
    <w:rsid w:val="00D17596"/>
    <w:rsid w:val="00D26D3A"/>
    <w:rsid w:val="00D318EB"/>
    <w:rsid w:val="00D45EE3"/>
    <w:rsid w:val="00D50618"/>
    <w:rsid w:val="00D509E9"/>
    <w:rsid w:val="00D528A3"/>
    <w:rsid w:val="00D53B1C"/>
    <w:rsid w:val="00D54031"/>
    <w:rsid w:val="00D56888"/>
    <w:rsid w:val="00D962DA"/>
    <w:rsid w:val="00DA1B12"/>
    <w:rsid w:val="00DA54C9"/>
    <w:rsid w:val="00DA6739"/>
    <w:rsid w:val="00DA6CAE"/>
    <w:rsid w:val="00DB1A9E"/>
    <w:rsid w:val="00DB31D6"/>
    <w:rsid w:val="00DB4005"/>
    <w:rsid w:val="00DC34EB"/>
    <w:rsid w:val="00DF1E5B"/>
    <w:rsid w:val="00DF2275"/>
    <w:rsid w:val="00DF3F5E"/>
    <w:rsid w:val="00DF5A89"/>
    <w:rsid w:val="00E03BC3"/>
    <w:rsid w:val="00E0520A"/>
    <w:rsid w:val="00E0596E"/>
    <w:rsid w:val="00E06F66"/>
    <w:rsid w:val="00E123A9"/>
    <w:rsid w:val="00E24C81"/>
    <w:rsid w:val="00E356E5"/>
    <w:rsid w:val="00E36F81"/>
    <w:rsid w:val="00E45765"/>
    <w:rsid w:val="00E5098C"/>
    <w:rsid w:val="00E60213"/>
    <w:rsid w:val="00E6413D"/>
    <w:rsid w:val="00E74D29"/>
    <w:rsid w:val="00E83C74"/>
    <w:rsid w:val="00E83CEE"/>
    <w:rsid w:val="00E84376"/>
    <w:rsid w:val="00E9226D"/>
    <w:rsid w:val="00EA5941"/>
    <w:rsid w:val="00EB60CE"/>
    <w:rsid w:val="00EB7D53"/>
    <w:rsid w:val="00EC0859"/>
    <w:rsid w:val="00EE3146"/>
    <w:rsid w:val="00EF50BB"/>
    <w:rsid w:val="00F00192"/>
    <w:rsid w:val="00F01DF6"/>
    <w:rsid w:val="00F0340D"/>
    <w:rsid w:val="00F16B08"/>
    <w:rsid w:val="00F202B1"/>
    <w:rsid w:val="00F23756"/>
    <w:rsid w:val="00F2523A"/>
    <w:rsid w:val="00F25FFA"/>
    <w:rsid w:val="00F310D2"/>
    <w:rsid w:val="00F3328B"/>
    <w:rsid w:val="00F36F3D"/>
    <w:rsid w:val="00F477BD"/>
    <w:rsid w:val="00F53491"/>
    <w:rsid w:val="00F53E8F"/>
    <w:rsid w:val="00F625C6"/>
    <w:rsid w:val="00F65A1C"/>
    <w:rsid w:val="00F66F50"/>
    <w:rsid w:val="00F82FF8"/>
    <w:rsid w:val="00F8330D"/>
    <w:rsid w:val="00F84305"/>
    <w:rsid w:val="00F8485C"/>
    <w:rsid w:val="00F85426"/>
    <w:rsid w:val="00F87149"/>
    <w:rsid w:val="00F87FFE"/>
    <w:rsid w:val="00F954C9"/>
    <w:rsid w:val="00FA61AA"/>
    <w:rsid w:val="00FA69A4"/>
    <w:rsid w:val="00FB1279"/>
    <w:rsid w:val="00FB1495"/>
    <w:rsid w:val="00FB4FEB"/>
    <w:rsid w:val="00FC64F7"/>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CB1D"/>
  <w15:docId w15:val="{09FBE4D7-4E2C-4A16-9A8B-EB4E02B2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6F"/>
    <w:pPr>
      <w:spacing w:after="200" w:line="276" w:lineRule="auto"/>
    </w:pPr>
    <w:rPr>
      <w:sz w:val="22"/>
      <w:szCs w:val="22"/>
      <w:lang w:eastAsia="en-US"/>
    </w:rPr>
  </w:style>
  <w:style w:type="paragraph" w:styleId="Heading1">
    <w:name w:val="heading 1"/>
    <w:basedOn w:val="Normal"/>
    <w:next w:val="Normal"/>
    <w:link w:val="Heading1Char"/>
    <w:uiPriority w:val="9"/>
    <w:qFormat/>
    <w:rsid w:val="002A1F50"/>
    <w:pPr>
      <w:keepNext/>
      <w:outlineLvl w:val="0"/>
    </w:pPr>
    <w:rPr>
      <w:rFonts w:cs="Arial"/>
      <w:b/>
      <w:caps/>
    </w:rPr>
  </w:style>
  <w:style w:type="paragraph" w:styleId="Heading2">
    <w:name w:val="heading 2"/>
    <w:basedOn w:val="Normal"/>
    <w:next w:val="Normal"/>
    <w:link w:val="Heading2Char"/>
    <w:uiPriority w:val="9"/>
    <w:qFormat/>
    <w:rsid w:val="002A1F50"/>
    <w:pPr>
      <w:keepNext/>
      <w:outlineLvl w:val="1"/>
    </w:pPr>
    <w:rPr>
      <w:rFonts w:cs="Arial"/>
      <w:b/>
    </w:rPr>
  </w:style>
  <w:style w:type="paragraph" w:styleId="Heading3">
    <w:name w:val="heading 3"/>
    <w:basedOn w:val="Normal"/>
    <w:next w:val="Normal"/>
    <w:link w:val="Heading3Char"/>
    <w:uiPriority w:val="9"/>
    <w:qFormat/>
    <w:rsid w:val="002A1F50"/>
    <w:pPr>
      <w:keepNext/>
      <w:outlineLvl w:val="2"/>
    </w:pPr>
    <w:rPr>
      <w:rFonts w:cs="Arial"/>
      <w:b/>
      <w:i/>
    </w:rPr>
  </w:style>
  <w:style w:type="paragraph" w:styleId="Heading4">
    <w:name w:val="heading 4"/>
    <w:basedOn w:val="Normal"/>
    <w:next w:val="Normal"/>
    <w:link w:val="Heading4Char"/>
    <w:uiPriority w:val="9"/>
    <w:qFormat/>
    <w:rsid w:val="002A1F50"/>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2A1F50"/>
    <w:rPr>
      <w:rFonts w:cs="Arial"/>
      <w:b/>
      <w:caps/>
      <w:sz w:val="22"/>
      <w:szCs w:val="22"/>
      <w:lang w:eastAsia="en-US"/>
    </w:rPr>
  </w:style>
  <w:style w:type="character" w:customStyle="1" w:styleId="Heading2Char">
    <w:name w:val="Heading 2 Char"/>
    <w:basedOn w:val="DefaultParagraphFont"/>
    <w:link w:val="Heading2"/>
    <w:uiPriority w:val="9"/>
    <w:rsid w:val="002A1F50"/>
    <w:rPr>
      <w:rFonts w:cs="Arial"/>
      <w:b/>
      <w:sz w:val="22"/>
      <w:szCs w:val="22"/>
      <w:lang w:eastAsia="en-US"/>
    </w:rPr>
  </w:style>
  <w:style w:type="character" w:customStyle="1" w:styleId="Heading3Char">
    <w:name w:val="Heading 3 Char"/>
    <w:basedOn w:val="DefaultParagraphFont"/>
    <w:link w:val="Heading3"/>
    <w:uiPriority w:val="9"/>
    <w:rsid w:val="002A1F50"/>
    <w:rPr>
      <w:rFonts w:cs="Arial"/>
      <w:b/>
      <w:i/>
      <w:sz w:val="22"/>
      <w:szCs w:val="22"/>
      <w:lang w:eastAsia="en-US"/>
    </w:rPr>
  </w:style>
  <w:style w:type="character" w:customStyle="1" w:styleId="Heading4Char">
    <w:name w:val="Heading 4 Char"/>
    <w:basedOn w:val="DefaultParagraphFont"/>
    <w:link w:val="Heading4"/>
    <w:uiPriority w:val="9"/>
    <w:rsid w:val="002A1F50"/>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87018C"/>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paragraph" w:customStyle="1" w:styleId="Tabletext">
    <w:name w:val="Table text"/>
    <w:basedOn w:val="Normal"/>
    <w:uiPriority w:val="9"/>
    <w:qFormat/>
    <w:rsid w:val="00E0520A"/>
    <w:pPr>
      <w:spacing w:after="0"/>
    </w:pPr>
  </w:style>
  <w:style w:type="paragraph" w:customStyle="1" w:styleId="Default">
    <w:name w:val="Default"/>
    <w:rsid w:val="00A06FD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86B4B"/>
    <w:rPr>
      <w:sz w:val="16"/>
      <w:szCs w:val="16"/>
    </w:rPr>
  </w:style>
  <w:style w:type="paragraph" w:styleId="CommentText">
    <w:name w:val="annotation text"/>
    <w:basedOn w:val="Normal"/>
    <w:link w:val="CommentTextChar"/>
    <w:uiPriority w:val="99"/>
    <w:semiHidden/>
    <w:unhideWhenUsed/>
    <w:rsid w:val="00386B4B"/>
    <w:pPr>
      <w:spacing w:line="240" w:lineRule="auto"/>
    </w:pPr>
    <w:rPr>
      <w:sz w:val="20"/>
      <w:szCs w:val="20"/>
    </w:rPr>
  </w:style>
  <w:style w:type="character" w:customStyle="1" w:styleId="CommentTextChar">
    <w:name w:val="Comment Text Char"/>
    <w:basedOn w:val="DefaultParagraphFont"/>
    <w:link w:val="CommentText"/>
    <w:uiPriority w:val="99"/>
    <w:semiHidden/>
    <w:rsid w:val="00386B4B"/>
    <w:rPr>
      <w:lang w:eastAsia="en-US"/>
    </w:rPr>
  </w:style>
  <w:style w:type="paragraph" w:styleId="CommentSubject">
    <w:name w:val="annotation subject"/>
    <w:basedOn w:val="CommentText"/>
    <w:next w:val="CommentText"/>
    <w:link w:val="CommentSubjectChar"/>
    <w:uiPriority w:val="99"/>
    <w:semiHidden/>
    <w:unhideWhenUsed/>
    <w:rsid w:val="00386B4B"/>
    <w:rPr>
      <w:b/>
      <w:bCs/>
    </w:rPr>
  </w:style>
  <w:style w:type="character" w:customStyle="1" w:styleId="CommentSubjectChar">
    <w:name w:val="Comment Subject Char"/>
    <w:basedOn w:val="CommentTextChar"/>
    <w:link w:val="CommentSubject"/>
    <w:uiPriority w:val="99"/>
    <w:semiHidden/>
    <w:rsid w:val="00386B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425a5c30-4c2f-474f-aa2f-443e46b3d18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c7ce04e-ea5d-4d46-bab0-39b1fa6a6f36"/>
    <ds:schemaRef ds:uri="http://www.w3.org/XML/1998/namespace"/>
    <ds:schemaRef ds:uri="http://purl.org/dc/elements/1.1/"/>
  </ds:schemaRefs>
</ds:datastoreItem>
</file>

<file path=customXml/itemProps2.xml><?xml version="1.0" encoding="utf-8"?>
<ds:datastoreItem xmlns:ds="http://schemas.openxmlformats.org/officeDocument/2006/customXml" ds:itemID="{4747B688-9772-40B4-AE9B-2790F8B76969}">
  <ds:schemaRefs>
    <ds:schemaRef ds:uri="http://schemas.openxmlformats.org/officeDocument/2006/bibliography"/>
  </ds:schemaRefs>
</ds:datastoreItem>
</file>

<file path=customXml/itemProps3.xml><?xml version="1.0" encoding="utf-8"?>
<ds:datastoreItem xmlns:ds="http://schemas.openxmlformats.org/officeDocument/2006/customXml" ds:itemID="{9C87CDCA-62EB-4A86-9EA6-88D31E465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Finalised Priority Assessment List for the National Heritage List for 2021–22</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Finalised Priority Assessment List for the National Heritage List for 2021–22</dc:title>
  <dc:subject>Department of Agriculture, Water and the Environment</dc:subject>
  <dc:creator/>
  <cp:revision>3</cp:revision>
  <cp:lastPrinted>2021-11-12T04:41:00Z</cp:lastPrinted>
  <dcterms:created xsi:type="dcterms:W3CDTF">2021-11-15T22:58:00Z</dcterms:created>
  <dcterms:modified xsi:type="dcterms:W3CDTF">2021-11-16T03:56:00Z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
  </property>
  <property fmtid="{D5CDD505-2E9C-101B-9397-08002B2CF9AE}" pid="4" name="ContentTypeId">
    <vt:lpwstr>0x0101004B6FD6131ACCD942B99EE496FC609FF4</vt:lpwstr>
  </property>
  <property fmtid="{D5CDD505-2E9C-101B-9397-08002B2CF9AE}" pid="5" name="Electorates">
    <vt:lpwstr> </vt:lpwstr>
  </property>
  <property fmtid="{D5CDD505-2E9C-101B-9397-08002B2CF9AE}" pid="6" name="GroupResponsible">
    <vt:lpwstr>Heritage Reef and Marine Division (HRMD)</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Block">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Name">
    <vt:lpwstr/>
  </property>
  <property fmtid="{D5CDD505-2E9C-101B-9397-08002B2CF9AE}" pid="14" name="InitiatorContactPosition">
    <vt:lpwstr/>
  </property>
  <property fmtid="{D5CDD505-2E9C-101B-9397-08002B2CF9AE}" pid="15" name="InitiatorCountry">
    <vt:lpwstr/>
  </property>
  <property fmtid="{D5CDD505-2E9C-101B-9397-08002B2CF9AE}" pid="16" name="InitiatorEmail">
    <vt:lpwstr/>
  </property>
  <property fmtid="{D5CDD505-2E9C-101B-9397-08002B2CF9AE}" pid="17" name="InitiatorFax">
    <vt:lpwstr/>
  </property>
  <property fmtid="{D5CDD505-2E9C-101B-9397-08002B2CF9AE}" pid="18" name="InitiatorFirstName">
    <vt:lpwstr/>
  </property>
  <property fmtid="{D5CDD505-2E9C-101B-9397-08002B2CF9AE}" pid="19" name="InitiatorFormalTitle">
    <vt:lpwstr/>
  </property>
  <property fmtid="{D5CDD505-2E9C-101B-9397-08002B2CF9AE}" pid="20" name="InitiatorFullName">
    <vt:lpwstr/>
  </property>
  <property fmtid="{D5CDD505-2E9C-101B-9397-08002B2CF9AE}" pid="21" name="InitiatorLastName">
    <vt:lpwstr/>
  </property>
  <property fmtid="{D5CDD505-2E9C-101B-9397-08002B2CF9AE}" pid="22" name="InitiatorMobile">
    <vt:lpwstr/>
  </property>
  <property fmtid="{D5CDD505-2E9C-101B-9397-08002B2CF9AE}" pid="23" name="InitiatorMPElectorate">
    <vt:lpwstr/>
  </property>
  <property fmtid="{D5CDD505-2E9C-101B-9397-08002B2CF9AE}" pid="24" name="InitiatorMPState">
    <vt:lpwstr/>
  </property>
  <property fmtid="{D5CDD505-2E9C-101B-9397-08002B2CF9AE}" pid="25" name="InitiatorName">
    <vt:lpwstr/>
  </property>
  <property fmtid="{D5CDD505-2E9C-101B-9397-08002B2CF9AE}" pid="26" name="InitiatorOnBehalfVia">
    <vt:lpwstr/>
  </property>
  <property fmtid="{D5CDD505-2E9C-101B-9397-08002B2CF9AE}" pid="27" name="InitiatorOrganisation">
    <vt:lpwstr/>
  </property>
  <property fmtid="{D5CDD505-2E9C-101B-9397-08002B2CF9AE}" pid="28" name="InitiatorOrganisationContactInformation">
    <vt:lpwstr/>
  </property>
  <property fmtid="{D5CDD505-2E9C-101B-9397-08002B2CF9AE}" pid="29" name="InitiatorOrganisationType">
    <vt:lpwstr/>
  </property>
  <property fmtid="{D5CDD505-2E9C-101B-9397-08002B2CF9AE}" pid="30" name="InitiatorOrganisationWebsite">
    <vt:lpwstr/>
  </property>
  <property fmtid="{D5CDD505-2E9C-101B-9397-08002B2CF9AE}" pid="31" name="InitiatorParliamentaryTitle">
    <vt:lpwstr/>
  </property>
  <property fmtid="{D5CDD505-2E9C-101B-9397-08002B2CF9AE}" pid="32" name="InitiatorPhone">
    <vt:lpwstr/>
  </property>
  <property fmtid="{D5CDD505-2E9C-101B-9397-08002B2CF9AE}" pid="33" name="InitiatorPostCode">
    <vt:lpwstr/>
  </property>
  <property fmtid="{D5CDD505-2E9C-101B-9397-08002B2CF9AE}" pid="34" name="InitiatorPostNominal">
    <vt:lpwstr/>
  </property>
  <property fmtid="{D5CDD505-2E9C-101B-9397-08002B2CF9AE}" pid="35" name="InitiatorState">
    <vt:lpwstr/>
  </property>
  <property fmtid="{D5CDD505-2E9C-101B-9397-08002B2CF9AE}" pid="36" name="InitiatorSuburbOrCity">
    <vt:lpwstr/>
  </property>
  <property fmtid="{D5CDD505-2E9C-101B-9397-08002B2CF9AE}" pid="37" name="InitiatorSuburbStatePostcode">
    <vt:lpwstr/>
  </property>
  <property fmtid="{D5CDD505-2E9C-101B-9397-08002B2CF9AE}" pid="38" name="InitiatorTitle">
    <vt:lpwstr/>
  </property>
  <property fmtid="{D5CDD505-2E9C-101B-9397-08002B2CF9AE}" pid="39" name="InitiatorTitledFullName">
    <vt:lpwstr/>
  </property>
  <property fmtid="{D5CDD505-2E9C-101B-9397-08002B2CF9AE}" pid="40" name="Ministers">
    <vt:lpwstr>Josh Frydenberg</vt:lpwstr>
  </property>
  <property fmtid="{D5CDD505-2E9C-101B-9397-08002B2CF9AE}" pid="41" name="MOActionDueDate">
    <vt:lpwstr/>
  </property>
  <property fmtid="{D5CDD505-2E9C-101B-9397-08002B2CF9AE}" pid="42" name="PdrId">
    <vt:lpwstr>MS18-000487</vt:lpwstr>
  </property>
  <property fmtid="{D5CDD505-2E9C-101B-9397-08002B2CF9AE}" pid="43" name="Principal">
    <vt:lpwstr>Minister</vt:lpwstr>
  </property>
  <property fmtid="{D5CDD505-2E9C-101B-9397-08002B2CF9AE}" pid="44" name="Publishing Section">
    <vt:lpwstr>Information Management Division</vt:lpwstr>
  </property>
  <property fmtid="{D5CDD505-2E9C-101B-9397-08002B2CF9AE}" pid="45" name="ReasonForSensitivity">
    <vt:lpwstr/>
  </property>
  <property fmtid="{D5CDD505-2E9C-101B-9397-08002B2CF9AE}" pid="46" name="RegisteredDate">
    <vt:lpwstr>20 April 2018</vt:lpwstr>
  </property>
  <property fmtid="{D5CDD505-2E9C-101B-9397-08002B2CF9AE}" pid="47" name="RequestedAction">
    <vt:lpwstr>For Decision</vt:lpwstr>
  </property>
  <property fmtid="{D5CDD505-2E9C-101B-9397-08002B2CF9AE}" pid="48" name="ResponsibleMinister">
    <vt:lpwstr>Josh Frydenberg</vt:lpwstr>
  </property>
  <property fmtid="{D5CDD505-2E9C-101B-9397-08002B2CF9AE}" pid="49" name="SecurityClassification">
    <vt:lpwstr>UNCLASSIFIED  </vt:lpwstr>
  </property>
  <property fmtid="{D5CDD505-2E9C-101B-9397-08002B2CF9AE}" pid="50" name="Subject">
    <vt:lpwstr>Australian Heritage Council Proposed Priority Assessment List 2018-19</vt:lpwstr>
  </property>
  <property fmtid="{D5CDD505-2E9C-101B-9397-08002B2CF9AE}" pid="51" name="TaskSeqNo">
    <vt:lpwstr>0</vt:lpwstr>
  </property>
  <property fmtid="{D5CDD505-2E9C-101B-9397-08002B2CF9AE}" pid="52" name="TemplateSubType">
    <vt:lpwstr>Frydenberg - Decision Submission</vt:lpwstr>
  </property>
  <property fmtid="{D5CDD505-2E9C-101B-9397-08002B2CF9AE}" pid="53" name="TemplateType">
    <vt:lpwstr>Josh Frydenberg</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RecordPoint_WorkflowType">
    <vt:lpwstr>ActiveSubmitStub</vt:lpwstr>
  </property>
  <property fmtid="{D5CDD505-2E9C-101B-9397-08002B2CF9AE}" pid="56" name="RecordPoint_ActiveItemWebId">
    <vt:lpwstr>{fc5f6266-41b8-4c8d-a1a1-2c080a479d3e}</vt:lpwstr>
  </property>
  <property fmtid="{D5CDD505-2E9C-101B-9397-08002B2CF9AE}" pid="57" name="RecordPoint_ActiveItemSiteId">
    <vt:lpwstr>{8003c3b3-d20c-4e9a-bee9-0e2243d810ee}</vt:lpwstr>
  </property>
  <property fmtid="{D5CDD505-2E9C-101B-9397-08002B2CF9AE}" pid="58" name="RecordPoint_ActiveItemListId">
    <vt:lpwstr>{d7f759dc-60fe-4da4-ba25-b25e4656fbaa}</vt:lpwstr>
  </property>
  <property fmtid="{D5CDD505-2E9C-101B-9397-08002B2CF9AE}" pid="59" name="RecordPoint_ActiveItemUniqueId">
    <vt:lpwstr>{854394f4-1a50-4144-addf-a760a75baec4}</vt:lpwstr>
  </property>
  <property fmtid="{D5CDD505-2E9C-101B-9397-08002B2CF9AE}" pid="60" name="RecordPoint_RecordNumberSubmitted">
    <vt:lpwstr/>
  </property>
  <property fmtid="{D5CDD505-2E9C-101B-9397-08002B2CF9AE}" pid="61" name="RecordPoint_SubmissionCompleted">
    <vt:lpwstr/>
  </property>
  <property fmtid="{D5CDD505-2E9C-101B-9397-08002B2CF9AE}" pid="62" name="RecordPoint_SubmissionDate">
    <vt:lpwstr/>
  </property>
  <property fmtid="{D5CDD505-2E9C-101B-9397-08002B2CF9AE}" pid="63" name="RecordPoint_RecordFormat">
    <vt:lpwstr/>
  </property>
  <property fmtid="{D5CDD505-2E9C-101B-9397-08002B2CF9AE}" pid="64" name="RecordPoint_ActiveItemMoved">
    <vt:lpwstr/>
  </property>
</Properties>
</file>