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82CF" w14:textId="2339EF12" w:rsidR="00E750A4" w:rsidRDefault="0016327B">
      <w:pPr>
        <w:kinsoku w:val="0"/>
        <w:overflowPunct w:val="0"/>
        <w:autoSpaceDE/>
        <w:autoSpaceDN/>
        <w:adjustRightInd/>
        <w:spacing w:line="240" w:lineRule="exact"/>
        <w:ind w:left="2088" w:right="1008"/>
        <w:textAlignment w:val="baseline"/>
        <w:rPr>
          <w:rFonts w:ascii="Cambria" w:hAnsi="Cambria"/>
          <w:color w:val="711D32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D528065" wp14:editId="60B6A9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09956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09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523D" w14:textId="61E54AA1" w:rsidR="00E750A4" w:rsidRDefault="001A0FE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46CDBCE" wp14:editId="478B8B5E">
                                  <wp:extent cx="7559040" cy="1097280"/>
                                  <wp:effectExtent l="0" t="0" r="3810" b="7620"/>
                                  <wp:docPr id="13" name="Picture 13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8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" o:allowincell="f" stroked="f">
                <v:fill opacity="0"/>
                <v:textbox inset="0,0,0,0">
                  <w:txbxContent>
                    <w:p w14:paraId="7980523D" w14:textId="61E54AA1" w:rsidR="00E750A4" w:rsidRDefault="001A0FE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46CDBCE" wp14:editId="478B8B5E">
                            <wp:extent cx="7559040" cy="1097280"/>
                            <wp:effectExtent l="0" t="0" r="3810" b="7620"/>
                            <wp:docPr id="13" name="Picture 13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1148C6A" wp14:editId="6E2FBA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8C478" w14:textId="55784A6E" w:rsidR="00E750A4" w:rsidRDefault="0016327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B72805A" wp14:editId="2219DE77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8C6A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VN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c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2GZVN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0AA8C478" w14:textId="55784A6E" w:rsidR="00E750A4" w:rsidRDefault="0016327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B72805A" wp14:editId="2219DE77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C5BA3BC" wp14:editId="3B2492D9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26695"/>
                <wp:effectExtent l="0" t="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582EC" w14:textId="10896A00" w:rsidR="00E750A4" w:rsidRDefault="00CE0656" w:rsidP="00CE065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A3BC" id="Text Box 4" o:spid="_x0000_s1028" type="#_x0000_t202" style="position:absolute;left:0;text-align:left;margin-left:46.55pt;margin-top:119.7pt;width:37.95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78A582EC" w14:textId="10896A00" w:rsidR="00E750A4" w:rsidRDefault="00CE0656" w:rsidP="00CE065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2A54C59" wp14:editId="4A409C00">
                <wp:simplePos x="0" y="0"/>
                <wp:positionH relativeFrom="page">
                  <wp:posOffset>1371600</wp:posOffset>
                </wp:positionH>
                <wp:positionV relativeFrom="page">
                  <wp:posOffset>1441450</wp:posOffset>
                </wp:positionV>
                <wp:extent cx="3340735" cy="144208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442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12DE" w14:textId="77777777" w:rsidR="00E750A4" w:rsidRDefault="00E750A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1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8"/>
                              </w:rPr>
                              <w:t xml:space="preserve">Exigences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85"/>
                                <w:sz w:val="48"/>
                              </w:rPr>
                              <w:t>conformité</w:t>
                            </w:r>
                            <w:proofErr w:type="spellEnd"/>
                          </w:p>
                          <w:p w14:paraId="555581C0" w14:textId="77777777" w:rsidR="00E750A4" w:rsidRDefault="00E750A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8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8"/>
                                <w:w w:val="85"/>
                                <w:sz w:val="48"/>
                              </w:rPr>
                              <w:t>pour la fumigation des</w:t>
                            </w:r>
                          </w:p>
                          <w:p w14:paraId="4C5F8372" w14:textId="77777777" w:rsidR="00E750A4" w:rsidRDefault="00E750A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5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2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2"/>
                                <w:w w:val="85"/>
                                <w:sz w:val="48"/>
                              </w:rPr>
                              <w:t xml:space="preserve">BMSB au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2"/>
                                <w:w w:val="85"/>
                                <w:sz w:val="48"/>
                              </w:rPr>
                              <w:t>fluorure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2"/>
                                <w:w w:val="85"/>
                                <w:sz w:val="48"/>
                              </w:rPr>
                              <w:t xml:space="preserve"> de</w:t>
                            </w:r>
                          </w:p>
                          <w:p w14:paraId="074282BC" w14:textId="77777777" w:rsidR="00E750A4" w:rsidRDefault="00E750A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5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5"/>
                                <w:w w:val="85"/>
                                <w:sz w:val="48"/>
                              </w:rPr>
                              <w:t>sulfuryle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4C59" id="Text Box 5" o:spid="_x0000_s1029" type="#_x0000_t202" style="position:absolute;left:0;text-align:left;margin-left:108pt;margin-top:113.5pt;width:263.05pt;height:11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" o:allowincell="f" stroked="f">
                <v:fill opacity="0"/>
                <v:textbox inset="0,0,0,0">
                  <w:txbxContent>
                    <w:p w14:paraId="13F912DE" w14:textId="77777777" w:rsidR="00E750A4" w:rsidRDefault="00E750A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1" w:line="560" w:lineRule="exact"/>
                        <w:textAlignment w:val="baseline"/>
                        <w:rPr>
                          <w:rFonts w:ascii="Tahoma" w:hAnsi="Tahoma"/>
                          <w:b/>
                          <w:spacing w:val="3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3"/>
                          <w:w w:val="85"/>
                          <w:sz w:val="48"/>
                        </w:rPr>
                        <w:t xml:space="preserve">Exigences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3"/>
                          <w:w w:val="85"/>
                          <w:sz w:val="48"/>
                        </w:rPr>
                        <w:t>conformité</w:t>
                      </w:r>
                      <w:proofErr w:type="spellEnd"/>
                    </w:p>
                    <w:p w14:paraId="555581C0" w14:textId="77777777" w:rsidR="00E750A4" w:rsidRDefault="00E750A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560" w:lineRule="exact"/>
                        <w:textAlignment w:val="baseline"/>
                        <w:rPr>
                          <w:rFonts w:ascii="Tahoma" w:hAnsi="Tahoma"/>
                          <w:b/>
                          <w:spacing w:val="8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8"/>
                          <w:w w:val="85"/>
                          <w:sz w:val="48"/>
                        </w:rPr>
                        <w:t>pour la fumigation des</w:t>
                      </w:r>
                    </w:p>
                    <w:p w14:paraId="4C5F8372" w14:textId="77777777" w:rsidR="00E750A4" w:rsidRDefault="00E750A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5" w:lineRule="exact"/>
                        <w:textAlignment w:val="baseline"/>
                        <w:rPr>
                          <w:rFonts w:ascii="Tahoma" w:hAnsi="Tahoma"/>
                          <w:b/>
                          <w:spacing w:val="12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2"/>
                          <w:w w:val="85"/>
                          <w:sz w:val="48"/>
                        </w:rPr>
                        <w:t xml:space="preserve">BMSB au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2"/>
                          <w:w w:val="85"/>
                          <w:sz w:val="48"/>
                        </w:rPr>
                        <w:t>fluorure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2"/>
                          <w:w w:val="85"/>
                          <w:sz w:val="48"/>
                        </w:rPr>
                        <w:t xml:space="preserve"> de</w:t>
                      </w:r>
                    </w:p>
                    <w:p w14:paraId="074282BC" w14:textId="77777777" w:rsidR="00E750A4" w:rsidRDefault="00E750A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558" w:lineRule="exact"/>
                        <w:textAlignment w:val="baseline"/>
                        <w:rPr>
                          <w:rFonts w:ascii="Tahoma" w:hAnsi="Tahoma"/>
                          <w:b/>
                          <w:spacing w:val="5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5"/>
                          <w:w w:val="85"/>
                          <w:sz w:val="48"/>
                        </w:rPr>
                        <w:t>sulfuryle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750A4">
        <w:rPr>
          <w:rFonts w:ascii="Cambria" w:hAnsi="Cambria"/>
          <w:spacing w:val="-5"/>
        </w:rPr>
        <w:t xml:space="preserve">Le </w:t>
      </w:r>
      <w:proofErr w:type="spellStart"/>
      <w:r w:rsidR="00E750A4">
        <w:rPr>
          <w:rFonts w:ascii="Cambria" w:hAnsi="Cambria"/>
          <w:spacing w:val="-5"/>
        </w:rPr>
        <w:t>ministère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australien</w:t>
      </w:r>
      <w:proofErr w:type="spellEnd"/>
      <w:r w:rsidR="00E750A4">
        <w:rPr>
          <w:rFonts w:ascii="Cambria" w:hAnsi="Cambria"/>
          <w:spacing w:val="-5"/>
        </w:rPr>
        <w:t xml:space="preserve"> de </w:t>
      </w:r>
      <w:proofErr w:type="spellStart"/>
      <w:r w:rsidR="00E750A4">
        <w:rPr>
          <w:rFonts w:ascii="Cambria" w:hAnsi="Cambria"/>
          <w:spacing w:val="-5"/>
        </w:rPr>
        <w:t>l'Agriculture</w:t>
      </w:r>
      <w:proofErr w:type="spellEnd"/>
      <w:r w:rsidR="00E750A4">
        <w:rPr>
          <w:rFonts w:ascii="Cambria" w:hAnsi="Cambria"/>
          <w:spacing w:val="-5"/>
        </w:rPr>
        <w:t xml:space="preserve"> (le </w:t>
      </w:r>
      <w:proofErr w:type="spellStart"/>
      <w:r w:rsidR="00E750A4">
        <w:rPr>
          <w:rFonts w:ascii="Cambria" w:hAnsi="Cambria"/>
          <w:spacing w:val="-5"/>
        </w:rPr>
        <w:t>ministère</w:t>
      </w:r>
      <w:proofErr w:type="spellEnd"/>
      <w:r w:rsidR="00E750A4">
        <w:rPr>
          <w:rFonts w:ascii="Cambria" w:hAnsi="Cambria"/>
          <w:spacing w:val="-5"/>
        </w:rPr>
        <w:t xml:space="preserve">) et le </w:t>
      </w:r>
      <w:proofErr w:type="spellStart"/>
      <w:r w:rsidR="00E750A4">
        <w:rPr>
          <w:rFonts w:ascii="Cambria" w:hAnsi="Cambria"/>
          <w:spacing w:val="-5"/>
        </w:rPr>
        <w:t>ministère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néo-zélandais</w:t>
      </w:r>
      <w:proofErr w:type="spellEnd"/>
      <w:r w:rsidR="00E750A4">
        <w:rPr>
          <w:rFonts w:ascii="Cambria" w:hAnsi="Cambria"/>
          <w:spacing w:val="-5"/>
        </w:rPr>
        <w:t xml:space="preserve"> des Industries </w:t>
      </w:r>
      <w:proofErr w:type="spellStart"/>
      <w:r w:rsidR="00E750A4">
        <w:rPr>
          <w:rFonts w:ascii="Cambria" w:hAnsi="Cambria"/>
          <w:spacing w:val="-5"/>
        </w:rPr>
        <w:t>primaires</w:t>
      </w:r>
      <w:proofErr w:type="spellEnd"/>
      <w:r w:rsidR="00E750A4">
        <w:rPr>
          <w:rFonts w:ascii="Cambria" w:hAnsi="Cambria"/>
          <w:spacing w:val="-5"/>
        </w:rPr>
        <w:t xml:space="preserve"> (NZ MPI) </w:t>
      </w:r>
      <w:proofErr w:type="spellStart"/>
      <w:r w:rsidR="00E750A4">
        <w:rPr>
          <w:rFonts w:ascii="Cambria" w:hAnsi="Cambria"/>
          <w:spacing w:val="-5"/>
        </w:rPr>
        <w:t>ont</w:t>
      </w:r>
      <w:proofErr w:type="spellEnd"/>
      <w:r w:rsidR="00E750A4">
        <w:rPr>
          <w:rFonts w:ascii="Cambria" w:hAnsi="Cambria"/>
          <w:spacing w:val="-5"/>
        </w:rPr>
        <w:t xml:space="preserve"> des exigences </w:t>
      </w:r>
      <w:proofErr w:type="spellStart"/>
      <w:r w:rsidR="00E750A4">
        <w:rPr>
          <w:rFonts w:ascii="Cambria" w:hAnsi="Cambria"/>
          <w:spacing w:val="-5"/>
        </w:rPr>
        <w:t>spécifiques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visant</w:t>
      </w:r>
      <w:proofErr w:type="spellEnd"/>
      <w:r w:rsidR="00E750A4">
        <w:rPr>
          <w:rFonts w:ascii="Cambria" w:hAnsi="Cambria"/>
          <w:spacing w:val="-5"/>
        </w:rPr>
        <w:t xml:space="preserve"> à </w:t>
      </w:r>
      <w:proofErr w:type="spellStart"/>
      <w:r w:rsidR="00E750A4">
        <w:rPr>
          <w:rFonts w:ascii="Cambria" w:hAnsi="Cambria"/>
          <w:spacing w:val="-5"/>
        </w:rPr>
        <w:t>garantir</w:t>
      </w:r>
      <w:proofErr w:type="spellEnd"/>
      <w:r w:rsidR="00E750A4">
        <w:rPr>
          <w:rFonts w:ascii="Cambria" w:hAnsi="Cambria"/>
          <w:spacing w:val="-5"/>
        </w:rPr>
        <w:t xml:space="preserve"> que les </w:t>
      </w:r>
      <w:proofErr w:type="spellStart"/>
      <w:r w:rsidR="00E750A4">
        <w:rPr>
          <w:rFonts w:ascii="Cambria" w:hAnsi="Cambria"/>
          <w:spacing w:val="-5"/>
        </w:rPr>
        <w:t>traitements</w:t>
      </w:r>
      <w:proofErr w:type="spellEnd"/>
      <w:r w:rsidR="00E750A4">
        <w:rPr>
          <w:rFonts w:ascii="Cambria" w:hAnsi="Cambria"/>
          <w:spacing w:val="-5"/>
        </w:rPr>
        <w:t xml:space="preserve"> au </w:t>
      </w:r>
      <w:proofErr w:type="spellStart"/>
      <w:r w:rsidR="00E750A4">
        <w:rPr>
          <w:rFonts w:ascii="Cambria" w:hAnsi="Cambria"/>
          <w:spacing w:val="-5"/>
        </w:rPr>
        <w:t>fluorure</w:t>
      </w:r>
      <w:proofErr w:type="spellEnd"/>
      <w:r w:rsidR="00E750A4">
        <w:rPr>
          <w:rFonts w:ascii="Cambria" w:hAnsi="Cambria"/>
          <w:spacing w:val="-5"/>
        </w:rPr>
        <w:t xml:space="preserve"> de </w:t>
      </w:r>
      <w:proofErr w:type="spellStart"/>
      <w:r w:rsidR="00E750A4">
        <w:rPr>
          <w:rFonts w:ascii="Cambria" w:hAnsi="Cambria"/>
          <w:spacing w:val="-5"/>
        </w:rPr>
        <w:t>sulfuryle</w:t>
      </w:r>
      <w:proofErr w:type="spellEnd"/>
      <w:r w:rsidR="00E750A4">
        <w:rPr>
          <w:rFonts w:ascii="Cambria" w:hAnsi="Cambria"/>
          <w:spacing w:val="-5"/>
        </w:rPr>
        <w:t xml:space="preserve"> (FS) des </w:t>
      </w:r>
      <w:proofErr w:type="spellStart"/>
      <w:r w:rsidR="00E750A4">
        <w:rPr>
          <w:rFonts w:ascii="Cambria" w:hAnsi="Cambria"/>
          <w:spacing w:val="-5"/>
        </w:rPr>
        <w:t>punaises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diaboliques</w:t>
      </w:r>
      <w:proofErr w:type="spellEnd"/>
      <w:r w:rsidR="00E750A4">
        <w:rPr>
          <w:rFonts w:ascii="Cambria" w:hAnsi="Cambria"/>
          <w:spacing w:val="-5"/>
        </w:rPr>
        <w:t xml:space="preserve"> (BMSB, pour Brown Marmorated Stink Bug) </w:t>
      </w:r>
      <w:proofErr w:type="spellStart"/>
      <w:r w:rsidR="00E750A4">
        <w:rPr>
          <w:rFonts w:ascii="Cambria" w:hAnsi="Cambria"/>
          <w:spacing w:val="-5"/>
        </w:rPr>
        <w:t>sont</w:t>
      </w:r>
      <w:proofErr w:type="spellEnd"/>
      <w:r w:rsidR="00E750A4">
        <w:rPr>
          <w:rFonts w:ascii="Cambria" w:hAnsi="Cambria"/>
          <w:spacing w:val="-5"/>
        </w:rPr>
        <w:t xml:space="preserve"> bien </w:t>
      </w:r>
      <w:proofErr w:type="spellStart"/>
      <w:r w:rsidR="00E750A4">
        <w:rPr>
          <w:rFonts w:ascii="Cambria" w:hAnsi="Cambria"/>
          <w:spacing w:val="-5"/>
        </w:rPr>
        <w:t>effectués</w:t>
      </w:r>
      <w:proofErr w:type="spellEnd"/>
      <w:r w:rsidR="00E750A4">
        <w:rPr>
          <w:rFonts w:ascii="Cambria" w:hAnsi="Cambria"/>
          <w:spacing w:val="-5"/>
        </w:rPr>
        <w:t xml:space="preserve"> et </w:t>
      </w:r>
      <w:proofErr w:type="spellStart"/>
      <w:r w:rsidR="00E750A4">
        <w:rPr>
          <w:rFonts w:ascii="Cambria" w:hAnsi="Cambria"/>
          <w:spacing w:val="-5"/>
        </w:rPr>
        <w:t>vérifiés</w:t>
      </w:r>
      <w:proofErr w:type="spellEnd"/>
      <w:r w:rsidR="00E750A4">
        <w:rPr>
          <w:rFonts w:ascii="Cambria" w:hAnsi="Cambria"/>
          <w:spacing w:val="-5"/>
        </w:rPr>
        <w:t xml:space="preserve">. Les exigences </w:t>
      </w:r>
      <w:proofErr w:type="spellStart"/>
      <w:r w:rsidR="00E750A4">
        <w:rPr>
          <w:rFonts w:ascii="Cambria" w:hAnsi="Cambria"/>
          <w:spacing w:val="-5"/>
        </w:rPr>
        <w:t>complètes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sont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r w:rsidR="00E750A4">
        <w:rPr>
          <w:rFonts w:ascii="Cambria" w:hAnsi="Cambria"/>
          <w:spacing w:val="-5"/>
        </w:rPr>
        <w:t>détaillées</w:t>
      </w:r>
      <w:proofErr w:type="spellEnd"/>
      <w:r w:rsidR="00E750A4">
        <w:rPr>
          <w:rFonts w:ascii="Cambria" w:hAnsi="Cambria"/>
          <w:spacing w:val="-5"/>
        </w:rPr>
        <w:t xml:space="preserve"> dans la </w:t>
      </w:r>
      <w:proofErr w:type="spellStart"/>
      <w:r w:rsidR="00E750A4">
        <w:rPr>
          <w:rFonts w:ascii="Cambria" w:hAnsi="Cambria"/>
          <w:spacing w:val="-5"/>
        </w:rPr>
        <w:t>méthodologie</w:t>
      </w:r>
      <w:proofErr w:type="spellEnd"/>
      <w:r w:rsidR="00E750A4">
        <w:rPr>
          <w:rFonts w:ascii="Cambria" w:hAnsi="Cambria"/>
          <w:spacing w:val="-5"/>
        </w:rPr>
        <w:t xml:space="preserve"> de fumigation au FS </w:t>
      </w:r>
      <w:proofErr w:type="spellStart"/>
      <w:r w:rsidR="00E750A4">
        <w:rPr>
          <w:rFonts w:ascii="Cambria" w:hAnsi="Cambria"/>
          <w:spacing w:val="-5"/>
        </w:rPr>
        <w:t>publiée</w:t>
      </w:r>
      <w:proofErr w:type="spellEnd"/>
      <w:r w:rsidR="00E750A4">
        <w:rPr>
          <w:rFonts w:ascii="Cambria" w:hAnsi="Cambria"/>
          <w:spacing w:val="-5"/>
        </w:rPr>
        <w:t xml:space="preserve"> sur le site web du </w:t>
      </w:r>
      <w:proofErr w:type="spellStart"/>
      <w:r w:rsidR="00E750A4">
        <w:rPr>
          <w:rFonts w:ascii="Cambria" w:hAnsi="Cambria"/>
          <w:spacing w:val="-5"/>
        </w:rPr>
        <w:t>ministère</w:t>
      </w:r>
      <w:proofErr w:type="spellEnd"/>
      <w:r w:rsidR="00E750A4">
        <w:rPr>
          <w:rFonts w:ascii="Cambria" w:hAnsi="Cambria"/>
          <w:spacing w:val="-5"/>
        </w:rPr>
        <w:t xml:space="preserve"> à </w:t>
      </w:r>
      <w:proofErr w:type="spellStart"/>
      <w:r w:rsidR="00E750A4">
        <w:rPr>
          <w:rFonts w:ascii="Cambria" w:hAnsi="Cambria"/>
          <w:spacing w:val="-5"/>
        </w:rPr>
        <w:t>l'adresse</w:t>
      </w:r>
      <w:proofErr w:type="spellEnd"/>
      <w:r w:rsidR="00E750A4">
        <w:rPr>
          <w:rFonts w:ascii="Cambria" w:hAnsi="Cambria"/>
          <w:spacing w:val="-5"/>
        </w:rPr>
        <w:t xml:space="preserve"> </w:t>
      </w:r>
      <w:proofErr w:type="spellStart"/>
      <w:proofErr w:type="gramStart"/>
      <w:r w:rsidR="00E750A4">
        <w:rPr>
          <w:rFonts w:ascii="Cambria" w:hAnsi="Cambria"/>
          <w:spacing w:val="-5"/>
        </w:rPr>
        <w:t>suivante</w:t>
      </w:r>
      <w:proofErr w:type="spellEnd"/>
      <w:r w:rsidR="00E750A4">
        <w:rPr>
          <w:rFonts w:ascii="Cambria" w:hAnsi="Cambria"/>
          <w:spacing w:val="-5"/>
        </w:rPr>
        <w:t xml:space="preserve"> :</w:t>
      </w:r>
      <w:proofErr w:type="gramEnd"/>
      <w:r w:rsidR="00E750A4">
        <w:rPr>
          <w:rFonts w:ascii="Cambria" w:hAnsi="Cambria"/>
          <w:color w:val="711D32"/>
          <w:spacing w:val="-5"/>
          <w:u w:val="single"/>
        </w:rPr>
        <w:t xml:space="preserve"> </w:t>
      </w:r>
      <w:hyperlink r:id="rId9" w:history="1">
        <w:r w:rsidR="00E750A4">
          <w:rPr>
            <w:rFonts w:ascii="Cambria" w:hAnsi="Cambria"/>
            <w:color w:val="0000FF"/>
            <w:spacing w:val="-5"/>
            <w:u w:val="single"/>
          </w:rPr>
          <w:t>agriculture.gov.au/import/arrival/treatments/treatments-fumigants</w:t>
        </w:r>
      </w:hyperlink>
      <w:r w:rsidR="00E750A4">
        <w:rPr>
          <w:rFonts w:ascii="Cambria" w:hAnsi="Cambria"/>
          <w:color w:val="711D32"/>
          <w:spacing w:val="-5"/>
        </w:rPr>
        <w:t>.</w:t>
      </w:r>
    </w:p>
    <w:p w14:paraId="4D2B124B" w14:textId="77777777" w:rsidR="00E750A4" w:rsidRDefault="00E750A4">
      <w:pPr>
        <w:kinsoku w:val="0"/>
        <w:overflowPunct w:val="0"/>
        <w:autoSpaceDE/>
        <w:autoSpaceDN/>
        <w:adjustRightInd/>
        <w:spacing w:before="133" w:line="217" w:lineRule="exact"/>
        <w:ind w:left="2088"/>
        <w:textAlignment w:val="baseline"/>
        <w:rPr>
          <w:rFonts w:ascii="Cambria" w:hAnsi="Cambria"/>
          <w:spacing w:val="1"/>
        </w:rPr>
      </w:pPr>
      <w:proofErr w:type="spellStart"/>
      <w:r>
        <w:rPr>
          <w:rFonts w:ascii="Cambria" w:hAnsi="Cambria"/>
          <w:spacing w:val="1"/>
        </w:rPr>
        <w:t>Vous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trouverez</w:t>
      </w:r>
      <w:proofErr w:type="spellEnd"/>
      <w:r>
        <w:rPr>
          <w:rFonts w:ascii="Cambria" w:hAnsi="Cambria"/>
          <w:spacing w:val="1"/>
        </w:rPr>
        <w:t xml:space="preserve"> ci-dessous un résumé des </w:t>
      </w:r>
      <w:proofErr w:type="spellStart"/>
      <w:r>
        <w:rPr>
          <w:rFonts w:ascii="Cambria" w:hAnsi="Cambria"/>
          <w:spacing w:val="1"/>
        </w:rPr>
        <w:t>principales</w:t>
      </w:r>
      <w:proofErr w:type="spellEnd"/>
      <w:r>
        <w:rPr>
          <w:rFonts w:ascii="Cambria" w:hAnsi="Cambria"/>
          <w:spacing w:val="1"/>
        </w:rPr>
        <w:t xml:space="preserve"> exigences de </w:t>
      </w:r>
      <w:proofErr w:type="spellStart"/>
      <w:r>
        <w:rPr>
          <w:rFonts w:ascii="Cambria" w:hAnsi="Cambria"/>
          <w:spacing w:val="1"/>
        </w:rPr>
        <w:t>conformité</w:t>
      </w:r>
      <w:proofErr w:type="spellEnd"/>
      <w:r>
        <w:rPr>
          <w:rFonts w:ascii="Cambria" w:hAnsi="Cambria"/>
          <w:spacing w:val="1"/>
        </w:rPr>
        <w:t>.</w:t>
      </w:r>
    </w:p>
    <w:p w14:paraId="0869B1F3" w14:textId="77777777" w:rsidR="00E750A4" w:rsidRDefault="00E750A4">
      <w:pPr>
        <w:kinsoku w:val="0"/>
        <w:overflowPunct w:val="0"/>
        <w:autoSpaceDE/>
        <w:autoSpaceDN/>
        <w:adjustRightInd/>
        <w:spacing w:before="244" w:line="298" w:lineRule="exact"/>
        <w:ind w:left="2088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Détails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des lots</w:t>
      </w:r>
    </w:p>
    <w:p w14:paraId="59DC5D91" w14:textId="77777777" w:rsidR="00E750A4" w:rsidRDefault="00E750A4">
      <w:pPr>
        <w:kinsoku w:val="0"/>
        <w:overflowPunct w:val="0"/>
        <w:autoSpaceDE/>
        <w:autoSpaceDN/>
        <w:adjustRightInd/>
        <w:spacing w:before="67" w:line="217" w:lineRule="exact"/>
        <w:ind w:left="2088"/>
        <w:textAlignment w:val="baseline"/>
        <w:rPr>
          <w:rFonts w:ascii="Cambria" w:hAnsi="Cambria"/>
          <w:spacing w:val="1"/>
        </w:rPr>
      </w:pPr>
      <w:r>
        <w:rPr>
          <w:rFonts w:ascii="Cambria" w:hAnsi="Cambria"/>
          <w:spacing w:val="1"/>
        </w:rPr>
        <w:t xml:space="preserve">Les </w:t>
      </w:r>
      <w:proofErr w:type="spellStart"/>
      <w:r>
        <w:rPr>
          <w:rFonts w:ascii="Cambria" w:hAnsi="Cambria"/>
          <w:spacing w:val="1"/>
        </w:rPr>
        <w:t>détails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complets</w:t>
      </w:r>
      <w:proofErr w:type="spellEnd"/>
      <w:r>
        <w:rPr>
          <w:rFonts w:ascii="Cambria" w:hAnsi="Cambria"/>
          <w:spacing w:val="1"/>
        </w:rPr>
        <w:t xml:space="preserve"> des lots </w:t>
      </w:r>
      <w:proofErr w:type="spellStart"/>
      <w:r>
        <w:rPr>
          <w:rFonts w:ascii="Cambria" w:hAnsi="Cambria"/>
          <w:spacing w:val="1"/>
        </w:rPr>
        <w:t>doivent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être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consignés</w:t>
      </w:r>
      <w:proofErr w:type="spellEnd"/>
      <w:r>
        <w:rPr>
          <w:rFonts w:ascii="Cambria" w:hAnsi="Cambria"/>
          <w:spacing w:val="1"/>
        </w:rPr>
        <w:t xml:space="preserve"> dans le </w:t>
      </w:r>
      <w:proofErr w:type="spellStart"/>
      <w:r>
        <w:rPr>
          <w:rFonts w:ascii="Cambria" w:hAnsi="Cambria"/>
          <w:spacing w:val="1"/>
        </w:rPr>
        <w:t>registre</w:t>
      </w:r>
      <w:proofErr w:type="spellEnd"/>
      <w:r>
        <w:rPr>
          <w:rFonts w:ascii="Cambria" w:hAnsi="Cambria"/>
          <w:spacing w:val="1"/>
        </w:rPr>
        <w:t xml:space="preserve"> de fumigation.</w:t>
      </w:r>
    </w:p>
    <w:p w14:paraId="75FE568B" w14:textId="77777777" w:rsidR="00E750A4" w:rsidRDefault="00E750A4">
      <w:pPr>
        <w:kinsoku w:val="0"/>
        <w:overflowPunct w:val="0"/>
        <w:autoSpaceDE/>
        <w:autoSpaceDN/>
        <w:adjustRightInd/>
        <w:spacing w:before="244" w:line="298" w:lineRule="exact"/>
        <w:ind w:left="2088" w:right="2520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Adéquation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des lots (</w:t>
      </w:r>
      <w:proofErr w:type="spellStart"/>
      <w:r>
        <w:rPr>
          <w:rFonts w:ascii="Cambria" w:hAnsi="Cambria"/>
          <w:b/>
          <w:color w:val="ED3728"/>
          <w:sz w:val="28"/>
        </w:rPr>
        <w:t>voir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aussi</w:t>
      </w:r>
      <w:proofErr w:type="spellEnd"/>
      <w:r>
        <w:rPr>
          <w:rFonts w:ascii="Cambria" w:hAnsi="Cambria"/>
          <w:b/>
          <w:color w:val="ED3728"/>
          <w:sz w:val="28"/>
        </w:rPr>
        <w:t xml:space="preserve"> la </w:t>
      </w:r>
      <w:r>
        <w:rPr>
          <w:rFonts w:ascii="Cambria" w:hAnsi="Cambria"/>
          <w:b/>
          <w:i/>
          <w:color w:val="ED3728"/>
          <w:sz w:val="28"/>
        </w:rPr>
        <w:t xml:space="preserve">Fiche </w:t>
      </w:r>
      <w:proofErr w:type="spellStart"/>
      <w:r>
        <w:rPr>
          <w:rFonts w:ascii="Cambria" w:hAnsi="Cambria"/>
          <w:b/>
          <w:i/>
          <w:color w:val="ED3728"/>
          <w:sz w:val="28"/>
        </w:rPr>
        <w:t>d'information</w:t>
      </w:r>
      <w:proofErr w:type="spellEnd"/>
      <w:r>
        <w:rPr>
          <w:rFonts w:ascii="Cambria" w:hAnsi="Cambria"/>
          <w:b/>
          <w:i/>
          <w:color w:val="ED3728"/>
          <w:sz w:val="28"/>
        </w:rPr>
        <w:t xml:space="preserve"> sur </w:t>
      </w:r>
      <w:proofErr w:type="spellStart"/>
      <w:r>
        <w:rPr>
          <w:rFonts w:ascii="Cambria" w:hAnsi="Cambria"/>
          <w:b/>
          <w:i/>
          <w:color w:val="ED3728"/>
          <w:sz w:val="28"/>
        </w:rPr>
        <w:t>l'adéquation</w:t>
      </w:r>
      <w:proofErr w:type="spellEnd"/>
      <w:r>
        <w:rPr>
          <w:rFonts w:ascii="Cambria" w:hAnsi="Cambria"/>
          <w:b/>
          <w:i/>
          <w:color w:val="ED3728"/>
          <w:sz w:val="28"/>
        </w:rPr>
        <w:t xml:space="preserve"> des lots</w:t>
      </w:r>
      <w:r>
        <w:rPr>
          <w:rFonts w:ascii="Cambria" w:hAnsi="Cambria"/>
          <w:b/>
          <w:color w:val="ED3728"/>
          <w:sz w:val="28"/>
        </w:rPr>
        <w:t>)</w:t>
      </w:r>
    </w:p>
    <w:p w14:paraId="394B0EA7" w14:textId="77777777" w:rsidR="00E750A4" w:rsidRDefault="00E750A4">
      <w:pPr>
        <w:kinsoku w:val="0"/>
        <w:overflowPunct w:val="0"/>
        <w:autoSpaceDE/>
        <w:autoSpaceDN/>
        <w:adjustRightInd/>
        <w:spacing w:before="43" w:line="240" w:lineRule="exact"/>
        <w:ind w:left="2088" w:right="108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emballées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couvertes de manière à </w:t>
      </w:r>
      <w:proofErr w:type="spellStart"/>
      <w:r>
        <w:rPr>
          <w:rFonts w:ascii="Cambria" w:hAnsi="Cambria"/>
        </w:rPr>
        <w:t>empêcher</w:t>
      </w:r>
      <w:proofErr w:type="spellEnd"/>
      <w:r>
        <w:rPr>
          <w:rFonts w:ascii="Cambria" w:hAnsi="Cambria"/>
        </w:rPr>
        <w:t xml:space="preserve"> le fumigant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accessibles</w:t>
      </w:r>
      <w:proofErr w:type="spellEnd"/>
      <w:r>
        <w:rPr>
          <w:rFonts w:ascii="Cambria" w:hAnsi="Cambria"/>
        </w:rPr>
        <w:t xml:space="preserve"> aux BMSB. Il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nécessaire</w:t>
      </w:r>
      <w:proofErr w:type="spellEnd"/>
      <w:r>
        <w:rPr>
          <w:rFonts w:ascii="Cambria" w:hAnsi="Cambria"/>
        </w:rPr>
        <w:t xml:space="preserve"> que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commerciaux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soient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Cependant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d'expédition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 de manière à </w:t>
      </w:r>
      <w:proofErr w:type="spellStart"/>
      <w:r>
        <w:rPr>
          <w:rFonts w:ascii="Cambria" w:hAnsi="Cambria"/>
        </w:rPr>
        <w:t>permettre</w:t>
      </w:r>
      <w:proofErr w:type="spellEnd"/>
      <w:r>
        <w:rPr>
          <w:rFonts w:ascii="Cambria" w:hAnsi="Cambria"/>
        </w:rPr>
        <w:t xml:space="preserve"> au fumigant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>.</w:t>
      </w:r>
    </w:p>
    <w:p w14:paraId="0F7DF5C3" w14:textId="77777777" w:rsidR="00E750A4" w:rsidRDefault="00E750A4">
      <w:pPr>
        <w:kinsoku w:val="0"/>
        <w:overflowPunct w:val="0"/>
        <w:autoSpaceDE/>
        <w:autoSpaceDN/>
        <w:adjustRightInd/>
        <w:spacing w:before="244" w:line="299" w:lineRule="exact"/>
        <w:ind w:left="2088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Espace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aérien</w:t>
      </w:r>
      <w:proofErr w:type="spellEnd"/>
      <w:r>
        <w:rPr>
          <w:rFonts w:ascii="Cambria" w:hAnsi="Cambria"/>
          <w:b/>
          <w:color w:val="ED3728"/>
          <w:sz w:val="28"/>
        </w:rPr>
        <w:t xml:space="preserve"> libre/</w:t>
      </w:r>
      <w:proofErr w:type="spellStart"/>
      <w:r>
        <w:rPr>
          <w:rFonts w:ascii="Cambria" w:hAnsi="Cambria"/>
          <w:b/>
          <w:color w:val="ED3728"/>
          <w:sz w:val="28"/>
        </w:rPr>
        <w:t>capacité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charge</w:t>
      </w:r>
    </w:p>
    <w:p w14:paraId="6E49EC30" w14:textId="77777777" w:rsidR="00E750A4" w:rsidRDefault="00E750A4">
      <w:pPr>
        <w:kinsoku w:val="0"/>
        <w:overflowPunct w:val="0"/>
        <w:autoSpaceDE/>
        <w:autoSpaceDN/>
        <w:adjustRightInd/>
        <w:spacing w:before="38" w:line="240" w:lineRule="exact"/>
        <w:ind w:left="2088" w:right="115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</w:t>
      </w:r>
      <w:proofErr w:type="spellStart"/>
      <w:r>
        <w:rPr>
          <w:rFonts w:ascii="Cambria" w:hAnsi="Cambria"/>
        </w:rPr>
        <w:t>espace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exister</w:t>
      </w:r>
      <w:proofErr w:type="spellEnd"/>
      <w:r>
        <w:rPr>
          <w:rFonts w:ascii="Cambria" w:hAnsi="Cambria"/>
        </w:rPr>
        <w:t xml:space="preserve"> entre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autour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celles</w:t>
      </w:r>
      <w:proofErr w:type="spellEnd"/>
      <w:r>
        <w:rPr>
          <w:rFonts w:ascii="Cambria" w:hAnsi="Cambria"/>
        </w:rPr>
        <w:t xml:space="preserve">-ci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pouvoir</w:t>
      </w:r>
      <w:proofErr w:type="spellEnd"/>
      <w:r>
        <w:rPr>
          <w:rFonts w:ascii="Cambria" w:hAnsi="Cambria"/>
        </w:rPr>
        <w:t xml:space="preserve"> placer les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du fumigant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aux emplacements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répandre</w:t>
      </w:r>
      <w:proofErr w:type="spellEnd"/>
      <w:r>
        <w:rPr>
          <w:rFonts w:ascii="Cambria" w:hAnsi="Cambria"/>
        </w:rPr>
        <w:t xml:space="preserve"> le fumigant de manière </w:t>
      </w:r>
      <w:proofErr w:type="spellStart"/>
      <w:r>
        <w:rPr>
          <w:rFonts w:ascii="Cambria" w:hAnsi="Cambria"/>
        </w:rPr>
        <w:t>égale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toute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et placer un </w:t>
      </w:r>
      <w:proofErr w:type="spellStart"/>
      <w:r>
        <w:rPr>
          <w:rFonts w:ascii="Cambria" w:hAnsi="Cambria"/>
        </w:rPr>
        <w:t>ventilateur</w:t>
      </w:r>
      <w:proofErr w:type="spellEnd"/>
      <w:r>
        <w:rPr>
          <w:rFonts w:ascii="Cambria" w:hAnsi="Cambria"/>
        </w:rPr>
        <w:t xml:space="preserve"> au sein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pour faire </w:t>
      </w:r>
      <w:proofErr w:type="spellStart"/>
      <w:r>
        <w:rPr>
          <w:rFonts w:ascii="Cambria" w:hAnsi="Cambria"/>
        </w:rPr>
        <w:t>circuler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l'air</w:t>
      </w:r>
      <w:proofErr w:type="spellEnd"/>
      <w:r>
        <w:rPr>
          <w:rFonts w:ascii="Cambria" w:hAnsi="Cambria"/>
        </w:rPr>
        <w:t>.</w:t>
      </w:r>
    </w:p>
    <w:p w14:paraId="24F6F00A" w14:textId="77777777" w:rsidR="00E750A4" w:rsidRDefault="00E750A4">
      <w:pPr>
        <w:kinsoku w:val="0"/>
        <w:overflowPunct w:val="0"/>
        <w:autoSpaceDE/>
        <w:autoSpaceDN/>
        <w:adjustRightInd/>
        <w:spacing w:before="244" w:line="298" w:lineRule="exact"/>
        <w:ind w:left="2088"/>
        <w:textAlignment w:val="baseline"/>
        <w:rPr>
          <w:rFonts w:ascii="Cambria" w:hAnsi="Cambria"/>
          <w:b/>
          <w:color w:val="ED3728"/>
          <w:spacing w:val="-1"/>
          <w:sz w:val="28"/>
        </w:rPr>
      </w:pPr>
      <w:proofErr w:type="spellStart"/>
      <w:r>
        <w:rPr>
          <w:rFonts w:ascii="Cambria" w:hAnsi="Cambria"/>
          <w:b/>
          <w:color w:val="ED3728"/>
          <w:spacing w:val="-1"/>
          <w:sz w:val="28"/>
        </w:rPr>
        <w:t>Température</w:t>
      </w:r>
      <w:proofErr w:type="spellEnd"/>
    </w:p>
    <w:p w14:paraId="30637A30" w14:textId="77777777" w:rsidR="00E750A4" w:rsidRDefault="00E750A4">
      <w:pPr>
        <w:kinsoku w:val="0"/>
        <w:overflowPunct w:val="0"/>
        <w:autoSpaceDE/>
        <w:autoSpaceDN/>
        <w:adjustRightInd/>
        <w:spacing w:before="67" w:line="212" w:lineRule="exact"/>
        <w:ind w:left="2088"/>
        <w:textAlignment w:val="baseline"/>
        <w:rPr>
          <w:rFonts w:ascii="Cambria" w:hAnsi="Cambria"/>
          <w:spacing w:val="1"/>
        </w:rPr>
      </w:pPr>
      <w:r>
        <w:rPr>
          <w:rFonts w:ascii="Cambria" w:hAnsi="Cambria"/>
          <w:spacing w:val="1"/>
        </w:rPr>
        <w:t xml:space="preserve">La </w:t>
      </w:r>
      <w:proofErr w:type="spellStart"/>
      <w:r>
        <w:rPr>
          <w:rFonts w:ascii="Cambria" w:hAnsi="Cambria"/>
          <w:spacing w:val="1"/>
        </w:rPr>
        <w:t>température</w:t>
      </w:r>
      <w:proofErr w:type="spellEnd"/>
      <w:r>
        <w:rPr>
          <w:rFonts w:ascii="Cambria" w:hAnsi="Cambria"/>
          <w:spacing w:val="1"/>
        </w:rPr>
        <w:t xml:space="preserve"> du lot doit </w:t>
      </w:r>
      <w:proofErr w:type="spellStart"/>
      <w:r>
        <w:rPr>
          <w:rFonts w:ascii="Cambria" w:hAnsi="Cambria"/>
          <w:spacing w:val="1"/>
        </w:rPr>
        <w:t>être</w:t>
      </w:r>
      <w:proofErr w:type="spellEnd"/>
      <w:r>
        <w:rPr>
          <w:rFonts w:ascii="Cambria" w:hAnsi="Cambria"/>
          <w:spacing w:val="1"/>
        </w:rPr>
        <w:t xml:space="preserve"> supérieure à 10 °C et </w:t>
      </w:r>
      <w:proofErr w:type="spellStart"/>
      <w:r>
        <w:rPr>
          <w:rFonts w:ascii="Cambria" w:hAnsi="Cambria"/>
          <w:spacing w:val="1"/>
        </w:rPr>
        <w:t>être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mesurée</w:t>
      </w:r>
      <w:proofErr w:type="spellEnd"/>
      <w:r>
        <w:rPr>
          <w:rFonts w:ascii="Cambria" w:hAnsi="Cambria"/>
          <w:spacing w:val="1"/>
        </w:rPr>
        <w:t xml:space="preserve"> pendant la </w:t>
      </w:r>
      <w:proofErr w:type="spellStart"/>
      <w:r>
        <w:rPr>
          <w:rFonts w:ascii="Cambria" w:hAnsi="Cambria"/>
          <w:spacing w:val="1"/>
        </w:rPr>
        <w:t>période</w:t>
      </w:r>
      <w:proofErr w:type="spellEnd"/>
      <w:r>
        <w:rPr>
          <w:rFonts w:ascii="Cambria" w:hAnsi="Cambria"/>
          <w:spacing w:val="1"/>
        </w:rPr>
        <w:t xml:space="preserve"> de </w:t>
      </w:r>
      <w:proofErr w:type="spellStart"/>
      <w:r>
        <w:rPr>
          <w:rFonts w:ascii="Cambria" w:hAnsi="Cambria"/>
          <w:spacing w:val="1"/>
        </w:rPr>
        <w:t>traitement</w:t>
      </w:r>
      <w:proofErr w:type="spellEnd"/>
      <w:r>
        <w:rPr>
          <w:rFonts w:ascii="Cambria" w:hAnsi="Cambria"/>
          <w:spacing w:val="1"/>
        </w:rPr>
        <w:t>.</w:t>
      </w:r>
    </w:p>
    <w:p w14:paraId="73535302" w14:textId="77777777" w:rsidR="00E750A4" w:rsidRDefault="00E750A4">
      <w:pPr>
        <w:kinsoku w:val="0"/>
        <w:overflowPunct w:val="0"/>
        <w:autoSpaceDE/>
        <w:autoSpaceDN/>
        <w:adjustRightInd/>
        <w:spacing w:before="249" w:line="298" w:lineRule="exact"/>
        <w:ind w:left="2088"/>
        <w:textAlignment w:val="baseline"/>
        <w:rPr>
          <w:rFonts w:ascii="Cambria" w:hAnsi="Cambria"/>
          <w:b/>
          <w:color w:val="ED3728"/>
          <w:spacing w:val="-2"/>
          <w:sz w:val="28"/>
        </w:rPr>
      </w:pPr>
      <w:r>
        <w:rPr>
          <w:rFonts w:ascii="Cambria" w:hAnsi="Cambria"/>
          <w:b/>
          <w:color w:val="ED3728"/>
          <w:spacing w:val="-2"/>
          <w:sz w:val="28"/>
        </w:rPr>
        <w:t xml:space="preserve">Tubes de </w:t>
      </w:r>
      <w:proofErr w:type="spellStart"/>
      <w:r>
        <w:rPr>
          <w:rFonts w:ascii="Cambria" w:hAnsi="Cambria"/>
          <w:b/>
          <w:color w:val="ED3728"/>
          <w:spacing w:val="-2"/>
          <w:sz w:val="28"/>
        </w:rPr>
        <w:t>contrôle</w:t>
      </w:r>
      <w:proofErr w:type="spellEnd"/>
    </w:p>
    <w:p w14:paraId="5EA4702E" w14:textId="77777777" w:rsidR="00E750A4" w:rsidRDefault="00E750A4">
      <w:pPr>
        <w:kinsoku w:val="0"/>
        <w:overflowPunct w:val="0"/>
        <w:autoSpaceDE/>
        <w:autoSpaceDN/>
        <w:adjustRightInd/>
        <w:spacing w:before="43" w:line="240" w:lineRule="exact"/>
        <w:ind w:left="2088" w:right="136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minimum de trois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de la fumigation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dans les enceintes de fumigation de 30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plus. Les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657089AC" w14:textId="77777777" w:rsidR="00E750A4" w:rsidRDefault="00E750A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2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bas à </w:t>
      </w:r>
      <w:proofErr w:type="spellStart"/>
      <w:r>
        <w:rPr>
          <w:rFonts w:ascii="Cambria" w:hAnsi="Cambria"/>
        </w:rPr>
        <w:t>l'avant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, du </w:t>
      </w:r>
      <w:proofErr w:type="spellStart"/>
      <w:r>
        <w:rPr>
          <w:rFonts w:ascii="Cambria" w:hAnsi="Cambria"/>
        </w:rPr>
        <w:t>côté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opposé</w:t>
      </w:r>
      <w:proofErr w:type="spellEnd"/>
      <w:r>
        <w:rPr>
          <w:rFonts w:ascii="Cambria" w:hAnsi="Cambria"/>
        </w:rPr>
        <w:t xml:space="preserve"> au </w:t>
      </w:r>
      <w:proofErr w:type="spellStart"/>
      <w:r>
        <w:rPr>
          <w:rFonts w:ascii="Cambria" w:hAnsi="Cambria"/>
        </w:rPr>
        <w:t>tuyau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d'alimentation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fumigant ;</w:t>
      </w:r>
      <w:proofErr w:type="gramEnd"/>
    </w:p>
    <w:p w14:paraId="295E7A15" w14:textId="77777777" w:rsidR="00E750A4" w:rsidRDefault="00E750A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40" w:lineRule="exact"/>
        <w:textAlignment w:val="baseline"/>
        <w:rPr>
          <w:rFonts w:ascii="Cambria" w:hAnsi="Cambria"/>
          <w:spacing w:val="1"/>
        </w:rPr>
      </w:pPr>
      <w:proofErr w:type="spellStart"/>
      <w:r>
        <w:rPr>
          <w:rFonts w:ascii="Cambria" w:hAnsi="Cambria"/>
          <w:spacing w:val="1"/>
        </w:rPr>
        <w:t>aussi</w:t>
      </w:r>
      <w:proofErr w:type="spellEnd"/>
      <w:r>
        <w:rPr>
          <w:rFonts w:ascii="Cambria" w:hAnsi="Cambria"/>
          <w:spacing w:val="1"/>
        </w:rPr>
        <w:t xml:space="preserve"> </w:t>
      </w:r>
      <w:proofErr w:type="spellStart"/>
      <w:r>
        <w:rPr>
          <w:rFonts w:ascii="Cambria" w:hAnsi="Cambria"/>
          <w:spacing w:val="1"/>
        </w:rPr>
        <w:t>près</w:t>
      </w:r>
      <w:proofErr w:type="spellEnd"/>
      <w:r>
        <w:rPr>
          <w:rFonts w:ascii="Cambria" w:hAnsi="Cambria"/>
          <w:spacing w:val="1"/>
        </w:rPr>
        <w:t xml:space="preserve"> que possible du </w:t>
      </w:r>
      <w:proofErr w:type="spellStart"/>
      <w:r>
        <w:rPr>
          <w:rFonts w:ascii="Cambria" w:hAnsi="Cambria"/>
          <w:spacing w:val="1"/>
        </w:rPr>
        <w:t>centre</w:t>
      </w:r>
      <w:proofErr w:type="spellEnd"/>
      <w:r>
        <w:rPr>
          <w:rFonts w:ascii="Cambria" w:hAnsi="Cambria"/>
          <w:spacing w:val="1"/>
        </w:rPr>
        <w:t xml:space="preserve"> des </w:t>
      </w:r>
      <w:proofErr w:type="spellStart"/>
      <w:proofErr w:type="gramStart"/>
      <w:r>
        <w:rPr>
          <w:rFonts w:ascii="Cambria" w:hAnsi="Cambria"/>
          <w:spacing w:val="1"/>
        </w:rPr>
        <w:t>marchandises</w:t>
      </w:r>
      <w:proofErr w:type="spellEnd"/>
      <w:r>
        <w:rPr>
          <w:rFonts w:ascii="Cambria" w:hAnsi="Cambria"/>
          <w:spacing w:val="1"/>
        </w:rPr>
        <w:t xml:space="preserve"> ;</w:t>
      </w:r>
      <w:proofErr w:type="gramEnd"/>
      <w:r>
        <w:rPr>
          <w:rFonts w:ascii="Cambria" w:hAnsi="Cambria"/>
          <w:spacing w:val="1"/>
        </w:rPr>
        <w:t xml:space="preserve"> et</w:t>
      </w:r>
    </w:p>
    <w:p w14:paraId="287E2F01" w14:textId="77777777" w:rsidR="00E750A4" w:rsidRDefault="00E750A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haut à </w:t>
      </w:r>
      <w:proofErr w:type="spellStart"/>
      <w:r>
        <w:rPr>
          <w:rFonts w:ascii="Cambria" w:hAnsi="Cambria"/>
        </w:rPr>
        <w:t>l'arrière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, du </w:t>
      </w:r>
      <w:proofErr w:type="spellStart"/>
      <w:r>
        <w:rPr>
          <w:rFonts w:ascii="Cambria" w:hAnsi="Cambria"/>
        </w:rPr>
        <w:t>côté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opposé</w:t>
      </w:r>
      <w:proofErr w:type="spellEnd"/>
      <w:r>
        <w:rPr>
          <w:rFonts w:ascii="Cambria" w:hAnsi="Cambria"/>
        </w:rPr>
        <w:t xml:space="preserve"> au tube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bas à </w:t>
      </w:r>
      <w:proofErr w:type="spellStart"/>
      <w:r>
        <w:rPr>
          <w:rFonts w:ascii="Cambria" w:hAnsi="Cambria"/>
        </w:rPr>
        <w:t>l'avant</w:t>
      </w:r>
      <w:proofErr w:type="spellEnd"/>
      <w:r>
        <w:rPr>
          <w:rFonts w:ascii="Cambria" w:hAnsi="Cambria"/>
        </w:rPr>
        <w:t>.</w:t>
      </w:r>
    </w:p>
    <w:p w14:paraId="0BDDF5C2" w14:textId="77777777" w:rsidR="00E750A4" w:rsidRDefault="00E750A4">
      <w:pPr>
        <w:kinsoku w:val="0"/>
        <w:overflowPunct w:val="0"/>
        <w:autoSpaceDE/>
        <w:autoSpaceDN/>
        <w:adjustRightInd/>
        <w:spacing w:before="196" w:line="298" w:lineRule="exact"/>
        <w:ind w:left="2088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Calcul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la dose</w:t>
      </w:r>
    </w:p>
    <w:p w14:paraId="5D29D663" w14:textId="77777777" w:rsidR="00E750A4" w:rsidRDefault="00E750A4">
      <w:pPr>
        <w:kinsoku w:val="0"/>
        <w:overflowPunct w:val="0"/>
        <w:autoSpaceDE/>
        <w:autoSpaceDN/>
        <w:adjustRightInd/>
        <w:spacing w:before="43" w:line="230" w:lineRule="exact"/>
        <w:ind w:left="2088" w:right="115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détails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concernant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fumigation et la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minimale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prévue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ainsi</w:t>
      </w:r>
      <w:proofErr w:type="spellEnd"/>
      <w:r>
        <w:rPr>
          <w:rFonts w:ascii="Cambria" w:hAnsi="Cambria"/>
        </w:rPr>
        <w:t xml:space="preserve"> que le </w:t>
      </w:r>
      <w:proofErr w:type="spellStart"/>
      <w:r>
        <w:rPr>
          <w:rFonts w:ascii="Cambria" w:hAnsi="Cambria"/>
        </w:rPr>
        <w:t>calcul</w:t>
      </w:r>
      <w:proofErr w:type="spellEnd"/>
      <w:r>
        <w:rPr>
          <w:rFonts w:ascii="Cambria" w:hAnsi="Cambria"/>
        </w:rPr>
        <w:t xml:space="preserve"> des doses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consignés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fumigation.</w:t>
      </w:r>
    </w:p>
    <w:p w14:paraId="291275AC" w14:textId="77777777" w:rsidR="00E750A4" w:rsidRDefault="00E750A4">
      <w:pPr>
        <w:widowControl/>
        <w:rPr>
          <w:sz w:val="24"/>
        </w:rPr>
        <w:sectPr w:rsidR="00E750A4">
          <w:pgSz w:w="11909" w:h="16838"/>
          <w:pgMar w:top="6456" w:right="0" w:bottom="269" w:left="0" w:header="720" w:footer="720" w:gutter="0"/>
          <w:cols w:space="720"/>
          <w:noEndnote/>
        </w:sectPr>
      </w:pPr>
    </w:p>
    <w:p w14:paraId="44391BEE" w14:textId="3D21264E" w:rsidR="00E750A4" w:rsidRDefault="0016327B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A6EBF48" wp14:editId="1B378CCC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E750A4" w14:paraId="0C6935EB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5DF14822" w14:textId="77777777" w:rsidR="00E750A4" w:rsidRDefault="00E750A4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3"/>
                <w:sz w:val="14"/>
              </w:rPr>
            </w:pPr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Exigences de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conformité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pour la fumigation des BMSB au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fluorure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sulfuryle</w:t>
            </w:r>
            <w:proofErr w:type="spellEnd"/>
          </w:p>
        </w:tc>
      </w:tr>
    </w:tbl>
    <w:p w14:paraId="3B462B9F" w14:textId="77777777" w:rsidR="00E750A4" w:rsidRDefault="00E750A4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0E0455E5" w14:textId="77777777" w:rsidR="00E750A4" w:rsidRDefault="00E750A4">
      <w:pPr>
        <w:widowControl/>
        <w:rPr>
          <w:sz w:val="24"/>
        </w:rPr>
        <w:sectPr w:rsidR="00E750A4"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575FF194" w14:textId="77777777" w:rsidR="00E750A4" w:rsidRDefault="00E750A4">
      <w:pPr>
        <w:kinsoku w:val="0"/>
        <w:overflowPunct w:val="0"/>
        <w:autoSpaceDE/>
        <w:autoSpaceDN/>
        <w:adjustRightInd/>
        <w:spacing w:before="30" w:line="298" w:lineRule="exact"/>
        <w:ind w:left="72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>Application du fumigant</w:t>
      </w:r>
    </w:p>
    <w:p w14:paraId="16C3AE3C" w14:textId="77777777" w:rsidR="00E750A4" w:rsidRDefault="00E750A4">
      <w:pPr>
        <w:kinsoku w:val="0"/>
        <w:overflowPunct w:val="0"/>
        <w:autoSpaceDE/>
        <w:autoSpaceDN/>
        <w:adjustRightInd/>
        <w:spacing w:before="43" w:line="240" w:lineRule="exact"/>
        <w:ind w:left="72" w:right="72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La dose </w:t>
      </w:r>
      <w:proofErr w:type="spellStart"/>
      <w:r>
        <w:rPr>
          <w:rFonts w:ascii="Cambria" w:hAnsi="Cambria"/>
        </w:rPr>
        <w:t>calculée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appliquée</w:t>
      </w:r>
      <w:proofErr w:type="spellEnd"/>
      <w:r>
        <w:rPr>
          <w:rFonts w:ascii="Cambria" w:hAnsi="Cambria"/>
        </w:rPr>
        <w:t xml:space="preserve"> avec le </w:t>
      </w:r>
      <w:proofErr w:type="spellStart"/>
      <w:r>
        <w:rPr>
          <w:rFonts w:ascii="Cambria" w:hAnsi="Cambria"/>
        </w:rPr>
        <w:t>ventilateur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marche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d'aider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répandre</w:t>
      </w:r>
      <w:proofErr w:type="spellEnd"/>
      <w:r>
        <w:rPr>
          <w:rFonts w:ascii="Cambria" w:hAnsi="Cambria"/>
        </w:rPr>
        <w:t xml:space="preserve"> le fumigant dans </w:t>
      </w:r>
      <w:proofErr w:type="spellStart"/>
      <w:r>
        <w:rPr>
          <w:rFonts w:ascii="Cambria" w:hAnsi="Cambria"/>
        </w:rPr>
        <w:t>l’enceinte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L'heure</w:t>
      </w:r>
      <w:proofErr w:type="spellEnd"/>
      <w:r>
        <w:rPr>
          <w:rFonts w:ascii="Cambria" w:hAnsi="Cambria"/>
        </w:rPr>
        <w:t xml:space="preserve"> de fin de </w:t>
      </w:r>
      <w:proofErr w:type="spellStart"/>
      <w:r>
        <w:rPr>
          <w:rFonts w:ascii="Cambria" w:hAnsi="Cambria"/>
        </w:rPr>
        <w:t>l'application</w:t>
      </w:r>
      <w:proofErr w:type="spellEnd"/>
      <w:r>
        <w:rPr>
          <w:rFonts w:ascii="Cambria" w:hAnsi="Cambria"/>
        </w:rPr>
        <w:t xml:space="preserve"> de fumigant doit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consignée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fumigation.</w:t>
      </w:r>
    </w:p>
    <w:p w14:paraId="6BFFE3C0" w14:textId="77777777" w:rsidR="00E750A4" w:rsidRDefault="00E750A4">
      <w:pPr>
        <w:kinsoku w:val="0"/>
        <w:overflowPunct w:val="0"/>
        <w:autoSpaceDE/>
        <w:autoSpaceDN/>
        <w:adjustRightInd/>
        <w:spacing w:before="239" w:line="299" w:lineRule="exact"/>
        <w:ind w:left="72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Contrôle</w:t>
      </w:r>
      <w:proofErr w:type="spellEnd"/>
      <w:r>
        <w:rPr>
          <w:rFonts w:ascii="Cambria" w:hAnsi="Cambria"/>
          <w:b/>
          <w:color w:val="ED3728"/>
          <w:sz w:val="28"/>
        </w:rPr>
        <w:t xml:space="preserve"> du fumigant</w:t>
      </w:r>
    </w:p>
    <w:p w14:paraId="52D1202E" w14:textId="77777777" w:rsidR="00E750A4" w:rsidRDefault="00E750A4">
      <w:pPr>
        <w:kinsoku w:val="0"/>
        <w:overflowPunct w:val="0"/>
        <w:autoSpaceDE/>
        <w:autoSpaceDN/>
        <w:adjustRightInd/>
        <w:spacing w:before="39" w:line="240" w:lineRule="exact"/>
        <w:ind w:left="72" w:right="7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du fumigant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obligatoire</w:t>
      </w:r>
      <w:proofErr w:type="spellEnd"/>
      <w:r>
        <w:rPr>
          <w:rFonts w:ascii="Cambria" w:hAnsi="Cambria"/>
        </w:rPr>
        <w:t xml:space="preserve"> au début et à la fin de la fumigation. Un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supplémentaire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autorisé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jugé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nécessaire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mesures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du fumigant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consignées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fumigation, </w:t>
      </w:r>
      <w:proofErr w:type="spellStart"/>
      <w:r>
        <w:rPr>
          <w:rFonts w:ascii="Cambria" w:hAnsi="Cambria"/>
        </w:rPr>
        <w:t>ainsi</w:t>
      </w:r>
      <w:proofErr w:type="spellEnd"/>
      <w:r>
        <w:rPr>
          <w:rFonts w:ascii="Cambria" w:hAnsi="Cambria"/>
        </w:rPr>
        <w:t xml:space="preserve"> que les </w:t>
      </w:r>
      <w:proofErr w:type="spellStart"/>
      <w:r>
        <w:rPr>
          <w:rFonts w:ascii="Cambria" w:hAnsi="Cambria"/>
        </w:rPr>
        <w:t>heures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où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mesures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été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prises</w:t>
      </w:r>
      <w:proofErr w:type="spellEnd"/>
      <w:r>
        <w:rPr>
          <w:rFonts w:ascii="Cambria" w:hAnsi="Cambria"/>
        </w:rPr>
        <w:t>.</w:t>
      </w:r>
    </w:p>
    <w:p w14:paraId="3BCC600D" w14:textId="77777777" w:rsidR="00E750A4" w:rsidRDefault="00E750A4">
      <w:pPr>
        <w:kinsoku w:val="0"/>
        <w:overflowPunct w:val="0"/>
        <w:autoSpaceDE/>
        <w:autoSpaceDN/>
        <w:adjustRightInd/>
        <w:spacing w:before="248" w:line="298" w:lineRule="exact"/>
        <w:ind w:left="72"/>
        <w:textAlignment w:val="baseline"/>
        <w:rPr>
          <w:rFonts w:ascii="Cambria" w:hAnsi="Cambria"/>
          <w:b/>
          <w:color w:val="ED3728"/>
          <w:spacing w:val="-1"/>
          <w:sz w:val="28"/>
        </w:rPr>
      </w:pPr>
      <w:proofErr w:type="spellStart"/>
      <w:r>
        <w:rPr>
          <w:rFonts w:ascii="Cambria" w:hAnsi="Cambria"/>
          <w:b/>
          <w:color w:val="ED3728"/>
          <w:spacing w:val="-1"/>
          <w:sz w:val="28"/>
        </w:rPr>
        <w:t>Heure</w:t>
      </w:r>
      <w:proofErr w:type="spellEnd"/>
      <w:r>
        <w:rPr>
          <w:rFonts w:ascii="Cambria" w:hAnsi="Cambria"/>
          <w:b/>
          <w:color w:val="ED3728"/>
          <w:spacing w:val="-1"/>
          <w:sz w:val="28"/>
        </w:rPr>
        <w:t xml:space="preserve"> de début</w:t>
      </w:r>
    </w:p>
    <w:p w14:paraId="2A8D964F" w14:textId="77777777" w:rsidR="00E750A4" w:rsidRDefault="00E750A4">
      <w:pPr>
        <w:kinsoku w:val="0"/>
        <w:overflowPunct w:val="0"/>
        <w:autoSpaceDE/>
        <w:autoSpaceDN/>
        <w:adjustRightInd/>
        <w:spacing w:before="40" w:line="240" w:lineRule="exact"/>
        <w:ind w:left="72" w:right="50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L'heure</w:t>
      </w:r>
      <w:proofErr w:type="spellEnd"/>
      <w:r>
        <w:rPr>
          <w:rFonts w:ascii="Cambria" w:hAnsi="Cambria"/>
        </w:rPr>
        <w:t xml:space="preserve"> de début de la fumigation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déterminée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lorsque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14CC2866" w14:textId="77777777" w:rsidR="00E750A4" w:rsidRDefault="00E750A4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5" w:line="240" w:lineRule="exact"/>
        <w:ind w:right="28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la concentration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fumigant dans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supérieure à 24 g/m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(pour les </w:t>
      </w:r>
      <w:proofErr w:type="spellStart"/>
      <w:r>
        <w:rPr>
          <w:rFonts w:ascii="Cambria" w:hAnsi="Cambria"/>
        </w:rPr>
        <w:t>traitements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lesquels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système</w:t>
      </w:r>
      <w:proofErr w:type="spellEnd"/>
      <w:r>
        <w:rPr>
          <w:rFonts w:ascii="Cambria" w:hAnsi="Cambria"/>
        </w:rPr>
        <w:t xml:space="preserve"> tiers </w:t>
      </w:r>
      <w:proofErr w:type="spellStart"/>
      <w:r>
        <w:rPr>
          <w:rFonts w:ascii="Cambria" w:hAnsi="Cambria"/>
        </w:rPr>
        <w:t>tel</w:t>
      </w:r>
      <w:proofErr w:type="spellEnd"/>
      <w:r>
        <w:rPr>
          <w:rFonts w:ascii="Cambria" w:hAnsi="Cambria"/>
        </w:rPr>
        <w:t xml:space="preserve"> que le </w:t>
      </w:r>
      <w:proofErr w:type="spellStart"/>
      <w:r>
        <w:rPr>
          <w:rFonts w:ascii="Cambria" w:hAnsi="Cambria"/>
        </w:rPr>
        <w:t>Fumiguide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utilisé</w:t>
      </w:r>
      <w:proofErr w:type="spellEnd"/>
      <w:r>
        <w:rPr>
          <w:rFonts w:ascii="Cambria" w:hAnsi="Cambria"/>
        </w:rPr>
        <w:t>), et</w:t>
      </w:r>
    </w:p>
    <w:p w14:paraId="77368068" w14:textId="77777777" w:rsidR="00E750A4" w:rsidRDefault="00E750A4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9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mesures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l'équilibre</w:t>
      </w:r>
      <w:proofErr w:type="spellEnd"/>
      <w:r>
        <w:rPr>
          <w:rFonts w:ascii="Cambria" w:hAnsi="Cambria"/>
        </w:rPr>
        <w:t xml:space="preserve"> (15 %).</w:t>
      </w:r>
    </w:p>
    <w:p w14:paraId="00E90E32" w14:textId="77777777" w:rsidR="00E750A4" w:rsidRDefault="00E750A4">
      <w:pPr>
        <w:kinsoku w:val="0"/>
        <w:overflowPunct w:val="0"/>
        <w:autoSpaceDE/>
        <w:autoSpaceDN/>
        <w:adjustRightInd/>
        <w:spacing w:before="72" w:line="240" w:lineRule="exact"/>
        <w:ind w:left="72" w:right="43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</w:t>
      </w:r>
      <w:proofErr w:type="spellStart"/>
      <w:r>
        <w:rPr>
          <w:rFonts w:ascii="Cambria" w:hAnsi="Cambria"/>
        </w:rPr>
        <w:t>ces</w:t>
      </w:r>
      <w:proofErr w:type="spellEnd"/>
      <w:r>
        <w:rPr>
          <w:rFonts w:ascii="Cambria" w:hAnsi="Cambria"/>
        </w:rPr>
        <w:t xml:space="preserve"> deux exigences ne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satisfaites</w:t>
      </w:r>
      <w:proofErr w:type="spellEnd"/>
      <w:r>
        <w:rPr>
          <w:rFonts w:ascii="Cambria" w:hAnsi="Cambria"/>
        </w:rPr>
        <w:t xml:space="preserve">, et </w:t>
      </w:r>
      <w:proofErr w:type="spellStart"/>
      <w:r>
        <w:rPr>
          <w:rFonts w:ascii="Cambria" w:hAnsi="Cambria"/>
        </w:rPr>
        <w:t>s'il</w:t>
      </w:r>
      <w:proofErr w:type="spellEnd"/>
      <w:r>
        <w:rPr>
          <w:rFonts w:ascii="Cambria" w:hAnsi="Cambria"/>
        </w:rPr>
        <w:t xml:space="preserve"> y a </w:t>
      </w:r>
      <w:proofErr w:type="spellStart"/>
      <w:r>
        <w:rPr>
          <w:rFonts w:ascii="Cambria" w:hAnsi="Cambria"/>
        </w:rPr>
        <w:t>suffisamment</w:t>
      </w:r>
      <w:proofErr w:type="spellEnd"/>
      <w:r>
        <w:rPr>
          <w:rFonts w:ascii="Cambria" w:hAnsi="Cambria"/>
        </w:rPr>
        <w:t xml:space="preserve"> de fumigant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, des </w:t>
      </w:r>
      <w:proofErr w:type="spellStart"/>
      <w:r>
        <w:rPr>
          <w:rFonts w:ascii="Cambria" w:hAnsi="Cambria"/>
        </w:rPr>
        <w:t>ventilateurs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utilisés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répandre</w:t>
      </w:r>
      <w:proofErr w:type="spellEnd"/>
      <w:r>
        <w:rPr>
          <w:rFonts w:ascii="Cambria" w:hAnsi="Cambria"/>
        </w:rPr>
        <w:t xml:space="preserve"> le fumigant et un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supplémentaire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effectué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vérifier</w:t>
      </w:r>
      <w:proofErr w:type="spellEnd"/>
      <w:r>
        <w:rPr>
          <w:rFonts w:ascii="Cambria" w:hAnsi="Cambria"/>
        </w:rPr>
        <w:t xml:space="preserve"> le respect des exigences de </w:t>
      </w:r>
      <w:proofErr w:type="spellStart"/>
      <w:r>
        <w:rPr>
          <w:rFonts w:ascii="Cambria" w:hAnsi="Cambria"/>
        </w:rPr>
        <w:t>l'heure</w:t>
      </w:r>
      <w:proofErr w:type="spellEnd"/>
      <w:r>
        <w:rPr>
          <w:rFonts w:ascii="Cambria" w:hAnsi="Cambria"/>
        </w:rPr>
        <w:t xml:space="preserve"> de début.</w:t>
      </w:r>
    </w:p>
    <w:p w14:paraId="07D243BF" w14:textId="77777777" w:rsidR="00E750A4" w:rsidRDefault="00E750A4">
      <w:pPr>
        <w:kinsoku w:val="0"/>
        <w:overflowPunct w:val="0"/>
        <w:autoSpaceDE/>
        <w:autoSpaceDN/>
        <w:adjustRightInd/>
        <w:spacing w:before="243" w:line="303" w:lineRule="exact"/>
        <w:ind w:left="72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Heure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 fin</w:t>
      </w:r>
    </w:p>
    <w:p w14:paraId="287DB6FA" w14:textId="77777777" w:rsidR="00E750A4" w:rsidRDefault="00E750A4">
      <w:pPr>
        <w:kinsoku w:val="0"/>
        <w:overflowPunct w:val="0"/>
        <w:autoSpaceDE/>
        <w:autoSpaceDN/>
        <w:adjustRightInd/>
        <w:spacing w:before="40" w:line="240" w:lineRule="exact"/>
        <w:ind w:left="72" w:right="79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L'heure</w:t>
      </w:r>
      <w:proofErr w:type="spellEnd"/>
      <w:r>
        <w:rPr>
          <w:rFonts w:ascii="Cambria" w:hAnsi="Cambria"/>
        </w:rPr>
        <w:t xml:space="preserve"> de fin de la fumigation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déterminée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lorsque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79E169D3" w14:textId="77777777" w:rsidR="00E750A4" w:rsidRDefault="00E750A4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40" w:lineRule="exact"/>
        <w:ind w:right="72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la concentration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fumigant dans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tubes de </w:t>
      </w:r>
      <w:proofErr w:type="spellStart"/>
      <w:r>
        <w:rPr>
          <w:rFonts w:ascii="Cambria" w:hAnsi="Cambria"/>
        </w:rPr>
        <w:t>contrôle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égale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supérieure à la concentration </w:t>
      </w:r>
      <w:proofErr w:type="spellStart"/>
      <w:r>
        <w:rPr>
          <w:rFonts w:ascii="Cambria" w:hAnsi="Cambria"/>
        </w:rPr>
        <w:t>requise</w:t>
      </w:r>
      <w:proofErr w:type="spellEnd"/>
      <w:r>
        <w:rPr>
          <w:rFonts w:ascii="Cambria" w:hAnsi="Cambria"/>
        </w:rPr>
        <w:t>.</w:t>
      </w:r>
    </w:p>
    <w:p w14:paraId="57A5B368" w14:textId="77777777" w:rsidR="00E750A4" w:rsidRDefault="00E750A4">
      <w:pPr>
        <w:kinsoku w:val="0"/>
        <w:overflowPunct w:val="0"/>
        <w:autoSpaceDE/>
        <w:autoSpaceDN/>
        <w:adjustRightInd/>
        <w:spacing w:before="76" w:line="240" w:lineRule="exact"/>
        <w:ind w:left="72" w:right="21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</w:t>
      </w:r>
      <w:proofErr w:type="spellStart"/>
      <w:r>
        <w:rPr>
          <w:rFonts w:ascii="Cambria" w:hAnsi="Cambria"/>
        </w:rPr>
        <w:t>cette</w:t>
      </w:r>
      <w:proofErr w:type="spellEnd"/>
      <w:r>
        <w:rPr>
          <w:rFonts w:ascii="Cambria" w:hAnsi="Cambria"/>
        </w:rPr>
        <w:t xml:space="preserve"> exigence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satisfaite</w:t>
      </w:r>
      <w:proofErr w:type="spellEnd"/>
      <w:r>
        <w:rPr>
          <w:rFonts w:ascii="Cambria" w:hAnsi="Cambria"/>
        </w:rPr>
        <w:t xml:space="preserve">, la fumigation a </w:t>
      </w:r>
      <w:proofErr w:type="spellStart"/>
      <w:r>
        <w:rPr>
          <w:rFonts w:ascii="Cambria" w:hAnsi="Cambria"/>
        </w:rPr>
        <w:t>échoué</w:t>
      </w:r>
      <w:proofErr w:type="spellEnd"/>
      <w:r>
        <w:rPr>
          <w:rFonts w:ascii="Cambria" w:hAnsi="Cambria"/>
        </w:rPr>
        <w:t xml:space="preserve"> et un nouveau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nécessaire</w:t>
      </w:r>
      <w:proofErr w:type="spellEnd"/>
      <w:r>
        <w:rPr>
          <w:rFonts w:ascii="Cambria" w:hAnsi="Cambria"/>
        </w:rPr>
        <w:t xml:space="preserve">. Il </w:t>
      </w:r>
      <w:proofErr w:type="spellStart"/>
      <w:r>
        <w:rPr>
          <w:rFonts w:ascii="Cambria" w:hAnsi="Cambria"/>
        </w:rPr>
        <w:t>est</w:t>
      </w:r>
      <w:proofErr w:type="spellEnd"/>
      <w:r>
        <w:rPr>
          <w:rFonts w:ascii="Cambria" w:hAnsi="Cambria"/>
        </w:rPr>
        <w:t xml:space="preserve"> INTERDIT de faire </w:t>
      </w:r>
      <w:proofErr w:type="spellStart"/>
      <w:r>
        <w:rPr>
          <w:rFonts w:ascii="Cambria" w:hAnsi="Cambria"/>
        </w:rPr>
        <w:t>l'appoint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gaz</w:t>
      </w:r>
      <w:proofErr w:type="spellEnd"/>
      <w:r>
        <w:rPr>
          <w:rFonts w:ascii="Cambria" w:hAnsi="Cambria"/>
        </w:rPr>
        <w:t xml:space="preserve"> à la fin de la </w:t>
      </w:r>
      <w:proofErr w:type="spellStart"/>
      <w:r>
        <w:rPr>
          <w:rFonts w:ascii="Cambria" w:hAnsi="Cambria"/>
        </w:rPr>
        <w:t>période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d'exposition</w:t>
      </w:r>
      <w:proofErr w:type="spellEnd"/>
      <w:r>
        <w:rPr>
          <w:rFonts w:ascii="Cambria" w:hAnsi="Cambria"/>
        </w:rPr>
        <w:t xml:space="preserve">. Si la concentration de </w:t>
      </w:r>
      <w:proofErr w:type="spellStart"/>
      <w:r>
        <w:rPr>
          <w:rFonts w:ascii="Cambria" w:hAnsi="Cambria"/>
        </w:rPr>
        <w:t>gaz</w:t>
      </w:r>
      <w:proofErr w:type="spellEnd"/>
      <w:r>
        <w:rPr>
          <w:rFonts w:ascii="Cambria" w:hAnsi="Cambria"/>
        </w:rPr>
        <w:t xml:space="preserve"> chute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dessous du point final minimum </w:t>
      </w:r>
      <w:proofErr w:type="spellStart"/>
      <w:r>
        <w:rPr>
          <w:rFonts w:ascii="Cambria" w:hAnsi="Cambria"/>
        </w:rPr>
        <w:t>indiqué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programme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à un moment </w:t>
      </w:r>
      <w:proofErr w:type="spellStart"/>
      <w:r>
        <w:rPr>
          <w:rFonts w:ascii="Cambria" w:hAnsi="Cambria"/>
        </w:rPr>
        <w:t>quelconque</w:t>
      </w:r>
      <w:proofErr w:type="spellEnd"/>
      <w:r>
        <w:rPr>
          <w:rFonts w:ascii="Cambria" w:hAnsi="Cambria"/>
        </w:rPr>
        <w:t xml:space="preserve"> de la fumigation, le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échoué</w:t>
      </w:r>
      <w:proofErr w:type="spellEnd"/>
      <w:r>
        <w:rPr>
          <w:rFonts w:ascii="Cambria" w:hAnsi="Cambria"/>
        </w:rPr>
        <w:t>.</w:t>
      </w:r>
    </w:p>
    <w:p w14:paraId="0AE086A9" w14:textId="77777777" w:rsidR="00E750A4" w:rsidRDefault="00E750A4">
      <w:pPr>
        <w:kinsoku w:val="0"/>
        <w:overflowPunct w:val="0"/>
        <w:autoSpaceDE/>
        <w:autoSpaceDN/>
        <w:adjustRightInd/>
        <w:spacing w:before="244" w:line="298" w:lineRule="exact"/>
        <w:ind w:left="72"/>
        <w:textAlignment w:val="baseline"/>
        <w:rPr>
          <w:rFonts w:ascii="Cambria" w:hAnsi="Cambria"/>
          <w:b/>
          <w:color w:val="ED3728"/>
          <w:spacing w:val="-1"/>
          <w:sz w:val="28"/>
        </w:rPr>
      </w:pPr>
      <w:r>
        <w:rPr>
          <w:rFonts w:ascii="Cambria" w:hAnsi="Cambria"/>
          <w:b/>
          <w:color w:val="ED3728"/>
          <w:spacing w:val="-1"/>
          <w:sz w:val="28"/>
        </w:rPr>
        <w:t>Ventilation</w:t>
      </w:r>
    </w:p>
    <w:p w14:paraId="629AA7C2" w14:textId="77777777" w:rsidR="00E750A4" w:rsidRDefault="00E750A4">
      <w:pPr>
        <w:kinsoku w:val="0"/>
        <w:overflowPunct w:val="0"/>
        <w:autoSpaceDE/>
        <w:autoSpaceDN/>
        <w:adjustRightInd/>
        <w:spacing w:before="43" w:line="239" w:lineRule="exact"/>
        <w:ind w:left="72" w:right="14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fumigation doit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ventilée</w:t>
      </w:r>
      <w:proofErr w:type="spellEnd"/>
      <w:r>
        <w:rPr>
          <w:rFonts w:ascii="Cambria" w:hAnsi="Cambria"/>
        </w:rPr>
        <w:t xml:space="preserve"> à 3 ppm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moins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avant</w:t>
      </w:r>
      <w:proofErr w:type="spellEnd"/>
      <w:r>
        <w:rPr>
          <w:rFonts w:ascii="Cambria" w:hAnsi="Cambria"/>
        </w:rPr>
        <w:t xml:space="preserve"> que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soient</w:t>
      </w:r>
      <w:proofErr w:type="spellEnd"/>
      <w:r>
        <w:rPr>
          <w:rFonts w:ascii="Cambria" w:hAnsi="Cambria"/>
        </w:rPr>
        <w:t xml:space="preserve"> remises au client. Des </w:t>
      </w:r>
      <w:proofErr w:type="spellStart"/>
      <w:r>
        <w:rPr>
          <w:rFonts w:ascii="Cambria" w:hAnsi="Cambria"/>
        </w:rPr>
        <w:t>mesures</w:t>
      </w:r>
      <w:proofErr w:type="spellEnd"/>
      <w:r>
        <w:rPr>
          <w:rFonts w:ascii="Cambria" w:hAnsi="Cambria"/>
        </w:rPr>
        <w:t xml:space="preserve"> de la </w:t>
      </w:r>
      <w:proofErr w:type="spellStart"/>
      <w:r>
        <w:rPr>
          <w:rFonts w:ascii="Cambria" w:hAnsi="Cambria"/>
        </w:rPr>
        <w:t>valeur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limite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d'exposition</w:t>
      </w:r>
      <w:proofErr w:type="spellEnd"/>
      <w:r>
        <w:rPr>
          <w:rFonts w:ascii="Cambria" w:hAnsi="Cambria"/>
        </w:rPr>
        <w:t xml:space="preserve"> (VLE)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relevées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consignées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fumigation.</w:t>
      </w:r>
    </w:p>
    <w:p w14:paraId="62229750" w14:textId="77777777" w:rsidR="00E750A4" w:rsidRDefault="00E750A4">
      <w:pPr>
        <w:kinsoku w:val="0"/>
        <w:overflowPunct w:val="0"/>
        <w:autoSpaceDE/>
        <w:autoSpaceDN/>
        <w:adjustRightInd/>
        <w:spacing w:before="25" w:line="303" w:lineRule="exact"/>
        <w:textAlignment w:val="baseline"/>
        <w:rPr>
          <w:rFonts w:ascii="Cambria" w:hAnsi="Cambria"/>
          <w:b/>
          <w:color w:val="ED3728"/>
          <w:spacing w:val="1"/>
          <w:sz w:val="28"/>
        </w:rPr>
      </w:pPr>
      <w:r>
        <w:rPr>
          <w:rFonts w:ascii="Cambria" w:hAnsi="Cambria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1"/>
          <w:sz w:val="28"/>
        </w:rPr>
        <w:t>Certificat</w:t>
      </w:r>
      <w:proofErr w:type="spellEnd"/>
    </w:p>
    <w:p w14:paraId="6413D019" w14:textId="77777777" w:rsidR="00E750A4" w:rsidRDefault="00E750A4">
      <w:pPr>
        <w:kinsoku w:val="0"/>
        <w:overflowPunct w:val="0"/>
        <w:autoSpaceDE/>
        <w:autoSpaceDN/>
        <w:adjustRightInd/>
        <w:spacing w:before="43" w:line="240" w:lineRule="exact"/>
        <w:ind w:right="28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</w:t>
      </w:r>
      <w:proofErr w:type="spellStart"/>
      <w:r>
        <w:rPr>
          <w:rFonts w:ascii="Cambria" w:hAnsi="Cambria"/>
        </w:rPr>
        <w:t>certificat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délivré</w:t>
      </w:r>
      <w:proofErr w:type="spellEnd"/>
      <w:r>
        <w:rPr>
          <w:rFonts w:ascii="Cambria" w:hAnsi="Cambria"/>
        </w:rPr>
        <w:t xml:space="preserve"> pour attester que la fumigation a </w:t>
      </w:r>
      <w:proofErr w:type="spellStart"/>
      <w:r>
        <w:rPr>
          <w:rFonts w:ascii="Cambria" w:hAnsi="Cambria"/>
        </w:rPr>
        <w:t>été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conforme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efficace</w:t>
      </w:r>
      <w:proofErr w:type="spellEnd"/>
      <w:r>
        <w:rPr>
          <w:rFonts w:ascii="Cambria" w:hAnsi="Cambria"/>
        </w:rPr>
        <w:t xml:space="preserve">. Les </w:t>
      </w:r>
      <w:proofErr w:type="spellStart"/>
      <w:r>
        <w:rPr>
          <w:rFonts w:ascii="Cambria" w:hAnsi="Cambria"/>
        </w:rPr>
        <w:t>détails</w:t>
      </w:r>
      <w:proofErr w:type="spellEnd"/>
      <w:r>
        <w:rPr>
          <w:rFonts w:ascii="Cambria" w:hAnsi="Cambria"/>
        </w:rPr>
        <w:t xml:space="preserve"> du </w:t>
      </w:r>
      <w:proofErr w:type="spellStart"/>
      <w:r>
        <w:rPr>
          <w:rFonts w:ascii="Cambria" w:hAnsi="Cambria"/>
        </w:rPr>
        <w:t>certificat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correspondre</w:t>
      </w:r>
      <w:proofErr w:type="spellEnd"/>
      <w:r>
        <w:rPr>
          <w:rFonts w:ascii="Cambria" w:hAnsi="Cambria"/>
        </w:rPr>
        <w:t xml:space="preserve"> aux </w:t>
      </w:r>
      <w:proofErr w:type="spellStart"/>
      <w:r>
        <w:rPr>
          <w:rFonts w:ascii="Cambria" w:hAnsi="Cambria"/>
        </w:rPr>
        <w:t>détails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consignés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fumigation.</w:t>
      </w:r>
    </w:p>
    <w:p w14:paraId="67232878" w14:textId="77777777" w:rsidR="00E750A4" w:rsidRDefault="00E750A4">
      <w:pPr>
        <w:kinsoku w:val="0"/>
        <w:overflowPunct w:val="0"/>
        <w:autoSpaceDE/>
        <w:autoSpaceDN/>
        <w:adjustRightInd/>
        <w:spacing w:before="239" w:line="298" w:lineRule="exact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>Documentation</w:t>
      </w:r>
    </w:p>
    <w:p w14:paraId="4AD4782F" w14:textId="77777777" w:rsidR="00E750A4" w:rsidRDefault="00E750A4">
      <w:pPr>
        <w:kinsoku w:val="0"/>
        <w:overflowPunct w:val="0"/>
        <w:autoSpaceDE/>
        <w:autoSpaceDN/>
        <w:adjustRightInd/>
        <w:spacing w:before="44" w:line="240" w:lineRule="exact"/>
        <w:ind w:right="21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Des </w:t>
      </w:r>
      <w:proofErr w:type="spellStart"/>
      <w:r>
        <w:rPr>
          <w:rFonts w:ascii="Cambria" w:hAnsi="Cambria"/>
        </w:rPr>
        <w:t>modèles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 et de </w:t>
      </w:r>
      <w:proofErr w:type="spellStart"/>
      <w:r>
        <w:rPr>
          <w:rFonts w:ascii="Cambria" w:hAnsi="Cambria"/>
        </w:rPr>
        <w:t>certificat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inclus</w:t>
      </w:r>
      <w:proofErr w:type="spellEnd"/>
      <w:r>
        <w:rPr>
          <w:rFonts w:ascii="Cambria" w:hAnsi="Cambria"/>
        </w:rPr>
        <w:t xml:space="preserve"> dans la </w:t>
      </w:r>
      <w:proofErr w:type="spellStart"/>
      <w:r>
        <w:rPr>
          <w:rFonts w:ascii="Cambria" w:hAnsi="Cambria"/>
        </w:rPr>
        <w:t>méthodologie</w:t>
      </w:r>
      <w:proofErr w:type="spellEnd"/>
      <w:r>
        <w:rPr>
          <w:rFonts w:ascii="Cambria" w:hAnsi="Cambria"/>
        </w:rPr>
        <w:t xml:space="preserve"> de fumigation au FS et sur le site web du </w:t>
      </w:r>
      <w:proofErr w:type="spellStart"/>
      <w:r>
        <w:rPr>
          <w:rFonts w:ascii="Cambria" w:hAnsi="Cambria"/>
        </w:rPr>
        <w:t>ministère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modèles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utilisés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garantir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</w:t>
      </w:r>
      <w:proofErr w:type="spellStart"/>
      <w:proofErr w:type="gramStart"/>
      <w:r>
        <w:rPr>
          <w:rFonts w:ascii="Cambria" w:hAnsi="Cambria"/>
        </w:rPr>
        <w:t>informations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obligatoires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consignées</w:t>
      </w:r>
      <w:proofErr w:type="spellEnd"/>
      <w:r>
        <w:rPr>
          <w:rFonts w:ascii="Cambria" w:hAnsi="Cambria"/>
        </w:rPr>
        <w:t xml:space="preserve"> pour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fumigations des BMSB au FS </w:t>
      </w:r>
      <w:proofErr w:type="spellStart"/>
      <w:r>
        <w:rPr>
          <w:rFonts w:ascii="Cambria" w:hAnsi="Cambria"/>
        </w:rPr>
        <w:t>effectuées</w:t>
      </w:r>
      <w:proofErr w:type="spellEnd"/>
      <w:r>
        <w:rPr>
          <w:rFonts w:ascii="Cambria" w:hAnsi="Cambria"/>
        </w:rPr>
        <w:t>.</w:t>
      </w:r>
    </w:p>
    <w:p w14:paraId="54136ED3" w14:textId="77777777" w:rsidR="00E750A4" w:rsidRDefault="00E750A4">
      <w:pPr>
        <w:kinsoku w:val="0"/>
        <w:overflowPunct w:val="0"/>
        <w:autoSpaceDE/>
        <w:autoSpaceDN/>
        <w:adjustRightInd/>
        <w:spacing w:before="111" w:line="240" w:lineRule="exact"/>
        <w:ind w:right="57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</w:t>
      </w:r>
      <w:proofErr w:type="spellStart"/>
      <w:r>
        <w:rPr>
          <w:rFonts w:ascii="Cambria" w:hAnsi="Cambria"/>
        </w:rPr>
        <w:t>vous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utilisez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système</w:t>
      </w:r>
      <w:proofErr w:type="spellEnd"/>
      <w:r>
        <w:rPr>
          <w:rFonts w:ascii="Cambria" w:hAnsi="Cambria"/>
        </w:rPr>
        <w:t xml:space="preserve"> tiers pour </w:t>
      </w:r>
      <w:proofErr w:type="spellStart"/>
      <w:r>
        <w:rPr>
          <w:rFonts w:ascii="Cambria" w:hAnsi="Cambria"/>
        </w:rPr>
        <w:t>déterminer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l'efficacité</w:t>
      </w:r>
      <w:proofErr w:type="spellEnd"/>
      <w:r>
        <w:rPr>
          <w:rFonts w:ascii="Cambria" w:hAnsi="Cambria"/>
        </w:rPr>
        <w:t xml:space="preserve"> du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, le rapport </w:t>
      </w:r>
      <w:proofErr w:type="spellStart"/>
      <w:r>
        <w:rPr>
          <w:rFonts w:ascii="Cambria" w:hAnsi="Cambria"/>
        </w:rPr>
        <w:t>créé</w:t>
      </w:r>
      <w:proofErr w:type="spellEnd"/>
      <w:r>
        <w:rPr>
          <w:rFonts w:ascii="Cambria" w:hAnsi="Cambria"/>
        </w:rPr>
        <w:t xml:space="preserve"> par le </w:t>
      </w:r>
      <w:proofErr w:type="spellStart"/>
      <w:r>
        <w:rPr>
          <w:rFonts w:ascii="Cambria" w:hAnsi="Cambria"/>
        </w:rPr>
        <w:t>système</w:t>
      </w:r>
      <w:proofErr w:type="spellEnd"/>
      <w:r>
        <w:rPr>
          <w:rFonts w:ascii="Cambria" w:hAnsi="Cambria"/>
        </w:rPr>
        <w:t xml:space="preserve"> tiers </w:t>
      </w:r>
      <w:proofErr w:type="spellStart"/>
      <w:r>
        <w:rPr>
          <w:rFonts w:ascii="Cambria" w:hAnsi="Cambria"/>
        </w:rPr>
        <w:t>peut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utilisé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fumigation, à condition que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détails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obligatoires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inclus</w:t>
      </w:r>
      <w:proofErr w:type="spellEnd"/>
      <w:r>
        <w:rPr>
          <w:rFonts w:ascii="Cambria" w:hAnsi="Cambria"/>
        </w:rPr>
        <w:t xml:space="preserve"> dans le </w:t>
      </w:r>
      <w:proofErr w:type="spellStart"/>
      <w:r>
        <w:rPr>
          <w:rFonts w:ascii="Cambria" w:hAnsi="Cambria"/>
        </w:rPr>
        <w:t>modèle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registre</w:t>
      </w:r>
      <w:proofErr w:type="spellEnd"/>
      <w:r>
        <w:rPr>
          <w:rFonts w:ascii="Cambria" w:hAnsi="Cambria"/>
        </w:rPr>
        <w:t xml:space="preserve"> de fumigation </w:t>
      </w:r>
      <w:proofErr w:type="spellStart"/>
      <w:r>
        <w:rPr>
          <w:rFonts w:ascii="Cambria" w:hAnsi="Cambria"/>
        </w:rPr>
        <w:t>soient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inclus</w:t>
      </w:r>
      <w:proofErr w:type="spellEnd"/>
      <w:r>
        <w:rPr>
          <w:rFonts w:ascii="Cambria" w:hAnsi="Cambria"/>
        </w:rPr>
        <w:t xml:space="preserve">, y </w:t>
      </w:r>
      <w:proofErr w:type="spellStart"/>
      <w:r>
        <w:rPr>
          <w:rFonts w:ascii="Cambria" w:hAnsi="Cambria"/>
        </w:rPr>
        <w:t>compris</w:t>
      </w:r>
      <w:proofErr w:type="spellEnd"/>
      <w:r>
        <w:rPr>
          <w:rFonts w:ascii="Cambria" w:hAnsi="Cambria"/>
        </w:rPr>
        <w:t xml:space="preserve"> le </w:t>
      </w:r>
      <w:proofErr w:type="spellStart"/>
      <w:r>
        <w:rPr>
          <w:rFonts w:ascii="Cambria" w:hAnsi="Cambria"/>
        </w:rPr>
        <w:t>calcul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l'équilibre</w:t>
      </w:r>
      <w:proofErr w:type="spellEnd"/>
      <w:r>
        <w:rPr>
          <w:rFonts w:ascii="Cambria" w:hAnsi="Cambria"/>
        </w:rPr>
        <w:t xml:space="preserve"> et la </w:t>
      </w:r>
      <w:proofErr w:type="spellStart"/>
      <w:r>
        <w:rPr>
          <w:rFonts w:ascii="Cambria" w:hAnsi="Cambria"/>
        </w:rPr>
        <w:t>déclaration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d'adéquation</w:t>
      </w:r>
      <w:proofErr w:type="spellEnd"/>
      <w:r>
        <w:rPr>
          <w:rFonts w:ascii="Cambria" w:hAnsi="Cambria"/>
        </w:rPr>
        <w:t xml:space="preserve"> du lot.</w:t>
      </w:r>
    </w:p>
    <w:p w14:paraId="088F86FF" w14:textId="77777777" w:rsidR="00E750A4" w:rsidRDefault="00E750A4">
      <w:pPr>
        <w:kinsoku w:val="0"/>
        <w:overflowPunct w:val="0"/>
        <w:autoSpaceDE/>
        <w:autoSpaceDN/>
        <w:adjustRightInd/>
        <w:spacing w:before="230" w:line="311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Échec</w:t>
      </w:r>
      <w:proofErr w:type="spellEnd"/>
      <w:r>
        <w:rPr>
          <w:rFonts w:ascii="Cambria" w:hAnsi="Cambria"/>
          <w:b/>
          <w:color w:val="ED3728"/>
          <w:sz w:val="28"/>
        </w:rPr>
        <w:t xml:space="preserve"> du </w:t>
      </w:r>
      <w:proofErr w:type="spellStart"/>
      <w:r>
        <w:rPr>
          <w:rFonts w:ascii="Cambria" w:hAnsi="Cambria"/>
          <w:b/>
          <w:color w:val="ED3728"/>
          <w:sz w:val="28"/>
        </w:rPr>
        <w:t>traitement</w:t>
      </w:r>
      <w:proofErr w:type="spellEnd"/>
    </w:p>
    <w:p w14:paraId="053A9F29" w14:textId="77777777" w:rsidR="00E750A4" w:rsidRDefault="00E750A4">
      <w:pPr>
        <w:kinsoku w:val="0"/>
        <w:overflowPunct w:val="0"/>
        <w:autoSpaceDE/>
        <w:autoSpaceDN/>
        <w:adjustRightInd/>
        <w:spacing w:before="40" w:after="949" w:line="240" w:lineRule="exact"/>
        <w:ind w:right="216"/>
        <w:textAlignment w:val="baseline"/>
        <w:rPr>
          <w:rFonts w:ascii="Cambria" w:hAnsi="Cambria"/>
          <w:spacing w:val="-1"/>
        </w:rPr>
      </w:pPr>
      <w:r>
        <w:rPr>
          <w:rFonts w:ascii="Cambria" w:hAnsi="Cambria"/>
          <w:spacing w:val="-1"/>
        </w:rPr>
        <w:t xml:space="preserve">Les lots </w:t>
      </w:r>
      <w:proofErr w:type="spellStart"/>
      <w:r>
        <w:rPr>
          <w:rFonts w:ascii="Cambria" w:hAnsi="Cambria"/>
          <w:spacing w:val="-1"/>
        </w:rPr>
        <w:t>seront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contrôlés</w:t>
      </w:r>
      <w:proofErr w:type="spellEnd"/>
      <w:r>
        <w:rPr>
          <w:rFonts w:ascii="Cambria" w:hAnsi="Cambria"/>
          <w:spacing w:val="-1"/>
        </w:rPr>
        <w:t xml:space="preserve"> à </w:t>
      </w:r>
      <w:proofErr w:type="spellStart"/>
      <w:r>
        <w:rPr>
          <w:rFonts w:ascii="Cambria" w:hAnsi="Cambria"/>
          <w:spacing w:val="-1"/>
        </w:rPr>
        <w:t>l'arrivée</w:t>
      </w:r>
      <w:proofErr w:type="spellEnd"/>
      <w:r>
        <w:rPr>
          <w:rFonts w:ascii="Cambria" w:hAnsi="Cambria"/>
          <w:spacing w:val="-1"/>
        </w:rPr>
        <w:t xml:space="preserve"> et les </w:t>
      </w:r>
      <w:proofErr w:type="spellStart"/>
      <w:r>
        <w:rPr>
          <w:rFonts w:ascii="Cambria" w:hAnsi="Cambria"/>
          <w:spacing w:val="-1"/>
        </w:rPr>
        <w:t>échecs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dus</w:t>
      </w:r>
      <w:proofErr w:type="spellEnd"/>
      <w:r>
        <w:rPr>
          <w:rFonts w:ascii="Cambria" w:hAnsi="Cambria"/>
          <w:spacing w:val="-1"/>
        </w:rPr>
        <w:t xml:space="preserve"> à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mauvaise</w:t>
      </w:r>
      <w:proofErr w:type="spellEnd"/>
      <w:r>
        <w:rPr>
          <w:rFonts w:ascii="Cambria" w:hAnsi="Cambria"/>
          <w:spacing w:val="-1"/>
        </w:rPr>
        <w:t xml:space="preserve"> application des </w:t>
      </w:r>
      <w:proofErr w:type="spellStart"/>
      <w:r>
        <w:rPr>
          <w:rFonts w:ascii="Cambria" w:hAnsi="Cambria"/>
          <w:spacing w:val="-1"/>
        </w:rPr>
        <w:t>traitements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entraîneront</w:t>
      </w:r>
      <w:proofErr w:type="spellEnd"/>
      <w:r>
        <w:rPr>
          <w:rFonts w:ascii="Cambria" w:hAnsi="Cambria"/>
          <w:spacing w:val="-1"/>
        </w:rPr>
        <w:t xml:space="preserve"> des retards, des frais,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réapplication</w:t>
      </w:r>
      <w:proofErr w:type="spellEnd"/>
      <w:r>
        <w:rPr>
          <w:rFonts w:ascii="Cambria" w:hAnsi="Cambria"/>
          <w:spacing w:val="-1"/>
        </w:rPr>
        <w:t xml:space="preserve"> du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ou</w:t>
      </w:r>
      <w:proofErr w:type="spellEnd"/>
      <w:r>
        <w:rPr>
          <w:rFonts w:ascii="Cambria" w:hAnsi="Cambria"/>
          <w:spacing w:val="-1"/>
        </w:rPr>
        <w:t xml:space="preserve"> encore un </w:t>
      </w:r>
      <w:proofErr w:type="spellStart"/>
      <w:r>
        <w:rPr>
          <w:rFonts w:ascii="Cambria" w:hAnsi="Cambria"/>
          <w:spacing w:val="-1"/>
        </w:rPr>
        <w:t>refus</w:t>
      </w:r>
      <w:proofErr w:type="spellEnd"/>
      <w:r>
        <w:rPr>
          <w:rFonts w:ascii="Cambria" w:hAnsi="Cambria"/>
          <w:spacing w:val="-1"/>
        </w:rPr>
        <w:t xml:space="preserve"> de </w:t>
      </w:r>
      <w:proofErr w:type="spellStart"/>
      <w:r>
        <w:rPr>
          <w:rFonts w:ascii="Cambria" w:hAnsi="Cambria"/>
          <w:spacing w:val="-1"/>
        </w:rPr>
        <w:t>déchargement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ou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réexpédition</w:t>
      </w:r>
      <w:proofErr w:type="spellEnd"/>
      <w:r>
        <w:rPr>
          <w:rFonts w:ascii="Cambria" w:hAnsi="Cambria"/>
          <w:spacing w:val="-1"/>
        </w:rPr>
        <w:t xml:space="preserve"> et </w:t>
      </w:r>
      <w:proofErr w:type="spellStart"/>
      <w:r>
        <w:rPr>
          <w:rFonts w:ascii="Cambria" w:hAnsi="Cambria"/>
          <w:spacing w:val="-1"/>
        </w:rPr>
        <w:t>une</w:t>
      </w:r>
      <w:proofErr w:type="spellEnd"/>
      <w:r>
        <w:rPr>
          <w:rFonts w:ascii="Cambria" w:hAnsi="Cambria"/>
          <w:spacing w:val="-1"/>
        </w:rPr>
        <w:t xml:space="preserve"> suspension des </w:t>
      </w:r>
      <w:proofErr w:type="spellStart"/>
      <w:r>
        <w:rPr>
          <w:rFonts w:ascii="Cambria" w:hAnsi="Cambria"/>
          <w:spacing w:val="-1"/>
        </w:rPr>
        <w:t>prestataires</w:t>
      </w:r>
      <w:proofErr w:type="spellEnd"/>
      <w:r>
        <w:rPr>
          <w:rFonts w:ascii="Cambria" w:hAnsi="Cambria"/>
          <w:spacing w:val="-1"/>
        </w:rPr>
        <w:t xml:space="preserve"> de </w:t>
      </w:r>
      <w:proofErr w:type="spellStart"/>
      <w:r>
        <w:rPr>
          <w:rFonts w:ascii="Cambria" w:hAnsi="Cambria"/>
          <w:spacing w:val="-1"/>
        </w:rPr>
        <w:t>traitement</w:t>
      </w:r>
      <w:proofErr w:type="spellEnd"/>
      <w:r>
        <w:rPr>
          <w:rFonts w:ascii="Cambria" w:hAnsi="Cambria"/>
          <w:spacing w:val="-1"/>
        </w:rPr>
        <w:t xml:space="preserve">. La suspension </w:t>
      </w:r>
      <w:proofErr w:type="spellStart"/>
      <w:r>
        <w:rPr>
          <w:rFonts w:ascii="Cambria" w:hAnsi="Cambria"/>
          <w:spacing w:val="-1"/>
        </w:rPr>
        <w:t>affectera</w:t>
      </w:r>
      <w:proofErr w:type="spellEnd"/>
      <w:r>
        <w:rPr>
          <w:rFonts w:ascii="Cambria" w:hAnsi="Cambria"/>
          <w:spacing w:val="-1"/>
        </w:rPr>
        <w:t xml:space="preserve"> les lots </w:t>
      </w:r>
      <w:proofErr w:type="spellStart"/>
      <w:r>
        <w:rPr>
          <w:rFonts w:ascii="Cambria" w:hAnsi="Cambria"/>
          <w:spacing w:val="-1"/>
        </w:rPr>
        <w:t>en</w:t>
      </w:r>
      <w:proofErr w:type="spellEnd"/>
      <w:r>
        <w:rPr>
          <w:rFonts w:ascii="Cambria" w:hAnsi="Cambria"/>
          <w:spacing w:val="-1"/>
        </w:rPr>
        <w:t xml:space="preserve"> transit.</w:t>
      </w:r>
    </w:p>
    <w:p w14:paraId="34F8960D" w14:textId="5AEA15EB" w:rsidR="00E750A4" w:rsidRDefault="0016327B">
      <w:pPr>
        <w:kinsoku w:val="0"/>
        <w:overflowPunct w:val="0"/>
        <w:autoSpaceDE/>
        <w:autoSpaceDN/>
        <w:adjustRightInd/>
        <w:spacing w:after="178"/>
        <w:ind w:left="2" w:right="2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35AD1BE7" wp14:editId="0AC5A225">
            <wp:extent cx="3108960" cy="2926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465E" w14:textId="77777777" w:rsidR="00E750A4" w:rsidRDefault="00E750A4">
      <w:pPr>
        <w:kinsoku w:val="0"/>
        <w:overflowPunct w:val="0"/>
        <w:autoSpaceDE/>
        <w:autoSpaceDN/>
        <w:adjustRightInd/>
        <w:spacing w:after="178"/>
        <w:ind w:left="2" w:right="2"/>
        <w:textAlignment w:val="baseline"/>
        <w:rPr>
          <w:sz w:val="24"/>
        </w:rPr>
        <w:sectPr w:rsidR="00E750A4">
          <w:type w:val="continuous"/>
          <w:pgSz w:w="11909" w:h="16838"/>
          <w:pgMar w:top="0" w:right="848" w:bottom="238" w:left="924" w:header="720" w:footer="720" w:gutter="0"/>
          <w:cols w:num="2" w:space="720" w:equalWidth="0">
            <w:col w:w="4900" w:space="337"/>
            <w:col w:w="4900"/>
          </w:cols>
          <w:noEndnote/>
        </w:sectPr>
      </w:pPr>
    </w:p>
    <w:p w14:paraId="29154F3A" w14:textId="77777777" w:rsidR="00E750A4" w:rsidRDefault="00E750A4">
      <w:pPr>
        <w:kinsoku w:val="0"/>
        <w:overflowPunct w:val="0"/>
        <w:autoSpaceDE/>
        <w:autoSpaceDN/>
        <w:adjustRightInd/>
        <w:spacing w:before="23" w:line="288" w:lineRule="exact"/>
        <w:textAlignment w:val="baseline"/>
        <w:rPr>
          <w:sz w:val="24"/>
        </w:rPr>
      </w:pPr>
    </w:p>
    <w:p w14:paraId="318D3E0F" w14:textId="77777777" w:rsidR="00E750A4" w:rsidRDefault="00E750A4">
      <w:pPr>
        <w:kinsoku w:val="0"/>
        <w:overflowPunct w:val="0"/>
        <w:autoSpaceDE/>
        <w:autoSpaceDN/>
        <w:adjustRightInd/>
        <w:spacing w:before="23" w:line="288" w:lineRule="exact"/>
        <w:textAlignment w:val="baseline"/>
        <w:rPr>
          <w:sz w:val="24"/>
        </w:rPr>
        <w:sectPr w:rsidR="00E750A4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1292A510" w14:textId="1B342A20" w:rsidR="00E750A4" w:rsidRDefault="0016327B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D14323A" wp14:editId="7FD4A112">
            <wp:extent cx="417449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0199" w14:textId="77777777" w:rsidR="00E750A4" w:rsidRDefault="00E750A4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E750A4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1FF1198F" w14:textId="7FAE4562" w:rsidR="00E750A4" w:rsidRDefault="0016327B">
      <w:pPr>
        <w:kinsoku w:val="0"/>
        <w:overflowPunct w:val="0"/>
        <w:autoSpaceDE/>
        <w:autoSpaceDN/>
        <w:adjustRightInd/>
        <w:spacing w:before="239" w:line="183" w:lineRule="exact"/>
        <w:textAlignment w:val="baseline"/>
        <w:rPr>
          <w:rFonts w:ascii="Arial Narrow" w:hAnsi="Arial Narrow"/>
          <w:color w:val="FFFFFF"/>
          <w:spacing w:val="3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AD7B596" wp14:editId="0904293A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F820C" w14:textId="77777777" w:rsidR="00E750A4" w:rsidRDefault="00E750A4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B596" id="Text Box 6" o:spid="_x0000_s1030" type="#_x0000_t202" style="position:absolute;margin-left:0;margin-top:714.25pt;width:595.45pt;height:1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" o:allowincell="f" fillcolor="#721d33" stroked="f">
                <v:textbox inset="2.88pt,0,2.88pt,0">
                  <w:txbxContent>
                    <w:p w14:paraId="56BF820C" w14:textId="77777777" w:rsidR="00E750A4" w:rsidRDefault="00E750A4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05DFF27" wp14:editId="38866810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C6EB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RYi87c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E750A4">
        <w:rPr>
          <w:rFonts w:ascii="Tahoma" w:hAnsi="Tahoma"/>
          <w:b/>
          <w:color w:val="FFFFFF"/>
          <w:spacing w:val="3"/>
          <w:sz w:val="15"/>
          <w:shd w:val="clear" w:color="auto" w:fill="721D33"/>
        </w:rPr>
        <w:t>Australie</w:t>
      </w:r>
      <w:proofErr w:type="spellEnd"/>
      <w:r w:rsidR="00E750A4">
        <w:rPr>
          <w:rFonts w:ascii="Tahoma" w:hAnsi="Tahoma"/>
          <w:b/>
          <w:color w:val="FFFFFF"/>
          <w:spacing w:val="3"/>
          <w:sz w:val="15"/>
          <w:shd w:val="clear" w:color="auto" w:fill="721D33"/>
        </w:rPr>
        <w:t xml:space="preserve"> </w:t>
      </w:r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1800 900 090 </w:t>
      </w:r>
      <w:proofErr w:type="spellStart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>ou</w:t>
      </w:r>
      <w:proofErr w:type="spellEnd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+61 3 8318 6700 (</w:t>
      </w:r>
      <w:proofErr w:type="spellStart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>en</w:t>
      </w:r>
      <w:proofErr w:type="spellEnd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dehors de </w:t>
      </w:r>
      <w:proofErr w:type="spellStart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>l'Australie</w:t>
      </w:r>
      <w:proofErr w:type="spellEnd"/>
      <w:r w:rsidR="00E750A4">
        <w:rPr>
          <w:rFonts w:ascii="Arial Narrow" w:hAnsi="Arial Narrow"/>
          <w:color w:val="FFFFFF"/>
          <w:spacing w:val="3"/>
          <w:sz w:val="17"/>
          <w:shd w:val="clear" w:color="auto" w:fill="721D33"/>
        </w:rPr>
        <w:t>)</w:t>
      </w:r>
    </w:p>
    <w:p w14:paraId="7F6E47A8" w14:textId="77777777" w:rsidR="00E750A4" w:rsidRDefault="00E750A4">
      <w:pPr>
        <w:kinsoku w:val="0"/>
        <w:overflowPunct w:val="0"/>
        <w:autoSpaceDE/>
        <w:autoSpaceDN/>
        <w:adjustRightInd/>
        <w:spacing w:before="33" w:line="183" w:lineRule="exact"/>
        <w:textAlignment w:val="baseline"/>
        <w:rPr>
          <w:rFonts w:ascii="Arial Narrow" w:hAnsi="Arial Narrow"/>
          <w:color w:val="FFFFFF"/>
          <w:spacing w:val="9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pacing w:val="9"/>
          <w:sz w:val="15"/>
          <w:shd w:val="clear" w:color="auto" w:fill="721D33"/>
        </w:rPr>
        <w:t xml:space="preserve">NZ </w:t>
      </w:r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0800 00 83 33 (NZ </w:t>
      </w:r>
      <w:proofErr w:type="spellStart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>uniquement</w:t>
      </w:r>
      <w:proofErr w:type="spellEnd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>ou</w:t>
      </w:r>
      <w:proofErr w:type="spellEnd"/>
      <w:r>
        <w:rPr>
          <w:rFonts w:ascii="Arial Narrow" w:hAnsi="Arial Narrow"/>
          <w:color w:val="FFFFFF"/>
          <w:spacing w:val="9"/>
          <w:sz w:val="17"/>
          <w:shd w:val="clear" w:color="auto" w:fill="721D33"/>
        </w:rPr>
        <w:t xml:space="preserve"> +64 4 830 1574</w:t>
      </w:r>
    </w:p>
    <w:p w14:paraId="44BFE786" w14:textId="77777777" w:rsidR="00E750A4" w:rsidRDefault="00E750A4">
      <w:pPr>
        <w:kinsoku w:val="0"/>
        <w:overflowPunct w:val="0"/>
        <w:autoSpaceDE/>
        <w:autoSpaceDN/>
        <w:adjustRightInd/>
        <w:spacing w:before="33" w:line="172" w:lineRule="exact"/>
        <w:textAlignment w:val="baseline"/>
        <w:rPr>
          <w:rFonts w:ascii="Arial Narrow" w:hAnsi="Arial Narrow"/>
          <w:color w:val="FFFFFF"/>
          <w:spacing w:val="7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(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en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 xml:space="preserve"> dehors de la Nouvelle-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Zélande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)</w:t>
      </w:r>
    </w:p>
    <w:p w14:paraId="1121E450" w14:textId="77777777" w:rsidR="00E750A4" w:rsidRDefault="00E750A4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6"/>
          <w:shd w:val="clear" w:color="auto" w:fill="721D33"/>
        </w:rPr>
        <w:br w:type="column"/>
      </w:r>
      <w:hyperlink r:id="rId13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5C40825D" w14:textId="76495DCE" w:rsidR="00E750A4" w:rsidRDefault="0016327B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11255D6" wp14:editId="5D4D3725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0866D" w14:textId="77777777" w:rsidR="00E750A4" w:rsidRDefault="00E750A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55D6" id="Text Box 8" o:spid="_x0000_s1031" type="#_x0000_t202" style="position:absolute;margin-left:572.2pt;margin-top:784.1pt;width:23.25pt;height:40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" o:allowincell="f" stroked="f">
                <v:fill opacity="0"/>
                <v:textbox style="layout-flow:vertical;mso-layout-flow-alt:bottom-to-top" inset="0,0,0,0">
                  <w:txbxContent>
                    <w:p w14:paraId="1AC0866D" w14:textId="77777777" w:rsidR="00E750A4" w:rsidRDefault="00E750A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7739DFB" wp14:editId="0C39147C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A0EC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4" w:history="1">
        <w:r w:rsidR="00E750A4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E750A4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31D6178E" w14:textId="77777777" w:rsidR="00E750A4" w:rsidRDefault="00E750A4">
      <w:pPr>
        <w:kinsoku w:val="0"/>
        <w:overflowPunct w:val="0"/>
        <w:autoSpaceDE/>
        <w:autoSpaceDN/>
        <w:adjustRightInd/>
        <w:spacing w:before="83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 : </w:t>
      </w:r>
      <w:hyperlink r:id="rId15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>/</w:t>
      </w:r>
      <w:proofErr w:type="spellStart"/>
      <w:r w:rsidR="001A0FE7">
        <w:fldChar w:fldCharType="begin"/>
      </w:r>
      <w:r w:rsidR="001A0FE7">
        <w:instrText xml:space="preserve"> HYPERLINK "https://www.facebook.com/MPIgovtnz" </w:instrText>
      </w:r>
      <w:r w:rsidR="001A0FE7">
        <w:fldChar w:fldCharType="separate"/>
      </w:r>
      <w:r>
        <w:rPr>
          <w:rFonts w:ascii="Arial Narrow" w:hAnsi="Arial Narrow"/>
          <w:color w:val="0000FF"/>
          <w:sz w:val="17"/>
          <w:u w:val="single"/>
          <w:shd w:val="clear" w:color="auto" w:fill="721D33"/>
        </w:rPr>
        <w:t>MPIgovtnz</w:t>
      </w:r>
      <w:proofErr w:type="spellEnd"/>
      <w:r w:rsidR="001A0FE7">
        <w:rPr>
          <w:rFonts w:ascii="Arial Narrow" w:hAnsi="Arial Narrow"/>
          <w:color w:val="0000FF"/>
          <w:sz w:val="17"/>
          <w:u w:val="single"/>
          <w:shd w:val="clear" w:color="auto" w:fill="721D33"/>
        </w:rPr>
        <w:fldChar w:fldCharType="end"/>
      </w:r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lastRenderedPageBreak/>
        <w:t xml:space="preserve">Twitter 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16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>/</w:t>
      </w:r>
      <w:hyperlink r:id="rId17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E750A4" w:rsidSect="00E750A4">
      <w:type w:val="continuous"/>
      <w:pgSz w:w="11909" w:h="16838"/>
      <w:pgMar w:top="0" w:right="1037" w:bottom="238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294B"/>
    <w:multiLevelType w:val="singleLevel"/>
    <w:tmpl w:val="6AE6D916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16"/>
        </w:pPr>
        <w:rPr>
          <w:rFonts w:ascii="Symbol" w:hAnsi="Symbol"/>
          <w:snapToGrid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4"/>
    <w:rsid w:val="00032DC0"/>
    <w:rsid w:val="0016327B"/>
    <w:rsid w:val="001A0FE7"/>
    <w:rsid w:val="00CE0656"/>
    <w:rsid w:val="00E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0F013"/>
  <w14:defaultImageDpi w14:val="0"/>
  <w15:docId w15:val="{128BDEBE-620A-473A-A4AF-5180A7F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://agriculture.gov.au/bms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twitter.com/MPI_NZ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s://www.facebook.com/australianbiosec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Exigences de conformité pour la fumigation des BMSB au fluorure de sulfuryle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Exigences de conformité pour la fumigation des BMSB au fluorure de sulfuryle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2021-04-07T00:08:00Z</dcterms:created>
  <dcterms:modified xsi:type="dcterms:W3CDTF">2021-04-15T01:55:00Z</dcterms:modified>
</cp:coreProperties>
</file>