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6826" w14:textId="77777777" w:rsidR="00CD21B4" w:rsidRPr="00CD21B4" w:rsidRDefault="00251BA3" w:rsidP="00CD21B4">
      <w:pPr>
        <w:pStyle w:val="Heading1"/>
        <w:spacing w:after="240"/>
      </w:pPr>
      <w:r>
        <w:t xml:space="preserve">Future Drought Fund: </w:t>
      </w:r>
      <w:r w:rsidR="00243E26">
        <w:t>F</w:t>
      </w:r>
      <w:r>
        <w:t>u</w:t>
      </w:r>
      <w:r w:rsidR="00243E26">
        <w:t xml:space="preserve">nding </w:t>
      </w:r>
      <w:r w:rsidR="006F4757">
        <w:t>I</w:t>
      </w:r>
      <w:r w:rsidR="00243E26">
        <w:t>nformation</w:t>
      </w:r>
    </w:p>
    <w:p w14:paraId="0064622F" w14:textId="505DEC7B" w:rsidR="00A211B5" w:rsidRPr="008603CF" w:rsidRDefault="0036731C" w:rsidP="00A35D03">
      <w:pPr>
        <w:spacing w:before="120"/>
      </w:pPr>
      <w:r w:rsidRPr="0036731C">
        <w:t xml:space="preserve">This table details the payment </w:t>
      </w:r>
      <w:r w:rsidR="006F4757">
        <w:t>I</w:t>
      </w:r>
      <w:r w:rsidRPr="0036731C">
        <w:t xml:space="preserve">nformation for </w:t>
      </w:r>
      <w:r w:rsidRPr="008603CF">
        <w:t xml:space="preserve">the </w:t>
      </w:r>
      <w:bookmarkStart w:id="0" w:name="_Hlk133922275"/>
      <w:r w:rsidRPr="008603CF">
        <w:t>Drought Resilience Adoption and Innovation Hub program</w:t>
      </w:r>
      <w:bookmarkEnd w:id="0"/>
      <w:r w:rsidR="008603CF" w:rsidRPr="008603CF">
        <w:rPr>
          <w:rFonts w:cstheme="minorHAnsi"/>
          <w:color w:val="000000"/>
          <w:lang w:eastAsia="en-AU"/>
        </w:rPr>
        <w:t xml:space="preserve">– Adoption Officers </w:t>
      </w:r>
      <w:r w:rsidRPr="008603CF">
        <w:t xml:space="preserve">as required under </w:t>
      </w:r>
      <w:r w:rsidR="006E71AD">
        <w:t>S</w:t>
      </w:r>
      <w:r w:rsidRPr="008603CF">
        <w:t xml:space="preserve">ection 27A of the </w:t>
      </w:r>
      <w:r w:rsidRPr="008603CF">
        <w:rPr>
          <w:rStyle w:val="Emphasis"/>
        </w:rPr>
        <w:t>Future</w:t>
      </w:r>
      <w:r w:rsidR="00101422" w:rsidRPr="008603CF">
        <w:rPr>
          <w:rStyle w:val="Emphasis"/>
        </w:rPr>
        <w:t> </w:t>
      </w:r>
      <w:r w:rsidRPr="008603CF">
        <w:rPr>
          <w:rStyle w:val="Emphasis"/>
        </w:rPr>
        <w:t>Drought Fund Act 2019</w:t>
      </w:r>
      <w:r w:rsidR="00C73D05" w:rsidRPr="008603CF">
        <w:t>.</w:t>
      </w:r>
    </w:p>
    <w:p w14:paraId="26175987" w14:textId="77777777" w:rsidR="00BC1FDA" w:rsidRPr="008603CF" w:rsidRDefault="00DB6BC0" w:rsidP="00A35D03">
      <w:pPr>
        <w:spacing w:before="120"/>
      </w:pPr>
      <w:r w:rsidRPr="008603CF">
        <w:t>All payments in this table are GST exclusiv</w:t>
      </w:r>
      <w:r w:rsidR="00577949" w:rsidRPr="008603CF">
        <w:t>e</w:t>
      </w:r>
      <w:r w:rsidR="00CD21B4" w:rsidRPr="008603CF">
        <w:t>.</w:t>
      </w:r>
    </w:p>
    <w:p w14:paraId="68D24936" w14:textId="1FED1653" w:rsidR="00656160" w:rsidRDefault="009010F9" w:rsidP="009010F9">
      <w:pPr>
        <w:pStyle w:val="Caption"/>
      </w:pPr>
      <w:r w:rsidRPr="008603CF">
        <w:t xml:space="preserve">Table </w:t>
      </w:r>
      <w:r w:rsidR="0012745D">
        <w:fldChar w:fldCharType="begin"/>
      </w:r>
      <w:r w:rsidR="0012745D">
        <w:instrText xml:space="preserve"> SEQ Table \* ARABIC </w:instrText>
      </w:r>
      <w:r w:rsidR="0012745D">
        <w:fldChar w:fldCharType="separate"/>
      </w:r>
      <w:r w:rsidR="0012745D">
        <w:rPr>
          <w:noProof/>
        </w:rPr>
        <w:t>1</w:t>
      </w:r>
      <w:r w:rsidR="0012745D">
        <w:rPr>
          <w:noProof/>
        </w:rPr>
        <w:fldChar w:fldCharType="end"/>
      </w:r>
      <w:r w:rsidR="003A195C" w:rsidRPr="008603CF">
        <w:t xml:space="preserve"> </w:t>
      </w:r>
      <w:r w:rsidR="00CE2103" w:rsidRPr="008603CF">
        <w:t>Drought Resilience Adoption and Innovation Hub program</w:t>
      </w:r>
      <w:r w:rsidR="008603CF" w:rsidRPr="008603CF">
        <w:t xml:space="preserve"> </w:t>
      </w:r>
      <w:r w:rsidR="008603CF" w:rsidRPr="008603CF">
        <w:rPr>
          <w:rFonts w:asciiTheme="minorHAnsi" w:hAnsiTheme="minorHAnsi" w:cstheme="minorHAnsi"/>
          <w:color w:val="000000"/>
          <w:lang w:eastAsia="en-AU"/>
        </w:rPr>
        <w:t>– Adoption Officers</w:t>
      </w: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1922"/>
        <w:gridCol w:w="1838"/>
        <w:gridCol w:w="1575"/>
        <w:gridCol w:w="2362"/>
        <w:gridCol w:w="1517"/>
        <w:gridCol w:w="1811"/>
        <w:gridCol w:w="1620"/>
        <w:gridCol w:w="1347"/>
      </w:tblGrid>
      <w:tr w:rsidR="00F21CD2" w14:paraId="358ABBD3" w14:textId="77777777" w:rsidTr="0D091099">
        <w:trPr>
          <w:cantSplit/>
          <w:trHeight w:val="300"/>
          <w:tblHeader/>
        </w:trPr>
        <w:tc>
          <w:tcPr>
            <w:tcW w:w="1922" w:type="dxa"/>
          </w:tcPr>
          <w:p w14:paraId="664F9B8B" w14:textId="77777777" w:rsidR="00F21CD2" w:rsidRPr="00CB0F02" w:rsidDel="000310E2" w:rsidRDefault="00F21CD2" w:rsidP="00EF0676">
            <w:pPr>
              <w:pStyle w:val="TableHeading"/>
            </w:pPr>
            <w:bookmarkStart w:id="1" w:name="Title_1"/>
            <w:bookmarkEnd w:id="1"/>
            <w:r w:rsidRPr="00CB0F02">
              <w:t>Organisation</w:t>
            </w:r>
          </w:p>
        </w:tc>
        <w:tc>
          <w:tcPr>
            <w:tcW w:w="1838" w:type="dxa"/>
          </w:tcPr>
          <w:p w14:paraId="170F182A" w14:textId="77777777" w:rsidR="00F21CD2" w:rsidRPr="00CB0F02" w:rsidDel="000310E2" w:rsidRDefault="00F21CD2" w:rsidP="00EF0676">
            <w:pPr>
              <w:pStyle w:val="TableHeading"/>
            </w:pPr>
            <w:r w:rsidRPr="00CB0F02">
              <w:t>Region</w:t>
            </w:r>
          </w:p>
        </w:tc>
        <w:tc>
          <w:tcPr>
            <w:tcW w:w="1575" w:type="dxa"/>
          </w:tcPr>
          <w:p w14:paraId="391EAF9E" w14:textId="77777777" w:rsidR="00F21CD2" w:rsidRPr="00CB0F02" w:rsidDel="000310E2" w:rsidRDefault="00F21CD2" w:rsidP="00EF0676">
            <w:pPr>
              <w:pStyle w:val="TableHeading"/>
            </w:pPr>
            <w:r w:rsidRPr="00CB0F02">
              <w:t>Legislative purpose</w:t>
            </w:r>
          </w:p>
        </w:tc>
        <w:tc>
          <w:tcPr>
            <w:tcW w:w="2362" w:type="dxa"/>
          </w:tcPr>
          <w:p w14:paraId="69440841" w14:textId="77777777" w:rsidR="00F21CD2" w:rsidRPr="00CB0F02" w:rsidDel="000310E2" w:rsidRDefault="00F21CD2" w:rsidP="00EF0676">
            <w:pPr>
              <w:pStyle w:val="TableHeading"/>
            </w:pPr>
            <w:r w:rsidRPr="00CB0F02">
              <w:t>Program description</w:t>
            </w:r>
          </w:p>
        </w:tc>
        <w:tc>
          <w:tcPr>
            <w:tcW w:w="1517" w:type="dxa"/>
          </w:tcPr>
          <w:p w14:paraId="71FD86DE" w14:textId="77777777" w:rsidR="00F21CD2" w:rsidRPr="00CB0F02" w:rsidDel="000310E2" w:rsidRDefault="00F21CD2" w:rsidP="00EF0676">
            <w:pPr>
              <w:pStyle w:val="TableHeading"/>
            </w:pPr>
            <w:r w:rsidRPr="00CB0F02">
              <w:t>Total amount payable</w:t>
            </w:r>
          </w:p>
        </w:tc>
        <w:tc>
          <w:tcPr>
            <w:tcW w:w="1811" w:type="dxa"/>
          </w:tcPr>
          <w:p w14:paraId="262BEA03" w14:textId="72251396" w:rsidR="00F21CD2" w:rsidRPr="00CB0F02" w:rsidDel="000310E2" w:rsidRDefault="00F21CD2" w:rsidP="00EF0676">
            <w:pPr>
              <w:pStyle w:val="TableHeading"/>
            </w:pPr>
            <w:r>
              <w:t xml:space="preserve">Total amount paid as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2DBEF96C">
              <w:t>3</w:t>
            </w:r>
            <w:r w:rsidR="3B7F54B0">
              <w:t xml:space="preserve">0 April </w:t>
            </w:r>
            <w:r w:rsidR="2DBEF96C">
              <w:t>2024</w:t>
            </w:r>
          </w:p>
        </w:tc>
        <w:tc>
          <w:tcPr>
            <w:tcW w:w="1620" w:type="dxa"/>
          </w:tcPr>
          <w:p w14:paraId="7DBD3633" w14:textId="77777777" w:rsidR="00F21CD2" w:rsidRPr="00CB0F02" w:rsidRDefault="00F21CD2" w:rsidP="00EF0676">
            <w:pPr>
              <w:pStyle w:val="TableHeading"/>
            </w:pPr>
            <w:r w:rsidRPr="00CB0F02">
              <w:t>Payment date</w:t>
            </w:r>
          </w:p>
        </w:tc>
        <w:tc>
          <w:tcPr>
            <w:tcW w:w="1347" w:type="dxa"/>
          </w:tcPr>
          <w:p w14:paraId="5ED53CCF" w14:textId="77777777" w:rsidR="00F21CD2" w:rsidRPr="00CB0F02" w:rsidRDefault="00F21CD2" w:rsidP="00EF0676">
            <w:pPr>
              <w:pStyle w:val="TableHeading"/>
            </w:pPr>
            <w:r w:rsidRPr="00CB0F02">
              <w:t>Payment amount</w:t>
            </w:r>
          </w:p>
        </w:tc>
      </w:tr>
      <w:tr w:rsidR="003C1F3D" w14:paraId="2E66EFE1" w14:textId="77777777" w:rsidTr="0D091099">
        <w:trPr>
          <w:trHeight w:val="712"/>
        </w:trPr>
        <w:tc>
          <w:tcPr>
            <w:tcW w:w="1922" w:type="dxa"/>
            <w:vMerge w:val="restart"/>
            <w:tcBorders>
              <w:top w:val="single" w:sz="8" w:space="0" w:color="auto"/>
            </w:tcBorders>
          </w:tcPr>
          <w:p w14:paraId="0B98CC6E" w14:textId="77777777" w:rsidR="003C1F3D" w:rsidRDefault="003C1F3D" w:rsidP="003C1F3D">
            <w:pPr>
              <w:pStyle w:val="TableText"/>
            </w:pPr>
            <w:r>
              <w:t xml:space="preserve">Drought Resilience Adoption and Innovation Hub - Tasmania </w:t>
            </w:r>
          </w:p>
          <w:p w14:paraId="00C51EB1" w14:textId="56FAE3C6" w:rsidR="003C1F3D" w:rsidRPr="002D063B" w:rsidRDefault="003C1F3D" w:rsidP="003C1F3D">
            <w:pPr>
              <w:pStyle w:val="TableText"/>
            </w:pPr>
            <w:r>
              <w:t>(Lead agency:</w:t>
            </w:r>
            <w:r w:rsidR="00E12291">
              <w:t xml:space="preserve"> </w:t>
            </w:r>
            <w:r>
              <w:t>University of Tasmania)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</w:tcBorders>
          </w:tcPr>
          <w:p w14:paraId="25372300" w14:textId="236DBC2A" w:rsidR="003C1F3D" w:rsidRPr="002D063B" w:rsidRDefault="003C1F3D" w:rsidP="003C1F3D">
            <w:pPr>
              <w:pStyle w:val="TableText"/>
            </w:pPr>
            <w:r w:rsidRPr="00235497">
              <w:t>Tasmania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</w:tcBorders>
          </w:tcPr>
          <w:p w14:paraId="4F468168" w14:textId="7BE1F6BD" w:rsidR="003C1F3D" w:rsidRPr="002D063B" w:rsidRDefault="003C1F3D" w:rsidP="003C1F3D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</w:tcBorders>
          </w:tcPr>
          <w:p w14:paraId="2CFF956D" w14:textId="77777777" w:rsidR="003C1F3D" w:rsidRDefault="003C1F3D" w:rsidP="003C1F3D">
            <w:pPr>
              <w:pStyle w:val="TableText"/>
            </w:pPr>
            <w:r>
              <w:t>Drought Resilience Adoption and Innovation Hub Program – Adoption Officers</w:t>
            </w:r>
          </w:p>
          <w:p w14:paraId="5EDF3FEB" w14:textId="3FAEB918" w:rsidR="003C1F3D" w:rsidRPr="00235497" w:rsidRDefault="003C1F3D" w:rsidP="003C1F3D">
            <w:pPr>
              <w:pStyle w:val="TableText"/>
              <w:rPr>
                <w:rStyle w:val="Emphasis"/>
                <w:i w:val="0"/>
                <w:iCs w:val="0"/>
              </w:rPr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</w:tcBorders>
          </w:tcPr>
          <w:p w14:paraId="35A40751" w14:textId="02644926" w:rsidR="003C1F3D" w:rsidRPr="002D063B" w:rsidRDefault="003C1F3D" w:rsidP="003C1F3D">
            <w:pPr>
              <w:pStyle w:val="TableText"/>
              <w:jc w:val="right"/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</w:tcPr>
          <w:p w14:paraId="70B98C4F" w14:textId="57347FFF" w:rsidR="003C1F3D" w:rsidRPr="002D063B" w:rsidRDefault="00620846" w:rsidP="00620846">
            <w:pPr>
              <w:pStyle w:val="TableText"/>
              <w:jc w:val="right"/>
            </w:pPr>
            <w:r>
              <w:t>$</w:t>
            </w:r>
            <w:r w:rsidR="1D9D779E">
              <w:t>1,125,</w:t>
            </w:r>
            <w:r>
              <w:t>000.00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1948A365" w14:textId="2EB93947" w:rsidR="003C1F3D" w:rsidRPr="003C1F3D" w:rsidRDefault="003C1F3D" w:rsidP="003C1F3D">
            <w:pPr>
              <w:pStyle w:val="TableText"/>
              <w:jc w:val="right"/>
            </w:pPr>
            <w:r w:rsidRPr="003C1F3D">
              <w:t>31/05/2022</w:t>
            </w:r>
          </w:p>
        </w:tc>
        <w:tc>
          <w:tcPr>
            <w:tcW w:w="1347" w:type="dxa"/>
            <w:tcBorders>
              <w:top w:val="single" w:sz="8" w:space="0" w:color="auto"/>
            </w:tcBorders>
          </w:tcPr>
          <w:p w14:paraId="12B1145D" w14:textId="77DE4B63" w:rsidR="003C1F3D" w:rsidRPr="003C1F3D" w:rsidRDefault="003C1F3D" w:rsidP="003C1F3D">
            <w:pPr>
              <w:pStyle w:val="TableText"/>
              <w:jc w:val="right"/>
            </w:pPr>
            <w:r w:rsidRPr="003C1F3D">
              <w:t>$375,000.00</w:t>
            </w:r>
          </w:p>
        </w:tc>
      </w:tr>
      <w:tr w:rsidR="003C1F3D" w14:paraId="588AE336" w14:textId="77777777" w:rsidTr="0D091099">
        <w:trPr>
          <w:trHeight w:val="713"/>
        </w:trPr>
        <w:tc>
          <w:tcPr>
            <w:tcW w:w="1922" w:type="dxa"/>
            <w:vMerge/>
          </w:tcPr>
          <w:p w14:paraId="3E0D5824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838" w:type="dxa"/>
            <w:vMerge/>
          </w:tcPr>
          <w:p w14:paraId="20FB28E8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575" w:type="dxa"/>
            <w:vMerge/>
          </w:tcPr>
          <w:p w14:paraId="5E5D1F3A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2362" w:type="dxa"/>
            <w:vMerge/>
          </w:tcPr>
          <w:p w14:paraId="3583D0D5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517" w:type="dxa"/>
            <w:vMerge/>
          </w:tcPr>
          <w:p w14:paraId="1CEF5046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811" w:type="dxa"/>
            <w:vMerge/>
          </w:tcPr>
          <w:p w14:paraId="23E75F8E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620" w:type="dxa"/>
          </w:tcPr>
          <w:p w14:paraId="7E49810E" w14:textId="2309B5FE" w:rsidR="003C1F3D" w:rsidRPr="003C1F3D" w:rsidRDefault="00620846" w:rsidP="003C1F3D">
            <w:pPr>
              <w:pStyle w:val="TableText"/>
              <w:jc w:val="right"/>
            </w:pPr>
            <w:r>
              <w:t>10/05</w:t>
            </w:r>
            <w:r w:rsidR="003C1F3D">
              <w:t>/2023</w:t>
            </w:r>
          </w:p>
        </w:tc>
        <w:tc>
          <w:tcPr>
            <w:tcW w:w="1347" w:type="dxa"/>
          </w:tcPr>
          <w:p w14:paraId="64E8F84F" w14:textId="18FA4C63" w:rsidR="003C1F3D" w:rsidRPr="003C1F3D" w:rsidRDefault="003C1F3D" w:rsidP="003C1F3D">
            <w:pPr>
              <w:pStyle w:val="TableText"/>
              <w:jc w:val="right"/>
            </w:pPr>
            <w:r w:rsidRPr="003C1F3D">
              <w:t>$375,000.00</w:t>
            </w:r>
          </w:p>
        </w:tc>
      </w:tr>
      <w:tr w:rsidR="003C1F3D" w14:paraId="6E0A894D" w14:textId="77777777" w:rsidTr="0D091099">
        <w:trPr>
          <w:trHeight w:val="2120"/>
        </w:trPr>
        <w:tc>
          <w:tcPr>
            <w:tcW w:w="1922" w:type="dxa"/>
            <w:vMerge/>
          </w:tcPr>
          <w:p w14:paraId="633B79C3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838" w:type="dxa"/>
            <w:vMerge/>
          </w:tcPr>
          <w:p w14:paraId="7BBB244C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575" w:type="dxa"/>
            <w:vMerge/>
          </w:tcPr>
          <w:p w14:paraId="556C7E7B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2362" w:type="dxa"/>
            <w:vMerge/>
          </w:tcPr>
          <w:p w14:paraId="3E3D0CBA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517" w:type="dxa"/>
            <w:vMerge/>
          </w:tcPr>
          <w:p w14:paraId="471DFF75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811" w:type="dxa"/>
            <w:vMerge/>
          </w:tcPr>
          <w:p w14:paraId="64DDF4B5" w14:textId="77777777" w:rsidR="003C1F3D" w:rsidRPr="002D063B" w:rsidRDefault="003C1F3D" w:rsidP="003C1F3D">
            <w:pPr>
              <w:pStyle w:val="TableText"/>
            </w:pPr>
          </w:p>
        </w:tc>
        <w:tc>
          <w:tcPr>
            <w:tcW w:w="1620" w:type="dxa"/>
          </w:tcPr>
          <w:p w14:paraId="3201AF5A" w14:textId="3E1C8727" w:rsidR="003C1F3D" w:rsidRPr="003C1F3D" w:rsidRDefault="7185FE8F" w:rsidP="003C1F3D">
            <w:pPr>
              <w:pStyle w:val="TableText"/>
              <w:jc w:val="right"/>
            </w:pPr>
            <w:r>
              <w:t>8/04/2024</w:t>
            </w:r>
          </w:p>
        </w:tc>
        <w:tc>
          <w:tcPr>
            <w:tcW w:w="1347" w:type="dxa"/>
          </w:tcPr>
          <w:p w14:paraId="05B0E33F" w14:textId="454DE67D" w:rsidR="003C1F3D" w:rsidRPr="003C1F3D" w:rsidRDefault="003C1F3D" w:rsidP="003C1F3D">
            <w:pPr>
              <w:pStyle w:val="TableText"/>
              <w:jc w:val="right"/>
            </w:pPr>
            <w:r w:rsidRPr="003C1F3D">
              <w:t>$375,000.00</w:t>
            </w:r>
          </w:p>
        </w:tc>
      </w:tr>
      <w:tr w:rsidR="004D5A7F" w14:paraId="2F3900CF" w14:textId="77777777" w:rsidTr="0D091099">
        <w:trPr>
          <w:trHeight w:val="733"/>
        </w:trPr>
        <w:tc>
          <w:tcPr>
            <w:tcW w:w="1922" w:type="dxa"/>
            <w:vMerge w:val="restart"/>
            <w:tcBorders>
              <w:top w:val="single" w:sz="8" w:space="0" w:color="auto"/>
            </w:tcBorders>
          </w:tcPr>
          <w:p w14:paraId="5DD2C7BC" w14:textId="77777777" w:rsidR="004D5A7F" w:rsidRPr="00395429" w:rsidRDefault="004D5A7F" w:rsidP="004D5A7F">
            <w:pPr>
              <w:pStyle w:val="TableText"/>
            </w:pPr>
            <w:r w:rsidRPr="00395429">
              <w:t xml:space="preserve">Drought Resilience Adoption and Innovation Hub - </w:t>
            </w:r>
            <w:r w:rsidRPr="00395429">
              <w:lastRenderedPageBreak/>
              <w:t xml:space="preserve">Southern </w:t>
            </w:r>
            <w:r>
              <w:t>Queensland</w:t>
            </w:r>
            <w:r w:rsidRPr="00395429">
              <w:t>/Northern N</w:t>
            </w:r>
            <w:r>
              <w:t>ew South Wales</w:t>
            </w:r>
          </w:p>
          <w:p w14:paraId="28918E4E" w14:textId="7A454CA3" w:rsidR="004D5A7F" w:rsidRPr="00550C4C" w:rsidRDefault="004D5A7F" w:rsidP="004D5A7F">
            <w:pPr>
              <w:pStyle w:val="TableText"/>
            </w:pPr>
            <w:r w:rsidRPr="00395429">
              <w:t xml:space="preserve">(Lead agency: University of Southern </w:t>
            </w:r>
            <w:r>
              <w:t>Queensland</w:t>
            </w:r>
            <w:r w:rsidRPr="00395429">
              <w:t>)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</w:tcBorders>
          </w:tcPr>
          <w:p w14:paraId="730D1A7A" w14:textId="62C44710" w:rsidR="004D5A7F" w:rsidRPr="00550C4C" w:rsidRDefault="004D5A7F" w:rsidP="004D5A7F">
            <w:pPr>
              <w:pStyle w:val="TableText"/>
            </w:pPr>
            <w:r w:rsidRPr="00395429">
              <w:lastRenderedPageBreak/>
              <w:t xml:space="preserve">Southern </w:t>
            </w:r>
            <w:r>
              <w:t>Queensland</w:t>
            </w:r>
            <w:r w:rsidRPr="00395429">
              <w:t>/Northern New South Wales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</w:tcBorders>
          </w:tcPr>
          <w:p w14:paraId="58BDB9D9" w14:textId="743CC2C6" w:rsidR="004D5A7F" w:rsidRPr="00550C4C" w:rsidRDefault="004D5A7F" w:rsidP="004D5A7F">
            <w:pPr>
              <w:pStyle w:val="TableText"/>
            </w:pPr>
            <w:r w:rsidRPr="00235497">
              <w:t xml:space="preserve">s21(1)(c) – Carrying out a project that is </w:t>
            </w:r>
            <w:r w:rsidRPr="00235497">
              <w:lastRenderedPageBreak/>
              <w:t>directed towards achieving drought resilience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</w:tcBorders>
          </w:tcPr>
          <w:p w14:paraId="16CB0C4D" w14:textId="77777777" w:rsidR="004D5A7F" w:rsidRDefault="004D5A7F" w:rsidP="004D5A7F">
            <w:pPr>
              <w:pStyle w:val="TableText"/>
            </w:pPr>
            <w:r>
              <w:lastRenderedPageBreak/>
              <w:t>Drought Resilience Adoption and Innovation Hub Program – Adoption Officers</w:t>
            </w:r>
          </w:p>
          <w:p w14:paraId="018F99AB" w14:textId="06A398C7" w:rsidR="004D5A7F" w:rsidRPr="00550C4C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</w:tcBorders>
          </w:tcPr>
          <w:p w14:paraId="7D06F4CF" w14:textId="1A1DC231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</w:tcPr>
          <w:p w14:paraId="7F4F76E0" w14:textId="36B60E73" w:rsidR="004D5A7F" w:rsidRPr="00550C4C" w:rsidRDefault="18BEC80A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0EEA922E" w14:textId="0F826DE9" w:rsidR="004D5A7F" w:rsidRPr="00550C4C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57F699CB" w14:textId="26C0569E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31/05/2022</w:t>
            </w:r>
          </w:p>
        </w:tc>
        <w:tc>
          <w:tcPr>
            <w:tcW w:w="1347" w:type="dxa"/>
            <w:tcBorders>
              <w:top w:val="single" w:sz="8" w:space="0" w:color="auto"/>
            </w:tcBorders>
          </w:tcPr>
          <w:p w14:paraId="2A76EB98" w14:textId="3BC7A82B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691253D5" w14:textId="77777777" w:rsidTr="0D091099">
        <w:trPr>
          <w:trHeight w:val="733"/>
        </w:trPr>
        <w:tc>
          <w:tcPr>
            <w:tcW w:w="1922" w:type="dxa"/>
            <w:vMerge/>
          </w:tcPr>
          <w:p w14:paraId="0D563F1F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40C0439B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2AEE65C1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16C26BCA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3BADF395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1B6674BF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44998027" w14:textId="758B5003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10/05/2023</w:t>
            </w:r>
          </w:p>
        </w:tc>
        <w:tc>
          <w:tcPr>
            <w:tcW w:w="1347" w:type="dxa"/>
          </w:tcPr>
          <w:p w14:paraId="4FD63DEC" w14:textId="7C896D7C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60219BA8" w14:textId="77777777" w:rsidTr="0D091099">
        <w:trPr>
          <w:trHeight w:val="599"/>
        </w:trPr>
        <w:tc>
          <w:tcPr>
            <w:tcW w:w="1922" w:type="dxa"/>
            <w:vMerge/>
          </w:tcPr>
          <w:p w14:paraId="7F270F0E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187995E2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0B77B414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0A4426DB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73934CE3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74F99C8B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26F778E8" w14:textId="691D3207" w:rsidR="004D5A7F" w:rsidRPr="00550C4C" w:rsidRDefault="39AE1293" w:rsidP="28B51B12">
            <w:pPr>
              <w:pStyle w:val="TableText"/>
              <w:jc w:val="right"/>
            </w:pPr>
            <w:r>
              <w:t>5/04/2024</w:t>
            </w:r>
          </w:p>
        </w:tc>
        <w:tc>
          <w:tcPr>
            <w:tcW w:w="1347" w:type="dxa"/>
          </w:tcPr>
          <w:p w14:paraId="7EE63238" w14:textId="35A5A3A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5E7740C1" w14:textId="77777777" w:rsidTr="0D091099">
        <w:trPr>
          <w:trHeight w:val="720"/>
        </w:trPr>
        <w:tc>
          <w:tcPr>
            <w:tcW w:w="1922" w:type="dxa"/>
            <w:vMerge w:val="restart"/>
          </w:tcPr>
          <w:p w14:paraId="4616EF46" w14:textId="77777777" w:rsidR="004D5A7F" w:rsidRDefault="004D5A7F" w:rsidP="004D5A7F">
            <w:pPr>
              <w:pStyle w:val="TableText"/>
            </w:pPr>
            <w:r w:rsidRPr="00395429">
              <w:t>Drought Resilience Adoption and Innovation Hub - Southern New South Wale</w:t>
            </w:r>
            <w:r>
              <w:t>s</w:t>
            </w:r>
          </w:p>
          <w:p w14:paraId="38E0CFD4" w14:textId="78E63B80" w:rsidR="004D5A7F" w:rsidRPr="00550C4C" w:rsidRDefault="004D5A7F" w:rsidP="004D5A7F">
            <w:pPr>
              <w:pStyle w:val="TableText"/>
            </w:pPr>
            <w:r w:rsidRPr="00395429">
              <w:t>(Lead agency: Charles Sturt University)</w:t>
            </w:r>
          </w:p>
        </w:tc>
        <w:tc>
          <w:tcPr>
            <w:tcW w:w="1838" w:type="dxa"/>
            <w:vMerge w:val="restart"/>
          </w:tcPr>
          <w:p w14:paraId="2391CE8F" w14:textId="33858CFF" w:rsidR="004D5A7F" w:rsidRPr="00550C4C" w:rsidRDefault="004D5A7F" w:rsidP="004D5A7F">
            <w:pPr>
              <w:pStyle w:val="TableText"/>
            </w:pPr>
            <w:r w:rsidRPr="00395429">
              <w:t>Southern New South Wales</w:t>
            </w:r>
          </w:p>
        </w:tc>
        <w:tc>
          <w:tcPr>
            <w:tcW w:w="1575" w:type="dxa"/>
            <w:vMerge w:val="restart"/>
          </w:tcPr>
          <w:p w14:paraId="2BAE15EC" w14:textId="3429D3B2" w:rsidR="004D5A7F" w:rsidRPr="00550C4C" w:rsidRDefault="004D5A7F" w:rsidP="004D5A7F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6632920D" w14:textId="77777777" w:rsidR="004D5A7F" w:rsidRDefault="004D5A7F" w:rsidP="004D5A7F">
            <w:pPr>
              <w:pStyle w:val="TableText"/>
            </w:pPr>
            <w:r>
              <w:t>Drought Resilience Adoption and Innovation Hub Program – Adoption Officers</w:t>
            </w:r>
          </w:p>
          <w:p w14:paraId="508BCDA2" w14:textId="3D19F38F" w:rsidR="004D5A7F" w:rsidRPr="00550C4C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1E5CA3F5" w14:textId="1CB6B12B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</w:tcPr>
          <w:p w14:paraId="6ADCF7A5" w14:textId="67199DF8" w:rsidR="004D5A7F" w:rsidRPr="00550C4C" w:rsidRDefault="55DB7363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630ABB41" w14:textId="31CC8467" w:rsidR="004D5A7F" w:rsidRPr="00550C4C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2DBE90DE" w14:textId="47E269BD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31/05/2022</w:t>
            </w:r>
          </w:p>
        </w:tc>
        <w:tc>
          <w:tcPr>
            <w:tcW w:w="1347" w:type="dxa"/>
          </w:tcPr>
          <w:p w14:paraId="02C86FD7" w14:textId="53FF5C10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332F0529" w14:textId="77777777" w:rsidTr="0D091099">
        <w:trPr>
          <w:trHeight w:val="720"/>
        </w:trPr>
        <w:tc>
          <w:tcPr>
            <w:tcW w:w="1922" w:type="dxa"/>
            <w:vMerge/>
          </w:tcPr>
          <w:p w14:paraId="11177F4E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4D7B8636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16D8AC46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1155A710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1DF6DC0B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2264538F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7DE66C50" w14:textId="754D34BE" w:rsidR="004D5A7F" w:rsidRPr="00185699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9A41DC">
              <w:rPr>
                <w:rStyle w:val="Strong"/>
                <w:b w:val="0"/>
                <w:bCs w:val="0"/>
              </w:rPr>
              <w:t>10/05/2023</w:t>
            </w:r>
          </w:p>
        </w:tc>
        <w:tc>
          <w:tcPr>
            <w:tcW w:w="1347" w:type="dxa"/>
          </w:tcPr>
          <w:p w14:paraId="0BD63153" w14:textId="53BF5CF5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14D545A1" w14:textId="77777777" w:rsidTr="0D091099">
        <w:trPr>
          <w:trHeight w:val="312"/>
        </w:trPr>
        <w:tc>
          <w:tcPr>
            <w:tcW w:w="1922" w:type="dxa"/>
            <w:vMerge/>
          </w:tcPr>
          <w:p w14:paraId="2DE5BEBA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61D2AE53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6A768E4D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613E0C3E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2468926C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5AC6024A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7952AE8A" w14:textId="3EA85C48" w:rsidR="004D5A7F" w:rsidRPr="00550C4C" w:rsidRDefault="4EB81E3A" w:rsidP="28B51B12">
            <w:pPr>
              <w:pStyle w:val="TableText"/>
              <w:jc w:val="right"/>
            </w:pPr>
            <w:r>
              <w:t xml:space="preserve">8/04/2024 </w:t>
            </w:r>
          </w:p>
        </w:tc>
        <w:tc>
          <w:tcPr>
            <w:tcW w:w="1347" w:type="dxa"/>
          </w:tcPr>
          <w:p w14:paraId="73FEE648" w14:textId="0426F73B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7C59E49B" w14:textId="77777777" w:rsidTr="0D091099">
        <w:trPr>
          <w:trHeight w:val="720"/>
        </w:trPr>
        <w:tc>
          <w:tcPr>
            <w:tcW w:w="1922" w:type="dxa"/>
            <w:vMerge w:val="restart"/>
          </w:tcPr>
          <w:p w14:paraId="07C2FA78" w14:textId="77777777" w:rsidR="004D5A7F" w:rsidRPr="00395429" w:rsidRDefault="004D5A7F" w:rsidP="004D5A7F">
            <w:pPr>
              <w:pStyle w:val="TableText"/>
            </w:pPr>
            <w:r w:rsidRPr="00395429">
              <w:t>Drought Resilience Adoption and Innovation Hub - South-West W</w:t>
            </w:r>
            <w:r>
              <w:t>estern Australia</w:t>
            </w:r>
          </w:p>
          <w:p w14:paraId="1FFC080E" w14:textId="5E0F7B13" w:rsidR="004D5A7F" w:rsidRPr="00550C4C" w:rsidRDefault="004D5A7F" w:rsidP="004D5A7F">
            <w:pPr>
              <w:pStyle w:val="TableText"/>
            </w:pPr>
            <w:r w:rsidRPr="00395429">
              <w:t>(Lead agency: Grower Group Alliance Inc)</w:t>
            </w:r>
          </w:p>
        </w:tc>
        <w:tc>
          <w:tcPr>
            <w:tcW w:w="1838" w:type="dxa"/>
            <w:vMerge w:val="restart"/>
          </w:tcPr>
          <w:p w14:paraId="22CDC6B2" w14:textId="12F16B8F" w:rsidR="004D5A7F" w:rsidRPr="00550C4C" w:rsidRDefault="004D5A7F" w:rsidP="004D5A7F">
            <w:pPr>
              <w:pStyle w:val="TableText"/>
            </w:pPr>
            <w:r w:rsidRPr="00395429">
              <w:t>South-West Western Australia</w:t>
            </w:r>
          </w:p>
        </w:tc>
        <w:tc>
          <w:tcPr>
            <w:tcW w:w="1575" w:type="dxa"/>
            <w:vMerge w:val="restart"/>
          </w:tcPr>
          <w:p w14:paraId="4B4C6AB0" w14:textId="59937FEA" w:rsidR="004D5A7F" w:rsidRPr="00550C4C" w:rsidRDefault="004D5A7F" w:rsidP="004D5A7F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27A191F0" w14:textId="77777777" w:rsidR="004D5A7F" w:rsidRDefault="004D5A7F" w:rsidP="004D5A7F">
            <w:pPr>
              <w:pStyle w:val="TableText"/>
            </w:pPr>
            <w:r>
              <w:t>Drought Resilience Adoption and Innovation Hub Program – Adoption Officers</w:t>
            </w:r>
          </w:p>
          <w:p w14:paraId="4DA5BB7A" w14:textId="7C68679F" w:rsidR="004D5A7F" w:rsidRPr="00550C4C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6A16137B" w14:textId="65E74250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</w:tcPr>
          <w:p w14:paraId="21B497A3" w14:textId="423E70C2" w:rsidR="004D5A7F" w:rsidRPr="00550C4C" w:rsidRDefault="48A2D184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6BF63F8E" w14:textId="412B1220" w:rsidR="004D5A7F" w:rsidRPr="00550C4C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60F11DAD" w14:textId="1FAA9B11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31/05/2022</w:t>
            </w:r>
          </w:p>
        </w:tc>
        <w:tc>
          <w:tcPr>
            <w:tcW w:w="1347" w:type="dxa"/>
          </w:tcPr>
          <w:p w14:paraId="1D0C4FB0" w14:textId="6F0B977E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1991FDB2" w14:textId="77777777" w:rsidTr="0D091099">
        <w:trPr>
          <w:trHeight w:val="720"/>
        </w:trPr>
        <w:tc>
          <w:tcPr>
            <w:tcW w:w="1922" w:type="dxa"/>
            <w:vMerge/>
          </w:tcPr>
          <w:p w14:paraId="11F4C60F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765EDD2D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3057FC3D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3A74716C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20301E18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70FF3ABC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0A7D2B19" w14:textId="2ABF9F15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10/05/2023</w:t>
            </w:r>
          </w:p>
        </w:tc>
        <w:tc>
          <w:tcPr>
            <w:tcW w:w="1347" w:type="dxa"/>
          </w:tcPr>
          <w:p w14:paraId="7EEB07AA" w14:textId="1446A819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75466541" w14:textId="77777777" w:rsidTr="0D091099">
        <w:trPr>
          <w:trHeight w:val="570"/>
        </w:trPr>
        <w:tc>
          <w:tcPr>
            <w:tcW w:w="1922" w:type="dxa"/>
            <w:vMerge/>
          </w:tcPr>
          <w:p w14:paraId="10BE4FBD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7005B05E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254BF485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6DF05B38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38E8696E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472184FD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6BF7CA8E" w14:textId="2B16AE0C" w:rsidR="004D5A7F" w:rsidRPr="00550C4C" w:rsidRDefault="73A2AADA" w:rsidP="3AF1D5B5">
            <w:pPr>
              <w:pStyle w:val="TableText"/>
              <w:jc w:val="right"/>
            </w:pPr>
            <w:r>
              <w:t xml:space="preserve">5/04/2024 </w:t>
            </w:r>
          </w:p>
        </w:tc>
        <w:tc>
          <w:tcPr>
            <w:tcW w:w="1347" w:type="dxa"/>
          </w:tcPr>
          <w:p w14:paraId="1C2291F7" w14:textId="4DAC3B94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61E3B6F2" w14:textId="77777777" w:rsidTr="0D091099">
        <w:trPr>
          <w:trHeight w:val="743"/>
        </w:trPr>
        <w:tc>
          <w:tcPr>
            <w:tcW w:w="1922" w:type="dxa"/>
            <w:vMerge w:val="restart"/>
          </w:tcPr>
          <w:p w14:paraId="3B5E3D25" w14:textId="1B79B8A9" w:rsidR="004D5A7F" w:rsidRPr="00185699" w:rsidRDefault="004D5A7F" w:rsidP="004D5A7F">
            <w:pPr>
              <w:pStyle w:val="TableText"/>
            </w:pPr>
            <w:r w:rsidRPr="00185699">
              <w:t>Drought Resilience Adoption and Innovation Hub - Northern Western Australia</w:t>
            </w:r>
            <w:r>
              <w:t xml:space="preserve"> </w:t>
            </w:r>
            <w:r w:rsidRPr="00185699">
              <w:t>/</w:t>
            </w:r>
            <w:r>
              <w:t xml:space="preserve"> </w:t>
            </w:r>
            <w:r w:rsidRPr="00185699">
              <w:t>Northern Territory</w:t>
            </w:r>
          </w:p>
          <w:p w14:paraId="1FA40E10" w14:textId="295C818B" w:rsidR="004D5A7F" w:rsidRPr="00185699" w:rsidRDefault="004D5A7F" w:rsidP="004D5A7F">
            <w:pPr>
              <w:pStyle w:val="TableText"/>
            </w:pPr>
            <w:r w:rsidRPr="00185699">
              <w:t>(Lead agency: Charles Darwin University)</w:t>
            </w:r>
          </w:p>
        </w:tc>
        <w:tc>
          <w:tcPr>
            <w:tcW w:w="1838" w:type="dxa"/>
            <w:vMerge w:val="restart"/>
          </w:tcPr>
          <w:p w14:paraId="73BC4A1C" w14:textId="5CE287D0" w:rsidR="004D5A7F" w:rsidRPr="00185699" w:rsidRDefault="004D5A7F" w:rsidP="004D5A7F">
            <w:pPr>
              <w:pStyle w:val="TableText"/>
            </w:pPr>
            <w:r w:rsidRPr="00185699">
              <w:t>Northern Western Australia/Northern Territory</w:t>
            </w:r>
          </w:p>
        </w:tc>
        <w:tc>
          <w:tcPr>
            <w:tcW w:w="1575" w:type="dxa"/>
            <w:vMerge w:val="restart"/>
          </w:tcPr>
          <w:p w14:paraId="19740D42" w14:textId="36318F5F" w:rsidR="004D5A7F" w:rsidRPr="00185699" w:rsidRDefault="004D5A7F" w:rsidP="004D5A7F">
            <w:pPr>
              <w:pStyle w:val="TableText"/>
            </w:pPr>
            <w:r w:rsidRPr="00185699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4C5C2AE2" w14:textId="77777777" w:rsidR="004D5A7F" w:rsidRPr="00185699" w:rsidRDefault="004D5A7F" w:rsidP="004D5A7F">
            <w:pPr>
              <w:pStyle w:val="TableText"/>
            </w:pPr>
            <w:r w:rsidRPr="00185699">
              <w:t>Drought Resilience Adoption and Innovation Hub Program – Adoption Officers</w:t>
            </w:r>
          </w:p>
          <w:p w14:paraId="142D64D6" w14:textId="06E5FE24" w:rsidR="004D5A7F" w:rsidRPr="00185699" w:rsidRDefault="004D5A7F" w:rsidP="004D5A7F">
            <w:pPr>
              <w:pStyle w:val="TableText"/>
            </w:pPr>
            <w:r w:rsidRPr="00185699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2C8220A3" w14:textId="637680A5" w:rsidR="004D5A7F" w:rsidRPr="00185699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85699">
              <w:t>$1,125,000.00</w:t>
            </w:r>
          </w:p>
        </w:tc>
        <w:tc>
          <w:tcPr>
            <w:tcW w:w="1811" w:type="dxa"/>
            <w:vMerge w:val="restart"/>
          </w:tcPr>
          <w:p w14:paraId="22D473B7" w14:textId="58F02FEF" w:rsidR="004D5A7F" w:rsidRPr="00185699" w:rsidRDefault="4D4D3722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172ADE37" w14:textId="5AF797C2" w:rsidR="004D5A7F" w:rsidRPr="00185699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629BA504" w14:textId="20E888ED" w:rsidR="004D5A7F" w:rsidRPr="00185699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85699">
              <w:t>31/05/2022</w:t>
            </w:r>
          </w:p>
        </w:tc>
        <w:tc>
          <w:tcPr>
            <w:tcW w:w="1347" w:type="dxa"/>
          </w:tcPr>
          <w:p w14:paraId="08167DC6" w14:textId="13D99FCD" w:rsidR="004D5A7F" w:rsidRPr="00185699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85699">
              <w:t>$375,000.00</w:t>
            </w:r>
          </w:p>
        </w:tc>
      </w:tr>
      <w:tr w:rsidR="00620846" w14:paraId="5197C62C" w14:textId="77777777" w:rsidTr="0D091099">
        <w:trPr>
          <w:trHeight w:val="743"/>
        </w:trPr>
        <w:tc>
          <w:tcPr>
            <w:tcW w:w="1922" w:type="dxa"/>
            <w:vMerge/>
          </w:tcPr>
          <w:p w14:paraId="49BFBC8D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838" w:type="dxa"/>
            <w:vMerge/>
          </w:tcPr>
          <w:p w14:paraId="5BB13FF1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575" w:type="dxa"/>
            <w:vMerge/>
          </w:tcPr>
          <w:p w14:paraId="39EEEEC5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2362" w:type="dxa"/>
            <w:vMerge/>
          </w:tcPr>
          <w:p w14:paraId="1E4ADCD3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517" w:type="dxa"/>
            <w:vMerge/>
          </w:tcPr>
          <w:p w14:paraId="39065BA7" w14:textId="77777777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43F6D6B5" w14:textId="77777777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6F97AAB4" w14:textId="4A5A2860" w:rsidR="00620846" w:rsidRPr="00185699" w:rsidRDefault="00EE0DB0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 xml:space="preserve">22/06/2023 </w:t>
            </w:r>
          </w:p>
        </w:tc>
        <w:tc>
          <w:tcPr>
            <w:tcW w:w="1347" w:type="dxa"/>
          </w:tcPr>
          <w:p w14:paraId="287CAA23" w14:textId="4F029BF7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85699">
              <w:t>$375,000.00</w:t>
            </w:r>
          </w:p>
        </w:tc>
      </w:tr>
      <w:tr w:rsidR="00620846" w14:paraId="02191AB4" w14:textId="77777777" w:rsidTr="0D091099">
        <w:trPr>
          <w:trHeight w:val="743"/>
        </w:trPr>
        <w:tc>
          <w:tcPr>
            <w:tcW w:w="1922" w:type="dxa"/>
            <w:vMerge/>
          </w:tcPr>
          <w:p w14:paraId="469A6E6F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838" w:type="dxa"/>
            <w:vMerge/>
          </w:tcPr>
          <w:p w14:paraId="2D8B7A1B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575" w:type="dxa"/>
            <w:vMerge/>
          </w:tcPr>
          <w:p w14:paraId="5AD83938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2362" w:type="dxa"/>
            <w:vMerge/>
          </w:tcPr>
          <w:p w14:paraId="34180A43" w14:textId="77777777" w:rsidR="00620846" w:rsidRPr="00185699" w:rsidRDefault="00620846" w:rsidP="00620846">
            <w:pPr>
              <w:pStyle w:val="TableText"/>
            </w:pPr>
          </w:p>
        </w:tc>
        <w:tc>
          <w:tcPr>
            <w:tcW w:w="1517" w:type="dxa"/>
            <w:vMerge/>
          </w:tcPr>
          <w:p w14:paraId="194E7BEB" w14:textId="77777777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72F49619" w14:textId="77777777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2C2F31F9" w14:textId="33910680" w:rsidR="00620846" w:rsidRPr="00185699" w:rsidRDefault="3B44A6DE" w:rsidP="28B51B12">
            <w:pPr>
              <w:pStyle w:val="TableText"/>
              <w:jc w:val="right"/>
            </w:pPr>
            <w:r>
              <w:t>8/04/2024</w:t>
            </w:r>
          </w:p>
        </w:tc>
        <w:tc>
          <w:tcPr>
            <w:tcW w:w="1347" w:type="dxa"/>
          </w:tcPr>
          <w:p w14:paraId="299CDEB9" w14:textId="7BF640D0" w:rsidR="00620846" w:rsidRPr="00185699" w:rsidRDefault="00620846" w:rsidP="0062084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85699">
              <w:t>$375,000.00</w:t>
            </w:r>
          </w:p>
        </w:tc>
      </w:tr>
      <w:tr w:rsidR="004D5A7F" w14:paraId="28BFD4B0" w14:textId="77777777" w:rsidTr="0D091099">
        <w:trPr>
          <w:trHeight w:val="720"/>
        </w:trPr>
        <w:tc>
          <w:tcPr>
            <w:tcW w:w="1922" w:type="dxa"/>
            <w:vMerge w:val="restart"/>
          </w:tcPr>
          <w:p w14:paraId="0C2B6039" w14:textId="77777777" w:rsidR="004D5A7F" w:rsidRPr="00395429" w:rsidRDefault="004D5A7F" w:rsidP="004D5A7F">
            <w:pPr>
              <w:pStyle w:val="TableText"/>
            </w:pPr>
            <w:r w:rsidRPr="00395429">
              <w:lastRenderedPageBreak/>
              <w:t xml:space="preserve">Drought Resilience Adoption and Innovation Hub - Tropical North </w:t>
            </w:r>
            <w:r>
              <w:t>Queensland</w:t>
            </w:r>
          </w:p>
          <w:p w14:paraId="77EE4D95" w14:textId="77171D6E" w:rsidR="004D5A7F" w:rsidRPr="00550C4C" w:rsidRDefault="004D5A7F" w:rsidP="004D5A7F">
            <w:pPr>
              <w:pStyle w:val="TableText"/>
            </w:pPr>
            <w:r w:rsidRPr="00395429">
              <w:t xml:space="preserve">(Lead agency: James Cook University) </w:t>
            </w:r>
          </w:p>
        </w:tc>
        <w:tc>
          <w:tcPr>
            <w:tcW w:w="1838" w:type="dxa"/>
            <w:vMerge w:val="restart"/>
          </w:tcPr>
          <w:p w14:paraId="0C234E02" w14:textId="4CD1040A" w:rsidR="004D5A7F" w:rsidRPr="00550C4C" w:rsidRDefault="004D5A7F" w:rsidP="004D5A7F">
            <w:pPr>
              <w:pStyle w:val="TableText"/>
            </w:pPr>
            <w:r w:rsidRPr="00395429">
              <w:t xml:space="preserve">Tropical North </w:t>
            </w:r>
            <w:r>
              <w:t>Queensland</w:t>
            </w:r>
          </w:p>
        </w:tc>
        <w:tc>
          <w:tcPr>
            <w:tcW w:w="1575" w:type="dxa"/>
            <w:vMerge w:val="restart"/>
          </w:tcPr>
          <w:p w14:paraId="41746663" w14:textId="2E30447C" w:rsidR="004D5A7F" w:rsidRPr="00550C4C" w:rsidRDefault="004D5A7F" w:rsidP="004D5A7F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40535CFB" w14:textId="77777777" w:rsidR="004D5A7F" w:rsidRDefault="004D5A7F" w:rsidP="004D5A7F">
            <w:pPr>
              <w:pStyle w:val="TableText"/>
            </w:pPr>
            <w:r>
              <w:t>Drought Resilience Adoption and Innovation Hub Program – Adoption Officers</w:t>
            </w:r>
          </w:p>
          <w:p w14:paraId="2988BEA1" w14:textId="5922E1F9" w:rsidR="004D5A7F" w:rsidRPr="00550C4C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7E05F815" w14:textId="31216CD1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</w:tcPr>
          <w:p w14:paraId="7B7A8A74" w14:textId="2F386E7C" w:rsidR="004D5A7F" w:rsidRPr="00550C4C" w:rsidRDefault="3CD8C896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460B366A" w14:textId="0D84D9C4" w:rsidR="004D5A7F" w:rsidRPr="00550C4C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373352DB" w14:textId="58BA881A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31/05/2022</w:t>
            </w:r>
          </w:p>
        </w:tc>
        <w:tc>
          <w:tcPr>
            <w:tcW w:w="1347" w:type="dxa"/>
          </w:tcPr>
          <w:p w14:paraId="46FE66F0" w14:textId="07044329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791C4806" w14:textId="77777777" w:rsidTr="0D091099">
        <w:trPr>
          <w:trHeight w:val="720"/>
        </w:trPr>
        <w:tc>
          <w:tcPr>
            <w:tcW w:w="1922" w:type="dxa"/>
            <w:vMerge/>
          </w:tcPr>
          <w:p w14:paraId="161D2D4C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785F77A6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017E209B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5EB5932D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76DC2061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75D31847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3E57637D" w14:textId="49913D15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10/05/2023</w:t>
            </w:r>
          </w:p>
        </w:tc>
        <w:tc>
          <w:tcPr>
            <w:tcW w:w="1347" w:type="dxa"/>
          </w:tcPr>
          <w:p w14:paraId="39908A74" w14:textId="63E12984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524CE5DD" w14:textId="77777777" w:rsidTr="0D091099">
        <w:trPr>
          <w:trHeight w:val="694"/>
        </w:trPr>
        <w:tc>
          <w:tcPr>
            <w:tcW w:w="1922" w:type="dxa"/>
            <w:vMerge/>
          </w:tcPr>
          <w:p w14:paraId="4D03FDBF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2D2A740F" w14:textId="77777777" w:rsidR="004D5A7F" w:rsidRPr="00395429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50B33DF6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075CF065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137F06FF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811" w:type="dxa"/>
            <w:vMerge/>
          </w:tcPr>
          <w:p w14:paraId="0B3C0FE0" w14:textId="77777777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1620" w:type="dxa"/>
          </w:tcPr>
          <w:p w14:paraId="1A39B06F" w14:textId="1E517F71" w:rsidR="004D5A7F" w:rsidRPr="00550C4C" w:rsidRDefault="1352F4D2" w:rsidP="28B51B12">
            <w:pPr>
              <w:pStyle w:val="TableText"/>
              <w:jc w:val="right"/>
            </w:pPr>
            <w:r>
              <w:t>5/04/2024</w:t>
            </w:r>
          </w:p>
        </w:tc>
        <w:tc>
          <w:tcPr>
            <w:tcW w:w="1347" w:type="dxa"/>
          </w:tcPr>
          <w:p w14:paraId="323264AC" w14:textId="0DDFB591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$375,000.00</w:t>
            </w:r>
          </w:p>
        </w:tc>
      </w:tr>
      <w:tr w:rsidR="004D5A7F" w14:paraId="154B297D" w14:textId="77777777" w:rsidTr="0D091099">
        <w:trPr>
          <w:trHeight w:val="712"/>
        </w:trPr>
        <w:tc>
          <w:tcPr>
            <w:tcW w:w="1922" w:type="dxa"/>
            <w:vMerge w:val="restart"/>
          </w:tcPr>
          <w:p w14:paraId="4E86EB95" w14:textId="77777777" w:rsidR="004D5A7F" w:rsidRDefault="004D5A7F" w:rsidP="004D5A7F">
            <w:pPr>
              <w:pStyle w:val="TableText"/>
            </w:pPr>
            <w:r>
              <w:t>Drought Resilience Adoption and Innovation Hub - South Australia</w:t>
            </w:r>
          </w:p>
          <w:p w14:paraId="624F330F" w14:textId="29088973" w:rsidR="004D5A7F" w:rsidRPr="00550C4C" w:rsidRDefault="004D5A7F" w:rsidP="004D5A7F">
            <w:pPr>
              <w:pStyle w:val="TableText"/>
            </w:pPr>
            <w:r>
              <w:t>(Lead agency: The University of Adelaide)</w:t>
            </w:r>
          </w:p>
        </w:tc>
        <w:tc>
          <w:tcPr>
            <w:tcW w:w="1838" w:type="dxa"/>
            <w:vMerge w:val="restart"/>
          </w:tcPr>
          <w:p w14:paraId="1366BF76" w14:textId="1DAD162D" w:rsidR="004D5A7F" w:rsidRPr="00550C4C" w:rsidRDefault="004D5A7F" w:rsidP="004D5A7F">
            <w:pPr>
              <w:pStyle w:val="TableText"/>
            </w:pPr>
            <w:r w:rsidRPr="00AF4BA0">
              <w:t>South Australia</w:t>
            </w:r>
          </w:p>
        </w:tc>
        <w:tc>
          <w:tcPr>
            <w:tcW w:w="1575" w:type="dxa"/>
            <w:vMerge w:val="restart"/>
          </w:tcPr>
          <w:p w14:paraId="67CBD2C1" w14:textId="160D986D" w:rsidR="004D5A7F" w:rsidRPr="00550C4C" w:rsidRDefault="004D5A7F" w:rsidP="004D5A7F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2A43F0AA" w14:textId="77777777" w:rsidR="004D5A7F" w:rsidRDefault="004D5A7F" w:rsidP="004D5A7F">
            <w:pPr>
              <w:pStyle w:val="TableText"/>
            </w:pPr>
            <w:r>
              <w:t>Drought Resilience Adoption and Innovation Hub Program – Adoption Officers</w:t>
            </w:r>
          </w:p>
          <w:p w14:paraId="11611B7F" w14:textId="0B74701E" w:rsidR="004D5A7F" w:rsidRPr="00550C4C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55688165" w14:textId="5A4528C8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</w:tcPr>
          <w:p w14:paraId="2C989F66" w14:textId="36253494" w:rsidR="004D5A7F" w:rsidRPr="00550C4C" w:rsidRDefault="26213C2B" w:rsidP="5C18AF84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>
              <w:t>$1,125,000.00</w:t>
            </w:r>
          </w:p>
          <w:p w14:paraId="2538EA9E" w14:textId="30FAC234" w:rsidR="004D5A7F" w:rsidRPr="00550C4C" w:rsidRDefault="004D5A7F" w:rsidP="5C18AF84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138D6A98" w14:textId="1DAE34CA" w:rsidR="004D5A7F" w:rsidRPr="00550C4C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3C1F3D">
              <w:t>31/05/2022</w:t>
            </w:r>
          </w:p>
        </w:tc>
        <w:tc>
          <w:tcPr>
            <w:tcW w:w="1347" w:type="dxa"/>
          </w:tcPr>
          <w:p w14:paraId="333F0FBA" w14:textId="34408760" w:rsidR="004D5A7F" w:rsidRPr="00BE4EB9" w:rsidRDefault="004D5A7F" w:rsidP="004D5A7F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BE4EB9">
              <w:t>$375,000.00</w:t>
            </w:r>
          </w:p>
        </w:tc>
      </w:tr>
      <w:tr w:rsidR="004D5A7F" w14:paraId="077A17D3" w14:textId="77777777" w:rsidTr="0D091099">
        <w:trPr>
          <w:trHeight w:val="713"/>
        </w:trPr>
        <w:tc>
          <w:tcPr>
            <w:tcW w:w="1922" w:type="dxa"/>
            <w:vMerge/>
          </w:tcPr>
          <w:p w14:paraId="51074B1E" w14:textId="77777777" w:rsidR="004D5A7F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1FD99FFB" w14:textId="77777777" w:rsidR="004D5A7F" w:rsidRPr="00AF4BA0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7ADB311A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45F7B93E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4B8A50AC" w14:textId="77777777" w:rsidR="004D5A7F" w:rsidRPr="003C1F3D" w:rsidRDefault="004D5A7F" w:rsidP="004D5A7F">
            <w:pPr>
              <w:pStyle w:val="TableText"/>
              <w:jc w:val="right"/>
            </w:pPr>
          </w:p>
        </w:tc>
        <w:tc>
          <w:tcPr>
            <w:tcW w:w="1811" w:type="dxa"/>
            <w:vMerge/>
          </w:tcPr>
          <w:p w14:paraId="1445A576" w14:textId="77777777" w:rsidR="004D5A7F" w:rsidRPr="006D247C" w:rsidRDefault="004D5A7F" w:rsidP="004D5A7F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4EE96493" w14:textId="0747D7D3" w:rsidR="004D5A7F" w:rsidRPr="003C1F3D" w:rsidRDefault="004D5A7F" w:rsidP="004D5A7F">
            <w:pPr>
              <w:pStyle w:val="TableText"/>
              <w:jc w:val="right"/>
            </w:pPr>
            <w:r>
              <w:t>10</w:t>
            </w:r>
            <w:r w:rsidRPr="007B2FC8">
              <w:t>/0</w:t>
            </w:r>
            <w:r>
              <w:t>5</w:t>
            </w:r>
            <w:r w:rsidRPr="007B2FC8">
              <w:t>/2023</w:t>
            </w:r>
          </w:p>
        </w:tc>
        <w:tc>
          <w:tcPr>
            <w:tcW w:w="1347" w:type="dxa"/>
          </w:tcPr>
          <w:p w14:paraId="6AC44AE5" w14:textId="2A96300A" w:rsidR="004D5A7F" w:rsidRPr="00BE4EB9" w:rsidRDefault="004D5A7F" w:rsidP="004D5A7F">
            <w:pPr>
              <w:pStyle w:val="TableText"/>
              <w:jc w:val="right"/>
            </w:pPr>
            <w:r w:rsidRPr="00BE4EB9">
              <w:t>$375,000.00</w:t>
            </w:r>
          </w:p>
        </w:tc>
      </w:tr>
      <w:tr w:rsidR="004D5A7F" w14:paraId="1587963F" w14:textId="77777777" w:rsidTr="0D091099">
        <w:trPr>
          <w:trHeight w:val="735"/>
        </w:trPr>
        <w:tc>
          <w:tcPr>
            <w:tcW w:w="1922" w:type="dxa"/>
            <w:vMerge/>
          </w:tcPr>
          <w:p w14:paraId="71F0AB07" w14:textId="77777777" w:rsidR="004D5A7F" w:rsidRDefault="004D5A7F" w:rsidP="004D5A7F">
            <w:pPr>
              <w:pStyle w:val="TableText"/>
            </w:pPr>
          </w:p>
        </w:tc>
        <w:tc>
          <w:tcPr>
            <w:tcW w:w="1838" w:type="dxa"/>
            <w:vMerge/>
          </w:tcPr>
          <w:p w14:paraId="38DE2048" w14:textId="77777777" w:rsidR="004D5A7F" w:rsidRPr="00AF4BA0" w:rsidRDefault="004D5A7F" w:rsidP="004D5A7F">
            <w:pPr>
              <w:pStyle w:val="TableText"/>
            </w:pPr>
          </w:p>
        </w:tc>
        <w:tc>
          <w:tcPr>
            <w:tcW w:w="1575" w:type="dxa"/>
            <w:vMerge/>
          </w:tcPr>
          <w:p w14:paraId="3C8943FF" w14:textId="77777777" w:rsidR="004D5A7F" w:rsidRPr="00235497" w:rsidRDefault="004D5A7F" w:rsidP="004D5A7F">
            <w:pPr>
              <w:pStyle w:val="TableText"/>
            </w:pPr>
          </w:p>
        </w:tc>
        <w:tc>
          <w:tcPr>
            <w:tcW w:w="2362" w:type="dxa"/>
            <w:vMerge/>
          </w:tcPr>
          <w:p w14:paraId="79025F4E" w14:textId="77777777" w:rsidR="004D5A7F" w:rsidRDefault="004D5A7F" w:rsidP="004D5A7F">
            <w:pPr>
              <w:pStyle w:val="TableText"/>
            </w:pPr>
          </w:p>
        </w:tc>
        <w:tc>
          <w:tcPr>
            <w:tcW w:w="1517" w:type="dxa"/>
            <w:vMerge/>
          </w:tcPr>
          <w:p w14:paraId="6B0F3316" w14:textId="77777777" w:rsidR="004D5A7F" w:rsidRPr="003C1F3D" w:rsidRDefault="004D5A7F" w:rsidP="004D5A7F">
            <w:pPr>
              <w:pStyle w:val="TableText"/>
              <w:jc w:val="right"/>
            </w:pPr>
          </w:p>
        </w:tc>
        <w:tc>
          <w:tcPr>
            <w:tcW w:w="1811" w:type="dxa"/>
            <w:vMerge/>
          </w:tcPr>
          <w:p w14:paraId="4127C7A8" w14:textId="77777777" w:rsidR="004D5A7F" w:rsidRPr="006D247C" w:rsidRDefault="004D5A7F" w:rsidP="004D5A7F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2E234AD4" w14:textId="67BCDC87" w:rsidR="004D5A7F" w:rsidRPr="003C1F3D" w:rsidRDefault="0626DFBD" w:rsidP="28B51B12">
            <w:pPr>
              <w:pStyle w:val="TableText"/>
              <w:jc w:val="right"/>
            </w:pPr>
            <w:r>
              <w:t>5/04/2024</w:t>
            </w:r>
          </w:p>
        </w:tc>
        <w:tc>
          <w:tcPr>
            <w:tcW w:w="1347" w:type="dxa"/>
          </w:tcPr>
          <w:p w14:paraId="1AFA75D8" w14:textId="5EBDB205" w:rsidR="004D5A7F" w:rsidRPr="00BE4EB9" w:rsidRDefault="004D5A7F" w:rsidP="004D5A7F">
            <w:pPr>
              <w:pStyle w:val="TableText"/>
              <w:jc w:val="right"/>
            </w:pPr>
            <w:r w:rsidRPr="00BE4EB9">
              <w:t>$375,000.00</w:t>
            </w:r>
          </w:p>
        </w:tc>
      </w:tr>
      <w:tr w:rsidR="004D5A7F" w14:paraId="7F7FAC0C" w14:textId="77777777" w:rsidTr="0D091099">
        <w:trPr>
          <w:trHeight w:val="712"/>
        </w:trPr>
        <w:tc>
          <w:tcPr>
            <w:tcW w:w="1922" w:type="dxa"/>
            <w:vMerge w:val="restart"/>
          </w:tcPr>
          <w:p w14:paraId="0919C280" w14:textId="77777777" w:rsidR="004D5A7F" w:rsidRDefault="004D5A7F" w:rsidP="004D5A7F">
            <w:pPr>
              <w:pStyle w:val="TableText"/>
            </w:pPr>
            <w:r>
              <w:t>Drought Resilience Adoption and Innovation Hub - Victoria</w:t>
            </w:r>
          </w:p>
          <w:p w14:paraId="4712C8A4" w14:textId="3C475409" w:rsidR="004D5A7F" w:rsidRPr="00550C4C" w:rsidRDefault="004D5A7F" w:rsidP="004D5A7F">
            <w:pPr>
              <w:pStyle w:val="TableText"/>
            </w:pPr>
            <w:r>
              <w:t>(Lead agency: University of Melbourne)</w:t>
            </w:r>
          </w:p>
        </w:tc>
        <w:tc>
          <w:tcPr>
            <w:tcW w:w="1838" w:type="dxa"/>
            <w:vMerge w:val="restart"/>
          </w:tcPr>
          <w:p w14:paraId="36A808C1" w14:textId="16DD1F55" w:rsidR="004D5A7F" w:rsidRPr="00CB1C77" w:rsidRDefault="004D5A7F" w:rsidP="004D5A7F">
            <w:pPr>
              <w:pStyle w:val="TableText"/>
            </w:pPr>
            <w:r w:rsidRPr="00CB1C77">
              <w:t>Victoria</w:t>
            </w:r>
          </w:p>
        </w:tc>
        <w:tc>
          <w:tcPr>
            <w:tcW w:w="1575" w:type="dxa"/>
            <w:vMerge w:val="restart"/>
          </w:tcPr>
          <w:p w14:paraId="6764B166" w14:textId="3A3ECEB0" w:rsidR="004D5A7F" w:rsidRPr="00235497" w:rsidRDefault="004D5A7F" w:rsidP="004D5A7F">
            <w:pPr>
              <w:pStyle w:val="TableText"/>
            </w:pPr>
            <w:r w:rsidRPr="00235497">
              <w:t>s21(1)(c) – Carrying out a project that is directed towards achieving drought resilience</w:t>
            </w:r>
          </w:p>
        </w:tc>
        <w:tc>
          <w:tcPr>
            <w:tcW w:w="2362" w:type="dxa"/>
            <w:vMerge w:val="restart"/>
          </w:tcPr>
          <w:p w14:paraId="31C9BAA2" w14:textId="77777777" w:rsidR="004D5A7F" w:rsidRDefault="004D5A7F" w:rsidP="004D5A7F">
            <w:pPr>
              <w:pStyle w:val="TableText"/>
            </w:pPr>
            <w:r>
              <w:t>Drought Resilience Adoption and Innovation Hub Program – Adoption Officers</w:t>
            </w:r>
          </w:p>
          <w:p w14:paraId="1CF6755E" w14:textId="2309A102" w:rsidR="004D5A7F" w:rsidRDefault="004D5A7F" w:rsidP="004D5A7F">
            <w:pPr>
              <w:pStyle w:val="TableText"/>
            </w:pPr>
            <w:r w:rsidRPr="00235497">
              <w:rPr>
                <w:rStyle w:val="Emphasis"/>
              </w:rPr>
              <w:t>Adoption Officers work with farmers and their communities to pick up the innovative tools and practices to build drought-resilient businesses.</w:t>
            </w:r>
          </w:p>
        </w:tc>
        <w:tc>
          <w:tcPr>
            <w:tcW w:w="1517" w:type="dxa"/>
            <w:vMerge w:val="restart"/>
          </w:tcPr>
          <w:p w14:paraId="36014C6C" w14:textId="3FA5CFEF" w:rsidR="004D5A7F" w:rsidRPr="003C1F3D" w:rsidRDefault="004D5A7F" w:rsidP="004D5A7F">
            <w:pPr>
              <w:pStyle w:val="TableText"/>
              <w:jc w:val="right"/>
            </w:pPr>
            <w:r w:rsidRPr="003C1F3D">
              <w:t>$1,125,000.00</w:t>
            </w:r>
          </w:p>
        </w:tc>
        <w:tc>
          <w:tcPr>
            <w:tcW w:w="1811" w:type="dxa"/>
            <w:vMerge w:val="restart"/>
          </w:tcPr>
          <w:p w14:paraId="735CB567" w14:textId="6F5A4C66" w:rsidR="004D5A7F" w:rsidRPr="006D247C" w:rsidRDefault="4A9C480F" w:rsidP="004D5A7F">
            <w:pPr>
              <w:pStyle w:val="TableText"/>
              <w:jc w:val="right"/>
            </w:pPr>
            <w:r>
              <w:t>$1,125,000.00</w:t>
            </w:r>
          </w:p>
          <w:p w14:paraId="6ADDAAB1" w14:textId="4C76E5B4" w:rsidR="004D5A7F" w:rsidRPr="006D247C" w:rsidRDefault="004D5A7F" w:rsidP="004D5A7F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54EA31E0" w14:textId="05150684" w:rsidR="004D5A7F" w:rsidRPr="003C1F3D" w:rsidRDefault="004D5A7F" w:rsidP="004D5A7F">
            <w:pPr>
              <w:pStyle w:val="TableText"/>
              <w:jc w:val="right"/>
            </w:pPr>
            <w:r w:rsidRPr="003C1F3D">
              <w:t>31/05/2022</w:t>
            </w:r>
          </w:p>
        </w:tc>
        <w:tc>
          <w:tcPr>
            <w:tcW w:w="1347" w:type="dxa"/>
          </w:tcPr>
          <w:p w14:paraId="378835AB" w14:textId="592C1B75" w:rsidR="004D5A7F" w:rsidRPr="003C1F3D" w:rsidRDefault="004D5A7F" w:rsidP="004D5A7F">
            <w:pPr>
              <w:pStyle w:val="TableText"/>
              <w:jc w:val="right"/>
            </w:pPr>
            <w:r w:rsidRPr="00BE4EB9">
              <w:t>$375,000.00</w:t>
            </w:r>
          </w:p>
        </w:tc>
      </w:tr>
      <w:tr w:rsidR="00173A8C" w14:paraId="416C42F1" w14:textId="77777777" w:rsidTr="0D091099">
        <w:trPr>
          <w:trHeight w:val="713"/>
        </w:trPr>
        <w:tc>
          <w:tcPr>
            <w:tcW w:w="1922" w:type="dxa"/>
            <w:vMerge/>
          </w:tcPr>
          <w:p w14:paraId="1F4D18CE" w14:textId="77777777" w:rsidR="00173A8C" w:rsidRDefault="00173A8C" w:rsidP="00173A8C">
            <w:pPr>
              <w:pStyle w:val="TableText"/>
            </w:pPr>
          </w:p>
        </w:tc>
        <w:tc>
          <w:tcPr>
            <w:tcW w:w="1838" w:type="dxa"/>
            <w:vMerge/>
          </w:tcPr>
          <w:p w14:paraId="6BBD63EF" w14:textId="77777777" w:rsidR="00173A8C" w:rsidRPr="00CB1C77" w:rsidRDefault="00173A8C" w:rsidP="00173A8C">
            <w:pPr>
              <w:pStyle w:val="TableText"/>
            </w:pPr>
          </w:p>
        </w:tc>
        <w:tc>
          <w:tcPr>
            <w:tcW w:w="1575" w:type="dxa"/>
            <w:vMerge/>
          </w:tcPr>
          <w:p w14:paraId="5BAFC481" w14:textId="77777777" w:rsidR="00173A8C" w:rsidRPr="00235497" w:rsidRDefault="00173A8C" w:rsidP="00173A8C">
            <w:pPr>
              <w:pStyle w:val="TableText"/>
            </w:pPr>
          </w:p>
        </w:tc>
        <w:tc>
          <w:tcPr>
            <w:tcW w:w="2362" w:type="dxa"/>
            <w:vMerge/>
          </w:tcPr>
          <w:p w14:paraId="01126C4C" w14:textId="77777777" w:rsidR="00173A8C" w:rsidRDefault="00173A8C" w:rsidP="00173A8C">
            <w:pPr>
              <w:pStyle w:val="TableText"/>
            </w:pPr>
          </w:p>
        </w:tc>
        <w:tc>
          <w:tcPr>
            <w:tcW w:w="1517" w:type="dxa"/>
            <w:vMerge/>
          </w:tcPr>
          <w:p w14:paraId="3AD15482" w14:textId="77777777" w:rsidR="00173A8C" w:rsidRPr="003C1F3D" w:rsidRDefault="00173A8C" w:rsidP="00173A8C">
            <w:pPr>
              <w:pStyle w:val="TableText"/>
              <w:jc w:val="right"/>
            </w:pPr>
          </w:p>
        </w:tc>
        <w:tc>
          <w:tcPr>
            <w:tcW w:w="1811" w:type="dxa"/>
            <w:vMerge/>
          </w:tcPr>
          <w:p w14:paraId="0BA3E236" w14:textId="77777777" w:rsidR="00173A8C" w:rsidRDefault="00173A8C" w:rsidP="00173A8C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2929EE89" w14:textId="12A7B75E" w:rsidR="00173A8C" w:rsidRPr="003C1F3D" w:rsidRDefault="00173A8C" w:rsidP="00173A8C">
            <w:pPr>
              <w:pStyle w:val="TableText"/>
              <w:jc w:val="right"/>
            </w:pPr>
            <w:r>
              <w:t>10</w:t>
            </w:r>
            <w:r w:rsidRPr="007B2FC8">
              <w:t>/0</w:t>
            </w:r>
            <w:r>
              <w:t>5</w:t>
            </w:r>
            <w:r w:rsidRPr="007B2FC8">
              <w:t>/2023</w:t>
            </w:r>
          </w:p>
        </w:tc>
        <w:tc>
          <w:tcPr>
            <w:tcW w:w="1347" w:type="dxa"/>
          </w:tcPr>
          <w:p w14:paraId="48B0CB18" w14:textId="0C2640C8" w:rsidR="00173A8C" w:rsidRPr="003C1F3D" w:rsidRDefault="00173A8C" w:rsidP="00173A8C">
            <w:pPr>
              <w:pStyle w:val="TableText"/>
              <w:jc w:val="right"/>
            </w:pPr>
            <w:r w:rsidRPr="00BE4EB9">
              <w:t>$375,000.00</w:t>
            </w:r>
          </w:p>
        </w:tc>
      </w:tr>
      <w:tr w:rsidR="00173A8C" w14:paraId="6C9D380A" w14:textId="77777777" w:rsidTr="0D091099">
        <w:trPr>
          <w:trHeight w:val="713"/>
        </w:trPr>
        <w:tc>
          <w:tcPr>
            <w:tcW w:w="1922" w:type="dxa"/>
            <w:vMerge/>
          </w:tcPr>
          <w:p w14:paraId="7150EE9D" w14:textId="77777777" w:rsidR="00173A8C" w:rsidRDefault="00173A8C" w:rsidP="00173A8C">
            <w:pPr>
              <w:pStyle w:val="TableText"/>
            </w:pPr>
          </w:p>
        </w:tc>
        <w:tc>
          <w:tcPr>
            <w:tcW w:w="1838" w:type="dxa"/>
            <w:vMerge/>
          </w:tcPr>
          <w:p w14:paraId="48DEFFC9" w14:textId="77777777" w:rsidR="00173A8C" w:rsidRPr="00CB1C77" w:rsidRDefault="00173A8C" w:rsidP="00173A8C">
            <w:pPr>
              <w:pStyle w:val="TableText"/>
            </w:pPr>
          </w:p>
        </w:tc>
        <w:tc>
          <w:tcPr>
            <w:tcW w:w="1575" w:type="dxa"/>
            <w:vMerge/>
          </w:tcPr>
          <w:p w14:paraId="2E079A83" w14:textId="77777777" w:rsidR="00173A8C" w:rsidRPr="00235497" w:rsidRDefault="00173A8C" w:rsidP="00173A8C">
            <w:pPr>
              <w:pStyle w:val="TableText"/>
            </w:pPr>
          </w:p>
        </w:tc>
        <w:tc>
          <w:tcPr>
            <w:tcW w:w="2362" w:type="dxa"/>
            <w:vMerge/>
          </w:tcPr>
          <w:p w14:paraId="74BF5AEB" w14:textId="77777777" w:rsidR="00173A8C" w:rsidRDefault="00173A8C" w:rsidP="00173A8C">
            <w:pPr>
              <w:pStyle w:val="TableText"/>
            </w:pPr>
          </w:p>
        </w:tc>
        <w:tc>
          <w:tcPr>
            <w:tcW w:w="1517" w:type="dxa"/>
            <w:vMerge/>
          </w:tcPr>
          <w:p w14:paraId="6C0FE693" w14:textId="77777777" w:rsidR="00173A8C" w:rsidRPr="003C1F3D" w:rsidRDefault="00173A8C" w:rsidP="00173A8C">
            <w:pPr>
              <w:pStyle w:val="TableText"/>
              <w:jc w:val="right"/>
            </w:pPr>
          </w:p>
        </w:tc>
        <w:tc>
          <w:tcPr>
            <w:tcW w:w="1811" w:type="dxa"/>
            <w:vMerge/>
          </w:tcPr>
          <w:p w14:paraId="390D8353" w14:textId="77777777" w:rsidR="00173A8C" w:rsidRDefault="00173A8C" w:rsidP="00173A8C">
            <w:pPr>
              <w:pStyle w:val="TableText"/>
              <w:jc w:val="right"/>
            </w:pPr>
          </w:p>
        </w:tc>
        <w:tc>
          <w:tcPr>
            <w:tcW w:w="1620" w:type="dxa"/>
          </w:tcPr>
          <w:p w14:paraId="5673CC9C" w14:textId="605B715E" w:rsidR="00173A8C" w:rsidRPr="003C1F3D" w:rsidRDefault="07B7E5A1" w:rsidP="00173A8C">
            <w:pPr>
              <w:pStyle w:val="TableText"/>
              <w:jc w:val="right"/>
            </w:pPr>
            <w:r>
              <w:t>5/04/2024</w:t>
            </w:r>
          </w:p>
        </w:tc>
        <w:tc>
          <w:tcPr>
            <w:tcW w:w="1347" w:type="dxa"/>
          </w:tcPr>
          <w:p w14:paraId="337D651F" w14:textId="328FF400" w:rsidR="00173A8C" w:rsidRPr="003C1F3D" w:rsidRDefault="00173A8C" w:rsidP="00173A8C">
            <w:pPr>
              <w:pStyle w:val="TableText"/>
              <w:jc w:val="right"/>
            </w:pPr>
            <w:r w:rsidRPr="00BE4EB9">
              <w:t>$375,000.00</w:t>
            </w:r>
          </w:p>
        </w:tc>
      </w:tr>
    </w:tbl>
    <w:p w14:paraId="654D8183" w14:textId="77777777" w:rsidR="00AF4BA0" w:rsidRDefault="00AF4BA0" w:rsidP="00BC5DC5">
      <w:pPr>
        <w:pStyle w:val="Normalsmall"/>
        <w:spacing w:before="240"/>
        <w:rPr>
          <w:rStyle w:val="Strong"/>
        </w:rPr>
      </w:pPr>
    </w:p>
    <w:p w14:paraId="6500AA02" w14:textId="77777777" w:rsidR="003E6A4A" w:rsidRDefault="003E6A4A">
      <w:pPr>
        <w:spacing w:after="0" w:line="240" w:lineRule="auto"/>
        <w:rPr>
          <w:rStyle w:val="Strong"/>
          <w:sz w:val="18"/>
          <w:szCs w:val="18"/>
        </w:rPr>
      </w:pPr>
      <w:r>
        <w:rPr>
          <w:rStyle w:val="Strong"/>
        </w:rPr>
        <w:br w:type="page"/>
      </w:r>
    </w:p>
    <w:p w14:paraId="58BDDB37" w14:textId="73AD9381" w:rsidR="008D1B48" w:rsidRDefault="008D1B48" w:rsidP="00BC5DC5">
      <w:pPr>
        <w:pStyle w:val="Normalsmall"/>
        <w:spacing w:before="240"/>
      </w:pPr>
      <w:r>
        <w:rPr>
          <w:rStyle w:val="Strong"/>
        </w:rPr>
        <w:lastRenderedPageBreak/>
        <w:t>Acknowledgement of Country</w:t>
      </w:r>
    </w:p>
    <w:p w14:paraId="068FAF11" w14:textId="77777777" w:rsidR="008D1B48" w:rsidRDefault="008D1B48" w:rsidP="008D1B48">
      <w:pPr>
        <w:pStyle w:val="Normalsmall"/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513BC9BC" w14:textId="77777777" w:rsidR="00262394" w:rsidRDefault="00262394" w:rsidP="00262394">
      <w:pPr>
        <w:pStyle w:val="Normalsmall"/>
        <w:spacing w:before="360"/>
      </w:pPr>
      <w:r>
        <w:t>© Commonwealth of Australia 202</w:t>
      </w:r>
      <w:r w:rsidR="00340820">
        <w:t>3</w:t>
      </w:r>
    </w:p>
    <w:p w14:paraId="7DB711BA" w14:textId="77777777" w:rsidR="00262394" w:rsidRDefault="00262394" w:rsidP="00262394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73300401" w14:textId="77777777" w:rsidR="00262394" w:rsidRDefault="00262394" w:rsidP="00262394">
      <w:pPr>
        <w:pStyle w:val="Normalsmall"/>
      </w:pPr>
      <w:r>
        <w:t xml:space="preserve">All material in this publication is licensed under a </w:t>
      </w:r>
      <w:hyperlink r:id="rId11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141688E3" w14:textId="77777777" w:rsidR="00262394" w:rsidRDefault="00262394" w:rsidP="00262394">
      <w:pPr>
        <w:pStyle w:val="Normalsmall"/>
      </w:pPr>
      <w:r>
        <w:t xml:space="preserve">The Australian Government acting through the </w:t>
      </w:r>
      <w:r w:rsidR="007B1F92"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7B1F92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262394" w:rsidSect="00E122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993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8C75" w14:textId="77777777" w:rsidR="00394948" w:rsidRDefault="00394948">
      <w:r>
        <w:separator/>
      </w:r>
    </w:p>
    <w:p w14:paraId="13815C18" w14:textId="77777777" w:rsidR="00394948" w:rsidRDefault="00394948"/>
    <w:p w14:paraId="64B6B44C" w14:textId="77777777" w:rsidR="00394948" w:rsidRDefault="00394948"/>
  </w:endnote>
  <w:endnote w:type="continuationSeparator" w:id="0">
    <w:p w14:paraId="504893D1" w14:textId="77777777" w:rsidR="00394948" w:rsidRDefault="00394948">
      <w:r>
        <w:continuationSeparator/>
      </w:r>
    </w:p>
    <w:p w14:paraId="0B5B9A09" w14:textId="77777777" w:rsidR="00394948" w:rsidRDefault="00394948"/>
    <w:p w14:paraId="54310E54" w14:textId="77777777" w:rsidR="00394948" w:rsidRDefault="00394948"/>
  </w:endnote>
  <w:endnote w:type="continuationNotice" w:id="1">
    <w:p w14:paraId="01169D1A" w14:textId="77777777" w:rsidR="00394948" w:rsidRDefault="00394948">
      <w:pPr>
        <w:pStyle w:val="Footer"/>
      </w:pPr>
    </w:p>
    <w:p w14:paraId="5B959794" w14:textId="77777777" w:rsidR="00394948" w:rsidRDefault="00394948"/>
    <w:p w14:paraId="14E4FE42" w14:textId="77777777" w:rsidR="00394948" w:rsidRDefault="00394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0F11" w14:textId="77777777" w:rsidR="00DA1FEF" w:rsidRDefault="00DA1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8469" w14:textId="77777777" w:rsidR="002A193C" w:rsidRDefault="007B1F92">
    <w:pPr>
      <w:pStyle w:val="Footer"/>
    </w:pPr>
    <w:r w:rsidRPr="007B1F92">
      <w:t>Department of Agriculture, Fisheries and Forestry</w:t>
    </w:r>
  </w:p>
  <w:p w14:paraId="29F37EBF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07F4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54CAF93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1CF2" w14:textId="77777777" w:rsidR="00394948" w:rsidRDefault="00394948">
      <w:r>
        <w:separator/>
      </w:r>
    </w:p>
    <w:p w14:paraId="49F93765" w14:textId="77777777" w:rsidR="00394948" w:rsidRDefault="00394948"/>
    <w:p w14:paraId="78CF0278" w14:textId="77777777" w:rsidR="00394948" w:rsidRDefault="00394948"/>
  </w:footnote>
  <w:footnote w:type="continuationSeparator" w:id="0">
    <w:p w14:paraId="37B4B2B1" w14:textId="77777777" w:rsidR="00394948" w:rsidRDefault="00394948">
      <w:r>
        <w:continuationSeparator/>
      </w:r>
    </w:p>
    <w:p w14:paraId="2A380EDD" w14:textId="77777777" w:rsidR="00394948" w:rsidRDefault="00394948"/>
    <w:p w14:paraId="439EF09A" w14:textId="77777777" w:rsidR="00394948" w:rsidRDefault="00394948"/>
  </w:footnote>
  <w:footnote w:type="continuationNotice" w:id="1">
    <w:p w14:paraId="4CA54B14" w14:textId="77777777" w:rsidR="00394948" w:rsidRDefault="00394948">
      <w:pPr>
        <w:pStyle w:val="Footer"/>
      </w:pPr>
    </w:p>
    <w:p w14:paraId="7C3E1255" w14:textId="77777777" w:rsidR="00394948" w:rsidRDefault="00394948"/>
    <w:p w14:paraId="74523F70" w14:textId="77777777" w:rsidR="00394948" w:rsidRDefault="00394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5571" w14:textId="750DC2B7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A6C" w14:textId="2BF3CEDB" w:rsidR="002A193C" w:rsidRDefault="00895B77">
    <w:pPr>
      <w:pStyle w:val="Header"/>
    </w:pPr>
    <w:r w:rsidRPr="00895B77">
      <w:t xml:space="preserve"> Future Drought Fund: Funding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E422" w14:textId="27EF2A81" w:rsidR="005525E9" w:rsidRDefault="2B3173C6" w:rsidP="009C477C">
    <w:pPr>
      <w:pStyle w:val="Header"/>
      <w:jc w:val="left"/>
    </w:pPr>
    <w:r>
      <w:rPr>
        <w:noProof/>
      </w:rPr>
      <w:drawing>
        <wp:inline distT="0" distB="0" distL="0" distR="0" wp14:anchorId="6040753F" wp14:editId="29427A3A">
          <wp:extent cx="4751840" cy="1380747"/>
          <wp:effectExtent l="0" t="0" r="0" b="0"/>
          <wp:docPr id="1360407281" name="Picture 1360407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840" cy="1380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58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A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2FA9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FCE5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0CA0B57E"/>
    <w:lvl w:ilvl="0" w:tplc="38822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B95457A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A0241B28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3"/>
  </w:num>
  <w:num w:numId="6" w16cid:durableId="1355770275">
    <w:abstractNumId w:val="24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1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19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0"/>
  </w:num>
  <w:num w:numId="29" w16cid:durableId="1314989398">
    <w:abstractNumId w:val="22"/>
  </w:num>
  <w:num w:numId="30" w16cid:durableId="66652615">
    <w:abstractNumId w:val="9"/>
  </w:num>
  <w:num w:numId="31" w16cid:durableId="1990859383">
    <w:abstractNumId w:val="5"/>
  </w:num>
  <w:num w:numId="32" w16cid:durableId="951480071">
    <w:abstractNumId w:val="18"/>
  </w:num>
  <w:num w:numId="33" w16cid:durableId="2131590192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4" w16cid:durableId="21588965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5" w16cid:durableId="188571948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6" w16cid:durableId="844629787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7" w16cid:durableId="935332696">
    <w:abstractNumId w:val="23"/>
  </w:num>
  <w:num w:numId="38" w16cid:durableId="1594363265">
    <w:abstractNumId w:val="23"/>
  </w:num>
  <w:num w:numId="39" w16cid:durableId="934168278">
    <w:abstractNumId w:val="23"/>
  </w:num>
  <w:num w:numId="40" w16cid:durableId="1347173504">
    <w:abstractNumId w:val="24"/>
  </w:num>
  <w:num w:numId="41" w16cid:durableId="823355897">
    <w:abstractNumId w:val="24"/>
  </w:num>
  <w:num w:numId="42" w16cid:durableId="1100218817">
    <w:abstractNumId w:val="24"/>
  </w:num>
  <w:num w:numId="43" w16cid:durableId="1698308952">
    <w:abstractNumId w:val="23"/>
  </w:num>
  <w:num w:numId="44" w16cid:durableId="547035718">
    <w:abstractNumId w:val="24"/>
  </w:num>
  <w:num w:numId="45" w16cid:durableId="921455078">
    <w:abstractNumId w:val="10"/>
  </w:num>
  <w:num w:numId="46" w16cid:durableId="1145393031">
    <w:abstractNumId w:val="9"/>
  </w:num>
  <w:num w:numId="47" w16cid:durableId="776364836">
    <w:abstractNumId w:val="20"/>
  </w:num>
  <w:num w:numId="48" w16cid:durableId="919363984">
    <w:abstractNumId w:val="21"/>
  </w:num>
  <w:num w:numId="49" w16cid:durableId="64567168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48"/>
    <w:rsid w:val="00027C59"/>
    <w:rsid w:val="000310E2"/>
    <w:rsid w:val="00046B12"/>
    <w:rsid w:val="0004740E"/>
    <w:rsid w:val="0007746F"/>
    <w:rsid w:val="0007749B"/>
    <w:rsid w:val="00080447"/>
    <w:rsid w:val="000838DB"/>
    <w:rsid w:val="0009515B"/>
    <w:rsid w:val="000B60E0"/>
    <w:rsid w:val="000D4D49"/>
    <w:rsid w:val="000D6DD8"/>
    <w:rsid w:val="000E7C0B"/>
    <w:rsid w:val="000F3E04"/>
    <w:rsid w:val="000F5400"/>
    <w:rsid w:val="00101422"/>
    <w:rsid w:val="00106A85"/>
    <w:rsid w:val="00112B86"/>
    <w:rsid w:val="0012745D"/>
    <w:rsid w:val="00152C54"/>
    <w:rsid w:val="00156316"/>
    <w:rsid w:val="001567E9"/>
    <w:rsid w:val="00165FA2"/>
    <w:rsid w:val="00167450"/>
    <w:rsid w:val="00173A8C"/>
    <w:rsid w:val="00183612"/>
    <w:rsid w:val="00185699"/>
    <w:rsid w:val="001A15E1"/>
    <w:rsid w:val="001A1F79"/>
    <w:rsid w:val="001A22FB"/>
    <w:rsid w:val="001B1009"/>
    <w:rsid w:val="001C3583"/>
    <w:rsid w:val="001D0F68"/>
    <w:rsid w:val="001D77BC"/>
    <w:rsid w:val="001E1C4C"/>
    <w:rsid w:val="001E790B"/>
    <w:rsid w:val="00201500"/>
    <w:rsid w:val="0020313A"/>
    <w:rsid w:val="00217BBD"/>
    <w:rsid w:val="0022055A"/>
    <w:rsid w:val="002252AE"/>
    <w:rsid w:val="002320BA"/>
    <w:rsid w:val="0023478F"/>
    <w:rsid w:val="00235497"/>
    <w:rsid w:val="0024136F"/>
    <w:rsid w:val="00243E26"/>
    <w:rsid w:val="00251BA3"/>
    <w:rsid w:val="00262394"/>
    <w:rsid w:val="002726AF"/>
    <w:rsid w:val="00280973"/>
    <w:rsid w:val="00294055"/>
    <w:rsid w:val="00294D2E"/>
    <w:rsid w:val="00296373"/>
    <w:rsid w:val="002A04F3"/>
    <w:rsid w:val="002A193C"/>
    <w:rsid w:val="002B603F"/>
    <w:rsid w:val="002D063B"/>
    <w:rsid w:val="002D5253"/>
    <w:rsid w:val="002D6D35"/>
    <w:rsid w:val="002E04F2"/>
    <w:rsid w:val="00305911"/>
    <w:rsid w:val="00312A04"/>
    <w:rsid w:val="003267A5"/>
    <w:rsid w:val="00337332"/>
    <w:rsid w:val="00340820"/>
    <w:rsid w:val="00350394"/>
    <w:rsid w:val="0035144E"/>
    <w:rsid w:val="00356CB3"/>
    <w:rsid w:val="00357095"/>
    <w:rsid w:val="00362353"/>
    <w:rsid w:val="0036731C"/>
    <w:rsid w:val="00381D23"/>
    <w:rsid w:val="003825C9"/>
    <w:rsid w:val="0039005A"/>
    <w:rsid w:val="00394948"/>
    <w:rsid w:val="00396339"/>
    <w:rsid w:val="003A195C"/>
    <w:rsid w:val="003A42B1"/>
    <w:rsid w:val="003A4B4A"/>
    <w:rsid w:val="003C1F3D"/>
    <w:rsid w:val="003D3CE1"/>
    <w:rsid w:val="003D44DC"/>
    <w:rsid w:val="003D46E0"/>
    <w:rsid w:val="003E6A4A"/>
    <w:rsid w:val="0040167D"/>
    <w:rsid w:val="00402404"/>
    <w:rsid w:val="00404AB0"/>
    <w:rsid w:val="00406AC2"/>
    <w:rsid w:val="00407235"/>
    <w:rsid w:val="0041307F"/>
    <w:rsid w:val="00433029"/>
    <w:rsid w:val="0044630A"/>
    <w:rsid w:val="0045406C"/>
    <w:rsid w:val="00460750"/>
    <w:rsid w:val="004705F2"/>
    <w:rsid w:val="00473964"/>
    <w:rsid w:val="004771E9"/>
    <w:rsid w:val="004837B1"/>
    <w:rsid w:val="0048569E"/>
    <w:rsid w:val="00486C20"/>
    <w:rsid w:val="00490E7F"/>
    <w:rsid w:val="004963CC"/>
    <w:rsid w:val="004A19A7"/>
    <w:rsid w:val="004C6362"/>
    <w:rsid w:val="004C6C47"/>
    <w:rsid w:val="004D2941"/>
    <w:rsid w:val="004D5A7F"/>
    <w:rsid w:val="00505020"/>
    <w:rsid w:val="00517459"/>
    <w:rsid w:val="0055013B"/>
    <w:rsid w:val="00550C4C"/>
    <w:rsid w:val="005525E9"/>
    <w:rsid w:val="00577949"/>
    <w:rsid w:val="00585CCC"/>
    <w:rsid w:val="005E4B6B"/>
    <w:rsid w:val="005F0E4D"/>
    <w:rsid w:val="005F11BA"/>
    <w:rsid w:val="005F3F9E"/>
    <w:rsid w:val="005F6876"/>
    <w:rsid w:val="00611DA7"/>
    <w:rsid w:val="00620846"/>
    <w:rsid w:val="006247DB"/>
    <w:rsid w:val="006338DA"/>
    <w:rsid w:val="006416D4"/>
    <w:rsid w:val="006517F0"/>
    <w:rsid w:val="0065584A"/>
    <w:rsid w:val="00656160"/>
    <w:rsid w:val="00681679"/>
    <w:rsid w:val="00692100"/>
    <w:rsid w:val="006E71AD"/>
    <w:rsid w:val="006F4757"/>
    <w:rsid w:val="00710469"/>
    <w:rsid w:val="0072232F"/>
    <w:rsid w:val="007405CB"/>
    <w:rsid w:val="00741C50"/>
    <w:rsid w:val="00761DCB"/>
    <w:rsid w:val="00764CB7"/>
    <w:rsid w:val="00777A7F"/>
    <w:rsid w:val="00780CA6"/>
    <w:rsid w:val="00796044"/>
    <w:rsid w:val="00797360"/>
    <w:rsid w:val="007B1F92"/>
    <w:rsid w:val="007B4686"/>
    <w:rsid w:val="007C5B94"/>
    <w:rsid w:val="007D3F29"/>
    <w:rsid w:val="00803A3C"/>
    <w:rsid w:val="008112C5"/>
    <w:rsid w:val="008153FE"/>
    <w:rsid w:val="0082249A"/>
    <w:rsid w:val="00826F01"/>
    <w:rsid w:val="00833933"/>
    <w:rsid w:val="00834F0B"/>
    <w:rsid w:val="008603CF"/>
    <w:rsid w:val="0086493A"/>
    <w:rsid w:val="00895B77"/>
    <w:rsid w:val="00896819"/>
    <w:rsid w:val="008A3190"/>
    <w:rsid w:val="008C2E82"/>
    <w:rsid w:val="008D1B48"/>
    <w:rsid w:val="008D4721"/>
    <w:rsid w:val="008E60B8"/>
    <w:rsid w:val="008F2552"/>
    <w:rsid w:val="009010F9"/>
    <w:rsid w:val="0090774C"/>
    <w:rsid w:val="00930DDF"/>
    <w:rsid w:val="009417B1"/>
    <w:rsid w:val="009503A2"/>
    <w:rsid w:val="00966EB8"/>
    <w:rsid w:val="009679F4"/>
    <w:rsid w:val="00991227"/>
    <w:rsid w:val="009A41DC"/>
    <w:rsid w:val="009C2243"/>
    <w:rsid w:val="009C2A13"/>
    <w:rsid w:val="009C4772"/>
    <w:rsid w:val="009C477C"/>
    <w:rsid w:val="009C7BA3"/>
    <w:rsid w:val="009D6922"/>
    <w:rsid w:val="009F14E9"/>
    <w:rsid w:val="00A211B5"/>
    <w:rsid w:val="00A26D23"/>
    <w:rsid w:val="00A35D03"/>
    <w:rsid w:val="00A446CB"/>
    <w:rsid w:val="00A44877"/>
    <w:rsid w:val="00A45542"/>
    <w:rsid w:val="00A459C2"/>
    <w:rsid w:val="00A5160A"/>
    <w:rsid w:val="00A51F07"/>
    <w:rsid w:val="00A52439"/>
    <w:rsid w:val="00A62A84"/>
    <w:rsid w:val="00A71E48"/>
    <w:rsid w:val="00A81BAD"/>
    <w:rsid w:val="00A86FB6"/>
    <w:rsid w:val="00A9002C"/>
    <w:rsid w:val="00A94F0D"/>
    <w:rsid w:val="00AA70E3"/>
    <w:rsid w:val="00AB0FBE"/>
    <w:rsid w:val="00AD0378"/>
    <w:rsid w:val="00AE17E9"/>
    <w:rsid w:val="00AF1EB9"/>
    <w:rsid w:val="00AF4BA0"/>
    <w:rsid w:val="00AF5211"/>
    <w:rsid w:val="00B01F31"/>
    <w:rsid w:val="00B01FB8"/>
    <w:rsid w:val="00B106DE"/>
    <w:rsid w:val="00B118BC"/>
    <w:rsid w:val="00B16A75"/>
    <w:rsid w:val="00B35721"/>
    <w:rsid w:val="00B407A6"/>
    <w:rsid w:val="00B42378"/>
    <w:rsid w:val="00B43A41"/>
    <w:rsid w:val="00B43CA3"/>
    <w:rsid w:val="00B5453F"/>
    <w:rsid w:val="00B54604"/>
    <w:rsid w:val="00B72B89"/>
    <w:rsid w:val="00B73838"/>
    <w:rsid w:val="00B8305A"/>
    <w:rsid w:val="00B96152"/>
    <w:rsid w:val="00BA0AFF"/>
    <w:rsid w:val="00BA3A0F"/>
    <w:rsid w:val="00BA5617"/>
    <w:rsid w:val="00BB1B25"/>
    <w:rsid w:val="00BB3143"/>
    <w:rsid w:val="00BB49FF"/>
    <w:rsid w:val="00BB6549"/>
    <w:rsid w:val="00BB6ACE"/>
    <w:rsid w:val="00BC1FDA"/>
    <w:rsid w:val="00BC5DC5"/>
    <w:rsid w:val="00BC6BA3"/>
    <w:rsid w:val="00BD2275"/>
    <w:rsid w:val="00BE353A"/>
    <w:rsid w:val="00BE4944"/>
    <w:rsid w:val="00BE4EB9"/>
    <w:rsid w:val="00BF3D70"/>
    <w:rsid w:val="00BF3E2D"/>
    <w:rsid w:val="00C00AAC"/>
    <w:rsid w:val="00C05EA8"/>
    <w:rsid w:val="00C06619"/>
    <w:rsid w:val="00C12D92"/>
    <w:rsid w:val="00C34C77"/>
    <w:rsid w:val="00C37592"/>
    <w:rsid w:val="00C37ABD"/>
    <w:rsid w:val="00C51E35"/>
    <w:rsid w:val="00C5649E"/>
    <w:rsid w:val="00C62BB2"/>
    <w:rsid w:val="00C62D97"/>
    <w:rsid w:val="00C67E7F"/>
    <w:rsid w:val="00C73D05"/>
    <w:rsid w:val="00C759F8"/>
    <w:rsid w:val="00C77508"/>
    <w:rsid w:val="00CA1314"/>
    <w:rsid w:val="00CA4596"/>
    <w:rsid w:val="00CB0F02"/>
    <w:rsid w:val="00CB1C77"/>
    <w:rsid w:val="00CD21B4"/>
    <w:rsid w:val="00CD2D44"/>
    <w:rsid w:val="00CE2103"/>
    <w:rsid w:val="00CE67E4"/>
    <w:rsid w:val="00CE6D9C"/>
    <w:rsid w:val="00CF090C"/>
    <w:rsid w:val="00D06356"/>
    <w:rsid w:val="00D36729"/>
    <w:rsid w:val="00D37BFD"/>
    <w:rsid w:val="00D45274"/>
    <w:rsid w:val="00D45E0E"/>
    <w:rsid w:val="00D6013D"/>
    <w:rsid w:val="00D666DC"/>
    <w:rsid w:val="00D85C6D"/>
    <w:rsid w:val="00D912A7"/>
    <w:rsid w:val="00DA1FEF"/>
    <w:rsid w:val="00DB6BC0"/>
    <w:rsid w:val="00DD6045"/>
    <w:rsid w:val="00DF36DA"/>
    <w:rsid w:val="00E05D92"/>
    <w:rsid w:val="00E06600"/>
    <w:rsid w:val="00E12291"/>
    <w:rsid w:val="00E12E96"/>
    <w:rsid w:val="00E26D28"/>
    <w:rsid w:val="00E33F52"/>
    <w:rsid w:val="00E362EF"/>
    <w:rsid w:val="00E732BE"/>
    <w:rsid w:val="00E822F8"/>
    <w:rsid w:val="00E96E54"/>
    <w:rsid w:val="00EA6F0C"/>
    <w:rsid w:val="00ED51AB"/>
    <w:rsid w:val="00EE0DB0"/>
    <w:rsid w:val="00EF0676"/>
    <w:rsid w:val="00EF5661"/>
    <w:rsid w:val="00EF656C"/>
    <w:rsid w:val="00F07735"/>
    <w:rsid w:val="00F12222"/>
    <w:rsid w:val="00F209F0"/>
    <w:rsid w:val="00F21CD2"/>
    <w:rsid w:val="00F251B0"/>
    <w:rsid w:val="00F31B1B"/>
    <w:rsid w:val="00F35EE8"/>
    <w:rsid w:val="00F37C42"/>
    <w:rsid w:val="00F421C7"/>
    <w:rsid w:val="00F64FBA"/>
    <w:rsid w:val="00F65558"/>
    <w:rsid w:val="00F65DFD"/>
    <w:rsid w:val="00F70230"/>
    <w:rsid w:val="00F7045E"/>
    <w:rsid w:val="00F72D07"/>
    <w:rsid w:val="00F90D42"/>
    <w:rsid w:val="00F95C15"/>
    <w:rsid w:val="00F96C16"/>
    <w:rsid w:val="00FA348B"/>
    <w:rsid w:val="00FA4E29"/>
    <w:rsid w:val="00FB088E"/>
    <w:rsid w:val="00FB2401"/>
    <w:rsid w:val="00FB6115"/>
    <w:rsid w:val="00FC0212"/>
    <w:rsid w:val="00FC2209"/>
    <w:rsid w:val="00FD117D"/>
    <w:rsid w:val="00FF6F56"/>
    <w:rsid w:val="00FF7A9C"/>
    <w:rsid w:val="0626DFBD"/>
    <w:rsid w:val="07B7E5A1"/>
    <w:rsid w:val="098B3569"/>
    <w:rsid w:val="0D091099"/>
    <w:rsid w:val="1352F4D2"/>
    <w:rsid w:val="13B1CC73"/>
    <w:rsid w:val="15DABCB9"/>
    <w:rsid w:val="18BEC80A"/>
    <w:rsid w:val="1B7D9D93"/>
    <w:rsid w:val="1D9D779E"/>
    <w:rsid w:val="21BC7430"/>
    <w:rsid w:val="26213C2B"/>
    <w:rsid w:val="28B51B12"/>
    <w:rsid w:val="2A5D7740"/>
    <w:rsid w:val="2A758108"/>
    <w:rsid w:val="2B3173C6"/>
    <w:rsid w:val="2DBEF96C"/>
    <w:rsid w:val="39AE1293"/>
    <w:rsid w:val="3AF1D5B5"/>
    <w:rsid w:val="3B44A6DE"/>
    <w:rsid w:val="3B7F54B0"/>
    <w:rsid w:val="3CD8C896"/>
    <w:rsid w:val="4301C610"/>
    <w:rsid w:val="47151FBD"/>
    <w:rsid w:val="48A2D184"/>
    <w:rsid w:val="4A9C480F"/>
    <w:rsid w:val="4D4D3722"/>
    <w:rsid w:val="4EB81E3A"/>
    <w:rsid w:val="54B934E6"/>
    <w:rsid w:val="55DB7363"/>
    <w:rsid w:val="58C56F34"/>
    <w:rsid w:val="5C18AF84"/>
    <w:rsid w:val="6D52E9DE"/>
    <w:rsid w:val="7185FE8F"/>
    <w:rsid w:val="73A2AADA"/>
    <w:rsid w:val="7B869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5E940"/>
  <w15:docId w15:val="{57DF9DB6-2E7A-42BD-AB7D-3CF4298C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3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3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3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4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4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4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4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4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3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6"/>
      </w:numPr>
    </w:pPr>
  </w:style>
  <w:style w:type="numbering" w:customStyle="1" w:styleId="Headinglist">
    <w:name w:val="Heading list"/>
    <w:uiPriority w:val="99"/>
    <w:rsid w:val="00BB6ACE"/>
    <w:pPr>
      <w:numPr>
        <w:numId w:val="8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4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E1C4C"/>
    <w:pPr>
      <w:numPr>
        <w:numId w:val="48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46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  <w:style w:type="table" w:styleId="TableGrid">
    <w:name w:val="Table Grid"/>
    <w:basedOn w:val="TableNormal"/>
    <w:uiPriority w:val="59"/>
    <w:rsid w:val="000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10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legal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8FBFE00F1E4C9D6AE7D88E2D1D7F" ma:contentTypeVersion="20" ma:contentTypeDescription="Create a new document." ma:contentTypeScope="" ma:versionID="0422c3ab102622b473bc5a6b8a739173">
  <xsd:schema xmlns:xsd="http://www.w3.org/2001/XMLSchema" xmlns:xs="http://www.w3.org/2001/XMLSchema" xmlns:p="http://schemas.microsoft.com/office/2006/metadata/properties" xmlns:ns2="492a9a14-5db1-4742-bb56-503ea3c4c34b" xmlns:ns3="81c01dc6-2c49-4730-b140-874c95cac377" xmlns:ns4="3e286bf1-20ac-4000-8ec0-688999ad288b" targetNamespace="http://schemas.microsoft.com/office/2006/metadata/properties" ma:root="true" ma:fieldsID="2cf94fb5e0cc940f6e4d369b9c7b2910" ns2:_="" ns3:_="" ns4:_="">
    <xsd:import namespace="492a9a14-5db1-4742-bb56-503ea3c4c34b"/>
    <xsd:import namespace="81c01dc6-2c49-4730-b140-874c95cac377"/>
    <xsd:import namespace="3e286bf1-20ac-4000-8ec0-688999ad2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AdditionalC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9a14-5db1-4742-bb56-503ea3c4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AdditionalContext" ma:index="25" nillable="true" ma:displayName="Additional Context" ma:format="Dropdown" ma:internalName="AdditionalC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1a68d6-16c8-4191-be86-e524b5134798}" ma:internalName="TaxCatchAll" ma:showField="CatchAllData" ma:web="3e286bf1-20ac-4000-8ec0-688999ad2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6bf1-20ac-4000-8ec0-688999ad2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492a9a14-5db1-4742-bb56-503ea3c4c34b">
      <Terms xmlns="http://schemas.microsoft.com/office/infopath/2007/PartnerControls"/>
    </lcf76f155ced4ddcb4097134ff3c332f>
    <AdditionalContext xmlns="492a9a14-5db1-4742-bb56-503ea3c4c34b" xsi:nil="true"/>
  </documentManagement>
</p:properties>
</file>

<file path=customXml/itemProps1.xml><?xml version="1.0" encoding="utf-8"?>
<ds:datastoreItem xmlns:ds="http://schemas.openxmlformats.org/officeDocument/2006/customXml" ds:itemID="{90A7CA3D-65D9-4EE0-A892-13A47066D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9a14-5db1-4742-bb56-503ea3c4c34b"/>
    <ds:schemaRef ds:uri="81c01dc6-2c49-4730-b140-874c95cac377"/>
    <ds:schemaRef ds:uri="3e286bf1-20ac-4000-8ec0-688999ad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27c9b7-9ec8-4c5f-a515-89657b782942"/>
    <ds:schemaRef ds:uri="http://www.w3.org/XML/1998/namespace"/>
    <ds:schemaRef ds:uri="http://purl.org/dc/dcmitype/"/>
    <ds:schemaRef ds:uri="2b53c995-2120-4bc0-8922-c25044d37f65"/>
    <ds:schemaRef ds:uri="81c01dc6-2c49-4730-b140-874c95cac377"/>
    <ds:schemaRef ds:uri="492a9a14-5db1-4742-bb56-503ea3c4c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Funding information</dc:title>
  <dc:subject>Drought Resilience Adoption and Innovation Hub program – Adoption Officers</dc:subject>
  <dc:creator>Department of Agriculture Fisheries and Forestry</dc:creator>
  <cp:lastModifiedBy>Kiely, Adam</cp:lastModifiedBy>
  <cp:revision>2</cp:revision>
  <cp:lastPrinted>2023-07-13T03:41:00Z</cp:lastPrinted>
  <dcterms:created xsi:type="dcterms:W3CDTF">2024-06-11T00:49:00Z</dcterms:created>
  <dcterms:modified xsi:type="dcterms:W3CDTF">2024-06-11T00:49:00Z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  <property fmtid="{D5CDD505-2E9C-101B-9397-08002B2CF9AE}" pid="3" name="_DocHome">
    <vt:i4>986778056</vt:i4>
  </property>
  <property fmtid="{D5CDD505-2E9C-101B-9397-08002B2CF9AE}" pid="4" name="MediaServiceImageTags">
    <vt:lpwstr/>
  </property>
</Properties>
</file>