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8E305" w14:textId="77777777" w:rsidR="00CD21B4" w:rsidRPr="00CD21B4" w:rsidRDefault="00251BA3" w:rsidP="00CD21B4">
      <w:pPr>
        <w:pStyle w:val="Heading1"/>
        <w:spacing w:after="240"/>
      </w:pPr>
      <w:r>
        <w:t xml:space="preserve">Future Drought Fund: </w:t>
      </w:r>
      <w:r w:rsidR="00243E26">
        <w:t>F</w:t>
      </w:r>
      <w:r>
        <w:t>u</w:t>
      </w:r>
      <w:r w:rsidR="00243E26">
        <w:t xml:space="preserve">nding </w:t>
      </w:r>
      <w:r w:rsidR="006F4757">
        <w:t>I</w:t>
      </w:r>
      <w:r w:rsidR="00243E26">
        <w:t>nformation</w:t>
      </w:r>
    </w:p>
    <w:p w14:paraId="6B1A3F2F" w14:textId="62C06D64" w:rsidR="00A211B5" w:rsidRDefault="0036731C" w:rsidP="00A35D03">
      <w:pPr>
        <w:spacing w:before="120"/>
      </w:pPr>
      <w:r w:rsidRPr="0036731C">
        <w:t xml:space="preserve">This table details the payment </w:t>
      </w:r>
      <w:r w:rsidR="006F4757">
        <w:t>I</w:t>
      </w:r>
      <w:r w:rsidRPr="0036731C">
        <w:t xml:space="preserve">nformation for the </w:t>
      </w:r>
      <w:bookmarkStart w:id="0" w:name="_Hlk133922275"/>
      <w:r w:rsidR="00F418CF">
        <w:t>Scaling Success Program</w:t>
      </w:r>
      <w:r w:rsidRPr="0036731C">
        <w:t xml:space="preserve"> </w:t>
      </w:r>
      <w:bookmarkEnd w:id="0"/>
      <w:r w:rsidRPr="0036731C">
        <w:t xml:space="preserve">as required under </w:t>
      </w:r>
      <w:r w:rsidR="00407F97">
        <w:t>S</w:t>
      </w:r>
      <w:r w:rsidRPr="0036731C">
        <w:t xml:space="preserve">ection 27A of the </w:t>
      </w:r>
      <w:r w:rsidRPr="00C73D05">
        <w:rPr>
          <w:rStyle w:val="Emphasis"/>
        </w:rPr>
        <w:t>Future</w:t>
      </w:r>
      <w:r w:rsidR="00101422">
        <w:rPr>
          <w:rStyle w:val="Emphasis"/>
        </w:rPr>
        <w:t> </w:t>
      </w:r>
      <w:r w:rsidRPr="00C73D05">
        <w:rPr>
          <w:rStyle w:val="Emphasis"/>
        </w:rPr>
        <w:t>Drought Fund Act 2019</w:t>
      </w:r>
      <w:r w:rsidR="00C73D05">
        <w:t>.</w:t>
      </w:r>
    </w:p>
    <w:p w14:paraId="68F6DE64" w14:textId="77777777" w:rsidR="00BC1FDA" w:rsidRDefault="00DB6BC0" w:rsidP="00A35D03">
      <w:pPr>
        <w:spacing w:before="120"/>
      </w:pPr>
      <w:r>
        <w:t>All payments in this table are GST exclusiv</w:t>
      </w:r>
      <w:r w:rsidR="00577949">
        <w:t>e</w:t>
      </w:r>
      <w:r w:rsidR="00CD21B4">
        <w:t>.</w:t>
      </w:r>
    </w:p>
    <w:p w14:paraId="61BE86F5" w14:textId="4AFDCA20" w:rsidR="00656160" w:rsidRDefault="009010F9" w:rsidP="009010F9">
      <w:pPr>
        <w:pStyle w:val="Caption"/>
      </w:pPr>
      <w:r>
        <w:t xml:space="preserve">Table </w:t>
      </w:r>
      <w:fldSimple w:instr=" SEQ Table \* ARABIC ">
        <w:r w:rsidR="0031296A">
          <w:rPr>
            <w:noProof/>
          </w:rPr>
          <w:t>1</w:t>
        </w:r>
      </w:fldSimple>
      <w:r w:rsidR="003A195C">
        <w:t xml:space="preserve"> </w:t>
      </w:r>
      <w:r w:rsidR="00F418CF" w:rsidRPr="00F418CF">
        <w:t>Scaling Success</w:t>
      </w:r>
      <w:r w:rsidR="00CE2103" w:rsidRPr="00F418CF">
        <w:t xml:space="preserve"> program</w:t>
      </w:r>
    </w:p>
    <w:tbl>
      <w:tblPr>
        <w:tblStyle w:val="TableGrid"/>
        <w:tblW w:w="14317" w:type="dxa"/>
        <w:tblInd w:w="-5" w:type="dxa"/>
        <w:tblLayout w:type="fixed"/>
        <w:tblLook w:val="04A0" w:firstRow="1" w:lastRow="0" w:firstColumn="1" w:lastColumn="0" w:noHBand="0" w:noVBand="1"/>
      </w:tblPr>
      <w:tblGrid>
        <w:gridCol w:w="1797"/>
        <w:gridCol w:w="1074"/>
        <w:gridCol w:w="2091"/>
        <w:gridCol w:w="2126"/>
        <w:gridCol w:w="1417"/>
        <w:gridCol w:w="1701"/>
        <w:gridCol w:w="1670"/>
        <w:gridCol w:w="1171"/>
        <w:gridCol w:w="1270"/>
      </w:tblGrid>
      <w:tr w:rsidR="00C83A23" w:rsidRPr="00CB0F02" w14:paraId="5D5BFA38" w14:textId="77777777" w:rsidTr="005149FF">
        <w:trPr>
          <w:cantSplit/>
          <w:trHeight w:val="300"/>
          <w:tblHeader/>
        </w:trPr>
        <w:tc>
          <w:tcPr>
            <w:tcW w:w="1797" w:type="dxa"/>
            <w:tcBorders>
              <w:top w:val="single" w:sz="4" w:space="0" w:color="auto"/>
              <w:left w:val="single" w:sz="4" w:space="0" w:color="auto"/>
              <w:bottom w:val="single" w:sz="4" w:space="0" w:color="auto"/>
              <w:right w:val="single" w:sz="4" w:space="0" w:color="auto"/>
            </w:tcBorders>
          </w:tcPr>
          <w:p w14:paraId="3A0C770B" w14:textId="77777777" w:rsidR="00C83A23" w:rsidRPr="00CB0F02" w:rsidDel="000310E2" w:rsidRDefault="00C83A23" w:rsidP="00D315D6">
            <w:pPr>
              <w:pStyle w:val="TableHeading"/>
            </w:pPr>
            <w:bookmarkStart w:id="1" w:name="Title_1"/>
            <w:bookmarkEnd w:id="1"/>
            <w:r>
              <w:t>Lead Organisation of Consortium</w:t>
            </w:r>
          </w:p>
        </w:tc>
        <w:tc>
          <w:tcPr>
            <w:tcW w:w="1074" w:type="dxa"/>
            <w:tcBorders>
              <w:top w:val="single" w:sz="4" w:space="0" w:color="auto"/>
              <w:left w:val="single" w:sz="4" w:space="0" w:color="auto"/>
              <w:bottom w:val="single" w:sz="4" w:space="0" w:color="auto"/>
              <w:right w:val="single" w:sz="4" w:space="0" w:color="auto"/>
            </w:tcBorders>
          </w:tcPr>
          <w:p w14:paraId="0B3FB9F1" w14:textId="77777777" w:rsidR="00C83A23" w:rsidRPr="00CB0F02" w:rsidDel="000310E2" w:rsidRDefault="00C83A23" w:rsidP="00D315D6">
            <w:pPr>
              <w:pStyle w:val="TableHeading"/>
            </w:pPr>
            <w:r w:rsidRPr="00CB0F02">
              <w:t>Region</w:t>
            </w:r>
          </w:p>
        </w:tc>
        <w:tc>
          <w:tcPr>
            <w:tcW w:w="2091" w:type="dxa"/>
            <w:tcBorders>
              <w:top w:val="single" w:sz="4" w:space="0" w:color="auto"/>
              <w:left w:val="single" w:sz="4" w:space="0" w:color="auto"/>
              <w:bottom w:val="single" w:sz="4" w:space="0" w:color="auto"/>
              <w:right w:val="single" w:sz="4" w:space="0" w:color="auto"/>
            </w:tcBorders>
          </w:tcPr>
          <w:p w14:paraId="26CCF6F8" w14:textId="77777777" w:rsidR="00C83A23" w:rsidRPr="00CB0F02" w:rsidDel="000310E2" w:rsidRDefault="00C83A23" w:rsidP="00D315D6">
            <w:pPr>
              <w:pStyle w:val="TableHeading"/>
            </w:pPr>
            <w:r w:rsidRPr="00CB0F02">
              <w:t>Legislative purpose</w:t>
            </w:r>
          </w:p>
        </w:tc>
        <w:tc>
          <w:tcPr>
            <w:tcW w:w="2126" w:type="dxa"/>
            <w:tcBorders>
              <w:top w:val="single" w:sz="4" w:space="0" w:color="auto"/>
              <w:left w:val="single" w:sz="4" w:space="0" w:color="auto"/>
              <w:bottom w:val="single" w:sz="4" w:space="0" w:color="auto"/>
              <w:right w:val="single" w:sz="4" w:space="0" w:color="auto"/>
            </w:tcBorders>
          </w:tcPr>
          <w:p w14:paraId="202B4636" w14:textId="77777777" w:rsidR="00C83A23" w:rsidRPr="00CB0F02" w:rsidDel="000310E2" w:rsidRDefault="00C83A23" w:rsidP="00D315D6">
            <w:pPr>
              <w:pStyle w:val="TableHeading"/>
            </w:pPr>
            <w:r w:rsidRPr="00CB0F02">
              <w:t>Program description</w:t>
            </w:r>
          </w:p>
        </w:tc>
        <w:tc>
          <w:tcPr>
            <w:tcW w:w="1417" w:type="dxa"/>
            <w:tcBorders>
              <w:top w:val="single" w:sz="4" w:space="0" w:color="auto"/>
              <w:left w:val="single" w:sz="4" w:space="0" w:color="auto"/>
              <w:bottom w:val="single" w:sz="4" w:space="0" w:color="auto"/>
              <w:right w:val="single" w:sz="4" w:space="0" w:color="auto"/>
            </w:tcBorders>
          </w:tcPr>
          <w:p w14:paraId="37314F59" w14:textId="23D75A4A" w:rsidR="00C83A23" w:rsidRPr="00CB0F02" w:rsidDel="000310E2" w:rsidRDefault="00C83A23" w:rsidP="00D315D6">
            <w:pPr>
              <w:pStyle w:val="TableHeading"/>
            </w:pPr>
            <w:r w:rsidRPr="00CB0F02">
              <w:t>Total amount payable</w:t>
            </w:r>
          </w:p>
        </w:tc>
        <w:tc>
          <w:tcPr>
            <w:tcW w:w="1701" w:type="dxa"/>
            <w:tcBorders>
              <w:top w:val="single" w:sz="4" w:space="0" w:color="auto"/>
              <w:left w:val="single" w:sz="4" w:space="0" w:color="auto"/>
              <w:bottom w:val="single" w:sz="4" w:space="0" w:color="auto"/>
              <w:right w:val="single" w:sz="4" w:space="0" w:color="auto"/>
            </w:tcBorders>
          </w:tcPr>
          <w:p w14:paraId="79BDD8FA" w14:textId="2C1C2A83" w:rsidR="00C83A23" w:rsidRPr="6216EFFE" w:rsidRDefault="00C83A23" w:rsidP="00D315D6">
            <w:pPr>
              <w:pStyle w:val="TableHeading"/>
            </w:pPr>
            <w:r w:rsidRPr="007323B8">
              <w:t>Total amount payable, but not yet paid</w:t>
            </w:r>
            <w:r w:rsidRPr="007323B8">
              <w:rPr>
                <w:b w:val="0"/>
                <w:sz w:val="22"/>
              </w:rPr>
              <w:t xml:space="preserve"> </w:t>
            </w:r>
            <w:r w:rsidRPr="007323B8">
              <w:t xml:space="preserve">as </w:t>
            </w:r>
            <w:proofErr w:type="gramStart"/>
            <w:r w:rsidRPr="007323B8">
              <w:t>at</w:t>
            </w:r>
            <w:proofErr w:type="gramEnd"/>
            <w:r w:rsidRPr="007323B8">
              <w:t xml:space="preserve"> 3</w:t>
            </w:r>
            <w:r w:rsidR="007C4A22">
              <w:t>1</w:t>
            </w:r>
            <w:r w:rsidRPr="007323B8">
              <w:t xml:space="preserve"> A</w:t>
            </w:r>
            <w:r w:rsidR="007C4A22">
              <w:t>ugust</w:t>
            </w:r>
            <w:r w:rsidRPr="007323B8">
              <w:t xml:space="preserve"> 2026</w:t>
            </w:r>
          </w:p>
        </w:tc>
        <w:tc>
          <w:tcPr>
            <w:tcW w:w="1670" w:type="dxa"/>
            <w:tcBorders>
              <w:top w:val="single" w:sz="4" w:space="0" w:color="auto"/>
              <w:left w:val="single" w:sz="4" w:space="0" w:color="auto"/>
              <w:bottom w:val="single" w:sz="4" w:space="0" w:color="auto"/>
              <w:right w:val="single" w:sz="4" w:space="0" w:color="auto"/>
            </w:tcBorders>
          </w:tcPr>
          <w:p w14:paraId="0339F240" w14:textId="07EF6D45" w:rsidR="00C83A23" w:rsidRPr="00CB0F02" w:rsidDel="000310E2" w:rsidRDefault="00C83A23" w:rsidP="00D315D6">
            <w:pPr>
              <w:pStyle w:val="TableHeading"/>
            </w:pPr>
            <w:r w:rsidRPr="6216EFFE">
              <w:t xml:space="preserve">Total amount paid as </w:t>
            </w:r>
            <w:proofErr w:type="gramStart"/>
            <w:r w:rsidRPr="00027A6F">
              <w:t>at</w:t>
            </w:r>
            <w:proofErr w:type="gramEnd"/>
            <w:r w:rsidRPr="00027A6F">
              <w:t xml:space="preserve"> </w:t>
            </w:r>
            <w:r w:rsidR="007C4A22">
              <w:t>31 August</w:t>
            </w:r>
            <w:r>
              <w:t xml:space="preserve"> 2026</w:t>
            </w:r>
          </w:p>
        </w:tc>
        <w:tc>
          <w:tcPr>
            <w:tcW w:w="1171" w:type="dxa"/>
            <w:tcBorders>
              <w:top w:val="single" w:sz="4" w:space="0" w:color="auto"/>
              <w:left w:val="single" w:sz="4" w:space="0" w:color="auto"/>
              <w:bottom w:val="single" w:sz="4" w:space="0" w:color="auto"/>
              <w:right w:val="single" w:sz="4" w:space="0" w:color="auto"/>
            </w:tcBorders>
          </w:tcPr>
          <w:p w14:paraId="610F2570" w14:textId="77777777" w:rsidR="00C83A23" w:rsidRPr="00CB0F02" w:rsidRDefault="00C83A23" w:rsidP="00D315D6">
            <w:pPr>
              <w:pStyle w:val="TableHeading"/>
            </w:pPr>
            <w:r w:rsidRPr="00CB0F02">
              <w:t>Payment date</w:t>
            </w:r>
          </w:p>
        </w:tc>
        <w:tc>
          <w:tcPr>
            <w:tcW w:w="1270" w:type="dxa"/>
            <w:tcBorders>
              <w:top w:val="single" w:sz="4" w:space="0" w:color="auto"/>
              <w:left w:val="single" w:sz="4" w:space="0" w:color="auto"/>
              <w:bottom w:val="single" w:sz="4" w:space="0" w:color="auto"/>
              <w:right w:val="single" w:sz="4" w:space="0" w:color="auto"/>
            </w:tcBorders>
          </w:tcPr>
          <w:p w14:paraId="1D1C2FA1" w14:textId="17AF90E4" w:rsidR="00C83A23" w:rsidRPr="00CB0F02" w:rsidRDefault="00C83A23" w:rsidP="00D315D6">
            <w:pPr>
              <w:pStyle w:val="TableHeading"/>
            </w:pPr>
            <w:r w:rsidRPr="00CB0F02">
              <w:t>Payment amount</w:t>
            </w:r>
          </w:p>
        </w:tc>
      </w:tr>
      <w:tr w:rsidR="00DA4AFD" w:rsidRPr="002D063B" w14:paraId="7866AD17" w14:textId="77777777" w:rsidTr="005149FF">
        <w:trPr>
          <w:trHeight w:val="1032"/>
        </w:trPr>
        <w:tc>
          <w:tcPr>
            <w:tcW w:w="1797" w:type="dxa"/>
            <w:tcBorders>
              <w:top w:val="single" w:sz="4" w:space="0" w:color="auto"/>
              <w:left w:val="single" w:sz="4" w:space="0" w:color="auto"/>
              <w:right w:val="single" w:sz="4" w:space="0" w:color="auto"/>
            </w:tcBorders>
          </w:tcPr>
          <w:p w14:paraId="061E6789" w14:textId="77777777" w:rsidR="00DA4AFD" w:rsidRPr="000C063F" w:rsidRDefault="00DA4AFD" w:rsidP="00E15B3F">
            <w:pPr>
              <w:spacing w:after="0" w:line="240" w:lineRule="auto"/>
              <w:rPr>
                <w:rFonts w:ascii="Calibri" w:eastAsia="Times New Roman" w:hAnsi="Calibri" w:cs="Calibri"/>
                <w:sz w:val="18"/>
                <w:szCs w:val="18"/>
                <w:lang w:eastAsia="en-AU"/>
              </w:rPr>
            </w:pPr>
            <w:r w:rsidRPr="000C063F">
              <w:rPr>
                <w:rFonts w:ascii="Calibri" w:hAnsi="Calibri" w:cs="Calibri"/>
                <w:sz w:val="18"/>
                <w:szCs w:val="18"/>
              </w:rPr>
              <w:t>South Coast Natural Resource Management Inc</w:t>
            </w:r>
          </w:p>
          <w:p w14:paraId="2C9B222B" w14:textId="77777777" w:rsidR="00DA4AFD" w:rsidRPr="002D063B" w:rsidRDefault="00DA4AFD" w:rsidP="00E15B3F">
            <w:pPr>
              <w:pStyle w:val="TableText"/>
            </w:pPr>
          </w:p>
        </w:tc>
        <w:tc>
          <w:tcPr>
            <w:tcW w:w="1074" w:type="dxa"/>
            <w:tcBorders>
              <w:top w:val="single" w:sz="4" w:space="0" w:color="auto"/>
              <w:left w:val="single" w:sz="4" w:space="0" w:color="auto"/>
              <w:right w:val="single" w:sz="4" w:space="0" w:color="auto"/>
            </w:tcBorders>
          </w:tcPr>
          <w:p w14:paraId="567A8DB5" w14:textId="1451A0E9" w:rsidR="00DA4AFD" w:rsidRPr="002D063B" w:rsidRDefault="00DA4AFD" w:rsidP="00E15B3F">
            <w:pPr>
              <w:pStyle w:val="TableText"/>
            </w:pPr>
            <w:r>
              <w:t>WA</w:t>
            </w:r>
          </w:p>
        </w:tc>
        <w:tc>
          <w:tcPr>
            <w:tcW w:w="2091" w:type="dxa"/>
            <w:tcBorders>
              <w:top w:val="single" w:sz="4" w:space="0" w:color="auto"/>
              <w:left w:val="single" w:sz="4" w:space="0" w:color="auto"/>
              <w:right w:val="single" w:sz="4" w:space="0" w:color="auto"/>
            </w:tcBorders>
          </w:tcPr>
          <w:p w14:paraId="369B3A89" w14:textId="62F90A83" w:rsidR="00DA4AFD" w:rsidRPr="002C718B" w:rsidRDefault="00DA4AFD" w:rsidP="00E15B3F">
            <w:pPr>
              <w:pStyle w:val="TableText"/>
            </w:pPr>
            <w:r w:rsidRPr="00DA292D">
              <w:t>s21(1)(c) – Carrying out a project that is directed towards achieving drought resilience</w:t>
            </w:r>
          </w:p>
        </w:tc>
        <w:tc>
          <w:tcPr>
            <w:tcW w:w="2126" w:type="dxa"/>
            <w:tcBorders>
              <w:top w:val="single" w:sz="4" w:space="0" w:color="auto"/>
              <w:left w:val="single" w:sz="4" w:space="0" w:color="auto"/>
              <w:right w:val="single" w:sz="4" w:space="0" w:color="auto"/>
            </w:tcBorders>
          </w:tcPr>
          <w:p w14:paraId="7C21752E" w14:textId="49B3C8D8" w:rsidR="00DA4AFD" w:rsidRPr="002D063B" w:rsidRDefault="00DA4AFD" w:rsidP="00E15B3F">
            <w:pPr>
              <w:pStyle w:val="TableText"/>
            </w:pPr>
            <w:r>
              <w:t>South Coast Drought and Climate Resilience Consortium</w:t>
            </w:r>
          </w:p>
        </w:tc>
        <w:tc>
          <w:tcPr>
            <w:tcW w:w="1417" w:type="dxa"/>
            <w:tcBorders>
              <w:top w:val="single" w:sz="4" w:space="0" w:color="auto"/>
              <w:left w:val="single" w:sz="4" w:space="0" w:color="auto"/>
              <w:right w:val="single" w:sz="4" w:space="0" w:color="auto"/>
            </w:tcBorders>
          </w:tcPr>
          <w:p w14:paraId="49FE898D" w14:textId="77777777" w:rsidR="00DA4AFD" w:rsidRPr="00B44984" w:rsidRDefault="00DA4AFD" w:rsidP="00E15B3F">
            <w:pPr>
              <w:pStyle w:val="TableText"/>
              <w:jc w:val="right"/>
            </w:pPr>
            <w:r w:rsidRPr="00B44984">
              <w:t>$2,812,546.00</w:t>
            </w:r>
          </w:p>
          <w:p w14:paraId="2A9956A1" w14:textId="77777777" w:rsidR="00DA4AFD" w:rsidRPr="002D063B" w:rsidRDefault="00DA4AFD" w:rsidP="00E15B3F">
            <w:pPr>
              <w:pStyle w:val="TableText"/>
              <w:jc w:val="right"/>
              <w:rPr>
                <w:highlight w:val="yellow"/>
              </w:rPr>
            </w:pPr>
          </w:p>
        </w:tc>
        <w:tc>
          <w:tcPr>
            <w:tcW w:w="1701" w:type="dxa"/>
            <w:tcBorders>
              <w:top w:val="single" w:sz="4" w:space="0" w:color="auto"/>
              <w:left w:val="single" w:sz="4" w:space="0" w:color="auto"/>
              <w:right w:val="single" w:sz="4" w:space="0" w:color="auto"/>
            </w:tcBorders>
          </w:tcPr>
          <w:p w14:paraId="01C213B0" w14:textId="77777777" w:rsidR="00DA4AFD" w:rsidRPr="00B44984" w:rsidRDefault="00DA4AFD" w:rsidP="00E15B3F">
            <w:pPr>
              <w:pStyle w:val="TableText"/>
              <w:jc w:val="right"/>
            </w:pPr>
            <w:r w:rsidRPr="00B44984">
              <w:t>$1,955,545.00</w:t>
            </w:r>
          </w:p>
          <w:p w14:paraId="579D2E23" w14:textId="77777777" w:rsidR="00DA4AFD" w:rsidRPr="00E705EB" w:rsidRDefault="00DA4AFD" w:rsidP="00E15B3F">
            <w:pPr>
              <w:pStyle w:val="TableText"/>
              <w:ind w:left="360"/>
              <w:jc w:val="right"/>
            </w:pPr>
          </w:p>
        </w:tc>
        <w:tc>
          <w:tcPr>
            <w:tcW w:w="1670" w:type="dxa"/>
            <w:tcBorders>
              <w:top w:val="single" w:sz="4" w:space="0" w:color="auto"/>
              <w:left w:val="single" w:sz="4" w:space="0" w:color="auto"/>
              <w:right w:val="single" w:sz="4" w:space="0" w:color="auto"/>
            </w:tcBorders>
          </w:tcPr>
          <w:p w14:paraId="43FFD1C7" w14:textId="024B2DC9" w:rsidR="00DA4AFD" w:rsidRPr="0074006E" w:rsidRDefault="00DA4AFD" w:rsidP="00E15B3F">
            <w:pPr>
              <w:pStyle w:val="TableText"/>
              <w:ind w:left="360"/>
              <w:jc w:val="right"/>
            </w:pPr>
            <w:r>
              <w:t>$857,001.00</w:t>
            </w:r>
          </w:p>
        </w:tc>
        <w:tc>
          <w:tcPr>
            <w:tcW w:w="1171" w:type="dxa"/>
            <w:tcBorders>
              <w:top w:val="single" w:sz="4" w:space="0" w:color="auto"/>
              <w:left w:val="single" w:sz="4" w:space="0" w:color="auto"/>
              <w:right w:val="single" w:sz="4" w:space="0" w:color="auto"/>
            </w:tcBorders>
          </w:tcPr>
          <w:p w14:paraId="481F89B2" w14:textId="6F223379" w:rsidR="00DA4AFD" w:rsidRPr="002D063B" w:rsidRDefault="00DA4AFD" w:rsidP="007C4A22">
            <w:pPr>
              <w:pStyle w:val="TableText"/>
              <w:jc w:val="right"/>
            </w:pPr>
            <w:r>
              <w:t>12/08/2026</w:t>
            </w:r>
          </w:p>
        </w:tc>
        <w:tc>
          <w:tcPr>
            <w:tcW w:w="1270" w:type="dxa"/>
            <w:tcBorders>
              <w:top w:val="single" w:sz="4" w:space="0" w:color="auto"/>
              <w:left w:val="single" w:sz="4" w:space="0" w:color="auto"/>
              <w:right w:val="single" w:sz="4" w:space="0" w:color="auto"/>
            </w:tcBorders>
          </w:tcPr>
          <w:p w14:paraId="7CF259A9" w14:textId="0E643D80" w:rsidR="00DA4AFD" w:rsidRPr="002D063B" w:rsidRDefault="00DA4AFD" w:rsidP="007C4A22">
            <w:pPr>
              <w:pStyle w:val="TableText"/>
              <w:jc w:val="right"/>
            </w:pPr>
            <w:r>
              <w:t>$857,001.00</w:t>
            </w:r>
          </w:p>
        </w:tc>
      </w:tr>
      <w:tr w:rsidR="00DA4AFD" w:rsidRPr="00C321BD" w14:paraId="6BEE4E2B" w14:textId="77777777" w:rsidTr="005149FF">
        <w:trPr>
          <w:trHeight w:val="1658"/>
        </w:trPr>
        <w:tc>
          <w:tcPr>
            <w:tcW w:w="1797" w:type="dxa"/>
            <w:tcBorders>
              <w:top w:val="single" w:sz="4" w:space="0" w:color="auto"/>
              <w:left w:val="single" w:sz="4" w:space="0" w:color="auto"/>
              <w:right w:val="single" w:sz="4" w:space="0" w:color="auto"/>
            </w:tcBorders>
          </w:tcPr>
          <w:p w14:paraId="01E2905A" w14:textId="77777777" w:rsidR="00DA4AFD" w:rsidRPr="000C063F" w:rsidRDefault="00DA4AFD" w:rsidP="00E15B3F">
            <w:pPr>
              <w:spacing w:after="0" w:line="240" w:lineRule="auto"/>
              <w:rPr>
                <w:rFonts w:ascii="Calibri" w:hAnsi="Calibri" w:cs="Calibri"/>
                <w:color w:val="000000"/>
                <w:sz w:val="18"/>
                <w:szCs w:val="18"/>
              </w:rPr>
            </w:pPr>
            <w:r w:rsidRPr="000C063F">
              <w:rPr>
                <w:rFonts w:ascii="Calibri" w:hAnsi="Calibri" w:cs="Calibri"/>
                <w:color w:val="000000"/>
                <w:sz w:val="18"/>
                <w:szCs w:val="18"/>
              </w:rPr>
              <w:t>Commonwealth Scientific and Industrial Research Organisation (CSIRO)</w:t>
            </w:r>
          </w:p>
          <w:p w14:paraId="3D0B6E4B" w14:textId="77777777" w:rsidR="00DA4AFD" w:rsidRPr="000C063F" w:rsidRDefault="00DA4AFD" w:rsidP="00E15B3F">
            <w:pPr>
              <w:spacing w:after="0" w:line="240" w:lineRule="auto"/>
              <w:rPr>
                <w:rFonts w:ascii="Calibri" w:hAnsi="Calibri" w:cs="Calibri"/>
                <w:color w:val="000000"/>
                <w:sz w:val="18"/>
                <w:szCs w:val="18"/>
              </w:rPr>
            </w:pPr>
          </w:p>
          <w:p w14:paraId="756CE20B" w14:textId="77777777" w:rsidR="00DA4AFD" w:rsidRPr="000C063F" w:rsidRDefault="00DA4AFD" w:rsidP="00E15B3F">
            <w:pPr>
              <w:spacing w:after="0" w:line="240" w:lineRule="auto"/>
              <w:rPr>
                <w:rFonts w:ascii="Calibri" w:eastAsia="Times New Roman" w:hAnsi="Calibri" w:cs="Calibri"/>
                <w:color w:val="000000"/>
                <w:sz w:val="18"/>
                <w:szCs w:val="18"/>
                <w:lang w:eastAsia="en-AU"/>
              </w:rPr>
            </w:pPr>
          </w:p>
          <w:p w14:paraId="114A44FC" w14:textId="77777777" w:rsidR="00DA4AFD" w:rsidRPr="00550C4C" w:rsidRDefault="00DA4AFD" w:rsidP="00E15B3F">
            <w:pPr>
              <w:pStyle w:val="TableText"/>
            </w:pPr>
          </w:p>
        </w:tc>
        <w:tc>
          <w:tcPr>
            <w:tcW w:w="1074" w:type="dxa"/>
            <w:tcBorders>
              <w:top w:val="single" w:sz="4" w:space="0" w:color="auto"/>
              <w:left w:val="single" w:sz="4" w:space="0" w:color="auto"/>
              <w:right w:val="single" w:sz="4" w:space="0" w:color="auto"/>
            </w:tcBorders>
          </w:tcPr>
          <w:p w14:paraId="69452B52" w14:textId="77CFD964" w:rsidR="00DA4AFD" w:rsidRPr="00550C4C" w:rsidRDefault="00DA4AFD" w:rsidP="00E15B3F">
            <w:pPr>
              <w:pStyle w:val="TableText"/>
            </w:pPr>
            <w:r>
              <w:t>NSW, SA, WA</w:t>
            </w:r>
          </w:p>
        </w:tc>
        <w:tc>
          <w:tcPr>
            <w:tcW w:w="2091" w:type="dxa"/>
            <w:tcBorders>
              <w:top w:val="single" w:sz="4" w:space="0" w:color="auto"/>
              <w:left w:val="single" w:sz="4" w:space="0" w:color="auto"/>
              <w:right w:val="single" w:sz="4" w:space="0" w:color="auto"/>
            </w:tcBorders>
          </w:tcPr>
          <w:p w14:paraId="1D9BD656" w14:textId="6E870497" w:rsidR="00DA4AFD" w:rsidRPr="00550C4C" w:rsidRDefault="00DA4AFD" w:rsidP="00E15B3F">
            <w:pPr>
              <w:pStyle w:val="TableText"/>
            </w:pPr>
            <w:r w:rsidRPr="00DA292D">
              <w:t>s21(1)(c) – Carrying out a project that is directed towards achieving drought resilience</w:t>
            </w:r>
          </w:p>
        </w:tc>
        <w:tc>
          <w:tcPr>
            <w:tcW w:w="2126" w:type="dxa"/>
            <w:tcBorders>
              <w:top w:val="single" w:sz="4" w:space="0" w:color="auto"/>
              <w:left w:val="single" w:sz="4" w:space="0" w:color="auto"/>
              <w:right w:val="single" w:sz="4" w:space="0" w:color="auto"/>
            </w:tcBorders>
          </w:tcPr>
          <w:p w14:paraId="7E7A6A25" w14:textId="1670D75D" w:rsidR="00DA4AFD" w:rsidRPr="00550C4C" w:rsidRDefault="00DA4AFD" w:rsidP="00E15B3F">
            <w:pPr>
              <w:pStyle w:val="TableText"/>
            </w:pPr>
            <w:r>
              <w:t>Future Proof Forage - Scaling drought-resilient native shrub systems for enduring grazing enterprises</w:t>
            </w:r>
          </w:p>
        </w:tc>
        <w:tc>
          <w:tcPr>
            <w:tcW w:w="1417" w:type="dxa"/>
            <w:tcBorders>
              <w:top w:val="single" w:sz="4" w:space="0" w:color="auto"/>
              <w:left w:val="single" w:sz="4" w:space="0" w:color="auto"/>
              <w:right w:val="single" w:sz="4" w:space="0" w:color="auto"/>
            </w:tcBorders>
          </w:tcPr>
          <w:p w14:paraId="39470387" w14:textId="2ECCE79A" w:rsidR="00DA4AFD" w:rsidRPr="00B44984" w:rsidRDefault="00DA4AFD" w:rsidP="00E15B3F">
            <w:pPr>
              <w:pStyle w:val="TableText"/>
              <w:jc w:val="right"/>
            </w:pPr>
            <w:r w:rsidRPr="00A32752">
              <w:t>$1,972,292.00</w:t>
            </w:r>
          </w:p>
        </w:tc>
        <w:tc>
          <w:tcPr>
            <w:tcW w:w="1701" w:type="dxa"/>
            <w:tcBorders>
              <w:top w:val="single" w:sz="4" w:space="0" w:color="auto"/>
              <w:left w:val="single" w:sz="4" w:space="0" w:color="auto"/>
              <w:right w:val="single" w:sz="4" w:space="0" w:color="auto"/>
            </w:tcBorders>
          </w:tcPr>
          <w:p w14:paraId="745F3612" w14:textId="0D79FF49" w:rsidR="00DA4AFD" w:rsidRDefault="00DA4AFD" w:rsidP="00E15B3F">
            <w:pPr>
              <w:pStyle w:val="TableText"/>
              <w:ind w:left="360"/>
              <w:jc w:val="right"/>
            </w:pPr>
            <w:r w:rsidRPr="00A32752">
              <w:t>$1,420,580.50</w:t>
            </w:r>
          </w:p>
        </w:tc>
        <w:tc>
          <w:tcPr>
            <w:tcW w:w="1670" w:type="dxa"/>
            <w:tcBorders>
              <w:top w:val="single" w:sz="4" w:space="0" w:color="auto"/>
              <w:left w:val="single" w:sz="4" w:space="0" w:color="auto"/>
              <w:right w:val="single" w:sz="4" w:space="0" w:color="auto"/>
            </w:tcBorders>
          </w:tcPr>
          <w:p w14:paraId="03AA3D30" w14:textId="2571D8B0" w:rsidR="00DA4AFD" w:rsidRPr="00550C4C" w:rsidRDefault="00DA4AFD" w:rsidP="00E15B3F">
            <w:pPr>
              <w:pStyle w:val="TableText"/>
              <w:ind w:left="360"/>
              <w:jc w:val="right"/>
            </w:pPr>
            <w:r>
              <w:t>$551,711.50</w:t>
            </w:r>
          </w:p>
        </w:tc>
        <w:tc>
          <w:tcPr>
            <w:tcW w:w="1171" w:type="dxa"/>
            <w:tcBorders>
              <w:top w:val="single" w:sz="4" w:space="0" w:color="auto"/>
              <w:left w:val="single" w:sz="4" w:space="0" w:color="auto"/>
              <w:right w:val="single" w:sz="4" w:space="0" w:color="auto"/>
            </w:tcBorders>
          </w:tcPr>
          <w:p w14:paraId="34FA1C9A" w14:textId="38E35C9C" w:rsidR="00DA4AFD" w:rsidRPr="00550C4C" w:rsidRDefault="00DA4AFD" w:rsidP="007C4A22">
            <w:pPr>
              <w:pStyle w:val="TableText"/>
              <w:jc w:val="right"/>
              <w:rPr>
                <w:rStyle w:val="Strong"/>
                <w:b w:val="0"/>
                <w:bCs w:val="0"/>
              </w:rPr>
            </w:pPr>
            <w:r>
              <w:rPr>
                <w:rStyle w:val="Strong"/>
                <w:b w:val="0"/>
                <w:bCs w:val="0"/>
              </w:rPr>
              <w:t>12/08/2026</w:t>
            </w:r>
          </w:p>
        </w:tc>
        <w:tc>
          <w:tcPr>
            <w:tcW w:w="1270" w:type="dxa"/>
            <w:tcBorders>
              <w:top w:val="single" w:sz="4" w:space="0" w:color="auto"/>
              <w:left w:val="single" w:sz="4" w:space="0" w:color="auto"/>
              <w:right w:val="single" w:sz="4" w:space="0" w:color="auto"/>
            </w:tcBorders>
          </w:tcPr>
          <w:p w14:paraId="7A280254" w14:textId="0E04CB8F" w:rsidR="00DA4AFD" w:rsidRPr="00C321BD" w:rsidRDefault="00DA4AFD" w:rsidP="007C4A22">
            <w:pPr>
              <w:pStyle w:val="TableText"/>
              <w:jc w:val="right"/>
              <w:rPr>
                <w:rStyle w:val="Strong"/>
                <w:b w:val="0"/>
                <w:bCs w:val="0"/>
              </w:rPr>
            </w:pPr>
            <w:r>
              <w:rPr>
                <w:rStyle w:val="Strong"/>
                <w:b w:val="0"/>
                <w:bCs w:val="0"/>
              </w:rPr>
              <w:t>$551,711.50</w:t>
            </w:r>
          </w:p>
        </w:tc>
      </w:tr>
      <w:tr w:rsidR="004B7705" w:rsidRPr="00550C4C" w14:paraId="6E064AC1" w14:textId="77777777" w:rsidTr="005149FF">
        <w:trPr>
          <w:trHeight w:val="1878"/>
        </w:trPr>
        <w:tc>
          <w:tcPr>
            <w:tcW w:w="1797" w:type="dxa"/>
            <w:tcBorders>
              <w:top w:val="single" w:sz="4" w:space="0" w:color="auto"/>
              <w:left w:val="single" w:sz="4" w:space="0" w:color="auto"/>
              <w:right w:val="single" w:sz="4" w:space="0" w:color="auto"/>
            </w:tcBorders>
          </w:tcPr>
          <w:p w14:paraId="270AA134" w14:textId="77777777" w:rsidR="004B7705" w:rsidRPr="000C063F" w:rsidRDefault="004B7705" w:rsidP="00E15B3F">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lastRenderedPageBreak/>
              <w:t>AG Excellence Alliance Incorporated</w:t>
            </w:r>
          </w:p>
          <w:p w14:paraId="399E3799" w14:textId="77777777" w:rsidR="004B7705" w:rsidRPr="00550C4C" w:rsidRDefault="004B7705" w:rsidP="00E15B3F">
            <w:pPr>
              <w:pStyle w:val="TableText"/>
            </w:pPr>
          </w:p>
        </w:tc>
        <w:tc>
          <w:tcPr>
            <w:tcW w:w="1074" w:type="dxa"/>
            <w:tcBorders>
              <w:top w:val="single" w:sz="4" w:space="0" w:color="auto"/>
              <w:left w:val="single" w:sz="4" w:space="0" w:color="auto"/>
              <w:right w:val="single" w:sz="4" w:space="0" w:color="auto"/>
            </w:tcBorders>
          </w:tcPr>
          <w:p w14:paraId="05C7B3F7" w14:textId="54AB3584" w:rsidR="004B7705" w:rsidRPr="00550C4C" w:rsidRDefault="004B7705" w:rsidP="00E15B3F">
            <w:pPr>
              <w:pStyle w:val="TableText"/>
            </w:pPr>
            <w:r>
              <w:t>SA, VIC, WA</w:t>
            </w:r>
          </w:p>
        </w:tc>
        <w:tc>
          <w:tcPr>
            <w:tcW w:w="2091" w:type="dxa"/>
            <w:tcBorders>
              <w:top w:val="single" w:sz="4" w:space="0" w:color="auto"/>
              <w:left w:val="single" w:sz="4" w:space="0" w:color="auto"/>
              <w:right w:val="single" w:sz="4" w:space="0" w:color="auto"/>
            </w:tcBorders>
          </w:tcPr>
          <w:p w14:paraId="594FCADE" w14:textId="265A1ADE" w:rsidR="004B7705" w:rsidRPr="00550C4C" w:rsidRDefault="004B7705" w:rsidP="00E15B3F">
            <w:pPr>
              <w:pStyle w:val="TableText"/>
            </w:pPr>
            <w:r w:rsidRPr="00DA292D">
              <w:t>s21(1)(c) – Carrying out a project that is directed towards achieving drought resilience</w:t>
            </w:r>
          </w:p>
        </w:tc>
        <w:tc>
          <w:tcPr>
            <w:tcW w:w="2126" w:type="dxa"/>
            <w:tcBorders>
              <w:top w:val="single" w:sz="4" w:space="0" w:color="auto"/>
              <w:left w:val="single" w:sz="4" w:space="0" w:color="auto"/>
              <w:right w:val="single" w:sz="4" w:space="0" w:color="auto"/>
            </w:tcBorders>
          </w:tcPr>
          <w:p w14:paraId="65269311" w14:textId="4C881924" w:rsidR="004B7705" w:rsidRPr="00550C4C" w:rsidRDefault="004B7705" w:rsidP="00E15B3F">
            <w:pPr>
              <w:pStyle w:val="TableText"/>
            </w:pPr>
            <w:r>
              <w:t>Expanding the adoption of early and dry sowing strategies to enhance drought resilience in farming systems across southern Australia - A targeted extension, approach to close knowledge gaps.</w:t>
            </w:r>
          </w:p>
        </w:tc>
        <w:tc>
          <w:tcPr>
            <w:tcW w:w="1417" w:type="dxa"/>
            <w:tcBorders>
              <w:top w:val="single" w:sz="4" w:space="0" w:color="auto"/>
              <w:left w:val="single" w:sz="4" w:space="0" w:color="auto"/>
              <w:right w:val="single" w:sz="4" w:space="0" w:color="auto"/>
            </w:tcBorders>
          </w:tcPr>
          <w:p w14:paraId="13E4ED03" w14:textId="587EBD88" w:rsidR="004B7705" w:rsidRPr="00550C4C" w:rsidRDefault="004B7705" w:rsidP="00E15B3F">
            <w:pPr>
              <w:pStyle w:val="TableText"/>
              <w:jc w:val="right"/>
              <w:rPr>
                <w:rStyle w:val="Strong"/>
                <w:b w:val="0"/>
                <w:bCs w:val="0"/>
              </w:rPr>
            </w:pPr>
            <w:r w:rsidRPr="00A32752">
              <w:rPr>
                <w:rStyle w:val="Strong"/>
                <w:b w:val="0"/>
                <w:bCs w:val="0"/>
              </w:rPr>
              <w:t>$2,709,278.00</w:t>
            </w:r>
          </w:p>
        </w:tc>
        <w:tc>
          <w:tcPr>
            <w:tcW w:w="1701" w:type="dxa"/>
            <w:tcBorders>
              <w:top w:val="single" w:sz="4" w:space="0" w:color="auto"/>
              <w:left w:val="single" w:sz="4" w:space="0" w:color="auto"/>
              <w:right w:val="single" w:sz="4" w:space="0" w:color="auto"/>
            </w:tcBorders>
          </w:tcPr>
          <w:p w14:paraId="50654CE7" w14:textId="1C435DC7" w:rsidR="004B7705" w:rsidRDefault="004B7705" w:rsidP="00E15B3F">
            <w:pPr>
              <w:pStyle w:val="TableText"/>
              <w:ind w:left="360"/>
              <w:jc w:val="right"/>
              <w:rPr>
                <w:rStyle w:val="Strong"/>
                <w:b w:val="0"/>
                <w:bCs w:val="0"/>
              </w:rPr>
            </w:pPr>
            <w:r w:rsidRPr="00A32752">
              <w:rPr>
                <w:rStyle w:val="Strong"/>
                <w:b w:val="0"/>
                <w:bCs w:val="0"/>
              </w:rPr>
              <w:t>$2,031,958.50</w:t>
            </w:r>
          </w:p>
        </w:tc>
        <w:tc>
          <w:tcPr>
            <w:tcW w:w="1670" w:type="dxa"/>
            <w:tcBorders>
              <w:top w:val="single" w:sz="4" w:space="0" w:color="auto"/>
              <w:left w:val="single" w:sz="4" w:space="0" w:color="auto"/>
              <w:right w:val="single" w:sz="4" w:space="0" w:color="auto"/>
            </w:tcBorders>
          </w:tcPr>
          <w:p w14:paraId="59441854" w14:textId="2AD6D9D3" w:rsidR="004B7705" w:rsidRPr="00550C4C" w:rsidRDefault="004B7705" w:rsidP="00E15B3F">
            <w:pPr>
              <w:pStyle w:val="TableText"/>
              <w:ind w:left="360"/>
              <w:jc w:val="right"/>
            </w:pPr>
            <w:r>
              <w:t>$677,319.50</w:t>
            </w:r>
          </w:p>
        </w:tc>
        <w:tc>
          <w:tcPr>
            <w:tcW w:w="1171" w:type="dxa"/>
            <w:tcBorders>
              <w:top w:val="single" w:sz="4" w:space="0" w:color="auto"/>
              <w:left w:val="single" w:sz="4" w:space="0" w:color="auto"/>
              <w:right w:val="single" w:sz="4" w:space="0" w:color="auto"/>
            </w:tcBorders>
          </w:tcPr>
          <w:p w14:paraId="0068E125" w14:textId="77777777" w:rsidR="004B7705" w:rsidRDefault="004B7705" w:rsidP="007C4A22">
            <w:pPr>
              <w:pStyle w:val="TableText"/>
              <w:jc w:val="right"/>
              <w:rPr>
                <w:rStyle w:val="Strong"/>
                <w:b w:val="0"/>
                <w:bCs w:val="0"/>
              </w:rPr>
            </w:pPr>
            <w:r>
              <w:rPr>
                <w:rStyle w:val="Strong"/>
                <w:b w:val="0"/>
                <w:bCs w:val="0"/>
              </w:rPr>
              <w:t>12/08/2026</w:t>
            </w:r>
          </w:p>
          <w:p w14:paraId="24662343" w14:textId="77777777" w:rsidR="004B7705" w:rsidRPr="00550C4C" w:rsidRDefault="004B7705" w:rsidP="007C4A22">
            <w:pPr>
              <w:pStyle w:val="TableText"/>
              <w:jc w:val="right"/>
              <w:rPr>
                <w:rStyle w:val="Strong"/>
                <w:b w:val="0"/>
                <w:bCs w:val="0"/>
              </w:rPr>
            </w:pPr>
          </w:p>
        </w:tc>
        <w:tc>
          <w:tcPr>
            <w:tcW w:w="1270" w:type="dxa"/>
            <w:tcBorders>
              <w:top w:val="single" w:sz="4" w:space="0" w:color="auto"/>
              <w:left w:val="single" w:sz="4" w:space="0" w:color="auto"/>
              <w:right w:val="single" w:sz="4" w:space="0" w:color="auto"/>
            </w:tcBorders>
          </w:tcPr>
          <w:p w14:paraId="43579B60" w14:textId="680BAAC8" w:rsidR="004B7705" w:rsidRDefault="004B7705" w:rsidP="007C4A22">
            <w:pPr>
              <w:pStyle w:val="TableText"/>
              <w:jc w:val="right"/>
              <w:rPr>
                <w:rStyle w:val="Strong"/>
                <w:b w:val="0"/>
                <w:bCs w:val="0"/>
              </w:rPr>
            </w:pPr>
            <w:r>
              <w:rPr>
                <w:rStyle w:val="Strong"/>
                <w:b w:val="0"/>
                <w:bCs w:val="0"/>
              </w:rPr>
              <w:t>$677,319.50</w:t>
            </w:r>
          </w:p>
          <w:p w14:paraId="7D638585" w14:textId="2633380F" w:rsidR="004B7705" w:rsidRPr="00550C4C" w:rsidRDefault="004B7705" w:rsidP="007C4A22">
            <w:pPr>
              <w:pStyle w:val="TableText"/>
              <w:jc w:val="right"/>
              <w:rPr>
                <w:rStyle w:val="Strong"/>
                <w:b w:val="0"/>
                <w:bCs w:val="0"/>
              </w:rPr>
            </w:pPr>
          </w:p>
        </w:tc>
      </w:tr>
      <w:tr w:rsidR="007C4A22" w:rsidRPr="00550C4C" w14:paraId="4879E344" w14:textId="77777777" w:rsidTr="005149FF">
        <w:trPr>
          <w:trHeight w:val="1498"/>
        </w:trPr>
        <w:tc>
          <w:tcPr>
            <w:tcW w:w="1797" w:type="dxa"/>
            <w:tcBorders>
              <w:top w:val="single" w:sz="4" w:space="0" w:color="auto"/>
              <w:left w:val="single" w:sz="4" w:space="0" w:color="auto"/>
              <w:right w:val="single" w:sz="4" w:space="0" w:color="auto"/>
            </w:tcBorders>
          </w:tcPr>
          <w:p w14:paraId="398E2D9D" w14:textId="77777777" w:rsidR="007C4A22" w:rsidRPr="000C063F" w:rsidRDefault="007C4A22" w:rsidP="00E15B3F">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t>Adelaide University</w:t>
            </w:r>
          </w:p>
          <w:p w14:paraId="47D2BCF0" w14:textId="77777777" w:rsidR="007C4A22" w:rsidRPr="00550C4C" w:rsidRDefault="007C4A22" w:rsidP="00E15B3F">
            <w:pPr>
              <w:pStyle w:val="TableText"/>
            </w:pPr>
          </w:p>
        </w:tc>
        <w:tc>
          <w:tcPr>
            <w:tcW w:w="1074" w:type="dxa"/>
            <w:tcBorders>
              <w:top w:val="single" w:sz="4" w:space="0" w:color="auto"/>
              <w:left w:val="single" w:sz="4" w:space="0" w:color="auto"/>
              <w:right w:val="single" w:sz="4" w:space="0" w:color="auto"/>
            </w:tcBorders>
          </w:tcPr>
          <w:p w14:paraId="7AA7311B" w14:textId="690124D4" w:rsidR="007C4A22" w:rsidRPr="00550C4C" w:rsidRDefault="007C4A22" w:rsidP="00E15B3F">
            <w:pPr>
              <w:pStyle w:val="TableText"/>
            </w:pPr>
            <w:r>
              <w:t>NSW, SA, TAS, VIC, WA</w:t>
            </w:r>
          </w:p>
        </w:tc>
        <w:tc>
          <w:tcPr>
            <w:tcW w:w="2091" w:type="dxa"/>
            <w:tcBorders>
              <w:top w:val="single" w:sz="4" w:space="0" w:color="auto"/>
              <w:left w:val="single" w:sz="4" w:space="0" w:color="auto"/>
              <w:right w:val="single" w:sz="4" w:space="0" w:color="auto"/>
            </w:tcBorders>
          </w:tcPr>
          <w:p w14:paraId="7B13C48D" w14:textId="5ED01023" w:rsidR="007C4A22" w:rsidRPr="00550C4C" w:rsidRDefault="007C4A22" w:rsidP="00E15B3F">
            <w:pPr>
              <w:pStyle w:val="TableText"/>
            </w:pPr>
            <w:r w:rsidRPr="00DA292D">
              <w:t>s21(1)(c) – Carrying out a project that is directed towards achieving drought resilience</w:t>
            </w:r>
          </w:p>
        </w:tc>
        <w:tc>
          <w:tcPr>
            <w:tcW w:w="2126" w:type="dxa"/>
            <w:tcBorders>
              <w:top w:val="single" w:sz="4" w:space="0" w:color="auto"/>
              <w:left w:val="single" w:sz="4" w:space="0" w:color="auto"/>
              <w:right w:val="single" w:sz="4" w:space="0" w:color="auto"/>
            </w:tcBorders>
          </w:tcPr>
          <w:p w14:paraId="5E13271D" w14:textId="08604020" w:rsidR="007C4A22" w:rsidRPr="00550C4C" w:rsidRDefault="007C4A22" w:rsidP="00E15B3F">
            <w:pPr>
              <w:pStyle w:val="TableText"/>
            </w:pPr>
            <w:r>
              <w:t xml:space="preserve">Pasture Optimization for Drought Solutions (PODS)- Scaling </w:t>
            </w:r>
          </w:p>
          <w:p w14:paraId="40685D38" w14:textId="2156F0DD" w:rsidR="007C4A22" w:rsidRPr="00550C4C" w:rsidRDefault="007C4A22" w:rsidP="00E15B3F">
            <w:pPr>
              <w:pStyle w:val="TableText"/>
            </w:pPr>
            <w:r>
              <w:t>innovations to strengthen drought resilience across southern Australia</w:t>
            </w:r>
          </w:p>
        </w:tc>
        <w:tc>
          <w:tcPr>
            <w:tcW w:w="1417" w:type="dxa"/>
            <w:tcBorders>
              <w:top w:val="single" w:sz="4" w:space="0" w:color="auto"/>
              <w:left w:val="single" w:sz="4" w:space="0" w:color="auto"/>
              <w:right w:val="single" w:sz="4" w:space="0" w:color="auto"/>
            </w:tcBorders>
          </w:tcPr>
          <w:p w14:paraId="7ECCFAE4" w14:textId="03FF8EC5" w:rsidR="007C4A22" w:rsidRPr="00550C4C" w:rsidRDefault="007C4A22" w:rsidP="00E15B3F">
            <w:pPr>
              <w:pStyle w:val="TableText"/>
              <w:jc w:val="right"/>
              <w:rPr>
                <w:rStyle w:val="Strong"/>
                <w:b w:val="0"/>
              </w:rPr>
            </w:pPr>
            <w:r w:rsidRPr="003955EC">
              <w:rPr>
                <w:rStyle w:val="Strong"/>
                <w:b w:val="0"/>
              </w:rPr>
              <w:t>$2,625,068.00</w:t>
            </w:r>
          </w:p>
        </w:tc>
        <w:tc>
          <w:tcPr>
            <w:tcW w:w="1701" w:type="dxa"/>
            <w:tcBorders>
              <w:top w:val="single" w:sz="4" w:space="0" w:color="auto"/>
              <w:left w:val="single" w:sz="4" w:space="0" w:color="auto"/>
              <w:right w:val="single" w:sz="4" w:space="0" w:color="auto"/>
            </w:tcBorders>
          </w:tcPr>
          <w:p w14:paraId="18C1FCF5" w14:textId="5F7165FF" w:rsidR="007C4A22" w:rsidRDefault="007C4A22" w:rsidP="00E15B3F">
            <w:pPr>
              <w:pStyle w:val="TableText"/>
              <w:ind w:left="360"/>
              <w:jc w:val="right"/>
              <w:rPr>
                <w:rStyle w:val="Strong"/>
                <w:b w:val="0"/>
              </w:rPr>
            </w:pPr>
            <w:r w:rsidRPr="003955EC">
              <w:rPr>
                <w:rStyle w:val="Strong"/>
                <w:b w:val="0"/>
              </w:rPr>
              <w:t>$1,837,547.00</w:t>
            </w:r>
          </w:p>
        </w:tc>
        <w:tc>
          <w:tcPr>
            <w:tcW w:w="1670" w:type="dxa"/>
            <w:tcBorders>
              <w:top w:val="single" w:sz="4" w:space="0" w:color="auto"/>
              <w:left w:val="single" w:sz="4" w:space="0" w:color="auto"/>
              <w:right w:val="single" w:sz="4" w:space="0" w:color="auto"/>
            </w:tcBorders>
          </w:tcPr>
          <w:p w14:paraId="65120DDB" w14:textId="4D681D54" w:rsidR="007C4A22" w:rsidRPr="00550C4C" w:rsidRDefault="007C4A22" w:rsidP="00E15B3F">
            <w:pPr>
              <w:pStyle w:val="TableText"/>
              <w:ind w:left="360"/>
              <w:jc w:val="right"/>
            </w:pPr>
            <w:r>
              <w:t>$787,521.00</w:t>
            </w:r>
          </w:p>
        </w:tc>
        <w:tc>
          <w:tcPr>
            <w:tcW w:w="1171" w:type="dxa"/>
            <w:tcBorders>
              <w:top w:val="single" w:sz="4" w:space="0" w:color="auto"/>
              <w:left w:val="single" w:sz="4" w:space="0" w:color="auto"/>
              <w:right w:val="single" w:sz="4" w:space="0" w:color="auto"/>
            </w:tcBorders>
          </w:tcPr>
          <w:p w14:paraId="00AA7603" w14:textId="3646C079" w:rsidR="007C4A22" w:rsidRPr="00550C4C" w:rsidRDefault="007C4A22" w:rsidP="007C4A22">
            <w:pPr>
              <w:pStyle w:val="TableText"/>
              <w:jc w:val="right"/>
              <w:rPr>
                <w:rStyle w:val="Strong"/>
                <w:b w:val="0"/>
                <w:bCs w:val="0"/>
              </w:rPr>
            </w:pPr>
            <w:r>
              <w:rPr>
                <w:rStyle w:val="Strong"/>
                <w:b w:val="0"/>
                <w:bCs w:val="0"/>
              </w:rPr>
              <w:t>27/08/2026</w:t>
            </w:r>
          </w:p>
        </w:tc>
        <w:tc>
          <w:tcPr>
            <w:tcW w:w="1270" w:type="dxa"/>
            <w:tcBorders>
              <w:top w:val="single" w:sz="4" w:space="0" w:color="auto"/>
              <w:left w:val="single" w:sz="4" w:space="0" w:color="auto"/>
              <w:right w:val="single" w:sz="4" w:space="0" w:color="auto"/>
            </w:tcBorders>
          </w:tcPr>
          <w:p w14:paraId="267DF056" w14:textId="766D1F4C" w:rsidR="007C4A22" w:rsidRPr="00550C4C" w:rsidRDefault="007C4A22" w:rsidP="007C4A22">
            <w:pPr>
              <w:pStyle w:val="TableText"/>
              <w:jc w:val="right"/>
              <w:rPr>
                <w:rStyle w:val="Strong"/>
                <w:b w:val="0"/>
                <w:bCs w:val="0"/>
              </w:rPr>
            </w:pPr>
            <w:r>
              <w:rPr>
                <w:rStyle w:val="Strong"/>
                <w:b w:val="0"/>
                <w:bCs w:val="0"/>
              </w:rPr>
              <w:t>$787,521.00</w:t>
            </w:r>
          </w:p>
        </w:tc>
      </w:tr>
      <w:tr w:rsidR="007C4A22" w:rsidRPr="0074006E" w14:paraId="0ECA5B9F" w14:textId="77777777" w:rsidTr="005149FF">
        <w:trPr>
          <w:trHeight w:val="2098"/>
        </w:trPr>
        <w:tc>
          <w:tcPr>
            <w:tcW w:w="1797" w:type="dxa"/>
            <w:tcBorders>
              <w:top w:val="single" w:sz="4" w:space="0" w:color="auto"/>
              <w:left w:val="single" w:sz="4" w:space="0" w:color="auto"/>
              <w:right w:val="single" w:sz="4" w:space="0" w:color="auto"/>
            </w:tcBorders>
          </w:tcPr>
          <w:p w14:paraId="1E338647" w14:textId="77777777" w:rsidR="007C4A22" w:rsidRPr="000C063F" w:rsidRDefault="007C4A22" w:rsidP="00E15B3F">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t>Adelaide University</w:t>
            </w:r>
          </w:p>
          <w:p w14:paraId="3458C2BF" w14:textId="77777777" w:rsidR="007C4A22" w:rsidRPr="00550C4C" w:rsidRDefault="007C4A22" w:rsidP="00E15B3F">
            <w:pPr>
              <w:pStyle w:val="TableText"/>
            </w:pPr>
          </w:p>
        </w:tc>
        <w:tc>
          <w:tcPr>
            <w:tcW w:w="1074" w:type="dxa"/>
            <w:tcBorders>
              <w:top w:val="single" w:sz="4" w:space="0" w:color="auto"/>
              <w:left w:val="single" w:sz="4" w:space="0" w:color="auto"/>
              <w:right w:val="single" w:sz="4" w:space="0" w:color="auto"/>
            </w:tcBorders>
          </w:tcPr>
          <w:p w14:paraId="4C33FA91" w14:textId="42B4662D" w:rsidR="007C4A22" w:rsidRPr="00550C4C" w:rsidRDefault="007C4A22" w:rsidP="00E15B3F">
            <w:pPr>
              <w:pStyle w:val="TableText"/>
            </w:pPr>
            <w:r>
              <w:t>NSW, SA, TAS, VIC, WA</w:t>
            </w:r>
          </w:p>
        </w:tc>
        <w:tc>
          <w:tcPr>
            <w:tcW w:w="2091" w:type="dxa"/>
            <w:tcBorders>
              <w:top w:val="single" w:sz="4" w:space="0" w:color="auto"/>
              <w:left w:val="single" w:sz="4" w:space="0" w:color="auto"/>
              <w:right w:val="single" w:sz="4" w:space="0" w:color="auto"/>
            </w:tcBorders>
          </w:tcPr>
          <w:p w14:paraId="01207D13" w14:textId="0D0B7BD6" w:rsidR="007C4A22" w:rsidRPr="00550C4C" w:rsidRDefault="007C4A22" w:rsidP="00E15B3F">
            <w:pPr>
              <w:pStyle w:val="TableText"/>
            </w:pPr>
            <w:r w:rsidRPr="00DA292D">
              <w:t>s21(1)(c) – Carrying out a project that is directed towards achieving drought resilience</w:t>
            </w:r>
          </w:p>
        </w:tc>
        <w:tc>
          <w:tcPr>
            <w:tcW w:w="2126" w:type="dxa"/>
            <w:tcBorders>
              <w:top w:val="single" w:sz="4" w:space="0" w:color="auto"/>
              <w:left w:val="single" w:sz="4" w:space="0" w:color="auto"/>
              <w:right w:val="single" w:sz="4" w:space="0" w:color="auto"/>
            </w:tcBorders>
          </w:tcPr>
          <w:p w14:paraId="566AE0B2" w14:textId="003B37A5" w:rsidR="007C4A22" w:rsidRPr="00550C4C" w:rsidRDefault="007C4A22" w:rsidP="00E15B3F">
            <w:pPr>
              <w:pStyle w:val="TableText"/>
            </w:pPr>
            <w:r>
              <w:t xml:space="preserve">Bringing together farmers, psychological science, technology &amp; humour to help equip agricultural-dependent communities with strategies that optimise decision making &amp; strengthen social support, via </w:t>
            </w:r>
            <w:proofErr w:type="spellStart"/>
            <w:r>
              <w:t>ifarmwell</w:t>
            </w:r>
            <w:proofErr w:type="spellEnd"/>
            <w:r>
              <w:t xml:space="preserve"> &amp; the Kick Off Ya Boots musical</w:t>
            </w:r>
          </w:p>
        </w:tc>
        <w:tc>
          <w:tcPr>
            <w:tcW w:w="1417" w:type="dxa"/>
            <w:tcBorders>
              <w:top w:val="single" w:sz="4" w:space="0" w:color="auto"/>
              <w:left w:val="single" w:sz="4" w:space="0" w:color="auto"/>
              <w:right w:val="single" w:sz="4" w:space="0" w:color="auto"/>
            </w:tcBorders>
          </w:tcPr>
          <w:p w14:paraId="5D3AFF9B" w14:textId="424D8C80" w:rsidR="007C4A22" w:rsidRPr="00550C4C" w:rsidRDefault="007C4A22" w:rsidP="00E15B3F">
            <w:pPr>
              <w:pStyle w:val="TableText"/>
              <w:jc w:val="right"/>
              <w:rPr>
                <w:rStyle w:val="Strong"/>
                <w:b w:val="0"/>
              </w:rPr>
            </w:pPr>
            <w:r w:rsidRPr="00D446F3">
              <w:rPr>
                <w:rStyle w:val="Strong"/>
                <w:b w:val="0"/>
              </w:rPr>
              <w:t>$1,638,490.00</w:t>
            </w:r>
          </w:p>
        </w:tc>
        <w:tc>
          <w:tcPr>
            <w:tcW w:w="1701" w:type="dxa"/>
            <w:tcBorders>
              <w:top w:val="single" w:sz="4" w:space="0" w:color="auto"/>
              <w:left w:val="single" w:sz="4" w:space="0" w:color="auto"/>
              <w:right w:val="single" w:sz="4" w:space="0" w:color="auto"/>
            </w:tcBorders>
          </w:tcPr>
          <w:p w14:paraId="3B6CB4AD" w14:textId="1C62C526" w:rsidR="007C4A22" w:rsidRPr="00BD0CE0" w:rsidRDefault="007C4A22" w:rsidP="00E15B3F">
            <w:pPr>
              <w:jc w:val="right"/>
              <w:rPr>
                <w:rStyle w:val="Strong"/>
                <w:b w:val="0"/>
                <w:sz w:val="18"/>
              </w:rPr>
            </w:pPr>
            <w:r w:rsidRPr="00361B29">
              <w:rPr>
                <w:rStyle w:val="Strong"/>
                <w:b w:val="0"/>
                <w:bCs w:val="0"/>
                <w:sz w:val="18"/>
                <w:szCs w:val="18"/>
              </w:rPr>
              <w:t>$1,235,924.50</w:t>
            </w:r>
          </w:p>
        </w:tc>
        <w:tc>
          <w:tcPr>
            <w:tcW w:w="1670" w:type="dxa"/>
            <w:tcBorders>
              <w:top w:val="single" w:sz="4" w:space="0" w:color="auto"/>
              <w:left w:val="single" w:sz="4" w:space="0" w:color="auto"/>
              <w:right w:val="single" w:sz="4" w:space="0" w:color="auto"/>
            </w:tcBorders>
          </w:tcPr>
          <w:p w14:paraId="545C22BE" w14:textId="53AED94C" w:rsidR="007C4A22" w:rsidRPr="00DB6B7F" w:rsidRDefault="007C4A22" w:rsidP="00E15B3F">
            <w:pPr>
              <w:pStyle w:val="TableText"/>
              <w:ind w:left="360"/>
              <w:jc w:val="right"/>
            </w:pPr>
            <w:r>
              <w:t>$402,565.50</w:t>
            </w:r>
          </w:p>
        </w:tc>
        <w:tc>
          <w:tcPr>
            <w:tcW w:w="1171" w:type="dxa"/>
            <w:tcBorders>
              <w:top w:val="single" w:sz="4" w:space="0" w:color="auto"/>
              <w:left w:val="single" w:sz="4" w:space="0" w:color="auto"/>
              <w:right w:val="single" w:sz="4" w:space="0" w:color="auto"/>
            </w:tcBorders>
          </w:tcPr>
          <w:p w14:paraId="6DADC151" w14:textId="396DFC6D" w:rsidR="007C4A22" w:rsidRPr="00BC018F" w:rsidRDefault="007C4A22" w:rsidP="007C4A22">
            <w:pPr>
              <w:pStyle w:val="TableText"/>
              <w:jc w:val="right"/>
              <w:rPr>
                <w:rStyle w:val="Strong"/>
                <w:b w:val="0"/>
                <w:bCs w:val="0"/>
                <w:highlight w:val="yellow"/>
              </w:rPr>
            </w:pPr>
            <w:r w:rsidRPr="00BC018F">
              <w:rPr>
                <w:rStyle w:val="Strong"/>
                <w:b w:val="0"/>
                <w:bCs w:val="0"/>
              </w:rPr>
              <w:t>12/08/2026</w:t>
            </w:r>
          </w:p>
        </w:tc>
        <w:tc>
          <w:tcPr>
            <w:tcW w:w="1270" w:type="dxa"/>
            <w:tcBorders>
              <w:top w:val="single" w:sz="4" w:space="0" w:color="auto"/>
              <w:left w:val="single" w:sz="4" w:space="0" w:color="auto"/>
              <w:right w:val="single" w:sz="4" w:space="0" w:color="auto"/>
            </w:tcBorders>
          </w:tcPr>
          <w:p w14:paraId="3DDE28A7" w14:textId="3AD7AFCB" w:rsidR="007C4A22" w:rsidRPr="00F76E45" w:rsidRDefault="007C4A22" w:rsidP="007C4A22">
            <w:pPr>
              <w:pStyle w:val="TableText"/>
              <w:jc w:val="right"/>
              <w:rPr>
                <w:rStyle w:val="Strong"/>
                <w:b w:val="0"/>
                <w:bCs w:val="0"/>
                <w:highlight w:val="yellow"/>
              </w:rPr>
            </w:pPr>
            <w:r w:rsidRPr="00F76E45">
              <w:rPr>
                <w:rStyle w:val="Strong"/>
                <w:b w:val="0"/>
                <w:bCs w:val="0"/>
              </w:rPr>
              <w:t>$</w:t>
            </w:r>
            <w:r>
              <w:rPr>
                <w:rStyle w:val="Strong"/>
                <w:b w:val="0"/>
                <w:bCs w:val="0"/>
              </w:rPr>
              <w:t>402,565.</w:t>
            </w:r>
            <w:r w:rsidRPr="51EBB3CC">
              <w:rPr>
                <w:rStyle w:val="Strong"/>
                <w:b w:val="0"/>
                <w:bCs w:val="0"/>
              </w:rPr>
              <w:t>50</w:t>
            </w:r>
          </w:p>
        </w:tc>
      </w:tr>
      <w:tr w:rsidR="007C4A22" w:rsidRPr="00165C49" w14:paraId="44D68C73" w14:textId="77777777" w:rsidTr="005149FF">
        <w:trPr>
          <w:trHeight w:val="538"/>
        </w:trPr>
        <w:tc>
          <w:tcPr>
            <w:tcW w:w="1797" w:type="dxa"/>
            <w:tcBorders>
              <w:top w:val="single" w:sz="4" w:space="0" w:color="auto"/>
              <w:left w:val="single" w:sz="4" w:space="0" w:color="auto"/>
              <w:right w:val="single" w:sz="4" w:space="0" w:color="auto"/>
            </w:tcBorders>
          </w:tcPr>
          <w:p w14:paraId="2C3AEAD1" w14:textId="77777777" w:rsidR="007C4A22" w:rsidRPr="000C063F" w:rsidRDefault="007C4A22" w:rsidP="00E15B3F">
            <w:pPr>
              <w:spacing w:after="0" w:line="240" w:lineRule="auto"/>
              <w:rPr>
                <w:rFonts w:ascii="Calibri" w:eastAsia="Times New Roman" w:hAnsi="Calibri" w:cs="Calibri"/>
                <w:sz w:val="18"/>
                <w:szCs w:val="18"/>
                <w:lang w:eastAsia="en-AU"/>
              </w:rPr>
            </w:pPr>
            <w:proofErr w:type="spellStart"/>
            <w:r w:rsidRPr="000C063F">
              <w:rPr>
                <w:rFonts w:ascii="Calibri" w:hAnsi="Calibri" w:cs="Calibri"/>
                <w:sz w:val="18"/>
                <w:szCs w:val="18"/>
              </w:rPr>
              <w:t>Stirlings</w:t>
            </w:r>
            <w:proofErr w:type="spellEnd"/>
            <w:r w:rsidRPr="000C063F">
              <w:rPr>
                <w:rFonts w:ascii="Calibri" w:hAnsi="Calibri" w:cs="Calibri"/>
                <w:sz w:val="18"/>
                <w:szCs w:val="18"/>
              </w:rPr>
              <w:t xml:space="preserve"> to Coast Farmers Inc</w:t>
            </w:r>
          </w:p>
          <w:p w14:paraId="0CDC85CC" w14:textId="77777777" w:rsidR="007C4A22" w:rsidRPr="00550C4C" w:rsidRDefault="007C4A22" w:rsidP="00E15B3F">
            <w:pPr>
              <w:pStyle w:val="TableText"/>
            </w:pPr>
          </w:p>
        </w:tc>
        <w:tc>
          <w:tcPr>
            <w:tcW w:w="1074" w:type="dxa"/>
            <w:tcBorders>
              <w:top w:val="single" w:sz="4" w:space="0" w:color="auto"/>
              <w:left w:val="single" w:sz="4" w:space="0" w:color="auto"/>
              <w:right w:val="single" w:sz="4" w:space="0" w:color="auto"/>
            </w:tcBorders>
          </w:tcPr>
          <w:p w14:paraId="030588F4" w14:textId="2577BA8F" w:rsidR="007C4A22" w:rsidRPr="00550C4C" w:rsidRDefault="007C4A22" w:rsidP="00E15B3F">
            <w:pPr>
              <w:pStyle w:val="TableText"/>
            </w:pPr>
            <w:r>
              <w:t>NSW, SA, TAS, VIC, WA</w:t>
            </w:r>
          </w:p>
        </w:tc>
        <w:tc>
          <w:tcPr>
            <w:tcW w:w="2091" w:type="dxa"/>
            <w:tcBorders>
              <w:top w:val="single" w:sz="4" w:space="0" w:color="auto"/>
              <w:left w:val="single" w:sz="4" w:space="0" w:color="auto"/>
              <w:right w:val="single" w:sz="4" w:space="0" w:color="auto"/>
            </w:tcBorders>
          </w:tcPr>
          <w:p w14:paraId="0663A1B5" w14:textId="712963E7" w:rsidR="007C4A22" w:rsidRPr="00550C4C" w:rsidRDefault="007C4A22" w:rsidP="00E15B3F">
            <w:pPr>
              <w:pStyle w:val="TableText"/>
            </w:pPr>
            <w:r w:rsidRPr="00DA292D">
              <w:t>s21(1)(c) – Carrying out a project that is directed towards achieving drought resilience</w:t>
            </w:r>
          </w:p>
        </w:tc>
        <w:tc>
          <w:tcPr>
            <w:tcW w:w="2126" w:type="dxa"/>
            <w:tcBorders>
              <w:top w:val="single" w:sz="4" w:space="0" w:color="auto"/>
              <w:left w:val="single" w:sz="4" w:space="0" w:color="auto"/>
              <w:right w:val="single" w:sz="4" w:space="0" w:color="auto"/>
            </w:tcBorders>
          </w:tcPr>
          <w:p w14:paraId="373F3E8D" w14:textId="2D03E247" w:rsidR="007C4A22" w:rsidRPr="00550C4C" w:rsidRDefault="007C4A22" w:rsidP="00E15B3F">
            <w:pPr>
              <w:pStyle w:val="TableText"/>
            </w:pPr>
            <w:r>
              <w:t>A national focus on on-farm digital weather station and soil moisture technology adoption, maintenance &amp; understanding for climate-resilient decisions</w:t>
            </w:r>
          </w:p>
        </w:tc>
        <w:tc>
          <w:tcPr>
            <w:tcW w:w="1417" w:type="dxa"/>
            <w:tcBorders>
              <w:top w:val="single" w:sz="4" w:space="0" w:color="auto"/>
              <w:left w:val="single" w:sz="4" w:space="0" w:color="auto"/>
              <w:right w:val="single" w:sz="4" w:space="0" w:color="auto"/>
            </w:tcBorders>
          </w:tcPr>
          <w:p w14:paraId="104F6EA0" w14:textId="73312015" w:rsidR="007C4A22" w:rsidRPr="00550C4C" w:rsidRDefault="007C4A22" w:rsidP="00E15B3F">
            <w:pPr>
              <w:pStyle w:val="TableText"/>
              <w:jc w:val="right"/>
              <w:rPr>
                <w:rStyle w:val="Strong"/>
                <w:b w:val="0"/>
              </w:rPr>
            </w:pPr>
            <w:r w:rsidRPr="00D446F3">
              <w:rPr>
                <w:rStyle w:val="Strong"/>
                <w:b w:val="0"/>
              </w:rPr>
              <w:t>$473,400.00</w:t>
            </w:r>
          </w:p>
        </w:tc>
        <w:tc>
          <w:tcPr>
            <w:tcW w:w="1701" w:type="dxa"/>
            <w:tcBorders>
              <w:top w:val="single" w:sz="4" w:space="0" w:color="auto"/>
              <w:left w:val="single" w:sz="4" w:space="0" w:color="auto"/>
              <w:right w:val="single" w:sz="4" w:space="0" w:color="auto"/>
            </w:tcBorders>
          </w:tcPr>
          <w:p w14:paraId="52539849" w14:textId="143210A8" w:rsidR="007C4A22" w:rsidRPr="00167E7B" w:rsidRDefault="007C4A22" w:rsidP="00E15B3F">
            <w:pPr>
              <w:pStyle w:val="TableText"/>
              <w:ind w:left="360"/>
              <w:jc w:val="right"/>
              <w:rPr>
                <w:rStyle w:val="Strong"/>
                <w:b w:val="0"/>
              </w:rPr>
            </w:pPr>
            <w:r w:rsidRPr="00D446F3">
              <w:rPr>
                <w:rStyle w:val="Strong"/>
                <w:b w:val="0"/>
              </w:rPr>
              <w:t>$295,875.00</w:t>
            </w:r>
          </w:p>
        </w:tc>
        <w:tc>
          <w:tcPr>
            <w:tcW w:w="1670" w:type="dxa"/>
            <w:tcBorders>
              <w:top w:val="single" w:sz="4" w:space="0" w:color="auto"/>
              <w:left w:val="single" w:sz="4" w:space="0" w:color="auto"/>
              <w:right w:val="single" w:sz="4" w:space="0" w:color="auto"/>
            </w:tcBorders>
          </w:tcPr>
          <w:p w14:paraId="6C061025" w14:textId="4764C9F1" w:rsidR="007C4A22" w:rsidRPr="00550C4C" w:rsidRDefault="007C4A22" w:rsidP="00E15B3F">
            <w:pPr>
              <w:pStyle w:val="TableText"/>
              <w:ind w:left="360"/>
              <w:jc w:val="right"/>
            </w:pPr>
            <w:r>
              <w:t>$177,525.00</w:t>
            </w:r>
          </w:p>
        </w:tc>
        <w:tc>
          <w:tcPr>
            <w:tcW w:w="1171" w:type="dxa"/>
            <w:tcBorders>
              <w:top w:val="single" w:sz="4" w:space="0" w:color="auto"/>
              <w:left w:val="single" w:sz="4" w:space="0" w:color="auto"/>
              <w:right w:val="single" w:sz="4" w:space="0" w:color="auto"/>
            </w:tcBorders>
          </w:tcPr>
          <w:p w14:paraId="3FA63D4C" w14:textId="36E91F37" w:rsidR="007C4A22" w:rsidRPr="000E3608" w:rsidRDefault="007C4A22" w:rsidP="007C4A22">
            <w:pPr>
              <w:pStyle w:val="TableText"/>
              <w:jc w:val="right"/>
              <w:rPr>
                <w:rStyle w:val="Strong"/>
                <w:b w:val="0"/>
                <w:bCs w:val="0"/>
              </w:rPr>
            </w:pPr>
            <w:r w:rsidRPr="000E3608">
              <w:rPr>
                <w:rStyle w:val="Strong"/>
                <w:b w:val="0"/>
                <w:bCs w:val="0"/>
              </w:rPr>
              <w:t>12/08/2026</w:t>
            </w:r>
          </w:p>
        </w:tc>
        <w:tc>
          <w:tcPr>
            <w:tcW w:w="1270" w:type="dxa"/>
            <w:tcBorders>
              <w:top w:val="single" w:sz="4" w:space="0" w:color="auto"/>
              <w:left w:val="single" w:sz="4" w:space="0" w:color="auto"/>
              <w:right w:val="single" w:sz="4" w:space="0" w:color="auto"/>
            </w:tcBorders>
          </w:tcPr>
          <w:p w14:paraId="678A6F23" w14:textId="6B72A130" w:rsidR="007C4A22" w:rsidRPr="00165C49" w:rsidRDefault="007C4A22" w:rsidP="007C4A22">
            <w:pPr>
              <w:pStyle w:val="TableText"/>
              <w:jc w:val="right"/>
              <w:rPr>
                <w:rStyle w:val="Strong"/>
                <w:b w:val="0"/>
                <w:bCs w:val="0"/>
              </w:rPr>
            </w:pPr>
            <w:r w:rsidRPr="00165C49">
              <w:rPr>
                <w:rStyle w:val="Strong"/>
                <w:b w:val="0"/>
                <w:bCs w:val="0"/>
              </w:rPr>
              <w:t>$177,525.00</w:t>
            </w:r>
          </w:p>
        </w:tc>
      </w:tr>
      <w:tr w:rsidR="00F904FF" w14:paraId="7EAD2BC8" w14:textId="77777777" w:rsidTr="005149FF">
        <w:trPr>
          <w:trHeight w:val="1254"/>
        </w:trPr>
        <w:tc>
          <w:tcPr>
            <w:tcW w:w="1797" w:type="dxa"/>
          </w:tcPr>
          <w:p w14:paraId="0080C079" w14:textId="77777777" w:rsidR="00F904FF" w:rsidRPr="000C063F" w:rsidRDefault="00F904FF" w:rsidP="00E15B3F">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lastRenderedPageBreak/>
              <w:t>Mallee Catchment Management Authority</w:t>
            </w:r>
          </w:p>
          <w:p w14:paraId="489B1706" w14:textId="77777777" w:rsidR="00F904FF" w:rsidRPr="002D063B" w:rsidRDefault="00F904FF" w:rsidP="00E15B3F">
            <w:pPr>
              <w:pStyle w:val="TableText"/>
            </w:pPr>
          </w:p>
        </w:tc>
        <w:tc>
          <w:tcPr>
            <w:tcW w:w="1074" w:type="dxa"/>
          </w:tcPr>
          <w:p w14:paraId="00CF0E23" w14:textId="798D37D0" w:rsidR="00F904FF" w:rsidRPr="002D063B" w:rsidRDefault="00F904FF" w:rsidP="00E15B3F">
            <w:pPr>
              <w:pStyle w:val="TableText"/>
            </w:pPr>
            <w:r>
              <w:t>VIC</w:t>
            </w:r>
          </w:p>
        </w:tc>
        <w:tc>
          <w:tcPr>
            <w:tcW w:w="2091" w:type="dxa"/>
          </w:tcPr>
          <w:p w14:paraId="225DF6BC" w14:textId="4C1AB0C9" w:rsidR="00F904FF" w:rsidRPr="002C718B" w:rsidRDefault="00F904FF" w:rsidP="00E15B3F">
            <w:pPr>
              <w:pStyle w:val="TableText"/>
            </w:pPr>
            <w:r w:rsidRPr="00DA292D">
              <w:t>s21(1)(c) – Carrying out a project that is directed towards achieving drought resilience</w:t>
            </w:r>
          </w:p>
        </w:tc>
        <w:tc>
          <w:tcPr>
            <w:tcW w:w="2126" w:type="dxa"/>
          </w:tcPr>
          <w:p w14:paraId="09CF4F9C" w14:textId="313B1636" w:rsidR="00F904FF" w:rsidRPr="002D063B" w:rsidRDefault="00F904FF" w:rsidP="00E15B3F">
            <w:pPr>
              <w:pStyle w:val="TableText"/>
            </w:pPr>
            <w:r>
              <w:t>Advancing drought resilience outcomes through adaptive management of vulnerable Mallee soils</w:t>
            </w:r>
          </w:p>
        </w:tc>
        <w:tc>
          <w:tcPr>
            <w:tcW w:w="1417" w:type="dxa"/>
          </w:tcPr>
          <w:p w14:paraId="712DD352" w14:textId="0EDF7BB6" w:rsidR="00F904FF" w:rsidRPr="002D063B" w:rsidRDefault="00F904FF" w:rsidP="00E15B3F">
            <w:pPr>
              <w:pStyle w:val="TableText"/>
              <w:jc w:val="right"/>
              <w:rPr>
                <w:highlight w:val="yellow"/>
              </w:rPr>
            </w:pPr>
            <w:r w:rsidRPr="00D446F3">
              <w:t>$1,498,880.00</w:t>
            </w:r>
          </w:p>
        </w:tc>
        <w:tc>
          <w:tcPr>
            <w:tcW w:w="1701" w:type="dxa"/>
          </w:tcPr>
          <w:p w14:paraId="0610E977" w14:textId="5FB5CC4E" w:rsidR="00F904FF" w:rsidRPr="00E705EB" w:rsidRDefault="00F904FF" w:rsidP="00E15B3F">
            <w:pPr>
              <w:pStyle w:val="TableText"/>
              <w:ind w:left="360"/>
              <w:jc w:val="right"/>
            </w:pPr>
            <w:r w:rsidRPr="00D446F3">
              <w:t>$1,124,160.00</w:t>
            </w:r>
          </w:p>
        </w:tc>
        <w:tc>
          <w:tcPr>
            <w:tcW w:w="1670" w:type="dxa"/>
          </w:tcPr>
          <w:p w14:paraId="51D92F0E" w14:textId="78CF352C" w:rsidR="00F904FF" w:rsidRPr="0074006E" w:rsidRDefault="00F904FF" w:rsidP="00E15B3F">
            <w:pPr>
              <w:pStyle w:val="TableText"/>
              <w:ind w:left="360"/>
              <w:jc w:val="right"/>
            </w:pPr>
            <w:r>
              <w:t>$374,720.00</w:t>
            </w:r>
          </w:p>
        </w:tc>
        <w:tc>
          <w:tcPr>
            <w:tcW w:w="1171" w:type="dxa"/>
          </w:tcPr>
          <w:p w14:paraId="13EF081A" w14:textId="15C870C0" w:rsidR="00F904FF" w:rsidRPr="002D063B" w:rsidRDefault="00F904FF" w:rsidP="007C4A22">
            <w:pPr>
              <w:pStyle w:val="TableText"/>
              <w:jc w:val="right"/>
            </w:pPr>
            <w:r>
              <w:t>12/08/2026</w:t>
            </w:r>
          </w:p>
        </w:tc>
        <w:tc>
          <w:tcPr>
            <w:tcW w:w="1270" w:type="dxa"/>
          </w:tcPr>
          <w:p w14:paraId="54168305" w14:textId="6C509BC1" w:rsidR="00F904FF" w:rsidRPr="002D063B" w:rsidRDefault="00F904FF" w:rsidP="007C4A22">
            <w:pPr>
              <w:pStyle w:val="TableText"/>
              <w:jc w:val="right"/>
            </w:pPr>
            <w:r>
              <w:t>$374,720.00</w:t>
            </w:r>
          </w:p>
        </w:tc>
      </w:tr>
      <w:tr w:rsidR="007C4A22" w14:paraId="3B3348BB" w14:textId="77777777" w:rsidTr="005149FF">
        <w:trPr>
          <w:trHeight w:val="1144"/>
        </w:trPr>
        <w:tc>
          <w:tcPr>
            <w:tcW w:w="1797" w:type="dxa"/>
          </w:tcPr>
          <w:p w14:paraId="32B312DD" w14:textId="77777777" w:rsidR="007C4A22" w:rsidRPr="000C063F" w:rsidRDefault="007C4A22" w:rsidP="00E15B3F">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t>Wimmera Catchment Management Authority</w:t>
            </w:r>
          </w:p>
          <w:p w14:paraId="6E152F57" w14:textId="77777777" w:rsidR="007C4A22" w:rsidRPr="00550C4C" w:rsidRDefault="007C4A22" w:rsidP="00E15B3F">
            <w:pPr>
              <w:pStyle w:val="TableText"/>
            </w:pPr>
          </w:p>
        </w:tc>
        <w:tc>
          <w:tcPr>
            <w:tcW w:w="1074" w:type="dxa"/>
          </w:tcPr>
          <w:p w14:paraId="3DC618FD" w14:textId="4F37CA2B" w:rsidR="007C4A22" w:rsidRPr="00550C4C" w:rsidRDefault="007C4A22" w:rsidP="00E15B3F">
            <w:pPr>
              <w:pStyle w:val="TableText"/>
            </w:pPr>
            <w:r>
              <w:t>VIC</w:t>
            </w:r>
          </w:p>
        </w:tc>
        <w:tc>
          <w:tcPr>
            <w:tcW w:w="2091" w:type="dxa"/>
          </w:tcPr>
          <w:p w14:paraId="73B96977" w14:textId="30375402" w:rsidR="007C4A22" w:rsidRPr="00550C4C" w:rsidRDefault="007C4A22" w:rsidP="00E15B3F">
            <w:pPr>
              <w:pStyle w:val="TableText"/>
            </w:pPr>
            <w:r w:rsidRPr="00DA292D">
              <w:t>s21(1)(c) – Carrying out a project that is directed towards achieving drought resilience</w:t>
            </w:r>
          </w:p>
        </w:tc>
        <w:tc>
          <w:tcPr>
            <w:tcW w:w="2126" w:type="dxa"/>
          </w:tcPr>
          <w:p w14:paraId="2B0FE5FB" w14:textId="2105717C" w:rsidR="007C4A22" w:rsidRPr="00550C4C" w:rsidRDefault="007C4A22" w:rsidP="00E15B3F">
            <w:pPr>
              <w:pStyle w:val="TableText"/>
            </w:pPr>
            <w:r>
              <w:t>Scaling soil moisture intelligence for landscape-wide drought resilience.</w:t>
            </w:r>
          </w:p>
        </w:tc>
        <w:tc>
          <w:tcPr>
            <w:tcW w:w="1417" w:type="dxa"/>
          </w:tcPr>
          <w:p w14:paraId="1BF68974" w14:textId="68D97C78" w:rsidR="007C4A22" w:rsidRPr="004D62DD" w:rsidRDefault="007C4A22" w:rsidP="00E15B3F">
            <w:pPr>
              <w:pStyle w:val="TableText"/>
              <w:jc w:val="right"/>
              <w:rPr>
                <w:rStyle w:val="Strong"/>
                <w:b w:val="0"/>
                <w:bCs w:val="0"/>
              </w:rPr>
            </w:pPr>
            <w:r w:rsidRPr="00004DDA">
              <w:rPr>
                <w:rStyle w:val="Strong"/>
                <w:b w:val="0"/>
                <w:bCs w:val="0"/>
              </w:rPr>
              <w:t>$616,000.00</w:t>
            </w:r>
          </w:p>
        </w:tc>
        <w:tc>
          <w:tcPr>
            <w:tcW w:w="1701" w:type="dxa"/>
          </w:tcPr>
          <w:p w14:paraId="5C03F49D" w14:textId="5C6BACEB" w:rsidR="007C4A22" w:rsidRDefault="007C4A22" w:rsidP="00E15B3F">
            <w:pPr>
              <w:pStyle w:val="TableText"/>
              <w:ind w:left="360"/>
              <w:jc w:val="right"/>
            </w:pPr>
            <w:r w:rsidRPr="00004DDA">
              <w:rPr>
                <w:rStyle w:val="Strong"/>
                <w:b w:val="0"/>
                <w:bCs w:val="0"/>
              </w:rPr>
              <w:t>$377,000.00</w:t>
            </w:r>
          </w:p>
        </w:tc>
        <w:tc>
          <w:tcPr>
            <w:tcW w:w="1670" w:type="dxa"/>
          </w:tcPr>
          <w:p w14:paraId="1ECC2432" w14:textId="52925F71" w:rsidR="007C4A22" w:rsidRPr="00550C4C" w:rsidRDefault="007C4A22" w:rsidP="00E15B3F">
            <w:pPr>
              <w:pStyle w:val="TableText"/>
              <w:ind w:left="360"/>
              <w:jc w:val="right"/>
            </w:pPr>
            <w:r>
              <w:t>$239,000.00</w:t>
            </w:r>
          </w:p>
        </w:tc>
        <w:tc>
          <w:tcPr>
            <w:tcW w:w="1171" w:type="dxa"/>
          </w:tcPr>
          <w:p w14:paraId="189560FE" w14:textId="308CD317" w:rsidR="007C4A22" w:rsidRPr="00D848E0" w:rsidRDefault="007C4A22" w:rsidP="007C4A22">
            <w:pPr>
              <w:pStyle w:val="TableText"/>
              <w:jc w:val="right"/>
              <w:rPr>
                <w:rStyle w:val="Strong"/>
                <w:b w:val="0"/>
                <w:bCs w:val="0"/>
              </w:rPr>
            </w:pPr>
            <w:r w:rsidRPr="00D848E0">
              <w:rPr>
                <w:rStyle w:val="Strong"/>
                <w:b w:val="0"/>
                <w:bCs w:val="0"/>
              </w:rPr>
              <w:t>12/08/2026</w:t>
            </w:r>
          </w:p>
        </w:tc>
        <w:tc>
          <w:tcPr>
            <w:tcW w:w="1270" w:type="dxa"/>
          </w:tcPr>
          <w:p w14:paraId="35B6A70C" w14:textId="0724F9E0" w:rsidR="007C4A22" w:rsidRPr="00377C8C" w:rsidRDefault="007C4A22" w:rsidP="007C4A22">
            <w:pPr>
              <w:pStyle w:val="TableText"/>
              <w:jc w:val="right"/>
              <w:rPr>
                <w:rStyle w:val="Strong"/>
                <w:b w:val="0"/>
                <w:bCs w:val="0"/>
              </w:rPr>
            </w:pPr>
            <w:r>
              <w:rPr>
                <w:rStyle w:val="Strong"/>
                <w:b w:val="0"/>
                <w:bCs w:val="0"/>
              </w:rPr>
              <w:t>$</w:t>
            </w:r>
            <w:r w:rsidRPr="00377C8C">
              <w:rPr>
                <w:rStyle w:val="Strong"/>
                <w:b w:val="0"/>
                <w:bCs w:val="0"/>
              </w:rPr>
              <w:t>239,000.00</w:t>
            </w:r>
          </w:p>
        </w:tc>
      </w:tr>
      <w:tr w:rsidR="007C4A22" w14:paraId="516DE7B4" w14:textId="77777777" w:rsidTr="005149FF">
        <w:trPr>
          <w:trHeight w:val="1438"/>
        </w:trPr>
        <w:tc>
          <w:tcPr>
            <w:tcW w:w="1797" w:type="dxa"/>
          </w:tcPr>
          <w:p w14:paraId="08D53578" w14:textId="77777777" w:rsidR="007C4A22" w:rsidRPr="000C063F" w:rsidRDefault="007C4A22" w:rsidP="00E15B3F">
            <w:pPr>
              <w:spacing w:after="0" w:line="240" w:lineRule="auto"/>
              <w:rPr>
                <w:rFonts w:ascii="Calibri" w:eastAsia="Times New Roman" w:hAnsi="Calibri" w:cs="Calibri"/>
                <w:sz w:val="18"/>
                <w:szCs w:val="18"/>
                <w:lang w:eastAsia="en-AU"/>
              </w:rPr>
            </w:pPr>
            <w:r w:rsidRPr="000C063F">
              <w:rPr>
                <w:rFonts w:ascii="Calibri" w:hAnsi="Calibri" w:cs="Calibri"/>
                <w:sz w:val="18"/>
                <w:szCs w:val="18"/>
              </w:rPr>
              <w:t>Farmers2Founders Pty Ltd</w:t>
            </w:r>
          </w:p>
          <w:p w14:paraId="635B661E" w14:textId="77777777" w:rsidR="007C4A22" w:rsidRPr="00550C4C" w:rsidRDefault="007C4A22" w:rsidP="00E15B3F">
            <w:pPr>
              <w:pStyle w:val="TableText"/>
            </w:pPr>
          </w:p>
        </w:tc>
        <w:tc>
          <w:tcPr>
            <w:tcW w:w="1074" w:type="dxa"/>
          </w:tcPr>
          <w:p w14:paraId="446988D4" w14:textId="4F1C959B" w:rsidR="007C4A22" w:rsidRPr="00550C4C" w:rsidRDefault="007C4A22" w:rsidP="00E15B3F">
            <w:pPr>
              <w:pStyle w:val="TableText"/>
            </w:pPr>
            <w:r>
              <w:t>NSW, QLD, SA, TAS, VIC, WA</w:t>
            </w:r>
          </w:p>
        </w:tc>
        <w:tc>
          <w:tcPr>
            <w:tcW w:w="2091" w:type="dxa"/>
          </w:tcPr>
          <w:p w14:paraId="1FB3177E" w14:textId="1774189B" w:rsidR="007C4A22" w:rsidRPr="00550C4C" w:rsidRDefault="007C4A22" w:rsidP="00E15B3F">
            <w:pPr>
              <w:pStyle w:val="TableText"/>
            </w:pPr>
            <w:r w:rsidRPr="00DA292D">
              <w:t>s21(1)(c) – Carrying out a project that is directed towards achieving drought resilience</w:t>
            </w:r>
          </w:p>
        </w:tc>
        <w:tc>
          <w:tcPr>
            <w:tcW w:w="2126" w:type="dxa"/>
          </w:tcPr>
          <w:p w14:paraId="3498F485" w14:textId="661F341B" w:rsidR="007C4A22" w:rsidRPr="00550C4C" w:rsidRDefault="007C4A22" w:rsidP="00E15B3F">
            <w:pPr>
              <w:pStyle w:val="TableText"/>
            </w:pPr>
            <w:r>
              <w:t>F2F TEKFARM Scaling Farmer-led, Advisor-Enabled, Tech-Integrated Adoption of Proven Drought Resilience Innovations</w:t>
            </w:r>
          </w:p>
        </w:tc>
        <w:tc>
          <w:tcPr>
            <w:tcW w:w="1417" w:type="dxa"/>
          </w:tcPr>
          <w:p w14:paraId="6AE9718C" w14:textId="2890B483" w:rsidR="007C4A22" w:rsidRPr="00550C4C" w:rsidRDefault="007C4A22" w:rsidP="00E15B3F">
            <w:pPr>
              <w:pStyle w:val="TableText"/>
              <w:jc w:val="right"/>
              <w:rPr>
                <w:rStyle w:val="Strong"/>
                <w:b w:val="0"/>
                <w:bCs w:val="0"/>
              </w:rPr>
            </w:pPr>
            <w:r w:rsidRPr="00004DDA">
              <w:rPr>
                <w:rStyle w:val="Strong"/>
                <w:b w:val="0"/>
                <w:bCs w:val="0"/>
              </w:rPr>
              <w:t>$2,985,000.00</w:t>
            </w:r>
          </w:p>
        </w:tc>
        <w:tc>
          <w:tcPr>
            <w:tcW w:w="1701" w:type="dxa"/>
          </w:tcPr>
          <w:p w14:paraId="18B602E5" w14:textId="29D59262" w:rsidR="007C4A22" w:rsidRDefault="007C4A22" w:rsidP="00E15B3F">
            <w:pPr>
              <w:pStyle w:val="TableText"/>
              <w:ind w:left="360"/>
              <w:jc w:val="right"/>
              <w:rPr>
                <w:rStyle w:val="Strong"/>
                <w:b w:val="0"/>
                <w:bCs w:val="0"/>
              </w:rPr>
            </w:pPr>
            <w:r w:rsidRPr="00004DDA">
              <w:rPr>
                <w:rStyle w:val="Strong"/>
                <w:b w:val="0"/>
                <w:bCs w:val="0"/>
              </w:rPr>
              <w:t>$2,086,500.00</w:t>
            </w:r>
          </w:p>
        </w:tc>
        <w:tc>
          <w:tcPr>
            <w:tcW w:w="1670" w:type="dxa"/>
          </w:tcPr>
          <w:p w14:paraId="1999C88F" w14:textId="582E7019" w:rsidR="007C4A22" w:rsidRPr="00550C4C" w:rsidRDefault="007C4A22" w:rsidP="00E15B3F">
            <w:pPr>
              <w:pStyle w:val="TableText"/>
              <w:ind w:left="360"/>
              <w:jc w:val="right"/>
            </w:pPr>
            <w:r>
              <w:t>$898,500.00</w:t>
            </w:r>
          </w:p>
        </w:tc>
        <w:tc>
          <w:tcPr>
            <w:tcW w:w="1171" w:type="dxa"/>
          </w:tcPr>
          <w:p w14:paraId="3BAFE6B9" w14:textId="4B57175F" w:rsidR="007C4A22" w:rsidRPr="00412251" w:rsidRDefault="007C4A22" w:rsidP="007C4A22">
            <w:pPr>
              <w:pStyle w:val="TableText"/>
              <w:jc w:val="right"/>
              <w:rPr>
                <w:rStyle w:val="Strong"/>
                <w:b w:val="0"/>
                <w:bCs w:val="0"/>
              </w:rPr>
            </w:pPr>
            <w:r w:rsidRPr="00412251">
              <w:rPr>
                <w:rStyle w:val="Strong"/>
                <w:b w:val="0"/>
                <w:bCs w:val="0"/>
              </w:rPr>
              <w:t>12/08/2026</w:t>
            </w:r>
          </w:p>
        </w:tc>
        <w:tc>
          <w:tcPr>
            <w:tcW w:w="1270" w:type="dxa"/>
          </w:tcPr>
          <w:p w14:paraId="663319B3" w14:textId="5F9CA6BD" w:rsidR="007C4A22" w:rsidRPr="00412251" w:rsidRDefault="007C4A22" w:rsidP="007C4A22">
            <w:pPr>
              <w:pStyle w:val="TableText"/>
              <w:jc w:val="right"/>
              <w:rPr>
                <w:rStyle w:val="Strong"/>
                <w:b w:val="0"/>
                <w:bCs w:val="0"/>
              </w:rPr>
            </w:pPr>
            <w:r w:rsidRPr="00412251">
              <w:rPr>
                <w:rStyle w:val="Strong"/>
                <w:b w:val="0"/>
                <w:bCs w:val="0"/>
              </w:rPr>
              <w:t>$898,500.00</w:t>
            </w:r>
          </w:p>
        </w:tc>
      </w:tr>
      <w:tr w:rsidR="007C4A22" w14:paraId="7FB29C91" w14:textId="77777777" w:rsidTr="005149FF">
        <w:trPr>
          <w:trHeight w:val="1438"/>
        </w:trPr>
        <w:tc>
          <w:tcPr>
            <w:tcW w:w="1797" w:type="dxa"/>
          </w:tcPr>
          <w:p w14:paraId="21838E38" w14:textId="77777777" w:rsidR="007C4A22" w:rsidRPr="000C063F" w:rsidRDefault="007C4A22" w:rsidP="00E15B3F">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t>Sub-Tropical Dairy Programme Limited</w:t>
            </w:r>
          </w:p>
          <w:p w14:paraId="1395C627" w14:textId="77777777" w:rsidR="007C4A22" w:rsidRDefault="007C4A22" w:rsidP="00E15B3F">
            <w:pPr>
              <w:pStyle w:val="TableText"/>
            </w:pPr>
          </w:p>
          <w:p w14:paraId="701D3928" w14:textId="77777777" w:rsidR="007C4A22" w:rsidRPr="000C063F" w:rsidRDefault="007C4A22" w:rsidP="00E15B3F">
            <w:pPr>
              <w:rPr>
                <w:sz w:val="18"/>
                <w:szCs w:val="18"/>
              </w:rPr>
            </w:pPr>
          </w:p>
        </w:tc>
        <w:tc>
          <w:tcPr>
            <w:tcW w:w="1074" w:type="dxa"/>
          </w:tcPr>
          <w:p w14:paraId="2C269AC9" w14:textId="627D942C" w:rsidR="007C4A22" w:rsidRPr="00550C4C" w:rsidRDefault="007C4A22" w:rsidP="00E15B3F">
            <w:pPr>
              <w:pStyle w:val="TableText"/>
            </w:pPr>
            <w:r>
              <w:t>NSW, QLD, VIC</w:t>
            </w:r>
          </w:p>
        </w:tc>
        <w:tc>
          <w:tcPr>
            <w:tcW w:w="2091" w:type="dxa"/>
          </w:tcPr>
          <w:p w14:paraId="600CD02F" w14:textId="5BE0A69B" w:rsidR="007C4A22" w:rsidRPr="00550C4C" w:rsidRDefault="007C4A22" w:rsidP="00E15B3F">
            <w:pPr>
              <w:pStyle w:val="TableText"/>
            </w:pPr>
            <w:r w:rsidRPr="00DA292D">
              <w:t>s21(1)(c) – Carrying out a project that is directed towards achieving drought resilience</w:t>
            </w:r>
          </w:p>
        </w:tc>
        <w:tc>
          <w:tcPr>
            <w:tcW w:w="2126" w:type="dxa"/>
          </w:tcPr>
          <w:p w14:paraId="669B79A2" w14:textId="6E22888D" w:rsidR="007C4A22" w:rsidRPr="00550C4C" w:rsidRDefault="007C4A22" w:rsidP="00E15B3F">
            <w:pPr>
              <w:pStyle w:val="TableText"/>
            </w:pPr>
            <w:r>
              <w:t xml:space="preserve">Climate Smart </w:t>
            </w:r>
            <w:proofErr w:type="spellStart"/>
            <w:r>
              <w:t>Feedbase</w:t>
            </w:r>
            <w:proofErr w:type="spellEnd"/>
            <w:r>
              <w:t xml:space="preserve"> - Building resilient dairy farms that deliver more profit, long-term sustainability, and thriving landscapes</w:t>
            </w:r>
          </w:p>
        </w:tc>
        <w:tc>
          <w:tcPr>
            <w:tcW w:w="1417" w:type="dxa"/>
          </w:tcPr>
          <w:p w14:paraId="75961E87" w14:textId="5BD429A0" w:rsidR="007C4A22" w:rsidRPr="00550C4C" w:rsidRDefault="007C4A22" w:rsidP="00E15B3F">
            <w:pPr>
              <w:pStyle w:val="TableText"/>
              <w:jc w:val="right"/>
              <w:rPr>
                <w:rStyle w:val="Strong"/>
                <w:b w:val="0"/>
                <w:bCs w:val="0"/>
              </w:rPr>
            </w:pPr>
            <w:r w:rsidRPr="00004DDA">
              <w:rPr>
                <w:rStyle w:val="Strong"/>
                <w:b w:val="0"/>
                <w:bCs w:val="0"/>
              </w:rPr>
              <w:t>$968,000.00</w:t>
            </w:r>
          </w:p>
        </w:tc>
        <w:tc>
          <w:tcPr>
            <w:tcW w:w="1701" w:type="dxa"/>
          </w:tcPr>
          <w:p w14:paraId="1B1E29B7" w14:textId="015D795F" w:rsidR="007C4A22" w:rsidRDefault="007C4A22" w:rsidP="00E15B3F">
            <w:pPr>
              <w:pStyle w:val="TableText"/>
              <w:ind w:left="360"/>
              <w:jc w:val="right"/>
              <w:rPr>
                <w:rStyle w:val="Strong"/>
                <w:b w:val="0"/>
                <w:bCs w:val="0"/>
              </w:rPr>
            </w:pPr>
            <w:r w:rsidRPr="00004DDA">
              <w:rPr>
                <w:rStyle w:val="Strong"/>
                <w:b w:val="0"/>
                <w:bCs w:val="0"/>
              </w:rPr>
              <w:t>$643,455.00</w:t>
            </w:r>
          </w:p>
        </w:tc>
        <w:tc>
          <w:tcPr>
            <w:tcW w:w="1670" w:type="dxa"/>
          </w:tcPr>
          <w:p w14:paraId="6F3310F1" w14:textId="14E5567B" w:rsidR="007C4A22" w:rsidRPr="00550C4C" w:rsidRDefault="007C4A22" w:rsidP="00E15B3F">
            <w:pPr>
              <w:pStyle w:val="TableText"/>
              <w:ind w:left="360"/>
              <w:jc w:val="right"/>
            </w:pPr>
            <w:r>
              <w:t>$324,545.00</w:t>
            </w:r>
          </w:p>
        </w:tc>
        <w:tc>
          <w:tcPr>
            <w:tcW w:w="1171" w:type="dxa"/>
          </w:tcPr>
          <w:p w14:paraId="151DE7FD" w14:textId="0EBFC71D" w:rsidR="007C4A22" w:rsidRPr="00D65399" w:rsidRDefault="007C4A22" w:rsidP="007C4A22">
            <w:pPr>
              <w:pStyle w:val="TableText"/>
              <w:jc w:val="right"/>
              <w:rPr>
                <w:rStyle w:val="Strong"/>
                <w:b w:val="0"/>
                <w:bCs w:val="0"/>
              </w:rPr>
            </w:pPr>
            <w:r w:rsidRPr="00D65399">
              <w:rPr>
                <w:rStyle w:val="Strong"/>
                <w:b w:val="0"/>
                <w:bCs w:val="0"/>
              </w:rPr>
              <w:t>12/08/2026</w:t>
            </w:r>
          </w:p>
        </w:tc>
        <w:tc>
          <w:tcPr>
            <w:tcW w:w="1270" w:type="dxa"/>
          </w:tcPr>
          <w:p w14:paraId="375980E5" w14:textId="2DC3A788" w:rsidR="007C4A22" w:rsidRPr="00D65399" w:rsidRDefault="007C4A22" w:rsidP="007C4A22">
            <w:pPr>
              <w:pStyle w:val="TableText"/>
              <w:jc w:val="right"/>
              <w:rPr>
                <w:rStyle w:val="Strong"/>
                <w:b w:val="0"/>
                <w:bCs w:val="0"/>
              </w:rPr>
            </w:pPr>
            <w:r>
              <w:rPr>
                <w:rStyle w:val="Strong"/>
                <w:b w:val="0"/>
                <w:bCs w:val="0"/>
              </w:rPr>
              <w:t>$324,545.00</w:t>
            </w:r>
          </w:p>
        </w:tc>
      </w:tr>
      <w:tr w:rsidR="007C4A22" w:rsidRPr="00267D85" w14:paraId="3F076BD4" w14:textId="77777777" w:rsidTr="005149FF">
        <w:trPr>
          <w:trHeight w:val="1444"/>
        </w:trPr>
        <w:tc>
          <w:tcPr>
            <w:tcW w:w="1797" w:type="dxa"/>
          </w:tcPr>
          <w:p w14:paraId="54401914" w14:textId="77777777" w:rsidR="007C4A22" w:rsidRPr="000C063F" w:rsidRDefault="007C4A22" w:rsidP="00E15B3F">
            <w:pPr>
              <w:spacing w:after="0" w:line="240" w:lineRule="auto"/>
              <w:rPr>
                <w:rFonts w:ascii="Calibri" w:eastAsia="Times New Roman" w:hAnsi="Calibri" w:cs="Calibri"/>
                <w:color w:val="000000"/>
                <w:sz w:val="18"/>
                <w:szCs w:val="18"/>
                <w:lang w:eastAsia="en-AU"/>
              </w:rPr>
            </w:pPr>
            <w:bookmarkStart w:id="2" w:name="_Hlk154040538"/>
            <w:r w:rsidRPr="000C063F">
              <w:rPr>
                <w:rFonts w:ascii="Calibri" w:hAnsi="Calibri" w:cs="Calibri"/>
                <w:color w:val="000000"/>
                <w:sz w:val="18"/>
                <w:szCs w:val="18"/>
              </w:rPr>
              <w:t>NRM South (Southern Regional Natural Resource Management Assoc Inc</w:t>
            </w:r>
          </w:p>
          <w:p w14:paraId="19663D85" w14:textId="77777777" w:rsidR="007C4A22" w:rsidRPr="00550C4C" w:rsidRDefault="007C4A22" w:rsidP="00E15B3F">
            <w:pPr>
              <w:pStyle w:val="TableText"/>
            </w:pPr>
          </w:p>
        </w:tc>
        <w:tc>
          <w:tcPr>
            <w:tcW w:w="1074" w:type="dxa"/>
          </w:tcPr>
          <w:p w14:paraId="0252CE05" w14:textId="610C2B50" w:rsidR="007C4A22" w:rsidRPr="00550C4C" w:rsidRDefault="007C4A22" w:rsidP="00E15B3F">
            <w:pPr>
              <w:pStyle w:val="TableText"/>
            </w:pPr>
            <w:r>
              <w:t>NSW, TAS, VIC</w:t>
            </w:r>
          </w:p>
        </w:tc>
        <w:tc>
          <w:tcPr>
            <w:tcW w:w="2091" w:type="dxa"/>
          </w:tcPr>
          <w:p w14:paraId="3DB639DB" w14:textId="54648045" w:rsidR="007C4A22" w:rsidRPr="00550C4C" w:rsidRDefault="007C4A22" w:rsidP="00E15B3F">
            <w:pPr>
              <w:pStyle w:val="TableText"/>
            </w:pPr>
            <w:r w:rsidRPr="00DA292D">
              <w:t>s21(1)(c) – Carrying out a project that is directed towards achieving drought resilience</w:t>
            </w:r>
          </w:p>
        </w:tc>
        <w:tc>
          <w:tcPr>
            <w:tcW w:w="2126" w:type="dxa"/>
          </w:tcPr>
          <w:p w14:paraId="12D66E91" w14:textId="67658FCC" w:rsidR="007C4A22" w:rsidRPr="00550C4C" w:rsidRDefault="007C4A22" w:rsidP="00E15B3F">
            <w:pPr>
              <w:pStyle w:val="TableText"/>
            </w:pPr>
            <w:r>
              <w:t>Farming Forecaster and scenario planning tools package for better on-farm decision-making and resilience</w:t>
            </w:r>
          </w:p>
        </w:tc>
        <w:tc>
          <w:tcPr>
            <w:tcW w:w="1417" w:type="dxa"/>
          </w:tcPr>
          <w:p w14:paraId="475C5949" w14:textId="66ECED5B" w:rsidR="007C4A22" w:rsidRPr="00550C4C" w:rsidRDefault="007C4A22" w:rsidP="00E15B3F">
            <w:pPr>
              <w:pStyle w:val="TableText"/>
              <w:jc w:val="right"/>
              <w:rPr>
                <w:rStyle w:val="Strong"/>
                <w:b w:val="0"/>
                <w:bCs w:val="0"/>
              </w:rPr>
            </w:pPr>
            <w:r w:rsidRPr="00021630">
              <w:rPr>
                <w:rStyle w:val="Strong"/>
                <w:b w:val="0"/>
                <w:bCs w:val="0"/>
              </w:rPr>
              <w:t>$1,870,541.00</w:t>
            </w:r>
          </w:p>
        </w:tc>
        <w:tc>
          <w:tcPr>
            <w:tcW w:w="1701" w:type="dxa"/>
          </w:tcPr>
          <w:p w14:paraId="3CDA3098" w14:textId="7A05D4BA" w:rsidR="007C4A22" w:rsidRPr="00BD0CE0" w:rsidRDefault="007C4A22" w:rsidP="00E15B3F">
            <w:pPr>
              <w:jc w:val="right"/>
              <w:rPr>
                <w:rStyle w:val="Strong"/>
                <w:b w:val="0"/>
                <w:bCs w:val="0"/>
                <w:sz w:val="18"/>
              </w:rPr>
            </w:pPr>
            <w:r w:rsidRPr="00361B29">
              <w:rPr>
                <w:rStyle w:val="Strong"/>
                <w:b w:val="0"/>
                <w:bCs w:val="0"/>
                <w:sz w:val="18"/>
              </w:rPr>
              <w:t>$1,415,893.50</w:t>
            </w:r>
          </w:p>
        </w:tc>
        <w:tc>
          <w:tcPr>
            <w:tcW w:w="1670" w:type="dxa"/>
          </w:tcPr>
          <w:p w14:paraId="1987005A" w14:textId="5CBEB487" w:rsidR="007C4A22" w:rsidRPr="00DB6B7F" w:rsidRDefault="007C4A22" w:rsidP="00E15B3F">
            <w:pPr>
              <w:pStyle w:val="TableText"/>
              <w:ind w:left="360"/>
              <w:jc w:val="right"/>
            </w:pPr>
            <w:r>
              <w:t>$454,647.50</w:t>
            </w:r>
          </w:p>
        </w:tc>
        <w:tc>
          <w:tcPr>
            <w:tcW w:w="1171" w:type="dxa"/>
          </w:tcPr>
          <w:p w14:paraId="6B253AF5" w14:textId="1B42C2BD" w:rsidR="007C4A22" w:rsidRPr="0074006E" w:rsidRDefault="007C4A22" w:rsidP="007C4A22">
            <w:pPr>
              <w:pStyle w:val="TableText"/>
              <w:jc w:val="right"/>
              <w:rPr>
                <w:rStyle w:val="Strong"/>
                <w:b w:val="0"/>
                <w:bCs w:val="0"/>
                <w:strike/>
                <w:highlight w:val="yellow"/>
              </w:rPr>
            </w:pPr>
            <w:r w:rsidRPr="00D65399">
              <w:rPr>
                <w:rStyle w:val="Strong"/>
                <w:b w:val="0"/>
                <w:bCs w:val="0"/>
              </w:rPr>
              <w:t>12/08/2026</w:t>
            </w:r>
          </w:p>
        </w:tc>
        <w:tc>
          <w:tcPr>
            <w:tcW w:w="1270" w:type="dxa"/>
          </w:tcPr>
          <w:p w14:paraId="0E53C709" w14:textId="44F17030" w:rsidR="007C4A22" w:rsidRPr="00267D85" w:rsidRDefault="007C4A22" w:rsidP="007C4A22">
            <w:pPr>
              <w:pStyle w:val="TableText"/>
              <w:jc w:val="right"/>
              <w:rPr>
                <w:rStyle w:val="Strong"/>
                <w:b w:val="0"/>
                <w:bCs w:val="0"/>
              </w:rPr>
            </w:pPr>
            <w:r w:rsidRPr="00267D85">
              <w:rPr>
                <w:rStyle w:val="Strong"/>
                <w:b w:val="0"/>
                <w:bCs w:val="0"/>
              </w:rPr>
              <w:t>$</w:t>
            </w:r>
            <w:r>
              <w:rPr>
                <w:rStyle w:val="Strong"/>
                <w:b w:val="0"/>
                <w:bCs w:val="0"/>
              </w:rPr>
              <w:t>454,647.50</w:t>
            </w:r>
          </w:p>
        </w:tc>
      </w:tr>
      <w:bookmarkEnd w:id="2"/>
      <w:tr w:rsidR="007C4A22" w:rsidRPr="00F42C97" w14:paraId="3070A8AB" w14:textId="77777777" w:rsidTr="005149FF">
        <w:trPr>
          <w:trHeight w:val="1105"/>
        </w:trPr>
        <w:tc>
          <w:tcPr>
            <w:tcW w:w="1797" w:type="dxa"/>
          </w:tcPr>
          <w:p w14:paraId="3354632D" w14:textId="77777777" w:rsidR="007C4A22" w:rsidRPr="000C063F" w:rsidRDefault="007C4A22" w:rsidP="00E15B3F">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t>Grower Group Alliance Inc.</w:t>
            </w:r>
          </w:p>
          <w:p w14:paraId="70C5BF91" w14:textId="77777777" w:rsidR="007C4A22" w:rsidRPr="00550C4C" w:rsidRDefault="007C4A22" w:rsidP="00E15B3F">
            <w:pPr>
              <w:pStyle w:val="TableText"/>
            </w:pPr>
          </w:p>
        </w:tc>
        <w:tc>
          <w:tcPr>
            <w:tcW w:w="1074" w:type="dxa"/>
          </w:tcPr>
          <w:p w14:paraId="6D5312C9" w14:textId="1CF13437" w:rsidR="007C4A22" w:rsidRPr="00550C4C" w:rsidRDefault="007C4A22" w:rsidP="00E15B3F">
            <w:pPr>
              <w:pStyle w:val="TableText"/>
            </w:pPr>
            <w:r>
              <w:t>SA, WA</w:t>
            </w:r>
          </w:p>
        </w:tc>
        <w:tc>
          <w:tcPr>
            <w:tcW w:w="2091" w:type="dxa"/>
          </w:tcPr>
          <w:p w14:paraId="2704A5A1" w14:textId="046A5838" w:rsidR="007C4A22" w:rsidRPr="00550C4C" w:rsidRDefault="007C4A22" w:rsidP="00E15B3F">
            <w:pPr>
              <w:pStyle w:val="TableText"/>
            </w:pPr>
            <w:r w:rsidRPr="00DA292D">
              <w:t>s21(1)(c) – Carrying out a project that is directed towards achieving drought resilience</w:t>
            </w:r>
          </w:p>
        </w:tc>
        <w:tc>
          <w:tcPr>
            <w:tcW w:w="2126" w:type="dxa"/>
          </w:tcPr>
          <w:p w14:paraId="7852C7A9" w14:textId="753B9237" w:rsidR="007C4A22" w:rsidRPr="00550C4C" w:rsidRDefault="007C4A22" w:rsidP="00E15B3F">
            <w:pPr>
              <w:pStyle w:val="TableText"/>
            </w:pPr>
            <w:r>
              <w:t>WaterSmart Dams 2 - Mapping the course to water security</w:t>
            </w:r>
          </w:p>
        </w:tc>
        <w:tc>
          <w:tcPr>
            <w:tcW w:w="1417" w:type="dxa"/>
          </w:tcPr>
          <w:p w14:paraId="1AC284C0" w14:textId="21D788A5" w:rsidR="007C4A22" w:rsidRPr="00550C4C" w:rsidRDefault="007C4A22" w:rsidP="00E15B3F">
            <w:pPr>
              <w:pStyle w:val="TableText"/>
              <w:jc w:val="right"/>
              <w:rPr>
                <w:rStyle w:val="Strong"/>
                <w:b w:val="0"/>
                <w:bCs w:val="0"/>
              </w:rPr>
            </w:pPr>
            <w:r w:rsidRPr="00021630">
              <w:rPr>
                <w:rStyle w:val="Strong"/>
                <w:b w:val="0"/>
                <w:bCs w:val="0"/>
              </w:rPr>
              <w:t>$3,000,000.00</w:t>
            </w:r>
          </w:p>
        </w:tc>
        <w:tc>
          <w:tcPr>
            <w:tcW w:w="1701" w:type="dxa"/>
          </w:tcPr>
          <w:p w14:paraId="336B7206" w14:textId="4CBECBA5" w:rsidR="007C4A22" w:rsidRPr="00167E7B" w:rsidRDefault="007C4A22" w:rsidP="00E15B3F">
            <w:pPr>
              <w:pStyle w:val="TableText"/>
              <w:ind w:left="360"/>
              <w:jc w:val="right"/>
              <w:rPr>
                <w:rStyle w:val="Strong"/>
                <w:b w:val="0"/>
                <w:bCs w:val="0"/>
              </w:rPr>
            </w:pPr>
            <w:r w:rsidRPr="00021630">
              <w:rPr>
                <w:rStyle w:val="Strong"/>
                <w:b w:val="0"/>
                <w:bCs w:val="0"/>
              </w:rPr>
              <w:t>$2,161,650.00</w:t>
            </w:r>
          </w:p>
        </w:tc>
        <w:tc>
          <w:tcPr>
            <w:tcW w:w="1670" w:type="dxa"/>
          </w:tcPr>
          <w:p w14:paraId="3C021377" w14:textId="6D67FD4E" w:rsidR="007C4A22" w:rsidRPr="00550C4C" w:rsidRDefault="007C4A22" w:rsidP="00E15B3F">
            <w:pPr>
              <w:pStyle w:val="TableText"/>
              <w:ind w:left="360"/>
              <w:jc w:val="right"/>
            </w:pPr>
            <w:r>
              <w:t>$838,350.00</w:t>
            </w:r>
          </w:p>
        </w:tc>
        <w:tc>
          <w:tcPr>
            <w:tcW w:w="1171" w:type="dxa"/>
          </w:tcPr>
          <w:p w14:paraId="36B19A6B" w14:textId="6B3591D1" w:rsidR="007C4A22" w:rsidRPr="00F42C97" w:rsidRDefault="007C4A22" w:rsidP="007C4A22">
            <w:pPr>
              <w:pStyle w:val="TableText"/>
              <w:jc w:val="right"/>
              <w:rPr>
                <w:rStyle w:val="Strong"/>
                <w:b w:val="0"/>
                <w:bCs w:val="0"/>
              </w:rPr>
            </w:pPr>
            <w:r w:rsidRPr="00F42C97">
              <w:rPr>
                <w:rStyle w:val="Strong"/>
                <w:b w:val="0"/>
                <w:bCs w:val="0"/>
              </w:rPr>
              <w:t>12/08/2026</w:t>
            </w:r>
          </w:p>
        </w:tc>
        <w:tc>
          <w:tcPr>
            <w:tcW w:w="1270" w:type="dxa"/>
          </w:tcPr>
          <w:p w14:paraId="567DBAB5" w14:textId="19D5ABFE" w:rsidR="007C4A22" w:rsidRPr="00F42C97" w:rsidRDefault="007C4A22" w:rsidP="007C4A22">
            <w:pPr>
              <w:pStyle w:val="TableText"/>
              <w:jc w:val="right"/>
              <w:rPr>
                <w:rStyle w:val="Strong"/>
                <w:b w:val="0"/>
                <w:bCs w:val="0"/>
              </w:rPr>
            </w:pPr>
            <w:r w:rsidRPr="00F42C97">
              <w:rPr>
                <w:rStyle w:val="Strong"/>
                <w:b w:val="0"/>
                <w:bCs w:val="0"/>
              </w:rPr>
              <w:t>$838,350.00</w:t>
            </w:r>
          </w:p>
        </w:tc>
      </w:tr>
      <w:tr w:rsidR="007C4A22" w14:paraId="6A11A2FC" w14:textId="77777777" w:rsidTr="005149FF">
        <w:trPr>
          <w:trHeight w:val="1438"/>
        </w:trPr>
        <w:tc>
          <w:tcPr>
            <w:tcW w:w="1797" w:type="dxa"/>
          </w:tcPr>
          <w:p w14:paraId="191F73E2" w14:textId="77777777" w:rsidR="007C4A22" w:rsidRPr="000C063F" w:rsidRDefault="007C4A22" w:rsidP="00E15B3F">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lastRenderedPageBreak/>
              <w:t>Up2Us Landcare Alliance Inc</w:t>
            </w:r>
          </w:p>
          <w:p w14:paraId="2F57F763" w14:textId="77777777" w:rsidR="007C4A22" w:rsidRPr="002D063B" w:rsidRDefault="007C4A22" w:rsidP="00E15B3F">
            <w:pPr>
              <w:pStyle w:val="TableText"/>
            </w:pPr>
          </w:p>
        </w:tc>
        <w:tc>
          <w:tcPr>
            <w:tcW w:w="1074" w:type="dxa"/>
          </w:tcPr>
          <w:p w14:paraId="5CBA567F" w14:textId="5C49A3EB" w:rsidR="007C4A22" w:rsidRPr="002D063B" w:rsidRDefault="007C4A22" w:rsidP="00E15B3F">
            <w:pPr>
              <w:pStyle w:val="TableText"/>
            </w:pPr>
            <w:r>
              <w:t>VIC</w:t>
            </w:r>
          </w:p>
        </w:tc>
        <w:tc>
          <w:tcPr>
            <w:tcW w:w="2091" w:type="dxa"/>
          </w:tcPr>
          <w:p w14:paraId="7395358D" w14:textId="25DFC75E" w:rsidR="007C4A22" w:rsidRPr="002C718B" w:rsidRDefault="007C4A22" w:rsidP="00E15B3F">
            <w:pPr>
              <w:pStyle w:val="TableText"/>
            </w:pPr>
            <w:r w:rsidRPr="00DA292D">
              <w:t>s21(1)(c) – Carrying out a project that is directed towards achieving drought resilience</w:t>
            </w:r>
          </w:p>
        </w:tc>
        <w:tc>
          <w:tcPr>
            <w:tcW w:w="2126" w:type="dxa"/>
          </w:tcPr>
          <w:p w14:paraId="3E34663F" w14:textId="26499F62" w:rsidR="007C4A22" w:rsidRPr="002D063B" w:rsidRDefault="007C4A22" w:rsidP="00E15B3F">
            <w:pPr>
              <w:pStyle w:val="TableText"/>
            </w:pPr>
            <w:r>
              <w:t>Growing Resilience across Landscapes through next generation extension and Landcare staff training.</w:t>
            </w:r>
          </w:p>
        </w:tc>
        <w:tc>
          <w:tcPr>
            <w:tcW w:w="1417" w:type="dxa"/>
          </w:tcPr>
          <w:p w14:paraId="7B435AD2" w14:textId="5716D0A1" w:rsidR="007C4A22" w:rsidRPr="002D063B" w:rsidRDefault="007C4A22" w:rsidP="00E15B3F">
            <w:pPr>
              <w:pStyle w:val="TableText"/>
              <w:jc w:val="right"/>
              <w:rPr>
                <w:highlight w:val="yellow"/>
              </w:rPr>
            </w:pPr>
            <w:r w:rsidRPr="00021630">
              <w:t>$1,357,000.00</w:t>
            </w:r>
          </w:p>
        </w:tc>
        <w:tc>
          <w:tcPr>
            <w:tcW w:w="1701" w:type="dxa"/>
          </w:tcPr>
          <w:p w14:paraId="6200259F" w14:textId="4E9769DC" w:rsidR="007C4A22" w:rsidRPr="00E705EB" w:rsidRDefault="007C4A22" w:rsidP="00E15B3F">
            <w:pPr>
              <w:pStyle w:val="TableText"/>
              <w:ind w:left="360"/>
              <w:jc w:val="right"/>
            </w:pPr>
            <w:r w:rsidRPr="00021630">
              <w:t>$1,016,550.00</w:t>
            </w:r>
          </w:p>
        </w:tc>
        <w:tc>
          <w:tcPr>
            <w:tcW w:w="1670" w:type="dxa"/>
          </w:tcPr>
          <w:p w14:paraId="3AB01E01" w14:textId="1C2A8541" w:rsidR="007C4A22" w:rsidRPr="0074006E" w:rsidRDefault="007C4A22" w:rsidP="00E15B3F">
            <w:pPr>
              <w:pStyle w:val="TableText"/>
              <w:ind w:left="360"/>
              <w:jc w:val="right"/>
            </w:pPr>
            <w:r>
              <w:t>$340,450.00</w:t>
            </w:r>
          </w:p>
        </w:tc>
        <w:tc>
          <w:tcPr>
            <w:tcW w:w="1171" w:type="dxa"/>
          </w:tcPr>
          <w:p w14:paraId="117BCCA8" w14:textId="0127F1DF" w:rsidR="007C4A22" w:rsidRPr="002D063B" w:rsidRDefault="007C4A22" w:rsidP="007C4A22">
            <w:pPr>
              <w:pStyle w:val="TableText"/>
              <w:jc w:val="right"/>
            </w:pPr>
            <w:r w:rsidRPr="00D65399">
              <w:rPr>
                <w:rStyle w:val="Strong"/>
                <w:b w:val="0"/>
                <w:bCs w:val="0"/>
              </w:rPr>
              <w:t>12/08/2026</w:t>
            </w:r>
          </w:p>
        </w:tc>
        <w:tc>
          <w:tcPr>
            <w:tcW w:w="1270" w:type="dxa"/>
          </w:tcPr>
          <w:p w14:paraId="5566F6A9" w14:textId="4EA0AB77" w:rsidR="007C4A22" w:rsidRPr="002D063B" w:rsidRDefault="007C4A22" w:rsidP="007C4A22">
            <w:pPr>
              <w:pStyle w:val="TableText"/>
              <w:jc w:val="right"/>
            </w:pPr>
            <w:r>
              <w:t>$340,450.00</w:t>
            </w:r>
          </w:p>
        </w:tc>
      </w:tr>
      <w:tr w:rsidR="007C4A22" w14:paraId="3FFFF73B" w14:textId="77777777" w:rsidTr="005149FF">
        <w:trPr>
          <w:trHeight w:val="1083"/>
        </w:trPr>
        <w:tc>
          <w:tcPr>
            <w:tcW w:w="1797" w:type="dxa"/>
          </w:tcPr>
          <w:p w14:paraId="3A65648A" w14:textId="77777777" w:rsidR="007C4A22" w:rsidRPr="000C063F" w:rsidRDefault="007C4A22" w:rsidP="00E15B3F">
            <w:pPr>
              <w:spacing w:after="0" w:line="240" w:lineRule="auto"/>
              <w:rPr>
                <w:rFonts w:ascii="Calibri" w:eastAsia="Times New Roman" w:hAnsi="Calibri" w:cs="Calibri"/>
                <w:sz w:val="18"/>
                <w:szCs w:val="18"/>
                <w:lang w:eastAsia="en-AU"/>
              </w:rPr>
            </w:pPr>
            <w:r w:rsidRPr="000C063F">
              <w:rPr>
                <w:rFonts w:ascii="Calibri" w:hAnsi="Calibri" w:cs="Calibri"/>
                <w:sz w:val="18"/>
                <w:szCs w:val="18"/>
              </w:rPr>
              <w:t>Deakin University</w:t>
            </w:r>
          </w:p>
          <w:p w14:paraId="43FD6A38" w14:textId="77777777" w:rsidR="007C4A22" w:rsidRPr="00550C4C" w:rsidRDefault="007C4A22" w:rsidP="00E15B3F">
            <w:pPr>
              <w:pStyle w:val="TableText"/>
            </w:pPr>
          </w:p>
        </w:tc>
        <w:tc>
          <w:tcPr>
            <w:tcW w:w="1074" w:type="dxa"/>
          </w:tcPr>
          <w:p w14:paraId="6BE0B637" w14:textId="3F07C8D4" w:rsidR="007C4A22" w:rsidRPr="00550C4C" w:rsidRDefault="007C4A22" w:rsidP="00E15B3F">
            <w:pPr>
              <w:pStyle w:val="TableText"/>
            </w:pPr>
            <w:r>
              <w:t>NSW</w:t>
            </w:r>
          </w:p>
        </w:tc>
        <w:tc>
          <w:tcPr>
            <w:tcW w:w="2091" w:type="dxa"/>
          </w:tcPr>
          <w:p w14:paraId="26BB4DF3" w14:textId="14F033B9" w:rsidR="007C4A22" w:rsidRPr="00550C4C" w:rsidRDefault="007C4A22" w:rsidP="00E15B3F">
            <w:pPr>
              <w:pStyle w:val="TableText"/>
            </w:pPr>
            <w:r w:rsidRPr="00DA292D">
              <w:t>s21(1)(c) – Carrying out a project that is directed towards achieving drought resilience</w:t>
            </w:r>
          </w:p>
        </w:tc>
        <w:tc>
          <w:tcPr>
            <w:tcW w:w="2126" w:type="dxa"/>
          </w:tcPr>
          <w:p w14:paraId="7AAA2164" w14:textId="57913EF4" w:rsidR="007C4A22" w:rsidRPr="00550C4C" w:rsidRDefault="007C4A22" w:rsidP="00E15B3F">
            <w:pPr>
              <w:pStyle w:val="TableText"/>
            </w:pPr>
            <w:r>
              <w:t>Scaling Aerobic Rice and Irrigation Automation across the Australian Rice Industry</w:t>
            </w:r>
          </w:p>
        </w:tc>
        <w:tc>
          <w:tcPr>
            <w:tcW w:w="1417" w:type="dxa"/>
          </w:tcPr>
          <w:p w14:paraId="6BCFE96B" w14:textId="24ED0E80" w:rsidR="007C4A22" w:rsidRPr="004D62DD" w:rsidRDefault="007C4A22" w:rsidP="00E15B3F">
            <w:pPr>
              <w:pStyle w:val="TableText"/>
              <w:jc w:val="right"/>
              <w:rPr>
                <w:rStyle w:val="Strong"/>
                <w:b w:val="0"/>
                <w:bCs w:val="0"/>
              </w:rPr>
            </w:pPr>
            <w:r w:rsidRPr="00021630">
              <w:rPr>
                <w:rStyle w:val="Strong"/>
                <w:b w:val="0"/>
                <w:bCs w:val="0"/>
              </w:rPr>
              <w:t>$1,098,900.00</w:t>
            </w:r>
          </w:p>
        </w:tc>
        <w:tc>
          <w:tcPr>
            <w:tcW w:w="1701" w:type="dxa"/>
          </w:tcPr>
          <w:p w14:paraId="223AA3E3" w14:textId="21C4EC7F" w:rsidR="007C4A22" w:rsidRDefault="007C4A22" w:rsidP="00E15B3F">
            <w:pPr>
              <w:pStyle w:val="TableText"/>
              <w:ind w:left="360"/>
              <w:jc w:val="right"/>
            </w:pPr>
            <w:r w:rsidRPr="00021630">
              <w:rPr>
                <w:rStyle w:val="Strong"/>
                <w:b w:val="0"/>
                <w:bCs w:val="0"/>
              </w:rPr>
              <w:t>$788,650.00</w:t>
            </w:r>
          </w:p>
        </w:tc>
        <w:tc>
          <w:tcPr>
            <w:tcW w:w="1670" w:type="dxa"/>
          </w:tcPr>
          <w:p w14:paraId="3EADF23D" w14:textId="75BD3DC7" w:rsidR="007C4A22" w:rsidRPr="00550C4C" w:rsidRDefault="007C4A22" w:rsidP="00E15B3F">
            <w:pPr>
              <w:pStyle w:val="TableText"/>
              <w:ind w:left="360"/>
              <w:jc w:val="right"/>
            </w:pPr>
            <w:r>
              <w:t>$310,250.00</w:t>
            </w:r>
          </w:p>
        </w:tc>
        <w:tc>
          <w:tcPr>
            <w:tcW w:w="1171" w:type="dxa"/>
          </w:tcPr>
          <w:p w14:paraId="3232DF89" w14:textId="18C1C03E" w:rsidR="007C4A22" w:rsidRPr="00550C4C" w:rsidRDefault="007C4A22" w:rsidP="007C4A22">
            <w:pPr>
              <w:pStyle w:val="TableText"/>
              <w:jc w:val="right"/>
              <w:rPr>
                <w:rStyle w:val="Strong"/>
                <w:b w:val="0"/>
                <w:bCs w:val="0"/>
              </w:rPr>
            </w:pPr>
            <w:r>
              <w:rPr>
                <w:rStyle w:val="Strong"/>
                <w:b w:val="0"/>
                <w:bCs w:val="0"/>
              </w:rPr>
              <w:t>12/08/2026</w:t>
            </w:r>
          </w:p>
        </w:tc>
        <w:tc>
          <w:tcPr>
            <w:tcW w:w="1270" w:type="dxa"/>
          </w:tcPr>
          <w:p w14:paraId="64B64849" w14:textId="73678C71" w:rsidR="007C4A22" w:rsidRPr="00C321BD" w:rsidRDefault="007C4A22" w:rsidP="007C4A22">
            <w:pPr>
              <w:pStyle w:val="TableText"/>
              <w:jc w:val="right"/>
              <w:rPr>
                <w:rStyle w:val="Strong"/>
                <w:b w:val="0"/>
                <w:bCs w:val="0"/>
              </w:rPr>
            </w:pPr>
            <w:r>
              <w:rPr>
                <w:rStyle w:val="Strong"/>
                <w:b w:val="0"/>
                <w:bCs w:val="0"/>
              </w:rPr>
              <w:t>$310,250.00</w:t>
            </w:r>
          </w:p>
        </w:tc>
      </w:tr>
      <w:tr w:rsidR="007C4A22" w14:paraId="18F70B19" w14:textId="77777777" w:rsidTr="005149FF">
        <w:trPr>
          <w:trHeight w:val="1283"/>
        </w:trPr>
        <w:tc>
          <w:tcPr>
            <w:tcW w:w="1797" w:type="dxa"/>
            <w:tcBorders>
              <w:bottom w:val="single" w:sz="4" w:space="0" w:color="auto"/>
            </w:tcBorders>
          </w:tcPr>
          <w:p w14:paraId="7F770343" w14:textId="77777777" w:rsidR="007C4A22" w:rsidRPr="000C063F" w:rsidRDefault="007C4A22" w:rsidP="00E15B3F">
            <w:pPr>
              <w:spacing w:after="0" w:line="240" w:lineRule="auto"/>
              <w:rPr>
                <w:rFonts w:ascii="Calibri" w:eastAsia="Times New Roman" w:hAnsi="Calibri" w:cs="Calibri"/>
                <w:sz w:val="18"/>
                <w:szCs w:val="18"/>
                <w:lang w:eastAsia="en-AU"/>
              </w:rPr>
            </w:pPr>
            <w:r w:rsidRPr="000C063F">
              <w:rPr>
                <w:rFonts w:ascii="Calibri" w:hAnsi="Calibri" w:cs="Calibri"/>
                <w:sz w:val="18"/>
                <w:szCs w:val="18"/>
              </w:rPr>
              <w:t>Soils for Life Pty Ltd</w:t>
            </w:r>
          </w:p>
          <w:p w14:paraId="5DDD566E" w14:textId="77777777" w:rsidR="007C4A22" w:rsidRPr="00550C4C" w:rsidRDefault="007C4A22" w:rsidP="00E15B3F">
            <w:pPr>
              <w:pStyle w:val="TableText"/>
            </w:pPr>
          </w:p>
        </w:tc>
        <w:tc>
          <w:tcPr>
            <w:tcW w:w="1074" w:type="dxa"/>
            <w:tcBorders>
              <w:bottom w:val="single" w:sz="4" w:space="0" w:color="auto"/>
            </w:tcBorders>
          </w:tcPr>
          <w:p w14:paraId="0F499141" w14:textId="2B162E00" w:rsidR="007C4A22" w:rsidRPr="00550C4C" w:rsidRDefault="007C4A22" w:rsidP="00E15B3F">
            <w:pPr>
              <w:pStyle w:val="TableText"/>
            </w:pPr>
            <w:r>
              <w:t>ACT, NSW, NT, SA, TAS, VIC, WA</w:t>
            </w:r>
          </w:p>
        </w:tc>
        <w:tc>
          <w:tcPr>
            <w:tcW w:w="2091" w:type="dxa"/>
            <w:tcBorders>
              <w:bottom w:val="single" w:sz="4" w:space="0" w:color="auto"/>
            </w:tcBorders>
          </w:tcPr>
          <w:p w14:paraId="1456358B" w14:textId="5DFCFA20" w:rsidR="007C4A22" w:rsidRPr="00550C4C" w:rsidRDefault="007C4A22" w:rsidP="00E15B3F">
            <w:pPr>
              <w:pStyle w:val="TableText"/>
            </w:pPr>
            <w:r w:rsidRPr="00DA292D">
              <w:t>s21(1)(c) – Carrying out a project that is directed towards achieving drought resilience</w:t>
            </w:r>
          </w:p>
        </w:tc>
        <w:tc>
          <w:tcPr>
            <w:tcW w:w="2126" w:type="dxa"/>
            <w:tcBorders>
              <w:bottom w:val="single" w:sz="4" w:space="0" w:color="auto"/>
            </w:tcBorders>
          </w:tcPr>
          <w:p w14:paraId="4A50E18C" w14:textId="396E70EE" w:rsidR="007C4A22" w:rsidRPr="00550C4C" w:rsidRDefault="007C4A22" w:rsidP="00E15B3F">
            <w:pPr>
              <w:pStyle w:val="TableText"/>
            </w:pPr>
            <w:r>
              <w:t>Climate-Ready Cropping Communities - A scaled peer learning model with local depth and national reach</w:t>
            </w:r>
          </w:p>
        </w:tc>
        <w:tc>
          <w:tcPr>
            <w:tcW w:w="1417" w:type="dxa"/>
            <w:tcBorders>
              <w:bottom w:val="single" w:sz="4" w:space="0" w:color="auto"/>
            </w:tcBorders>
          </w:tcPr>
          <w:p w14:paraId="1BE99FB6" w14:textId="4BE90B47" w:rsidR="007C4A22" w:rsidRPr="00550C4C" w:rsidRDefault="007C4A22" w:rsidP="00E15B3F">
            <w:pPr>
              <w:pStyle w:val="TableText"/>
              <w:jc w:val="right"/>
              <w:rPr>
                <w:rStyle w:val="Strong"/>
                <w:b w:val="0"/>
                <w:bCs w:val="0"/>
              </w:rPr>
            </w:pPr>
            <w:r w:rsidRPr="00023372">
              <w:rPr>
                <w:rStyle w:val="Strong"/>
                <w:b w:val="0"/>
                <w:bCs w:val="0"/>
              </w:rPr>
              <w:t>$1,040,351.00</w:t>
            </w:r>
          </w:p>
        </w:tc>
        <w:tc>
          <w:tcPr>
            <w:tcW w:w="1701" w:type="dxa"/>
            <w:tcBorders>
              <w:bottom w:val="single" w:sz="4" w:space="0" w:color="auto"/>
            </w:tcBorders>
          </w:tcPr>
          <w:p w14:paraId="6CA0D983" w14:textId="1AB19A3B" w:rsidR="007C4A22" w:rsidRDefault="007C4A22" w:rsidP="00E15B3F">
            <w:pPr>
              <w:pStyle w:val="TableText"/>
              <w:ind w:left="360"/>
              <w:jc w:val="right"/>
              <w:rPr>
                <w:rStyle w:val="Strong"/>
                <w:b w:val="0"/>
                <w:bCs w:val="0"/>
              </w:rPr>
            </w:pPr>
            <w:r w:rsidRPr="00023372">
              <w:rPr>
                <w:rStyle w:val="Strong"/>
                <w:b w:val="0"/>
                <w:bCs w:val="0"/>
              </w:rPr>
              <w:t>$767,259.50</w:t>
            </w:r>
          </w:p>
        </w:tc>
        <w:tc>
          <w:tcPr>
            <w:tcW w:w="1670" w:type="dxa"/>
            <w:tcBorders>
              <w:bottom w:val="single" w:sz="4" w:space="0" w:color="auto"/>
            </w:tcBorders>
          </w:tcPr>
          <w:p w14:paraId="71C572F8" w14:textId="655D705A" w:rsidR="007C4A22" w:rsidRPr="00550C4C" w:rsidRDefault="007C4A22" w:rsidP="00E15B3F">
            <w:pPr>
              <w:pStyle w:val="TableText"/>
              <w:ind w:left="360"/>
              <w:jc w:val="right"/>
            </w:pPr>
            <w:r>
              <w:t>$273,091.50</w:t>
            </w:r>
          </w:p>
        </w:tc>
        <w:tc>
          <w:tcPr>
            <w:tcW w:w="1171" w:type="dxa"/>
            <w:tcBorders>
              <w:bottom w:val="single" w:sz="4" w:space="0" w:color="auto"/>
            </w:tcBorders>
          </w:tcPr>
          <w:p w14:paraId="3ED88204" w14:textId="6D168203" w:rsidR="007C4A22" w:rsidRPr="00854DD5" w:rsidRDefault="007C4A22" w:rsidP="007C4A22">
            <w:pPr>
              <w:pStyle w:val="TableText"/>
              <w:jc w:val="right"/>
              <w:rPr>
                <w:rStyle w:val="Strong"/>
                <w:b w:val="0"/>
                <w:bCs w:val="0"/>
              </w:rPr>
            </w:pPr>
            <w:r w:rsidRPr="00854DD5">
              <w:rPr>
                <w:rStyle w:val="Strong"/>
                <w:b w:val="0"/>
                <w:bCs w:val="0"/>
              </w:rPr>
              <w:t>12/08/2026</w:t>
            </w:r>
          </w:p>
        </w:tc>
        <w:tc>
          <w:tcPr>
            <w:tcW w:w="1270" w:type="dxa"/>
            <w:tcBorders>
              <w:bottom w:val="single" w:sz="4" w:space="0" w:color="auto"/>
            </w:tcBorders>
          </w:tcPr>
          <w:p w14:paraId="130098EA" w14:textId="2E66510E" w:rsidR="007C4A22" w:rsidRPr="00854DD5" w:rsidRDefault="007C4A22" w:rsidP="007C4A22">
            <w:pPr>
              <w:pStyle w:val="TableText"/>
              <w:jc w:val="right"/>
              <w:rPr>
                <w:rStyle w:val="Strong"/>
                <w:b w:val="0"/>
                <w:bCs w:val="0"/>
              </w:rPr>
            </w:pPr>
            <w:r w:rsidRPr="00854DD5">
              <w:rPr>
                <w:rStyle w:val="Strong"/>
                <w:b w:val="0"/>
                <w:bCs w:val="0"/>
              </w:rPr>
              <w:t>$273,091.50</w:t>
            </w:r>
          </w:p>
        </w:tc>
      </w:tr>
      <w:tr w:rsidR="007C4A22" w14:paraId="269328A0" w14:textId="77777777" w:rsidTr="005149FF">
        <w:trPr>
          <w:trHeight w:val="1118"/>
        </w:trPr>
        <w:tc>
          <w:tcPr>
            <w:tcW w:w="1797" w:type="dxa"/>
            <w:tcBorders>
              <w:top w:val="single" w:sz="4" w:space="0" w:color="auto"/>
            </w:tcBorders>
          </w:tcPr>
          <w:p w14:paraId="1F73E3E4" w14:textId="77777777" w:rsidR="007C4A22" w:rsidRPr="000C063F" w:rsidRDefault="007C4A22" w:rsidP="00E15B3F">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t>Border Ranges - Richmond Valley Landcare Network Incorporated</w:t>
            </w:r>
          </w:p>
          <w:p w14:paraId="0356242E" w14:textId="77777777" w:rsidR="007C4A22" w:rsidRPr="00550C4C" w:rsidRDefault="007C4A22" w:rsidP="00E15B3F">
            <w:pPr>
              <w:pStyle w:val="TableText"/>
            </w:pPr>
          </w:p>
        </w:tc>
        <w:tc>
          <w:tcPr>
            <w:tcW w:w="1074" w:type="dxa"/>
            <w:tcBorders>
              <w:top w:val="single" w:sz="4" w:space="0" w:color="auto"/>
            </w:tcBorders>
          </w:tcPr>
          <w:p w14:paraId="1AB6AC44" w14:textId="441BA923" w:rsidR="007C4A22" w:rsidRPr="00550C4C" w:rsidRDefault="007C4A22" w:rsidP="00E15B3F">
            <w:pPr>
              <w:pStyle w:val="TableText"/>
            </w:pPr>
            <w:r>
              <w:t>NSW</w:t>
            </w:r>
          </w:p>
        </w:tc>
        <w:tc>
          <w:tcPr>
            <w:tcW w:w="2091" w:type="dxa"/>
            <w:tcBorders>
              <w:top w:val="single" w:sz="4" w:space="0" w:color="auto"/>
            </w:tcBorders>
          </w:tcPr>
          <w:p w14:paraId="6CFB5EFA" w14:textId="4D148720" w:rsidR="007C4A22" w:rsidRPr="00550C4C" w:rsidRDefault="007C4A22" w:rsidP="00E15B3F">
            <w:pPr>
              <w:pStyle w:val="TableText"/>
            </w:pPr>
            <w:r w:rsidRPr="00DA292D">
              <w:t>s21(1)(c) – Carrying out a project that is directed towards achieving drought resilience</w:t>
            </w:r>
          </w:p>
        </w:tc>
        <w:tc>
          <w:tcPr>
            <w:tcW w:w="2126" w:type="dxa"/>
            <w:tcBorders>
              <w:top w:val="single" w:sz="4" w:space="0" w:color="auto"/>
            </w:tcBorders>
          </w:tcPr>
          <w:p w14:paraId="02779875" w14:textId="5928DF15" w:rsidR="007C4A22" w:rsidRPr="00550C4C" w:rsidRDefault="007C4A22" w:rsidP="00E15B3F">
            <w:pPr>
              <w:pStyle w:val="TableText"/>
            </w:pPr>
            <w:r>
              <w:t>Waterwise Landscapes, Scaling Hydrological Function for Climate-Ready Farms</w:t>
            </w:r>
          </w:p>
        </w:tc>
        <w:tc>
          <w:tcPr>
            <w:tcW w:w="1417" w:type="dxa"/>
            <w:tcBorders>
              <w:top w:val="single" w:sz="4" w:space="0" w:color="auto"/>
            </w:tcBorders>
          </w:tcPr>
          <w:p w14:paraId="412068E4" w14:textId="1E5C281F" w:rsidR="007C4A22" w:rsidRPr="007C4A22" w:rsidRDefault="007C4A22" w:rsidP="00E15B3F">
            <w:pPr>
              <w:pStyle w:val="TableText"/>
              <w:jc w:val="right"/>
              <w:rPr>
                <w:rStyle w:val="Strong"/>
                <w:b w:val="0"/>
                <w:bCs w:val="0"/>
              </w:rPr>
            </w:pPr>
            <w:r w:rsidRPr="007C4A22">
              <w:rPr>
                <w:rStyle w:val="Strong"/>
                <w:b w:val="0"/>
                <w:bCs w:val="0"/>
              </w:rPr>
              <w:t>TBC</w:t>
            </w:r>
          </w:p>
        </w:tc>
        <w:tc>
          <w:tcPr>
            <w:tcW w:w="1701" w:type="dxa"/>
            <w:tcBorders>
              <w:top w:val="single" w:sz="4" w:space="0" w:color="auto"/>
            </w:tcBorders>
          </w:tcPr>
          <w:p w14:paraId="1364C900" w14:textId="57778C71" w:rsidR="007C4A22" w:rsidRPr="007C4A22" w:rsidRDefault="007C4A22" w:rsidP="00E15B3F">
            <w:pPr>
              <w:pStyle w:val="TableText"/>
              <w:ind w:left="360"/>
              <w:jc w:val="right"/>
              <w:rPr>
                <w:rStyle w:val="Strong"/>
                <w:b w:val="0"/>
                <w:bCs w:val="0"/>
              </w:rPr>
            </w:pPr>
            <w:r w:rsidRPr="007C4A22">
              <w:rPr>
                <w:rStyle w:val="Strong"/>
                <w:b w:val="0"/>
                <w:bCs w:val="0"/>
              </w:rPr>
              <w:t>$0.00</w:t>
            </w:r>
          </w:p>
        </w:tc>
        <w:tc>
          <w:tcPr>
            <w:tcW w:w="1670" w:type="dxa"/>
            <w:tcBorders>
              <w:top w:val="single" w:sz="4" w:space="0" w:color="auto"/>
            </w:tcBorders>
          </w:tcPr>
          <w:p w14:paraId="1C7FCB23" w14:textId="7556E495" w:rsidR="007C4A22" w:rsidRPr="007C4A22" w:rsidRDefault="007C4A22" w:rsidP="00E15B3F">
            <w:pPr>
              <w:pStyle w:val="TableText"/>
              <w:ind w:left="360"/>
              <w:jc w:val="right"/>
              <w:rPr>
                <w:rStyle w:val="Strong"/>
                <w:b w:val="0"/>
                <w:bCs w:val="0"/>
              </w:rPr>
            </w:pPr>
            <w:r w:rsidRPr="007C4A22">
              <w:rPr>
                <w:rStyle w:val="Strong"/>
                <w:b w:val="0"/>
                <w:bCs w:val="0"/>
              </w:rPr>
              <w:t>$0.00</w:t>
            </w:r>
          </w:p>
        </w:tc>
        <w:tc>
          <w:tcPr>
            <w:tcW w:w="1171" w:type="dxa"/>
            <w:tcBorders>
              <w:top w:val="single" w:sz="4" w:space="0" w:color="auto"/>
            </w:tcBorders>
          </w:tcPr>
          <w:p w14:paraId="6DA0B1CA" w14:textId="77777777" w:rsidR="007C4A22" w:rsidRPr="007C4A22" w:rsidRDefault="007C4A22" w:rsidP="007C4A22">
            <w:pPr>
              <w:pStyle w:val="TableText"/>
              <w:jc w:val="right"/>
              <w:rPr>
                <w:rStyle w:val="Strong"/>
                <w:b w:val="0"/>
                <w:bCs w:val="0"/>
              </w:rPr>
            </w:pPr>
          </w:p>
        </w:tc>
        <w:tc>
          <w:tcPr>
            <w:tcW w:w="1270" w:type="dxa"/>
            <w:tcBorders>
              <w:top w:val="single" w:sz="4" w:space="0" w:color="auto"/>
            </w:tcBorders>
          </w:tcPr>
          <w:p w14:paraId="48D17570" w14:textId="77777777" w:rsidR="007C4A22" w:rsidRPr="007C4A22" w:rsidRDefault="007C4A22" w:rsidP="007C4A22">
            <w:pPr>
              <w:pStyle w:val="TableText"/>
              <w:jc w:val="right"/>
              <w:rPr>
                <w:rStyle w:val="Strong"/>
                <w:b w:val="0"/>
                <w:bCs w:val="0"/>
              </w:rPr>
            </w:pPr>
          </w:p>
        </w:tc>
      </w:tr>
      <w:tr w:rsidR="007C4A22" w14:paraId="5E3FACA2" w14:textId="77777777" w:rsidTr="005149FF">
        <w:trPr>
          <w:trHeight w:val="1444"/>
        </w:trPr>
        <w:tc>
          <w:tcPr>
            <w:tcW w:w="1797" w:type="dxa"/>
          </w:tcPr>
          <w:p w14:paraId="7D42425B" w14:textId="77777777" w:rsidR="007C4A22" w:rsidRPr="000C063F" w:rsidRDefault="007C4A22" w:rsidP="007C4A22">
            <w:pPr>
              <w:spacing w:after="0" w:line="240" w:lineRule="auto"/>
              <w:rPr>
                <w:rFonts w:ascii="Calibri" w:eastAsia="Times New Roman" w:hAnsi="Calibri" w:cs="Calibri"/>
                <w:color w:val="000000"/>
                <w:sz w:val="18"/>
                <w:szCs w:val="18"/>
                <w:lang w:eastAsia="en-AU"/>
              </w:rPr>
            </w:pPr>
            <w:proofErr w:type="spellStart"/>
            <w:r w:rsidRPr="000C063F">
              <w:rPr>
                <w:rFonts w:ascii="Calibri" w:hAnsi="Calibri" w:cs="Calibri"/>
                <w:color w:val="000000"/>
                <w:sz w:val="18"/>
                <w:szCs w:val="18"/>
              </w:rPr>
              <w:t>Evidn</w:t>
            </w:r>
            <w:proofErr w:type="spellEnd"/>
            <w:r w:rsidRPr="000C063F">
              <w:rPr>
                <w:rFonts w:ascii="Calibri" w:hAnsi="Calibri" w:cs="Calibri"/>
                <w:color w:val="000000"/>
                <w:sz w:val="18"/>
                <w:szCs w:val="18"/>
              </w:rPr>
              <w:t xml:space="preserve"> Pty Ltd</w:t>
            </w:r>
          </w:p>
          <w:p w14:paraId="69C9149B" w14:textId="77777777" w:rsidR="007C4A22" w:rsidRDefault="007C4A22" w:rsidP="007C4A22">
            <w:pPr>
              <w:pStyle w:val="TableText"/>
            </w:pPr>
          </w:p>
          <w:p w14:paraId="6B0B07A3" w14:textId="77777777" w:rsidR="007C4A22" w:rsidRPr="000C063F" w:rsidRDefault="007C4A22" w:rsidP="007C4A22">
            <w:pPr>
              <w:rPr>
                <w:sz w:val="18"/>
                <w:szCs w:val="18"/>
              </w:rPr>
            </w:pPr>
          </w:p>
        </w:tc>
        <w:tc>
          <w:tcPr>
            <w:tcW w:w="1074" w:type="dxa"/>
          </w:tcPr>
          <w:p w14:paraId="2130DA60" w14:textId="4F4F5597" w:rsidR="007C4A22" w:rsidRPr="00550C4C" w:rsidRDefault="007C4A22" w:rsidP="007C4A22">
            <w:pPr>
              <w:pStyle w:val="TableText"/>
            </w:pPr>
            <w:r>
              <w:t>QLD, NSW</w:t>
            </w:r>
          </w:p>
        </w:tc>
        <w:tc>
          <w:tcPr>
            <w:tcW w:w="2091" w:type="dxa"/>
          </w:tcPr>
          <w:p w14:paraId="6A36468D" w14:textId="2790A6E0" w:rsidR="007C4A22" w:rsidRPr="00550C4C" w:rsidRDefault="007C4A22" w:rsidP="007C4A22">
            <w:pPr>
              <w:pStyle w:val="TableText"/>
            </w:pPr>
            <w:r w:rsidRPr="00DA292D">
              <w:t>s21(1)(c) – Carrying out a project that is directed towards achieving drought resilience</w:t>
            </w:r>
          </w:p>
        </w:tc>
        <w:tc>
          <w:tcPr>
            <w:tcW w:w="2126" w:type="dxa"/>
          </w:tcPr>
          <w:p w14:paraId="3F3D7979" w14:textId="65120028" w:rsidR="007C4A22" w:rsidRPr="00550C4C" w:rsidRDefault="007C4A22" w:rsidP="007C4A22">
            <w:pPr>
              <w:pStyle w:val="TableText"/>
            </w:pPr>
            <w:r>
              <w:t>Land Connected. A Behavioural Science Approach to Improving Drought Resilience</w:t>
            </w:r>
          </w:p>
        </w:tc>
        <w:tc>
          <w:tcPr>
            <w:tcW w:w="1417" w:type="dxa"/>
          </w:tcPr>
          <w:p w14:paraId="3469E02A" w14:textId="11583DA6" w:rsidR="007C4A22" w:rsidRPr="007C4A22" w:rsidRDefault="007C4A22" w:rsidP="007C4A22">
            <w:pPr>
              <w:pStyle w:val="TableText"/>
              <w:jc w:val="right"/>
              <w:rPr>
                <w:rStyle w:val="Strong"/>
                <w:b w:val="0"/>
                <w:bCs w:val="0"/>
              </w:rPr>
            </w:pPr>
            <w:r w:rsidRPr="007C4A22">
              <w:rPr>
                <w:rStyle w:val="Strong"/>
                <w:b w:val="0"/>
                <w:bCs w:val="0"/>
              </w:rPr>
              <w:t>TBC</w:t>
            </w:r>
          </w:p>
        </w:tc>
        <w:tc>
          <w:tcPr>
            <w:tcW w:w="1701" w:type="dxa"/>
          </w:tcPr>
          <w:p w14:paraId="5CC9707D" w14:textId="50AF44F1" w:rsidR="007C4A22" w:rsidRPr="007C4A22" w:rsidRDefault="007C4A22" w:rsidP="007C4A22">
            <w:pPr>
              <w:jc w:val="right"/>
              <w:rPr>
                <w:rStyle w:val="Strong"/>
                <w:b w:val="0"/>
                <w:bCs w:val="0"/>
                <w:sz w:val="18"/>
              </w:rPr>
            </w:pPr>
            <w:r w:rsidRPr="007C4A22">
              <w:rPr>
                <w:rStyle w:val="Strong"/>
                <w:b w:val="0"/>
                <w:bCs w:val="0"/>
                <w:sz w:val="18"/>
              </w:rPr>
              <w:t>$0.00</w:t>
            </w:r>
          </w:p>
        </w:tc>
        <w:tc>
          <w:tcPr>
            <w:tcW w:w="1670" w:type="dxa"/>
          </w:tcPr>
          <w:p w14:paraId="36ED6552" w14:textId="3C1AD00F" w:rsidR="007C4A22" w:rsidRPr="007C4A22" w:rsidRDefault="007C4A22" w:rsidP="007C4A22">
            <w:pPr>
              <w:pStyle w:val="TableText"/>
              <w:ind w:left="360"/>
              <w:jc w:val="right"/>
              <w:rPr>
                <w:rStyle w:val="Strong"/>
                <w:b w:val="0"/>
                <w:bCs w:val="0"/>
              </w:rPr>
            </w:pPr>
            <w:r w:rsidRPr="007C4A22">
              <w:rPr>
                <w:rStyle w:val="Strong"/>
                <w:b w:val="0"/>
                <w:bCs w:val="0"/>
              </w:rPr>
              <w:t>$0.00</w:t>
            </w:r>
          </w:p>
        </w:tc>
        <w:tc>
          <w:tcPr>
            <w:tcW w:w="1171" w:type="dxa"/>
          </w:tcPr>
          <w:p w14:paraId="4C54C292" w14:textId="77777777" w:rsidR="007C4A22" w:rsidRPr="007C4A22" w:rsidRDefault="007C4A22" w:rsidP="007C4A22">
            <w:pPr>
              <w:pStyle w:val="TableText"/>
              <w:jc w:val="right"/>
              <w:rPr>
                <w:rStyle w:val="Strong"/>
                <w:b w:val="0"/>
                <w:bCs w:val="0"/>
              </w:rPr>
            </w:pPr>
          </w:p>
        </w:tc>
        <w:tc>
          <w:tcPr>
            <w:tcW w:w="1270" w:type="dxa"/>
          </w:tcPr>
          <w:p w14:paraId="6AB93553" w14:textId="77777777" w:rsidR="007C4A22" w:rsidRPr="007C4A22" w:rsidRDefault="007C4A22" w:rsidP="007C4A22">
            <w:pPr>
              <w:pStyle w:val="TableText"/>
              <w:jc w:val="right"/>
              <w:rPr>
                <w:rStyle w:val="Strong"/>
                <w:b w:val="0"/>
                <w:bCs w:val="0"/>
              </w:rPr>
            </w:pPr>
          </w:p>
        </w:tc>
      </w:tr>
      <w:tr w:rsidR="007C4A22" w14:paraId="14335590" w14:textId="77777777" w:rsidTr="005149FF">
        <w:trPr>
          <w:trHeight w:val="1247"/>
        </w:trPr>
        <w:tc>
          <w:tcPr>
            <w:tcW w:w="1797" w:type="dxa"/>
          </w:tcPr>
          <w:p w14:paraId="3906A3F4" w14:textId="77777777" w:rsidR="007C4A22" w:rsidRPr="000C063F" w:rsidRDefault="007C4A22" w:rsidP="007C4A22">
            <w:pPr>
              <w:spacing w:after="0" w:line="240" w:lineRule="auto"/>
              <w:rPr>
                <w:rFonts w:ascii="Calibri" w:eastAsia="Times New Roman" w:hAnsi="Calibri" w:cs="Calibri"/>
                <w:color w:val="000000"/>
                <w:sz w:val="18"/>
                <w:szCs w:val="18"/>
                <w:lang w:eastAsia="en-AU"/>
              </w:rPr>
            </w:pPr>
            <w:proofErr w:type="spellStart"/>
            <w:r w:rsidRPr="000C063F">
              <w:rPr>
                <w:rFonts w:ascii="Calibri" w:hAnsi="Calibri" w:cs="Calibri"/>
                <w:color w:val="000000"/>
                <w:sz w:val="18"/>
                <w:szCs w:val="18"/>
              </w:rPr>
              <w:t>Bigambul</w:t>
            </w:r>
            <w:proofErr w:type="spellEnd"/>
            <w:r w:rsidRPr="000C063F">
              <w:rPr>
                <w:rFonts w:ascii="Calibri" w:hAnsi="Calibri" w:cs="Calibri"/>
                <w:color w:val="000000"/>
                <w:sz w:val="18"/>
                <w:szCs w:val="18"/>
              </w:rPr>
              <w:t xml:space="preserve"> Native Title Aboriginal Corporation BNTAC</w:t>
            </w:r>
          </w:p>
          <w:p w14:paraId="27B9FF72" w14:textId="77777777" w:rsidR="007C4A22" w:rsidRPr="00550C4C" w:rsidRDefault="007C4A22" w:rsidP="007C4A22">
            <w:pPr>
              <w:pStyle w:val="TableText"/>
            </w:pPr>
          </w:p>
        </w:tc>
        <w:tc>
          <w:tcPr>
            <w:tcW w:w="1074" w:type="dxa"/>
          </w:tcPr>
          <w:p w14:paraId="25896DD7" w14:textId="2B84813B" w:rsidR="007C4A22" w:rsidRPr="00550C4C" w:rsidRDefault="007C4A22" w:rsidP="007C4A22">
            <w:pPr>
              <w:pStyle w:val="TableText"/>
            </w:pPr>
            <w:r>
              <w:t>QLD</w:t>
            </w:r>
          </w:p>
        </w:tc>
        <w:tc>
          <w:tcPr>
            <w:tcW w:w="2091" w:type="dxa"/>
          </w:tcPr>
          <w:p w14:paraId="24479824" w14:textId="735EA774" w:rsidR="007C4A22" w:rsidRPr="00550C4C" w:rsidRDefault="007C4A22" w:rsidP="007C4A22">
            <w:pPr>
              <w:pStyle w:val="TableText"/>
            </w:pPr>
            <w:r w:rsidRPr="00DA292D">
              <w:t>s21(1)(c) – Carrying out a project that is directed towards achieving drought resilience</w:t>
            </w:r>
          </w:p>
        </w:tc>
        <w:tc>
          <w:tcPr>
            <w:tcW w:w="2126" w:type="dxa"/>
          </w:tcPr>
          <w:p w14:paraId="69A4580B" w14:textId="44020D4C" w:rsidR="007C4A22" w:rsidRPr="00550C4C" w:rsidRDefault="007C4A22" w:rsidP="007C4A22">
            <w:pPr>
              <w:pStyle w:val="TableText"/>
            </w:pPr>
            <w:proofErr w:type="spellStart"/>
            <w:r>
              <w:t>Bigambul</w:t>
            </w:r>
            <w:proofErr w:type="spellEnd"/>
            <w:r>
              <w:t xml:space="preserve"> Drought Resilience Project Integration of Traditional and Western Science</w:t>
            </w:r>
          </w:p>
        </w:tc>
        <w:tc>
          <w:tcPr>
            <w:tcW w:w="1417" w:type="dxa"/>
          </w:tcPr>
          <w:p w14:paraId="60D29C53" w14:textId="58BC5B01" w:rsidR="007C4A22" w:rsidRPr="007C4A22" w:rsidRDefault="007C4A22" w:rsidP="007C4A22">
            <w:pPr>
              <w:pStyle w:val="TableText"/>
              <w:jc w:val="right"/>
              <w:rPr>
                <w:rStyle w:val="Strong"/>
                <w:b w:val="0"/>
                <w:bCs w:val="0"/>
              </w:rPr>
            </w:pPr>
            <w:r w:rsidRPr="007C4A22">
              <w:rPr>
                <w:rStyle w:val="Strong"/>
                <w:b w:val="0"/>
                <w:bCs w:val="0"/>
              </w:rPr>
              <w:t>TBC</w:t>
            </w:r>
          </w:p>
        </w:tc>
        <w:tc>
          <w:tcPr>
            <w:tcW w:w="1701" w:type="dxa"/>
          </w:tcPr>
          <w:p w14:paraId="0AC3FF70" w14:textId="7DD184B2" w:rsidR="007C4A22" w:rsidRPr="007C4A22" w:rsidRDefault="007C4A22" w:rsidP="007C4A22">
            <w:pPr>
              <w:pStyle w:val="TableText"/>
              <w:ind w:left="360"/>
              <w:jc w:val="right"/>
              <w:rPr>
                <w:rStyle w:val="Strong"/>
                <w:b w:val="0"/>
                <w:bCs w:val="0"/>
              </w:rPr>
            </w:pPr>
            <w:r w:rsidRPr="007C4A22">
              <w:rPr>
                <w:rStyle w:val="Strong"/>
                <w:b w:val="0"/>
                <w:bCs w:val="0"/>
              </w:rPr>
              <w:t>$0.00</w:t>
            </w:r>
          </w:p>
        </w:tc>
        <w:tc>
          <w:tcPr>
            <w:tcW w:w="1670" w:type="dxa"/>
          </w:tcPr>
          <w:p w14:paraId="1C2B12A7" w14:textId="4FE078B9" w:rsidR="007C4A22" w:rsidRPr="007C4A22" w:rsidRDefault="007C4A22" w:rsidP="007C4A22">
            <w:pPr>
              <w:pStyle w:val="TableText"/>
              <w:ind w:left="360"/>
              <w:jc w:val="right"/>
              <w:rPr>
                <w:rStyle w:val="Strong"/>
                <w:b w:val="0"/>
                <w:bCs w:val="0"/>
              </w:rPr>
            </w:pPr>
            <w:r w:rsidRPr="007C4A22">
              <w:rPr>
                <w:rStyle w:val="Strong"/>
                <w:b w:val="0"/>
                <w:bCs w:val="0"/>
              </w:rPr>
              <w:t>$0.00</w:t>
            </w:r>
          </w:p>
        </w:tc>
        <w:tc>
          <w:tcPr>
            <w:tcW w:w="1171" w:type="dxa"/>
          </w:tcPr>
          <w:p w14:paraId="3B775587" w14:textId="77777777" w:rsidR="007C4A22" w:rsidRPr="007C4A22" w:rsidRDefault="007C4A22" w:rsidP="007C4A22">
            <w:pPr>
              <w:pStyle w:val="TableText"/>
              <w:jc w:val="right"/>
              <w:rPr>
                <w:rStyle w:val="Strong"/>
                <w:b w:val="0"/>
                <w:bCs w:val="0"/>
              </w:rPr>
            </w:pPr>
          </w:p>
        </w:tc>
        <w:tc>
          <w:tcPr>
            <w:tcW w:w="1270" w:type="dxa"/>
          </w:tcPr>
          <w:p w14:paraId="6C18F31B" w14:textId="77777777" w:rsidR="007C4A22" w:rsidRPr="007C4A22" w:rsidRDefault="007C4A22" w:rsidP="007C4A22">
            <w:pPr>
              <w:pStyle w:val="TableText"/>
              <w:jc w:val="right"/>
              <w:rPr>
                <w:rStyle w:val="Strong"/>
                <w:b w:val="0"/>
                <w:bCs w:val="0"/>
              </w:rPr>
            </w:pPr>
          </w:p>
        </w:tc>
      </w:tr>
      <w:tr w:rsidR="007C4A22" w14:paraId="07985C2A" w14:textId="77777777" w:rsidTr="005149FF">
        <w:trPr>
          <w:trHeight w:val="1121"/>
        </w:trPr>
        <w:tc>
          <w:tcPr>
            <w:tcW w:w="1797" w:type="dxa"/>
          </w:tcPr>
          <w:p w14:paraId="7114EBF6" w14:textId="77777777" w:rsidR="007C4A22" w:rsidRPr="000C063F" w:rsidRDefault="007C4A22" w:rsidP="007C4A22">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lastRenderedPageBreak/>
              <w:t>Food &amp; Fibre Gippsland Inc.</w:t>
            </w:r>
          </w:p>
          <w:p w14:paraId="6E480EB6" w14:textId="77777777" w:rsidR="007C4A22" w:rsidRPr="002D063B" w:rsidRDefault="007C4A22" w:rsidP="007C4A22">
            <w:pPr>
              <w:pStyle w:val="TableText"/>
            </w:pPr>
          </w:p>
        </w:tc>
        <w:tc>
          <w:tcPr>
            <w:tcW w:w="1074" w:type="dxa"/>
          </w:tcPr>
          <w:p w14:paraId="5D694EAE" w14:textId="1310A5BF" w:rsidR="007C4A22" w:rsidRPr="002D063B" w:rsidRDefault="007C4A22" w:rsidP="007C4A22">
            <w:pPr>
              <w:pStyle w:val="TableText"/>
            </w:pPr>
            <w:r>
              <w:t>VIC, WA, SA</w:t>
            </w:r>
          </w:p>
        </w:tc>
        <w:tc>
          <w:tcPr>
            <w:tcW w:w="2091" w:type="dxa"/>
          </w:tcPr>
          <w:p w14:paraId="2BFC5F13" w14:textId="53611011" w:rsidR="007C4A22" w:rsidRPr="002C718B" w:rsidRDefault="007C4A22" w:rsidP="007C4A22">
            <w:pPr>
              <w:pStyle w:val="TableText"/>
            </w:pPr>
            <w:r w:rsidRPr="00DA292D">
              <w:t>s21(1)(c) – Carrying out a project that is directed towards achieving drought resilience</w:t>
            </w:r>
          </w:p>
        </w:tc>
        <w:tc>
          <w:tcPr>
            <w:tcW w:w="2126" w:type="dxa"/>
          </w:tcPr>
          <w:p w14:paraId="0BD82B08" w14:textId="332B7939" w:rsidR="007C4A22" w:rsidRPr="002D063B" w:rsidRDefault="007C4A22" w:rsidP="007C4A22">
            <w:pPr>
              <w:pStyle w:val="TableText"/>
            </w:pPr>
            <w:r>
              <w:t>Smarter Water Use for Agriculture - Making advanced analytics simple and actionable for growers</w:t>
            </w:r>
          </w:p>
        </w:tc>
        <w:tc>
          <w:tcPr>
            <w:tcW w:w="1417" w:type="dxa"/>
          </w:tcPr>
          <w:p w14:paraId="7EF77E2F" w14:textId="3EDBF84E" w:rsidR="007C4A22" w:rsidRPr="007C4A22" w:rsidRDefault="007C4A22" w:rsidP="007C4A22">
            <w:pPr>
              <w:pStyle w:val="TableText"/>
              <w:jc w:val="right"/>
              <w:rPr>
                <w:rStyle w:val="Strong"/>
                <w:b w:val="0"/>
                <w:bCs w:val="0"/>
              </w:rPr>
            </w:pPr>
            <w:r w:rsidRPr="007C4A22">
              <w:rPr>
                <w:rStyle w:val="Strong"/>
                <w:b w:val="0"/>
                <w:bCs w:val="0"/>
              </w:rPr>
              <w:t>TBC</w:t>
            </w:r>
          </w:p>
        </w:tc>
        <w:tc>
          <w:tcPr>
            <w:tcW w:w="1701" w:type="dxa"/>
          </w:tcPr>
          <w:p w14:paraId="77B0DEB0" w14:textId="61B75977" w:rsidR="007C4A22" w:rsidRPr="007C4A22" w:rsidRDefault="007C4A22" w:rsidP="007C4A22">
            <w:pPr>
              <w:pStyle w:val="TableText"/>
              <w:ind w:left="360"/>
              <w:jc w:val="right"/>
              <w:rPr>
                <w:rStyle w:val="Strong"/>
                <w:b w:val="0"/>
                <w:bCs w:val="0"/>
              </w:rPr>
            </w:pPr>
            <w:r w:rsidRPr="007C4A22">
              <w:rPr>
                <w:rStyle w:val="Strong"/>
                <w:b w:val="0"/>
                <w:bCs w:val="0"/>
              </w:rPr>
              <w:t>$0.00</w:t>
            </w:r>
          </w:p>
        </w:tc>
        <w:tc>
          <w:tcPr>
            <w:tcW w:w="1670" w:type="dxa"/>
          </w:tcPr>
          <w:p w14:paraId="575BEB77" w14:textId="0137A870" w:rsidR="007C4A22" w:rsidRPr="007C4A22" w:rsidRDefault="007C4A22" w:rsidP="007C4A22">
            <w:pPr>
              <w:pStyle w:val="TableText"/>
              <w:ind w:left="360"/>
              <w:jc w:val="right"/>
              <w:rPr>
                <w:rStyle w:val="Strong"/>
                <w:b w:val="0"/>
                <w:bCs w:val="0"/>
              </w:rPr>
            </w:pPr>
            <w:r w:rsidRPr="007C4A22">
              <w:rPr>
                <w:rStyle w:val="Strong"/>
                <w:b w:val="0"/>
                <w:bCs w:val="0"/>
              </w:rPr>
              <w:t>$0.00</w:t>
            </w:r>
          </w:p>
        </w:tc>
        <w:tc>
          <w:tcPr>
            <w:tcW w:w="1171" w:type="dxa"/>
          </w:tcPr>
          <w:p w14:paraId="7C6512DD" w14:textId="77777777" w:rsidR="007C4A22" w:rsidRPr="007C4A22" w:rsidRDefault="007C4A22" w:rsidP="007C4A22">
            <w:pPr>
              <w:pStyle w:val="TableText"/>
              <w:jc w:val="right"/>
              <w:rPr>
                <w:rStyle w:val="Strong"/>
                <w:b w:val="0"/>
                <w:bCs w:val="0"/>
              </w:rPr>
            </w:pPr>
          </w:p>
        </w:tc>
        <w:tc>
          <w:tcPr>
            <w:tcW w:w="1270" w:type="dxa"/>
          </w:tcPr>
          <w:p w14:paraId="4C9191EF" w14:textId="77777777" w:rsidR="007C4A22" w:rsidRPr="007C4A22" w:rsidRDefault="007C4A22" w:rsidP="007C4A22">
            <w:pPr>
              <w:pStyle w:val="TableText"/>
              <w:jc w:val="right"/>
              <w:rPr>
                <w:rStyle w:val="Strong"/>
                <w:b w:val="0"/>
                <w:bCs w:val="0"/>
              </w:rPr>
            </w:pPr>
          </w:p>
        </w:tc>
      </w:tr>
      <w:tr w:rsidR="007C4A22" w14:paraId="59A23816" w14:textId="77777777" w:rsidTr="005149FF">
        <w:trPr>
          <w:trHeight w:val="1026"/>
        </w:trPr>
        <w:tc>
          <w:tcPr>
            <w:tcW w:w="1797" w:type="dxa"/>
          </w:tcPr>
          <w:p w14:paraId="2E6A2E95" w14:textId="77777777" w:rsidR="007C4A22" w:rsidRPr="000C063F" w:rsidRDefault="007C4A22" w:rsidP="007C4A22">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t>Northern Territory of Australia</w:t>
            </w:r>
          </w:p>
          <w:p w14:paraId="0D352A70" w14:textId="77777777" w:rsidR="007C4A22" w:rsidRPr="00550C4C" w:rsidRDefault="007C4A22" w:rsidP="007C4A22">
            <w:pPr>
              <w:pStyle w:val="TableText"/>
            </w:pPr>
          </w:p>
        </w:tc>
        <w:tc>
          <w:tcPr>
            <w:tcW w:w="1074" w:type="dxa"/>
          </w:tcPr>
          <w:p w14:paraId="4BA9CA4D" w14:textId="2170A40F" w:rsidR="007C4A22" w:rsidRPr="00550C4C" w:rsidRDefault="007C4A22" w:rsidP="007C4A22">
            <w:pPr>
              <w:pStyle w:val="TableText"/>
            </w:pPr>
            <w:r>
              <w:t>NT</w:t>
            </w:r>
          </w:p>
        </w:tc>
        <w:tc>
          <w:tcPr>
            <w:tcW w:w="2091" w:type="dxa"/>
          </w:tcPr>
          <w:p w14:paraId="4BC2CDFA" w14:textId="2B29529A" w:rsidR="007C4A22" w:rsidRPr="00550C4C" w:rsidRDefault="007C4A22" w:rsidP="007C4A22">
            <w:pPr>
              <w:pStyle w:val="TableText"/>
            </w:pPr>
            <w:r w:rsidRPr="00DA292D">
              <w:t>s21(1)(c) – Carrying out a project that is directed towards achieving drought resilience</w:t>
            </w:r>
          </w:p>
        </w:tc>
        <w:tc>
          <w:tcPr>
            <w:tcW w:w="2126" w:type="dxa"/>
          </w:tcPr>
          <w:p w14:paraId="0B64E024" w14:textId="3951157B" w:rsidR="007C4A22" w:rsidRPr="00550C4C" w:rsidRDefault="007C4A22" w:rsidP="007C4A22">
            <w:pPr>
              <w:pStyle w:val="TableText"/>
            </w:pPr>
            <w:r>
              <w:t>Developing sustainable and diversified farming systems for the NT- stage 2.</w:t>
            </w:r>
          </w:p>
        </w:tc>
        <w:tc>
          <w:tcPr>
            <w:tcW w:w="1417" w:type="dxa"/>
          </w:tcPr>
          <w:p w14:paraId="37F78345" w14:textId="383F98B1" w:rsidR="007C4A22" w:rsidRPr="007C4A22" w:rsidRDefault="007C4A22" w:rsidP="007C4A22">
            <w:pPr>
              <w:pStyle w:val="TableText"/>
              <w:jc w:val="right"/>
              <w:rPr>
                <w:rStyle w:val="Strong"/>
                <w:b w:val="0"/>
                <w:bCs w:val="0"/>
              </w:rPr>
            </w:pPr>
            <w:r w:rsidRPr="007C4A22">
              <w:rPr>
                <w:rStyle w:val="Strong"/>
                <w:b w:val="0"/>
                <w:bCs w:val="0"/>
              </w:rPr>
              <w:t>TBC</w:t>
            </w:r>
          </w:p>
        </w:tc>
        <w:tc>
          <w:tcPr>
            <w:tcW w:w="1701" w:type="dxa"/>
          </w:tcPr>
          <w:p w14:paraId="2D73BEC4" w14:textId="543CA077" w:rsidR="007C4A22" w:rsidRPr="007C4A22" w:rsidRDefault="007C4A22" w:rsidP="007C4A22">
            <w:pPr>
              <w:pStyle w:val="TableText"/>
              <w:ind w:left="360"/>
              <w:jc w:val="right"/>
              <w:rPr>
                <w:rStyle w:val="Strong"/>
                <w:b w:val="0"/>
                <w:bCs w:val="0"/>
              </w:rPr>
            </w:pPr>
            <w:r w:rsidRPr="007C4A22">
              <w:rPr>
                <w:rStyle w:val="Strong"/>
                <w:b w:val="0"/>
                <w:bCs w:val="0"/>
              </w:rPr>
              <w:t>$0.00</w:t>
            </w:r>
          </w:p>
        </w:tc>
        <w:tc>
          <w:tcPr>
            <w:tcW w:w="1670" w:type="dxa"/>
          </w:tcPr>
          <w:p w14:paraId="4C6A30BB" w14:textId="4CF94865" w:rsidR="007C4A22" w:rsidRPr="007C4A22" w:rsidRDefault="007C4A22" w:rsidP="007C4A22">
            <w:pPr>
              <w:pStyle w:val="TableText"/>
              <w:ind w:left="360"/>
              <w:jc w:val="right"/>
              <w:rPr>
                <w:rStyle w:val="Strong"/>
                <w:b w:val="0"/>
                <w:bCs w:val="0"/>
              </w:rPr>
            </w:pPr>
            <w:r w:rsidRPr="007C4A22">
              <w:rPr>
                <w:rStyle w:val="Strong"/>
                <w:b w:val="0"/>
                <w:bCs w:val="0"/>
              </w:rPr>
              <w:t>$0.00</w:t>
            </w:r>
          </w:p>
        </w:tc>
        <w:tc>
          <w:tcPr>
            <w:tcW w:w="1171" w:type="dxa"/>
          </w:tcPr>
          <w:p w14:paraId="20DC535F" w14:textId="77777777" w:rsidR="007C4A22" w:rsidRPr="007C4A22" w:rsidRDefault="007C4A22" w:rsidP="007C4A22">
            <w:pPr>
              <w:pStyle w:val="TableText"/>
              <w:jc w:val="right"/>
              <w:rPr>
                <w:rStyle w:val="Strong"/>
                <w:b w:val="0"/>
                <w:bCs w:val="0"/>
              </w:rPr>
            </w:pPr>
          </w:p>
        </w:tc>
        <w:tc>
          <w:tcPr>
            <w:tcW w:w="1270" w:type="dxa"/>
          </w:tcPr>
          <w:p w14:paraId="3F772A65" w14:textId="77777777" w:rsidR="007C4A22" w:rsidRPr="007C4A22" w:rsidRDefault="007C4A22" w:rsidP="007C4A22">
            <w:pPr>
              <w:pStyle w:val="TableText"/>
              <w:jc w:val="right"/>
              <w:rPr>
                <w:rStyle w:val="Strong"/>
                <w:b w:val="0"/>
                <w:bCs w:val="0"/>
              </w:rPr>
            </w:pPr>
          </w:p>
        </w:tc>
      </w:tr>
      <w:tr w:rsidR="007C4A22" w14:paraId="6B4961A4" w14:textId="77777777" w:rsidTr="005149FF">
        <w:trPr>
          <w:trHeight w:val="1438"/>
        </w:trPr>
        <w:tc>
          <w:tcPr>
            <w:tcW w:w="1797" w:type="dxa"/>
          </w:tcPr>
          <w:p w14:paraId="5A2A8CE2" w14:textId="77777777" w:rsidR="007C4A22" w:rsidRPr="000C063F" w:rsidRDefault="007C4A22" w:rsidP="007C4A22">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t>Northern Territory Farmers Association Incorporated</w:t>
            </w:r>
          </w:p>
          <w:p w14:paraId="004BD44F" w14:textId="77777777" w:rsidR="007C4A22" w:rsidRPr="00550C4C" w:rsidRDefault="007C4A22" w:rsidP="007C4A22">
            <w:pPr>
              <w:pStyle w:val="TableText"/>
            </w:pPr>
          </w:p>
        </w:tc>
        <w:tc>
          <w:tcPr>
            <w:tcW w:w="1074" w:type="dxa"/>
          </w:tcPr>
          <w:p w14:paraId="781C8E19" w14:textId="0CB8B71E" w:rsidR="007C4A22" w:rsidRPr="00550C4C" w:rsidRDefault="007C4A22" w:rsidP="007C4A22">
            <w:pPr>
              <w:pStyle w:val="TableText"/>
            </w:pPr>
            <w:r>
              <w:t>NT</w:t>
            </w:r>
          </w:p>
        </w:tc>
        <w:tc>
          <w:tcPr>
            <w:tcW w:w="2091" w:type="dxa"/>
          </w:tcPr>
          <w:p w14:paraId="7A844626" w14:textId="40C19B5D" w:rsidR="007C4A22" w:rsidRPr="00550C4C" w:rsidRDefault="007C4A22" w:rsidP="007C4A22">
            <w:pPr>
              <w:pStyle w:val="TableText"/>
            </w:pPr>
            <w:r w:rsidRPr="00DA292D">
              <w:t>s21(1)(c) – Carrying out a project that is directed towards achieving drought resilience</w:t>
            </w:r>
          </w:p>
        </w:tc>
        <w:tc>
          <w:tcPr>
            <w:tcW w:w="2126" w:type="dxa"/>
          </w:tcPr>
          <w:p w14:paraId="3F840BC7" w14:textId="0763C93E" w:rsidR="007C4A22" w:rsidRPr="00550C4C" w:rsidRDefault="007C4A22" w:rsidP="007C4A22">
            <w:pPr>
              <w:pStyle w:val="TableText"/>
            </w:pPr>
            <w:r>
              <w:t>Scaling Success - Establishing a Regional Natural Capital Planning Framework to Strengthen Drought Resilience Across Northern Territory Farming Systems</w:t>
            </w:r>
          </w:p>
        </w:tc>
        <w:tc>
          <w:tcPr>
            <w:tcW w:w="1417" w:type="dxa"/>
          </w:tcPr>
          <w:p w14:paraId="47C4A164" w14:textId="4E2AC05A" w:rsidR="007C4A22" w:rsidRPr="007C4A22" w:rsidRDefault="007C4A22" w:rsidP="007C4A22">
            <w:pPr>
              <w:pStyle w:val="TableText"/>
              <w:jc w:val="right"/>
              <w:rPr>
                <w:rStyle w:val="Strong"/>
                <w:b w:val="0"/>
                <w:bCs w:val="0"/>
              </w:rPr>
            </w:pPr>
            <w:r w:rsidRPr="007C4A22">
              <w:rPr>
                <w:rStyle w:val="Strong"/>
                <w:b w:val="0"/>
                <w:bCs w:val="0"/>
              </w:rPr>
              <w:t>TBC</w:t>
            </w:r>
          </w:p>
        </w:tc>
        <w:tc>
          <w:tcPr>
            <w:tcW w:w="1701" w:type="dxa"/>
          </w:tcPr>
          <w:p w14:paraId="5D7059D6" w14:textId="0E177CCE" w:rsidR="007C4A22" w:rsidRPr="007C4A22" w:rsidRDefault="007C4A22" w:rsidP="007C4A22">
            <w:pPr>
              <w:pStyle w:val="TableText"/>
              <w:ind w:left="360"/>
              <w:jc w:val="right"/>
              <w:rPr>
                <w:rStyle w:val="Strong"/>
                <w:b w:val="0"/>
                <w:bCs w:val="0"/>
              </w:rPr>
            </w:pPr>
            <w:r w:rsidRPr="007C4A22">
              <w:rPr>
                <w:rStyle w:val="Strong"/>
                <w:b w:val="0"/>
                <w:bCs w:val="0"/>
              </w:rPr>
              <w:t>$0.00</w:t>
            </w:r>
          </w:p>
        </w:tc>
        <w:tc>
          <w:tcPr>
            <w:tcW w:w="1670" w:type="dxa"/>
          </w:tcPr>
          <w:p w14:paraId="3A333EC9" w14:textId="5BC63E0B" w:rsidR="007C4A22" w:rsidRPr="007C4A22" w:rsidRDefault="007C4A22" w:rsidP="007C4A22">
            <w:pPr>
              <w:pStyle w:val="TableText"/>
              <w:ind w:left="360"/>
              <w:jc w:val="right"/>
              <w:rPr>
                <w:rStyle w:val="Strong"/>
                <w:b w:val="0"/>
                <w:bCs w:val="0"/>
              </w:rPr>
            </w:pPr>
            <w:r w:rsidRPr="007C4A22">
              <w:rPr>
                <w:rStyle w:val="Strong"/>
                <w:b w:val="0"/>
                <w:bCs w:val="0"/>
              </w:rPr>
              <w:t>$0.00</w:t>
            </w:r>
          </w:p>
        </w:tc>
        <w:tc>
          <w:tcPr>
            <w:tcW w:w="1171" w:type="dxa"/>
          </w:tcPr>
          <w:p w14:paraId="5AFC68E7" w14:textId="77777777" w:rsidR="007C4A22" w:rsidRPr="007C4A22" w:rsidRDefault="007C4A22" w:rsidP="007C4A22">
            <w:pPr>
              <w:pStyle w:val="TableText"/>
              <w:jc w:val="right"/>
              <w:rPr>
                <w:rStyle w:val="Strong"/>
                <w:b w:val="0"/>
                <w:bCs w:val="0"/>
              </w:rPr>
            </w:pPr>
          </w:p>
        </w:tc>
        <w:tc>
          <w:tcPr>
            <w:tcW w:w="1270" w:type="dxa"/>
          </w:tcPr>
          <w:p w14:paraId="2051557D" w14:textId="77777777" w:rsidR="007C4A22" w:rsidRPr="007C4A22" w:rsidRDefault="007C4A22" w:rsidP="007C4A22">
            <w:pPr>
              <w:pStyle w:val="TableText"/>
              <w:jc w:val="right"/>
              <w:rPr>
                <w:rStyle w:val="Strong"/>
                <w:b w:val="0"/>
                <w:bCs w:val="0"/>
              </w:rPr>
            </w:pPr>
          </w:p>
        </w:tc>
      </w:tr>
      <w:tr w:rsidR="007C4A22" w14:paraId="6DFC6174" w14:textId="77777777" w:rsidTr="005149FF">
        <w:trPr>
          <w:trHeight w:val="538"/>
        </w:trPr>
        <w:tc>
          <w:tcPr>
            <w:tcW w:w="1797" w:type="dxa"/>
          </w:tcPr>
          <w:p w14:paraId="0A388400" w14:textId="77777777" w:rsidR="007C4A22" w:rsidRPr="000C063F" w:rsidRDefault="007C4A22" w:rsidP="007C4A22">
            <w:pPr>
              <w:spacing w:after="0" w:line="240" w:lineRule="auto"/>
              <w:rPr>
                <w:rFonts w:ascii="Calibri" w:eastAsia="Times New Roman" w:hAnsi="Calibri" w:cs="Calibri"/>
                <w:color w:val="000000"/>
                <w:sz w:val="18"/>
                <w:szCs w:val="18"/>
                <w:lang w:eastAsia="en-AU"/>
              </w:rPr>
            </w:pPr>
            <w:r w:rsidRPr="000C063F">
              <w:rPr>
                <w:rFonts w:ascii="Calibri" w:hAnsi="Calibri" w:cs="Calibri"/>
                <w:color w:val="000000"/>
                <w:sz w:val="18"/>
                <w:szCs w:val="18"/>
              </w:rPr>
              <w:t>Gippsland Agricultural Group Inc.</w:t>
            </w:r>
          </w:p>
          <w:p w14:paraId="6C2EBAFB" w14:textId="77777777" w:rsidR="007C4A22" w:rsidRPr="00550C4C" w:rsidRDefault="007C4A22" w:rsidP="007C4A22">
            <w:pPr>
              <w:pStyle w:val="TableText"/>
            </w:pPr>
          </w:p>
        </w:tc>
        <w:tc>
          <w:tcPr>
            <w:tcW w:w="1074" w:type="dxa"/>
          </w:tcPr>
          <w:p w14:paraId="57C8227F" w14:textId="5253E69E" w:rsidR="007C4A22" w:rsidRPr="00550C4C" w:rsidRDefault="007C4A22" w:rsidP="007C4A22">
            <w:pPr>
              <w:pStyle w:val="TableText"/>
            </w:pPr>
            <w:r>
              <w:t>VIC, TAS</w:t>
            </w:r>
          </w:p>
        </w:tc>
        <w:tc>
          <w:tcPr>
            <w:tcW w:w="2091" w:type="dxa"/>
          </w:tcPr>
          <w:p w14:paraId="33E050F5" w14:textId="47477A4A" w:rsidR="007C4A22" w:rsidRPr="00550C4C" w:rsidRDefault="007C4A22" w:rsidP="007C4A22">
            <w:pPr>
              <w:pStyle w:val="TableText"/>
            </w:pPr>
            <w:r w:rsidRPr="00DA292D">
              <w:t>s21(1)(c) – Carrying out a project that is directed towards achieving drought resilience</w:t>
            </w:r>
          </w:p>
        </w:tc>
        <w:tc>
          <w:tcPr>
            <w:tcW w:w="2126" w:type="dxa"/>
          </w:tcPr>
          <w:p w14:paraId="3F8E9348" w14:textId="4D31F472" w:rsidR="007C4A22" w:rsidRPr="00550C4C" w:rsidRDefault="007C4A22" w:rsidP="007C4A22">
            <w:pPr>
              <w:pStyle w:val="TableText"/>
            </w:pPr>
            <w:r>
              <w:t>Innovation In Agriculture Relay Cropping - Expanding proven relay-intercropping models into farmer learning networks to improve productivity, water use efficiency, soil drought resilience and prepare farmers for drought and climate variability</w:t>
            </w:r>
          </w:p>
        </w:tc>
        <w:tc>
          <w:tcPr>
            <w:tcW w:w="1417" w:type="dxa"/>
          </w:tcPr>
          <w:p w14:paraId="5BB5078C" w14:textId="1ED586E4" w:rsidR="007C4A22" w:rsidRPr="007C4A22" w:rsidRDefault="007C4A22" w:rsidP="007C4A22">
            <w:pPr>
              <w:pStyle w:val="TableText"/>
              <w:jc w:val="right"/>
              <w:rPr>
                <w:rStyle w:val="Strong"/>
                <w:b w:val="0"/>
                <w:bCs w:val="0"/>
              </w:rPr>
            </w:pPr>
            <w:r w:rsidRPr="007C4A22">
              <w:rPr>
                <w:rStyle w:val="Strong"/>
                <w:b w:val="0"/>
                <w:bCs w:val="0"/>
              </w:rPr>
              <w:t>TBC</w:t>
            </w:r>
          </w:p>
        </w:tc>
        <w:tc>
          <w:tcPr>
            <w:tcW w:w="1701" w:type="dxa"/>
          </w:tcPr>
          <w:p w14:paraId="4AEF7042" w14:textId="4370C077" w:rsidR="007C4A22" w:rsidRPr="007C4A22" w:rsidRDefault="007C4A22" w:rsidP="007C4A22">
            <w:pPr>
              <w:pStyle w:val="TableText"/>
              <w:ind w:left="360"/>
              <w:jc w:val="right"/>
              <w:rPr>
                <w:rStyle w:val="Strong"/>
                <w:b w:val="0"/>
                <w:bCs w:val="0"/>
              </w:rPr>
            </w:pPr>
            <w:r w:rsidRPr="007C4A22">
              <w:rPr>
                <w:rStyle w:val="Strong"/>
                <w:b w:val="0"/>
                <w:bCs w:val="0"/>
              </w:rPr>
              <w:t>$0.00</w:t>
            </w:r>
          </w:p>
        </w:tc>
        <w:tc>
          <w:tcPr>
            <w:tcW w:w="1670" w:type="dxa"/>
          </w:tcPr>
          <w:p w14:paraId="5EB26B1E" w14:textId="74A100BB" w:rsidR="007C4A22" w:rsidRPr="007C4A22" w:rsidRDefault="007C4A22" w:rsidP="007C4A22">
            <w:pPr>
              <w:pStyle w:val="TableText"/>
              <w:ind w:left="360"/>
              <w:jc w:val="right"/>
              <w:rPr>
                <w:rStyle w:val="Strong"/>
                <w:b w:val="0"/>
                <w:bCs w:val="0"/>
              </w:rPr>
            </w:pPr>
            <w:r w:rsidRPr="007C4A22">
              <w:rPr>
                <w:rStyle w:val="Strong"/>
                <w:b w:val="0"/>
                <w:bCs w:val="0"/>
              </w:rPr>
              <w:t>$0.00</w:t>
            </w:r>
          </w:p>
        </w:tc>
        <w:tc>
          <w:tcPr>
            <w:tcW w:w="1171" w:type="dxa"/>
          </w:tcPr>
          <w:p w14:paraId="7DC44140" w14:textId="77777777" w:rsidR="007C4A22" w:rsidRPr="007C4A22" w:rsidRDefault="007C4A22" w:rsidP="007C4A22">
            <w:pPr>
              <w:pStyle w:val="TableText"/>
              <w:jc w:val="right"/>
              <w:rPr>
                <w:rStyle w:val="Strong"/>
                <w:b w:val="0"/>
                <w:bCs w:val="0"/>
              </w:rPr>
            </w:pPr>
          </w:p>
        </w:tc>
        <w:tc>
          <w:tcPr>
            <w:tcW w:w="1270" w:type="dxa"/>
          </w:tcPr>
          <w:p w14:paraId="6D082EE8" w14:textId="77777777" w:rsidR="007C4A22" w:rsidRPr="007C4A22" w:rsidRDefault="007C4A22" w:rsidP="007C4A22">
            <w:pPr>
              <w:pStyle w:val="TableText"/>
              <w:jc w:val="right"/>
              <w:rPr>
                <w:rStyle w:val="Strong"/>
                <w:b w:val="0"/>
                <w:bCs w:val="0"/>
              </w:rPr>
            </w:pPr>
          </w:p>
        </w:tc>
      </w:tr>
      <w:tr w:rsidR="00E15B3F" w14:paraId="332B8E6A" w14:textId="77777777" w:rsidTr="005149FF">
        <w:trPr>
          <w:trHeight w:val="300"/>
        </w:trPr>
        <w:tc>
          <w:tcPr>
            <w:tcW w:w="7088" w:type="dxa"/>
            <w:gridSpan w:val="4"/>
          </w:tcPr>
          <w:p w14:paraId="2087E3BC" w14:textId="54CF5A78" w:rsidR="00E15B3F" w:rsidRPr="005A3A9F" w:rsidRDefault="00E15B3F" w:rsidP="00E15B3F">
            <w:pPr>
              <w:pStyle w:val="TableText"/>
              <w:rPr>
                <w:b/>
                <w:bCs/>
              </w:rPr>
            </w:pPr>
            <w:r w:rsidRPr="005A3A9F">
              <w:rPr>
                <w:b/>
                <w:bCs/>
              </w:rPr>
              <w:t>Totals for Scaling Success Program</w:t>
            </w:r>
          </w:p>
        </w:tc>
        <w:tc>
          <w:tcPr>
            <w:tcW w:w="1417" w:type="dxa"/>
          </w:tcPr>
          <w:p w14:paraId="183854F1" w14:textId="7ED3F774" w:rsidR="00E15B3F" w:rsidRPr="00686CA4" w:rsidRDefault="00E15B3F" w:rsidP="00AB470E">
            <w:pPr>
              <w:pStyle w:val="TableText"/>
              <w:jc w:val="right"/>
              <w:rPr>
                <w:rStyle w:val="Strong"/>
              </w:rPr>
            </w:pPr>
            <w:r w:rsidRPr="00686CA4">
              <w:rPr>
                <w:b/>
                <w:bCs/>
              </w:rPr>
              <w:t>$26,665,746.00</w:t>
            </w:r>
          </w:p>
        </w:tc>
        <w:tc>
          <w:tcPr>
            <w:tcW w:w="1701" w:type="dxa"/>
          </w:tcPr>
          <w:p w14:paraId="441F4EC5" w14:textId="24C92A28" w:rsidR="00E15B3F" w:rsidRPr="00686CA4" w:rsidRDefault="00E15B3F" w:rsidP="00AB470E">
            <w:pPr>
              <w:pStyle w:val="TableText"/>
              <w:jc w:val="right"/>
              <w:rPr>
                <w:rStyle w:val="Strong"/>
              </w:rPr>
            </w:pPr>
            <w:r w:rsidRPr="00686CA4">
              <w:rPr>
                <w:b/>
                <w:bCs/>
              </w:rPr>
              <w:t>$19,158,548.50</w:t>
            </w:r>
          </w:p>
        </w:tc>
        <w:tc>
          <w:tcPr>
            <w:tcW w:w="1670" w:type="dxa"/>
          </w:tcPr>
          <w:p w14:paraId="001DBA05" w14:textId="4CA49F69" w:rsidR="00E15B3F" w:rsidRPr="00686CA4" w:rsidRDefault="005740FC" w:rsidP="00766C9E">
            <w:pPr>
              <w:pStyle w:val="TableText"/>
              <w:ind w:left="360"/>
              <w:jc w:val="right"/>
              <w:rPr>
                <w:rStyle w:val="Strong"/>
              </w:rPr>
            </w:pPr>
            <w:r w:rsidRPr="00686CA4">
              <w:rPr>
                <w:b/>
                <w:bCs/>
              </w:rPr>
              <w:t>$7,507,197.50</w:t>
            </w:r>
          </w:p>
        </w:tc>
        <w:tc>
          <w:tcPr>
            <w:tcW w:w="1171" w:type="dxa"/>
          </w:tcPr>
          <w:p w14:paraId="0F75F08A" w14:textId="77777777" w:rsidR="00E15B3F" w:rsidRPr="00686CA4" w:rsidRDefault="00E15B3F" w:rsidP="00766C9E">
            <w:pPr>
              <w:pStyle w:val="TableText"/>
              <w:jc w:val="right"/>
              <w:rPr>
                <w:rStyle w:val="Strong"/>
              </w:rPr>
            </w:pPr>
          </w:p>
        </w:tc>
        <w:tc>
          <w:tcPr>
            <w:tcW w:w="1270" w:type="dxa"/>
          </w:tcPr>
          <w:p w14:paraId="3A99A3BE" w14:textId="429B5DC1" w:rsidR="00E15B3F" w:rsidRPr="00686CA4" w:rsidRDefault="00995F16" w:rsidP="00766C9E">
            <w:pPr>
              <w:pStyle w:val="TableText"/>
              <w:jc w:val="right"/>
              <w:rPr>
                <w:rStyle w:val="Strong"/>
              </w:rPr>
            </w:pPr>
            <w:r w:rsidRPr="00686CA4">
              <w:rPr>
                <w:rStyle w:val="Strong"/>
              </w:rPr>
              <w:t>$7,507,197.50</w:t>
            </w:r>
          </w:p>
        </w:tc>
      </w:tr>
    </w:tbl>
    <w:p w14:paraId="49BF86F7" w14:textId="77777777" w:rsidR="003257C9" w:rsidRDefault="003257C9" w:rsidP="00BC5DC5">
      <w:pPr>
        <w:pStyle w:val="Normalsmall"/>
        <w:spacing w:before="240"/>
        <w:rPr>
          <w:rStyle w:val="Strong"/>
        </w:rPr>
      </w:pPr>
    </w:p>
    <w:p w14:paraId="00192B11" w14:textId="77777777" w:rsidR="005149FF" w:rsidRDefault="005149FF" w:rsidP="00BC5DC5">
      <w:pPr>
        <w:pStyle w:val="Normalsmall"/>
        <w:spacing w:before="240"/>
        <w:rPr>
          <w:rStyle w:val="Strong"/>
        </w:rPr>
      </w:pPr>
    </w:p>
    <w:p w14:paraId="5DEAF961" w14:textId="604CDF23" w:rsidR="008D1B48" w:rsidRDefault="008D1B48" w:rsidP="00BC5DC5">
      <w:pPr>
        <w:pStyle w:val="Normalsmall"/>
        <w:spacing w:before="240"/>
      </w:pPr>
      <w:r>
        <w:rPr>
          <w:rStyle w:val="Strong"/>
        </w:rPr>
        <w:lastRenderedPageBreak/>
        <w:t>Acknowledgement of Country</w:t>
      </w:r>
    </w:p>
    <w:p w14:paraId="1A6DEFE8" w14:textId="77777777" w:rsidR="008D1B48" w:rsidRDefault="008D1B48" w:rsidP="008D1B48">
      <w:pPr>
        <w:pStyle w:val="Normalsmall"/>
      </w:pPr>
      <w: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06995FD1" w14:textId="1590DD78" w:rsidR="00262394" w:rsidRDefault="00262394" w:rsidP="00262394">
      <w:pPr>
        <w:pStyle w:val="Normalsmall"/>
        <w:spacing w:before="360"/>
      </w:pPr>
      <w:r>
        <w:t>© Commonwealth of Australia 202</w:t>
      </w:r>
      <w:r w:rsidR="0DE4E1D3">
        <w:t>5</w:t>
      </w:r>
    </w:p>
    <w:p w14:paraId="44FD81CF" w14:textId="77777777" w:rsidR="00262394" w:rsidRDefault="00262394" w:rsidP="00262394">
      <w:pPr>
        <w:pStyle w:val="Normalsmall"/>
      </w:pPr>
      <w:r>
        <w:t>Unless otherwise noted, copyright (and any other intellectual property rights) in this publication is owned by the Commonwealth of Australia (referred to as the Commonwealth).</w:t>
      </w:r>
    </w:p>
    <w:p w14:paraId="4C69B478" w14:textId="77777777" w:rsidR="00262394" w:rsidRDefault="00262394" w:rsidP="00262394">
      <w:pPr>
        <w:pStyle w:val="Normalsmall"/>
      </w:pPr>
      <w:r>
        <w:t xml:space="preserve">All material in this publication is licensed under a </w:t>
      </w:r>
      <w:hyperlink r:id="rId8" w:history="1">
        <w:r>
          <w:rPr>
            <w:rStyle w:val="Hyperlink"/>
          </w:rPr>
          <w:t>Creative Commons Attribution 4.0 International Licence</w:t>
        </w:r>
      </w:hyperlink>
      <w:r>
        <w:t xml:space="preserve"> except content supplied by third parties, logos and the Commonwealth Coat of Arms.</w:t>
      </w:r>
    </w:p>
    <w:p w14:paraId="0E3D4A5F" w14:textId="77777777" w:rsidR="00262394" w:rsidRDefault="00262394" w:rsidP="00262394">
      <w:pPr>
        <w:pStyle w:val="Normalsmall"/>
      </w:pPr>
      <w:r>
        <w:t xml:space="preserve">The Australian Government acting through the </w:t>
      </w:r>
      <w:r w:rsidR="007B1F92" w:rsidRPr="007B1F92">
        <w:t>Department of Agriculture, Fisheries and Forestry</w:t>
      </w:r>
      <w:r>
        <w:t xml:space="preserve"> has exercised due care and skill in preparing and compiling the information and data in this publication. Notwithstanding, the </w:t>
      </w:r>
      <w:r w:rsidR="007B1F92" w:rsidRPr="007B1F92">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00262394" w:rsidSect="00761DCB">
      <w:headerReference w:type="even" r:id="rId9"/>
      <w:headerReference w:type="default" r:id="rId10"/>
      <w:footerReference w:type="even" r:id="rId11"/>
      <w:footerReference w:type="default" r:id="rId12"/>
      <w:headerReference w:type="first" r:id="rId13"/>
      <w:footerReference w:type="first" r:id="rId14"/>
      <w:pgSz w:w="16838" w:h="11906" w:orient="landscape"/>
      <w:pgMar w:top="1418" w:right="1418" w:bottom="1418" w:left="1418"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431AB" w14:textId="77777777" w:rsidR="00F2629D" w:rsidRDefault="00F2629D">
      <w:r>
        <w:separator/>
      </w:r>
    </w:p>
    <w:p w14:paraId="70D269A6" w14:textId="77777777" w:rsidR="00F2629D" w:rsidRDefault="00F2629D"/>
    <w:p w14:paraId="532C014F" w14:textId="77777777" w:rsidR="00F2629D" w:rsidRDefault="00F2629D"/>
  </w:endnote>
  <w:endnote w:type="continuationSeparator" w:id="0">
    <w:p w14:paraId="2A0F8FF0" w14:textId="77777777" w:rsidR="00F2629D" w:rsidRDefault="00F2629D">
      <w:r>
        <w:continuationSeparator/>
      </w:r>
    </w:p>
    <w:p w14:paraId="3211C5AD" w14:textId="77777777" w:rsidR="00F2629D" w:rsidRDefault="00F2629D"/>
    <w:p w14:paraId="6ED94F5E" w14:textId="77777777" w:rsidR="00F2629D" w:rsidRDefault="00F2629D"/>
  </w:endnote>
  <w:endnote w:type="continuationNotice" w:id="1">
    <w:p w14:paraId="5FFF6C45" w14:textId="77777777" w:rsidR="00F2629D" w:rsidRDefault="00F2629D">
      <w:pPr>
        <w:pStyle w:val="Footer"/>
      </w:pPr>
    </w:p>
    <w:p w14:paraId="64E98B66" w14:textId="77777777" w:rsidR="00F2629D" w:rsidRDefault="00F2629D"/>
    <w:p w14:paraId="6E95BD51" w14:textId="77777777" w:rsidR="00F2629D" w:rsidRDefault="00F262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3EEBE" w14:textId="71DAEB52" w:rsidR="00490D61" w:rsidRDefault="00490D61">
    <w:pPr>
      <w:pStyle w:val="Footer"/>
    </w:pPr>
    <w:r>
      <w:rPr>
        <w:noProof/>
      </w:rPr>
      <mc:AlternateContent>
        <mc:Choice Requires="wps">
          <w:drawing>
            <wp:anchor distT="0" distB="0" distL="0" distR="0" simplePos="0" relativeHeight="251658752" behindDoc="0" locked="0" layoutInCell="1" allowOverlap="1" wp14:anchorId="76828E8A" wp14:editId="16474C62">
              <wp:simplePos x="635" y="635"/>
              <wp:positionH relativeFrom="page">
                <wp:align>center</wp:align>
              </wp:positionH>
              <wp:positionV relativeFrom="page">
                <wp:align>bottom</wp:align>
              </wp:positionV>
              <wp:extent cx="551815" cy="404495"/>
              <wp:effectExtent l="0" t="0" r="635" b="0"/>
              <wp:wrapNone/>
              <wp:docPr id="151212091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C7014A3" w14:textId="32D4891B"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828E8A" id="_x0000_t202" coordsize="21600,21600" o:spt="202" path="m,l,21600r21600,l21600,xe">
              <v:stroke joinstyle="miter"/>
              <v:path gradientshapeok="t" o:connecttype="rect"/>
            </v:shapetype>
            <v:shape id="Text Box 7" o:spid="_x0000_s1028" type="#_x0000_t202" alt="OFFICIAL" style="position:absolute;left:0;text-align:left;margin-left:0;margin-top:0;width:43.45pt;height:31.8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3C7014A3" w14:textId="32D4891B"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7710F" w14:textId="58BA6039" w:rsidR="002A193C" w:rsidRDefault="00490D61" w:rsidP="0031296A">
    <w:pPr>
      <w:pStyle w:val="Footer"/>
      <w:jc w:val="right"/>
    </w:pPr>
    <w:r>
      <w:rPr>
        <w:noProof/>
      </w:rPr>
      <mc:AlternateContent>
        <mc:Choice Requires="wps">
          <w:drawing>
            <wp:anchor distT="0" distB="0" distL="0" distR="0" simplePos="0" relativeHeight="251659776" behindDoc="0" locked="0" layoutInCell="1" allowOverlap="1" wp14:anchorId="010A4BF8" wp14:editId="5E73D85F">
              <wp:simplePos x="901065" y="6918960"/>
              <wp:positionH relativeFrom="page">
                <wp:align>center</wp:align>
              </wp:positionH>
              <wp:positionV relativeFrom="page">
                <wp:align>bottom</wp:align>
              </wp:positionV>
              <wp:extent cx="551815" cy="404495"/>
              <wp:effectExtent l="0" t="0" r="635" b="0"/>
              <wp:wrapNone/>
              <wp:docPr id="2082503830"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6D501E9" w14:textId="24B707B6"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0A4BF8" id="_x0000_t202" coordsize="21600,21600" o:spt="202" path="m,l,21600r21600,l21600,xe">
              <v:stroke joinstyle="miter"/>
              <v:path gradientshapeok="t" o:connecttype="rect"/>
            </v:shapetype>
            <v:shape id="Text Box 8" o:spid="_x0000_s1029" type="#_x0000_t202" alt="OFFICIAL" style="position:absolute;left:0;text-align:left;margin-left:0;margin-top:0;width:43.45pt;height:31.8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6D501E9" w14:textId="24B707B6"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r w:rsidR="007B1F92" w:rsidRPr="007B1F92">
      <w:t>Department of Agriculture, Fisheries and Forestry</w:t>
    </w:r>
  </w:p>
  <w:p w14:paraId="41791821" w14:textId="77777777" w:rsidR="002A193C" w:rsidRDefault="002A193C">
    <w:pPr>
      <w:pStyle w:val="Footer"/>
    </w:pPr>
    <w:r>
      <w:fldChar w:fldCharType="begin"/>
    </w:r>
    <w:r>
      <w:instrText xml:space="preserve"> PAGE   \* MERGEFORMAT </w:instrText>
    </w:r>
    <w:r>
      <w:fldChar w:fldCharType="separate"/>
    </w:r>
    <w:r>
      <w:rPr>
        <w:noProof/>
      </w:rPr>
      <w:t>10</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565F" w14:textId="5BF64504" w:rsidR="002A193C" w:rsidRDefault="00490D61" w:rsidP="0031296A">
    <w:pPr>
      <w:pStyle w:val="Footer"/>
      <w:jc w:val="right"/>
    </w:pPr>
    <w:r>
      <w:rPr>
        <w:noProof/>
      </w:rPr>
      <mc:AlternateContent>
        <mc:Choice Requires="wps">
          <w:drawing>
            <wp:anchor distT="0" distB="0" distL="0" distR="0" simplePos="0" relativeHeight="251657728" behindDoc="0" locked="0" layoutInCell="1" allowOverlap="1" wp14:anchorId="11C2A471" wp14:editId="39B24014">
              <wp:simplePos x="899770" y="6920179"/>
              <wp:positionH relativeFrom="page">
                <wp:align>center</wp:align>
              </wp:positionH>
              <wp:positionV relativeFrom="page">
                <wp:align>bottom</wp:align>
              </wp:positionV>
              <wp:extent cx="551815" cy="404495"/>
              <wp:effectExtent l="0" t="0" r="635" b="0"/>
              <wp:wrapNone/>
              <wp:docPr id="184346955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07D034" w14:textId="35CB25F8"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C2A471" id="_x0000_t202" coordsize="21600,21600" o:spt="202" path="m,l,21600r21600,l21600,xe">
              <v:stroke joinstyle="miter"/>
              <v:path gradientshapeok="t" o:connecttype="rect"/>
            </v:shapetype>
            <v:shape id="Text Box 6" o:spid="_x0000_s1031" type="#_x0000_t202" alt="OFFICIAL" style="position:absolute;left:0;text-align:left;margin-left:0;margin-top:0;width:43.45pt;height:31.8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3B07D034" w14:textId="35CB25F8"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r w:rsidR="002A193C">
      <w:t xml:space="preserve">Department of Agriculture, </w:t>
    </w:r>
    <w:r w:rsidR="00A9002C">
      <w:t>Fisheries and Forestry</w:t>
    </w:r>
  </w:p>
  <w:p w14:paraId="4F6F5A32" w14:textId="77777777" w:rsidR="002A193C" w:rsidRDefault="002A193C">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214EC" w14:textId="77777777" w:rsidR="00F2629D" w:rsidRDefault="00F2629D">
      <w:r>
        <w:separator/>
      </w:r>
    </w:p>
    <w:p w14:paraId="2AD9919B" w14:textId="77777777" w:rsidR="00F2629D" w:rsidRDefault="00F2629D"/>
    <w:p w14:paraId="77B3A20D" w14:textId="77777777" w:rsidR="00F2629D" w:rsidRDefault="00F2629D"/>
  </w:footnote>
  <w:footnote w:type="continuationSeparator" w:id="0">
    <w:p w14:paraId="1CC49929" w14:textId="77777777" w:rsidR="00F2629D" w:rsidRDefault="00F2629D">
      <w:r>
        <w:continuationSeparator/>
      </w:r>
    </w:p>
    <w:p w14:paraId="3D348D11" w14:textId="77777777" w:rsidR="00F2629D" w:rsidRDefault="00F2629D"/>
    <w:p w14:paraId="2414907B" w14:textId="77777777" w:rsidR="00F2629D" w:rsidRDefault="00F2629D"/>
  </w:footnote>
  <w:footnote w:type="continuationNotice" w:id="1">
    <w:p w14:paraId="0A0B1C3B" w14:textId="77777777" w:rsidR="00F2629D" w:rsidRDefault="00F2629D">
      <w:pPr>
        <w:pStyle w:val="Footer"/>
      </w:pPr>
    </w:p>
    <w:p w14:paraId="6746AF57" w14:textId="77777777" w:rsidR="00F2629D" w:rsidRDefault="00F2629D"/>
    <w:p w14:paraId="1DC18761" w14:textId="77777777" w:rsidR="00F2629D" w:rsidRDefault="00F262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A5D03" w14:textId="2C1F9D89" w:rsidR="002A193C" w:rsidRDefault="00490D61">
    <w:pPr>
      <w:pStyle w:val="Header"/>
    </w:pPr>
    <w:r>
      <w:rPr>
        <w:noProof/>
      </w:rPr>
      <mc:AlternateContent>
        <mc:Choice Requires="wps">
          <w:drawing>
            <wp:anchor distT="0" distB="0" distL="0" distR="0" simplePos="0" relativeHeight="251655680" behindDoc="0" locked="0" layoutInCell="1" allowOverlap="1" wp14:anchorId="53EB6942" wp14:editId="50B426EA">
              <wp:simplePos x="635" y="635"/>
              <wp:positionH relativeFrom="page">
                <wp:align>center</wp:align>
              </wp:positionH>
              <wp:positionV relativeFrom="page">
                <wp:align>top</wp:align>
              </wp:positionV>
              <wp:extent cx="551815" cy="404495"/>
              <wp:effectExtent l="0" t="0" r="635" b="14605"/>
              <wp:wrapNone/>
              <wp:docPr id="146243824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8468CFF" w14:textId="259BF76B"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EB6942" id="_x0000_t202" coordsize="21600,21600" o:spt="202" path="m,l,21600r21600,l21600,xe">
              <v:stroke joinstyle="miter"/>
              <v:path gradientshapeok="t" o:connecttype="rect"/>
            </v:shapetype>
            <v:shape id="Text Box 4" o:spid="_x0000_s1026" type="#_x0000_t202" alt="OFFICIAL" style="position:absolute;left:0;text-align:left;margin-left:0;margin-top:0;width:43.45pt;height:31.8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8468CFF" w14:textId="259BF76B"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r w:rsidR="00000000">
      <w:rPr>
        <w:noProof/>
      </w:rPr>
      <w:pict w14:anchorId="1CAEA1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63360" o:spid="_x0000_s1028" type="#_x0000_t136" style="position:absolute;left:0;text-align:left;margin-left:0;margin-top:0;width:479.5pt;height:159.8pt;rotation:315;z-index:-251655680;mso-position-horizontal:center;mso-position-horizontal-relative:margin;mso-position-vertical:center;mso-position-vertical-relative:margin" o:allowincell="f" fillcolor="red"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AA8FA" w14:textId="4E6CBE8A" w:rsidR="002A193C" w:rsidRDefault="00490D61">
    <w:pPr>
      <w:pStyle w:val="Header"/>
    </w:pPr>
    <w:r>
      <w:rPr>
        <w:noProof/>
      </w:rPr>
      <mc:AlternateContent>
        <mc:Choice Requires="wps">
          <w:drawing>
            <wp:anchor distT="0" distB="0" distL="0" distR="0" simplePos="0" relativeHeight="251656704" behindDoc="0" locked="0" layoutInCell="1" allowOverlap="1" wp14:anchorId="3CD699D0" wp14:editId="75EFCFEF">
              <wp:simplePos x="901065" y="360680"/>
              <wp:positionH relativeFrom="page">
                <wp:align>center</wp:align>
              </wp:positionH>
              <wp:positionV relativeFrom="page">
                <wp:align>top</wp:align>
              </wp:positionV>
              <wp:extent cx="551815" cy="404495"/>
              <wp:effectExtent l="0" t="0" r="635" b="14605"/>
              <wp:wrapNone/>
              <wp:docPr id="197345744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E9D0980" w14:textId="49825249"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D699D0"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1.8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5E9D0980" w14:textId="49825249"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r w:rsidR="42ED70DB" w:rsidRPr="00895B77">
      <w:t>Future Drought Fund: Funding 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11A4" w14:textId="72387691" w:rsidR="005525E9" w:rsidRDefault="00490D61" w:rsidP="009C477C">
    <w:pPr>
      <w:pStyle w:val="Header"/>
      <w:jc w:val="left"/>
    </w:pPr>
    <w:r>
      <w:rPr>
        <w:noProof/>
        <w:u w:val="single"/>
      </w:rPr>
      <mc:AlternateContent>
        <mc:Choice Requires="wps">
          <w:drawing>
            <wp:anchor distT="0" distB="0" distL="0" distR="0" simplePos="0" relativeHeight="251654656" behindDoc="0" locked="0" layoutInCell="1" allowOverlap="1" wp14:anchorId="7B298CD0" wp14:editId="1A476028">
              <wp:simplePos x="899770" y="358445"/>
              <wp:positionH relativeFrom="page">
                <wp:align>center</wp:align>
              </wp:positionH>
              <wp:positionV relativeFrom="page">
                <wp:align>top</wp:align>
              </wp:positionV>
              <wp:extent cx="551815" cy="404495"/>
              <wp:effectExtent l="0" t="0" r="635" b="14605"/>
              <wp:wrapNone/>
              <wp:docPr id="200350706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4714301" w14:textId="58243D47"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298CD0" id="_x0000_t202" coordsize="21600,21600" o:spt="202" path="m,l,21600r21600,l21600,xe">
              <v:stroke joinstyle="miter"/>
              <v:path gradientshapeok="t" o:connecttype="rect"/>
            </v:shapetype>
            <v:shape id="Text Box 3" o:spid="_x0000_s1030" type="#_x0000_t202" alt="OFFICIAL" style="position:absolute;margin-left:0;margin-top:0;width:43.45pt;height:31.8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14714301" w14:textId="58243D47"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r w:rsidR="0031296A" w:rsidRPr="0031296A">
      <w:rPr>
        <w:noProof/>
        <w:u w:val="single"/>
      </w:rPr>
      <w:drawing>
        <wp:inline distT="0" distB="0" distL="0" distR="0" wp14:anchorId="36150751" wp14:editId="3DBC9D5F">
          <wp:extent cx="3482035" cy="1011814"/>
          <wp:effectExtent l="0" t="0" r="0" b="0"/>
          <wp:docPr id="1421464061" name="Picture 2" descr="A black background with a black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1625" cy="1020412"/>
                  </a:xfrm>
                  <a:prstGeom prst="rect">
                    <a:avLst/>
                  </a:prstGeom>
                  <a:noFill/>
                  <a:ln>
                    <a:noFill/>
                  </a:ln>
                </pic:spPr>
              </pic:pic>
            </a:graphicData>
          </a:graphic>
        </wp:inline>
      </w:drawing>
    </w:r>
    <w:r w:rsidR="0031296A" w:rsidRPr="0031296A">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5829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AAC49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B2FA9AA2"/>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8FCE55C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3361376"/>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3"/>
    <w:multiLevelType w:val="singleLevel"/>
    <w:tmpl w:val="382C658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B58C452A"/>
    <w:lvl w:ilvl="0">
      <w:start w:val="1"/>
      <w:numFmt w:val="bullet"/>
      <w:lvlText w:val=""/>
      <w:lvlJc w:val="left"/>
      <w:pPr>
        <w:tabs>
          <w:tab w:val="num" w:pos="360"/>
        </w:tabs>
        <w:ind w:left="360" w:hanging="360"/>
      </w:pPr>
      <w:rPr>
        <w:rFonts w:ascii="Symbol" w:hAnsi="Symbol" w:hint="default"/>
        <w:color w:val="auto"/>
      </w:rPr>
    </w:lvl>
  </w:abstractNum>
  <w:abstractNum w:abstractNumId="8"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12056DAA"/>
    <w:multiLevelType w:val="hybridMultilevel"/>
    <w:tmpl w:val="E13698D2"/>
    <w:lvl w:ilvl="0" w:tplc="1DA20EE0">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196B606F"/>
    <w:multiLevelType w:val="hybridMultilevel"/>
    <w:tmpl w:val="0CA0B57E"/>
    <w:lvl w:ilvl="0" w:tplc="3882266C">
      <w:start w:val="1"/>
      <w:numFmt w:val="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1"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A328D5"/>
    <w:multiLevelType w:val="multilevel"/>
    <w:tmpl w:val="BE78A4F8"/>
    <w:numStyleLink w:val="Numberlist"/>
  </w:abstractNum>
  <w:abstractNum w:abstractNumId="13" w15:restartNumberingAfterBreak="0">
    <w:nsid w:val="21E20078"/>
    <w:multiLevelType w:val="multilevel"/>
    <w:tmpl w:val="B95457A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B103637"/>
    <w:multiLevelType w:val="multilevel"/>
    <w:tmpl w:val="BE78A4F8"/>
    <w:numStyleLink w:val="Numberlist"/>
  </w:abstractNum>
  <w:abstractNum w:abstractNumId="15" w15:restartNumberingAfterBreak="0">
    <w:nsid w:val="36132920"/>
    <w:multiLevelType w:val="hybridMultilevel"/>
    <w:tmpl w:val="610435DC"/>
    <w:lvl w:ilvl="0" w:tplc="350A13E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94A15FE"/>
    <w:multiLevelType w:val="multilevel"/>
    <w:tmpl w:val="B95457A8"/>
    <w:numStyleLink w:val="Headinglist"/>
  </w:abstractNum>
  <w:abstractNum w:abstractNumId="17" w15:restartNumberingAfterBreak="0">
    <w:nsid w:val="414F4729"/>
    <w:multiLevelType w:val="multilevel"/>
    <w:tmpl w:val="A0241B28"/>
    <w:numStyleLink w:val="List1"/>
  </w:abstractNum>
  <w:abstractNum w:abstractNumId="18" w15:restartNumberingAfterBreak="0">
    <w:nsid w:val="486800B4"/>
    <w:multiLevelType w:val="multilevel"/>
    <w:tmpl w:val="A0241B28"/>
    <w:numStyleLink w:val="List1"/>
  </w:abstractNum>
  <w:abstractNum w:abstractNumId="19"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0" w15:restartNumberingAfterBreak="0">
    <w:nsid w:val="496159DC"/>
    <w:multiLevelType w:val="multilevel"/>
    <w:tmpl w:val="BE78A4F8"/>
    <w:numStyleLink w:val="Numberlist"/>
  </w:abstractNum>
  <w:abstractNum w:abstractNumId="21"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770342E"/>
    <w:multiLevelType w:val="multilevel"/>
    <w:tmpl w:val="ED2C4812"/>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3" w15:restartNumberingAfterBreak="0">
    <w:nsid w:val="5A8B541B"/>
    <w:multiLevelType w:val="multilevel"/>
    <w:tmpl w:val="BF3294C2"/>
    <w:lvl w:ilvl="0">
      <w:start w:val="1"/>
      <w:numFmt w:val="bullet"/>
      <w:pStyle w:val="TableBullet1"/>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5"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6" w15:restartNumberingAfterBreak="0">
    <w:nsid w:val="676E3536"/>
    <w:multiLevelType w:val="hybridMultilevel"/>
    <w:tmpl w:val="242AD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C8C10A1"/>
    <w:multiLevelType w:val="multilevel"/>
    <w:tmpl w:val="BE78A4F8"/>
    <w:numStyleLink w:val="Numberlist"/>
  </w:abstractNum>
  <w:abstractNum w:abstractNumId="29" w15:restartNumberingAfterBreak="0">
    <w:nsid w:val="733934B7"/>
    <w:multiLevelType w:val="multilevel"/>
    <w:tmpl w:val="A0241B28"/>
    <w:numStyleLink w:val="List1"/>
  </w:abstractNum>
  <w:num w:numId="1" w16cid:durableId="1171791816">
    <w:abstractNumId w:val="7"/>
  </w:num>
  <w:num w:numId="2" w16cid:durableId="1667321647">
    <w:abstractNumId w:val="18"/>
  </w:num>
  <w:num w:numId="3" w16cid:durableId="59796415">
    <w:abstractNumId w:val="19"/>
  </w:num>
  <w:num w:numId="4" w16cid:durableId="1913806772">
    <w:abstractNumId w:val="10"/>
  </w:num>
  <w:num w:numId="5" w16cid:durableId="2037268471">
    <w:abstractNumId w:val="24"/>
  </w:num>
  <w:num w:numId="6" w16cid:durableId="1355770275">
    <w:abstractNumId w:val="25"/>
  </w:num>
  <w:num w:numId="7" w16cid:durableId="2033527157">
    <w:abstractNumId w:val="8"/>
  </w:num>
  <w:num w:numId="8" w16cid:durableId="1882862685">
    <w:abstractNumId w:val="13"/>
  </w:num>
  <w:num w:numId="9" w16cid:durableId="179634464">
    <w:abstractNumId w:val="16"/>
  </w:num>
  <w:num w:numId="10" w16cid:durableId="19015584">
    <w:abstractNumId w:val="8"/>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9057158">
    <w:abstractNumId w:val="6"/>
  </w:num>
  <w:num w:numId="12" w16cid:durableId="1162504366">
    <w:abstractNumId w:val="4"/>
  </w:num>
  <w:num w:numId="13" w16cid:durableId="306473293">
    <w:abstractNumId w:val="3"/>
  </w:num>
  <w:num w:numId="14" w16cid:durableId="1231303610">
    <w:abstractNumId w:val="2"/>
  </w:num>
  <w:num w:numId="15" w16cid:durableId="1486430518">
    <w:abstractNumId w:val="11"/>
  </w:num>
  <w:num w:numId="16" w16cid:durableId="52967123">
    <w:abstractNumId w:val="22"/>
  </w:num>
  <w:num w:numId="17" w16cid:durableId="6434383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1328216">
    <w:abstractNumId w:val="27"/>
  </w:num>
  <w:num w:numId="19" w16cid:durableId="1707943211">
    <w:abstractNumId w:val="1"/>
  </w:num>
  <w:num w:numId="20" w16cid:durableId="570045979">
    <w:abstractNumId w:val="0"/>
  </w:num>
  <w:num w:numId="21" w16cid:durableId="1679841556">
    <w:abstractNumId w:val="14"/>
  </w:num>
  <w:num w:numId="22" w16cid:durableId="959340878">
    <w:abstractNumId w:val="20"/>
  </w:num>
  <w:num w:numId="23" w16cid:durableId="17239849">
    <w:abstractNumId w:val="28"/>
  </w:num>
  <w:num w:numId="24" w16cid:durableId="1609504699">
    <w:abstractNumId w:val="12"/>
  </w:num>
  <w:num w:numId="25" w16cid:durableId="121310739">
    <w:abstractNumId w:val="17"/>
  </w:num>
  <w:num w:numId="26" w16cid:durableId="360508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4910102">
    <w:abstractNumId w:val="29"/>
  </w:num>
  <w:num w:numId="28" w16cid:durableId="286162399">
    <w:abstractNumId w:val="21"/>
  </w:num>
  <w:num w:numId="29" w16cid:durableId="1314989398">
    <w:abstractNumId w:val="23"/>
  </w:num>
  <w:num w:numId="30" w16cid:durableId="66652615">
    <w:abstractNumId w:val="9"/>
  </w:num>
  <w:num w:numId="31" w16cid:durableId="1990859383">
    <w:abstractNumId w:val="5"/>
  </w:num>
  <w:num w:numId="32" w16cid:durableId="951480071">
    <w:abstractNumId w:val="19"/>
  </w:num>
  <w:num w:numId="33" w16cid:durableId="2131590192">
    <w:abstractNumId w:val="13"/>
    <w:lvlOverride w:ilvl="0">
      <w:lvl w:ilvl="0">
        <w:start w:val="1"/>
        <w:numFmt w:val="decimal"/>
        <w:pStyle w:val="Heading2"/>
        <w:lvlText w:val="%1"/>
        <w:lvlJc w:val="left"/>
        <w:pPr>
          <w:ind w:left="720" w:hanging="720"/>
        </w:pPr>
        <w:rPr>
          <w:color w:val="59621D"/>
        </w:rPr>
      </w:lvl>
    </w:lvlOverride>
  </w:num>
  <w:num w:numId="34" w16cid:durableId="21588965">
    <w:abstractNumId w:val="13"/>
    <w:lvlOverride w:ilvl="0">
      <w:lvl w:ilvl="0">
        <w:start w:val="1"/>
        <w:numFmt w:val="decimal"/>
        <w:pStyle w:val="Heading2"/>
        <w:lvlText w:val="%1"/>
        <w:lvlJc w:val="left"/>
        <w:pPr>
          <w:ind w:left="720" w:hanging="720"/>
        </w:pPr>
        <w:rPr>
          <w:color w:val="59621D"/>
        </w:rPr>
      </w:lvl>
    </w:lvlOverride>
  </w:num>
  <w:num w:numId="35" w16cid:durableId="188571948">
    <w:abstractNumId w:val="13"/>
    <w:lvlOverride w:ilvl="0">
      <w:lvl w:ilvl="0">
        <w:start w:val="1"/>
        <w:numFmt w:val="decimal"/>
        <w:pStyle w:val="Heading2"/>
        <w:lvlText w:val="%1"/>
        <w:lvlJc w:val="left"/>
        <w:pPr>
          <w:ind w:left="720" w:hanging="720"/>
        </w:pPr>
        <w:rPr>
          <w:color w:val="59621D"/>
        </w:rPr>
      </w:lvl>
    </w:lvlOverride>
  </w:num>
  <w:num w:numId="36" w16cid:durableId="844629787">
    <w:abstractNumId w:val="13"/>
    <w:lvlOverride w:ilvl="0">
      <w:lvl w:ilvl="0">
        <w:start w:val="1"/>
        <w:numFmt w:val="decimal"/>
        <w:pStyle w:val="Heading2"/>
        <w:lvlText w:val="%1"/>
        <w:lvlJc w:val="left"/>
        <w:pPr>
          <w:ind w:left="720" w:hanging="720"/>
        </w:pPr>
      </w:lvl>
    </w:lvlOverride>
  </w:num>
  <w:num w:numId="37" w16cid:durableId="935332696">
    <w:abstractNumId w:val="24"/>
  </w:num>
  <w:num w:numId="38" w16cid:durableId="1594363265">
    <w:abstractNumId w:val="24"/>
  </w:num>
  <w:num w:numId="39" w16cid:durableId="934168278">
    <w:abstractNumId w:val="24"/>
  </w:num>
  <w:num w:numId="40" w16cid:durableId="1347173504">
    <w:abstractNumId w:val="25"/>
  </w:num>
  <w:num w:numId="41" w16cid:durableId="823355897">
    <w:abstractNumId w:val="25"/>
  </w:num>
  <w:num w:numId="42" w16cid:durableId="1100218817">
    <w:abstractNumId w:val="25"/>
  </w:num>
  <w:num w:numId="43" w16cid:durableId="1698308952">
    <w:abstractNumId w:val="24"/>
  </w:num>
  <w:num w:numId="44" w16cid:durableId="547035718">
    <w:abstractNumId w:val="25"/>
  </w:num>
  <w:num w:numId="45" w16cid:durableId="921455078">
    <w:abstractNumId w:val="10"/>
  </w:num>
  <w:num w:numId="46" w16cid:durableId="1145393031">
    <w:abstractNumId w:val="9"/>
  </w:num>
  <w:num w:numId="47" w16cid:durableId="776364836">
    <w:abstractNumId w:val="21"/>
  </w:num>
  <w:num w:numId="48" w16cid:durableId="919363984">
    <w:abstractNumId w:val="22"/>
  </w:num>
  <w:num w:numId="49" w16cid:durableId="645671681">
    <w:abstractNumId w:val="26"/>
  </w:num>
  <w:num w:numId="50" w16cid:durableId="1532836001">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6A"/>
    <w:rsid w:val="00004DDA"/>
    <w:rsid w:val="00010456"/>
    <w:rsid w:val="00013BE2"/>
    <w:rsid w:val="000178A6"/>
    <w:rsid w:val="00021630"/>
    <w:rsid w:val="00023372"/>
    <w:rsid w:val="0002358E"/>
    <w:rsid w:val="00025C8E"/>
    <w:rsid w:val="00027C59"/>
    <w:rsid w:val="0003038D"/>
    <w:rsid w:val="000310E2"/>
    <w:rsid w:val="0003287C"/>
    <w:rsid w:val="00046B12"/>
    <w:rsid w:val="0004740E"/>
    <w:rsid w:val="00052BCD"/>
    <w:rsid w:val="00056ACE"/>
    <w:rsid w:val="00061C76"/>
    <w:rsid w:val="0007746F"/>
    <w:rsid w:val="0007749B"/>
    <w:rsid w:val="00080447"/>
    <w:rsid w:val="000838DB"/>
    <w:rsid w:val="0009515B"/>
    <w:rsid w:val="000A1CF9"/>
    <w:rsid w:val="000B60E0"/>
    <w:rsid w:val="000C063F"/>
    <w:rsid w:val="000D4D49"/>
    <w:rsid w:val="000D6DD8"/>
    <w:rsid w:val="000E06CA"/>
    <w:rsid w:val="000E3608"/>
    <w:rsid w:val="000E6DE1"/>
    <w:rsid w:val="000E7C0B"/>
    <w:rsid w:val="000F3E04"/>
    <w:rsid w:val="000F41F9"/>
    <w:rsid w:val="000F4E38"/>
    <w:rsid w:val="000F5400"/>
    <w:rsid w:val="00101422"/>
    <w:rsid w:val="00105EC5"/>
    <w:rsid w:val="00112B86"/>
    <w:rsid w:val="00121747"/>
    <w:rsid w:val="00123E6A"/>
    <w:rsid w:val="0014255C"/>
    <w:rsid w:val="00156316"/>
    <w:rsid w:val="001567E9"/>
    <w:rsid w:val="001606AF"/>
    <w:rsid w:val="0016492B"/>
    <w:rsid w:val="00165C49"/>
    <w:rsid w:val="00165FA2"/>
    <w:rsid w:val="001662E1"/>
    <w:rsid w:val="00167450"/>
    <w:rsid w:val="00180211"/>
    <w:rsid w:val="00183612"/>
    <w:rsid w:val="00183DF9"/>
    <w:rsid w:val="00184FC9"/>
    <w:rsid w:val="00193462"/>
    <w:rsid w:val="001A0EED"/>
    <w:rsid w:val="001A15E1"/>
    <w:rsid w:val="001A1BC0"/>
    <w:rsid w:val="001A1F79"/>
    <w:rsid w:val="001A22FB"/>
    <w:rsid w:val="001A6BD6"/>
    <w:rsid w:val="001B1009"/>
    <w:rsid w:val="001B1769"/>
    <w:rsid w:val="001B25EC"/>
    <w:rsid w:val="001B511B"/>
    <w:rsid w:val="001C2A50"/>
    <w:rsid w:val="001C3583"/>
    <w:rsid w:val="001C737D"/>
    <w:rsid w:val="001D0F68"/>
    <w:rsid w:val="001D1917"/>
    <w:rsid w:val="001D2D68"/>
    <w:rsid w:val="001D42FA"/>
    <w:rsid w:val="001D77BC"/>
    <w:rsid w:val="001E1C4C"/>
    <w:rsid w:val="001E6F75"/>
    <w:rsid w:val="001E790B"/>
    <w:rsid w:val="00201500"/>
    <w:rsid w:val="0020313A"/>
    <w:rsid w:val="00205ADD"/>
    <w:rsid w:val="00217BBD"/>
    <w:rsid w:val="0022055A"/>
    <w:rsid w:val="002252AE"/>
    <w:rsid w:val="002320BA"/>
    <w:rsid w:val="00232EBA"/>
    <w:rsid w:val="0023478F"/>
    <w:rsid w:val="0024136F"/>
    <w:rsid w:val="00242711"/>
    <w:rsid w:val="00243E26"/>
    <w:rsid w:val="0025156E"/>
    <w:rsid w:val="00251BA3"/>
    <w:rsid w:val="00255CA2"/>
    <w:rsid w:val="00262394"/>
    <w:rsid w:val="0026395B"/>
    <w:rsid w:val="00267D85"/>
    <w:rsid w:val="002726AF"/>
    <w:rsid w:val="00272FE7"/>
    <w:rsid w:val="002734DB"/>
    <w:rsid w:val="00275BF9"/>
    <w:rsid w:val="00280973"/>
    <w:rsid w:val="002937FC"/>
    <w:rsid w:val="00294055"/>
    <w:rsid w:val="00294237"/>
    <w:rsid w:val="00294D2E"/>
    <w:rsid w:val="00296373"/>
    <w:rsid w:val="002A04F3"/>
    <w:rsid w:val="002A193C"/>
    <w:rsid w:val="002B603F"/>
    <w:rsid w:val="002C027C"/>
    <w:rsid w:val="002D063B"/>
    <w:rsid w:val="002D5253"/>
    <w:rsid w:val="002D5A23"/>
    <w:rsid w:val="002D6D35"/>
    <w:rsid w:val="002E0457"/>
    <w:rsid w:val="002E04F2"/>
    <w:rsid w:val="002E1708"/>
    <w:rsid w:val="00301FAC"/>
    <w:rsid w:val="003058F5"/>
    <w:rsid w:val="00305911"/>
    <w:rsid w:val="00311897"/>
    <w:rsid w:val="0031296A"/>
    <w:rsid w:val="00312ACC"/>
    <w:rsid w:val="003213A9"/>
    <w:rsid w:val="00321D4E"/>
    <w:rsid w:val="00322EDF"/>
    <w:rsid w:val="003257C9"/>
    <w:rsid w:val="003267A5"/>
    <w:rsid w:val="0032783C"/>
    <w:rsid w:val="00337332"/>
    <w:rsid w:val="00337609"/>
    <w:rsid w:val="00340820"/>
    <w:rsid w:val="00350394"/>
    <w:rsid w:val="0035144E"/>
    <w:rsid w:val="00356CB3"/>
    <w:rsid w:val="00357095"/>
    <w:rsid w:val="00361B29"/>
    <w:rsid w:val="00362353"/>
    <w:rsid w:val="0036731C"/>
    <w:rsid w:val="00367384"/>
    <w:rsid w:val="00376801"/>
    <w:rsid w:val="00377C8C"/>
    <w:rsid w:val="00377DEE"/>
    <w:rsid w:val="00381D23"/>
    <w:rsid w:val="003825C9"/>
    <w:rsid w:val="00382F4F"/>
    <w:rsid w:val="0039005A"/>
    <w:rsid w:val="00392574"/>
    <w:rsid w:val="003955EC"/>
    <w:rsid w:val="00396339"/>
    <w:rsid w:val="00396655"/>
    <w:rsid w:val="003A195C"/>
    <w:rsid w:val="003A42B1"/>
    <w:rsid w:val="003A4B4A"/>
    <w:rsid w:val="003A4D16"/>
    <w:rsid w:val="003B0587"/>
    <w:rsid w:val="003C23B6"/>
    <w:rsid w:val="003C5F6A"/>
    <w:rsid w:val="003D16DC"/>
    <w:rsid w:val="003D3CE1"/>
    <w:rsid w:val="003D44DC"/>
    <w:rsid w:val="003F671D"/>
    <w:rsid w:val="003F7D32"/>
    <w:rsid w:val="0040167D"/>
    <w:rsid w:val="00402404"/>
    <w:rsid w:val="00402F43"/>
    <w:rsid w:val="00404AB0"/>
    <w:rsid w:val="00406AC2"/>
    <w:rsid w:val="00407235"/>
    <w:rsid w:val="00407F97"/>
    <w:rsid w:val="004106FE"/>
    <w:rsid w:val="004115B8"/>
    <w:rsid w:val="00412251"/>
    <w:rsid w:val="0041307F"/>
    <w:rsid w:val="004139BE"/>
    <w:rsid w:val="00433029"/>
    <w:rsid w:val="00434C41"/>
    <w:rsid w:val="0044630A"/>
    <w:rsid w:val="0045406C"/>
    <w:rsid w:val="00454DF3"/>
    <w:rsid w:val="00460750"/>
    <w:rsid w:val="00464E46"/>
    <w:rsid w:val="00467B80"/>
    <w:rsid w:val="004705F2"/>
    <w:rsid w:val="00473964"/>
    <w:rsid w:val="004771E9"/>
    <w:rsid w:val="004837B1"/>
    <w:rsid w:val="0048569E"/>
    <w:rsid w:val="00486C20"/>
    <w:rsid w:val="00490D61"/>
    <w:rsid w:val="00490E7F"/>
    <w:rsid w:val="004963CC"/>
    <w:rsid w:val="004A19A7"/>
    <w:rsid w:val="004A4301"/>
    <w:rsid w:val="004B6F72"/>
    <w:rsid w:val="004B75BE"/>
    <w:rsid w:val="004B7705"/>
    <w:rsid w:val="004C6362"/>
    <w:rsid w:val="004C6C47"/>
    <w:rsid w:val="004D2941"/>
    <w:rsid w:val="004F21CC"/>
    <w:rsid w:val="004F3038"/>
    <w:rsid w:val="004F5BD1"/>
    <w:rsid w:val="00505020"/>
    <w:rsid w:val="00511530"/>
    <w:rsid w:val="005149FF"/>
    <w:rsid w:val="005151D3"/>
    <w:rsid w:val="00517459"/>
    <w:rsid w:val="0052221A"/>
    <w:rsid w:val="0052700F"/>
    <w:rsid w:val="00534A32"/>
    <w:rsid w:val="00540923"/>
    <w:rsid w:val="0055013B"/>
    <w:rsid w:val="00550C4C"/>
    <w:rsid w:val="00551779"/>
    <w:rsid w:val="005525E9"/>
    <w:rsid w:val="0055763D"/>
    <w:rsid w:val="00560E02"/>
    <w:rsid w:val="005740FC"/>
    <w:rsid w:val="00577949"/>
    <w:rsid w:val="00585CCC"/>
    <w:rsid w:val="005A1864"/>
    <w:rsid w:val="005A2EE5"/>
    <w:rsid w:val="005A3A9F"/>
    <w:rsid w:val="005B2624"/>
    <w:rsid w:val="005C7BBD"/>
    <w:rsid w:val="005D09FA"/>
    <w:rsid w:val="005D1833"/>
    <w:rsid w:val="005E4B6B"/>
    <w:rsid w:val="005E6082"/>
    <w:rsid w:val="005F0E4D"/>
    <w:rsid w:val="005F11BA"/>
    <w:rsid w:val="005F3F9E"/>
    <w:rsid w:val="005F6876"/>
    <w:rsid w:val="00611DA7"/>
    <w:rsid w:val="006247DB"/>
    <w:rsid w:val="006338DA"/>
    <w:rsid w:val="0064154F"/>
    <w:rsid w:val="006416D4"/>
    <w:rsid w:val="006456AA"/>
    <w:rsid w:val="006517F0"/>
    <w:rsid w:val="0065584A"/>
    <w:rsid w:val="00656160"/>
    <w:rsid w:val="00656491"/>
    <w:rsid w:val="0066678C"/>
    <w:rsid w:val="006668D1"/>
    <w:rsid w:val="00676C6E"/>
    <w:rsid w:val="00681679"/>
    <w:rsid w:val="00686CA4"/>
    <w:rsid w:val="00692100"/>
    <w:rsid w:val="006A0916"/>
    <w:rsid w:val="006B52E1"/>
    <w:rsid w:val="006D690A"/>
    <w:rsid w:val="006F4757"/>
    <w:rsid w:val="006F7E23"/>
    <w:rsid w:val="00704242"/>
    <w:rsid w:val="00710469"/>
    <w:rsid w:val="00713AE7"/>
    <w:rsid w:val="0072232F"/>
    <w:rsid w:val="007277AE"/>
    <w:rsid w:val="00734D6A"/>
    <w:rsid w:val="007405CB"/>
    <w:rsid w:val="00741C50"/>
    <w:rsid w:val="00760B16"/>
    <w:rsid w:val="00761DCB"/>
    <w:rsid w:val="00764CB7"/>
    <w:rsid w:val="00766C9E"/>
    <w:rsid w:val="00770A18"/>
    <w:rsid w:val="007717F1"/>
    <w:rsid w:val="00771F21"/>
    <w:rsid w:val="00773984"/>
    <w:rsid w:val="007765A5"/>
    <w:rsid w:val="00777A7F"/>
    <w:rsid w:val="00780CA6"/>
    <w:rsid w:val="00784F36"/>
    <w:rsid w:val="00784FD7"/>
    <w:rsid w:val="00786B52"/>
    <w:rsid w:val="00791020"/>
    <w:rsid w:val="007951F2"/>
    <w:rsid w:val="00796044"/>
    <w:rsid w:val="00797360"/>
    <w:rsid w:val="007A7535"/>
    <w:rsid w:val="007B1F92"/>
    <w:rsid w:val="007C2610"/>
    <w:rsid w:val="007C4A22"/>
    <w:rsid w:val="007C57F5"/>
    <w:rsid w:val="007C5B94"/>
    <w:rsid w:val="007E3A2F"/>
    <w:rsid w:val="00803A3C"/>
    <w:rsid w:val="008112C5"/>
    <w:rsid w:val="008153FE"/>
    <w:rsid w:val="00815FFB"/>
    <w:rsid w:val="0082249A"/>
    <w:rsid w:val="00825234"/>
    <w:rsid w:val="00826F01"/>
    <w:rsid w:val="00827A9D"/>
    <w:rsid w:val="00833933"/>
    <w:rsid w:val="00834F0B"/>
    <w:rsid w:val="00854DD5"/>
    <w:rsid w:val="00862676"/>
    <w:rsid w:val="00862DB0"/>
    <w:rsid w:val="0086493A"/>
    <w:rsid w:val="00865DB3"/>
    <w:rsid w:val="00875995"/>
    <w:rsid w:val="00895B77"/>
    <w:rsid w:val="008A2639"/>
    <w:rsid w:val="008A3190"/>
    <w:rsid w:val="008A46EF"/>
    <w:rsid w:val="008A5186"/>
    <w:rsid w:val="008A6130"/>
    <w:rsid w:val="008C2E82"/>
    <w:rsid w:val="008D1B48"/>
    <w:rsid w:val="008D4721"/>
    <w:rsid w:val="008D5EDE"/>
    <w:rsid w:val="008E60B8"/>
    <w:rsid w:val="008F2552"/>
    <w:rsid w:val="009010F9"/>
    <w:rsid w:val="009036EF"/>
    <w:rsid w:val="009040EF"/>
    <w:rsid w:val="0090774C"/>
    <w:rsid w:val="009255E3"/>
    <w:rsid w:val="00926246"/>
    <w:rsid w:val="00927F09"/>
    <w:rsid w:val="00930DDF"/>
    <w:rsid w:val="009503A2"/>
    <w:rsid w:val="0095489F"/>
    <w:rsid w:val="00966EB8"/>
    <w:rsid w:val="009679F4"/>
    <w:rsid w:val="00971A54"/>
    <w:rsid w:val="00975DBD"/>
    <w:rsid w:val="00985000"/>
    <w:rsid w:val="00991227"/>
    <w:rsid w:val="00994A0E"/>
    <w:rsid w:val="00995F16"/>
    <w:rsid w:val="009B6B4C"/>
    <w:rsid w:val="009C2243"/>
    <w:rsid w:val="009C2A13"/>
    <w:rsid w:val="009C4772"/>
    <w:rsid w:val="009C477C"/>
    <w:rsid w:val="009C7BA3"/>
    <w:rsid w:val="009D53C1"/>
    <w:rsid w:val="009D6922"/>
    <w:rsid w:val="009D78B7"/>
    <w:rsid w:val="009F14E9"/>
    <w:rsid w:val="009F5D21"/>
    <w:rsid w:val="009F646D"/>
    <w:rsid w:val="009F7202"/>
    <w:rsid w:val="00A034A4"/>
    <w:rsid w:val="00A06A9C"/>
    <w:rsid w:val="00A211B5"/>
    <w:rsid w:val="00A26D23"/>
    <w:rsid w:val="00A31905"/>
    <w:rsid w:val="00A32752"/>
    <w:rsid w:val="00A35D03"/>
    <w:rsid w:val="00A3613A"/>
    <w:rsid w:val="00A42FBC"/>
    <w:rsid w:val="00A446CB"/>
    <w:rsid w:val="00A44877"/>
    <w:rsid w:val="00A453AF"/>
    <w:rsid w:val="00A45542"/>
    <w:rsid w:val="00A459C2"/>
    <w:rsid w:val="00A5160A"/>
    <w:rsid w:val="00A51F07"/>
    <w:rsid w:val="00A52439"/>
    <w:rsid w:val="00A54E57"/>
    <w:rsid w:val="00A62A84"/>
    <w:rsid w:val="00A71E48"/>
    <w:rsid w:val="00A777CB"/>
    <w:rsid w:val="00A81BAD"/>
    <w:rsid w:val="00A81CF8"/>
    <w:rsid w:val="00A86FB6"/>
    <w:rsid w:val="00A9002C"/>
    <w:rsid w:val="00A94F0D"/>
    <w:rsid w:val="00AA6004"/>
    <w:rsid w:val="00AA70E3"/>
    <w:rsid w:val="00AB0966"/>
    <w:rsid w:val="00AB0FBE"/>
    <w:rsid w:val="00AB470E"/>
    <w:rsid w:val="00AB5D2D"/>
    <w:rsid w:val="00AD0378"/>
    <w:rsid w:val="00AD12E9"/>
    <w:rsid w:val="00AD1546"/>
    <w:rsid w:val="00AD6511"/>
    <w:rsid w:val="00AE17E9"/>
    <w:rsid w:val="00AE5DB6"/>
    <w:rsid w:val="00AE720F"/>
    <w:rsid w:val="00AE7442"/>
    <w:rsid w:val="00AE7C05"/>
    <w:rsid w:val="00AF1EB9"/>
    <w:rsid w:val="00AF5211"/>
    <w:rsid w:val="00AF746D"/>
    <w:rsid w:val="00B00A10"/>
    <w:rsid w:val="00B01F31"/>
    <w:rsid w:val="00B01FB8"/>
    <w:rsid w:val="00B100A0"/>
    <w:rsid w:val="00B1011F"/>
    <w:rsid w:val="00B106DE"/>
    <w:rsid w:val="00B118BC"/>
    <w:rsid w:val="00B21211"/>
    <w:rsid w:val="00B26D83"/>
    <w:rsid w:val="00B32E60"/>
    <w:rsid w:val="00B35721"/>
    <w:rsid w:val="00B407A6"/>
    <w:rsid w:val="00B42378"/>
    <w:rsid w:val="00B43A41"/>
    <w:rsid w:val="00B43CA3"/>
    <w:rsid w:val="00B43F58"/>
    <w:rsid w:val="00B44984"/>
    <w:rsid w:val="00B4746B"/>
    <w:rsid w:val="00B5453F"/>
    <w:rsid w:val="00B54604"/>
    <w:rsid w:val="00B575FA"/>
    <w:rsid w:val="00B607F8"/>
    <w:rsid w:val="00B72B89"/>
    <w:rsid w:val="00B73838"/>
    <w:rsid w:val="00B828A7"/>
    <w:rsid w:val="00B8305A"/>
    <w:rsid w:val="00B96152"/>
    <w:rsid w:val="00BA051B"/>
    <w:rsid w:val="00BA0AFF"/>
    <w:rsid w:val="00BA3A0F"/>
    <w:rsid w:val="00BA5617"/>
    <w:rsid w:val="00BA7236"/>
    <w:rsid w:val="00BB1B25"/>
    <w:rsid w:val="00BB3143"/>
    <w:rsid w:val="00BB49FF"/>
    <w:rsid w:val="00BB6549"/>
    <w:rsid w:val="00BB6ACE"/>
    <w:rsid w:val="00BC018F"/>
    <w:rsid w:val="00BC1FDA"/>
    <w:rsid w:val="00BC38BF"/>
    <w:rsid w:val="00BC5DC5"/>
    <w:rsid w:val="00BC6BA3"/>
    <w:rsid w:val="00BD2275"/>
    <w:rsid w:val="00BD5732"/>
    <w:rsid w:val="00BE353A"/>
    <w:rsid w:val="00BE3D56"/>
    <w:rsid w:val="00BE4944"/>
    <w:rsid w:val="00BF0A16"/>
    <w:rsid w:val="00BF3D70"/>
    <w:rsid w:val="00BF3E2D"/>
    <w:rsid w:val="00C00AAC"/>
    <w:rsid w:val="00C05EA8"/>
    <w:rsid w:val="00C06619"/>
    <w:rsid w:val="00C06FE8"/>
    <w:rsid w:val="00C12D92"/>
    <w:rsid w:val="00C23A95"/>
    <w:rsid w:val="00C34C77"/>
    <w:rsid w:val="00C37592"/>
    <w:rsid w:val="00C37ABD"/>
    <w:rsid w:val="00C459E8"/>
    <w:rsid w:val="00C51E35"/>
    <w:rsid w:val="00C531E6"/>
    <w:rsid w:val="00C5649E"/>
    <w:rsid w:val="00C6224A"/>
    <w:rsid w:val="00C62BB2"/>
    <w:rsid w:val="00C62D97"/>
    <w:rsid w:val="00C67E7F"/>
    <w:rsid w:val="00C73D05"/>
    <w:rsid w:val="00C759F8"/>
    <w:rsid w:val="00C81B24"/>
    <w:rsid w:val="00C83A23"/>
    <w:rsid w:val="00CA1314"/>
    <w:rsid w:val="00CA4596"/>
    <w:rsid w:val="00CA4936"/>
    <w:rsid w:val="00CB0F02"/>
    <w:rsid w:val="00CB5979"/>
    <w:rsid w:val="00CC2A00"/>
    <w:rsid w:val="00CD21B4"/>
    <w:rsid w:val="00CD2D44"/>
    <w:rsid w:val="00CD460F"/>
    <w:rsid w:val="00CE1584"/>
    <w:rsid w:val="00CE2103"/>
    <w:rsid w:val="00CE67E4"/>
    <w:rsid w:val="00CE6D9C"/>
    <w:rsid w:val="00CF05A8"/>
    <w:rsid w:val="00CF090C"/>
    <w:rsid w:val="00CF1F64"/>
    <w:rsid w:val="00D06356"/>
    <w:rsid w:val="00D110F0"/>
    <w:rsid w:val="00D14724"/>
    <w:rsid w:val="00D2661A"/>
    <w:rsid w:val="00D27A86"/>
    <w:rsid w:val="00D30D23"/>
    <w:rsid w:val="00D315D6"/>
    <w:rsid w:val="00D32ED2"/>
    <w:rsid w:val="00D36729"/>
    <w:rsid w:val="00D37BFD"/>
    <w:rsid w:val="00D40ED7"/>
    <w:rsid w:val="00D446F3"/>
    <w:rsid w:val="00D45274"/>
    <w:rsid w:val="00D452C0"/>
    <w:rsid w:val="00D45E0E"/>
    <w:rsid w:val="00D546C2"/>
    <w:rsid w:val="00D57062"/>
    <w:rsid w:val="00D6013D"/>
    <w:rsid w:val="00D64077"/>
    <w:rsid w:val="00D65399"/>
    <w:rsid w:val="00D666DC"/>
    <w:rsid w:val="00D746FE"/>
    <w:rsid w:val="00D7581D"/>
    <w:rsid w:val="00D76791"/>
    <w:rsid w:val="00D848E0"/>
    <w:rsid w:val="00D84F19"/>
    <w:rsid w:val="00D85C6D"/>
    <w:rsid w:val="00D9093C"/>
    <w:rsid w:val="00D912A7"/>
    <w:rsid w:val="00DA1FEF"/>
    <w:rsid w:val="00DA292D"/>
    <w:rsid w:val="00DA4AFD"/>
    <w:rsid w:val="00DB665D"/>
    <w:rsid w:val="00DB6BC0"/>
    <w:rsid w:val="00DC1980"/>
    <w:rsid w:val="00DC7411"/>
    <w:rsid w:val="00DD0716"/>
    <w:rsid w:val="00DD46A2"/>
    <w:rsid w:val="00DD49BF"/>
    <w:rsid w:val="00DD6045"/>
    <w:rsid w:val="00DF36DA"/>
    <w:rsid w:val="00E04D77"/>
    <w:rsid w:val="00E05D92"/>
    <w:rsid w:val="00E06600"/>
    <w:rsid w:val="00E12E96"/>
    <w:rsid w:val="00E15B3F"/>
    <w:rsid w:val="00E1708B"/>
    <w:rsid w:val="00E23A36"/>
    <w:rsid w:val="00E26D28"/>
    <w:rsid w:val="00E33F52"/>
    <w:rsid w:val="00E362EF"/>
    <w:rsid w:val="00E44CCC"/>
    <w:rsid w:val="00E54E5B"/>
    <w:rsid w:val="00E625C9"/>
    <w:rsid w:val="00E732BE"/>
    <w:rsid w:val="00E822F8"/>
    <w:rsid w:val="00E9192B"/>
    <w:rsid w:val="00E96E54"/>
    <w:rsid w:val="00EA781E"/>
    <w:rsid w:val="00EC5BDE"/>
    <w:rsid w:val="00ED51AB"/>
    <w:rsid w:val="00EE13B2"/>
    <w:rsid w:val="00EE5BC3"/>
    <w:rsid w:val="00EF0676"/>
    <w:rsid w:val="00EF481C"/>
    <w:rsid w:val="00EF656C"/>
    <w:rsid w:val="00F056CF"/>
    <w:rsid w:val="00F07735"/>
    <w:rsid w:val="00F079F8"/>
    <w:rsid w:val="00F12222"/>
    <w:rsid w:val="00F15878"/>
    <w:rsid w:val="00F209F0"/>
    <w:rsid w:val="00F21CD2"/>
    <w:rsid w:val="00F23449"/>
    <w:rsid w:val="00F251B0"/>
    <w:rsid w:val="00F2629D"/>
    <w:rsid w:val="00F31B1B"/>
    <w:rsid w:val="00F35EE8"/>
    <w:rsid w:val="00F37C42"/>
    <w:rsid w:val="00F418CF"/>
    <w:rsid w:val="00F421C7"/>
    <w:rsid w:val="00F42C97"/>
    <w:rsid w:val="00F56C93"/>
    <w:rsid w:val="00F57CEE"/>
    <w:rsid w:val="00F63968"/>
    <w:rsid w:val="00F64FBA"/>
    <w:rsid w:val="00F65558"/>
    <w:rsid w:val="00F65DFD"/>
    <w:rsid w:val="00F6790D"/>
    <w:rsid w:val="00F70230"/>
    <w:rsid w:val="00F72D07"/>
    <w:rsid w:val="00F76E45"/>
    <w:rsid w:val="00F904FF"/>
    <w:rsid w:val="00F90D42"/>
    <w:rsid w:val="00F95C15"/>
    <w:rsid w:val="00F96C16"/>
    <w:rsid w:val="00FA40E4"/>
    <w:rsid w:val="00FA4E29"/>
    <w:rsid w:val="00FA6529"/>
    <w:rsid w:val="00FA748D"/>
    <w:rsid w:val="00FB088E"/>
    <w:rsid w:val="00FB2401"/>
    <w:rsid w:val="00FB6115"/>
    <w:rsid w:val="00FC0212"/>
    <w:rsid w:val="00FC2209"/>
    <w:rsid w:val="00FC3C71"/>
    <w:rsid w:val="00FD117D"/>
    <w:rsid w:val="00FD54D1"/>
    <w:rsid w:val="00FE781A"/>
    <w:rsid w:val="00FF6F56"/>
    <w:rsid w:val="00FF7A9C"/>
    <w:rsid w:val="01B955A2"/>
    <w:rsid w:val="03433103"/>
    <w:rsid w:val="056E0E0A"/>
    <w:rsid w:val="09B76E0C"/>
    <w:rsid w:val="0C840ED1"/>
    <w:rsid w:val="0D76E722"/>
    <w:rsid w:val="0D89B333"/>
    <w:rsid w:val="0DE4E1D3"/>
    <w:rsid w:val="0DE6B215"/>
    <w:rsid w:val="0EBB963A"/>
    <w:rsid w:val="0F448032"/>
    <w:rsid w:val="105E7CD2"/>
    <w:rsid w:val="109087A8"/>
    <w:rsid w:val="17BDF141"/>
    <w:rsid w:val="18CCCC9A"/>
    <w:rsid w:val="1C16977D"/>
    <w:rsid w:val="1DD49F80"/>
    <w:rsid w:val="1F0B89AB"/>
    <w:rsid w:val="1FE02F42"/>
    <w:rsid w:val="20C746E3"/>
    <w:rsid w:val="21949A19"/>
    <w:rsid w:val="23017AF9"/>
    <w:rsid w:val="235B89F1"/>
    <w:rsid w:val="23B73AB1"/>
    <w:rsid w:val="251C5871"/>
    <w:rsid w:val="25F10685"/>
    <w:rsid w:val="2E316AFB"/>
    <w:rsid w:val="2E58A2A1"/>
    <w:rsid w:val="30D1E5CD"/>
    <w:rsid w:val="314A269E"/>
    <w:rsid w:val="32636CB0"/>
    <w:rsid w:val="33EE39D7"/>
    <w:rsid w:val="341A0D62"/>
    <w:rsid w:val="35C3E689"/>
    <w:rsid w:val="3814C968"/>
    <w:rsid w:val="417AA1F8"/>
    <w:rsid w:val="4220B411"/>
    <w:rsid w:val="42ED70DB"/>
    <w:rsid w:val="43BE55E8"/>
    <w:rsid w:val="43C09E2F"/>
    <w:rsid w:val="44EFD782"/>
    <w:rsid w:val="46A673E9"/>
    <w:rsid w:val="46B9C314"/>
    <w:rsid w:val="49B32801"/>
    <w:rsid w:val="4B856FC9"/>
    <w:rsid w:val="4CD6D680"/>
    <w:rsid w:val="4D78354A"/>
    <w:rsid w:val="5119477A"/>
    <w:rsid w:val="51EBB3CC"/>
    <w:rsid w:val="51F7F819"/>
    <w:rsid w:val="5443AFA5"/>
    <w:rsid w:val="591A6031"/>
    <w:rsid w:val="59292971"/>
    <w:rsid w:val="59CB8412"/>
    <w:rsid w:val="5AD52E4C"/>
    <w:rsid w:val="5B7A229A"/>
    <w:rsid w:val="5CAC6E03"/>
    <w:rsid w:val="5D15DDFF"/>
    <w:rsid w:val="5D7AB462"/>
    <w:rsid w:val="5DEFBD47"/>
    <w:rsid w:val="5E0309DA"/>
    <w:rsid w:val="5F40BF17"/>
    <w:rsid w:val="614C7FF9"/>
    <w:rsid w:val="6219C32E"/>
    <w:rsid w:val="635795CA"/>
    <w:rsid w:val="63732820"/>
    <w:rsid w:val="63C1452D"/>
    <w:rsid w:val="63FCF214"/>
    <w:rsid w:val="67003D85"/>
    <w:rsid w:val="6705CDC4"/>
    <w:rsid w:val="67A5B290"/>
    <w:rsid w:val="67CDCF59"/>
    <w:rsid w:val="67CFB6B6"/>
    <w:rsid w:val="6BC081F6"/>
    <w:rsid w:val="6C6CC942"/>
    <w:rsid w:val="6DA86EF3"/>
    <w:rsid w:val="6E785674"/>
    <w:rsid w:val="6F8432E6"/>
    <w:rsid w:val="6F962B87"/>
    <w:rsid w:val="705BE05F"/>
    <w:rsid w:val="76E3B199"/>
    <w:rsid w:val="7731193D"/>
    <w:rsid w:val="7811BF5C"/>
    <w:rsid w:val="783E819A"/>
    <w:rsid w:val="791A21A1"/>
    <w:rsid w:val="796DBBEC"/>
    <w:rsid w:val="7C68B61D"/>
    <w:rsid w:val="7D279781"/>
    <w:rsid w:val="7F65A22C"/>
    <w:rsid w:val="7FE13A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75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41"/>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340820"/>
    <w:pPr>
      <w:widowControl w:val="0"/>
      <w:spacing w:before="360"/>
      <w:contextualSpacing/>
      <w:outlineLvl w:val="0"/>
    </w:pPr>
    <w:rPr>
      <w:rFonts w:ascii="Calibri" w:eastAsiaTheme="minorHAnsi" w:hAnsi="Calibri" w:cstheme="minorBidi"/>
      <w:b/>
      <w:bCs/>
      <w:spacing w:val="5"/>
      <w:kern w:val="28"/>
      <w:sz w:val="52"/>
      <w:szCs w:val="28"/>
      <w:lang w:eastAsia="en-US"/>
    </w:rPr>
  </w:style>
  <w:style w:type="paragraph" w:styleId="Heading2">
    <w:name w:val="heading 2"/>
    <w:basedOn w:val="Normal"/>
    <w:next w:val="Normal"/>
    <w:link w:val="Heading2Char"/>
    <w:uiPriority w:val="3"/>
    <w:rsid w:val="001B1009"/>
    <w:pPr>
      <w:keepNext/>
      <w:numPr>
        <w:numId w:val="36"/>
      </w:numPr>
      <w:spacing w:after="60" w:line="240" w:lineRule="auto"/>
      <w:outlineLvl w:val="1"/>
    </w:pPr>
    <w:rPr>
      <w:rFonts w:ascii="Calibri" w:eastAsiaTheme="minorEastAsia" w:hAnsi="Calibri"/>
      <w:bCs/>
      <w:color w:val="000000"/>
      <w:sz w:val="36"/>
      <w:szCs w:val="28"/>
      <w:lang w:eastAsia="ja-JP"/>
    </w:rPr>
  </w:style>
  <w:style w:type="paragraph" w:styleId="Heading3">
    <w:name w:val="heading 3"/>
    <w:next w:val="Normal"/>
    <w:link w:val="Heading3Char"/>
    <w:uiPriority w:val="4"/>
    <w:qFormat/>
    <w:rsid w:val="00406AC2"/>
    <w:pPr>
      <w:keepNext/>
      <w:keepLines/>
      <w:numPr>
        <w:ilvl w:val="1"/>
        <w:numId w:val="36"/>
      </w:numPr>
      <w:outlineLvl w:val="2"/>
    </w:pPr>
    <w:rPr>
      <w:rFonts w:ascii="Calibri" w:eastAsia="Times New Roman" w:hAnsi="Calibri"/>
      <w:b/>
      <w:bCs/>
      <w:sz w:val="28"/>
      <w:szCs w:val="24"/>
      <w:lang w:eastAsia="en-US"/>
    </w:rPr>
  </w:style>
  <w:style w:type="paragraph" w:styleId="Heading4">
    <w:name w:val="heading 4"/>
    <w:next w:val="Normal"/>
    <w:link w:val="Heading4Char"/>
    <w:uiPriority w:val="5"/>
    <w:qFormat/>
    <w:rsid w:val="00406AC2"/>
    <w:pPr>
      <w:keepNext/>
      <w:numPr>
        <w:ilvl w:val="2"/>
        <w:numId w:val="36"/>
      </w:numPr>
      <w:outlineLvl w:val="3"/>
    </w:pPr>
    <w:rPr>
      <w:rFonts w:ascii="Calibri" w:eastAsia="Times New Roman" w:hAnsi="Calibri"/>
      <w:b/>
      <w:bCs/>
      <w:sz w:val="24"/>
      <w:szCs w:val="24"/>
      <w:lang w:eastAsia="en-US"/>
    </w:rPr>
  </w:style>
  <w:style w:type="paragraph" w:styleId="Heading5">
    <w:name w:val="heading 5"/>
    <w:basedOn w:val="Normal"/>
    <w:next w:val="Normal"/>
    <w:link w:val="Heading5Char"/>
    <w:uiPriority w:val="6"/>
    <w:rsid w:val="00E96E54"/>
    <w:pPr>
      <w:keepNext/>
      <w:keepLines/>
      <w:spacing w:after="0" w:line="240" w:lineRule="auto"/>
      <w:outlineLvl w:val="4"/>
    </w:pPr>
    <w:rPr>
      <w:rFonts w:ascii="Calibri" w:hAnsi="Calibri"/>
      <w:b/>
      <w:sz w:val="20"/>
    </w:rPr>
  </w:style>
  <w:style w:type="paragraph" w:styleId="Heading6">
    <w:name w:val="heading 6"/>
    <w:basedOn w:val="Normal"/>
    <w:next w:val="Normal"/>
    <w:link w:val="Heading6Char"/>
    <w:uiPriority w:val="9"/>
    <w:semiHidden/>
    <w:qFormat/>
    <w:rsid w:val="00FB6115"/>
    <w:pPr>
      <w:keepNext/>
      <w:keepLines/>
      <w:spacing w:before="40" w:after="0"/>
      <w:outlineLvl w:val="5"/>
    </w:pPr>
    <w:rPr>
      <w:rFonts w:eastAsiaTheme="majorEastAsia" w:cstheme="majorBidi"/>
      <w:i/>
      <w:color w:val="59621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BB6ACE"/>
    <w:rPr>
      <w:sz w:val="20"/>
      <w:szCs w:val="20"/>
    </w:rPr>
  </w:style>
  <w:style w:type="character" w:customStyle="1" w:styleId="CommentTextChar">
    <w:name w:val="Comment Text Char"/>
    <w:basedOn w:val="DefaultParagraphFont"/>
    <w:link w:val="CommentText"/>
    <w:rsid w:val="00BB6ACE"/>
    <w:rPr>
      <w:rFonts w:asciiTheme="minorHAnsi" w:eastAsiaTheme="minorHAnsi" w:hAnsiTheme="minorHAnsi" w:cstheme="minorBidi"/>
      <w:lang w:eastAsia="en-US"/>
    </w:rPr>
  </w:style>
  <w:style w:type="paragraph" w:styleId="Header">
    <w:name w:val="header"/>
    <w:basedOn w:val="Normal"/>
    <w:link w:val="HeaderChar"/>
    <w:uiPriority w:val="26"/>
    <w:rsid w:val="00BB6ACE"/>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sid w:val="00BB6ACE"/>
    <w:rPr>
      <w:rFonts w:ascii="Calibri" w:eastAsiaTheme="minorHAnsi" w:hAnsi="Calibri" w:cstheme="minorBidi"/>
      <w:szCs w:val="22"/>
      <w:lang w:eastAsia="en-US"/>
    </w:rPr>
  </w:style>
  <w:style w:type="paragraph" w:styleId="Footer">
    <w:name w:val="footer"/>
    <w:basedOn w:val="Normal"/>
    <w:link w:val="FooterChar"/>
    <w:uiPriority w:val="27"/>
    <w:rsid w:val="00BB6ACE"/>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sid w:val="00BB6ACE"/>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BB6ACE"/>
    <w:rPr>
      <w:sz w:val="16"/>
      <w:szCs w:val="16"/>
    </w:rPr>
  </w:style>
  <w:style w:type="paragraph" w:styleId="CommentSubject">
    <w:name w:val="annotation subject"/>
    <w:basedOn w:val="CommentText"/>
    <w:next w:val="CommentText"/>
    <w:link w:val="CommentSubjectChar"/>
    <w:uiPriority w:val="99"/>
    <w:semiHidden/>
    <w:unhideWhenUsed/>
    <w:rsid w:val="00BB6ACE"/>
    <w:rPr>
      <w:b/>
      <w:bCs/>
    </w:rPr>
  </w:style>
  <w:style w:type="character" w:customStyle="1" w:styleId="CommentSubjectChar">
    <w:name w:val="Comment Subject Char"/>
    <w:basedOn w:val="CommentTextChar"/>
    <w:link w:val="CommentSubject"/>
    <w:uiPriority w:val="99"/>
    <w:semiHidden/>
    <w:rsid w:val="00BB6ACE"/>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BB6ACE"/>
    <w:rPr>
      <w:rFonts w:ascii="Calibri" w:hAnsi="Calibri"/>
      <w:sz w:val="18"/>
      <w:szCs w:val="18"/>
    </w:rPr>
  </w:style>
  <w:style w:type="character" w:customStyle="1" w:styleId="BalloonTextChar">
    <w:name w:val="Balloon Text Char"/>
    <w:basedOn w:val="DefaultParagraphFont"/>
    <w:link w:val="BalloonText"/>
    <w:uiPriority w:val="99"/>
    <w:semiHidden/>
    <w:rsid w:val="00BB6ACE"/>
    <w:rPr>
      <w:rFonts w:ascii="Calibri" w:eastAsiaTheme="minorHAnsi" w:hAnsi="Calibri" w:cstheme="minorBidi"/>
      <w:sz w:val="18"/>
      <w:szCs w:val="18"/>
      <w:lang w:eastAsia="en-US"/>
    </w:rPr>
  </w:style>
  <w:style w:type="paragraph" w:customStyle="1" w:styleId="Footeraddress">
    <w:name w:val="Footer address"/>
    <w:basedOn w:val="Footer"/>
    <w:semiHidden/>
    <w:qFormat/>
    <w:rsid w:val="00BB6ACE"/>
    <w:rPr>
      <w:sz w:val="16"/>
    </w:rPr>
  </w:style>
  <w:style w:type="character" w:customStyle="1" w:styleId="Heading1Char">
    <w:name w:val="Heading 1 Char"/>
    <w:basedOn w:val="DefaultParagraphFont"/>
    <w:link w:val="Heading1"/>
    <w:uiPriority w:val="1"/>
    <w:rsid w:val="00340820"/>
    <w:rPr>
      <w:rFonts w:ascii="Calibri" w:eastAsiaTheme="minorHAnsi" w:hAnsi="Calibri" w:cstheme="minorBidi"/>
      <w:b/>
      <w:bCs/>
      <w:spacing w:val="5"/>
      <w:kern w:val="28"/>
      <w:sz w:val="52"/>
      <w:szCs w:val="28"/>
      <w:lang w:eastAsia="en-US"/>
    </w:rPr>
  </w:style>
  <w:style w:type="character" w:customStyle="1" w:styleId="Heading2Char">
    <w:name w:val="Heading 2 Char"/>
    <w:basedOn w:val="DefaultParagraphFont"/>
    <w:link w:val="Heading2"/>
    <w:uiPriority w:val="3"/>
    <w:rsid w:val="001B1009"/>
    <w:rPr>
      <w:rFonts w:ascii="Calibri" w:eastAsiaTheme="minorEastAsia" w:hAnsi="Calibri" w:cstheme="minorBidi"/>
      <w:bCs/>
      <w:color w:val="000000"/>
      <w:sz w:val="36"/>
      <w:szCs w:val="28"/>
      <w:lang w:eastAsia="ja-JP"/>
    </w:rPr>
  </w:style>
  <w:style w:type="character" w:customStyle="1" w:styleId="Heading3Char">
    <w:name w:val="Heading 3 Char"/>
    <w:basedOn w:val="DefaultParagraphFont"/>
    <w:link w:val="Heading3"/>
    <w:uiPriority w:val="4"/>
    <w:rsid w:val="00406AC2"/>
    <w:rPr>
      <w:rFonts w:ascii="Calibri" w:eastAsia="Times New Roman" w:hAnsi="Calibri"/>
      <w:b/>
      <w:bCs/>
      <w:sz w:val="28"/>
      <w:szCs w:val="24"/>
      <w:lang w:eastAsia="en-US"/>
    </w:rPr>
  </w:style>
  <w:style w:type="character" w:customStyle="1" w:styleId="Heading4Char">
    <w:name w:val="Heading 4 Char"/>
    <w:basedOn w:val="DefaultParagraphFont"/>
    <w:link w:val="Heading4"/>
    <w:uiPriority w:val="5"/>
    <w:rsid w:val="00406AC2"/>
    <w:rPr>
      <w:rFonts w:ascii="Calibri" w:eastAsia="Times New Roman" w:hAnsi="Calibri"/>
      <w:b/>
      <w:bCs/>
      <w:sz w:val="24"/>
      <w:szCs w:val="24"/>
      <w:lang w:eastAsia="en-US"/>
    </w:rPr>
  </w:style>
  <w:style w:type="character" w:customStyle="1" w:styleId="Heading5Char">
    <w:name w:val="Heading 5 Char"/>
    <w:basedOn w:val="DefaultParagraphFont"/>
    <w:link w:val="Heading5"/>
    <w:uiPriority w:val="6"/>
    <w:rsid w:val="00E96E54"/>
    <w:rPr>
      <w:rFonts w:ascii="Calibri" w:eastAsiaTheme="minorHAnsi" w:hAnsi="Calibri" w:cstheme="minorBidi"/>
      <w:b/>
      <w:szCs w:val="22"/>
      <w:lang w:eastAsia="en-US"/>
    </w:rPr>
  </w:style>
  <w:style w:type="paragraph" w:styleId="Quote">
    <w:name w:val="Quote"/>
    <w:basedOn w:val="Normal"/>
    <w:next w:val="Normal"/>
    <w:link w:val="QuoteChar"/>
    <w:uiPriority w:val="18"/>
    <w:qFormat/>
    <w:rsid w:val="00BB6ACE"/>
    <w:pPr>
      <w:ind w:left="709" w:right="567"/>
    </w:pPr>
    <w:rPr>
      <w:iCs/>
      <w:color w:val="000000"/>
    </w:rPr>
  </w:style>
  <w:style w:type="character" w:customStyle="1" w:styleId="QuoteChar">
    <w:name w:val="Quote Char"/>
    <w:basedOn w:val="DefaultParagraphFont"/>
    <w:link w:val="Quote"/>
    <w:uiPriority w:val="18"/>
    <w:rsid w:val="00BB6ACE"/>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BB6ACE"/>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BB6ACE"/>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BB6ACE"/>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B5453F"/>
    <w:pPr>
      <w:spacing w:before="120"/>
    </w:pPr>
    <w:rPr>
      <w:b w:val="0"/>
      <w:color w:val="000000" w:themeColor="text1"/>
      <w:sz w:val="44"/>
      <w:szCs w:val="56"/>
    </w:rPr>
  </w:style>
  <w:style w:type="character" w:customStyle="1" w:styleId="SubtitleChar">
    <w:name w:val="Subtitle Char"/>
    <w:basedOn w:val="DefaultParagraphFont"/>
    <w:link w:val="Subtitle"/>
    <w:uiPriority w:val="23"/>
    <w:rsid w:val="00B5453F"/>
    <w:rPr>
      <w:rFonts w:ascii="Calibri" w:eastAsiaTheme="minorHAnsi" w:hAnsi="Calibri" w:cstheme="minorBidi"/>
      <w:bCs/>
      <w:color w:val="000000" w:themeColor="text1"/>
      <w:spacing w:val="5"/>
      <w:kern w:val="28"/>
      <w:sz w:val="44"/>
      <w:szCs w:val="56"/>
      <w:lang w:eastAsia="en-US"/>
    </w:rPr>
  </w:style>
  <w:style w:type="paragraph" w:styleId="TOCHeading">
    <w:name w:val="TOC Heading"/>
    <w:next w:val="Normal"/>
    <w:uiPriority w:val="39"/>
    <w:qFormat/>
    <w:rsid w:val="00BB6ACE"/>
    <w:pPr>
      <w:spacing w:before="480" w:line="276" w:lineRule="auto"/>
    </w:pPr>
    <w:rPr>
      <w:rFonts w:ascii="Calibri" w:eastAsiaTheme="minorEastAsia" w:hAnsi="Calibri" w:cstheme="minorBidi"/>
      <w:bCs/>
      <w:color w:val="22372B"/>
      <w:sz w:val="56"/>
      <w:szCs w:val="28"/>
      <w:lang w:eastAsia="ja-JP"/>
    </w:rPr>
  </w:style>
  <w:style w:type="paragraph" w:styleId="TOC1">
    <w:name w:val="toc 1"/>
    <w:basedOn w:val="Normal"/>
    <w:next w:val="Normal"/>
    <w:uiPriority w:val="39"/>
    <w:unhideWhenUsed/>
    <w:qFormat/>
    <w:rsid w:val="00BB6ACE"/>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BB6ACE"/>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BB6ACE"/>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BB6ACE"/>
    <w:rPr>
      <w:color w:val="165788"/>
      <w:u w:val="single"/>
    </w:rPr>
  </w:style>
  <w:style w:type="paragraph" w:styleId="ListBullet">
    <w:name w:val="List Bullet"/>
    <w:basedOn w:val="Normal"/>
    <w:uiPriority w:val="99"/>
    <w:qFormat/>
    <w:rsid w:val="00BB6ACE"/>
    <w:pPr>
      <w:numPr>
        <w:numId w:val="43"/>
      </w:numPr>
      <w:spacing w:before="120" w:after="120"/>
    </w:pPr>
  </w:style>
  <w:style w:type="paragraph" w:styleId="TableofFigures">
    <w:name w:val="table of figures"/>
    <w:basedOn w:val="Normal"/>
    <w:next w:val="Normal"/>
    <w:uiPriority w:val="99"/>
    <w:rsid w:val="00BB6ACE"/>
    <w:pPr>
      <w:spacing w:before="120" w:after="120" w:line="240" w:lineRule="auto"/>
    </w:pPr>
  </w:style>
  <w:style w:type="paragraph" w:styleId="ListBullet2">
    <w:name w:val="List Bullet 2"/>
    <w:basedOn w:val="Normal"/>
    <w:uiPriority w:val="8"/>
    <w:qFormat/>
    <w:rsid w:val="00BB6ACE"/>
    <w:pPr>
      <w:numPr>
        <w:ilvl w:val="1"/>
        <w:numId w:val="43"/>
      </w:numPr>
      <w:spacing w:before="120" w:after="120"/>
      <w:contextualSpacing/>
    </w:pPr>
  </w:style>
  <w:style w:type="paragraph" w:styleId="ListNumber">
    <w:name w:val="List Number"/>
    <w:basedOn w:val="Normal"/>
    <w:uiPriority w:val="9"/>
    <w:qFormat/>
    <w:rsid w:val="00BB6ACE"/>
    <w:pPr>
      <w:numPr>
        <w:numId w:val="44"/>
      </w:numPr>
      <w:tabs>
        <w:tab w:val="left" w:pos="142"/>
      </w:tabs>
      <w:spacing w:before="120" w:after="120"/>
    </w:pPr>
  </w:style>
  <w:style w:type="paragraph" w:styleId="ListNumber2">
    <w:name w:val="List Number 2"/>
    <w:uiPriority w:val="10"/>
    <w:qFormat/>
    <w:rsid w:val="00BB6ACE"/>
    <w:pPr>
      <w:numPr>
        <w:ilvl w:val="1"/>
        <w:numId w:val="44"/>
      </w:numPr>
      <w:tabs>
        <w:tab w:val="left" w:pos="567"/>
      </w:tabs>
      <w:spacing w:before="120" w:after="120" w:line="264" w:lineRule="auto"/>
    </w:pPr>
    <w:rPr>
      <w:rFonts w:asciiTheme="minorHAnsi" w:eastAsia="Times New Roman" w:hAnsiTheme="minorHAnsi"/>
      <w:sz w:val="22"/>
      <w:szCs w:val="24"/>
      <w:lang w:eastAsia="en-US"/>
    </w:rPr>
  </w:style>
  <w:style w:type="paragraph" w:styleId="ListNumber3">
    <w:name w:val="List Number 3"/>
    <w:uiPriority w:val="11"/>
    <w:qFormat/>
    <w:rsid w:val="00BB6ACE"/>
    <w:pPr>
      <w:numPr>
        <w:ilvl w:val="2"/>
        <w:numId w:val="44"/>
      </w:numPr>
      <w:spacing w:before="120" w:after="120" w:line="264" w:lineRule="auto"/>
    </w:pPr>
    <w:rPr>
      <w:rFonts w:asciiTheme="minorHAnsi" w:eastAsia="Times New Roman" w:hAnsiTheme="minorHAnsi"/>
      <w:sz w:val="22"/>
      <w:szCs w:val="24"/>
      <w:lang w:eastAsia="en-US"/>
    </w:rPr>
  </w:style>
  <w:style w:type="table" w:customStyle="1" w:styleId="LightShading1">
    <w:name w:val="Light Shading1"/>
    <w:basedOn w:val="TableNormal"/>
    <w:uiPriority w:val="60"/>
    <w:rsid w:val="00BB6AC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BB6ACE"/>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BB6ACE"/>
    <w:pPr>
      <w:spacing w:before="60" w:after="60" w:line="240" w:lineRule="auto"/>
    </w:pPr>
    <w:rPr>
      <w:sz w:val="18"/>
    </w:rPr>
  </w:style>
  <w:style w:type="table" w:styleId="TableGrid1">
    <w:name w:val="Table Grid 1"/>
    <w:basedOn w:val="TableNormal"/>
    <w:uiPriority w:val="99"/>
    <w:semiHidden/>
    <w:unhideWhenUsed/>
    <w:rsid w:val="00BB6ACE"/>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BB6ACE"/>
    <w:pPr>
      <w:keepNext/>
    </w:pPr>
    <w:rPr>
      <w:b/>
    </w:rPr>
  </w:style>
  <w:style w:type="character" w:styleId="PlaceholderText">
    <w:name w:val="Placeholder Text"/>
    <w:basedOn w:val="DefaultParagraphFont"/>
    <w:uiPriority w:val="99"/>
    <w:semiHidden/>
    <w:rsid w:val="00BB6ACE"/>
    <w:rPr>
      <w:color w:val="808080"/>
    </w:rPr>
  </w:style>
  <w:style w:type="paragraph" w:customStyle="1" w:styleId="Author">
    <w:name w:val="Author"/>
    <w:basedOn w:val="Normal"/>
    <w:next w:val="Normal"/>
    <w:uiPriority w:val="24"/>
    <w:qFormat/>
    <w:rsid w:val="00BB6ACE"/>
    <w:pPr>
      <w:spacing w:after="60"/>
    </w:pPr>
    <w:rPr>
      <w:b/>
      <w:sz w:val="24"/>
      <w:szCs w:val="28"/>
    </w:rPr>
  </w:style>
  <w:style w:type="paragraph" w:customStyle="1" w:styleId="AuthorOrganisationAffiliation">
    <w:name w:val="Author Organisation/Affiliation"/>
    <w:basedOn w:val="Normal"/>
    <w:next w:val="Normal"/>
    <w:uiPriority w:val="25"/>
    <w:qFormat/>
    <w:rsid w:val="00BB6ACE"/>
  </w:style>
  <w:style w:type="character" w:styleId="Strong">
    <w:name w:val="Strong"/>
    <w:basedOn w:val="DefaultParagraphFont"/>
    <w:uiPriority w:val="22"/>
    <w:qFormat/>
    <w:rsid w:val="00BB6ACE"/>
    <w:rPr>
      <w:b/>
      <w:bCs/>
    </w:rPr>
  </w:style>
  <w:style w:type="paragraph" w:customStyle="1" w:styleId="Glossary">
    <w:name w:val="Glossary"/>
    <w:basedOn w:val="Normal"/>
    <w:link w:val="GlossaryChar"/>
    <w:uiPriority w:val="28"/>
    <w:semiHidden/>
    <w:locked/>
    <w:rsid w:val="00BB6ACE"/>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BB6ACE"/>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BB6ACE"/>
    <w:rPr>
      <w:i/>
      <w:iCs/>
    </w:rPr>
  </w:style>
  <w:style w:type="paragraph" w:styleId="TOAHeading">
    <w:name w:val="toa heading"/>
    <w:basedOn w:val="Heading1"/>
    <w:next w:val="Normal"/>
    <w:uiPriority w:val="99"/>
    <w:semiHidden/>
    <w:unhideWhenUsed/>
    <w:rsid w:val="00BB6ACE"/>
    <w:pPr>
      <w:spacing w:before="120"/>
    </w:pPr>
    <w:rPr>
      <w:bCs w:val="0"/>
      <w:sz w:val="24"/>
    </w:rPr>
  </w:style>
  <w:style w:type="paragraph" w:styleId="NormalWeb">
    <w:name w:val="Normal (Web)"/>
    <w:basedOn w:val="Normal"/>
    <w:uiPriority w:val="99"/>
    <w:semiHidden/>
    <w:unhideWhenUsed/>
    <w:rsid w:val="00BB6ACE"/>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BC6BA3"/>
    <w:pPr>
      <w:numPr>
        <w:numId w:val="32"/>
      </w:numPr>
      <w:ind w:left="357" w:hanging="357"/>
    </w:pPr>
  </w:style>
  <w:style w:type="paragraph" w:customStyle="1" w:styleId="TableBullet1">
    <w:name w:val="Table Bullet 1"/>
    <w:basedOn w:val="TableText"/>
    <w:uiPriority w:val="15"/>
    <w:qFormat/>
    <w:rsid w:val="003D3CE1"/>
    <w:pPr>
      <w:numPr>
        <w:numId w:val="29"/>
      </w:numPr>
    </w:pPr>
  </w:style>
  <w:style w:type="paragraph" w:styleId="DocumentMap">
    <w:name w:val="Document Map"/>
    <w:basedOn w:val="Normal"/>
    <w:link w:val="DocumentMapChar"/>
    <w:uiPriority w:val="99"/>
    <w:semiHidden/>
    <w:unhideWhenUsed/>
    <w:rsid w:val="00BB6AC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B6ACE"/>
    <w:rPr>
      <w:rFonts w:ascii="Tahoma" w:eastAsiaTheme="minorHAnsi" w:hAnsi="Tahoma" w:cs="Tahoma"/>
      <w:sz w:val="16"/>
      <w:szCs w:val="16"/>
      <w:lang w:eastAsia="en-US"/>
    </w:rPr>
  </w:style>
  <w:style w:type="paragraph" w:customStyle="1" w:styleId="BoxHeading">
    <w:name w:val="Box Heading"/>
    <w:basedOn w:val="BoxText"/>
    <w:uiPriority w:val="20"/>
    <w:qFormat/>
    <w:rsid w:val="00BB6ACE"/>
    <w:pPr>
      <w:spacing w:line="240" w:lineRule="auto"/>
    </w:pPr>
    <w:rPr>
      <w:b/>
    </w:rPr>
  </w:style>
  <w:style w:type="paragraph" w:customStyle="1" w:styleId="Securityclassification">
    <w:name w:val="Security classification"/>
    <w:basedOn w:val="Header"/>
    <w:next w:val="Header"/>
    <w:uiPriority w:val="26"/>
    <w:qFormat/>
    <w:rsid w:val="00BB6ACE"/>
    <w:pPr>
      <w:spacing w:after="0"/>
    </w:pPr>
    <w:rPr>
      <w:b/>
      <w:color w:val="FF0000"/>
      <w:sz w:val="36"/>
      <w:szCs w:val="36"/>
    </w:rPr>
  </w:style>
  <w:style w:type="paragraph" w:customStyle="1" w:styleId="DisseminationLimitingMarker">
    <w:name w:val="Dissemination Limiting Marker"/>
    <w:basedOn w:val="Header"/>
    <w:next w:val="Header"/>
    <w:uiPriority w:val="27"/>
    <w:rsid w:val="00BB6ACE"/>
    <w:pPr>
      <w:spacing w:after="0"/>
    </w:pPr>
    <w:rPr>
      <w:b/>
      <w:sz w:val="36"/>
      <w:szCs w:val="36"/>
    </w:rPr>
  </w:style>
  <w:style w:type="paragraph" w:styleId="FootnoteText">
    <w:name w:val="footnote text"/>
    <w:basedOn w:val="Normal"/>
    <w:link w:val="FootnoteTextChar"/>
    <w:uiPriority w:val="99"/>
    <w:unhideWhenUsed/>
    <w:rsid w:val="00BB6ACE"/>
    <w:pPr>
      <w:spacing w:after="60" w:line="264" w:lineRule="auto"/>
    </w:pPr>
    <w:rPr>
      <w:sz w:val="20"/>
      <w:szCs w:val="20"/>
    </w:rPr>
  </w:style>
  <w:style w:type="character" w:customStyle="1" w:styleId="FootnoteTextChar">
    <w:name w:val="Footnote Text Char"/>
    <w:basedOn w:val="DefaultParagraphFont"/>
    <w:link w:val="FootnoteText"/>
    <w:uiPriority w:val="99"/>
    <w:rsid w:val="00BB6AC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BB6ACE"/>
    <w:rPr>
      <w:vertAlign w:val="superscript"/>
    </w:rPr>
  </w:style>
  <w:style w:type="paragraph" w:styleId="EndnoteText">
    <w:name w:val="endnote text"/>
    <w:basedOn w:val="Normal"/>
    <w:link w:val="EndnoteTextChar"/>
    <w:uiPriority w:val="99"/>
    <w:unhideWhenUsed/>
    <w:rsid w:val="00BB6ACE"/>
    <w:pPr>
      <w:spacing w:after="60" w:line="264" w:lineRule="auto"/>
    </w:pPr>
    <w:rPr>
      <w:sz w:val="20"/>
      <w:szCs w:val="20"/>
    </w:rPr>
  </w:style>
  <w:style w:type="character" w:customStyle="1" w:styleId="EndnoteTextChar">
    <w:name w:val="Endnote Text Char"/>
    <w:basedOn w:val="DefaultParagraphFont"/>
    <w:link w:val="EndnoteText"/>
    <w:uiPriority w:val="99"/>
    <w:rsid w:val="00BB6ACE"/>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BB6ACE"/>
    <w:rPr>
      <w:vertAlign w:val="superscript"/>
    </w:rPr>
  </w:style>
  <w:style w:type="character" w:styleId="FollowedHyperlink">
    <w:name w:val="FollowedHyperlink"/>
    <w:basedOn w:val="DefaultParagraphFont"/>
    <w:uiPriority w:val="99"/>
    <w:semiHidden/>
    <w:unhideWhenUsed/>
    <w:rsid w:val="00BB6ACE"/>
    <w:rPr>
      <w:color w:val="800080"/>
      <w:u w:val="single"/>
    </w:rPr>
  </w:style>
  <w:style w:type="paragraph" w:customStyle="1" w:styleId="BoxSource">
    <w:name w:val="Box Source"/>
    <w:basedOn w:val="FigureTableNoteSource"/>
    <w:uiPriority w:val="22"/>
    <w:qFormat/>
    <w:rsid w:val="00BB6ACE"/>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BB6ACE"/>
    <w:pPr>
      <w:numPr>
        <w:numId w:val="5"/>
      </w:numPr>
    </w:pPr>
  </w:style>
  <w:style w:type="paragraph" w:styleId="Title">
    <w:name w:val="Title"/>
    <w:basedOn w:val="Normal"/>
    <w:next w:val="Normal"/>
    <w:link w:val="TitleChar"/>
    <w:uiPriority w:val="10"/>
    <w:semiHidden/>
    <w:qFormat/>
    <w:rsid w:val="00BB6ACE"/>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BB6ACE"/>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BB6ACE"/>
    <w:rPr>
      <w:rFonts w:ascii="Calibri Light" w:eastAsiaTheme="minorHAnsi" w:hAnsi="Calibri Light" w:cstheme="minorBidi"/>
      <w:sz w:val="36"/>
      <w:szCs w:val="22"/>
      <w:lang w:eastAsia="en-US"/>
    </w:rPr>
  </w:style>
  <w:style w:type="numbering" w:customStyle="1" w:styleId="Numberlist">
    <w:name w:val="Number list"/>
    <w:uiPriority w:val="99"/>
    <w:rsid w:val="00BB6ACE"/>
    <w:pPr>
      <w:numPr>
        <w:numId w:val="6"/>
      </w:numPr>
    </w:pPr>
  </w:style>
  <w:style w:type="numbering" w:customStyle="1" w:styleId="Headinglist">
    <w:name w:val="Heading list"/>
    <w:uiPriority w:val="99"/>
    <w:rsid w:val="00BB6ACE"/>
    <w:pPr>
      <w:numPr>
        <w:numId w:val="8"/>
      </w:numPr>
    </w:pPr>
  </w:style>
  <w:style w:type="paragraph" w:customStyle="1" w:styleId="Normalsmall">
    <w:name w:val="Normal small"/>
    <w:qFormat/>
    <w:rsid w:val="00BB6ACE"/>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rsid w:val="00BB6ACE"/>
    <w:pPr>
      <w:numPr>
        <w:ilvl w:val="2"/>
        <w:numId w:val="4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numberedlist">
    <w:name w:val="Table numbered list"/>
    <w:uiPriority w:val="99"/>
    <w:qFormat/>
    <w:rsid w:val="001E1C4C"/>
    <w:pPr>
      <w:numPr>
        <w:numId w:val="48"/>
      </w:numPr>
      <w:spacing w:before="60" w:after="60"/>
      <w:ind w:left="357" w:hanging="357"/>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BB6ACE"/>
    <w:rPr>
      <w:i/>
      <w:iCs/>
      <w:color w:val="4F81BD" w:themeColor="accent1"/>
    </w:rPr>
  </w:style>
  <w:style w:type="paragraph" w:customStyle="1" w:styleId="TableBullet2">
    <w:name w:val="Table Bullet 2"/>
    <w:basedOn w:val="TableBullet1"/>
    <w:qFormat/>
    <w:rsid w:val="003D3CE1"/>
    <w:pPr>
      <w:numPr>
        <w:numId w:val="46"/>
      </w:numPr>
      <w:tabs>
        <w:tab w:val="num" w:pos="462"/>
      </w:tabs>
      <w:ind w:left="604" w:hanging="445"/>
    </w:pPr>
  </w:style>
  <w:style w:type="numbering" w:customStyle="1" w:styleId="TableBulletlist">
    <w:name w:val="Table Bullet list"/>
    <w:uiPriority w:val="99"/>
    <w:rsid w:val="00BB6ACE"/>
    <w:pPr>
      <w:numPr>
        <w:numId w:val="28"/>
      </w:numPr>
    </w:pPr>
  </w:style>
  <w:style w:type="character" w:styleId="UnresolvedMention">
    <w:name w:val="Unresolved Mention"/>
    <w:basedOn w:val="DefaultParagraphFont"/>
    <w:uiPriority w:val="99"/>
    <w:semiHidden/>
    <w:unhideWhenUsed/>
    <w:rsid w:val="00BB6ACE"/>
    <w:rPr>
      <w:color w:val="605E5C"/>
      <w:shd w:val="clear" w:color="auto" w:fill="E1DFDD"/>
    </w:rPr>
  </w:style>
  <w:style w:type="paragraph" w:styleId="ListParagraph">
    <w:name w:val="List Paragraph"/>
    <w:basedOn w:val="Normal"/>
    <w:uiPriority w:val="34"/>
    <w:semiHidden/>
    <w:qFormat/>
    <w:rsid w:val="00BB6ACE"/>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FB6115"/>
    <w:rPr>
      <w:rFonts w:asciiTheme="minorHAnsi" w:eastAsiaTheme="majorEastAsia" w:hAnsiTheme="minorHAnsi" w:cstheme="majorBidi"/>
      <w:i/>
      <w:color w:val="59621D"/>
      <w:szCs w:val="22"/>
      <w:lang w:eastAsia="en-US"/>
    </w:rPr>
  </w:style>
  <w:style w:type="table" w:styleId="TableGrid">
    <w:name w:val="Table Grid"/>
    <w:basedOn w:val="TableNormal"/>
    <w:uiPriority w:val="59"/>
    <w:rsid w:val="000804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310E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39916105">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legalco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A0867144-1A3A-469F-91B9-29B4C357A70D}">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2026-09-15T23:41:00Z</dcterms:created>
  <dcterms:modified xsi:type="dcterms:W3CDTF">2026-09-15T23:41:00Z</dcterms:modified>
  <cp:contentStatus/>
</cp:coreProperties>
</file>