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53B" w:rsidRPr="005B153B" w:rsidRDefault="005B153B" w:rsidP="000F2DCD">
      <w:pPr>
        <w:pStyle w:val="Para0"/>
      </w:pPr>
      <w:bookmarkStart w:id="0" w:name="_GoBack"/>
      <w:r w:rsidRPr="005B153B">
        <w:rPr>
          <w:noProof/>
          <w:lang w:eastAsia="en-AU"/>
        </w:rPr>
        <w:drawing>
          <wp:anchor distT="0" distB="0" distL="114300" distR="114300" simplePos="0" relativeHeight="251658240" behindDoc="1" locked="0" layoutInCell="1" allowOverlap="1" wp14:anchorId="3B0E5EC8" wp14:editId="315701FA">
            <wp:simplePos x="0" y="0"/>
            <wp:positionH relativeFrom="column">
              <wp:posOffset>-720090</wp:posOffset>
            </wp:positionH>
            <wp:positionV relativeFrom="paragraph">
              <wp:posOffset>-139700</wp:posOffset>
            </wp:positionV>
            <wp:extent cx="7592060" cy="9474835"/>
            <wp:effectExtent l="0" t="0" r="8890" b="0"/>
            <wp:wrapThrough wrapText="bothSides">
              <wp:wrapPolygon edited="0">
                <wp:start x="0" y="0"/>
                <wp:lineTo x="0" y="4821"/>
                <wp:lineTo x="10786" y="4864"/>
                <wp:lineTo x="10786" y="13897"/>
                <wp:lineTo x="18536" y="14592"/>
                <wp:lineTo x="17398" y="15287"/>
                <wp:lineTo x="16585" y="15982"/>
                <wp:lineTo x="15989" y="16677"/>
                <wp:lineTo x="15609" y="17371"/>
                <wp:lineTo x="11165" y="18023"/>
                <wp:lineTo x="11219" y="18761"/>
                <wp:lineTo x="0" y="18935"/>
                <wp:lineTo x="0" y="21541"/>
                <wp:lineTo x="21571" y="21541"/>
                <wp:lineTo x="21571" y="18935"/>
                <wp:lineTo x="20379" y="18761"/>
                <wp:lineTo x="20325" y="17371"/>
                <wp:lineTo x="20054" y="15982"/>
                <wp:lineTo x="19837" y="15287"/>
                <wp:lineTo x="19512" y="14592"/>
                <wp:lineTo x="19620" y="14331"/>
                <wp:lineTo x="18319" y="14245"/>
                <wp:lineTo x="10731" y="13897"/>
                <wp:lineTo x="10786" y="4864"/>
                <wp:lineTo x="21571" y="4821"/>
                <wp:lineTo x="21571"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92060" cy="947483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Pr="005B153B">
        <w:rPr>
          <w:noProof/>
          <w:lang w:eastAsia="en-AU"/>
        </w:rPr>
        <mc:AlternateContent>
          <mc:Choice Requires="wps">
            <w:drawing>
              <wp:anchor distT="0" distB="0" distL="114300" distR="114300" simplePos="0" relativeHeight="251660288" behindDoc="0" locked="0" layoutInCell="1" allowOverlap="1" wp14:anchorId="71F39169" wp14:editId="281E4ED3">
                <wp:simplePos x="0" y="0"/>
                <wp:positionH relativeFrom="column">
                  <wp:posOffset>-313662</wp:posOffset>
                </wp:positionH>
                <wp:positionV relativeFrom="paragraph">
                  <wp:posOffset>2193290</wp:posOffset>
                </wp:positionV>
                <wp:extent cx="6704965" cy="5541645"/>
                <wp:effectExtent l="0" t="0" r="0" b="190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4965" cy="5541645"/>
                        </a:xfrm>
                        <a:prstGeom prst="rect">
                          <a:avLst/>
                        </a:prstGeom>
                        <a:noFill/>
                        <a:ln w="9525">
                          <a:noFill/>
                          <a:miter lim="800000"/>
                          <a:headEnd/>
                          <a:tailEnd/>
                        </a:ln>
                      </wps:spPr>
                      <wps:txbx>
                        <w:txbxContent>
                          <w:p w:rsidR="00CE251E" w:rsidRDefault="00CE251E" w:rsidP="00EC5195">
                            <w:pPr>
                              <w:jc w:val="center"/>
                              <w:rPr>
                                <w:b/>
                                <w:bCs/>
                                <w:color w:val="002060"/>
                                <w:sz w:val="48"/>
                                <w:szCs w:val="48"/>
                              </w:rPr>
                            </w:pPr>
                            <w:r>
                              <w:rPr>
                                <w:b/>
                                <w:bCs/>
                                <w:color w:val="002060"/>
                                <w:sz w:val="48"/>
                                <w:szCs w:val="48"/>
                              </w:rPr>
                              <w:t xml:space="preserve">Addendum to the </w:t>
                            </w:r>
                            <w:r w:rsidRPr="005B153B">
                              <w:rPr>
                                <w:b/>
                                <w:bCs/>
                                <w:color w:val="002060"/>
                                <w:sz w:val="48"/>
                                <w:szCs w:val="48"/>
                              </w:rPr>
                              <w:t>L</w:t>
                            </w:r>
                            <w:r>
                              <w:rPr>
                                <w:b/>
                                <w:bCs/>
                                <w:color w:val="002060"/>
                                <w:sz w:val="48"/>
                                <w:szCs w:val="48"/>
                              </w:rPr>
                              <w:t>ong-</w:t>
                            </w:r>
                            <w:r w:rsidRPr="005B153B">
                              <w:rPr>
                                <w:b/>
                                <w:bCs/>
                                <w:color w:val="002060"/>
                                <w:sz w:val="48"/>
                                <w:szCs w:val="48"/>
                              </w:rPr>
                              <w:t>T</w:t>
                            </w:r>
                            <w:r>
                              <w:rPr>
                                <w:b/>
                                <w:bCs/>
                                <w:color w:val="002060"/>
                                <w:sz w:val="48"/>
                                <w:szCs w:val="48"/>
                              </w:rPr>
                              <w:t xml:space="preserve">erm </w:t>
                            </w:r>
                            <w:r w:rsidRPr="005B153B">
                              <w:rPr>
                                <w:b/>
                                <w:bCs/>
                                <w:color w:val="002060"/>
                                <w:sz w:val="48"/>
                                <w:szCs w:val="48"/>
                              </w:rPr>
                              <w:t>I</w:t>
                            </w:r>
                            <w:r>
                              <w:rPr>
                                <w:b/>
                                <w:bCs/>
                                <w:color w:val="002060"/>
                                <w:sz w:val="48"/>
                                <w:szCs w:val="48"/>
                              </w:rPr>
                              <w:t xml:space="preserve">ntervention </w:t>
                            </w:r>
                            <w:r w:rsidRPr="005B153B">
                              <w:rPr>
                                <w:b/>
                                <w:bCs/>
                                <w:color w:val="002060"/>
                                <w:sz w:val="48"/>
                                <w:szCs w:val="48"/>
                              </w:rPr>
                              <w:t>M</w:t>
                            </w:r>
                            <w:r>
                              <w:rPr>
                                <w:b/>
                                <w:bCs/>
                                <w:color w:val="002060"/>
                                <w:sz w:val="48"/>
                                <w:szCs w:val="48"/>
                              </w:rPr>
                              <w:t xml:space="preserve">onitoring Program for the lower Goulburn River </w:t>
                            </w:r>
                          </w:p>
                          <w:p w:rsidR="00CE251E" w:rsidRPr="005B153B" w:rsidRDefault="00CE251E" w:rsidP="00223BB1">
                            <w:pPr>
                              <w:ind w:left="425"/>
                              <w:jc w:val="center"/>
                              <w:rPr>
                                <w:b/>
                                <w:bCs/>
                                <w:color w:val="002060"/>
                                <w:sz w:val="48"/>
                                <w:szCs w:val="48"/>
                              </w:rPr>
                            </w:pPr>
                            <w:r>
                              <w:rPr>
                                <w:b/>
                                <w:bCs/>
                                <w:color w:val="002060"/>
                                <w:sz w:val="48"/>
                                <w:szCs w:val="48"/>
                              </w:rPr>
                              <w:t>Winter Monitoring 2018-19</w:t>
                            </w:r>
                          </w:p>
                          <w:p w:rsidR="00CE251E" w:rsidRDefault="00CE251E" w:rsidP="005B153B">
                            <w:pPr>
                              <w:jc w:val="center"/>
                              <w:rPr>
                                <w:b/>
                                <w:bCs/>
                                <w:color w:val="002060"/>
                                <w:sz w:val="48"/>
                                <w:szCs w:val="48"/>
                              </w:rPr>
                            </w:pPr>
                            <w:r>
                              <w:rPr>
                                <w:b/>
                                <w:bCs/>
                                <w:color w:val="002060"/>
                                <w:sz w:val="48"/>
                                <w:szCs w:val="48"/>
                              </w:rPr>
                              <w:t>prepared for the</w:t>
                            </w:r>
                          </w:p>
                          <w:p w:rsidR="00CE251E" w:rsidRDefault="00CE251E" w:rsidP="005B153B">
                            <w:pPr>
                              <w:jc w:val="center"/>
                              <w:rPr>
                                <w:b/>
                                <w:bCs/>
                                <w:color w:val="002060"/>
                                <w:sz w:val="48"/>
                                <w:szCs w:val="48"/>
                              </w:rPr>
                            </w:pPr>
                            <w:r>
                              <w:rPr>
                                <w:b/>
                                <w:bCs/>
                                <w:color w:val="002060"/>
                                <w:sz w:val="48"/>
                                <w:szCs w:val="48"/>
                              </w:rPr>
                              <w:t>Commonwealth Environmental Water Office</w:t>
                            </w:r>
                          </w:p>
                          <w:p w:rsidR="00CE251E" w:rsidRDefault="00CE251E" w:rsidP="005B153B">
                            <w:pPr>
                              <w:jc w:val="center"/>
                              <w:rPr>
                                <w:b/>
                                <w:bCs/>
                                <w:color w:val="002060"/>
                                <w:sz w:val="48"/>
                                <w:szCs w:val="48"/>
                              </w:rPr>
                            </w:pPr>
                          </w:p>
                          <w:p w:rsidR="00CE251E" w:rsidRPr="005B153B" w:rsidRDefault="00CE251E" w:rsidP="005B153B">
                            <w:pPr>
                              <w:jc w:val="center"/>
                              <w:rPr>
                                <w:color w:val="002060"/>
                                <w:sz w:val="48"/>
                                <w:szCs w:val="48"/>
                              </w:rPr>
                            </w:pPr>
                            <w:r w:rsidRPr="005B153B">
                              <w:rPr>
                                <w:bCs/>
                                <w:color w:val="002060"/>
                                <w:sz w:val="48"/>
                                <w:szCs w:val="48"/>
                              </w:rPr>
                              <w:t xml:space="preserve">Submitted </w:t>
                            </w:r>
                            <w:r w:rsidRPr="005B153B">
                              <w:rPr>
                                <w:color w:val="002060"/>
                                <w:sz w:val="48"/>
                                <w:szCs w:val="48"/>
                              </w:rPr>
                              <w:t>by</w:t>
                            </w:r>
                            <w:r>
                              <w:rPr>
                                <w:color w:val="002060"/>
                                <w:sz w:val="48"/>
                                <w:szCs w:val="48"/>
                              </w:rPr>
                              <w:t>:</w:t>
                            </w:r>
                          </w:p>
                          <w:p w:rsidR="00CE251E" w:rsidRPr="005B153B" w:rsidRDefault="00CE251E" w:rsidP="005B153B">
                            <w:pPr>
                              <w:jc w:val="center"/>
                              <w:rPr>
                                <w:color w:val="002060"/>
                                <w:sz w:val="48"/>
                                <w:szCs w:val="48"/>
                              </w:rPr>
                            </w:pPr>
                            <w:r w:rsidRPr="005B153B">
                              <w:rPr>
                                <w:color w:val="002060"/>
                                <w:sz w:val="48"/>
                                <w:szCs w:val="48"/>
                              </w:rPr>
                              <w:t>UoM COMMERCIAL LTD</w:t>
                            </w:r>
                            <w:r w:rsidRPr="005B153B">
                              <w:rPr>
                                <w:color w:val="002060"/>
                                <w:sz w:val="48"/>
                                <w:szCs w:val="48"/>
                              </w:rPr>
                              <w:br/>
                              <w:t>Commercial Engagement Services for the University of Melbourne</w:t>
                            </w:r>
                          </w:p>
                          <w:p w:rsidR="00CE251E" w:rsidRPr="005B153B" w:rsidRDefault="002D69DA" w:rsidP="005B153B">
                            <w:pPr>
                              <w:jc w:val="center"/>
                              <w:rPr>
                                <w:bCs/>
                                <w:color w:val="002060"/>
                                <w:sz w:val="48"/>
                                <w:szCs w:val="48"/>
                              </w:rPr>
                            </w:pPr>
                            <w:r>
                              <w:rPr>
                                <w:bCs/>
                                <w:color w:val="002060"/>
                                <w:sz w:val="48"/>
                                <w:szCs w:val="48"/>
                              </w:rPr>
                              <w:t xml:space="preserve">9 October </w:t>
                            </w:r>
                            <w:r w:rsidR="00CE251E">
                              <w:rPr>
                                <w:bCs/>
                                <w:color w:val="002060"/>
                                <w:sz w:val="48"/>
                                <w:szCs w:val="48"/>
                              </w:rPr>
                              <w:t>2018</w:t>
                            </w:r>
                          </w:p>
                          <w:p w:rsidR="00CE251E" w:rsidRPr="00DE52EC" w:rsidRDefault="00CE251E" w:rsidP="005B15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F39169" id="_x0000_t202" coordsize="21600,21600" o:spt="202" path="m,l,21600r21600,l21600,xe">
                <v:stroke joinstyle="miter"/>
                <v:path gradientshapeok="t" o:connecttype="rect"/>
              </v:shapetype>
              <v:shape id="Text Box 307" o:spid="_x0000_s1026" type="#_x0000_t202" style="position:absolute;margin-left:-24.7pt;margin-top:172.7pt;width:527.95pt;height:4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" filled="f" stroked="f">
                <v:textbox>
                  <w:txbxContent>
                    <w:p w:rsidR="00CE251E" w:rsidRDefault="00CE251E" w:rsidP="00EC5195">
                      <w:pPr>
                        <w:jc w:val="center"/>
                        <w:rPr>
                          <w:b/>
                          <w:bCs/>
                          <w:color w:val="002060"/>
                          <w:sz w:val="48"/>
                          <w:szCs w:val="48"/>
                        </w:rPr>
                      </w:pPr>
                      <w:r>
                        <w:rPr>
                          <w:b/>
                          <w:bCs/>
                          <w:color w:val="002060"/>
                          <w:sz w:val="48"/>
                          <w:szCs w:val="48"/>
                        </w:rPr>
                        <w:t xml:space="preserve">Addendum to the </w:t>
                      </w:r>
                      <w:r w:rsidRPr="005B153B">
                        <w:rPr>
                          <w:b/>
                          <w:bCs/>
                          <w:color w:val="002060"/>
                          <w:sz w:val="48"/>
                          <w:szCs w:val="48"/>
                        </w:rPr>
                        <w:t>L</w:t>
                      </w:r>
                      <w:r>
                        <w:rPr>
                          <w:b/>
                          <w:bCs/>
                          <w:color w:val="002060"/>
                          <w:sz w:val="48"/>
                          <w:szCs w:val="48"/>
                        </w:rPr>
                        <w:t>ong-</w:t>
                      </w:r>
                      <w:r w:rsidRPr="005B153B">
                        <w:rPr>
                          <w:b/>
                          <w:bCs/>
                          <w:color w:val="002060"/>
                          <w:sz w:val="48"/>
                          <w:szCs w:val="48"/>
                        </w:rPr>
                        <w:t>T</w:t>
                      </w:r>
                      <w:r>
                        <w:rPr>
                          <w:b/>
                          <w:bCs/>
                          <w:color w:val="002060"/>
                          <w:sz w:val="48"/>
                          <w:szCs w:val="48"/>
                        </w:rPr>
                        <w:t xml:space="preserve">erm </w:t>
                      </w:r>
                      <w:r w:rsidRPr="005B153B">
                        <w:rPr>
                          <w:b/>
                          <w:bCs/>
                          <w:color w:val="002060"/>
                          <w:sz w:val="48"/>
                          <w:szCs w:val="48"/>
                        </w:rPr>
                        <w:t>I</w:t>
                      </w:r>
                      <w:r>
                        <w:rPr>
                          <w:b/>
                          <w:bCs/>
                          <w:color w:val="002060"/>
                          <w:sz w:val="48"/>
                          <w:szCs w:val="48"/>
                        </w:rPr>
                        <w:t xml:space="preserve">ntervention </w:t>
                      </w:r>
                      <w:r w:rsidRPr="005B153B">
                        <w:rPr>
                          <w:b/>
                          <w:bCs/>
                          <w:color w:val="002060"/>
                          <w:sz w:val="48"/>
                          <w:szCs w:val="48"/>
                        </w:rPr>
                        <w:t>M</w:t>
                      </w:r>
                      <w:r>
                        <w:rPr>
                          <w:b/>
                          <w:bCs/>
                          <w:color w:val="002060"/>
                          <w:sz w:val="48"/>
                          <w:szCs w:val="48"/>
                        </w:rPr>
                        <w:t xml:space="preserve">onitoring Program for the lower Goulburn River </w:t>
                      </w:r>
                    </w:p>
                    <w:p w:rsidR="00CE251E" w:rsidRPr="005B153B" w:rsidRDefault="00CE251E" w:rsidP="00223BB1">
                      <w:pPr>
                        <w:ind w:left="425"/>
                        <w:jc w:val="center"/>
                        <w:rPr>
                          <w:b/>
                          <w:bCs/>
                          <w:color w:val="002060"/>
                          <w:sz w:val="48"/>
                          <w:szCs w:val="48"/>
                        </w:rPr>
                      </w:pPr>
                      <w:r>
                        <w:rPr>
                          <w:b/>
                          <w:bCs/>
                          <w:color w:val="002060"/>
                          <w:sz w:val="48"/>
                          <w:szCs w:val="48"/>
                        </w:rPr>
                        <w:t>Winter Monitoring 2018-19</w:t>
                      </w:r>
                    </w:p>
                    <w:p w:rsidR="00CE251E" w:rsidRDefault="00CE251E" w:rsidP="005B153B">
                      <w:pPr>
                        <w:jc w:val="center"/>
                        <w:rPr>
                          <w:b/>
                          <w:bCs/>
                          <w:color w:val="002060"/>
                          <w:sz w:val="48"/>
                          <w:szCs w:val="48"/>
                        </w:rPr>
                      </w:pPr>
                      <w:r>
                        <w:rPr>
                          <w:b/>
                          <w:bCs/>
                          <w:color w:val="002060"/>
                          <w:sz w:val="48"/>
                          <w:szCs w:val="48"/>
                        </w:rPr>
                        <w:t>prepared for the</w:t>
                      </w:r>
                    </w:p>
                    <w:p w:rsidR="00CE251E" w:rsidRDefault="00CE251E" w:rsidP="005B153B">
                      <w:pPr>
                        <w:jc w:val="center"/>
                        <w:rPr>
                          <w:b/>
                          <w:bCs/>
                          <w:color w:val="002060"/>
                          <w:sz w:val="48"/>
                          <w:szCs w:val="48"/>
                        </w:rPr>
                      </w:pPr>
                      <w:r>
                        <w:rPr>
                          <w:b/>
                          <w:bCs/>
                          <w:color w:val="002060"/>
                          <w:sz w:val="48"/>
                          <w:szCs w:val="48"/>
                        </w:rPr>
                        <w:t>Commonwealth Environmental Water Office</w:t>
                      </w:r>
                    </w:p>
                    <w:p w:rsidR="00CE251E" w:rsidRDefault="00CE251E" w:rsidP="005B153B">
                      <w:pPr>
                        <w:jc w:val="center"/>
                        <w:rPr>
                          <w:b/>
                          <w:bCs/>
                          <w:color w:val="002060"/>
                          <w:sz w:val="48"/>
                          <w:szCs w:val="48"/>
                        </w:rPr>
                      </w:pPr>
                    </w:p>
                    <w:p w:rsidR="00CE251E" w:rsidRPr="005B153B" w:rsidRDefault="00CE251E" w:rsidP="005B153B">
                      <w:pPr>
                        <w:jc w:val="center"/>
                        <w:rPr>
                          <w:color w:val="002060"/>
                          <w:sz w:val="48"/>
                          <w:szCs w:val="48"/>
                        </w:rPr>
                      </w:pPr>
                      <w:r w:rsidRPr="005B153B">
                        <w:rPr>
                          <w:bCs/>
                          <w:color w:val="002060"/>
                          <w:sz w:val="48"/>
                          <w:szCs w:val="48"/>
                        </w:rPr>
                        <w:t xml:space="preserve">Submitted </w:t>
                      </w:r>
                      <w:r w:rsidRPr="005B153B">
                        <w:rPr>
                          <w:color w:val="002060"/>
                          <w:sz w:val="48"/>
                          <w:szCs w:val="48"/>
                        </w:rPr>
                        <w:t>by</w:t>
                      </w:r>
                      <w:r>
                        <w:rPr>
                          <w:color w:val="002060"/>
                          <w:sz w:val="48"/>
                          <w:szCs w:val="48"/>
                        </w:rPr>
                        <w:t>:</w:t>
                      </w:r>
                    </w:p>
                    <w:p w:rsidR="00CE251E" w:rsidRPr="005B153B" w:rsidRDefault="00CE251E" w:rsidP="005B153B">
                      <w:pPr>
                        <w:jc w:val="center"/>
                        <w:rPr>
                          <w:color w:val="002060"/>
                          <w:sz w:val="48"/>
                          <w:szCs w:val="48"/>
                        </w:rPr>
                      </w:pPr>
                      <w:r w:rsidRPr="005B153B">
                        <w:rPr>
                          <w:color w:val="002060"/>
                          <w:sz w:val="48"/>
                          <w:szCs w:val="48"/>
                        </w:rPr>
                        <w:t>UoM COMMERCIAL LTD</w:t>
                      </w:r>
                      <w:r w:rsidRPr="005B153B">
                        <w:rPr>
                          <w:color w:val="002060"/>
                          <w:sz w:val="48"/>
                          <w:szCs w:val="48"/>
                        </w:rPr>
                        <w:br/>
                        <w:t>Commercial Engagement Services for the University of Melbourne</w:t>
                      </w:r>
                    </w:p>
                    <w:p w:rsidR="00CE251E" w:rsidRPr="005B153B" w:rsidRDefault="002D69DA" w:rsidP="005B153B">
                      <w:pPr>
                        <w:jc w:val="center"/>
                        <w:rPr>
                          <w:bCs/>
                          <w:color w:val="002060"/>
                          <w:sz w:val="48"/>
                          <w:szCs w:val="48"/>
                        </w:rPr>
                      </w:pPr>
                      <w:r>
                        <w:rPr>
                          <w:bCs/>
                          <w:color w:val="002060"/>
                          <w:sz w:val="48"/>
                          <w:szCs w:val="48"/>
                        </w:rPr>
                        <w:t xml:space="preserve">9 October </w:t>
                      </w:r>
                      <w:r w:rsidR="00CE251E">
                        <w:rPr>
                          <w:bCs/>
                          <w:color w:val="002060"/>
                          <w:sz w:val="48"/>
                          <w:szCs w:val="48"/>
                        </w:rPr>
                        <w:t>2018</w:t>
                      </w:r>
                    </w:p>
                    <w:p w:rsidR="00CE251E" w:rsidRPr="00DE52EC" w:rsidRDefault="00CE251E" w:rsidP="005B153B"/>
                  </w:txbxContent>
                </v:textbox>
              </v:shape>
            </w:pict>
          </mc:Fallback>
        </mc:AlternateContent>
      </w:r>
    </w:p>
    <w:p w:rsidR="00847F92" w:rsidRPr="005B153B" w:rsidRDefault="00847F92" w:rsidP="00B46A4B">
      <w:pPr>
        <w:pStyle w:val="Para0"/>
      </w:pPr>
      <w:r w:rsidRPr="005B153B">
        <w:br w:type="page"/>
      </w:r>
    </w:p>
    <w:p w:rsidR="00AB014E" w:rsidRDefault="00AB014E" w:rsidP="00847F92">
      <w:pPr>
        <w:pStyle w:val="BodyText1"/>
        <w:jc w:val="left"/>
        <w:rPr>
          <w:sz w:val="18"/>
          <w:szCs w:val="18"/>
        </w:rPr>
      </w:pPr>
      <w:bookmarkStart w:id="1" w:name="_____replySeparator"/>
      <w:bookmarkEnd w:id="1"/>
    </w:p>
    <w:p w:rsidR="00AB014E" w:rsidRDefault="00AB014E" w:rsidP="00847F92">
      <w:pPr>
        <w:pStyle w:val="BodyText1"/>
        <w:jc w:val="left"/>
        <w:rPr>
          <w:sz w:val="18"/>
          <w:szCs w:val="18"/>
        </w:rPr>
      </w:pPr>
    </w:p>
    <w:p w:rsidR="00AB014E" w:rsidRDefault="00AB014E" w:rsidP="00847F92">
      <w:pPr>
        <w:pStyle w:val="BodyText1"/>
        <w:jc w:val="left"/>
        <w:rPr>
          <w:sz w:val="18"/>
          <w:szCs w:val="18"/>
        </w:rPr>
      </w:pPr>
    </w:p>
    <w:p w:rsidR="00AB014E" w:rsidRDefault="00AB014E" w:rsidP="00847F92">
      <w:pPr>
        <w:pStyle w:val="BodyText1"/>
        <w:jc w:val="left"/>
        <w:rPr>
          <w:sz w:val="18"/>
          <w:szCs w:val="18"/>
        </w:rPr>
      </w:pPr>
    </w:p>
    <w:p w:rsidR="00AB014E" w:rsidRDefault="00AB014E" w:rsidP="00847F92">
      <w:pPr>
        <w:pStyle w:val="BodyText1"/>
        <w:jc w:val="left"/>
        <w:rPr>
          <w:sz w:val="18"/>
          <w:szCs w:val="18"/>
        </w:rPr>
      </w:pPr>
    </w:p>
    <w:p w:rsidR="00AB014E" w:rsidRDefault="00AB014E" w:rsidP="00847F92">
      <w:pPr>
        <w:pStyle w:val="BodyText1"/>
        <w:jc w:val="left"/>
        <w:rPr>
          <w:sz w:val="18"/>
          <w:szCs w:val="18"/>
        </w:rPr>
      </w:pPr>
    </w:p>
    <w:p w:rsidR="00AB014E" w:rsidRDefault="00AB014E" w:rsidP="00847F92">
      <w:pPr>
        <w:pStyle w:val="BodyText1"/>
        <w:jc w:val="left"/>
        <w:rPr>
          <w:sz w:val="18"/>
          <w:szCs w:val="18"/>
        </w:rPr>
      </w:pPr>
    </w:p>
    <w:p w:rsidR="00AB014E" w:rsidRDefault="00AB014E" w:rsidP="00847F92">
      <w:pPr>
        <w:pStyle w:val="BodyText1"/>
        <w:jc w:val="left"/>
        <w:rPr>
          <w:sz w:val="18"/>
          <w:szCs w:val="18"/>
        </w:rPr>
      </w:pPr>
    </w:p>
    <w:p w:rsidR="00E0303D" w:rsidRDefault="00E0303D" w:rsidP="00847F92">
      <w:pPr>
        <w:pStyle w:val="BodyText1"/>
        <w:jc w:val="left"/>
        <w:rPr>
          <w:sz w:val="18"/>
          <w:szCs w:val="18"/>
        </w:rPr>
      </w:pPr>
    </w:p>
    <w:p w:rsidR="00AB014E" w:rsidRDefault="00AB014E" w:rsidP="00847F92">
      <w:pPr>
        <w:pStyle w:val="BodyText1"/>
        <w:jc w:val="left"/>
        <w:rPr>
          <w:sz w:val="18"/>
          <w:szCs w:val="18"/>
        </w:rPr>
      </w:pPr>
    </w:p>
    <w:p w:rsidR="00847F92" w:rsidRPr="005B153B" w:rsidRDefault="00847F92" w:rsidP="00847F92">
      <w:pPr>
        <w:pStyle w:val="BodyText1"/>
        <w:jc w:val="left"/>
        <w:rPr>
          <w:sz w:val="18"/>
          <w:szCs w:val="18"/>
        </w:rPr>
      </w:pPr>
      <w:r w:rsidRPr="005B153B">
        <w:rPr>
          <w:sz w:val="18"/>
          <w:szCs w:val="18"/>
        </w:rPr>
        <w:t xml:space="preserve">This monitoring project was commissioned and funded by Commonwealth Environmental Water Office. </w:t>
      </w:r>
    </w:p>
    <w:p w:rsidR="00847F92" w:rsidRPr="005B153B" w:rsidRDefault="00847F92" w:rsidP="00847F92">
      <w:pPr>
        <w:pStyle w:val="BodyText1"/>
        <w:jc w:val="left"/>
        <w:rPr>
          <w:sz w:val="18"/>
          <w:szCs w:val="18"/>
        </w:rPr>
      </w:pPr>
    </w:p>
    <w:p w:rsidR="00847F92" w:rsidRPr="005B153B" w:rsidRDefault="00847F92" w:rsidP="00847F92">
      <w:pPr>
        <w:pStyle w:val="BodyText1"/>
        <w:jc w:val="left"/>
        <w:rPr>
          <w:sz w:val="18"/>
          <w:szCs w:val="18"/>
        </w:rPr>
      </w:pPr>
      <w:r w:rsidRPr="005B153B">
        <w:rPr>
          <w:b/>
          <w:bCs/>
          <w:sz w:val="18"/>
          <w:szCs w:val="18"/>
        </w:rPr>
        <w:t>Copyright</w:t>
      </w:r>
      <w:r w:rsidRPr="005B153B">
        <w:rPr>
          <w:b/>
          <w:bCs/>
          <w:sz w:val="18"/>
          <w:szCs w:val="18"/>
        </w:rPr>
        <w:br/>
      </w:r>
      <w:r w:rsidRPr="005B153B">
        <w:rPr>
          <w:sz w:val="18"/>
          <w:szCs w:val="18"/>
        </w:rPr>
        <w:t xml:space="preserve">© Copyright Commonwealth of Australia, </w:t>
      </w:r>
      <w:r w:rsidR="00223BB1">
        <w:rPr>
          <w:sz w:val="18"/>
          <w:szCs w:val="18"/>
        </w:rPr>
        <w:t>2018</w:t>
      </w:r>
    </w:p>
    <w:p w:rsidR="00847F92" w:rsidRPr="005B153B" w:rsidRDefault="002D69DA" w:rsidP="00847F92">
      <w:pPr>
        <w:pStyle w:val="BodyText1"/>
        <w:jc w:val="left"/>
        <w:rPr>
          <w:sz w:val="18"/>
          <w:szCs w:val="18"/>
        </w:rPr>
      </w:pPr>
      <w:r w:rsidRPr="005B153B">
        <w:rPr>
          <w:noProof/>
          <w:sz w:val="18"/>
          <w:szCs w:val="18"/>
        </w:rPr>
        <w:drawing>
          <wp:inline distT="0" distB="0" distL="0" distR="0" wp14:anchorId="12457270" wp14:editId="0D43EA70">
            <wp:extent cx="1809750" cy="628650"/>
            <wp:effectExtent l="19050" t="0" r="0" b="0"/>
            <wp:docPr id="2" name="Picture 28" descr="http://mirrors.creativecommons.org/presskit/buttons/88x31/png/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irrors.creativecommons.org/presskit/buttons/88x31/png/by.png"/>
                    <pic:cNvPicPr>
                      <a:picLocks noChangeAspect="1" noChangeArrowheads="1"/>
                    </pic:cNvPicPr>
                  </pic:nvPicPr>
                  <pic:blipFill>
                    <a:blip r:embed="rId8" r:link="rId9" cstate="print"/>
                    <a:srcRect/>
                    <a:stretch>
                      <a:fillRect/>
                    </a:stretch>
                  </pic:blipFill>
                  <pic:spPr bwMode="auto">
                    <a:xfrm>
                      <a:off x="0" y="0"/>
                      <a:ext cx="1809750" cy="628650"/>
                    </a:xfrm>
                    <a:prstGeom prst="rect">
                      <a:avLst/>
                    </a:prstGeom>
                    <a:noFill/>
                    <a:ln w="9525">
                      <a:noFill/>
                      <a:miter lim="800000"/>
                      <a:headEnd/>
                      <a:tailEnd/>
                    </a:ln>
                  </pic:spPr>
                </pic:pic>
              </a:graphicData>
            </a:graphic>
          </wp:inline>
        </w:drawing>
      </w:r>
    </w:p>
    <w:p w:rsidR="00847F92" w:rsidRPr="005B153B" w:rsidRDefault="00EC5195" w:rsidP="009F2C22">
      <w:pPr>
        <w:pStyle w:val="BodyText1"/>
        <w:rPr>
          <w:sz w:val="18"/>
          <w:szCs w:val="18"/>
        </w:rPr>
      </w:pPr>
      <w:r>
        <w:rPr>
          <w:sz w:val="18"/>
          <w:szCs w:val="18"/>
        </w:rPr>
        <w:t xml:space="preserve">This </w:t>
      </w:r>
      <w:r w:rsidR="00223BB1">
        <w:rPr>
          <w:sz w:val="18"/>
          <w:szCs w:val="18"/>
        </w:rPr>
        <w:t xml:space="preserve">Addendum to the </w:t>
      </w:r>
      <w:r w:rsidRPr="00EC5195">
        <w:rPr>
          <w:sz w:val="18"/>
          <w:szCs w:val="18"/>
        </w:rPr>
        <w:t xml:space="preserve">Final Monitoring and Evaluation Plan </w:t>
      </w:r>
      <w:r>
        <w:rPr>
          <w:sz w:val="18"/>
          <w:szCs w:val="18"/>
        </w:rPr>
        <w:t xml:space="preserve">for </w:t>
      </w:r>
      <w:r w:rsidRPr="00EC5195">
        <w:rPr>
          <w:sz w:val="18"/>
          <w:szCs w:val="18"/>
        </w:rPr>
        <w:t xml:space="preserve">Long-Term Intervention Monitoring Program for the lower Goulburn River </w:t>
      </w:r>
      <w:r w:rsidR="00847F92" w:rsidRPr="005B153B">
        <w:rPr>
          <w:sz w:val="18"/>
          <w:szCs w:val="18"/>
        </w:rPr>
        <w:t xml:space="preserve">is licensed by the Commonwealth of Australia for use under a Creative Commons By Attribution 3.0 Australia licence with the exception of the Coat of Arms of the Commonwealth of Australia, the logo of the agency responsible for publishing the report, content supplied by third parties, and any images depicting people. For licence conditions see: </w:t>
      </w:r>
      <w:hyperlink r:id="rId10" w:history="1">
        <w:r w:rsidR="00847F92" w:rsidRPr="005B153B">
          <w:rPr>
            <w:rStyle w:val="Hyperlink"/>
            <w:sz w:val="18"/>
            <w:szCs w:val="18"/>
          </w:rPr>
          <w:t>http://creativecommons.org/licenses/by/3.0/au/</w:t>
        </w:r>
      </w:hyperlink>
      <w:r w:rsidR="00847F92" w:rsidRPr="005B153B">
        <w:rPr>
          <w:sz w:val="18"/>
          <w:szCs w:val="18"/>
        </w:rPr>
        <w:t xml:space="preserve"> </w:t>
      </w:r>
    </w:p>
    <w:p w:rsidR="00847F92" w:rsidRPr="005B153B" w:rsidRDefault="00847F92" w:rsidP="00847F92">
      <w:pPr>
        <w:pStyle w:val="BodyText1"/>
        <w:jc w:val="left"/>
        <w:rPr>
          <w:b/>
          <w:bCs/>
          <w:sz w:val="18"/>
          <w:szCs w:val="18"/>
        </w:rPr>
      </w:pPr>
      <w:r w:rsidRPr="005B153B">
        <w:rPr>
          <w:b/>
          <w:bCs/>
          <w:sz w:val="18"/>
          <w:szCs w:val="18"/>
        </w:rPr>
        <w:t>Disclaimer</w:t>
      </w:r>
    </w:p>
    <w:p w:rsidR="00847F92" w:rsidRPr="005B153B" w:rsidRDefault="00847F92" w:rsidP="00847F92">
      <w:pPr>
        <w:pStyle w:val="BodyText1"/>
        <w:jc w:val="left"/>
        <w:rPr>
          <w:sz w:val="18"/>
          <w:szCs w:val="18"/>
        </w:rPr>
      </w:pPr>
      <w:r w:rsidRPr="005B153B">
        <w:rPr>
          <w:sz w:val="18"/>
          <w:szCs w:val="18"/>
        </w:rPr>
        <w:t xml:space="preserve">The views and opinions expressed in this publication are those of the authors and do not necessarily reflect those of the Australian Government or the Minister for the Environment. </w:t>
      </w:r>
    </w:p>
    <w:p w:rsidR="00847F92" w:rsidRPr="00AB014E" w:rsidRDefault="00847F92" w:rsidP="00AB014E">
      <w:pPr>
        <w:pStyle w:val="BodyText1"/>
        <w:jc w:val="left"/>
        <w:rPr>
          <w:sz w:val="18"/>
          <w:szCs w:val="18"/>
        </w:rPr>
      </w:pPr>
      <w:r w:rsidRPr="005B153B">
        <w:rPr>
          <w:sz w:val="18"/>
          <w:szCs w:val="18"/>
        </w:rP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rsidR="00B4043B" w:rsidRPr="00AB014E" w:rsidRDefault="00B4043B" w:rsidP="00B46A4B">
      <w:pPr>
        <w:pStyle w:val="Contents"/>
        <w:rPr>
          <w:rFonts w:ascii="Arial" w:hAnsi="Arial" w:cs="Arial"/>
          <w:b/>
          <w:sz w:val="28"/>
          <w:szCs w:val="28"/>
        </w:rPr>
      </w:pPr>
      <w:r w:rsidRPr="00AB014E">
        <w:rPr>
          <w:rFonts w:ascii="Arial" w:hAnsi="Arial" w:cs="Arial"/>
          <w:b/>
          <w:sz w:val="28"/>
          <w:szCs w:val="28"/>
        </w:rPr>
        <w:t>Contents</w:t>
      </w:r>
    </w:p>
    <w:sdt>
      <w:sdtPr>
        <w:rPr>
          <w:rFonts w:ascii="Arial" w:eastAsiaTheme="minorEastAsia" w:hAnsi="Arial" w:cstheme="minorBidi"/>
          <w:b w:val="0"/>
          <w:color w:val="auto"/>
          <w:kern w:val="0"/>
          <w:sz w:val="20"/>
          <w:szCs w:val="24"/>
          <w:lang w:eastAsia="en-US"/>
        </w:rPr>
        <w:id w:val="479282106"/>
        <w:docPartObj>
          <w:docPartGallery w:val="Table of Contents"/>
          <w:docPartUnique/>
        </w:docPartObj>
      </w:sdtPr>
      <w:sdtEndPr>
        <w:rPr>
          <w:bCs/>
          <w:noProof/>
        </w:rPr>
      </w:sdtEndPr>
      <w:sdtContent>
        <w:p w:rsidR="00EF72B7" w:rsidRPr="00220F5D" w:rsidRDefault="00EF72B7" w:rsidP="00BE4B72">
          <w:pPr>
            <w:pStyle w:val="TOCHeading"/>
          </w:pPr>
          <w:r w:rsidRPr="00220F5D">
            <w:t>Introduction</w:t>
          </w:r>
        </w:p>
        <w:p w:rsidR="00326256" w:rsidRDefault="00EF72B7">
          <w:pPr>
            <w:pStyle w:val="TOC1"/>
            <w:rPr>
              <w:rFonts w:asciiTheme="minorHAnsi" w:hAnsiTheme="minorHAnsi"/>
              <w:b w:val="0"/>
              <w:sz w:val="22"/>
              <w:szCs w:val="22"/>
              <w:lang w:val="en-US"/>
            </w:rPr>
          </w:pPr>
          <w:r w:rsidRPr="005B153B">
            <w:rPr>
              <w:rFonts w:asciiTheme="minorHAnsi" w:hAnsiTheme="minorHAnsi"/>
              <w:b w:val="0"/>
              <w:szCs w:val="20"/>
            </w:rPr>
            <w:fldChar w:fldCharType="begin"/>
          </w:r>
          <w:r w:rsidRPr="005B153B">
            <w:rPr>
              <w:rFonts w:asciiTheme="minorHAnsi" w:hAnsiTheme="minorHAnsi"/>
              <w:b w:val="0"/>
              <w:szCs w:val="20"/>
            </w:rPr>
            <w:instrText xml:space="preserve"> TOC \o "1-3" \h \z \u </w:instrText>
          </w:r>
          <w:r w:rsidRPr="005B153B">
            <w:rPr>
              <w:rFonts w:asciiTheme="minorHAnsi" w:hAnsiTheme="minorHAnsi"/>
              <w:b w:val="0"/>
              <w:szCs w:val="20"/>
            </w:rPr>
            <w:fldChar w:fldCharType="separate"/>
          </w:r>
          <w:hyperlink w:anchor="_Toc522167263" w:history="1">
            <w:r w:rsidR="00326256" w:rsidRPr="00F51922">
              <w:rPr>
                <w:rStyle w:val="Hyperlink"/>
                <w:bCs/>
              </w:rPr>
              <w:t>1.</w:t>
            </w:r>
            <w:r w:rsidR="00326256">
              <w:rPr>
                <w:rFonts w:asciiTheme="minorHAnsi" w:hAnsiTheme="minorHAnsi"/>
                <w:b w:val="0"/>
                <w:sz w:val="22"/>
                <w:szCs w:val="22"/>
                <w:lang w:val="en-US"/>
              </w:rPr>
              <w:tab/>
            </w:r>
            <w:r w:rsidR="00326256" w:rsidRPr="00F51922">
              <w:rPr>
                <w:rStyle w:val="Hyperlink"/>
              </w:rPr>
              <w:t>Preamble</w:t>
            </w:r>
            <w:r w:rsidR="00326256">
              <w:rPr>
                <w:webHidden/>
              </w:rPr>
              <w:tab/>
            </w:r>
            <w:r w:rsidR="00326256">
              <w:rPr>
                <w:webHidden/>
              </w:rPr>
              <w:fldChar w:fldCharType="begin"/>
            </w:r>
            <w:r w:rsidR="00326256">
              <w:rPr>
                <w:webHidden/>
              </w:rPr>
              <w:instrText xml:space="preserve"> PAGEREF _Toc522167263 \h </w:instrText>
            </w:r>
            <w:r w:rsidR="00326256">
              <w:rPr>
                <w:webHidden/>
              </w:rPr>
            </w:r>
            <w:r w:rsidR="00326256">
              <w:rPr>
                <w:webHidden/>
              </w:rPr>
              <w:fldChar w:fldCharType="separate"/>
            </w:r>
            <w:r w:rsidR="00F95B91">
              <w:rPr>
                <w:webHidden/>
              </w:rPr>
              <w:t>1</w:t>
            </w:r>
            <w:r w:rsidR="00326256">
              <w:rPr>
                <w:webHidden/>
              </w:rPr>
              <w:fldChar w:fldCharType="end"/>
            </w:r>
          </w:hyperlink>
        </w:p>
        <w:p w:rsidR="00326256" w:rsidRDefault="00D40261">
          <w:pPr>
            <w:pStyle w:val="TOC1"/>
            <w:rPr>
              <w:rFonts w:asciiTheme="minorHAnsi" w:hAnsiTheme="minorHAnsi"/>
              <w:b w:val="0"/>
              <w:sz w:val="22"/>
              <w:szCs w:val="22"/>
              <w:lang w:val="en-US"/>
            </w:rPr>
          </w:pPr>
          <w:hyperlink w:anchor="_Toc522167264" w:history="1">
            <w:r w:rsidR="00326256" w:rsidRPr="00F51922">
              <w:rPr>
                <w:rStyle w:val="Hyperlink"/>
                <w:bCs/>
              </w:rPr>
              <w:t>2.</w:t>
            </w:r>
            <w:r w:rsidR="00326256">
              <w:rPr>
                <w:rFonts w:asciiTheme="minorHAnsi" w:hAnsiTheme="minorHAnsi"/>
                <w:b w:val="0"/>
                <w:sz w:val="22"/>
                <w:szCs w:val="22"/>
                <w:lang w:val="en-US"/>
              </w:rPr>
              <w:tab/>
            </w:r>
            <w:r w:rsidR="00326256" w:rsidRPr="00F51922">
              <w:rPr>
                <w:rStyle w:val="Hyperlink"/>
              </w:rPr>
              <w:t>Summary of proposed winter monitoring</w:t>
            </w:r>
            <w:r w:rsidR="00326256">
              <w:rPr>
                <w:webHidden/>
              </w:rPr>
              <w:tab/>
            </w:r>
            <w:r w:rsidR="00326256">
              <w:rPr>
                <w:webHidden/>
              </w:rPr>
              <w:fldChar w:fldCharType="begin"/>
            </w:r>
            <w:r w:rsidR="00326256">
              <w:rPr>
                <w:webHidden/>
              </w:rPr>
              <w:instrText xml:space="preserve"> PAGEREF _Toc522167264 \h </w:instrText>
            </w:r>
            <w:r w:rsidR="00326256">
              <w:rPr>
                <w:webHidden/>
              </w:rPr>
            </w:r>
            <w:r w:rsidR="00326256">
              <w:rPr>
                <w:webHidden/>
              </w:rPr>
              <w:fldChar w:fldCharType="separate"/>
            </w:r>
            <w:r w:rsidR="00F95B91">
              <w:rPr>
                <w:webHidden/>
              </w:rPr>
              <w:t>1</w:t>
            </w:r>
            <w:r w:rsidR="00326256">
              <w:rPr>
                <w:webHidden/>
              </w:rPr>
              <w:fldChar w:fldCharType="end"/>
            </w:r>
          </w:hyperlink>
        </w:p>
        <w:p w:rsidR="00326256" w:rsidRDefault="00D40261">
          <w:pPr>
            <w:pStyle w:val="TOC1"/>
            <w:rPr>
              <w:rFonts w:asciiTheme="minorHAnsi" w:hAnsiTheme="minorHAnsi"/>
              <w:b w:val="0"/>
              <w:sz w:val="22"/>
              <w:szCs w:val="22"/>
              <w:lang w:val="en-US"/>
            </w:rPr>
          </w:pPr>
          <w:hyperlink w:anchor="_Toc522167265" w:history="1">
            <w:r w:rsidR="00326256" w:rsidRPr="00F51922">
              <w:rPr>
                <w:rStyle w:val="Hyperlink"/>
                <w:bCs/>
              </w:rPr>
              <w:t>3.</w:t>
            </w:r>
            <w:r w:rsidR="00326256">
              <w:rPr>
                <w:rFonts w:asciiTheme="minorHAnsi" w:hAnsiTheme="minorHAnsi"/>
                <w:b w:val="0"/>
                <w:sz w:val="22"/>
                <w:szCs w:val="22"/>
                <w:lang w:val="en-US"/>
              </w:rPr>
              <w:tab/>
            </w:r>
            <w:r w:rsidR="00326256" w:rsidRPr="00F51922">
              <w:rPr>
                <w:rStyle w:val="Hyperlink"/>
              </w:rPr>
              <w:t>Sediment and plant propagule transport and deposition</w:t>
            </w:r>
            <w:r w:rsidR="00326256">
              <w:rPr>
                <w:webHidden/>
              </w:rPr>
              <w:tab/>
            </w:r>
            <w:r w:rsidR="00326256">
              <w:rPr>
                <w:webHidden/>
              </w:rPr>
              <w:fldChar w:fldCharType="begin"/>
            </w:r>
            <w:r w:rsidR="00326256">
              <w:rPr>
                <w:webHidden/>
              </w:rPr>
              <w:instrText xml:space="preserve"> PAGEREF _Toc522167265 \h </w:instrText>
            </w:r>
            <w:r w:rsidR="00326256">
              <w:rPr>
                <w:webHidden/>
              </w:rPr>
            </w:r>
            <w:r w:rsidR="00326256">
              <w:rPr>
                <w:webHidden/>
              </w:rPr>
              <w:fldChar w:fldCharType="separate"/>
            </w:r>
            <w:r w:rsidR="00F95B91">
              <w:rPr>
                <w:webHidden/>
              </w:rPr>
              <w:t>3</w:t>
            </w:r>
            <w:r w:rsidR="00326256">
              <w:rPr>
                <w:webHidden/>
              </w:rPr>
              <w:fldChar w:fldCharType="end"/>
            </w:r>
          </w:hyperlink>
        </w:p>
        <w:p w:rsidR="00326256" w:rsidRDefault="00D40261">
          <w:pPr>
            <w:pStyle w:val="TOC2"/>
            <w:rPr>
              <w:rFonts w:asciiTheme="minorHAnsi" w:hAnsiTheme="minorHAnsi"/>
              <w:sz w:val="22"/>
              <w:szCs w:val="22"/>
              <w:lang w:val="en-US"/>
            </w:rPr>
          </w:pPr>
          <w:hyperlink w:anchor="_Toc522167266" w:history="1">
            <w:r w:rsidR="00326256" w:rsidRPr="00F51922">
              <w:rPr>
                <w:rStyle w:val="Hyperlink"/>
              </w:rPr>
              <w:t>3.1</w:t>
            </w:r>
            <w:r w:rsidR="00326256">
              <w:rPr>
                <w:rFonts w:asciiTheme="minorHAnsi" w:hAnsiTheme="minorHAnsi"/>
                <w:sz w:val="22"/>
                <w:szCs w:val="22"/>
                <w:lang w:val="en-US"/>
              </w:rPr>
              <w:tab/>
            </w:r>
            <w:r w:rsidR="00326256" w:rsidRPr="00F51922">
              <w:rPr>
                <w:rStyle w:val="Hyperlink"/>
              </w:rPr>
              <w:t>Ecological Rationale</w:t>
            </w:r>
            <w:r w:rsidR="00326256">
              <w:rPr>
                <w:webHidden/>
              </w:rPr>
              <w:tab/>
            </w:r>
            <w:r w:rsidR="00326256">
              <w:rPr>
                <w:webHidden/>
              </w:rPr>
              <w:fldChar w:fldCharType="begin"/>
            </w:r>
            <w:r w:rsidR="00326256">
              <w:rPr>
                <w:webHidden/>
              </w:rPr>
              <w:instrText xml:space="preserve"> PAGEREF _Toc522167266 \h </w:instrText>
            </w:r>
            <w:r w:rsidR="00326256">
              <w:rPr>
                <w:webHidden/>
              </w:rPr>
            </w:r>
            <w:r w:rsidR="00326256">
              <w:rPr>
                <w:webHidden/>
              </w:rPr>
              <w:fldChar w:fldCharType="separate"/>
            </w:r>
            <w:r w:rsidR="00F95B91">
              <w:rPr>
                <w:webHidden/>
              </w:rPr>
              <w:t>3</w:t>
            </w:r>
            <w:r w:rsidR="00326256">
              <w:rPr>
                <w:webHidden/>
              </w:rPr>
              <w:fldChar w:fldCharType="end"/>
            </w:r>
          </w:hyperlink>
        </w:p>
        <w:p w:rsidR="00326256" w:rsidRDefault="00D40261">
          <w:pPr>
            <w:pStyle w:val="TOC2"/>
            <w:rPr>
              <w:rFonts w:asciiTheme="minorHAnsi" w:hAnsiTheme="minorHAnsi"/>
              <w:sz w:val="22"/>
              <w:szCs w:val="22"/>
              <w:lang w:val="en-US"/>
            </w:rPr>
          </w:pPr>
          <w:hyperlink w:anchor="_Toc522167267" w:history="1">
            <w:r w:rsidR="00326256" w:rsidRPr="00F51922">
              <w:rPr>
                <w:rStyle w:val="Hyperlink"/>
              </w:rPr>
              <w:t>3.2</w:t>
            </w:r>
            <w:r w:rsidR="00326256">
              <w:rPr>
                <w:rFonts w:asciiTheme="minorHAnsi" w:hAnsiTheme="minorHAnsi"/>
                <w:sz w:val="22"/>
                <w:szCs w:val="22"/>
                <w:lang w:val="en-US"/>
              </w:rPr>
              <w:tab/>
            </w:r>
            <w:r w:rsidR="00326256" w:rsidRPr="00F51922">
              <w:rPr>
                <w:rStyle w:val="Hyperlink"/>
              </w:rPr>
              <w:t>Complementary monitoring and data</w:t>
            </w:r>
            <w:r w:rsidR="00326256">
              <w:rPr>
                <w:webHidden/>
              </w:rPr>
              <w:tab/>
            </w:r>
            <w:r w:rsidR="00326256">
              <w:rPr>
                <w:webHidden/>
              </w:rPr>
              <w:fldChar w:fldCharType="begin"/>
            </w:r>
            <w:r w:rsidR="00326256">
              <w:rPr>
                <w:webHidden/>
              </w:rPr>
              <w:instrText xml:space="preserve"> PAGEREF _Toc522167267 \h </w:instrText>
            </w:r>
            <w:r w:rsidR="00326256">
              <w:rPr>
                <w:webHidden/>
              </w:rPr>
            </w:r>
            <w:r w:rsidR="00326256">
              <w:rPr>
                <w:webHidden/>
              </w:rPr>
              <w:fldChar w:fldCharType="separate"/>
            </w:r>
            <w:r w:rsidR="00F95B91">
              <w:rPr>
                <w:webHidden/>
              </w:rPr>
              <w:t>3</w:t>
            </w:r>
            <w:r w:rsidR="00326256">
              <w:rPr>
                <w:webHidden/>
              </w:rPr>
              <w:fldChar w:fldCharType="end"/>
            </w:r>
          </w:hyperlink>
        </w:p>
        <w:p w:rsidR="00326256" w:rsidRDefault="00D40261">
          <w:pPr>
            <w:pStyle w:val="TOC2"/>
            <w:rPr>
              <w:rFonts w:asciiTheme="minorHAnsi" w:hAnsiTheme="minorHAnsi"/>
              <w:sz w:val="22"/>
              <w:szCs w:val="22"/>
              <w:lang w:val="en-US"/>
            </w:rPr>
          </w:pPr>
          <w:hyperlink w:anchor="_Toc522167268" w:history="1">
            <w:r w:rsidR="00326256" w:rsidRPr="00F51922">
              <w:rPr>
                <w:rStyle w:val="Hyperlink"/>
              </w:rPr>
              <w:t>3.3</w:t>
            </w:r>
            <w:r w:rsidR="00326256">
              <w:rPr>
                <w:rFonts w:asciiTheme="minorHAnsi" w:hAnsiTheme="minorHAnsi"/>
                <w:sz w:val="22"/>
                <w:szCs w:val="22"/>
                <w:lang w:val="en-US"/>
              </w:rPr>
              <w:tab/>
            </w:r>
            <w:r w:rsidR="00326256" w:rsidRPr="00F51922">
              <w:rPr>
                <w:rStyle w:val="Hyperlink"/>
              </w:rPr>
              <w:t>Monitoring locations and timing</w:t>
            </w:r>
            <w:r w:rsidR="00326256">
              <w:rPr>
                <w:webHidden/>
              </w:rPr>
              <w:tab/>
            </w:r>
            <w:r w:rsidR="00326256">
              <w:rPr>
                <w:webHidden/>
              </w:rPr>
              <w:fldChar w:fldCharType="begin"/>
            </w:r>
            <w:r w:rsidR="00326256">
              <w:rPr>
                <w:webHidden/>
              </w:rPr>
              <w:instrText xml:space="preserve"> PAGEREF _Toc522167268 \h </w:instrText>
            </w:r>
            <w:r w:rsidR="00326256">
              <w:rPr>
                <w:webHidden/>
              </w:rPr>
            </w:r>
            <w:r w:rsidR="00326256">
              <w:rPr>
                <w:webHidden/>
              </w:rPr>
              <w:fldChar w:fldCharType="separate"/>
            </w:r>
            <w:r w:rsidR="00F95B91">
              <w:rPr>
                <w:webHidden/>
              </w:rPr>
              <w:t>3</w:t>
            </w:r>
            <w:r w:rsidR="00326256">
              <w:rPr>
                <w:webHidden/>
              </w:rPr>
              <w:fldChar w:fldCharType="end"/>
            </w:r>
          </w:hyperlink>
        </w:p>
        <w:p w:rsidR="00326256" w:rsidRDefault="00D40261">
          <w:pPr>
            <w:pStyle w:val="TOC3"/>
            <w:rPr>
              <w:rFonts w:asciiTheme="minorHAnsi" w:hAnsiTheme="minorHAnsi"/>
              <w:sz w:val="22"/>
              <w:szCs w:val="22"/>
              <w:lang w:val="en-US"/>
            </w:rPr>
          </w:pPr>
          <w:hyperlink w:anchor="_Toc522167269" w:history="1">
            <w:r w:rsidR="00326256" w:rsidRPr="00F51922">
              <w:rPr>
                <w:rStyle w:val="Hyperlink"/>
              </w:rPr>
              <w:t>3.3.1</w:t>
            </w:r>
            <w:r w:rsidR="00326256">
              <w:rPr>
                <w:rFonts w:asciiTheme="minorHAnsi" w:hAnsiTheme="minorHAnsi"/>
                <w:sz w:val="22"/>
                <w:szCs w:val="22"/>
                <w:lang w:val="en-US"/>
              </w:rPr>
              <w:tab/>
            </w:r>
            <w:r w:rsidR="00326256" w:rsidRPr="00F51922">
              <w:rPr>
                <w:rStyle w:val="Hyperlink"/>
              </w:rPr>
              <w:t>Locations</w:t>
            </w:r>
            <w:r w:rsidR="00326256">
              <w:rPr>
                <w:webHidden/>
              </w:rPr>
              <w:tab/>
            </w:r>
            <w:r w:rsidR="00326256">
              <w:rPr>
                <w:webHidden/>
              </w:rPr>
              <w:fldChar w:fldCharType="begin"/>
            </w:r>
            <w:r w:rsidR="00326256">
              <w:rPr>
                <w:webHidden/>
              </w:rPr>
              <w:instrText xml:space="preserve"> PAGEREF _Toc522167269 \h </w:instrText>
            </w:r>
            <w:r w:rsidR="00326256">
              <w:rPr>
                <w:webHidden/>
              </w:rPr>
            </w:r>
            <w:r w:rsidR="00326256">
              <w:rPr>
                <w:webHidden/>
              </w:rPr>
              <w:fldChar w:fldCharType="separate"/>
            </w:r>
            <w:r w:rsidR="00F95B91">
              <w:rPr>
                <w:webHidden/>
              </w:rPr>
              <w:t>3</w:t>
            </w:r>
            <w:r w:rsidR="00326256">
              <w:rPr>
                <w:webHidden/>
              </w:rPr>
              <w:fldChar w:fldCharType="end"/>
            </w:r>
          </w:hyperlink>
        </w:p>
        <w:p w:rsidR="00326256" w:rsidRDefault="00D40261">
          <w:pPr>
            <w:pStyle w:val="TOC3"/>
            <w:rPr>
              <w:rFonts w:asciiTheme="minorHAnsi" w:hAnsiTheme="minorHAnsi"/>
              <w:sz w:val="22"/>
              <w:szCs w:val="22"/>
              <w:lang w:val="en-US"/>
            </w:rPr>
          </w:pPr>
          <w:hyperlink w:anchor="_Toc522167270" w:history="1">
            <w:r w:rsidR="00326256" w:rsidRPr="00F51922">
              <w:rPr>
                <w:rStyle w:val="Hyperlink"/>
              </w:rPr>
              <w:t>3.3.2</w:t>
            </w:r>
            <w:r w:rsidR="00326256">
              <w:rPr>
                <w:rFonts w:asciiTheme="minorHAnsi" w:hAnsiTheme="minorHAnsi"/>
                <w:sz w:val="22"/>
                <w:szCs w:val="22"/>
                <w:lang w:val="en-US"/>
              </w:rPr>
              <w:tab/>
            </w:r>
            <w:r w:rsidR="00326256" w:rsidRPr="00F51922">
              <w:rPr>
                <w:rStyle w:val="Hyperlink"/>
              </w:rPr>
              <w:t>Timing</w:t>
            </w:r>
            <w:r w:rsidR="00326256">
              <w:rPr>
                <w:webHidden/>
              </w:rPr>
              <w:tab/>
            </w:r>
            <w:r w:rsidR="00326256">
              <w:rPr>
                <w:webHidden/>
              </w:rPr>
              <w:fldChar w:fldCharType="begin"/>
            </w:r>
            <w:r w:rsidR="00326256">
              <w:rPr>
                <w:webHidden/>
              </w:rPr>
              <w:instrText xml:space="preserve"> PAGEREF _Toc522167270 \h </w:instrText>
            </w:r>
            <w:r w:rsidR="00326256">
              <w:rPr>
                <w:webHidden/>
              </w:rPr>
            </w:r>
            <w:r w:rsidR="00326256">
              <w:rPr>
                <w:webHidden/>
              </w:rPr>
              <w:fldChar w:fldCharType="separate"/>
            </w:r>
            <w:r w:rsidR="00F95B91">
              <w:rPr>
                <w:webHidden/>
              </w:rPr>
              <w:t>4</w:t>
            </w:r>
            <w:r w:rsidR="00326256">
              <w:rPr>
                <w:webHidden/>
              </w:rPr>
              <w:fldChar w:fldCharType="end"/>
            </w:r>
          </w:hyperlink>
        </w:p>
        <w:p w:rsidR="00326256" w:rsidRDefault="00D40261">
          <w:pPr>
            <w:pStyle w:val="TOC2"/>
            <w:rPr>
              <w:rFonts w:asciiTheme="minorHAnsi" w:hAnsiTheme="minorHAnsi"/>
              <w:sz w:val="22"/>
              <w:szCs w:val="22"/>
              <w:lang w:val="en-US"/>
            </w:rPr>
          </w:pPr>
          <w:hyperlink w:anchor="_Toc522167271" w:history="1">
            <w:r w:rsidR="00326256" w:rsidRPr="00F51922">
              <w:rPr>
                <w:rStyle w:val="Hyperlink"/>
              </w:rPr>
              <w:t>3.4</w:t>
            </w:r>
            <w:r w:rsidR="00326256">
              <w:rPr>
                <w:rFonts w:asciiTheme="minorHAnsi" w:hAnsiTheme="minorHAnsi"/>
                <w:sz w:val="22"/>
                <w:szCs w:val="22"/>
                <w:lang w:val="en-US"/>
              </w:rPr>
              <w:tab/>
            </w:r>
            <w:r w:rsidR="00326256" w:rsidRPr="00F51922">
              <w:rPr>
                <w:rStyle w:val="Hyperlink"/>
              </w:rPr>
              <w:t>Monitoring protocol</w:t>
            </w:r>
            <w:r w:rsidR="00326256">
              <w:rPr>
                <w:webHidden/>
              </w:rPr>
              <w:tab/>
            </w:r>
            <w:r w:rsidR="00326256">
              <w:rPr>
                <w:webHidden/>
              </w:rPr>
              <w:fldChar w:fldCharType="begin"/>
            </w:r>
            <w:r w:rsidR="00326256">
              <w:rPr>
                <w:webHidden/>
              </w:rPr>
              <w:instrText xml:space="preserve"> PAGEREF _Toc522167271 \h </w:instrText>
            </w:r>
            <w:r w:rsidR="00326256">
              <w:rPr>
                <w:webHidden/>
              </w:rPr>
            </w:r>
            <w:r w:rsidR="00326256">
              <w:rPr>
                <w:webHidden/>
              </w:rPr>
              <w:fldChar w:fldCharType="separate"/>
            </w:r>
            <w:r w:rsidR="00F95B91">
              <w:rPr>
                <w:webHidden/>
              </w:rPr>
              <w:t>4</w:t>
            </w:r>
            <w:r w:rsidR="00326256">
              <w:rPr>
                <w:webHidden/>
              </w:rPr>
              <w:fldChar w:fldCharType="end"/>
            </w:r>
          </w:hyperlink>
        </w:p>
        <w:p w:rsidR="00326256" w:rsidRDefault="00D40261">
          <w:pPr>
            <w:pStyle w:val="TOC3"/>
            <w:rPr>
              <w:rFonts w:asciiTheme="minorHAnsi" w:hAnsiTheme="minorHAnsi"/>
              <w:sz w:val="22"/>
              <w:szCs w:val="22"/>
              <w:lang w:val="en-US"/>
            </w:rPr>
          </w:pPr>
          <w:hyperlink w:anchor="_Toc522167272" w:history="1">
            <w:r w:rsidR="00326256" w:rsidRPr="00F51922">
              <w:rPr>
                <w:rStyle w:val="Hyperlink"/>
              </w:rPr>
              <w:t>3.4.1</w:t>
            </w:r>
            <w:r w:rsidR="00326256">
              <w:rPr>
                <w:rFonts w:asciiTheme="minorHAnsi" w:hAnsiTheme="minorHAnsi"/>
                <w:sz w:val="22"/>
                <w:szCs w:val="22"/>
                <w:lang w:val="en-US"/>
              </w:rPr>
              <w:tab/>
            </w:r>
            <w:r w:rsidR="00326256" w:rsidRPr="00F51922">
              <w:rPr>
                <w:rStyle w:val="Hyperlink"/>
              </w:rPr>
              <w:t>Equipment</w:t>
            </w:r>
            <w:r w:rsidR="00326256">
              <w:rPr>
                <w:webHidden/>
              </w:rPr>
              <w:tab/>
            </w:r>
            <w:r w:rsidR="00326256">
              <w:rPr>
                <w:webHidden/>
              </w:rPr>
              <w:fldChar w:fldCharType="begin"/>
            </w:r>
            <w:r w:rsidR="00326256">
              <w:rPr>
                <w:webHidden/>
              </w:rPr>
              <w:instrText xml:space="preserve"> PAGEREF _Toc522167272 \h </w:instrText>
            </w:r>
            <w:r w:rsidR="00326256">
              <w:rPr>
                <w:webHidden/>
              </w:rPr>
            </w:r>
            <w:r w:rsidR="00326256">
              <w:rPr>
                <w:webHidden/>
              </w:rPr>
              <w:fldChar w:fldCharType="separate"/>
            </w:r>
            <w:r w:rsidR="00F95B91">
              <w:rPr>
                <w:webHidden/>
              </w:rPr>
              <w:t>4</w:t>
            </w:r>
            <w:r w:rsidR="00326256">
              <w:rPr>
                <w:webHidden/>
              </w:rPr>
              <w:fldChar w:fldCharType="end"/>
            </w:r>
          </w:hyperlink>
        </w:p>
        <w:p w:rsidR="00326256" w:rsidRDefault="00D40261">
          <w:pPr>
            <w:pStyle w:val="TOC3"/>
            <w:rPr>
              <w:rFonts w:asciiTheme="minorHAnsi" w:hAnsiTheme="minorHAnsi"/>
              <w:sz w:val="22"/>
              <w:szCs w:val="22"/>
              <w:lang w:val="en-US"/>
            </w:rPr>
          </w:pPr>
          <w:hyperlink w:anchor="_Toc522167273" w:history="1">
            <w:r w:rsidR="00326256" w:rsidRPr="00F51922">
              <w:rPr>
                <w:rStyle w:val="Hyperlink"/>
              </w:rPr>
              <w:t>3.4.2</w:t>
            </w:r>
            <w:r w:rsidR="00326256">
              <w:rPr>
                <w:rFonts w:asciiTheme="minorHAnsi" w:hAnsiTheme="minorHAnsi"/>
                <w:sz w:val="22"/>
                <w:szCs w:val="22"/>
                <w:lang w:val="en-US"/>
              </w:rPr>
              <w:tab/>
            </w:r>
            <w:r w:rsidR="00326256" w:rsidRPr="00F51922">
              <w:rPr>
                <w:rStyle w:val="Hyperlink"/>
              </w:rPr>
              <w:t>Protocol</w:t>
            </w:r>
            <w:r w:rsidR="00326256">
              <w:rPr>
                <w:webHidden/>
              </w:rPr>
              <w:tab/>
            </w:r>
            <w:r w:rsidR="00326256">
              <w:rPr>
                <w:webHidden/>
              </w:rPr>
              <w:fldChar w:fldCharType="begin"/>
            </w:r>
            <w:r w:rsidR="00326256">
              <w:rPr>
                <w:webHidden/>
              </w:rPr>
              <w:instrText xml:space="preserve"> PAGEREF _Toc522167273 \h </w:instrText>
            </w:r>
            <w:r w:rsidR="00326256">
              <w:rPr>
                <w:webHidden/>
              </w:rPr>
            </w:r>
            <w:r w:rsidR="00326256">
              <w:rPr>
                <w:webHidden/>
              </w:rPr>
              <w:fldChar w:fldCharType="separate"/>
            </w:r>
            <w:r w:rsidR="00F95B91">
              <w:rPr>
                <w:webHidden/>
              </w:rPr>
              <w:t>4</w:t>
            </w:r>
            <w:r w:rsidR="00326256">
              <w:rPr>
                <w:webHidden/>
              </w:rPr>
              <w:fldChar w:fldCharType="end"/>
            </w:r>
          </w:hyperlink>
        </w:p>
        <w:p w:rsidR="00326256" w:rsidRDefault="00D40261">
          <w:pPr>
            <w:pStyle w:val="TOC1"/>
            <w:rPr>
              <w:rFonts w:asciiTheme="minorHAnsi" w:hAnsiTheme="minorHAnsi"/>
              <w:b w:val="0"/>
              <w:sz w:val="22"/>
              <w:szCs w:val="22"/>
              <w:lang w:val="en-US"/>
            </w:rPr>
          </w:pPr>
          <w:hyperlink w:anchor="_Toc522167274" w:history="1">
            <w:r w:rsidR="00326256" w:rsidRPr="00F51922">
              <w:rPr>
                <w:rStyle w:val="Hyperlink"/>
                <w:bCs/>
              </w:rPr>
              <w:t>4.</w:t>
            </w:r>
            <w:r w:rsidR="00326256">
              <w:rPr>
                <w:rFonts w:asciiTheme="minorHAnsi" w:hAnsiTheme="minorHAnsi"/>
                <w:b w:val="0"/>
                <w:sz w:val="22"/>
                <w:szCs w:val="22"/>
                <w:lang w:val="en-US"/>
              </w:rPr>
              <w:tab/>
            </w:r>
            <w:r w:rsidR="00326256" w:rsidRPr="00F51922">
              <w:rPr>
                <w:rStyle w:val="Hyperlink"/>
              </w:rPr>
              <w:t>Ecosystem metabolism</w:t>
            </w:r>
            <w:r w:rsidR="00326256">
              <w:rPr>
                <w:webHidden/>
              </w:rPr>
              <w:tab/>
            </w:r>
            <w:r w:rsidR="00326256">
              <w:rPr>
                <w:webHidden/>
              </w:rPr>
              <w:fldChar w:fldCharType="begin"/>
            </w:r>
            <w:r w:rsidR="00326256">
              <w:rPr>
                <w:webHidden/>
              </w:rPr>
              <w:instrText xml:space="preserve"> PAGEREF _Toc522167274 \h </w:instrText>
            </w:r>
            <w:r w:rsidR="00326256">
              <w:rPr>
                <w:webHidden/>
              </w:rPr>
            </w:r>
            <w:r w:rsidR="00326256">
              <w:rPr>
                <w:webHidden/>
              </w:rPr>
              <w:fldChar w:fldCharType="separate"/>
            </w:r>
            <w:r w:rsidR="00F95B91">
              <w:rPr>
                <w:webHidden/>
              </w:rPr>
              <w:t>6</w:t>
            </w:r>
            <w:r w:rsidR="00326256">
              <w:rPr>
                <w:webHidden/>
              </w:rPr>
              <w:fldChar w:fldCharType="end"/>
            </w:r>
          </w:hyperlink>
        </w:p>
        <w:p w:rsidR="00326256" w:rsidRDefault="00D40261">
          <w:pPr>
            <w:pStyle w:val="TOC2"/>
            <w:rPr>
              <w:rFonts w:asciiTheme="minorHAnsi" w:hAnsiTheme="minorHAnsi"/>
              <w:sz w:val="22"/>
              <w:szCs w:val="22"/>
              <w:lang w:val="en-US"/>
            </w:rPr>
          </w:pPr>
          <w:hyperlink w:anchor="_Toc522167275" w:history="1">
            <w:r w:rsidR="00326256" w:rsidRPr="00F51922">
              <w:rPr>
                <w:rStyle w:val="Hyperlink"/>
              </w:rPr>
              <w:t>4.1</w:t>
            </w:r>
            <w:r w:rsidR="00326256">
              <w:rPr>
                <w:rFonts w:asciiTheme="minorHAnsi" w:hAnsiTheme="minorHAnsi"/>
                <w:sz w:val="22"/>
                <w:szCs w:val="22"/>
                <w:lang w:val="en-US"/>
              </w:rPr>
              <w:tab/>
            </w:r>
            <w:r w:rsidR="00326256" w:rsidRPr="00F51922">
              <w:rPr>
                <w:rStyle w:val="Hyperlink"/>
              </w:rPr>
              <w:t>Ecological rationale</w:t>
            </w:r>
            <w:r w:rsidR="00326256">
              <w:rPr>
                <w:webHidden/>
              </w:rPr>
              <w:tab/>
            </w:r>
            <w:r w:rsidR="00326256">
              <w:rPr>
                <w:webHidden/>
              </w:rPr>
              <w:fldChar w:fldCharType="begin"/>
            </w:r>
            <w:r w:rsidR="00326256">
              <w:rPr>
                <w:webHidden/>
              </w:rPr>
              <w:instrText xml:space="preserve"> PAGEREF _Toc522167275 \h </w:instrText>
            </w:r>
            <w:r w:rsidR="00326256">
              <w:rPr>
                <w:webHidden/>
              </w:rPr>
            </w:r>
            <w:r w:rsidR="00326256">
              <w:rPr>
                <w:webHidden/>
              </w:rPr>
              <w:fldChar w:fldCharType="separate"/>
            </w:r>
            <w:r w:rsidR="00F95B91">
              <w:rPr>
                <w:webHidden/>
              </w:rPr>
              <w:t>6</w:t>
            </w:r>
            <w:r w:rsidR="00326256">
              <w:rPr>
                <w:webHidden/>
              </w:rPr>
              <w:fldChar w:fldCharType="end"/>
            </w:r>
          </w:hyperlink>
        </w:p>
        <w:p w:rsidR="00326256" w:rsidRDefault="00D40261">
          <w:pPr>
            <w:pStyle w:val="TOC2"/>
            <w:rPr>
              <w:rFonts w:asciiTheme="minorHAnsi" w:hAnsiTheme="minorHAnsi"/>
              <w:sz w:val="22"/>
              <w:szCs w:val="22"/>
              <w:lang w:val="en-US"/>
            </w:rPr>
          </w:pPr>
          <w:hyperlink w:anchor="_Toc522167276" w:history="1">
            <w:r w:rsidR="00326256" w:rsidRPr="00F51922">
              <w:rPr>
                <w:rStyle w:val="Hyperlink"/>
              </w:rPr>
              <w:t>4.2</w:t>
            </w:r>
            <w:r w:rsidR="00326256">
              <w:rPr>
                <w:rFonts w:asciiTheme="minorHAnsi" w:hAnsiTheme="minorHAnsi"/>
                <w:sz w:val="22"/>
                <w:szCs w:val="22"/>
                <w:lang w:val="en-US"/>
              </w:rPr>
              <w:tab/>
            </w:r>
            <w:r w:rsidR="00326256" w:rsidRPr="00F51922">
              <w:rPr>
                <w:rStyle w:val="Hyperlink"/>
              </w:rPr>
              <w:t>Monitoring protocol</w:t>
            </w:r>
            <w:r w:rsidR="00326256">
              <w:rPr>
                <w:webHidden/>
              </w:rPr>
              <w:tab/>
            </w:r>
            <w:r w:rsidR="00326256">
              <w:rPr>
                <w:webHidden/>
              </w:rPr>
              <w:fldChar w:fldCharType="begin"/>
            </w:r>
            <w:r w:rsidR="00326256">
              <w:rPr>
                <w:webHidden/>
              </w:rPr>
              <w:instrText xml:space="preserve"> PAGEREF _Toc522167276 \h </w:instrText>
            </w:r>
            <w:r w:rsidR="00326256">
              <w:rPr>
                <w:webHidden/>
              </w:rPr>
            </w:r>
            <w:r w:rsidR="00326256">
              <w:rPr>
                <w:webHidden/>
              </w:rPr>
              <w:fldChar w:fldCharType="separate"/>
            </w:r>
            <w:r w:rsidR="00F95B91">
              <w:rPr>
                <w:webHidden/>
              </w:rPr>
              <w:t>6</w:t>
            </w:r>
            <w:r w:rsidR="00326256">
              <w:rPr>
                <w:webHidden/>
              </w:rPr>
              <w:fldChar w:fldCharType="end"/>
            </w:r>
          </w:hyperlink>
        </w:p>
        <w:p w:rsidR="00326256" w:rsidRDefault="00D40261">
          <w:pPr>
            <w:pStyle w:val="TOC1"/>
            <w:rPr>
              <w:rFonts w:asciiTheme="minorHAnsi" w:hAnsiTheme="minorHAnsi"/>
              <w:b w:val="0"/>
              <w:sz w:val="22"/>
              <w:szCs w:val="22"/>
              <w:lang w:val="en-US"/>
            </w:rPr>
          </w:pPr>
          <w:hyperlink w:anchor="_Toc522167277" w:history="1">
            <w:r w:rsidR="00326256" w:rsidRPr="00F51922">
              <w:rPr>
                <w:rStyle w:val="Hyperlink"/>
                <w:bCs/>
              </w:rPr>
              <w:t>5.</w:t>
            </w:r>
            <w:r w:rsidR="00326256">
              <w:rPr>
                <w:rFonts w:asciiTheme="minorHAnsi" w:hAnsiTheme="minorHAnsi"/>
                <w:b w:val="0"/>
                <w:sz w:val="22"/>
                <w:szCs w:val="22"/>
                <w:lang w:val="en-US"/>
              </w:rPr>
              <w:tab/>
            </w:r>
            <w:r w:rsidR="00326256" w:rsidRPr="00F51922">
              <w:rPr>
                <w:rStyle w:val="Hyperlink"/>
              </w:rPr>
              <w:t>Crustacean habitat use</w:t>
            </w:r>
            <w:r w:rsidR="00326256">
              <w:rPr>
                <w:webHidden/>
              </w:rPr>
              <w:tab/>
            </w:r>
            <w:r w:rsidR="00326256">
              <w:rPr>
                <w:webHidden/>
              </w:rPr>
              <w:fldChar w:fldCharType="begin"/>
            </w:r>
            <w:r w:rsidR="00326256">
              <w:rPr>
                <w:webHidden/>
              </w:rPr>
              <w:instrText xml:space="preserve"> PAGEREF _Toc522167277 \h </w:instrText>
            </w:r>
            <w:r w:rsidR="00326256">
              <w:rPr>
                <w:webHidden/>
              </w:rPr>
            </w:r>
            <w:r w:rsidR="00326256">
              <w:rPr>
                <w:webHidden/>
              </w:rPr>
              <w:fldChar w:fldCharType="separate"/>
            </w:r>
            <w:r w:rsidR="00F95B91">
              <w:rPr>
                <w:webHidden/>
              </w:rPr>
              <w:t>6</w:t>
            </w:r>
            <w:r w:rsidR="00326256">
              <w:rPr>
                <w:webHidden/>
              </w:rPr>
              <w:fldChar w:fldCharType="end"/>
            </w:r>
          </w:hyperlink>
        </w:p>
        <w:p w:rsidR="00326256" w:rsidRDefault="00D40261">
          <w:pPr>
            <w:pStyle w:val="TOC2"/>
            <w:rPr>
              <w:rFonts w:asciiTheme="minorHAnsi" w:hAnsiTheme="minorHAnsi"/>
              <w:sz w:val="22"/>
              <w:szCs w:val="22"/>
              <w:lang w:val="en-US"/>
            </w:rPr>
          </w:pPr>
          <w:hyperlink w:anchor="_Toc522167278" w:history="1">
            <w:r w:rsidR="00326256" w:rsidRPr="00F51922">
              <w:rPr>
                <w:rStyle w:val="Hyperlink"/>
              </w:rPr>
              <w:t>5.1</w:t>
            </w:r>
            <w:r w:rsidR="00326256">
              <w:rPr>
                <w:rFonts w:asciiTheme="minorHAnsi" w:hAnsiTheme="minorHAnsi"/>
                <w:sz w:val="22"/>
                <w:szCs w:val="22"/>
                <w:lang w:val="en-US"/>
              </w:rPr>
              <w:tab/>
            </w:r>
            <w:r w:rsidR="00326256" w:rsidRPr="00F51922">
              <w:rPr>
                <w:rStyle w:val="Hyperlink"/>
              </w:rPr>
              <w:t>Ecological rationale</w:t>
            </w:r>
            <w:r w:rsidR="00326256">
              <w:rPr>
                <w:webHidden/>
              </w:rPr>
              <w:tab/>
            </w:r>
            <w:r w:rsidR="00326256">
              <w:rPr>
                <w:webHidden/>
              </w:rPr>
              <w:fldChar w:fldCharType="begin"/>
            </w:r>
            <w:r w:rsidR="00326256">
              <w:rPr>
                <w:webHidden/>
              </w:rPr>
              <w:instrText xml:space="preserve"> PAGEREF _Toc522167278 \h </w:instrText>
            </w:r>
            <w:r w:rsidR="00326256">
              <w:rPr>
                <w:webHidden/>
              </w:rPr>
            </w:r>
            <w:r w:rsidR="00326256">
              <w:rPr>
                <w:webHidden/>
              </w:rPr>
              <w:fldChar w:fldCharType="separate"/>
            </w:r>
            <w:r w:rsidR="00F95B91">
              <w:rPr>
                <w:webHidden/>
              </w:rPr>
              <w:t>6</w:t>
            </w:r>
            <w:r w:rsidR="00326256">
              <w:rPr>
                <w:webHidden/>
              </w:rPr>
              <w:fldChar w:fldCharType="end"/>
            </w:r>
          </w:hyperlink>
        </w:p>
        <w:p w:rsidR="00326256" w:rsidRDefault="00D40261">
          <w:pPr>
            <w:pStyle w:val="TOC2"/>
            <w:rPr>
              <w:rFonts w:asciiTheme="minorHAnsi" w:hAnsiTheme="minorHAnsi"/>
              <w:sz w:val="22"/>
              <w:szCs w:val="22"/>
              <w:lang w:val="en-US"/>
            </w:rPr>
          </w:pPr>
          <w:hyperlink w:anchor="_Toc522167279" w:history="1">
            <w:r w:rsidR="00326256" w:rsidRPr="00F51922">
              <w:rPr>
                <w:rStyle w:val="Hyperlink"/>
              </w:rPr>
              <w:t>5.2</w:t>
            </w:r>
            <w:r w:rsidR="00326256">
              <w:rPr>
                <w:rFonts w:asciiTheme="minorHAnsi" w:hAnsiTheme="minorHAnsi"/>
                <w:sz w:val="22"/>
                <w:szCs w:val="22"/>
                <w:lang w:val="en-US"/>
              </w:rPr>
              <w:tab/>
            </w:r>
            <w:r w:rsidR="00326256" w:rsidRPr="00F51922">
              <w:rPr>
                <w:rStyle w:val="Hyperlink"/>
              </w:rPr>
              <w:t>Monitoring protocol</w:t>
            </w:r>
            <w:r w:rsidR="00326256">
              <w:rPr>
                <w:webHidden/>
              </w:rPr>
              <w:tab/>
            </w:r>
            <w:r w:rsidR="00326256">
              <w:rPr>
                <w:webHidden/>
              </w:rPr>
              <w:fldChar w:fldCharType="begin"/>
            </w:r>
            <w:r w:rsidR="00326256">
              <w:rPr>
                <w:webHidden/>
              </w:rPr>
              <w:instrText xml:space="preserve"> PAGEREF _Toc522167279 \h </w:instrText>
            </w:r>
            <w:r w:rsidR="00326256">
              <w:rPr>
                <w:webHidden/>
              </w:rPr>
            </w:r>
            <w:r w:rsidR="00326256">
              <w:rPr>
                <w:webHidden/>
              </w:rPr>
              <w:fldChar w:fldCharType="separate"/>
            </w:r>
            <w:r w:rsidR="00F95B91">
              <w:rPr>
                <w:webHidden/>
              </w:rPr>
              <w:t>7</w:t>
            </w:r>
            <w:r w:rsidR="00326256">
              <w:rPr>
                <w:webHidden/>
              </w:rPr>
              <w:fldChar w:fldCharType="end"/>
            </w:r>
          </w:hyperlink>
        </w:p>
        <w:p w:rsidR="00326256" w:rsidRDefault="00D40261">
          <w:pPr>
            <w:pStyle w:val="TOC3"/>
            <w:rPr>
              <w:rFonts w:asciiTheme="minorHAnsi" w:hAnsiTheme="minorHAnsi"/>
              <w:sz w:val="22"/>
              <w:szCs w:val="22"/>
              <w:lang w:val="en-US"/>
            </w:rPr>
          </w:pPr>
          <w:hyperlink w:anchor="_Toc522167280" w:history="1">
            <w:r w:rsidR="00326256" w:rsidRPr="00F51922">
              <w:rPr>
                <w:rStyle w:val="Hyperlink"/>
              </w:rPr>
              <w:t>5.2.1</w:t>
            </w:r>
            <w:r w:rsidR="00326256">
              <w:rPr>
                <w:rFonts w:asciiTheme="minorHAnsi" w:hAnsiTheme="minorHAnsi"/>
                <w:sz w:val="22"/>
                <w:szCs w:val="22"/>
                <w:lang w:val="en-US"/>
              </w:rPr>
              <w:tab/>
            </w:r>
            <w:r w:rsidR="00326256" w:rsidRPr="00F51922">
              <w:rPr>
                <w:rStyle w:val="Hyperlink"/>
              </w:rPr>
              <w:t>Locations for monitoring</w:t>
            </w:r>
            <w:r w:rsidR="00326256">
              <w:rPr>
                <w:webHidden/>
              </w:rPr>
              <w:tab/>
            </w:r>
            <w:r w:rsidR="00326256">
              <w:rPr>
                <w:webHidden/>
              </w:rPr>
              <w:fldChar w:fldCharType="begin"/>
            </w:r>
            <w:r w:rsidR="00326256">
              <w:rPr>
                <w:webHidden/>
              </w:rPr>
              <w:instrText xml:space="preserve"> PAGEREF _Toc522167280 \h </w:instrText>
            </w:r>
            <w:r w:rsidR="00326256">
              <w:rPr>
                <w:webHidden/>
              </w:rPr>
            </w:r>
            <w:r w:rsidR="00326256">
              <w:rPr>
                <w:webHidden/>
              </w:rPr>
              <w:fldChar w:fldCharType="separate"/>
            </w:r>
            <w:r w:rsidR="00F95B91">
              <w:rPr>
                <w:webHidden/>
              </w:rPr>
              <w:t>7</w:t>
            </w:r>
            <w:r w:rsidR="00326256">
              <w:rPr>
                <w:webHidden/>
              </w:rPr>
              <w:fldChar w:fldCharType="end"/>
            </w:r>
          </w:hyperlink>
        </w:p>
        <w:p w:rsidR="00326256" w:rsidRDefault="00D40261">
          <w:pPr>
            <w:pStyle w:val="TOC3"/>
            <w:rPr>
              <w:rFonts w:asciiTheme="minorHAnsi" w:hAnsiTheme="minorHAnsi"/>
              <w:sz w:val="22"/>
              <w:szCs w:val="22"/>
              <w:lang w:val="en-US"/>
            </w:rPr>
          </w:pPr>
          <w:hyperlink w:anchor="_Toc522167281" w:history="1">
            <w:r w:rsidR="00326256" w:rsidRPr="00F51922">
              <w:rPr>
                <w:rStyle w:val="Hyperlink"/>
              </w:rPr>
              <w:t>5.2.2</w:t>
            </w:r>
            <w:r w:rsidR="00326256">
              <w:rPr>
                <w:rFonts w:asciiTheme="minorHAnsi" w:hAnsiTheme="minorHAnsi"/>
                <w:sz w:val="22"/>
                <w:szCs w:val="22"/>
                <w:lang w:val="en-US"/>
              </w:rPr>
              <w:tab/>
            </w:r>
            <w:r w:rsidR="00326256" w:rsidRPr="00F51922">
              <w:rPr>
                <w:rStyle w:val="Hyperlink"/>
              </w:rPr>
              <w:t>Methods</w:t>
            </w:r>
            <w:r w:rsidR="00326256">
              <w:rPr>
                <w:webHidden/>
              </w:rPr>
              <w:tab/>
            </w:r>
            <w:r w:rsidR="00326256">
              <w:rPr>
                <w:webHidden/>
              </w:rPr>
              <w:fldChar w:fldCharType="begin"/>
            </w:r>
            <w:r w:rsidR="00326256">
              <w:rPr>
                <w:webHidden/>
              </w:rPr>
              <w:instrText xml:space="preserve"> PAGEREF _Toc522167281 \h </w:instrText>
            </w:r>
            <w:r w:rsidR="00326256">
              <w:rPr>
                <w:webHidden/>
              </w:rPr>
            </w:r>
            <w:r w:rsidR="00326256">
              <w:rPr>
                <w:webHidden/>
              </w:rPr>
              <w:fldChar w:fldCharType="separate"/>
            </w:r>
            <w:r w:rsidR="00F95B91">
              <w:rPr>
                <w:webHidden/>
              </w:rPr>
              <w:t>7</w:t>
            </w:r>
            <w:r w:rsidR="00326256">
              <w:rPr>
                <w:webHidden/>
              </w:rPr>
              <w:fldChar w:fldCharType="end"/>
            </w:r>
          </w:hyperlink>
        </w:p>
        <w:p w:rsidR="00326256" w:rsidRDefault="00D40261">
          <w:pPr>
            <w:pStyle w:val="TOC2"/>
            <w:rPr>
              <w:rFonts w:asciiTheme="minorHAnsi" w:hAnsiTheme="minorHAnsi"/>
              <w:sz w:val="22"/>
              <w:szCs w:val="22"/>
              <w:lang w:val="en-US"/>
            </w:rPr>
          </w:pPr>
          <w:hyperlink w:anchor="_Toc522167282" w:history="1">
            <w:r w:rsidR="00326256" w:rsidRPr="00F51922">
              <w:rPr>
                <w:rStyle w:val="Hyperlink"/>
              </w:rPr>
              <w:t>5.3</w:t>
            </w:r>
            <w:r w:rsidR="00326256">
              <w:rPr>
                <w:rFonts w:asciiTheme="minorHAnsi" w:hAnsiTheme="minorHAnsi"/>
                <w:sz w:val="22"/>
                <w:szCs w:val="22"/>
                <w:lang w:val="en-US"/>
              </w:rPr>
              <w:tab/>
            </w:r>
            <w:r w:rsidR="00326256" w:rsidRPr="00F51922">
              <w:rPr>
                <w:rStyle w:val="Hyperlink"/>
              </w:rPr>
              <w:t>Schedule of monitoring</w:t>
            </w:r>
            <w:r w:rsidR="00326256">
              <w:rPr>
                <w:webHidden/>
              </w:rPr>
              <w:tab/>
            </w:r>
            <w:r w:rsidR="00326256">
              <w:rPr>
                <w:webHidden/>
              </w:rPr>
              <w:fldChar w:fldCharType="begin"/>
            </w:r>
            <w:r w:rsidR="00326256">
              <w:rPr>
                <w:webHidden/>
              </w:rPr>
              <w:instrText xml:space="preserve"> PAGEREF _Toc522167282 \h </w:instrText>
            </w:r>
            <w:r w:rsidR="00326256">
              <w:rPr>
                <w:webHidden/>
              </w:rPr>
            </w:r>
            <w:r w:rsidR="00326256">
              <w:rPr>
                <w:webHidden/>
              </w:rPr>
              <w:fldChar w:fldCharType="separate"/>
            </w:r>
            <w:r w:rsidR="00F95B91">
              <w:rPr>
                <w:webHidden/>
              </w:rPr>
              <w:t>7</w:t>
            </w:r>
            <w:r w:rsidR="00326256">
              <w:rPr>
                <w:webHidden/>
              </w:rPr>
              <w:fldChar w:fldCharType="end"/>
            </w:r>
          </w:hyperlink>
        </w:p>
        <w:p w:rsidR="00326256" w:rsidRDefault="00D40261">
          <w:pPr>
            <w:pStyle w:val="TOC1"/>
            <w:rPr>
              <w:rFonts w:asciiTheme="minorHAnsi" w:hAnsiTheme="minorHAnsi"/>
              <w:b w:val="0"/>
              <w:sz w:val="22"/>
              <w:szCs w:val="22"/>
              <w:lang w:val="en-US"/>
            </w:rPr>
          </w:pPr>
          <w:hyperlink w:anchor="_Toc522167283" w:history="1">
            <w:r w:rsidR="00326256" w:rsidRPr="00F51922">
              <w:rPr>
                <w:rStyle w:val="Hyperlink"/>
                <w:bCs/>
              </w:rPr>
              <w:t>6.</w:t>
            </w:r>
            <w:r w:rsidR="00326256">
              <w:rPr>
                <w:rFonts w:asciiTheme="minorHAnsi" w:hAnsiTheme="minorHAnsi"/>
                <w:b w:val="0"/>
                <w:sz w:val="22"/>
                <w:szCs w:val="22"/>
                <w:lang w:val="en-US"/>
              </w:rPr>
              <w:tab/>
            </w:r>
            <w:r w:rsidR="00326256" w:rsidRPr="00F51922">
              <w:rPr>
                <w:rStyle w:val="Hyperlink"/>
              </w:rPr>
              <w:t>Algal biofilm production</w:t>
            </w:r>
            <w:r w:rsidR="00326256">
              <w:rPr>
                <w:webHidden/>
              </w:rPr>
              <w:tab/>
            </w:r>
            <w:r w:rsidR="00326256">
              <w:rPr>
                <w:webHidden/>
              </w:rPr>
              <w:fldChar w:fldCharType="begin"/>
            </w:r>
            <w:r w:rsidR="00326256">
              <w:rPr>
                <w:webHidden/>
              </w:rPr>
              <w:instrText xml:space="preserve"> PAGEREF _Toc522167283 \h </w:instrText>
            </w:r>
            <w:r w:rsidR="00326256">
              <w:rPr>
                <w:webHidden/>
              </w:rPr>
            </w:r>
            <w:r w:rsidR="00326256">
              <w:rPr>
                <w:webHidden/>
              </w:rPr>
              <w:fldChar w:fldCharType="separate"/>
            </w:r>
            <w:r w:rsidR="00F95B91">
              <w:rPr>
                <w:webHidden/>
              </w:rPr>
              <w:t>8</w:t>
            </w:r>
            <w:r w:rsidR="00326256">
              <w:rPr>
                <w:webHidden/>
              </w:rPr>
              <w:fldChar w:fldCharType="end"/>
            </w:r>
          </w:hyperlink>
        </w:p>
        <w:p w:rsidR="00326256" w:rsidRDefault="00D40261">
          <w:pPr>
            <w:pStyle w:val="TOC2"/>
            <w:rPr>
              <w:rFonts w:asciiTheme="minorHAnsi" w:hAnsiTheme="minorHAnsi"/>
              <w:sz w:val="22"/>
              <w:szCs w:val="22"/>
              <w:lang w:val="en-US"/>
            </w:rPr>
          </w:pPr>
          <w:hyperlink w:anchor="_Toc522167284" w:history="1">
            <w:r w:rsidR="00326256" w:rsidRPr="00F51922">
              <w:rPr>
                <w:rStyle w:val="Hyperlink"/>
              </w:rPr>
              <w:t>6.1</w:t>
            </w:r>
            <w:r w:rsidR="00326256">
              <w:rPr>
                <w:rFonts w:asciiTheme="minorHAnsi" w:hAnsiTheme="minorHAnsi"/>
                <w:sz w:val="22"/>
                <w:szCs w:val="22"/>
                <w:lang w:val="en-US"/>
              </w:rPr>
              <w:tab/>
            </w:r>
            <w:r w:rsidR="00326256" w:rsidRPr="00F51922">
              <w:rPr>
                <w:rStyle w:val="Hyperlink"/>
              </w:rPr>
              <w:t>Monitoring protocol</w:t>
            </w:r>
            <w:r w:rsidR="00326256">
              <w:rPr>
                <w:webHidden/>
              </w:rPr>
              <w:tab/>
            </w:r>
            <w:r w:rsidR="00326256">
              <w:rPr>
                <w:webHidden/>
              </w:rPr>
              <w:fldChar w:fldCharType="begin"/>
            </w:r>
            <w:r w:rsidR="00326256">
              <w:rPr>
                <w:webHidden/>
              </w:rPr>
              <w:instrText xml:space="preserve"> PAGEREF _Toc522167284 \h </w:instrText>
            </w:r>
            <w:r w:rsidR="00326256">
              <w:rPr>
                <w:webHidden/>
              </w:rPr>
            </w:r>
            <w:r w:rsidR="00326256">
              <w:rPr>
                <w:webHidden/>
              </w:rPr>
              <w:fldChar w:fldCharType="separate"/>
            </w:r>
            <w:r w:rsidR="00F95B91">
              <w:rPr>
                <w:webHidden/>
              </w:rPr>
              <w:t>8</w:t>
            </w:r>
            <w:r w:rsidR="00326256">
              <w:rPr>
                <w:webHidden/>
              </w:rPr>
              <w:fldChar w:fldCharType="end"/>
            </w:r>
          </w:hyperlink>
        </w:p>
        <w:p w:rsidR="00326256" w:rsidRDefault="00D40261">
          <w:pPr>
            <w:pStyle w:val="TOC3"/>
            <w:rPr>
              <w:rFonts w:asciiTheme="minorHAnsi" w:hAnsiTheme="minorHAnsi"/>
              <w:sz w:val="22"/>
              <w:szCs w:val="22"/>
              <w:lang w:val="en-US"/>
            </w:rPr>
          </w:pPr>
          <w:hyperlink w:anchor="_Toc522167285" w:history="1">
            <w:r w:rsidR="00326256" w:rsidRPr="00F51922">
              <w:rPr>
                <w:rStyle w:val="Hyperlink"/>
              </w:rPr>
              <w:t>6.1.1</w:t>
            </w:r>
            <w:r w:rsidR="00326256">
              <w:rPr>
                <w:rFonts w:asciiTheme="minorHAnsi" w:hAnsiTheme="minorHAnsi"/>
                <w:sz w:val="22"/>
                <w:szCs w:val="22"/>
                <w:lang w:val="en-US"/>
              </w:rPr>
              <w:tab/>
            </w:r>
            <w:r w:rsidR="00326256" w:rsidRPr="00F51922">
              <w:rPr>
                <w:rStyle w:val="Hyperlink"/>
              </w:rPr>
              <w:t>Locations for monitoring</w:t>
            </w:r>
            <w:r w:rsidR="00326256">
              <w:rPr>
                <w:webHidden/>
              </w:rPr>
              <w:tab/>
            </w:r>
            <w:r w:rsidR="00326256">
              <w:rPr>
                <w:webHidden/>
              </w:rPr>
              <w:fldChar w:fldCharType="begin"/>
            </w:r>
            <w:r w:rsidR="00326256">
              <w:rPr>
                <w:webHidden/>
              </w:rPr>
              <w:instrText xml:space="preserve"> PAGEREF _Toc522167285 \h </w:instrText>
            </w:r>
            <w:r w:rsidR="00326256">
              <w:rPr>
                <w:webHidden/>
              </w:rPr>
            </w:r>
            <w:r w:rsidR="00326256">
              <w:rPr>
                <w:webHidden/>
              </w:rPr>
              <w:fldChar w:fldCharType="separate"/>
            </w:r>
            <w:r w:rsidR="00F95B91">
              <w:rPr>
                <w:webHidden/>
              </w:rPr>
              <w:t>8</w:t>
            </w:r>
            <w:r w:rsidR="00326256">
              <w:rPr>
                <w:webHidden/>
              </w:rPr>
              <w:fldChar w:fldCharType="end"/>
            </w:r>
          </w:hyperlink>
        </w:p>
        <w:p w:rsidR="00326256" w:rsidRDefault="00D40261">
          <w:pPr>
            <w:pStyle w:val="TOC3"/>
            <w:rPr>
              <w:rFonts w:asciiTheme="minorHAnsi" w:hAnsiTheme="minorHAnsi"/>
              <w:sz w:val="22"/>
              <w:szCs w:val="22"/>
              <w:lang w:val="en-US"/>
            </w:rPr>
          </w:pPr>
          <w:hyperlink w:anchor="_Toc522167286" w:history="1">
            <w:r w:rsidR="00326256" w:rsidRPr="00F51922">
              <w:rPr>
                <w:rStyle w:val="Hyperlink"/>
              </w:rPr>
              <w:t>6.1.2</w:t>
            </w:r>
            <w:r w:rsidR="00326256">
              <w:rPr>
                <w:rFonts w:asciiTheme="minorHAnsi" w:hAnsiTheme="minorHAnsi"/>
                <w:sz w:val="22"/>
                <w:szCs w:val="22"/>
                <w:lang w:val="en-US"/>
              </w:rPr>
              <w:tab/>
            </w:r>
            <w:r w:rsidR="00326256" w:rsidRPr="00F51922">
              <w:rPr>
                <w:rStyle w:val="Hyperlink"/>
              </w:rPr>
              <w:t>Methods</w:t>
            </w:r>
            <w:r w:rsidR="00326256">
              <w:rPr>
                <w:webHidden/>
              </w:rPr>
              <w:tab/>
            </w:r>
            <w:r w:rsidR="00326256">
              <w:rPr>
                <w:webHidden/>
              </w:rPr>
              <w:fldChar w:fldCharType="begin"/>
            </w:r>
            <w:r w:rsidR="00326256">
              <w:rPr>
                <w:webHidden/>
              </w:rPr>
              <w:instrText xml:space="preserve"> PAGEREF _Toc522167286 \h </w:instrText>
            </w:r>
            <w:r w:rsidR="00326256">
              <w:rPr>
                <w:webHidden/>
              </w:rPr>
            </w:r>
            <w:r w:rsidR="00326256">
              <w:rPr>
                <w:webHidden/>
              </w:rPr>
              <w:fldChar w:fldCharType="separate"/>
            </w:r>
            <w:r w:rsidR="00F95B91">
              <w:rPr>
                <w:webHidden/>
              </w:rPr>
              <w:t>9</w:t>
            </w:r>
            <w:r w:rsidR="00326256">
              <w:rPr>
                <w:webHidden/>
              </w:rPr>
              <w:fldChar w:fldCharType="end"/>
            </w:r>
          </w:hyperlink>
        </w:p>
        <w:p w:rsidR="00326256" w:rsidRDefault="00D40261">
          <w:pPr>
            <w:pStyle w:val="TOC3"/>
            <w:rPr>
              <w:rFonts w:asciiTheme="minorHAnsi" w:hAnsiTheme="minorHAnsi"/>
              <w:sz w:val="22"/>
              <w:szCs w:val="22"/>
              <w:lang w:val="en-US"/>
            </w:rPr>
          </w:pPr>
          <w:hyperlink w:anchor="_Toc522167287" w:history="1">
            <w:r w:rsidR="00326256" w:rsidRPr="00F51922">
              <w:rPr>
                <w:rStyle w:val="Hyperlink"/>
              </w:rPr>
              <w:t>6.1.3</w:t>
            </w:r>
            <w:r w:rsidR="00326256">
              <w:rPr>
                <w:rFonts w:asciiTheme="minorHAnsi" w:hAnsiTheme="minorHAnsi"/>
                <w:sz w:val="22"/>
                <w:szCs w:val="22"/>
                <w:lang w:val="en-US"/>
              </w:rPr>
              <w:tab/>
            </w:r>
            <w:r w:rsidR="00326256" w:rsidRPr="00F51922">
              <w:rPr>
                <w:rStyle w:val="Hyperlink"/>
              </w:rPr>
              <w:t>Schedule of monitoring</w:t>
            </w:r>
            <w:r w:rsidR="00326256">
              <w:rPr>
                <w:webHidden/>
              </w:rPr>
              <w:tab/>
            </w:r>
            <w:r w:rsidR="00326256">
              <w:rPr>
                <w:webHidden/>
              </w:rPr>
              <w:fldChar w:fldCharType="begin"/>
            </w:r>
            <w:r w:rsidR="00326256">
              <w:rPr>
                <w:webHidden/>
              </w:rPr>
              <w:instrText xml:space="preserve"> PAGEREF _Toc522167287 \h </w:instrText>
            </w:r>
            <w:r w:rsidR="00326256">
              <w:rPr>
                <w:webHidden/>
              </w:rPr>
            </w:r>
            <w:r w:rsidR="00326256">
              <w:rPr>
                <w:webHidden/>
              </w:rPr>
              <w:fldChar w:fldCharType="separate"/>
            </w:r>
            <w:r w:rsidR="00F95B91">
              <w:rPr>
                <w:webHidden/>
              </w:rPr>
              <w:t>10</w:t>
            </w:r>
            <w:r w:rsidR="00326256">
              <w:rPr>
                <w:webHidden/>
              </w:rPr>
              <w:fldChar w:fldCharType="end"/>
            </w:r>
          </w:hyperlink>
        </w:p>
        <w:p w:rsidR="00326256" w:rsidRDefault="00D40261">
          <w:pPr>
            <w:pStyle w:val="TOC1"/>
            <w:rPr>
              <w:rFonts w:asciiTheme="minorHAnsi" w:hAnsiTheme="minorHAnsi"/>
              <w:b w:val="0"/>
              <w:sz w:val="22"/>
              <w:szCs w:val="22"/>
              <w:lang w:val="en-US"/>
            </w:rPr>
          </w:pPr>
          <w:hyperlink w:anchor="_Toc522167288" w:history="1">
            <w:r w:rsidR="00326256" w:rsidRPr="00F51922">
              <w:rPr>
                <w:rStyle w:val="Hyperlink"/>
                <w:bCs/>
              </w:rPr>
              <w:t>7.</w:t>
            </w:r>
            <w:r w:rsidR="00326256">
              <w:rPr>
                <w:rFonts w:asciiTheme="minorHAnsi" w:hAnsiTheme="minorHAnsi"/>
                <w:b w:val="0"/>
                <w:sz w:val="22"/>
                <w:szCs w:val="22"/>
                <w:lang w:val="en-US"/>
              </w:rPr>
              <w:tab/>
            </w:r>
            <w:r w:rsidR="00326256" w:rsidRPr="00F51922">
              <w:rPr>
                <w:rStyle w:val="Hyperlink"/>
              </w:rPr>
              <w:t>Lamprey movement</w:t>
            </w:r>
            <w:r w:rsidR="00326256">
              <w:rPr>
                <w:webHidden/>
              </w:rPr>
              <w:tab/>
            </w:r>
            <w:r w:rsidR="00326256">
              <w:rPr>
                <w:webHidden/>
              </w:rPr>
              <w:fldChar w:fldCharType="begin"/>
            </w:r>
            <w:r w:rsidR="00326256">
              <w:rPr>
                <w:webHidden/>
              </w:rPr>
              <w:instrText xml:space="preserve"> PAGEREF _Toc522167288 \h </w:instrText>
            </w:r>
            <w:r w:rsidR="00326256">
              <w:rPr>
                <w:webHidden/>
              </w:rPr>
            </w:r>
            <w:r w:rsidR="00326256">
              <w:rPr>
                <w:webHidden/>
              </w:rPr>
              <w:fldChar w:fldCharType="separate"/>
            </w:r>
            <w:r w:rsidR="00F95B91">
              <w:rPr>
                <w:webHidden/>
              </w:rPr>
              <w:t>10</w:t>
            </w:r>
            <w:r w:rsidR="00326256">
              <w:rPr>
                <w:webHidden/>
              </w:rPr>
              <w:fldChar w:fldCharType="end"/>
            </w:r>
          </w:hyperlink>
        </w:p>
        <w:p w:rsidR="00326256" w:rsidRDefault="00D40261">
          <w:pPr>
            <w:pStyle w:val="TOC2"/>
            <w:rPr>
              <w:rFonts w:asciiTheme="minorHAnsi" w:hAnsiTheme="minorHAnsi"/>
              <w:sz w:val="22"/>
              <w:szCs w:val="22"/>
              <w:lang w:val="en-US"/>
            </w:rPr>
          </w:pPr>
          <w:hyperlink w:anchor="_Toc522167289" w:history="1">
            <w:r w:rsidR="00326256" w:rsidRPr="00F51922">
              <w:rPr>
                <w:rStyle w:val="Hyperlink"/>
              </w:rPr>
              <w:t>7.1</w:t>
            </w:r>
            <w:r w:rsidR="00326256">
              <w:rPr>
                <w:rFonts w:asciiTheme="minorHAnsi" w:hAnsiTheme="minorHAnsi"/>
                <w:sz w:val="22"/>
                <w:szCs w:val="22"/>
                <w:lang w:val="en-US"/>
              </w:rPr>
              <w:tab/>
            </w:r>
            <w:r w:rsidR="00326256" w:rsidRPr="00F51922">
              <w:rPr>
                <w:rStyle w:val="Hyperlink"/>
              </w:rPr>
              <w:t>Monitoring protocol</w:t>
            </w:r>
            <w:r w:rsidR="00326256">
              <w:rPr>
                <w:webHidden/>
              </w:rPr>
              <w:tab/>
            </w:r>
            <w:r w:rsidR="00326256">
              <w:rPr>
                <w:webHidden/>
              </w:rPr>
              <w:fldChar w:fldCharType="begin"/>
            </w:r>
            <w:r w:rsidR="00326256">
              <w:rPr>
                <w:webHidden/>
              </w:rPr>
              <w:instrText xml:space="preserve"> PAGEREF _Toc522167289 \h </w:instrText>
            </w:r>
            <w:r w:rsidR="00326256">
              <w:rPr>
                <w:webHidden/>
              </w:rPr>
            </w:r>
            <w:r w:rsidR="00326256">
              <w:rPr>
                <w:webHidden/>
              </w:rPr>
              <w:fldChar w:fldCharType="separate"/>
            </w:r>
            <w:r w:rsidR="00F95B91">
              <w:rPr>
                <w:webHidden/>
              </w:rPr>
              <w:t>10</w:t>
            </w:r>
            <w:r w:rsidR="00326256">
              <w:rPr>
                <w:webHidden/>
              </w:rPr>
              <w:fldChar w:fldCharType="end"/>
            </w:r>
          </w:hyperlink>
        </w:p>
        <w:p w:rsidR="00326256" w:rsidRDefault="00D40261">
          <w:pPr>
            <w:pStyle w:val="TOC3"/>
            <w:rPr>
              <w:rFonts w:asciiTheme="minorHAnsi" w:hAnsiTheme="minorHAnsi"/>
              <w:sz w:val="22"/>
              <w:szCs w:val="22"/>
              <w:lang w:val="en-US"/>
            </w:rPr>
          </w:pPr>
          <w:hyperlink w:anchor="_Toc522167290" w:history="1">
            <w:r w:rsidR="00326256" w:rsidRPr="00F51922">
              <w:rPr>
                <w:rStyle w:val="Hyperlink"/>
                <w:rFonts w:eastAsia="Times New Roman"/>
              </w:rPr>
              <w:t>7.1.1</w:t>
            </w:r>
            <w:r w:rsidR="00326256">
              <w:rPr>
                <w:rFonts w:asciiTheme="minorHAnsi" w:hAnsiTheme="minorHAnsi"/>
                <w:sz w:val="22"/>
                <w:szCs w:val="22"/>
                <w:lang w:val="en-US"/>
              </w:rPr>
              <w:tab/>
            </w:r>
            <w:r w:rsidR="00326256" w:rsidRPr="00F51922">
              <w:rPr>
                <w:rStyle w:val="Hyperlink"/>
                <w:rFonts w:eastAsia="Times New Roman"/>
              </w:rPr>
              <w:t>Schedule of monitoring.</w:t>
            </w:r>
            <w:r w:rsidR="00326256">
              <w:rPr>
                <w:webHidden/>
              </w:rPr>
              <w:tab/>
            </w:r>
            <w:r w:rsidR="00326256">
              <w:rPr>
                <w:webHidden/>
              </w:rPr>
              <w:fldChar w:fldCharType="begin"/>
            </w:r>
            <w:r w:rsidR="00326256">
              <w:rPr>
                <w:webHidden/>
              </w:rPr>
              <w:instrText xml:space="preserve"> PAGEREF _Toc522167290 \h </w:instrText>
            </w:r>
            <w:r w:rsidR="00326256">
              <w:rPr>
                <w:webHidden/>
              </w:rPr>
            </w:r>
            <w:r w:rsidR="00326256">
              <w:rPr>
                <w:webHidden/>
              </w:rPr>
              <w:fldChar w:fldCharType="separate"/>
            </w:r>
            <w:r w:rsidR="00F95B91">
              <w:rPr>
                <w:webHidden/>
              </w:rPr>
              <w:t>10</w:t>
            </w:r>
            <w:r w:rsidR="00326256">
              <w:rPr>
                <w:webHidden/>
              </w:rPr>
              <w:fldChar w:fldCharType="end"/>
            </w:r>
          </w:hyperlink>
        </w:p>
        <w:p w:rsidR="00326256" w:rsidRDefault="00D40261">
          <w:pPr>
            <w:pStyle w:val="TOC1"/>
            <w:rPr>
              <w:rFonts w:asciiTheme="minorHAnsi" w:hAnsiTheme="minorHAnsi"/>
              <w:b w:val="0"/>
              <w:sz w:val="22"/>
              <w:szCs w:val="22"/>
              <w:lang w:val="en-US"/>
            </w:rPr>
          </w:pPr>
          <w:hyperlink w:anchor="_Toc522167291" w:history="1">
            <w:r w:rsidR="00326256" w:rsidRPr="00F51922">
              <w:rPr>
                <w:rStyle w:val="Hyperlink"/>
                <w:bCs/>
              </w:rPr>
              <w:t>8.</w:t>
            </w:r>
            <w:r w:rsidR="00326256">
              <w:rPr>
                <w:rFonts w:asciiTheme="minorHAnsi" w:hAnsiTheme="minorHAnsi"/>
                <w:b w:val="0"/>
                <w:sz w:val="22"/>
                <w:szCs w:val="22"/>
                <w:lang w:val="en-US"/>
              </w:rPr>
              <w:tab/>
            </w:r>
            <w:r w:rsidR="00326256" w:rsidRPr="00F51922">
              <w:rPr>
                <w:rStyle w:val="Hyperlink"/>
              </w:rPr>
              <w:t>Data analysis and reporting</w:t>
            </w:r>
            <w:r w:rsidR="00326256">
              <w:rPr>
                <w:webHidden/>
              </w:rPr>
              <w:tab/>
            </w:r>
            <w:r w:rsidR="00326256">
              <w:rPr>
                <w:webHidden/>
              </w:rPr>
              <w:fldChar w:fldCharType="begin"/>
            </w:r>
            <w:r w:rsidR="00326256">
              <w:rPr>
                <w:webHidden/>
              </w:rPr>
              <w:instrText xml:space="preserve"> PAGEREF _Toc522167291 \h </w:instrText>
            </w:r>
            <w:r w:rsidR="00326256">
              <w:rPr>
                <w:webHidden/>
              </w:rPr>
            </w:r>
            <w:r w:rsidR="00326256">
              <w:rPr>
                <w:webHidden/>
              </w:rPr>
              <w:fldChar w:fldCharType="separate"/>
            </w:r>
            <w:r w:rsidR="00F95B91">
              <w:rPr>
                <w:webHidden/>
              </w:rPr>
              <w:t>11</w:t>
            </w:r>
            <w:r w:rsidR="00326256">
              <w:rPr>
                <w:webHidden/>
              </w:rPr>
              <w:fldChar w:fldCharType="end"/>
            </w:r>
          </w:hyperlink>
        </w:p>
        <w:p w:rsidR="00326256" w:rsidRDefault="00D40261">
          <w:pPr>
            <w:pStyle w:val="TOC1"/>
            <w:rPr>
              <w:rFonts w:asciiTheme="minorHAnsi" w:hAnsiTheme="minorHAnsi"/>
              <w:b w:val="0"/>
              <w:sz w:val="22"/>
              <w:szCs w:val="22"/>
              <w:lang w:val="en-US"/>
            </w:rPr>
          </w:pPr>
          <w:hyperlink w:anchor="_Toc522167292" w:history="1">
            <w:r w:rsidR="00326256" w:rsidRPr="00F51922">
              <w:rPr>
                <w:rStyle w:val="Hyperlink"/>
                <w:bCs/>
              </w:rPr>
              <w:t>9.</w:t>
            </w:r>
            <w:r w:rsidR="00326256">
              <w:rPr>
                <w:rFonts w:asciiTheme="minorHAnsi" w:hAnsiTheme="minorHAnsi"/>
                <w:b w:val="0"/>
                <w:sz w:val="22"/>
                <w:szCs w:val="22"/>
                <w:lang w:val="en-US"/>
              </w:rPr>
              <w:tab/>
            </w:r>
            <w:r w:rsidR="00326256" w:rsidRPr="00F51922">
              <w:rPr>
                <w:rStyle w:val="Hyperlink"/>
              </w:rPr>
              <w:t>References</w:t>
            </w:r>
            <w:r w:rsidR="00326256">
              <w:rPr>
                <w:webHidden/>
              </w:rPr>
              <w:tab/>
            </w:r>
            <w:r w:rsidR="00326256">
              <w:rPr>
                <w:webHidden/>
              </w:rPr>
              <w:fldChar w:fldCharType="begin"/>
            </w:r>
            <w:r w:rsidR="00326256">
              <w:rPr>
                <w:webHidden/>
              </w:rPr>
              <w:instrText xml:space="preserve"> PAGEREF _Toc522167292 \h </w:instrText>
            </w:r>
            <w:r w:rsidR="00326256">
              <w:rPr>
                <w:webHidden/>
              </w:rPr>
            </w:r>
            <w:r w:rsidR="00326256">
              <w:rPr>
                <w:webHidden/>
              </w:rPr>
              <w:fldChar w:fldCharType="separate"/>
            </w:r>
            <w:r w:rsidR="00F95B91">
              <w:rPr>
                <w:webHidden/>
              </w:rPr>
              <w:t>11</w:t>
            </w:r>
            <w:r w:rsidR="00326256">
              <w:rPr>
                <w:webHidden/>
              </w:rPr>
              <w:fldChar w:fldCharType="end"/>
            </w:r>
          </w:hyperlink>
        </w:p>
        <w:p w:rsidR="00EF72B7" w:rsidRPr="005B153B" w:rsidRDefault="00EF72B7">
          <w:r w:rsidRPr="005B153B">
            <w:rPr>
              <w:rFonts w:asciiTheme="minorHAnsi" w:hAnsiTheme="minorHAnsi"/>
              <w:bCs/>
              <w:noProof/>
              <w:szCs w:val="20"/>
            </w:rPr>
            <w:fldChar w:fldCharType="end"/>
          </w:r>
        </w:p>
      </w:sdtContent>
    </w:sdt>
    <w:p w:rsidR="00B4043B" w:rsidRPr="005B153B" w:rsidRDefault="00B4043B" w:rsidP="00EF72B7">
      <w:pPr>
        <w:pStyle w:val="TOC1"/>
      </w:pPr>
    </w:p>
    <w:p w:rsidR="00B4043B" w:rsidRPr="005B153B" w:rsidRDefault="00B4043B" w:rsidP="00B46A4B">
      <w:pPr>
        <w:pStyle w:val="Para0"/>
      </w:pPr>
    </w:p>
    <w:p w:rsidR="00B4043B" w:rsidRPr="005B153B" w:rsidRDefault="00B4043B" w:rsidP="00B46A4B">
      <w:pPr>
        <w:pStyle w:val="Para0"/>
        <w:sectPr w:rsidR="00B4043B" w:rsidRPr="005B153B" w:rsidSect="003A5F6A">
          <w:headerReference w:type="even" r:id="rId11"/>
          <w:headerReference w:type="default" r:id="rId12"/>
          <w:footerReference w:type="even" r:id="rId13"/>
          <w:footerReference w:type="default" r:id="rId14"/>
          <w:headerReference w:type="first" r:id="rId15"/>
          <w:footerReference w:type="first" r:id="rId16"/>
          <w:pgSz w:w="11901" w:h="16840" w:code="9"/>
          <w:pgMar w:top="567" w:right="851" w:bottom="851" w:left="1134" w:header="567" w:footer="370" w:gutter="0"/>
          <w:pgNumType w:fmt="lowerRoman" w:start="1"/>
          <w:cols w:space="0"/>
          <w:formProt w:val="0"/>
          <w:docGrid w:linePitch="360"/>
        </w:sectPr>
      </w:pPr>
    </w:p>
    <w:p w:rsidR="00B4043B" w:rsidRPr="005B153B" w:rsidRDefault="0085163D" w:rsidP="00BE4B72">
      <w:pPr>
        <w:pStyle w:val="Heading1"/>
      </w:pPr>
      <w:bookmarkStart w:id="2" w:name="_Toc522167263"/>
      <w:r>
        <w:t>Preamble</w:t>
      </w:r>
      <w:bookmarkEnd w:id="2"/>
    </w:p>
    <w:p w:rsidR="00223BB1" w:rsidRDefault="00223BB1" w:rsidP="00004F16">
      <w:pPr>
        <w:pStyle w:val="Para0"/>
      </w:pPr>
      <w:r>
        <w:t xml:space="preserve">The Commonwealth Environmental </w:t>
      </w:r>
      <w:r w:rsidRPr="00004F16">
        <w:t>Water</w:t>
      </w:r>
      <w:r>
        <w:t xml:space="preserve"> Office, in partnership with the Goulburn-Broken Catchment Management Authority, Goulburn-Murray Water, and the Murray-Darling Basin </w:t>
      </w:r>
      <w:r w:rsidR="00FF5FA1">
        <w:t xml:space="preserve">Authority </w:t>
      </w:r>
      <w:r>
        <w:t xml:space="preserve">is moving to provide greater environmental flows during winter in the Lower Goulburn River. </w:t>
      </w:r>
    </w:p>
    <w:p w:rsidR="00223BB1" w:rsidRDefault="00223BB1" w:rsidP="00004F16">
      <w:pPr>
        <w:pStyle w:val="Para0"/>
      </w:pPr>
      <w:r>
        <w:t>Under the original Monitoring and Evaluation Plan (MEP) for the LTIM Project in the Lower Goulburn River, little monitoring was planned for the winter period</w:t>
      </w:r>
      <w:r w:rsidR="00A45023">
        <w:t>,</w:t>
      </w:r>
      <w:r>
        <w:t xml:space="preserve"> as it was less of a focus for environmental water delivery</w:t>
      </w:r>
      <w:r w:rsidR="00A45023">
        <w:t>,</w:t>
      </w:r>
      <w:r>
        <w:t xml:space="preserve"> and to improve efficiencies for the overall project.</w:t>
      </w:r>
    </w:p>
    <w:p w:rsidR="00223BB1" w:rsidRDefault="0085163D" w:rsidP="00004F16">
      <w:pPr>
        <w:pStyle w:val="Para0"/>
      </w:pPr>
      <w:r>
        <w:t xml:space="preserve">In May 2018, the CEWO invited the Lower Goulburn River LTIM Project team to develop proposals and rationales for additional monitoring to be conducted during </w:t>
      </w:r>
      <w:r w:rsidRPr="00004F16">
        <w:t>the</w:t>
      </w:r>
      <w:r>
        <w:t xml:space="preserve"> final 1</w:t>
      </w:r>
      <w:r w:rsidR="00A45023">
        <w:t>2 months of the five-year LTIM P</w:t>
      </w:r>
      <w:r>
        <w:t>roject, with a focus on identifying the effects of winter environmental flows.</w:t>
      </w:r>
    </w:p>
    <w:p w:rsidR="0085163D" w:rsidRDefault="0085163D" w:rsidP="00004F16">
      <w:pPr>
        <w:pStyle w:val="Para0"/>
      </w:pPr>
      <w:r>
        <w:t>Two types of flow acti</w:t>
      </w:r>
      <w:r w:rsidR="00973D9A">
        <w:t xml:space="preserve">ons were proposed </w:t>
      </w:r>
      <w:r w:rsidR="00973D9A" w:rsidRPr="005B153B">
        <w:t>(</w:t>
      </w:r>
      <w:r w:rsidR="006D6793">
        <w:fldChar w:fldCharType="begin"/>
      </w:r>
      <w:r w:rsidR="006D6793">
        <w:instrText xml:space="preserve"> REF _Ref522166299 </w:instrText>
      </w:r>
      <w:r w:rsidR="006D6793">
        <w:fldChar w:fldCharType="separate"/>
      </w:r>
      <w:r w:rsidR="00BF5540">
        <w:t xml:space="preserve">Figure </w:t>
      </w:r>
      <w:r w:rsidR="00BF5540">
        <w:rPr>
          <w:noProof/>
        </w:rPr>
        <w:t>1</w:t>
      </w:r>
      <w:r w:rsidR="006D6793">
        <w:fldChar w:fldCharType="end"/>
      </w:r>
      <w:r w:rsidR="00973D9A" w:rsidRPr="005B153B">
        <w:t>)</w:t>
      </w:r>
      <w:r w:rsidR="00973D9A">
        <w:t xml:space="preserve">. A </w:t>
      </w:r>
      <w:r w:rsidR="00973D9A" w:rsidRPr="00004F16">
        <w:t>winter</w:t>
      </w:r>
      <w:r w:rsidR="00973D9A">
        <w:t xml:space="preserve"> fresh, delivered over the June-July period had been delivered before, but not specifically monitored. New for 2018-19 would be the provision of high variable baseflows over the period between the end of the winter fresh and the beginning of the spring fresh.</w:t>
      </w:r>
    </w:p>
    <w:p w:rsidR="0085163D" w:rsidRDefault="00973D9A" w:rsidP="00973D9A">
      <w:pPr>
        <w:pStyle w:val="Para0"/>
        <w:jc w:val="center"/>
        <w:rPr>
          <w:rFonts w:asciiTheme="minorHAnsi" w:hAnsiTheme="minorHAnsi" w:cstheme="minorHAnsi"/>
        </w:rPr>
      </w:pPr>
      <w:r w:rsidRPr="00973D9A">
        <w:rPr>
          <w:noProof/>
          <w:lang w:eastAsia="en-AU"/>
        </w:rPr>
        <w:drawing>
          <wp:inline distT="0" distB="0" distL="0" distR="0" wp14:anchorId="69CC9D98" wp14:editId="69C6B9A4">
            <wp:extent cx="6087076" cy="3924000"/>
            <wp:effectExtent l="0" t="0" r="952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87076" cy="3924000"/>
                    </a:xfrm>
                    <a:prstGeom prst="rect">
                      <a:avLst/>
                    </a:prstGeom>
                    <a:noFill/>
                    <a:ln>
                      <a:noFill/>
                    </a:ln>
                  </pic:spPr>
                </pic:pic>
              </a:graphicData>
            </a:graphic>
          </wp:inline>
        </w:drawing>
      </w:r>
    </w:p>
    <w:p w:rsidR="00973D9A" w:rsidRDefault="006D6793" w:rsidP="006D6793">
      <w:pPr>
        <w:pStyle w:val="Caption"/>
        <w:rPr>
          <w:rFonts w:asciiTheme="minorHAnsi" w:hAnsiTheme="minorHAnsi" w:cstheme="minorHAnsi"/>
        </w:rPr>
      </w:pPr>
      <w:bookmarkStart w:id="3" w:name="_Ref522166299"/>
      <w:r>
        <w:t xml:space="preserve">Figure </w:t>
      </w:r>
      <w:r>
        <w:fldChar w:fldCharType="begin"/>
      </w:r>
      <w:r>
        <w:instrText xml:space="preserve"> SEQ Figure \* ARABIC </w:instrText>
      </w:r>
      <w:r>
        <w:fldChar w:fldCharType="separate"/>
      </w:r>
      <w:r w:rsidR="00BF5540">
        <w:rPr>
          <w:noProof/>
        </w:rPr>
        <w:t>1</w:t>
      </w:r>
      <w:r>
        <w:fldChar w:fldCharType="end"/>
      </w:r>
      <w:bookmarkEnd w:id="3"/>
      <w:r w:rsidR="00973D9A" w:rsidRPr="005B153B">
        <w:t>.</w:t>
      </w:r>
      <w:r w:rsidR="00973D9A">
        <w:t xml:space="preserve"> Potential hydrographs for flows in the Lower Goulburn River over winter 2018</w:t>
      </w:r>
      <w:r w:rsidR="00004F16">
        <w:t>-19</w:t>
      </w:r>
      <w:r w:rsidR="00A45023">
        <w:t xml:space="preserve"> (GBCMA, unpubl.)</w:t>
      </w:r>
      <w:r w:rsidR="00004F16">
        <w:t>. The second half of the proposed winter fresh is shown, along with two possibilities for high variable base flows, dependent upon water availability. The heavily monitored spring fresh is also shown, beginning mid-September</w:t>
      </w:r>
      <w:r w:rsidR="00973D9A" w:rsidRPr="005B153B">
        <w:t>.</w:t>
      </w:r>
    </w:p>
    <w:p w:rsidR="00973D9A" w:rsidRDefault="00973D9A" w:rsidP="00004F16">
      <w:pPr>
        <w:pStyle w:val="Para0"/>
      </w:pPr>
      <w:r>
        <w:t xml:space="preserve">The CEWO and the Lower Goulburn LTIM Project team undertook a prioritization process to identify those proposed monitoring activities that would be taken forward to winter monitoring in 2018-19. Below, the each of the final </w:t>
      </w:r>
      <w:r w:rsidR="00A45023">
        <w:t>preferred</w:t>
      </w:r>
      <w:r>
        <w:t xml:space="preserve"> monitoring activities is described, along with the ecological rationale for undertaking it.</w:t>
      </w:r>
    </w:p>
    <w:p w:rsidR="006D6793" w:rsidRDefault="006D6793" w:rsidP="00BE4B72">
      <w:pPr>
        <w:pStyle w:val="Heading1"/>
      </w:pPr>
      <w:bookmarkStart w:id="4" w:name="_Toc522167264"/>
      <w:r>
        <w:t>Summary of proposed winter monitoring</w:t>
      </w:r>
      <w:bookmarkEnd w:id="4"/>
    </w:p>
    <w:p w:rsidR="006D6793" w:rsidRDefault="006D6793" w:rsidP="006D6793">
      <w:pPr>
        <w:pStyle w:val="Para0"/>
        <w:rPr>
          <w:lang w:eastAsia="en-AU"/>
        </w:rPr>
      </w:pPr>
      <w:r>
        <w:rPr>
          <w:lang w:eastAsia="en-AU"/>
        </w:rPr>
        <w:fldChar w:fldCharType="begin"/>
      </w:r>
      <w:r>
        <w:rPr>
          <w:lang w:eastAsia="en-AU"/>
        </w:rPr>
        <w:instrText xml:space="preserve"> REF _Ref522166316 </w:instrText>
      </w:r>
      <w:r>
        <w:rPr>
          <w:lang w:eastAsia="en-AU"/>
        </w:rPr>
        <w:fldChar w:fldCharType="separate"/>
      </w:r>
      <w:r w:rsidR="00BF5540">
        <w:t xml:space="preserve">Table </w:t>
      </w:r>
      <w:r w:rsidR="00BF5540">
        <w:rPr>
          <w:noProof/>
        </w:rPr>
        <w:t>1</w:t>
      </w:r>
      <w:r>
        <w:rPr>
          <w:lang w:eastAsia="en-AU"/>
        </w:rPr>
        <w:fldChar w:fldCharType="end"/>
      </w:r>
      <w:r w:rsidR="00A45023">
        <w:rPr>
          <w:lang w:eastAsia="en-AU"/>
        </w:rPr>
        <w:t xml:space="preserve"> </w:t>
      </w:r>
      <w:r>
        <w:rPr>
          <w:lang w:eastAsia="en-AU"/>
        </w:rPr>
        <w:t xml:space="preserve">below summarizes the proposed monitoring activities to be undertaken in the lower Goulburn River for winter 2018-19. </w:t>
      </w:r>
      <w:r w:rsidR="00326256">
        <w:rPr>
          <w:lang w:eastAsia="en-AU"/>
        </w:rPr>
        <w:t>This includes extensions of existing activities (Ecosystem metabolism), application of existing approaches to new areas (Lamprey mov</w:t>
      </w:r>
      <w:r w:rsidR="00A45023">
        <w:rPr>
          <w:lang w:eastAsia="en-AU"/>
        </w:rPr>
        <w:t>e</w:t>
      </w:r>
      <w:r w:rsidR="00326256">
        <w:rPr>
          <w:lang w:eastAsia="en-AU"/>
        </w:rPr>
        <w:t xml:space="preserve">ment), and completely new activities (Sediment and plant propagule transport and deposition, Crustacean habitat use, Algal biofilm production). </w:t>
      </w:r>
      <w:r>
        <w:rPr>
          <w:lang w:eastAsia="en-AU"/>
        </w:rPr>
        <w:t>Further details for each proposed activity are</w:t>
      </w:r>
      <w:r w:rsidR="00A45023">
        <w:rPr>
          <w:lang w:eastAsia="en-AU"/>
        </w:rPr>
        <w:t xml:space="preserve"> included in the sections below, noting that far more detail is provided for the new monitoring activities compared to those that build upon existing approaches described in the main MEP.</w:t>
      </w:r>
      <w:r>
        <w:rPr>
          <w:lang w:eastAsia="en-AU"/>
        </w:rPr>
        <w:t xml:space="preserve"> Note that some of these activities rely </w:t>
      </w:r>
      <w:r w:rsidR="00326256">
        <w:rPr>
          <w:lang w:eastAsia="en-AU"/>
        </w:rPr>
        <w:t xml:space="preserve">on </w:t>
      </w:r>
      <w:r>
        <w:rPr>
          <w:lang w:eastAsia="en-AU"/>
        </w:rPr>
        <w:t>data to be collected during the following summer to infer the effects of winter flows.</w:t>
      </w:r>
    </w:p>
    <w:p w:rsidR="006D6793" w:rsidRDefault="006D6793" w:rsidP="006D6793">
      <w:pPr>
        <w:pStyle w:val="Caption"/>
      </w:pPr>
      <w:bookmarkStart w:id="5" w:name="_Ref522166316"/>
      <w:r>
        <w:t xml:space="preserve">Table </w:t>
      </w:r>
      <w:r>
        <w:fldChar w:fldCharType="begin"/>
      </w:r>
      <w:r>
        <w:instrText xml:space="preserve"> SEQ Table \* ARABIC </w:instrText>
      </w:r>
      <w:r>
        <w:fldChar w:fldCharType="separate"/>
      </w:r>
      <w:r w:rsidR="00BF5540">
        <w:rPr>
          <w:noProof/>
        </w:rPr>
        <w:t>1</w:t>
      </w:r>
      <w:r>
        <w:fldChar w:fldCharType="end"/>
      </w:r>
      <w:bookmarkEnd w:id="5"/>
      <w:r>
        <w:t>. Summary of proposed monitoring activities, following the summary table included in the original Monitoring and Evaluation Plan.</w:t>
      </w:r>
      <w:r w:rsidR="00CE251E">
        <w:t xml:space="preserve"> Abbreviations: CEW – Commonwealth environmental water, LGR – lower Goulburn River.</w:t>
      </w:r>
    </w:p>
    <w:tbl>
      <w:tblPr>
        <w:tblStyle w:val="TableGrid"/>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85" w:type="dxa"/>
          <w:right w:w="85" w:type="dxa"/>
        </w:tblCellMar>
        <w:tblLook w:val="04A0" w:firstRow="1" w:lastRow="0" w:firstColumn="1" w:lastColumn="0" w:noHBand="0" w:noVBand="1"/>
      </w:tblPr>
      <w:tblGrid>
        <w:gridCol w:w="1078"/>
        <w:gridCol w:w="708"/>
        <w:gridCol w:w="709"/>
        <w:gridCol w:w="851"/>
        <w:gridCol w:w="4536"/>
        <w:gridCol w:w="2204"/>
      </w:tblGrid>
      <w:tr w:rsidR="002D69DA" w:rsidRPr="005B153B" w:rsidTr="002D69DA">
        <w:trPr>
          <w:tblHeader/>
        </w:trPr>
        <w:tc>
          <w:tcPr>
            <w:tcW w:w="1078" w:type="dxa"/>
            <w:tcBorders>
              <w:bottom w:val="single" w:sz="4" w:space="0" w:color="808080"/>
            </w:tcBorders>
            <w:shd w:val="clear" w:color="auto" w:fill="CFCAC7"/>
          </w:tcPr>
          <w:p w:rsidR="00CE251E" w:rsidRPr="005B153B" w:rsidRDefault="00CE251E" w:rsidP="00DF421A">
            <w:pPr>
              <w:pStyle w:val="Tablesmallheading"/>
              <w:widowControl w:val="0"/>
            </w:pPr>
            <w:r w:rsidRPr="005B153B">
              <w:t>Monitoring activity</w:t>
            </w:r>
          </w:p>
        </w:tc>
        <w:tc>
          <w:tcPr>
            <w:tcW w:w="708" w:type="dxa"/>
            <w:shd w:val="clear" w:color="auto" w:fill="CFCAC7"/>
          </w:tcPr>
          <w:p w:rsidR="00CE251E" w:rsidRPr="005B153B" w:rsidRDefault="00CE251E" w:rsidP="00DF421A">
            <w:pPr>
              <w:pStyle w:val="Tablesmallheading"/>
              <w:widowControl w:val="0"/>
            </w:pPr>
            <w:r w:rsidRPr="005B153B">
              <w:t>Cate</w:t>
            </w:r>
            <w:r w:rsidR="002D69DA">
              <w:t>-</w:t>
            </w:r>
            <w:r w:rsidRPr="005B153B">
              <w:t>gory</w:t>
            </w:r>
          </w:p>
        </w:tc>
        <w:tc>
          <w:tcPr>
            <w:tcW w:w="709" w:type="dxa"/>
            <w:shd w:val="clear" w:color="auto" w:fill="CFCAC7"/>
          </w:tcPr>
          <w:p w:rsidR="00CE251E" w:rsidRPr="005B153B" w:rsidRDefault="00CE251E" w:rsidP="00DF421A">
            <w:pPr>
              <w:pStyle w:val="Tablesmallheading"/>
              <w:widowControl w:val="0"/>
            </w:pPr>
            <w:r w:rsidRPr="005B153B">
              <w:t>Zones</w:t>
            </w:r>
          </w:p>
        </w:tc>
        <w:tc>
          <w:tcPr>
            <w:tcW w:w="851" w:type="dxa"/>
            <w:shd w:val="clear" w:color="auto" w:fill="CFCAC7"/>
          </w:tcPr>
          <w:p w:rsidR="00CE251E" w:rsidRPr="005B153B" w:rsidRDefault="00CE251E" w:rsidP="00DF421A">
            <w:pPr>
              <w:pStyle w:val="Tablesmallheading"/>
              <w:widowControl w:val="0"/>
            </w:pPr>
            <w:r w:rsidRPr="005B153B">
              <w:t>No. sites per zone</w:t>
            </w:r>
          </w:p>
        </w:tc>
        <w:tc>
          <w:tcPr>
            <w:tcW w:w="4536" w:type="dxa"/>
            <w:shd w:val="clear" w:color="auto" w:fill="CFCAC7"/>
          </w:tcPr>
          <w:p w:rsidR="00CE251E" w:rsidRPr="005B153B" w:rsidRDefault="00CE251E" w:rsidP="00DF421A">
            <w:pPr>
              <w:pStyle w:val="Tablesmallheading"/>
              <w:widowControl w:val="0"/>
            </w:pPr>
            <w:r w:rsidRPr="005B153B">
              <w:t>Rationale for inclusion</w:t>
            </w:r>
          </w:p>
        </w:tc>
        <w:tc>
          <w:tcPr>
            <w:tcW w:w="2204" w:type="dxa"/>
            <w:shd w:val="clear" w:color="auto" w:fill="CFCAC7"/>
          </w:tcPr>
          <w:p w:rsidR="00CE251E" w:rsidRPr="005B153B" w:rsidRDefault="00CE251E" w:rsidP="00DF421A">
            <w:pPr>
              <w:pStyle w:val="Tablesmallheading"/>
              <w:widowControl w:val="0"/>
            </w:pPr>
            <w:r>
              <w:t>Evaluation questions</w:t>
            </w:r>
          </w:p>
        </w:tc>
      </w:tr>
      <w:tr w:rsidR="002D69DA" w:rsidRPr="005B153B" w:rsidTr="002D69DA">
        <w:tc>
          <w:tcPr>
            <w:tcW w:w="1078" w:type="dxa"/>
            <w:shd w:val="clear" w:color="auto" w:fill="E6E5E3"/>
          </w:tcPr>
          <w:p w:rsidR="00CE251E" w:rsidRPr="005B153B" w:rsidRDefault="00CE251E" w:rsidP="00DF421A">
            <w:pPr>
              <w:pStyle w:val="Tablesmalltext"/>
              <w:widowControl w:val="0"/>
            </w:pPr>
            <w:r>
              <w:t>Sediment and plant propagule transport and  deposition</w:t>
            </w:r>
          </w:p>
        </w:tc>
        <w:tc>
          <w:tcPr>
            <w:tcW w:w="708" w:type="dxa"/>
          </w:tcPr>
          <w:p w:rsidR="00CE251E" w:rsidRPr="00B406BD" w:rsidRDefault="00CE251E" w:rsidP="00DF421A">
            <w:pPr>
              <w:pStyle w:val="Tablesmalltext"/>
              <w:widowControl w:val="0"/>
            </w:pPr>
            <w:r w:rsidRPr="00B406BD">
              <w:t>III</w:t>
            </w:r>
          </w:p>
        </w:tc>
        <w:tc>
          <w:tcPr>
            <w:tcW w:w="709" w:type="dxa"/>
          </w:tcPr>
          <w:p w:rsidR="00CE251E" w:rsidRPr="005B153B" w:rsidRDefault="00CE251E" w:rsidP="00DF421A">
            <w:pPr>
              <w:pStyle w:val="Tablesmalltext"/>
              <w:widowControl w:val="0"/>
            </w:pPr>
            <w:r>
              <w:t>1&amp;</w:t>
            </w:r>
            <w:r w:rsidRPr="005B153B">
              <w:t>2</w:t>
            </w:r>
          </w:p>
        </w:tc>
        <w:tc>
          <w:tcPr>
            <w:tcW w:w="851" w:type="dxa"/>
          </w:tcPr>
          <w:p w:rsidR="00CE251E" w:rsidRPr="005B153B" w:rsidRDefault="00CE251E" w:rsidP="00DF421A">
            <w:pPr>
              <w:pStyle w:val="Tablesmalltext"/>
              <w:widowControl w:val="0"/>
            </w:pPr>
            <w:r>
              <w:t>1 + 2</w:t>
            </w:r>
          </w:p>
        </w:tc>
        <w:tc>
          <w:tcPr>
            <w:tcW w:w="4536" w:type="dxa"/>
          </w:tcPr>
          <w:p w:rsidR="00CE251E" w:rsidRPr="005B153B" w:rsidRDefault="00CE251E" w:rsidP="00DF421A">
            <w:pPr>
              <w:pStyle w:val="Tablesmalltext"/>
              <w:widowControl w:val="0"/>
            </w:pPr>
            <w:r>
              <w:t>Plant propagule dispersal by flow (</w:t>
            </w:r>
            <w:proofErr w:type="spellStart"/>
            <w:r>
              <w:t>hydrochory</w:t>
            </w:r>
            <w:proofErr w:type="spellEnd"/>
            <w:r>
              <w:t xml:space="preserve">) is an important process </w:t>
            </w:r>
            <w:r w:rsidRPr="009F3785">
              <w:t>supporting vegetation recruitment and ecosystem diversity of riparian zones</w:t>
            </w:r>
            <w:r>
              <w:t xml:space="preserve">, and may be the most important source of propagules to riparian zones and wetlands. </w:t>
            </w:r>
            <w:proofErr w:type="spellStart"/>
            <w:r>
              <w:t>Hydrochory</w:t>
            </w:r>
            <w:proofErr w:type="spellEnd"/>
            <w:r>
              <w:t xml:space="preserve"> can be associated with sediment movement (non-buoyant propagules), or independent of sediment (buoyant propagules). Flow regulation affects both longitudinal connectivity of sediment and propagules (by physical barriers such as dams) and flow patterns which drive transport and deposition. The extent to which environmental water can restore </w:t>
            </w:r>
            <w:proofErr w:type="spellStart"/>
            <w:r>
              <w:t>hydrochory</w:t>
            </w:r>
            <w:proofErr w:type="spellEnd"/>
            <w:r>
              <w:t xml:space="preserve"> needs to be determined. </w:t>
            </w:r>
          </w:p>
        </w:tc>
        <w:tc>
          <w:tcPr>
            <w:tcW w:w="2204" w:type="dxa"/>
          </w:tcPr>
          <w:p w:rsidR="00CE251E" w:rsidRDefault="00CE251E" w:rsidP="00DF421A">
            <w:pPr>
              <w:pStyle w:val="Tablesmalltext"/>
              <w:widowControl w:val="0"/>
            </w:pPr>
            <w:r>
              <w:t>What does CEW delivered in winter contribute to sediment transport and deposition in the LGR?</w:t>
            </w:r>
          </w:p>
          <w:p w:rsidR="00CE251E" w:rsidRDefault="00CE251E" w:rsidP="00DF421A">
            <w:pPr>
              <w:pStyle w:val="Tablesmalltext"/>
              <w:widowControl w:val="0"/>
            </w:pPr>
          </w:p>
          <w:p w:rsidR="00CE251E" w:rsidRDefault="00CE251E" w:rsidP="00FE1F05">
            <w:pPr>
              <w:pStyle w:val="Tablesmalltext"/>
              <w:widowControl w:val="0"/>
            </w:pPr>
            <w:r>
              <w:t>What does CEW delivered in winter contribute to plant propagule transport and subsequent deposition in the LGR</w:t>
            </w:r>
            <w:r w:rsidR="00FE7659">
              <w:t>?</w:t>
            </w:r>
          </w:p>
        </w:tc>
      </w:tr>
      <w:tr w:rsidR="002D69DA" w:rsidTr="002D69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78" w:type="dxa"/>
            <w:shd w:val="clear" w:color="auto" w:fill="D9D9D9" w:themeFill="background2" w:themeFillShade="D9"/>
            <w:hideMark/>
          </w:tcPr>
          <w:p w:rsidR="00CE251E" w:rsidRDefault="00CE251E" w:rsidP="00DF421A">
            <w:pPr>
              <w:pStyle w:val="gmail-tablesmalltext"/>
              <w:widowControl w:val="0"/>
              <w:spacing w:before="40" w:beforeAutospacing="0" w:after="40" w:afterAutospacing="0" w:line="240" w:lineRule="atLeast"/>
              <w:rPr>
                <w:rFonts w:ascii="Arial" w:hAnsi="Arial" w:cs="Arial"/>
                <w:sz w:val="16"/>
                <w:szCs w:val="16"/>
              </w:rPr>
            </w:pPr>
            <w:r>
              <w:rPr>
                <w:rFonts w:ascii="Arial" w:hAnsi="Arial" w:cs="Arial"/>
                <w:sz w:val="16"/>
                <w:szCs w:val="16"/>
              </w:rPr>
              <w:t>Ecosystem metabolism</w:t>
            </w:r>
          </w:p>
        </w:tc>
        <w:tc>
          <w:tcPr>
            <w:tcW w:w="708" w:type="dxa"/>
            <w:hideMark/>
          </w:tcPr>
          <w:p w:rsidR="00CE251E" w:rsidRDefault="00CE251E" w:rsidP="00DF421A">
            <w:pPr>
              <w:pStyle w:val="gmail-tablesmalltext"/>
              <w:widowControl w:val="0"/>
              <w:spacing w:before="40" w:beforeAutospacing="0" w:after="40" w:afterAutospacing="0" w:line="240" w:lineRule="atLeast"/>
              <w:rPr>
                <w:rFonts w:ascii="Arial" w:hAnsi="Arial" w:cs="Arial"/>
                <w:sz w:val="16"/>
                <w:szCs w:val="16"/>
              </w:rPr>
            </w:pPr>
            <w:r>
              <w:rPr>
                <w:rFonts w:ascii="Arial" w:hAnsi="Arial" w:cs="Arial"/>
                <w:sz w:val="16"/>
                <w:szCs w:val="16"/>
              </w:rPr>
              <w:t>I</w:t>
            </w:r>
          </w:p>
        </w:tc>
        <w:tc>
          <w:tcPr>
            <w:tcW w:w="709" w:type="dxa"/>
            <w:hideMark/>
          </w:tcPr>
          <w:p w:rsidR="00CE251E" w:rsidRDefault="00CE251E" w:rsidP="00DF421A">
            <w:pPr>
              <w:pStyle w:val="gmail-tablesmalltext"/>
              <w:widowControl w:val="0"/>
              <w:spacing w:before="40" w:beforeAutospacing="0" w:after="40" w:afterAutospacing="0" w:line="240" w:lineRule="atLeast"/>
              <w:rPr>
                <w:rFonts w:ascii="Arial" w:hAnsi="Arial" w:cs="Arial"/>
                <w:sz w:val="16"/>
                <w:szCs w:val="16"/>
              </w:rPr>
            </w:pPr>
            <w:r>
              <w:rPr>
                <w:rFonts w:ascii="Arial" w:hAnsi="Arial" w:cs="Arial"/>
                <w:sz w:val="16"/>
                <w:szCs w:val="16"/>
              </w:rPr>
              <w:t>1&amp;2</w:t>
            </w:r>
          </w:p>
        </w:tc>
        <w:tc>
          <w:tcPr>
            <w:tcW w:w="851" w:type="dxa"/>
            <w:hideMark/>
          </w:tcPr>
          <w:p w:rsidR="00CE251E" w:rsidRDefault="00CE251E" w:rsidP="00DF421A">
            <w:pPr>
              <w:pStyle w:val="gmail-tablesmalltext"/>
              <w:widowControl w:val="0"/>
              <w:spacing w:before="40" w:beforeAutospacing="0" w:after="40" w:afterAutospacing="0" w:line="240" w:lineRule="atLeast"/>
              <w:rPr>
                <w:rFonts w:ascii="Arial" w:hAnsi="Arial" w:cs="Arial"/>
                <w:sz w:val="16"/>
                <w:szCs w:val="16"/>
              </w:rPr>
            </w:pPr>
            <w:r>
              <w:rPr>
                <w:rFonts w:ascii="Arial" w:hAnsi="Arial" w:cs="Arial"/>
                <w:sz w:val="16"/>
                <w:szCs w:val="16"/>
              </w:rPr>
              <w:t>2</w:t>
            </w:r>
          </w:p>
        </w:tc>
        <w:tc>
          <w:tcPr>
            <w:tcW w:w="4536" w:type="dxa"/>
            <w:hideMark/>
          </w:tcPr>
          <w:p w:rsidR="00CE251E" w:rsidRDefault="00CE251E" w:rsidP="00DF421A">
            <w:pPr>
              <w:pStyle w:val="gmail-tablesmalltext"/>
              <w:widowControl w:val="0"/>
              <w:spacing w:before="40" w:beforeAutospacing="0" w:after="40" w:afterAutospacing="0" w:line="240" w:lineRule="atLeast"/>
              <w:rPr>
                <w:rFonts w:ascii="Arial" w:hAnsi="Arial" w:cs="Arial"/>
                <w:sz w:val="16"/>
                <w:szCs w:val="16"/>
              </w:rPr>
            </w:pPr>
            <w:r>
              <w:rPr>
                <w:rFonts w:ascii="Arial" w:hAnsi="Arial" w:cs="Arial"/>
                <w:sz w:val="16"/>
                <w:szCs w:val="16"/>
              </w:rPr>
              <w:t xml:space="preserve">THE LTIM program has been showing some very strong seasonal effects on rates of metabolism, yet wintertime measurements have been thus far constrained to some of winter at one site. A full wintertime data set will enable determination of annual metabolism budgets for the Goulburn River and test the question as to whether wintertime metabolism follows the prediction of low rates due to cooler temperatures and shorter days. Watering actions frequently occur during wintertime, so establishment of wintertime 'normal' metabolic rates can be contrasted with rates under higher flow regimes. </w:t>
            </w:r>
          </w:p>
        </w:tc>
        <w:tc>
          <w:tcPr>
            <w:tcW w:w="2204" w:type="dxa"/>
          </w:tcPr>
          <w:p w:rsidR="00CE251E" w:rsidRDefault="00FE7659" w:rsidP="00DF421A">
            <w:pPr>
              <w:pStyle w:val="gmail-tablesmalltext"/>
              <w:widowControl w:val="0"/>
              <w:spacing w:before="40" w:beforeAutospacing="0" w:after="40" w:afterAutospacing="0" w:line="240" w:lineRule="atLeast"/>
              <w:rPr>
                <w:rFonts w:ascii="Arial" w:hAnsi="Arial" w:cs="Arial"/>
                <w:sz w:val="16"/>
                <w:szCs w:val="16"/>
              </w:rPr>
            </w:pPr>
            <w:r>
              <w:rPr>
                <w:rFonts w:ascii="Arial" w:hAnsi="Arial" w:cs="Arial"/>
                <w:sz w:val="16"/>
                <w:szCs w:val="16"/>
              </w:rPr>
              <w:t>What does CEW delivered in winter contribute to ecosystem metabolism in the LGR?</w:t>
            </w:r>
          </w:p>
          <w:p w:rsidR="00FE7659" w:rsidRDefault="00FE7659" w:rsidP="00DF421A">
            <w:pPr>
              <w:pStyle w:val="gmail-tablesmalltext"/>
              <w:widowControl w:val="0"/>
              <w:spacing w:before="40" w:beforeAutospacing="0" w:after="40" w:afterAutospacing="0" w:line="240" w:lineRule="atLeast"/>
              <w:rPr>
                <w:rFonts w:ascii="Arial" w:hAnsi="Arial" w:cs="Arial"/>
                <w:sz w:val="16"/>
                <w:szCs w:val="16"/>
              </w:rPr>
            </w:pPr>
          </w:p>
          <w:p w:rsidR="00FE7659" w:rsidRDefault="00FE7659" w:rsidP="00DF421A">
            <w:pPr>
              <w:pStyle w:val="gmail-tablesmalltext"/>
              <w:widowControl w:val="0"/>
              <w:spacing w:before="40" w:beforeAutospacing="0" w:after="40" w:afterAutospacing="0" w:line="240" w:lineRule="atLeast"/>
              <w:rPr>
                <w:rFonts w:ascii="Arial" w:hAnsi="Arial" w:cs="Arial"/>
                <w:sz w:val="16"/>
                <w:szCs w:val="16"/>
              </w:rPr>
            </w:pPr>
            <w:r>
              <w:rPr>
                <w:rFonts w:ascii="Arial" w:hAnsi="Arial" w:cs="Arial"/>
                <w:sz w:val="16"/>
                <w:szCs w:val="16"/>
              </w:rPr>
              <w:t>Is ecosystem metabolism in winter in the LGR a substantial component of the full-year ecosystem metabolism?</w:t>
            </w:r>
          </w:p>
        </w:tc>
      </w:tr>
      <w:tr w:rsidR="002D69DA" w:rsidRPr="005B153B" w:rsidTr="002D69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78" w:type="dxa"/>
            <w:shd w:val="clear" w:color="auto" w:fill="D9D9D9" w:themeFill="background2" w:themeFillShade="D9"/>
          </w:tcPr>
          <w:p w:rsidR="00CE251E" w:rsidRPr="005B153B" w:rsidRDefault="00CE251E" w:rsidP="00DF421A">
            <w:pPr>
              <w:pStyle w:val="Tablesmalltext"/>
              <w:widowControl w:val="0"/>
            </w:pPr>
            <w:r>
              <w:t>Crustacean habitat use</w:t>
            </w:r>
          </w:p>
        </w:tc>
        <w:tc>
          <w:tcPr>
            <w:tcW w:w="708" w:type="dxa"/>
          </w:tcPr>
          <w:p w:rsidR="00CE251E" w:rsidRPr="005B153B" w:rsidRDefault="00CE251E" w:rsidP="00DF421A">
            <w:pPr>
              <w:pStyle w:val="Tablesmalltext"/>
              <w:widowControl w:val="0"/>
            </w:pPr>
            <w:r>
              <w:t>III</w:t>
            </w:r>
          </w:p>
        </w:tc>
        <w:tc>
          <w:tcPr>
            <w:tcW w:w="709" w:type="dxa"/>
          </w:tcPr>
          <w:p w:rsidR="00CE251E" w:rsidRDefault="00CE251E" w:rsidP="00DF421A">
            <w:pPr>
              <w:pStyle w:val="Tablesmalltext"/>
              <w:widowControl w:val="0"/>
            </w:pPr>
            <w:r>
              <w:t>1,2 +</w:t>
            </w:r>
          </w:p>
        </w:tc>
        <w:tc>
          <w:tcPr>
            <w:tcW w:w="851" w:type="dxa"/>
          </w:tcPr>
          <w:p w:rsidR="00CE251E" w:rsidRPr="00A6249E" w:rsidRDefault="00CE251E" w:rsidP="00DF421A">
            <w:pPr>
              <w:pStyle w:val="Tablesmalltext"/>
              <w:widowControl w:val="0"/>
            </w:pPr>
            <w:r>
              <w:t>4 + 5 + 3</w:t>
            </w:r>
          </w:p>
        </w:tc>
        <w:tc>
          <w:tcPr>
            <w:tcW w:w="4536" w:type="dxa"/>
          </w:tcPr>
          <w:p w:rsidR="00CE251E" w:rsidRPr="005B153B" w:rsidRDefault="00CE251E" w:rsidP="00DF421A">
            <w:pPr>
              <w:pStyle w:val="Tablesmalltext"/>
              <w:widowControl w:val="0"/>
            </w:pPr>
            <w:r>
              <w:t>Crustacean monitoring will be conducted at multiple sites in both zones to characterize crustacean abundance, biomass and habitat use under variable flows, with an additional site upstream of the lower Goulburn River to provide a point of comparison in the same river system that will not be affected by the same variable flow regime, and another 2 sites in the Broken River to provide another point of comparison with a river system that is unlikely to be experiencing variable flows during the monitoring period (and if it does, these flows will be natural). These results will help determine any beneficial impacts of variable flows on crustaceans and provide information on short-term crustacean habitat use changes under variable flows, helping to interpret data from routine LTIM monitoring.</w:t>
            </w:r>
          </w:p>
        </w:tc>
        <w:tc>
          <w:tcPr>
            <w:tcW w:w="2204" w:type="dxa"/>
          </w:tcPr>
          <w:p w:rsidR="00FE7659" w:rsidRDefault="00FE7659" w:rsidP="00DF421A">
            <w:pPr>
              <w:pStyle w:val="Tablesmalltext"/>
              <w:widowControl w:val="0"/>
            </w:pPr>
            <w:r>
              <w:t>Does CEW contribute the exploitation of novel habitats by large-bodied crustaceans in the LGR?</w:t>
            </w:r>
          </w:p>
        </w:tc>
      </w:tr>
      <w:tr w:rsidR="002D69DA" w:rsidRPr="005B153B" w:rsidTr="002D69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78" w:type="dxa"/>
            <w:shd w:val="clear" w:color="auto" w:fill="D9D9D9" w:themeFill="background2" w:themeFillShade="D9"/>
          </w:tcPr>
          <w:p w:rsidR="00CE251E" w:rsidRPr="005B153B" w:rsidRDefault="00CE251E" w:rsidP="00DF421A">
            <w:pPr>
              <w:pStyle w:val="Tablesmalltext"/>
              <w:widowControl w:val="0"/>
            </w:pPr>
            <w:r>
              <w:t>Algal biofilm production</w:t>
            </w:r>
          </w:p>
        </w:tc>
        <w:tc>
          <w:tcPr>
            <w:tcW w:w="708" w:type="dxa"/>
          </w:tcPr>
          <w:p w:rsidR="00CE251E" w:rsidRPr="005B153B" w:rsidRDefault="00CE251E" w:rsidP="00DF421A">
            <w:pPr>
              <w:pStyle w:val="Tablesmalltext"/>
              <w:widowControl w:val="0"/>
            </w:pPr>
            <w:r>
              <w:t>III</w:t>
            </w:r>
          </w:p>
        </w:tc>
        <w:tc>
          <w:tcPr>
            <w:tcW w:w="709" w:type="dxa"/>
          </w:tcPr>
          <w:p w:rsidR="00CE251E" w:rsidRDefault="00CE251E" w:rsidP="00DF421A">
            <w:pPr>
              <w:pStyle w:val="Tablesmalltext"/>
              <w:widowControl w:val="0"/>
            </w:pPr>
            <w:r>
              <w:t>1, 2 +</w:t>
            </w:r>
          </w:p>
        </w:tc>
        <w:tc>
          <w:tcPr>
            <w:tcW w:w="851" w:type="dxa"/>
          </w:tcPr>
          <w:p w:rsidR="00CE251E" w:rsidRPr="00A6249E" w:rsidRDefault="00CE251E" w:rsidP="00DF421A">
            <w:pPr>
              <w:pStyle w:val="Tablesmalltext"/>
              <w:widowControl w:val="0"/>
            </w:pPr>
            <w:r>
              <w:t>1 + 1 + 1*</w:t>
            </w:r>
          </w:p>
        </w:tc>
        <w:tc>
          <w:tcPr>
            <w:tcW w:w="4536" w:type="dxa"/>
          </w:tcPr>
          <w:p w:rsidR="00CE251E" w:rsidRPr="005B153B" w:rsidRDefault="00CE251E" w:rsidP="00DF421A">
            <w:pPr>
              <w:pStyle w:val="Tablesmalltext"/>
              <w:widowControl w:val="0"/>
            </w:pPr>
            <w:r>
              <w:t>Algal biofilm monitoring will be conducted at two sites during winter/spring and summer/autumn to characterize changes in biomass and community structure temporally and under variable flows. An additional site in the Broken River will be assessed to provide a point of comparison with a river system that is unlikely to be experiencing variable flows during the monitoring period (and if it does, these flows will be natural). These results will help determine any beneficial impacts of variable flows on algal biofilms and provide information to assist in interpretation of macroinvertebrate and stream metabolism data already included in routine LTIM monitoring.</w:t>
            </w:r>
          </w:p>
        </w:tc>
        <w:tc>
          <w:tcPr>
            <w:tcW w:w="2204" w:type="dxa"/>
          </w:tcPr>
          <w:p w:rsidR="00CE251E" w:rsidRDefault="00FE7659" w:rsidP="00DF421A">
            <w:pPr>
              <w:pStyle w:val="Tablesmalltext"/>
              <w:widowControl w:val="0"/>
            </w:pPr>
            <w:r>
              <w:t>What does CEW contribute to algal biofilm production in the LGR?</w:t>
            </w:r>
          </w:p>
          <w:p w:rsidR="00FE7659" w:rsidRDefault="00FE7659" w:rsidP="00DF421A">
            <w:pPr>
              <w:pStyle w:val="Tablesmalltext"/>
              <w:widowControl w:val="0"/>
            </w:pPr>
          </w:p>
          <w:p w:rsidR="00FE7659" w:rsidRDefault="00FE7659" w:rsidP="00DF421A">
            <w:pPr>
              <w:pStyle w:val="Tablesmalltext"/>
              <w:widowControl w:val="0"/>
            </w:pPr>
            <w:r>
              <w:t>Do rates of algal productivity in the LGR differ between summer and winter?</w:t>
            </w:r>
          </w:p>
        </w:tc>
      </w:tr>
      <w:tr w:rsidR="002D69DA" w:rsidRPr="005B153B" w:rsidTr="002D69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78" w:type="dxa"/>
            <w:shd w:val="clear" w:color="auto" w:fill="D9D9D9" w:themeFill="background2" w:themeFillShade="D9"/>
          </w:tcPr>
          <w:p w:rsidR="00CE251E" w:rsidRPr="005B153B" w:rsidRDefault="00CE251E" w:rsidP="00DF421A">
            <w:pPr>
              <w:pStyle w:val="Tablesmalltext"/>
              <w:widowControl w:val="0"/>
            </w:pPr>
            <w:r>
              <w:t>Lamprey movement)</w:t>
            </w:r>
          </w:p>
        </w:tc>
        <w:tc>
          <w:tcPr>
            <w:tcW w:w="708" w:type="dxa"/>
          </w:tcPr>
          <w:p w:rsidR="00CE251E" w:rsidRPr="005B153B" w:rsidRDefault="00CE251E" w:rsidP="00DF421A">
            <w:pPr>
              <w:pStyle w:val="Tablesmalltext"/>
              <w:widowControl w:val="0"/>
            </w:pPr>
            <w:r>
              <w:t>II</w:t>
            </w:r>
          </w:p>
        </w:tc>
        <w:tc>
          <w:tcPr>
            <w:tcW w:w="709" w:type="dxa"/>
          </w:tcPr>
          <w:p w:rsidR="00CE251E" w:rsidRPr="005B153B" w:rsidRDefault="00CE251E" w:rsidP="00DF421A">
            <w:pPr>
              <w:pStyle w:val="Tablesmalltext"/>
              <w:widowControl w:val="0"/>
            </w:pPr>
            <w:r>
              <w:t>1, 2 +</w:t>
            </w:r>
          </w:p>
        </w:tc>
        <w:tc>
          <w:tcPr>
            <w:tcW w:w="851" w:type="dxa"/>
          </w:tcPr>
          <w:p w:rsidR="00CE251E" w:rsidRPr="005B153B" w:rsidRDefault="00CE251E" w:rsidP="00DF421A">
            <w:pPr>
              <w:pStyle w:val="Tablesmalltext"/>
              <w:widowControl w:val="0"/>
            </w:pPr>
            <w:r>
              <w:t>NA</w:t>
            </w:r>
          </w:p>
        </w:tc>
        <w:tc>
          <w:tcPr>
            <w:tcW w:w="4536" w:type="dxa"/>
          </w:tcPr>
          <w:p w:rsidR="00CE251E" w:rsidRPr="005B153B" w:rsidRDefault="00CE251E" w:rsidP="00DF421A">
            <w:pPr>
              <w:pStyle w:val="Tablesmalltext"/>
              <w:keepLines/>
              <w:widowControl w:val="0"/>
            </w:pPr>
            <w:r w:rsidRPr="00C21C20">
              <w:t>Understanding lamprey spawning migrations in the River Murray</w:t>
            </w:r>
            <w:r>
              <w:t xml:space="preserve"> system and the influence of flow on migration is important for system scale management of flows and connectivity for highly mobile species.</w:t>
            </w:r>
          </w:p>
        </w:tc>
        <w:tc>
          <w:tcPr>
            <w:tcW w:w="2204" w:type="dxa"/>
          </w:tcPr>
          <w:p w:rsidR="00FE7659" w:rsidRPr="00C21C20" w:rsidRDefault="00FE7659" w:rsidP="00DF421A">
            <w:pPr>
              <w:pStyle w:val="Tablesmalltext"/>
              <w:widowControl w:val="0"/>
            </w:pPr>
            <w:r>
              <w:t>What does CEW delivered in the LGR contribute to Lamprey movement in the Lower Murray River</w:t>
            </w:r>
            <w:r w:rsidR="00DF421A">
              <w:t xml:space="preserve"> and connected southern basin?</w:t>
            </w:r>
          </w:p>
        </w:tc>
      </w:tr>
    </w:tbl>
    <w:p w:rsidR="00B4043B" w:rsidRDefault="00004F16" w:rsidP="00BE4B72">
      <w:pPr>
        <w:pStyle w:val="Heading1"/>
      </w:pPr>
      <w:bookmarkStart w:id="6" w:name="_Toc522167265"/>
      <w:r>
        <w:t xml:space="preserve">Sediment </w:t>
      </w:r>
      <w:r w:rsidR="00B82849">
        <w:t xml:space="preserve">and plant propagule </w:t>
      </w:r>
      <w:r>
        <w:t>transport and deposition</w:t>
      </w:r>
      <w:bookmarkEnd w:id="6"/>
    </w:p>
    <w:p w:rsidR="00004F16" w:rsidRDefault="00004F16" w:rsidP="00004F16">
      <w:pPr>
        <w:pStyle w:val="Heading2"/>
      </w:pPr>
      <w:bookmarkStart w:id="7" w:name="_Toc522167266"/>
      <w:r>
        <w:t>Ecological Rationale</w:t>
      </w:r>
      <w:bookmarkEnd w:id="7"/>
    </w:p>
    <w:p w:rsidR="00B82849" w:rsidRDefault="00B82849" w:rsidP="00B82849">
      <w:pPr>
        <w:pStyle w:val="Para0"/>
      </w:pPr>
      <w:r>
        <w:t>P</w:t>
      </w:r>
      <w:r w:rsidRPr="00EE201C">
        <w:t xml:space="preserve">ropagule </w:t>
      </w:r>
      <w:r>
        <w:t xml:space="preserve">dispersal </w:t>
      </w:r>
      <w:r w:rsidRPr="009F3785">
        <w:t>by flow (</w:t>
      </w:r>
      <w:proofErr w:type="spellStart"/>
      <w:r w:rsidRPr="009F3785">
        <w:t>hydrochory</w:t>
      </w:r>
      <w:proofErr w:type="spellEnd"/>
      <w:r w:rsidRPr="009F3785">
        <w:t>) is an important process supporting vegetation recruitment and ecosystem diversity of riparian zones</w:t>
      </w:r>
      <w:r>
        <w:t xml:space="preserve"> </w:t>
      </w:r>
      <w:r w:rsidR="002F427E">
        <w:fldChar w:fldCharType="begin"/>
      </w:r>
      <w:r w:rsidR="002F427E">
        <w:instrText xml:space="preserve"> ADDIN EN.CITE &lt;EndNote&gt;&lt;Cite&gt;&lt;Author&gt;Nilsson&lt;/Author&gt;&lt;Year&gt;1991&lt;/Year&gt;&lt;RecNum&gt;2445&lt;/RecNum&gt;&lt;DisplayText&gt;(Nilsson, Gardfjell &amp;amp; Grelsson, 1991)&lt;/DisplayText&gt;&lt;record&gt;&lt;rec-number&gt;2445&lt;/rec-number&gt;&lt;foreign-keys&gt;&lt;key app="EN" db-id="s525xsr2lfv0fgepxeavzwvz5ppptx92v5e9" timestamp="1534568335"&gt;2445&lt;/key&gt;&lt;/foreign-keys&gt;&lt;ref-type name="Journal Article"&gt;17&lt;/ref-type&gt;&lt;contributors&gt;&lt;authors&gt;&lt;author&gt;Nilsson, Christer&lt;/author&gt;&lt;author&gt;Gardfjell, Maria&lt;/author&gt;&lt;author&gt;Grelsson, Gunnel&lt;/author&gt;&lt;/authors&gt;&lt;/contributors&gt;&lt;titles&gt;&lt;title&gt;Importance of hydrochory in structuring plant communities along rivers&lt;/title&gt;&lt;secondary-title&gt;Canadian Journal of Botany&lt;/secondary-title&gt;&lt;/titles&gt;&lt;periodical&gt;&lt;full-title&gt;Canadian Journal of Botany&lt;/full-title&gt;&lt;/periodical&gt;&lt;pages&gt;2631-2633&lt;/pages&gt;&lt;volume&gt;69&lt;/volume&gt;&lt;number&gt;12&lt;/number&gt;&lt;dates&gt;&lt;year&gt;1991&lt;/year&gt;&lt;/dates&gt;&lt;isbn&gt;0008-4026&lt;/isbn&gt;&lt;urls&gt;&lt;/urls&gt;&lt;/record&gt;&lt;/Cite&gt;&lt;/EndNote&gt;</w:instrText>
      </w:r>
      <w:r w:rsidR="002F427E">
        <w:fldChar w:fldCharType="separate"/>
      </w:r>
      <w:r w:rsidR="002F427E">
        <w:rPr>
          <w:noProof/>
        </w:rPr>
        <w:t>(</w:t>
      </w:r>
      <w:hyperlink w:anchor="_ENREF_7" w:tooltip="Nilsson, 1991 #2445" w:history="1">
        <w:r w:rsidR="002F427E">
          <w:rPr>
            <w:noProof/>
          </w:rPr>
          <w:t>Nilsson, Gardfjell &amp; Grelsson, 1991</w:t>
        </w:r>
      </w:hyperlink>
      <w:r w:rsidR="002F427E">
        <w:rPr>
          <w:noProof/>
        </w:rPr>
        <w:t>)</w:t>
      </w:r>
      <w:r w:rsidR="002F427E">
        <w:fldChar w:fldCharType="end"/>
      </w:r>
      <w:r>
        <w:t>, and may be the most important source of propagules to riparian zones and wetlands. In</w:t>
      </w:r>
      <w:r w:rsidRPr="00C663A1">
        <w:t> rivers propagules are d</w:t>
      </w:r>
      <w:r>
        <w:t xml:space="preserve">ispersed by water in two ways: </w:t>
      </w:r>
    </w:p>
    <w:p w:rsidR="00B82849" w:rsidRDefault="00B82849" w:rsidP="004105DB">
      <w:pPr>
        <w:pStyle w:val="Para0"/>
        <w:numPr>
          <w:ilvl w:val="0"/>
          <w:numId w:val="45"/>
        </w:numPr>
      </w:pPr>
      <w:r>
        <w:t>Dispersal of</w:t>
      </w:r>
      <w:r w:rsidRPr="00C663A1">
        <w:t xml:space="preserve"> non-buoyant propagules entrained with sediment movement. </w:t>
      </w:r>
    </w:p>
    <w:p w:rsidR="00B82849" w:rsidRDefault="00B82849" w:rsidP="004105DB">
      <w:pPr>
        <w:pStyle w:val="Para0"/>
        <w:numPr>
          <w:ilvl w:val="0"/>
          <w:numId w:val="45"/>
        </w:numPr>
      </w:pPr>
      <w:r>
        <w:t>Dispersal of buoyant</w:t>
      </w:r>
      <w:r w:rsidRPr="00C663A1">
        <w:t xml:space="preserve"> propagules. These maybe more likely to be deposited at the water/land boundary as flows recede. </w:t>
      </w:r>
    </w:p>
    <w:p w:rsidR="00B82849" w:rsidRDefault="00B82849" w:rsidP="00B82849">
      <w:pPr>
        <w:pStyle w:val="Para0"/>
      </w:pPr>
      <w:proofErr w:type="spellStart"/>
      <w:r>
        <w:t>Hydrochorous</w:t>
      </w:r>
      <w:proofErr w:type="spellEnd"/>
      <w:r>
        <w:t xml:space="preserve"> dispersal is supported by hydrological and sediment connectivity in rivers, and influenced by flow patterns and seasonality, landscape position and geomorphology. Dispersal associated with sediment movement may be influenced by the properties of the sediment (amount, organic content and particle size). In addition, propagules that are deposited with sediment may have better recruitment success.</w:t>
      </w:r>
    </w:p>
    <w:p w:rsidR="00B82849" w:rsidRDefault="00B82849" w:rsidP="00B82849">
      <w:pPr>
        <w:pStyle w:val="Para0"/>
      </w:pPr>
      <w:r w:rsidRPr="00EE201C">
        <w:t xml:space="preserve">Flow regulation affects both longitudinal connectivity of sediment/propagules (by physical barriers such as dams) and flow patterns which drive transport and deposition. The extent to which environmental flows can restore these processes </w:t>
      </w:r>
      <w:r>
        <w:t xml:space="preserve">depends on both appropriate flow regimes (both magnitude and seasonality) being delivered, and </w:t>
      </w:r>
      <w:proofErr w:type="spellStart"/>
      <w:r>
        <w:t>hydrochorous</w:t>
      </w:r>
      <w:proofErr w:type="spellEnd"/>
      <w:r>
        <w:t xml:space="preserve"> propagule sources being available</w:t>
      </w:r>
      <w:r w:rsidRPr="00EE201C">
        <w:t>.</w:t>
      </w:r>
      <w:r>
        <w:t xml:space="preserve"> The links between flow magnitude (elevation of inundation), seasonality and sediment/propagule deposition on different types of </w:t>
      </w:r>
      <w:r w:rsidRPr="00EE201C">
        <w:t>in-channel features</w:t>
      </w:r>
      <w:r>
        <w:t xml:space="preserve"> (bars, benches, and banks) needs to be better quantified. Additionally, the link between sediment properties and propagule assemblages needs to be determined. </w:t>
      </w:r>
    </w:p>
    <w:p w:rsidR="00004F16" w:rsidRDefault="00B82849" w:rsidP="00B82849">
      <w:pPr>
        <w:pStyle w:val="Para0"/>
      </w:pPr>
      <w:r w:rsidRPr="009F3785">
        <w:t xml:space="preserve">An assessment of sediment and propagule deposition will enable 1) biodiversity objectives to be better understood, 2) links between flow magnitude and timing, </w:t>
      </w:r>
      <w:r>
        <w:t xml:space="preserve">properties of transported </w:t>
      </w:r>
      <w:r w:rsidRPr="009F3785">
        <w:t>sediment</w:t>
      </w:r>
      <w:r>
        <w:t>s</w:t>
      </w:r>
      <w:r w:rsidRPr="009F3785">
        <w:t xml:space="preserve"> and </w:t>
      </w:r>
      <w:r>
        <w:t xml:space="preserve">plant </w:t>
      </w:r>
      <w:r w:rsidRPr="009F3785">
        <w:t xml:space="preserve">propagule abundance and </w:t>
      </w:r>
      <w:r w:rsidRPr="00B82849">
        <w:t>assemblages</w:t>
      </w:r>
      <w:r w:rsidRPr="009F3785">
        <w:t xml:space="preserve"> to be elucidated, and 3) better informed management of the pattern and timing of delivery of environmental flows to achieve ecological objectives.</w:t>
      </w:r>
    </w:p>
    <w:p w:rsidR="00DF421A" w:rsidRDefault="00DF421A" w:rsidP="002D69DA">
      <w:pPr>
        <w:pStyle w:val="Heading2"/>
      </w:pPr>
      <w:r>
        <w:t>Evaluation questions</w:t>
      </w:r>
    </w:p>
    <w:p w:rsidR="00DF421A" w:rsidRDefault="00DF421A" w:rsidP="002D69DA">
      <w:pPr>
        <w:pStyle w:val="Para0"/>
        <w:numPr>
          <w:ilvl w:val="0"/>
          <w:numId w:val="49"/>
        </w:numPr>
      </w:pPr>
      <w:r>
        <w:t xml:space="preserve">What does </w:t>
      </w:r>
      <w:r w:rsidR="00142B36">
        <w:t>Commonwealth environmental water</w:t>
      </w:r>
      <w:r>
        <w:t xml:space="preserve"> delivered in winter contribute to sediment transport and deposition in the </w:t>
      </w:r>
      <w:r w:rsidR="00142B36">
        <w:t>lower Goulburn River</w:t>
      </w:r>
      <w:r>
        <w:t>?</w:t>
      </w:r>
    </w:p>
    <w:p w:rsidR="00DF421A" w:rsidRPr="00DF421A" w:rsidRDefault="00DF421A" w:rsidP="002D69DA">
      <w:pPr>
        <w:pStyle w:val="Para0"/>
        <w:numPr>
          <w:ilvl w:val="0"/>
          <w:numId w:val="49"/>
        </w:numPr>
      </w:pPr>
      <w:r>
        <w:t xml:space="preserve">What does </w:t>
      </w:r>
      <w:r w:rsidR="00142B36">
        <w:t>Commonwealth environmental water</w:t>
      </w:r>
      <w:r>
        <w:t xml:space="preserve"> delivered in winter contribute to plant propagule transport and subsequent deposition in the </w:t>
      </w:r>
      <w:r w:rsidR="00142B36">
        <w:t>lower Goulburn River</w:t>
      </w:r>
      <w:r>
        <w:t>?</w:t>
      </w:r>
    </w:p>
    <w:p w:rsidR="00B82849" w:rsidRDefault="00B82849" w:rsidP="00B82849">
      <w:pPr>
        <w:pStyle w:val="Heading2"/>
      </w:pPr>
      <w:bookmarkStart w:id="8" w:name="_Toc243986911"/>
      <w:bookmarkStart w:id="9" w:name="_Toc522167267"/>
      <w:r w:rsidRPr="00525AE9">
        <w:t xml:space="preserve">Complementary </w:t>
      </w:r>
      <w:r w:rsidRPr="00B82849">
        <w:t>monitoring</w:t>
      </w:r>
      <w:r w:rsidRPr="00525AE9">
        <w:t xml:space="preserve"> and data</w:t>
      </w:r>
      <w:bookmarkEnd w:id="8"/>
      <w:bookmarkEnd w:id="9"/>
    </w:p>
    <w:p w:rsidR="00B82849" w:rsidRPr="008A4D57" w:rsidRDefault="00B82849" w:rsidP="00B82849">
      <w:pPr>
        <w:pStyle w:val="Para0"/>
      </w:pPr>
      <w:r>
        <w:t>Water level gauging at sites and h</w:t>
      </w:r>
      <w:r w:rsidRPr="008F2DA5">
        <w:t xml:space="preserve">ydraulic models developed for other monitoring programs are valuable tools to demonstrate </w:t>
      </w:r>
      <w:r>
        <w:t xml:space="preserve">levels of </w:t>
      </w:r>
      <w:r w:rsidRPr="008F2DA5">
        <w:t xml:space="preserve">inundation </w:t>
      </w:r>
      <w:r>
        <w:t>arising from certain flows</w:t>
      </w:r>
      <w:r w:rsidRPr="008F2DA5">
        <w:t xml:space="preserve"> (e.g. models developed for the </w:t>
      </w:r>
      <w:r>
        <w:t xml:space="preserve">LTIM Physical Habitat Monitoring and </w:t>
      </w:r>
      <w:r w:rsidRPr="008F2DA5">
        <w:t xml:space="preserve">Victorian Environmental Flow Monitoring and Assessment Program). </w:t>
      </w:r>
    </w:p>
    <w:p w:rsidR="00B82849" w:rsidRPr="00525AE9" w:rsidRDefault="00B82849" w:rsidP="00B82849">
      <w:pPr>
        <w:pStyle w:val="Heading2"/>
      </w:pPr>
      <w:bookmarkStart w:id="10" w:name="_Toc243986912"/>
      <w:bookmarkStart w:id="11" w:name="_Toc522167268"/>
      <w:r w:rsidRPr="00525AE9">
        <w:t>Monitoring locations and timing</w:t>
      </w:r>
      <w:bookmarkEnd w:id="10"/>
      <w:bookmarkEnd w:id="11"/>
    </w:p>
    <w:p w:rsidR="00B82849" w:rsidRDefault="00B82849" w:rsidP="00B82849">
      <w:pPr>
        <w:pStyle w:val="Heading3"/>
      </w:pPr>
      <w:bookmarkStart w:id="12" w:name="_Toc243986913"/>
      <w:bookmarkStart w:id="13" w:name="_Toc522167269"/>
      <w:r w:rsidRPr="00B82849">
        <w:t>Locations</w:t>
      </w:r>
      <w:bookmarkEnd w:id="12"/>
      <w:bookmarkEnd w:id="13"/>
    </w:p>
    <w:p w:rsidR="00B82849" w:rsidRDefault="00B82849" w:rsidP="00B82849">
      <w:pPr>
        <w:pStyle w:val="Para0"/>
      </w:pPr>
      <w:r>
        <w:t xml:space="preserve">Locations for turf mats should be based on: sites directly influenced by </w:t>
      </w:r>
      <w:r w:rsidR="00142B36">
        <w:t>Commonwealth environmental water</w:t>
      </w:r>
      <w:r>
        <w:t xml:space="preserve"> flow deliveries, existing transects so that cross sectional data can be incorporated into the assessment, sites where nearby gauging stations exist, sites with appropriate access, but limited public access</w:t>
      </w:r>
    </w:p>
    <w:p w:rsidR="00B82849" w:rsidRDefault="00B82849" w:rsidP="00B82849">
      <w:r>
        <w:t>The following three sites have been selected for monitoring in winter-spring 2018:</w:t>
      </w:r>
    </w:p>
    <w:p w:rsidR="00B82849" w:rsidRDefault="00B82849" w:rsidP="00B82849">
      <w:pPr>
        <w:pStyle w:val="ListParagraph"/>
      </w:pPr>
      <w:proofErr w:type="spellStart"/>
      <w:r>
        <w:t>Darcy</w:t>
      </w:r>
      <w:r w:rsidR="00B778B9">
        <w:t>s</w:t>
      </w:r>
      <w:proofErr w:type="spellEnd"/>
      <w:r>
        <w:t xml:space="preserve"> Track</w:t>
      </w:r>
    </w:p>
    <w:p w:rsidR="00B82849" w:rsidRDefault="00B82849" w:rsidP="00B82849">
      <w:pPr>
        <w:pStyle w:val="ListParagraph"/>
      </w:pPr>
      <w:r>
        <w:t>Loch Garry</w:t>
      </w:r>
    </w:p>
    <w:p w:rsidR="00B82849" w:rsidRPr="00B00FB5" w:rsidRDefault="00B82849" w:rsidP="00B82849">
      <w:pPr>
        <w:pStyle w:val="ListParagraph"/>
      </w:pPr>
      <w:r>
        <w:t>McCoys Bridge</w:t>
      </w:r>
    </w:p>
    <w:p w:rsidR="00B82849" w:rsidRDefault="00B82849" w:rsidP="00B82849">
      <w:pPr>
        <w:pStyle w:val="Heading3"/>
      </w:pPr>
      <w:bookmarkStart w:id="14" w:name="_Toc243986914"/>
      <w:bookmarkStart w:id="15" w:name="_Toc522167270"/>
      <w:r w:rsidRPr="00525AE9">
        <w:t>Timing</w:t>
      </w:r>
      <w:bookmarkEnd w:id="14"/>
      <w:bookmarkEnd w:id="15"/>
    </w:p>
    <w:p w:rsidR="00B82849" w:rsidRPr="003A5C16" w:rsidRDefault="00B82849" w:rsidP="00B82849">
      <w:pPr>
        <w:pStyle w:val="Para0"/>
      </w:pPr>
      <w:r>
        <w:t>Sediment and propagule deposition assessments should be undertaken at least four times over winter/spring targeting different flow types (winter fresh, spring fresh, variable baseflow, IVT). Deployment, removal and replacement of sampling equipment (turf mats) should be undertaken at low flows.</w:t>
      </w:r>
    </w:p>
    <w:p w:rsidR="00B82849" w:rsidRPr="00525AE9" w:rsidRDefault="00B82849" w:rsidP="00B82849">
      <w:pPr>
        <w:pStyle w:val="Heading2"/>
      </w:pPr>
      <w:bookmarkStart w:id="16" w:name="_Toc522167271"/>
      <w:r>
        <w:t>Monitoring protocol</w:t>
      </w:r>
      <w:bookmarkEnd w:id="16"/>
    </w:p>
    <w:p w:rsidR="00B82849" w:rsidRDefault="00B82849" w:rsidP="00B82849">
      <w:pPr>
        <w:pStyle w:val="Heading3"/>
      </w:pPr>
      <w:bookmarkStart w:id="17" w:name="_Toc243986916"/>
      <w:bookmarkStart w:id="18" w:name="_Toc522167272"/>
      <w:r w:rsidRPr="00525AE9">
        <w:t>Equipment</w:t>
      </w:r>
      <w:bookmarkEnd w:id="17"/>
      <w:bookmarkEnd w:id="18"/>
    </w:p>
    <w:p w:rsidR="00B82849" w:rsidRDefault="00B82849" w:rsidP="00B82849">
      <w:pPr>
        <w:pStyle w:val="Para0"/>
      </w:pPr>
      <w:r>
        <w:t>Equipment required includes:</w:t>
      </w:r>
    </w:p>
    <w:p w:rsidR="00B82849" w:rsidRPr="00B82849" w:rsidRDefault="00B82849" w:rsidP="00B82849">
      <w:pPr>
        <w:pStyle w:val="ListParagraph"/>
      </w:pPr>
      <w:r w:rsidRPr="00B82849">
        <w:t>Field equipment:</w:t>
      </w:r>
    </w:p>
    <w:p w:rsidR="00B82849" w:rsidRPr="00B82849" w:rsidRDefault="00B82849" w:rsidP="004105DB">
      <w:pPr>
        <w:pStyle w:val="ListParagraph"/>
        <w:numPr>
          <w:ilvl w:val="1"/>
          <w:numId w:val="46"/>
        </w:numPr>
      </w:pPr>
      <w:r w:rsidRPr="00B82849">
        <w:t>Synthetic turf mats (360 mm x 240 mm, 19 mm pile)</w:t>
      </w:r>
    </w:p>
    <w:p w:rsidR="00B82849" w:rsidRPr="00B82849" w:rsidRDefault="00B82849" w:rsidP="004105DB">
      <w:pPr>
        <w:pStyle w:val="ListParagraph"/>
        <w:numPr>
          <w:ilvl w:val="1"/>
          <w:numId w:val="46"/>
        </w:numPr>
      </w:pPr>
      <w:r w:rsidRPr="00B82849">
        <w:t>Pegs (heavy-duty tent pegs or similar)</w:t>
      </w:r>
    </w:p>
    <w:p w:rsidR="00B82849" w:rsidRPr="00B82849" w:rsidRDefault="00B82849" w:rsidP="004105DB">
      <w:pPr>
        <w:pStyle w:val="ListParagraph"/>
        <w:numPr>
          <w:ilvl w:val="1"/>
          <w:numId w:val="46"/>
        </w:numPr>
      </w:pPr>
      <w:r w:rsidRPr="00B82849">
        <w:t>Survey equipment (total station) for survey of mat elevations</w:t>
      </w:r>
    </w:p>
    <w:p w:rsidR="00B82849" w:rsidRPr="00B82849" w:rsidRDefault="00B82849" w:rsidP="004105DB">
      <w:pPr>
        <w:pStyle w:val="ListParagraph"/>
        <w:numPr>
          <w:ilvl w:val="1"/>
          <w:numId w:val="46"/>
        </w:numPr>
      </w:pPr>
      <w:r w:rsidRPr="00B82849">
        <w:t>Large resealable bags</w:t>
      </w:r>
    </w:p>
    <w:p w:rsidR="00B82849" w:rsidRPr="00B82849" w:rsidRDefault="00B82849" w:rsidP="00B82849">
      <w:pPr>
        <w:pStyle w:val="ListParagraph"/>
      </w:pPr>
      <w:r w:rsidRPr="00B82849">
        <w:t>Laboratory equipment (sediment):</w:t>
      </w:r>
    </w:p>
    <w:p w:rsidR="00B82849" w:rsidRPr="00B82849" w:rsidRDefault="00B82849" w:rsidP="004105DB">
      <w:pPr>
        <w:pStyle w:val="ListParagraph"/>
        <w:numPr>
          <w:ilvl w:val="1"/>
          <w:numId w:val="46"/>
        </w:numPr>
      </w:pPr>
      <w:r w:rsidRPr="00B82849">
        <w:t>Drying oven (55°C)</w:t>
      </w:r>
    </w:p>
    <w:p w:rsidR="00B82849" w:rsidRPr="00B82849" w:rsidRDefault="00B82849" w:rsidP="004105DB">
      <w:pPr>
        <w:pStyle w:val="ListParagraph"/>
        <w:numPr>
          <w:ilvl w:val="1"/>
          <w:numId w:val="46"/>
        </w:numPr>
      </w:pPr>
      <w:r w:rsidRPr="00B82849">
        <w:t>Foil trays</w:t>
      </w:r>
    </w:p>
    <w:p w:rsidR="00B82849" w:rsidRPr="00B82849" w:rsidRDefault="00B82849" w:rsidP="004105DB">
      <w:pPr>
        <w:pStyle w:val="ListParagraph"/>
        <w:numPr>
          <w:ilvl w:val="1"/>
          <w:numId w:val="46"/>
        </w:numPr>
      </w:pPr>
      <w:r w:rsidRPr="00B82849">
        <w:t>Balance</w:t>
      </w:r>
    </w:p>
    <w:p w:rsidR="00B82849" w:rsidRPr="00B82849" w:rsidRDefault="00B82849" w:rsidP="004105DB">
      <w:pPr>
        <w:pStyle w:val="ListParagraph"/>
        <w:numPr>
          <w:ilvl w:val="1"/>
          <w:numId w:val="46"/>
        </w:numPr>
      </w:pPr>
      <w:r w:rsidRPr="00B82849">
        <w:t>Furnace (550°C)</w:t>
      </w:r>
    </w:p>
    <w:p w:rsidR="00B82849" w:rsidRPr="00B82849" w:rsidRDefault="00B82849" w:rsidP="004105DB">
      <w:pPr>
        <w:pStyle w:val="ListParagraph"/>
        <w:numPr>
          <w:ilvl w:val="1"/>
          <w:numId w:val="46"/>
        </w:numPr>
      </w:pPr>
      <w:r w:rsidRPr="00B82849">
        <w:t>Crucibles</w:t>
      </w:r>
    </w:p>
    <w:p w:rsidR="00B82849" w:rsidRPr="00B82849" w:rsidRDefault="00B82849" w:rsidP="004105DB">
      <w:pPr>
        <w:pStyle w:val="ListParagraph"/>
        <w:numPr>
          <w:ilvl w:val="1"/>
          <w:numId w:val="46"/>
        </w:numPr>
      </w:pPr>
      <w:r w:rsidRPr="00B82849">
        <w:t>Sieves – including, at a minimum, 2 mm and 0.5 mm aperture</w:t>
      </w:r>
    </w:p>
    <w:p w:rsidR="00B82849" w:rsidRPr="00B82849" w:rsidRDefault="00B82849" w:rsidP="004105DB">
      <w:pPr>
        <w:pStyle w:val="ListParagraph"/>
        <w:numPr>
          <w:ilvl w:val="1"/>
          <w:numId w:val="46"/>
        </w:numPr>
      </w:pPr>
      <w:r w:rsidRPr="00B82849">
        <w:t>Laser diffraction particle sizer, or alternative equipment for sizing of fine (&lt;0.5 mm) particles</w:t>
      </w:r>
    </w:p>
    <w:p w:rsidR="00B82849" w:rsidRPr="00B82849" w:rsidRDefault="00B82849" w:rsidP="004105DB">
      <w:pPr>
        <w:pStyle w:val="ListParagraph"/>
        <w:numPr>
          <w:ilvl w:val="1"/>
          <w:numId w:val="46"/>
        </w:numPr>
      </w:pPr>
      <w:r w:rsidRPr="00B82849">
        <w:t>Reagents</w:t>
      </w:r>
    </w:p>
    <w:p w:rsidR="00B82849" w:rsidRPr="00B82849" w:rsidRDefault="00B82849" w:rsidP="004105DB">
      <w:pPr>
        <w:pStyle w:val="ListParagraph"/>
        <w:numPr>
          <w:ilvl w:val="2"/>
          <w:numId w:val="46"/>
        </w:numPr>
      </w:pPr>
      <w:r w:rsidRPr="00B82849">
        <w:t xml:space="preserve">Sodium </w:t>
      </w:r>
      <w:proofErr w:type="spellStart"/>
      <w:r w:rsidRPr="00B82849">
        <w:t>hexametaphosphate</w:t>
      </w:r>
      <w:proofErr w:type="spellEnd"/>
      <w:r w:rsidRPr="00B82849">
        <w:t xml:space="preserve"> (</w:t>
      </w:r>
      <w:proofErr w:type="spellStart"/>
      <w:r w:rsidRPr="00B82849">
        <w:t>Calgon</w:t>
      </w:r>
      <w:proofErr w:type="spellEnd"/>
      <w:r w:rsidRPr="00B82849">
        <w:t>)</w:t>
      </w:r>
    </w:p>
    <w:p w:rsidR="00B82849" w:rsidRPr="00B82849" w:rsidRDefault="00B82849" w:rsidP="00B82849">
      <w:pPr>
        <w:pStyle w:val="ListParagraph"/>
      </w:pPr>
      <w:bookmarkStart w:id="19" w:name="_Toc243986917"/>
      <w:r w:rsidRPr="00B82849">
        <w:t>Nursery equipment:</w:t>
      </w:r>
    </w:p>
    <w:p w:rsidR="00B82849" w:rsidRPr="00B82849" w:rsidRDefault="00B82849" w:rsidP="004105DB">
      <w:pPr>
        <w:pStyle w:val="ListParagraph"/>
        <w:numPr>
          <w:ilvl w:val="1"/>
          <w:numId w:val="46"/>
        </w:numPr>
      </w:pPr>
      <w:r w:rsidRPr="00B82849">
        <w:t>Drying oven (40°C)</w:t>
      </w:r>
    </w:p>
    <w:p w:rsidR="00B82849" w:rsidRPr="00B82849" w:rsidRDefault="00B82849" w:rsidP="004105DB">
      <w:pPr>
        <w:pStyle w:val="ListParagraph"/>
        <w:numPr>
          <w:ilvl w:val="1"/>
          <w:numId w:val="46"/>
        </w:numPr>
      </w:pPr>
      <w:r w:rsidRPr="00B82849">
        <w:t>125 µm sieve</w:t>
      </w:r>
    </w:p>
    <w:p w:rsidR="00B82849" w:rsidRPr="00B82849" w:rsidRDefault="00B82849" w:rsidP="004105DB">
      <w:pPr>
        <w:pStyle w:val="ListParagraph"/>
        <w:numPr>
          <w:ilvl w:val="1"/>
          <w:numId w:val="46"/>
        </w:numPr>
      </w:pPr>
      <w:r w:rsidRPr="00B82849">
        <w:t>Standard seedling trays (1 per sample)</w:t>
      </w:r>
    </w:p>
    <w:p w:rsidR="00B82849" w:rsidRPr="00B82849" w:rsidRDefault="00B82849" w:rsidP="004105DB">
      <w:pPr>
        <w:pStyle w:val="ListParagraph"/>
        <w:numPr>
          <w:ilvl w:val="1"/>
          <w:numId w:val="46"/>
        </w:numPr>
      </w:pPr>
      <w:r w:rsidRPr="00B82849">
        <w:t>Sterile seed raising media</w:t>
      </w:r>
    </w:p>
    <w:p w:rsidR="00B82849" w:rsidRPr="00B82849" w:rsidRDefault="00B82849" w:rsidP="004105DB">
      <w:pPr>
        <w:pStyle w:val="ListParagraph"/>
        <w:numPr>
          <w:ilvl w:val="1"/>
          <w:numId w:val="46"/>
        </w:numPr>
      </w:pPr>
      <w:r w:rsidRPr="00B82849">
        <w:t>Temperature controlled glasshouse (with TCs maintained between 15-25C) with automatic misting system.</w:t>
      </w:r>
    </w:p>
    <w:p w:rsidR="00B82849" w:rsidRPr="00525AE9" w:rsidRDefault="00B82849" w:rsidP="00B82849">
      <w:pPr>
        <w:pStyle w:val="Heading3"/>
      </w:pPr>
      <w:bookmarkStart w:id="20" w:name="_Toc522167273"/>
      <w:r w:rsidRPr="00525AE9">
        <w:t>Protocol</w:t>
      </w:r>
      <w:bookmarkEnd w:id="19"/>
      <w:bookmarkEnd w:id="20"/>
    </w:p>
    <w:p w:rsidR="00B82849" w:rsidRDefault="00B82849" w:rsidP="00B82849">
      <w:pPr>
        <w:pStyle w:val="Para0"/>
      </w:pPr>
      <w:r>
        <w:t xml:space="preserve">Based on the method of </w:t>
      </w:r>
      <w:r>
        <w:fldChar w:fldCharType="begin"/>
      </w:r>
      <w:r>
        <w:instrText xml:space="preserve"> ADDIN EN.CITE &lt;EndNote&gt;&lt;Cite&gt;&lt;Author&gt;Goodson&lt;/Author&gt;&lt;Year&gt;2003&lt;/Year&gt;&lt;RecNum&gt;8&lt;/RecNum&gt;&lt;DisplayText&gt;(Goodson&lt;style face="italic"&gt; et al.&lt;/style&gt;, 2003)&lt;/DisplayText&gt;&lt;record&gt;&lt;rec-number&gt;8&lt;/rec-number&gt;&lt;foreign-keys&gt;&lt;key app="EN" db-id="fe9pwxe2oadfv4ee9sbp559ofpaavz2rt9ww" timestamp="1530152396"&gt;8&lt;/key&gt;&lt;/foreign-keys&gt;&lt;ref-type name="Journal Article"&gt;17&lt;/ref-type&gt;&lt;contributors&gt;&lt;authors&gt;&lt;author&gt;Goodson, JM&lt;/author&gt;&lt;author&gt;Gurnell, AM&lt;/author&gt;&lt;author&gt;Angold, PG&lt;/author&gt;&lt;author&gt;Morrissey, IP&lt;/author&gt;&lt;/authors&gt;&lt;/contributors&gt;&lt;titles&gt;&lt;title&gt;Evidence for hydrochory and the deposition of viable seeds within winter flow</w:instrText>
      </w:r>
      <w:r>
        <w:rPr>
          <w:rFonts w:ascii="Cambria Math" w:hAnsi="Cambria Math" w:cs="Cambria Math"/>
        </w:rPr>
        <w:instrText>‐</w:instrText>
      </w:r>
      <w:r>
        <w:instrText>deposited sediments: the River Dove, Derbyshire, UK&lt;/title&gt;&lt;secondary-title&gt;River Research and Applications&lt;/secondary-title&gt;&lt;/titles&gt;&lt;periodical&gt;&lt;full-title&gt;River Research and Applications&lt;/full-title&gt;&lt;/periodical&gt;&lt;pages&gt;317-334&lt;/pages&gt;&lt;volume&gt;19&lt;/volume&gt;&lt;number&gt;4&lt;/number&gt;&lt;dates&gt;&lt;year&gt;2003&lt;/year&gt;&lt;/dates&gt;&lt;isbn&gt;1535-1467&lt;/isbn&gt;&lt;urls&gt;&lt;/urls&gt;&lt;/record&gt;&lt;/Cite&gt;&lt;/EndNote&gt;</w:instrText>
      </w:r>
      <w:r>
        <w:fldChar w:fldCharType="separate"/>
      </w:r>
      <w:r>
        <w:rPr>
          <w:noProof/>
        </w:rPr>
        <w:t>(</w:t>
      </w:r>
      <w:hyperlink w:anchor="_ENREF_3" w:tooltip="Goodson, 2003 #8" w:history="1">
        <w:r w:rsidR="002F427E">
          <w:rPr>
            <w:noProof/>
          </w:rPr>
          <w:t>Goodson</w:t>
        </w:r>
        <w:r w:rsidR="002F427E" w:rsidRPr="00B82849">
          <w:rPr>
            <w:i/>
            <w:noProof/>
          </w:rPr>
          <w:t xml:space="preserve"> et al.</w:t>
        </w:r>
        <w:r w:rsidR="002F427E">
          <w:rPr>
            <w:noProof/>
          </w:rPr>
          <w:t>, 2003</w:t>
        </w:r>
      </w:hyperlink>
      <w:r>
        <w:rPr>
          <w:noProof/>
        </w:rPr>
        <w:t>)</w:t>
      </w:r>
      <w:r>
        <w:fldChar w:fldCharType="end"/>
      </w:r>
      <w:r>
        <w:t xml:space="preserve"> the following will be undertaken:</w:t>
      </w:r>
    </w:p>
    <w:p w:rsidR="00B82849" w:rsidRDefault="00B82849" w:rsidP="00B82849">
      <w:pPr>
        <w:pStyle w:val="Para0"/>
      </w:pPr>
      <w:r>
        <w:t>Deployment:</w:t>
      </w:r>
    </w:p>
    <w:p w:rsidR="00B82849" w:rsidRDefault="00B82849" w:rsidP="00B82849">
      <w:pPr>
        <w:pStyle w:val="ListParagraph"/>
      </w:pPr>
      <w:r>
        <w:t>Paired turf mats (for sediment and propagule monitoring) are deployed in groups of six replicates per feature with four features per site</w:t>
      </w:r>
    </w:p>
    <w:p w:rsidR="00B82849" w:rsidRDefault="00B82849" w:rsidP="00B82849">
      <w:pPr>
        <w:pStyle w:val="ListParagraph"/>
      </w:pPr>
      <w:r>
        <w:t>Mats are secured at four corners with pegs</w:t>
      </w:r>
    </w:p>
    <w:p w:rsidR="00B82849" w:rsidRDefault="00B82849" w:rsidP="00B82849">
      <w:pPr>
        <w:pStyle w:val="ListParagraph"/>
      </w:pPr>
      <w:r>
        <w:t>Feature selection is based on site geomorphology but aims to capture the diversity of features, particularly depositional features, on site. Ideally, features should include a bar, bench and bank.</w:t>
      </w:r>
    </w:p>
    <w:p w:rsidR="00B82849" w:rsidRDefault="00B82849" w:rsidP="00B82849">
      <w:pPr>
        <w:pStyle w:val="ListParagraph"/>
      </w:pPr>
      <w:r>
        <w:t>One additional set of six mats (unpaired, for propagule monitoring only) is deployed above the expected top water level for monitoring of aerial seed dispersal</w:t>
      </w:r>
    </w:p>
    <w:p w:rsidR="00B82849" w:rsidRDefault="00B82849" w:rsidP="00B82849">
      <w:pPr>
        <w:pStyle w:val="ListParagraph"/>
      </w:pPr>
      <w:r>
        <w:t>Mats are deployed at levels to target different flow types</w:t>
      </w:r>
    </w:p>
    <w:p w:rsidR="00B82849" w:rsidRDefault="00B82849" w:rsidP="004105DB">
      <w:pPr>
        <w:pStyle w:val="ListParagraph"/>
        <w:numPr>
          <w:ilvl w:val="1"/>
          <w:numId w:val="46"/>
        </w:numPr>
      </w:pPr>
      <w:r>
        <w:t>Bar mats are inundated in low flows</w:t>
      </w:r>
    </w:p>
    <w:p w:rsidR="00B82849" w:rsidRDefault="00B82849" w:rsidP="004105DB">
      <w:pPr>
        <w:pStyle w:val="ListParagraph"/>
        <w:numPr>
          <w:ilvl w:val="1"/>
          <w:numId w:val="46"/>
        </w:numPr>
      </w:pPr>
      <w:r>
        <w:t xml:space="preserve">Bench and bank mats are inundated in freshes and possibly IVTs </w:t>
      </w:r>
    </w:p>
    <w:p w:rsidR="00B82849" w:rsidRDefault="00B82849" w:rsidP="00B82849">
      <w:pPr>
        <w:pStyle w:val="ListParagraph"/>
      </w:pPr>
      <w:r>
        <w:t>Mat locations and levels are surveyed by total station</w:t>
      </w:r>
    </w:p>
    <w:p w:rsidR="00B82849" w:rsidRDefault="00B82849" w:rsidP="00B82849">
      <w:pPr>
        <w:pStyle w:val="Para0"/>
      </w:pPr>
      <w:r>
        <w:t>Retrieval:</w:t>
      </w:r>
    </w:p>
    <w:p w:rsidR="00B82849" w:rsidRDefault="00B82849" w:rsidP="00B82849">
      <w:pPr>
        <w:pStyle w:val="ListParagraph"/>
      </w:pPr>
      <w:r>
        <w:t>Turf mats are retrieved at low flow</w:t>
      </w:r>
      <w:r w:rsidRPr="00DE7F77">
        <w:t xml:space="preserve"> </w:t>
      </w:r>
      <w:r>
        <w:t xml:space="preserve"> </w:t>
      </w:r>
    </w:p>
    <w:p w:rsidR="00B82849" w:rsidRDefault="00B82849" w:rsidP="00B82849">
      <w:pPr>
        <w:pStyle w:val="ListParagraph"/>
      </w:pPr>
      <w:r>
        <w:t>The bottom surface of each turf mats is wiped clean of any adhering soil or organic material before being placed in large resealable bags</w:t>
      </w:r>
      <w:r w:rsidDel="00DE7F77">
        <w:t xml:space="preserve"> </w:t>
      </w:r>
    </w:p>
    <w:p w:rsidR="00B82849" w:rsidRPr="00B406BD" w:rsidRDefault="00B82849" w:rsidP="00B82849">
      <w:pPr>
        <w:pStyle w:val="ListParagraph"/>
      </w:pPr>
      <w:r w:rsidRPr="00B406BD">
        <w:t xml:space="preserve">Leaves and small twigs (but not logs) on the surface of the turf mats are collected for processing </w:t>
      </w:r>
    </w:p>
    <w:p w:rsidR="00B82849" w:rsidRPr="00B406BD" w:rsidRDefault="00B82849" w:rsidP="00B82849">
      <w:pPr>
        <w:pStyle w:val="ListParagraph"/>
      </w:pPr>
      <w:r w:rsidRPr="00B406BD">
        <w:t>Large litter that extends outside the mats should be broken off and discarded</w:t>
      </w:r>
    </w:p>
    <w:p w:rsidR="00B82849" w:rsidRPr="00550010" w:rsidRDefault="00B82849" w:rsidP="00B82849">
      <w:pPr>
        <w:pStyle w:val="ListParagraph"/>
      </w:pPr>
      <w:r w:rsidRPr="00550010">
        <w:t>Lost mats are recorded</w:t>
      </w:r>
    </w:p>
    <w:p w:rsidR="00B82849" w:rsidRDefault="00B82849" w:rsidP="00B82849">
      <w:pPr>
        <w:pStyle w:val="ListParagraph"/>
      </w:pPr>
      <w:r>
        <w:t>Mats are replaced in same location by new mats</w:t>
      </w:r>
    </w:p>
    <w:p w:rsidR="00B82849" w:rsidRDefault="00B82849" w:rsidP="00990C1A">
      <w:pPr>
        <w:pStyle w:val="Para0"/>
      </w:pPr>
      <w:r>
        <w:t>Laboratory analysis of sediment:</w:t>
      </w:r>
    </w:p>
    <w:p w:rsidR="00B82849" w:rsidRPr="00990C1A" w:rsidRDefault="00B82849" w:rsidP="00990C1A">
      <w:pPr>
        <w:pStyle w:val="ListParagraph"/>
      </w:pPr>
      <w:r w:rsidRPr="00990C1A">
        <w:t>Mats are dried for 48 hours at 55°C</w:t>
      </w:r>
    </w:p>
    <w:p w:rsidR="00B82849" w:rsidRPr="00990C1A" w:rsidRDefault="00B82849" w:rsidP="00990C1A">
      <w:pPr>
        <w:pStyle w:val="ListParagraph"/>
      </w:pPr>
      <w:r w:rsidRPr="00990C1A">
        <w:t>Sediment is brushed/tapped off each mat into a tray and weighed</w:t>
      </w:r>
    </w:p>
    <w:p w:rsidR="00B82849" w:rsidRPr="00990C1A" w:rsidRDefault="00B82849" w:rsidP="00990C1A">
      <w:pPr>
        <w:pStyle w:val="ListParagraph"/>
      </w:pPr>
      <w:r w:rsidRPr="00990C1A">
        <w:t>Large leaves and twigs are removed and weighed</w:t>
      </w:r>
    </w:p>
    <w:p w:rsidR="00B82849" w:rsidRPr="00990C1A" w:rsidRDefault="00B82849" w:rsidP="00990C1A">
      <w:pPr>
        <w:pStyle w:val="ListParagraph"/>
      </w:pPr>
      <w:r w:rsidRPr="00990C1A">
        <w:t>A subsample of known dry mass (20-50 g) is taken and placed in furnace at 550°C for 3 hours, then reweighed to obtain loss-on-ignition estimate of organic content</w:t>
      </w:r>
    </w:p>
    <w:p w:rsidR="00B82849" w:rsidRPr="00990C1A" w:rsidRDefault="00B82849" w:rsidP="00990C1A">
      <w:pPr>
        <w:pStyle w:val="ListParagraph"/>
      </w:pPr>
      <w:r w:rsidRPr="00990C1A">
        <w:t>A further subsample of 300 g (or remainder of sample if less than 300 g) is taken for particle size analysis:</w:t>
      </w:r>
    </w:p>
    <w:p w:rsidR="00B82849" w:rsidRPr="00990C1A" w:rsidRDefault="00B82849" w:rsidP="004105DB">
      <w:pPr>
        <w:pStyle w:val="ListParagraph"/>
        <w:numPr>
          <w:ilvl w:val="1"/>
          <w:numId w:val="46"/>
        </w:numPr>
      </w:pPr>
      <w:r w:rsidRPr="00990C1A">
        <w:t xml:space="preserve">Sample is dispersed by addition of water and sodium </w:t>
      </w:r>
      <w:proofErr w:type="spellStart"/>
      <w:r w:rsidRPr="00990C1A">
        <w:t>hexametaphosphate</w:t>
      </w:r>
      <w:proofErr w:type="spellEnd"/>
      <w:r w:rsidRPr="00990C1A">
        <w:t xml:space="preserve"> (around 10 ml of 25% solution per 100 ml of water)</w:t>
      </w:r>
    </w:p>
    <w:p w:rsidR="00B82849" w:rsidRPr="00990C1A" w:rsidRDefault="00B82849" w:rsidP="004105DB">
      <w:pPr>
        <w:pStyle w:val="ListParagraph"/>
        <w:numPr>
          <w:ilvl w:val="1"/>
          <w:numId w:val="46"/>
        </w:numPr>
      </w:pPr>
      <w:r w:rsidRPr="00990C1A">
        <w:t xml:space="preserve">Sample is washed through a 0.5 mm sieve with a low-pressure water jet. The effluent is reserved for laser particle sizing. The captured material is dried, weighed, and then dry-sieved through a 2 mm sieve (and other sieves if further resolution of particle size distribution is required). The retained and passing fractions are weighed.  </w:t>
      </w:r>
    </w:p>
    <w:p w:rsidR="00B82849" w:rsidRPr="00990C1A" w:rsidRDefault="00B82849" w:rsidP="004105DB">
      <w:pPr>
        <w:pStyle w:val="ListParagraph"/>
        <w:numPr>
          <w:ilvl w:val="1"/>
          <w:numId w:val="46"/>
        </w:numPr>
      </w:pPr>
      <w:r w:rsidRPr="00990C1A">
        <w:t>The material finer than 0.5 mm is analysed using a laser diffraction particle sizer using standard procedure.</w:t>
      </w:r>
    </w:p>
    <w:p w:rsidR="00B82849" w:rsidRPr="00B406BD" w:rsidRDefault="00B82849" w:rsidP="00990C1A">
      <w:pPr>
        <w:pStyle w:val="Para0"/>
      </w:pPr>
      <w:r w:rsidRPr="00A30DB3">
        <w:t>Propagule germination</w:t>
      </w:r>
      <w:r>
        <w:t>:</w:t>
      </w:r>
    </w:p>
    <w:p w:rsidR="00B82849" w:rsidRPr="00B406BD" w:rsidRDefault="00B82849" w:rsidP="00990C1A">
      <w:pPr>
        <w:pStyle w:val="Para0"/>
      </w:pPr>
      <w:r w:rsidRPr="00B406BD">
        <w:t>Processing of turf mats</w:t>
      </w:r>
    </w:p>
    <w:p w:rsidR="00B82849" w:rsidRPr="00990C1A" w:rsidRDefault="00B82849" w:rsidP="00990C1A">
      <w:pPr>
        <w:pStyle w:val="ListParagraph"/>
      </w:pPr>
      <w:r w:rsidRPr="00990C1A">
        <w:t>Large leaves and twigs are removed and rinsed thoroughly over a 125 µm sieve to collect attached seeds before being discarded.</w:t>
      </w:r>
    </w:p>
    <w:p w:rsidR="00B82849" w:rsidRPr="00990C1A" w:rsidRDefault="00B82849" w:rsidP="00990C1A">
      <w:pPr>
        <w:pStyle w:val="ListParagraph"/>
      </w:pPr>
      <w:r w:rsidRPr="00990C1A">
        <w:t xml:space="preserve">Mats are agitated in buckets of tap water to dislodge propagules. The wash water is then filtered through 125 µm sieve to recover propagules. This mesh size ensures very small seeds (e.g. </w:t>
      </w:r>
      <w:proofErr w:type="spellStart"/>
      <w:r w:rsidRPr="00990C1A">
        <w:t>Juncus</w:t>
      </w:r>
      <w:proofErr w:type="spellEnd"/>
      <w:r w:rsidRPr="00990C1A">
        <w:t xml:space="preserve"> </w:t>
      </w:r>
      <w:proofErr w:type="spellStart"/>
      <w:r w:rsidRPr="00990C1A">
        <w:t>spp</w:t>
      </w:r>
      <w:proofErr w:type="spellEnd"/>
      <w:r w:rsidRPr="00990C1A">
        <w:t xml:space="preserve">) are collected. </w:t>
      </w:r>
    </w:p>
    <w:p w:rsidR="00B82849" w:rsidRPr="00990C1A" w:rsidRDefault="00B82849" w:rsidP="00990C1A">
      <w:pPr>
        <w:pStyle w:val="ListParagraph"/>
      </w:pPr>
      <w:r w:rsidRPr="00990C1A">
        <w:t xml:space="preserve">The presence of the floating plants </w:t>
      </w:r>
      <w:proofErr w:type="spellStart"/>
      <w:r w:rsidRPr="00990C1A">
        <w:t>Lemna</w:t>
      </w:r>
      <w:proofErr w:type="spellEnd"/>
      <w:r w:rsidRPr="00990C1A">
        <w:t xml:space="preserve"> </w:t>
      </w:r>
      <w:proofErr w:type="spellStart"/>
      <w:r w:rsidRPr="00990C1A">
        <w:t>spp</w:t>
      </w:r>
      <w:proofErr w:type="spellEnd"/>
      <w:r w:rsidRPr="00990C1A">
        <w:t xml:space="preserve"> and Azolla </w:t>
      </w:r>
      <w:proofErr w:type="spellStart"/>
      <w:r w:rsidRPr="00990C1A">
        <w:t>spp</w:t>
      </w:r>
      <w:proofErr w:type="spellEnd"/>
      <w:r w:rsidRPr="00990C1A">
        <w:t xml:space="preserve"> should be recorded and removed.  Counts of </w:t>
      </w:r>
      <w:proofErr w:type="spellStart"/>
      <w:r w:rsidRPr="00990C1A">
        <w:t>Lemna</w:t>
      </w:r>
      <w:proofErr w:type="spellEnd"/>
      <w:r w:rsidRPr="00990C1A">
        <w:t xml:space="preserve"> and Azolla are unreliable as they form colonies of vegetatively produced individuals which are prone to fragmenting during sampling and multiply rapidly.  </w:t>
      </w:r>
    </w:p>
    <w:p w:rsidR="00B82849" w:rsidRPr="00990C1A" w:rsidRDefault="00B82849" w:rsidP="00990C1A">
      <w:pPr>
        <w:pStyle w:val="ListParagraph"/>
      </w:pPr>
      <w:r w:rsidRPr="00990C1A">
        <w:t xml:space="preserve">Viable vegetative fragments (e.g. green or turgid buds) are recorded and placed in separate trays if they cannot be identified immediately.  </w:t>
      </w:r>
    </w:p>
    <w:p w:rsidR="00B82849" w:rsidRPr="00990C1A" w:rsidRDefault="00B82849" w:rsidP="00990C1A">
      <w:pPr>
        <w:pStyle w:val="ListParagraph"/>
      </w:pPr>
      <w:r w:rsidRPr="00990C1A">
        <w:t>All other material retained by the sieve is placed in paper bags and dried at 40°C for 1 week.</w:t>
      </w:r>
    </w:p>
    <w:p w:rsidR="00B82849" w:rsidRPr="00990C1A" w:rsidRDefault="00B82849" w:rsidP="00990C1A">
      <w:pPr>
        <w:pStyle w:val="ListParagraph"/>
      </w:pPr>
      <w:r w:rsidRPr="00990C1A">
        <w:t xml:space="preserve">The dried material is then spread evenly over soil trays. If there is a large amount of material it should be spread over several trays. </w:t>
      </w:r>
    </w:p>
    <w:p w:rsidR="00B82849" w:rsidRPr="00B406BD" w:rsidRDefault="00B82849" w:rsidP="00990C1A">
      <w:pPr>
        <w:pStyle w:val="Para0"/>
      </w:pPr>
      <w:r w:rsidRPr="00B406BD">
        <w:t>Preparation of soil trays and set up</w:t>
      </w:r>
    </w:p>
    <w:p w:rsidR="00B82849" w:rsidRPr="00990C1A" w:rsidRDefault="00B82849" w:rsidP="00990C1A">
      <w:pPr>
        <w:pStyle w:val="ListParagraph"/>
      </w:pPr>
      <w:r w:rsidRPr="00990C1A">
        <w:t xml:space="preserve">Germinations trays are filled to a depth of c. 5 cm with soil </w:t>
      </w:r>
    </w:p>
    <w:p w:rsidR="00B82849" w:rsidRPr="00990C1A" w:rsidRDefault="00B82849" w:rsidP="00990C1A">
      <w:pPr>
        <w:pStyle w:val="ListParagraph"/>
      </w:pPr>
      <w:r w:rsidRPr="00990C1A">
        <w:t xml:space="preserve">Seeds are germinated under moist soil conditions </w:t>
      </w:r>
      <w:r w:rsidR="002F427E">
        <w:fldChar w:fldCharType="begin">
          <w:fldData xml:space="preserve">PEVuZE5vdGU+PENpdGU+PEF1dGhvcj5XaWxsaWFtczwvQXV0aG9yPjxZZWFyPjIwMDg8L1llYXI+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</w:fldData>
        </w:fldChar>
      </w:r>
      <w:r w:rsidR="002F427E">
        <w:instrText xml:space="preserve"> ADDIN EN.CITE </w:instrText>
      </w:r>
      <w:r w:rsidR="002F427E">
        <w:fldChar w:fldCharType="begin">
          <w:fldData xml:space="preserve">PEVuZE5vdGU+PENpdGU+PEF1dGhvcj5XaWxsaWFtczwvQXV0aG9yPjxZZWFyPjIwMDg8L1llYXI+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</w:fldData>
        </w:fldChar>
      </w:r>
      <w:r w:rsidR="002F427E">
        <w:instrText xml:space="preserve"> ADDIN EN.CITE.DATA </w:instrText>
      </w:r>
      <w:r w:rsidR="002F427E">
        <w:fldChar w:fldCharType="end"/>
      </w:r>
      <w:r w:rsidR="002F427E">
        <w:fldChar w:fldCharType="separate"/>
      </w:r>
      <w:r w:rsidR="002F427E">
        <w:rPr>
          <w:noProof/>
        </w:rPr>
        <w:t>(</w:t>
      </w:r>
      <w:hyperlink w:anchor="_ENREF_2" w:tooltip="Casanova, 2000 #1392" w:history="1">
        <w:r w:rsidR="002F427E">
          <w:rPr>
            <w:noProof/>
          </w:rPr>
          <w:t>Casanova &amp; Brock, 2000</w:t>
        </w:r>
      </w:hyperlink>
      <w:r w:rsidR="002F427E">
        <w:rPr>
          <w:noProof/>
        </w:rPr>
        <w:t xml:space="preserve">; </w:t>
      </w:r>
      <w:hyperlink w:anchor="_ENREF_9" w:tooltip="Williams, 2008 #2444" w:history="1">
        <w:r w:rsidR="002F427E">
          <w:rPr>
            <w:noProof/>
          </w:rPr>
          <w:t>Williams</w:t>
        </w:r>
        <w:r w:rsidR="002F427E" w:rsidRPr="002F427E">
          <w:rPr>
            <w:i/>
            <w:noProof/>
          </w:rPr>
          <w:t xml:space="preserve"> et al.</w:t>
        </w:r>
        <w:r w:rsidR="002F427E">
          <w:rPr>
            <w:noProof/>
          </w:rPr>
          <w:t>, 2008</w:t>
        </w:r>
      </w:hyperlink>
      <w:r w:rsidR="002F427E">
        <w:rPr>
          <w:noProof/>
        </w:rPr>
        <w:t>)</w:t>
      </w:r>
      <w:r w:rsidR="002F427E">
        <w:fldChar w:fldCharType="end"/>
      </w:r>
      <w:r w:rsidRPr="00990C1A">
        <w:t xml:space="preserve">. </w:t>
      </w:r>
    </w:p>
    <w:p w:rsidR="00B82849" w:rsidRPr="00990C1A" w:rsidRDefault="00B82849" w:rsidP="00990C1A">
      <w:pPr>
        <w:pStyle w:val="ListParagraph"/>
      </w:pPr>
      <w:r w:rsidRPr="00990C1A">
        <w:t xml:space="preserve">Germination trays are kept moist using an automatic misting system operated 3-4 times per day </w:t>
      </w:r>
    </w:p>
    <w:p w:rsidR="00B82849" w:rsidRPr="00990C1A" w:rsidRDefault="00B82849" w:rsidP="00990C1A">
      <w:pPr>
        <w:pStyle w:val="ListParagraph"/>
      </w:pPr>
      <w:r w:rsidRPr="00990C1A">
        <w:t xml:space="preserve">Trays are placed in a glasshouse to provide a favourable temperature range for germination and to avoid contamination with wind dispersed propagules. </w:t>
      </w:r>
    </w:p>
    <w:p w:rsidR="00B82849" w:rsidRPr="00990C1A" w:rsidRDefault="00B82849" w:rsidP="00990C1A">
      <w:pPr>
        <w:pStyle w:val="ListParagraph"/>
      </w:pPr>
      <w:r w:rsidRPr="00990C1A">
        <w:t>For each sampling event ten “blank” soil trays should be distributed among the samples to detect contamination of trays.</w:t>
      </w:r>
    </w:p>
    <w:p w:rsidR="00B82849" w:rsidRPr="00B406BD" w:rsidRDefault="00B82849" w:rsidP="00990C1A">
      <w:pPr>
        <w:pStyle w:val="Para0"/>
      </w:pPr>
      <w:r w:rsidRPr="00B406BD">
        <w:t>Monitoring germination</w:t>
      </w:r>
    </w:p>
    <w:p w:rsidR="00B82849" w:rsidRPr="00990C1A" w:rsidRDefault="00B82849" w:rsidP="00990C1A">
      <w:pPr>
        <w:pStyle w:val="ListParagraph"/>
      </w:pPr>
      <w:r w:rsidRPr="00990C1A">
        <w:t xml:space="preserve">Species identification and counts of </w:t>
      </w:r>
      <w:proofErr w:type="spellStart"/>
      <w:r w:rsidRPr="00990C1A">
        <w:t>germinants</w:t>
      </w:r>
      <w:proofErr w:type="spellEnd"/>
      <w:r w:rsidRPr="00990C1A">
        <w:t xml:space="preserve"> are carried out weekly progressing to fortnightly as germination slows.</w:t>
      </w:r>
    </w:p>
    <w:p w:rsidR="00B82849" w:rsidRPr="00990C1A" w:rsidRDefault="00B82849" w:rsidP="00990C1A">
      <w:pPr>
        <w:pStyle w:val="ListParagraph"/>
      </w:pPr>
      <w:proofErr w:type="spellStart"/>
      <w:r w:rsidRPr="00990C1A">
        <w:t>Germinants</w:t>
      </w:r>
      <w:proofErr w:type="spellEnd"/>
      <w:r w:rsidRPr="00990C1A">
        <w:t xml:space="preserve"> are monitored for 4-6 months depending on the amount of continuing germination </w:t>
      </w:r>
    </w:p>
    <w:p w:rsidR="00B82849" w:rsidRPr="00990C1A" w:rsidRDefault="00B82849" w:rsidP="00990C1A">
      <w:pPr>
        <w:pStyle w:val="ListParagraph"/>
      </w:pPr>
      <w:r w:rsidRPr="00990C1A">
        <w:t xml:space="preserve">Seedlings are removed once identified and once they flower.  </w:t>
      </w:r>
    </w:p>
    <w:p w:rsidR="00B82849" w:rsidRPr="00990C1A" w:rsidRDefault="00B82849" w:rsidP="00990C1A">
      <w:pPr>
        <w:pStyle w:val="ListParagraph"/>
      </w:pPr>
      <w:r w:rsidRPr="00990C1A">
        <w:t xml:space="preserve">If new </w:t>
      </w:r>
      <w:proofErr w:type="spellStart"/>
      <w:r w:rsidRPr="00990C1A">
        <w:t>germinants</w:t>
      </w:r>
      <w:proofErr w:type="spellEnd"/>
      <w:r w:rsidRPr="00990C1A">
        <w:t xml:space="preserve"> are observed at 4 months monitoring may need to continue for longer.</w:t>
      </w:r>
    </w:p>
    <w:p w:rsidR="00B82849" w:rsidRDefault="00B82849" w:rsidP="00990C1A">
      <w:pPr>
        <w:pStyle w:val="Para0"/>
      </w:pPr>
      <w:r w:rsidRPr="00B406BD">
        <w:t xml:space="preserve">Plants that cannot be identified at the end of the </w:t>
      </w:r>
      <w:r w:rsidRPr="00990C1A">
        <w:t>germination</w:t>
      </w:r>
      <w:r w:rsidRPr="00B406BD">
        <w:t xml:space="preserve"> period are transplanted and grown on.</w:t>
      </w:r>
    </w:p>
    <w:p w:rsidR="00004F16" w:rsidRDefault="00004F16" w:rsidP="00BE4B72">
      <w:pPr>
        <w:pStyle w:val="Heading1"/>
      </w:pPr>
      <w:bookmarkStart w:id="21" w:name="_Toc522167274"/>
      <w:r>
        <w:t>Ecosystem metabolism</w:t>
      </w:r>
      <w:bookmarkEnd w:id="21"/>
    </w:p>
    <w:p w:rsidR="00B778B9" w:rsidRDefault="00B778B9" w:rsidP="00B778B9">
      <w:pPr>
        <w:pStyle w:val="Heading2"/>
      </w:pPr>
      <w:bookmarkStart w:id="22" w:name="_Toc522167275"/>
      <w:r>
        <w:t>Ecological rationale</w:t>
      </w:r>
      <w:bookmarkEnd w:id="22"/>
    </w:p>
    <w:p w:rsidR="00004F16" w:rsidRDefault="00004F16" w:rsidP="004444F3">
      <w:pPr>
        <w:pStyle w:val="Para0"/>
      </w:pPr>
      <w:r>
        <w:t xml:space="preserve">Winter is generally thought to be a time of low activity in stream metabolism, because both production and respiration rates are dependent upon temperature. However, counterexamples to this prevailing wisdom exist. A six-year continuous data set found flow but not temperature was found to have profound effects on the magnitude of metabolism </w:t>
      </w:r>
      <w:r>
        <w:fldChar w:fldCharType="begin">
          <w:fldData xml:space="preserve">PEVuZE5vdGU+PENpdGU+PEF1dGhvcj5NYXJjYXJlbGxpPC9BdXRob3I+PFllYXI+MjAxMDwvWWVh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==
</w:fldData>
        </w:fldChar>
      </w:r>
      <w:r w:rsidR="004444F3">
        <w:instrText xml:space="preserve"> ADDIN EN.CITE </w:instrText>
      </w:r>
      <w:r w:rsidR="004444F3">
        <w:fldChar w:fldCharType="begin">
          <w:fldData xml:space="preserve">PEVuZE5vdGU+PENpdGU+PEF1dGhvcj5NYXJjYXJlbGxpPC9BdXRob3I+PFllYXI+MjAxMDwvWWVh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==
</w:fldData>
        </w:fldChar>
      </w:r>
      <w:r w:rsidR="004444F3">
        <w:instrText xml:space="preserve"> ADDIN EN.CITE.DATA </w:instrText>
      </w:r>
      <w:r w:rsidR="004444F3">
        <w:fldChar w:fldCharType="end"/>
      </w:r>
      <w:r>
        <w:fldChar w:fldCharType="separate"/>
      </w:r>
      <w:r w:rsidR="004444F3">
        <w:rPr>
          <w:noProof/>
        </w:rPr>
        <w:t>(</w:t>
      </w:r>
      <w:hyperlink w:anchor="_ENREF_5" w:tooltip="Marcarelli, 2010 #79" w:history="1">
        <w:r w:rsidR="002F427E">
          <w:rPr>
            <w:noProof/>
          </w:rPr>
          <w:t>Marcarelli, Van Kirk &amp; Baxter, 2010</w:t>
        </w:r>
      </w:hyperlink>
      <w:r w:rsidR="004444F3">
        <w:rPr>
          <w:noProof/>
        </w:rPr>
        <w:t>)</w:t>
      </w:r>
      <w:r>
        <w:fldChar w:fldCharType="end"/>
      </w:r>
      <w:r>
        <w:t xml:space="preserve">. Additionally, higher winter baseflows provide the opportunity for greater entrainment of terrestrial carbon into the river channel (through inundation of low-level bars). This would prevent organic matter accumulating </w:t>
      </w:r>
      <w:r>
        <w:fldChar w:fldCharType="begin">
          <w:fldData xml:space="preserve">PEVuZE5vdGU+PENpdGU+PEF1dGhvcj5BY3VuYTwvQXV0aG9yPjxZZWFyPjIwMDQ8L1llYXI+PFJl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</w:fldData>
        </w:fldChar>
      </w:r>
      <w:r w:rsidR="004444F3">
        <w:instrText xml:space="preserve"> ADDIN EN.CITE </w:instrText>
      </w:r>
      <w:r w:rsidR="004444F3">
        <w:fldChar w:fldCharType="begin">
          <w:fldData xml:space="preserve">PEVuZE5vdGU+PENpdGU+PEF1dGhvcj5BY3VuYTwvQXV0aG9yPjxZZWFyPjIwMDQ8L1llYXI+PFJl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</w:fldData>
        </w:fldChar>
      </w:r>
      <w:r w:rsidR="004444F3">
        <w:instrText xml:space="preserve"> ADDIN EN.CITE.DATA </w:instrText>
      </w:r>
      <w:r w:rsidR="004444F3">
        <w:fldChar w:fldCharType="end"/>
      </w:r>
      <w:r>
        <w:fldChar w:fldCharType="separate"/>
      </w:r>
      <w:r w:rsidR="004444F3">
        <w:rPr>
          <w:noProof/>
        </w:rPr>
        <w:t>(</w:t>
      </w:r>
      <w:hyperlink w:anchor="_ENREF_1" w:tooltip="Acuna, 2004 #80" w:history="1">
        <w:r w:rsidR="002F427E">
          <w:rPr>
            <w:noProof/>
          </w:rPr>
          <w:t>Acuna</w:t>
        </w:r>
        <w:r w:rsidR="002F427E" w:rsidRPr="004444F3">
          <w:rPr>
            <w:i/>
            <w:noProof/>
          </w:rPr>
          <w:t xml:space="preserve"> et al.</w:t>
        </w:r>
        <w:r w:rsidR="002F427E">
          <w:rPr>
            <w:noProof/>
          </w:rPr>
          <w:t>, 2004</w:t>
        </w:r>
      </w:hyperlink>
      <w:r w:rsidR="004444F3">
        <w:rPr>
          <w:noProof/>
        </w:rPr>
        <w:t>)</w:t>
      </w:r>
      <w:r>
        <w:fldChar w:fldCharType="end"/>
      </w:r>
      <w:r>
        <w:t xml:space="preserve">, potentially reducing the frequency and severity of blackwater events following runoff in warmer months. </w:t>
      </w:r>
    </w:p>
    <w:p w:rsidR="00DF421A" w:rsidRDefault="00DF421A" w:rsidP="002D69DA">
      <w:pPr>
        <w:pStyle w:val="Heading2"/>
      </w:pPr>
      <w:r>
        <w:t>Evaluation questions</w:t>
      </w:r>
    </w:p>
    <w:p w:rsidR="00DF421A" w:rsidRDefault="00DF421A" w:rsidP="002D69DA">
      <w:pPr>
        <w:pStyle w:val="Para0"/>
        <w:numPr>
          <w:ilvl w:val="0"/>
          <w:numId w:val="50"/>
        </w:numPr>
      </w:pPr>
      <w:r>
        <w:t xml:space="preserve">What does </w:t>
      </w:r>
      <w:r w:rsidR="00142B36">
        <w:t>Commonwealth environmental water</w:t>
      </w:r>
      <w:r>
        <w:t xml:space="preserve"> delivered in winter contribute to ecosystem metabolism in the </w:t>
      </w:r>
      <w:r w:rsidR="00142B36">
        <w:t>lower Goulburn River</w:t>
      </w:r>
      <w:r>
        <w:t>?</w:t>
      </w:r>
    </w:p>
    <w:p w:rsidR="00DF421A" w:rsidRPr="00DF421A" w:rsidRDefault="00DF421A" w:rsidP="002D69DA">
      <w:pPr>
        <w:pStyle w:val="Para0"/>
        <w:numPr>
          <w:ilvl w:val="0"/>
          <w:numId w:val="50"/>
        </w:numPr>
      </w:pPr>
      <w:r>
        <w:t xml:space="preserve">Is ecosystem metabolism in winter in the </w:t>
      </w:r>
      <w:r w:rsidR="00142B36">
        <w:t>lower Goulburn River</w:t>
      </w:r>
      <w:r>
        <w:t xml:space="preserve"> a substantial component of the full-year ecosystem metabolism?</w:t>
      </w:r>
    </w:p>
    <w:p w:rsidR="00B778B9" w:rsidRDefault="00B778B9" w:rsidP="00B778B9">
      <w:pPr>
        <w:pStyle w:val="Heading2"/>
      </w:pPr>
      <w:bookmarkStart w:id="23" w:name="_Toc522167276"/>
      <w:r>
        <w:t>Monitoring protocol</w:t>
      </w:r>
      <w:bookmarkEnd w:id="23"/>
    </w:p>
    <w:p w:rsidR="00B778B9" w:rsidRDefault="00B778B9" w:rsidP="00B778B9">
      <w:pPr>
        <w:pStyle w:val="Para0"/>
      </w:pPr>
      <w:r>
        <w:t>Loggers are already in place with arrangements made for regular data downloading and maintenance at the existing 4 LTIM logger sites. No new sites will be required.</w:t>
      </w:r>
    </w:p>
    <w:p w:rsidR="00B778B9" w:rsidRPr="00B778B9" w:rsidRDefault="00B778B9" w:rsidP="00B778B9">
      <w:pPr>
        <w:pStyle w:val="Para0"/>
      </w:pPr>
      <w:r>
        <w:t>Data collection, site visitation and logger maintenance will all be performed exactly as per the established sampling protocol. Data downloads will be performed every 4-6 weeks depending on weather conditions and river height - safe access to the 4 sites and safe (and achievable) downloading.</w:t>
      </w:r>
    </w:p>
    <w:p w:rsidR="00004F16" w:rsidRDefault="006D6793" w:rsidP="00BE4B72">
      <w:pPr>
        <w:pStyle w:val="Heading1"/>
      </w:pPr>
      <w:bookmarkStart w:id="24" w:name="_Toc522167277"/>
      <w:r>
        <w:t>Crustacean habitat use</w:t>
      </w:r>
      <w:bookmarkEnd w:id="24"/>
    </w:p>
    <w:p w:rsidR="00FB4046" w:rsidRDefault="00FB4046" w:rsidP="00FB4046">
      <w:pPr>
        <w:pStyle w:val="Heading2"/>
      </w:pPr>
      <w:bookmarkStart w:id="25" w:name="_Toc522167278"/>
      <w:r>
        <w:t>Ecological rationale</w:t>
      </w:r>
      <w:bookmarkEnd w:id="25"/>
    </w:p>
    <w:p w:rsidR="00004F16" w:rsidRDefault="00004F16" w:rsidP="004444F3">
      <w:pPr>
        <w:pStyle w:val="Para0"/>
      </w:pPr>
      <w:r>
        <w:t xml:space="preserve">Alternating periods of low and high flows are critically important in regulating life cycles and species interactions in the food web; the lengths of functionally important food chains (number of trophic levels) were found to increase with natural regimes of flow variation </w:t>
      </w:r>
      <w:r>
        <w:fldChar w:fldCharType="begin"/>
      </w:r>
      <w:r w:rsidR="004444F3">
        <w:instrText xml:space="preserve"> ADDIN EN.CITE &lt;EndNote&gt;&lt;Cite&gt;&lt;Author&gt;Power&lt;/Author&gt;&lt;Year&gt;1996&lt;/Year&gt;&lt;RecNum&gt;81&lt;/RecNum&gt;&lt;DisplayText&gt;(Power, Dietrich &amp;amp; Finlay, 1996)&lt;/DisplayText&gt;&lt;record&gt;&lt;rec-number&gt;81&lt;/rec-number&gt;&lt;foreign-keys&gt;&lt;key app="EN" db-id="dva9vrvdfpe0dcefadrpe2t8sezrr5vdszpr" timestamp="1526513075"&gt;81&lt;/key&gt;&lt;/foreign-keys&gt;&lt;ref-type name="Journal Article"&gt;17&lt;/ref-type&gt;&lt;contributors&gt;&lt;authors&gt;&lt;author&gt;Power, M. E.&lt;/author&gt;&lt;author&gt;Dietrich, W. E.&lt;/author&gt;&lt;author&gt;Finlay, J. C.&lt;/author&gt;&lt;/authors&gt;&lt;/contributors&gt;&lt;auth-address&gt;Univ Calif Berkeley, Dept Geol &amp;amp; Geophys, Berkeley, Ca 94270 USA&lt;/auth-address&gt;&lt;titles&gt;&lt;title&gt;Dams and downstream aquatic biodiversity: Potential food web consequences of hydrologic and geomorphic change&lt;/title&gt;&lt;secondary-title&gt;Environmental Management&lt;/secondary-title&gt;&lt;alt-title&gt;Environ Manage&lt;/alt-title&gt;&lt;/titles&gt;&lt;periodical&gt;&lt;full-title&gt;Environmental Management&lt;/full-title&gt;&lt;abbr-1&gt;Environ Manage&lt;/abbr-1&gt;&lt;/periodical&gt;&lt;alt-periodical&gt;&lt;full-title&gt;Environmental Management&lt;/full-title&gt;&lt;abbr-1&gt;Environ Manage&lt;/abbr-1&gt;&lt;/alt-periodical&gt;&lt;pages&gt;887-895&lt;/pages&gt;&lt;volume&gt;20&lt;/volume&gt;&lt;number&gt;6&lt;/number&gt;&lt;keywords&gt;&lt;keyword&gt;dams&lt;/keyword&gt;&lt;keyword&gt;food webs&lt;/keyword&gt;&lt;keyword&gt;hydrologic disturbance&lt;/keyword&gt;&lt;keyword&gt;predator-prey dynamics&lt;/keyword&gt;&lt;keyword&gt;succession&lt;/keyword&gt;&lt;keyword&gt;trophic levels&lt;/keyword&gt;&lt;keyword&gt;rivers&lt;/keyword&gt;&lt;keyword&gt;disturbance&lt;/keyword&gt;&lt;keyword&gt;management&lt;/keyword&gt;&lt;keyword&gt;diversity&lt;/keyword&gt;&lt;keyword&gt;stream&lt;/keyword&gt;&lt;keyword&gt;algal&lt;/keyword&gt;&lt;keyword&gt;prey&lt;/keyword&gt;&lt;keyword&gt;communities&lt;/keyword&gt;&lt;keyword&gt;ecosystems&lt;/keyword&gt;&lt;/keywords&gt;&lt;dates&gt;&lt;year&gt;1996&lt;/year&gt;&lt;pub-dates&gt;&lt;date&gt;Nov-Dec&lt;/date&gt;&lt;/pub-dates&gt;&lt;/dates&gt;&lt;isbn&gt;0364-152x&lt;/isbn&gt;&lt;accession-num&gt;WOS:A1996VQ94100016&lt;/accession-num&gt;&lt;urls&gt;&lt;related-urls&gt;&lt;url&gt;&amp;lt;Go to ISI&amp;gt;://WOS:A1996VQ94100016&lt;/url&gt;&lt;/related-urls&gt;&lt;/urls&gt;&lt;electronic-resource-num&gt;Doi 10.1007/Bf01205969&lt;/electronic-resource-num&gt;&lt;language&gt;English&lt;/language&gt;&lt;/record&gt;&lt;/Cite&gt;&lt;/EndNote&gt;</w:instrText>
      </w:r>
      <w:r>
        <w:fldChar w:fldCharType="separate"/>
      </w:r>
      <w:r w:rsidR="004444F3">
        <w:rPr>
          <w:noProof/>
        </w:rPr>
        <w:t>(</w:t>
      </w:r>
      <w:hyperlink w:anchor="_ENREF_8" w:tooltip="Power, 1996 #81" w:history="1">
        <w:r w:rsidR="002F427E">
          <w:rPr>
            <w:noProof/>
          </w:rPr>
          <w:t>Power, Dietrich &amp; Finlay, 1996</w:t>
        </w:r>
      </w:hyperlink>
      <w:r w:rsidR="004444F3">
        <w:rPr>
          <w:noProof/>
        </w:rPr>
        <w:t>)</w:t>
      </w:r>
      <w:r>
        <w:fldChar w:fldCharType="end"/>
      </w:r>
      <w:r>
        <w:t xml:space="preserve">. Variable winter flows could then be expected to be of benefit for Goulburn River macroinvertebrates. </w:t>
      </w:r>
    </w:p>
    <w:p w:rsidR="00004F16" w:rsidRDefault="00FB4046" w:rsidP="004444F3">
      <w:pPr>
        <w:pStyle w:val="Para0"/>
      </w:pPr>
      <w:r>
        <w:t xml:space="preserve">Previous results from the Goulburn LTIM macroinvertebrate monitoring program have shown that crustaceans seem to be particularly responsive to flows in the lower Goulburn River; one of the most significant responses observed was an increase in shrimp and prawn biomass in response to large, natural flood events in spring, 2016. Possible reasons for this increase could involve a change in food availability and stream productivity under different flow scenarios, as well as changing availability of particular habitats, such as snag availability, bank vegetation inundation and </w:t>
      </w:r>
      <w:proofErr w:type="spellStart"/>
      <w:r>
        <w:t>macrophyte</w:t>
      </w:r>
      <w:proofErr w:type="spellEnd"/>
      <w:r>
        <w:t xml:space="preserve"> bed maintenance, in response to these flows. These habitats can provide important refuges for crustaceans at different life stages, sources of food (including through deposition or biofilm growth), shelter from predators or increased flows, territories and breeding refuges. Variable flows in winter could be beneficial to crustaceans over the short term by changing the availability of habitats, and in the long term by sustaining important crustacean habitats such as bank vegetation and </w:t>
      </w:r>
      <w:proofErr w:type="spellStart"/>
      <w:r>
        <w:t>macrophyte</w:t>
      </w:r>
      <w:proofErr w:type="spellEnd"/>
      <w:r>
        <w:t xml:space="preserve"> beds. The purpose of this winter monitoring is to evaluate how variable flows affect crustacean habitat use, which will answer whether these variable winter flows are beneficial to crustaceans over the short term as well as provide information that will help interpret crustacean responses to other flow events, including spring </w:t>
      </w:r>
      <w:proofErr w:type="gramStart"/>
      <w:r>
        <w:t>freshes, that</w:t>
      </w:r>
      <w:proofErr w:type="gramEnd"/>
      <w:r>
        <w:t xml:space="preserve"> have been previously observed. </w:t>
      </w:r>
    </w:p>
    <w:p w:rsidR="00DF421A" w:rsidRDefault="00DF421A" w:rsidP="002D69DA">
      <w:pPr>
        <w:pStyle w:val="Heading2"/>
      </w:pPr>
      <w:r>
        <w:t>Evaluation questions</w:t>
      </w:r>
    </w:p>
    <w:p w:rsidR="00DF421A" w:rsidRPr="00DF421A" w:rsidRDefault="00DF421A" w:rsidP="002D69DA">
      <w:pPr>
        <w:pStyle w:val="Para0"/>
        <w:numPr>
          <w:ilvl w:val="0"/>
          <w:numId w:val="51"/>
        </w:numPr>
      </w:pPr>
      <w:r>
        <w:t xml:space="preserve">Does </w:t>
      </w:r>
      <w:r w:rsidR="00142B36">
        <w:t>Commonwealth environmental water</w:t>
      </w:r>
      <w:r>
        <w:t xml:space="preserve"> contribute the exploitation of novel habitats by large-bodied crustaceans in the </w:t>
      </w:r>
      <w:r w:rsidR="00142B36">
        <w:t>lower Goulburn River</w:t>
      </w:r>
      <w:r>
        <w:t>?</w:t>
      </w:r>
    </w:p>
    <w:p w:rsidR="00FB4046" w:rsidRDefault="00FB4046" w:rsidP="00FB4046">
      <w:pPr>
        <w:pStyle w:val="Heading2"/>
      </w:pPr>
      <w:bookmarkStart w:id="26" w:name="_Toc522167279"/>
      <w:r>
        <w:t>Monitoring protocol</w:t>
      </w:r>
      <w:bookmarkEnd w:id="26"/>
      <w:r>
        <w:t xml:space="preserve"> </w:t>
      </w:r>
    </w:p>
    <w:p w:rsidR="00FB4046" w:rsidRDefault="00FB4046" w:rsidP="00FB4046">
      <w:pPr>
        <w:pStyle w:val="Heading3"/>
      </w:pPr>
      <w:bookmarkStart w:id="27" w:name="_Toc522167280"/>
      <w:r>
        <w:t>Locations for monitoring</w:t>
      </w:r>
      <w:bookmarkEnd w:id="27"/>
    </w:p>
    <w:p w:rsidR="00FB4046" w:rsidRDefault="00FB4046" w:rsidP="00FB4046">
      <w:pPr>
        <w:pStyle w:val="Para0"/>
      </w:pPr>
      <w:r>
        <w:t>Monitoring will occur at a maximum of 12 sites in the Goulburn river catchment to characterise crustacean habitat use under variable flow conditions (</w:t>
      </w:r>
      <w:r w:rsidR="00BF5540">
        <w:fldChar w:fldCharType="begin"/>
      </w:r>
      <w:r w:rsidR="00BF5540">
        <w:instrText xml:space="preserve"> REF _Ref526939469 \h </w:instrText>
      </w:r>
      <w:r w:rsidR="00BF5540">
        <w:fldChar w:fldCharType="separate"/>
      </w:r>
      <w:r w:rsidR="00BF5540">
        <w:t xml:space="preserve">Table </w:t>
      </w:r>
      <w:r w:rsidR="00BF5540">
        <w:rPr>
          <w:noProof/>
        </w:rPr>
        <w:t>2</w:t>
      </w:r>
      <w:r w:rsidR="00BF5540">
        <w:fldChar w:fldCharType="end"/>
      </w:r>
      <w:r>
        <w:t>). Site 1 is upstream of Zones 1 and 2 in Lake Nagambie to provide a site within the same river system that will not be experiencing variable winter flows. Sites 2 to 5 are along the Goulburn River in Zone 1, while Sites 6 to 10 are along the Goulburn River in Zone 2</w:t>
      </w:r>
      <w:r w:rsidR="00B54264">
        <w:t>. M</w:t>
      </w:r>
      <w:r>
        <w:t xml:space="preserve">onitoring at </w:t>
      </w:r>
      <w:r w:rsidR="00B54264">
        <w:t xml:space="preserve">these latter </w:t>
      </w:r>
      <w:r>
        <w:t>sites will provide multiple data points about crustacean responses to environmental flows. Sites 11 and 12 are on the Broken River, and will not be impacted by variable flows, again allowing another point of comparison.</w:t>
      </w:r>
    </w:p>
    <w:p w:rsidR="00BE4B72" w:rsidRDefault="00BE4B72" w:rsidP="00BE4B72">
      <w:pPr>
        <w:pStyle w:val="Caption"/>
      </w:pPr>
      <w:bookmarkStart w:id="28" w:name="_Ref526939469"/>
      <w:r>
        <w:t xml:space="preserve">Table </w:t>
      </w:r>
      <w:r>
        <w:fldChar w:fldCharType="begin"/>
      </w:r>
      <w:r>
        <w:instrText xml:space="preserve"> SEQ Table \* ARABIC </w:instrText>
      </w:r>
      <w:r>
        <w:fldChar w:fldCharType="separate"/>
      </w:r>
      <w:r w:rsidR="00BF5540">
        <w:rPr>
          <w:noProof/>
        </w:rPr>
        <w:t>2</w:t>
      </w:r>
      <w:r>
        <w:rPr>
          <w:noProof/>
        </w:rPr>
        <w:fldChar w:fldCharType="end"/>
      </w:r>
      <w:bookmarkEnd w:id="28"/>
      <w:r>
        <w:t>. Monitoring sites for crustacean habitat assessment.</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786"/>
        <w:gridCol w:w="1276"/>
        <w:gridCol w:w="1446"/>
        <w:gridCol w:w="1508"/>
      </w:tblGrid>
      <w:tr w:rsidR="00BE4B72" w:rsidTr="00BE4B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top w:val="none" w:sz="0" w:space="0" w:color="auto"/>
              <w:left w:val="none" w:sz="0" w:space="0" w:color="auto"/>
              <w:bottom w:val="none" w:sz="0" w:space="0" w:color="auto"/>
              <w:right w:val="none" w:sz="0" w:space="0" w:color="auto"/>
            </w:tcBorders>
          </w:tcPr>
          <w:p w:rsidR="00BE4B72" w:rsidRPr="00FB4046" w:rsidRDefault="00BE4B72" w:rsidP="00BE4B72">
            <w:pPr>
              <w:spacing w:after="0" w:line="240" w:lineRule="auto"/>
              <w:rPr>
                <w:color w:val="auto"/>
              </w:rPr>
            </w:pPr>
            <w:r w:rsidRPr="00FB4046">
              <w:rPr>
                <w:color w:val="auto"/>
              </w:rPr>
              <w:t>Site</w:t>
            </w:r>
          </w:p>
        </w:tc>
        <w:tc>
          <w:tcPr>
            <w:tcW w:w="1276" w:type="dxa"/>
            <w:tcBorders>
              <w:top w:val="none" w:sz="0" w:space="0" w:color="auto"/>
              <w:left w:val="none" w:sz="0" w:space="0" w:color="auto"/>
              <w:bottom w:val="none" w:sz="0" w:space="0" w:color="auto"/>
              <w:right w:val="none" w:sz="0" w:space="0" w:color="auto"/>
            </w:tcBorders>
          </w:tcPr>
          <w:p w:rsidR="00BE4B72" w:rsidRPr="00FB4046" w:rsidRDefault="00BE4B72" w:rsidP="00BE4B72">
            <w:pPr>
              <w:spacing w:after="0" w:line="240" w:lineRule="auto"/>
              <w:jc w:val="right"/>
              <w:cnfStyle w:val="100000000000" w:firstRow="1" w:lastRow="0" w:firstColumn="0" w:lastColumn="0" w:oddVBand="0" w:evenVBand="0" w:oddHBand="0" w:evenHBand="0" w:firstRowFirstColumn="0" w:firstRowLastColumn="0" w:lastRowFirstColumn="0" w:lastRowLastColumn="0"/>
              <w:rPr>
                <w:color w:val="auto"/>
              </w:rPr>
            </w:pPr>
            <w:r w:rsidRPr="00FB4046">
              <w:rPr>
                <w:color w:val="auto"/>
              </w:rPr>
              <w:t>LTIM Zone</w:t>
            </w:r>
          </w:p>
        </w:tc>
        <w:tc>
          <w:tcPr>
            <w:tcW w:w="1446" w:type="dxa"/>
            <w:tcBorders>
              <w:top w:val="none" w:sz="0" w:space="0" w:color="auto"/>
              <w:left w:val="none" w:sz="0" w:space="0" w:color="auto"/>
              <w:bottom w:val="none" w:sz="0" w:space="0" w:color="auto"/>
              <w:right w:val="none" w:sz="0" w:space="0" w:color="auto"/>
            </w:tcBorders>
          </w:tcPr>
          <w:p w:rsidR="00BE4B72" w:rsidRPr="00FB4046" w:rsidRDefault="00BE4B72" w:rsidP="00BE4B72">
            <w:pPr>
              <w:spacing w:after="0" w:line="240" w:lineRule="auto"/>
              <w:jc w:val="right"/>
              <w:cnfStyle w:val="100000000000" w:firstRow="1" w:lastRow="0" w:firstColumn="0" w:lastColumn="0" w:oddVBand="0" w:evenVBand="0" w:oddHBand="0" w:evenHBand="0" w:firstRowFirstColumn="0" w:firstRowLastColumn="0" w:lastRowFirstColumn="0" w:lastRowLastColumn="0"/>
              <w:rPr>
                <w:color w:val="auto"/>
              </w:rPr>
            </w:pPr>
            <w:r w:rsidRPr="00FB4046">
              <w:rPr>
                <w:color w:val="auto"/>
              </w:rPr>
              <w:t>Latitude</w:t>
            </w:r>
          </w:p>
        </w:tc>
        <w:tc>
          <w:tcPr>
            <w:tcW w:w="1508" w:type="dxa"/>
            <w:tcBorders>
              <w:top w:val="none" w:sz="0" w:space="0" w:color="auto"/>
              <w:left w:val="none" w:sz="0" w:space="0" w:color="auto"/>
              <w:bottom w:val="none" w:sz="0" w:space="0" w:color="auto"/>
              <w:right w:val="none" w:sz="0" w:space="0" w:color="auto"/>
            </w:tcBorders>
          </w:tcPr>
          <w:p w:rsidR="00BE4B72" w:rsidRPr="00FB4046" w:rsidRDefault="00BE4B72" w:rsidP="00BE4B72">
            <w:pPr>
              <w:spacing w:after="0" w:line="240" w:lineRule="auto"/>
              <w:jc w:val="right"/>
              <w:cnfStyle w:val="100000000000" w:firstRow="1" w:lastRow="0" w:firstColumn="0" w:lastColumn="0" w:oddVBand="0" w:evenVBand="0" w:oddHBand="0" w:evenHBand="0" w:firstRowFirstColumn="0" w:firstRowLastColumn="0" w:lastRowFirstColumn="0" w:lastRowLastColumn="0"/>
              <w:rPr>
                <w:color w:val="auto"/>
              </w:rPr>
            </w:pPr>
            <w:r w:rsidRPr="00FB4046">
              <w:rPr>
                <w:color w:val="auto"/>
              </w:rPr>
              <w:t>Longitude</w:t>
            </w:r>
          </w:p>
        </w:tc>
      </w:tr>
      <w:tr w:rsidR="00BE4B72" w:rsidTr="00BE4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BE4B72" w:rsidRPr="00FB4046" w:rsidRDefault="00BE4B72" w:rsidP="00BE4B72">
            <w:pPr>
              <w:spacing w:after="0" w:line="240" w:lineRule="auto"/>
              <w:rPr>
                <w:b w:val="0"/>
              </w:rPr>
            </w:pPr>
            <w:r w:rsidRPr="00FB4046">
              <w:rPr>
                <w:b w:val="0"/>
              </w:rPr>
              <w:t>Goulburn River at Kirwans Bridge Rd</w:t>
            </w:r>
          </w:p>
        </w:tc>
        <w:tc>
          <w:tcPr>
            <w:tcW w:w="1276" w:type="dxa"/>
          </w:tcPr>
          <w:p w:rsidR="00BE4B72" w:rsidRDefault="00BE4B72" w:rsidP="00BE4B72">
            <w:pPr>
              <w:spacing w:after="0" w:line="240" w:lineRule="auto"/>
              <w:jc w:val="right"/>
              <w:cnfStyle w:val="000000100000" w:firstRow="0" w:lastRow="0" w:firstColumn="0" w:lastColumn="0" w:oddVBand="0" w:evenVBand="0" w:oddHBand="1" w:evenHBand="0" w:firstRowFirstColumn="0" w:firstRowLastColumn="0" w:lastRowFirstColumn="0" w:lastRowLastColumn="0"/>
            </w:pPr>
            <w:r>
              <w:t>Upstream</w:t>
            </w:r>
          </w:p>
        </w:tc>
        <w:tc>
          <w:tcPr>
            <w:tcW w:w="1446" w:type="dxa"/>
          </w:tcPr>
          <w:p w:rsidR="00BE4B72" w:rsidRDefault="00BE4B72" w:rsidP="00BE4B72">
            <w:pPr>
              <w:spacing w:after="0" w:line="240" w:lineRule="auto"/>
              <w:jc w:val="right"/>
              <w:cnfStyle w:val="000000100000" w:firstRow="0" w:lastRow="0" w:firstColumn="0" w:lastColumn="0" w:oddVBand="0" w:evenVBand="0" w:oddHBand="1" w:evenHBand="0" w:firstRowFirstColumn="0" w:firstRowLastColumn="0" w:lastRowFirstColumn="0" w:lastRowLastColumn="0"/>
            </w:pPr>
            <w:r>
              <w:t>36.747037</w:t>
            </w:r>
            <w:r>
              <w:rPr>
                <w:rFonts w:ascii="Times New Roman" w:hAnsi="Times New Roman" w:cs="Times New Roman"/>
              </w:rPr>
              <w:t>°</w:t>
            </w:r>
            <w:r>
              <w:t>S</w:t>
            </w:r>
          </w:p>
        </w:tc>
        <w:tc>
          <w:tcPr>
            <w:tcW w:w="1508" w:type="dxa"/>
          </w:tcPr>
          <w:p w:rsidR="00BE4B72" w:rsidRDefault="00BE4B72" w:rsidP="00BE4B72">
            <w:pPr>
              <w:spacing w:after="0" w:line="240" w:lineRule="auto"/>
              <w:jc w:val="right"/>
              <w:cnfStyle w:val="000000100000" w:firstRow="0" w:lastRow="0" w:firstColumn="0" w:lastColumn="0" w:oddVBand="0" w:evenVBand="0" w:oddHBand="1" w:evenHBand="0" w:firstRowFirstColumn="0" w:firstRowLastColumn="0" w:lastRowFirstColumn="0" w:lastRowLastColumn="0"/>
            </w:pPr>
            <w:r>
              <w:t>145.140155</w:t>
            </w:r>
            <w:r>
              <w:rPr>
                <w:rFonts w:ascii="Times New Roman" w:hAnsi="Times New Roman" w:cs="Times New Roman"/>
              </w:rPr>
              <w:t>°</w:t>
            </w:r>
            <w:r>
              <w:t>E</w:t>
            </w:r>
          </w:p>
        </w:tc>
      </w:tr>
      <w:tr w:rsidR="00BE4B72" w:rsidTr="00BE4B72">
        <w:tc>
          <w:tcPr>
            <w:cnfStyle w:val="001000000000" w:firstRow="0" w:lastRow="0" w:firstColumn="1" w:lastColumn="0" w:oddVBand="0" w:evenVBand="0" w:oddHBand="0" w:evenHBand="0" w:firstRowFirstColumn="0" w:firstRowLastColumn="0" w:lastRowFirstColumn="0" w:lastRowLastColumn="0"/>
            <w:tcW w:w="4786" w:type="dxa"/>
          </w:tcPr>
          <w:p w:rsidR="00BE4B72" w:rsidRPr="00FB4046" w:rsidRDefault="00BE4B72" w:rsidP="00BE4B72">
            <w:pPr>
              <w:spacing w:after="0" w:line="240" w:lineRule="auto"/>
              <w:rPr>
                <w:b w:val="0"/>
              </w:rPr>
            </w:pPr>
            <w:r w:rsidRPr="00FB4046">
              <w:rPr>
                <w:b w:val="0"/>
              </w:rPr>
              <w:t xml:space="preserve">Goulburn River at Moss Road </w:t>
            </w:r>
          </w:p>
        </w:tc>
        <w:tc>
          <w:tcPr>
            <w:tcW w:w="1276" w:type="dxa"/>
          </w:tcPr>
          <w:p w:rsidR="00BE4B72" w:rsidRDefault="00BE4B72" w:rsidP="00BE4B72">
            <w:pPr>
              <w:spacing w:after="0" w:line="240" w:lineRule="auto"/>
              <w:jc w:val="right"/>
              <w:cnfStyle w:val="000000000000" w:firstRow="0" w:lastRow="0" w:firstColumn="0" w:lastColumn="0" w:oddVBand="0" w:evenVBand="0" w:oddHBand="0" w:evenHBand="0" w:firstRowFirstColumn="0" w:firstRowLastColumn="0" w:lastRowFirstColumn="0" w:lastRowLastColumn="0"/>
            </w:pPr>
            <w:r>
              <w:t>1</w:t>
            </w:r>
          </w:p>
        </w:tc>
        <w:tc>
          <w:tcPr>
            <w:tcW w:w="1446" w:type="dxa"/>
          </w:tcPr>
          <w:p w:rsidR="00BE4B72" w:rsidRDefault="00BE4B72" w:rsidP="00BE4B72">
            <w:pPr>
              <w:spacing w:after="0" w:line="240" w:lineRule="auto"/>
              <w:jc w:val="right"/>
              <w:cnfStyle w:val="000000000000" w:firstRow="0" w:lastRow="0" w:firstColumn="0" w:lastColumn="0" w:oddVBand="0" w:evenVBand="0" w:oddHBand="0" w:evenHBand="0" w:firstRowFirstColumn="0" w:firstRowLastColumn="0" w:lastRowFirstColumn="0" w:lastRowLastColumn="0"/>
            </w:pPr>
            <w:r>
              <w:t>36.707142</w:t>
            </w:r>
            <w:r>
              <w:rPr>
                <w:rFonts w:ascii="Times New Roman" w:hAnsi="Times New Roman" w:cs="Times New Roman"/>
              </w:rPr>
              <w:t>°</w:t>
            </w:r>
            <w:r>
              <w:t>S</w:t>
            </w:r>
          </w:p>
        </w:tc>
        <w:tc>
          <w:tcPr>
            <w:tcW w:w="1508" w:type="dxa"/>
          </w:tcPr>
          <w:p w:rsidR="00BE4B72" w:rsidRDefault="00BE4B72" w:rsidP="00BE4B72">
            <w:pPr>
              <w:spacing w:after="0" w:line="240" w:lineRule="auto"/>
              <w:jc w:val="right"/>
              <w:cnfStyle w:val="000000000000" w:firstRow="0" w:lastRow="0" w:firstColumn="0" w:lastColumn="0" w:oddVBand="0" w:evenVBand="0" w:oddHBand="0" w:evenHBand="0" w:firstRowFirstColumn="0" w:firstRowLastColumn="0" w:lastRowFirstColumn="0" w:lastRowLastColumn="0"/>
            </w:pPr>
            <w:r>
              <w:t>145.179229</w:t>
            </w:r>
            <w:r>
              <w:rPr>
                <w:rFonts w:ascii="Times New Roman" w:hAnsi="Times New Roman" w:cs="Times New Roman"/>
              </w:rPr>
              <w:t>°</w:t>
            </w:r>
            <w:r>
              <w:t>E</w:t>
            </w:r>
          </w:p>
        </w:tc>
      </w:tr>
      <w:tr w:rsidR="00BE4B72" w:rsidTr="00BE4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BE4B72" w:rsidRPr="00FB4046" w:rsidRDefault="00BE4B72" w:rsidP="00BE4B72">
            <w:pPr>
              <w:spacing w:after="0" w:line="240" w:lineRule="auto"/>
              <w:rPr>
                <w:b w:val="0"/>
              </w:rPr>
            </w:pPr>
            <w:r w:rsidRPr="00FB4046">
              <w:rPr>
                <w:b w:val="0"/>
              </w:rPr>
              <w:t>Goulburn River at Salas Road, Murchison</w:t>
            </w:r>
          </w:p>
        </w:tc>
        <w:tc>
          <w:tcPr>
            <w:tcW w:w="1276" w:type="dxa"/>
          </w:tcPr>
          <w:p w:rsidR="00BE4B72" w:rsidRDefault="00BE4B72" w:rsidP="00BE4B72">
            <w:pPr>
              <w:spacing w:after="0" w:line="240" w:lineRule="auto"/>
              <w:jc w:val="right"/>
              <w:cnfStyle w:val="000000100000" w:firstRow="0" w:lastRow="0" w:firstColumn="0" w:lastColumn="0" w:oddVBand="0" w:evenVBand="0" w:oddHBand="1" w:evenHBand="0" w:firstRowFirstColumn="0" w:firstRowLastColumn="0" w:lastRowFirstColumn="0" w:lastRowLastColumn="0"/>
            </w:pPr>
            <w:r>
              <w:t>1</w:t>
            </w:r>
          </w:p>
        </w:tc>
        <w:tc>
          <w:tcPr>
            <w:tcW w:w="1446" w:type="dxa"/>
          </w:tcPr>
          <w:p w:rsidR="00BE4B72" w:rsidRDefault="00BE4B72" w:rsidP="00BE4B72">
            <w:pPr>
              <w:spacing w:after="0" w:line="240" w:lineRule="auto"/>
              <w:jc w:val="right"/>
              <w:cnfStyle w:val="000000100000" w:firstRow="0" w:lastRow="0" w:firstColumn="0" w:lastColumn="0" w:oddVBand="0" w:evenVBand="0" w:oddHBand="1" w:evenHBand="0" w:firstRowFirstColumn="0" w:firstRowLastColumn="0" w:lastRowFirstColumn="0" w:lastRowLastColumn="0"/>
            </w:pPr>
            <w:r>
              <w:t>36.624335</w:t>
            </w:r>
            <w:r>
              <w:rPr>
                <w:rFonts w:ascii="Times New Roman" w:hAnsi="Times New Roman" w:cs="Times New Roman"/>
              </w:rPr>
              <w:t>°</w:t>
            </w:r>
            <w:r>
              <w:t>S</w:t>
            </w:r>
          </w:p>
        </w:tc>
        <w:tc>
          <w:tcPr>
            <w:tcW w:w="1508" w:type="dxa"/>
          </w:tcPr>
          <w:p w:rsidR="00BE4B72" w:rsidRDefault="00BE4B72" w:rsidP="00BE4B72">
            <w:pPr>
              <w:spacing w:after="0" w:line="240" w:lineRule="auto"/>
              <w:jc w:val="right"/>
              <w:cnfStyle w:val="000000100000" w:firstRow="0" w:lastRow="0" w:firstColumn="0" w:lastColumn="0" w:oddVBand="0" w:evenVBand="0" w:oddHBand="1" w:evenHBand="0" w:firstRowFirstColumn="0" w:firstRowLastColumn="0" w:lastRowFirstColumn="0" w:lastRowLastColumn="0"/>
            </w:pPr>
            <w:r>
              <w:t>145.230148</w:t>
            </w:r>
            <w:r>
              <w:rPr>
                <w:rFonts w:ascii="Times New Roman" w:hAnsi="Times New Roman" w:cs="Times New Roman"/>
              </w:rPr>
              <w:t>°</w:t>
            </w:r>
            <w:r>
              <w:t>E</w:t>
            </w:r>
          </w:p>
        </w:tc>
      </w:tr>
      <w:tr w:rsidR="00BE4B72" w:rsidTr="00BE4B72">
        <w:tc>
          <w:tcPr>
            <w:cnfStyle w:val="001000000000" w:firstRow="0" w:lastRow="0" w:firstColumn="1" w:lastColumn="0" w:oddVBand="0" w:evenVBand="0" w:oddHBand="0" w:evenHBand="0" w:firstRowFirstColumn="0" w:firstRowLastColumn="0" w:lastRowFirstColumn="0" w:lastRowLastColumn="0"/>
            <w:tcW w:w="4786" w:type="dxa"/>
          </w:tcPr>
          <w:p w:rsidR="00BE4B72" w:rsidRPr="00FB4046" w:rsidRDefault="00BE4B72" w:rsidP="00BE4B72">
            <w:pPr>
              <w:spacing w:after="0" w:line="240" w:lineRule="auto"/>
              <w:rPr>
                <w:b w:val="0"/>
              </w:rPr>
            </w:pPr>
            <w:r w:rsidRPr="00FB4046">
              <w:rPr>
                <w:b w:val="0"/>
              </w:rPr>
              <w:t>Goulburn River at Bridge Road, Toolamba</w:t>
            </w:r>
          </w:p>
        </w:tc>
        <w:tc>
          <w:tcPr>
            <w:tcW w:w="1276" w:type="dxa"/>
          </w:tcPr>
          <w:p w:rsidR="00BE4B72" w:rsidRDefault="00BE4B72" w:rsidP="00BE4B72">
            <w:pPr>
              <w:spacing w:after="0" w:line="240" w:lineRule="auto"/>
              <w:jc w:val="right"/>
              <w:cnfStyle w:val="000000000000" w:firstRow="0" w:lastRow="0" w:firstColumn="0" w:lastColumn="0" w:oddVBand="0" w:evenVBand="0" w:oddHBand="0" w:evenHBand="0" w:firstRowFirstColumn="0" w:firstRowLastColumn="0" w:lastRowFirstColumn="0" w:lastRowLastColumn="0"/>
            </w:pPr>
            <w:r>
              <w:t>1</w:t>
            </w:r>
          </w:p>
        </w:tc>
        <w:tc>
          <w:tcPr>
            <w:tcW w:w="1446" w:type="dxa"/>
          </w:tcPr>
          <w:p w:rsidR="00BE4B72" w:rsidRDefault="00BE4B72" w:rsidP="00BE4B72">
            <w:pPr>
              <w:spacing w:after="0" w:line="240" w:lineRule="auto"/>
              <w:jc w:val="right"/>
              <w:cnfStyle w:val="000000000000" w:firstRow="0" w:lastRow="0" w:firstColumn="0" w:lastColumn="0" w:oddVBand="0" w:evenVBand="0" w:oddHBand="0" w:evenHBand="0" w:firstRowFirstColumn="0" w:firstRowLastColumn="0" w:lastRowFirstColumn="0" w:lastRowLastColumn="0"/>
            </w:pPr>
            <w:r>
              <w:t>36.497908</w:t>
            </w:r>
            <w:r>
              <w:rPr>
                <w:rFonts w:ascii="Times New Roman" w:hAnsi="Times New Roman" w:cs="Times New Roman"/>
              </w:rPr>
              <w:t>°</w:t>
            </w:r>
            <w:r>
              <w:t>S</w:t>
            </w:r>
          </w:p>
        </w:tc>
        <w:tc>
          <w:tcPr>
            <w:tcW w:w="1508" w:type="dxa"/>
          </w:tcPr>
          <w:p w:rsidR="00BE4B72" w:rsidRDefault="00BE4B72" w:rsidP="00BE4B72">
            <w:pPr>
              <w:spacing w:after="0" w:line="240" w:lineRule="auto"/>
              <w:jc w:val="right"/>
              <w:cnfStyle w:val="000000000000" w:firstRow="0" w:lastRow="0" w:firstColumn="0" w:lastColumn="0" w:oddVBand="0" w:evenVBand="0" w:oddHBand="0" w:evenHBand="0" w:firstRowFirstColumn="0" w:firstRowLastColumn="0" w:lastRowFirstColumn="0" w:lastRowLastColumn="0"/>
            </w:pPr>
            <w:r>
              <w:t>145.369435</w:t>
            </w:r>
            <w:r>
              <w:rPr>
                <w:rFonts w:ascii="Times New Roman" w:hAnsi="Times New Roman" w:cs="Times New Roman"/>
              </w:rPr>
              <w:t>°</w:t>
            </w:r>
            <w:r>
              <w:t>E</w:t>
            </w:r>
          </w:p>
        </w:tc>
      </w:tr>
      <w:tr w:rsidR="00BE4B72" w:rsidTr="00BE4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BE4B72" w:rsidRPr="00FB4046" w:rsidRDefault="00BE4B72" w:rsidP="00BE4B72">
            <w:pPr>
              <w:spacing w:after="0" w:line="240" w:lineRule="auto"/>
              <w:rPr>
                <w:b w:val="0"/>
              </w:rPr>
            </w:pPr>
            <w:r w:rsidRPr="00FB4046">
              <w:rPr>
                <w:b w:val="0"/>
              </w:rPr>
              <w:t>Goulburn River at Watt Road, Shepparton</w:t>
            </w:r>
          </w:p>
        </w:tc>
        <w:tc>
          <w:tcPr>
            <w:tcW w:w="1276" w:type="dxa"/>
          </w:tcPr>
          <w:p w:rsidR="00BE4B72" w:rsidRDefault="00BE4B72" w:rsidP="00BE4B72">
            <w:pPr>
              <w:spacing w:after="0" w:line="240" w:lineRule="auto"/>
              <w:jc w:val="right"/>
              <w:cnfStyle w:val="000000100000" w:firstRow="0" w:lastRow="0" w:firstColumn="0" w:lastColumn="0" w:oddVBand="0" w:evenVBand="0" w:oddHBand="1" w:evenHBand="0" w:firstRowFirstColumn="0" w:firstRowLastColumn="0" w:lastRowFirstColumn="0" w:lastRowLastColumn="0"/>
            </w:pPr>
            <w:r>
              <w:t>1</w:t>
            </w:r>
          </w:p>
        </w:tc>
        <w:tc>
          <w:tcPr>
            <w:tcW w:w="1446" w:type="dxa"/>
          </w:tcPr>
          <w:p w:rsidR="00BE4B72" w:rsidRDefault="00BE4B72" w:rsidP="00BE4B72">
            <w:pPr>
              <w:spacing w:after="0" w:line="240" w:lineRule="auto"/>
              <w:jc w:val="right"/>
              <w:cnfStyle w:val="000000100000" w:firstRow="0" w:lastRow="0" w:firstColumn="0" w:lastColumn="0" w:oddVBand="0" w:evenVBand="0" w:oddHBand="1" w:evenHBand="0" w:firstRowFirstColumn="0" w:firstRowLastColumn="0" w:lastRowFirstColumn="0" w:lastRowLastColumn="0"/>
            </w:pPr>
            <w:r>
              <w:t>36.394851</w:t>
            </w:r>
            <w:r>
              <w:rPr>
                <w:rFonts w:ascii="Times New Roman" w:hAnsi="Times New Roman" w:cs="Times New Roman"/>
              </w:rPr>
              <w:t>°</w:t>
            </w:r>
            <w:r>
              <w:t>S</w:t>
            </w:r>
          </w:p>
        </w:tc>
        <w:tc>
          <w:tcPr>
            <w:tcW w:w="1508" w:type="dxa"/>
          </w:tcPr>
          <w:p w:rsidR="00BE4B72" w:rsidRDefault="00BE4B72" w:rsidP="00BE4B72">
            <w:pPr>
              <w:spacing w:after="0" w:line="240" w:lineRule="auto"/>
              <w:jc w:val="right"/>
              <w:cnfStyle w:val="000000100000" w:firstRow="0" w:lastRow="0" w:firstColumn="0" w:lastColumn="0" w:oddVBand="0" w:evenVBand="0" w:oddHBand="1" w:evenHBand="0" w:firstRowFirstColumn="0" w:firstRowLastColumn="0" w:lastRowFirstColumn="0" w:lastRowLastColumn="0"/>
            </w:pPr>
            <w:r>
              <w:t>145.363927</w:t>
            </w:r>
            <w:r>
              <w:rPr>
                <w:rFonts w:ascii="Times New Roman" w:hAnsi="Times New Roman" w:cs="Times New Roman"/>
              </w:rPr>
              <w:t>°</w:t>
            </w:r>
            <w:r>
              <w:t>E</w:t>
            </w:r>
          </w:p>
        </w:tc>
      </w:tr>
      <w:tr w:rsidR="00BE4B72" w:rsidTr="00BE4B72">
        <w:tc>
          <w:tcPr>
            <w:cnfStyle w:val="001000000000" w:firstRow="0" w:lastRow="0" w:firstColumn="1" w:lastColumn="0" w:oddVBand="0" w:evenVBand="0" w:oddHBand="0" w:evenHBand="0" w:firstRowFirstColumn="0" w:firstRowLastColumn="0" w:lastRowFirstColumn="0" w:lastRowLastColumn="0"/>
            <w:tcW w:w="4786" w:type="dxa"/>
          </w:tcPr>
          <w:p w:rsidR="00BE4B72" w:rsidRPr="00FB4046" w:rsidRDefault="00BE4B72" w:rsidP="00BE4B72">
            <w:pPr>
              <w:spacing w:after="0" w:line="240" w:lineRule="auto"/>
              <w:rPr>
                <w:b w:val="0"/>
              </w:rPr>
            </w:pPr>
            <w:r w:rsidRPr="00FB4046">
              <w:rPr>
                <w:b w:val="0"/>
              </w:rPr>
              <w:t>Goulburn River off Reedy Swamp Rd, Shepparton</w:t>
            </w:r>
          </w:p>
        </w:tc>
        <w:tc>
          <w:tcPr>
            <w:tcW w:w="1276" w:type="dxa"/>
          </w:tcPr>
          <w:p w:rsidR="00BE4B72" w:rsidRDefault="00BE4B72" w:rsidP="00BE4B72">
            <w:pPr>
              <w:spacing w:after="0" w:line="240" w:lineRule="auto"/>
              <w:jc w:val="right"/>
              <w:cnfStyle w:val="000000000000" w:firstRow="0" w:lastRow="0" w:firstColumn="0" w:lastColumn="0" w:oddVBand="0" w:evenVBand="0" w:oddHBand="0" w:evenHBand="0" w:firstRowFirstColumn="0" w:firstRowLastColumn="0" w:lastRowFirstColumn="0" w:lastRowLastColumn="0"/>
            </w:pPr>
            <w:r>
              <w:t>2</w:t>
            </w:r>
          </w:p>
        </w:tc>
        <w:tc>
          <w:tcPr>
            <w:tcW w:w="1446" w:type="dxa"/>
          </w:tcPr>
          <w:p w:rsidR="00BE4B72" w:rsidRDefault="00BE4B72" w:rsidP="00BE4B72">
            <w:pPr>
              <w:spacing w:after="0" w:line="240" w:lineRule="auto"/>
              <w:jc w:val="right"/>
              <w:cnfStyle w:val="000000000000" w:firstRow="0" w:lastRow="0" w:firstColumn="0" w:lastColumn="0" w:oddVBand="0" w:evenVBand="0" w:oddHBand="0" w:evenHBand="0" w:firstRowFirstColumn="0" w:firstRowLastColumn="0" w:lastRowFirstColumn="0" w:lastRowLastColumn="0"/>
            </w:pPr>
            <w:r>
              <w:t>36.325138</w:t>
            </w:r>
            <w:r>
              <w:rPr>
                <w:rFonts w:ascii="Times New Roman" w:hAnsi="Times New Roman" w:cs="Times New Roman"/>
              </w:rPr>
              <w:t>°</w:t>
            </w:r>
            <w:r>
              <w:t>S</w:t>
            </w:r>
          </w:p>
        </w:tc>
        <w:tc>
          <w:tcPr>
            <w:tcW w:w="1508" w:type="dxa"/>
          </w:tcPr>
          <w:p w:rsidR="00BE4B72" w:rsidRDefault="00BE4B72" w:rsidP="00BE4B72">
            <w:pPr>
              <w:spacing w:after="0" w:line="240" w:lineRule="auto"/>
              <w:jc w:val="right"/>
              <w:cnfStyle w:val="000000000000" w:firstRow="0" w:lastRow="0" w:firstColumn="0" w:lastColumn="0" w:oddVBand="0" w:evenVBand="0" w:oddHBand="0" w:evenHBand="0" w:firstRowFirstColumn="0" w:firstRowLastColumn="0" w:lastRowFirstColumn="0" w:lastRowLastColumn="0"/>
            </w:pPr>
            <w:r>
              <w:t>145.357739</w:t>
            </w:r>
            <w:r>
              <w:rPr>
                <w:rFonts w:ascii="Times New Roman" w:hAnsi="Times New Roman" w:cs="Times New Roman"/>
              </w:rPr>
              <w:t>°</w:t>
            </w:r>
            <w:r>
              <w:t>E</w:t>
            </w:r>
          </w:p>
        </w:tc>
      </w:tr>
      <w:tr w:rsidR="00BE4B72" w:rsidTr="00BE4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BE4B72" w:rsidRPr="00FB4046" w:rsidRDefault="00BE4B72" w:rsidP="00BE4B72">
            <w:pPr>
              <w:spacing w:after="0" w:line="240" w:lineRule="auto"/>
              <w:rPr>
                <w:b w:val="0"/>
              </w:rPr>
            </w:pPr>
            <w:r w:rsidRPr="00FB4046">
              <w:rPr>
                <w:b w:val="0"/>
              </w:rPr>
              <w:t>Goulburn River at Loch Garry</w:t>
            </w:r>
          </w:p>
        </w:tc>
        <w:tc>
          <w:tcPr>
            <w:tcW w:w="1276" w:type="dxa"/>
          </w:tcPr>
          <w:p w:rsidR="00BE4B72" w:rsidRDefault="00BE4B72" w:rsidP="00BE4B72">
            <w:pPr>
              <w:spacing w:after="0" w:line="240" w:lineRule="auto"/>
              <w:jc w:val="right"/>
              <w:cnfStyle w:val="000000100000" w:firstRow="0" w:lastRow="0" w:firstColumn="0" w:lastColumn="0" w:oddVBand="0" w:evenVBand="0" w:oddHBand="1" w:evenHBand="0" w:firstRowFirstColumn="0" w:firstRowLastColumn="0" w:lastRowFirstColumn="0" w:lastRowLastColumn="0"/>
            </w:pPr>
            <w:r>
              <w:t>2</w:t>
            </w:r>
          </w:p>
        </w:tc>
        <w:tc>
          <w:tcPr>
            <w:tcW w:w="1446" w:type="dxa"/>
          </w:tcPr>
          <w:p w:rsidR="00BE4B72" w:rsidRDefault="00BE4B72" w:rsidP="00BE4B72">
            <w:pPr>
              <w:spacing w:after="0" w:line="240" w:lineRule="auto"/>
              <w:jc w:val="right"/>
              <w:cnfStyle w:val="000000100000" w:firstRow="0" w:lastRow="0" w:firstColumn="0" w:lastColumn="0" w:oddVBand="0" w:evenVBand="0" w:oddHBand="1" w:evenHBand="0" w:firstRowFirstColumn="0" w:firstRowLastColumn="0" w:lastRowFirstColumn="0" w:lastRowLastColumn="0"/>
            </w:pPr>
            <w:r>
              <w:t>36.241955</w:t>
            </w:r>
            <w:r>
              <w:rPr>
                <w:rFonts w:ascii="Times New Roman" w:hAnsi="Times New Roman" w:cs="Times New Roman"/>
              </w:rPr>
              <w:t>°</w:t>
            </w:r>
            <w:r>
              <w:t>S</w:t>
            </w:r>
          </w:p>
        </w:tc>
        <w:tc>
          <w:tcPr>
            <w:tcW w:w="1508" w:type="dxa"/>
          </w:tcPr>
          <w:p w:rsidR="00BE4B72" w:rsidRDefault="00BE4B72" w:rsidP="00BE4B72">
            <w:pPr>
              <w:spacing w:after="0" w:line="240" w:lineRule="auto"/>
              <w:jc w:val="right"/>
              <w:cnfStyle w:val="000000100000" w:firstRow="0" w:lastRow="0" w:firstColumn="0" w:lastColumn="0" w:oddVBand="0" w:evenVBand="0" w:oddHBand="1" w:evenHBand="0" w:firstRowFirstColumn="0" w:firstRowLastColumn="0" w:lastRowFirstColumn="0" w:lastRowLastColumn="0"/>
            </w:pPr>
            <w:r>
              <w:t>145.285934</w:t>
            </w:r>
            <w:r>
              <w:rPr>
                <w:rFonts w:ascii="Times New Roman" w:hAnsi="Times New Roman" w:cs="Times New Roman"/>
              </w:rPr>
              <w:t>°</w:t>
            </w:r>
            <w:r>
              <w:t>E</w:t>
            </w:r>
          </w:p>
        </w:tc>
      </w:tr>
      <w:tr w:rsidR="00BE4B72" w:rsidTr="00BE4B72">
        <w:tc>
          <w:tcPr>
            <w:cnfStyle w:val="001000000000" w:firstRow="0" w:lastRow="0" w:firstColumn="1" w:lastColumn="0" w:oddVBand="0" w:evenVBand="0" w:oddHBand="0" w:evenHBand="0" w:firstRowFirstColumn="0" w:firstRowLastColumn="0" w:lastRowFirstColumn="0" w:lastRowLastColumn="0"/>
            <w:tcW w:w="4786" w:type="dxa"/>
          </w:tcPr>
          <w:p w:rsidR="00BE4B72" w:rsidRPr="00FB4046" w:rsidRDefault="00BE4B72" w:rsidP="00BE4B72">
            <w:pPr>
              <w:spacing w:after="0" w:line="240" w:lineRule="auto"/>
              <w:rPr>
                <w:b w:val="0"/>
              </w:rPr>
            </w:pPr>
            <w:r w:rsidRPr="00FB4046">
              <w:rPr>
                <w:b w:val="0"/>
              </w:rPr>
              <w:t>Goulburn River at McCoys Bridge</w:t>
            </w:r>
          </w:p>
        </w:tc>
        <w:tc>
          <w:tcPr>
            <w:tcW w:w="1276" w:type="dxa"/>
          </w:tcPr>
          <w:p w:rsidR="00BE4B72" w:rsidRDefault="00BE4B72" w:rsidP="00BE4B72">
            <w:pPr>
              <w:spacing w:after="0" w:line="240" w:lineRule="auto"/>
              <w:jc w:val="right"/>
              <w:cnfStyle w:val="000000000000" w:firstRow="0" w:lastRow="0" w:firstColumn="0" w:lastColumn="0" w:oddVBand="0" w:evenVBand="0" w:oddHBand="0" w:evenHBand="0" w:firstRowFirstColumn="0" w:firstRowLastColumn="0" w:lastRowFirstColumn="0" w:lastRowLastColumn="0"/>
            </w:pPr>
            <w:r>
              <w:t>2</w:t>
            </w:r>
          </w:p>
        </w:tc>
        <w:tc>
          <w:tcPr>
            <w:tcW w:w="1446" w:type="dxa"/>
          </w:tcPr>
          <w:p w:rsidR="00BE4B72" w:rsidRDefault="00BE4B72" w:rsidP="00BE4B72">
            <w:pPr>
              <w:spacing w:after="0" w:line="240" w:lineRule="auto"/>
              <w:jc w:val="right"/>
              <w:cnfStyle w:val="000000000000" w:firstRow="0" w:lastRow="0" w:firstColumn="0" w:lastColumn="0" w:oddVBand="0" w:evenVBand="0" w:oddHBand="0" w:evenHBand="0" w:firstRowFirstColumn="0" w:firstRowLastColumn="0" w:lastRowFirstColumn="0" w:lastRowLastColumn="0"/>
            </w:pPr>
            <w:r>
              <w:t>36.176646</w:t>
            </w:r>
            <w:r>
              <w:rPr>
                <w:rFonts w:ascii="Times New Roman" w:hAnsi="Times New Roman" w:cs="Times New Roman"/>
              </w:rPr>
              <w:t>°</w:t>
            </w:r>
            <w:r>
              <w:t>S</w:t>
            </w:r>
          </w:p>
        </w:tc>
        <w:tc>
          <w:tcPr>
            <w:tcW w:w="1508" w:type="dxa"/>
          </w:tcPr>
          <w:p w:rsidR="00BE4B72" w:rsidRDefault="00BE4B72" w:rsidP="00BE4B72">
            <w:pPr>
              <w:spacing w:after="0" w:line="240" w:lineRule="auto"/>
              <w:jc w:val="right"/>
              <w:cnfStyle w:val="000000000000" w:firstRow="0" w:lastRow="0" w:firstColumn="0" w:lastColumn="0" w:oddVBand="0" w:evenVBand="0" w:oddHBand="0" w:evenHBand="0" w:firstRowFirstColumn="0" w:firstRowLastColumn="0" w:lastRowFirstColumn="0" w:lastRowLastColumn="0"/>
            </w:pPr>
            <w:r>
              <w:t>145.117990</w:t>
            </w:r>
            <w:r>
              <w:rPr>
                <w:rFonts w:ascii="Times New Roman" w:hAnsi="Times New Roman" w:cs="Times New Roman"/>
              </w:rPr>
              <w:t>°</w:t>
            </w:r>
            <w:r>
              <w:t>E</w:t>
            </w:r>
          </w:p>
        </w:tc>
      </w:tr>
      <w:tr w:rsidR="00BE4B72" w:rsidTr="00BE4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BE4B72" w:rsidRPr="00FB4046" w:rsidRDefault="00BE4B72" w:rsidP="00BE4B72">
            <w:pPr>
              <w:spacing w:after="0" w:line="240" w:lineRule="auto"/>
              <w:rPr>
                <w:b w:val="0"/>
              </w:rPr>
            </w:pPr>
            <w:r w:rsidRPr="00FB4046">
              <w:rPr>
                <w:b w:val="0"/>
              </w:rPr>
              <w:t>Goulburn River at Yambuna Bridge</w:t>
            </w:r>
          </w:p>
        </w:tc>
        <w:tc>
          <w:tcPr>
            <w:tcW w:w="1276" w:type="dxa"/>
          </w:tcPr>
          <w:p w:rsidR="00BE4B72" w:rsidRDefault="00BE4B72" w:rsidP="00BE4B72">
            <w:pPr>
              <w:spacing w:after="0" w:line="240" w:lineRule="auto"/>
              <w:jc w:val="right"/>
              <w:cnfStyle w:val="000000100000" w:firstRow="0" w:lastRow="0" w:firstColumn="0" w:lastColumn="0" w:oddVBand="0" w:evenVBand="0" w:oddHBand="1" w:evenHBand="0" w:firstRowFirstColumn="0" w:firstRowLastColumn="0" w:lastRowFirstColumn="0" w:lastRowLastColumn="0"/>
            </w:pPr>
            <w:r>
              <w:t>2</w:t>
            </w:r>
          </w:p>
        </w:tc>
        <w:tc>
          <w:tcPr>
            <w:tcW w:w="1446" w:type="dxa"/>
          </w:tcPr>
          <w:p w:rsidR="00BE4B72" w:rsidRDefault="00BE4B72" w:rsidP="00BE4B72">
            <w:pPr>
              <w:spacing w:after="0" w:line="240" w:lineRule="auto"/>
              <w:jc w:val="right"/>
              <w:cnfStyle w:val="000000100000" w:firstRow="0" w:lastRow="0" w:firstColumn="0" w:lastColumn="0" w:oddVBand="0" w:evenVBand="0" w:oddHBand="1" w:evenHBand="0" w:firstRowFirstColumn="0" w:firstRowLastColumn="0" w:lastRowFirstColumn="0" w:lastRowLastColumn="0"/>
            </w:pPr>
            <w:r>
              <w:t>36.130839</w:t>
            </w:r>
            <w:r>
              <w:rPr>
                <w:rFonts w:ascii="Times New Roman" w:hAnsi="Times New Roman" w:cs="Times New Roman"/>
              </w:rPr>
              <w:t>°</w:t>
            </w:r>
            <w:r>
              <w:t>S</w:t>
            </w:r>
          </w:p>
        </w:tc>
        <w:tc>
          <w:tcPr>
            <w:tcW w:w="1508" w:type="dxa"/>
          </w:tcPr>
          <w:p w:rsidR="00BE4B72" w:rsidRDefault="00BE4B72" w:rsidP="00BE4B72">
            <w:pPr>
              <w:spacing w:after="0" w:line="240" w:lineRule="auto"/>
              <w:jc w:val="right"/>
              <w:cnfStyle w:val="000000100000" w:firstRow="0" w:lastRow="0" w:firstColumn="0" w:lastColumn="0" w:oddVBand="0" w:evenVBand="0" w:oddHBand="1" w:evenHBand="0" w:firstRowFirstColumn="0" w:firstRowLastColumn="0" w:lastRowFirstColumn="0" w:lastRowLastColumn="0"/>
            </w:pPr>
            <w:r>
              <w:t>145.003214</w:t>
            </w:r>
            <w:r>
              <w:rPr>
                <w:rFonts w:ascii="Times New Roman" w:hAnsi="Times New Roman" w:cs="Times New Roman"/>
              </w:rPr>
              <w:t>°</w:t>
            </w:r>
            <w:r>
              <w:t>E</w:t>
            </w:r>
          </w:p>
        </w:tc>
      </w:tr>
      <w:tr w:rsidR="00BE4B72" w:rsidTr="00BE4B72">
        <w:tc>
          <w:tcPr>
            <w:cnfStyle w:val="001000000000" w:firstRow="0" w:lastRow="0" w:firstColumn="1" w:lastColumn="0" w:oddVBand="0" w:evenVBand="0" w:oddHBand="0" w:evenHBand="0" w:firstRowFirstColumn="0" w:firstRowLastColumn="0" w:lastRowFirstColumn="0" w:lastRowLastColumn="0"/>
            <w:tcW w:w="4786" w:type="dxa"/>
          </w:tcPr>
          <w:p w:rsidR="00BE4B72" w:rsidRPr="00FB4046" w:rsidRDefault="00BE4B72" w:rsidP="00BE4B72">
            <w:pPr>
              <w:spacing w:after="0" w:line="240" w:lineRule="auto"/>
              <w:rPr>
                <w:b w:val="0"/>
              </w:rPr>
            </w:pPr>
            <w:r w:rsidRPr="00FB4046">
              <w:rPr>
                <w:b w:val="0"/>
              </w:rPr>
              <w:t xml:space="preserve">Goulburn River at Stewarts Bridge Road </w:t>
            </w:r>
          </w:p>
        </w:tc>
        <w:tc>
          <w:tcPr>
            <w:tcW w:w="1276" w:type="dxa"/>
          </w:tcPr>
          <w:p w:rsidR="00BE4B72" w:rsidRDefault="00BE4B72" w:rsidP="00BE4B72">
            <w:pPr>
              <w:spacing w:after="0" w:line="240" w:lineRule="auto"/>
              <w:jc w:val="right"/>
              <w:cnfStyle w:val="000000000000" w:firstRow="0" w:lastRow="0" w:firstColumn="0" w:lastColumn="0" w:oddVBand="0" w:evenVBand="0" w:oddHBand="0" w:evenHBand="0" w:firstRowFirstColumn="0" w:firstRowLastColumn="0" w:lastRowFirstColumn="0" w:lastRowLastColumn="0"/>
            </w:pPr>
            <w:r>
              <w:t>2</w:t>
            </w:r>
          </w:p>
        </w:tc>
        <w:tc>
          <w:tcPr>
            <w:tcW w:w="1446" w:type="dxa"/>
          </w:tcPr>
          <w:p w:rsidR="00BE4B72" w:rsidRDefault="00BE4B72" w:rsidP="00BE4B72">
            <w:pPr>
              <w:spacing w:after="0" w:line="240" w:lineRule="auto"/>
              <w:jc w:val="right"/>
              <w:cnfStyle w:val="000000000000" w:firstRow="0" w:lastRow="0" w:firstColumn="0" w:lastColumn="0" w:oddVBand="0" w:evenVBand="0" w:oddHBand="0" w:evenHBand="0" w:firstRowFirstColumn="0" w:firstRowLastColumn="0" w:lastRowFirstColumn="0" w:lastRowLastColumn="0"/>
            </w:pPr>
            <w:r>
              <w:t>36.103056</w:t>
            </w:r>
            <w:r>
              <w:rPr>
                <w:rFonts w:ascii="Times New Roman" w:hAnsi="Times New Roman" w:cs="Times New Roman"/>
              </w:rPr>
              <w:t>°</w:t>
            </w:r>
            <w:r>
              <w:t>S</w:t>
            </w:r>
          </w:p>
        </w:tc>
        <w:tc>
          <w:tcPr>
            <w:tcW w:w="1508" w:type="dxa"/>
          </w:tcPr>
          <w:p w:rsidR="00BE4B72" w:rsidRDefault="00BE4B72" w:rsidP="00BE4B72">
            <w:pPr>
              <w:spacing w:after="0" w:line="240" w:lineRule="auto"/>
              <w:jc w:val="right"/>
              <w:cnfStyle w:val="000000000000" w:firstRow="0" w:lastRow="0" w:firstColumn="0" w:lastColumn="0" w:oddVBand="0" w:evenVBand="0" w:oddHBand="0" w:evenHBand="0" w:firstRowFirstColumn="0" w:firstRowLastColumn="0" w:lastRowFirstColumn="0" w:lastRowLastColumn="0"/>
            </w:pPr>
            <w:r>
              <w:t>144.854380</w:t>
            </w:r>
            <w:r>
              <w:rPr>
                <w:rFonts w:ascii="Times New Roman" w:hAnsi="Times New Roman" w:cs="Times New Roman"/>
              </w:rPr>
              <w:t>°</w:t>
            </w:r>
            <w:r>
              <w:t>E</w:t>
            </w:r>
          </w:p>
        </w:tc>
      </w:tr>
      <w:tr w:rsidR="00BE4B72" w:rsidTr="00BE4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BE4B72" w:rsidRPr="00FB4046" w:rsidRDefault="00BE4B72" w:rsidP="00BE4B72">
            <w:pPr>
              <w:spacing w:after="0" w:line="240" w:lineRule="auto"/>
              <w:rPr>
                <w:b w:val="0"/>
              </w:rPr>
            </w:pPr>
            <w:r w:rsidRPr="00FB4046">
              <w:rPr>
                <w:b w:val="0"/>
              </w:rPr>
              <w:t>Broken River at Central Avenue</w:t>
            </w:r>
          </w:p>
        </w:tc>
        <w:tc>
          <w:tcPr>
            <w:tcW w:w="1276" w:type="dxa"/>
          </w:tcPr>
          <w:p w:rsidR="00BE4B72" w:rsidRDefault="00BE4B72" w:rsidP="00BE4B72">
            <w:pPr>
              <w:spacing w:after="0" w:line="240" w:lineRule="auto"/>
              <w:jc w:val="right"/>
              <w:cnfStyle w:val="000000100000" w:firstRow="0" w:lastRow="0" w:firstColumn="0" w:lastColumn="0" w:oddVBand="0" w:evenVBand="0" w:oddHBand="1" w:evenHBand="0" w:firstRowFirstColumn="0" w:firstRowLastColumn="0" w:lastRowFirstColumn="0" w:lastRowLastColumn="0"/>
            </w:pPr>
            <w:r>
              <w:t>Tributary</w:t>
            </w:r>
          </w:p>
        </w:tc>
        <w:tc>
          <w:tcPr>
            <w:tcW w:w="1446" w:type="dxa"/>
          </w:tcPr>
          <w:p w:rsidR="00BE4B72" w:rsidRDefault="00BE4B72" w:rsidP="00BE4B72">
            <w:pPr>
              <w:spacing w:after="0" w:line="240" w:lineRule="auto"/>
              <w:jc w:val="right"/>
              <w:cnfStyle w:val="000000100000" w:firstRow="0" w:lastRow="0" w:firstColumn="0" w:lastColumn="0" w:oddVBand="0" w:evenVBand="0" w:oddHBand="1" w:evenHBand="0" w:firstRowFirstColumn="0" w:firstRowLastColumn="0" w:lastRowFirstColumn="0" w:lastRowLastColumn="0"/>
            </w:pPr>
            <w:r>
              <w:t>36.433041</w:t>
            </w:r>
            <w:r>
              <w:rPr>
                <w:rFonts w:ascii="Times New Roman" w:hAnsi="Times New Roman" w:cs="Times New Roman"/>
              </w:rPr>
              <w:t>°</w:t>
            </w:r>
            <w:r>
              <w:t>S</w:t>
            </w:r>
          </w:p>
        </w:tc>
        <w:tc>
          <w:tcPr>
            <w:tcW w:w="1508" w:type="dxa"/>
          </w:tcPr>
          <w:p w:rsidR="00BE4B72" w:rsidRDefault="00BE4B72" w:rsidP="00BE4B72">
            <w:pPr>
              <w:spacing w:after="0" w:line="240" w:lineRule="auto"/>
              <w:jc w:val="right"/>
              <w:cnfStyle w:val="000000100000" w:firstRow="0" w:lastRow="0" w:firstColumn="0" w:lastColumn="0" w:oddVBand="0" w:evenVBand="0" w:oddHBand="1" w:evenHBand="0" w:firstRowFirstColumn="0" w:firstRowLastColumn="0" w:lastRowFirstColumn="0" w:lastRowLastColumn="0"/>
            </w:pPr>
            <w:r>
              <w:t>145.461783</w:t>
            </w:r>
            <w:r>
              <w:rPr>
                <w:rFonts w:ascii="Times New Roman" w:hAnsi="Times New Roman" w:cs="Times New Roman"/>
              </w:rPr>
              <w:t>°</w:t>
            </w:r>
            <w:r>
              <w:t>E</w:t>
            </w:r>
          </w:p>
        </w:tc>
      </w:tr>
      <w:tr w:rsidR="00BE4B72" w:rsidTr="00BE4B72">
        <w:tc>
          <w:tcPr>
            <w:cnfStyle w:val="001000000000" w:firstRow="0" w:lastRow="0" w:firstColumn="1" w:lastColumn="0" w:oddVBand="0" w:evenVBand="0" w:oddHBand="0" w:evenHBand="0" w:firstRowFirstColumn="0" w:firstRowLastColumn="0" w:lastRowFirstColumn="0" w:lastRowLastColumn="0"/>
            <w:tcW w:w="4786" w:type="dxa"/>
          </w:tcPr>
          <w:p w:rsidR="00BE4B72" w:rsidRPr="00FB4046" w:rsidRDefault="00BE4B72" w:rsidP="00BE4B72">
            <w:pPr>
              <w:spacing w:after="0" w:line="240" w:lineRule="auto"/>
              <w:rPr>
                <w:b w:val="0"/>
              </w:rPr>
            </w:pPr>
            <w:r w:rsidRPr="00FB4046">
              <w:rPr>
                <w:b w:val="0"/>
              </w:rPr>
              <w:t>Broken River at Gowangardie Weir, Nalinga</w:t>
            </w:r>
          </w:p>
        </w:tc>
        <w:tc>
          <w:tcPr>
            <w:tcW w:w="1276" w:type="dxa"/>
          </w:tcPr>
          <w:p w:rsidR="00BE4B72" w:rsidRDefault="00BE4B72" w:rsidP="00BE4B72">
            <w:pPr>
              <w:spacing w:after="0" w:line="240" w:lineRule="auto"/>
              <w:jc w:val="right"/>
              <w:cnfStyle w:val="000000000000" w:firstRow="0" w:lastRow="0" w:firstColumn="0" w:lastColumn="0" w:oddVBand="0" w:evenVBand="0" w:oddHBand="0" w:evenHBand="0" w:firstRowFirstColumn="0" w:firstRowLastColumn="0" w:lastRowFirstColumn="0" w:lastRowLastColumn="0"/>
            </w:pPr>
            <w:r>
              <w:t>Tributary</w:t>
            </w:r>
          </w:p>
        </w:tc>
        <w:tc>
          <w:tcPr>
            <w:tcW w:w="1446" w:type="dxa"/>
          </w:tcPr>
          <w:p w:rsidR="00BE4B72" w:rsidRDefault="00BE4B72" w:rsidP="00BE4B72">
            <w:pPr>
              <w:spacing w:after="0" w:line="240" w:lineRule="auto"/>
              <w:jc w:val="right"/>
              <w:cnfStyle w:val="000000000000" w:firstRow="0" w:lastRow="0" w:firstColumn="0" w:lastColumn="0" w:oddVBand="0" w:evenVBand="0" w:oddHBand="0" w:evenHBand="0" w:firstRowFirstColumn="0" w:firstRowLastColumn="0" w:lastRowFirstColumn="0" w:lastRowLastColumn="0"/>
            </w:pPr>
            <w:r>
              <w:t>36.430595</w:t>
            </w:r>
            <w:r>
              <w:rPr>
                <w:rFonts w:ascii="Times New Roman" w:hAnsi="Times New Roman" w:cs="Times New Roman"/>
              </w:rPr>
              <w:t>°</w:t>
            </w:r>
            <w:r>
              <w:t>S</w:t>
            </w:r>
          </w:p>
        </w:tc>
        <w:tc>
          <w:tcPr>
            <w:tcW w:w="1508" w:type="dxa"/>
          </w:tcPr>
          <w:p w:rsidR="00BE4B72" w:rsidRDefault="00BE4B72" w:rsidP="00BE4B72">
            <w:pPr>
              <w:spacing w:after="0" w:line="240" w:lineRule="auto"/>
              <w:jc w:val="right"/>
              <w:cnfStyle w:val="000000000000" w:firstRow="0" w:lastRow="0" w:firstColumn="0" w:lastColumn="0" w:oddVBand="0" w:evenVBand="0" w:oddHBand="0" w:evenHBand="0" w:firstRowFirstColumn="0" w:firstRowLastColumn="0" w:lastRowFirstColumn="0" w:lastRowLastColumn="0"/>
            </w:pPr>
            <w:r>
              <w:t>145.697075</w:t>
            </w:r>
            <w:r>
              <w:rPr>
                <w:rFonts w:ascii="Times New Roman" w:hAnsi="Times New Roman" w:cs="Times New Roman"/>
              </w:rPr>
              <w:t>°</w:t>
            </w:r>
            <w:r>
              <w:t>E</w:t>
            </w:r>
          </w:p>
        </w:tc>
      </w:tr>
    </w:tbl>
    <w:p w:rsidR="00FB4046" w:rsidRDefault="00106D75" w:rsidP="00BE4B72">
      <w:pPr>
        <w:pStyle w:val="Para0"/>
        <w:rPr>
          <w:rFonts w:ascii="Arial Narrow" w:hAnsi="Arial Narrow"/>
          <w:b/>
        </w:rPr>
      </w:pPr>
      <w:r>
        <w:t xml:space="preserve">At </w:t>
      </w:r>
      <w:r w:rsidRPr="009B5656">
        <w:t>each site, 6 bait traps will be deployed</w:t>
      </w:r>
      <w:r>
        <w:t xml:space="preserve"> and divided among two main habitat types (depending on habitat availability): </w:t>
      </w:r>
      <w:r w:rsidRPr="00CE1C56">
        <w:t>complex habitats (macrophytes, snags) and less complex habitats (bare). These</w:t>
      </w:r>
      <w:r>
        <w:t xml:space="preserve"> bait traps will be deployed in the afternoon and retrieved the following morning, where all crustaceans within them will be removed and preserved in 100% ethanol (with the exception of yabbies, which will be weighed wet, have their carapaces measured and will then be returned alive to the river). The intention is to visit all 12 sites early in the week (Monday and Tuesday nights) and then a return visit will be made later in the week (Wednesday and Thursday nights) so that crustaceans will be assessed twice at each site under different flow conditions. However, the actual number of sites visited will be dependent upon the amount of time actually required to visit each site, as well as travel time between sites and early sunset times during winter. If fewer sites are visited, those that were visited earlier in the week will be prioritised for a second visit to ensure temporal replication at these sites. </w:t>
      </w:r>
    </w:p>
    <w:p w:rsidR="00FB4046" w:rsidRDefault="00FB4046" w:rsidP="00FB4046">
      <w:pPr>
        <w:pStyle w:val="Heading3"/>
      </w:pPr>
      <w:bookmarkStart w:id="29" w:name="_Toc522167281"/>
      <w:r>
        <w:t>Methods</w:t>
      </w:r>
      <w:bookmarkEnd w:id="29"/>
    </w:p>
    <w:p w:rsidR="00FB4046" w:rsidRDefault="00FB4046" w:rsidP="00B54264">
      <w:pPr>
        <w:pStyle w:val="Para0"/>
      </w:pPr>
      <w:r>
        <w:t>If time permits, sweep samples will be taken at each site using a kick net, targeting different habitats for a set period of time (two minutes) to determine what crustaceans are present in these habitats. Sweep samples will be preserved in 100% ethanol and all crustaceans will be removed from the samples in the laboratory.</w:t>
      </w:r>
    </w:p>
    <w:p w:rsidR="00FB4046" w:rsidRDefault="00FB4046" w:rsidP="00B54264">
      <w:pPr>
        <w:pStyle w:val="Para0"/>
      </w:pPr>
      <w:r>
        <w:t>Samples will be processed in the laboratory by identifying crustaceans, counting their abundance, measuring their carapace lengths and drying these for dry weights. Dry weight measurements involve air drying animals for 24 hours, followed by oven drying at 60</w:t>
      </w:r>
      <w:r>
        <w:rPr>
          <w:rFonts w:ascii="Times New Roman" w:hAnsi="Times New Roman" w:cs="Times New Roman"/>
        </w:rPr>
        <w:t>°</w:t>
      </w:r>
      <w:r>
        <w:t xml:space="preserve">C for a further 24 hours prior to weighing. </w:t>
      </w:r>
    </w:p>
    <w:p w:rsidR="00FB4046" w:rsidRDefault="00FB4046" w:rsidP="00B54264">
      <w:pPr>
        <w:pStyle w:val="Para0"/>
      </w:pPr>
      <w:r>
        <w:t>Data analyses will involve comparing changes in crustacean presence, abundance and dry weights among different habitat types over different flow periods.</w:t>
      </w:r>
    </w:p>
    <w:p w:rsidR="00FB4046" w:rsidRDefault="00FB4046" w:rsidP="00FB4046">
      <w:pPr>
        <w:pStyle w:val="Heading2"/>
      </w:pPr>
      <w:bookmarkStart w:id="30" w:name="_Toc522167282"/>
      <w:r>
        <w:t>Schedule of monitoring</w:t>
      </w:r>
      <w:bookmarkEnd w:id="30"/>
    </w:p>
    <w:p w:rsidR="00FB4046" w:rsidRDefault="00FB4046" w:rsidP="00B54264">
      <w:pPr>
        <w:pStyle w:val="Para0"/>
      </w:pPr>
      <w:r>
        <w:t xml:space="preserve">Monitoring will take place over a period of five consecutive days in mid-August, 2018, when variable flows are being delivered in the lower Goulburn River and it is predicted that river heights will change over those days. Bait traps will be deployed overnight twice at each site during in the week, with the intention of monitoring crustaceans at each at two different river heights. An approximation of the monitoring schedule is given in </w:t>
      </w:r>
      <w:r w:rsidR="00BE4B72">
        <w:rPr>
          <w:highlight w:val="yellow"/>
        </w:rPr>
        <w:fldChar w:fldCharType="begin"/>
      </w:r>
      <w:r w:rsidR="00BE4B72">
        <w:instrText xml:space="preserve"> REF _Ref522167017 </w:instrText>
      </w:r>
      <w:r w:rsidR="00BE4B72">
        <w:rPr>
          <w:highlight w:val="yellow"/>
        </w:rPr>
        <w:fldChar w:fldCharType="separate"/>
      </w:r>
      <w:r w:rsidR="00BF5540">
        <w:t xml:space="preserve">Table </w:t>
      </w:r>
      <w:r w:rsidR="00BF5540">
        <w:rPr>
          <w:noProof/>
        </w:rPr>
        <w:t>3</w:t>
      </w:r>
      <w:r w:rsidR="00BE4B72">
        <w:rPr>
          <w:highlight w:val="yellow"/>
        </w:rPr>
        <w:fldChar w:fldCharType="end"/>
      </w:r>
      <w:r>
        <w:t>.</w:t>
      </w:r>
    </w:p>
    <w:p w:rsidR="00FB4046" w:rsidRPr="00587480" w:rsidRDefault="00FB4046" w:rsidP="00FB4046">
      <w:pPr>
        <w:pStyle w:val="Caption"/>
      </w:pPr>
      <w:bookmarkStart w:id="31" w:name="_Ref522167017"/>
      <w:r>
        <w:t xml:space="preserve">Table </w:t>
      </w:r>
      <w:r>
        <w:fldChar w:fldCharType="begin"/>
      </w:r>
      <w:r>
        <w:instrText xml:space="preserve"> SEQ Table \* ARABIC </w:instrText>
      </w:r>
      <w:r>
        <w:fldChar w:fldCharType="separate"/>
      </w:r>
      <w:r w:rsidR="00BF5540">
        <w:rPr>
          <w:noProof/>
        </w:rPr>
        <w:t>3</w:t>
      </w:r>
      <w:r>
        <w:rPr>
          <w:noProof/>
        </w:rPr>
        <w:fldChar w:fldCharType="end"/>
      </w:r>
      <w:bookmarkEnd w:id="31"/>
      <w:r>
        <w:t>. Approximate monitoring schedule.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502"/>
        <w:gridCol w:w="1502"/>
        <w:gridCol w:w="1503"/>
        <w:gridCol w:w="1503"/>
        <w:gridCol w:w="1503"/>
        <w:gridCol w:w="1503"/>
      </w:tblGrid>
      <w:tr w:rsidR="00FB4046" w:rsidTr="00B542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Borders>
              <w:top w:val="none" w:sz="0" w:space="0" w:color="auto"/>
              <w:left w:val="none" w:sz="0" w:space="0" w:color="auto"/>
              <w:bottom w:val="none" w:sz="0" w:space="0" w:color="auto"/>
              <w:right w:val="none" w:sz="0" w:space="0" w:color="auto"/>
            </w:tcBorders>
          </w:tcPr>
          <w:p w:rsidR="00FB4046" w:rsidRPr="00B54264" w:rsidRDefault="00FB4046" w:rsidP="00B54264">
            <w:pPr>
              <w:spacing w:after="0" w:line="240" w:lineRule="auto"/>
              <w:rPr>
                <w:color w:val="auto"/>
              </w:rPr>
            </w:pPr>
          </w:p>
        </w:tc>
        <w:tc>
          <w:tcPr>
            <w:tcW w:w="7514" w:type="dxa"/>
            <w:gridSpan w:val="5"/>
            <w:tcBorders>
              <w:top w:val="none" w:sz="0" w:space="0" w:color="auto"/>
              <w:left w:val="none" w:sz="0" w:space="0" w:color="auto"/>
              <w:bottom w:val="none" w:sz="0" w:space="0" w:color="auto"/>
              <w:right w:val="none" w:sz="0" w:space="0" w:color="auto"/>
            </w:tcBorders>
          </w:tcPr>
          <w:p w:rsidR="00FB4046" w:rsidRPr="00B54264" w:rsidRDefault="00FB4046" w:rsidP="00B54264">
            <w:pPr>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B54264">
              <w:rPr>
                <w:color w:val="auto"/>
              </w:rPr>
              <w:t>Day</w:t>
            </w:r>
          </w:p>
        </w:tc>
      </w:tr>
      <w:tr w:rsidR="00FB4046" w:rsidRPr="00587480" w:rsidTr="00B54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shd w:val="clear" w:color="auto" w:fill="E6E5E3" w:themeFill="accent1"/>
          </w:tcPr>
          <w:p w:rsidR="00FB4046" w:rsidRPr="00B54264" w:rsidRDefault="00FB4046" w:rsidP="00B54264">
            <w:pPr>
              <w:spacing w:after="0" w:line="240" w:lineRule="auto"/>
            </w:pPr>
            <w:r w:rsidRPr="00B54264">
              <w:t>Activities</w:t>
            </w:r>
          </w:p>
        </w:tc>
        <w:tc>
          <w:tcPr>
            <w:tcW w:w="1502" w:type="dxa"/>
            <w:shd w:val="clear" w:color="auto" w:fill="E6E5E3" w:themeFill="accent1"/>
          </w:tcPr>
          <w:p w:rsidR="00FB4046" w:rsidRPr="00B54264" w:rsidRDefault="00FB4046" w:rsidP="00B54264">
            <w:pPr>
              <w:spacing w:after="0" w:line="240" w:lineRule="auto"/>
              <w:cnfStyle w:val="000000100000" w:firstRow="0" w:lastRow="0" w:firstColumn="0" w:lastColumn="0" w:oddVBand="0" w:evenVBand="0" w:oddHBand="1" w:evenHBand="0" w:firstRowFirstColumn="0" w:firstRowLastColumn="0" w:lastRowFirstColumn="0" w:lastRowLastColumn="0"/>
              <w:rPr>
                <w:b/>
              </w:rPr>
            </w:pPr>
            <w:r w:rsidRPr="00B54264">
              <w:rPr>
                <w:b/>
              </w:rPr>
              <w:t>Monday</w:t>
            </w:r>
          </w:p>
        </w:tc>
        <w:tc>
          <w:tcPr>
            <w:tcW w:w="1503" w:type="dxa"/>
            <w:shd w:val="clear" w:color="auto" w:fill="E6E5E3" w:themeFill="accent1"/>
          </w:tcPr>
          <w:p w:rsidR="00FB4046" w:rsidRPr="00B54264" w:rsidRDefault="00FB4046" w:rsidP="00B54264">
            <w:pPr>
              <w:spacing w:after="0" w:line="240" w:lineRule="auto"/>
              <w:cnfStyle w:val="000000100000" w:firstRow="0" w:lastRow="0" w:firstColumn="0" w:lastColumn="0" w:oddVBand="0" w:evenVBand="0" w:oddHBand="1" w:evenHBand="0" w:firstRowFirstColumn="0" w:firstRowLastColumn="0" w:lastRowFirstColumn="0" w:lastRowLastColumn="0"/>
              <w:rPr>
                <w:b/>
              </w:rPr>
            </w:pPr>
            <w:r w:rsidRPr="00B54264">
              <w:rPr>
                <w:b/>
              </w:rPr>
              <w:t>Tuesday</w:t>
            </w:r>
          </w:p>
        </w:tc>
        <w:tc>
          <w:tcPr>
            <w:tcW w:w="1503" w:type="dxa"/>
            <w:shd w:val="clear" w:color="auto" w:fill="E6E5E3" w:themeFill="accent1"/>
          </w:tcPr>
          <w:p w:rsidR="00FB4046" w:rsidRPr="00B54264" w:rsidRDefault="00FB4046" w:rsidP="00B54264">
            <w:pPr>
              <w:spacing w:after="0" w:line="240" w:lineRule="auto"/>
              <w:cnfStyle w:val="000000100000" w:firstRow="0" w:lastRow="0" w:firstColumn="0" w:lastColumn="0" w:oddVBand="0" w:evenVBand="0" w:oddHBand="1" w:evenHBand="0" w:firstRowFirstColumn="0" w:firstRowLastColumn="0" w:lastRowFirstColumn="0" w:lastRowLastColumn="0"/>
              <w:rPr>
                <w:b/>
              </w:rPr>
            </w:pPr>
            <w:r w:rsidRPr="00B54264">
              <w:rPr>
                <w:b/>
              </w:rPr>
              <w:t>Wednesday</w:t>
            </w:r>
          </w:p>
        </w:tc>
        <w:tc>
          <w:tcPr>
            <w:tcW w:w="1503" w:type="dxa"/>
            <w:shd w:val="clear" w:color="auto" w:fill="E6E5E3" w:themeFill="accent1"/>
          </w:tcPr>
          <w:p w:rsidR="00FB4046" w:rsidRPr="00B54264" w:rsidRDefault="00FB4046" w:rsidP="00B54264">
            <w:pPr>
              <w:spacing w:after="0" w:line="240" w:lineRule="auto"/>
              <w:cnfStyle w:val="000000100000" w:firstRow="0" w:lastRow="0" w:firstColumn="0" w:lastColumn="0" w:oddVBand="0" w:evenVBand="0" w:oddHBand="1" w:evenHBand="0" w:firstRowFirstColumn="0" w:firstRowLastColumn="0" w:lastRowFirstColumn="0" w:lastRowLastColumn="0"/>
              <w:rPr>
                <w:b/>
              </w:rPr>
            </w:pPr>
            <w:r w:rsidRPr="00B54264">
              <w:rPr>
                <w:b/>
              </w:rPr>
              <w:t>Thursday</w:t>
            </w:r>
          </w:p>
        </w:tc>
        <w:tc>
          <w:tcPr>
            <w:tcW w:w="1503" w:type="dxa"/>
            <w:shd w:val="clear" w:color="auto" w:fill="E6E5E3" w:themeFill="accent1"/>
          </w:tcPr>
          <w:p w:rsidR="00FB4046" w:rsidRPr="00B54264" w:rsidRDefault="00FB4046" w:rsidP="00B54264">
            <w:pPr>
              <w:spacing w:after="0" w:line="240" w:lineRule="auto"/>
              <w:cnfStyle w:val="000000100000" w:firstRow="0" w:lastRow="0" w:firstColumn="0" w:lastColumn="0" w:oddVBand="0" w:evenVBand="0" w:oddHBand="1" w:evenHBand="0" w:firstRowFirstColumn="0" w:firstRowLastColumn="0" w:lastRowFirstColumn="0" w:lastRowLastColumn="0"/>
              <w:rPr>
                <w:b/>
              </w:rPr>
            </w:pPr>
            <w:r w:rsidRPr="00B54264">
              <w:rPr>
                <w:b/>
              </w:rPr>
              <w:t>Friday</w:t>
            </w:r>
          </w:p>
        </w:tc>
      </w:tr>
      <w:tr w:rsidR="00FB4046" w:rsidTr="00B54264">
        <w:tc>
          <w:tcPr>
            <w:cnfStyle w:val="001000000000" w:firstRow="0" w:lastRow="0" w:firstColumn="1" w:lastColumn="0" w:oddVBand="0" w:evenVBand="0" w:oddHBand="0" w:evenHBand="0" w:firstRowFirstColumn="0" w:firstRowLastColumn="0" w:lastRowFirstColumn="0" w:lastRowLastColumn="0"/>
            <w:tcW w:w="1502" w:type="dxa"/>
          </w:tcPr>
          <w:p w:rsidR="00FB4046" w:rsidRPr="00B54264" w:rsidRDefault="00FB4046" w:rsidP="00B54264">
            <w:pPr>
              <w:spacing w:after="0" w:line="240" w:lineRule="auto"/>
              <w:rPr>
                <w:b w:val="0"/>
              </w:rPr>
            </w:pPr>
            <w:r w:rsidRPr="00B54264">
              <w:rPr>
                <w:b w:val="0"/>
              </w:rPr>
              <w:t>Morning</w:t>
            </w:r>
          </w:p>
        </w:tc>
        <w:tc>
          <w:tcPr>
            <w:tcW w:w="1502" w:type="dxa"/>
          </w:tcPr>
          <w:p w:rsidR="00FB4046" w:rsidRDefault="00FB4046" w:rsidP="00B54264">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503" w:type="dxa"/>
          </w:tcPr>
          <w:p w:rsidR="00FB4046" w:rsidRDefault="00FB4046" w:rsidP="00B54264">
            <w:pPr>
              <w:spacing w:after="0" w:line="240" w:lineRule="auto"/>
              <w:cnfStyle w:val="000000000000" w:firstRow="0" w:lastRow="0" w:firstColumn="0" w:lastColumn="0" w:oddVBand="0" w:evenVBand="0" w:oddHBand="0" w:evenHBand="0" w:firstRowFirstColumn="0" w:firstRowLastColumn="0" w:lastRowFirstColumn="0" w:lastRowLastColumn="0"/>
            </w:pPr>
            <w:r>
              <w:t>Bait traps retrieved from sites 1-6</w:t>
            </w:r>
          </w:p>
        </w:tc>
        <w:tc>
          <w:tcPr>
            <w:tcW w:w="1503" w:type="dxa"/>
          </w:tcPr>
          <w:p w:rsidR="00FB4046" w:rsidRDefault="00FB4046" w:rsidP="00B54264">
            <w:pPr>
              <w:spacing w:after="0" w:line="240" w:lineRule="auto"/>
              <w:cnfStyle w:val="000000000000" w:firstRow="0" w:lastRow="0" w:firstColumn="0" w:lastColumn="0" w:oddVBand="0" w:evenVBand="0" w:oddHBand="0" w:evenHBand="0" w:firstRowFirstColumn="0" w:firstRowLastColumn="0" w:lastRowFirstColumn="0" w:lastRowLastColumn="0"/>
            </w:pPr>
            <w:r>
              <w:t>Bait traps retrieved from sites 7-12</w:t>
            </w:r>
          </w:p>
        </w:tc>
        <w:tc>
          <w:tcPr>
            <w:tcW w:w="1503" w:type="dxa"/>
          </w:tcPr>
          <w:p w:rsidR="00FB4046" w:rsidRDefault="00FB4046" w:rsidP="00B54264">
            <w:pPr>
              <w:spacing w:after="0" w:line="240" w:lineRule="auto"/>
              <w:cnfStyle w:val="000000000000" w:firstRow="0" w:lastRow="0" w:firstColumn="0" w:lastColumn="0" w:oddVBand="0" w:evenVBand="0" w:oddHBand="0" w:evenHBand="0" w:firstRowFirstColumn="0" w:firstRowLastColumn="0" w:lastRowFirstColumn="0" w:lastRowLastColumn="0"/>
            </w:pPr>
            <w:r>
              <w:t>Bait traps retrieved from sites 1-6</w:t>
            </w:r>
          </w:p>
        </w:tc>
        <w:tc>
          <w:tcPr>
            <w:tcW w:w="1503" w:type="dxa"/>
          </w:tcPr>
          <w:p w:rsidR="00FB4046" w:rsidRDefault="00FB4046" w:rsidP="00B54264">
            <w:pPr>
              <w:spacing w:after="0" w:line="240" w:lineRule="auto"/>
              <w:cnfStyle w:val="000000000000" w:firstRow="0" w:lastRow="0" w:firstColumn="0" w:lastColumn="0" w:oddVBand="0" w:evenVBand="0" w:oddHBand="0" w:evenHBand="0" w:firstRowFirstColumn="0" w:firstRowLastColumn="0" w:lastRowFirstColumn="0" w:lastRowLastColumn="0"/>
            </w:pPr>
            <w:r>
              <w:t>Bait traps retrieved from sites 7-12</w:t>
            </w:r>
          </w:p>
        </w:tc>
      </w:tr>
      <w:tr w:rsidR="00FB4046" w:rsidTr="00B54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rsidR="00FB4046" w:rsidRPr="00B54264" w:rsidRDefault="00FB4046" w:rsidP="00B54264">
            <w:pPr>
              <w:spacing w:after="0" w:line="240" w:lineRule="auto"/>
              <w:rPr>
                <w:b w:val="0"/>
              </w:rPr>
            </w:pPr>
            <w:r w:rsidRPr="00B54264">
              <w:rPr>
                <w:b w:val="0"/>
              </w:rPr>
              <w:t>Afternoon</w:t>
            </w:r>
          </w:p>
        </w:tc>
        <w:tc>
          <w:tcPr>
            <w:tcW w:w="1502" w:type="dxa"/>
          </w:tcPr>
          <w:p w:rsidR="00FB4046" w:rsidRDefault="00FB4046" w:rsidP="00B54264">
            <w:pPr>
              <w:spacing w:after="0" w:line="240" w:lineRule="auto"/>
              <w:cnfStyle w:val="000000100000" w:firstRow="0" w:lastRow="0" w:firstColumn="0" w:lastColumn="0" w:oddVBand="0" w:evenVBand="0" w:oddHBand="1" w:evenHBand="0" w:firstRowFirstColumn="0" w:firstRowLastColumn="0" w:lastRowFirstColumn="0" w:lastRowLastColumn="0"/>
            </w:pPr>
            <w:r>
              <w:t>Bait traps deployed at sites 1-6</w:t>
            </w:r>
          </w:p>
        </w:tc>
        <w:tc>
          <w:tcPr>
            <w:tcW w:w="1503" w:type="dxa"/>
          </w:tcPr>
          <w:p w:rsidR="00FB4046" w:rsidRDefault="00FB4046" w:rsidP="00B54264">
            <w:pPr>
              <w:spacing w:after="0" w:line="240" w:lineRule="auto"/>
              <w:cnfStyle w:val="000000100000" w:firstRow="0" w:lastRow="0" w:firstColumn="0" w:lastColumn="0" w:oddVBand="0" w:evenVBand="0" w:oddHBand="1" w:evenHBand="0" w:firstRowFirstColumn="0" w:firstRowLastColumn="0" w:lastRowFirstColumn="0" w:lastRowLastColumn="0"/>
            </w:pPr>
            <w:r>
              <w:t>Bait traps deployed sites 7-12</w:t>
            </w:r>
          </w:p>
        </w:tc>
        <w:tc>
          <w:tcPr>
            <w:tcW w:w="1503" w:type="dxa"/>
          </w:tcPr>
          <w:p w:rsidR="00FB4046" w:rsidRDefault="00FB4046" w:rsidP="00B54264">
            <w:pPr>
              <w:spacing w:after="0" w:line="240" w:lineRule="auto"/>
              <w:cnfStyle w:val="000000100000" w:firstRow="0" w:lastRow="0" w:firstColumn="0" w:lastColumn="0" w:oddVBand="0" w:evenVBand="0" w:oddHBand="1" w:evenHBand="0" w:firstRowFirstColumn="0" w:firstRowLastColumn="0" w:lastRowFirstColumn="0" w:lastRowLastColumn="0"/>
            </w:pPr>
            <w:r>
              <w:t>Bait traps deployed at sites 1-6</w:t>
            </w:r>
          </w:p>
        </w:tc>
        <w:tc>
          <w:tcPr>
            <w:tcW w:w="1503" w:type="dxa"/>
          </w:tcPr>
          <w:p w:rsidR="00FB4046" w:rsidRDefault="00FB4046" w:rsidP="00B54264">
            <w:pPr>
              <w:spacing w:after="0" w:line="240" w:lineRule="auto"/>
              <w:cnfStyle w:val="000000100000" w:firstRow="0" w:lastRow="0" w:firstColumn="0" w:lastColumn="0" w:oddVBand="0" w:evenVBand="0" w:oddHBand="1" w:evenHBand="0" w:firstRowFirstColumn="0" w:firstRowLastColumn="0" w:lastRowFirstColumn="0" w:lastRowLastColumn="0"/>
            </w:pPr>
            <w:r>
              <w:t>Bait traps deployed sites 7-12</w:t>
            </w:r>
          </w:p>
        </w:tc>
        <w:tc>
          <w:tcPr>
            <w:tcW w:w="1503" w:type="dxa"/>
          </w:tcPr>
          <w:p w:rsidR="00FB4046" w:rsidRDefault="00FB4046" w:rsidP="00B54264">
            <w:pPr>
              <w:spacing w:after="0" w:line="240" w:lineRule="auto"/>
              <w:cnfStyle w:val="000000100000" w:firstRow="0" w:lastRow="0" w:firstColumn="0" w:lastColumn="0" w:oddVBand="0" w:evenVBand="0" w:oddHBand="1" w:evenHBand="0" w:firstRowFirstColumn="0" w:firstRowLastColumn="0" w:lastRowFirstColumn="0" w:lastRowLastColumn="0"/>
            </w:pPr>
          </w:p>
        </w:tc>
      </w:tr>
    </w:tbl>
    <w:p w:rsidR="00106D75" w:rsidRDefault="006D6793" w:rsidP="00BE4B72">
      <w:pPr>
        <w:pStyle w:val="Heading1"/>
      </w:pPr>
      <w:bookmarkStart w:id="32" w:name="_Toc522167283"/>
      <w:r>
        <w:t>Algal biofilm p</w:t>
      </w:r>
      <w:r w:rsidR="00106D75">
        <w:t>roduction</w:t>
      </w:r>
      <w:bookmarkEnd w:id="32"/>
    </w:p>
    <w:p w:rsidR="00106D75" w:rsidRDefault="00106D75" w:rsidP="00106D75">
      <w:pPr>
        <w:pStyle w:val="Para0"/>
        <w:rPr>
          <w:rFonts w:cs="AdvTNR"/>
        </w:rPr>
      </w:pPr>
      <w:r>
        <w:t>A</w:t>
      </w:r>
      <w:r w:rsidRPr="004E07C5">
        <w:t xml:space="preserve">lgae are dominant </w:t>
      </w:r>
      <w:r w:rsidRPr="00106D75">
        <w:t>primary</w:t>
      </w:r>
      <w:r w:rsidRPr="004E07C5">
        <w:t xml:space="preserve"> producers and an important foundation of many riverine food webs.  They are one of the main sources of energy for higher trophic levels. As such, algal succession and total biomass may be a driving or explanatory variable in determining the structure of higher trophic levels, such as benthic macroinvertebrates.</w:t>
      </w:r>
      <w:r w:rsidRPr="004E07C5">
        <w:rPr>
          <w:rFonts w:cs="AdvTNR"/>
        </w:rPr>
        <w:t xml:space="preserve">  Disturbances, such as regulation of flows in riverine systems</w:t>
      </w:r>
      <w:r>
        <w:rPr>
          <w:rFonts w:cs="AdvTNR"/>
        </w:rPr>
        <w:t>,</w:t>
      </w:r>
      <w:r w:rsidRPr="004E07C5">
        <w:rPr>
          <w:rFonts w:cs="AdvTNR"/>
        </w:rPr>
        <w:t xml:space="preserve"> </w:t>
      </w:r>
      <w:r>
        <w:rPr>
          <w:rFonts w:cs="AdvTNR"/>
        </w:rPr>
        <w:t>are</w:t>
      </w:r>
      <w:r w:rsidRPr="004E07C5">
        <w:rPr>
          <w:rFonts w:cs="AdvTNR"/>
        </w:rPr>
        <w:t xml:space="preserve"> an important regulator </w:t>
      </w:r>
      <w:r>
        <w:rPr>
          <w:rFonts w:cs="AdvTNR"/>
        </w:rPr>
        <w:t>of structure and biomass of</w:t>
      </w:r>
      <w:r w:rsidRPr="004E07C5">
        <w:rPr>
          <w:rFonts w:cs="AdvTNR"/>
        </w:rPr>
        <w:t xml:space="preserve"> algal assemblages.  Increased flows</w:t>
      </w:r>
      <w:r>
        <w:rPr>
          <w:rFonts w:cs="AdvTNR"/>
        </w:rPr>
        <w:t xml:space="preserve"> or flooding</w:t>
      </w:r>
      <w:r w:rsidRPr="004E07C5">
        <w:rPr>
          <w:rFonts w:cs="AdvTNR"/>
        </w:rPr>
        <w:t xml:space="preserve"> </w:t>
      </w:r>
      <w:r>
        <w:rPr>
          <w:rFonts w:cs="AdvTNR"/>
        </w:rPr>
        <w:t>in river systems can</w:t>
      </w:r>
      <w:r w:rsidRPr="004E07C5">
        <w:rPr>
          <w:rFonts w:cs="AdvTNR"/>
        </w:rPr>
        <w:t xml:space="preserve"> </w:t>
      </w:r>
      <w:r>
        <w:rPr>
          <w:rFonts w:cs="AdvTNR"/>
        </w:rPr>
        <w:t>temporaril</w:t>
      </w:r>
      <w:r w:rsidRPr="004E07C5">
        <w:rPr>
          <w:rFonts w:cs="AdvTNR"/>
        </w:rPr>
        <w:t xml:space="preserve">y alter the composition of algal assemblages </w:t>
      </w:r>
      <w:r>
        <w:rPr>
          <w:rFonts w:cs="AdvTNR"/>
        </w:rPr>
        <w:t>and result in both increases and decreases in algal biofilm</w:t>
      </w:r>
      <w:r w:rsidRPr="004E07C5">
        <w:rPr>
          <w:rFonts w:cs="AdvTNR"/>
        </w:rPr>
        <w:t xml:space="preserve"> abundance.  </w:t>
      </w:r>
      <w:r>
        <w:rPr>
          <w:rFonts w:cs="AdvTNR"/>
        </w:rPr>
        <w:t>In turn, alterations to algal biomass and assemblage structure have been correlated with changes in taxonomic richness, biomass and density of invertebrate communities.</w:t>
      </w:r>
      <w:r w:rsidRPr="00BE6001">
        <w:rPr>
          <w:rFonts w:cs="AdvTNR"/>
        </w:rPr>
        <w:t xml:space="preserve"> </w:t>
      </w:r>
      <w:r>
        <w:rPr>
          <w:rFonts w:cs="AdvTNR"/>
        </w:rPr>
        <w:t>The current research being undertaken as part of the LTIM assesses the impacts of environmental water on macroinvertebrate communities and stream metabolism; however, there is a lack of information on how algal communities are impacted, which could be an important link between these other two trophic levels.</w:t>
      </w:r>
    </w:p>
    <w:p w:rsidR="00106D75" w:rsidRDefault="00106D75" w:rsidP="00106D75">
      <w:pPr>
        <w:pStyle w:val="Para0"/>
      </w:pPr>
      <w:r>
        <w:t>The resilience and susceptibility of algal assemblages to changes in flow are likely to be dependent on the timing of the flow releases, i.e.: whether they occur in summer/autumn or winter/spring.</w:t>
      </w:r>
    </w:p>
    <w:p w:rsidR="00106D75" w:rsidRDefault="00106D75" w:rsidP="00106D75">
      <w:pPr>
        <w:pStyle w:val="Para0"/>
      </w:pPr>
      <w:r w:rsidRPr="004E07C5">
        <w:t>The purpose of benthic algal monitoring is to evaluate how variable flows affect algal</w:t>
      </w:r>
      <w:r>
        <w:t xml:space="preserve"> biofilm</w:t>
      </w:r>
      <w:r w:rsidRPr="004E07C5">
        <w:t xml:space="preserve"> production</w:t>
      </w:r>
      <w:r>
        <w:t xml:space="preserve"> over a </w:t>
      </w:r>
      <w:r w:rsidR="00B15E7A">
        <w:t>seasonal</w:t>
      </w:r>
      <w:r>
        <w:t xml:space="preserve"> scale</w:t>
      </w:r>
      <w:r w:rsidRPr="004E07C5">
        <w:t xml:space="preserve">. Such measurements will be important to better understand whether increased flows alter biomass and composition of algal </w:t>
      </w:r>
      <w:r>
        <w:t xml:space="preserve">biofilm </w:t>
      </w:r>
      <w:r w:rsidRPr="004E07C5">
        <w:t xml:space="preserve">communities and how this may impact on </w:t>
      </w:r>
      <w:r>
        <w:t xml:space="preserve">the </w:t>
      </w:r>
      <w:r w:rsidRPr="004E07C5">
        <w:t xml:space="preserve">macroinvertebrate and stream metabolism measures already being investigated. Monitoring sites and the rationale for inclusion are given in </w:t>
      </w:r>
      <w:r w:rsidR="00BE4B72">
        <w:rPr>
          <w:highlight w:val="yellow"/>
        </w:rPr>
        <w:fldChar w:fldCharType="begin"/>
      </w:r>
      <w:r w:rsidR="00BE4B72">
        <w:instrText xml:space="preserve"> REF _Ref522166316 </w:instrText>
      </w:r>
      <w:r w:rsidR="00BE4B72">
        <w:rPr>
          <w:highlight w:val="yellow"/>
        </w:rPr>
        <w:fldChar w:fldCharType="separate"/>
      </w:r>
      <w:r w:rsidR="00BF5540">
        <w:t xml:space="preserve">Table </w:t>
      </w:r>
      <w:r w:rsidR="00BF5540">
        <w:rPr>
          <w:noProof/>
        </w:rPr>
        <w:t>1</w:t>
      </w:r>
      <w:r w:rsidR="00BE4B72">
        <w:rPr>
          <w:highlight w:val="yellow"/>
        </w:rPr>
        <w:fldChar w:fldCharType="end"/>
      </w:r>
      <w:r w:rsidRPr="004E07C5">
        <w:t>.</w:t>
      </w:r>
    </w:p>
    <w:p w:rsidR="00DF421A" w:rsidRDefault="00DF421A" w:rsidP="002D69DA">
      <w:pPr>
        <w:pStyle w:val="Heading2"/>
      </w:pPr>
      <w:r>
        <w:t>Evaluation questions</w:t>
      </w:r>
    </w:p>
    <w:p w:rsidR="00DF421A" w:rsidRDefault="00DF421A" w:rsidP="002D69DA">
      <w:pPr>
        <w:pStyle w:val="Para0"/>
        <w:numPr>
          <w:ilvl w:val="0"/>
          <w:numId w:val="51"/>
        </w:numPr>
      </w:pPr>
      <w:r>
        <w:t xml:space="preserve">What does </w:t>
      </w:r>
      <w:r w:rsidR="00142B36">
        <w:t>Commonwealth environmental water</w:t>
      </w:r>
      <w:r>
        <w:t xml:space="preserve"> contribute to algal biofilm production in the </w:t>
      </w:r>
      <w:r w:rsidR="00142B36">
        <w:t>lower Goulburn River</w:t>
      </w:r>
      <w:r>
        <w:t>?</w:t>
      </w:r>
    </w:p>
    <w:p w:rsidR="00DF421A" w:rsidRPr="00DF421A" w:rsidRDefault="00DF421A" w:rsidP="002D69DA">
      <w:pPr>
        <w:pStyle w:val="Para0"/>
        <w:numPr>
          <w:ilvl w:val="0"/>
          <w:numId w:val="51"/>
        </w:numPr>
      </w:pPr>
      <w:r>
        <w:t xml:space="preserve">Do rates of algal productivity in the </w:t>
      </w:r>
      <w:r w:rsidR="00142B36">
        <w:t>lower Goulburn River</w:t>
      </w:r>
      <w:r>
        <w:t xml:space="preserve"> differ between summer and winter?</w:t>
      </w:r>
    </w:p>
    <w:p w:rsidR="00106D75" w:rsidRDefault="00106D75" w:rsidP="00106D75">
      <w:pPr>
        <w:pStyle w:val="Heading2"/>
      </w:pPr>
      <w:bookmarkStart w:id="33" w:name="_Toc522167284"/>
      <w:r>
        <w:t>Monitoring protocol</w:t>
      </w:r>
      <w:bookmarkEnd w:id="33"/>
    </w:p>
    <w:p w:rsidR="00106D75" w:rsidRDefault="00106D75" w:rsidP="00106D75">
      <w:pPr>
        <w:pStyle w:val="Heading3"/>
      </w:pPr>
      <w:bookmarkStart w:id="34" w:name="_Toc522167285"/>
      <w:r>
        <w:t>Locations for monitoring</w:t>
      </w:r>
      <w:bookmarkEnd w:id="34"/>
    </w:p>
    <w:p w:rsidR="00106D75" w:rsidRDefault="00106D75" w:rsidP="00106D75">
      <w:pPr>
        <w:pStyle w:val="Para0"/>
      </w:pPr>
      <w:r>
        <w:t>Monitoring will occur at two sites in the Goulburn river catchment and one site on the Broken River (</w:t>
      </w:r>
      <w:r w:rsidR="00BE4B72">
        <w:rPr>
          <w:highlight w:val="yellow"/>
        </w:rPr>
        <w:fldChar w:fldCharType="begin"/>
      </w:r>
      <w:r w:rsidR="00BE4B72">
        <w:instrText xml:space="preserve"> REF _Ref522167030 </w:instrText>
      </w:r>
      <w:r w:rsidR="00BE4B72">
        <w:rPr>
          <w:highlight w:val="yellow"/>
        </w:rPr>
        <w:fldChar w:fldCharType="separate"/>
      </w:r>
      <w:r w:rsidR="00BF5540">
        <w:t xml:space="preserve">Table </w:t>
      </w:r>
      <w:r w:rsidR="00BF5540">
        <w:rPr>
          <w:noProof/>
        </w:rPr>
        <w:t>4</w:t>
      </w:r>
      <w:r w:rsidR="00BE4B72">
        <w:rPr>
          <w:highlight w:val="yellow"/>
        </w:rPr>
        <w:fldChar w:fldCharType="end"/>
      </w:r>
      <w:r>
        <w:t>). Site 1 will be situated in the Goulburn River in Zone 1 at Darcy’s Track, while Site 2 will be in the Goulburn River in Zone 2 at McCoys Bridge. If Site 1 is not suitable, Loch Garry (also Zone 2) will be considered instead. The Broken River site will be used as a reference site that will not be impacted by variable flows.</w:t>
      </w:r>
    </w:p>
    <w:p w:rsidR="00106D75" w:rsidRDefault="00106D75" w:rsidP="00106D75">
      <w:pPr>
        <w:pStyle w:val="Caption"/>
      </w:pPr>
      <w:bookmarkStart w:id="35" w:name="_Ref522167030"/>
      <w:r>
        <w:t xml:space="preserve">Table </w:t>
      </w:r>
      <w:r>
        <w:fldChar w:fldCharType="begin"/>
      </w:r>
      <w:r>
        <w:instrText xml:space="preserve"> SEQ Table \* ARABIC </w:instrText>
      </w:r>
      <w:r>
        <w:fldChar w:fldCharType="separate"/>
      </w:r>
      <w:r w:rsidR="00BF5540">
        <w:rPr>
          <w:noProof/>
        </w:rPr>
        <w:t>4</w:t>
      </w:r>
      <w:r>
        <w:rPr>
          <w:noProof/>
        </w:rPr>
        <w:fldChar w:fldCharType="end"/>
      </w:r>
      <w:bookmarkEnd w:id="35"/>
      <w:r>
        <w:t>. Monitoring sites for crustacean habitat assessment.</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417"/>
        <w:gridCol w:w="1701"/>
        <w:gridCol w:w="1508"/>
      </w:tblGrid>
      <w:tr w:rsidR="00106D75" w:rsidRPr="00106D75" w:rsidTr="00106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tcMar>
              <w:top w:w="28" w:type="dxa"/>
              <w:bottom w:w="28" w:type="dxa"/>
            </w:tcMar>
          </w:tcPr>
          <w:p w:rsidR="00106D75" w:rsidRPr="00106D75" w:rsidRDefault="00106D75" w:rsidP="00106D75">
            <w:pPr>
              <w:spacing w:after="0" w:line="240" w:lineRule="auto"/>
              <w:rPr>
                <w:color w:val="auto"/>
              </w:rPr>
            </w:pPr>
            <w:r w:rsidRPr="00106D75">
              <w:rPr>
                <w:color w:val="auto"/>
              </w:rPr>
              <w:t>Site</w:t>
            </w:r>
          </w:p>
        </w:tc>
        <w:tc>
          <w:tcPr>
            <w:tcW w:w="1417" w:type="dxa"/>
            <w:tcBorders>
              <w:top w:val="single" w:sz="4" w:space="0" w:color="auto"/>
              <w:left w:val="single" w:sz="4" w:space="0" w:color="auto"/>
              <w:bottom w:val="single" w:sz="4" w:space="0" w:color="auto"/>
              <w:right w:val="single" w:sz="4" w:space="0" w:color="auto"/>
            </w:tcBorders>
            <w:tcMar>
              <w:top w:w="28" w:type="dxa"/>
              <w:bottom w:w="28" w:type="dxa"/>
            </w:tcMar>
          </w:tcPr>
          <w:p w:rsidR="00106D75" w:rsidRPr="00106D75" w:rsidRDefault="00106D75" w:rsidP="00106D75">
            <w:pPr>
              <w:spacing w:after="0" w:line="240" w:lineRule="auto"/>
              <w:cnfStyle w:val="100000000000" w:firstRow="1" w:lastRow="0" w:firstColumn="0" w:lastColumn="0" w:oddVBand="0" w:evenVBand="0" w:oddHBand="0" w:evenHBand="0" w:firstRowFirstColumn="0" w:firstRowLastColumn="0" w:lastRowFirstColumn="0" w:lastRowLastColumn="0"/>
              <w:rPr>
                <w:color w:val="auto"/>
              </w:rPr>
            </w:pPr>
            <w:r w:rsidRPr="00106D75">
              <w:rPr>
                <w:color w:val="auto"/>
              </w:rPr>
              <w:t>LTIM Zone</w:t>
            </w:r>
          </w:p>
        </w:tc>
        <w:tc>
          <w:tcPr>
            <w:tcW w:w="1701" w:type="dxa"/>
            <w:tcBorders>
              <w:top w:val="single" w:sz="4" w:space="0" w:color="auto"/>
              <w:left w:val="single" w:sz="4" w:space="0" w:color="auto"/>
              <w:bottom w:val="single" w:sz="4" w:space="0" w:color="auto"/>
              <w:right w:val="single" w:sz="4" w:space="0" w:color="auto"/>
            </w:tcBorders>
            <w:tcMar>
              <w:top w:w="28" w:type="dxa"/>
              <w:bottom w:w="28" w:type="dxa"/>
            </w:tcMar>
          </w:tcPr>
          <w:p w:rsidR="00106D75" w:rsidRPr="00106D75" w:rsidRDefault="00106D75" w:rsidP="00106D75">
            <w:pPr>
              <w:spacing w:after="0" w:line="240" w:lineRule="auto"/>
              <w:cnfStyle w:val="100000000000" w:firstRow="1" w:lastRow="0" w:firstColumn="0" w:lastColumn="0" w:oddVBand="0" w:evenVBand="0" w:oddHBand="0" w:evenHBand="0" w:firstRowFirstColumn="0" w:firstRowLastColumn="0" w:lastRowFirstColumn="0" w:lastRowLastColumn="0"/>
              <w:rPr>
                <w:color w:val="auto"/>
              </w:rPr>
            </w:pPr>
            <w:r w:rsidRPr="00106D75">
              <w:rPr>
                <w:color w:val="auto"/>
              </w:rPr>
              <w:t>Latitude</w:t>
            </w:r>
          </w:p>
        </w:tc>
        <w:tc>
          <w:tcPr>
            <w:tcW w:w="1508" w:type="dxa"/>
            <w:tcBorders>
              <w:top w:val="single" w:sz="4" w:space="0" w:color="auto"/>
              <w:left w:val="single" w:sz="4" w:space="0" w:color="auto"/>
              <w:bottom w:val="single" w:sz="4" w:space="0" w:color="auto"/>
              <w:right w:val="single" w:sz="4" w:space="0" w:color="auto"/>
            </w:tcBorders>
            <w:tcMar>
              <w:top w:w="28" w:type="dxa"/>
              <w:bottom w:w="28" w:type="dxa"/>
            </w:tcMar>
          </w:tcPr>
          <w:p w:rsidR="00106D75" w:rsidRPr="00106D75" w:rsidRDefault="00106D75" w:rsidP="00106D75">
            <w:pPr>
              <w:spacing w:after="0" w:line="240" w:lineRule="auto"/>
              <w:cnfStyle w:val="100000000000" w:firstRow="1" w:lastRow="0" w:firstColumn="0" w:lastColumn="0" w:oddVBand="0" w:evenVBand="0" w:oddHBand="0" w:evenHBand="0" w:firstRowFirstColumn="0" w:firstRowLastColumn="0" w:lastRowFirstColumn="0" w:lastRowLastColumn="0"/>
              <w:rPr>
                <w:color w:val="auto"/>
              </w:rPr>
            </w:pPr>
            <w:r w:rsidRPr="00106D75">
              <w:rPr>
                <w:color w:val="auto"/>
              </w:rPr>
              <w:t>Longitude</w:t>
            </w:r>
          </w:p>
        </w:tc>
      </w:tr>
      <w:tr w:rsidR="00106D75" w:rsidTr="00106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tcBorders>
            <w:tcMar>
              <w:top w:w="28" w:type="dxa"/>
              <w:bottom w:w="28" w:type="dxa"/>
            </w:tcMar>
          </w:tcPr>
          <w:p w:rsidR="00106D75" w:rsidRPr="00106D75" w:rsidRDefault="00106D75" w:rsidP="00106D75">
            <w:pPr>
              <w:spacing w:after="0" w:line="240" w:lineRule="auto"/>
              <w:rPr>
                <w:b w:val="0"/>
              </w:rPr>
            </w:pPr>
            <w:r w:rsidRPr="00106D75">
              <w:rPr>
                <w:b w:val="0"/>
              </w:rPr>
              <w:t>Goulburn River at Darcy’s Track*</w:t>
            </w:r>
          </w:p>
        </w:tc>
        <w:tc>
          <w:tcPr>
            <w:tcW w:w="1417" w:type="dxa"/>
            <w:tcBorders>
              <w:top w:val="single" w:sz="4" w:space="0" w:color="auto"/>
            </w:tcBorders>
            <w:tcMar>
              <w:top w:w="28" w:type="dxa"/>
              <w:bottom w:w="28" w:type="dxa"/>
            </w:tcMar>
          </w:tcPr>
          <w:p w:rsidR="00106D75" w:rsidRDefault="00106D75" w:rsidP="00106D75">
            <w:pPr>
              <w:spacing w:after="0" w:line="240" w:lineRule="auto"/>
              <w:cnfStyle w:val="000000100000" w:firstRow="0" w:lastRow="0" w:firstColumn="0" w:lastColumn="0" w:oddVBand="0" w:evenVBand="0" w:oddHBand="1" w:evenHBand="0" w:firstRowFirstColumn="0" w:firstRowLastColumn="0" w:lastRowFirstColumn="0" w:lastRowLastColumn="0"/>
            </w:pPr>
            <w:r>
              <w:t>1</w:t>
            </w:r>
          </w:p>
        </w:tc>
        <w:tc>
          <w:tcPr>
            <w:tcW w:w="1701" w:type="dxa"/>
            <w:tcBorders>
              <w:top w:val="single" w:sz="4" w:space="0" w:color="auto"/>
            </w:tcBorders>
            <w:tcMar>
              <w:top w:w="28" w:type="dxa"/>
              <w:bottom w:w="28" w:type="dxa"/>
            </w:tcMar>
          </w:tcPr>
          <w:p w:rsidR="00106D75" w:rsidRDefault="00106D75" w:rsidP="00106D75">
            <w:pPr>
              <w:spacing w:after="0" w:line="240" w:lineRule="auto"/>
              <w:cnfStyle w:val="000000100000" w:firstRow="0" w:lastRow="0" w:firstColumn="0" w:lastColumn="0" w:oddVBand="0" w:evenVBand="0" w:oddHBand="1" w:evenHBand="0" w:firstRowFirstColumn="0" w:firstRowLastColumn="0" w:lastRowFirstColumn="0" w:lastRowLastColumn="0"/>
            </w:pPr>
            <w:r>
              <w:t>36.452839</w:t>
            </w:r>
            <w:r>
              <w:rPr>
                <w:rFonts w:ascii="Times New Roman" w:hAnsi="Times New Roman" w:cs="Times New Roman"/>
              </w:rPr>
              <w:t>°</w:t>
            </w:r>
            <w:r>
              <w:t>S</w:t>
            </w:r>
          </w:p>
        </w:tc>
        <w:tc>
          <w:tcPr>
            <w:tcW w:w="1508" w:type="dxa"/>
            <w:tcBorders>
              <w:top w:val="single" w:sz="4" w:space="0" w:color="auto"/>
            </w:tcBorders>
            <w:tcMar>
              <w:top w:w="28" w:type="dxa"/>
              <w:bottom w:w="28" w:type="dxa"/>
            </w:tcMar>
          </w:tcPr>
          <w:p w:rsidR="00106D75" w:rsidRDefault="00106D75" w:rsidP="00106D75">
            <w:pPr>
              <w:spacing w:after="0" w:line="240" w:lineRule="auto"/>
              <w:cnfStyle w:val="000000100000" w:firstRow="0" w:lastRow="0" w:firstColumn="0" w:lastColumn="0" w:oddVBand="0" w:evenVBand="0" w:oddHBand="1" w:evenHBand="0" w:firstRowFirstColumn="0" w:firstRowLastColumn="0" w:lastRowFirstColumn="0" w:lastRowLastColumn="0"/>
            </w:pPr>
            <w:r>
              <w:t>145.359563</w:t>
            </w:r>
            <w:r>
              <w:rPr>
                <w:rFonts w:ascii="Times New Roman" w:hAnsi="Times New Roman" w:cs="Times New Roman"/>
              </w:rPr>
              <w:t>°</w:t>
            </w:r>
            <w:r>
              <w:t>E</w:t>
            </w:r>
          </w:p>
        </w:tc>
      </w:tr>
      <w:tr w:rsidR="00106D75" w:rsidTr="00106D75">
        <w:tc>
          <w:tcPr>
            <w:cnfStyle w:val="001000000000" w:firstRow="0" w:lastRow="0" w:firstColumn="1" w:lastColumn="0" w:oddVBand="0" w:evenVBand="0" w:oddHBand="0" w:evenHBand="0" w:firstRowFirstColumn="0" w:firstRowLastColumn="0" w:lastRowFirstColumn="0" w:lastRowLastColumn="0"/>
            <w:tcW w:w="4390" w:type="dxa"/>
            <w:tcMar>
              <w:top w:w="28" w:type="dxa"/>
              <w:bottom w:w="28" w:type="dxa"/>
            </w:tcMar>
          </w:tcPr>
          <w:p w:rsidR="00106D75" w:rsidRPr="00106D75" w:rsidRDefault="00106D75" w:rsidP="00106D75">
            <w:pPr>
              <w:spacing w:after="0" w:line="240" w:lineRule="auto"/>
              <w:rPr>
                <w:b w:val="0"/>
              </w:rPr>
            </w:pPr>
            <w:r w:rsidRPr="00106D75">
              <w:rPr>
                <w:b w:val="0"/>
              </w:rPr>
              <w:t>Goulburn River at Loch Garry*</w:t>
            </w:r>
          </w:p>
        </w:tc>
        <w:tc>
          <w:tcPr>
            <w:tcW w:w="1417" w:type="dxa"/>
            <w:tcMar>
              <w:top w:w="28" w:type="dxa"/>
              <w:bottom w:w="28" w:type="dxa"/>
            </w:tcMar>
          </w:tcPr>
          <w:p w:rsidR="00106D75" w:rsidRDefault="00106D75" w:rsidP="00106D75">
            <w:pPr>
              <w:spacing w:after="0" w:line="240" w:lineRule="auto"/>
              <w:cnfStyle w:val="000000000000" w:firstRow="0" w:lastRow="0" w:firstColumn="0" w:lastColumn="0" w:oddVBand="0" w:evenVBand="0" w:oddHBand="0" w:evenHBand="0" w:firstRowFirstColumn="0" w:firstRowLastColumn="0" w:lastRowFirstColumn="0" w:lastRowLastColumn="0"/>
            </w:pPr>
            <w:r>
              <w:t>2</w:t>
            </w:r>
          </w:p>
        </w:tc>
        <w:tc>
          <w:tcPr>
            <w:tcW w:w="1701" w:type="dxa"/>
            <w:tcMar>
              <w:top w:w="28" w:type="dxa"/>
              <w:bottom w:w="28" w:type="dxa"/>
            </w:tcMar>
          </w:tcPr>
          <w:p w:rsidR="00106D75" w:rsidRDefault="00106D75" w:rsidP="00106D75">
            <w:pPr>
              <w:spacing w:after="0" w:line="240" w:lineRule="auto"/>
              <w:cnfStyle w:val="000000000000" w:firstRow="0" w:lastRow="0" w:firstColumn="0" w:lastColumn="0" w:oddVBand="0" w:evenVBand="0" w:oddHBand="0" w:evenHBand="0" w:firstRowFirstColumn="0" w:firstRowLastColumn="0" w:lastRowFirstColumn="0" w:lastRowLastColumn="0"/>
            </w:pPr>
            <w:r>
              <w:t>36.241955</w:t>
            </w:r>
            <w:r>
              <w:rPr>
                <w:rFonts w:ascii="Times New Roman" w:hAnsi="Times New Roman" w:cs="Times New Roman"/>
              </w:rPr>
              <w:t>°</w:t>
            </w:r>
            <w:r>
              <w:t>S</w:t>
            </w:r>
          </w:p>
        </w:tc>
        <w:tc>
          <w:tcPr>
            <w:tcW w:w="1508" w:type="dxa"/>
            <w:tcMar>
              <w:top w:w="28" w:type="dxa"/>
              <w:bottom w:w="28" w:type="dxa"/>
            </w:tcMar>
          </w:tcPr>
          <w:p w:rsidR="00106D75" w:rsidRDefault="00106D75" w:rsidP="00106D75">
            <w:pPr>
              <w:spacing w:after="0" w:line="240" w:lineRule="auto"/>
              <w:cnfStyle w:val="000000000000" w:firstRow="0" w:lastRow="0" w:firstColumn="0" w:lastColumn="0" w:oddVBand="0" w:evenVBand="0" w:oddHBand="0" w:evenHBand="0" w:firstRowFirstColumn="0" w:firstRowLastColumn="0" w:lastRowFirstColumn="0" w:lastRowLastColumn="0"/>
            </w:pPr>
            <w:r>
              <w:t>145.285934</w:t>
            </w:r>
            <w:r>
              <w:rPr>
                <w:rFonts w:ascii="Times New Roman" w:hAnsi="Times New Roman" w:cs="Times New Roman"/>
              </w:rPr>
              <w:t>°</w:t>
            </w:r>
            <w:r>
              <w:t>E</w:t>
            </w:r>
          </w:p>
        </w:tc>
      </w:tr>
      <w:tr w:rsidR="00106D75" w:rsidTr="00106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Mar>
              <w:top w:w="28" w:type="dxa"/>
              <w:bottom w:w="28" w:type="dxa"/>
            </w:tcMar>
          </w:tcPr>
          <w:p w:rsidR="00106D75" w:rsidRPr="00106D75" w:rsidRDefault="00106D75" w:rsidP="00106D75">
            <w:pPr>
              <w:spacing w:after="0" w:line="240" w:lineRule="auto"/>
              <w:rPr>
                <w:b w:val="0"/>
              </w:rPr>
            </w:pPr>
            <w:r w:rsidRPr="00106D75">
              <w:rPr>
                <w:b w:val="0"/>
              </w:rPr>
              <w:t>Goulburn River at McCoys Bridge</w:t>
            </w:r>
          </w:p>
        </w:tc>
        <w:tc>
          <w:tcPr>
            <w:tcW w:w="1417" w:type="dxa"/>
            <w:tcMar>
              <w:top w:w="28" w:type="dxa"/>
              <w:bottom w:w="28" w:type="dxa"/>
            </w:tcMar>
          </w:tcPr>
          <w:p w:rsidR="00106D75" w:rsidRDefault="00106D75" w:rsidP="00106D75">
            <w:pPr>
              <w:spacing w:after="0" w:line="240" w:lineRule="auto"/>
              <w:cnfStyle w:val="000000100000" w:firstRow="0" w:lastRow="0" w:firstColumn="0" w:lastColumn="0" w:oddVBand="0" w:evenVBand="0" w:oddHBand="1" w:evenHBand="0" w:firstRowFirstColumn="0" w:firstRowLastColumn="0" w:lastRowFirstColumn="0" w:lastRowLastColumn="0"/>
            </w:pPr>
            <w:r>
              <w:t>2</w:t>
            </w:r>
          </w:p>
        </w:tc>
        <w:tc>
          <w:tcPr>
            <w:tcW w:w="1701" w:type="dxa"/>
            <w:tcMar>
              <w:top w:w="28" w:type="dxa"/>
              <w:bottom w:w="28" w:type="dxa"/>
            </w:tcMar>
          </w:tcPr>
          <w:p w:rsidR="00106D75" w:rsidRDefault="00106D75" w:rsidP="00106D75">
            <w:pPr>
              <w:spacing w:after="0" w:line="240" w:lineRule="auto"/>
              <w:cnfStyle w:val="000000100000" w:firstRow="0" w:lastRow="0" w:firstColumn="0" w:lastColumn="0" w:oddVBand="0" w:evenVBand="0" w:oddHBand="1" w:evenHBand="0" w:firstRowFirstColumn="0" w:firstRowLastColumn="0" w:lastRowFirstColumn="0" w:lastRowLastColumn="0"/>
            </w:pPr>
            <w:r>
              <w:t>36.176646</w:t>
            </w:r>
            <w:r>
              <w:rPr>
                <w:rFonts w:ascii="Times New Roman" w:hAnsi="Times New Roman" w:cs="Times New Roman"/>
              </w:rPr>
              <w:t>°</w:t>
            </w:r>
            <w:r>
              <w:t>S</w:t>
            </w:r>
          </w:p>
        </w:tc>
        <w:tc>
          <w:tcPr>
            <w:tcW w:w="1508" w:type="dxa"/>
            <w:tcMar>
              <w:top w:w="28" w:type="dxa"/>
              <w:bottom w:w="28" w:type="dxa"/>
            </w:tcMar>
          </w:tcPr>
          <w:p w:rsidR="00106D75" w:rsidRDefault="00106D75" w:rsidP="00106D75">
            <w:pPr>
              <w:spacing w:after="0" w:line="240" w:lineRule="auto"/>
              <w:cnfStyle w:val="000000100000" w:firstRow="0" w:lastRow="0" w:firstColumn="0" w:lastColumn="0" w:oddVBand="0" w:evenVBand="0" w:oddHBand="1" w:evenHBand="0" w:firstRowFirstColumn="0" w:firstRowLastColumn="0" w:lastRowFirstColumn="0" w:lastRowLastColumn="0"/>
            </w:pPr>
            <w:r>
              <w:t>145.117990</w:t>
            </w:r>
            <w:r>
              <w:rPr>
                <w:rFonts w:ascii="Times New Roman" w:hAnsi="Times New Roman" w:cs="Times New Roman"/>
              </w:rPr>
              <w:t>°</w:t>
            </w:r>
            <w:r>
              <w:t>E</w:t>
            </w:r>
          </w:p>
        </w:tc>
      </w:tr>
      <w:tr w:rsidR="00106D75" w:rsidTr="00106D75">
        <w:tc>
          <w:tcPr>
            <w:cnfStyle w:val="001000000000" w:firstRow="0" w:lastRow="0" w:firstColumn="1" w:lastColumn="0" w:oddVBand="0" w:evenVBand="0" w:oddHBand="0" w:evenHBand="0" w:firstRowFirstColumn="0" w:firstRowLastColumn="0" w:lastRowFirstColumn="0" w:lastRowLastColumn="0"/>
            <w:tcW w:w="4390" w:type="dxa"/>
            <w:tcMar>
              <w:top w:w="28" w:type="dxa"/>
              <w:bottom w:w="28" w:type="dxa"/>
            </w:tcMar>
          </w:tcPr>
          <w:p w:rsidR="00106D75" w:rsidRPr="00106D75" w:rsidRDefault="00106D75" w:rsidP="00106D75">
            <w:pPr>
              <w:spacing w:after="0" w:line="240" w:lineRule="auto"/>
              <w:rPr>
                <w:b w:val="0"/>
              </w:rPr>
            </w:pPr>
            <w:r w:rsidRPr="00106D75">
              <w:rPr>
                <w:b w:val="0"/>
              </w:rPr>
              <w:t>Broken River at Central Avenue</w:t>
            </w:r>
          </w:p>
        </w:tc>
        <w:tc>
          <w:tcPr>
            <w:tcW w:w="1417" w:type="dxa"/>
            <w:tcMar>
              <w:top w:w="28" w:type="dxa"/>
              <w:bottom w:w="28" w:type="dxa"/>
            </w:tcMar>
          </w:tcPr>
          <w:p w:rsidR="00106D75" w:rsidRDefault="00106D75" w:rsidP="00106D75">
            <w:pPr>
              <w:spacing w:after="0" w:line="240" w:lineRule="auto"/>
              <w:cnfStyle w:val="000000000000" w:firstRow="0" w:lastRow="0" w:firstColumn="0" w:lastColumn="0" w:oddVBand="0" w:evenVBand="0" w:oddHBand="0" w:evenHBand="0" w:firstRowFirstColumn="0" w:firstRowLastColumn="0" w:lastRowFirstColumn="0" w:lastRowLastColumn="0"/>
            </w:pPr>
            <w:r>
              <w:t>Tributary</w:t>
            </w:r>
          </w:p>
        </w:tc>
        <w:tc>
          <w:tcPr>
            <w:tcW w:w="1701" w:type="dxa"/>
            <w:tcMar>
              <w:top w:w="28" w:type="dxa"/>
              <w:bottom w:w="28" w:type="dxa"/>
            </w:tcMar>
          </w:tcPr>
          <w:p w:rsidR="00106D75" w:rsidRDefault="00106D75" w:rsidP="00106D75">
            <w:pPr>
              <w:spacing w:after="0" w:line="240" w:lineRule="auto"/>
              <w:cnfStyle w:val="000000000000" w:firstRow="0" w:lastRow="0" w:firstColumn="0" w:lastColumn="0" w:oddVBand="0" w:evenVBand="0" w:oddHBand="0" w:evenHBand="0" w:firstRowFirstColumn="0" w:firstRowLastColumn="0" w:lastRowFirstColumn="0" w:lastRowLastColumn="0"/>
            </w:pPr>
            <w:r>
              <w:t>36.433041</w:t>
            </w:r>
            <w:r>
              <w:rPr>
                <w:rFonts w:ascii="Times New Roman" w:hAnsi="Times New Roman" w:cs="Times New Roman"/>
              </w:rPr>
              <w:t>°</w:t>
            </w:r>
            <w:r>
              <w:t>S</w:t>
            </w:r>
          </w:p>
        </w:tc>
        <w:tc>
          <w:tcPr>
            <w:tcW w:w="1508" w:type="dxa"/>
            <w:tcMar>
              <w:top w:w="28" w:type="dxa"/>
              <w:bottom w:w="28" w:type="dxa"/>
            </w:tcMar>
          </w:tcPr>
          <w:p w:rsidR="00106D75" w:rsidRDefault="00106D75" w:rsidP="00106D75">
            <w:pPr>
              <w:spacing w:after="0" w:line="240" w:lineRule="auto"/>
              <w:cnfStyle w:val="000000000000" w:firstRow="0" w:lastRow="0" w:firstColumn="0" w:lastColumn="0" w:oddVBand="0" w:evenVBand="0" w:oddHBand="0" w:evenHBand="0" w:firstRowFirstColumn="0" w:firstRowLastColumn="0" w:lastRowFirstColumn="0" w:lastRowLastColumn="0"/>
            </w:pPr>
            <w:r>
              <w:t>145.461783</w:t>
            </w:r>
            <w:r>
              <w:rPr>
                <w:rFonts w:ascii="Times New Roman" w:hAnsi="Times New Roman" w:cs="Times New Roman"/>
              </w:rPr>
              <w:t>°</w:t>
            </w:r>
            <w:r>
              <w:t>E</w:t>
            </w:r>
          </w:p>
        </w:tc>
      </w:tr>
    </w:tbl>
    <w:p w:rsidR="00106D75" w:rsidRPr="009F569A" w:rsidRDefault="00106D75" w:rsidP="00106D75">
      <w:pPr>
        <w:rPr>
          <w:sz w:val="16"/>
          <w:szCs w:val="16"/>
        </w:rPr>
      </w:pPr>
      <w:r w:rsidRPr="009F569A">
        <w:rPr>
          <w:sz w:val="16"/>
          <w:szCs w:val="16"/>
        </w:rPr>
        <w:t>*If Darcy’s Track is unsuitable, Loch Garry will be used instead.</w:t>
      </w:r>
    </w:p>
    <w:p w:rsidR="00106D75" w:rsidRDefault="00106D75" w:rsidP="00106D75">
      <w:pPr>
        <w:pStyle w:val="Heading3"/>
      </w:pPr>
      <w:bookmarkStart w:id="36" w:name="_Toc522167286"/>
      <w:r>
        <w:t>Methods</w:t>
      </w:r>
      <w:bookmarkEnd w:id="36"/>
    </w:p>
    <w:p w:rsidR="00106D75" w:rsidRDefault="00106D75" w:rsidP="00B15E7A">
      <w:pPr>
        <w:pStyle w:val="Para0"/>
      </w:pPr>
      <w:r>
        <w:t xml:space="preserve">The impacts of variable flows on benthic algal biofilms will be assessed through evaluating the structure and biomass of algal biofilms colonised on artificial substrates.  </w:t>
      </w:r>
    </w:p>
    <w:p w:rsidR="00106D75" w:rsidRDefault="00106D75" w:rsidP="00B15E7A">
      <w:pPr>
        <w:pStyle w:val="Para0"/>
      </w:pPr>
      <w:r>
        <w:t>At each site, artificial substrate samplers will be deployed over two 4-week and a one 8-week period during each of winter and summer.  Artificial substrate samplers will consist of plastic disks 11cm in diameter, held on a rope. Each rope will have two disks separated to allow one disk to be situated in the photic zone (where light is likely to be optimal for growth) and the second disk in the non-photic zone (where light is likely to be limiting for growth) when deployed.  The top of the rope will be attached to a float, allowing the artificial substrate sampler to maintain the same depth in the water column during the deployment period, as water levels change. The bottom end of the rope will be tethered to a weight, which will hold the sampler vertical in the water column.  The float will be tethered to the bank, ensuring the sampler is not washed downstream</w:t>
      </w:r>
      <w:r w:rsidR="00BF5540">
        <w:t xml:space="preserve"> (</w:t>
      </w:r>
      <w:r w:rsidR="00BF5540">
        <w:fldChar w:fldCharType="begin"/>
      </w:r>
      <w:r w:rsidR="00BF5540">
        <w:instrText xml:space="preserve"> REF _Ref526939631 \h </w:instrText>
      </w:r>
      <w:r w:rsidR="00BF5540">
        <w:fldChar w:fldCharType="separate"/>
      </w:r>
      <w:r w:rsidR="00BF5540">
        <w:t xml:space="preserve">Figure </w:t>
      </w:r>
      <w:r w:rsidR="00BF5540">
        <w:rPr>
          <w:noProof/>
        </w:rPr>
        <w:t>2</w:t>
      </w:r>
      <w:r w:rsidR="00BF5540">
        <w:fldChar w:fldCharType="end"/>
      </w:r>
      <w:r>
        <w:t xml:space="preserve">).  At each site, 6 artificial substrate samplers will be deployed on day 0. After 4 weeks, three will be removed and another 3 deployed, while 3 will remain. The newly deployed samplers and those remaining will be left for a further 4 weeks, after which they will be retrieved.  </w:t>
      </w:r>
    </w:p>
    <w:p w:rsidR="00DF421A" w:rsidRDefault="00DF421A" w:rsidP="00DF421A">
      <w:pPr>
        <w:jc w:val="center"/>
      </w:pPr>
      <w:r>
        <w:rPr>
          <w:noProof/>
          <w:lang w:eastAsia="en-AU"/>
        </w:rPr>
        <w:drawing>
          <wp:inline distT="0" distB="0" distL="0" distR="0" wp14:anchorId="251E4B3E" wp14:editId="16393E33">
            <wp:extent cx="105437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70673" cy="2979062"/>
                    </a:xfrm>
                    <a:prstGeom prst="rect">
                      <a:avLst/>
                    </a:prstGeom>
                    <a:noFill/>
                  </pic:spPr>
                </pic:pic>
              </a:graphicData>
            </a:graphic>
          </wp:inline>
        </w:drawing>
      </w:r>
    </w:p>
    <w:p w:rsidR="00DF421A" w:rsidRDefault="00DF421A" w:rsidP="00DF421A">
      <w:pPr>
        <w:pStyle w:val="Caption"/>
      </w:pPr>
      <w:bookmarkStart w:id="37" w:name="_Ref526939631"/>
      <w:r>
        <w:t xml:space="preserve">Figure </w:t>
      </w:r>
      <w:r>
        <w:fldChar w:fldCharType="begin"/>
      </w:r>
      <w:r>
        <w:instrText xml:space="preserve"> SEQ Figure \* ARABIC </w:instrText>
      </w:r>
      <w:r>
        <w:fldChar w:fldCharType="separate"/>
      </w:r>
      <w:r w:rsidR="00BF5540">
        <w:rPr>
          <w:noProof/>
        </w:rPr>
        <w:t>2</w:t>
      </w:r>
      <w:r>
        <w:rPr>
          <w:noProof/>
        </w:rPr>
        <w:fldChar w:fldCharType="end"/>
      </w:r>
      <w:bookmarkEnd w:id="37"/>
      <w:r>
        <w:t xml:space="preserve">. Diagram of the proposed artificial substrate sampler unit.  This unit would be deployed by tethering the top rope loop to a line of rope tethered to the bank. </w:t>
      </w:r>
    </w:p>
    <w:p w:rsidR="00106D75" w:rsidRDefault="00106D75" w:rsidP="00B15E7A">
      <w:pPr>
        <w:pStyle w:val="Para0"/>
      </w:pPr>
      <w:r>
        <w:t>Upon retrieval, artificial substrate samples will be placed in bags on ice in the dark and immediately returned to the laboratory for processing.  Disks will be processed for algae within 24hrs of collection.</w:t>
      </w:r>
    </w:p>
    <w:p w:rsidR="00106D75" w:rsidRDefault="00106D75" w:rsidP="00B15E7A">
      <w:pPr>
        <w:pStyle w:val="Para0"/>
      </w:pPr>
      <w:r>
        <w:t>The biofilm will be scrubbed from each disk into distilled water using a soft brush.  The sample will be thoroughly homogenised and then divided evenly for analyses of community structure and biomass determination.  Biomass will be determined through determination of chlorophyll a content and ash free dry mass (AFDM). For chlorophyll a, a subsample of scrubbed biofilm will be filtered through GF/C filters. Filters will then be extracted in acetone in the dark at 4</w:t>
      </w:r>
      <w:r w:rsidRPr="007757E0">
        <w:rPr>
          <w:vertAlign w:val="superscript"/>
        </w:rPr>
        <w:t>o</w:t>
      </w:r>
      <w:r>
        <w:t>C overnight. The extract will be centrifuged and then chlorophyll a measured spectrophotometrically using standard methods. For AFDM, a subsample of scrubbed biofilm will be filtered through pre-</w:t>
      </w:r>
      <w:proofErr w:type="spellStart"/>
      <w:r>
        <w:t>ashed</w:t>
      </w:r>
      <w:proofErr w:type="spellEnd"/>
      <w:r>
        <w:t xml:space="preserve"> and pre-weighed GF/C filter papers.  The filter paper will then be dried at 80</w:t>
      </w:r>
      <w:r w:rsidRPr="007757E0">
        <w:rPr>
          <w:vertAlign w:val="superscript"/>
        </w:rPr>
        <w:t>o</w:t>
      </w:r>
      <w:r>
        <w:t>C for 24hrs, weighed, combusted for 4 hours at 500</w:t>
      </w:r>
      <w:r w:rsidRPr="007757E0">
        <w:rPr>
          <w:vertAlign w:val="superscript"/>
        </w:rPr>
        <w:t>o</w:t>
      </w:r>
      <w:r>
        <w:t>C and re-weighed.  Filters will be weighed to 4 decimal places and converted to dry weight and AFDW.  The percentage of organic matter will be calculated as the proportion of AFDW to dry weight and converted to a percentage to standardise across sample dates and sites.</w:t>
      </w:r>
    </w:p>
    <w:p w:rsidR="00106D75" w:rsidRDefault="00106D75" w:rsidP="00FA1E49">
      <w:pPr>
        <w:pStyle w:val="Para0"/>
      </w:pPr>
      <w:r>
        <w:t>Community structure will be determined using multi</w:t>
      </w:r>
      <w:r w:rsidR="00A45023">
        <w:t>-</w:t>
      </w:r>
      <w:r>
        <w:t xml:space="preserve">wavelength-excitation PAM fluorometry.  This method assesses community structure based on spectral properties of different groups of algae.  Specifically, three groups of algae can be differentiated – the diatoms, cyanobacteria and chlorophytes.  A subsample of scrubbed biofilm will be dark-adapted for 20 mins. Afterwards, minimum chlorophyll fluorescence (f0) will be measured using a four-wavelength-excitation PAM </w:t>
      </w:r>
      <w:proofErr w:type="spellStart"/>
      <w:r>
        <w:t>fluorometer</w:t>
      </w:r>
      <w:proofErr w:type="spellEnd"/>
      <w:r>
        <w:t>.  Low-intensity modulated measuring light will be provided by four different LEDs peaking at 470, 520, 645 and 665 nm and the minimum fluorescence measured and recorded at each wavelength.</w:t>
      </w:r>
    </w:p>
    <w:p w:rsidR="00106D75" w:rsidRDefault="00106D75" w:rsidP="00FA1E49">
      <w:pPr>
        <w:pStyle w:val="Para0"/>
      </w:pPr>
      <w:r>
        <w:t xml:space="preserve">Data analyses will involve comparing changes in algal biofilm biomass and </w:t>
      </w:r>
      <w:r w:rsidRPr="00FA1E49">
        <w:t>structure</w:t>
      </w:r>
      <w:r>
        <w:t xml:space="preserve"> among different sites and deployment periods.</w:t>
      </w:r>
    </w:p>
    <w:p w:rsidR="00106D75" w:rsidRDefault="00106D75" w:rsidP="00B15E7A">
      <w:pPr>
        <w:pStyle w:val="Heading3"/>
      </w:pPr>
      <w:bookmarkStart w:id="38" w:name="_Toc522167287"/>
      <w:r>
        <w:t>Schedule of monitoring</w:t>
      </w:r>
      <w:bookmarkEnd w:id="38"/>
    </w:p>
    <w:p w:rsidR="00106D75" w:rsidRDefault="00106D75" w:rsidP="00B15E7A">
      <w:pPr>
        <w:pStyle w:val="Para0"/>
      </w:pPr>
      <w:r>
        <w:t xml:space="preserve">Monitoring will take place over two seasons, </w:t>
      </w:r>
      <w:proofErr w:type="gramStart"/>
      <w:r>
        <w:t>Winter</w:t>
      </w:r>
      <w:proofErr w:type="gramEnd"/>
      <w:r>
        <w:t xml:space="preserve"> and Summer.  Winter sampling will begin in mid-August 2018, when variable flows are being delivered in the lower Goulburn River.  Artificial substrate samplers will be deployed at sites for 4 and 8 weeks.  At 4 weeks, a set of samplers will be retrieved, while a set will remain and a new set will also be deployed. After 8 weeks all samplers will be retrieved. An approximation of the monitoring schedule is given in </w:t>
      </w:r>
      <w:r w:rsidR="00BE4B72">
        <w:rPr>
          <w:highlight w:val="yellow"/>
        </w:rPr>
        <w:fldChar w:fldCharType="begin"/>
      </w:r>
      <w:r w:rsidR="00BE4B72">
        <w:instrText xml:space="preserve"> REF _Ref522167093 </w:instrText>
      </w:r>
      <w:r w:rsidR="00BE4B72">
        <w:rPr>
          <w:highlight w:val="yellow"/>
        </w:rPr>
        <w:fldChar w:fldCharType="separate"/>
      </w:r>
      <w:r w:rsidR="00BF5540">
        <w:t xml:space="preserve">Table </w:t>
      </w:r>
      <w:r w:rsidR="00BF5540">
        <w:rPr>
          <w:noProof/>
        </w:rPr>
        <w:t>5</w:t>
      </w:r>
      <w:r w:rsidR="00BE4B72">
        <w:rPr>
          <w:highlight w:val="yellow"/>
        </w:rPr>
        <w:fldChar w:fldCharType="end"/>
      </w:r>
      <w:r>
        <w:t>.</w:t>
      </w:r>
    </w:p>
    <w:p w:rsidR="00106D75" w:rsidRPr="00DA6A82" w:rsidRDefault="00106D75" w:rsidP="00106D75">
      <w:pPr>
        <w:pStyle w:val="Caption"/>
      </w:pPr>
      <w:bookmarkStart w:id="39" w:name="_Ref522167093"/>
      <w:r>
        <w:t xml:space="preserve">Table </w:t>
      </w:r>
      <w:r>
        <w:fldChar w:fldCharType="begin"/>
      </w:r>
      <w:r>
        <w:instrText xml:space="preserve"> SEQ Table \* ARABIC </w:instrText>
      </w:r>
      <w:r>
        <w:fldChar w:fldCharType="separate"/>
      </w:r>
      <w:r w:rsidR="00BF5540">
        <w:rPr>
          <w:noProof/>
        </w:rPr>
        <w:t>5</w:t>
      </w:r>
      <w:r>
        <w:rPr>
          <w:noProof/>
        </w:rPr>
        <w:fldChar w:fldCharType="end"/>
      </w:r>
      <w:bookmarkEnd w:id="39"/>
      <w:r>
        <w:t>. Approximate monitoring schedule.</w:t>
      </w:r>
    </w:p>
    <w:tbl>
      <w:tblPr>
        <w:tblStyle w:val="GridTable4-Accent1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094"/>
        <w:gridCol w:w="1458"/>
        <w:gridCol w:w="1417"/>
        <w:gridCol w:w="1418"/>
        <w:gridCol w:w="1559"/>
        <w:gridCol w:w="1559"/>
      </w:tblGrid>
      <w:tr w:rsidR="00106D75" w:rsidRPr="00912618" w:rsidTr="00FA1E4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vMerge w:val="restart"/>
            <w:tcBorders>
              <w:top w:val="none" w:sz="0" w:space="0" w:color="auto"/>
              <w:left w:val="none" w:sz="0" w:space="0" w:color="auto"/>
              <w:bottom w:val="none" w:sz="0" w:space="0" w:color="auto"/>
              <w:right w:val="none" w:sz="0" w:space="0" w:color="auto"/>
            </w:tcBorders>
            <w:noWrap/>
            <w:hideMark/>
          </w:tcPr>
          <w:p w:rsidR="00106D75" w:rsidRPr="00FA1E49" w:rsidRDefault="00106D75" w:rsidP="00BE4B72">
            <w:pPr>
              <w:spacing w:after="0" w:line="240" w:lineRule="auto"/>
              <w:jc w:val="center"/>
              <w:rPr>
                <w:rFonts w:ascii="Calibri" w:eastAsia="Times New Roman" w:hAnsi="Calibri" w:cs="Times New Roman"/>
                <w:bCs w:val="0"/>
                <w:color w:val="auto"/>
                <w:lang w:eastAsia="en-AU"/>
              </w:rPr>
            </w:pPr>
            <w:r w:rsidRPr="00FA1E49">
              <w:rPr>
                <w:rFonts w:ascii="Calibri" w:eastAsia="Times New Roman" w:hAnsi="Calibri" w:cs="Times New Roman"/>
                <w:color w:val="auto"/>
                <w:lang w:eastAsia="en-AU"/>
              </w:rPr>
              <w:t>Activity</w:t>
            </w:r>
          </w:p>
        </w:tc>
        <w:tc>
          <w:tcPr>
            <w:tcW w:w="8504" w:type="dxa"/>
            <w:gridSpan w:val="6"/>
            <w:tcBorders>
              <w:top w:val="none" w:sz="0" w:space="0" w:color="auto"/>
              <w:left w:val="none" w:sz="0" w:space="0" w:color="auto"/>
              <w:bottom w:val="none" w:sz="0" w:space="0" w:color="auto"/>
              <w:right w:val="none" w:sz="0" w:space="0" w:color="auto"/>
            </w:tcBorders>
            <w:noWrap/>
            <w:hideMark/>
          </w:tcPr>
          <w:p w:rsidR="00106D75" w:rsidRPr="00FA1E49" w:rsidRDefault="00106D75" w:rsidP="00BE4B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auto"/>
                <w:lang w:eastAsia="en-AU"/>
              </w:rPr>
            </w:pPr>
            <w:r w:rsidRPr="00FA1E49">
              <w:rPr>
                <w:rFonts w:ascii="Calibri" w:eastAsia="Times New Roman" w:hAnsi="Calibri" w:cs="Times New Roman"/>
                <w:color w:val="auto"/>
                <w:lang w:eastAsia="en-AU"/>
              </w:rPr>
              <w:t>Season</w:t>
            </w:r>
          </w:p>
        </w:tc>
      </w:tr>
      <w:tr w:rsidR="00106D75" w:rsidRPr="00912618" w:rsidTr="00FA1E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vMerge/>
            <w:hideMark/>
          </w:tcPr>
          <w:p w:rsidR="00106D75" w:rsidRPr="00FA1E49" w:rsidRDefault="00106D75" w:rsidP="00BE4B72">
            <w:pPr>
              <w:spacing w:after="0" w:line="240" w:lineRule="auto"/>
              <w:rPr>
                <w:rFonts w:ascii="Calibri" w:eastAsia="Times New Roman" w:hAnsi="Calibri" w:cs="Times New Roman"/>
                <w:b w:val="0"/>
                <w:bCs w:val="0"/>
                <w:lang w:eastAsia="en-AU"/>
              </w:rPr>
            </w:pPr>
          </w:p>
        </w:tc>
        <w:tc>
          <w:tcPr>
            <w:tcW w:w="3968" w:type="dxa"/>
            <w:gridSpan w:val="3"/>
            <w:noWrap/>
            <w:hideMark/>
          </w:tcPr>
          <w:p w:rsidR="00106D75" w:rsidRPr="00FA1E49" w:rsidRDefault="00106D75" w:rsidP="00BE4B7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lang w:eastAsia="en-AU"/>
              </w:rPr>
            </w:pPr>
            <w:r w:rsidRPr="00FA1E49">
              <w:rPr>
                <w:rFonts w:ascii="Calibri" w:eastAsia="Times New Roman" w:hAnsi="Calibri" w:cs="Times New Roman"/>
                <w:b/>
                <w:bCs/>
                <w:lang w:eastAsia="en-AU"/>
              </w:rPr>
              <w:t>Winter/Spring 2018</w:t>
            </w:r>
          </w:p>
        </w:tc>
        <w:tc>
          <w:tcPr>
            <w:tcW w:w="4536" w:type="dxa"/>
            <w:gridSpan w:val="3"/>
            <w:noWrap/>
            <w:hideMark/>
          </w:tcPr>
          <w:p w:rsidR="00106D75" w:rsidRPr="00FA1E49" w:rsidRDefault="00106D75" w:rsidP="00BE4B7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lang w:eastAsia="en-AU"/>
              </w:rPr>
            </w:pPr>
            <w:r w:rsidRPr="00FA1E49">
              <w:rPr>
                <w:rFonts w:ascii="Calibri" w:eastAsia="Times New Roman" w:hAnsi="Calibri" w:cs="Times New Roman"/>
                <w:b/>
                <w:bCs/>
                <w:lang w:eastAsia="en-AU"/>
              </w:rPr>
              <w:t>Summer/Autumn 2019</w:t>
            </w:r>
          </w:p>
        </w:tc>
      </w:tr>
      <w:tr w:rsidR="00106D75" w:rsidRPr="00912618" w:rsidTr="00FA1E49">
        <w:trPr>
          <w:trHeight w:val="315"/>
        </w:trPr>
        <w:tc>
          <w:tcPr>
            <w:cnfStyle w:val="001000000000" w:firstRow="0" w:lastRow="0" w:firstColumn="1" w:lastColumn="0" w:oddVBand="0" w:evenVBand="0" w:oddHBand="0" w:evenHBand="0" w:firstRowFirstColumn="0" w:firstRowLastColumn="0" w:lastRowFirstColumn="0" w:lastRowLastColumn="0"/>
            <w:tcW w:w="1134" w:type="dxa"/>
            <w:vMerge/>
            <w:hideMark/>
          </w:tcPr>
          <w:p w:rsidR="00106D75" w:rsidRPr="00FA1E49" w:rsidRDefault="00106D75" w:rsidP="00BE4B72">
            <w:pPr>
              <w:spacing w:after="0" w:line="240" w:lineRule="auto"/>
              <w:rPr>
                <w:rFonts w:ascii="Calibri" w:eastAsia="Times New Roman" w:hAnsi="Calibri" w:cs="Times New Roman"/>
                <w:b w:val="0"/>
                <w:bCs w:val="0"/>
                <w:lang w:eastAsia="en-AU"/>
              </w:rPr>
            </w:pPr>
          </w:p>
        </w:tc>
        <w:tc>
          <w:tcPr>
            <w:tcW w:w="1094" w:type="dxa"/>
            <w:noWrap/>
            <w:hideMark/>
          </w:tcPr>
          <w:p w:rsidR="00106D75" w:rsidRPr="00FA1E49" w:rsidRDefault="00106D75" w:rsidP="00BE4B7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lang w:eastAsia="en-AU"/>
              </w:rPr>
            </w:pPr>
            <w:r w:rsidRPr="00FA1E49">
              <w:rPr>
                <w:rFonts w:ascii="Calibri" w:eastAsia="Times New Roman" w:hAnsi="Calibri" w:cs="Times New Roman"/>
                <w:b/>
                <w:lang w:eastAsia="en-AU"/>
              </w:rPr>
              <w:t>August</w:t>
            </w:r>
          </w:p>
        </w:tc>
        <w:tc>
          <w:tcPr>
            <w:tcW w:w="1458" w:type="dxa"/>
            <w:noWrap/>
            <w:hideMark/>
          </w:tcPr>
          <w:p w:rsidR="00106D75" w:rsidRPr="00FA1E49" w:rsidRDefault="00106D75" w:rsidP="00BE4B7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lang w:eastAsia="en-AU"/>
              </w:rPr>
            </w:pPr>
            <w:r w:rsidRPr="00FA1E49">
              <w:rPr>
                <w:rFonts w:ascii="Calibri" w:eastAsia="Times New Roman" w:hAnsi="Calibri" w:cs="Times New Roman"/>
                <w:b/>
                <w:lang w:eastAsia="en-AU"/>
              </w:rPr>
              <w:t>September</w:t>
            </w:r>
          </w:p>
        </w:tc>
        <w:tc>
          <w:tcPr>
            <w:tcW w:w="1417" w:type="dxa"/>
            <w:noWrap/>
            <w:hideMark/>
          </w:tcPr>
          <w:p w:rsidR="00106D75" w:rsidRPr="00FA1E49" w:rsidRDefault="00106D75" w:rsidP="00BE4B7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lang w:eastAsia="en-AU"/>
              </w:rPr>
            </w:pPr>
            <w:r w:rsidRPr="00FA1E49">
              <w:rPr>
                <w:rFonts w:ascii="Calibri" w:eastAsia="Times New Roman" w:hAnsi="Calibri" w:cs="Times New Roman"/>
                <w:b/>
                <w:lang w:eastAsia="en-AU"/>
              </w:rPr>
              <w:t>October</w:t>
            </w:r>
          </w:p>
        </w:tc>
        <w:tc>
          <w:tcPr>
            <w:tcW w:w="1418" w:type="dxa"/>
            <w:noWrap/>
            <w:hideMark/>
          </w:tcPr>
          <w:p w:rsidR="00106D75" w:rsidRPr="00FA1E49" w:rsidRDefault="00106D75" w:rsidP="00BE4B7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lang w:eastAsia="en-AU"/>
              </w:rPr>
            </w:pPr>
            <w:r w:rsidRPr="00FA1E49">
              <w:rPr>
                <w:rFonts w:ascii="Calibri" w:eastAsia="Times New Roman" w:hAnsi="Calibri" w:cs="Times New Roman"/>
                <w:b/>
                <w:lang w:eastAsia="en-AU"/>
              </w:rPr>
              <w:t>January</w:t>
            </w:r>
          </w:p>
        </w:tc>
        <w:tc>
          <w:tcPr>
            <w:tcW w:w="1559" w:type="dxa"/>
            <w:noWrap/>
            <w:hideMark/>
          </w:tcPr>
          <w:p w:rsidR="00106D75" w:rsidRPr="00FA1E49" w:rsidRDefault="00106D75" w:rsidP="00BE4B7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lang w:eastAsia="en-AU"/>
              </w:rPr>
            </w:pPr>
            <w:r w:rsidRPr="00FA1E49">
              <w:rPr>
                <w:rFonts w:ascii="Calibri" w:eastAsia="Times New Roman" w:hAnsi="Calibri" w:cs="Times New Roman"/>
                <w:b/>
                <w:lang w:eastAsia="en-AU"/>
              </w:rPr>
              <w:t>February</w:t>
            </w:r>
          </w:p>
        </w:tc>
        <w:tc>
          <w:tcPr>
            <w:tcW w:w="1559" w:type="dxa"/>
            <w:noWrap/>
            <w:hideMark/>
          </w:tcPr>
          <w:p w:rsidR="00106D75" w:rsidRPr="00FA1E49" w:rsidRDefault="00106D75" w:rsidP="00BE4B7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lang w:eastAsia="en-AU"/>
              </w:rPr>
            </w:pPr>
            <w:r w:rsidRPr="00FA1E49">
              <w:rPr>
                <w:rFonts w:ascii="Calibri" w:eastAsia="Times New Roman" w:hAnsi="Calibri" w:cs="Times New Roman"/>
                <w:b/>
                <w:lang w:eastAsia="en-AU"/>
              </w:rPr>
              <w:t>March</w:t>
            </w:r>
          </w:p>
        </w:tc>
      </w:tr>
      <w:tr w:rsidR="00106D75" w:rsidRPr="00912618" w:rsidTr="00FA1E49">
        <w:trPr>
          <w:cnfStyle w:val="000000100000" w:firstRow="0" w:lastRow="0" w:firstColumn="0" w:lastColumn="0" w:oddVBand="0" w:evenVBand="0" w:oddHBand="1" w:evenHBand="0" w:firstRowFirstColumn="0" w:firstRowLastColumn="0" w:lastRowFirstColumn="0" w:lastRowLastColumn="0"/>
          <w:trHeight w:val="1208"/>
        </w:trPr>
        <w:tc>
          <w:tcPr>
            <w:cnfStyle w:val="001000000000" w:firstRow="0" w:lastRow="0" w:firstColumn="1" w:lastColumn="0" w:oddVBand="0" w:evenVBand="0" w:oddHBand="0" w:evenHBand="0" w:firstRowFirstColumn="0" w:firstRowLastColumn="0" w:lastRowFirstColumn="0" w:lastRowLastColumn="0"/>
            <w:tcW w:w="1134" w:type="dxa"/>
            <w:noWrap/>
            <w:hideMark/>
          </w:tcPr>
          <w:p w:rsidR="00106D75" w:rsidRPr="00912618" w:rsidRDefault="00106D75" w:rsidP="00BE4B72">
            <w:pPr>
              <w:spacing w:after="0" w:line="240" w:lineRule="auto"/>
              <w:jc w:val="center"/>
              <w:rPr>
                <w:rFonts w:ascii="Calibri" w:eastAsia="Times New Roman" w:hAnsi="Calibri" w:cs="Times New Roman"/>
                <w:b w:val="0"/>
                <w:bCs w:val="0"/>
                <w:color w:val="000000"/>
                <w:lang w:eastAsia="en-AU"/>
              </w:rPr>
            </w:pPr>
            <w:r w:rsidRPr="00912618">
              <w:rPr>
                <w:rFonts w:ascii="Calibri" w:eastAsia="Times New Roman" w:hAnsi="Calibri" w:cs="Times New Roman"/>
                <w:color w:val="000000"/>
                <w:lang w:eastAsia="en-AU"/>
              </w:rPr>
              <w:t>Algal biofilms</w:t>
            </w:r>
          </w:p>
        </w:tc>
        <w:tc>
          <w:tcPr>
            <w:tcW w:w="1094" w:type="dxa"/>
            <w:hideMark/>
          </w:tcPr>
          <w:p w:rsidR="00106D75" w:rsidRPr="00912618" w:rsidRDefault="00106D75" w:rsidP="00BE4B7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912618">
              <w:rPr>
                <w:rFonts w:ascii="Calibri" w:eastAsia="Times New Roman" w:hAnsi="Calibri" w:cs="Times New Roman"/>
                <w:color w:val="000000"/>
                <w:lang w:eastAsia="en-AU"/>
              </w:rPr>
              <w:t xml:space="preserve">Deploy artificial substrate samplers </w:t>
            </w:r>
          </w:p>
        </w:tc>
        <w:tc>
          <w:tcPr>
            <w:tcW w:w="1458" w:type="dxa"/>
            <w:hideMark/>
          </w:tcPr>
          <w:p w:rsidR="00106D75" w:rsidRPr="00912618" w:rsidRDefault="00106D75" w:rsidP="00BE4B7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w:t>
            </w:r>
            <w:r w:rsidRPr="00912618">
              <w:rPr>
                <w:rFonts w:ascii="Calibri" w:eastAsia="Times New Roman" w:hAnsi="Calibri" w:cs="Times New Roman"/>
                <w:color w:val="000000"/>
                <w:lang w:eastAsia="en-AU"/>
              </w:rPr>
              <w:t xml:space="preserve">etrieve </w:t>
            </w:r>
            <w:r>
              <w:rPr>
                <w:rFonts w:ascii="Calibri" w:eastAsia="Times New Roman" w:hAnsi="Calibri" w:cs="Times New Roman"/>
                <w:color w:val="000000"/>
                <w:lang w:eastAsia="en-AU"/>
              </w:rPr>
              <w:t xml:space="preserve">a </w:t>
            </w:r>
            <w:r w:rsidRPr="00912618">
              <w:rPr>
                <w:rFonts w:ascii="Calibri" w:eastAsia="Times New Roman" w:hAnsi="Calibri" w:cs="Times New Roman"/>
                <w:color w:val="000000"/>
                <w:lang w:eastAsia="en-AU"/>
              </w:rPr>
              <w:t>set of artificial substrate samplers and replace with a new set.</w:t>
            </w:r>
          </w:p>
        </w:tc>
        <w:tc>
          <w:tcPr>
            <w:tcW w:w="1417" w:type="dxa"/>
            <w:hideMark/>
          </w:tcPr>
          <w:p w:rsidR="00106D75" w:rsidRPr="00912618" w:rsidRDefault="00106D75" w:rsidP="00BE4B7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912618">
              <w:rPr>
                <w:rFonts w:ascii="Calibri" w:eastAsia="Times New Roman" w:hAnsi="Calibri" w:cs="Times New Roman"/>
                <w:color w:val="000000"/>
                <w:lang w:eastAsia="en-AU"/>
              </w:rPr>
              <w:t xml:space="preserve">Retrieve all deployed artificial substrate samplers </w:t>
            </w:r>
          </w:p>
        </w:tc>
        <w:tc>
          <w:tcPr>
            <w:tcW w:w="1418" w:type="dxa"/>
            <w:hideMark/>
          </w:tcPr>
          <w:p w:rsidR="00106D75" w:rsidRPr="00912618" w:rsidRDefault="00106D75" w:rsidP="00BE4B7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912618">
              <w:rPr>
                <w:rFonts w:ascii="Calibri" w:eastAsia="Times New Roman" w:hAnsi="Calibri" w:cs="Times New Roman"/>
                <w:color w:val="000000"/>
                <w:lang w:eastAsia="en-AU"/>
              </w:rPr>
              <w:t xml:space="preserve">Deploy artificial substrate samplers </w:t>
            </w:r>
          </w:p>
        </w:tc>
        <w:tc>
          <w:tcPr>
            <w:tcW w:w="1559" w:type="dxa"/>
            <w:hideMark/>
          </w:tcPr>
          <w:p w:rsidR="00106D75" w:rsidRPr="00912618" w:rsidRDefault="00106D75" w:rsidP="00BE4B7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912618">
              <w:rPr>
                <w:rFonts w:ascii="Calibri" w:eastAsia="Times New Roman" w:hAnsi="Calibri" w:cs="Times New Roman"/>
                <w:color w:val="000000"/>
                <w:lang w:eastAsia="en-AU"/>
              </w:rPr>
              <w:t>Retrieve set of artificial substrate samplers and replace with a new set.</w:t>
            </w:r>
          </w:p>
        </w:tc>
        <w:tc>
          <w:tcPr>
            <w:tcW w:w="1559" w:type="dxa"/>
            <w:hideMark/>
          </w:tcPr>
          <w:p w:rsidR="00106D75" w:rsidRPr="00912618" w:rsidRDefault="00106D75" w:rsidP="00BE4B7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912618">
              <w:rPr>
                <w:rFonts w:ascii="Calibri" w:eastAsia="Times New Roman" w:hAnsi="Calibri" w:cs="Times New Roman"/>
                <w:color w:val="000000"/>
                <w:lang w:eastAsia="en-AU"/>
              </w:rPr>
              <w:t xml:space="preserve">Retrieve all remaining artificial substrate samplers </w:t>
            </w:r>
          </w:p>
        </w:tc>
      </w:tr>
    </w:tbl>
    <w:p w:rsidR="00004F16" w:rsidRDefault="00BE4B72" w:rsidP="00BE4B72">
      <w:pPr>
        <w:pStyle w:val="Heading1"/>
      </w:pPr>
      <w:bookmarkStart w:id="40" w:name="_Toc522167288"/>
      <w:r>
        <w:t>Lamprey movement</w:t>
      </w:r>
      <w:bookmarkEnd w:id="40"/>
    </w:p>
    <w:p w:rsidR="00004F16" w:rsidRDefault="00004F16" w:rsidP="004444F3">
      <w:pPr>
        <w:pStyle w:val="Para0"/>
      </w:pPr>
      <w:r>
        <w:t xml:space="preserve">Winter flows in the Goulburn River are at least partly designed to stimulate upstream migration  of diadromous adult lampreys from  the Lower Murray River to spawn upstream </w:t>
      </w:r>
      <w:r>
        <w:fldChar w:fldCharType="begin"/>
      </w:r>
      <w:r w:rsidR="004444F3">
        <w:instrText xml:space="preserve"> ADDIN EN.CITE &lt;EndNote&gt;&lt;Cite&gt;&lt;Author&gt;Koehn&lt;/Author&gt;&lt;Year&gt;1990&lt;/Year&gt;&lt;RecNum&gt;3&lt;/RecNum&gt;&lt;DisplayText&gt;(Koehn &amp;amp; O&amp;apos;Connor, 1990; McDowall, 2000)&lt;/DisplayText&gt;&lt;record&gt;&lt;rec-number&gt;3&lt;/rec-number&gt;&lt;foreign-keys&gt;&lt;key app="EN" db-id="dva9vrvdfpe0dcefadrpe2t8sezrr5vdszpr" timestamp="1526454942"&gt;3&lt;/key&gt;&lt;/foreign-keys&gt;&lt;ref-type name="Government Document"&gt;46&lt;/ref-type&gt;&lt;contributors&gt;&lt;authors&gt;&lt;author&gt;Koehn, J.D.&lt;/author&gt;&lt;author&gt;O&amp;apos;Connor, W.G.&lt;/author&gt;&lt;/authors&gt;&lt;secondary-authors&gt;&lt;author&gt;Arthur Rylah Institute for Environmental Research, Department of Conservation and Environment.&lt;/author&gt;&lt;/secondary-authors&gt;&lt;/contributors&gt;&lt;titles&gt;&lt;title&gt;Biological information for the management of native freshwater fish in Victoria&lt;/title&gt;&lt;/titles&gt;&lt;dates&gt;&lt;year&gt;1990&lt;/year&gt;&lt;/dates&gt;&lt;pub-location&gt;Victoria, Australia&lt;/pub-location&gt;&lt;urls&gt;&lt;/urls&gt;&lt;/record&gt;&lt;/Cite&gt;&lt;Cite&gt;&lt;Author&gt;McDowall&lt;/Author&gt;&lt;Year&gt;2000&lt;/Year&gt;&lt;RecNum&gt;1&lt;/RecNum&gt;&lt;record&gt;&lt;rec-number&gt;1&lt;/rec-number&gt;&lt;foreign-keys&gt;&lt;key app="EN" db-id="dva9vrvdfpe0dcefadrpe2t8sezrr5vdszpr" timestamp="1526454653"&gt;1&lt;/key&gt;&lt;/foreign-keys&gt;&lt;ref-type name="Book"&gt;6&lt;/ref-type&gt;&lt;contributors&gt;&lt;authors&gt;&lt;author&gt;McDowall, R.M.&lt;/author&gt;&lt;/authors&gt;&lt;/contributors&gt;&lt;titles&gt;&lt;title&gt;The Reed field guide to New Zealand freshwater fishes&lt;/title&gt;&lt;/titles&gt;&lt;dates&gt;&lt;year&gt;2000&lt;/year&gt;&lt;/dates&gt;&lt;pub-location&gt;Auckland, New Zealand&lt;/pub-location&gt;&lt;publisher&gt;Reed Books&lt;/publisher&gt;&lt;urls&gt;&lt;/urls&gt;&lt;/record&gt;&lt;/Cite&gt;&lt;/EndNote&gt;</w:instrText>
      </w:r>
      <w:r>
        <w:fldChar w:fldCharType="separate"/>
      </w:r>
      <w:r w:rsidR="004444F3">
        <w:rPr>
          <w:noProof/>
        </w:rPr>
        <w:t>(</w:t>
      </w:r>
      <w:hyperlink w:anchor="_ENREF_4" w:tooltip="Koehn, 1990 #3" w:history="1">
        <w:r w:rsidR="002F427E">
          <w:rPr>
            <w:noProof/>
          </w:rPr>
          <w:t>Koehn &amp; O'Connor, 1990</w:t>
        </w:r>
      </w:hyperlink>
      <w:r w:rsidR="004444F3">
        <w:rPr>
          <w:noProof/>
        </w:rPr>
        <w:t xml:space="preserve">; </w:t>
      </w:r>
      <w:hyperlink w:anchor="_ENREF_6" w:tooltip="McDowall, 2000 #1" w:history="1">
        <w:r w:rsidR="002F427E">
          <w:rPr>
            <w:noProof/>
          </w:rPr>
          <w:t>McDowall, 2000</w:t>
        </w:r>
      </w:hyperlink>
      <w:r w:rsidR="004444F3">
        <w:rPr>
          <w:noProof/>
        </w:rPr>
        <w:t>)</w:t>
      </w:r>
      <w:r>
        <w:fldChar w:fldCharType="end"/>
      </w:r>
      <w:r>
        <w:t xml:space="preserve">. Juveniles then gradually migrate downstream and return to </w:t>
      </w:r>
      <w:proofErr w:type="spellStart"/>
      <w:r>
        <w:t>sea</w:t>
      </w:r>
      <w:proofErr w:type="spellEnd"/>
      <w:r>
        <w:t xml:space="preserve"> the following winter and remain there for 3-4 years </w:t>
      </w:r>
      <w:r>
        <w:fldChar w:fldCharType="begin"/>
      </w:r>
      <w:r w:rsidR="004444F3">
        <w:instrText xml:space="preserve"> ADDIN EN.CITE &lt;EndNote&gt;&lt;Cite&gt;&lt;Author&gt;McDowall&lt;/Author&gt;&lt;Year&gt;2000&lt;/Year&gt;&lt;RecNum&gt;1&lt;/RecNum&gt;&lt;DisplayText&gt;(McDowall, 2000)&lt;/DisplayText&gt;&lt;record&gt;&lt;rec-number&gt;1&lt;/rec-number&gt;&lt;foreign-keys&gt;&lt;key app="EN" db-id="dva9vrvdfpe0dcefadrpe2t8sezrr5vdszpr" timestamp="1526454653"&gt;1&lt;/key&gt;&lt;/foreign-keys&gt;&lt;ref-type name="Book"&gt;6&lt;/ref-type&gt;&lt;contributors&gt;&lt;authors&gt;&lt;author&gt;McDowall, R.M.&lt;/author&gt;&lt;/authors&gt;&lt;/contributors&gt;&lt;titles&gt;&lt;title&gt;The Reed field guide to New Zealand freshwater fishes&lt;/title&gt;&lt;/titles&gt;&lt;dates&gt;&lt;year&gt;2000&lt;/year&gt;&lt;/dates&gt;&lt;pub-location&gt;Auckland, New Zealand&lt;/pub-location&gt;&lt;publisher&gt;Reed Books&lt;/publisher&gt;&lt;urls&gt;&lt;/urls&gt;&lt;/record&gt;&lt;/Cite&gt;&lt;/EndNote&gt;</w:instrText>
      </w:r>
      <w:r>
        <w:fldChar w:fldCharType="separate"/>
      </w:r>
      <w:r w:rsidR="004444F3">
        <w:rPr>
          <w:noProof/>
        </w:rPr>
        <w:t>(</w:t>
      </w:r>
      <w:hyperlink w:anchor="_ENREF_6" w:tooltip="McDowall, 2000 #1" w:history="1">
        <w:r w:rsidR="002F427E">
          <w:rPr>
            <w:noProof/>
          </w:rPr>
          <w:t>McDowall, 2000</w:t>
        </w:r>
      </w:hyperlink>
      <w:r w:rsidR="004444F3">
        <w:rPr>
          <w:noProof/>
        </w:rPr>
        <w:t>)</w:t>
      </w:r>
      <w:r>
        <w:fldChar w:fldCharType="end"/>
      </w:r>
      <w:r w:rsidR="00FA1E49">
        <w:t xml:space="preserve">. There are historical reports of </w:t>
      </w:r>
      <w:r w:rsidR="00FA1E49" w:rsidRPr="00FA1E49">
        <w:t>lamprey</w:t>
      </w:r>
      <w:r w:rsidR="00FA1E49">
        <w:t xml:space="preserve"> being found in the Goulburn, but no recent records.</w:t>
      </w:r>
    </w:p>
    <w:p w:rsidR="00FA1E49" w:rsidRDefault="00FA1E49" w:rsidP="00FA1E49">
      <w:pPr>
        <w:pStyle w:val="Para0"/>
        <w:rPr>
          <w:rFonts w:eastAsia="Times New Roman"/>
        </w:rPr>
      </w:pPr>
      <w:r>
        <w:rPr>
          <w:rFonts w:eastAsia="Times New Roman"/>
        </w:rPr>
        <w:t>The aim of this component is t</w:t>
      </w:r>
      <w:r w:rsidRPr="00136F33">
        <w:rPr>
          <w:rFonts w:eastAsia="Times New Roman"/>
        </w:rPr>
        <w:t>o elucidate the timing and spatial extent of upstream migrations</w:t>
      </w:r>
      <w:r>
        <w:rPr>
          <w:rFonts w:eastAsia="Times New Roman"/>
        </w:rPr>
        <w:t xml:space="preserve"> of lamprey</w:t>
      </w:r>
      <w:r w:rsidRPr="00136F33">
        <w:rPr>
          <w:rFonts w:eastAsia="Times New Roman"/>
        </w:rPr>
        <w:t>, identify potential spawning regions/sites (e.g. the Goulburn River), and the importance of increased winter flows for their upstream migration. Ultimately this data would contribute to an understanding of how freshwater flow and connectivity influence lamprey life-history and population dynamics in the MDB, and in turn inform environmental water delivery for CEWO.</w:t>
      </w:r>
    </w:p>
    <w:p w:rsidR="00FA1E49" w:rsidRDefault="00FA1E49" w:rsidP="00FA1E49">
      <w:pPr>
        <w:pStyle w:val="Para0"/>
      </w:pPr>
      <w:r>
        <w:t>At this stage, potential benefits of Goulburn River winter flows to lamprey migration is conceptualised as contributing to basin-scale ecological outcomes, but there remains the possibility of re-establishment of the local spawning grounds for lamprey.</w:t>
      </w:r>
    </w:p>
    <w:p w:rsidR="00DF421A" w:rsidRDefault="00DF421A" w:rsidP="002D69DA">
      <w:pPr>
        <w:pStyle w:val="Heading2"/>
      </w:pPr>
      <w:r>
        <w:t>Evaluation questions</w:t>
      </w:r>
    </w:p>
    <w:p w:rsidR="00DF421A" w:rsidRPr="00DF421A" w:rsidRDefault="00DF421A" w:rsidP="002D69DA">
      <w:pPr>
        <w:pStyle w:val="Para0"/>
        <w:numPr>
          <w:ilvl w:val="0"/>
          <w:numId w:val="52"/>
        </w:numPr>
      </w:pPr>
      <w:r>
        <w:t xml:space="preserve">What does </w:t>
      </w:r>
      <w:r w:rsidR="00142B36">
        <w:t>Commonwealth environmental water</w:t>
      </w:r>
      <w:r>
        <w:t xml:space="preserve"> delivered in the </w:t>
      </w:r>
      <w:r w:rsidR="00142B36">
        <w:t>lower Goulburn River</w:t>
      </w:r>
      <w:r>
        <w:t xml:space="preserve"> contribute to Lamprey movement in the Lower Murray River and connected southern basin?</w:t>
      </w:r>
    </w:p>
    <w:p w:rsidR="00FA1E49" w:rsidRDefault="00FA1E49" w:rsidP="00FA1E49">
      <w:pPr>
        <w:pStyle w:val="Heading2"/>
      </w:pPr>
      <w:bookmarkStart w:id="41" w:name="_Toc522167289"/>
      <w:r>
        <w:t>Monitoring protocol</w:t>
      </w:r>
      <w:bookmarkEnd w:id="41"/>
    </w:p>
    <w:p w:rsidR="00FA1E49" w:rsidRDefault="00FA1E49" w:rsidP="00FA1E49">
      <w:pPr>
        <w:pStyle w:val="Para0"/>
        <w:rPr>
          <w:rFonts w:eastAsia="Times New Roman"/>
        </w:rPr>
      </w:pPr>
      <w:r>
        <w:rPr>
          <w:rFonts w:eastAsia="Times New Roman"/>
        </w:rPr>
        <w:t>Procedures will follow those outlined in the current SOP for Fish Movement.</w:t>
      </w:r>
    </w:p>
    <w:p w:rsidR="00FA1E49" w:rsidRPr="00136F33" w:rsidRDefault="00FA1E49" w:rsidP="00FA1E49">
      <w:pPr>
        <w:pStyle w:val="Heading3"/>
        <w:rPr>
          <w:rFonts w:eastAsia="Times New Roman"/>
        </w:rPr>
      </w:pPr>
      <w:bookmarkStart w:id="42" w:name="_Toc522167290"/>
      <w:r w:rsidRPr="00136F33">
        <w:rPr>
          <w:rFonts w:eastAsia="Times New Roman"/>
        </w:rPr>
        <w:t>Schedule of monitoring.</w:t>
      </w:r>
      <w:bookmarkEnd w:id="42"/>
    </w:p>
    <w:p w:rsidR="00FA1E49" w:rsidRPr="00590867" w:rsidRDefault="00FA1E49" w:rsidP="00FA1E49">
      <w:pPr>
        <w:pStyle w:val="Para0"/>
        <w:rPr>
          <w:rFonts w:eastAsia="Times New Roman"/>
        </w:rPr>
      </w:pPr>
      <w:r w:rsidRPr="00590867">
        <w:rPr>
          <w:rFonts w:eastAsia="Times New Roman"/>
        </w:rPr>
        <w:t xml:space="preserve">Lamprey (up to 30 individuals) will be collected </w:t>
      </w:r>
      <w:r>
        <w:rPr>
          <w:rFonts w:eastAsia="Times New Roman"/>
        </w:rPr>
        <w:t>i</w:t>
      </w:r>
      <w:r w:rsidRPr="00590867">
        <w:rPr>
          <w:rFonts w:eastAsia="Times New Roman"/>
        </w:rPr>
        <w:t xml:space="preserve">n the lower Murray River </w:t>
      </w:r>
      <w:r>
        <w:rPr>
          <w:rFonts w:eastAsia="Times New Roman"/>
        </w:rPr>
        <w:t>from fishways on</w:t>
      </w:r>
      <w:r w:rsidRPr="00590867">
        <w:rPr>
          <w:rFonts w:eastAsia="Times New Roman"/>
        </w:rPr>
        <w:t xml:space="preserve"> the Murray Barrages by SARDI as part of fishway trapping scheduled for winter 2018</w:t>
      </w:r>
      <w:r>
        <w:rPr>
          <w:rFonts w:eastAsia="Times New Roman"/>
        </w:rPr>
        <w:t>. Lamprey collected will be t</w:t>
      </w:r>
      <w:r w:rsidRPr="00590867">
        <w:rPr>
          <w:rFonts w:eastAsia="Times New Roman"/>
        </w:rPr>
        <w:t xml:space="preserve">agged with </w:t>
      </w:r>
      <w:r>
        <w:rPr>
          <w:rFonts w:eastAsia="Times New Roman"/>
        </w:rPr>
        <w:t xml:space="preserve">VEMCO V7 </w:t>
      </w:r>
      <w:r w:rsidRPr="00590867">
        <w:rPr>
          <w:rFonts w:eastAsia="Times New Roman"/>
        </w:rPr>
        <w:t>acoustic transmitters</w:t>
      </w:r>
      <w:r w:rsidRPr="001073CD">
        <w:t xml:space="preserve"> </w:t>
      </w:r>
      <w:r>
        <w:rPr>
          <w:rFonts w:eastAsia="Times New Roman"/>
        </w:rPr>
        <w:t xml:space="preserve">and </w:t>
      </w:r>
      <w:r w:rsidRPr="001073CD">
        <w:rPr>
          <w:rFonts w:eastAsia="Times New Roman"/>
        </w:rPr>
        <w:t>a passive integrated transponder tag</w:t>
      </w:r>
      <w:r w:rsidRPr="00590867">
        <w:rPr>
          <w:rFonts w:eastAsia="Times New Roman"/>
        </w:rPr>
        <w:t xml:space="preserve">. </w:t>
      </w:r>
    </w:p>
    <w:p w:rsidR="00FA1E49" w:rsidRDefault="00FA1E49" w:rsidP="00FA1E49">
      <w:pPr>
        <w:pStyle w:val="Para0"/>
        <w:rPr>
          <w:rFonts w:ascii="Calibri" w:eastAsia="Times New Roman" w:hAnsi="Calibri" w:cs="Times New Roman"/>
          <w:sz w:val="22"/>
          <w:szCs w:val="22"/>
        </w:rPr>
      </w:pPr>
      <w:r w:rsidRPr="00590867">
        <w:rPr>
          <w:rFonts w:eastAsia="Times New Roman"/>
        </w:rPr>
        <w:t>A large-scale acoustic receiver array has already been established from the Murray barrages to Yarrawonga, including major tributaries of the River Murray such as the Goulburn, to determine movement patterns.</w:t>
      </w:r>
    </w:p>
    <w:p w:rsidR="00FA1E49" w:rsidRDefault="00FA1E49" w:rsidP="00FA1E49">
      <w:pPr>
        <w:pStyle w:val="Para0"/>
        <w:rPr>
          <w:rFonts w:asciiTheme="minorHAnsi" w:hAnsiTheme="minorHAnsi" w:cstheme="minorHAnsi"/>
        </w:rPr>
      </w:pPr>
      <w:r w:rsidRPr="00590867">
        <w:rPr>
          <w:rFonts w:eastAsia="Times New Roman"/>
        </w:rPr>
        <w:t xml:space="preserve">Data from the receiver array will be downloaded approximately in early-mid 2019. </w:t>
      </w:r>
      <w:r w:rsidRPr="00590867">
        <w:rPr>
          <w:rFonts w:ascii="Calibri" w:eastAsia="Times New Roman" w:hAnsi="Calibri" w:cs="Times New Roman"/>
          <w:sz w:val="22"/>
          <w:szCs w:val="22"/>
        </w:rPr>
        <w:t>Results will be incorporated into the LTIM annual report for 2018/19.</w:t>
      </w:r>
    </w:p>
    <w:p w:rsidR="00B54264" w:rsidRDefault="00B54264" w:rsidP="00BE4B72">
      <w:pPr>
        <w:pStyle w:val="Heading1"/>
      </w:pPr>
      <w:bookmarkStart w:id="43" w:name="_Toc522167291"/>
      <w:r>
        <w:t>Data analysis</w:t>
      </w:r>
      <w:r w:rsidR="006D6793">
        <w:t xml:space="preserve"> and r</w:t>
      </w:r>
      <w:r w:rsidR="00B131F5">
        <w:t>eporting</w:t>
      </w:r>
      <w:bookmarkEnd w:id="43"/>
    </w:p>
    <w:p w:rsidR="00B54264" w:rsidRDefault="00B54264" w:rsidP="00B54264">
      <w:pPr>
        <w:pStyle w:val="Para0"/>
        <w:rPr>
          <w:lang w:eastAsia="en-AU"/>
        </w:rPr>
      </w:pPr>
      <w:r>
        <w:rPr>
          <w:lang w:eastAsia="en-AU"/>
        </w:rPr>
        <w:t>As with the existing LTIM Project monitoring in the Lower Goulburn River, the main analysis of data collected for the winter monitoring will be undertaken at the University of Melbourne to ensure greater consistency in methods used for analysis and reporting of results.</w:t>
      </w:r>
      <w:r w:rsidR="00B131F5">
        <w:rPr>
          <w:lang w:eastAsia="en-AU"/>
        </w:rPr>
        <w:t xml:space="preserve"> </w:t>
      </w:r>
      <w:r w:rsidR="00FF5FA1">
        <w:rPr>
          <w:lang w:eastAsia="en-AU"/>
        </w:rPr>
        <w:t xml:space="preserve">Processed monitoring data will be uploaded to the Monitoring Data Management System in accordance with data management protocols. </w:t>
      </w:r>
      <w:r w:rsidR="00B131F5">
        <w:rPr>
          <w:lang w:eastAsia="en-AU"/>
        </w:rPr>
        <w:t>All new results will be presented in the annual report as per other monitoring matters.</w:t>
      </w:r>
      <w:r w:rsidR="00FF5FA1">
        <w:rPr>
          <w:lang w:eastAsia="en-AU"/>
        </w:rPr>
        <w:t xml:space="preserve"> </w:t>
      </w:r>
    </w:p>
    <w:p w:rsidR="00847F92" w:rsidRPr="005B153B" w:rsidRDefault="00B54264" w:rsidP="00BE4B72">
      <w:pPr>
        <w:pStyle w:val="Para0"/>
      </w:pPr>
      <w:r>
        <w:rPr>
          <w:lang w:eastAsia="en-AU"/>
        </w:rPr>
        <w:t xml:space="preserve">It is impossible to be completely prescriptive of the specific model structures that will be used to </w:t>
      </w:r>
      <w:proofErr w:type="spellStart"/>
      <w:r>
        <w:rPr>
          <w:lang w:eastAsia="en-AU"/>
        </w:rPr>
        <w:t>analyze</w:t>
      </w:r>
      <w:proofErr w:type="spellEnd"/>
      <w:r>
        <w:rPr>
          <w:lang w:eastAsia="en-AU"/>
        </w:rPr>
        <w:t xml:space="preserve"> the winter monitoring data at this stage, but the programs for sediment deposition, </w:t>
      </w:r>
      <w:r w:rsidRPr="006D6793">
        <w:t>propagule</w:t>
      </w:r>
      <w:r>
        <w:rPr>
          <w:lang w:eastAsia="en-AU"/>
        </w:rPr>
        <w:t xml:space="preserve"> transport, and algal biomass will use comparisons among different periods of the year (winter to warmer season), but over similar flow regimes (e.g. winter fresh compared to autumn fresh; winter variable flows compared to summer IVTs) to make inferences about the effect of winter flow regimes. Any Goulburn specific data that arises from the lamprey tagging at the Murray mouth will be included in the annual area-level evaluation report, potentially including an extension of the golden perch movement analysis. </w:t>
      </w:r>
      <w:r w:rsidR="00B131F5">
        <w:rPr>
          <w:lang w:eastAsia="en-AU"/>
        </w:rPr>
        <w:t>Metabolism analyses will continue to use existing methods, with the data set for the final year covering a full 12 month period, allowing us to infer the effects of winter flows (as well as warmer season flows) on metabolic parameters. Finally, the crustacean habitat use surveys are intended to provide an additional line of evidence to explain crustacean biomass responses to elevated flows after the 2016 floods. Analyses of these data will focus on identifying a change in habitat use with different flow conditions over the intensive survey period.</w:t>
      </w:r>
    </w:p>
    <w:p w:rsidR="009754DC" w:rsidRPr="00220F5D" w:rsidRDefault="009754DC" w:rsidP="00BE4B72">
      <w:pPr>
        <w:pStyle w:val="Heading1"/>
      </w:pPr>
      <w:bookmarkStart w:id="44" w:name="_Toc522167292"/>
      <w:r w:rsidRPr="00220F5D">
        <w:t>References</w:t>
      </w:r>
      <w:bookmarkEnd w:id="44"/>
    </w:p>
    <w:p w:rsidR="002F427E" w:rsidRPr="002F427E" w:rsidRDefault="009754DC" w:rsidP="002F427E">
      <w:pPr>
        <w:pStyle w:val="Para0"/>
        <w:spacing w:before="120"/>
        <w:rPr>
          <w:noProof/>
        </w:rPr>
      </w:pPr>
      <w:r w:rsidRPr="00425799">
        <w:rPr>
          <w:rFonts w:asciiTheme="minorHAnsi" w:hAnsiTheme="minorHAnsi"/>
        </w:rPr>
        <w:fldChar w:fldCharType="begin"/>
      </w:r>
      <w:r w:rsidRPr="00BE4B72">
        <w:rPr>
          <w:rFonts w:asciiTheme="minorHAnsi" w:hAnsiTheme="minorHAnsi"/>
        </w:rPr>
        <w:instrText xml:space="preserve"> ADDIN EN.REFLIST </w:instrText>
      </w:r>
      <w:r w:rsidRPr="00425799">
        <w:rPr>
          <w:rFonts w:asciiTheme="minorHAnsi" w:hAnsiTheme="minorHAnsi"/>
        </w:rPr>
        <w:fldChar w:fldCharType="separate"/>
      </w:r>
      <w:bookmarkStart w:id="45" w:name="_ENREF_1"/>
      <w:r w:rsidR="002F427E" w:rsidRPr="002F427E">
        <w:rPr>
          <w:noProof/>
        </w:rPr>
        <w:t xml:space="preserve">Acuna, V., Giorgi, A., Munoz, I., Uehlinger, U. &amp; Sabater, S. (2004) Flow extremes and benthic organic matter shape the metabolism of a headwater Mediterranean stream. </w:t>
      </w:r>
      <w:r w:rsidR="002F427E" w:rsidRPr="002F427E">
        <w:rPr>
          <w:i/>
          <w:noProof/>
        </w:rPr>
        <w:t>Freshwater Biology,</w:t>
      </w:r>
      <w:r w:rsidR="002F427E" w:rsidRPr="002F427E">
        <w:rPr>
          <w:noProof/>
        </w:rPr>
        <w:t xml:space="preserve"> </w:t>
      </w:r>
      <w:r w:rsidR="002F427E" w:rsidRPr="002F427E">
        <w:rPr>
          <w:b/>
          <w:noProof/>
        </w:rPr>
        <w:t>49,</w:t>
      </w:r>
      <w:r w:rsidR="002F427E" w:rsidRPr="002F427E">
        <w:rPr>
          <w:noProof/>
        </w:rPr>
        <w:t xml:space="preserve"> 960-971.</w:t>
      </w:r>
      <w:bookmarkEnd w:id="45"/>
    </w:p>
    <w:p w:rsidR="002F427E" w:rsidRPr="002F427E" w:rsidRDefault="002F427E" w:rsidP="002F427E">
      <w:pPr>
        <w:pStyle w:val="Para0"/>
        <w:spacing w:before="120"/>
        <w:rPr>
          <w:noProof/>
        </w:rPr>
      </w:pPr>
      <w:bookmarkStart w:id="46" w:name="_ENREF_2"/>
      <w:r w:rsidRPr="002F427E">
        <w:rPr>
          <w:noProof/>
        </w:rPr>
        <w:t xml:space="preserve">Casanova, M.T. &amp; Brock, M.A. (2000) How do depth, duration and frequency of flooding influence the establishment of wetland plant communities? </w:t>
      </w:r>
      <w:r w:rsidRPr="002F427E">
        <w:rPr>
          <w:i/>
          <w:noProof/>
        </w:rPr>
        <w:t>Plant Ecology,</w:t>
      </w:r>
      <w:r w:rsidRPr="002F427E">
        <w:rPr>
          <w:noProof/>
        </w:rPr>
        <w:t xml:space="preserve"> </w:t>
      </w:r>
      <w:r w:rsidRPr="002F427E">
        <w:rPr>
          <w:b/>
          <w:noProof/>
        </w:rPr>
        <w:t>147,</w:t>
      </w:r>
      <w:r w:rsidRPr="002F427E">
        <w:rPr>
          <w:noProof/>
        </w:rPr>
        <w:t xml:space="preserve"> 237-250.</w:t>
      </w:r>
      <w:bookmarkEnd w:id="46"/>
    </w:p>
    <w:p w:rsidR="002F427E" w:rsidRPr="002F427E" w:rsidRDefault="002F427E" w:rsidP="002F427E">
      <w:pPr>
        <w:pStyle w:val="Para0"/>
        <w:spacing w:before="120"/>
        <w:rPr>
          <w:noProof/>
        </w:rPr>
      </w:pPr>
      <w:bookmarkStart w:id="47" w:name="_ENREF_3"/>
      <w:r w:rsidRPr="002F427E">
        <w:rPr>
          <w:noProof/>
        </w:rPr>
        <w:t>Goodson, J., Gurnell, A., Angold, P. &amp; Morrissey, I. (2003) Evidence for hydrochory and the deposition of viable seeds within winter flow</w:t>
      </w:r>
      <w:r w:rsidRPr="002F427E">
        <w:rPr>
          <w:rFonts w:ascii="Cambria Math" w:hAnsi="Cambria Math" w:cs="Cambria Math"/>
          <w:noProof/>
        </w:rPr>
        <w:t>‐</w:t>
      </w:r>
      <w:r w:rsidRPr="002F427E">
        <w:rPr>
          <w:noProof/>
        </w:rPr>
        <w:t xml:space="preserve">deposited sediments: the River Dove, Derbyshire, UK. </w:t>
      </w:r>
      <w:r w:rsidRPr="002F427E">
        <w:rPr>
          <w:i/>
          <w:noProof/>
        </w:rPr>
        <w:t>River Research and Applications,</w:t>
      </w:r>
      <w:r w:rsidRPr="002F427E">
        <w:rPr>
          <w:noProof/>
        </w:rPr>
        <w:t xml:space="preserve"> </w:t>
      </w:r>
      <w:r w:rsidRPr="002F427E">
        <w:rPr>
          <w:b/>
          <w:noProof/>
        </w:rPr>
        <w:t>19,</w:t>
      </w:r>
      <w:r w:rsidRPr="002F427E">
        <w:rPr>
          <w:noProof/>
        </w:rPr>
        <w:t xml:space="preserve"> 317-334.</w:t>
      </w:r>
      <w:bookmarkEnd w:id="47"/>
    </w:p>
    <w:p w:rsidR="002F427E" w:rsidRPr="002F427E" w:rsidRDefault="002F427E" w:rsidP="002F427E">
      <w:pPr>
        <w:pStyle w:val="Para0"/>
        <w:spacing w:before="120"/>
        <w:rPr>
          <w:noProof/>
        </w:rPr>
      </w:pPr>
      <w:bookmarkStart w:id="48" w:name="_ENREF_4"/>
      <w:r w:rsidRPr="002F427E">
        <w:rPr>
          <w:noProof/>
        </w:rPr>
        <w:t>Koehn, J.D. &amp; O'Connor, W.G. (1990) Biological information for the management of native freshwater fish in Victoria. Ed D.O.C.a.E. Arthur Rylah Institute for Environmental Research), Victoria, Australia.</w:t>
      </w:r>
      <w:bookmarkEnd w:id="48"/>
    </w:p>
    <w:p w:rsidR="002F427E" w:rsidRPr="002F427E" w:rsidRDefault="002F427E" w:rsidP="002F427E">
      <w:pPr>
        <w:pStyle w:val="Para0"/>
        <w:spacing w:before="120"/>
        <w:rPr>
          <w:noProof/>
        </w:rPr>
      </w:pPr>
      <w:bookmarkStart w:id="49" w:name="_ENREF_5"/>
      <w:r w:rsidRPr="002F427E">
        <w:rPr>
          <w:noProof/>
        </w:rPr>
        <w:t xml:space="preserve">Marcarelli, A.M., Van Kirk, R.W. &amp; Baxter, C.V. (2010) Predicting effects of hydrologic alteration and climate change on ecosystem metabolism in a western U.S. river. </w:t>
      </w:r>
      <w:r w:rsidRPr="002F427E">
        <w:rPr>
          <w:i/>
          <w:noProof/>
        </w:rPr>
        <w:t>Ecological Applications,</w:t>
      </w:r>
      <w:r w:rsidRPr="002F427E">
        <w:rPr>
          <w:noProof/>
        </w:rPr>
        <w:t xml:space="preserve"> </w:t>
      </w:r>
      <w:r w:rsidRPr="002F427E">
        <w:rPr>
          <w:b/>
          <w:noProof/>
        </w:rPr>
        <w:t>20,</w:t>
      </w:r>
      <w:r w:rsidRPr="002F427E">
        <w:rPr>
          <w:noProof/>
        </w:rPr>
        <w:t xml:space="preserve"> 2081-2088.</w:t>
      </w:r>
      <w:bookmarkEnd w:id="49"/>
    </w:p>
    <w:p w:rsidR="002F427E" w:rsidRPr="002F427E" w:rsidRDefault="002F427E" w:rsidP="002F427E">
      <w:pPr>
        <w:pStyle w:val="Para0"/>
        <w:spacing w:before="120"/>
        <w:rPr>
          <w:noProof/>
        </w:rPr>
      </w:pPr>
      <w:bookmarkStart w:id="50" w:name="_ENREF_6"/>
      <w:r w:rsidRPr="002F427E">
        <w:rPr>
          <w:noProof/>
        </w:rPr>
        <w:t xml:space="preserve">McDowall, R.M. (2000) </w:t>
      </w:r>
      <w:r w:rsidRPr="002F427E">
        <w:rPr>
          <w:i/>
          <w:noProof/>
        </w:rPr>
        <w:t xml:space="preserve">The Reed field guide to New Zealand freshwater fishes. </w:t>
      </w:r>
      <w:r w:rsidRPr="002F427E">
        <w:rPr>
          <w:noProof/>
        </w:rPr>
        <w:t>Reed Books, Auckland, New Zealand.</w:t>
      </w:r>
      <w:bookmarkEnd w:id="50"/>
    </w:p>
    <w:p w:rsidR="002F427E" w:rsidRPr="002F427E" w:rsidRDefault="002F427E" w:rsidP="002F427E">
      <w:pPr>
        <w:pStyle w:val="Para0"/>
        <w:spacing w:before="120"/>
        <w:rPr>
          <w:noProof/>
        </w:rPr>
      </w:pPr>
      <w:bookmarkStart w:id="51" w:name="_ENREF_7"/>
      <w:r w:rsidRPr="002F427E">
        <w:rPr>
          <w:noProof/>
        </w:rPr>
        <w:t xml:space="preserve">Nilsson, C., Gardfjell, M. &amp; Grelsson, G. (1991) Importance of hydrochory in structuring plant communities along rivers. </w:t>
      </w:r>
      <w:r w:rsidRPr="002F427E">
        <w:rPr>
          <w:i/>
          <w:noProof/>
        </w:rPr>
        <w:t>Canadian Journal of Botany,</w:t>
      </w:r>
      <w:r w:rsidRPr="002F427E">
        <w:rPr>
          <w:noProof/>
        </w:rPr>
        <w:t xml:space="preserve"> </w:t>
      </w:r>
      <w:r w:rsidRPr="002F427E">
        <w:rPr>
          <w:b/>
          <w:noProof/>
        </w:rPr>
        <w:t>69,</w:t>
      </w:r>
      <w:r w:rsidRPr="002F427E">
        <w:rPr>
          <w:noProof/>
        </w:rPr>
        <w:t xml:space="preserve"> 2631-2633.</w:t>
      </w:r>
      <w:bookmarkEnd w:id="51"/>
    </w:p>
    <w:p w:rsidR="002F427E" w:rsidRPr="002F427E" w:rsidRDefault="002F427E" w:rsidP="002F427E">
      <w:pPr>
        <w:pStyle w:val="Para0"/>
        <w:spacing w:before="120"/>
        <w:rPr>
          <w:noProof/>
        </w:rPr>
      </w:pPr>
      <w:bookmarkStart w:id="52" w:name="_ENREF_8"/>
      <w:r w:rsidRPr="002F427E">
        <w:rPr>
          <w:noProof/>
        </w:rPr>
        <w:t xml:space="preserve">Power, M.E., Dietrich, W.E. &amp; Finlay, J.C. (1996) Dams and downstream aquatic biodiversity: Potential food web consequences of hydrologic and geomorphic change. </w:t>
      </w:r>
      <w:r w:rsidRPr="002F427E">
        <w:rPr>
          <w:i/>
          <w:noProof/>
        </w:rPr>
        <w:t>Environmental Management,</w:t>
      </w:r>
      <w:r w:rsidRPr="002F427E">
        <w:rPr>
          <w:noProof/>
        </w:rPr>
        <w:t xml:space="preserve"> </w:t>
      </w:r>
      <w:r w:rsidRPr="002F427E">
        <w:rPr>
          <w:b/>
          <w:noProof/>
        </w:rPr>
        <w:t>20,</w:t>
      </w:r>
      <w:r w:rsidRPr="002F427E">
        <w:rPr>
          <w:noProof/>
        </w:rPr>
        <w:t xml:space="preserve"> 887-895.</w:t>
      </w:r>
      <w:bookmarkEnd w:id="52"/>
    </w:p>
    <w:p w:rsidR="002F427E" w:rsidRPr="002F427E" w:rsidRDefault="002F427E" w:rsidP="002F427E">
      <w:pPr>
        <w:pStyle w:val="Para0"/>
        <w:spacing w:before="120"/>
        <w:rPr>
          <w:noProof/>
        </w:rPr>
      </w:pPr>
      <w:bookmarkStart w:id="53" w:name="_ENREF_9"/>
      <w:r w:rsidRPr="002F427E">
        <w:rPr>
          <w:noProof/>
        </w:rPr>
        <w:t xml:space="preserve">Williams, L., Reich, P., Capon, S.J. &amp; Raulings, E. (2008) Soil seed banks of degraded riparian zones in southeastern Australia and their potential contribution to the restoration of understorey vegetation. </w:t>
      </w:r>
      <w:r w:rsidRPr="002F427E">
        <w:rPr>
          <w:i/>
          <w:noProof/>
        </w:rPr>
        <w:t>River Research and Applications,</w:t>
      </w:r>
      <w:r w:rsidRPr="002F427E">
        <w:rPr>
          <w:noProof/>
        </w:rPr>
        <w:t xml:space="preserve"> </w:t>
      </w:r>
      <w:r w:rsidRPr="002F427E">
        <w:rPr>
          <w:b/>
          <w:noProof/>
        </w:rPr>
        <w:t>24,</w:t>
      </w:r>
      <w:r w:rsidRPr="002F427E">
        <w:rPr>
          <w:noProof/>
        </w:rPr>
        <w:t xml:space="preserve"> 1002-1017.</w:t>
      </w:r>
      <w:bookmarkEnd w:id="53"/>
    </w:p>
    <w:p w:rsidR="00573B81" w:rsidRPr="00B43492" w:rsidRDefault="009754DC" w:rsidP="002F427E">
      <w:pPr>
        <w:pStyle w:val="EndNoteBibliography"/>
        <w:spacing w:after="0"/>
      </w:pPr>
      <w:r w:rsidRPr="00425799">
        <w:rPr>
          <w:rFonts w:asciiTheme="minorHAnsi" w:hAnsiTheme="minorHAnsi"/>
        </w:rPr>
        <w:fldChar w:fldCharType="end"/>
      </w:r>
    </w:p>
    <w:sectPr w:rsidR="00573B81" w:rsidRPr="00B43492" w:rsidSect="00753322">
      <w:footerReference w:type="default" r:id="rId19"/>
      <w:headerReference w:type="first" r:id="rId20"/>
      <w:footerReference w:type="first" r:id="rId21"/>
      <w:pgSz w:w="11901" w:h="16840" w:code="9"/>
      <w:pgMar w:top="567" w:right="851" w:bottom="851" w:left="1134" w:header="567" w:footer="369" w:gutter="0"/>
      <w:pgNumType w:start="1"/>
      <w:cols w:space="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6D0" w:rsidRDefault="002D26D0" w:rsidP="00EA3E55">
      <w:pPr>
        <w:spacing w:after="0" w:line="240" w:lineRule="auto"/>
      </w:pPr>
      <w:r>
        <w:separator/>
      </w:r>
    </w:p>
  </w:endnote>
  <w:endnote w:type="continuationSeparator" w:id="0">
    <w:p w:rsidR="002D26D0" w:rsidRDefault="002D26D0" w:rsidP="00EA3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rutiger 45 Light">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KM Helv Narrow">
    <w:altName w:val="Courier New"/>
    <w:charset w:val="00"/>
    <w:family w:val="auto"/>
    <w:pitch w:val="variable"/>
    <w:sig w:usb0="00000001" w:usb1="00000000" w:usb2="00000000" w:usb3="00000000" w:csb0="0000001B" w:csb1="00000000"/>
  </w:font>
  <w:font w:name="PMingLiU">
    <w:altName w:val="新細明體"/>
    <w:panose1 w:val="02020500000000000000"/>
    <w:charset w:val="88"/>
    <w:family w:val="roman"/>
    <w:pitch w:val="variable"/>
    <w:sig w:usb0="A00002FF" w:usb1="28CFFCFA" w:usb2="00000016" w:usb3="00000000" w:csb0="00100001"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AdvTN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261" w:rsidRDefault="00D402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261" w:rsidRDefault="00D402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261" w:rsidRDefault="00D4026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51E" w:rsidRPr="00395E6D" w:rsidRDefault="00BF5540" w:rsidP="00515948">
    <w:pPr>
      <w:pStyle w:val="Footer"/>
    </w:pPr>
    <w:fldSimple w:instr=" DOCPROPERTY  &quot;Document Number&quot;  \* MERGEFORMAT ">
      <w:r>
        <w:t>Document No.</w:t>
      </w:r>
    </w:fldSimple>
    <w:r w:rsidR="00CE251E">
      <w:tab/>
    </w:r>
    <w:r w:rsidR="00CE251E" w:rsidRPr="003672A2">
      <w:t xml:space="preserve">PAGE </w:t>
    </w:r>
    <w:r w:rsidR="00CE251E">
      <w:fldChar w:fldCharType="begin"/>
    </w:r>
    <w:r w:rsidR="00CE251E">
      <w:instrText xml:space="preserve"> PAGE   \* MERGEFORMAT </w:instrText>
    </w:r>
    <w:r w:rsidR="00CE251E">
      <w:fldChar w:fldCharType="separate"/>
    </w:r>
    <w:r w:rsidR="00D40261">
      <w:rPr>
        <w:noProof/>
      </w:rPr>
      <w:t>11</w:t>
    </w:r>
    <w:r w:rsidR="00CE251E">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51E" w:rsidRDefault="00CE251E" w:rsidP="00220F5D">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6D0" w:rsidRDefault="002D26D0" w:rsidP="00EA3E55">
      <w:pPr>
        <w:spacing w:after="0" w:line="240" w:lineRule="auto"/>
      </w:pPr>
      <w:r>
        <w:separator/>
      </w:r>
    </w:p>
  </w:footnote>
  <w:footnote w:type="continuationSeparator" w:id="0">
    <w:p w:rsidR="002D26D0" w:rsidRDefault="002D26D0" w:rsidP="00EA3E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261" w:rsidRDefault="00D402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261" w:rsidRDefault="00D402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261" w:rsidRDefault="00D4026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51E" w:rsidRDefault="00CE251E" w:rsidP="00DF5AC5">
    <w:pPr>
      <w:pStyle w:val="Par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74DE"/>
    <w:multiLevelType w:val="hybridMultilevel"/>
    <w:tmpl w:val="6A14EC84"/>
    <w:lvl w:ilvl="0" w:tplc="23CA8436">
      <w:start w:val="1"/>
      <w:numFmt w:val="decimal"/>
      <w:pStyle w:val="Para1number"/>
      <w:lvlText w:val="%1)"/>
      <w:lvlJc w:val="left"/>
      <w:pPr>
        <w:ind w:left="785" w:hanging="360"/>
      </w:pPr>
    </w:lvl>
    <w:lvl w:ilvl="1" w:tplc="0C090019">
      <w:start w:val="1"/>
      <w:numFmt w:val="lowerLetter"/>
      <w:pStyle w:val="Para1numb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 w15:restartNumberingAfterBreak="0">
    <w:nsid w:val="03452235"/>
    <w:multiLevelType w:val="multilevel"/>
    <w:tmpl w:val="403A3D04"/>
    <w:numStyleLink w:val="SKMNumberedList1"/>
  </w:abstractNum>
  <w:abstractNum w:abstractNumId="2" w15:restartNumberingAfterBreak="0">
    <w:nsid w:val="05954909"/>
    <w:multiLevelType w:val="hybridMultilevel"/>
    <w:tmpl w:val="22A45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44D75"/>
    <w:multiLevelType w:val="multilevel"/>
    <w:tmpl w:val="FDAEC1E8"/>
    <w:styleLink w:val="SKMNumberedList2"/>
    <w:lvl w:ilvl="0">
      <w:start w:val="1"/>
      <w:numFmt w:val="lowerLetter"/>
      <w:pStyle w:val="Para0letter"/>
      <w:lvlText w:val="%1)"/>
      <w:lvlJc w:val="left"/>
      <w:pPr>
        <w:ind w:left="425" w:hanging="425"/>
      </w:pPr>
      <w:rPr>
        <w:rFonts w:hint="default"/>
      </w:rPr>
    </w:lvl>
    <w:lvl w:ilvl="1">
      <w:start w:val="1"/>
      <w:numFmt w:val="lowerRoman"/>
      <w:pStyle w:val="Para1roman"/>
      <w:lvlText w:val="%2."/>
      <w:lvlJc w:val="left"/>
      <w:pPr>
        <w:ind w:left="851" w:hanging="426"/>
      </w:pPr>
      <w:rPr>
        <w:rFonts w:hint="default"/>
      </w:rPr>
    </w:lvl>
    <w:lvl w:ilvl="2">
      <w:start w:val="1"/>
      <w:numFmt w:val="none"/>
      <w:lvlRestart w:val="0"/>
      <w:lvlText w:val=""/>
      <w:lvlJc w:val="left"/>
      <w:pPr>
        <w:ind w:left="851" w:hanging="426"/>
      </w:pPr>
      <w:rPr>
        <w:rFonts w:hint="default"/>
      </w:rPr>
    </w:lvl>
    <w:lvl w:ilvl="3">
      <w:start w:val="1"/>
      <w:numFmt w:val="none"/>
      <w:lvlRestart w:val="0"/>
      <w:lvlText w:val=""/>
      <w:lvlJc w:val="left"/>
      <w:pPr>
        <w:ind w:left="851" w:hanging="426"/>
      </w:pPr>
      <w:rPr>
        <w:rFonts w:hint="default"/>
      </w:rPr>
    </w:lvl>
    <w:lvl w:ilvl="4">
      <w:start w:val="1"/>
      <w:numFmt w:val="none"/>
      <w:lvlRestart w:val="0"/>
      <w:lvlText w:val=""/>
      <w:lvlJc w:val="left"/>
      <w:pPr>
        <w:ind w:left="851" w:hanging="426"/>
      </w:pPr>
      <w:rPr>
        <w:rFonts w:hint="default"/>
      </w:rPr>
    </w:lvl>
    <w:lvl w:ilvl="5">
      <w:start w:val="1"/>
      <w:numFmt w:val="none"/>
      <w:lvlRestart w:val="0"/>
      <w:lvlText w:val=""/>
      <w:lvlJc w:val="left"/>
      <w:pPr>
        <w:ind w:left="851" w:hanging="426"/>
      </w:pPr>
      <w:rPr>
        <w:rFonts w:hint="default"/>
      </w:rPr>
    </w:lvl>
    <w:lvl w:ilvl="6">
      <w:start w:val="1"/>
      <w:numFmt w:val="none"/>
      <w:lvlRestart w:val="0"/>
      <w:lvlText w:val=""/>
      <w:lvlJc w:val="left"/>
      <w:pPr>
        <w:ind w:left="851" w:hanging="426"/>
      </w:pPr>
      <w:rPr>
        <w:rFonts w:hint="default"/>
      </w:rPr>
    </w:lvl>
    <w:lvl w:ilvl="7">
      <w:start w:val="1"/>
      <w:numFmt w:val="none"/>
      <w:lvlRestart w:val="0"/>
      <w:lvlText w:val=""/>
      <w:lvlJc w:val="left"/>
      <w:pPr>
        <w:ind w:left="851" w:hanging="426"/>
      </w:pPr>
      <w:rPr>
        <w:rFonts w:hint="default"/>
      </w:rPr>
    </w:lvl>
    <w:lvl w:ilvl="8">
      <w:start w:val="1"/>
      <w:numFmt w:val="none"/>
      <w:lvlRestart w:val="0"/>
      <w:lvlText w:val=""/>
      <w:lvlJc w:val="left"/>
      <w:pPr>
        <w:ind w:left="851" w:hanging="426"/>
      </w:pPr>
      <w:rPr>
        <w:rFonts w:hint="default"/>
      </w:rPr>
    </w:lvl>
  </w:abstractNum>
  <w:abstractNum w:abstractNumId="4" w15:restartNumberingAfterBreak="0">
    <w:nsid w:val="09CF0B20"/>
    <w:multiLevelType w:val="hybridMultilevel"/>
    <w:tmpl w:val="54BADBDC"/>
    <w:lvl w:ilvl="0" w:tplc="092C556A">
      <w:start w:val="1"/>
      <w:numFmt w:val="bullet"/>
      <w:pStyle w:val="ContentBulletsArrow"/>
      <w:lvlText w:val="&gt;"/>
      <w:lvlJc w:val="left"/>
      <w:pPr>
        <w:ind w:left="4298" w:hanging="851"/>
      </w:pPr>
      <w:rPr>
        <w:rFonts w:ascii="Arial" w:hAnsi="Arial" w:hint="default"/>
      </w:rPr>
    </w:lvl>
    <w:lvl w:ilvl="1" w:tplc="04090003">
      <w:start w:val="1"/>
      <w:numFmt w:val="bullet"/>
      <w:lvlText w:val="o"/>
      <w:lvlJc w:val="left"/>
      <w:pPr>
        <w:ind w:left="5171" w:hanging="360"/>
      </w:pPr>
      <w:rPr>
        <w:rFonts w:ascii="Courier New" w:hAnsi="Courier New" w:hint="default"/>
      </w:rPr>
    </w:lvl>
    <w:lvl w:ilvl="2" w:tplc="04090005">
      <w:start w:val="1"/>
      <w:numFmt w:val="bullet"/>
      <w:lvlText w:val=""/>
      <w:lvlJc w:val="left"/>
      <w:pPr>
        <w:ind w:left="5891" w:hanging="360"/>
      </w:pPr>
      <w:rPr>
        <w:rFonts w:ascii="Wingdings" w:hAnsi="Wingdings" w:hint="default"/>
      </w:rPr>
    </w:lvl>
    <w:lvl w:ilvl="3" w:tplc="04090001" w:tentative="1">
      <w:start w:val="1"/>
      <w:numFmt w:val="bullet"/>
      <w:lvlText w:val=""/>
      <w:lvlJc w:val="left"/>
      <w:pPr>
        <w:ind w:left="6611" w:hanging="360"/>
      </w:pPr>
      <w:rPr>
        <w:rFonts w:ascii="Symbol" w:hAnsi="Symbol" w:hint="default"/>
      </w:rPr>
    </w:lvl>
    <w:lvl w:ilvl="4" w:tplc="04090003" w:tentative="1">
      <w:start w:val="1"/>
      <w:numFmt w:val="bullet"/>
      <w:lvlText w:val="o"/>
      <w:lvlJc w:val="left"/>
      <w:pPr>
        <w:ind w:left="7331" w:hanging="360"/>
      </w:pPr>
      <w:rPr>
        <w:rFonts w:ascii="Courier New" w:hAnsi="Courier New" w:hint="default"/>
      </w:rPr>
    </w:lvl>
    <w:lvl w:ilvl="5" w:tplc="04090005" w:tentative="1">
      <w:start w:val="1"/>
      <w:numFmt w:val="bullet"/>
      <w:lvlText w:val=""/>
      <w:lvlJc w:val="left"/>
      <w:pPr>
        <w:ind w:left="8051" w:hanging="360"/>
      </w:pPr>
      <w:rPr>
        <w:rFonts w:ascii="Wingdings" w:hAnsi="Wingdings" w:hint="default"/>
      </w:rPr>
    </w:lvl>
    <w:lvl w:ilvl="6" w:tplc="04090001" w:tentative="1">
      <w:start w:val="1"/>
      <w:numFmt w:val="bullet"/>
      <w:lvlText w:val=""/>
      <w:lvlJc w:val="left"/>
      <w:pPr>
        <w:ind w:left="8771" w:hanging="360"/>
      </w:pPr>
      <w:rPr>
        <w:rFonts w:ascii="Symbol" w:hAnsi="Symbol" w:hint="default"/>
      </w:rPr>
    </w:lvl>
    <w:lvl w:ilvl="7" w:tplc="04090003" w:tentative="1">
      <w:start w:val="1"/>
      <w:numFmt w:val="bullet"/>
      <w:lvlText w:val="o"/>
      <w:lvlJc w:val="left"/>
      <w:pPr>
        <w:ind w:left="9491" w:hanging="360"/>
      </w:pPr>
      <w:rPr>
        <w:rFonts w:ascii="Courier New" w:hAnsi="Courier New" w:hint="default"/>
      </w:rPr>
    </w:lvl>
    <w:lvl w:ilvl="8" w:tplc="04090005" w:tentative="1">
      <w:start w:val="1"/>
      <w:numFmt w:val="bullet"/>
      <w:lvlText w:val=""/>
      <w:lvlJc w:val="left"/>
      <w:pPr>
        <w:ind w:left="10211" w:hanging="360"/>
      </w:pPr>
      <w:rPr>
        <w:rFonts w:ascii="Wingdings" w:hAnsi="Wingdings" w:hint="default"/>
      </w:rPr>
    </w:lvl>
  </w:abstractNum>
  <w:abstractNum w:abstractNumId="5" w15:restartNumberingAfterBreak="0">
    <w:nsid w:val="09E53B47"/>
    <w:multiLevelType w:val="hybridMultilevel"/>
    <w:tmpl w:val="255CAABC"/>
    <w:lvl w:ilvl="0" w:tplc="14CC1B92">
      <w:start w:val="1"/>
      <w:numFmt w:val="bullet"/>
      <w:pStyle w:val="ContentBulletsDash"/>
      <w:lvlText w:val=""/>
      <w:lvlJc w:val="left"/>
      <w:pPr>
        <w:ind w:left="1418" w:hanging="851"/>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B6CF7"/>
    <w:multiLevelType w:val="multilevel"/>
    <w:tmpl w:val="B40CE4A6"/>
    <w:lvl w:ilvl="0">
      <w:start w:val="1"/>
      <w:numFmt w:val="decimal"/>
      <w:pStyle w:val="UoMCHeading1Numbered"/>
      <w:lvlText w:val="%1."/>
      <w:lvlJc w:val="left"/>
      <w:pPr>
        <w:ind w:left="360" w:hanging="360"/>
      </w:pPr>
    </w:lvl>
    <w:lvl w:ilvl="1">
      <w:start w:val="1"/>
      <w:numFmt w:val="decimal"/>
      <w:pStyle w:val="UoMCHeading2Numbered"/>
      <w:lvlText w:val="%1.%2."/>
      <w:lvlJc w:val="left"/>
      <w:pPr>
        <w:ind w:left="792" w:hanging="432"/>
      </w:pPr>
    </w:lvl>
    <w:lvl w:ilvl="2">
      <w:start w:val="1"/>
      <w:numFmt w:val="decimal"/>
      <w:pStyle w:val="UoMCHeading3Numbered"/>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4E0E41"/>
    <w:multiLevelType w:val="hybridMultilevel"/>
    <w:tmpl w:val="92EA9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469AC"/>
    <w:multiLevelType w:val="hybridMultilevel"/>
    <w:tmpl w:val="6CB4D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A97530"/>
    <w:multiLevelType w:val="multilevel"/>
    <w:tmpl w:val="9A9A8116"/>
    <w:styleLink w:val="SKMSmallTableNumberedList1"/>
    <w:lvl w:ilvl="0">
      <w:start w:val="1"/>
      <w:numFmt w:val="decimal"/>
      <w:pStyle w:val="Tablesmallnumber"/>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none"/>
      <w:lvlText w:val=""/>
      <w:lvlJc w:val="left"/>
      <w:pPr>
        <w:ind w:left="567" w:hanging="283"/>
      </w:pPr>
      <w:rPr>
        <w:rFonts w:hint="default"/>
      </w:rPr>
    </w:lvl>
    <w:lvl w:ilvl="3">
      <w:start w:val="1"/>
      <w:numFmt w:val="none"/>
      <w:lvlRestart w:val="2"/>
      <w:lvlText w:val=""/>
      <w:lvlJc w:val="left"/>
      <w:pPr>
        <w:ind w:left="567" w:hanging="283"/>
      </w:pPr>
      <w:rPr>
        <w:rFonts w:hint="default"/>
      </w:rPr>
    </w:lvl>
    <w:lvl w:ilvl="4">
      <w:start w:val="1"/>
      <w:numFmt w:val="none"/>
      <w:lvlRestart w:val="2"/>
      <w:lvlText w:val=""/>
      <w:lvlJc w:val="left"/>
      <w:pPr>
        <w:ind w:left="567" w:hanging="283"/>
      </w:pPr>
      <w:rPr>
        <w:rFonts w:hint="default"/>
      </w:rPr>
    </w:lvl>
    <w:lvl w:ilvl="5">
      <w:start w:val="1"/>
      <w:numFmt w:val="none"/>
      <w:lvlRestart w:val="2"/>
      <w:lvlText w:val=""/>
      <w:lvlJc w:val="left"/>
      <w:pPr>
        <w:ind w:left="567" w:hanging="283"/>
      </w:pPr>
      <w:rPr>
        <w:rFonts w:hint="default"/>
      </w:rPr>
    </w:lvl>
    <w:lvl w:ilvl="6">
      <w:start w:val="1"/>
      <w:numFmt w:val="none"/>
      <w:lvlRestart w:val="2"/>
      <w:lvlText w:val=""/>
      <w:lvlJc w:val="left"/>
      <w:pPr>
        <w:ind w:left="567" w:hanging="283"/>
      </w:pPr>
      <w:rPr>
        <w:rFonts w:hint="default"/>
      </w:rPr>
    </w:lvl>
    <w:lvl w:ilvl="7">
      <w:start w:val="1"/>
      <w:numFmt w:val="none"/>
      <w:lvlRestart w:val="2"/>
      <w:lvlText w:val=""/>
      <w:lvlJc w:val="left"/>
      <w:pPr>
        <w:ind w:left="567" w:hanging="283"/>
      </w:pPr>
      <w:rPr>
        <w:rFonts w:hint="default"/>
      </w:rPr>
    </w:lvl>
    <w:lvl w:ilvl="8">
      <w:start w:val="1"/>
      <w:numFmt w:val="none"/>
      <w:lvlRestart w:val="2"/>
      <w:lvlText w:val=""/>
      <w:lvlJc w:val="left"/>
      <w:pPr>
        <w:ind w:left="567" w:hanging="283"/>
      </w:pPr>
      <w:rPr>
        <w:rFonts w:hint="default"/>
      </w:rPr>
    </w:lvl>
  </w:abstractNum>
  <w:abstractNum w:abstractNumId="10" w15:restartNumberingAfterBreak="0">
    <w:nsid w:val="13D220C7"/>
    <w:multiLevelType w:val="multilevel"/>
    <w:tmpl w:val="3BA44F1A"/>
    <w:numStyleLink w:val="SKMTableList1"/>
  </w:abstractNum>
  <w:abstractNum w:abstractNumId="11" w15:restartNumberingAfterBreak="0">
    <w:nsid w:val="15156EB2"/>
    <w:multiLevelType w:val="multilevel"/>
    <w:tmpl w:val="38708548"/>
    <w:styleLink w:val="SKMNumberedList3"/>
    <w:lvl w:ilvl="0">
      <w:start w:val="1"/>
      <w:numFmt w:val="lowerRoman"/>
      <w:pStyle w:val="Para0roman"/>
      <w:lvlText w:val="%1."/>
      <w:lvlJc w:val="left"/>
      <w:pPr>
        <w:ind w:left="425" w:hanging="425"/>
      </w:pPr>
      <w:rPr>
        <w:rFonts w:hint="default"/>
      </w:rPr>
    </w:lvl>
    <w:lvl w:ilvl="1">
      <w:start w:val="1"/>
      <w:numFmt w:val="none"/>
      <w:lvlRestart w:val="0"/>
      <w:lvlText w:val=""/>
      <w:lvlJc w:val="left"/>
      <w:pPr>
        <w:ind w:left="425" w:hanging="425"/>
      </w:pPr>
      <w:rPr>
        <w:rFonts w:hint="default"/>
      </w:rPr>
    </w:lvl>
    <w:lvl w:ilvl="2">
      <w:start w:val="1"/>
      <w:numFmt w:val="none"/>
      <w:lvlRestart w:val="0"/>
      <w:lvlText w:val=""/>
      <w:lvlJc w:val="left"/>
      <w:pPr>
        <w:ind w:left="425" w:hanging="425"/>
      </w:pPr>
      <w:rPr>
        <w:rFonts w:hint="default"/>
      </w:rPr>
    </w:lvl>
    <w:lvl w:ilvl="3">
      <w:start w:val="1"/>
      <w:numFmt w:val="none"/>
      <w:lvlRestart w:val="0"/>
      <w:lvlText w:val=""/>
      <w:lvlJc w:val="left"/>
      <w:pPr>
        <w:ind w:left="425" w:hanging="425"/>
      </w:pPr>
      <w:rPr>
        <w:rFonts w:hint="default"/>
      </w:rPr>
    </w:lvl>
    <w:lvl w:ilvl="4">
      <w:start w:val="1"/>
      <w:numFmt w:val="none"/>
      <w:lvlRestart w:val="0"/>
      <w:lvlText w:val=""/>
      <w:lvlJc w:val="left"/>
      <w:pPr>
        <w:ind w:left="425" w:hanging="425"/>
      </w:pPr>
      <w:rPr>
        <w:rFonts w:hint="default"/>
      </w:rPr>
    </w:lvl>
    <w:lvl w:ilvl="5">
      <w:start w:val="1"/>
      <w:numFmt w:val="none"/>
      <w:lvlRestart w:val="0"/>
      <w:lvlText w:val=""/>
      <w:lvlJc w:val="left"/>
      <w:pPr>
        <w:ind w:left="425" w:hanging="425"/>
      </w:pPr>
      <w:rPr>
        <w:rFonts w:hint="default"/>
      </w:rPr>
    </w:lvl>
    <w:lvl w:ilvl="6">
      <w:start w:val="1"/>
      <w:numFmt w:val="none"/>
      <w:lvlRestart w:val="0"/>
      <w:lvlText w:val=""/>
      <w:lvlJc w:val="left"/>
      <w:pPr>
        <w:ind w:left="425" w:hanging="425"/>
      </w:pPr>
      <w:rPr>
        <w:rFonts w:hint="default"/>
      </w:rPr>
    </w:lvl>
    <w:lvl w:ilvl="7">
      <w:start w:val="1"/>
      <w:numFmt w:val="none"/>
      <w:lvlRestart w:val="0"/>
      <w:lvlText w:val=""/>
      <w:lvlJc w:val="left"/>
      <w:pPr>
        <w:ind w:left="425" w:hanging="425"/>
      </w:pPr>
      <w:rPr>
        <w:rFonts w:hint="default"/>
      </w:rPr>
    </w:lvl>
    <w:lvl w:ilvl="8">
      <w:start w:val="1"/>
      <w:numFmt w:val="none"/>
      <w:lvlRestart w:val="0"/>
      <w:lvlText w:val=""/>
      <w:lvlJc w:val="left"/>
      <w:pPr>
        <w:ind w:left="425" w:hanging="425"/>
      </w:pPr>
      <w:rPr>
        <w:rFonts w:hint="default"/>
      </w:rPr>
    </w:lvl>
  </w:abstractNum>
  <w:abstractNum w:abstractNumId="12" w15:restartNumberingAfterBreak="0">
    <w:nsid w:val="17C10C25"/>
    <w:multiLevelType w:val="multilevel"/>
    <w:tmpl w:val="7AD4B26A"/>
    <w:styleLink w:val="SKMBulletList1"/>
    <w:lvl w:ilvl="0">
      <w:start w:val="1"/>
      <w:numFmt w:val="bullet"/>
      <w:pStyle w:val="Para0bullet"/>
      <w:lvlText w:val=""/>
      <w:lvlJc w:val="left"/>
      <w:pPr>
        <w:ind w:left="425" w:hanging="425"/>
      </w:pPr>
      <w:rPr>
        <w:rFonts w:ascii="Symbol" w:hAnsi="Symbol" w:hint="default"/>
        <w:color w:val="auto"/>
        <w:sz w:val="18"/>
      </w:rPr>
    </w:lvl>
    <w:lvl w:ilvl="1">
      <w:start w:val="1"/>
      <w:numFmt w:val="bullet"/>
      <w:pStyle w:val="Para1dash"/>
      <w:lvlText w:val="-"/>
      <w:lvlJc w:val="left"/>
      <w:pPr>
        <w:ind w:left="851" w:hanging="426"/>
      </w:pPr>
      <w:rPr>
        <w:rFonts w:ascii="Arial" w:hAnsi="Arial" w:hint="default"/>
        <w:color w:val="42145F" w:themeColor="text1"/>
        <w:sz w:val="18"/>
      </w:rPr>
    </w:lvl>
    <w:lvl w:ilvl="2">
      <w:start w:val="1"/>
      <w:numFmt w:val="none"/>
      <w:lvlRestart w:val="0"/>
      <w:lvlText w:val=""/>
      <w:lvlJc w:val="left"/>
      <w:pPr>
        <w:ind w:left="851" w:hanging="426"/>
      </w:pPr>
      <w:rPr>
        <w:rFonts w:hint="default"/>
      </w:rPr>
    </w:lvl>
    <w:lvl w:ilvl="3">
      <w:start w:val="1"/>
      <w:numFmt w:val="none"/>
      <w:lvlRestart w:val="0"/>
      <w:lvlText w:val=""/>
      <w:lvlJc w:val="left"/>
      <w:pPr>
        <w:ind w:left="851" w:hanging="426"/>
      </w:pPr>
      <w:rPr>
        <w:rFonts w:hint="default"/>
      </w:rPr>
    </w:lvl>
    <w:lvl w:ilvl="4">
      <w:start w:val="1"/>
      <w:numFmt w:val="none"/>
      <w:lvlRestart w:val="0"/>
      <w:lvlText w:val=""/>
      <w:lvlJc w:val="left"/>
      <w:pPr>
        <w:ind w:left="851" w:hanging="426"/>
      </w:pPr>
      <w:rPr>
        <w:rFonts w:hint="default"/>
      </w:rPr>
    </w:lvl>
    <w:lvl w:ilvl="5">
      <w:start w:val="1"/>
      <w:numFmt w:val="none"/>
      <w:lvlRestart w:val="0"/>
      <w:lvlText w:val=""/>
      <w:lvlJc w:val="left"/>
      <w:pPr>
        <w:ind w:left="851" w:hanging="426"/>
      </w:pPr>
      <w:rPr>
        <w:rFonts w:hint="default"/>
      </w:rPr>
    </w:lvl>
    <w:lvl w:ilvl="6">
      <w:start w:val="1"/>
      <w:numFmt w:val="none"/>
      <w:lvlRestart w:val="0"/>
      <w:lvlText w:val=""/>
      <w:lvlJc w:val="left"/>
      <w:pPr>
        <w:ind w:left="851" w:hanging="426"/>
      </w:pPr>
      <w:rPr>
        <w:rFonts w:hint="default"/>
      </w:rPr>
    </w:lvl>
    <w:lvl w:ilvl="7">
      <w:start w:val="1"/>
      <w:numFmt w:val="none"/>
      <w:lvlRestart w:val="0"/>
      <w:lvlText w:val=""/>
      <w:lvlJc w:val="left"/>
      <w:pPr>
        <w:ind w:left="851" w:hanging="426"/>
      </w:pPr>
      <w:rPr>
        <w:rFonts w:hint="default"/>
      </w:rPr>
    </w:lvl>
    <w:lvl w:ilvl="8">
      <w:start w:val="1"/>
      <w:numFmt w:val="none"/>
      <w:lvlRestart w:val="0"/>
      <w:lvlText w:val=""/>
      <w:lvlJc w:val="left"/>
      <w:pPr>
        <w:ind w:left="851" w:hanging="426"/>
      </w:pPr>
      <w:rPr>
        <w:rFonts w:hint="default"/>
      </w:rPr>
    </w:lvl>
  </w:abstractNum>
  <w:abstractNum w:abstractNumId="13" w15:restartNumberingAfterBreak="0">
    <w:nsid w:val="1B734245"/>
    <w:multiLevelType w:val="multilevel"/>
    <w:tmpl w:val="7AD4B26A"/>
    <w:numStyleLink w:val="SKMBulletList1"/>
  </w:abstractNum>
  <w:abstractNum w:abstractNumId="14" w15:restartNumberingAfterBreak="0">
    <w:nsid w:val="208F3C23"/>
    <w:multiLevelType w:val="multilevel"/>
    <w:tmpl w:val="6098423A"/>
    <w:lvl w:ilvl="0">
      <w:start w:val="1"/>
      <w:numFmt w:val="decimal"/>
      <w:pStyle w:val="Tablesmallitem"/>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5" w15:restartNumberingAfterBreak="0">
    <w:nsid w:val="20A93BB0"/>
    <w:multiLevelType w:val="multilevel"/>
    <w:tmpl w:val="403A3D04"/>
    <w:styleLink w:val="SKMNumberedList1"/>
    <w:lvl w:ilvl="0">
      <w:start w:val="1"/>
      <w:numFmt w:val="decimal"/>
      <w:pStyle w:val="Para0number"/>
      <w:lvlText w:val="%1)"/>
      <w:lvlJc w:val="left"/>
      <w:pPr>
        <w:ind w:left="425" w:hanging="425"/>
      </w:pPr>
      <w:rPr>
        <w:rFonts w:hint="default"/>
      </w:rPr>
    </w:lvl>
    <w:lvl w:ilvl="1">
      <w:start w:val="1"/>
      <w:numFmt w:val="lowerLetter"/>
      <w:pStyle w:val="Para1letter"/>
      <w:lvlText w:val="%2)"/>
      <w:lvlJc w:val="left"/>
      <w:pPr>
        <w:ind w:left="851" w:hanging="426"/>
      </w:pPr>
      <w:rPr>
        <w:rFonts w:hint="default"/>
      </w:rPr>
    </w:lvl>
    <w:lvl w:ilvl="2">
      <w:start w:val="1"/>
      <w:numFmt w:val="lowerRoman"/>
      <w:pStyle w:val="Para2roman"/>
      <w:lvlText w:val="%3."/>
      <w:lvlJc w:val="left"/>
      <w:pPr>
        <w:ind w:left="1276" w:hanging="425"/>
      </w:pPr>
      <w:rPr>
        <w:rFonts w:hint="default"/>
      </w:rPr>
    </w:lvl>
    <w:lvl w:ilvl="3">
      <w:start w:val="1"/>
      <w:numFmt w:val="none"/>
      <w:lvlRestart w:val="0"/>
      <w:lvlText w:val=""/>
      <w:lvlJc w:val="left"/>
      <w:pPr>
        <w:ind w:left="1276" w:hanging="425"/>
      </w:pPr>
      <w:rPr>
        <w:rFonts w:hint="default"/>
      </w:rPr>
    </w:lvl>
    <w:lvl w:ilvl="4">
      <w:start w:val="1"/>
      <w:numFmt w:val="none"/>
      <w:lvlRestart w:val="0"/>
      <w:lvlText w:val=""/>
      <w:lvlJc w:val="left"/>
      <w:pPr>
        <w:ind w:left="1276" w:hanging="425"/>
      </w:pPr>
      <w:rPr>
        <w:rFonts w:hint="default"/>
      </w:rPr>
    </w:lvl>
    <w:lvl w:ilvl="5">
      <w:start w:val="1"/>
      <w:numFmt w:val="none"/>
      <w:lvlRestart w:val="0"/>
      <w:lvlText w:val=""/>
      <w:lvlJc w:val="left"/>
      <w:pPr>
        <w:ind w:left="1276" w:hanging="425"/>
      </w:pPr>
      <w:rPr>
        <w:rFonts w:hint="default"/>
      </w:rPr>
    </w:lvl>
    <w:lvl w:ilvl="6">
      <w:start w:val="1"/>
      <w:numFmt w:val="none"/>
      <w:lvlRestart w:val="0"/>
      <w:lvlText w:val=""/>
      <w:lvlJc w:val="left"/>
      <w:pPr>
        <w:ind w:left="1276" w:hanging="425"/>
      </w:pPr>
      <w:rPr>
        <w:rFonts w:hint="default"/>
      </w:rPr>
    </w:lvl>
    <w:lvl w:ilvl="7">
      <w:start w:val="1"/>
      <w:numFmt w:val="none"/>
      <w:lvlRestart w:val="0"/>
      <w:lvlText w:val=""/>
      <w:lvlJc w:val="left"/>
      <w:pPr>
        <w:ind w:left="1276" w:hanging="425"/>
      </w:pPr>
      <w:rPr>
        <w:rFonts w:hint="default"/>
      </w:rPr>
    </w:lvl>
    <w:lvl w:ilvl="8">
      <w:start w:val="1"/>
      <w:numFmt w:val="none"/>
      <w:lvlRestart w:val="0"/>
      <w:lvlText w:val=""/>
      <w:lvlJc w:val="left"/>
      <w:pPr>
        <w:ind w:left="1276" w:hanging="425"/>
      </w:pPr>
      <w:rPr>
        <w:rFonts w:hint="default"/>
      </w:rPr>
    </w:lvl>
  </w:abstractNum>
  <w:abstractNum w:abstractNumId="16" w15:restartNumberingAfterBreak="0">
    <w:nsid w:val="2319309A"/>
    <w:multiLevelType w:val="multilevel"/>
    <w:tmpl w:val="4AEE2348"/>
    <w:styleLink w:val="SKMSmallTableList1"/>
    <w:lvl w:ilvl="0">
      <w:start w:val="1"/>
      <w:numFmt w:val="bullet"/>
      <w:pStyle w:val="Tablesmallbullet"/>
      <w:lvlText w:val=""/>
      <w:lvlJc w:val="left"/>
      <w:pPr>
        <w:ind w:left="284" w:hanging="284"/>
      </w:pPr>
      <w:rPr>
        <w:rFonts w:ascii="Symbol" w:hAnsi="Symbol" w:hint="default"/>
        <w:color w:val="auto"/>
      </w:rPr>
    </w:lvl>
    <w:lvl w:ilvl="1">
      <w:start w:val="1"/>
      <w:numFmt w:val="none"/>
      <w:lvlText w:val=""/>
      <w:lvlJc w:val="left"/>
      <w:pPr>
        <w:ind w:left="284" w:hanging="284"/>
      </w:pPr>
      <w:rPr>
        <w:rFonts w:hint="default"/>
      </w:rPr>
    </w:lvl>
    <w:lvl w:ilvl="2">
      <w:start w:val="1"/>
      <w:numFmt w:val="none"/>
      <w:lvlRestart w:val="1"/>
      <w:lvlText w:val=""/>
      <w:lvlJc w:val="left"/>
      <w:pPr>
        <w:ind w:left="284" w:hanging="284"/>
      </w:pPr>
      <w:rPr>
        <w:rFonts w:hint="default"/>
      </w:rPr>
    </w:lvl>
    <w:lvl w:ilvl="3">
      <w:start w:val="1"/>
      <w:numFmt w:val="none"/>
      <w:lvlRestart w:val="1"/>
      <w:lvlText w:val=""/>
      <w:lvlJc w:val="left"/>
      <w:pPr>
        <w:ind w:left="284" w:hanging="284"/>
      </w:pPr>
      <w:rPr>
        <w:rFonts w:hint="default"/>
      </w:rPr>
    </w:lvl>
    <w:lvl w:ilvl="4">
      <w:start w:val="1"/>
      <w:numFmt w:val="none"/>
      <w:lvlRestart w:val="1"/>
      <w:lvlText w:val=""/>
      <w:lvlJc w:val="left"/>
      <w:pPr>
        <w:ind w:left="284" w:hanging="284"/>
      </w:pPr>
      <w:rPr>
        <w:rFonts w:hint="default"/>
      </w:rPr>
    </w:lvl>
    <w:lvl w:ilvl="5">
      <w:start w:val="1"/>
      <w:numFmt w:val="none"/>
      <w:lvlRestart w:val="1"/>
      <w:lvlText w:val=""/>
      <w:lvlJc w:val="left"/>
      <w:pPr>
        <w:ind w:left="284" w:hanging="284"/>
      </w:pPr>
      <w:rPr>
        <w:rFonts w:hint="default"/>
      </w:rPr>
    </w:lvl>
    <w:lvl w:ilvl="6">
      <w:start w:val="1"/>
      <w:numFmt w:val="none"/>
      <w:lvlRestart w:val="1"/>
      <w:lvlText w:val=""/>
      <w:lvlJc w:val="left"/>
      <w:pPr>
        <w:ind w:left="284" w:hanging="284"/>
      </w:pPr>
      <w:rPr>
        <w:rFonts w:hint="default"/>
      </w:rPr>
    </w:lvl>
    <w:lvl w:ilvl="7">
      <w:start w:val="1"/>
      <w:numFmt w:val="none"/>
      <w:lvlRestart w:val="1"/>
      <w:lvlText w:val=""/>
      <w:lvlJc w:val="left"/>
      <w:pPr>
        <w:ind w:left="284" w:hanging="284"/>
      </w:pPr>
      <w:rPr>
        <w:rFonts w:hint="default"/>
      </w:rPr>
    </w:lvl>
    <w:lvl w:ilvl="8">
      <w:start w:val="1"/>
      <w:numFmt w:val="none"/>
      <w:lvlRestart w:val="1"/>
      <w:lvlText w:val=""/>
      <w:lvlJc w:val="left"/>
      <w:pPr>
        <w:ind w:left="284" w:hanging="284"/>
      </w:pPr>
      <w:rPr>
        <w:rFonts w:hint="default"/>
      </w:rPr>
    </w:lvl>
  </w:abstractNum>
  <w:abstractNum w:abstractNumId="17" w15:restartNumberingAfterBreak="0">
    <w:nsid w:val="276A501A"/>
    <w:multiLevelType w:val="hybridMultilevel"/>
    <w:tmpl w:val="81C8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FC79E3"/>
    <w:multiLevelType w:val="hybridMultilevel"/>
    <w:tmpl w:val="AF40D4F8"/>
    <w:lvl w:ilvl="0" w:tplc="2B72174A">
      <w:start w:val="1"/>
      <w:numFmt w:val="lowerLetter"/>
      <w:pStyle w:val="Para2letter"/>
      <w:lvlText w:val="%1)"/>
      <w:lvlJc w:val="left"/>
      <w:pPr>
        <w:ind w:left="1211" w:hanging="360"/>
      </w:pPr>
    </w:lvl>
    <w:lvl w:ilvl="1" w:tplc="0C090019">
      <w:start w:val="1"/>
      <w:numFmt w:val="lowerLetter"/>
      <w:pStyle w:val="Para2letter"/>
      <w:lvlText w:val="%2."/>
      <w:lvlJc w:val="left"/>
      <w:pPr>
        <w:ind w:left="2574" w:hanging="360"/>
      </w:pPr>
    </w:lvl>
    <w:lvl w:ilvl="2" w:tplc="0C09001B" w:tentative="1">
      <w:start w:val="1"/>
      <w:numFmt w:val="lowerRoman"/>
      <w:pStyle w:val="Para2letter"/>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9" w15:restartNumberingAfterBreak="0">
    <w:nsid w:val="297D5DDB"/>
    <w:multiLevelType w:val="multilevel"/>
    <w:tmpl w:val="E8662322"/>
    <w:styleLink w:val="SKMBulletList3"/>
    <w:lvl w:ilvl="0">
      <w:start w:val="1"/>
      <w:numFmt w:val="bullet"/>
      <w:pStyle w:val="Para0arrow"/>
      <w:lvlText w:val=""/>
      <w:lvlJc w:val="left"/>
      <w:pPr>
        <w:ind w:left="425" w:hanging="425"/>
      </w:pPr>
      <w:rPr>
        <w:rFonts w:ascii="Symbol" w:hAnsi="Symbol" w:hint="default"/>
        <w:color w:val="auto"/>
      </w:rPr>
    </w:lvl>
    <w:lvl w:ilvl="1">
      <w:start w:val="1"/>
      <w:numFmt w:val="none"/>
      <w:lvlText w:val=""/>
      <w:lvlJc w:val="left"/>
      <w:pPr>
        <w:ind w:left="425" w:hanging="425"/>
      </w:pPr>
      <w:rPr>
        <w:rFonts w:hint="default"/>
      </w:rPr>
    </w:lvl>
    <w:lvl w:ilvl="2">
      <w:start w:val="1"/>
      <w:numFmt w:val="none"/>
      <w:lvlRestart w:val="1"/>
      <w:lvlText w:val=""/>
      <w:lvlJc w:val="left"/>
      <w:pPr>
        <w:ind w:left="425" w:hanging="425"/>
      </w:pPr>
      <w:rPr>
        <w:rFonts w:hint="default"/>
      </w:rPr>
    </w:lvl>
    <w:lvl w:ilvl="3">
      <w:start w:val="1"/>
      <w:numFmt w:val="none"/>
      <w:lvlRestart w:val="1"/>
      <w:lvlText w:val=""/>
      <w:lvlJc w:val="left"/>
      <w:pPr>
        <w:ind w:left="425" w:hanging="425"/>
      </w:pPr>
      <w:rPr>
        <w:rFonts w:hint="default"/>
      </w:rPr>
    </w:lvl>
    <w:lvl w:ilvl="4">
      <w:start w:val="1"/>
      <w:numFmt w:val="none"/>
      <w:lvlRestart w:val="1"/>
      <w:lvlText w:val=""/>
      <w:lvlJc w:val="left"/>
      <w:pPr>
        <w:ind w:left="425" w:hanging="425"/>
      </w:pPr>
      <w:rPr>
        <w:rFonts w:hint="default"/>
      </w:rPr>
    </w:lvl>
    <w:lvl w:ilvl="5">
      <w:start w:val="1"/>
      <w:numFmt w:val="none"/>
      <w:lvlRestart w:val="1"/>
      <w:lvlText w:val=""/>
      <w:lvlJc w:val="left"/>
      <w:pPr>
        <w:ind w:left="425" w:hanging="425"/>
      </w:pPr>
      <w:rPr>
        <w:rFonts w:hint="default"/>
      </w:rPr>
    </w:lvl>
    <w:lvl w:ilvl="6">
      <w:start w:val="1"/>
      <w:numFmt w:val="none"/>
      <w:lvlRestart w:val="1"/>
      <w:lvlText w:val=""/>
      <w:lvlJc w:val="left"/>
      <w:pPr>
        <w:ind w:left="425" w:hanging="425"/>
      </w:pPr>
      <w:rPr>
        <w:rFonts w:hint="default"/>
      </w:rPr>
    </w:lvl>
    <w:lvl w:ilvl="7">
      <w:start w:val="1"/>
      <w:numFmt w:val="none"/>
      <w:lvlRestart w:val="1"/>
      <w:lvlText w:val=""/>
      <w:lvlJc w:val="left"/>
      <w:pPr>
        <w:ind w:left="425" w:hanging="425"/>
      </w:pPr>
      <w:rPr>
        <w:rFonts w:hint="default"/>
      </w:rPr>
    </w:lvl>
    <w:lvl w:ilvl="8">
      <w:start w:val="1"/>
      <w:numFmt w:val="none"/>
      <w:lvlRestart w:val="1"/>
      <w:lvlText w:val=""/>
      <w:lvlJc w:val="left"/>
      <w:pPr>
        <w:ind w:left="425" w:hanging="425"/>
      </w:pPr>
      <w:rPr>
        <w:rFonts w:hint="default"/>
      </w:rPr>
    </w:lvl>
  </w:abstractNum>
  <w:abstractNum w:abstractNumId="20" w15:restartNumberingAfterBreak="0">
    <w:nsid w:val="2AFC3193"/>
    <w:multiLevelType w:val="hybridMultilevel"/>
    <w:tmpl w:val="AC8AB024"/>
    <w:lvl w:ilvl="0" w:tplc="A02EA252">
      <w:start w:val="1"/>
      <w:numFmt w:val="lowerLetter"/>
      <w:pStyle w:val="ContentBulletsLetter"/>
      <w:lvlText w:val="%1)"/>
      <w:lvlJc w:val="left"/>
      <w:pPr>
        <w:ind w:left="1418" w:hanging="851"/>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846B17"/>
    <w:multiLevelType w:val="multilevel"/>
    <w:tmpl w:val="27B8075E"/>
    <w:lvl w:ilvl="0">
      <w:start w:val="1"/>
      <w:numFmt w:val="decimal"/>
      <w:pStyle w:val="UoMCHeadingAttachmentLvl1UoM"/>
      <w:lvlText w:val="Attachment %1"/>
      <w:lvlJc w:val="left"/>
      <w:pPr>
        <w:tabs>
          <w:tab w:val="num" w:pos="720"/>
        </w:tabs>
        <w:ind w:left="0" w:firstLine="0"/>
      </w:pPr>
      <w:rPr>
        <w:rFonts w:hint="default"/>
      </w:rPr>
    </w:lvl>
    <w:lvl w:ilvl="1">
      <w:start w:val="1"/>
      <w:numFmt w:val="decimal"/>
      <w:lvlText w:val="Attachment %1.%2"/>
      <w:lvlJc w:val="left"/>
      <w:pPr>
        <w:tabs>
          <w:tab w:val="num" w:pos="72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2D8910C9"/>
    <w:multiLevelType w:val="multilevel"/>
    <w:tmpl w:val="FDAEC1E8"/>
    <w:numStyleLink w:val="SKMNumberedList2"/>
  </w:abstractNum>
  <w:abstractNum w:abstractNumId="23" w15:restartNumberingAfterBreak="0">
    <w:nsid w:val="2DD05001"/>
    <w:multiLevelType w:val="hybridMultilevel"/>
    <w:tmpl w:val="022A7BA8"/>
    <w:lvl w:ilvl="0" w:tplc="2B00E658">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E966423"/>
    <w:multiLevelType w:val="hybridMultilevel"/>
    <w:tmpl w:val="CBBC9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F47A25"/>
    <w:multiLevelType w:val="multilevel"/>
    <w:tmpl w:val="8BC81D84"/>
    <w:styleLink w:val="SKMSmallTableNumberedList2"/>
    <w:lvl w:ilvl="0">
      <w:start w:val="1"/>
      <w:numFmt w:val="lowerLetter"/>
      <w:pStyle w:val="Tablesmallletter"/>
      <w:lvlText w:val="%1)"/>
      <w:lvlJc w:val="left"/>
      <w:pPr>
        <w:ind w:left="284" w:hanging="284"/>
      </w:pPr>
      <w:rPr>
        <w:rFonts w:hint="default"/>
      </w:rPr>
    </w:lvl>
    <w:lvl w:ilvl="1">
      <w:start w:val="1"/>
      <w:numFmt w:val="none"/>
      <w:lvlText w:val=""/>
      <w:lvlJc w:val="left"/>
      <w:pPr>
        <w:ind w:left="284" w:hanging="284"/>
      </w:pPr>
      <w:rPr>
        <w:rFonts w:hint="default"/>
      </w:rPr>
    </w:lvl>
    <w:lvl w:ilvl="2">
      <w:start w:val="1"/>
      <w:numFmt w:val="none"/>
      <w:lvlRestart w:val="1"/>
      <w:lvlText w:val=""/>
      <w:lvlJc w:val="left"/>
      <w:pPr>
        <w:ind w:left="284" w:hanging="284"/>
      </w:pPr>
      <w:rPr>
        <w:rFonts w:hint="default"/>
      </w:rPr>
    </w:lvl>
    <w:lvl w:ilvl="3">
      <w:start w:val="1"/>
      <w:numFmt w:val="none"/>
      <w:lvlRestart w:val="1"/>
      <w:lvlText w:val=""/>
      <w:lvlJc w:val="left"/>
      <w:pPr>
        <w:ind w:left="284" w:hanging="284"/>
      </w:pPr>
      <w:rPr>
        <w:rFonts w:hint="default"/>
      </w:rPr>
    </w:lvl>
    <w:lvl w:ilvl="4">
      <w:start w:val="1"/>
      <w:numFmt w:val="none"/>
      <w:lvlRestart w:val="1"/>
      <w:lvlText w:val=""/>
      <w:lvlJc w:val="left"/>
      <w:pPr>
        <w:ind w:left="284" w:hanging="284"/>
      </w:pPr>
      <w:rPr>
        <w:rFonts w:hint="default"/>
      </w:rPr>
    </w:lvl>
    <w:lvl w:ilvl="5">
      <w:start w:val="1"/>
      <w:numFmt w:val="none"/>
      <w:lvlRestart w:val="1"/>
      <w:lvlText w:val=""/>
      <w:lvlJc w:val="left"/>
      <w:pPr>
        <w:ind w:left="284" w:hanging="284"/>
      </w:pPr>
      <w:rPr>
        <w:rFonts w:hint="default"/>
      </w:rPr>
    </w:lvl>
    <w:lvl w:ilvl="6">
      <w:start w:val="1"/>
      <w:numFmt w:val="none"/>
      <w:lvlRestart w:val="1"/>
      <w:lvlText w:val=""/>
      <w:lvlJc w:val="left"/>
      <w:pPr>
        <w:ind w:left="284" w:hanging="284"/>
      </w:pPr>
      <w:rPr>
        <w:rFonts w:hint="default"/>
      </w:rPr>
    </w:lvl>
    <w:lvl w:ilvl="7">
      <w:start w:val="1"/>
      <w:numFmt w:val="none"/>
      <w:lvlRestart w:val="1"/>
      <w:lvlText w:val=""/>
      <w:lvlJc w:val="left"/>
      <w:pPr>
        <w:ind w:left="284" w:hanging="284"/>
      </w:pPr>
      <w:rPr>
        <w:rFonts w:hint="default"/>
      </w:rPr>
    </w:lvl>
    <w:lvl w:ilvl="8">
      <w:start w:val="1"/>
      <w:numFmt w:val="none"/>
      <w:lvlRestart w:val="1"/>
      <w:lvlText w:val=""/>
      <w:lvlJc w:val="left"/>
      <w:pPr>
        <w:ind w:left="284" w:hanging="284"/>
      </w:pPr>
      <w:rPr>
        <w:rFonts w:hint="default"/>
      </w:rPr>
    </w:lvl>
  </w:abstractNum>
  <w:abstractNum w:abstractNumId="26" w15:restartNumberingAfterBreak="0">
    <w:nsid w:val="32220E63"/>
    <w:multiLevelType w:val="hybridMultilevel"/>
    <w:tmpl w:val="16643F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2D54839"/>
    <w:multiLevelType w:val="multilevel"/>
    <w:tmpl w:val="4AEE2348"/>
    <w:numStyleLink w:val="SKMSmallTableList1"/>
  </w:abstractNum>
  <w:abstractNum w:abstractNumId="28" w15:restartNumberingAfterBreak="0">
    <w:nsid w:val="34555BA7"/>
    <w:multiLevelType w:val="hybridMultilevel"/>
    <w:tmpl w:val="1BB093FC"/>
    <w:lvl w:ilvl="0" w:tplc="F8EE6AEA">
      <w:start w:val="1"/>
      <w:numFmt w:val="lowerRoman"/>
      <w:pStyle w:val="ContentBulletsRomanNumeral"/>
      <w:lvlText w:val="%1."/>
      <w:lvlJc w:val="left"/>
      <w:pPr>
        <w:ind w:left="1418" w:hanging="851"/>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3118D8"/>
    <w:multiLevelType w:val="multilevel"/>
    <w:tmpl w:val="22BA912C"/>
    <w:lvl w:ilvl="0">
      <w:start w:val="1"/>
      <w:numFmt w:val="decimal"/>
      <w:pStyle w:val="ListNumber"/>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AD53A78"/>
    <w:multiLevelType w:val="hybridMultilevel"/>
    <w:tmpl w:val="BA422C3C"/>
    <w:lvl w:ilvl="0" w:tplc="01C8CC56">
      <w:start w:val="1"/>
      <w:numFmt w:val="decimal"/>
      <w:pStyle w:val="ContentBulletsNumber"/>
      <w:lvlText w:val="%1."/>
      <w:lvlJc w:val="left"/>
      <w:pPr>
        <w:ind w:left="1418" w:hanging="851"/>
      </w:pPr>
      <w:rPr>
        <w:rFonts w:ascii="Arial" w:hAnsi="Arial"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116354"/>
    <w:multiLevelType w:val="multilevel"/>
    <w:tmpl w:val="BA62B030"/>
    <w:styleLink w:val="SKMBulletList2"/>
    <w:lvl w:ilvl="0">
      <w:start w:val="1"/>
      <w:numFmt w:val="bullet"/>
      <w:pStyle w:val="Para0dash"/>
      <w:lvlText w:val="-"/>
      <w:lvlJc w:val="left"/>
      <w:pPr>
        <w:ind w:left="425" w:hanging="425"/>
      </w:pPr>
      <w:rPr>
        <w:rFonts w:ascii="Arial" w:hAnsi="Arial" w:hint="default"/>
        <w:color w:val="42145F" w:themeColor="text1"/>
      </w:rPr>
    </w:lvl>
    <w:lvl w:ilvl="1">
      <w:start w:val="1"/>
      <w:numFmt w:val="none"/>
      <w:lvlRestart w:val="0"/>
      <w:lvlText w:val=""/>
      <w:lvlJc w:val="left"/>
      <w:pPr>
        <w:ind w:left="425" w:hanging="425"/>
      </w:pPr>
      <w:rPr>
        <w:rFonts w:hint="default"/>
      </w:rPr>
    </w:lvl>
    <w:lvl w:ilvl="2">
      <w:start w:val="1"/>
      <w:numFmt w:val="none"/>
      <w:lvlRestart w:val="0"/>
      <w:lvlText w:val=""/>
      <w:lvlJc w:val="left"/>
      <w:pPr>
        <w:ind w:left="425" w:hanging="425"/>
      </w:pPr>
      <w:rPr>
        <w:rFonts w:hint="default"/>
      </w:rPr>
    </w:lvl>
    <w:lvl w:ilvl="3">
      <w:start w:val="1"/>
      <w:numFmt w:val="none"/>
      <w:lvlRestart w:val="0"/>
      <w:lvlText w:val=""/>
      <w:lvlJc w:val="left"/>
      <w:pPr>
        <w:ind w:left="425" w:hanging="425"/>
      </w:pPr>
      <w:rPr>
        <w:rFonts w:hint="default"/>
      </w:rPr>
    </w:lvl>
    <w:lvl w:ilvl="4">
      <w:start w:val="1"/>
      <w:numFmt w:val="none"/>
      <w:lvlRestart w:val="0"/>
      <w:lvlText w:val=""/>
      <w:lvlJc w:val="left"/>
      <w:pPr>
        <w:ind w:left="425" w:hanging="425"/>
      </w:pPr>
      <w:rPr>
        <w:rFonts w:hint="default"/>
      </w:rPr>
    </w:lvl>
    <w:lvl w:ilvl="5">
      <w:start w:val="1"/>
      <w:numFmt w:val="none"/>
      <w:lvlRestart w:val="0"/>
      <w:lvlText w:val=""/>
      <w:lvlJc w:val="left"/>
      <w:pPr>
        <w:ind w:left="425" w:hanging="425"/>
      </w:pPr>
      <w:rPr>
        <w:rFonts w:hint="default"/>
      </w:rPr>
    </w:lvl>
    <w:lvl w:ilvl="6">
      <w:start w:val="1"/>
      <w:numFmt w:val="none"/>
      <w:lvlRestart w:val="0"/>
      <w:lvlText w:val=""/>
      <w:lvlJc w:val="left"/>
      <w:pPr>
        <w:ind w:left="425" w:hanging="425"/>
      </w:pPr>
      <w:rPr>
        <w:rFonts w:hint="default"/>
      </w:rPr>
    </w:lvl>
    <w:lvl w:ilvl="7">
      <w:start w:val="1"/>
      <w:numFmt w:val="none"/>
      <w:lvlRestart w:val="0"/>
      <w:lvlText w:val=""/>
      <w:lvlJc w:val="left"/>
      <w:pPr>
        <w:ind w:left="425" w:hanging="425"/>
      </w:pPr>
      <w:rPr>
        <w:rFonts w:hint="default"/>
      </w:rPr>
    </w:lvl>
    <w:lvl w:ilvl="8">
      <w:start w:val="1"/>
      <w:numFmt w:val="none"/>
      <w:lvlRestart w:val="0"/>
      <w:lvlText w:val=""/>
      <w:lvlJc w:val="left"/>
      <w:pPr>
        <w:ind w:left="425" w:hanging="425"/>
      </w:pPr>
      <w:rPr>
        <w:rFonts w:hint="default"/>
      </w:rPr>
    </w:lvl>
  </w:abstractNum>
  <w:abstractNum w:abstractNumId="32" w15:restartNumberingAfterBreak="0">
    <w:nsid w:val="42D76D76"/>
    <w:multiLevelType w:val="multilevel"/>
    <w:tmpl w:val="0060B47C"/>
    <w:styleLink w:val="SKMBodyList"/>
    <w:lvl w:ilvl="0">
      <w:start w:val="1"/>
      <w:numFmt w:val="bullet"/>
      <w:pStyle w:val="Bodynarrowbullet"/>
      <w:lvlText w:val=""/>
      <w:lvlJc w:val="left"/>
      <w:pPr>
        <w:tabs>
          <w:tab w:val="num" w:pos="3600"/>
        </w:tabs>
        <w:ind w:left="3600" w:hanging="3600"/>
      </w:pPr>
      <w:rPr>
        <w:rFonts w:ascii="Symbol" w:hAnsi="Symbol" w:hint="default"/>
        <w:color w:val="auto"/>
      </w:rPr>
    </w:lvl>
    <w:lvl w:ilvl="1">
      <w:start w:val="1"/>
      <w:numFmt w:val="bullet"/>
      <w:lvlRestart w:val="0"/>
      <w:pStyle w:val="Bodynarrowarrow"/>
      <w:lvlText w:val=""/>
      <w:lvlJc w:val="left"/>
      <w:pPr>
        <w:ind w:left="3799" w:hanging="3601"/>
      </w:pPr>
      <w:rPr>
        <w:rFonts w:ascii="Symbol" w:hAnsi="Symbol" w:hint="default"/>
        <w:color w:val="auto"/>
      </w:rPr>
    </w:lvl>
    <w:lvl w:ilvl="2">
      <w:start w:val="1"/>
      <w:numFmt w:val="none"/>
      <w:lvlRestart w:val="0"/>
      <w:lvlText w:val=""/>
      <w:lvlJc w:val="left"/>
      <w:pPr>
        <w:ind w:left="3799" w:hanging="3601"/>
      </w:pPr>
      <w:rPr>
        <w:rFonts w:hint="default"/>
      </w:rPr>
    </w:lvl>
    <w:lvl w:ilvl="3">
      <w:start w:val="1"/>
      <w:numFmt w:val="none"/>
      <w:lvlRestart w:val="0"/>
      <w:lvlText w:val=""/>
      <w:lvlJc w:val="left"/>
      <w:pPr>
        <w:ind w:left="3799" w:hanging="3601"/>
      </w:pPr>
      <w:rPr>
        <w:rFonts w:hint="default"/>
      </w:rPr>
    </w:lvl>
    <w:lvl w:ilvl="4">
      <w:start w:val="1"/>
      <w:numFmt w:val="none"/>
      <w:lvlRestart w:val="0"/>
      <w:lvlText w:val=""/>
      <w:lvlJc w:val="left"/>
      <w:pPr>
        <w:ind w:left="3799" w:hanging="3601"/>
      </w:pPr>
      <w:rPr>
        <w:rFonts w:hint="default"/>
      </w:rPr>
    </w:lvl>
    <w:lvl w:ilvl="5">
      <w:start w:val="1"/>
      <w:numFmt w:val="none"/>
      <w:lvlRestart w:val="0"/>
      <w:lvlText w:val=""/>
      <w:lvlJc w:val="left"/>
      <w:pPr>
        <w:ind w:left="3799" w:hanging="3601"/>
      </w:pPr>
      <w:rPr>
        <w:rFonts w:hint="default"/>
      </w:rPr>
    </w:lvl>
    <w:lvl w:ilvl="6">
      <w:start w:val="1"/>
      <w:numFmt w:val="none"/>
      <w:lvlRestart w:val="0"/>
      <w:lvlText w:val=""/>
      <w:lvlJc w:val="left"/>
      <w:pPr>
        <w:ind w:left="3799" w:hanging="3601"/>
      </w:pPr>
      <w:rPr>
        <w:rFonts w:hint="default"/>
      </w:rPr>
    </w:lvl>
    <w:lvl w:ilvl="7">
      <w:start w:val="1"/>
      <w:numFmt w:val="none"/>
      <w:lvlRestart w:val="0"/>
      <w:lvlText w:val=""/>
      <w:lvlJc w:val="left"/>
      <w:pPr>
        <w:ind w:left="3799" w:hanging="3601"/>
      </w:pPr>
      <w:rPr>
        <w:rFonts w:hint="default"/>
      </w:rPr>
    </w:lvl>
    <w:lvl w:ilvl="8">
      <w:start w:val="1"/>
      <w:numFmt w:val="none"/>
      <w:lvlRestart w:val="0"/>
      <w:lvlText w:val=""/>
      <w:lvlJc w:val="left"/>
      <w:pPr>
        <w:ind w:left="3799" w:hanging="3601"/>
      </w:pPr>
      <w:rPr>
        <w:rFonts w:hint="default"/>
      </w:rPr>
    </w:lvl>
  </w:abstractNum>
  <w:abstractNum w:abstractNumId="33" w15:restartNumberingAfterBreak="0">
    <w:nsid w:val="43195147"/>
    <w:multiLevelType w:val="multilevel"/>
    <w:tmpl w:val="B04275A2"/>
    <w:styleLink w:val="SKMTableNumberedList2"/>
    <w:lvl w:ilvl="0">
      <w:start w:val="1"/>
      <w:numFmt w:val="lowerLetter"/>
      <w:pStyle w:val="Tableletter"/>
      <w:lvlText w:val="%1)"/>
      <w:lvlJc w:val="left"/>
      <w:pPr>
        <w:ind w:left="284" w:hanging="284"/>
      </w:pPr>
      <w:rPr>
        <w:rFonts w:hint="default"/>
      </w:rPr>
    </w:lvl>
    <w:lvl w:ilvl="1">
      <w:start w:val="1"/>
      <w:numFmt w:val="none"/>
      <w:lvlText w:val=""/>
      <w:lvlJc w:val="left"/>
      <w:pPr>
        <w:ind w:left="284" w:hanging="284"/>
      </w:pPr>
      <w:rPr>
        <w:rFonts w:hint="default"/>
      </w:rPr>
    </w:lvl>
    <w:lvl w:ilvl="2">
      <w:start w:val="1"/>
      <w:numFmt w:val="none"/>
      <w:lvlRestart w:val="1"/>
      <w:lvlText w:val=""/>
      <w:lvlJc w:val="left"/>
      <w:pPr>
        <w:ind w:left="284" w:hanging="284"/>
      </w:pPr>
      <w:rPr>
        <w:rFonts w:hint="default"/>
      </w:rPr>
    </w:lvl>
    <w:lvl w:ilvl="3">
      <w:start w:val="1"/>
      <w:numFmt w:val="none"/>
      <w:lvlRestart w:val="1"/>
      <w:lvlText w:val=""/>
      <w:lvlJc w:val="left"/>
      <w:pPr>
        <w:ind w:left="284" w:hanging="284"/>
      </w:pPr>
      <w:rPr>
        <w:rFonts w:hint="default"/>
      </w:rPr>
    </w:lvl>
    <w:lvl w:ilvl="4">
      <w:start w:val="1"/>
      <w:numFmt w:val="none"/>
      <w:lvlRestart w:val="1"/>
      <w:lvlText w:val=""/>
      <w:lvlJc w:val="left"/>
      <w:pPr>
        <w:ind w:left="284" w:hanging="284"/>
      </w:pPr>
      <w:rPr>
        <w:rFonts w:hint="default"/>
      </w:rPr>
    </w:lvl>
    <w:lvl w:ilvl="5">
      <w:start w:val="1"/>
      <w:numFmt w:val="none"/>
      <w:lvlRestart w:val="1"/>
      <w:lvlText w:val=""/>
      <w:lvlJc w:val="left"/>
      <w:pPr>
        <w:ind w:left="284" w:hanging="284"/>
      </w:pPr>
      <w:rPr>
        <w:rFonts w:hint="default"/>
      </w:rPr>
    </w:lvl>
    <w:lvl w:ilvl="6">
      <w:start w:val="1"/>
      <w:numFmt w:val="none"/>
      <w:lvlRestart w:val="1"/>
      <w:lvlText w:val=""/>
      <w:lvlJc w:val="left"/>
      <w:pPr>
        <w:ind w:left="284" w:hanging="284"/>
      </w:pPr>
      <w:rPr>
        <w:rFonts w:hint="default"/>
      </w:rPr>
    </w:lvl>
    <w:lvl w:ilvl="7">
      <w:start w:val="1"/>
      <w:numFmt w:val="none"/>
      <w:lvlRestart w:val="1"/>
      <w:lvlText w:val=""/>
      <w:lvlJc w:val="left"/>
      <w:pPr>
        <w:ind w:left="284" w:hanging="284"/>
      </w:pPr>
      <w:rPr>
        <w:rFonts w:hint="default"/>
      </w:rPr>
    </w:lvl>
    <w:lvl w:ilvl="8">
      <w:start w:val="1"/>
      <w:numFmt w:val="none"/>
      <w:lvlRestart w:val="1"/>
      <w:lvlText w:val=""/>
      <w:lvlJc w:val="left"/>
      <w:pPr>
        <w:ind w:left="284" w:hanging="284"/>
      </w:pPr>
      <w:rPr>
        <w:rFonts w:hint="default"/>
      </w:rPr>
    </w:lvl>
  </w:abstractNum>
  <w:abstractNum w:abstractNumId="34" w15:restartNumberingAfterBreak="0">
    <w:nsid w:val="446A46FF"/>
    <w:multiLevelType w:val="multilevel"/>
    <w:tmpl w:val="3BA44F1A"/>
    <w:styleLink w:val="SKMTableList1"/>
    <w:lvl w:ilvl="0">
      <w:start w:val="1"/>
      <w:numFmt w:val="bullet"/>
      <w:pStyle w:val="Tablebullet"/>
      <w:lvlText w:val=""/>
      <w:lvlJc w:val="left"/>
      <w:pPr>
        <w:ind w:left="284" w:hanging="284"/>
      </w:pPr>
      <w:rPr>
        <w:rFonts w:ascii="Symbol" w:hAnsi="Symbol" w:hint="default"/>
        <w:color w:val="auto"/>
      </w:rPr>
    </w:lvl>
    <w:lvl w:ilvl="1">
      <w:start w:val="1"/>
      <w:numFmt w:val="none"/>
      <w:lvlText w:val=""/>
      <w:lvlJc w:val="left"/>
      <w:pPr>
        <w:ind w:left="284" w:hanging="284"/>
      </w:pPr>
      <w:rPr>
        <w:rFonts w:hint="default"/>
      </w:rPr>
    </w:lvl>
    <w:lvl w:ilvl="2">
      <w:start w:val="1"/>
      <w:numFmt w:val="none"/>
      <w:lvlRestart w:val="1"/>
      <w:lvlText w:val=""/>
      <w:lvlJc w:val="left"/>
      <w:pPr>
        <w:ind w:left="284" w:hanging="284"/>
      </w:pPr>
      <w:rPr>
        <w:rFonts w:hint="default"/>
      </w:rPr>
    </w:lvl>
    <w:lvl w:ilvl="3">
      <w:start w:val="1"/>
      <w:numFmt w:val="none"/>
      <w:lvlRestart w:val="1"/>
      <w:lvlText w:val=""/>
      <w:lvlJc w:val="left"/>
      <w:pPr>
        <w:ind w:left="284" w:hanging="284"/>
      </w:pPr>
      <w:rPr>
        <w:rFonts w:hint="default"/>
      </w:rPr>
    </w:lvl>
    <w:lvl w:ilvl="4">
      <w:start w:val="1"/>
      <w:numFmt w:val="none"/>
      <w:lvlRestart w:val="1"/>
      <w:lvlText w:val=""/>
      <w:lvlJc w:val="left"/>
      <w:pPr>
        <w:ind w:left="284" w:hanging="284"/>
      </w:pPr>
      <w:rPr>
        <w:rFonts w:hint="default"/>
      </w:rPr>
    </w:lvl>
    <w:lvl w:ilvl="5">
      <w:start w:val="1"/>
      <w:numFmt w:val="none"/>
      <w:lvlRestart w:val="1"/>
      <w:lvlText w:val=""/>
      <w:lvlJc w:val="left"/>
      <w:pPr>
        <w:ind w:left="284" w:hanging="284"/>
      </w:pPr>
      <w:rPr>
        <w:rFonts w:hint="default"/>
      </w:rPr>
    </w:lvl>
    <w:lvl w:ilvl="6">
      <w:start w:val="1"/>
      <w:numFmt w:val="none"/>
      <w:lvlRestart w:val="1"/>
      <w:lvlText w:val=""/>
      <w:lvlJc w:val="left"/>
      <w:pPr>
        <w:ind w:left="284" w:hanging="284"/>
      </w:pPr>
      <w:rPr>
        <w:rFonts w:hint="default"/>
      </w:rPr>
    </w:lvl>
    <w:lvl w:ilvl="7">
      <w:start w:val="1"/>
      <w:numFmt w:val="none"/>
      <w:lvlRestart w:val="1"/>
      <w:lvlText w:val=""/>
      <w:lvlJc w:val="left"/>
      <w:pPr>
        <w:ind w:left="284" w:hanging="284"/>
      </w:pPr>
      <w:rPr>
        <w:rFonts w:hint="default"/>
      </w:rPr>
    </w:lvl>
    <w:lvl w:ilvl="8">
      <w:start w:val="1"/>
      <w:numFmt w:val="none"/>
      <w:lvlRestart w:val="1"/>
      <w:lvlText w:val=""/>
      <w:lvlJc w:val="left"/>
      <w:pPr>
        <w:ind w:left="284" w:hanging="284"/>
      </w:pPr>
      <w:rPr>
        <w:rFonts w:hint="default"/>
      </w:rPr>
    </w:lvl>
  </w:abstractNum>
  <w:abstractNum w:abstractNumId="35" w15:restartNumberingAfterBreak="0">
    <w:nsid w:val="451A3559"/>
    <w:multiLevelType w:val="multilevel"/>
    <w:tmpl w:val="38708548"/>
    <w:numStyleLink w:val="SKMNumberedList3"/>
  </w:abstractNum>
  <w:abstractNum w:abstractNumId="36" w15:restartNumberingAfterBreak="0">
    <w:nsid w:val="46D23207"/>
    <w:multiLevelType w:val="multilevel"/>
    <w:tmpl w:val="BFACDB88"/>
    <w:styleLink w:val="SKMSidebarList"/>
    <w:lvl w:ilvl="0">
      <w:start w:val="1"/>
      <w:numFmt w:val="bullet"/>
      <w:pStyle w:val="Sidebarbullet"/>
      <w:lvlText w:val=""/>
      <w:lvlJc w:val="left"/>
      <w:pPr>
        <w:ind w:left="284" w:hanging="284"/>
      </w:pPr>
      <w:rPr>
        <w:rFonts w:ascii="Symbol" w:hAnsi="Symbol" w:hint="default"/>
        <w:color w:val="auto"/>
      </w:rPr>
    </w:lvl>
    <w:lvl w:ilvl="1">
      <w:start w:val="1"/>
      <w:numFmt w:val="none"/>
      <w:lvlRestart w:val="0"/>
      <w:lvlText w:val=""/>
      <w:lvlJc w:val="left"/>
      <w:pPr>
        <w:ind w:left="284" w:firstLine="76"/>
      </w:pPr>
      <w:rPr>
        <w:rFonts w:hint="default"/>
      </w:rPr>
    </w:lvl>
    <w:lvl w:ilvl="2">
      <w:start w:val="1"/>
      <w:numFmt w:val="none"/>
      <w:lvlRestart w:val="0"/>
      <w:lvlText w:val=""/>
      <w:lvlJc w:val="left"/>
      <w:pPr>
        <w:ind w:left="284" w:hanging="284"/>
      </w:pPr>
      <w:rPr>
        <w:rFonts w:hint="default"/>
      </w:rPr>
    </w:lvl>
    <w:lvl w:ilvl="3">
      <w:start w:val="1"/>
      <w:numFmt w:val="none"/>
      <w:lvlRestart w:val="0"/>
      <w:lvlText w:val=""/>
      <w:lvlJc w:val="left"/>
      <w:pPr>
        <w:ind w:left="284" w:hanging="284"/>
      </w:pPr>
      <w:rPr>
        <w:rFonts w:hint="default"/>
      </w:rPr>
    </w:lvl>
    <w:lvl w:ilvl="4">
      <w:start w:val="1"/>
      <w:numFmt w:val="none"/>
      <w:lvlRestart w:val="0"/>
      <w:lvlText w:val=""/>
      <w:lvlJc w:val="left"/>
      <w:pPr>
        <w:ind w:left="284" w:hanging="284"/>
      </w:pPr>
      <w:rPr>
        <w:rFonts w:hint="default"/>
      </w:rPr>
    </w:lvl>
    <w:lvl w:ilvl="5">
      <w:start w:val="1"/>
      <w:numFmt w:val="none"/>
      <w:lvlRestart w:val="0"/>
      <w:lvlText w:val=""/>
      <w:lvlJc w:val="left"/>
      <w:pPr>
        <w:ind w:left="284" w:hanging="284"/>
      </w:pPr>
      <w:rPr>
        <w:rFonts w:hint="default"/>
      </w:rPr>
    </w:lvl>
    <w:lvl w:ilvl="6">
      <w:start w:val="1"/>
      <w:numFmt w:val="none"/>
      <w:lvlRestart w:val="0"/>
      <w:lvlText w:val=""/>
      <w:lvlJc w:val="left"/>
      <w:pPr>
        <w:ind w:left="284" w:hanging="284"/>
      </w:pPr>
      <w:rPr>
        <w:rFonts w:hint="default"/>
      </w:rPr>
    </w:lvl>
    <w:lvl w:ilvl="7">
      <w:start w:val="1"/>
      <w:numFmt w:val="none"/>
      <w:lvlRestart w:val="0"/>
      <w:lvlText w:val=""/>
      <w:lvlJc w:val="left"/>
      <w:pPr>
        <w:ind w:left="284" w:hanging="284"/>
      </w:pPr>
      <w:rPr>
        <w:rFonts w:hint="default"/>
      </w:rPr>
    </w:lvl>
    <w:lvl w:ilvl="8">
      <w:start w:val="1"/>
      <w:numFmt w:val="none"/>
      <w:lvlRestart w:val="0"/>
      <w:lvlText w:val=""/>
      <w:lvlJc w:val="left"/>
      <w:pPr>
        <w:ind w:left="284" w:hanging="284"/>
      </w:pPr>
      <w:rPr>
        <w:rFonts w:hint="default"/>
      </w:rPr>
    </w:lvl>
  </w:abstractNum>
  <w:abstractNum w:abstractNumId="37" w15:restartNumberingAfterBreak="0">
    <w:nsid w:val="495D4230"/>
    <w:multiLevelType w:val="hybridMultilevel"/>
    <w:tmpl w:val="AF445426"/>
    <w:lvl w:ilvl="0" w:tplc="49908FDE">
      <w:start w:val="1"/>
      <w:numFmt w:val="bullet"/>
      <w:pStyle w:val="Para2bullet"/>
      <w:lvlText w:val=""/>
      <w:lvlJc w:val="left"/>
      <w:pPr>
        <w:ind w:left="1211" w:hanging="360"/>
      </w:pPr>
      <w:rPr>
        <w:rFonts w:ascii="Symbol" w:hAnsi="Symbol" w:hint="default"/>
        <w:sz w:val="18"/>
      </w:rPr>
    </w:lvl>
    <w:lvl w:ilvl="1" w:tplc="0C090003">
      <w:start w:val="1"/>
      <w:numFmt w:val="bullet"/>
      <w:pStyle w:val="Para2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8" w15:restartNumberingAfterBreak="0">
    <w:nsid w:val="4C883A9E"/>
    <w:multiLevelType w:val="hybridMultilevel"/>
    <w:tmpl w:val="63505850"/>
    <w:lvl w:ilvl="0" w:tplc="6100C628">
      <w:start w:val="1"/>
      <w:numFmt w:val="decimal"/>
      <w:pStyle w:val="Para2number"/>
      <w:lvlText w:val="%1)"/>
      <w:lvlJc w:val="left"/>
      <w:pPr>
        <w:ind w:left="1211" w:hanging="360"/>
      </w:pPr>
    </w:lvl>
    <w:lvl w:ilvl="1" w:tplc="0C090019" w:tentative="1">
      <w:start w:val="1"/>
      <w:numFmt w:val="lowerLetter"/>
      <w:pStyle w:val="Para2numb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9" w15:restartNumberingAfterBreak="0">
    <w:nsid w:val="507E32E8"/>
    <w:multiLevelType w:val="hybridMultilevel"/>
    <w:tmpl w:val="776A9F38"/>
    <w:lvl w:ilvl="0" w:tplc="F940D1D6">
      <w:start w:val="1"/>
      <w:numFmt w:val="bullet"/>
      <w:pStyle w:val="Para2dash"/>
      <w:lvlText w:val="-"/>
      <w:lvlJc w:val="left"/>
      <w:pPr>
        <w:ind w:left="1211" w:hanging="360"/>
      </w:pPr>
      <w:rPr>
        <w:rFonts w:ascii="Arial" w:hAnsi="Arial" w:hint="default"/>
        <w:sz w:val="18"/>
      </w:rPr>
    </w:lvl>
    <w:lvl w:ilvl="1" w:tplc="0C090003">
      <w:start w:val="1"/>
      <w:numFmt w:val="bullet"/>
      <w:pStyle w:val="Para2dash"/>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0" w15:restartNumberingAfterBreak="0">
    <w:nsid w:val="57F35BEF"/>
    <w:multiLevelType w:val="multilevel"/>
    <w:tmpl w:val="BA62B030"/>
    <w:numStyleLink w:val="SKMBulletList2"/>
  </w:abstractNum>
  <w:abstractNum w:abstractNumId="41" w15:restartNumberingAfterBreak="0">
    <w:nsid w:val="5C7C4E77"/>
    <w:multiLevelType w:val="multilevel"/>
    <w:tmpl w:val="B07862D0"/>
    <w:lvl w:ilvl="0">
      <w:start w:val="1"/>
      <w:numFmt w:val="decimal"/>
      <w:pStyle w:val="Heading1"/>
      <w:lvlText w:val="%1."/>
      <w:lvlJc w:val="left"/>
      <w:pPr>
        <w:ind w:left="851" w:hanging="851"/>
      </w:pPr>
      <w:rPr>
        <w:rFonts w:hint="default"/>
        <w:b/>
        <w:bCs/>
        <w:i w:val="0"/>
        <w:iCs w:val="0"/>
        <w:color w:val="002060"/>
        <w:sz w:val="28"/>
        <w:szCs w:val="32"/>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decimal"/>
      <w:pStyle w:val="Heading6"/>
      <w:lvlText w:val="%1.%2.%3.%4.%5.%6"/>
      <w:lvlJc w:val="left"/>
      <w:pPr>
        <w:ind w:left="851" w:hanging="851"/>
      </w:pPr>
      <w:rPr>
        <w:rFonts w:ascii="Arial Narrow" w:hAnsi="Arial Narrow" w:hint="default"/>
        <w:b/>
        <w:i w:val="0"/>
        <w:sz w:val="20"/>
      </w:rPr>
    </w:lvl>
    <w:lvl w:ilvl="6">
      <w:numFmt w:val="decimal"/>
      <w:pStyle w:val="Heading7"/>
      <w:lvlText w:val="%1.%2.%3.%4.%5.%6.%7"/>
      <w:lvlJc w:val="left"/>
      <w:pPr>
        <w:ind w:left="851" w:hanging="851"/>
      </w:pPr>
      <w:rPr>
        <w:rFonts w:ascii="Arial Narrow" w:hAnsi="Arial Narrow" w:hint="default"/>
        <w:b/>
        <w:i w:val="0"/>
        <w:sz w:val="20"/>
      </w:rPr>
    </w:lvl>
    <w:lvl w:ilvl="7">
      <w:numFmt w:val="decimal"/>
      <w:pStyle w:val="Heading8"/>
      <w:lvlText w:val="%1.%2.%3.%4.%5.%6.%8"/>
      <w:lvlJc w:val="left"/>
      <w:pPr>
        <w:ind w:left="851" w:hanging="851"/>
      </w:pPr>
      <w:rPr>
        <w:rFonts w:ascii="Arial Narrow" w:hAnsi="Arial Narrow" w:hint="default"/>
        <w:b/>
        <w:i w:val="0"/>
        <w:sz w:val="20"/>
      </w:rPr>
    </w:lvl>
    <w:lvl w:ilvl="8">
      <w:numFmt w:val="none"/>
      <w:lvlRestart w:val="0"/>
      <w:suff w:val="nothing"/>
      <w:lvlText w:val=""/>
      <w:lvlJc w:val="left"/>
      <w:pPr>
        <w:ind w:left="-32767" w:firstLine="0"/>
      </w:pPr>
      <w:rPr>
        <w:rFonts w:hint="default"/>
      </w:rPr>
    </w:lvl>
  </w:abstractNum>
  <w:abstractNum w:abstractNumId="42" w15:restartNumberingAfterBreak="0">
    <w:nsid w:val="6144297B"/>
    <w:multiLevelType w:val="multilevel"/>
    <w:tmpl w:val="348EA36E"/>
    <w:styleLink w:val="SKMTableNumberedList1"/>
    <w:lvl w:ilvl="0">
      <w:start w:val="1"/>
      <w:numFmt w:val="decimal"/>
      <w:pStyle w:val="Tablenumber"/>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none"/>
      <w:lvlText w:val=""/>
      <w:lvlJc w:val="left"/>
      <w:pPr>
        <w:ind w:left="567" w:hanging="283"/>
      </w:pPr>
      <w:rPr>
        <w:rFonts w:hint="default"/>
      </w:rPr>
    </w:lvl>
    <w:lvl w:ilvl="3">
      <w:start w:val="1"/>
      <w:numFmt w:val="none"/>
      <w:lvlRestart w:val="2"/>
      <w:lvlText w:val=""/>
      <w:lvlJc w:val="left"/>
      <w:pPr>
        <w:ind w:left="567" w:hanging="283"/>
      </w:pPr>
      <w:rPr>
        <w:rFonts w:hint="default"/>
      </w:rPr>
    </w:lvl>
    <w:lvl w:ilvl="4">
      <w:start w:val="1"/>
      <w:numFmt w:val="none"/>
      <w:lvlRestart w:val="2"/>
      <w:lvlText w:val=""/>
      <w:lvlJc w:val="left"/>
      <w:pPr>
        <w:ind w:left="567" w:hanging="283"/>
      </w:pPr>
      <w:rPr>
        <w:rFonts w:hint="default"/>
      </w:rPr>
    </w:lvl>
    <w:lvl w:ilvl="5">
      <w:start w:val="1"/>
      <w:numFmt w:val="none"/>
      <w:lvlRestart w:val="2"/>
      <w:lvlText w:val=""/>
      <w:lvlJc w:val="left"/>
      <w:pPr>
        <w:ind w:left="567" w:hanging="283"/>
      </w:pPr>
      <w:rPr>
        <w:rFonts w:hint="default"/>
      </w:rPr>
    </w:lvl>
    <w:lvl w:ilvl="6">
      <w:start w:val="1"/>
      <w:numFmt w:val="none"/>
      <w:lvlRestart w:val="2"/>
      <w:lvlText w:val=""/>
      <w:lvlJc w:val="left"/>
      <w:pPr>
        <w:ind w:left="567" w:hanging="283"/>
      </w:pPr>
      <w:rPr>
        <w:rFonts w:hint="default"/>
      </w:rPr>
    </w:lvl>
    <w:lvl w:ilvl="7">
      <w:start w:val="1"/>
      <w:numFmt w:val="none"/>
      <w:lvlRestart w:val="2"/>
      <w:lvlText w:val=""/>
      <w:lvlJc w:val="left"/>
      <w:pPr>
        <w:ind w:left="567" w:hanging="283"/>
      </w:pPr>
      <w:rPr>
        <w:rFonts w:hint="default"/>
      </w:rPr>
    </w:lvl>
    <w:lvl w:ilvl="8">
      <w:start w:val="1"/>
      <w:numFmt w:val="none"/>
      <w:lvlRestart w:val="2"/>
      <w:lvlText w:val=""/>
      <w:lvlJc w:val="left"/>
      <w:pPr>
        <w:tabs>
          <w:tab w:val="num" w:pos="2835"/>
        </w:tabs>
        <w:ind w:left="567" w:firstLine="2268"/>
      </w:pPr>
      <w:rPr>
        <w:rFonts w:hint="default"/>
      </w:rPr>
    </w:lvl>
  </w:abstractNum>
  <w:abstractNum w:abstractNumId="43" w15:restartNumberingAfterBreak="0">
    <w:nsid w:val="61B061A8"/>
    <w:multiLevelType w:val="multilevel"/>
    <w:tmpl w:val="5AFCE06A"/>
    <w:styleLink w:val="SKMNarrowList"/>
    <w:lvl w:ilvl="0">
      <w:start w:val="1"/>
      <w:numFmt w:val="bullet"/>
      <w:pStyle w:val="Para0narrowbullet"/>
      <w:lvlText w:val=""/>
      <w:lvlJc w:val="left"/>
      <w:pPr>
        <w:ind w:left="198" w:hanging="198"/>
      </w:pPr>
      <w:rPr>
        <w:rFonts w:ascii="Symbol" w:hAnsi="Symbol" w:hint="default"/>
        <w:color w:val="auto"/>
      </w:rPr>
    </w:lvl>
    <w:lvl w:ilvl="1">
      <w:start w:val="1"/>
      <w:numFmt w:val="bullet"/>
      <w:lvlRestart w:val="0"/>
      <w:pStyle w:val="Para1narrowarrow"/>
      <w:lvlText w:val=""/>
      <w:lvlJc w:val="left"/>
      <w:pPr>
        <w:ind w:left="397" w:hanging="199"/>
      </w:pPr>
      <w:rPr>
        <w:rFonts w:ascii="Symbol" w:hAnsi="Symbol" w:hint="default"/>
        <w:color w:val="auto"/>
      </w:rPr>
    </w:lvl>
    <w:lvl w:ilvl="2">
      <w:start w:val="1"/>
      <w:numFmt w:val="none"/>
      <w:lvlRestart w:val="0"/>
      <w:lvlText w:val=""/>
      <w:lvlJc w:val="left"/>
      <w:pPr>
        <w:ind w:left="397" w:firstLine="0"/>
      </w:pPr>
      <w:rPr>
        <w:rFonts w:hint="default"/>
      </w:rPr>
    </w:lvl>
    <w:lvl w:ilvl="3">
      <w:start w:val="1"/>
      <w:numFmt w:val="none"/>
      <w:lvlRestart w:val="0"/>
      <w:lvlText w:val=""/>
      <w:lvlJc w:val="left"/>
      <w:pPr>
        <w:ind w:left="397" w:firstLine="0"/>
      </w:pPr>
      <w:rPr>
        <w:rFonts w:hint="default"/>
      </w:rPr>
    </w:lvl>
    <w:lvl w:ilvl="4">
      <w:start w:val="1"/>
      <w:numFmt w:val="none"/>
      <w:lvlRestart w:val="0"/>
      <w:lvlText w:val=""/>
      <w:lvlJc w:val="left"/>
      <w:pPr>
        <w:ind w:left="397" w:firstLine="0"/>
      </w:pPr>
      <w:rPr>
        <w:rFonts w:hint="default"/>
      </w:rPr>
    </w:lvl>
    <w:lvl w:ilvl="5">
      <w:start w:val="1"/>
      <w:numFmt w:val="none"/>
      <w:lvlRestart w:val="0"/>
      <w:lvlText w:val=""/>
      <w:lvlJc w:val="left"/>
      <w:pPr>
        <w:ind w:left="397" w:firstLine="0"/>
      </w:pPr>
      <w:rPr>
        <w:rFonts w:hint="default"/>
      </w:rPr>
    </w:lvl>
    <w:lvl w:ilvl="6">
      <w:start w:val="1"/>
      <w:numFmt w:val="none"/>
      <w:lvlRestart w:val="0"/>
      <w:lvlText w:val=""/>
      <w:lvlJc w:val="left"/>
      <w:pPr>
        <w:ind w:left="397" w:firstLine="0"/>
      </w:pPr>
      <w:rPr>
        <w:rFonts w:hint="default"/>
      </w:rPr>
    </w:lvl>
    <w:lvl w:ilvl="7">
      <w:start w:val="1"/>
      <w:numFmt w:val="none"/>
      <w:lvlRestart w:val="0"/>
      <w:lvlText w:val=""/>
      <w:lvlJc w:val="left"/>
      <w:pPr>
        <w:ind w:left="397" w:firstLine="0"/>
      </w:pPr>
      <w:rPr>
        <w:rFonts w:hint="default"/>
      </w:rPr>
    </w:lvl>
    <w:lvl w:ilvl="8">
      <w:start w:val="1"/>
      <w:numFmt w:val="none"/>
      <w:lvlRestart w:val="0"/>
      <w:lvlText w:val=""/>
      <w:lvlJc w:val="left"/>
      <w:pPr>
        <w:ind w:left="397" w:firstLine="0"/>
      </w:pPr>
      <w:rPr>
        <w:rFonts w:hint="default"/>
      </w:rPr>
    </w:lvl>
  </w:abstractNum>
  <w:abstractNum w:abstractNumId="44" w15:restartNumberingAfterBreak="0">
    <w:nsid w:val="633D6386"/>
    <w:multiLevelType w:val="multilevel"/>
    <w:tmpl w:val="33D00174"/>
    <w:lvl w:ilvl="0">
      <w:start w:val="1"/>
      <w:numFmt w:val="upperLetter"/>
      <w:pStyle w:val="Heading9"/>
      <w:suff w:val="space"/>
      <w:lvlText w:val="Appendix %1."/>
      <w:lvlJc w:val="left"/>
      <w:pPr>
        <w:ind w:left="360" w:hanging="360"/>
      </w:pPr>
      <w:rPr>
        <w:rFonts w:ascii="Arial" w:hAnsi="Arial" w:cs="Arial" w:hint="default"/>
        <w:b/>
        <w:i w:val="0"/>
        <w:color w:val="002060"/>
        <w:sz w:val="32"/>
      </w:rPr>
    </w:lvl>
    <w:lvl w:ilvl="1">
      <w:start w:val="1"/>
      <w:numFmt w:val="decimal"/>
      <w:pStyle w:val="Appendixsubheading1"/>
      <w:lvlText w:val="%1.%2"/>
      <w:lvlJc w:val="left"/>
      <w:pPr>
        <w:ind w:left="851" w:hanging="851"/>
      </w:pPr>
      <w:rPr>
        <w:rFonts w:ascii="Arial Narrow" w:hAnsi="Arial Narrow" w:hint="default"/>
        <w:b/>
        <w:i w:val="0"/>
        <w:sz w:val="24"/>
      </w:rPr>
    </w:lvl>
    <w:lvl w:ilvl="2">
      <w:start w:val="1"/>
      <w:numFmt w:val="decimal"/>
      <w:pStyle w:val="Appendixsubheading2"/>
      <w:lvlText w:val="%1.%2.%3"/>
      <w:lvlJc w:val="left"/>
      <w:pPr>
        <w:ind w:left="851" w:hanging="851"/>
      </w:pPr>
      <w:rPr>
        <w:rFonts w:ascii="Arial Narrow" w:hAnsi="Arial Narrow" w:hint="default"/>
        <w:b/>
        <w:i w:val="0"/>
        <w:sz w:val="20"/>
      </w:rPr>
    </w:lvl>
    <w:lvl w:ilvl="3">
      <w:numFmt w:val="none"/>
      <w:lvlRestart w:val="0"/>
      <w:suff w:val="nothing"/>
      <w:lvlText w:val=""/>
      <w:lvlJc w:val="left"/>
      <w:pPr>
        <w:ind w:left="-32767" w:firstLine="32767"/>
      </w:pPr>
      <w:rPr>
        <w:rFonts w:ascii="Arial Narrow" w:hAnsi="Arial Narrow" w:hint="default"/>
        <w:b/>
        <w:i w:val="0"/>
        <w:sz w:val="20"/>
      </w:rPr>
    </w:lvl>
    <w:lvl w:ilvl="4">
      <w:numFmt w:val="none"/>
      <w:lvlRestart w:val="0"/>
      <w:suff w:val="nothing"/>
      <w:lvlText w:val=""/>
      <w:lvlJc w:val="left"/>
      <w:pPr>
        <w:ind w:left="-32767" w:firstLine="32767"/>
      </w:pPr>
      <w:rPr>
        <w:rFonts w:ascii="Arial Narrow" w:hAnsi="Arial Narrow" w:hint="default"/>
        <w:b/>
        <w:i w:val="0"/>
        <w:sz w:val="20"/>
      </w:rPr>
    </w:lvl>
    <w:lvl w:ilvl="5">
      <w:numFmt w:val="none"/>
      <w:lvlRestart w:val="0"/>
      <w:suff w:val="nothing"/>
      <w:lvlText w:val=""/>
      <w:lvlJc w:val="left"/>
      <w:pPr>
        <w:ind w:left="-32767" w:firstLine="0"/>
      </w:pPr>
      <w:rPr>
        <w:rFonts w:hint="default"/>
      </w:rPr>
    </w:lvl>
    <w:lvl w:ilvl="6">
      <w:numFmt w:val="none"/>
      <w:lvlRestart w:val="0"/>
      <w:suff w:val="nothing"/>
      <w:lvlText w:val=""/>
      <w:lvlJc w:val="left"/>
      <w:pPr>
        <w:ind w:left="-32767" w:firstLine="0"/>
      </w:pPr>
      <w:rPr>
        <w:rFonts w:hint="default"/>
      </w:rPr>
    </w:lvl>
    <w:lvl w:ilvl="7">
      <w:numFmt w:val="none"/>
      <w:lvlRestart w:val="0"/>
      <w:suff w:val="nothing"/>
      <w:lvlText w:val=""/>
      <w:lvlJc w:val="left"/>
      <w:pPr>
        <w:ind w:left="-32767" w:firstLine="0"/>
      </w:pPr>
      <w:rPr>
        <w:rFonts w:hint="default"/>
      </w:rPr>
    </w:lvl>
    <w:lvl w:ilvl="8">
      <w:numFmt w:val="none"/>
      <w:lvlRestart w:val="0"/>
      <w:suff w:val="nothing"/>
      <w:lvlText w:val=""/>
      <w:lvlJc w:val="left"/>
      <w:pPr>
        <w:ind w:left="-32767" w:firstLine="0"/>
      </w:pPr>
      <w:rPr>
        <w:rFonts w:hint="default"/>
      </w:rPr>
    </w:lvl>
  </w:abstractNum>
  <w:abstractNum w:abstractNumId="45" w15:restartNumberingAfterBreak="0">
    <w:nsid w:val="6DD24EBE"/>
    <w:multiLevelType w:val="hybridMultilevel"/>
    <w:tmpl w:val="56346BB6"/>
    <w:lvl w:ilvl="0" w:tplc="A5BEE518">
      <w:start w:val="1"/>
      <w:numFmt w:val="bullet"/>
      <w:pStyle w:val="Para1bullet"/>
      <w:lvlText w:val=""/>
      <w:lvlJc w:val="left"/>
      <w:pPr>
        <w:ind w:left="785" w:hanging="360"/>
      </w:pPr>
      <w:rPr>
        <w:rFonts w:ascii="Symbol" w:hAnsi="Symbol" w:hint="default"/>
        <w:sz w:val="18"/>
      </w:rPr>
    </w:lvl>
    <w:lvl w:ilvl="1" w:tplc="0C090003">
      <w:start w:val="1"/>
      <w:numFmt w:val="bullet"/>
      <w:pStyle w:val="Para1bullet"/>
      <w:lvlText w:val="o"/>
      <w:lvlJc w:val="left"/>
      <w:pPr>
        <w:ind w:left="5333" w:hanging="360"/>
      </w:pPr>
      <w:rPr>
        <w:rFonts w:ascii="Courier New" w:hAnsi="Courier New" w:cs="Courier New" w:hint="default"/>
      </w:rPr>
    </w:lvl>
    <w:lvl w:ilvl="2" w:tplc="0C090005" w:tentative="1">
      <w:start w:val="1"/>
      <w:numFmt w:val="bullet"/>
      <w:lvlText w:val=""/>
      <w:lvlJc w:val="left"/>
      <w:pPr>
        <w:ind w:left="6053" w:hanging="360"/>
      </w:pPr>
      <w:rPr>
        <w:rFonts w:ascii="Wingdings" w:hAnsi="Wingdings" w:hint="default"/>
      </w:rPr>
    </w:lvl>
    <w:lvl w:ilvl="3" w:tplc="0C090001" w:tentative="1">
      <w:start w:val="1"/>
      <w:numFmt w:val="bullet"/>
      <w:lvlText w:val=""/>
      <w:lvlJc w:val="left"/>
      <w:pPr>
        <w:ind w:left="6773" w:hanging="360"/>
      </w:pPr>
      <w:rPr>
        <w:rFonts w:ascii="Symbol" w:hAnsi="Symbol" w:hint="default"/>
      </w:rPr>
    </w:lvl>
    <w:lvl w:ilvl="4" w:tplc="0C090003" w:tentative="1">
      <w:start w:val="1"/>
      <w:numFmt w:val="bullet"/>
      <w:lvlText w:val="o"/>
      <w:lvlJc w:val="left"/>
      <w:pPr>
        <w:ind w:left="7493" w:hanging="360"/>
      </w:pPr>
      <w:rPr>
        <w:rFonts w:ascii="Courier New" w:hAnsi="Courier New" w:cs="Courier New" w:hint="default"/>
      </w:rPr>
    </w:lvl>
    <w:lvl w:ilvl="5" w:tplc="0C090005" w:tentative="1">
      <w:start w:val="1"/>
      <w:numFmt w:val="bullet"/>
      <w:lvlText w:val=""/>
      <w:lvlJc w:val="left"/>
      <w:pPr>
        <w:ind w:left="8213" w:hanging="360"/>
      </w:pPr>
      <w:rPr>
        <w:rFonts w:ascii="Wingdings" w:hAnsi="Wingdings" w:hint="default"/>
      </w:rPr>
    </w:lvl>
    <w:lvl w:ilvl="6" w:tplc="0C090001" w:tentative="1">
      <w:start w:val="1"/>
      <w:numFmt w:val="bullet"/>
      <w:lvlText w:val=""/>
      <w:lvlJc w:val="left"/>
      <w:pPr>
        <w:ind w:left="8933" w:hanging="360"/>
      </w:pPr>
      <w:rPr>
        <w:rFonts w:ascii="Symbol" w:hAnsi="Symbol" w:hint="default"/>
      </w:rPr>
    </w:lvl>
    <w:lvl w:ilvl="7" w:tplc="0C090003" w:tentative="1">
      <w:start w:val="1"/>
      <w:numFmt w:val="bullet"/>
      <w:lvlText w:val="o"/>
      <w:lvlJc w:val="left"/>
      <w:pPr>
        <w:ind w:left="9653" w:hanging="360"/>
      </w:pPr>
      <w:rPr>
        <w:rFonts w:ascii="Courier New" w:hAnsi="Courier New" w:cs="Courier New" w:hint="default"/>
      </w:rPr>
    </w:lvl>
    <w:lvl w:ilvl="8" w:tplc="0C090005" w:tentative="1">
      <w:start w:val="1"/>
      <w:numFmt w:val="bullet"/>
      <w:lvlText w:val=""/>
      <w:lvlJc w:val="left"/>
      <w:pPr>
        <w:ind w:left="10373" w:hanging="360"/>
      </w:pPr>
      <w:rPr>
        <w:rFonts w:ascii="Wingdings" w:hAnsi="Wingdings" w:hint="default"/>
      </w:rPr>
    </w:lvl>
  </w:abstractNum>
  <w:abstractNum w:abstractNumId="46" w15:restartNumberingAfterBreak="0">
    <w:nsid w:val="70BD61B2"/>
    <w:multiLevelType w:val="hybridMultilevel"/>
    <w:tmpl w:val="0B84372A"/>
    <w:lvl w:ilvl="0" w:tplc="10D62D56">
      <w:start w:val="1"/>
      <w:numFmt w:val="bullet"/>
      <w:pStyle w:val="bulletpointtex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33B6855"/>
    <w:multiLevelType w:val="hybridMultilevel"/>
    <w:tmpl w:val="68F296FE"/>
    <w:lvl w:ilvl="0" w:tplc="6B6C78CA">
      <w:start w:val="1"/>
      <w:numFmt w:val="bullet"/>
      <w:pStyle w:val="ContentBulletsRound"/>
      <w:lvlText w:val=""/>
      <w:lvlJc w:val="left"/>
      <w:pPr>
        <w:ind w:left="1418" w:hanging="851"/>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784EEB"/>
    <w:multiLevelType w:val="hybridMultilevel"/>
    <w:tmpl w:val="4C00F780"/>
    <w:lvl w:ilvl="0" w:tplc="03901560">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 w15:restartNumberingAfterBreak="0">
    <w:nsid w:val="784A74F1"/>
    <w:multiLevelType w:val="multilevel"/>
    <w:tmpl w:val="07F22186"/>
    <w:lvl w:ilvl="0">
      <w:start w:val="1"/>
      <w:numFmt w:val="decimal"/>
      <w:pStyle w:val="Tableitem"/>
      <w:suff w:val="nothing"/>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8.%7"/>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50" w15:restartNumberingAfterBreak="0">
    <w:nsid w:val="78907254"/>
    <w:multiLevelType w:val="hybridMultilevel"/>
    <w:tmpl w:val="9786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0"/>
  </w:num>
  <w:num w:numId="3">
    <w:abstractNumId w:val="5"/>
  </w:num>
  <w:num w:numId="4">
    <w:abstractNumId w:val="4"/>
  </w:num>
  <w:num w:numId="5">
    <w:abstractNumId w:val="30"/>
  </w:num>
  <w:num w:numId="6">
    <w:abstractNumId w:val="28"/>
  </w:num>
  <w:num w:numId="7">
    <w:abstractNumId w:val="47"/>
  </w:num>
  <w:num w:numId="8">
    <w:abstractNumId w:val="45"/>
  </w:num>
  <w:num w:numId="9">
    <w:abstractNumId w:val="0"/>
  </w:num>
  <w:num w:numId="10">
    <w:abstractNumId w:val="37"/>
  </w:num>
  <w:num w:numId="11">
    <w:abstractNumId w:val="39"/>
  </w:num>
  <w:num w:numId="12">
    <w:abstractNumId w:val="18"/>
  </w:num>
  <w:num w:numId="13">
    <w:abstractNumId w:val="44"/>
  </w:num>
  <w:num w:numId="14">
    <w:abstractNumId w:val="44"/>
  </w:num>
  <w:num w:numId="15">
    <w:abstractNumId w:val="38"/>
  </w:num>
  <w:num w:numId="16">
    <w:abstractNumId w:val="3"/>
  </w:num>
  <w:num w:numId="17">
    <w:abstractNumId w:val="11"/>
  </w:num>
  <w:num w:numId="18">
    <w:abstractNumId w:val="12"/>
  </w:num>
  <w:num w:numId="19">
    <w:abstractNumId w:val="31"/>
  </w:num>
  <w:num w:numId="20">
    <w:abstractNumId w:val="19"/>
  </w:num>
  <w:num w:numId="21">
    <w:abstractNumId w:val="34"/>
  </w:num>
  <w:num w:numId="22">
    <w:abstractNumId w:val="42"/>
  </w:num>
  <w:num w:numId="23">
    <w:abstractNumId w:val="33"/>
  </w:num>
  <w:num w:numId="24">
    <w:abstractNumId w:val="15"/>
  </w:num>
  <w:num w:numId="25">
    <w:abstractNumId w:val="16"/>
  </w:num>
  <w:num w:numId="26">
    <w:abstractNumId w:val="9"/>
  </w:num>
  <w:num w:numId="27">
    <w:abstractNumId w:val="25"/>
  </w:num>
  <w:num w:numId="28">
    <w:abstractNumId w:val="32"/>
  </w:num>
  <w:num w:numId="29">
    <w:abstractNumId w:val="43"/>
  </w:num>
  <w:num w:numId="30">
    <w:abstractNumId w:val="36"/>
  </w:num>
  <w:num w:numId="31">
    <w:abstractNumId w:val="27"/>
  </w:num>
  <w:num w:numId="32">
    <w:abstractNumId w:val="10"/>
  </w:num>
  <w:num w:numId="33">
    <w:abstractNumId w:val="1"/>
  </w:num>
  <w:num w:numId="34">
    <w:abstractNumId w:val="35"/>
  </w:num>
  <w:num w:numId="35">
    <w:abstractNumId w:val="40"/>
  </w:num>
  <w:num w:numId="36">
    <w:abstractNumId w:val="22"/>
  </w:num>
  <w:num w:numId="37">
    <w:abstractNumId w:val="13"/>
  </w:num>
  <w:num w:numId="38">
    <w:abstractNumId w:val="49"/>
  </w:num>
  <w:num w:numId="39">
    <w:abstractNumId w:val="14"/>
  </w:num>
  <w:num w:numId="40">
    <w:abstractNumId w:val="6"/>
  </w:num>
  <w:num w:numId="41">
    <w:abstractNumId w:val="21"/>
  </w:num>
  <w:num w:numId="42">
    <w:abstractNumId w:val="46"/>
  </w:num>
  <w:num w:numId="43">
    <w:abstractNumId w:val="26"/>
  </w:num>
  <w:num w:numId="44">
    <w:abstractNumId w:val="29"/>
  </w:num>
  <w:num w:numId="45">
    <w:abstractNumId w:val="8"/>
  </w:num>
  <w:num w:numId="46">
    <w:abstractNumId w:val="23"/>
  </w:num>
  <w:num w:numId="47">
    <w:abstractNumId w:val="48"/>
  </w:num>
  <w:num w:numId="48">
    <w:abstractNumId w:val="50"/>
  </w:num>
  <w:num w:numId="49">
    <w:abstractNumId w:val="24"/>
  </w:num>
  <w:num w:numId="50">
    <w:abstractNumId w:val="2"/>
  </w:num>
  <w:num w:numId="51">
    <w:abstractNumId w:val="7"/>
  </w:num>
  <w:num w:numId="52">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d1" w:val="Sinclair Knight Merz"/>
    <w:docVar w:name="Add2" w:val="Floor 11, 452 Flinders Street"/>
    <w:docVar w:name="Add3" w:val="Melbourne VIC 3000"/>
    <w:docVar w:name="Add4" w:val="PO Box 312, Flinders Lane"/>
    <w:docVar w:name="Add5" w:val="Melbourne VIC 8009 Australia"/>
    <w:docVar w:name="Add6" w:val=" "/>
    <w:docVar w:name="AuthorEmail" w:val="asharpe@globalskm.com"/>
    <w:docVar w:name="AuthorName" w:val="Andrew Sharpe"/>
    <w:docVar w:name="AuthorPhone" w:val="03 8668 3548"/>
    <w:docVar w:name="AuthorTitle" w:val="Practice Leader Environmental Flows"/>
    <w:docVar w:name="Branding" w:val="SKM"/>
    <w:docVar w:name="CoverBusinessRegoNo" w:val="ABN 37 001 024 095"/>
    <w:docVar w:name="CoverCopyright" w:val="Sinclair Knight Merz Pty Ltd (SKM)"/>
    <w:docVar w:name="CoverLimitation" w:val="SKM"/>
    <w:docVar w:name="DirectorsFile" w:val=" "/>
    <w:docVar w:name="EN.InstantFormat" w:val="&lt;ENInstantFormat&gt;&lt;Enabled&gt;1&lt;/Enabled&gt;&lt;ScanUnformatted&gt;1&lt;/ScanUnformatted&gt;&lt;ScanChanges&gt;1&lt;/ScanChanges&gt;&lt;Suspended&gt;1&lt;/Suspended&gt;&lt;/ENInstantFormat&gt;"/>
    <w:docVar w:name="EN.Layout" w:val="&lt;ENLayout&gt;&lt;Style&gt;Freshwater Biology&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525xsr2lfv0fgepxeavzwvz5ppptx92v5e9&quot;&gt;Webb Main Library&lt;record-ids&gt;&lt;item&gt;1392&lt;/item&gt;&lt;item&gt;2444&lt;/item&gt;&lt;item&gt;2445&lt;/item&gt;&lt;/record-ids&gt;&lt;/item&gt;&lt;/Libraries&gt;"/>
    <w:docVar w:name="EntityName" w:val="SKM AUSTRALIA"/>
    <w:docVar w:name="Fax" w:val="F +61 3 8668 3001"/>
    <w:docVar w:name="FaxFooter" w:val="SINCLAIR KNIGHT MERZ PTY LTD  ABN 37 001 024 095"/>
    <w:docVar w:name="FaxFooterFollowOn" w:val=" "/>
    <w:docVar w:name="Footer" w:val=" "/>
    <w:docVar w:name="FooterFollowOn" w:val=" "/>
    <w:docVar w:name="LetterFooter1" w:val="Sinclair Knight Merz Pty Limited"/>
    <w:docVar w:name="LetterFooter2" w:val="The SKM logo is a registered trade mark of Sinclair Knight Merz Pty Ltd. ABN 37 001 024 095"/>
    <w:docVar w:name="LetterFooter3" w:val=" "/>
    <w:docVar w:name="LetterFooterFollowOn" w:val=" "/>
    <w:docVar w:name="Logo" w:val="SKM cover logo"/>
    <w:docVar w:name="LogoLandscape" w:val="SKM landscape logo"/>
    <w:docVar w:name="LogoLandscapeA3" w:val="SKM a3 landscape logo"/>
    <w:docVar w:name="LogoLandscapeA3USL" w:val="SKM a3 landscape logo USL"/>
    <w:docVar w:name="LogoLandscapeUSL" w:val="SKM landscape logo USL"/>
    <w:docVar w:name="LogoPortrait" w:val="SKM portrait logo"/>
    <w:docVar w:name="LogoPortraitUSL" w:val="SKM portrait logo USL"/>
    <w:docVar w:name="LogoStationeryCoverImageA4" w:val="skm_portrait_cover"/>
    <w:docVar w:name="LogoStationeryCoverImageA4Landscape" w:val="skm_landscape_cover"/>
    <w:docVar w:name="LogoStationeryCoverImageUSLLandscape" w:val="skm_landscape_cover_USL"/>
    <w:docVar w:name="LogoStationeryCoverImageUSLPortrait" w:val="skm_portrait_cover_USL"/>
    <w:docVar w:name="LogoStationeryGeneral" w:val="SKM stationery logo"/>
    <w:docVar w:name="LogoStationeryGeneralUSL" w:val="SKM stationery logo USL"/>
    <w:docVar w:name="LogoStationeryLetterFax" w:val="SKM letfax logo"/>
    <w:docVar w:name="LogoStationeryLetterFaxUSL" w:val="SKM letfax logo USL"/>
    <w:docVar w:name="LogoStationeryReportFly" w:val="SKM report fly logo"/>
    <w:docVar w:name="LogoStationeryReportFlyL" w:val="SKM report fly logoL"/>
    <w:docVar w:name="LogoStationeryReportFlyLUSL" w:val="SKM report fly logoLUSL"/>
    <w:docVar w:name="LogoStationeryReportFlyUSL" w:val="SKM report fly logo USL"/>
    <w:docVar w:name="LogoStationeryReportPages" w:val="SKM report pages logo"/>
    <w:docVar w:name="LogoStationeryReportPagesUSL" w:val="SKM report pages logo"/>
    <w:docVar w:name="LogoUSL" w:val="SKM cover logo USL"/>
    <w:docVar w:name="OfficeName" w:val="SKM Melbourne"/>
    <w:docVar w:name="Paper Size" w:val="A4"/>
    <w:docVar w:name="Phone" w:val="T +61 3 8668 3000"/>
    <w:docVar w:name="RegisteredTradeMark" w:val=" "/>
    <w:docVar w:name="ShortAddress1" w:val="452 Flinders Street"/>
    <w:docVar w:name="ShortAddress2" w:val="Melbourne VIC 3000"/>
    <w:docVar w:name="Web" w:val="www.globalskm.com"/>
  </w:docVars>
  <w:rsids>
    <w:rsidRoot w:val="00B4043B"/>
    <w:rsid w:val="000014B3"/>
    <w:rsid w:val="00003143"/>
    <w:rsid w:val="000044E3"/>
    <w:rsid w:val="00004F16"/>
    <w:rsid w:val="00006B5A"/>
    <w:rsid w:val="00006B6E"/>
    <w:rsid w:val="00007410"/>
    <w:rsid w:val="00007717"/>
    <w:rsid w:val="00007B43"/>
    <w:rsid w:val="00011476"/>
    <w:rsid w:val="00012480"/>
    <w:rsid w:val="00012F85"/>
    <w:rsid w:val="0001523D"/>
    <w:rsid w:val="00015523"/>
    <w:rsid w:val="000157E5"/>
    <w:rsid w:val="00016CF3"/>
    <w:rsid w:val="0001705B"/>
    <w:rsid w:val="00020C35"/>
    <w:rsid w:val="00020F53"/>
    <w:rsid w:val="000215A6"/>
    <w:rsid w:val="000217C0"/>
    <w:rsid w:val="00022FBA"/>
    <w:rsid w:val="000248C7"/>
    <w:rsid w:val="00024B85"/>
    <w:rsid w:val="00024FAF"/>
    <w:rsid w:val="00025193"/>
    <w:rsid w:val="000252CA"/>
    <w:rsid w:val="00025944"/>
    <w:rsid w:val="00026231"/>
    <w:rsid w:val="000352B5"/>
    <w:rsid w:val="000373F0"/>
    <w:rsid w:val="00037461"/>
    <w:rsid w:val="00040A20"/>
    <w:rsid w:val="00041D2C"/>
    <w:rsid w:val="000425B1"/>
    <w:rsid w:val="0004302B"/>
    <w:rsid w:val="00043C9F"/>
    <w:rsid w:val="0004527D"/>
    <w:rsid w:val="00045F38"/>
    <w:rsid w:val="000524AE"/>
    <w:rsid w:val="0005266C"/>
    <w:rsid w:val="0005390A"/>
    <w:rsid w:val="00054594"/>
    <w:rsid w:val="0005491F"/>
    <w:rsid w:val="00056335"/>
    <w:rsid w:val="00062407"/>
    <w:rsid w:val="00062DBB"/>
    <w:rsid w:val="00063F8F"/>
    <w:rsid w:val="0006464F"/>
    <w:rsid w:val="00064759"/>
    <w:rsid w:val="00064B72"/>
    <w:rsid w:val="000670B2"/>
    <w:rsid w:val="00067BEB"/>
    <w:rsid w:val="000702C8"/>
    <w:rsid w:val="00070FB4"/>
    <w:rsid w:val="000730F8"/>
    <w:rsid w:val="00074396"/>
    <w:rsid w:val="00074B80"/>
    <w:rsid w:val="00075D0D"/>
    <w:rsid w:val="00076BB8"/>
    <w:rsid w:val="000807D3"/>
    <w:rsid w:val="00081C6F"/>
    <w:rsid w:val="00082F46"/>
    <w:rsid w:val="000847A8"/>
    <w:rsid w:val="000856AC"/>
    <w:rsid w:val="000860D4"/>
    <w:rsid w:val="000864E7"/>
    <w:rsid w:val="00086790"/>
    <w:rsid w:val="000867FF"/>
    <w:rsid w:val="00086E78"/>
    <w:rsid w:val="00091D03"/>
    <w:rsid w:val="00092DAC"/>
    <w:rsid w:val="00094190"/>
    <w:rsid w:val="0009427B"/>
    <w:rsid w:val="00096085"/>
    <w:rsid w:val="00097841"/>
    <w:rsid w:val="000A1436"/>
    <w:rsid w:val="000A1438"/>
    <w:rsid w:val="000A2916"/>
    <w:rsid w:val="000A3931"/>
    <w:rsid w:val="000A6D56"/>
    <w:rsid w:val="000A71CC"/>
    <w:rsid w:val="000A782F"/>
    <w:rsid w:val="000B07EA"/>
    <w:rsid w:val="000B0F65"/>
    <w:rsid w:val="000B5DC3"/>
    <w:rsid w:val="000B7020"/>
    <w:rsid w:val="000B7078"/>
    <w:rsid w:val="000C33D4"/>
    <w:rsid w:val="000D2EDA"/>
    <w:rsid w:val="000D3176"/>
    <w:rsid w:val="000D48EC"/>
    <w:rsid w:val="000E1485"/>
    <w:rsid w:val="000E2676"/>
    <w:rsid w:val="000E3302"/>
    <w:rsid w:val="000E337F"/>
    <w:rsid w:val="000E7302"/>
    <w:rsid w:val="000F0EE5"/>
    <w:rsid w:val="000F12C4"/>
    <w:rsid w:val="000F1818"/>
    <w:rsid w:val="000F2DCD"/>
    <w:rsid w:val="000F3100"/>
    <w:rsid w:val="000F38BE"/>
    <w:rsid w:val="000F494A"/>
    <w:rsid w:val="000F49F4"/>
    <w:rsid w:val="000F53A1"/>
    <w:rsid w:val="000F6F05"/>
    <w:rsid w:val="00100084"/>
    <w:rsid w:val="00100CED"/>
    <w:rsid w:val="00101FEF"/>
    <w:rsid w:val="00106744"/>
    <w:rsid w:val="00106D75"/>
    <w:rsid w:val="0010712B"/>
    <w:rsid w:val="00107C37"/>
    <w:rsid w:val="0011226D"/>
    <w:rsid w:val="00112282"/>
    <w:rsid w:val="00112F88"/>
    <w:rsid w:val="00112FA5"/>
    <w:rsid w:val="001143B7"/>
    <w:rsid w:val="001154CD"/>
    <w:rsid w:val="00115E60"/>
    <w:rsid w:val="001174F3"/>
    <w:rsid w:val="00117715"/>
    <w:rsid w:val="00117869"/>
    <w:rsid w:val="0011788B"/>
    <w:rsid w:val="00117C45"/>
    <w:rsid w:val="00121F3E"/>
    <w:rsid w:val="00122DF8"/>
    <w:rsid w:val="001237D9"/>
    <w:rsid w:val="00123BED"/>
    <w:rsid w:val="00123F82"/>
    <w:rsid w:val="001249A3"/>
    <w:rsid w:val="00127C0E"/>
    <w:rsid w:val="00127C46"/>
    <w:rsid w:val="0013088D"/>
    <w:rsid w:val="00130B2A"/>
    <w:rsid w:val="00130CF9"/>
    <w:rsid w:val="00132619"/>
    <w:rsid w:val="00133EC1"/>
    <w:rsid w:val="00134D7D"/>
    <w:rsid w:val="00134DF3"/>
    <w:rsid w:val="0013717B"/>
    <w:rsid w:val="001376A2"/>
    <w:rsid w:val="0014018E"/>
    <w:rsid w:val="0014107C"/>
    <w:rsid w:val="00141CBD"/>
    <w:rsid w:val="0014204D"/>
    <w:rsid w:val="00142B36"/>
    <w:rsid w:val="00142B3F"/>
    <w:rsid w:val="00142DCF"/>
    <w:rsid w:val="0014449B"/>
    <w:rsid w:val="00146F8C"/>
    <w:rsid w:val="0014724D"/>
    <w:rsid w:val="00152CDD"/>
    <w:rsid w:val="00153090"/>
    <w:rsid w:val="00154086"/>
    <w:rsid w:val="001551A8"/>
    <w:rsid w:val="00155A9A"/>
    <w:rsid w:val="001560DE"/>
    <w:rsid w:val="00157170"/>
    <w:rsid w:val="00160681"/>
    <w:rsid w:val="00161569"/>
    <w:rsid w:val="00161E9D"/>
    <w:rsid w:val="0016335F"/>
    <w:rsid w:val="00165BD9"/>
    <w:rsid w:val="00170125"/>
    <w:rsid w:val="00170FDB"/>
    <w:rsid w:val="0017126C"/>
    <w:rsid w:val="00171500"/>
    <w:rsid w:val="00171D7D"/>
    <w:rsid w:val="00171EFF"/>
    <w:rsid w:val="0017295D"/>
    <w:rsid w:val="00173577"/>
    <w:rsid w:val="00174C71"/>
    <w:rsid w:val="001755CB"/>
    <w:rsid w:val="001755FB"/>
    <w:rsid w:val="00175D2C"/>
    <w:rsid w:val="0017789D"/>
    <w:rsid w:val="00177FDA"/>
    <w:rsid w:val="0018042B"/>
    <w:rsid w:val="00181066"/>
    <w:rsid w:val="00182AAC"/>
    <w:rsid w:val="00182D55"/>
    <w:rsid w:val="0018373C"/>
    <w:rsid w:val="00183EB7"/>
    <w:rsid w:val="00186109"/>
    <w:rsid w:val="00195D74"/>
    <w:rsid w:val="001963C7"/>
    <w:rsid w:val="00196D13"/>
    <w:rsid w:val="0019755B"/>
    <w:rsid w:val="001A05F7"/>
    <w:rsid w:val="001A175E"/>
    <w:rsid w:val="001A3F34"/>
    <w:rsid w:val="001A42CC"/>
    <w:rsid w:val="001A6601"/>
    <w:rsid w:val="001A68A7"/>
    <w:rsid w:val="001A7354"/>
    <w:rsid w:val="001B005A"/>
    <w:rsid w:val="001B2790"/>
    <w:rsid w:val="001B39C9"/>
    <w:rsid w:val="001B40BE"/>
    <w:rsid w:val="001B40E3"/>
    <w:rsid w:val="001B5766"/>
    <w:rsid w:val="001B6D0B"/>
    <w:rsid w:val="001B71DB"/>
    <w:rsid w:val="001C0E03"/>
    <w:rsid w:val="001C1EA8"/>
    <w:rsid w:val="001C331F"/>
    <w:rsid w:val="001C33DA"/>
    <w:rsid w:val="001C45CF"/>
    <w:rsid w:val="001C4EDA"/>
    <w:rsid w:val="001C725F"/>
    <w:rsid w:val="001C784E"/>
    <w:rsid w:val="001D5E3F"/>
    <w:rsid w:val="001D74FA"/>
    <w:rsid w:val="001D7DE2"/>
    <w:rsid w:val="001E1256"/>
    <w:rsid w:val="001E2D6B"/>
    <w:rsid w:val="001E3658"/>
    <w:rsid w:val="001E4D1E"/>
    <w:rsid w:val="001E4EDA"/>
    <w:rsid w:val="001E58E3"/>
    <w:rsid w:val="001E6AC1"/>
    <w:rsid w:val="001F0697"/>
    <w:rsid w:val="001F150C"/>
    <w:rsid w:val="001F3D0A"/>
    <w:rsid w:val="001F5420"/>
    <w:rsid w:val="001F619C"/>
    <w:rsid w:val="001F74B3"/>
    <w:rsid w:val="00200EFE"/>
    <w:rsid w:val="0020155D"/>
    <w:rsid w:val="00202AF0"/>
    <w:rsid w:val="0020325B"/>
    <w:rsid w:val="0020454A"/>
    <w:rsid w:val="00204B30"/>
    <w:rsid w:val="00204BAD"/>
    <w:rsid w:val="00206F76"/>
    <w:rsid w:val="00213631"/>
    <w:rsid w:val="00213E89"/>
    <w:rsid w:val="00214F35"/>
    <w:rsid w:val="00220F5D"/>
    <w:rsid w:val="00222FCB"/>
    <w:rsid w:val="002233F0"/>
    <w:rsid w:val="00223461"/>
    <w:rsid w:val="00223951"/>
    <w:rsid w:val="00223BB1"/>
    <w:rsid w:val="00223DEF"/>
    <w:rsid w:val="00224068"/>
    <w:rsid w:val="00224FA7"/>
    <w:rsid w:val="00225F7A"/>
    <w:rsid w:val="00225F88"/>
    <w:rsid w:val="002264C0"/>
    <w:rsid w:val="00226B32"/>
    <w:rsid w:val="00226EC5"/>
    <w:rsid w:val="00230452"/>
    <w:rsid w:val="002344A6"/>
    <w:rsid w:val="00236A21"/>
    <w:rsid w:val="00240D08"/>
    <w:rsid w:val="0024108E"/>
    <w:rsid w:val="0024167D"/>
    <w:rsid w:val="0024455A"/>
    <w:rsid w:val="00244F7C"/>
    <w:rsid w:val="0024514B"/>
    <w:rsid w:val="002474CD"/>
    <w:rsid w:val="002474F0"/>
    <w:rsid w:val="00247B7C"/>
    <w:rsid w:val="00251A70"/>
    <w:rsid w:val="00251CEA"/>
    <w:rsid w:val="002520D0"/>
    <w:rsid w:val="00252AD9"/>
    <w:rsid w:val="00252FCB"/>
    <w:rsid w:val="002535DC"/>
    <w:rsid w:val="00253A05"/>
    <w:rsid w:val="00255E56"/>
    <w:rsid w:val="002566FD"/>
    <w:rsid w:val="0025702F"/>
    <w:rsid w:val="00261339"/>
    <w:rsid w:val="0026179A"/>
    <w:rsid w:val="00262E79"/>
    <w:rsid w:val="00263F0D"/>
    <w:rsid w:val="002663E4"/>
    <w:rsid w:val="00267BA1"/>
    <w:rsid w:val="00270B58"/>
    <w:rsid w:val="00270B76"/>
    <w:rsid w:val="00270ED9"/>
    <w:rsid w:val="00272230"/>
    <w:rsid w:val="00274448"/>
    <w:rsid w:val="002752B2"/>
    <w:rsid w:val="00275890"/>
    <w:rsid w:val="0027714D"/>
    <w:rsid w:val="0027759C"/>
    <w:rsid w:val="00277600"/>
    <w:rsid w:val="002776CE"/>
    <w:rsid w:val="0028203F"/>
    <w:rsid w:val="00283089"/>
    <w:rsid w:val="0028333E"/>
    <w:rsid w:val="0028596B"/>
    <w:rsid w:val="00287F6A"/>
    <w:rsid w:val="002911B2"/>
    <w:rsid w:val="00292170"/>
    <w:rsid w:val="00292753"/>
    <w:rsid w:val="00292B49"/>
    <w:rsid w:val="00294111"/>
    <w:rsid w:val="002959C4"/>
    <w:rsid w:val="00296D0F"/>
    <w:rsid w:val="002977C7"/>
    <w:rsid w:val="002A00CE"/>
    <w:rsid w:val="002A0FA7"/>
    <w:rsid w:val="002A1AA8"/>
    <w:rsid w:val="002A3E36"/>
    <w:rsid w:val="002A402E"/>
    <w:rsid w:val="002A629B"/>
    <w:rsid w:val="002A6B32"/>
    <w:rsid w:val="002A7CAB"/>
    <w:rsid w:val="002B0DD7"/>
    <w:rsid w:val="002B31AE"/>
    <w:rsid w:val="002B320C"/>
    <w:rsid w:val="002B3695"/>
    <w:rsid w:val="002B3827"/>
    <w:rsid w:val="002B3C2E"/>
    <w:rsid w:val="002B4ABA"/>
    <w:rsid w:val="002B6F8B"/>
    <w:rsid w:val="002B71A3"/>
    <w:rsid w:val="002C02FB"/>
    <w:rsid w:val="002C11A2"/>
    <w:rsid w:val="002C2F94"/>
    <w:rsid w:val="002C38C3"/>
    <w:rsid w:val="002C6A76"/>
    <w:rsid w:val="002C70C7"/>
    <w:rsid w:val="002D0844"/>
    <w:rsid w:val="002D1A9F"/>
    <w:rsid w:val="002D1BCA"/>
    <w:rsid w:val="002D26D0"/>
    <w:rsid w:val="002D444F"/>
    <w:rsid w:val="002D549F"/>
    <w:rsid w:val="002D59CD"/>
    <w:rsid w:val="002D5EC3"/>
    <w:rsid w:val="002D60F2"/>
    <w:rsid w:val="002D69DA"/>
    <w:rsid w:val="002D783A"/>
    <w:rsid w:val="002D7B56"/>
    <w:rsid w:val="002E0AFC"/>
    <w:rsid w:val="002E16D5"/>
    <w:rsid w:val="002E1794"/>
    <w:rsid w:val="002E1D85"/>
    <w:rsid w:val="002E2D90"/>
    <w:rsid w:val="002E3592"/>
    <w:rsid w:val="002E5D59"/>
    <w:rsid w:val="002E61CB"/>
    <w:rsid w:val="002E69A2"/>
    <w:rsid w:val="002E7970"/>
    <w:rsid w:val="002E7DC6"/>
    <w:rsid w:val="002F1064"/>
    <w:rsid w:val="002F12C4"/>
    <w:rsid w:val="002F2727"/>
    <w:rsid w:val="002F427E"/>
    <w:rsid w:val="002F4511"/>
    <w:rsid w:val="00300563"/>
    <w:rsid w:val="00302656"/>
    <w:rsid w:val="003034B1"/>
    <w:rsid w:val="00304077"/>
    <w:rsid w:val="00304567"/>
    <w:rsid w:val="00304678"/>
    <w:rsid w:val="00305295"/>
    <w:rsid w:val="00305CDF"/>
    <w:rsid w:val="0030764E"/>
    <w:rsid w:val="00307BF0"/>
    <w:rsid w:val="00310737"/>
    <w:rsid w:val="00311964"/>
    <w:rsid w:val="00312B0C"/>
    <w:rsid w:val="00314807"/>
    <w:rsid w:val="00316296"/>
    <w:rsid w:val="003202A7"/>
    <w:rsid w:val="00320383"/>
    <w:rsid w:val="003204CD"/>
    <w:rsid w:val="003212CE"/>
    <w:rsid w:val="003220C5"/>
    <w:rsid w:val="00324783"/>
    <w:rsid w:val="00324EA6"/>
    <w:rsid w:val="003252EA"/>
    <w:rsid w:val="00325B80"/>
    <w:rsid w:val="00326256"/>
    <w:rsid w:val="0033013F"/>
    <w:rsid w:val="00330FB8"/>
    <w:rsid w:val="003326ED"/>
    <w:rsid w:val="003330E6"/>
    <w:rsid w:val="00333997"/>
    <w:rsid w:val="00334626"/>
    <w:rsid w:val="0033557E"/>
    <w:rsid w:val="00340A62"/>
    <w:rsid w:val="00343DBB"/>
    <w:rsid w:val="00344660"/>
    <w:rsid w:val="00344967"/>
    <w:rsid w:val="003469CE"/>
    <w:rsid w:val="00346D42"/>
    <w:rsid w:val="0034782A"/>
    <w:rsid w:val="00347D96"/>
    <w:rsid w:val="003506DF"/>
    <w:rsid w:val="00351097"/>
    <w:rsid w:val="00351507"/>
    <w:rsid w:val="0035480C"/>
    <w:rsid w:val="003552CE"/>
    <w:rsid w:val="003556CA"/>
    <w:rsid w:val="00356452"/>
    <w:rsid w:val="003574EF"/>
    <w:rsid w:val="00357C6D"/>
    <w:rsid w:val="003611D2"/>
    <w:rsid w:val="00362D25"/>
    <w:rsid w:val="00364CFC"/>
    <w:rsid w:val="00366CAC"/>
    <w:rsid w:val="003672A2"/>
    <w:rsid w:val="00367E95"/>
    <w:rsid w:val="00370182"/>
    <w:rsid w:val="00371B79"/>
    <w:rsid w:val="00372103"/>
    <w:rsid w:val="003730BF"/>
    <w:rsid w:val="00373110"/>
    <w:rsid w:val="00376D87"/>
    <w:rsid w:val="003772ED"/>
    <w:rsid w:val="003823D2"/>
    <w:rsid w:val="00382994"/>
    <w:rsid w:val="00383416"/>
    <w:rsid w:val="0038422B"/>
    <w:rsid w:val="00384588"/>
    <w:rsid w:val="00384844"/>
    <w:rsid w:val="00385342"/>
    <w:rsid w:val="003909F3"/>
    <w:rsid w:val="00390D65"/>
    <w:rsid w:val="00390D79"/>
    <w:rsid w:val="00391D94"/>
    <w:rsid w:val="00396074"/>
    <w:rsid w:val="00396D30"/>
    <w:rsid w:val="003975FA"/>
    <w:rsid w:val="003A00A6"/>
    <w:rsid w:val="003A0D3E"/>
    <w:rsid w:val="003A175A"/>
    <w:rsid w:val="003A2B0F"/>
    <w:rsid w:val="003A3034"/>
    <w:rsid w:val="003A35AB"/>
    <w:rsid w:val="003A5F6A"/>
    <w:rsid w:val="003B0305"/>
    <w:rsid w:val="003B03DD"/>
    <w:rsid w:val="003B1407"/>
    <w:rsid w:val="003B178B"/>
    <w:rsid w:val="003B2811"/>
    <w:rsid w:val="003B4CC6"/>
    <w:rsid w:val="003B5A3C"/>
    <w:rsid w:val="003B666D"/>
    <w:rsid w:val="003B6AA6"/>
    <w:rsid w:val="003C021D"/>
    <w:rsid w:val="003C057C"/>
    <w:rsid w:val="003C377F"/>
    <w:rsid w:val="003C43B7"/>
    <w:rsid w:val="003C5B5F"/>
    <w:rsid w:val="003C757B"/>
    <w:rsid w:val="003D099B"/>
    <w:rsid w:val="003D0AB0"/>
    <w:rsid w:val="003D2E6F"/>
    <w:rsid w:val="003D4495"/>
    <w:rsid w:val="003D5612"/>
    <w:rsid w:val="003E1425"/>
    <w:rsid w:val="003E5197"/>
    <w:rsid w:val="003E59A6"/>
    <w:rsid w:val="003E66AF"/>
    <w:rsid w:val="003E6E41"/>
    <w:rsid w:val="003E6F51"/>
    <w:rsid w:val="003E72BF"/>
    <w:rsid w:val="003F106A"/>
    <w:rsid w:val="003F155A"/>
    <w:rsid w:val="003F2B10"/>
    <w:rsid w:val="003F3198"/>
    <w:rsid w:val="003F37F0"/>
    <w:rsid w:val="003F410A"/>
    <w:rsid w:val="003F41F9"/>
    <w:rsid w:val="003F5870"/>
    <w:rsid w:val="003F69DC"/>
    <w:rsid w:val="003F6B7E"/>
    <w:rsid w:val="00400A34"/>
    <w:rsid w:val="00400B48"/>
    <w:rsid w:val="00403866"/>
    <w:rsid w:val="004105DB"/>
    <w:rsid w:val="00410D2F"/>
    <w:rsid w:val="004120C2"/>
    <w:rsid w:val="00412FA7"/>
    <w:rsid w:val="00414DF0"/>
    <w:rsid w:val="0041555E"/>
    <w:rsid w:val="00416786"/>
    <w:rsid w:val="00420660"/>
    <w:rsid w:val="00422D6C"/>
    <w:rsid w:val="004238F7"/>
    <w:rsid w:val="00423D9F"/>
    <w:rsid w:val="00424F7D"/>
    <w:rsid w:val="00425799"/>
    <w:rsid w:val="00425EA4"/>
    <w:rsid w:val="00426F32"/>
    <w:rsid w:val="00430F16"/>
    <w:rsid w:val="00432E76"/>
    <w:rsid w:val="0043300A"/>
    <w:rsid w:val="0043317F"/>
    <w:rsid w:val="00435ADD"/>
    <w:rsid w:val="00435EE3"/>
    <w:rsid w:val="00440333"/>
    <w:rsid w:val="0044077F"/>
    <w:rsid w:val="00441743"/>
    <w:rsid w:val="004417FF"/>
    <w:rsid w:val="004427C5"/>
    <w:rsid w:val="00442E25"/>
    <w:rsid w:val="00443B88"/>
    <w:rsid w:val="00443CE3"/>
    <w:rsid w:val="004444F3"/>
    <w:rsid w:val="00444AFC"/>
    <w:rsid w:val="0044537D"/>
    <w:rsid w:val="004513C8"/>
    <w:rsid w:val="0045301E"/>
    <w:rsid w:val="00453C8E"/>
    <w:rsid w:val="00454727"/>
    <w:rsid w:val="00455936"/>
    <w:rsid w:val="00456CCE"/>
    <w:rsid w:val="00460241"/>
    <w:rsid w:val="00460262"/>
    <w:rsid w:val="00460741"/>
    <w:rsid w:val="00462A7E"/>
    <w:rsid w:val="00462CB3"/>
    <w:rsid w:val="00462D0D"/>
    <w:rsid w:val="00463857"/>
    <w:rsid w:val="004646DE"/>
    <w:rsid w:val="00464DA8"/>
    <w:rsid w:val="00464E96"/>
    <w:rsid w:val="004659D9"/>
    <w:rsid w:val="00465A60"/>
    <w:rsid w:val="00466175"/>
    <w:rsid w:val="00467CCE"/>
    <w:rsid w:val="004706E7"/>
    <w:rsid w:val="00471BDA"/>
    <w:rsid w:val="00471EC7"/>
    <w:rsid w:val="00472625"/>
    <w:rsid w:val="00472994"/>
    <w:rsid w:val="0047354D"/>
    <w:rsid w:val="00473B3D"/>
    <w:rsid w:val="00477583"/>
    <w:rsid w:val="00477A91"/>
    <w:rsid w:val="00482053"/>
    <w:rsid w:val="0048239D"/>
    <w:rsid w:val="00482EE8"/>
    <w:rsid w:val="004837BE"/>
    <w:rsid w:val="00485E48"/>
    <w:rsid w:val="00487542"/>
    <w:rsid w:val="00487C47"/>
    <w:rsid w:val="00487CAE"/>
    <w:rsid w:val="0049114A"/>
    <w:rsid w:val="00491431"/>
    <w:rsid w:val="00491B38"/>
    <w:rsid w:val="00496130"/>
    <w:rsid w:val="004A0239"/>
    <w:rsid w:val="004A201A"/>
    <w:rsid w:val="004A237E"/>
    <w:rsid w:val="004A3A35"/>
    <w:rsid w:val="004A523E"/>
    <w:rsid w:val="004A7564"/>
    <w:rsid w:val="004B02CC"/>
    <w:rsid w:val="004B1323"/>
    <w:rsid w:val="004B24FD"/>
    <w:rsid w:val="004B27A2"/>
    <w:rsid w:val="004B306E"/>
    <w:rsid w:val="004B3484"/>
    <w:rsid w:val="004B4C09"/>
    <w:rsid w:val="004B52B5"/>
    <w:rsid w:val="004C1BE0"/>
    <w:rsid w:val="004C3699"/>
    <w:rsid w:val="004C3852"/>
    <w:rsid w:val="004C4CE4"/>
    <w:rsid w:val="004C7F73"/>
    <w:rsid w:val="004D0B05"/>
    <w:rsid w:val="004D29DE"/>
    <w:rsid w:val="004D5488"/>
    <w:rsid w:val="004D5D38"/>
    <w:rsid w:val="004D6125"/>
    <w:rsid w:val="004D7A3B"/>
    <w:rsid w:val="004E185A"/>
    <w:rsid w:val="004E369D"/>
    <w:rsid w:val="004E55B0"/>
    <w:rsid w:val="004E570F"/>
    <w:rsid w:val="004E6541"/>
    <w:rsid w:val="004E65E7"/>
    <w:rsid w:val="004F2501"/>
    <w:rsid w:val="004F25EC"/>
    <w:rsid w:val="004F401D"/>
    <w:rsid w:val="004F4E9F"/>
    <w:rsid w:val="004F6BA8"/>
    <w:rsid w:val="00503B4B"/>
    <w:rsid w:val="0050575F"/>
    <w:rsid w:val="00507192"/>
    <w:rsid w:val="0050747E"/>
    <w:rsid w:val="0050777F"/>
    <w:rsid w:val="00511FD3"/>
    <w:rsid w:val="00512430"/>
    <w:rsid w:val="00513D2A"/>
    <w:rsid w:val="0051485F"/>
    <w:rsid w:val="00515948"/>
    <w:rsid w:val="005163C9"/>
    <w:rsid w:val="005167D0"/>
    <w:rsid w:val="00516D09"/>
    <w:rsid w:val="00520146"/>
    <w:rsid w:val="00520778"/>
    <w:rsid w:val="00522CA4"/>
    <w:rsid w:val="00523D25"/>
    <w:rsid w:val="005267B8"/>
    <w:rsid w:val="005271BE"/>
    <w:rsid w:val="00530480"/>
    <w:rsid w:val="00530B47"/>
    <w:rsid w:val="00531F2B"/>
    <w:rsid w:val="0053431A"/>
    <w:rsid w:val="0053463E"/>
    <w:rsid w:val="00534E86"/>
    <w:rsid w:val="00535794"/>
    <w:rsid w:val="005359B5"/>
    <w:rsid w:val="00536452"/>
    <w:rsid w:val="00536A4B"/>
    <w:rsid w:val="00536E6B"/>
    <w:rsid w:val="005379B9"/>
    <w:rsid w:val="00541515"/>
    <w:rsid w:val="005422BA"/>
    <w:rsid w:val="00542DED"/>
    <w:rsid w:val="005438FC"/>
    <w:rsid w:val="0054412F"/>
    <w:rsid w:val="00544DE9"/>
    <w:rsid w:val="00545169"/>
    <w:rsid w:val="00545228"/>
    <w:rsid w:val="00546BE4"/>
    <w:rsid w:val="00546F86"/>
    <w:rsid w:val="005503F8"/>
    <w:rsid w:val="00550400"/>
    <w:rsid w:val="00554DFE"/>
    <w:rsid w:val="00554E58"/>
    <w:rsid w:val="005562A5"/>
    <w:rsid w:val="00556362"/>
    <w:rsid w:val="005571B6"/>
    <w:rsid w:val="00561AD5"/>
    <w:rsid w:val="00561F62"/>
    <w:rsid w:val="005628F7"/>
    <w:rsid w:val="00562A19"/>
    <w:rsid w:val="00563263"/>
    <w:rsid w:val="00564CBE"/>
    <w:rsid w:val="00565598"/>
    <w:rsid w:val="005669CD"/>
    <w:rsid w:val="00566A84"/>
    <w:rsid w:val="0056765F"/>
    <w:rsid w:val="0056780F"/>
    <w:rsid w:val="00567977"/>
    <w:rsid w:val="005679AA"/>
    <w:rsid w:val="00567F73"/>
    <w:rsid w:val="00570FA8"/>
    <w:rsid w:val="00572C64"/>
    <w:rsid w:val="00573B81"/>
    <w:rsid w:val="0057447D"/>
    <w:rsid w:val="005749F6"/>
    <w:rsid w:val="005767FD"/>
    <w:rsid w:val="00577168"/>
    <w:rsid w:val="00577615"/>
    <w:rsid w:val="0058290C"/>
    <w:rsid w:val="005915F9"/>
    <w:rsid w:val="00594A06"/>
    <w:rsid w:val="00596F68"/>
    <w:rsid w:val="005A0559"/>
    <w:rsid w:val="005A0C17"/>
    <w:rsid w:val="005A1B54"/>
    <w:rsid w:val="005A1B99"/>
    <w:rsid w:val="005A1C0F"/>
    <w:rsid w:val="005A20A9"/>
    <w:rsid w:val="005A268B"/>
    <w:rsid w:val="005A39E4"/>
    <w:rsid w:val="005A3B5B"/>
    <w:rsid w:val="005A5441"/>
    <w:rsid w:val="005A7CCC"/>
    <w:rsid w:val="005B0269"/>
    <w:rsid w:val="005B13E9"/>
    <w:rsid w:val="005B1425"/>
    <w:rsid w:val="005B153B"/>
    <w:rsid w:val="005B2680"/>
    <w:rsid w:val="005B2D29"/>
    <w:rsid w:val="005B3BBA"/>
    <w:rsid w:val="005B5009"/>
    <w:rsid w:val="005B6ACF"/>
    <w:rsid w:val="005B7AF0"/>
    <w:rsid w:val="005C0FA6"/>
    <w:rsid w:val="005C3798"/>
    <w:rsid w:val="005D04CE"/>
    <w:rsid w:val="005D14F4"/>
    <w:rsid w:val="005D17D6"/>
    <w:rsid w:val="005D1A7A"/>
    <w:rsid w:val="005D1D81"/>
    <w:rsid w:val="005D34AD"/>
    <w:rsid w:val="005D38B6"/>
    <w:rsid w:val="005D4E92"/>
    <w:rsid w:val="005D58C0"/>
    <w:rsid w:val="005D7144"/>
    <w:rsid w:val="005D7A0C"/>
    <w:rsid w:val="005E23EA"/>
    <w:rsid w:val="005E4FA9"/>
    <w:rsid w:val="005E561E"/>
    <w:rsid w:val="005F0114"/>
    <w:rsid w:val="005F0316"/>
    <w:rsid w:val="005F0B13"/>
    <w:rsid w:val="005F2AFE"/>
    <w:rsid w:val="005F3DA4"/>
    <w:rsid w:val="005F545D"/>
    <w:rsid w:val="005F5B33"/>
    <w:rsid w:val="005F6D00"/>
    <w:rsid w:val="005F78FC"/>
    <w:rsid w:val="005F7BF1"/>
    <w:rsid w:val="00600238"/>
    <w:rsid w:val="006006DD"/>
    <w:rsid w:val="00602428"/>
    <w:rsid w:val="006031B4"/>
    <w:rsid w:val="00603856"/>
    <w:rsid w:val="00603EB9"/>
    <w:rsid w:val="00607A9E"/>
    <w:rsid w:val="0061091B"/>
    <w:rsid w:val="00611A0B"/>
    <w:rsid w:val="0061227F"/>
    <w:rsid w:val="00613542"/>
    <w:rsid w:val="00614369"/>
    <w:rsid w:val="00615863"/>
    <w:rsid w:val="00616F59"/>
    <w:rsid w:val="0061721B"/>
    <w:rsid w:val="0062204E"/>
    <w:rsid w:val="006256E9"/>
    <w:rsid w:val="0062579D"/>
    <w:rsid w:val="006272CA"/>
    <w:rsid w:val="0063018B"/>
    <w:rsid w:val="00630738"/>
    <w:rsid w:val="006336DE"/>
    <w:rsid w:val="006340AE"/>
    <w:rsid w:val="006341D0"/>
    <w:rsid w:val="00634564"/>
    <w:rsid w:val="00634C77"/>
    <w:rsid w:val="00634FA7"/>
    <w:rsid w:val="00635EA7"/>
    <w:rsid w:val="00637BA7"/>
    <w:rsid w:val="0064173F"/>
    <w:rsid w:val="006419D0"/>
    <w:rsid w:val="00642689"/>
    <w:rsid w:val="00642879"/>
    <w:rsid w:val="00643E01"/>
    <w:rsid w:val="00645A7C"/>
    <w:rsid w:val="00646865"/>
    <w:rsid w:val="006509B6"/>
    <w:rsid w:val="0065189A"/>
    <w:rsid w:val="00654687"/>
    <w:rsid w:val="00654CDF"/>
    <w:rsid w:val="006605ED"/>
    <w:rsid w:val="00664283"/>
    <w:rsid w:val="00664925"/>
    <w:rsid w:val="00667FF8"/>
    <w:rsid w:val="0067108D"/>
    <w:rsid w:val="006736B9"/>
    <w:rsid w:val="00673896"/>
    <w:rsid w:val="006756D5"/>
    <w:rsid w:val="00675970"/>
    <w:rsid w:val="00675E4A"/>
    <w:rsid w:val="00676219"/>
    <w:rsid w:val="00676D91"/>
    <w:rsid w:val="00677D4D"/>
    <w:rsid w:val="0068078C"/>
    <w:rsid w:val="00680A9B"/>
    <w:rsid w:val="00680ECA"/>
    <w:rsid w:val="006817CA"/>
    <w:rsid w:val="0068427A"/>
    <w:rsid w:val="00684B26"/>
    <w:rsid w:val="00685186"/>
    <w:rsid w:val="00686C3F"/>
    <w:rsid w:val="00690A7D"/>
    <w:rsid w:val="00692C86"/>
    <w:rsid w:val="00693434"/>
    <w:rsid w:val="00694603"/>
    <w:rsid w:val="00696861"/>
    <w:rsid w:val="00696BC5"/>
    <w:rsid w:val="00697BE2"/>
    <w:rsid w:val="006A054B"/>
    <w:rsid w:val="006A13CC"/>
    <w:rsid w:val="006A1A19"/>
    <w:rsid w:val="006A25C6"/>
    <w:rsid w:val="006A366B"/>
    <w:rsid w:val="006A3BE9"/>
    <w:rsid w:val="006A5C8B"/>
    <w:rsid w:val="006A7869"/>
    <w:rsid w:val="006A7BDC"/>
    <w:rsid w:val="006A7DC0"/>
    <w:rsid w:val="006B0CA3"/>
    <w:rsid w:val="006B1511"/>
    <w:rsid w:val="006B230B"/>
    <w:rsid w:val="006B6197"/>
    <w:rsid w:val="006C09D1"/>
    <w:rsid w:val="006C0D68"/>
    <w:rsid w:val="006C293D"/>
    <w:rsid w:val="006C3C74"/>
    <w:rsid w:val="006C3ED8"/>
    <w:rsid w:val="006C5FAB"/>
    <w:rsid w:val="006C672A"/>
    <w:rsid w:val="006D029F"/>
    <w:rsid w:val="006D0526"/>
    <w:rsid w:val="006D16A1"/>
    <w:rsid w:val="006D23F0"/>
    <w:rsid w:val="006D2BDE"/>
    <w:rsid w:val="006D3505"/>
    <w:rsid w:val="006D6793"/>
    <w:rsid w:val="006D6F98"/>
    <w:rsid w:val="006D702E"/>
    <w:rsid w:val="006D7159"/>
    <w:rsid w:val="006D75A7"/>
    <w:rsid w:val="006D7722"/>
    <w:rsid w:val="006E1045"/>
    <w:rsid w:val="006E1C78"/>
    <w:rsid w:val="006E45FE"/>
    <w:rsid w:val="006E496B"/>
    <w:rsid w:val="006E4A66"/>
    <w:rsid w:val="006E5C2B"/>
    <w:rsid w:val="006E5D97"/>
    <w:rsid w:val="006E5FDC"/>
    <w:rsid w:val="006E7F8D"/>
    <w:rsid w:val="006F094A"/>
    <w:rsid w:val="006F1D89"/>
    <w:rsid w:val="006F3187"/>
    <w:rsid w:val="006F3567"/>
    <w:rsid w:val="006F59B2"/>
    <w:rsid w:val="006F655F"/>
    <w:rsid w:val="006F6C68"/>
    <w:rsid w:val="006F72D3"/>
    <w:rsid w:val="006F751A"/>
    <w:rsid w:val="007012B2"/>
    <w:rsid w:val="00704C01"/>
    <w:rsid w:val="00704CB4"/>
    <w:rsid w:val="00706F25"/>
    <w:rsid w:val="007102F2"/>
    <w:rsid w:val="007111D3"/>
    <w:rsid w:val="007117E6"/>
    <w:rsid w:val="007135A2"/>
    <w:rsid w:val="00714603"/>
    <w:rsid w:val="00715B08"/>
    <w:rsid w:val="00716A51"/>
    <w:rsid w:val="00716A53"/>
    <w:rsid w:val="00717A2B"/>
    <w:rsid w:val="00717C3B"/>
    <w:rsid w:val="007203A1"/>
    <w:rsid w:val="0072092B"/>
    <w:rsid w:val="00720B35"/>
    <w:rsid w:val="00720B8F"/>
    <w:rsid w:val="00720EA0"/>
    <w:rsid w:val="007224AA"/>
    <w:rsid w:val="007227DE"/>
    <w:rsid w:val="00724311"/>
    <w:rsid w:val="007253F7"/>
    <w:rsid w:val="00725CF2"/>
    <w:rsid w:val="00727DF3"/>
    <w:rsid w:val="007301B1"/>
    <w:rsid w:val="007325BA"/>
    <w:rsid w:val="00732F2C"/>
    <w:rsid w:val="00733591"/>
    <w:rsid w:val="00733E93"/>
    <w:rsid w:val="00734071"/>
    <w:rsid w:val="0073426D"/>
    <w:rsid w:val="00734EEF"/>
    <w:rsid w:val="00736131"/>
    <w:rsid w:val="00741D0E"/>
    <w:rsid w:val="007420E7"/>
    <w:rsid w:val="007436FA"/>
    <w:rsid w:val="0074401E"/>
    <w:rsid w:val="007451BF"/>
    <w:rsid w:val="00746722"/>
    <w:rsid w:val="007479DA"/>
    <w:rsid w:val="0075286F"/>
    <w:rsid w:val="00753322"/>
    <w:rsid w:val="00753DBF"/>
    <w:rsid w:val="00756974"/>
    <w:rsid w:val="00757067"/>
    <w:rsid w:val="00757BA9"/>
    <w:rsid w:val="00761320"/>
    <w:rsid w:val="00761656"/>
    <w:rsid w:val="00761787"/>
    <w:rsid w:val="00762D12"/>
    <w:rsid w:val="00762EBF"/>
    <w:rsid w:val="007632FF"/>
    <w:rsid w:val="00767A1C"/>
    <w:rsid w:val="0077039B"/>
    <w:rsid w:val="007728FC"/>
    <w:rsid w:val="00773456"/>
    <w:rsid w:val="00774D3C"/>
    <w:rsid w:val="00776AA2"/>
    <w:rsid w:val="007772D1"/>
    <w:rsid w:val="007826AD"/>
    <w:rsid w:val="00783360"/>
    <w:rsid w:val="007837F7"/>
    <w:rsid w:val="007848B1"/>
    <w:rsid w:val="007849C4"/>
    <w:rsid w:val="00785CD3"/>
    <w:rsid w:val="00787149"/>
    <w:rsid w:val="007873E1"/>
    <w:rsid w:val="0079171C"/>
    <w:rsid w:val="007931EB"/>
    <w:rsid w:val="0079499D"/>
    <w:rsid w:val="00794ED0"/>
    <w:rsid w:val="0079524C"/>
    <w:rsid w:val="007956CA"/>
    <w:rsid w:val="00795F00"/>
    <w:rsid w:val="007960BE"/>
    <w:rsid w:val="007967A9"/>
    <w:rsid w:val="007967B8"/>
    <w:rsid w:val="007A040C"/>
    <w:rsid w:val="007A09BE"/>
    <w:rsid w:val="007A0A35"/>
    <w:rsid w:val="007A2040"/>
    <w:rsid w:val="007A3B09"/>
    <w:rsid w:val="007A556E"/>
    <w:rsid w:val="007A5B94"/>
    <w:rsid w:val="007A752C"/>
    <w:rsid w:val="007A7D18"/>
    <w:rsid w:val="007A7EA5"/>
    <w:rsid w:val="007B0CFF"/>
    <w:rsid w:val="007B1C28"/>
    <w:rsid w:val="007B1CDB"/>
    <w:rsid w:val="007B2221"/>
    <w:rsid w:val="007B2B39"/>
    <w:rsid w:val="007B3279"/>
    <w:rsid w:val="007B5330"/>
    <w:rsid w:val="007B61D6"/>
    <w:rsid w:val="007B739C"/>
    <w:rsid w:val="007C1583"/>
    <w:rsid w:val="007C3A9D"/>
    <w:rsid w:val="007C41DA"/>
    <w:rsid w:val="007C6744"/>
    <w:rsid w:val="007D13B5"/>
    <w:rsid w:val="007D2364"/>
    <w:rsid w:val="007D4113"/>
    <w:rsid w:val="007D43F0"/>
    <w:rsid w:val="007D473C"/>
    <w:rsid w:val="007E15A4"/>
    <w:rsid w:val="007E30D9"/>
    <w:rsid w:val="007E3138"/>
    <w:rsid w:val="007E388B"/>
    <w:rsid w:val="007E5920"/>
    <w:rsid w:val="007E7542"/>
    <w:rsid w:val="007E7FD0"/>
    <w:rsid w:val="007F1358"/>
    <w:rsid w:val="007F13E7"/>
    <w:rsid w:val="007F1649"/>
    <w:rsid w:val="007F1E99"/>
    <w:rsid w:val="007F2A07"/>
    <w:rsid w:val="007F3EB3"/>
    <w:rsid w:val="00800FCF"/>
    <w:rsid w:val="00801662"/>
    <w:rsid w:val="00803195"/>
    <w:rsid w:val="00803742"/>
    <w:rsid w:val="00806593"/>
    <w:rsid w:val="00806D8E"/>
    <w:rsid w:val="00806E01"/>
    <w:rsid w:val="0080768B"/>
    <w:rsid w:val="00810A4C"/>
    <w:rsid w:val="00810AC7"/>
    <w:rsid w:val="008111C3"/>
    <w:rsid w:val="00812844"/>
    <w:rsid w:val="00812C2B"/>
    <w:rsid w:val="008166C1"/>
    <w:rsid w:val="00817286"/>
    <w:rsid w:val="0082176B"/>
    <w:rsid w:val="00822322"/>
    <w:rsid w:val="008229E6"/>
    <w:rsid w:val="008232E3"/>
    <w:rsid w:val="008235C6"/>
    <w:rsid w:val="008238E6"/>
    <w:rsid w:val="0082430A"/>
    <w:rsid w:val="00824343"/>
    <w:rsid w:val="008251D5"/>
    <w:rsid w:val="008259E3"/>
    <w:rsid w:val="00825A80"/>
    <w:rsid w:val="008261C9"/>
    <w:rsid w:val="00826673"/>
    <w:rsid w:val="00826CDB"/>
    <w:rsid w:val="00830344"/>
    <w:rsid w:val="008307CD"/>
    <w:rsid w:val="00831B4A"/>
    <w:rsid w:val="00833B24"/>
    <w:rsid w:val="00834619"/>
    <w:rsid w:val="0083685C"/>
    <w:rsid w:val="00840CD7"/>
    <w:rsid w:val="008411A8"/>
    <w:rsid w:val="008411FB"/>
    <w:rsid w:val="00842D54"/>
    <w:rsid w:val="008435D9"/>
    <w:rsid w:val="008435E1"/>
    <w:rsid w:val="008438F0"/>
    <w:rsid w:val="00844851"/>
    <w:rsid w:val="00845741"/>
    <w:rsid w:val="00846784"/>
    <w:rsid w:val="00846F91"/>
    <w:rsid w:val="0084740A"/>
    <w:rsid w:val="00847F92"/>
    <w:rsid w:val="0085163D"/>
    <w:rsid w:val="00851AF1"/>
    <w:rsid w:val="0085242C"/>
    <w:rsid w:val="00852588"/>
    <w:rsid w:val="00853B35"/>
    <w:rsid w:val="008543E5"/>
    <w:rsid w:val="008611F3"/>
    <w:rsid w:val="008617BA"/>
    <w:rsid w:val="00862D5C"/>
    <w:rsid w:val="00863C9B"/>
    <w:rsid w:val="00863EEC"/>
    <w:rsid w:val="00863F75"/>
    <w:rsid w:val="008653B6"/>
    <w:rsid w:val="00865EAD"/>
    <w:rsid w:val="0086634C"/>
    <w:rsid w:val="008667D4"/>
    <w:rsid w:val="00866974"/>
    <w:rsid w:val="0086720D"/>
    <w:rsid w:val="0086757E"/>
    <w:rsid w:val="0087129E"/>
    <w:rsid w:val="00872221"/>
    <w:rsid w:val="00872A37"/>
    <w:rsid w:val="00874852"/>
    <w:rsid w:val="00882172"/>
    <w:rsid w:val="00885C24"/>
    <w:rsid w:val="008862D7"/>
    <w:rsid w:val="00887F72"/>
    <w:rsid w:val="008911DC"/>
    <w:rsid w:val="0089244B"/>
    <w:rsid w:val="00893317"/>
    <w:rsid w:val="00893E8D"/>
    <w:rsid w:val="008964B9"/>
    <w:rsid w:val="00897BC7"/>
    <w:rsid w:val="008A0F3B"/>
    <w:rsid w:val="008A325D"/>
    <w:rsid w:val="008A329D"/>
    <w:rsid w:val="008A5723"/>
    <w:rsid w:val="008A69B9"/>
    <w:rsid w:val="008B03B9"/>
    <w:rsid w:val="008B200A"/>
    <w:rsid w:val="008B2182"/>
    <w:rsid w:val="008B35CC"/>
    <w:rsid w:val="008B60A4"/>
    <w:rsid w:val="008C0023"/>
    <w:rsid w:val="008C343E"/>
    <w:rsid w:val="008C3B90"/>
    <w:rsid w:val="008C3FA4"/>
    <w:rsid w:val="008C7CD3"/>
    <w:rsid w:val="008D1414"/>
    <w:rsid w:val="008D25FA"/>
    <w:rsid w:val="008D32C5"/>
    <w:rsid w:val="008D53A0"/>
    <w:rsid w:val="008D5C65"/>
    <w:rsid w:val="008D68CC"/>
    <w:rsid w:val="008E0363"/>
    <w:rsid w:val="008E189F"/>
    <w:rsid w:val="008E1B62"/>
    <w:rsid w:val="008E1CB5"/>
    <w:rsid w:val="008E33CF"/>
    <w:rsid w:val="008E3A29"/>
    <w:rsid w:val="008E4AE7"/>
    <w:rsid w:val="008E504F"/>
    <w:rsid w:val="008E72F1"/>
    <w:rsid w:val="008F00A1"/>
    <w:rsid w:val="008F074A"/>
    <w:rsid w:val="008F1334"/>
    <w:rsid w:val="008F1EA6"/>
    <w:rsid w:val="008F1F60"/>
    <w:rsid w:val="008F3656"/>
    <w:rsid w:val="008F4B3E"/>
    <w:rsid w:val="008F66D3"/>
    <w:rsid w:val="008F6EFD"/>
    <w:rsid w:val="00901140"/>
    <w:rsid w:val="009038E7"/>
    <w:rsid w:val="00903D9F"/>
    <w:rsid w:val="009061EF"/>
    <w:rsid w:val="00906737"/>
    <w:rsid w:val="00907477"/>
    <w:rsid w:val="00907646"/>
    <w:rsid w:val="00907AD2"/>
    <w:rsid w:val="00907ED5"/>
    <w:rsid w:val="0091015E"/>
    <w:rsid w:val="00911FD2"/>
    <w:rsid w:val="00912E9D"/>
    <w:rsid w:val="00913434"/>
    <w:rsid w:val="0091350E"/>
    <w:rsid w:val="00915A0C"/>
    <w:rsid w:val="00916E57"/>
    <w:rsid w:val="0091726B"/>
    <w:rsid w:val="009205C2"/>
    <w:rsid w:val="00920AD4"/>
    <w:rsid w:val="0092157D"/>
    <w:rsid w:val="009226DD"/>
    <w:rsid w:val="00930823"/>
    <w:rsid w:val="00934C07"/>
    <w:rsid w:val="009414F7"/>
    <w:rsid w:val="00942D12"/>
    <w:rsid w:val="00945261"/>
    <w:rsid w:val="00945783"/>
    <w:rsid w:val="00947A56"/>
    <w:rsid w:val="00950516"/>
    <w:rsid w:val="0095291F"/>
    <w:rsid w:val="009537D8"/>
    <w:rsid w:val="009539F1"/>
    <w:rsid w:val="00953A30"/>
    <w:rsid w:val="00954DA6"/>
    <w:rsid w:val="0095500D"/>
    <w:rsid w:val="00955138"/>
    <w:rsid w:val="0095542C"/>
    <w:rsid w:val="00956C76"/>
    <w:rsid w:val="00957BA9"/>
    <w:rsid w:val="009602A1"/>
    <w:rsid w:val="00960958"/>
    <w:rsid w:val="009666C4"/>
    <w:rsid w:val="00966DBD"/>
    <w:rsid w:val="009723AE"/>
    <w:rsid w:val="00972821"/>
    <w:rsid w:val="00972CF2"/>
    <w:rsid w:val="00973D9A"/>
    <w:rsid w:val="00973F52"/>
    <w:rsid w:val="0097486E"/>
    <w:rsid w:val="00975178"/>
    <w:rsid w:val="009754DC"/>
    <w:rsid w:val="00976D75"/>
    <w:rsid w:val="00977116"/>
    <w:rsid w:val="00980C0B"/>
    <w:rsid w:val="00982C0D"/>
    <w:rsid w:val="00982DC4"/>
    <w:rsid w:val="00984A75"/>
    <w:rsid w:val="0098580E"/>
    <w:rsid w:val="00987A04"/>
    <w:rsid w:val="00990C1A"/>
    <w:rsid w:val="00990D27"/>
    <w:rsid w:val="00991588"/>
    <w:rsid w:val="009915C7"/>
    <w:rsid w:val="00991778"/>
    <w:rsid w:val="00991B15"/>
    <w:rsid w:val="00991BCC"/>
    <w:rsid w:val="00992D60"/>
    <w:rsid w:val="00993F96"/>
    <w:rsid w:val="00994070"/>
    <w:rsid w:val="00995C79"/>
    <w:rsid w:val="00996BC7"/>
    <w:rsid w:val="00997322"/>
    <w:rsid w:val="009A044C"/>
    <w:rsid w:val="009A1DD0"/>
    <w:rsid w:val="009A21E4"/>
    <w:rsid w:val="009A7620"/>
    <w:rsid w:val="009B0F0B"/>
    <w:rsid w:val="009B1F48"/>
    <w:rsid w:val="009B23DE"/>
    <w:rsid w:val="009B2512"/>
    <w:rsid w:val="009B4366"/>
    <w:rsid w:val="009B4B00"/>
    <w:rsid w:val="009B6692"/>
    <w:rsid w:val="009C0FDC"/>
    <w:rsid w:val="009C50D3"/>
    <w:rsid w:val="009C53E8"/>
    <w:rsid w:val="009C64B3"/>
    <w:rsid w:val="009D1F38"/>
    <w:rsid w:val="009D1F41"/>
    <w:rsid w:val="009D26B4"/>
    <w:rsid w:val="009D6E1A"/>
    <w:rsid w:val="009E1740"/>
    <w:rsid w:val="009E237B"/>
    <w:rsid w:val="009E5E51"/>
    <w:rsid w:val="009E5E7A"/>
    <w:rsid w:val="009E6628"/>
    <w:rsid w:val="009E673E"/>
    <w:rsid w:val="009E6834"/>
    <w:rsid w:val="009E7880"/>
    <w:rsid w:val="009E7AF5"/>
    <w:rsid w:val="009F0C73"/>
    <w:rsid w:val="009F1878"/>
    <w:rsid w:val="009F1A9A"/>
    <w:rsid w:val="009F1F8D"/>
    <w:rsid w:val="009F2C22"/>
    <w:rsid w:val="009F3B0A"/>
    <w:rsid w:val="009F3B9E"/>
    <w:rsid w:val="009F41E2"/>
    <w:rsid w:val="009F4B75"/>
    <w:rsid w:val="009F4CF8"/>
    <w:rsid w:val="009F6DB3"/>
    <w:rsid w:val="009F7235"/>
    <w:rsid w:val="009F73D1"/>
    <w:rsid w:val="009F77AF"/>
    <w:rsid w:val="00A00234"/>
    <w:rsid w:val="00A01C26"/>
    <w:rsid w:val="00A04A2F"/>
    <w:rsid w:val="00A04DDE"/>
    <w:rsid w:val="00A05C82"/>
    <w:rsid w:val="00A06C32"/>
    <w:rsid w:val="00A076C0"/>
    <w:rsid w:val="00A10527"/>
    <w:rsid w:val="00A1138B"/>
    <w:rsid w:val="00A11833"/>
    <w:rsid w:val="00A1233A"/>
    <w:rsid w:val="00A13AE2"/>
    <w:rsid w:val="00A15375"/>
    <w:rsid w:val="00A153F5"/>
    <w:rsid w:val="00A15C91"/>
    <w:rsid w:val="00A16D1D"/>
    <w:rsid w:val="00A1792F"/>
    <w:rsid w:val="00A2037B"/>
    <w:rsid w:val="00A21ADF"/>
    <w:rsid w:val="00A23493"/>
    <w:rsid w:val="00A25225"/>
    <w:rsid w:val="00A25374"/>
    <w:rsid w:val="00A278C9"/>
    <w:rsid w:val="00A30BC6"/>
    <w:rsid w:val="00A31D06"/>
    <w:rsid w:val="00A332BD"/>
    <w:rsid w:val="00A333FC"/>
    <w:rsid w:val="00A356CD"/>
    <w:rsid w:val="00A35964"/>
    <w:rsid w:val="00A35C10"/>
    <w:rsid w:val="00A36D0D"/>
    <w:rsid w:val="00A36E8B"/>
    <w:rsid w:val="00A36ECD"/>
    <w:rsid w:val="00A3712A"/>
    <w:rsid w:val="00A412E7"/>
    <w:rsid w:val="00A42AB8"/>
    <w:rsid w:val="00A42C1A"/>
    <w:rsid w:val="00A45023"/>
    <w:rsid w:val="00A45E8E"/>
    <w:rsid w:val="00A504D1"/>
    <w:rsid w:val="00A5254B"/>
    <w:rsid w:val="00A54487"/>
    <w:rsid w:val="00A55E9F"/>
    <w:rsid w:val="00A566AB"/>
    <w:rsid w:val="00A6249E"/>
    <w:rsid w:val="00A64D9B"/>
    <w:rsid w:val="00A66B5C"/>
    <w:rsid w:val="00A709E0"/>
    <w:rsid w:val="00A710CD"/>
    <w:rsid w:val="00A719B6"/>
    <w:rsid w:val="00A71EE4"/>
    <w:rsid w:val="00A73FB8"/>
    <w:rsid w:val="00A80A11"/>
    <w:rsid w:val="00A80DD5"/>
    <w:rsid w:val="00A83330"/>
    <w:rsid w:val="00A83E01"/>
    <w:rsid w:val="00A8400B"/>
    <w:rsid w:val="00A84F46"/>
    <w:rsid w:val="00A91A75"/>
    <w:rsid w:val="00A93F49"/>
    <w:rsid w:val="00A946FF"/>
    <w:rsid w:val="00A94E38"/>
    <w:rsid w:val="00A94E49"/>
    <w:rsid w:val="00A95216"/>
    <w:rsid w:val="00A95A95"/>
    <w:rsid w:val="00A97A50"/>
    <w:rsid w:val="00A97F8A"/>
    <w:rsid w:val="00AA219C"/>
    <w:rsid w:val="00AA2B5B"/>
    <w:rsid w:val="00AA2DF7"/>
    <w:rsid w:val="00AA3817"/>
    <w:rsid w:val="00AA3AF7"/>
    <w:rsid w:val="00AB014E"/>
    <w:rsid w:val="00AB10D6"/>
    <w:rsid w:val="00AB15C3"/>
    <w:rsid w:val="00AB2039"/>
    <w:rsid w:val="00AB43ED"/>
    <w:rsid w:val="00AB4788"/>
    <w:rsid w:val="00AB72E8"/>
    <w:rsid w:val="00AB7A7D"/>
    <w:rsid w:val="00AC2184"/>
    <w:rsid w:val="00AC374B"/>
    <w:rsid w:val="00AC56A0"/>
    <w:rsid w:val="00AC7A16"/>
    <w:rsid w:val="00AD0F67"/>
    <w:rsid w:val="00AD14C4"/>
    <w:rsid w:val="00AD2286"/>
    <w:rsid w:val="00AD254B"/>
    <w:rsid w:val="00AD2CDC"/>
    <w:rsid w:val="00AD2F32"/>
    <w:rsid w:val="00AD32E9"/>
    <w:rsid w:val="00AD347D"/>
    <w:rsid w:val="00AD3EBE"/>
    <w:rsid w:val="00AD5349"/>
    <w:rsid w:val="00AD6952"/>
    <w:rsid w:val="00AD7596"/>
    <w:rsid w:val="00AE43AD"/>
    <w:rsid w:val="00AE4649"/>
    <w:rsid w:val="00AE49E1"/>
    <w:rsid w:val="00AE56A6"/>
    <w:rsid w:val="00AE574E"/>
    <w:rsid w:val="00AE607D"/>
    <w:rsid w:val="00AE6C85"/>
    <w:rsid w:val="00AE76A2"/>
    <w:rsid w:val="00AE7954"/>
    <w:rsid w:val="00AE7B19"/>
    <w:rsid w:val="00AF0198"/>
    <w:rsid w:val="00AF0C48"/>
    <w:rsid w:val="00AF1BF4"/>
    <w:rsid w:val="00AF254C"/>
    <w:rsid w:val="00AF5F2F"/>
    <w:rsid w:val="00AF68E7"/>
    <w:rsid w:val="00AF69BF"/>
    <w:rsid w:val="00AF7C4E"/>
    <w:rsid w:val="00AF7D80"/>
    <w:rsid w:val="00B01602"/>
    <w:rsid w:val="00B01736"/>
    <w:rsid w:val="00B02506"/>
    <w:rsid w:val="00B026C7"/>
    <w:rsid w:val="00B02F07"/>
    <w:rsid w:val="00B03C69"/>
    <w:rsid w:val="00B05ADC"/>
    <w:rsid w:val="00B064C6"/>
    <w:rsid w:val="00B113D5"/>
    <w:rsid w:val="00B11478"/>
    <w:rsid w:val="00B131F5"/>
    <w:rsid w:val="00B15D50"/>
    <w:rsid w:val="00B15E7A"/>
    <w:rsid w:val="00B16866"/>
    <w:rsid w:val="00B169CD"/>
    <w:rsid w:val="00B16CBF"/>
    <w:rsid w:val="00B20D27"/>
    <w:rsid w:val="00B219FC"/>
    <w:rsid w:val="00B21DFF"/>
    <w:rsid w:val="00B226C5"/>
    <w:rsid w:val="00B2272E"/>
    <w:rsid w:val="00B228AA"/>
    <w:rsid w:val="00B22CF9"/>
    <w:rsid w:val="00B23497"/>
    <w:rsid w:val="00B250E1"/>
    <w:rsid w:val="00B26230"/>
    <w:rsid w:val="00B26564"/>
    <w:rsid w:val="00B268A3"/>
    <w:rsid w:val="00B27118"/>
    <w:rsid w:val="00B27AB8"/>
    <w:rsid w:val="00B27BC1"/>
    <w:rsid w:val="00B32835"/>
    <w:rsid w:val="00B32CCA"/>
    <w:rsid w:val="00B3382D"/>
    <w:rsid w:val="00B33FA7"/>
    <w:rsid w:val="00B34095"/>
    <w:rsid w:val="00B34DC9"/>
    <w:rsid w:val="00B36941"/>
    <w:rsid w:val="00B3751B"/>
    <w:rsid w:val="00B4043B"/>
    <w:rsid w:val="00B40D9E"/>
    <w:rsid w:val="00B41A82"/>
    <w:rsid w:val="00B42696"/>
    <w:rsid w:val="00B42B7D"/>
    <w:rsid w:val="00B43250"/>
    <w:rsid w:val="00B43492"/>
    <w:rsid w:val="00B4389D"/>
    <w:rsid w:val="00B44D0D"/>
    <w:rsid w:val="00B44FD4"/>
    <w:rsid w:val="00B45118"/>
    <w:rsid w:val="00B46A4B"/>
    <w:rsid w:val="00B507F6"/>
    <w:rsid w:val="00B51419"/>
    <w:rsid w:val="00B54264"/>
    <w:rsid w:val="00B557FC"/>
    <w:rsid w:val="00B56335"/>
    <w:rsid w:val="00B608BE"/>
    <w:rsid w:val="00B613CC"/>
    <w:rsid w:val="00B6210A"/>
    <w:rsid w:val="00B6244F"/>
    <w:rsid w:val="00B6280E"/>
    <w:rsid w:val="00B64486"/>
    <w:rsid w:val="00B66B53"/>
    <w:rsid w:val="00B71DA2"/>
    <w:rsid w:val="00B74FC2"/>
    <w:rsid w:val="00B778B9"/>
    <w:rsid w:val="00B77D9A"/>
    <w:rsid w:val="00B77F76"/>
    <w:rsid w:val="00B801CD"/>
    <w:rsid w:val="00B80C7D"/>
    <w:rsid w:val="00B82404"/>
    <w:rsid w:val="00B82579"/>
    <w:rsid w:val="00B82849"/>
    <w:rsid w:val="00B82FC9"/>
    <w:rsid w:val="00B83F1D"/>
    <w:rsid w:val="00B84667"/>
    <w:rsid w:val="00B85F18"/>
    <w:rsid w:val="00B902BB"/>
    <w:rsid w:val="00B91EA4"/>
    <w:rsid w:val="00B9208B"/>
    <w:rsid w:val="00B92F7B"/>
    <w:rsid w:val="00B951D8"/>
    <w:rsid w:val="00B9713F"/>
    <w:rsid w:val="00B971DD"/>
    <w:rsid w:val="00B97D66"/>
    <w:rsid w:val="00BA1B28"/>
    <w:rsid w:val="00BA35B7"/>
    <w:rsid w:val="00BA36BD"/>
    <w:rsid w:val="00BA5824"/>
    <w:rsid w:val="00BA5BE3"/>
    <w:rsid w:val="00BA70E7"/>
    <w:rsid w:val="00BB0AB2"/>
    <w:rsid w:val="00BB20E7"/>
    <w:rsid w:val="00BB2828"/>
    <w:rsid w:val="00BB2B35"/>
    <w:rsid w:val="00BB39FF"/>
    <w:rsid w:val="00BB3A5C"/>
    <w:rsid w:val="00BB4667"/>
    <w:rsid w:val="00BB48D2"/>
    <w:rsid w:val="00BB57B4"/>
    <w:rsid w:val="00BB6E4A"/>
    <w:rsid w:val="00BB7398"/>
    <w:rsid w:val="00BC09FA"/>
    <w:rsid w:val="00BC2634"/>
    <w:rsid w:val="00BC76C6"/>
    <w:rsid w:val="00BC7CE7"/>
    <w:rsid w:val="00BD01EE"/>
    <w:rsid w:val="00BD1227"/>
    <w:rsid w:val="00BD37D7"/>
    <w:rsid w:val="00BD47B6"/>
    <w:rsid w:val="00BD552A"/>
    <w:rsid w:val="00BD5A8D"/>
    <w:rsid w:val="00BE0229"/>
    <w:rsid w:val="00BE03E9"/>
    <w:rsid w:val="00BE1ABA"/>
    <w:rsid w:val="00BE1E32"/>
    <w:rsid w:val="00BE2E41"/>
    <w:rsid w:val="00BE305B"/>
    <w:rsid w:val="00BE4040"/>
    <w:rsid w:val="00BE4B72"/>
    <w:rsid w:val="00BE6710"/>
    <w:rsid w:val="00BE7A7D"/>
    <w:rsid w:val="00BE7C9B"/>
    <w:rsid w:val="00BE7EFB"/>
    <w:rsid w:val="00BF0476"/>
    <w:rsid w:val="00BF2416"/>
    <w:rsid w:val="00BF4375"/>
    <w:rsid w:val="00BF5540"/>
    <w:rsid w:val="00BF691B"/>
    <w:rsid w:val="00BF783A"/>
    <w:rsid w:val="00BF7F75"/>
    <w:rsid w:val="00C05C70"/>
    <w:rsid w:val="00C05DC8"/>
    <w:rsid w:val="00C05E4D"/>
    <w:rsid w:val="00C12887"/>
    <w:rsid w:val="00C17E6C"/>
    <w:rsid w:val="00C20BD0"/>
    <w:rsid w:val="00C21EF5"/>
    <w:rsid w:val="00C237CF"/>
    <w:rsid w:val="00C240E3"/>
    <w:rsid w:val="00C2427F"/>
    <w:rsid w:val="00C25E11"/>
    <w:rsid w:val="00C262FD"/>
    <w:rsid w:val="00C328FB"/>
    <w:rsid w:val="00C32A8E"/>
    <w:rsid w:val="00C32E2E"/>
    <w:rsid w:val="00C343F6"/>
    <w:rsid w:val="00C34D65"/>
    <w:rsid w:val="00C3725B"/>
    <w:rsid w:val="00C4153E"/>
    <w:rsid w:val="00C41AF1"/>
    <w:rsid w:val="00C41B5E"/>
    <w:rsid w:val="00C43209"/>
    <w:rsid w:val="00C43921"/>
    <w:rsid w:val="00C43DF8"/>
    <w:rsid w:val="00C44009"/>
    <w:rsid w:val="00C44D70"/>
    <w:rsid w:val="00C466E3"/>
    <w:rsid w:val="00C46E4B"/>
    <w:rsid w:val="00C479C4"/>
    <w:rsid w:val="00C502C3"/>
    <w:rsid w:val="00C5263A"/>
    <w:rsid w:val="00C52C5D"/>
    <w:rsid w:val="00C545F8"/>
    <w:rsid w:val="00C55027"/>
    <w:rsid w:val="00C560A1"/>
    <w:rsid w:val="00C57924"/>
    <w:rsid w:val="00C60C5E"/>
    <w:rsid w:val="00C625F3"/>
    <w:rsid w:val="00C649DB"/>
    <w:rsid w:val="00C66B96"/>
    <w:rsid w:val="00C67080"/>
    <w:rsid w:val="00C70750"/>
    <w:rsid w:val="00C72B79"/>
    <w:rsid w:val="00C74B97"/>
    <w:rsid w:val="00C763ED"/>
    <w:rsid w:val="00C76DD8"/>
    <w:rsid w:val="00C84342"/>
    <w:rsid w:val="00C84787"/>
    <w:rsid w:val="00C85752"/>
    <w:rsid w:val="00C868AE"/>
    <w:rsid w:val="00C90E12"/>
    <w:rsid w:val="00C9167E"/>
    <w:rsid w:val="00C935BC"/>
    <w:rsid w:val="00C93734"/>
    <w:rsid w:val="00C9382E"/>
    <w:rsid w:val="00C9392F"/>
    <w:rsid w:val="00C94C67"/>
    <w:rsid w:val="00C9577C"/>
    <w:rsid w:val="00C96648"/>
    <w:rsid w:val="00C971A1"/>
    <w:rsid w:val="00C97401"/>
    <w:rsid w:val="00CA0C71"/>
    <w:rsid w:val="00CA152E"/>
    <w:rsid w:val="00CA16C2"/>
    <w:rsid w:val="00CA2F4F"/>
    <w:rsid w:val="00CA357F"/>
    <w:rsid w:val="00CA7F77"/>
    <w:rsid w:val="00CB0E68"/>
    <w:rsid w:val="00CB1789"/>
    <w:rsid w:val="00CB1E03"/>
    <w:rsid w:val="00CB360C"/>
    <w:rsid w:val="00CB3AB5"/>
    <w:rsid w:val="00CB3F3F"/>
    <w:rsid w:val="00CB47AF"/>
    <w:rsid w:val="00CB5279"/>
    <w:rsid w:val="00CB5390"/>
    <w:rsid w:val="00CB541D"/>
    <w:rsid w:val="00CB5E5E"/>
    <w:rsid w:val="00CB7287"/>
    <w:rsid w:val="00CB7627"/>
    <w:rsid w:val="00CB7AAC"/>
    <w:rsid w:val="00CC00B3"/>
    <w:rsid w:val="00CC27FE"/>
    <w:rsid w:val="00CC41B0"/>
    <w:rsid w:val="00CC5CE9"/>
    <w:rsid w:val="00CC668B"/>
    <w:rsid w:val="00CC787D"/>
    <w:rsid w:val="00CD1127"/>
    <w:rsid w:val="00CD47A4"/>
    <w:rsid w:val="00CD4ED1"/>
    <w:rsid w:val="00CD5227"/>
    <w:rsid w:val="00CD6EBB"/>
    <w:rsid w:val="00CD7D3C"/>
    <w:rsid w:val="00CE251E"/>
    <w:rsid w:val="00CE3715"/>
    <w:rsid w:val="00CE377C"/>
    <w:rsid w:val="00CE37F8"/>
    <w:rsid w:val="00CE3CB1"/>
    <w:rsid w:val="00CE4165"/>
    <w:rsid w:val="00CE4A4A"/>
    <w:rsid w:val="00CE6B7D"/>
    <w:rsid w:val="00CF3780"/>
    <w:rsid w:val="00CF62AA"/>
    <w:rsid w:val="00D0051E"/>
    <w:rsid w:val="00D02EAA"/>
    <w:rsid w:val="00D03D73"/>
    <w:rsid w:val="00D041BB"/>
    <w:rsid w:val="00D046CB"/>
    <w:rsid w:val="00D04DFA"/>
    <w:rsid w:val="00D0652F"/>
    <w:rsid w:val="00D06CCD"/>
    <w:rsid w:val="00D0730C"/>
    <w:rsid w:val="00D07FFB"/>
    <w:rsid w:val="00D10E98"/>
    <w:rsid w:val="00D11AAB"/>
    <w:rsid w:val="00D12303"/>
    <w:rsid w:val="00D1275F"/>
    <w:rsid w:val="00D15323"/>
    <w:rsid w:val="00D15516"/>
    <w:rsid w:val="00D160BC"/>
    <w:rsid w:val="00D16206"/>
    <w:rsid w:val="00D176B8"/>
    <w:rsid w:val="00D212C2"/>
    <w:rsid w:val="00D21CF5"/>
    <w:rsid w:val="00D21D6E"/>
    <w:rsid w:val="00D225A8"/>
    <w:rsid w:val="00D23C1B"/>
    <w:rsid w:val="00D24551"/>
    <w:rsid w:val="00D25BE6"/>
    <w:rsid w:val="00D27488"/>
    <w:rsid w:val="00D27CFA"/>
    <w:rsid w:val="00D30136"/>
    <w:rsid w:val="00D30C00"/>
    <w:rsid w:val="00D334B2"/>
    <w:rsid w:val="00D36099"/>
    <w:rsid w:val="00D40261"/>
    <w:rsid w:val="00D41078"/>
    <w:rsid w:val="00D4398F"/>
    <w:rsid w:val="00D4427D"/>
    <w:rsid w:val="00D44AEC"/>
    <w:rsid w:val="00D44FC4"/>
    <w:rsid w:val="00D45098"/>
    <w:rsid w:val="00D451F1"/>
    <w:rsid w:val="00D457A2"/>
    <w:rsid w:val="00D47726"/>
    <w:rsid w:val="00D47FC9"/>
    <w:rsid w:val="00D5072F"/>
    <w:rsid w:val="00D50D1D"/>
    <w:rsid w:val="00D51487"/>
    <w:rsid w:val="00D51601"/>
    <w:rsid w:val="00D525C1"/>
    <w:rsid w:val="00D537CD"/>
    <w:rsid w:val="00D53F45"/>
    <w:rsid w:val="00D5449E"/>
    <w:rsid w:val="00D625F4"/>
    <w:rsid w:val="00D6277F"/>
    <w:rsid w:val="00D652AB"/>
    <w:rsid w:val="00D65811"/>
    <w:rsid w:val="00D6581B"/>
    <w:rsid w:val="00D6606B"/>
    <w:rsid w:val="00D6697D"/>
    <w:rsid w:val="00D672FA"/>
    <w:rsid w:val="00D70376"/>
    <w:rsid w:val="00D70CF2"/>
    <w:rsid w:val="00D71759"/>
    <w:rsid w:val="00D725EB"/>
    <w:rsid w:val="00D74209"/>
    <w:rsid w:val="00D74722"/>
    <w:rsid w:val="00D74E6F"/>
    <w:rsid w:val="00D75F11"/>
    <w:rsid w:val="00D77225"/>
    <w:rsid w:val="00D800D0"/>
    <w:rsid w:val="00D81D92"/>
    <w:rsid w:val="00D83510"/>
    <w:rsid w:val="00D854E4"/>
    <w:rsid w:val="00D86736"/>
    <w:rsid w:val="00D86A4B"/>
    <w:rsid w:val="00D8719A"/>
    <w:rsid w:val="00D90C4D"/>
    <w:rsid w:val="00D91EEA"/>
    <w:rsid w:val="00D931BF"/>
    <w:rsid w:val="00D9328E"/>
    <w:rsid w:val="00D95004"/>
    <w:rsid w:val="00D9629D"/>
    <w:rsid w:val="00D97737"/>
    <w:rsid w:val="00D97969"/>
    <w:rsid w:val="00DA20E0"/>
    <w:rsid w:val="00DA2A1A"/>
    <w:rsid w:val="00DA2F25"/>
    <w:rsid w:val="00DA3338"/>
    <w:rsid w:val="00DA3ED0"/>
    <w:rsid w:val="00DA5FEF"/>
    <w:rsid w:val="00DA6A32"/>
    <w:rsid w:val="00DB050E"/>
    <w:rsid w:val="00DB0E1A"/>
    <w:rsid w:val="00DB2372"/>
    <w:rsid w:val="00DB301F"/>
    <w:rsid w:val="00DB5876"/>
    <w:rsid w:val="00DB736B"/>
    <w:rsid w:val="00DC4E6E"/>
    <w:rsid w:val="00DC5D86"/>
    <w:rsid w:val="00DD0C1B"/>
    <w:rsid w:val="00DD17E8"/>
    <w:rsid w:val="00DD1C5D"/>
    <w:rsid w:val="00DD3A8A"/>
    <w:rsid w:val="00DD7312"/>
    <w:rsid w:val="00DD7B4D"/>
    <w:rsid w:val="00DE2029"/>
    <w:rsid w:val="00DE2CA5"/>
    <w:rsid w:val="00DE39F3"/>
    <w:rsid w:val="00DE516D"/>
    <w:rsid w:val="00DE60FA"/>
    <w:rsid w:val="00DE64F7"/>
    <w:rsid w:val="00DE724B"/>
    <w:rsid w:val="00DF2559"/>
    <w:rsid w:val="00DF2686"/>
    <w:rsid w:val="00DF2F64"/>
    <w:rsid w:val="00DF378D"/>
    <w:rsid w:val="00DF421A"/>
    <w:rsid w:val="00DF5011"/>
    <w:rsid w:val="00DF5A29"/>
    <w:rsid w:val="00DF5AC5"/>
    <w:rsid w:val="00DF61C6"/>
    <w:rsid w:val="00DF7A84"/>
    <w:rsid w:val="00E001FA"/>
    <w:rsid w:val="00E00BD1"/>
    <w:rsid w:val="00E01EDC"/>
    <w:rsid w:val="00E0217B"/>
    <w:rsid w:val="00E0303D"/>
    <w:rsid w:val="00E0367B"/>
    <w:rsid w:val="00E042BB"/>
    <w:rsid w:val="00E04488"/>
    <w:rsid w:val="00E04D8B"/>
    <w:rsid w:val="00E06199"/>
    <w:rsid w:val="00E067DD"/>
    <w:rsid w:val="00E07F7F"/>
    <w:rsid w:val="00E105BD"/>
    <w:rsid w:val="00E11A0A"/>
    <w:rsid w:val="00E120F9"/>
    <w:rsid w:val="00E12F76"/>
    <w:rsid w:val="00E13B13"/>
    <w:rsid w:val="00E13CFA"/>
    <w:rsid w:val="00E1505B"/>
    <w:rsid w:val="00E17C07"/>
    <w:rsid w:val="00E17D23"/>
    <w:rsid w:val="00E20F9A"/>
    <w:rsid w:val="00E22858"/>
    <w:rsid w:val="00E22FDE"/>
    <w:rsid w:val="00E233A5"/>
    <w:rsid w:val="00E235BE"/>
    <w:rsid w:val="00E238CE"/>
    <w:rsid w:val="00E24528"/>
    <w:rsid w:val="00E249A1"/>
    <w:rsid w:val="00E30382"/>
    <w:rsid w:val="00E32DCB"/>
    <w:rsid w:val="00E37090"/>
    <w:rsid w:val="00E370F5"/>
    <w:rsid w:val="00E37381"/>
    <w:rsid w:val="00E37414"/>
    <w:rsid w:val="00E3756E"/>
    <w:rsid w:val="00E402E5"/>
    <w:rsid w:val="00E404F9"/>
    <w:rsid w:val="00E4096E"/>
    <w:rsid w:val="00E41225"/>
    <w:rsid w:val="00E42A71"/>
    <w:rsid w:val="00E43F9E"/>
    <w:rsid w:val="00E45083"/>
    <w:rsid w:val="00E4682C"/>
    <w:rsid w:val="00E469DB"/>
    <w:rsid w:val="00E5000B"/>
    <w:rsid w:val="00E51737"/>
    <w:rsid w:val="00E51A48"/>
    <w:rsid w:val="00E55C0D"/>
    <w:rsid w:val="00E561CF"/>
    <w:rsid w:val="00E56E11"/>
    <w:rsid w:val="00E56FFA"/>
    <w:rsid w:val="00E57882"/>
    <w:rsid w:val="00E57B6A"/>
    <w:rsid w:val="00E62CE0"/>
    <w:rsid w:val="00E64A5C"/>
    <w:rsid w:val="00E66A04"/>
    <w:rsid w:val="00E670DE"/>
    <w:rsid w:val="00E718E9"/>
    <w:rsid w:val="00E726AE"/>
    <w:rsid w:val="00E72746"/>
    <w:rsid w:val="00E72E26"/>
    <w:rsid w:val="00E740DA"/>
    <w:rsid w:val="00E74E26"/>
    <w:rsid w:val="00E750EB"/>
    <w:rsid w:val="00E75E7B"/>
    <w:rsid w:val="00E7677B"/>
    <w:rsid w:val="00E81433"/>
    <w:rsid w:val="00E848BC"/>
    <w:rsid w:val="00E851C4"/>
    <w:rsid w:val="00E8673C"/>
    <w:rsid w:val="00E87039"/>
    <w:rsid w:val="00E87041"/>
    <w:rsid w:val="00E9069A"/>
    <w:rsid w:val="00E91438"/>
    <w:rsid w:val="00E94564"/>
    <w:rsid w:val="00E9763C"/>
    <w:rsid w:val="00EA04A3"/>
    <w:rsid w:val="00EA0D4F"/>
    <w:rsid w:val="00EA0DC3"/>
    <w:rsid w:val="00EA102E"/>
    <w:rsid w:val="00EA1061"/>
    <w:rsid w:val="00EA1C24"/>
    <w:rsid w:val="00EA3E55"/>
    <w:rsid w:val="00EA5BEF"/>
    <w:rsid w:val="00EA7E92"/>
    <w:rsid w:val="00EB0C3E"/>
    <w:rsid w:val="00EB17D1"/>
    <w:rsid w:val="00EB2852"/>
    <w:rsid w:val="00EB2EA5"/>
    <w:rsid w:val="00EB39A3"/>
    <w:rsid w:val="00EB6511"/>
    <w:rsid w:val="00EB6AB2"/>
    <w:rsid w:val="00EB6BAA"/>
    <w:rsid w:val="00EB7379"/>
    <w:rsid w:val="00EB7C10"/>
    <w:rsid w:val="00EC23A1"/>
    <w:rsid w:val="00EC3844"/>
    <w:rsid w:val="00EC3DBA"/>
    <w:rsid w:val="00EC4DFD"/>
    <w:rsid w:val="00EC5195"/>
    <w:rsid w:val="00EC622C"/>
    <w:rsid w:val="00ED0110"/>
    <w:rsid w:val="00ED1426"/>
    <w:rsid w:val="00ED1FF1"/>
    <w:rsid w:val="00ED3757"/>
    <w:rsid w:val="00ED53FD"/>
    <w:rsid w:val="00ED681E"/>
    <w:rsid w:val="00ED6B28"/>
    <w:rsid w:val="00ED74EF"/>
    <w:rsid w:val="00EE0557"/>
    <w:rsid w:val="00EE0E9A"/>
    <w:rsid w:val="00EE1603"/>
    <w:rsid w:val="00EE168B"/>
    <w:rsid w:val="00EE219C"/>
    <w:rsid w:val="00EE22AD"/>
    <w:rsid w:val="00EE3BE1"/>
    <w:rsid w:val="00EE44BA"/>
    <w:rsid w:val="00EE44D2"/>
    <w:rsid w:val="00EE4A07"/>
    <w:rsid w:val="00EE4B70"/>
    <w:rsid w:val="00EE50A7"/>
    <w:rsid w:val="00EE55B2"/>
    <w:rsid w:val="00EE79E1"/>
    <w:rsid w:val="00EF0E79"/>
    <w:rsid w:val="00EF18D6"/>
    <w:rsid w:val="00EF2D09"/>
    <w:rsid w:val="00EF4905"/>
    <w:rsid w:val="00EF5059"/>
    <w:rsid w:val="00EF72B7"/>
    <w:rsid w:val="00EF779D"/>
    <w:rsid w:val="00F03AAA"/>
    <w:rsid w:val="00F05D26"/>
    <w:rsid w:val="00F06D26"/>
    <w:rsid w:val="00F0717F"/>
    <w:rsid w:val="00F0732D"/>
    <w:rsid w:val="00F0798B"/>
    <w:rsid w:val="00F11107"/>
    <w:rsid w:val="00F11206"/>
    <w:rsid w:val="00F112FB"/>
    <w:rsid w:val="00F14616"/>
    <w:rsid w:val="00F150A6"/>
    <w:rsid w:val="00F22B3A"/>
    <w:rsid w:val="00F22E3F"/>
    <w:rsid w:val="00F22F2B"/>
    <w:rsid w:val="00F23440"/>
    <w:rsid w:val="00F255CC"/>
    <w:rsid w:val="00F26047"/>
    <w:rsid w:val="00F27A34"/>
    <w:rsid w:val="00F27D8E"/>
    <w:rsid w:val="00F30FF9"/>
    <w:rsid w:val="00F32621"/>
    <w:rsid w:val="00F32F63"/>
    <w:rsid w:val="00F338C2"/>
    <w:rsid w:val="00F340F0"/>
    <w:rsid w:val="00F369F6"/>
    <w:rsid w:val="00F36C28"/>
    <w:rsid w:val="00F374FB"/>
    <w:rsid w:val="00F40B05"/>
    <w:rsid w:val="00F40F68"/>
    <w:rsid w:val="00F410C7"/>
    <w:rsid w:val="00F41C0A"/>
    <w:rsid w:val="00F4219C"/>
    <w:rsid w:val="00F422EF"/>
    <w:rsid w:val="00F43647"/>
    <w:rsid w:val="00F43776"/>
    <w:rsid w:val="00F439C9"/>
    <w:rsid w:val="00F43C46"/>
    <w:rsid w:val="00F46572"/>
    <w:rsid w:val="00F46ABF"/>
    <w:rsid w:val="00F51340"/>
    <w:rsid w:val="00F5342A"/>
    <w:rsid w:val="00F57F66"/>
    <w:rsid w:val="00F61A6A"/>
    <w:rsid w:val="00F61ED2"/>
    <w:rsid w:val="00F63CF7"/>
    <w:rsid w:val="00F701F6"/>
    <w:rsid w:val="00F71F87"/>
    <w:rsid w:val="00F729BF"/>
    <w:rsid w:val="00F73768"/>
    <w:rsid w:val="00F75023"/>
    <w:rsid w:val="00F77F23"/>
    <w:rsid w:val="00F82613"/>
    <w:rsid w:val="00F82A59"/>
    <w:rsid w:val="00F83F08"/>
    <w:rsid w:val="00F8419C"/>
    <w:rsid w:val="00F84EC5"/>
    <w:rsid w:val="00F8656C"/>
    <w:rsid w:val="00F87EF5"/>
    <w:rsid w:val="00F87F5A"/>
    <w:rsid w:val="00F90CEC"/>
    <w:rsid w:val="00F92270"/>
    <w:rsid w:val="00F95B91"/>
    <w:rsid w:val="00F96D5C"/>
    <w:rsid w:val="00F97164"/>
    <w:rsid w:val="00F97BC7"/>
    <w:rsid w:val="00FA1E49"/>
    <w:rsid w:val="00FA2A24"/>
    <w:rsid w:val="00FA3961"/>
    <w:rsid w:val="00FA5236"/>
    <w:rsid w:val="00FA5F06"/>
    <w:rsid w:val="00FA5FF3"/>
    <w:rsid w:val="00FA650E"/>
    <w:rsid w:val="00FA698F"/>
    <w:rsid w:val="00FA6BB0"/>
    <w:rsid w:val="00FA7B77"/>
    <w:rsid w:val="00FB0A42"/>
    <w:rsid w:val="00FB12CD"/>
    <w:rsid w:val="00FB3B2F"/>
    <w:rsid w:val="00FB4046"/>
    <w:rsid w:val="00FB5A2F"/>
    <w:rsid w:val="00FB6479"/>
    <w:rsid w:val="00FC01A6"/>
    <w:rsid w:val="00FC05A4"/>
    <w:rsid w:val="00FC15BC"/>
    <w:rsid w:val="00FC1BD5"/>
    <w:rsid w:val="00FC2B3F"/>
    <w:rsid w:val="00FC3336"/>
    <w:rsid w:val="00FC54E2"/>
    <w:rsid w:val="00FC65A2"/>
    <w:rsid w:val="00FC6696"/>
    <w:rsid w:val="00FC7D8C"/>
    <w:rsid w:val="00FD1019"/>
    <w:rsid w:val="00FD2127"/>
    <w:rsid w:val="00FD3AA6"/>
    <w:rsid w:val="00FD3D39"/>
    <w:rsid w:val="00FD4C95"/>
    <w:rsid w:val="00FD59A3"/>
    <w:rsid w:val="00FE165C"/>
    <w:rsid w:val="00FE1F05"/>
    <w:rsid w:val="00FE22C4"/>
    <w:rsid w:val="00FE2AD1"/>
    <w:rsid w:val="00FE2F9D"/>
    <w:rsid w:val="00FE3E28"/>
    <w:rsid w:val="00FE5A06"/>
    <w:rsid w:val="00FE7659"/>
    <w:rsid w:val="00FE7784"/>
    <w:rsid w:val="00FE7B96"/>
    <w:rsid w:val="00FF0797"/>
    <w:rsid w:val="00FF19AB"/>
    <w:rsid w:val="00FF36DC"/>
    <w:rsid w:val="00FF4A02"/>
    <w:rsid w:val="00FF4FA5"/>
    <w:rsid w:val="00FF53FB"/>
    <w:rsid w:val="00FF587F"/>
    <w:rsid w:val="00FF5FA1"/>
    <w:rsid w:val="00FF6386"/>
    <w:rsid w:val="00FF7D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965CC36A-0E4D-409F-B989-0C3DC50A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2" w:unhideWhenUsed="1" w:qFormat="1"/>
    <w:lsdException w:name="List Number" w:semiHidden="1" w:uiPriority="2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045F38"/>
    <w:pPr>
      <w:spacing w:after="220" w:line="240" w:lineRule="atLeast"/>
    </w:pPr>
    <w:rPr>
      <w:rFonts w:ascii="Arial" w:hAnsi="Arial"/>
      <w:sz w:val="20"/>
      <w:lang w:val="en-AU"/>
    </w:rPr>
  </w:style>
  <w:style w:type="paragraph" w:styleId="Heading1">
    <w:name w:val="heading 1"/>
    <w:aliases w:val="H1"/>
    <w:basedOn w:val="UoMCHeading1Numbered"/>
    <w:next w:val="Para0"/>
    <w:link w:val="Heading1Char"/>
    <w:autoRedefine/>
    <w:uiPriority w:val="9"/>
    <w:qFormat/>
    <w:rsid w:val="00BE4B72"/>
    <w:pPr>
      <w:keepLines/>
      <w:numPr>
        <w:numId w:val="1"/>
      </w:numPr>
      <w:spacing w:before="240" w:line="360" w:lineRule="exact"/>
    </w:pPr>
    <w:rPr>
      <w:rFonts w:eastAsiaTheme="majorEastAsia"/>
      <w:bCs w:val="0"/>
      <w:color w:val="002060"/>
    </w:rPr>
  </w:style>
  <w:style w:type="paragraph" w:styleId="Heading2">
    <w:name w:val="heading 2"/>
    <w:aliases w:val="H2"/>
    <w:basedOn w:val="Para0"/>
    <w:next w:val="Para0"/>
    <w:link w:val="Heading2Char"/>
    <w:autoRedefine/>
    <w:uiPriority w:val="9"/>
    <w:qFormat/>
    <w:rsid w:val="00B82849"/>
    <w:pPr>
      <w:keepNext/>
      <w:keepLines/>
      <w:numPr>
        <w:ilvl w:val="1"/>
        <w:numId w:val="1"/>
      </w:numPr>
      <w:spacing w:after="160" w:line="240" w:lineRule="auto"/>
      <w:outlineLvl w:val="1"/>
    </w:pPr>
    <w:rPr>
      <w:rFonts w:asciiTheme="minorHAnsi" w:eastAsiaTheme="majorEastAsia" w:hAnsiTheme="minorHAnsi" w:cstheme="majorBidi"/>
      <w:b/>
      <w:bCs/>
      <w:color w:val="5185C0" w:themeColor="accent6"/>
      <w:sz w:val="24"/>
      <w:szCs w:val="26"/>
    </w:rPr>
  </w:style>
  <w:style w:type="paragraph" w:styleId="Heading3">
    <w:name w:val="heading 3"/>
    <w:aliases w:val="H3"/>
    <w:basedOn w:val="Para0"/>
    <w:next w:val="Para0"/>
    <w:link w:val="Heading3Char"/>
    <w:autoRedefine/>
    <w:uiPriority w:val="9"/>
    <w:qFormat/>
    <w:rsid w:val="00FB4046"/>
    <w:pPr>
      <w:keepNext/>
      <w:keepLines/>
      <w:numPr>
        <w:ilvl w:val="2"/>
        <w:numId w:val="1"/>
      </w:numPr>
      <w:spacing w:before="200" w:after="160" w:line="240" w:lineRule="auto"/>
      <w:ind w:left="2552" w:hanging="850"/>
      <w:outlineLvl w:val="2"/>
    </w:pPr>
    <w:rPr>
      <w:rFonts w:asciiTheme="minorHAnsi" w:eastAsiaTheme="majorEastAsia" w:hAnsiTheme="minorHAnsi" w:cstheme="majorBidi"/>
      <w:b/>
      <w:bCs/>
      <w:color w:val="5185C0" w:themeColor="accent6"/>
      <w:sz w:val="22"/>
    </w:rPr>
  </w:style>
  <w:style w:type="paragraph" w:styleId="Heading4">
    <w:name w:val="heading 4"/>
    <w:aliases w:val="H4"/>
    <w:basedOn w:val="Para0"/>
    <w:next w:val="Para0"/>
    <w:link w:val="Heading4Char"/>
    <w:uiPriority w:val="9"/>
    <w:semiHidden/>
    <w:qFormat/>
    <w:rsid w:val="00D625F4"/>
    <w:pPr>
      <w:keepNext/>
      <w:keepLines/>
      <w:numPr>
        <w:ilvl w:val="3"/>
        <w:numId w:val="1"/>
      </w:numPr>
      <w:outlineLvl w:val="3"/>
    </w:pPr>
    <w:rPr>
      <w:rFonts w:ascii="Arial Narrow" w:eastAsiaTheme="majorEastAsia" w:hAnsi="Arial Narrow" w:cstheme="majorBidi"/>
      <w:b/>
      <w:bCs/>
      <w:iCs/>
      <w:color w:val="42145F"/>
    </w:rPr>
  </w:style>
  <w:style w:type="paragraph" w:styleId="Heading5">
    <w:name w:val="heading 5"/>
    <w:aliases w:val="H5"/>
    <w:basedOn w:val="Para0"/>
    <w:next w:val="Para0"/>
    <w:link w:val="Heading5Char"/>
    <w:uiPriority w:val="9"/>
    <w:semiHidden/>
    <w:qFormat/>
    <w:rsid w:val="00D625F4"/>
    <w:pPr>
      <w:keepNext/>
      <w:keepLines/>
      <w:numPr>
        <w:ilvl w:val="4"/>
        <w:numId w:val="1"/>
      </w:numPr>
      <w:outlineLvl w:val="4"/>
    </w:pPr>
    <w:rPr>
      <w:rFonts w:ascii="Arial Narrow" w:eastAsiaTheme="majorEastAsia" w:hAnsi="Arial Narrow" w:cstheme="majorBidi"/>
      <w:b/>
      <w:color w:val="42145F"/>
    </w:rPr>
  </w:style>
  <w:style w:type="paragraph" w:styleId="Heading6">
    <w:name w:val="heading 6"/>
    <w:aliases w:val="H6"/>
    <w:basedOn w:val="Para0"/>
    <w:next w:val="Para0"/>
    <w:link w:val="Heading6Char"/>
    <w:uiPriority w:val="9"/>
    <w:semiHidden/>
    <w:qFormat/>
    <w:rsid w:val="00D625F4"/>
    <w:pPr>
      <w:keepNext/>
      <w:keepLines/>
      <w:numPr>
        <w:ilvl w:val="5"/>
        <w:numId w:val="1"/>
      </w:numPr>
      <w:outlineLvl w:val="5"/>
    </w:pPr>
    <w:rPr>
      <w:rFonts w:ascii="Arial Narrow" w:eastAsiaTheme="majorEastAsia" w:hAnsi="Arial Narrow" w:cstheme="majorBidi"/>
      <w:b/>
      <w:iCs/>
      <w:color w:val="42145F" w:themeColor="text1"/>
    </w:rPr>
  </w:style>
  <w:style w:type="paragraph" w:styleId="Heading7">
    <w:name w:val="heading 7"/>
    <w:basedOn w:val="Normal"/>
    <w:next w:val="Para0"/>
    <w:link w:val="Heading7Char"/>
    <w:uiPriority w:val="9"/>
    <w:qFormat/>
    <w:rsid w:val="00D625F4"/>
    <w:pPr>
      <w:numPr>
        <w:ilvl w:val="6"/>
        <w:numId w:val="1"/>
      </w:numPr>
      <w:spacing w:before="240" w:after="120" w:line="360" w:lineRule="exact"/>
      <w:outlineLvl w:val="6"/>
    </w:pPr>
    <w:rPr>
      <w:rFonts w:ascii="Arial Narrow" w:hAnsi="Arial Narrow"/>
      <w:b/>
      <w:color w:val="42145F"/>
    </w:rPr>
  </w:style>
  <w:style w:type="paragraph" w:styleId="Heading8">
    <w:name w:val="heading 8"/>
    <w:basedOn w:val="Heading2"/>
    <w:next w:val="Para0"/>
    <w:link w:val="Heading8Char"/>
    <w:qFormat/>
    <w:rsid w:val="002C38C3"/>
    <w:pPr>
      <w:numPr>
        <w:ilvl w:val="7"/>
      </w:numPr>
      <w:outlineLvl w:val="7"/>
    </w:pPr>
    <w:rPr>
      <w:color w:val="42145F" w:themeColor="text1"/>
    </w:rPr>
  </w:style>
  <w:style w:type="paragraph" w:styleId="Heading9">
    <w:name w:val="heading 9"/>
    <w:aliases w:val="Appendix"/>
    <w:basedOn w:val="Para0"/>
    <w:next w:val="Para0"/>
    <w:link w:val="Heading9Char"/>
    <w:qFormat/>
    <w:rsid w:val="00170FDB"/>
    <w:pPr>
      <w:pageBreakBefore/>
      <w:numPr>
        <w:numId w:val="14"/>
      </w:numPr>
      <w:spacing w:line="360" w:lineRule="exact"/>
      <w:outlineLvl w:val="8"/>
    </w:pPr>
    <w:rPr>
      <w:rFonts w:ascii="Arial Narrow" w:hAnsi="Arial Narrow"/>
      <w:b/>
      <w:color w:val="42145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0">
    <w:name w:val="Para 0"/>
    <w:aliases w:val="Auto,After:  3 pt"/>
    <w:basedOn w:val="Normal"/>
    <w:link w:val="Para0Char"/>
    <w:qFormat/>
    <w:rsid w:val="00170FDB"/>
    <w:pPr>
      <w:spacing w:before="240" w:after="120"/>
    </w:pPr>
  </w:style>
  <w:style w:type="character" w:customStyle="1" w:styleId="Heading1Char">
    <w:name w:val="Heading 1 Char"/>
    <w:aliases w:val="H1 Char"/>
    <w:basedOn w:val="DefaultParagraphFont"/>
    <w:link w:val="Heading1"/>
    <w:uiPriority w:val="9"/>
    <w:rsid w:val="00BE4B72"/>
    <w:rPr>
      <w:rFonts w:ascii="Arial" w:eastAsiaTheme="majorEastAsia" w:hAnsi="Arial" w:cs="Arial"/>
      <w:b/>
      <w:color w:val="002060"/>
      <w:kern w:val="32"/>
      <w:sz w:val="28"/>
      <w:szCs w:val="32"/>
      <w:lang w:val="en-AU" w:eastAsia="en-AU"/>
    </w:rPr>
  </w:style>
  <w:style w:type="character" w:customStyle="1" w:styleId="Heading2Char">
    <w:name w:val="Heading 2 Char"/>
    <w:aliases w:val="H2 Char"/>
    <w:basedOn w:val="DefaultParagraphFont"/>
    <w:link w:val="Heading2"/>
    <w:uiPriority w:val="9"/>
    <w:rsid w:val="00B82849"/>
    <w:rPr>
      <w:rFonts w:eastAsiaTheme="majorEastAsia" w:cstheme="majorBidi"/>
      <w:b/>
      <w:bCs/>
      <w:color w:val="5185C0" w:themeColor="accent6"/>
      <w:szCs w:val="26"/>
      <w:lang w:val="en-AU"/>
    </w:rPr>
  </w:style>
  <w:style w:type="character" w:customStyle="1" w:styleId="Heading3Char">
    <w:name w:val="Heading 3 Char"/>
    <w:aliases w:val="H3 Char"/>
    <w:basedOn w:val="DefaultParagraphFont"/>
    <w:link w:val="Heading3"/>
    <w:uiPriority w:val="9"/>
    <w:rsid w:val="00FB4046"/>
    <w:rPr>
      <w:rFonts w:eastAsiaTheme="majorEastAsia" w:cstheme="majorBidi"/>
      <w:b/>
      <w:bCs/>
      <w:color w:val="5185C0" w:themeColor="accent6"/>
      <w:sz w:val="22"/>
      <w:lang w:val="en-AU"/>
    </w:rPr>
  </w:style>
  <w:style w:type="character" w:customStyle="1" w:styleId="Heading4Char">
    <w:name w:val="Heading 4 Char"/>
    <w:aliases w:val="H4 Char"/>
    <w:basedOn w:val="DefaultParagraphFont"/>
    <w:link w:val="Heading4"/>
    <w:uiPriority w:val="9"/>
    <w:semiHidden/>
    <w:rsid w:val="00D625F4"/>
    <w:rPr>
      <w:rFonts w:ascii="Arial Narrow" w:eastAsiaTheme="majorEastAsia" w:hAnsi="Arial Narrow" w:cstheme="majorBidi"/>
      <w:b/>
      <w:bCs/>
      <w:iCs/>
      <w:color w:val="42145F"/>
      <w:sz w:val="20"/>
      <w:lang w:val="en-AU"/>
    </w:rPr>
  </w:style>
  <w:style w:type="character" w:customStyle="1" w:styleId="Heading5Char">
    <w:name w:val="Heading 5 Char"/>
    <w:aliases w:val="H5 Char"/>
    <w:basedOn w:val="DefaultParagraphFont"/>
    <w:link w:val="Heading5"/>
    <w:uiPriority w:val="9"/>
    <w:semiHidden/>
    <w:rsid w:val="00D625F4"/>
    <w:rPr>
      <w:rFonts w:ascii="Arial Narrow" w:eastAsiaTheme="majorEastAsia" w:hAnsi="Arial Narrow" w:cstheme="majorBidi"/>
      <w:b/>
      <w:color w:val="42145F"/>
      <w:sz w:val="20"/>
      <w:lang w:val="en-AU"/>
    </w:rPr>
  </w:style>
  <w:style w:type="character" w:customStyle="1" w:styleId="Heading6Char">
    <w:name w:val="Heading 6 Char"/>
    <w:aliases w:val="H6 Char"/>
    <w:basedOn w:val="DefaultParagraphFont"/>
    <w:link w:val="Heading6"/>
    <w:uiPriority w:val="9"/>
    <w:semiHidden/>
    <w:rsid w:val="00D625F4"/>
    <w:rPr>
      <w:rFonts w:ascii="Arial Narrow" w:eastAsiaTheme="majorEastAsia" w:hAnsi="Arial Narrow" w:cstheme="majorBidi"/>
      <w:b/>
      <w:iCs/>
      <w:color w:val="42145F" w:themeColor="text1"/>
      <w:sz w:val="20"/>
      <w:lang w:val="en-AU"/>
    </w:rPr>
  </w:style>
  <w:style w:type="character" w:customStyle="1" w:styleId="Heading7Char">
    <w:name w:val="Heading 7 Char"/>
    <w:basedOn w:val="DefaultParagraphFont"/>
    <w:link w:val="Heading7"/>
    <w:uiPriority w:val="9"/>
    <w:rsid w:val="00D625F4"/>
    <w:rPr>
      <w:rFonts w:ascii="Arial Narrow" w:hAnsi="Arial Narrow"/>
      <w:b/>
      <w:color w:val="42145F"/>
      <w:sz w:val="20"/>
      <w:lang w:val="en-AU"/>
    </w:rPr>
  </w:style>
  <w:style w:type="character" w:customStyle="1" w:styleId="Heading8Char">
    <w:name w:val="Heading 8 Char"/>
    <w:basedOn w:val="DefaultParagraphFont"/>
    <w:link w:val="Heading8"/>
    <w:rsid w:val="002C38C3"/>
    <w:rPr>
      <w:rFonts w:eastAsiaTheme="majorEastAsia" w:cstheme="majorBidi"/>
      <w:b/>
      <w:bCs/>
      <w:color w:val="42145F" w:themeColor="text1"/>
      <w:szCs w:val="26"/>
      <w:lang w:val="en-AU"/>
    </w:rPr>
  </w:style>
  <w:style w:type="character" w:customStyle="1" w:styleId="Heading9Char">
    <w:name w:val="Heading 9 Char"/>
    <w:aliases w:val="Appendix Char"/>
    <w:basedOn w:val="DefaultParagraphFont"/>
    <w:link w:val="Heading9"/>
    <w:rsid w:val="00170FDB"/>
    <w:rPr>
      <w:rFonts w:ascii="Arial Narrow" w:hAnsi="Arial Narrow"/>
      <w:b/>
      <w:color w:val="42145F"/>
      <w:sz w:val="32"/>
      <w:lang w:val="en-AU"/>
    </w:rPr>
  </w:style>
  <w:style w:type="paragraph" w:customStyle="1" w:styleId="ContentBold">
    <w:name w:val="Content Bold"/>
    <w:basedOn w:val="Para0"/>
    <w:next w:val="Para0"/>
    <w:semiHidden/>
    <w:qFormat/>
    <w:rsid w:val="00311964"/>
    <w:rPr>
      <w:b/>
    </w:rPr>
  </w:style>
  <w:style w:type="paragraph" w:customStyle="1" w:styleId="CoverHeading">
    <w:name w:val="Cover Heading"/>
    <w:basedOn w:val="Normal"/>
    <w:next w:val="CoverSubheading"/>
    <w:rsid w:val="00DE60FA"/>
    <w:pPr>
      <w:spacing w:after="200" w:line="360" w:lineRule="exact"/>
      <w:ind w:right="851"/>
      <w:jc w:val="right"/>
    </w:pPr>
    <w:rPr>
      <w:rFonts w:ascii="Arial Black" w:hAnsi="Arial Black"/>
      <w:color w:val="FFFFFF" w:themeColor="background2"/>
      <w:sz w:val="32"/>
    </w:rPr>
  </w:style>
  <w:style w:type="paragraph" w:customStyle="1" w:styleId="CoverSubheading">
    <w:name w:val="Cover Subheading"/>
    <w:basedOn w:val="CoverHeading"/>
    <w:next w:val="CoverDate"/>
    <w:rsid w:val="00EE50A7"/>
    <w:pPr>
      <w:spacing w:line="280" w:lineRule="exact"/>
    </w:pPr>
    <w:rPr>
      <w:rFonts w:ascii="Arial" w:hAnsi="Arial"/>
      <w:caps/>
      <w:sz w:val="22"/>
      <w:szCs w:val="22"/>
    </w:rPr>
  </w:style>
  <w:style w:type="paragraph" w:customStyle="1" w:styleId="CoverDate">
    <w:name w:val="Cover Date"/>
    <w:basedOn w:val="CoverHeading"/>
    <w:next w:val="Para0"/>
    <w:rsid w:val="00EE50A7"/>
    <w:pPr>
      <w:spacing w:line="280" w:lineRule="exact"/>
    </w:pPr>
    <w:rPr>
      <w:rFonts w:ascii="Arial" w:hAnsi="Arial"/>
      <w:sz w:val="22"/>
    </w:rPr>
  </w:style>
  <w:style w:type="paragraph" w:customStyle="1" w:styleId="PageTitle">
    <w:name w:val="Page Title"/>
    <w:basedOn w:val="Para0"/>
    <w:unhideWhenUsed/>
    <w:rsid w:val="00F83F08"/>
    <w:pPr>
      <w:spacing w:before="0" w:after="0" w:line="240" w:lineRule="auto"/>
      <w:ind w:left="3402"/>
    </w:pPr>
    <w:rPr>
      <w:rFonts w:ascii="Arial Black" w:hAnsi="Arial Black"/>
      <w:color w:val="808080"/>
      <w:sz w:val="24"/>
    </w:rPr>
  </w:style>
  <w:style w:type="paragraph" w:customStyle="1" w:styleId="CopyrightInfo">
    <w:name w:val="Copyright Info"/>
    <w:basedOn w:val="CoverHeading"/>
    <w:next w:val="Para0"/>
    <w:semiHidden/>
    <w:rsid w:val="00DE60FA"/>
    <w:pPr>
      <w:spacing w:before="200" w:after="30" w:line="180" w:lineRule="exact"/>
      <w:jc w:val="both"/>
    </w:pPr>
    <w:rPr>
      <w:rFonts w:ascii="Arial" w:hAnsi="Arial"/>
      <w:color w:val="auto"/>
      <w:sz w:val="14"/>
    </w:rPr>
  </w:style>
  <w:style w:type="paragraph" w:customStyle="1" w:styleId="FooterText">
    <w:name w:val="Footer Text"/>
    <w:basedOn w:val="Para0"/>
    <w:semiHidden/>
    <w:qFormat/>
    <w:rsid w:val="008229E6"/>
    <w:pPr>
      <w:spacing w:after="0" w:line="200" w:lineRule="exact"/>
      <w:ind w:left="567" w:right="284"/>
    </w:pPr>
    <w:rPr>
      <w:rFonts w:ascii="Arial Narrow" w:hAnsi="Arial Narrow"/>
      <w:b/>
      <w:sz w:val="16"/>
    </w:rPr>
  </w:style>
  <w:style w:type="paragraph" w:customStyle="1" w:styleId="Tablebullet">
    <w:name w:val="Table bullet"/>
    <w:basedOn w:val="Tabletext"/>
    <w:qFormat/>
    <w:rsid w:val="003552CE"/>
    <w:pPr>
      <w:numPr>
        <w:numId w:val="32"/>
      </w:numPr>
    </w:pPr>
  </w:style>
  <w:style w:type="paragraph" w:customStyle="1" w:styleId="Tableheading">
    <w:name w:val="Table heading"/>
    <w:basedOn w:val="Normal"/>
    <w:qFormat/>
    <w:rsid w:val="00A3712A"/>
    <w:pPr>
      <w:spacing w:before="100" w:after="100"/>
    </w:pPr>
    <w:rPr>
      <w:rFonts w:ascii="Arial Black" w:hAnsi="Arial Black"/>
      <w:sz w:val="16"/>
    </w:rPr>
  </w:style>
  <w:style w:type="paragraph" w:styleId="BalloonText">
    <w:name w:val="Balloon Text"/>
    <w:basedOn w:val="Normal"/>
    <w:link w:val="BalloonTextChar"/>
    <w:uiPriority w:val="99"/>
    <w:semiHidden/>
    <w:unhideWhenUsed/>
    <w:rsid w:val="00EF779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779D"/>
    <w:rPr>
      <w:rFonts w:ascii="Lucida Grande" w:hAnsi="Lucida Grande" w:cs="Lucida Grande"/>
      <w:sz w:val="18"/>
      <w:szCs w:val="18"/>
    </w:rPr>
  </w:style>
  <w:style w:type="paragraph" w:customStyle="1" w:styleId="ContentBulletsLetter">
    <w:name w:val="Content Bullets Letter"/>
    <w:basedOn w:val="Para0"/>
    <w:semiHidden/>
    <w:qFormat/>
    <w:rsid w:val="008229E6"/>
    <w:pPr>
      <w:numPr>
        <w:numId w:val="2"/>
      </w:numPr>
      <w:tabs>
        <w:tab w:val="num" w:pos="360"/>
      </w:tabs>
      <w:ind w:left="851" w:firstLine="0"/>
    </w:pPr>
  </w:style>
  <w:style w:type="paragraph" w:customStyle="1" w:styleId="ContentBulletsRound">
    <w:name w:val="Content Bullets Round"/>
    <w:basedOn w:val="Para0"/>
    <w:semiHidden/>
    <w:qFormat/>
    <w:rsid w:val="008229E6"/>
    <w:pPr>
      <w:numPr>
        <w:numId w:val="7"/>
      </w:numPr>
      <w:tabs>
        <w:tab w:val="num" w:pos="360"/>
      </w:tabs>
      <w:ind w:left="851" w:firstLine="0"/>
    </w:pPr>
    <w:rPr>
      <w:color w:val="000000"/>
    </w:rPr>
  </w:style>
  <w:style w:type="paragraph" w:styleId="Caption">
    <w:name w:val="caption"/>
    <w:basedOn w:val="Tableheading"/>
    <w:next w:val="Para0"/>
    <w:uiPriority w:val="35"/>
    <w:qFormat/>
    <w:rsid w:val="00170FDB"/>
    <w:pPr>
      <w:keepNext/>
      <w:spacing w:before="240"/>
    </w:pPr>
    <w:rPr>
      <w:rFonts w:ascii="Arial Narrow" w:hAnsi="Arial Narrow"/>
      <w:b/>
      <w:sz w:val="20"/>
    </w:rPr>
  </w:style>
  <w:style w:type="paragraph" w:customStyle="1" w:styleId="ContentBulletsArrow">
    <w:name w:val="Content Bullets Arrow"/>
    <w:basedOn w:val="Para0"/>
    <w:semiHidden/>
    <w:qFormat/>
    <w:rsid w:val="008229E6"/>
    <w:pPr>
      <w:numPr>
        <w:numId w:val="4"/>
      </w:numPr>
      <w:ind w:left="851"/>
    </w:pPr>
    <w:rPr>
      <w:color w:val="42145F"/>
    </w:rPr>
  </w:style>
  <w:style w:type="paragraph" w:customStyle="1" w:styleId="ContentBulletsNumber">
    <w:name w:val="Content Bullets Number"/>
    <w:basedOn w:val="Para0"/>
    <w:semiHidden/>
    <w:qFormat/>
    <w:rsid w:val="008229E6"/>
    <w:pPr>
      <w:numPr>
        <w:numId w:val="5"/>
      </w:numPr>
      <w:ind w:left="851"/>
    </w:pPr>
  </w:style>
  <w:style w:type="paragraph" w:styleId="FootnoteText">
    <w:name w:val="footnote text"/>
    <w:basedOn w:val="Normal"/>
    <w:link w:val="FootnoteTextChar"/>
    <w:uiPriority w:val="99"/>
    <w:rsid w:val="00F0798B"/>
    <w:pPr>
      <w:spacing w:after="240" w:line="240" w:lineRule="auto"/>
      <w:ind w:left="170" w:hanging="170"/>
      <w:contextualSpacing/>
    </w:pPr>
    <w:rPr>
      <w:color w:val="000000"/>
      <w:sz w:val="15"/>
    </w:rPr>
  </w:style>
  <w:style w:type="character" w:customStyle="1" w:styleId="FootnoteTextChar">
    <w:name w:val="Footnote Text Char"/>
    <w:basedOn w:val="DefaultParagraphFont"/>
    <w:link w:val="FootnoteText"/>
    <w:uiPriority w:val="99"/>
    <w:rsid w:val="00F0798B"/>
    <w:rPr>
      <w:rFonts w:ascii="Arial" w:hAnsi="Arial"/>
      <w:color w:val="000000"/>
      <w:sz w:val="15"/>
      <w:lang w:val="en-AU"/>
    </w:rPr>
  </w:style>
  <w:style w:type="paragraph" w:customStyle="1" w:styleId="Tabletext">
    <w:name w:val="Table text"/>
    <w:basedOn w:val="Normal"/>
    <w:qFormat/>
    <w:rsid w:val="00CC41B0"/>
    <w:pPr>
      <w:spacing w:before="60" w:after="60"/>
    </w:pPr>
  </w:style>
  <w:style w:type="table" w:styleId="TableGrid">
    <w:name w:val="Table Grid"/>
    <w:basedOn w:val="TableNormal"/>
    <w:uiPriority w:val="59"/>
    <w:rsid w:val="00EA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00B48"/>
  </w:style>
  <w:style w:type="paragraph" w:customStyle="1" w:styleId="ProjectName">
    <w:name w:val="Project Name"/>
    <w:basedOn w:val="CoverHeading"/>
    <w:next w:val="Para0"/>
    <w:semiHidden/>
    <w:rsid w:val="0044537D"/>
    <w:pPr>
      <w:spacing w:after="0" w:line="240" w:lineRule="auto"/>
      <w:ind w:right="0"/>
      <w:jc w:val="left"/>
    </w:pPr>
    <w:rPr>
      <w:color w:val="808080"/>
      <w:sz w:val="22"/>
    </w:rPr>
  </w:style>
  <w:style w:type="paragraph" w:customStyle="1" w:styleId="PageHeading">
    <w:name w:val="Page Heading"/>
    <w:basedOn w:val="PageTitle"/>
    <w:next w:val="Para0"/>
    <w:semiHidden/>
    <w:rsid w:val="008229E6"/>
    <w:pPr>
      <w:spacing w:after="240"/>
    </w:pPr>
    <w:rPr>
      <w:sz w:val="22"/>
    </w:rPr>
  </w:style>
  <w:style w:type="paragraph" w:customStyle="1" w:styleId="Tableletter">
    <w:name w:val="Table letter"/>
    <w:basedOn w:val="Tablebullet"/>
    <w:qFormat/>
    <w:rsid w:val="00520778"/>
    <w:pPr>
      <w:numPr>
        <w:numId w:val="23"/>
      </w:numPr>
    </w:pPr>
  </w:style>
  <w:style w:type="paragraph" w:styleId="TOC1">
    <w:name w:val="toc 1"/>
    <w:basedOn w:val="Normal"/>
    <w:next w:val="Normal"/>
    <w:autoRedefine/>
    <w:uiPriority w:val="39"/>
    <w:qFormat/>
    <w:rsid w:val="003204CD"/>
    <w:pPr>
      <w:tabs>
        <w:tab w:val="right" w:leader="dot" w:pos="9923"/>
      </w:tabs>
      <w:spacing w:after="100" w:line="240" w:lineRule="auto"/>
      <w:ind w:left="675" w:right="454" w:hanging="675"/>
    </w:pPr>
    <w:rPr>
      <w:rFonts w:ascii="Arial Narrow" w:hAnsi="Arial Narrow"/>
      <w:b/>
      <w:noProof/>
    </w:rPr>
  </w:style>
  <w:style w:type="paragraph" w:styleId="TOC2">
    <w:name w:val="toc 2"/>
    <w:basedOn w:val="Normal"/>
    <w:next w:val="Normal"/>
    <w:autoRedefine/>
    <w:uiPriority w:val="39"/>
    <w:qFormat/>
    <w:rsid w:val="003252EA"/>
    <w:pPr>
      <w:tabs>
        <w:tab w:val="right" w:leader="dot" w:pos="9923"/>
      </w:tabs>
      <w:spacing w:after="100" w:line="240" w:lineRule="auto"/>
      <w:ind w:left="675" w:right="454" w:hanging="675"/>
    </w:pPr>
    <w:rPr>
      <w:rFonts w:ascii="Arial Narrow" w:hAnsi="Arial Narrow"/>
      <w:noProof/>
      <w:szCs w:val="20"/>
    </w:rPr>
  </w:style>
  <w:style w:type="character" w:styleId="FootnoteReference">
    <w:name w:val="footnote reference"/>
    <w:basedOn w:val="DefaultParagraphFont"/>
    <w:uiPriority w:val="99"/>
    <w:rsid w:val="00A83E01"/>
    <w:rPr>
      <w:rFonts w:ascii="Arial" w:hAnsi="Arial"/>
      <w:sz w:val="15"/>
      <w:vertAlign w:val="superscript"/>
    </w:rPr>
  </w:style>
  <w:style w:type="paragraph" w:styleId="TOC3">
    <w:name w:val="toc 3"/>
    <w:basedOn w:val="Normal"/>
    <w:next w:val="Normal"/>
    <w:autoRedefine/>
    <w:uiPriority w:val="39"/>
    <w:unhideWhenUsed/>
    <w:rsid w:val="001C45CF"/>
    <w:pPr>
      <w:tabs>
        <w:tab w:val="right" w:leader="dot" w:pos="9923"/>
      </w:tabs>
      <w:spacing w:after="100"/>
      <w:ind w:left="675" w:right="454" w:hanging="675"/>
    </w:pPr>
    <w:rPr>
      <w:rFonts w:ascii="Arial Narrow" w:hAnsi="Arial Narrow"/>
      <w:noProof/>
    </w:rPr>
  </w:style>
  <w:style w:type="paragraph" w:customStyle="1" w:styleId="FooterNumbering">
    <w:name w:val="Footer Numbering"/>
    <w:basedOn w:val="FooterText"/>
    <w:next w:val="Para0"/>
    <w:semiHidden/>
    <w:unhideWhenUsed/>
    <w:qFormat/>
    <w:rsid w:val="00C76DD8"/>
    <w:pPr>
      <w:ind w:left="0"/>
      <w:jc w:val="right"/>
    </w:pPr>
  </w:style>
  <w:style w:type="paragraph" w:customStyle="1" w:styleId="ContentBulletsDash">
    <w:name w:val="Content Bullets Dash"/>
    <w:basedOn w:val="Para0"/>
    <w:semiHidden/>
    <w:qFormat/>
    <w:rsid w:val="008229E6"/>
    <w:pPr>
      <w:numPr>
        <w:numId w:val="3"/>
      </w:numPr>
      <w:ind w:left="851"/>
    </w:pPr>
  </w:style>
  <w:style w:type="paragraph" w:customStyle="1" w:styleId="ContentBulletsRomanNumeral">
    <w:name w:val="Content Bullets Roman Numeral"/>
    <w:basedOn w:val="Para0"/>
    <w:semiHidden/>
    <w:qFormat/>
    <w:rsid w:val="008229E6"/>
    <w:pPr>
      <w:numPr>
        <w:numId w:val="6"/>
      </w:numPr>
      <w:ind w:left="851"/>
    </w:pPr>
  </w:style>
  <w:style w:type="paragraph" w:customStyle="1" w:styleId="Tablenumber">
    <w:name w:val="Table number"/>
    <w:basedOn w:val="Tablebullet"/>
    <w:qFormat/>
    <w:rsid w:val="00520778"/>
    <w:pPr>
      <w:numPr>
        <w:numId w:val="22"/>
      </w:numPr>
    </w:pPr>
  </w:style>
  <w:style w:type="paragraph" w:customStyle="1" w:styleId="Tablesmalltext">
    <w:name w:val="Table small text"/>
    <w:basedOn w:val="Normal"/>
    <w:qFormat/>
    <w:rsid w:val="00CC41B0"/>
    <w:pPr>
      <w:spacing w:before="40" w:after="40"/>
    </w:pPr>
    <w:rPr>
      <w:sz w:val="16"/>
    </w:rPr>
  </w:style>
  <w:style w:type="paragraph" w:customStyle="1" w:styleId="Tablesmallbullet">
    <w:name w:val="Table small bullet"/>
    <w:basedOn w:val="Tablesmalltext"/>
    <w:qFormat/>
    <w:rsid w:val="00E57B6A"/>
    <w:pPr>
      <w:numPr>
        <w:numId w:val="31"/>
      </w:numPr>
    </w:pPr>
  </w:style>
  <w:style w:type="paragraph" w:customStyle="1" w:styleId="Tablesmallheading">
    <w:name w:val="Table small heading"/>
    <w:basedOn w:val="Tableheading"/>
    <w:qFormat/>
    <w:rsid w:val="00A3712A"/>
    <w:pPr>
      <w:spacing w:before="60" w:after="60"/>
    </w:pPr>
    <w:rPr>
      <w:rFonts w:ascii="Arial" w:hAnsi="Arial"/>
      <w:b/>
    </w:rPr>
  </w:style>
  <w:style w:type="paragraph" w:customStyle="1" w:styleId="Tablesmallletter">
    <w:name w:val="Table small letter"/>
    <w:basedOn w:val="Tablesmallbullet"/>
    <w:qFormat/>
    <w:rsid w:val="00463857"/>
    <w:pPr>
      <w:numPr>
        <w:numId w:val="27"/>
      </w:numPr>
    </w:pPr>
  </w:style>
  <w:style w:type="paragraph" w:customStyle="1" w:styleId="Tablesmallnumber">
    <w:name w:val="Table small number"/>
    <w:basedOn w:val="Tablesmallbullet"/>
    <w:qFormat/>
    <w:rsid w:val="003C057C"/>
    <w:pPr>
      <w:numPr>
        <w:numId w:val="26"/>
      </w:numPr>
    </w:pPr>
  </w:style>
  <w:style w:type="paragraph" w:customStyle="1" w:styleId="Sectionheading">
    <w:name w:val="Section heading"/>
    <w:basedOn w:val="Summary"/>
    <w:next w:val="Para0"/>
    <w:qFormat/>
    <w:rsid w:val="00BC09FA"/>
    <w:pPr>
      <w:spacing w:line="360" w:lineRule="exact"/>
      <w:ind w:left="357" w:hanging="357"/>
    </w:pPr>
  </w:style>
  <w:style w:type="paragraph" w:styleId="Header">
    <w:name w:val="header"/>
    <w:basedOn w:val="PageTitle"/>
    <w:link w:val="HeaderChar"/>
    <w:unhideWhenUsed/>
    <w:rsid w:val="0044537D"/>
    <w:pPr>
      <w:spacing w:before="30" w:after="30" w:line="280" w:lineRule="exact"/>
      <w:ind w:left="227"/>
    </w:pPr>
    <w:rPr>
      <w:sz w:val="18"/>
    </w:rPr>
  </w:style>
  <w:style w:type="character" w:customStyle="1" w:styleId="HeaderChar">
    <w:name w:val="Header Char"/>
    <w:basedOn w:val="DefaultParagraphFont"/>
    <w:link w:val="Header"/>
    <w:rsid w:val="00236A21"/>
    <w:rPr>
      <w:rFonts w:ascii="Arial Black" w:hAnsi="Arial Black"/>
      <w:color w:val="808080"/>
      <w:sz w:val="18"/>
    </w:rPr>
  </w:style>
  <w:style w:type="paragraph" w:styleId="Footer">
    <w:name w:val="footer"/>
    <w:basedOn w:val="Normal"/>
    <w:link w:val="FooterChar"/>
    <w:uiPriority w:val="99"/>
    <w:unhideWhenUsed/>
    <w:rsid w:val="00A94E38"/>
    <w:pPr>
      <w:pBdr>
        <w:top w:val="single" w:sz="4" w:space="1" w:color="CECECE"/>
      </w:pBdr>
      <w:tabs>
        <w:tab w:val="right" w:pos="9923"/>
        <w:tab w:val="right" w:pos="14884"/>
        <w:tab w:val="right" w:pos="21830"/>
      </w:tabs>
      <w:spacing w:before="240" w:after="80"/>
      <w:ind w:left="11"/>
    </w:pPr>
    <w:rPr>
      <w:rFonts w:ascii="Arial Narrow" w:eastAsia="Times" w:hAnsi="Arial Narrow" w:cs="Times New Roman"/>
      <w:b/>
      <w:color w:val="808080"/>
      <w:sz w:val="16"/>
      <w:szCs w:val="20"/>
    </w:rPr>
  </w:style>
  <w:style w:type="character" w:customStyle="1" w:styleId="FooterChar">
    <w:name w:val="Footer Char"/>
    <w:basedOn w:val="DefaultParagraphFont"/>
    <w:link w:val="Footer"/>
    <w:uiPriority w:val="99"/>
    <w:rsid w:val="00A94E38"/>
    <w:rPr>
      <w:rFonts w:ascii="Arial Narrow" w:eastAsia="Times" w:hAnsi="Arial Narrow" w:cs="Times New Roman"/>
      <w:b/>
      <w:color w:val="808080"/>
      <w:sz w:val="16"/>
      <w:szCs w:val="20"/>
      <w:lang w:val="en-AU"/>
    </w:rPr>
  </w:style>
  <w:style w:type="paragraph" w:styleId="TOCHeading">
    <w:name w:val="TOC Heading"/>
    <w:basedOn w:val="Heading1"/>
    <w:next w:val="Normal"/>
    <w:uiPriority w:val="39"/>
    <w:semiHidden/>
    <w:qFormat/>
    <w:rsid w:val="00FA6BB0"/>
    <w:pPr>
      <w:numPr>
        <w:numId w:val="0"/>
      </w:numPr>
      <w:spacing w:before="480" w:after="0" w:line="276" w:lineRule="auto"/>
      <w:outlineLvl w:val="9"/>
    </w:pPr>
    <w:rPr>
      <w:rFonts w:asciiTheme="majorHAnsi" w:hAnsiTheme="majorHAnsi"/>
      <w:color w:val="AFACA6" w:themeColor="accent1" w:themeShade="BF"/>
      <w:szCs w:val="28"/>
    </w:rPr>
  </w:style>
  <w:style w:type="character" w:styleId="Hyperlink">
    <w:name w:val="Hyperlink"/>
    <w:basedOn w:val="DefaultParagraphFont"/>
    <w:uiPriority w:val="99"/>
    <w:rsid w:val="00FA6BB0"/>
    <w:rPr>
      <w:color w:val="0000FF" w:themeColor="hyperlink"/>
      <w:u w:val="single"/>
    </w:rPr>
  </w:style>
  <w:style w:type="paragraph" w:customStyle="1" w:styleId="Sidebarheading">
    <w:name w:val="Sidebar heading"/>
    <w:basedOn w:val="Normal"/>
    <w:next w:val="Sidebartext"/>
    <w:unhideWhenUsed/>
    <w:qFormat/>
    <w:rsid w:val="003202A7"/>
    <w:pPr>
      <w:framePr w:hSpace="181" w:wrap="around" w:hAnchor="margin" w:x="109" w:y="182"/>
      <w:spacing w:before="40" w:after="120"/>
      <w:ind w:left="113"/>
    </w:pPr>
    <w:rPr>
      <w:rFonts w:ascii="Arial Narrow" w:hAnsi="Arial Narrow"/>
      <w:b/>
      <w:caps/>
      <w:color w:val="42145F"/>
      <w:sz w:val="18"/>
    </w:rPr>
  </w:style>
  <w:style w:type="paragraph" w:customStyle="1" w:styleId="Sidebartext">
    <w:name w:val="Sidebar text"/>
    <w:basedOn w:val="Sidebarheading"/>
    <w:unhideWhenUsed/>
    <w:qFormat/>
    <w:rsid w:val="003202A7"/>
    <w:pPr>
      <w:framePr w:wrap="around"/>
    </w:pPr>
    <w:rPr>
      <w:b w:val="0"/>
      <w:caps w:val="0"/>
      <w:color w:val="auto"/>
    </w:rPr>
  </w:style>
  <w:style w:type="paragraph" w:customStyle="1" w:styleId="ContactDetails">
    <w:name w:val="Contact Details"/>
    <w:basedOn w:val="Normal"/>
    <w:semiHidden/>
    <w:rsid w:val="005E4FA9"/>
    <w:pPr>
      <w:tabs>
        <w:tab w:val="left" w:pos="170"/>
      </w:tabs>
      <w:autoSpaceDE w:val="0"/>
      <w:autoSpaceDN w:val="0"/>
      <w:adjustRightInd w:val="0"/>
      <w:spacing w:before="60" w:after="28" w:line="220" w:lineRule="atLeast"/>
      <w:jc w:val="center"/>
      <w:textAlignment w:val="baseline"/>
    </w:pPr>
    <w:rPr>
      <w:rFonts w:ascii="Verdana" w:eastAsia="Times" w:hAnsi="Verdana" w:cs="Frutiger 45 Light"/>
      <w:color w:val="333F7F"/>
      <w:szCs w:val="22"/>
      <w:lang w:eastAsia="en-AU"/>
    </w:rPr>
  </w:style>
  <w:style w:type="paragraph" w:customStyle="1" w:styleId="Sidebarbullet">
    <w:name w:val="Sidebar bullet"/>
    <w:basedOn w:val="Sidebartext"/>
    <w:qFormat/>
    <w:rsid w:val="006C293D"/>
    <w:pPr>
      <w:framePr w:wrap="around"/>
      <w:numPr>
        <w:numId w:val="30"/>
      </w:numPr>
      <w:spacing w:after="60"/>
    </w:pPr>
  </w:style>
  <w:style w:type="paragraph" w:customStyle="1" w:styleId="Collateralheading">
    <w:name w:val="Collateral heading"/>
    <w:basedOn w:val="Normal"/>
    <w:next w:val="Normal"/>
    <w:semiHidden/>
    <w:unhideWhenUsed/>
    <w:rsid w:val="00975178"/>
    <w:pPr>
      <w:keepNext/>
      <w:spacing w:before="80" w:after="120"/>
    </w:pPr>
    <w:rPr>
      <w:rFonts w:ascii="Arial Black" w:hAnsi="Arial Black"/>
      <w:color w:val="42145F"/>
      <w:sz w:val="18"/>
    </w:rPr>
  </w:style>
  <w:style w:type="paragraph" w:customStyle="1" w:styleId="Collateralsubheading">
    <w:name w:val="Collateral sub heading"/>
    <w:basedOn w:val="Collateralheading"/>
    <w:next w:val="Normal"/>
    <w:semiHidden/>
    <w:unhideWhenUsed/>
    <w:rsid w:val="003F106A"/>
    <w:pPr>
      <w:widowControl w:val="0"/>
      <w:spacing w:after="160"/>
    </w:pPr>
    <w:rPr>
      <w:rFonts w:ascii="Arial Narrow" w:hAnsi="Arial Narrow"/>
      <w:b/>
      <w:color w:val="42145F" w:themeColor="text1"/>
      <w:sz w:val="19"/>
    </w:rPr>
  </w:style>
  <w:style w:type="paragraph" w:customStyle="1" w:styleId="Name1">
    <w:name w:val="Name 1"/>
    <w:basedOn w:val="Normal"/>
    <w:semiHidden/>
    <w:unhideWhenUsed/>
    <w:rsid w:val="005749F6"/>
    <w:pPr>
      <w:spacing w:after="160" w:line="320" w:lineRule="exact"/>
      <w:jc w:val="right"/>
    </w:pPr>
    <w:rPr>
      <w:rFonts w:ascii="Arial Black" w:hAnsi="Arial Black"/>
      <w:color w:val="42145F"/>
      <w:sz w:val="36"/>
    </w:rPr>
  </w:style>
  <w:style w:type="paragraph" w:styleId="ListBullet">
    <w:name w:val="List Bullet"/>
    <w:basedOn w:val="Normal"/>
    <w:uiPriority w:val="22"/>
    <w:unhideWhenUsed/>
    <w:qFormat/>
    <w:rsid w:val="005E4FA9"/>
    <w:pPr>
      <w:tabs>
        <w:tab w:val="num" w:pos="370"/>
      </w:tabs>
      <w:ind w:left="370" w:hanging="360"/>
      <w:contextualSpacing/>
    </w:pPr>
  </w:style>
  <w:style w:type="paragraph" w:customStyle="1" w:styleId="Name2">
    <w:name w:val="Name 2"/>
    <w:basedOn w:val="Name1"/>
    <w:semiHidden/>
    <w:unhideWhenUsed/>
    <w:rsid w:val="005749F6"/>
    <w:rPr>
      <w:sz w:val="28"/>
    </w:rPr>
  </w:style>
  <w:style w:type="paragraph" w:customStyle="1" w:styleId="Projectrole1">
    <w:name w:val="Project role 1"/>
    <w:basedOn w:val="Normal"/>
    <w:semiHidden/>
    <w:unhideWhenUsed/>
    <w:rsid w:val="005749F6"/>
    <w:pPr>
      <w:spacing w:after="160"/>
      <w:jc w:val="right"/>
    </w:pPr>
    <w:rPr>
      <w:rFonts w:ascii="Arial Narrow" w:hAnsi="Arial Narrow"/>
      <w:caps/>
      <w:color w:val="42145F"/>
    </w:rPr>
  </w:style>
  <w:style w:type="paragraph" w:customStyle="1" w:styleId="Projectrole2">
    <w:name w:val="Project role 2"/>
    <w:basedOn w:val="Projectrole1"/>
    <w:semiHidden/>
    <w:unhideWhenUsed/>
    <w:rsid w:val="005749F6"/>
    <w:rPr>
      <w:sz w:val="16"/>
      <w:szCs w:val="16"/>
    </w:rPr>
  </w:style>
  <w:style w:type="paragraph" w:customStyle="1" w:styleId="Bodynarrow">
    <w:name w:val="Body narrow"/>
    <w:basedOn w:val="Para0narrow"/>
    <w:qFormat/>
    <w:rsid w:val="00491B38"/>
  </w:style>
  <w:style w:type="paragraph" w:customStyle="1" w:styleId="Bodynarrowbullet">
    <w:name w:val="Body narrow bullet"/>
    <w:basedOn w:val="Bodynarrow"/>
    <w:unhideWhenUsed/>
    <w:qFormat/>
    <w:rsid w:val="0053463E"/>
    <w:pPr>
      <w:numPr>
        <w:numId w:val="28"/>
      </w:numPr>
      <w:tabs>
        <w:tab w:val="left" w:pos="198"/>
      </w:tabs>
      <w:spacing w:after="60"/>
    </w:pPr>
  </w:style>
  <w:style w:type="paragraph" w:customStyle="1" w:styleId="Bodynarrowarrow">
    <w:name w:val="Body narrow arrow"/>
    <w:basedOn w:val="Para1narrowarrow"/>
    <w:semiHidden/>
    <w:unhideWhenUsed/>
    <w:rsid w:val="0053463E"/>
    <w:pPr>
      <w:numPr>
        <w:numId w:val="28"/>
      </w:numPr>
      <w:tabs>
        <w:tab w:val="clear" w:pos="198"/>
      </w:tabs>
    </w:pPr>
  </w:style>
  <w:style w:type="paragraph" w:customStyle="1" w:styleId="Disclaimer1">
    <w:name w:val="Disclaimer 1"/>
    <w:basedOn w:val="Normal"/>
    <w:semiHidden/>
    <w:unhideWhenUsed/>
    <w:rsid w:val="003202A7"/>
    <w:pPr>
      <w:framePr w:hSpace="181" w:wrap="around" w:vAnchor="page" w:hAnchor="margin" w:y="12811"/>
      <w:spacing w:after="200" w:line="200" w:lineRule="exact"/>
    </w:pPr>
    <w:rPr>
      <w:rFonts w:ascii="Arial Narrow" w:hAnsi="Arial Narrow"/>
      <w:b/>
      <w:color w:val="A6A6A6"/>
      <w:sz w:val="17"/>
    </w:rPr>
  </w:style>
  <w:style w:type="paragraph" w:customStyle="1" w:styleId="Disclaimer2">
    <w:name w:val="Disclaimer 2"/>
    <w:basedOn w:val="Disclaimer1"/>
    <w:semiHidden/>
    <w:unhideWhenUsed/>
    <w:rsid w:val="003202A7"/>
    <w:pPr>
      <w:framePr w:wrap="around"/>
      <w:spacing w:before="80" w:after="40" w:line="180" w:lineRule="atLeast"/>
    </w:pPr>
    <w:rPr>
      <w:sz w:val="14"/>
    </w:rPr>
  </w:style>
  <w:style w:type="paragraph" w:customStyle="1" w:styleId="Para0narrow">
    <w:name w:val="Para 0 narrow"/>
    <w:basedOn w:val="Normal"/>
    <w:unhideWhenUsed/>
    <w:qFormat/>
    <w:rsid w:val="00BE03E9"/>
    <w:pPr>
      <w:spacing w:before="40" w:after="120"/>
    </w:pPr>
    <w:rPr>
      <w:rFonts w:ascii="Arial Narrow" w:hAnsi="Arial Narrow"/>
      <w:sz w:val="19"/>
    </w:rPr>
  </w:style>
  <w:style w:type="paragraph" w:customStyle="1" w:styleId="Para0narrowbullet">
    <w:name w:val="Para 0 narrow bullet"/>
    <w:basedOn w:val="Para0narrow"/>
    <w:qFormat/>
    <w:rsid w:val="00FE7784"/>
    <w:pPr>
      <w:numPr>
        <w:numId w:val="29"/>
      </w:numPr>
      <w:tabs>
        <w:tab w:val="left" w:pos="198"/>
      </w:tabs>
      <w:spacing w:after="60"/>
    </w:pPr>
  </w:style>
  <w:style w:type="paragraph" w:customStyle="1" w:styleId="SummaryHeading">
    <w:name w:val="SummaryHeading"/>
    <w:basedOn w:val="Sectionheading"/>
    <w:semiHidden/>
    <w:qFormat/>
    <w:rsid w:val="00C74B97"/>
  </w:style>
  <w:style w:type="paragraph" w:customStyle="1" w:styleId="Para0bold">
    <w:name w:val="Para 0 bold"/>
    <w:basedOn w:val="Para0"/>
    <w:qFormat/>
    <w:rsid w:val="00170FDB"/>
    <w:rPr>
      <w:b/>
    </w:rPr>
  </w:style>
  <w:style w:type="paragraph" w:customStyle="1" w:styleId="Para0number">
    <w:name w:val="Para 0 number"/>
    <w:basedOn w:val="Para0"/>
    <w:qFormat/>
    <w:rsid w:val="00A076C0"/>
    <w:pPr>
      <w:numPr>
        <w:numId w:val="33"/>
      </w:numPr>
      <w:tabs>
        <w:tab w:val="left" w:pos="851"/>
      </w:tabs>
      <w:spacing w:before="0"/>
    </w:pPr>
  </w:style>
  <w:style w:type="paragraph" w:customStyle="1" w:styleId="Para0arrow">
    <w:name w:val="Para 0 arrow"/>
    <w:basedOn w:val="Para0"/>
    <w:qFormat/>
    <w:rsid w:val="00F41C0A"/>
    <w:pPr>
      <w:numPr>
        <w:numId w:val="20"/>
      </w:numPr>
      <w:tabs>
        <w:tab w:val="left" w:pos="851"/>
      </w:tabs>
      <w:spacing w:before="0"/>
    </w:pPr>
    <w:rPr>
      <w:color w:val="42145F" w:themeColor="text1"/>
    </w:rPr>
  </w:style>
  <w:style w:type="paragraph" w:customStyle="1" w:styleId="Para0dash">
    <w:name w:val="Para 0 dash"/>
    <w:basedOn w:val="Para0"/>
    <w:qFormat/>
    <w:rsid w:val="00AE6C85"/>
    <w:pPr>
      <w:numPr>
        <w:numId w:val="35"/>
      </w:numPr>
      <w:tabs>
        <w:tab w:val="left" w:pos="851"/>
      </w:tabs>
      <w:spacing w:before="0"/>
    </w:pPr>
  </w:style>
  <w:style w:type="paragraph" w:customStyle="1" w:styleId="Para0roman">
    <w:name w:val="Para 0 roman"/>
    <w:basedOn w:val="Para0"/>
    <w:qFormat/>
    <w:rsid w:val="00C21EF5"/>
    <w:pPr>
      <w:numPr>
        <w:numId w:val="34"/>
      </w:numPr>
      <w:tabs>
        <w:tab w:val="left" w:pos="851"/>
      </w:tabs>
      <w:spacing w:before="0"/>
    </w:pPr>
  </w:style>
  <w:style w:type="paragraph" w:customStyle="1" w:styleId="Para0letter">
    <w:name w:val="Para 0 letter"/>
    <w:basedOn w:val="Para0"/>
    <w:qFormat/>
    <w:rsid w:val="00AE6C85"/>
    <w:pPr>
      <w:numPr>
        <w:numId w:val="36"/>
      </w:numPr>
      <w:tabs>
        <w:tab w:val="left" w:pos="851"/>
      </w:tabs>
      <w:spacing w:before="0"/>
    </w:pPr>
  </w:style>
  <w:style w:type="paragraph" w:customStyle="1" w:styleId="Para0bullet">
    <w:name w:val="Para 0 bullet"/>
    <w:basedOn w:val="Para0"/>
    <w:link w:val="Para0bulletChar"/>
    <w:qFormat/>
    <w:rsid w:val="006A7869"/>
    <w:pPr>
      <w:numPr>
        <w:numId w:val="37"/>
      </w:numPr>
      <w:tabs>
        <w:tab w:val="left" w:pos="851"/>
      </w:tabs>
      <w:spacing w:before="0"/>
    </w:pPr>
  </w:style>
  <w:style w:type="paragraph" w:styleId="TOC9">
    <w:name w:val="toc 9"/>
    <w:basedOn w:val="Normal"/>
    <w:next w:val="Normal"/>
    <w:autoRedefine/>
    <w:uiPriority w:val="39"/>
    <w:rsid w:val="001C45CF"/>
    <w:pPr>
      <w:tabs>
        <w:tab w:val="right" w:leader="dot" w:pos="9923"/>
      </w:tabs>
      <w:spacing w:after="100"/>
    </w:pPr>
    <w:rPr>
      <w:rFonts w:ascii="Arial Narrow" w:hAnsi="Arial Narrow"/>
      <w:b/>
      <w:noProof/>
    </w:rPr>
  </w:style>
  <w:style w:type="paragraph" w:customStyle="1" w:styleId="CVName">
    <w:name w:val="CVName"/>
    <w:basedOn w:val="Name1"/>
    <w:semiHidden/>
    <w:unhideWhenUsed/>
    <w:rsid w:val="003F106A"/>
  </w:style>
  <w:style w:type="paragraph" w:customStyle="1" w:styleId="Content">
    <w:name w:val="Content"/>
    <w:basedOn w:val="Normal"/>
    <w:semiHidden/>
    <w:unhideWhenUsed/>
    <w:qFormat/>
    <w:rsid w:val="000524AE"/>
    <w:pPr>
      <w:spacing w:line="280" w:lineRule="exact"/>
    </w:pPr>
  </w:style>
  <w:style w:type="paragraph" w:styleId="TOC4">
    <w:name w:val="toc 4"/>
    <w:basedOn w:val="Normal"/>
    <w:next w:val="Normal"/>
    <w:autoRedefine/>
    <w:uiPriority w:val="39"/>
    <w:unhideWhenUsed/>
    <w:rsid w:val="001C45CF"/>
    <w:pPr>
      <w:tabs>
        <w:tab w:val="right" w:leader="dot" w:pos="9906"/>
      </w:tabs>
      <w:spacing w:after="100"/>
      <w:ind w:left="1315" w:hanging="1315"/>
    </w:pPr>
    <w:rPr>
      <w:rFonts w:ascii="Arial Narrow" w:hAnsi="Arial Narrow"/>
    </w:rPr>
  </w:style>
  <w:style w:type="paragraph" w:styleId="TOC5">
    <w:name w:val="toc 5"/>
    <w:basedOn w:val="Normal"/>
    <w:next w:val="Normal"/>
    <w:autoRedefine/>
    <w:uiPriority w:val="39"/>
    <w:unhideWhenUsed/>
    <w:rsid w:val="001C45CF"/>
    <w:pPr>
      <w:tabs>
        <w:tab w:val="right" w:leader="dot" w:pos="9923"/>
      </w:tabs>
      <w:spacing w:after="100"/>
      <w:ind w:left="1315" w:hanging="1315"/>
    </w:pPr>
    <w:rPr>
      <w:rFonts w:ascii="Arial Narrow" w:hAnsi="Arial Narrow"/>
    </w:rPr>
  </w:style>
  <w:style w:type="paragraph" w:styleId="TOC6">
    <w:name w:val="toc 6"/>
    <w:basedOn w:val="Normal"/>
    <w:next w:val="Normal"/>
    <w:autoRedefine/>
    <w:uiPriority w:val="39"/>
    <w:unhideWhenUsed/>
    <w:rsid w:val="001C45CF"/>
    <w:pPr>
      <w:tabs>
        <w:tab w:val="left" w:pos="1315"/>
        <w:tab w:val="right" w:leader="dot" w:pos="9923"/>
      </w:tabs>
      <w:spacing w:after="100"/>
      <w:ind w:left="675" w:hanging="675"/>
    </w:pPr>
    <w:rPr>
      <w:rFonts w:ascii="Arial Narrow" w:hAnsi="Arial Narrow"/>
    </w:rPr>
  </w:style>
  <w:style w:type="paragraph" w:styleId="TOC7">
    <w:name w:val="toc 7"/>
    <w:basedOn w:val="Normal"/>
    <w:next w:val="Normal"/>
    <w:autoRedefine/>
    <w:uiPriority w:val="39"/>
    <w:unhideWhenUsed/>
    <w:rsid w:val="003252EA"/>
    <w:pPr>
      <w:tabs>
        <w:tab w:val="left" w:pos="1315"/>
        <w:tab w:val="right" w:leader="dot" w:pos="9923"/>
      </w:tabs>
      <w:spacing w:after="100"/>
      <w:ind w:left="675" w:hanging="675"/>
    </w:pPr>
    <w:rPr>
      <w:rFonts w:ascii="Arial Narrow" w:hAnsi="Arial Narrow"/>
    </w:rPr>
  </w:style>
  <w:style w:type="paragraph" w:styleId="TOC8">
    <w:name w:val="toc 8"/>
    <w:basedOn w:val="Normal"/>
    <w:next w:val="Normal"/>
    <w:autoRedefine/>
    <w:uiPriority w:val="39"/>
    <w:unhideWhenUsed/>
    <w:rsid w:val="003252EA"/>
    <w:pPr>
      <w:tabs>
        <w:tab w:val="left" w:pos="1315"/>
        <w:tab w:val="right" w:leader="dot" w:pos="9923"/>
      </w:tabs>
      <w:spacing w:after="100"/>
      <w:ind w:left="675" w:hanging="675"/>
    </w:pPr>
    <w:rPr>
      <w:rFonts w:ascii="Arial Narrow" w:hAnsi="Arial Narrow"/>
    </w:rPr>
  </w:style>
  <w:style w:type="paragraph" w:customStyle="1" w:styleId="Para1narrowarrow">
    <w:name w:val="Para 1 narrow arrow"/>
    <w:basedOn w:val="Para0narrowbullet"/>
    <w:semiHidden/>
    <w:rsid w:val="00FE7784"/>
    <w:pPr>
      <w:numPr>
        <w:ilvl w:val="1"/>
      </w:numPr>
    </w:pPr>
    <w:rPr>
      <w:sz w:val="20"/>
    </w:rPr>
  </w:style>
  <w:style w:type="paragraph" w:customStyle="1" w:styleId="Bodyheading">
    <w:name w:val="Body heading"/>
    <w:basedOn w:val="Collateralheading"/>
    <w:next w:val="Para0narrow"/>
    <w:unhideWhenUsed/>
    <w:qFormat/>
    <w:rsid w:val="00975178"/>
  </w:style>
  <w:style w:type="paragraph" w:customStyle="1" w:styleId="Bodysubheading">
    <w:name w:val="Body sub heading"/>
    <w:basedOn w:val="Collateralsubheading"/>
    <w:next w:val="Para0narrow"/>
    <w:unhideWhenUsed/>
    <w:qFormat/>
    <w:rsid w:val="00975178"/>
  </w:style>
  <w:style w:type="paragraph" w:customStyle="1" w:styleId="CVTitle">
    <w:name w:val="CVTitle"/>
    <w:basedOn w:val="Projectrole1"/>
    <w:semiHidden/>
    <w:unhideWhenUsed/>
    <w:rsid w:val="003F106A"/>
  </w:style>
  <w:style w:type="paragraph" w:customStyle="1" w:styleId="CVHead">
    <w:name w:val="CVHead"/>
    <w:basedOn w:val="Collateralheading"/>
    <w:semiHidden/>
    <w:unhideWhenUsed/>
    <w:rsid w:val="003F106A"/>
  </w:style>
  <w:style w:type="paragraph" w:customStyle="1" w:styleId="PHHeading1">
    <w:name w:val="PHHeading 1"/>
    <w:basedOn w:val="CVHead"/>
    <w:semiHidden/>
    <w:unhideWhenUsed/>
    <w:rsid w:val="003F106A"/>
  </w:style>
  <w:style w:type="paragraph" w:customStyle="1" w:styleId="PHHeading2">
    <w:name w:val="PHHeading 2"/>
    <w:basedOn w:val="Collateralsubheading"/>
    <w:semiHidden/>
    <w:unhideWhenUsed/>
    <w:rsid w:val="0044077F"/>
  </w:style>
  <w:style w:type="paragraph" w:customStyle="1" w:styleId="PHHeading3">
    <w:name w:val="PHHeading 3"/>
    <w:basedOn w:val="PHHeading2"/>
    <w:semiHidden/>
    <w:unhideWhenUsed/>
    <w:rsid w:val="0044077F"/>
  </w:style>
  <w:style w:type="paragraph" w:customStyle="1" w:styleId="Para1">
    <w:name w:val="Para 1"/>
    <w:basedOn w:val="Para0"/>
    <w:unhideWhenUsed/>
    <w:rsid w:val="003B5A3C"/>
    <w:pPr>
      <w:ind w:left="425"/>
    </w:pPr>
  </w:style>
  <w:style w:type="paragraph" w:customStyle="1" w:styleId="Para1bullet">
    <w:name w:val="Para 1 bullet"/>
    <w:basedOn w:val="Para1"/>
    <w:unhideWhenUsed/>
    <w:rsid w:val="00A332BD"/>
    <w:pPr>
      <w:numPr>
        <w:numId w:val="8"/>
      </w:numPr>
      <w:spacing w:before="0"/>
      <w:ind w:left="850" w:hanging="425"/>
    </w:pPr>
  </w:style>
  <w:style w:type="paragraph" w:customStyle="1" w:styleId="Para1dash">
    <w:name w:val="Para 1 dash"/>
    <w:basedOn w:val="Para1bullet"/>
    <w:unhideWhenUsed/>
    <w:rsid w:val="006A7869"/>
    <w:pPr>
      <w:numPr>
        <w:ilvl w:val="1"/>
        <w:numId w:val="37"/>
      </w:numPr>
    </w:pPr>
  </w:style>
  <w:style w:type="paragraph" w:customStyle="1" w:styleId="Para1letter">
    <w:name w:val="Para 1 letter"/>
    <w:basedOn w:val="Para1bullet"/>
    <w:unhideWhenUsed/>
    <w:rsid w:val="00A076C0"/>
    <w:pPr>
      <w:numPr>
        <w:ilvl w:val="1"/>
        <w:numId w:val="33"/>
      </w:numPr>
    </w:pPr>
  </w:style>
  <w:style w:type="paragraph" w:customStyle="1" w:styleId="Para1number">
    <w:name w:val="Para 1 number"/>
    <w:basedOn w:val="Para1bullet"/>
    <w:unhideWhenUsed/>
    <w:rsid w:val="00A332BD"/>
    <w:pPr>
      <w:numPr>
        <w:numId w:val="9"/>
      </w:numPr>
      <w:ind w:left="850" w:hanging="425"/>
    </w:pPr>
  </w:style>
  <w:style w:type="paragraph" w:customStyle="1" w:styleId="Summary">
    <w:name w:val="Summary"/>
    <w:basedOn w:val="Normal"/>
    <w:next w:val="Para0"/>
    <w:qFormat/>
    <w:rsid w:val="00170FDB"/>
    <w:pPr>
      <w:pageBreakBefore/>
      <w:spacing w:after="120" w:line="320" w:lineRule="exact"/>
    </w:pPr>
    <w:rPr>
      <w:rFonts w:ascii="Arial Narrow" w:hAnsi="Arial Narrow"/>
      <w:b/>
      <w:color w:val="42145F"/>
      <w:sz w:val="32"/>
    </w:rPr>
  </w:style>
  <w:style w:type="paragraph" w:customStyle="1" w:styleId="SectionSubheading1">
    <w:name w:val="Section Sub heading 1"/>
    <w:basedOn w:val="Heading2"/>
    <w:next w:val="Para0"/>
    <w:qFormat/>
    <w:rsid w:val="00D51601"/>
    <w:pPr>
      <w:numPr>
        <w:ilvl w:val="0"/>
        <w:numId w:val="0"/>
      </w:numPr>
    </w:pPr>
  </w:style>
  <w:style w:type="paragraph" w:customStyle="1" w:styleId="SectionSubheading2">
    <w:name w:val="Section Sub heading 2"/>
    <w:basedOn w:val="Heading3"/>
    <w:next w:val="Para0"/>
    <w:qFormat/>
    <w:rsid w:val="00D51601"/>
    <w:pPr>
      <w:numPr>
        <w:ilvl w:val="0"/>
        <w:numId w:val="0"/>
      </w:numPr>
    </w:pPr>
  </w:style>
  <w:style w:type="paragraph" w:customStyle="1" w:styleId="DocumentTitle">
    <w:name w:val="Document Title"/>
    <w:basedOn w:val="Normal"/>
    <w:rsid w:val="009B0F0B"/>
    <w:pPr>
      <w:spacing w:before="60" w:after="60"/>
    </w:pPr>
  </w:style>
  <w:style w:type="paragraph" w:customStyle="1" w:styleId="Para2">
    <w:name w:val="Para 2"/>
    <w:basedOn w:val="Para1"/>
    <w:rsid w:val="003B5A3C"/>
    <w:pPr>
      <w:ind w:left="851"/>
    </w:pPr>
  </w:style>
  <w:style w:type="paragraph" w:customStyle="1" w:styleId="Para2bullet">
    <w:name w:val="Para 2 bullet"/>
    <w:basedOn w:val="Para2"/>
    <w:rsid w:val="00A332BD"/>
    <w:pPr>
      <w:numPr>
        <w:numId w:val="10"/>
      </w:numPr>
      <w:spacing w:before="0"/>
      <w:ind w:left="1276" w:hanging="425"/>
    </w:pPr>
  </w:style>
  <w:style w:type="paragraph" w:customStyle="1" w:styleId="Para2dash">
    <w:name w:val="Para 2 dash"/>
    <w:basedOn w:val="Para2"/>
    <w:rsid w:val="00A332BD"/>
    <w:pPr>
      <w:numPr>
        <w:numId w:val="11"/>
      </w:numPr>
      <w:spacing w:before="0"/>
      <w:ind w:left="1276" w:hanging="425"/>
    </w:pPr>
  </w:style>
  <w:style w:type="paragraph" w:customStyle="1" w:styleId="Para2letter">
    <w:name w:val="Para 2 letter"/>
    <w:basedOn w:val="Para2"/>
    <w:rsid w:val="00A332BD"/>
    <w:pPr>
      <w:numPr>
        <w:numId w:val="12"/>
      </w:numPr>
      <w:spacing w:before="0"/>
      <w:ind w:left="1276" w:hanging="425"/>
    </w:pPr>
  </w:style>
  <w:style w:type="paragraph" w:customStyle="1" w:styleId="Contents">
    <w:name w:val="Contents"/>
    <w:basedOn w:val="PageHeading"/>
    <w:next w:val="Para0"/>
    <w:rsid w:val="00170FDB"/>
    <w:pPr>
      <w:pageBreakBefore/>
      <w:spacing w:after="100"/>
      <w:ind w:left="0"/>
    </w:pPr>
  </w:style>
  <w:style w:type="paragraph" w:customStyle="1" w:styleId="Tablecaption">
    <w:name w:val="Table caption"/>
    <w:basedOn w:val="Caption"/>
    <w:next w:val="Para0"/>
    <w:rsid w:val="00CC41B0"/>
  </w:style>
  <w:style w:type="paragraph" w:customStyle="1" w:styleId="Figurecaption">
    <w:name w:val="Figure caption"/>
    <w:basedOn w:val="Caption"/>
    <w:next w:val="Para0"/>
    <w:rsid w:val="00717A2B"/>
  </w:style>
  <w:style w:type="paragraph" w:customStyle="1" w:styleId="Appendixsubheading1">
    <w:name w:val="Appendix subheading 1"/>
    <w:basedOn w:val="Normal"/>
    <w:next w:val="Para0"/>
    <w:qFormat/>
    <w:rsid w:val="00384844"/>
    <w:pPr>
      <w:numPr>
        <w:ilvl w:val="1"/>
        <w:numId w:val="14"/>
      </w:numPr>
      <w:spacing w:before="240" w:after="120" w:line="280" w:lineRule="exact"/>
    </w:pPr>
    <w:rPr>
      <w:rFonts w:ascii="Arial Narrow" w:hAnsi="Arial Narrow"/>
      <w:b/>
      <w:color w:val="42145F"/>
      <w:sz w:val="24"/>
    </w:rPr>
  </w:style>
  <w:style w:type="paragraph" w:customStyle="1" w:styleId="Appendixsubheading2">
    <w:name w:val="Appendix subheading 2"/>
    <w:basedOn w:val="Normal"/>
    <w:next w:val="Para0"/>
    <w:qFormat/>
    <w:rsid w:val="00384844"/>
    <w:pPr>
      <w:numPr>
        <w:ilvl w:val="2"/>
        <w:numId w:val="14"/>
      </w:numPr>
      <w:spacing w:before="240" w:after="120"/>
    </w:pPr>
    <w:rPr>
      <w:rFonts w:ascii="Arial Narrow" w:hAnsi="Arial Narrow"/>
      <w:b/>
      <w:color w:val="42145F"/>
    </w:rPr>
  </w:style>
  <w:style w:type="paragraph" w:customStyle="1" w:styleId="Image">
    <w:name w:val="Image"/>
    <w:basedOn w:val="Normal"/>
    <w:semiHidden/>
    <w:rsid w:val="00BF4375"/>
    <w:pPr>
      <w:spacing w:after="0" w:line="240" w:lineRule="auto"/>
    </w:pPr>
  </w:style>
  <w:style w:type="paragraph" w:customStyle="1" w:styleId="Para1bold">
    <w:name w:val="Para 1 bold"/>
    <w:basedOn w:val="Para1"/>
    <w:rsid w:val="003E59A6"/>
    <w:rPr>
      <w:b/>
    </w:rPr>
  </w:style>
  <w:style w:type="paragraph" w:customStyle="1" w:styleId="Para1roman">
    <w:name w:val="Para 1 roman"/>
    <w:basedOn w:val="Para1number"/>
    <w:rsid w:val="00AE6C85"/>
    <w:pPr>
      <w:numPr>
        <w:ilvl w:val="1"/>
        <w:numId w:val="36"/>
      </w:numPr>
    </w:pPr>
  </w:style>
  <w:style w:type="paragraph" w:customStyle="1" w:styleId="Para2bold">
    <w:name w:val="Para 2 bold"/>
    <w:basedOn w:val="Para2"/>
    <w:rsid w:val="003E59A6"/>
    <w:rPr>
      <w:b/>
    </w:rPr>
  </w:style>
  <w:style w:type="paragraph" w:customStyle="1" w:styleId="Para2number">
    <w:name w:val="Para 2 number"/>
    <w:basedOn w:val="Para2bullet"/>
    <w:rsid w:val="00A332BD"/>
    <w:pPr>
      <w:numPr>
        <w:numId w:val="15"/>
      </w:numPr>
      <w:ind w:left="1276" w:hanging="425"/>
    </w:pPr>
  </w:style>
  <w:style w:type="paragraph" w:customStyle="1" w:styleId="Para2roman">
    <w:name w:val="Para 2 roman"/>
    <w:basedOn w:val="Para2number"/>
    <w:rsid w:val="00A076C0"/>
    <w:pPr>
      <w:numPr>
        <w:ilvl w:val="2"/>
        <w:numId w:val="33"/>
      </w:numPr>
    </w:pPr>
  </w:style>
  <w:style w:type="paragraph" w:customStyle="1" w:styleId="TableContent">
    <w:name w:val="Table Content"/>
    <w:basedOn w:val="Normal"/>
    <w:qFormat/>
    <w:rsid w:val="00CC41B0"/>
    <w:pPr>
      <w:spacing w:before="60" w:after="60" w:line="240" w:lineRule="exact"/>
    </w:pPr>
    <w:rPr>
      <w:lang w:val="en-US"/>
    </w:rPr>
  </w:style>
  <w:style w:type="character" w:customStyle="1" w:styleId="Bodynarrowbold">
    <w:name w:val="Body narrow bold"/>
    <w:uiPriority w:val="1"/>
    <w:rsid w:val="00A97F8A"/>
    <w:rPr>
      <w:rFonts w:ascii="Arial Narrow" w:hAnsi="Arial Narrow" w:hint="default"/>
      <w:b/>
      <w:bCs w:val="0"/>
      <w:sz w:val="19"/>
    </w:rPr>
  </w:style>
  <w:style w:type="numbering" w:customStyle="1" w:styleId="SKMNumberedList1">
    <w:name w:val="SKM Numbered List 1"/>
    <w:uiPriority w:val="99"/>
    <w:rsid w:val="00A076C0"/>
    <w:pPr>
      <w:numPr>
        <w:numId w:val="24"/>
      </w:numPr>
    </w:pPr>
  </w:style>
  <w:style w:type="numbering" w:customStyle="1" w:styleId="SKMNumberedList2">
    <w:name w:val="SKM Numbered List 2"/>
    <w:uiPriority w:val="99"/>
    <w:rsid w:val="00AE6C85"/>
    <w:pPr>
      <w:numPr>
        <w:numId w:val="16"/>
      </w:numPr>
    </w:pPr>
  </w:style>
  <w:style w:type="numbering" w:customStyle="1" w:styleId="SKMNumberedList3">
    <w:name w:val="SKM Numbered List 3"/>
    <w:uiPriority w:val="99"/>
    <w:rsid w:val="00C21EF5"/>
    <w:pPr>
      <w:numPr>
        <w:numId w:val="17"/>
      </w:numPr>
    </w:pPr>
  </w:style>
  <w:style w:type="numbering" w:customStyle="1" w:styleId="SKMBulletList1">
    <w:name w:val="SKM Bullet List 1"/>
    <w:uiPriority w:val="99"/>
    <w:rsid w:val="006A7869"/>
    <w:pPr>
      <w:numPr>
        <w:numId w:val="18"/>
      </w:numPr>
    </w:pPr>
  </w:style>
  <w:style w:type="numbering" w:customStyle="1" w:styleId="SKMBulletList2">
    <w:name w:val="SKM Bullet List 2"/>
    <w:uiPriority w:val="99"/>
    <w:rsid w:val="00AE6C85"/>
    <w:pPr>
      <w:numPr>
        <w:numId w:val="19"/>
      </w:numPr>
    </w:pPr>
  </w:style>
  <w:style w:type="paragraph" w:customStyle="1" w:styleId="PurpleHeading">
    <w:name w:val="Purple Heading"/>
    <w:basedOn w:val="Normal"/>
    <w:rsid w:val="00B27BC1"/>
    <w:pPr>
      <w:framePr w:hSpace="181" w:wrap="around" w:vAnchor="text" w:hAnchor="margin" w:x="142" w:y="456"/>
      <w:spacing w:before="80" w:after="0" w:line="320" w:lineRule="atLeast"/>
      <w:suppressOverlap/>
    </w:pPr>
    <w:rPr>
      <w:rFonts w:ascii="Arial Black" w:hAnsi="Arial Black"/>
      <w:b/>
      <w:color w:val="42145F"/>
      <w:sz w:val="24"/>
    </w:rPr>
  </w:style>
  <w:style w:type="paragraph" w:customStyle="1" w:styleId="Purplenarrow">
    <w:name w:val="Purple narrow"/>
    <w:basedOn w:val="PurpleHeading"/>
    <w:rsid w:val="00B27BC1"/>
    <w:pPr>
      <w:framePr w:wrap="around"/>
      <w:spacing w:before="0"/>
    </w:pPr>
    <w:rPr>
      <w:rFonts w:ascii="Arial Narrow" w:hAnsi="Arial Narrow"/>
      <w:b w:val="0"/>
      <w:caps/>
      <w:sz w:val="18"/>
    </w:rPr>
  </w:style>
  <w:style w:type="table" w:styleId="MediumList2">
    <w:name w:val="Medium List 2"/>
    <w:basedOn w:val="TableNormal"/>
    <w:uiPriority w:val="66"/>
    <w:rsid w:val="007E5920"/>
    <w:rPr>
      <w:rFonts w:asciiTheme="majorHAnsi" w:eastAsiaTheme="majorEastAsia" w:hAnsiTheme="majorHAnsi" w:cstheme="majorBidi"/>
      <w:color w:val="42145F" w:themeColor="text1"/>
    </w:rPr>
    <w:tblPr>
      <w:tblStyleRowBandSize w:val="1"/>
      <w:tblStyleColBandSize w:val="1"/>
      <w:tblBorders>
        <w:top w:val="single" w:sz="8" w:space="0" w:color="42145F" w:themeColor="text1"/>
        <w:left w:val="single" w:sz="8" w:space="0" w:color="42145F" w:themeColor="text1"/>
        <w:bottom w:val="single" w:sz="8" w:space="0" w:color="42145F" w:themeColor="text1"/>
        <w:right w:val="single" w:sz="8" w:space="0" w:color="42145F" w:themeColor="text1"/>
      </w:tblBorders>
    </w:tblPr>
    <w:tblStylePr w:type="firstRow">
      <w:rPr>
        <w:sz w:val="24"/>
        <w:szCs w:val="24"/>
      </w:rPr>
      <w:tblPr/>
      <w:tcPr>
        <w:tcBorders>
          <w:top w:val="nil"/>
          <w:left w:val="nil"/>
          <w:bottom w:val="single" w:sz="24" w:space="0" w:color="42145F" w:themeColor="text1"/>
          <w:right w:val="nil"/>
          <w:insideH w:val="nil"/>
          <w:insideV w:val="nil"/>
        </w:tcBorders>
        <w:shd w:val="clear" w:color="auto" w:fill="939598" w:themeFill="background1"/>
      </w:tcPr>
    </w:tblStylePr>
    <w:tblStylePr w:type="lastRow">
      <w:tblPr/>
      <w:tcPr>
        <w:tcBorders>
          <w:top w:val="single" w:sz="8" w:space="0" w:color="42145F" w:themeColor="text1"/>
          <w:left w:val="nil"/>
          <w:bottom w:val="nil"/>
          <w:right w:val="nil"/>
          <w:insideH w:val="nil"/>
          <w:insideV w:val="nil"/>
        </w:tcBorders>
        <w:shd w:val="clear" w:color="auto" w:fill="939598" w:themeFill="background1"/>
      </w:tcPr>
    </w:tblStylePr>
    <w:tblStylePr w:type="firstCol">
      <w:tblPr/>
      <w:tcPr>
        <w:tcBorders>
          <w:top w:val="nil"/>
          <w:left w:val="nil"/>
          <w:bottom w:val="nil"/>
          <w:right w:val="single" w:sz="8" w:space="0" w:color="42145F" w:themeColor="text1"/>
          <w:insideH w:val="nil"/>
          <w:insideV w:val="nil"/>
        </w:tcBorders>
        <w:shd w:val="clear" w:color="auto" w:fill="939598" w:themeFill="background1"/>
      </w:tcPr>
    </w:tblStylePr>
    <w:tblStylePr w:type="lastCol">
      <w:tblPr/>
      <w:tcPr>
        <w:tcBorders>
          <w:top w:val="nil"/>
          <w:left w:val="single" w:sz="8" w:space="0" w:color="42145F" w:themeColor="text1"/>
          <w:bottom w:val="nil"/>
          <w:right w:val="nil"/>
          <w:insideH w:val="nil"/>
          <w:insideV w:val="nil"/>
        </w:tcBorders>
        <w:shd w:val="clear" w:color="auto" w:fill="939598" w:themeFill="background1"/>
      </w:tcPr>
    </w:tblStylePr>
    <w:tblStylePr w:type="band1Vert">
      <w:tblPr/>
      <w:tcPr>
        <w:tcBorders>
          <w:left w:val="nil"/>
          <w:right w:val="nil"/>
          <w:insideH w:val="nil"/>
          <w:insideV w:val="nil"/>
        </w:tcBorders>
        <w:shd w:val="clear" w:color="auto" w:fill="D5AEEE" w:themeFill="text1" w:themeFillTint="3F"/>
      </w:tcPr>
    </w:tblStylePr>
    <w:tblStylePr w:type="band1Horz">
      <w:tblPr/>
      <w:tcPr>
        <w:tcBorders>
          <w:top w:val="nil"/>
          <w:bottom w:val="nil"/>
          <w:insideH w:val="nil"/>
          <w:insideV w:val="nil"/>
        </w:tcBorders>
        <w:shd w:val="clear" w:color="auto" w:fill="D5AEEE" w:themeFill="text1" w:themeFillTint="3F"/>
      </w:tcPr>
    </w:tblStylePr>
    <w:tblStylePr w:type="nwCell">
      <w:tblPr/>
      <w:tcPr>
        <w:shd w:val="clear" w:color="auto" w:fill="939598" w:themeFill="background1"/>
      </w:tcPr>
    </w:tblStylePr>
    <w:tblStylePr w:type="swCell">
      <w:tblPr/>
      <w:tcPr>
        <w:tcBorders>
          <w:top w:val="nil"/>
        </w:tcBorders>
      </w:tcPr>
    </w:tblStylePr>
  </w:style>
  <w:style w:type="table" w:styleId="MediumGrid1-Accent1">
    <w:name w:val="Medium Grid 1 Accent 1"/>
    <w:basedOn w:val="TableNormal"/>
    <w:uiPriority w:val="67"/>
    <w:rsid w:val="007E5920"/>
    <w:tblPr>
      <w:tblStyleRowBandSize w:val="1"/>
      <w:tblStyleColBandSize w:val="1"/>
      <w:tblBorders>
        <w:top w:val="single" w:sz="8" w:space="0" w:color="ECEBE9" w:themeColor="accent1" w:themeTint="BF"/>
        <w:left w:val="single" w:sz="8" w:space="0" w:color="ECEBE9" w:themeColor="accent1" w:themeTint="BF"/>
        <w:bottom w:val="single" w:sz="8" w:space="0" w:color="ECEBE9" w:themeColor="accent1" w:themeTint="BF"/>
        <w:right w:val="single" w:sz="8" w:space="0" w:color="ECEBE9" w:themeColor="accent1" w:themeTint="BF"/>
        <w:insideH w:val="single" w:sz="8" w:space="0" w:color="ECEBE9" w:themeColor="accent1" w:themeTint="BF"/>
        <w:insideV w:val="single" w:sz="8" w:space="0" w:color="ECEBE9" w:themeColor="accent1" w:themeTint="BF"/>
      </w:tblBorders>
    </w:tblPr>
    <w:tcPr>
      <w:shd w:val="clear" w:color="auto" w:fill="F8F8F7" w:themeFill="accent1" w:themeFillTint="3F"/>
    </w:tcPr>
    <w:tblStylePr w:type="firstRow">
      <w:rPr>
        <w:b/>
        <w:bCs/>
      </w:rPr>
    </w:tblStylePr>
    <w:tblStylePr w:type="lastRow">
      <w:rPr>
        <w:b/>
        <w:bCs/>
      </w:rPr>
      <w:tblPr/>
      <w:tcPr>
        <w:tcBorders>
          <w:top w:val="single" w:sz="18" w:space="0" w:color="ECEBE9" w:themeColor="accent1" w:themeTint="BF"/>
        </w:tcBorders>
      </w:tcPr>
    </w:tblStylePr>
    <w:tblStylePr w:type="firstCol">
      <w:rPr>
        <w:b/>
        <w:bCs/>
      </w:rPr>
    </w:tblStylePr>
    <w:tblStylePr w:type="lastCol">
      <w:rPr>
        <w:b/>
        <w:bCs/>
      </w:rPr>
    </w:tblStylePr>
    <w:tblStylePr w:type="band1Vert">
      <w:tblPr/>
      <w:tcPr>
        <w:shd w:val="clear" w:color="auto" w:fill="F2F1F0" w:themeFill="accent1" w:themeFillTint="7F"/>
      </w:tcPr>
    </w:tblStylePr>
    <w:tblStylePr w:type="band1Horz">
      <w:tblPr/>
      <w:tcPr>
        <w:shd w:val="clear" w:color="auto" w:fill="F2F1F0" w:themeFill="accent1" w:themeFillTint="7F"/>
      </w:tcPr>
    </w:tblStylePr>
  </w:style>
  <w:style w:type="table" w:customStyle="1" w:styleId="Table1">
    <w:name w:val="Table1"/>
    <w:basedOn w:val="TableNormal"/>
    <w:uiPriority w:val="99"/>
    <w:rsid w:val="00680A9B"/>
    <w:tblPr>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Century Gothic" w:hAnsi="Century Gothic"/>
        <w:b/>
        <w:color w:val="000000"/>
        <w:sz w:val="50"/>
      </w:rPr>
      <w:tblPr/>
      <w:tcPr>
        <w:shd w:val="clear" w:color="auto" w:fill="CFCAC7"/>
      </w:tcPr>
    </w:tblStylePr>
    <w:tblStylePr w:type="firstCol">
      <w:tblPr/>
      <w:tcPr>
        <w:shd w:val="clear" w:color="auto" w:fill="E6E5E3"/>
      </w:tcPr>
    </w:tblStylePr>
  </w:style>
  <w:style w:type="table" w:customStyle="1" w:styleId="Table2">
    <w:name w:val="Table2"/>
    <w:basedOn w:val="TableNormal"/>
    <w:uiPriority w:val="99"/>
    <w:rsid w:val="00680A9B"/>
    <w:rPr>
      <w:rFonts w:ascii="Arial" w:hAnsi="Arial"/>
      <w:sz w:val="20"/>
    </w:rPr>
    <w:tblPr>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Century Gothic" w:hAnsi="Century Gothic"/>
        <w:b/>
        <w:color w:val="000000"/>
        <w:sz w:val="50"/>
      </w:rPr>
      <w:tblPr/>
      <w:tcPr>
        <w:shd w:val="clear" w:color="auto" w:fill="CFCAC7"/>
      </w:tcPr>
    </w:tblStylePr>
  </w:style>
  <w:style w:type="paragraph" w:customStyle="1" w:styleId="PenPicBodyheading">
    <w:name w:val="Pen Pic Body heading"/>
    <w:basedOn w:val="Bodyheading"/>
    <w:rsid w:val="00B27BC1"/>
    <w:pPr>
      <w:ind w:left="284"/>
    </w:pPr>
  </w:style>
  <w:style w:type="paragraph" w:customStyle="1" w:styleId="PenPicSidebartext">
    <w:name w:val="Pen Pic Sidebar text"/>
    <w:basedOn w:val="Normal"/>
    <w:rsid w:val="00B27BC1"/>
    <w:pPr>
      <w:suppressAutoHyphens/>
      <w:autoSpaceDE w:val="0"/>
      <w:autoSpaceDN w:val="0"/>
      <w:adjustRightInd w:val="0"/>
      <w:spacing w:before="60" w:after="60"/>
      <w:ind w:left="284"/>
      <w:textAlignment w:val="center"/>
    </w:pPr>
    <w:rPr>
      <w:rFonts w:ascii="Arial Narrow" w:hAnsi="Arial Narrow" w:cs="Arial Narrow"/>
      <w:color w:val="000000"/>
      <w:sz w:val="19"/>
      <w:szCs w:val="19"/>
    </w:rPr>
  </w:style>
  <w:style w:type="paragraph" w:customStyle="1" w:styleId="PenPicSidebarbullet">
    <w:name w:val="Pen Pic Sidebar bullet"/>
    <w:basedOn w:val="Sidebarbullet"/>
    <w:rsid w:val="00B27BC1"/>
    <w:pPr>
      <w:framePr w:hSpace="0" w:wrap="auto" w:hAnchor="text" w:xAlign="left" w:yAlign="inline"/>
      <w:ind w:firstLine="0"/>
    </w:pPr>
    <w:rPr>
      <w:color w:val="000000"/>
      <w:sz w:val="19"/>
    </w:rPr>
  </w:style>
  <w:style w:type="numbering" w:customStyle="1" w:styleId="SKMBulletList3">
    <w:name w:val="SKM Bullet List 3"/>
    <w:uiPriority w:val="99"/>
    <w:rsid w:val="00F41C0A"/>
    <w:pPr>
      <w:numPr>
        <w:numId w:val="20"/>
      </w:numPr>
    </w:pPr>
  </w:style>
  <w:style w:type="numbering" w:customStyle="1" w:styleId="SKMTableList1">
    <w:name w:val="SKM Table List 1"/>
    <w:uiPriority w:val="99"/>
    <w:rsid w:val="003552CE"/>
    <w:pPr>
      <w:numPr>
        <w:numId w:val="21"/>
      </w:numPr>
    </w:pPr>
  </w:style>
  <w:style w:type="numbering" w:customStyle="1" w:styleId="SKMTableNumberedList1">
    <w:name w:val="SKM Table Numbered List 1"/>
    <w:uiPriority w:val="99"/>
    <w:rsid w:val="00520778"/>
    <w:pPr>
      <w:numPr>
        <w:numId w:val="22"/>
      </w:numPr>
    </w:pPr>
  </w:style>
  <w:style w:type="numbering" w:customStyle="1" w:styleId="SKMTableNumberedList2">
    <w:name w:val="SKM Table Numbered List 2"/>
    <w:uiPriority w:val="99"/>
    <w:rsid w:val="00520778"/>
    <w:pPr>
      <w:numPr>
        <w:numId w:val="23"/>
      </w:numPr>
    </w:pPr>
  </w:style>
  <w:style w:type="numbering" w:customStyle="1" w:styleId="SKMSmallTableList1">
    <w:name w:val="SKM Small Table List 1"/>
    <w:uiPriority w:val="99"/>
    <w:rsid w:val="00E57B6A"/>
    <w:pPr>
      <w:numPr>
        <w:numId w:val="25"/>
      </w:numPr>
    </w:pPr>
  </w:style>
  <w:style w:type="numbering" w:customStyle="1" w:styleId="SKMSmallTableNumberedList1">
    <w:name w:val="SKM Small Table Numbered List 1"/>
    <w:uiPriority w:val="99"/>
    <w:rsid w:val="003C057C"/>
    <w:pPr>
      <w:numPr>
        <w:numId w:val="26"/>
      </w:numPr>
    </w:pPr>
  </w:style>
  <w:style w:type="numbering" w:customStyle="1" w:styleId="SKMSmallTableNumberedList2">
    <w:name w:val="SKM Small Table Numbered List 2"/>
    <w:uiPriority w:val="99"/>
    <w:rsid w:val="00463857"/>
    <w:pPr>
      <w:numPr>
        <w:numId w:val="27"/>
      </w:numPr>
    </w:pPr>
  </w:style>
  <w:style w:type="numbering" w:customStyle="1" w:styleId="SKMBodyList">
    <w:name w:val="SKM Body List"/>
    <w:uiPriority w:val="99"/>
    <w:rsid w:val="0053463E"/>
    <w:pPr>
      <w:numPr>
        <w:numId w:val="28"/>
      </w:numPr>
    </w:pPr>
  </w:style>
  <w:style w:type="numbering" w:customStyle="1" w:styleId="SKMNarrowList">
    <w:name w:val="SKM Narrow List"/>
    <w:uiPriority w:val="99"/>
    <w:rsid w:val="00FE7784"/>
    <w:pPr>
      <w:numPr>
        <w:numId w:val="29"/>
      </w:numPr>
    </w:pPr>
  </w:style>
  <w:style w:type="numbering" w:customStyle="1" w:styleId="SKMSidebarList">
    <w:name w:val="SKM Sidebar List"/>
    <w:uiPriority w:val="99"/>
    <w:rsid w:val="006C293D"/>
    <w:pPr>
      <w:numPr>
        <w:numId w:val="30"/>
      </w:numPr>
    </w:pPr>
  </w:style>
  <w:style w:type="paragraph" w:customStyle="1" w:styleId="Reference">
    <w:name w:val="Reference"/>
    <w:basedOn w:val="Para0"/>
    <w:rsid w:val="00A83E01"/>
    <w:pPr>
      <w:spacing w:before="0"/>
      <w:contextualSpacing/>
    </w:pPr>
    <w:rPr>
      <w:i/>
      <w:sz w:val="14"/>
    </w:rPr>
  </w:style>
  <w:style w:type="paragraph" w:styleId="EndnoteText">
    <w:name w:val="endnote text"/>
    <w:basedOn w:val="Normal"/>
    <w:link w:val="EndnoteTextChar"/>
    <w:uiPriority w:val="99"/>
    <w:rsid w:val="00F0798B"/>
    <w:pPr>
      <w:spacing w:after="240" w:line="240" w:lineRule="auto"/>
      <w:ind w:left="170" w:hanging="170"/>
      <w:contextualSpacing/>
    </w:pPr>
    <w:rPr>
      <w:sz w:val="15"/>
      <w:szCs w:val="20"/>
    </w:rPr>
  </w:style>
  <w:style w:type="character" w:customStyle="1" w:styleId="EndnoteTextChar">
    <w:name w:val="Endnote Text Char"/>
    <w:basedOn w:val="DefaultParagraphFont"/>
    <w:link w:val="EndnoteText"/>
    <w:uiPriority w:val="99"/>
    <w:rsid w:val="00F0798B"/>
    <w:rPr>
      <w:rFonts w:ascii="Arial" w:hAnsi="Arial"/>
      <w:sz w:val="15"/>
      <w:szCs w:val="20"/>
      <w:lang w:val="en-AU"/>
    </w:rPr>
  </w:style>
  <w:style w:type="character" w:styleId="EndnoteReference">
    <w:name w:val="endnote reference"/>
    <w:basedOn w:val="DefaultParagraphFont"/>
    <w:uiPriority w:val="99"/>
    <w:rsid w:val="00A83E01"/>
    <w:rPr>
      <w:rFonts w:ascii="Arial" w:hAnsi="Arial"/>
      <w:sz w:val="15"/>
      <w:vertAlign w:val="superscript"/>
    </w:rPr>
  </w:style>
  <w:style w:type="paragraph" w:customStyle="1" w:styleId="Tableitem">
    <w:name w:val="Table item"/>
    <w:basedOn w:val="Tabletext"/>
    <w:rsid w:val="00B43492"/>
    <w:pPr>
      <w:numPr>
        <w:numId w:val="38"/>
      </w:numPr>
    </w:pPr>
  </w:style>
  <w:style w:type="paragraph" w:customStyle="1" w:styleId="Tablesmallitem">
    <w:name w:val="Table small item"/>
    <w:basedOn w:val="Tablesmalltext"/>
    <w:rsid w:val="00B43492"/>
    <w:pPr>
      <w:numPr>
        <w:numId w:val="39"/>
      </w:numPr>
    </w:pPr>
  </w:style>
  <w:style w:type="character" w:customStyle="1" w:styleId="Para0Char">
    <w:name w:val="Para 0 Char"/>
    <w:aliases w:val="Auto Char,After:  3 pt Char Char"/>
    <w:basedOn w:val="DefaultParagraphFont"/>
    <w:link w:val="Para0"/>
    <w:rsid w:val="00B4043B"/>
    <w:rPr>
      <w:rFonts w:ascii="Arial" w:hAnsi="Arial"/>
      <w:sz w:val="20"/>
      <w:lang w:val="en-AU"/>
    </w:rPr>
  </w:style>
  <w:style w:type="paragraph" w:styleId="ListParagraph">
    <w:name w:val="List Paragraph"/>
    <w:basedOn w:val="Normal"/>
    <w:uiPriority w:val="34"/>
    <w:qFormat/>
    <w:rsid w:val="00B82849"/>
    <w:pPr>
      <w:numPr>
        <w:numId w:val="46"/>
      </w:numPr>
      <w:spacing w:after="0" w:line="276" w:lineRule="auto"/>
      <w:contextualSpacing/>
    </w:pPr>
    <w:rPr>
      <w:rFonts w:eastAsiaTheme="minorHAnsi"/>
      <w:szCs w:val="22"/>
    </w:rPr>
  </w:style>
  <w:style w:type="character" w:styleId="CommentReference">
    <w:name w:val="annotation reference"/>
    <w:basedOn w:val="DefaultParagraphFont"/>
    <w:uiPriority w:val="99"/>
    <w:semiHidden/>
    <w:unhideWhenUsed/>
    <w:rsid w:val="00CB7627"/>
    <w:rPr>
      <w:sz w:val="16"/>
      <w:szCs w:val="16"/>
    </w:rPr>
  </w:style>
  <w:style w:type="paragraph" w:styleId="CommentText">
    <w:name w:val="annotation text"/>
    <w:basedOn w:val="Normal"/>
    <w:link w:val="CommentTextChar"/>
    <w:uiPriority w:val="99"/>
    <w:unhideWhenUsed/>
    <w:rsid w:val="00CB7627"/>
    <w:pPr>
      <w:spacing w:line="240" w:lineRule="auto"/>
    </w:pPr>
    <w:rPr>
      <w:szCs w:val="20"/>
    </w:rPr>
  </w:style>
  <w:style w:type="character" w:customStyle="1" w:styleId="CommentTextChar">
    <w:name w:val="Comment Text Char"/>
    <w:basedOn w:val="DefaultParagraphFont"/>
    <w:link w:val="CommentText"/>
    <w:uiPriority w:val="99"/>
    <w:rsid w:val="00CB7627"/>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CB7627"/>
    <w:rPr>
      <w:b/>
      <w:bCs/>
    </w:rPr>
  </w:style>
  <w:style w:type="character" w:customStyle="1" w:styleId="CommentSubjectChar">
    <w:name w:val="Comment Subject Char"/>
    <w:basedOn w:val="CommentTextChar"/>
    <w:link w:val="CommentSubject"/>
    <w:uiPriority w:val="99"/>
    <w:semiHidden/>
    <w:rsid w:val="00CB7627"/>
    <w:rPr>
      <w:rFonts w:ascii="Arial" w:hAnsi="Arial"/>
      <w:b/>
      <w:bCs/>
      <w:sz w:val="20"/>
      <w:szCs w:val="20"/>
      <w:lang w:val="en-AU"/>
    </w:rPr>
  </w:style>
  <w:style w:type="paragraph" w:customStyle="1" w:styleId="Default">
    <w:name w:val="Default"/>
    <w:rsid w:val="00041D2C"/>
    <w:pPr>
      <w:autoSpaceDE w:val="0"/>
      <w:autoSpaceDN w:val="0"/>
      <w:adjustRightInd w:val="0"/>
    </w:pPr>
    <w:rPr>
      <w:rFonts w:ascii="Arial" w:eastAsiaTheme="minorHAnsi" w:hAnsi="Arial" w:cs="Arial"/>
      <w:color w:val="000000"/>
      <w:lang w:val="en-AU"/>
    </w:rPr>
  </w:style>
  <w:style w:type="paragraph" w:styleId="Revision">
    <w:name w:val="Revision"/>
    <w:hidden/>
    <w:uiPriority w:val="99"/>
    <w:semiHidden/>
    <w:rsid w:val="007A3B09"/>
    <w:rPr>
      <w:rFonts w:ascii="Arial" w:hAnsi="Arial"/>
      <w:sz w:val="20"/>
      <w:lang w:val="en-AU"/>
    </w:rPr>
  </w:style>
  <w:style w:type="paragraph" w:styleId="NormalWeb">
    <w:name w:val="Normal (Web)"/>
    <w:basedOn w:val="Normal"/>
    <w:uiPriority w:val="99"/>
    <w:semiHidden/>
    <w:unhideWhenUsed/>
    <w:rsid w:val="00296D0F"/>
    <w:pPr>
      <w:spacing w:before="100" w:beforeAutospacing="1" w:after="100" w:afterAutospacing="1" w:line="240" w:lineRule="auto"/>
    </w:pPr>
    <w:rPr>
      <w:rFonts w:ascii="Times New Roman" w:eastAsiaTheme="minorHAnsi" w:hAnsi="Times New Roman" w:cs="Times New Roman"/>
      <w:sz w:val="24"/>
      <w:lang w:eastAsia="en-AU"/>
    </w:rPr>
  </w:style>
  <w:style w:type="character" w:customStyle="1" w:styleId="Para0bulletChar">
    <w:name w:val="Para 0 bullet Char"/>
    <w:basedOn w:val="DefaultParagraphFont"/>
    <w:link w:val="Para0bullet"/>
    <w:locked/>
    <w:rsid w:val="00714603"/>
    <w:rPr>
      <w:rFonts w:ascii="Arial" w:hAnsi="Arial"/>
      <w:sz w:val="20"/>
      <w:lang w:val="en-AU"/>
    </w:rPr>
  </w:style>
  <w:style w:type="paragraph" w:customStyle="1" w:styleId="BodyText1">
    <w:name w:val="Body Text1"/>
    <w:basedOn w:val="Normal"/>
    <w:rsid w:val="00847F92"/>
    <w:pPr>
      <w:spacing w:before="120" w:after="120" w:line="360" w:lineRule="auto"/>
      <w:jc w:val="both"/>
    </w:pPr>
    <w:rPr>
      <w:rFonts w:ascii="Century Gothic" w:eastAsiaTheme="minorHAnsi" w:hAnsi="Century Gothic" w:cs="Times New Roman"/>
      <w:sz w:val="22"/>
      <w:szCs w:val="22"/>
      <w:lang w:eastAsia="en-AU"/>
    </w:rPr>
  </w:style>
  <w:style w:type="paragraph" w:customStyle="1" w:styleId="TableText0">
    <w:name w:val="Table Text"/>
    <w:basedOn w:val="Normal"/>
    <w:link w:val="TableTextChar"/>
    <w:qFormat/>
    <w:rsid w:val="00847F92"/>
    <w:pPr>
      <w:spacing w:before="120" w:after="120" w:line="240" w:lineRule="auto"/>
    </w:pPr>
    <w:rPr>
      <w:rFonts w:ascii="SKM Helv Narrow" w:eastAsia="Calibri" w:hAnsi="SKM Helv Narrow" w:cs="Times New Roman"/>
      <w:szCs w:val="22"/>
      <w:lang w:eastAsia="en-AU"/>
    </w:rPr>
  </w:style>
  <w:style w:type="character" w:customStyle="1" w:styleId="TableTextChar">
    <w:name w:val="Table Text Char"/>
    <w:basedOn w:val="DefaultParagraphFont"/>
    <w:link w:val="TableText0"/>
    <w:locked/>
    <w:rsid w:val="00847F92"/>
    <w:rPr>
      <w:rFonts w:ascii="SKM Helv Narrow" w:eastAsia="Calibri" w:hAnsi="SKM Helv Narrow" w:cs="Times New Roman"/>
      <w:sz w:val="20"/>
      <w:szCs w:val="22"/>
      <w:lang w:val="en-AU" w:eastAsia="en-AU"/>
    </w:rPr>
  </w:style>
  <w:style w:type="paragraph" w:customStyle="1" w:styleId="TableHeaderWhite">
    <w:name w:val="Table Header White"/>
    <w:basedOn w:val="TableText0"/>
    <w:qFormat/>
    <w:rsid w:val="00847F92"/>
    <w:rPr>
      <w:noProof/>
      <w:color w:val="939598" w:themeColor="background1"/>
    </w:rPr>
  </w:style>
  <w:style w:type="paragraph" w:customStyle="1" w:styleId="BHPColText">
    <w:name w:val="BHP Col Text"/>
    <w:basedOn w:val="Normal"/>
    <w:link w:val="BHPColTextChar"/>
    <w:rsid w:val="00847F92"/>
    <w:pPr>
      <w:suppressAutoHyphens/>
      <w:spacing w:after="80" w:line="210" w:lineRule="exact"/>
      <w:ind w:right="10"/>
    </w:pPr>
    <w:rPr>
      <w:rFonts w:ascii="Arial Narrow" w:eastAsia="Times New Roman" w:hAnsi="Arial Narrow" w:cs="Times New Roman"/>
      <w:sz w:val="18"/>
      <w:szCs w:val="18"/>
      <w:lang w:eastAsia="en-AU"/>
    </w:rPr>
  </w:style>
  <w:style w:type="character" w:customStyle="1" w:styleId="BHPColTextChar">
    <w:name w:val="BHP Col Text Char"/>
    <w:basedOn w:val="DefaultParagraphFont"/>
    <w:link w:val="BHPColText"/>
    <w:rsid w:val="00847F92"/>
    <w:rPr>
      <w:rFonts w:ascii="Arial Narrow" w:eastAsia="Times New Roman" w:hAnsi="Arial Narrow" w:cs="Times New Roman"/>
      <w:sz w:val="18"/>
      <w:szCs w:val="18"/>
      <w:lang w:val="en-AU" w:eastAsia="en-AU"/>
    </w:rPr>
  </w:style>
  <w:style w:type="paragraph" w:styleId="PlainText">
    <w:name w:val="Plain Text"/>
    <w:basedOn w:val="Normal"/>
    <w:link w:val="PlainTextChar"/>
    <w:uiPriority w:val="99"/>
    <w:semiHidden/>
    <w:unhideWhenUsed/>
    <w:rsid w:val="00847F92"/>
    <w:pPr>
      <w:spacing w:after="0" w:line="240" w:lineRule="auto"/>
    </w:pPr>
    <w:rPr>
      <w:rFonts w:ascii="Calibri" w:eastAsiaTheme="minorHAnsi" w:hAnsi="Calibri" w:cs="Times New Roman"/>
      <w:sz w:val="22"/>
      <w:szCs w:val="22"/>
      <w:lang w:eastAsia="en-AU"/>
    </w:rPr>
  </w:style>
  <w:style w:type="character" w:customStyle="1" w:styleId="PlainTextChar">
    <w:name w:val="Plain Text Char"/>
    <w:basedOn w:val="DefaultParagraphFont"/>
    <w:link w:val="PlainText"/>
    <w:uiPriority w:val="99"/>
    <w:semiHidden/>
    <w:rsid w:val="00847F92"/>
    <w:rPr>
      <w:rFonts w:ascii="Calibri" w:eastAsiaTheme="minorHAnsi" w:hAnsi="Calibri" w:cs="Times New Roman"/>
      <w:sz w:val="22"/>
      <w:szCs w:val="22"/>
      <w:lang w:val="en-AU" w:eastAsia="en-AU"/>
    </w:rPr>
  </w:style>
  <w:style w:type="character" w:customStyle="1" w:styleId="TableFontChar">
    <w:name w:val="TableFont Char"/>
    <w:basedOn w:val="DefaultParagraphFont"/>
    <w:link w:val="TableFont"/>
    <w:locked/>
    <w:rsid w:val="00847F92"/>
    <w:rPr>
      <w:rFonts w:ascii="Arial" w:hAnsi="Arial" w:cs="Arial"/>
      <w:color w:val="000000"/>
    </w:rPr>
  </w:style>
  <w:style w:type="paragraph" w:customStyle="1" w:styleId="TableFont">
    <w:name w:val="TableFont"/>
    <w:basedOn w:val="Normal"/>
    <w:link w:val="TableFontChar"/>
    <w:rsid w:val="00847F92"/>
    <w:pPr>
      <w:spacing w:before="40" w:after="40" w:line="240" w:lineRule="auto"/>
    </w:pPr>
    <w:rPr>
      <w:rFonts w:cs="Arial"/>
      <w:color w:val="000000"/>
      <w:sz w:val="24"/>
      <w:lang w:val="en-US"/>
    </w:rPr>
  </w:style>
  <w:style w:type="paragraph" w:customStyle="1" w:styleId="BHPKeySkillsText">
    <w:name w:val="BHP Key Skills Text"/>
    <w:basedOn w:val="Normal"/>
    <w:rsid w:val="00847F92"/>
    <w:pPr>
      <w:spacing w:after="140" w:line="300" w:lineRule="atLeast"/>
    </w:pPr>
    <w:rPr>
      <w:rFonts w:ascii="Arial Narrow" w:eastAsia="Times New Roman" w:hAnsi="Arial Narrow" w:cs="Times New Roman"/>
      <w:szCs w:val="20"/>
      <w:lang w:eastAsia="en-AU"/>
    </w:rPr>
  </w:style>
  <w:style w:type="paragraph" w:customStyle="1" w:styleId="DocType">
    <w:name w:val="DocType"/>
    <w:basedOn w:val="Default"/>
    <w:next w:val="Default"/>
    <w:uiPriority w:val="99"/>
    <w:rsid w:val="00847F92"/>
    <w:rPr>
      <w:rFonts w:ascii="Arial Narrow" w:eastAsiaTheme="minorEastAsia" w:hAnsi="Arial Narrow" w:cstheme="minorBidi"/>
      <w:color w:val="auto"/>
    </w:rPr>
  </w:style>
  <w:style w:type="paragraph" w:customStyle="1" w:styleId="Client">
    <w:name w:val="Client"/>
    <w:basedOn w:val="Default"/>
    <w:next w:val="Default"/>
    <w:uiPriority w:val="99"/>
    <w:rsid w:val="00847F92"/>
    <w:rPr>
      <w:rFonts w:ascii="Arial Narrow" w:eastAsiaTheme="minorEastAsia" w:hAnsi="Arial Narrow" w:cstheme="minorBidi"/>
      <w:color w:val="auto"/>
    </w:rPr>
  </w:style>
  <w:style w:type="paragraph" w:customStyle="1" w:styleId="Subject">
    <w:name w:val="Subject"/>
    <w:basedOn w:val="Para0"/>
    <w:rsid w:val="00847F92"/>
    <w:pPr>
      <w:spacing w:before="0" w:after="220" w:line="300" w:lineRule="auto"/>
    </w:pPr>
    <w:rPr>
      <w:rFonts w:ascii="Times New Roman" w:eastAsia="Times New Roman" w:hAnsi="Times New Roman" w:cs="Times New Roman"/>
      <w:b/>
      <w:color w:val="000000"/>
      <w:sz w:val="22"/>
      <w:szCs w:val="20"/>
      <w:lang w:val="en-GB"/>
    </w:rPr>
  </w:style>
  <w:style w:type="paragraph" w:customStyle="1" w:styleId="UoMCBodyText">
    <w:name w:val="UoMC Body Text"/>
    <w:qFormat/>
    <w:rsid w:val="00045F38"/>
    <w:pPr>
      <w:spacing w:before="120" w:after="120"/>
    </w:pPr>
    <w:rPr>
      <w:rFonts w:ascii="Calibri" w:eastAsia="Times New Roman" w:hAnsi="Calibri" w:cs="Times New Roman"/>
      <w:sz w:val="22"/>
      <w:lang w:val="en-AU" w:eastAsia="en-AU"/>
    </w:rPr>
  </w:style>
  <w:style w:type="paragraph" w:customStyle="1" w:styleId="UoMCHeading1">
    <w:name w:val="UoMC Heading 1"/>
    <w:basedOn w:val="Normal"/>
    <w:link w:val="UoMCHeading1Char"/>
    <w:qFormat/>
    <w:rsid w:val="00045F38"/>
    <w:pPr>
      <w:keepNext/>
      <w:tabs>
        <w:tab w:val="left" w:pos="567"/>
      </w:tabs>
      <w:spacing w:before="240" w:after="60" w:line="240" w:lineRule="auto"/>
      <w:outlineLvl w:val="0"/>
    </w:pPr>
    <w:rPr>
      <w:rFonts w:eastAsia="Times New Roman" w:cs="Arial"/>
      <w:b/>
      <w:bCs/>
      <w:color w:val="002952"/>
      <w:kern w:val="32"/>
      <w:sz w:val="28"/>
      <w:szCs w:val="32"/>
      <w:lang w:eastAsia="en-AU"/>
    </w:rPr>
  </w:style>
  <w:style w:type="character" w:customStyle="1" w:styleId="UoMCHeading1Char">
    <w:name w:val="UoMC Heading 1 Char"/>
    <w:link w:val="UoMCHeading1"/>
    <w:rsid w:val="00045F38"/>
    <w:rPr>
      <w:rFonts w:ascii="Arial" w:eastAsia="Times New Roman" w:hAnsi="Arial" w:cs="Arial"/>
      <w:b/>
      <w:bCs/>
      <w:color w:val="002952"/>
      <w:kern w:val="32"/>
      <w:sz w:val="28"/>
      <w:szCs w:val="32"/>
      <w:lang w:val="en-AU" w:eastAsia="en-AU"/>
    </w:rPr>
  </w:style>
  <w:style w:type="paragraph" w:customStyle="1" w:styleId="UoMCHeading1Numbered">
    <w:name w:val="UoMC Heading 1 Numbered"/>
    <w:basedOn w:val="UoMCHeading1"/>
    <w:link w:val="UoMCHeading1NumberedChar"/>
    <w:qFormat/>
    <w:rsid w:val="00045F38"/>
    <w:pPr>
      <w:numPr>
        <w:numId w:val="40"/>
      </w:numPr>
      <w:tabs>
        <w:tab w:val="clear" w:pos="567"/>
        <w:tab w:val="left" w:pos="1134"/>
      </w:tabs>
      <w:spacing w:before="0"/>
    </w:pPr>
  </w:style>
  <w:style w:type="character" w:customStyle="1" w:styleId="UoMCHeading1NumberedChar">
    <w:name w:val="UoMC Heading 1 Numbered Char"/>
    <w:link w:val="UoMCHeading1Numbered"/>
    <w:rsid w:val="00045F38"/>
    <w:rPr>
      <w:rFonts w:ascii="Arial" w:eastAsia="Times New Roman" w:hAnsi="Arial" w:cs="Arial"/>
      <w:b/>
      <w:bCs/>
      <w:color w:val="002952"/>
      <w:kern w:val="32"/>
      <w:sz w:val="28"/>
      <w:szCs w:val="32"/>
      <w:lang w:val="en-AU" w:eastAsia="en-AU"/>
    </w:rPr>
  </w:style>
  <w:style w:type="paragraph" w:customStyle="1" w:styleId="UoMCHeading2">
    <w:name w:val="UoMC Heading 2"/>
    <w:basedOn w:val="Normal"/>
    <w:link w:val="UoMCHeading2Char"/>
    <w:qFormat/>
    <w:rsid w:val="00045F38"/>
    <w:pPr>
      <w:keepNext/>
      <w:spacing w:before="240" w:after="60" w:line="240" w:lineRule="auto"/>
      <w:outlineLvl w:val="1"/>
    </w:pPr>
    <w:rPr>
      <w:rFonts w:ascii="Calibri" w:eastAsia="Times New Roman" w:hAnsi="Calibri" w:cs="Arial"/>
      <w:b/>
      <w:bCs/>
      <w:iCs/>
      <w:color w:val="0093D0"/>
      <w:sz w:val="26"/>
      <w:szCs w:val="28"/>
      <w:lang w:eastAsia="en-AU"/>
    </w:rPr>
  </w:style>
  <w:style w:type="character" w:customStyle="1" w:styleId="UoMCHeading2Char">
    <w:name w:val="UoMC Heading 2 Char"/>
    <w:link w:val="UoMCHeading2"/>
    <w:rsid w:val="00045F38"/>
    <w:rPr>
      <w:rFonts w:ascii="Calibri" w:eastAsia="Times New Roman" w:hAnsi="Calibri" w:cs="Arial"/>
      <w:b/>
      <w:bCs/>
      <w:iCs/>
      <w:color w:val="0093D0"/>
      <w:sz w:val="26"/>
      <w:szCs w:val="28"/>
      <w:lang w:val="en-AU" w:eastAsia="en-AU"/>
    </w:rPr>
  </w:style>
  <w:style w:type="paragraph" w:customStyle="1" w:styleId="UoMCHeading2Numbered">
    <w:name w:val="UoMC Heading 2 Numbered"/>
    <w:basedOn w:val="UoMCHeading2"/>
    <w:link w:val="UoMCHeading2NumberedChar"/>
    <w:qFormat/>
    <w:rsid w:val="00045F38"/>
    <w:pPr>
      <w:numPr>
        <w:ilvl w:val="1"/>
        <w:numId w:val="40"/>
      </w:numPr>
      <w:tabs>
        <w:tab w:val="left" w:pos="1134"/>
      </w:tabs>
      <w:spacing w:before="360"/>
    </w:pPr>
    <w:rPr>
      <w:rFonts w:cs="Calibri"/>
    </w:rPr>
  </w:style>
  <w:style w:type="character" w:customStyle="1" w:styleId="UoMCHeading2NumberedChar">
    <w:name w:val="UoMC Heading 2 Numbered Char"/>
    <w:link w:val="UoMCHeading2Numbered"/>
    <w:rsid w:val="00045F38"/>
    <w:rPr>
      <w:rFonts w:ascii="Calibri" w:eastAsia="Times New Roman" w:hAnsi="Calibri" w:cs="Calibri"/>
      <w:b/>
      <w:bCs/>
      <w:iCs/>
      <w:color w:val="0093D0"/>
      <w:sz w:val="26"/>
      <w:szCs w:val="28"/>
      <w:lang w:val="en-AU" w:eastAsia="en-AU"/>
    </w:rPr>
  </w:style>
  <w:style w:type="paragraph" w:customStyle="1" w:styleId="UoMCHeading3Numbered">
    <w:name w:val="UoMC Heading 3 Numbered"/>
    <w:basedOn w:val="UoMCHeading2"/>
    <w:link w:val="UoMCHeading3NumberedChar"/>
    <w:qFormat/>
    <w:rsid w:val="00045F38"/>
    <w:pPr>
      <w:numPr>
        <w:ilvl w:val="2"/>
        <w:numId w:val="40"/>
      </w:numPr>
      <w:tabs>
        <w:tab w:val="left" w:pos="1134"/>
      </w:tabs>
      <w:spacing w:before="360"/>
    </w:pPr>
    <w:rPr>
      <w:rFonts w:cs="Calibri"/>
    </w:rPr>
  </w:style>
  <w:style w:type="character" w:customStyle="1" w:styleId="UoMCHeading3NumberedChar">
    <w:name w:val="UoMC Heading 3 Numbered Char"/>
    <w:link w:val="UoMCHeading3Numbered"/>
    <w:rsid w:val="00045F38"/>
    <w:rPr>
      <w:rFonts w:ascii="Calibri" w:eastAsia="Times New Roman" w:hAnsi="Calibri" w:cs="Calibri"/>
      <w:b/>
      <w:bCs/>
      <w:iCs/>
      <w:color w:val="0093D0"/>
      <w:sz w:val="26"/>
      <w:szCs w:val="28"/>
      <w:lang w:val="en-AU" w:eastAsia="en-AU"/>
    </w:rPr>
  </w:style>
  <w:style w:type="paragraph" w:customStyle="1" w:styleId="UoMCHeadingAttachmentLvl1UoM">
    <w:name w:val="UoMC Heading Attachment Lvl 1 UoM"/>
    <w:basedOn w:val="Heading7"/>
    <w:qFormat/>
    <w:rsid w:val="00045F38"/>
    <w:pPr>
      <w:numPr>
        <w:ilvl w:val="0"/>
        <w:numId w:val="41"/>
      </w:numPr>
      <w:spacing w:after="60" w:line="240" w:lineRule="auto"/>
    </w:pPr>
    <w:rPr>
      <w:rFonts w:ascii="Arial" w:eastAsia="PMingLiU" w:hAnsi="Arial" w:cs="Times New Roman"/>
      <w:color w:val="003F87"/>
      <w:sz w:val="28"/>
      <w:lang w:eastAsia="en-AU"/>
    </w:rPr>
  </w:style>
  <w:style w:type="paragraph" w:styleId="BodyText">
    <w:name w:val="Body Text"/>
    <w:link w:val="BodyTextChar"/>
    <w:uiPriority w:val="99"/>
    <w:semiHidden/>
    <w:unhideWhenUsed/>
    <w:rsid w:val="00BF783A"/>
    <w:pPr>
      <w:spacing w:after="120"/>
      <w:jc w:val="center"/>
    </w:pPr>
    <w:rPr>
      <w:rFonts w:ascii="Gill Sans MT" w:eastAsia="Times New Roman" w:hAnsi="Gill Sans MT" w:cs="Times New Roman"/>
      <w:color w:val="000000"/>
      <w:kern w:val="28"/>
      <w:sz w:val="48"/>
      <w:szCs w:val="48"/>
    </w:rPr>
  </w:style>
  <w:style w:type="character" w:customStyle="1" w:styleId="BodyTextChar">
    <w:name w:val="Body Text Char"/>
    <w:basedOn w:val="DefaultParagraphFont"/>
    <w:link w:val="BodyText"/>
    <w:uiPriority w:val="99"/>
    <w:semiHidden/>
    <w:rsid w:val="00BF783A"/>
    <w:rPr>
      <w:rFonts w:ascii="Gill Sans MT" w:eastAsia="Times New Roman" w:hAnsi="Gill Sans MT" w:cs="Times New Roman"/>
      <w:color w:val="000000"/>
      <w:kern w:val="28"/>
      <w:sz w:val="48"/>
      <w:szCs w:val="48"/>
    </w:rPr>
  </w:style>
  <w:style w:type="paragraph" w:customStyle="1" w:styleId="bulletpointtext">
    <w:name w:val="bullet point text"/>
    <w:basedOn w:val="Normal"/>
    <w:link w:val="bulletpointtextChar"/>
    <w:qFormat/>
    <w:rsid w:val="00CC00B3"/>
    <w:pPr>
      <w:numPr>
        <w:numId w:val="42"/>
      </w:numPr>
      <w:tabs>
        <w:tab w:val="left" w:pos="1134"/>
      </w:tabs>
      <w:spacing w:after="0" w:line="240" w:lineRule="auto"/>
      <w:jc w:val="both"/>
    </w:pPr>
    <w:rPr>
      <w:rFonts w:ascii="Century Gothic" w:eastAsia="Times New Roman" w:hAnsi="Century Gothic" w:cstheme="majorHAnsi"/>
      <w:spacing w:val="-5"/>
      <w:sz w:val="17"/>
      <w:szCs w:val="17"/>
      <w:lang w:eastAsia="en-AU"/>
    </w:rPr>
  </w:style>
  <w:style w:type="character" w:customStyle="1" w:styleId="bulletpointtextChar">
    <w:name w:val="bullet point text Char"/>
    <w:basedOn w:val="DefaultParagraphFont"/>
    <w:link w:val="bulletpointtext"/>
    <w:rsid w:val="00CC00B3"/>
    <w:rPr>
      <w:rFonts w:ascii="Century Gothic" w:eastAsia="Times New Roman" w:hAnsi="Century Gothic" w:cstheme="majorHAnsi"/>
      <w:spacing w:val="-5"/>
      <w:sz w:val="17"/>
      <w:szCs w:val="17"/>
      <w:lang w:val="en-AU" w:eastAsia="en-AU"/>
    </w:rPr>
  </w:style>
  <w:style w:type="paragraph" w:customStyle="1" w:styleId="EndNoteBibliographyTitle">
    <w:name w:val="EndNote Bibliography Title"/>
    <w:basedOn w:val="Normal"/>
    <w:link w:val="EndNoteBibliographyTitleChar"/>
    <w:rsid w:val="004444F3"/>
    <w:pPr>
      <w:spacing w:after="0"/>
      <w:jc w:val="center"/>
    </w:pPr>
    <w:rPr>
      <w:rFonts w:cs="Arial"/>
      <w:noProof/>
      <w:lang w:val="en-US"/>
    </w:rPr>
  </w:style>
  <w:style w:type="character" w:customStyle="1" w:styleId="EndNoteBibliographyTitleChar">
    <w:name w:val="EndNote Bibliography Title Char"/>
    <w:basedOn w:val="Para0Char"/>
    <w:link w:val="EndNoteBibliographyTitle"/>
    <w:rsid w:val="004444F3"/>
    <w:rPr>
      <w:rFonts w:ascii="Arial" w:hAnsi="Arial" w:cs="Arial"/>
      <w:noProof/>
      <w:sz w:val="20"/>
      <w:lang w:val="en-AU"/>
    </w:rPr>
  </w:style>
  <w:style w:type="paragraph" w:customStyle="1" w:styleId="EndNoteBibliography">
    <w:name w:val="EndNote Bibliography"/>
    <w:basedOn w:val="Normal"/>
    <w:link w:val="EndNoteBibliographyChar"/>
    <w:rsid w:val="004444F3"/>
    <w:rPr>
      <w:rFonts w:cs="Arial"/>
      <w:noProof/>
      <w:lang w:val="en-US"/>
    </w:rPr>
  </w:style>
  <w:style w:type="character" w:customStyle="1" w:styleId="EndNoteBibliographyChar">
    <w:name w:val="EndNote Bibliography Char"/>
    <w:basedOn w:val="Para0Char"/>
    <w:link w:val="EndNoteBibliography"/>
    <w:rsid w:val="004444F3"/>
    <w:rPr>
      <w:rFonts w:ascii="Arial" w:hAnsi="Arial" w:cs="Arial"/>
      <w:noProof/>
      <w:sz w:val="20"/>
      <w:lang w:val="en-AU"/>
    </w:rPr>
  </w:style>
  <w:style w:type="paragraph" w:styleId="ListNumber">
    <w:name w:val="List Number"/>
    <w:basedOn w:val="ListParagraph"/>
    <w:uiPriority w:val="22"/>
    <w:qFormat/>
    <w:rsid w:val="00B82849"/>
    <w:pPr>
      <w:numPr>
        <w:numId w:val="44"/>
      </w:numPr>
      <w:spacing w:after="160" w:line="240" w:lineRule="auto"/>
    </w:pPr>
    <w:rPr>
      <w:rFonts w:eastAsia="Times New Roman" w:cs="Arial"/>
      <w:color w:val="000000"/>
      <w:kern w:val="28"/>
    </w:rPr>
  </w:style>
  <w:style w:type="table" w:customStyle="1" w:styleId="GridTable4-Accent11">
    <w:name w:val="Grid Table 4 - Accent 11"/>
    <w:basedOn w:val="TableNormal"/>
    <w:uiPriority w:val="49"/>
    <w:rsid w:val="00FB4046"/>
    <w:rPr>
      <w:rFonts w:eastAsiaTheme="minorHAnsi"/>
      <w:sz w:val="22"/>
      <w:szCs w:val="22"/>
      <w:lang w:val="en-AU"/>
    </w:rPr>
    <w:tblPr>
      <w:tblStyleRowBandSize w:val="1"/>
      <w:tblStyleColBandSize w:val="1"/>
      <w:tblBorders>
        <w:top w:val="single" w:sz="4" w:space="0" w:color="F0EFEE" w:themeColor="accent1" w:themeTint="99"/>
        <w:left w:val="single" w:sz="4" w:space="0" w:color="F0EFEE" w:themeColor="accent1" w:themeTint="99"/>
        <w:bottom w:val="single" w:sz="4" w:space="0" w:color="F0EFEE" w:themeColor="accent1" w:themeTint="99"/>
        <w:right w:val="single" w:sz="4" w:space="0" w:color="F0EFEE" w:themeColor="accent1" w:themeTint="99"/>
        <w:insideH w:val="single" w:sz="4" w:space="0" w:color="F0EFEE" w:themeColor="accent1" w:themeTint="99"/>
        <w:insideV w:val="single" w:sz="4" w:space="0" w:color="F0EFEE" w:themeColor="accent1" w:themeTint="99"/>
      </w:tblBorders>
    </w:tblPr>
    <w:tblStylePr w:type="firstRow">
      <w:rPr>
        <w:b/>
        <w:bCs/>
        <w:color w:val="939598" w:themeColor="background1"/>
      </w:rPr>
      <w:tblPr/>
      <w:tcPr>
        <w:tcBorders>
          <w:top w:val="single" w:sz="4" w:space="0" w:color="E6E5E3" w:themeColor="accent1"/>
          <w:left w:val="single" w:sz="4" w:space="0" w:color="E6E5E3" w:themeColor="accent1"/>
          <w:bottom w:val="single" w:sz="4" w:space="0" w:color="E6E5E3" w:themeColor="accent1"/>
          <w:right w:val="single" w:sz="4" w:space="0" w:color="E6E5E3" w:themeColor="accent1"/>
          <w:insideH w:val="nil"/>
          <w:insideV w:val="nil"/>
        </w:tcBorders>
        <w:shd w:val="clear" w:color="auto" w:fill="E6E5E3" w:themeFill="accent1"/>
      </w:tcPr>
    </w:tblStylePr>
    <w:tblStylePr w:type="lastRow">
      <w:rPr>
        <w:b/>
        <w:bCs/>
      </w:rPr>
      <w:tblPr/>
      <w:tcPr>
        <w:tcBorders>
          <w:top w:val="double" w:sz="4" w:space="0" w:color="E6E5E3" w:themeColor="accent1"/>
        </w:tcBorders>
      </w:tcPr>
    </w:tblStylePr>
    <w:tblStylePr w:type="firstCol">
      <w:rPr>
        <w:b/>
        <w:bCs/>
      </w:rPr>
    </w:tblStylePr>
    <w:tblStylePr w:type="lastCol">
      <w:rPr>
        <w:b/>
        <w:bCs/>
      </w:rPr>
    </w:tblStylePr>
    <w:tblStylePr w:type="band1Vert">
      <w:tblPr/>
      <w:tcPr>
        <w:shd w:val="clear" w:color="auto" w:fill="FAF9F9" w:themeFill="accent1" w:themeFillTint="33"/>
      </w:tcPr>
    </w:tblStylePr>
    <w:tblStylePr w:type="band1Horz">
      <w:tblPr/>
      <w:tcPr>
        <w:shd w:val="clear" w:color="auto" w:fill="FAF9F9" w:themeFill="accent1" w:themeFillTint="33"/>
      </w:tcPr>
    </w:tblStylePr>
  </w:style>
  <w:style w:type="paragraph" w:customStyle="1" w:styleId="gmail-tablesmalltext">
    <w:name w:val="gmail-tablesmalltext"/>
    <w:basedOn w:val="Normal"/>
    <w:rsid w:val="006D6793"/>
    <w:pPr>
      <w:spacing w:before="100" w:beforeAutospacing="1" w:after="100" w:afterAutospacing="1" w:line="240" w:lineRule="auto"/>
    </w:pPr>
    <w:rPr>
      <w:rFonts w:ascii="Times New Roman" w:eastAsiaTheme="minorHAnsi" w:hAnsi="Times New Roman"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66462">
      <w:bodyDiv w:val="1"/>
      <w:marLeft w:val="0"/>
      <w:marRight w:val="0"/>
      <w:marTop w:val="0"/>
      <w:marBottom w:val="0"/>
      <w:divBdr>
        <w:top w:val="none" w:sz="0" w:space="0" w:color="auto"/>
        <w:left w:val="none" w:sz="0" w:space="0" w:color="auto"/>
        <w:bottom w:val="none" w:sz="0" w:space="0" w:color="auto"/>
        <w:right w:val="none" w:sz="0" w:space="0" w:color="auto"/>
      </w:divBdr>
    </w:div>
    <w:div w:id="122620159">
      <w:bodyDiv w:val="1"/>
      <w:marLeft w:val="0"/>
      <w:marRight w:val="0"/>
      <w:marTop w:val="0"/>
      <w:marBottom w:val="0"/>
      <w:divBdr>
        <w:top w:val="none" w:sz="0" w:space="0" w:color="auto"/>
        <w:left w:val="none" w:sz="0" w:space="0" w:color="auto"/>
        <w:bottom w:val="none" w:sz="0" w:space="0" w:color="auto"/>
        <w:right w:val="none" w:sz="0" w:space="0" w:color="auto"/>
      </w:divBdr>
    </w:div>
    <w:div w:id="210269290">
      <w:bodyDiv w:val="1"/>
      <w:marLeft w:val="0"/>
      <w:marRight w:val="0"/>
      <w:marTop w:val="0"/>
      <w:marBottom w:val="0"/>
      <w:divBdr>
        <w:top w:val="none" w:sz="0" w:space="0" w:color="auto"/>
        <w:left w:val="none" w:sz="0" w:space="0" w:color="auto"/>
        <w:bottom w:val="none" w:sz="0" w:space="0" w:color="auto"/>
        <w:right w:val="none" w:sz="0" w:space="0" w:color="auto"/>
      </w:divBdr>
    </w:div>
    <w:div w:id="224492530">
      <w:bodyDiv w:val="1"/>
      <w:marLeft w:val="0"/>
      <w:marRight w:val="0"/>
      <w:marTop w:val="0"/>
      <w:marBottom w:val="0"/>
      <w:divBdr>
        <w:top w:val="none" w:sz="0" w:space="0" w:color="auto"/>
        <w:left w:val="none" w:sz="0" w:space="0" w:color="auto"/>
        <w:bottom w:val="none" w:sz="0" w:space="0" w:color="auto"/>
        <w:right w:val="none" w:sz="0" w:space="0" w:color="auto"/>
      </w:divBdr>
    </w:div>
    <w:div w:id="256912028">
      <w:bodyDiv w:val="1"/>
      <w:marLeft w:val="0"/>
      <w:marRight w:val="0"/>
      <w:marTop w:val="0"/>
      <w:marBottom w:val="0"/>
      <w:divBdr>
        <w:top w:val="none" w:sz="0" w:space="0" w:color="auto"/>
        <w:left w:val="none" w:sz="0" w:space="0" w:color="auto"/>
        <w:bottom w:val="none" w:sz="0" w:space="0" w:color="auto"/>
        <w:right w:val="none" w:sz="0" w:space="0" w:color="auto"/>
      </w:divBdr>
    </w:div>
    <w:div w:id="335807986">
      <w:bodyDiv w:val="1"/>
      <w:marLeft w:val="0"/>
      <w:marRight w:val="0"/>
      <w:marTop w:val="0"/>
      <w:marBottom w:val="0"/>
      <w:divBdr>
        <w:top w:val="none" w:sz="0" w:space="0" w:color="auto"/>
        <w:left w:val="none" w:sz="0" w:space="0" w:color="auto"/>
        <w:bottom w:val="none" w:sz="0" w:space="0" w:color="auto"/>
        <w:right w:val="none" w:sz="0" w:space="0" w:color="auto"/>
      </w:divBdr>
    </w:div>
    <w:div w:id="371000305">
      <w:bodyDiv w:val="1"/>
      <w:marLeft w:val="0"/>
      <w:marRight w:val="0"/>
      <w:marTop w:val="0"/>
      <w:marBottom w:val="0"/>
      <w:divBdr>
        <w:top w:val="none" w:sz="0" w:space="0" w:color="auto"/>
        <w:left w:val="none" w:sz="0" w:space="0" w:color="auto"/>
        <w:bottom w:val="none" w:sz="0" w:space="0" w:color="auto"/>
        <w:right w:val="none" w:sz="0" w:space="0" w:color="auto"/>
      </w:divBdr>
    </w:div>
    <w:div w:id="444495738">
      <w:bodyDiv w:val="1"/>
      <w:marLeft w:val="0"/>
      <w:marRight w:val="0"/>
      <w:marTop w:val="0"/>
      <w:marBottom w:val="0"/>
      <w:divBdr>
        <w:top w:val="none" w:sz="0" w:space="0" w:color="auto"/>
        <w:left w:val="none" w:sz="0" w:space="0" w:color="auto"/>
        <w:bottom w:val="none" w:sz="0" w:space="0" w:color="auto"/>
        <w:right w:val="none" w:sz="0" w:space="0" w:color="auto"/>
      </w:divBdr>
    </w:div>
    <w:div w:id="520048024">
      <w:bodyDiv w:val="1"/>
      <w:marLeft w:val="0"/>
      <w:marRight w:val="0"/>
      <w:marTop w:val="0"/>
      <w:marBottom w:val="0"/>
      <w:divBdr>
        <w:top w:val="none" w:sz="0" w:space="0" w:color="auto"/>
        <w:left w:val="none" w:sz="0" w:space="0" w:color="auto"/>
        <w:bottom w:val="none" w:sz="0" w:space="0" w:color="auto"/>
        <w:right w:val="none" w:sz="0" w:space="0" w:color="auto"/>
      </w:divBdr>
    </w:div>
    <w:div w:id="730083456">
      <w:bodyDiv w:val="1"/>
      <w:marLeft w:val="0"/>
      <w:marRight w:val="0"/>
      <w:marTop w:val="0"/>
      <w:marBottom w:val="0"/>
      <w:divBdr>
        <w:top w:val="none" w:sz="0" w:space="0" w:color="auto"/>
        <w:left w:val="none" w:sz="0" w:space="0" w:color="auto"/>
        <w:bottom w:val="none" w:sz="0" w:space="0" w:color="auto"/>
        <w:right w:val="none" w:sz="0" w:space="0" w:color="auto"/>
      </w:divBdr>
    </w:div>
    <w:div w:id="766577985">
      <w:bodyDiv w:val="1"/>
      <w:marLeft w:val="0"/>
      <w:marRight w:val="0"/>
      <w:marTop w:val="0"/>
      <w:marBottom w:val="0"/>
      <w:divBdr>
        <w:top w:val="none" w:sz="0" w:space="0" w:color="auto"/>
        <w:left w:val="none" w:sz="0" w:space="0" w:color="auto"/>
        <w:bottom w:val="none" w:sz="0" w:space="0" w:color="auto"/>
        <w:right w:val="none" w:sz="0" w:space="0" w:color="auto"/>
      </w:divBdr>
    </w:div>
    <w:div w:id="779495979">
      <w:bodyDiv w:val="1"/>
      <w:marLeft w:val="0"/>
      <w:marRight w:val="0"/>
      <w:marTop w:val="0"/>
      <w:marBottom w:val="0"/>
      <w:divBdr>
        <w:top w:val="none" w:sz="0" w:space="0" w:color="auto"/>
        <w:left w:val="none" w:sz="0" w:space="0" w:color="auto"/>
        <w:bottom w:val="none" w:sz="0" w:space="0" w:color="auto"/>
        <w:right w:val="none" w:sz="0" w:space="0" w:color="auto"/>
      </w:divBdr>
    </w:div>
    <w:div w:id="818159203">
      <w:bodyDiv w:val="1"/>
      <w:marLeft w:val="0"/>
      <w:marRight w:val="0"/>
      <w:marTop w:val="0"/>
      <w:marBottom w:val="0"/>
      <w:divBdr>
        <w:top w:val="none" w:sz="0" w:space="0" w:color="auto"/>
        <w:left w:val="none" w:sz="0" w:space="0" w:color="auto"/>
        <w:bottom w:val="none" w:sz="0" w:space="0" w:color="auto"/>
        <w:right w:val="none" w:sz="0" w:space="0" w:color="auto"/>
      </w:divBdr>
    </w:div>
    <w:div w:id="825435933">
      <w:bodyDiv w:val="1"/>
      <w:marLeft w:val="0"/>
      <w:marRight w:val="0"/>
      <w:marTop w:val="0"/>
      <w:marBottom w:val="0"/>
      <w:divBdr>
        <w:top w:val="none" w:sz="0" w:space="0" w:color="auto"/>
        <w:left w:val="none" w:sz="0" w:space="0" w:color="auto"/>
        <w:bottom w:val="none" w:sz="0" w:space="0" w:color="auto"/>
        <w:right w:val="none" w:sz="0" w:space="0" w:color="auto"/>
      </w:divBdr>
    </w:div>
    <w:div w:id="1099062551">
      <w:bodyDiv w:val="1"/>
      <w:marLeft w:val="0"/>
      <w:marRight w:val="0"/>
      <w:marTop w:val="0"/>
      <w:marBottom w:val="0"/>
      <w:divBdr>
        <w:top w:val="none" w:sz="0" w:space="0" w:color="auto"/>
        <w:left w:val="none" w:sz="0" w:space="0" w:color="auto"/>
        <w:bottom w:val="none" w:sz="0" w:space="0" w:color="auto"/>
        <w:right w:val="none" w:sz="0" w:space="0" w:color="auto"/>
      </w:divBdr>
    </w:div>
    <w:div w:id="1181050216">
      <w:bodyDiv w:val="1"/>
      <w:marLeft w:val="0"/>
      <w:marRight w:val="0"/>
      <w:marTop w:val="0"/>
      <w:marBottom w:val="0"/>
      <w:divBdr>
        <w:top w:val="none" w:sz="0" w:space="0" w:color="auto"/>
        <w:left w:val="none" w:sz="0" w:space="0" w:color="auto"/>
        <w:bottom w:val="none" w:sz="0" w:space="0" w:color="auto"/>
        <w:right w:val="none" w:sz="0" w:space="0" w:color="auto"/>
      </w:divBdr>
    </w:div>
    <w:div w:id="1221597837">
      <w:bodyDiv w:val="1"/>
      <w:marLeft w:val="0"/>
      <w:marRight w:val="0"/>
      <w:marTop w:val="0"/>
      <w:marBottom w:val="0"/>
      <w:divBdr>
        <w:top w:val="none" w:sz="0" w:space="0" w:color="auto"/>
        <w:left w:val="none" w:sz="0" w:space="0" w:color="auto"/>
        <w:bottom w:val="none" w:sz="0" w:space="0" w:color="auto"/>
        <w:right w:val="none" w:sz="0" w:space="0" w:color="auto"/>
      </w:divBdr>
    </w:div>
    <w:div w:id="1232277977">
      <w:bodyDiv w:val="1"/>
      <w:marLeft w:val="0"/>
      <w:marRight w:val="0"/>
      <w:marTop w:val="0"/>
      <w:marBottom w:val="0"/>
      <w:divBdr>
        <w:top w:val="none" w:sz="0" w:space="0" w:color="auto"/>
        <w:left w:val="none" w:sz="0" w:space="0" w:color="auto"/>
        <w:bottom w:val="none" w:sz="0" w:space="0" w:color="auto"/>
        <w:right w:val="none" w:sz="0" w:space="0" w:color="auto"/>
      </w:divBdr>
    </w:div>
    <w:div w:id="1311980573">
      <w:bodyDiv w:val="1"/>
      <w:marLeft w:val="0"/>
      <w:marRight w:val="0"/>
      <w:marTop w:val="0"/>
      <w:marBottom w:val="0"/>
      <w:divBdr>
        <w:top w:val="none" w:sz="0" w:space="0" w:color="auto"/>
        <w:left w:val="none" w:sz="0" w:space="0" w:color="auto"/>
        <w:bottom w:val="none" w:sz="0" w:space="0" w:color="auto"/>
        <w:right w:val="none" w:sz="0" w:space="0" w:color="auto"/>
      </w:divBdr>
    </w:div>
    <w:div w:id="1330672015">
      <w:bodyDiv w:val="1"/>
      <w:marLeft w:val="0"/>
      <w:marRight w:val="0"/>
      <w:marTop w:val="0"/>
      <w:marBottom w:val="0"/>
      <w:divBdr>
        <w:top w:val="none" w:sz="0" w:space="0" w:color="auto"/>
        <w:left w:val="none" w:sz="0" w:space="0" w:color="auto"/>
        <w:bottom w:val="none" w:sz="0" w:space="0" w:color="auto"/>
        <w:right w:val="none" w:sz="0" w:space="0" w:color="auto"/>
      </w:divBdr>
    </w:div>
    <w:div w:id="1480922646">
      <w:bodyDiv w:val="1"/>
      <w:marLeft w:val="0"/>
      <w:marRight w:val="0"/>
      <w:marTop w:val="0"/>
      <w:marBottom w:val="0"/>
      <w:divBdr>
        <w:top w:val="none" w:sz="0" w:space="0" w:color="auto"/>
        <w:left w:val="none" w:sz="0" w:space="0" w:color="auto"/>
        <w:bottom w:val="none" w:sz="0" w:space="0" w:color="auto"/>
        <w:right w:val="none" w:sz="0" w:space="0" w:color="auto"/>
      </w:divBdr>
    </w:div>
    <w:div w:id="1563981055">
      <w:bodyDiv w:val="1"/>
      <w:marLeft w:val="0"/>
      <w:marRight w:val="0"/>
      <w:marTop w:val="0"/>
      <w:marBottom w:val="0"/>
      <w:divBdr>
        <w:top w:val="none" w:sz="0" w:space="0" w:color="auto"/>
        <w:left w:val="none" w:sz="0" w:space="0" w:color="auto"/>
        <w:bottom w:val="none" w:sz="0" w:space="0" w:color="auto"/>
        <w:right w:val="none" w:sz="0" w:space="0" w:color="auto"/>
      </w:divBdr>
    </w:div>
    <w:div w:id="1631782576">
      <w:bodyDiv w:val="1"/>
      <w:marLeft w:val="0"/>
      <w:marRight w:val="0"/>
      <w:marTop w:val="0"/>
      <w:marBottom w:val="0"/>
      <w:divBdr>
        <w:top w:val="none" w:sz="0" w:space="0" w:color="auto"/>
        <w:left w:val="none" w:sz="0" w:space="0" w:color="auto"/>
        <w:bottom w:val="none" w:sz="0" w:space="0" w:color="auto"/>
        <w:right w:val="none" w:sz="0" w:space="0" w:color="auto"/>
      </w:divBdr>
    </w:div>
    <w:div w:id="1645086071">
      <w:bodyDiv w:val="1"/>
      <w:marLeft w:val="0"/>
      <w:marRight w:val="0"/>
      <w:marTop w:val="0"/>
      <w:marBottom w:val="0"/>
      <w:divBdr>
        <w:top w:val="none" w:sz="0" w:space="0" w:color="auto"/>
        <w:left w:val="none" w:sz="0" w:space="0" w:color="auto"/>
        <w:bottom w:val="none" w:sz="0" w:space="0" w:color="auto"/>
        <w:right w:val="none" w:sz="0" w:space="0" w:color="auto"/>
      </w:divBdr>
    </w:div>
    <w:div w:id="1686396105">
      <w:bodyDiv w:val="1"/>
      <w:marLeft w:val="0"/>
      <w:marRight w:val="0"/>
      <w:marTop w:val="0"/>
      <w:marBottom w:val="0"/>
      <w:divBdr>
        <w:top w:val="none" w:sz="0" w:space="0" w:color="auto"/>
        <w:left w:val="none" w:sz="0" w:space="0" w:color="auto"/>
        <w:bottom w:val="none" w:sz="0" w:space="0" w:color="auto"/>
        <w:right w:val="none" w:sz="0" w:space="0" w:color="auto"/>
      </w:divBdr>
    </w:div>
    <w:div w:id="1686446440">
      <w:bodyDiv w:val="1"/>
      <w:marLeft w:val="0"/>
      <w:marRight w:val="0"/>
      <w:marTop w:val="0"/>
      <w:marBottom w:val="0"/>
      <w:divBdr>
        <w:top w:val="none" w:sz="0" w:space="0" w:color="auto"/>
        <w:left w:val="none" w:sz="0" w:space="0" w:color="auto"/>
        <w:bottom w:val="none" w:sz="0" w:space="0" w:color="auto"/>
        <w:right w:val="none" w:sz="0" w:space="0" w:color="auto"/>
      </w:divBdr>
    </w:div>
    <w:div w:id="1704550003">
      <w:bodyDiv w:val="1"/>
      <w:marLeft w:val="0"/>
      <w:marRight w:val="0"/>
      <w:marTop w:val="0"/>
      <w:marBottom w:val="0"/>
      <w:divBdr>
        <w:top w:val="none" w:sz="0" w:space="0" w:color="auto"/>
        <w:left w:val="none" w:sz="0" w:space="0" w:color="auto"/>
        <w:bottom w:val="none" w:sz="0" w:space="0" w:color="auto"/>
        <w:right w:val="none" w:sz="0" w:space="0" w:color="auto"/>
      </w:divBdr>
    </w:div>
    <w:div w:id="1710839160">
      <w:bodyDiv w:val="1"/>
      <w:marLeft w:val="0"/>
      <w:marRight w:val="0"/>
      <w:marTop w:val="0"/>
      <w:marBottom w:val="0"/>
      <w:divBdr>
        <w:top w:val="none" w:sz="0" w:space="0" w:color="auto"/>
        <w:left w:val="none" w:sz="0" w:space="0" w:color="auto"/>
        <w:bottom w:val="none" w:sz="0" w:space="0" w:color="auto"/>
        <w:right w:val="none" w:sz="0" w:space="0" w:color="auto"/>
      </w:divBdr>
    </w:div>
    <w:div w:id="1724137495">
      <w:bodyDiv w:val="1"/>
      <w:marLeft w:val="0"/>
      <w:marRight w:val="0"/>
      <w:marTop w:val="0"/>
      <w:marBottom w:val="0"/>
      <w:divBdr>
        <w:top w:val="none" w:sz="0" w:space="0" w:color="auto"/>
        <w:left w:val="none" w:sz="0" w:space="0" w:color="auto"/>
        <w:bottom w:val="none" w:sz="0" w:space="0" w:color="auto"/>
        <w:right w:val="none" w:sz="0" w:space="0" w:color="auto"/>
      </w:divBdr>
    </w:div>
    <w:div w:id="1728915667">
      <w:bodyDiv w:val="1"/>
      <w:marLeft w:val="0"/>
      <w:marRight w:val="0"/>
      <w:marTop w:val="0"/>
      <w:marBottom w:val="0"/>
      <w:divBdr>
        <w:top w:val="none" w:sz="0" w:space="0" w:color="auto"/>
        <w:left w:val="none" w:sz="0" w:space="0" w:color="auto"/>
        <w:bottom w:val="none" w:sz="0" w:space="0" w:color="auto"/>
        <w:right w:val="none" w:sz="0" w:space="0" w:color="auto"/>
      </w:divBdr>
    </w:div>
    <w:div w:id="1744716733">
      <w:bodyDiv w:val="1"/>
      <w:marLeft w:val="0"/>
      <w:marRight w:val="0"/>
      <w:marTop w:val="0"/>
      <w:marBottom w:val="0"/>
      <w:divBdr>
        <w:top w:val="none" w:sz="0" w:space="0" w:color="auto"/>
        <w:left w:val="none" w:sz="0" w:space="0" w:color="auto"/>
        <w:bottom w:val="none" w:sz="0" w:space="0" w:color="auto"/>
        <w:right w:val="none" w:sz="0" w:space="0" w:color="auto"/>
      </w:divBdr>
    </w:div>
    <w:div w:id="1789620077">
      <w:bodyDiv w:val="1"/>
      <w:marLeft w:val="0"/>
      <w:marRight w:val="0"/>
      <w:marTop w:val="0"/>
      <w:marBottom w:val="0"/>
      <w:divBdr>
        <w:top w:val="none" w:sz="0" w:space="0" w:color="auto"/>
        <w:left w:val="none" w:sz="0" w:space="0" w:color="auto"/>
        <w:bottom w:val="none" w:sz="0" w:space="0" w:color="auto"/>
        <w:right w:val="none" w:sz="0" w:space="0" w:color="auto"/>
      </w:divBdr>
    </w:div>
    <w:div w:id="1799451422">
      <w:bodyDiv w:val="1"/>
      <w:marLeft w:val="0"/>
      <w:marRight w:val="0"/>
      <w:marTop w:val="0"/>
      <w:marBottom w:val="0"/>
      <w:divBdr>
        <w:top w:val="none" w:sz="0" w:space="0" w:color="auto"/>
        <w:left w:val="none" w:sz="0" w:space="0" w:color="auto"/>
        <w:bottom w:val="none" w:sz="0" w:space="0" w:color="auto"/>
        <w:right w:val="none" w:sz="0" w:space="0" w:color="auto"/>
      </w:divBdr>
    </w:div>
    <w:div w:id="1821733073">
      <w:bodyDiv w:val="1"/>
      <w:marLeft w:val="0"/>
      <w:marRight w:val="0"/>
      <w:marTop w:val="0"/>
      <w:marBottom w:val="0"/>
      <w:divBdr>
        <w:top w:val="none" w:sz="0" w:space="0" w:color="auto"/>
        <w:left w:val="none" w:sz="0" w:space="0" w:color="auto"/>
        <w:bottom w:val="none" w:sz="0" w:space="0" w:color="auto"/>
        <w:right w:val="none" w:sz="0" w:space="0" w:color="auto"/>
      </w:divBdr>
    </w:div>
    <w:div w:id="1888686024">
      <w:bodyDiv w:val="1"/>
      <w:marLeft w:val="0"/>
      <w:marRight w:val="0"/>
      <w:marTop w:val="0"/>
      <w:marBottom w:val="0"/>
      <w:divBdr>
        <w:top w:val="none" w:sz="0" w:space="0" w:color="auto"/>
        <w:left w:val="none" w:sz="0" w:space="0" w:color="auto"/>
        <w:bottom w:val="none" w:sz="0" w:space="0" w:color="auto"/>
        <w:right w:val="none" w:sz="0" w:space="0" w:color="auto"/>
      </w:divBdr>
    </w:div>
    <w:div w:id="1960381533">
      <w:bodyDiv w:val="1"/>
      <w:marLeft w:val="0"/>
      <w:marRight w:val="0"/>
      <w:marTop w:val="0"/>
      <w:marBottom w:val="0"/>
      <w:divBdr>
        <w:top w:val="none" w:sz="0" w:space="0" w:color="auto"/>
        <w:left w:val="none" w:sz="0" w:space="0" w:color="auto"/>
        <w:bottom w:val="none" w:sz="0" w:space="0" w:color="auto"/>
        <w:right w:val="none" w:sz="0" w:space="0" w:color="auto"/>
      </w:divBdr>
    </w:div>
    <w:div w:id="1996643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creativecommons.org/licenses/by/3.0/au/"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cid:image001.png@01CF3236.F571C350"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SKM Cool">
  <a:themeElements>
    <a:clrScheme name="SKM Cool">
      <a:dk1>
        <a:srgbClr val="42145F"/>
      </a:dk1>
      <a:lt1>
        <a:srgbClr val="939598"/>
      </a:lt1>
      <a:dk2>
        <a:srgbClr val="000000"/>
      </a:dk2>
      <a:lt2>
        <a:srgbClr val="FFFFFF"/>
      </a:lt2>
      <a:accent1>
        <a:srgbClr val="E6E5E3"/>
      </a:accent1>
      <a:accent2>
        <a:srgbClr val="4C4D4F"/>
      </a:accent2>
      <a:accent3>
        <a:srgbClr val="B8C51B"/>
      </a:accent3>
      <a:accent4>
        <a:srgbClr val="69BE28"/>
      </a:accent4>
      <a:accent5>
        <a:srgbClr val="009DD1"/>
      </a:accent5>
      <a:accent6>
        <a:srgbClr val="5185C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9D6CE616.dotm</Template>
  <TotalTime>1</TotalTime>
  <Pages>14</Pages>
  <Words>7113</Words>
  <Characters>40546</Characters>
  <Application>Microsoft Office Word</Application>
  <DocSecurity>4</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the Long-Term Intervention Monitoring Program for the lower Goulburn River Winter Monitoring 2018-19</dc:title>
  <dc:subject/>
  <dc:creator>Webb A, Sharpe A, Koster W, Morris K, Pettigrove V, Grace M, Vietz J, Woodman A, Earl G, Casanelia S</dc:creator>
  <cp:keywords/>
  <cp:lastModifiedBy>Bec Durack</cp:lastModifiedBy>
  <cp:revision>2</cp:revision>
  <dcterms:created xsi:type="dcterms:W3CDTF">2019-01-02T00:59:00Z</dcterms:created>
  <dcterms:modified xsi:type="dcterms:W3CDTF">2019-01-02T00:59:00Z</dcterms:modified>
</cp:coreProperties>
</file>