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65D8CCD" w14:textId="77777777" w:rsidR="00AB52C0" w:rsidRPr="004802E1" w:rsidRDefault="00E93129" w:rsidP="00E67663">
      <w:pPr>
        <w:pStyle w:val="BodyTextL2UoM"/>
      </w:pPr>
      <w:r w:rsidRPr="004802E1">
        <w:rPr>
          <w:noProof/>
        </w:rPr>
        <mc:AlternateContent>
          <mc:Choice Requires="wps">
            <w:drawing>
              <wp:anchor distT="0" distB="0" distL="114300" distR="114300" simplePos="0" relativeHeight="251660288" behindDoc="0" locked="0" layoutInCell="1" allowOverlap="1" wp14:anchorId="50BE8DA0" wp14:editId="394C1D60">
                <wp:simplePos x="0" y="0"/>
                <wp:positionH relativeFrom="column">
                  <wp:posOffset>-498475</wp:posOffset>
                </wp:positionH>
                <wp:positionV relativeFrom="paragraph">
                  <wp:posOffset>1954848</wp:posOffset>
                </wp:positionV>
                <wp:extent cx="6704965" cy="554164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5541645"/>
                        </a:xfrm>
                        <a:prstGeom prst="rect">
                          <a:avLst/>
                        </a:prstGeom>
                        <a:noFill/>
                        <a:ln w="9525">
                          <a:noFill/>
                          <a:miter lim="800000"/>
                          <a:headEnd/>
                          <a:tailEnd/>
                        </a:ln>
                      </wps:spPr>
                      <wps:txbx>
                        <w:txbxContent>
                          <w:p w14:paraId="2CB6BF0C" w14:textId="77777777" w:rsidR="00F61840" w:rsidRPr="00FA2C21" w:rsidRDefault="00F61840" w:rsidP="001A46B5">
                            <w:pPr>
                              <w:jc w:val="center"/>
                              <w:rPr>
                                <w:b/>
                                <w:bCs/>
                                <w:i/>
                                <w:color w:val="002060"/>
                                <w:sz w:val="28"/>
                                <w:szCs w:val="28"/>
                              </w:rPr>
                            </w:pPr>
                            <w:r>
                              <w:rPr>
                                <w:b/>
                                <w:bCs/>
                                <w:color w:val="002060"/>
                                <w:sz w:val="28"/>
                                <w:szCs w:val="28"/>
                              </w:rPr>
                              <w:t xml:space="preserve">Standard Operating Procedures for </w:t>
                            </w:r>
                            <w:r>
                              <w:rPr>
                                <w:b/>
                                <w:bCs/>
                                <w:i/>
                                <w:color w:val="002060"/>
                                <w:sz w:val="28"/>
                                <w:szCs w:val="28"/>
                              </w:rPr>
                              <w:t>Fish River</w:t>
                            </w:r>
                          </w:p>
                          <w:p w14:paraId="79CBFCD5" w14:textId="77777777" w:rsidR="00F61840" w:rsidRDefault="00F61840" w:rsidP="00AC29E7">
                            <w:pPr>
                              <w:jc w:val="center"/>
                              <w:rPr>
                                <w:b/>
                                <w:bCs/>
                                <w:color w:val="002060"/>
                                <w:sz w:val="28"/>
                                <w:szCs w:val="28"/>
                              </w:rPr>
                            </w:pPr>
                            <w:r>
                              <w:rPr>
                                <w:b/>
                                <w:bCs/>
                                <w:color w:val="002060"/>
                                <w:sz w:val="28"/>
                                <w:szCs w:val="28"/>
                              </w:rPr>
                              <w:t>Version 1.2</w:t>
                            </w:r>
                          </w:p>
                          <w:p w14:paraId="21AF708A" w14:textId="215B6E9B" w:rsidR="00F61840" w:rsidRPr="001A46B5" w:rsidRDefault="00F61840" w:rsidP="00AC29E7">
                            <w:pPr>
                              <w:jc w:val="center"/>
                              <w:rPr>
                                <w:b/>
                                <w:bCs/>
                                <w:color w:val="002060"/>
                                <w:sz w:val="28"/>
                                <w:szCs w:val="28"/>
                              </w:rPr>
                            </w:pPr>
                            <w:r>
                              <w:rPr>
                                <w:b/>
                                <w:bCs/>
                                <w:color w:val="002060"/>
                                <w:sz w:val="28"/>
                                <w:szCs w:val="28"/>
                              </w:rPr>
                              <w:t>Jan 2017</w:t>
                            </w:r>
                          </w:p>
                          <w:p w14:paraId="627D2D08" w14:textId="77777777" w:rsidR="00F61840" w:rsidRPr="00DE52EC" w:rsidRDefault="00F61840" w:rsidP="00AB5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E8DA0" id="_x0000_t202" coordsize="21600,21600" o:spt="202" path="m,l,21600r21600,l21600,xe">
                <v:stroke joinstyle="miter"/>
                <v:path gradientshapeok="t" o:connecttype="rect"/>
              </v:shapetype>
              <v:shape id="Text Box 2" o:spid="_x0000_s1026" type="#_x0000_t202" style="position:absolute;left:0;text-align:left;margin-left:-39.25pt;margin-top:153.95pt;width:527.95pt;height:4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" filled="f" stroked="f">
                <v:textbox>
                  <w:txbxContent>
                    <w:p w14:paraId="2CB6BF0C" w14:textId="77777777" w:rsidR="00F61840" w:rsidRPr="00FA2C21" w:rsidRDefault="00F61840" w:rsidP="001A46B5">
                      <w:pPr>
                        <w:jc w:val="center"/>
                        <w:rPr>
                          <w:b/>
                          <w:bCs/>
                          <w:i/>
                          <w:color w:val="002060"/>
                          <w:sz w:val="28"/>
                          <w:szCs w:val="28"/>
                        </w:rPr>
                      </w:pPr>
                      <w:r>
                        <w:rPr>
                          <w:b/>
                          <w:bCs/>
                          <w:color w:val="002060"/>
                          <w:sz w:val="28"/>
                          <w:szCs w:val="28"/>
                        </w:rPr>
                        <w:t xml:space="preserve">Standard Operating Procedures for </w:t>
                      </w:r>
                      <w:r>
                        <w:rPr>
                          <w:b/>
                          <w:bCs/>
                          <w:i/>
                          <w:color w:val="002060"/>
                          <w:sz w:val="28"/>
                          <w:szCs w:val="28"/>
                        </w:rPr>
                        <w:t>Fish River</w:t>
                      </w:r>
                    </w:p>
                    <w:p w14:paraId="79CBFCD5" w14:textId="77777777" w:rsidR="00F61840" w:rsidRDefault="00F61840" w:rsidP="00AC29E7">
                      <w:pPr>
                        <w:jc w:val="center"/>
                        <w:rPr>
                          <w:b/>
                          <w:bCs/>
                          <w:color w:val="002060"/>
                          <w:sz w:val="28"/>
                          <w:szCs w:val="28"/>
                        </w:rPr>
                      </w:pPr>
                      <w:r>
                        <w:rPr>
                          <w:b/>
                          <w:bCs/>
                          <w:color w:val="002060"/>
                          <w:sz w:val="28"/>
                          <w:szCs w:val="28"/>
                        </w:rPr>
                        <w:t>Version 1.2</w:t>
                      </w:r>
                    </w:p>
                    <w:p w14:paraId="21AF708A" w14:textId="215B6E9B" w:rsidR="00F61840" w:rsidRPr="001A46B5" w:rsidRDefault="00F61840" w:rsidP="00AC29E7">
                      <w:pPr>
                        <w:jc w:val="center"/>
                        <w:rPr>
                          <w:b/>
                          <w:bCs/>
                          <w:color w:val="002060"/>
                          <w:sz w:val="28"/>
                          <w:szCs w:val="28"/>
                        </w:rPr>
                      </w:pPr>
                      <w:r>
                        <w:rPr>
                          <w:b/>
                          <w:bCs/>
                          <w:color w:val="002060"/>
                          <w:sz w:val="28"/>
                          <w:szCs w:val="28"/>
                        </w:rPr>
                        <w:t>Jan 2017</w:t>
                      </w:r>
                    </w:p>
                    <w:p w14:paraId="627D2D08" w14:textId="77777777" w:rsidR="00F61840" w:rsidRPr="00DE52EC" w:rsidRDefault="00F61840" w:rsidP="00AB52C0"/>
                  </w:txbxContent>
                </v:textbox>
              </v:shape>
            </w:pict>
          </mc:Fallback>
        </mc:AlternateContent>
      </w:r>
      <w:r w:rsidR="00B34712" w:rsidRPr="004802E1">
        <w:rPr>
          <w:noProof/>
        </w:rPr>
        <w:drawing>
          <wp:anchor distT="0" distB="0" distL="114300" distR="114300" simplePos="0" relativeHeight="251664384" behindDoc="1" locked="0" layoutInCell="1" allowOverlap="1" wp14:anchorId="380FB515" wp14:editId="4DA2ABDD">
            <wp:simplePos x="0" y="0"/>
            <wp:positionH relativeFrom="column">
              <wp:posOffset>-914400</wp:posOffset>
            </wp:positionH>
            <wp:positionV relativeFrom="paragraph">
              <wp:posOffset>-584835</wp:posOffset>
            </wp:positionV>
            <wp:extent cx="7592060" cy="9474835"/>
            <wp:effectExtent l="0" t="0" r="8890" b="0"/>
            <wp:wrapThrough wrapText="bothSides">
              <wp:wrapPolygon edited="0">
                <wp:start x="0" y="0"/>
                <wp:lineTo x="0" y="4821"/>
                <wp:lineTo x="10786" y="4864"/>
                <wp:lineTo x="10786" y="13897"/>
                <wp:lineTo x="18536" y="14592"/>
                <wp:lineTo x="17398" y="15287"/>
                <wp:lineTo x="16585" y="15982"/>
                <wp:lineTo x="15989" y="16677"/>
                <wp:lineTo x="15609" y="17371"/>
                <wp:lineTo x="11165" y="18023"/>
                <wp:lineTo x="11219" y="18761"/>
                <wp:lineTo x="0" y="18935"/>
                <wp:lineTo x="0" y="21541"/>
                <wp:lineTo x="21571" y="21541"/>
                <wp:lineTo x="21571" y="18935"/>
                <wp:lineTo x="20379" y="18761"/>
                <wp:lineTo x="20325" y="17371"/>
                <wp:lineTo x="20054" y="15982"/>
                <wp:lineTo x="19837" y="15287"/>
                <wp:lineTo x="19512" y="14592"/>
                <wp:lineTo x="19620" y="14331"/>
                <wp:lineTo x="18319" y="14245"/>
                <wp:lineTo x="10731" y="13897"/>
                <wp:lineTo x="10786" y="4864"/>
                <wp:lineTo x="21571" y="4821"/>
                <wp:lineTo x="2157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ancy_template_psd-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2060" cy="9474835"/>
                    </a:xfrm>
                    <a:prstGeom prst="rect">
                      <a:avLst/>
                    </a:prstGeom>
                  </pic:spPr>
                </pic:pic>
              </a:graphicData>
            </a:graphic>
            <wp14:sizeRelH relativeFrom="margin">
              <wp14:pctWidth>0</wp14:pctWidth>
            </wp14:sizeRelH>
            <wp14:sizeRelV relativeFrom="margin">
              <wp14:pctHeight>0</wp14:pctHeight>
            </wp14:sizeRelV>
          </wp:anchor>
        </w:drawing>
      </w:r>
    </w:p>
    <w:p w14:paraId="0DEF6207" w14:textId="77777777" w:rsidR="00AB52C0" w:rsidRPr="004802E1" w:rsidRDefault="00AB52C0">
      <w:pPr>
        <w:rPr>
          <w:rFonts w:asciiTheme="minorHAnsi" w:hAnsiTheme="minorHAnsi" w:cstheme="minorHAnsi"/>
        </w:rPr>
      </w:pPr>
    </w:p>
    <w:p w14:paraId="339059F2" w14:textId="77777777" w:rsidR="00E93129" w:rsidRPr="004802E1" w:rsidRDefault="00AB52C0">
      <w:pPr>
        <w:rPr>
          <w:rFonts w:asciiTheme="minorHAnsi" w:hAnsiTheme="minorHAnsi" w:cstheme="minorHAnsi"/>
        </w:rPr>
        <w:sectPr w:rsidR="00E93129" w:rsidRPr="00480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4802E1">
        <w:rPr>
          <w:rFonts w:asciiTheme="minorHAnsi" w:hAnsiTheme="minorHAnsi" w:cstheme="minorHAnsi"/>
        </w:rPr>
        <w:br w:type="page"/>
      </w:r>
    </w:p>
    <w:p w14:paraId="43D7639E" w14:textId="77777777" w:rsidR="00E93129" w:rsidRPr="004802E1" w:rsidRDefault="00E93129" w:rsidP="00E93129">
      <w:pPr>
        <w:pStyle w:val="ContentsHeading"/>
        <w:rPr>
          <w:rFonts w:asciiTheme="minorHAnsi" w:hAnsiTheme="minorHAnsi" w:cstheme="minorHAnsi"/>
        </w:rPr>
      </w:pPr>
    </w:p>
    <w:p w14:paraId="391581E9" w14:textId="77777777" w:rsidR="00E93129" w:rsidRPr="004802E1" w:rsidRDefault="00E93129" w:rsidP="00E93129">
      <w:pPr>
        <w:pStyle w:val="ContentsHeading"/>
        <w:rPr>
          <w:rFonts w:asciiTheme="minorHAnsi" w:hAnsiTheme="minorHAnsi" w:cstheme="minorHAnsi"/>
        </w:rPr>
      </w:pPr>
      <w:r w:rsidRPr="004802E1">
        <w:rPr>
          <w:rFonts w:asciiTheme="minorHAnsi" w:hAnsiTheme="minorHAnsi" w:cstheme="minorHAnsi"/>
        </w:rPr>
        <w:t>Contact Details</w:t>
      </w:r>
    </w:p>
    <w:p w14:paraId="09259580" w14:textId="77777777" w:rsidR="003750FB" w:rsidRDefault="003750FB" w:rsidP="003750FB">
      <w:pPr>
        <w:pStyle w:val="UoMCBodyText"/>
        <w:spacing w:before="0" w:after="0"/>
      </w:pPr>
    </w:p>
    <w:p w14:paraId="01E4F86A"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rPr>
          <w:b/>
        </w:rPr>
      </w:pPr>
      <w:r w:rsidRPr="003750FB">
        <w:rPr>
          <w:b/>
        </w:rPr>
        <w:t>For Contractual and Administrative details:</w:t>
      </w:r>
    </w:p>
    <w:p w14:paraId="481AB4BA"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3750FB">
        <w:t xml:space="preserve">Ms </w:t>
      </w:r>
      <w:proofErr w:type="spellStart"/>
      <w:r w:rsidRPr="003750FB">
        <w:t>Mariann</w:t>
      </w:r>
      <w:proofErr w:type="spellEnd"/>
      <w:r w:rsidRPr="003750FB">
        <w:t xml:space="preserve"> Fee</w:t>
      </w:r>
    </w:p>
    <w:p w14:paraId="43942295"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Chief Executive Officer</w:t>
      </w:r>
    </w:p>
    <w:p w14:paraId="24FF84E6"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roofErr w:type="spellStart"/>
      <w:r w:rsidRPr="003750FB">
        <w:t>UoM</w:t>
      </w:r>
      <w:proofErr w:type="spellEnd"/>
      <w:r w:rsidRPr="003750FB">
        <w:t xml:space="preserve"> Commercial Ltd</w:t>
      </w:r>
    </w:p>
    <w:p w14:paraId="799A2C11"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The University of Melbourne</w:t>
      </w:r>
    </w:p>
    <w:p w14:paraId="2A997114"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442 Auburn Road</w:t>
      </w:r>
    </w:p>
    <w:p w14:paraId="5B93CB21"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Hawthorn VIC 3122</w:t>
      </w:r>
    </w:p>
    <w:p w14:paraId="4FE49A09"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14:paraId="0FF63E70" w14:textId="77777777" w:rsidR="00E93129" w:rsidRPr="003750FB" w:rsidRDefault="00A5103A"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1" w:name="_Toc367196952"/>
      <w:bookmarkStart w:id="2" w:name="_Toc367198369"/>
      <w:bookmarkStart w:id="3" w:name="_Toc367199279"/>
      <w:bookmarkStart w:id="4" w:name="_Toc367199603"/>
      <w:bookmarkStart w:id="5" w:name="_Toc367199645"/>
      <w:bookmarkStart w:id="6" w:name="_Toc367441226"/>
      <w:bookmarkStart w:id="7" w:name="_Toc367691385"/>
      <w:r w:rsidRPr="003750FB">
        <w:t>Phone:</w:t>
      </w:r>
      <w:r w:rsidRPr="003750FB">
        <w:tab/>
      </w:r>
      <w:r w:rsidR="00E93129" w:rsidRPr="003750FB">
        <w:t>+61 3 9810 3254</w:t>
      </w:r>
      <w:bookmarkEnd w:id="1"/>
      <w:bookmarkEnd w:id="2"/>
      <w:bookmarkEnd w:id="3"/>
      <w:bookmarkEnd w:id="4"/>
      <w:bookmarkEnd w:id="5"/>
      <w:bookmarkEnd w:id="6"/>
      <w:bookmarkEnd w:id="7"/>
    </w:p>
    <w:p w14:paraId="74C60921"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Fax:</w:t>
      </w:r>
      <w:r w:rsidRPr="003750FB">
        <w:tab/>
        <w:t>+61 3 9810 3149</w:t>
      </w:r>
    </w:p>
    <w:p w14:paraId="6C592AE6"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Email:</w:t>
      </w:r>
      <w:r w:rsidRPr="003750FB">
        <w:tab/>
        <w:t xml:space="preserve">mfee@unimelb.edu.au </w:t>
      </w:r>
    </w:p>
    <w:p w14:paraId="33CFB9C2"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14:paraId="43161939"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3750FB">
        <w:t>For Technical Details:</w:t>
      </w:r>
    </w:p>
    <w:p w14:paraId="41D28011" w14:textId="77777777" w:rsidR="00AC29E7" w:rsidRPr="009D05DB" w:rsidRDefault="004F6A5F" w:rsidP="00AC29E7">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t>Dr</w:t>
      </w:r>
      <w:r w:rsidRPr="009D05DB">
        <w:t xml:space="preserve"> </w:t>
      </w:r>
      <w:r w:rsidR="00AC29E7" w:rsidRPr="009D05DB">
        <w:t xml:space="preserve">Wayne </w:t>
      </w:r>
      <w:proofErr w:type="spellStart"/>
      <w:r w:rsidR="00AC29E7" w:rsidRPr="009D05DB">
        <w:t>Koster</w:t>
      </w:r>
      <w:proofErr w:type="spellEnd"/>
    </w:p>
    <w:p w14:paraId="4387D648" w14:textId="77777777" w:rsidR="00AC29E7" w:rsidRPr="0097493A" w:rsidRDefault="00AC29E7" w:rsidP="00AC29E7">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r w:rsidRPr="0097493A">
        <w:t xml:space="preserve">Arthur </w:t>
      </w:r>
      <w:proofErr w:type="spellStart"/>
      <w:r w:rsidRPr="0097493A">
        <w:t>Rylah</w:t>
      </w:r>
      <w:proofErr w:type="spellEnd"/>
      <w:r w:rsidRPr="0097493A">
        <w:t xml:space="preserve"> Institute for Environmental Research</w:t>
      </w:r>
      <w:r w:rsidRPr="0097493A">
        <w:br/>
        <w:t>Department of Environment and Primary Industries</w:t>
      </w:r>
    </w:p>
    <w:p w14:paraId="4D345448" w14:textId="77777777" w:rsidR="00AC29E7" w:rsidRPr="0097493A" w:rsidRDefault="00AC29E7" w:rsidP="00AC29E7">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roofErr w:type="gramStart"/>
      <w:r w:rsidRPr="0097493A">
        <w:t>Heidelberg  VIC</w:t>
      </w:r>
      <w:proofErr w:type="gramEnd"/>
      <w:r w:rsidRPr="0097493A">
        <w:t xml:space="preserve"> 3084</w:t>
      </w:r>
    </w:p>
    <w:p w14:paraId="6B923CF9" w14:textId="77777777" w:rsidR="00AC29E7" w:rsidRPr="0097493A" w:rsidRDefault="00AC29E7" w:rsidP="00AC29E7">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p>
    <w:p w14:paraId="643A0F18" w14:textId="77777777" w:rsidR="00AC29E7" w:rsidRPr="0097493A" w:rsidRDefault="00AC29E7" w:rsidP="00AC29E7">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8" w:name="_Toc367196953"/>
      <w:bookmarkStart w:id="9" w:name="_Toc367198370"/>
      <w:bookmarkStart w:id="10" w:name="_Toc367199280"/>
      <w:bookmarkStart w:id="11" w:name="_Toc367199604"/>
      <w:bookmarkStart w:id="12" w:name="_Toc367199646"/>
      <w:bookmarkStart w:id="13" w:name="_Toc367441227"/>
      <w:bookmarkStart w:id="14" w:name="_Toc367691386"/>
      <w:r w:rsidRPr="0097493A">
        <w:t>Phone:</w:t>
      </w:r>
      <w:r w:rsidRPr="0097493A">
        <w:tab/>
        <w:t xml:space="preserve">+61 3 </w:t>
      </w:r>
      <w:bookmarkEnd w:id="8"/>
      <w:bookmarkEnd w:id="9"/>
      <w:bookmarkEnd w:id="10"/>
      <w:bookmarkEnd w:id="11"/>
      <w:bookmarkEnd w:id="12"/>
      <w:bookmarkEnd w:id="13"/>
      <w:bookmarkEnd w:id="14"/>
      <w:r w:rsidRPr="0097493A">
        <w:t>94508766</w:t>
      </w:r>
    </w:p>
    <w:p w14:paraId="226208A0" w14:textId="77777777" w:rsidR="00AC29E7" w:rsidRPr="0097493A" w:rsidRDefault="00AC29E7" w:rsidP="00AC29E7">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15" w:name="_Toc367196954"/>
      <w:bookmarkStart w:id="16" w:name="_Toc367198371"/>
      <w:bookmarkStart w:id="17" w:name="_Toc367199281"/>
      <w:bookmarkStart w:id="18" w:name="_Toc367199605"/>
      <w:bookmarkStart w:id="19" w:name="_Toc367199647"/>
      <w:bookmarkStart w:id="20" w:name="_Toc367441228"/>
      <w:bookmarkStart w:id="21" w:name="_Toc367691387"/>
      <w:r w:rsidRPr="0097493A">
        <w:t>Mobile:</w:t>
      </w:r>
      <w:r w:rsidRPr="0097493A">
        <w:tab/>
        <w:t>+</w:t>
      </w:r>
      <w:bookmarkEnd w:id="15"/>
      <w:bookmarkEnd w:id="16"/>
      <w:bookmarkEnd w:id="17"/>
      <w:bookmarkEnd w:id="18"/>
      <w:bookmarkEnd w:id="19"/>
      <w:bookmarkEnd w:id="20"/>
      <w:bookmarkEnd w:id="21"/>
      <w:r w:rsidRPr="0097493A">
        <w:t>61 400 558 261</w:t>
      </w:r>
    </w:p>
    <w:p w14:paraId="25F1B419" w14:textId="77777777" w:rsidR="00AC29E7" w:rsidRPr="003750FB" w:rsidRDefault="00AC29E7" w:rsidP="00AC29E7">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pPr>
      <w:bookmarkStart w:id="22" w:name="_Toc367196955"/>
      <w:bookmarkStart w:id="23" w:name="_Toc367198372"/>
      <w:bookmarkStart w:id="24" w:name="_Toc367199282"/>
      <w:bookmarkStart w:id="25" w:name="_Toc367199606"/>
      <w:bookmarkStart w:id="26" w:name="_Toc367199648"/>
      <w:bookmarkStart w:id="27" w:name="_Toc367441229"/>
      <w:bookmarkStart w:id="28" w:name="_Toc367691388"/>
      <w:r w:rsidRPr="0097493A">
        <w:t>Email:</w:t>
      </w:r>
      <w:r w:rsidRPr="0097493A">
        <w:tab/>
      </w:r>
      <w:hyperlink r:id="rId14" w:history="1">
        <w:r w:rsidRPr="00076BB5">
          <w:rPr>
            <w:rStyle w:val="Hyperlink"/>
          </w:rPr>
          <w:t>wayne.koster@depi.vic.gov.au</w:t>
        </w:r>
      </w:hyperlink>
      <w:bookmarkEnd w:id="22"/>
      <w:bookmarkEnd w:id="23"/>
      <w:bookmarkEnd w:id="24"/>
      <w:bookmarkEnd w:id="25"/>
      <w:bookmarkEnd w:id="26"/>
      <w:bookmarkEnd w:id="27"/>
      <w:bookmarkEnd w:id="28"/>
    </w:p>
    <w:p w14:paraId="4496F1FB" w14:textId="77777777" w:rsidR="00E93129" w:rsidRPr="003750FB" w:rsidRDefault="00E93129" w:rsidP="003750FB">
      <w:pPr>
        <w:pStyle w:val="UoMC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sectPr w:rsidR="00E93129" w:rsidRPr="003750FB" w:rsidSect="0049578B">
          <w:headerReference w:type="default" r:id="rId15"/>
          <w:footerReference w:type="default" r:id="rId16"/>
          <w:pgSz w:w="11906" w:h="16838"/>
          <w:pgMar w:top="8080" w:right="849" w:bottom="1440" w:left="1440" w:header="708" w:footer="708" w:gutter="0"/>
          <w:cols w:space="708"/>
          <w:docGrid w:linePitch="360"/>
        </w:sectPr>
      </w:pPr>
    </w:p>
    <w:p w14:paraId="6DCE0E49" w14:textId="77777777" w:rsidR="00A84658" w:rsidRDefault="00A84658" w:rsidP="00B83501">
      <w:pPr>
        <w:pStyle w:val="ContentsHeading"/>
        <w:rPr>
          <w:rFonts w:asciiTheme="minorHAnsi" w:hAnsiTheme="minorHAnsi" w:cstheme="minorHAnsi"/>
        </w:rPr>
      </w:pPr>
    </w:p>
    <w:p w14:paraId="1506FA23" w14:textId="77777777" w:rsidR="00FC541D" w:rsidRDefault="00B83501" w:rsidP="00FC541D">
      <w:pPr>
        <w:pStyle w:val="ContentsHeading"/>
        <w:rPr>
          <w:rFonts w:asciiTheme="minorHAnsi" w:hAnsiTheme="minorHAnsi" w:cstheme="minorHAnsi"/>
        </w:rPr>
      </w:pPr>
      <w:r w:rsidRPr="004802E1">
        <w:rPr>
          <w:rFonts w:asciiTheme="minorHAnsi" w:hAnsiTheme="minorHAnsi" w:cstheme="minorHAnsi"/>
        </w:rPr>
        <w:t>CONTENTS</w:t>
      </w:r>
    </w:p>
    <w:p w14:paraId="47B6CEAE" w14:textId="77777777" w:rsidR="00E67663" w:rsidRDefault="00E67663" w:rsidP="00FC541D">
      <w:pPr>
        <w:pStyle w:val="ContentsHeading"/>
        <w:rPr>
          <w:rFonts w:asciiTheme="minorHAnsi" w:hAnsiTheme="minorHAnsi" w:cstheme="minorHAnsi"/>
        </w:rPr>
      </w:pPr>
    </w:p>
    <w:p w14:paraId="4B23CB5E" w14:textId="77777777" w:rsidR="00E67663" w:rsidRDefault="00E67663" w:rsidP="00FC541D">
      <w:pPr>
        <w:pStyle w:val="ContentsHeading"/>
        <w:rPr>
          <w:rFonts w:asciiTheme="minorHAnsi" w:hAnsiTheme="minorHAnsi" w:cstheme="minorHAnsi"/>
        </w:rPr>
      </w:pPr>
    </w:p>
    <w:p w14:paraId="373DAD0A" w14:textId="77777777" w:rsidR="00086215" w:rsidRDefault="00E67663">
      <w:pPr>
        <w:pStyle w:val="TOC1"/>
        <w:tabs>
          <w:tab w:val="right" w:leader="dot" w:pos="9607"/>
        </w:tabs>
        <w:rPr>
          <w:rFonts w:asciiTheme="minorHAnsi" w:eastAsiaTheme="minorEastAsia" w:hAnsiTheme="minorHAnsi" w:cstheme="minorBidi"/>
          <w:b w:val="0"/>
          <w:noProof/>
          <w:szCs w:val="22"/>
        </w:rPr>
      </w:pPr>
      <w:r>
        <w:rPr>
          <w:rFonts w:asciiTheme="minorHAnsi" w:hAnsiTheme="minorHAnsi" w:cstheme="minorHAnsi"/>
        </w:rPr>
        <w:fldChar w:fldCharType="begin"/>
      </w:r>
      <w:r>
        <w:rPr>
          <w:rFonts w:asciiTheme="minorHAnsi" w:hAnsiTheme="minorHAnsi" w:cstheme="minorHAnsi"/>
        </w:rPr>
        <w:instrText xml:space="preserve"> TOC \h \z \t "UoMC Heading 2,2,UoMC Heading 1,1,UoMC Heading Attachment Lvl 1 UoM,1" </w:instrText>
      </w:r>
      <w:r>
        <w:rPr>
          <w:rFonts w:asciiTheme="minorHAnsi" w:hAnsiTheme="minorHAnsi" w:cstheme="minorHAnsi"/>
        </w:rPr>
        <w:fldChar w:fldCharType="separate"/>
      </w:r>
      <w:hyperlink w:anchor="_Toc392858911" w:history="1">
        <w:r w:rsidR="00086215" w:rsidRPr="004347F8">
          <w:rPr>
            <w:rStyle w:val="Hyperlink"/>
            <w:noProof/>
          </w:rPr>
          <w:t>Introduction</w:t>
        </w:r>
        <w:r w:rsidR="00086215">
          <w:rPr>
            <w:noProof/>
            <w:webHidden/>
          </w:rPr>
          <w:tab/>
        </w:r>
        <w:r w:rsidR="00086215">
          <w:rPr>
            <w:noProof/>
            <w:webHidden/>
          </w:rPr>
          <w:fldChar w:fldCharType="begin"/>
        </w:r>
        <w:r w:rsidR="00086215">
          <w:rPr>
            <w:noProof/>
            <w:webHidden/>
          </w:rPr>
          <w:instrText xml:space="preserve"> PAGEREF _Toc392858911 \h </w:instrText>
        </w:r>
        <w:r w:rsidR="00086215">
          <w:rPr>
            <w:noProof/>
            <w:webHidden/>
          </w:rPr>
        </w:r>
        <w:r w:rsidR="00086215">
          <w:rPr>
            <w:noProof/>
            <w:webHidden/>
          </w:rPr>
          <w:fldChar w:fldCharType="separate"/>
        </w:r>
        <w:r w:rsidR="00086215">
          <w:rPr>
            <w:noProof/>
            <w:webHidden/>
          </w:rPr>
          <w:t>2</w:t>
        </w:r>
        <w:r w:rsidR="00086215">
          <w:rPr>
            <w:noProof/>
            <w:webHidden/>
          </w:rPr>
          <w:fldChar w:fldCharType="end"/>
        </w:r>
      </w:hyperlink>
    </w:p>
    <w:p w14:paraId="542434F2" w14:textId="77777777" w:rsidR="00086215" w:rsidRDefault="00741236">
      <w:pPr>
        <w:pStyle w:val="TOC1"/>
        <w:tabs>
          <w:tab w:val="right" w:leader="dot" w:pos="9607"/>
        </w:tabs>
        <w:rPr>
          <w:rFonts w:asciiTheme="minorHAnsi" w:eastAsiaTheme="minorEastAsia" w:hAnsiTheme="minorHAnsi" w:cstheme="minorBidi"/>
          <w:b w:val="0"/>
          <w:noProof/>
          <w:szCs w:val="22"/>
        </w:rPr>
      </w:pPr>
      <w:hyperlink w:anchor="_Toc392858912" w:history="1">
        <w:r w:rsidR="00086215" w:rsidRPr="004347F8">
          <w:rPr>
            <w:rStyle w:val="Hyperlink"/>
            <w:noProof/>
          </w:rPr>
          <w:t>Objectives and hypotheses</w:t>
        </w:r>
        <w:r w:rsidR="00086215">
          <w:rPr>
            <w:noProof/>
            <w:webHidden/>
          </w:rPr>
          <w:tab/>
        </w:r>
        <w:r w:rsidR="00086215">
          <w:rPr>
            <w:noProof/>
            <w:webHidden/>
          </w:rPr>
          <w:fldChar w:fldCharType="begin"/>
        </w:r>
        <w:r w:rsidR="00086215">
          <w:rPr>
            <w:noProof/>
            <w:webHidden/>
          </w:rPr>
          <w:instrText xml:space="preserve"> PAGEREF _Toc392858912 \h </w:instrText>
        </w:r>
        <w:r w:rsidR="00086215">
          <w:rPr>
            <w:noProof/>
            <w:webHidden/>
          </w:rPr>
        </w:r>
        <w:r w:rsidR="00086215">
          <w:rPr>
            <w:noProof/>
            <w:webHidden/>
          </w:rPr>
          <w:fldChar w:fldCharType="separate"/>
        </w:r>
        <w:r w:rsidR="00086215">
          <w:rPr>
            <w:noProof/>
            <w:webHidden/>
          </w:rPr>
          <w:t>2</w:t>
        </w:r>
        <w:r w:rsidR="00086215">
          <w:rPr>
            <w:noProof/>
            <w:webHidden/>
          </w:rPr>
          <w:fldChar w:fldCharType="end"/>
        </w:r>
      </w:hyperlink>
    </w:p>
    <w:p w14:paraId="0C0FF95D" w14:textId="77777777" w:rsidR="00086215" w:rsidRDefault="00741236">
      <w:pPr>
        <w:pStyle w:val="TOC1"/>
        <w:tabs>
          <w:tab w:val="right" w:leader="dot" w:pos="9607"/>
        </w:tabs>
        <w:rPr>
          <w:rFonts w:asciiTheme="minorHAnsi" w:eastAsiaTheme="minorEastAsia" w:hAnsiTheme="minorHAnsi" w:cstheme="minorBidi"/>
          <w:b w:val="0"/>
          <w:noProof/>
          <w:szCs w:val="22"/>
        </w:rPr>
      </w:pPr>
      <w:hyperlink w:anchor="_Toc392858913" w:history="1">
        <w:r w:rsidR="00086215" w:rsidRPr="004347F8">
          <w:rPr>
            <w:rStyle w:val="Hyperlink"/>
            <w:noProof/>
          </w:rPr>
          <w:t>Indicators</w:t>
        </w:r>
        <w:r w:rsidR="00086215">
          <w:rPr>
            <w:noProof/>
            <w:webHidden/>
          </w:rPr>
          <w:tab/>
        </w:r>
        <w:r w:rsidR="00086215">
          <w:rPr>
            <w:noProof/>
            <w:webHidden/>
          </w:rPr>
          <w:fldChar w:fldCharType="begin"/>
        </w:r>
        <w:r w:rsidR="00086215">
          <w:rPr>
            <w:noProof/>
            <w:webHidden/>
          </w:rPr>
          <w:instrText xml:space="preserve"> PAGEREF _Toc392858913 \h </w:instrText>
        </w:r>
        <w:r w:rsidR="00086215">
          <w:rPr>
            <w:noProof/>
            <w:webHidden/>
          </w:rPr>
        </w:r>
        <w:r w:rsidR="00086215">
          <w:rPr>
            <w:noProof/>
            <w:webHidden/>
          </w:rPr>
          <w:fldChar w:fldCharType="separate"/>
        </w:r>
        <w:r w:rsidR="00086215">
          <w:rPr>
            <w:noProof/>
            <w:webHidden/>
          </w:rPr>
          <w:t>2</w:t>
        </w:r>
        <w:r w:rsidR="00086215">
          <w:rPr>
            <w:noProof/>
            <w:webHidden/>
          </w:rPr>
          <w:fldChar w:fldCharType="end"/>
        </w:r>
      </w:hyperlink>
    </w:p>
    <w:p w14:paraId="5BDE2945" w14:textId="77777777" w:rsidR="00086215" w:rsidRDefault="00741236">
      <w:pPr>
        <w:pStyle w:val="TOC1"/>
        <w:tabs>
          <w:tab w:val="right" w:leader="dot" w:pos="9607"/>
        </w:tabs>
        <w:rPr>
          <w:rFonts w:asciiTheme="minorHAnsi" w:eastAsiaTheme="minorEastAsia" w:hAnsiTheme="minorHAnsi" w:cstheme="minorBidi"/>
          <w:b w:val="0"/>
          <w:noProof/>
          <w:szCs w:val="22"/>
        </w:rPr>
      </w:pPr>
      <w:hyperlink w:anchor="_Toc392858914" w:history="1">
        <w:r w:rsidR="00086215" w:rsidRPr="004347F8">
          <w:rPr>
            <w:rStyle w:val="Hyperlink"/>
            <w:noProof/>
          </w:rPr>
          <w:t>Locations for monitoring</w:t>
        </w:r>
        <w:r w:rsidR="00086215">
          <w:rPr>
            <w:noProof/>
            <w:webHidden/>
          </w:rPr>
          <w:tab/>
        </w:r>
        <w:r w:rsidR="00086215">
          <w:rPr>
            <w:noProof/>
            <w:webHidden/>
          </w:rPr>
          <w:fldChar w:fldCharType="begin"/>
        </w:r>
        <w:r w:rsidR="00086215">
          <w:rPr>
            <w:noProof/>
            <w:webHidden/>
          </w:rPr>
          <w:instrText xml:space="preserve"> PAGEREF _Toc392858914 \h </w:instrText>
        </w:r>
        <w:r w:rsidR="00086215">
          <w:rPr>
            <w:noProof/>
            <w:webHidden/>
          </w:rPr>
        </w:r>
        <w:r w:rsidR="00086215">
          <w:rPr>
            <w:noProof/>
            <w:webHidden/>
          </w:rPr>
          <w:fldChar w:fldCharType="separate"/>
        </w:r>
        <w:r w:rsidR="00086215">
          <w:rPr>
            <w:noProof/>
            <w:webHidden/>
          </w:rPr>
          <w:t>2</w:t>
        </w:r>
        <w:r w:rsidR="00086215">
          <w:rPr>
            <w:noProof/>
            <w:webHidden/>
          </w:rPr>
          <w:fldChar w:fldCharType="end"/>
        </w:r>
      </w:hyperlink>
    </w:p>
    <w:p w14:paraId="74E216A7" w14:textId="77777777" w:rsidR="00086215" w:rsidRDefault="00741236">
      <w:pPr>
        <w:pStyle w:val="TOC2"/>
        <w:tabs>
          <w:tab w:val="right" w:leader="dot" w:pos="9607"/>
        </w:tabs>
        <w:rPr>
          <w:rFonts w:asciiTheme="minorHAnsi" w:eastAsiaTheme="minorEastAsia" w:hAnsiTheme="minorHAnsi" w:cstheme="minorBidi"/>
          <w:noProof/>
          <w:szCs w:val="22"/>
        </w:rPr>
      </w:pPr>
      <w:hyperlink w:anchor="_Toc392858915" w:history="1">
        <w:r w:rsidR="00086215" w:rsidRPr="004347F8">
          <w:rPr>
            <w:rStyle w:val="Hyperlink"/>
            <w:noProof/>
          </w:rPr>
          <w:t>Establishing sites</w:t>
        </w:r>
        <w:r w:rsidR="00086215">
          <w:rPr>
            <w:noProof/>
            <w:webHidden/>
          </w:rPr>
          <w:tab/>
        </w:r>
        <w:r w:rsidR="00086215">
          <w:rPr>
            <w:noProof/>
            <w:webHidden/>
          </w:rPr>
          <w:fldChar w:fldCharType="begin"/>
        </w:r>
        <w:r w:rsidR="00086215">
          <w:rPr>
            <w:noProof/>
            <w:webHidden/>
          </w:rPr>
          <w:instrText xml:space="preserve"> PAGEREF _Toc392858915 \h </w:instrText>
        </w:r>
        <w:r w:rsidR="00086215">
          <w:rPr>
            <w:noProof/>
            <w:webHidden/>
          </w:rPr>
        </w:r>
        <w:r w:rsidR="00086215">
          <w:rPr>
            <w:noProof/>
            <w:webHidden/>
          </w:rPr>
          <w:fldChar w:fldCharType="separate"/>
        </w:r>
        <w:r w:rsidR="00086215">
          <w:rPr>
            <w:noProof/>
            <w:webHidden/>
          </w:rPr>
          <w:t>3</w:t>
        </w:r>
        <w:r w:rsidR="00086215">
          <w:rPr>
            <w:noProof/>
            <w:webHidden/>
          </w:rPr>
          <w:fldChar w:fldCharType="end"/>
        </w:r>
      </w:hyperlink>
    </w:p>
    <w:p w14:paraId="208BF5A9" w14:textId="77777777" w:rsidR="00086215" w:rsidRDefault="00741236">
      <w:pPr>
        <w:pStyle w:val="TOC1"/>
        <w:tabs>
          <w:tab w:val="right" w:leader="dot" w:pos="9607"/>
        </w:tabs>
        <w:rPr>
          <w:rFonts w:asciiTheme="minorHAnsi" w:eastAsiaTheme="minorEastAsia" w:hAnsiTheme="minorHAnsi" w:cstheme="minorBidi"/>
          <w:b w:val="0"/>
          <w:noProof/>
          <w:szCs w:val="22"/>
        </w:rPr>
      </w:pPr>
      <w:hyperlink w:anchor="_Toc392858916" w:history="1">
        <w:r w:rsidR="00086215" w:rsidRPr="004347F8">
          <w:rPr>
            <w:rStyle w:val="Hyperlink"/>
            <w:noProof/>
          </w:rPr>
          <w:t>Timing and frequency of sampling</w:t>
        </w:r>
        <w:r w:rsidR="00086215">
          <w:rPr>
            <w:noProof/>
            <w:webHidden/>
          </w:rPr>
          <w:tab/>
        </w:r>
        <w:r w:rsidR="00086215">
          <w:rPr>
            <w:noProof/>
            <w:webHidden/>
          </w:rPr>
          <w:fldChar w:fldCharType="begin"/>
        </w:r>
        <w:r w:rsidR="00086215">
          <w:rPr>
            <w:noProof/>
            <w:webHidden/>
          </w:rPr>
          <w:instrText xml:space="preserve"> PAGEREF _Toc392858916 \h </w:instrText>
        </w:r>
        <w:r w:rsidR="00086215">
          <w:rPr>
            <w:noProof/>
            <w:webHidden/>
          </w:rPr>
        </w:r>
        <w:r w:rsidR="00086215">
          <w:rPr>
            <w:noProof/>
            <w:webHidden/>
          </w:rPr>
          <w:fldChar w:fldCharType="separate"/>
        </w:r>
        <w:r w:rsidR="00086215">
          <w:rPr>
            <w:noProof/>
            <w:webHidden/>
          </w:rPr>
          <w:t>3</w:t>
        </w:r>
        <w:r w:rsidR="00086215">
          <w:rPr>
            <w:noProof/>
            <w:webHidden/>
          </w:rPr>
          <w:fldChar w:fldCharType="end"/>
        </w:r>
      </w:hyperlink>
    </w:p>
    <w:p w14:paraId="345C2AF0" w14:textId="77777777" w:rsidR="00086215" w:rsidRDefault="00741236">
      <w:pPr>
        <w:pStyle w:val="TOC1"/>
        <w:tabs>
          <w:tab w:val="right" w:leader="dot" w:pos="9607"/>
        </w:tabs>
        <w:rPr>
          <w:rFonts w:asciiTheme="minorHAnsi" w:eastAsiaTheme="minorEastAsia" w:hAnsiTheme="minorHAnsi" w:cstheme="minorBidi"/>
          <w:b w:val="0"/>
          <w:noProof/>
          <w:szCs w:val="22"/>
        </w:rPr>
      </w:pPr>
      <w:hyperlink w:anchor="_Toc392858917" w:history="1">
        <w:r w:rsidR="00086215" w:rsidRPr="004347F8">
          <w:rPr>
            <w:rStyle w:val="Hyperlink"/>
            <w:noProof/>
          </w:rPr>
          <w:t>Responsibilities – identifying key staff</w:t>
        </w:r>
        <w:r w:rsidR="00086215">
          <w:rPr>
            <w:noProof/>
            <w:webHidden/>
          </w:rPr>
          <w:tab/>
        </w:r>
        <w:r w:rsidR="00086215">
          <w:rPr>
            <w:noProof/>
            <w:webHidden/>
          </w:rPr>
          <w:fldChar w:fldCharType="begin"/>
        </w:r>
        <w:r w:rsidR="00086215">
          <w:rPr>
            <w:noProof/>
            <w:webHidden/>
          </w:rPr>
          <w:instrText xml:space="preserve"> PAGEREF _Toc392858917 \h </w:instrText>
        </w:r>
        <w:r w:rsidR="00086215">
          <w:rPr>
            <w:noProof/>
            <w:webHidden/>
          </w:rPr>
        </w:r>
        <w:r w:rsidR="00086215">
          <w:rPr>
            <w:noProof/>
            <w:webHidden/>
          </w:rPr>
          <w:fldChar w:fldCharType="separate"/>
        </w:r>
        <w:r w:rsidR="00086215">
          <w:rPr>
            <w:noProof/>
            <w:webHidden/>
          </w:rPr>
          <w:t>4</w:t>
        </w:r>
        <w:r w:rsidR="00086215">
          <w:rPr>
            <w:noProof/>
            <w:webHidden/>
          </w:rPr>
          <w:fldChar w:fldCharType="end"/>
        </w:r>
      </w:hyperlink>
    </w:p>
    <w:p w14:paraId="4EE80B29" w14:textId="77777777" w:rsidR="00086215" w:rsidRDefault="00741236">
      <w:pPr>
        <w:pStyle w:val="TOC2"/>
        <w:tabs>
          <w:tab w:val="right" w:leader="dot" w:pos="9607"/>
        </w:tabs>
        <w:rPr>
          <w:rFonts w:asciiTheme="minorHAnsi" w:eastAsiaTheme="minorEastAsia" w:hAnsiTheme="minorHAnsi" w:cstheme="minorBidi"/>
          <w:noProof/>
          <w:szCs w:val="22"/>
        </w:rPr>
      </w:pPr>
      <w:hyperlink w:anchor="_Toc392858918" w:history="1">
        <w:r w:rsidR="00086215" w:rsidRPr="004347F8">
          <w:rPr>
            <w:rStyle w:val="Hyperlink"/>
            <w:noProof/>
          </w:rPr>
          <w:t>Field program</w:t>
        </w:r>
        <w:r w:rsidR="00086215">
          <w:rPr>
            <w:noProof/>
            <w:webHidden/>
          </w:rPr>
          <w:tab/>
        </w:r>
        <w:r w:rsidR="00086215">
          <w:rPr>
            <w:noProof/>
            <w:webHidden/>
          </w:rPr>
          <w:fldChar w:fldCharType="begin"/>
        </w:r>
        <w:r w:rsidR="00086215">
          <w:rPr>
            <w:noProof/>
            <w:webHidden/>
          </w:rPr>
          <w:instrText xml:space="preserve"> PAGEREF _Toc392858918 \h </w:instrText>
        </w:r>
        <w:r w:rsidR="00086215">
          <w:rPr>
            <w:noProof/>
            <w:webHidden/>
          </w:rPr>
        </w:r>
        <w:r w:rsidR="00086215">
          <w:rPr>
            <w:noProof/>
            <w:webHidden/>
          </w:rPr>
          <w:fldChar w:fldCharType="separate"/>
        </w:r>
        <w:r w:rsidR="00086215">
          <w:rPr>
            <w:noProof/>
            <w:webHidden/>
          </w:rPr>
          <w:t>4</w:t>
        </w:r>
        <w:r w:rsidR="00086215">
          <w:rPr>
            <w:noProof/>
            <w:webHidden/>
          </w:rPr>
          <w:fldChar w:fldCharType="end"/>
        </w:r>
      </w:hyperlink>
    </w:p>
    <w:p w14:paraId="3700F2CB" w14:textId="77777777" w:rsidR="00086215" w:rsidRDefault="00741236">
      <w:pPr>
        <w:pStyle w:val="TOC2"/>
        <w:tabs>
          <w:tab w:val="right" w:leader="dot" w:pos="9607"/>
        </w:tabs>
        <w:rPr>
          <w:rFonts w:asciiTheme="minorHAnsi" w:eastAsiaTheme="minorEastAsia" w:hAnsiTheme="minorHAnsi" w:cstheme="minorBidi"/>
          <w:noProof/>
          <w:szCs w:val="22"/>
        </w:rPr>
      </w:pPr>
      <w:hyperlink w:anchor="_Toc392858919" w:history="1">
        <w:r w:rsidR="00086215" w:rsidRPr="004347F8">
          <w:rPr>
            <w:rStyle w:val="Hyperlink"/>
            <w:noProof/>
          </w:rPr>
          <w:t>Laboratory requirements (if any)</w:t>
        </w:r>
        <w:r w:rsidR="00086215">
          <w:rPr>
            <w:noProof/>
            <w:webHidden/>
          </w:rPr>
          <w:tab/>
        </w:r>
        <w:r w:rsidR="00086215">
          <w:rPr>
            <w:noProof/>
            <w:webHidden/>
          </w:rPr>
          <w:fldChar w:fldCharType="begin"/>
        </w:r>
        <w:r w:rsidR="00086215">
          <w:rPr>
            <w:noProof/>
            <w:webHidden/>
          </w:rPr>
          <w:instrText xml:space="preserve"> PAGEREF _Toc392858919 \h </w:instrText>
        </w:r>
        <w:r w:rsidR="00086215">
          <w:rPr>
            <w:noProof/>
            <w:webHidden/>
          </w:rPr>
        </w:r>
        <w:r w:rsidR="00086215">
          <w:rPr>
            <w:noProof/>
            <w:webHidden/>
          </w:rPr>
          <w:fldChar w:fldCharType="separate"/>
        </w:r>
        <w:r w:rsidR="00086215">
          <w:rPr>
            <w:noProof/>
            <w:webHidden/>
          </w:rPr>
          <w:t>4</w:t>
        </w:r>
        <w:r w:rsidR="00086215">
          <w:rPr>
            <w:noProof/>
            <w:webHidden/>
          </w:rPr>
          <w:fldChar w:fldCharType="end"/>
        </w:r>
      </w:hyperlink>
    </w:p>
    <w:p w14:paraId="3A6F39DA" w14:textId="77777777" w:rsidR="00086215" w:rsidRDefault="00741236">
      <w:pPr>
        <w:pStyle w:val="TOC2"/>
        <w:tabs>
          <w:tab w:val="right" w:leader="dot" w:pos="9607"/>
        </w:tabs>
        <w:rPr>
          <w:rFonts w:asciiTheme="minorHAnsi" w:eastAsiaTheme="minorEastAsia" w:hAnsiTheme="minorHAnsi" w:cstheme="minorBidi"/>
          <w:noProof/>
          <w:szCs w:val="22"/>
        </w:rPr>
      </w:pPr>
      <w:hyperlink w:anchor="_Toc392858920" w:history="1">
        <w:r w:rsidR="00086215" w:rsidRPr="004347F8">
          <w:rPr>
            <w:rStyle w:val="Hyperlink"/>
            <w:noProof/>
          </w:rPr>
          <w:t>Procedure for transferring knowledge to new team members</w:t>
        </w:r>
        <w:r w:rsidR="00086215">
          <w:rPr>
            <w:noProof/>
            <w:webHidden/>
          </w:rPr>
          <w:tab/>
        </w:r>
        <w:r w:rsidR="00086215">
          <w:rPr>
            <w:noProof/>
            <w:webHidden/>
          </w:rPr>
          <w:fldChar w:fldCharType="begin"/>
        </w:r>
        <w:r w:rsidR="00086215">
          <w:rPr>
            <w:noProof/>
            <w:webHidden/>
          </w:rPr>
          <w:instrText xml:space="preserve"> PAGEREF _Toc392858920 \h </w:instrText>
        </w:r>
        <w:r w:rsidR="00086215">
          <w:rPr>
            <w:noProof/>
            <w:webHidden/>
          </w:rPr>
        </w:r>
        <w:r w:rsidR="00086215">
          <w:rPr>
            <w:noProof/>
            <w:webHidden/>
          </w:rPr>
          <w:fldChar w:fldCharType="separate"/>
        </w:r>
        <w:r w:rsidR="00086215">
          <w:rPr>
            <w:noProof/>
            <w:webHidden/>
          </w:rPr>
          <w:t>4</w:t>
        </w:r>
        <w:r w:rsidR="00086215">
          <w:rPr>
            <w:noProof/>
            <w:webHidden/>
          </w:rPr>
          <w:fldChar w:fldCharType="end"/>
        </w:r>
      </w:hyperlink>
    </w:p>
    <w:p w14:paraId="580B2D72" w14:textId="77777777" w:rsidR="00086215" w:rsidRDefault="00741236">
      <w:pPr>
        <w:pStyle w:val="TOC1"/>
        <w:tabs>
          <w:tab w:val="right" w:leader="dot" w:pos="9607"/>
        </w:tabs>
        <w:rPr>
          <w:rFonts w:asciiTheme="minorHAnsi" w:eastAsiaTheme="minorEastAsia" w:hAnsiTheme="minorHAnsi" w:cstheme="minorBidi"/>
          <w:b w:val="0"/>
          <w:noProof/>
          <w:szCs w:val="22"/>
        </w:rPr>
      </w:pPr>
      <w:hyperlink w:anchor="_Toc392858921" w:history="1">
        <w:r w:rsidR="00086215" w:rsidRPr="004347F8">
          <w:rPr>
            <w:rStyle w:val="Hyperlink"/>
            <w:noProof/>
          </w:rPr>
          <w:t>Monitoring methods</w:t>
        </w:r>
        <w:r w:rsidR="00086215">
          <w:rPr>
            <w:noProof/>
            <w:webHidden/>
          </w:rPr>
          <w:tab/>
        </w:r>
        <w:r w:rsidR="00086215">
          <w:rPr>
            <w:noProof/>
            <w:webHidden/>
          </w:rPr>
          <w:fldChar w:fldCharType="begin"/>
        </w:r>
        <w:r w:rsidR="00086215">
          <w:rPr>
            <w:noProof/>
            <w:webHidden/>
          </w:rPr>
          <w:instrText xml:space="preserve"> PAGEREF _Toc392858921 \h </w:instrText>
        </w:r>
        <w:r w:rsidR="00086215">
          <w:rPr>
            <w:noProof/>
            <w:webHidden/>
          </w:rPr>
        </w:r>
        <w:r w:rsidR="00086215">
          <w:rPr>
            <w:noProof/>
            <w:webHidden/>
          </w:rPr>
          <w:fldChar w:fldCharType="separate"/>
        </w:r>
        <w:r w:rsidR="00086215">
          <w:rPr>
            <w:noProof/>
            <w:webHidden/>
          </w:rPr>
          <w:t>4</w:t>
        </w:r>
        <w:r w:rsidR="00086215">
          <w:rPr>
            <w:noProof/>
            <w:webHidden/>
          </w:rPr>
          <w:fldChar w:fldCharType="end"/>
        </w:r>
      </w:hyperlink>
    </w:p>
    <w:p w14:paraId="3FDB52AB" w14:textId="77777777" w:rsidR="00086215" w:rsidRDefault="00741236">
      <w:pPr>
        <w:pStyle w:val="TOC1"/>
        <w:tabs>
          <w:tab w:val="right" w:leader="dot" w:pos="9607"/>
        </w:tabs>
        <w:rPr>
          <w:rFonts w:asciiTheme="minorHAnsi" w:eastAsiaTheme="minorEastAsia" w:hAnsiTheme="minorHAnsi" w:cstheme="minorBidi"/>
          <w:b w:val="0"/>
          <w:noProof/>
          <w:szCs w:val="22"/>
        </w:rPr>
      </w:pPr>
      <w:hyperlink w:anchor="_Toc392858922" w:history="1">
        <w:r w:rsidR="00086215" w:rsidRPr="004347F8">
          <w:rPr>
            <w:rStyle w:val="Hyperlink"/>
            <w:noProof/>
          </w:rPr>
          <w:t>Field methods</w:t>
        </w:r>
        <w:r w:rsidR="00086215">
          <w:rPr>
            <w:noProof/>
            <w:webHidden/>
          </w:rPr>
          <w:tab/>
        </w:r>
        <w:r w:rsidR="00086215">
          <w:rPr>
            <w:noProof/>
            <w:webHidden/>
          </w:rPr>
          <w:fldChar w:fldCharType="begin"/>
        </w:r>
        <w:r w:rsidR="00086215">
          <w:rPr>
            <w:noProof/>
            <w:webHidden/>
          </w:rPr>
          <w:instrText xml:space="preserve"> PAGEREF _Toc392858922 \h </w:instrText>
        </w:r>
        <w:r w:rsidR="00086215">
          <w:rPr>
            <w:noProof/>
            <w:webHidden/>
          </w:rPr>
        </w:r>
        <w:r w:rsidR="00086215">
          <w:rPr>
            <w:noProof/>
            <w:webHidden/>
          </w:rPr>
          <w:fldChar w:fldCharType="separate"/>
        </w:r>
        <w:r w:rsidR="00086215">
          <w:rPr>
            <w:noProof/>
            <w:webHidden/>
          </w:rPr>
          <w:t>4</w:t>
        </w:r>
        <w:r w:rsidR="00086215">
          <w:rPr>
            <w:noProof/>
            <w:webHidden/>
          </w:rPr>
          <w:fldChar w:fldCharType="end"/>
        </w:r>
      </w:hyperlink>
    </w:p>
    <w:p w14:paraId="5BFF454F" w14:textId="77777777" w:rsidR="00086215" w:rsidRDefault="00741236">
      <w:pPr>
        <w:pStyle w:val="TOC2"/>
        <w:tabs>
          <w:tab w:val="right" w:leader="dot" w:pos="9607"/>
        </w:tabs>
        <w:rPr>
          <w:rFonts w:asciiTheme="minorHAnsi" w:eastAsiaTheme="minorEastAsia" w:hAnsiTheme="minorHAnsi" w:cstheme="minorBidi"/>
          <w:noProof/>
          <w:szCs w:val="22"/>
        </w:rPr>
      </w:pPr>
      <w:hyperlink w:anchor="_Toc392858923" w:history="1">
        <w:r w:rsidR="00086215" w:rsidRPr="004347F8">
          <w:rPr>
            <w:rStyle w:val="Hyperlink"/>
            <w:noProof/>
          </w:rPr>
          <w:t>Equipment</w:t>
        </w:r>
        <w:r w:rsidR="00086215">
          <w:rPr>
            <w:noProof/>
            <w:webHidden/>
          </w:rPr>
          <w:tab/>
        </w:r>
        <w:r w:rsidR="00086215">
          <w:rPr>
            <w:noProof/>
            <w:webHidden/>
          </w:rPr>
          <w:fldChar w:fldCharType="begin"/>
        </w:r>
        <w:r w:rsidR="00086215">
          <w:rPr>
            <w:noProof/>
            <w:webHidden/>
          </w:rPr>
          <w:instrText xml:space="preserve"> PAGEREF _Toc392858923 \h </w:instrText>
        </w:r>
        <w:r w:rsidR="00086215">
          <w:rPr>
            <w:noProof/>
            <w:webHidden/>
          </w:rPr>
        </w:r>
        <w:r w:rsidR="00086215">
          <w:rPr>
            <w:noProof/>
            <w:webHidden/>
          </w:rPr>
          <w:fldChar w:fldCharType="separate"/>
        </w:r>
        <w:r w:rsidR="00086215">
          <w:rPr>
            <w:noProof/>
            <w:webHidden/>
          </w:rPr>
          <w:t>4</w:t>
        </w:r>
        <w:r w:rsidR="00086215">
          <w:rPr>
            <w:noProof/>
            <w:webHidden/>
          </w:rPr>
          <w:fldChar w:fldCharType="end"/>
        </w:r>
      </w:hyperlink>
    </w:p>
    <w:p w14:paraId="6B12C3B5" w14:textId="77777777" w:rsidR="00086215" w:rsidRDefault="00741236">
      <w:pPr>
        <w:pStyle w:val="TOC2"/>
        <w:tabs>
          <w:tab w:val="right" w:leader="dot" w:pos="9607"/>
        </w:tabs>
        <w:rPr>
          <w:rFonts w:asciiTheme="minorHAnsi" w:eastAsiaTheme="minorEastAsia" w:hAnsiTheme="minorHAnsi" w:cstheme="minorBidi"/>
          <w:noProof/>
          <w:szCs w:val="22"/>
        </w:rPr>
      </w:pPr>
      <w:hyperlink w:anchor="_Toc392858924" w:history="1">
        <w:r w:rsidR="00086215" w:rsidRPr="004347F8">
          <w:rPr>
            <w:rStyle w:val="Hyperlink"/>
            <w:noProof/>
          </w:rPr>
          <w:t>Sample placement within sites</w:t>
        </w:r>
        <w:r w:rsidR="00086215">
          <w:rPr>
            <w:noProof/>
            <w:webHidden/>
          </w:rPr>
          <w:tab/>
        </w:r>
        <w:r w:rsidR="00086215">
          <w:rPr>
            <w:noProof/>
            <w:webHidden/>
          </w:rPr>
          <w:fldChar w:fldCharType="begin"/>
        </w:r>
        <w:r w:rsidR="00086215">
          <w:rPr>
            <w:noProof/>
            <w:webHidden/>
          </w:rPr>
          <w:instrText xml:space="preserve"> PAGEREF _Toc392858924 \h </w:instrText>
        </w:r>
        <w:r w:rsidR="00086215">
          <w:rPr>
            <w:noProof/>
            <w:webHidden/>
          </w:rPr>
        </w:r>
        <w:r w:rsidR="00086215">
          <w:rPr>
            <w:noProof/>
            <w:webHidden/>
          </w:rPr>
          <w:fldChar w:fldCharType="separate"/>
        </w:r>
        <w:r w:rsidR="00086215">
          <w:rPr>
            <w:noProof/>
            <w:webHidden/>
          </w:rPr>
          <w:t>5</w:t>
        </w:r>
        <w:r w:rsidR="00086215">
          <w:rPr>
            <w:noProof/>
            <w:webHidden/>
          </w:rPr>
          <w:fldChar w:fldCharType="end"/>
        </w:r>
      </w:hyperlink>
    </w:p>
    <w:p w14:paraId="49EAF90E" w14:textId="77777777" w:rsidR="00086215" w:rsidRDefault="00741236">
      <w:pPr>
        <w:pStyle w:val="TOC2"/>
        <w:tabs>
          <w:tab w:val="right" w:leader="dot" w:pos="9607"/>
        </w:tabs>
        <w:rPr>
          <w:rFonts w:asciiTheme="minorHAnsi" w:eastAsiaTheme="minorEastAsia" w:hAnsiTheme="minorHAnsi" w:cstheme="minorBidi"/>
          <w:noProof/>
          <w:szCs w:val="22"/>
        </w:rPr>
      </w:pPr>
      <w:hyperlink w:anchor="_Toc392858925" w:history="1">
        <w:r w:rsidR="00086215" w:rsidRPr="004347F8">
          <w:rPr>
            <w:rStyle w:val="Hyperlink"/>
            <w:noProof/>
          </w:rPr>
          <w:t>Life-history guilds</w:t>
        </w:r>
        <w:r w:rsidR="00086215">
          <w:rPr>
            <w:noProof/>
            <w:webHidden/>
          </w:rPr>
          <w:tab/>
        </w:r>
        <w:r w:rsidR="00086215">
          <w:rPr>
            <w:noProof/>
            <w:webHidden/>
          </w:rPr>
          <w:fldChar w:fldCharType="begin"/>
        </w:r>
        <w:r w:rsidR="00086215">
          <w:rPr>
            <w:noProof/>
            <w:webHidden/>
          </w:rPr>
          <w:instrText xml:space="preserve"> PAGEREF _Toc392858925 \h </w:instrText>
        </w:r>
        <w:r w:rsidR="00086215">
          <w:rPr>
            <w:noProof/>
            <w:webHidden/>
          </w:rPr>
        </w:r>
        <w:r w:rsidR="00086215">
          <w:rPr>
            <w:noProof/>
            <w:webHidden/>
          </w:rPr>
          <w:fldChar w:fldCharType="separate"/>
        </w:r>
        <w:r w:rsidR="00086215">
          <w:rPr>
            <w:noProof/>
            <w:webHidden/>
          </w:rPr>
          <w:t>5</w:t>
        </w:r>
        <w:r w:rsidR="00086215">
          <w:rPr>
            <w:noProof/>
            <w:webHidden/>
          </w:rPr>
          <w:fldChar w:fldCharType="end"/>
        </w:r>
      </w:hyperlink>
    </w:p>
    <w:p w14:paraId="56616321" w14:textId="77777777" w:rsidR="00086215" w:rsidRDefault="00741236">
      <w:pPr>
        <w:pStyle w:val="TOC2"/>
        <w:tabs>
          <w:tab w:val="right" w:leader="dot" w:pos="9607"/>
        </w:tabs>
        <w:rPr>
          <w:rFonts w:asciiTheme="minorHAnsi" w:eastAsiaTheme="minorEastAsia" w:hAnsiTheme="minorHAnsi" w:cstheme="minorBidi"/>
          <w:noProof/>
          <w:szCs w:val="22"/>
        </w:rPr>
      </w:pPr>
      <w:hyperlink w:anchor="_Toc392858926" w:history="1">
        <w:r w:rsidR="00086215" w:rsidRPr="004347F8">
          <w:rPr>
            <w:rStyle w:val="Hyperlink"/>
            <w:noProof/>
          </w:rPr>
          <w:t>Sampling protocol</w:t>
        </w:r>
        <w:r w:rsidR="00086215">
          <w:rPr>
            <w:noProof/>
            <w:webHidden/>
          </w:rPr>
          <w:tab/>
        </w:r>
        <w:r w:rsidR="00086215">
          <w:rPr>
            <w:noProof/>
            <w:webHidden/>
          </w:rPr>
          <w:fldChar w:fldCharType="begin"/>
        </w:r>
        <w:r w:rsidR="00086215">
          <w:rPr>
            <w:noProof/>
            <w:webHidden/>
          </w:rPr>
          <w:instrText xml:space="preserve"> PAGEREF _Toc392858926 \h </w:instrText>
        </w:r>
        <w:r w:rsidR="00086215">
          <w:rPr>
            <w:noProof/>
            <w:webHidden/>
          </w:rPr>
        </w:r>
        <w:r w:rsidR="00086215">
          <w:rPr>
            <w:noProof/>
            <w:webHidden/>
          </w:rPr>
          <w:fldChar w:fldCharType="separate"/>
        </w:r>
        <w:r w:rsidR="00086215">
          <w:rPr>
            <w:noProof/>
            <w:webHidden/>
          </w:rPr>
          <w:t>5</w:t>
        </w:r>
        <w:r w:rsidR="00086215">
          <w:rPr>
            <w:noProof/>
            <w:webHidden/>
          </w:rPr>
          <w:fldChar w:fldCharType="end"/>
        </w:r>
      </w:hyperlink>
    </w:p>
    <w:p w14:paraId="7124C90B" w14:textId="77777777" w:rsidR="00086215" w:rsidRDefault="00741236">
      <w:pPr>
        <w:pStyle w:val="TOC2"/>
        <w:tabs>
          <w:tab w:val="right" w:leader="dot" w:pos="9607"/>
        </w:tabs>
        <w:rPr>
          <w:rFonts w:asciiTheme="minorHAnsi" w:eastAsiaTheme="minorEastAsia" w:hAnsiTheme="minorHAnsi" w:cstheme="minorBidi"/>
          <w:noProof/>
          <w:szCs w:val="22"/>
        </w:rPr>
      </w:pPr>
      <w:hyperlink w:anchor="_Toc392858927" w:history="1">
        <w:r w:rsidR="00086215" w:rsidRPr="004347F8">
          <w:rPr>
            <w:rStyle w:val="Hyperlink"/>
            <w:noProof/>
          </w:rPr>
          <w:t>Laboratory methods</w:t>
        </w:r>
        <w:r w:rsidR="00086215">
          <w:rPr>
            <w:noProof/>
            <w:webHidden/>
          </w:rPr>
          <w:tab/>
        </w:r>
        <w:r w:rsidR="00086215">
          <w:rPr>
            <w:noProof/>
            <w:webHidden/>
          </w:rPr>
          <w:fldChar w:fldCharType="begin"/>
        </w:r>
        <w:r w:rsidR="00086215">
          <w:rPr>
            <w:noProof/>
            <w:webHidden/>
          </w:rPr>
          <w:instrText xml:space="preserve"> PAGEREF _Toc392858927 \h </w:instrText>
        </w:r>
        <w:r w:rsidR="00086215">
          <w:rPr>
            <w:noProof/>
            <w:webHidden/>
          </w:rPr>
        </w:r>
        <w:r w:rsidR="00086215">
          <w:rPr>
            <w:noProof/>
            <w:webHidden/>
          </w:rPr>
          <w:fldChar w:fldCharType="separate"/>
        </w:r>
        <w:r w:rsidR="00086215">
          <w:rPr>
            <w:noProof/>
            <w:webHidden/>
          </w:rPr>
          <w:t>7</w:t>
        </w:r>
        <w:r w:rsidR="00086215">
          <w:rPr>
            <w:noProof/>
            <w:webHidden/>
          </w:rPr>
          <w:fldChar w:fldCharType="end"/>
        </w:r>
      </w:hyperlink>
    </w:p>
    <w:p w14:paraId="2B41A5F4" w14:textId="77777777" w:rsidR="00086215" w:rsidRDefault="00741236">
      <w:pPr>
        <w:pStyle w:val="TOC2"/>
        <w:tabs>
          <w:tab w:val="right" w:leader="dot" w:pos="9607"/>
        </w:tabs>
        <w:rPr>
          <w:rFonts w:asciiTheme="minorHAnsi" w:eastAsiaTheme="minorEastAsia" w:hAnsiTheme="minorHAnsi" w:cstheme="minorBidi"/>
          <w:noProof/>
          <w:szCs w:val="22"/>
        </w:rPr>
      </w:pPr>
      <w:hyperlink w:anchor="_Toc392858928" w:history="1">
        <w:r w:rsidR="00086215" w:rsidRPr="004347F8">
          <w:rPr>
            <w:rStyle w:val="Hyperlink"/>
            <w:noProof/>
          </w:rPr>
          <w:t>Data analysis and reporting</w:t>
        </w:r>
        <w:r w:rsidR="00086215">
          <w:rPr>
            <w:noProof/>
            <w:webHidden/>
          </w:rPr>
          <w:tab/>
        </w:r>
        <w:r w:rsidR="00086215">
          <w:rPr>
            <w:noProof/>
            <w:webHidden/>
          </w:rPr>
          <w:fldChar w:fldCharType="begin"/>
        </w:r>
        <w:r w:rsidR="00086215">
          <w:rPr>
            <w:noProof/>
            <w:webHidden/>
          </w:rPr>
          <w:instrText xml:space="preserve"> PAGEREF _Toc392858928 \h </w:instrText>
        </w:r>
        <w:r w:rsidR="00086215">
          <w:rPr>
            <w:noProof/>
            <w:webHidden/>
          </w:rPr>
        </w:r>
        <w:r w:rsidR="00086215">
          <w:rPr>
            <w:noProof/>
            <w:webHidden/>
          </w:rPr>
          <w:fldChar w:fldCharType="separate"/>
        </w:r>
        <w:r w:rsidR="00086215">
          <w:rPr>
            <w:noProof/>
            <w:webHidden/>
          </w:rPr>
          <w:t>7</w:t>
        </w:r>
        <w:r w:rsidR="00086215">
          <w:rPr>
            <w:noProof/>
            <w:webHidden/>
          </w:rPr>
          <w:fldChar w:fldCharType="end"/>
        </w:r>
      </w:hyperlink>
    </w:p>
    <w:p w14:paraId="10885E55" w14:textId="77777777" w:rsidR="00086215" w:rsidRDefault="00741236">
      <w:pPr>
        <w:pStyle w:val="TOC2"/>
        <w:tabs>
          <w:tab w:val="right" w:leader="dot" w:pos="9607"/>
        </w:tabs>
        <w:rPr>
          <w:rFonts w:asciiTheme="minorHAnsi" w:eastAsiaTheme="minorEastAsia" w:hAnsiTheme="minorHAnsi" w:cstheme="minorBidi"/>
          <w:noProof/>
          <w:szCs w:val="22"/>
        </w:rPr>
      </w:pPr>
      <w:hyperlink w:anchor="_Toc392858929" w:history="1">
        <w:r w:rsidR="00086215" w:rsidRPr="004347F8">
          <w:rPr>
            <w:rStyle w:val="Hyperlink"/>
            <w:noProof/>
          </w:rPr>
          <w:t>Quality Assurance/Quality Control</w:t>
        </w:r>
        <w:r w:rsidR="00086215">
          <w:rPr>
            <w:noProof/>
            <w:webHidden/>
          </w:rPr>
          <w:tab/>
        </w:r>
        <w:r w:rsidR="00086215">
          <w:rPr>
            <w:noProof/>
            <w:webHidden/>
          </w:rPr>
          <w:fldChar w:fldCharType="begin"/>
        </w:r>
        <w:r w:rsidR="00086215">
          <w:rPr>
            <w:noProof/>
            <w:webHidden/>
          </w:rPr>
          <w:instrText xml:space="preserve"> PAGEREF _Toc392858929 \h </w:instrText>
        </w:r>
        <w:r w:rsidR="00086215">
          <w:rPr>
            <w:noProof/>
            <w:webHidden/>
          </w:rPr>
        </w:r>
        <w:r w:rsidR="00086215">
          <w:rPr>
            <w:noProof/>
            <w:webHidden/>
          </w:rPr>
          <w:fldChar w:fldCharType="separate"/>
        </w:r>
        <w:r w:rsidR="00086215">
          <w:rPr>
            <w:noProof/>
            <w:webHidden/>
          </w:rPr>
          <w:t>8</w:t>
        </w:r>
        <w:r w:rsidR="00086215">
          <w:rPr>
            <w:noProof/>
            <w:webHidden/>
          </w:rPr>
          <w:fldChar w:fldCharType="end"/>
        </w:r>
      </w:hyperlink>
    </w:p>
    <w:p w14:paraId="5A978A71" w14:textId="77777777" w:rsidR="00086215" w:rsidRDefault="00741236">
      <w:pPr>
        <w:pStyle w:val="TOC1"/>
        <w:tabs>
          <w:tab w:val="right" w:leader="dot" w:pos="9607"/>
        </w:tabs>
        <w:rPr>
          <w:rFonts w:asciiTheme="minorHAnsi" w:eastAsiaTheme="minorEastAsia" w:hAnsiTheme="minorHAnsi" w:cstheme="minorBidi"/>
          <w:b w:val="0"/>
          <w:noProof/>
          <w:szCs w:val="22"/>
        </w:rPr>
      </w:pPr>
      <w:hyperlink w:anchor="_Toc392858930" w:history="1">
        <w:r w:rsidR="00086215" w:rsidRPr="004347F8">
          <w:rPr>
            <w:rStyle w:val="Hyperlink"/>
            <w:noProof/>
          </w:rPr>
          <w:t>References</w:t>
        </w:r>
        <w:r w:rsidR="00086215">
          <w:rPr>
            <w:noProof/>
            <w:webHidden/>
          </w:rPr>
          <w:tab/>
        </w:r>
        <w:r w:rsidR="00086215">
          <w:rPr>
            <w:noProof/>
            <w:webHidden/>
          </w:rPr>
          <w:fldChar w:fldCharType="begin"/>
        </w:r>
        <w:r w:rsidR="00086215">
          <w:rPr>
            <w:noProof/>
            <w:webHidden/>
          </w:rPr>
          <w:instrText xml:space="preserve"> PAGEREF _Toc392858930 \h </w:instrText>
        </w:r>
        <w:r w:rsidR="00086215">
          <w:rPr>
            <w:noProof/>
            <w:webHidden/>
          </w:rPr>
        </w:r>
        <w:r w:rsidR="00086215">
          <w:rPr>
            <w:noProof/>
            <w:webHidden/>
          </w:rPr>
          <w:fldChar w:fldCharType="separate"/>
        </w:r>
        <w:r w:rsidR="00086215">
          <w:rPr>
            <w:noProof/>
            <w:webHidden/>
          </w:rPr>
          <w:t>9</w:t>
        </w:r>
        <w:r w:rsidR="00086215">
          <w:rPr>
            <w:noProof/>
            <w:webHidden/>
          </w:rPr>
          <w:fldChar w:fldCharType="end"/>
        </w:r>
      </w:hyperlink>
    </w:p>
    <w:p w14:paraId="02A6E74C" w14:textId="77777777" w:rsidR="00086215" w:rsidRDefault="00741236">
      <w:pPr>
        <w:pStyle w:val="TOC1"/>
        <w:tabs>
          <w:tab w:val="left" w:pos="1540"/>
          <w:tab w:val="right" w:leader="dot" w:pos="9607"/>
        </w:tabs>
        <w:rPr>
          <w:rFonts w:asciiTheme="minorHAnsi" w:eastAsiaTheme="minorEastAsia" w:hAnsiTheme="minorHAnsi" w:cstheme="minorBidi"/>
          <w:b w:val="0"/>
          <w:noProof/>
          <w:szCs w:val="22"/>
        </w:rPr>
      </w:pPr>
      <w:hyperlink w:anchor="_Toc392858931" w:history="1">
        <w:r w:rsidR="00086215" w:rsidRPr="004347F8">
          <w:rPr>
            <w:rStyle w:val="Hyperlink"/>
            <w:noProof/>
          </w:rPr>
          <w:t>Attachment 1</w:t>
        </w:r>
        <w:r w:rsidR="00086215">
          <w:rPr>
            <w:rFonts w:asciiTheme="minorHAnsi" w:eastAsiaTheme="minorEastAsia" w:hAnsiTheme="minorHAnsi" w:cstheme="minorBidi"/>
            <w:b w:val="0"/>
            <w:noProof/>
            <w:szCs w:val="22"/>
          </w:rPr>
          <w:tab/>
        </w:r>
        <w:r w:rsidR="00086215" w:rsidRPr="004347F8">
          <w:rPr>
            <w:rStyle w:val="Hyperlink"/>
            <w:noProof/>
          </w:rPr>
          <w:t>LTIM Data Standard requirements</w:t>
        </w:r>
        <w:r w:rsidR="00086215">
          <w:rPr>
            <w:noProof/>
            <w:webHidden/>
          </w:rPr>
          <w:tab/>
        </w:r>
        <w:r w:rsidR="00086215">
          <w:rPr>
            <w:noProof/>
            <w:webHidden/>
          </w:rPr>
          <w:fldChar w:fldCharType="begin"/>
        </w:r>
        <w:r w:rsidR="00086215">
          <w:rPr>
            <w:noProof/>
            <w:webHidden/>
          </w:rPr>
          <w:instrText xml:space="preserve"> PAGEREF _Toc392858931 \h </w:instrText>
        </w:r>
        <w:r w:rsidR="00086215">
          <w:rPr>
            <w:noProof/>
            <w:webHidden/>
          </w:rPr>
        </w:r>
        <w:r w:rsidR="00086215">
          <w:rPr>
            <w:noProof/>
            <w:webHidden/>
          </w:rPr>
          <w:fldChar w:fldCharType="separate"/>
        </w:r>
        <w:r w:rsidR="00086215">
          <w:rPr>
            <w:noProof/>
            <w:webHidden/>
          </w:rPr>
          <w:t>10</w:t>
        </w:r>
        <w:r w:rsidR="00086215">
          <w:rPr>
            <w:noProof/>
            <w:webHidden/>
          </w:rPr>
          <w:fldChar w:fldCharType="end"/>
        </w:r>
      </w:hyperlink>
    </w:p>
    <w:p w14:paraId="580404B5" w14:textId="77777777" w:rsidR="00E67663" w:rsidRPr="00FC541D" w:rsidRDefault="00E67663" w:rsidP="00FC541D">
      <w:pPr>
        <w:pStyle w:val="ContentsHeading"/>
        <w:rPr>
          <w:rFonts w:asciiTheme="minorHAnsi" w:hAnsiTheme="minorHAnsi" w:cstheme="minorHAnsi"/>
        </w:rPr>
        <w:sectPr w:rsidR="00E67663" w:rsidRPr="00FC541D" w:rsidSect="00A84658">
          <w:headerReference w:type="default" r:id="rId17"/>
          <w:footerReference w:type="default" r:id="rId18"/>
          <w:headerReference w:type="first" r:id="rId19"/>
          <w:footerReference w:type="first" r:id="rId20"/>
          <w:pgSz w:w="11906" w:h="16838"/>
          <w:pgMar w:top="567" w:right="849" w:bottom="567" w:left="1440" w:header="708" w:footer="708" w:gutter="0"/>
          <w:pgNumType w:start="1"/>
          <w:cols w:space="708"/>
          <w:titlePg/>
          <w:docGrid w:linePitch="360"/>
        </w:sectPr>
      </w:pPr>
      <w:r>
        <w:rPr>
          <w:rFonts w:asciiTheme="minorHAnsi" w:hAnsiTheme="minorHAnsi" w:cstheme="minorHAnsi"/>
        </w:rPr>
        <w:fldChar w:fldCharType="end"/>
      </w:r>
    </w:p>
    <w:p w14:paraId="2D357324" w14:textId="77777777" w:rsidR="004828E6" w:rsidRDefault="00126E79" w:rsidP="004828E6">
      <w:pPr>
        <w:pStyle w:val="UoMCHeading1"/>
      </w:pPr>
      <w:bookmarkStart w:id="29" w:name="_Toc392858911"/>
      <w:bookmarkStart w:id="30" w:name="_Toc368034199"/>
      <w:r>
        <w:t>Introduction</w:t>
      </w:r>
      <w:bookmarkEnd w:id="29"/>
    </w:p>
    <w:p w14:paraId="768EFF52" w14:textId="77777777" w:rsidR="00126E79" w:rsidRDefault="00126E79" w:rsidP="004828E6">
      <w:pPr>
        <w:pStyle w:val="Para0"/>
      </w:pPr>
      <w:r>
        <w:t xml:space="preserve">The Standard Operating Procedure (SOP) for Fish (River) describes the purpose of the annual adult fish surveys in the lower Goulburn River, how the monitoring will be conducted, who is responsible for specific tasks and how the collected data will be analysed and reported.  The document is intended to be taken in the field during any </w:t>
      </w:r>
      <w:r w:rsidR="00F6562D">
        <w:t>adult fish</w:t>
      </w:r>
      <w:r>
        <w:t xml:space="preserve"> surveys for the LTIM and should be updated throughout the life of the Long Term Intervention Monitoring Program to reflect any agreed changes to method or procedure. </w:t>
      </w:r>
    </w:p>
    <w:p w14:paraId="66E5E56C" w14:textId="77777777" w:rsidR="008955CB" w:rsidRDefault="008955CB" w:rsidP="008955CB">
      <w:pPr>
        <w:pStyle w:val="UoMCHeading1"/>
      </w:pPr>
      <w:bookmarkStart w:id="31" w:name="_Toc392858912"/>
      <w:r>
        <w:t>Objectives and hypotheses</w:t>
      </w:r>
      <w:bookmarkEnd w:id="31"/>
    </w:p>
    <w:p w14:paraId="1C9F4B29" w14:textId="77777777" w:rsidR="008955CB" w:rsidRPr="00525AE9" w:rsidRDefault="008955CB" w:rsidP="00752C22">
      <w:pPr>
        <w:pStyle w:val="Para0"/>
      </w:pPr>
      <w:r w:rsidRPr="00525AE9">
        <w:t>This monitoring protocol</w:t>
      </w:r>
      <w:r>
        <w:t xml:space="preserve"> for </w:t>
      </w:r>
      <w:r w:rsidR="00752C22">
        <w:t>Fish River</w:t>
      </w:r>
      <w:r>
        <w:t xml:space="preserve"> </w:t>
      </w:r>
      <w:r w:rsidRPr="00525AE9">
        <w:t>addresses the following Basin scale evaluation questions:</w:t>
      </w:r>
    </w:p>
    <w:p w14:paraId="26131F17" w14:textId="77777777" w:rsidR="008955CB" w:rsidRPr="00525AE9" w:rsidRDefault="00752C22" w:rsidP="008955CB">
      <w:pPr>
        <w:pStyle w:val="ListBullet"/>
        <w:tabs>
          <w:tab w:val="clear" w:pos="370"/>
        </w:tabs>
        <w:ind w:left="0" w:firstLine="0"/>
        <w:rPr>
          <w:b/>
        </w:rPr>
      </w:pPr>
      <w:r>
        <w:rPr>
          <w:b/>
        </w:rPr>
        <w:t>L</w:t>
      </w:r>
      <w:r w:rsidR="008955CB" w:rsidRPr="00525AE9">
        <w:rPr>
          <w:b/>
        </w:rPr>
        <w:t>ong-term (five year) questions:</w:t>
      </w:r>
    </w:p>
    <w:p w14:paraId="469C7BDD" w14:textId="77777777" w:rsidR="00752C22" w:rsidRDefault="008955CB" w:rsidP="00FC0CA2">
      <w:pPr>
        <w:pStyle w:val="ListBullet"/>
        <w:numPr>
          <w:ilvl w:val="0"/>
          <w:numId w:val="17"/>
        </w:numPr>
      </w:pPr>
      <w:r w:rsidRPr="006656ED">
        <w:t xml:space="preserve">What did </w:t>
      </w:r>
      <w:r>
        <w:t>Commonwealth environmental water contribute to</w:t>
      </w:r>
      <w:r w:rsidRPr="006656ED">
        <w:t xml:space="preserve"> </w:t>
      </w:r>
      <w:r w:rsidR="00752C22">
        <w:t>native fish populations?</w:t>
      </w:r>
    </w:p>
    <w:p w14:paraId="7C48A433" w14:textId="77777777" w:rsidR="00752C22" w:rsidRDefault="00752C22" w:rsidP="00FC0CA2">
      <w:pPr>
        <w:pStyle w:val="ListBullet"/>
        <w:numPr>
          <w:ilvl w:val="0"/>
          <w:numId w:val="17"/>
        </w:numPr>
      </w:pPr>
      <w:r w:rsidRPr="006656ED">
        <w:t xml:space="preserve">What did </w:t>
      </w:r>
      <w:r>
        <w:t>Commonwealth environmental water contribute to</w:t>
      </w:r>
      <w:r w:rsidRPr="006656ED">
        <w:t xml:space="preserve"> </w:t>
      </w:r>
      <w:r>
        <w:t>species diversity?</w:t>
      </w:r>
    </w:p>
    <w:p w14:paraId="09D02D58" w14:textId="77777777" w:rsidR="00752C22" w:rsidRPr="00525AE9" w:rsidRDefault="00752C22" w:rsidP="00752C22">
      <w:pPr>
        <w:pStyle w:val="ListBullet"/>
        <w:tabs>
          <w:tab w:val="clear" w:pos="370"/>
        </w:tabs>
        <w:ind w:left="0" w:firstLine="0"/>
        <w:rPr>
          <w:b/>
        </w:rPr>
      </w:pPr>
      <w:r>
        <w:rPr>
          <w:b/>
        </w:rPr>
        <w:t>Short</w:t>
      </w:r>
      <w:r w:rsidRPr="00525AE9">
        <w:rPr>
          <w:b/>
        </w:rPr>
        <w:t>-term (</w:t>
      </w:r>
      <w:r>
        <w:rPr>
          <w:b/>
        </w:rPr>
        <w:t>one</w:t>
      </w:r>
      <w:r w:rsidRPr="00525AE9">
        <w:rPr>
          <w:b/>
        </w:rPr>
        <w:t xml:space="preserve"> year) questions:</w:t>
      </w:r>
    </w:p>
    <w:p w14:paraId="12684357" w14:textId="77777777" w:rsidR="00752C22" w:rsidRDefault="00752C22" w:rsidP="00FC0CA2">
      <w:pPr>
        <w:pStyle w:val="ListBullet"/>
        <w:numPr>
          <w:ilvl w:val="0"/>
          <w:numId w:val="17"/>
        </w:numPr>
      </w:pPr>
      <w:r w:rsidRPr="006656ED">
        <w:t xml:space="preserve">What did </w:t>
      </w:r>
      <w:r>
        <w:t>Commonwealth environmental water contribute to</w:t>
      </w:r>
      <w:r w:rsidRPr="006656ED">
        <w:t xml:space="preserve"> </w:t>
      </w:r>
      <w:r>
        <w:t>fish community resilience?</w:t>
      </w:r>
    </w:p>
    <w:p w14:paraId="44EC2730" w14:textId="77777777" w:rsidR="00752C22" w:rsidRDefault="00752C22" w:rsidP="00FC0CA2">
      <w:pPr>
        <w:pStyle w:val="ListBullet"/>
        <w:numPr>
          <w:ilvl w:val="0"/>
          <w:numId w:val="17"/>
        </w:numPr>
      </w:pPr>
      <w:r w:rsidRPr="006656ED">
        <w:t xml:space="preserve">What did </w:t>
      </w:r>
      <w:r>
        <w:t>Commonwealth environmental water contribute to</w:t>
      </w:r>
      <w:r w:rsidRPr="006656ED">
        <w:t xml:space="preserve"> </w:t>
      </w:r>
      <w:r>
        <w:t>native fish survival?</w:t>
      </w:r>
    </w:p>
    <w:p w14:paraId="32A83A53" w14:textId="77777777" w:rsidR="00752C22" w:rsidRDefault="00752C22" w:rsidP="00FC0CA2">
      <w:pPr>
        <w:pStyle w:val="ListBullet"/>
        <w:numPr>
          <w:ilvl w:val="0"/>
          <w:numId w:val="17"/>
        </w:numPr>
      </w:pPr>
      <w:r w:rsidRPr="006656ED">
        <w:t xml:space="preserve">What did </w:t>
      </w:r>
      <w:r>
        <w:t>Commonwealth environmental water contribute to</w:t>
      </w:r>
      <w:r w:rsidRPr="006656ED">
        <w:t xml:space="preserve"> </w:t>
      </w:r>
      <w:r>
        <w:t>native fish reproduction?</w:t>
      </w:r>
    </w:p>
    <w:p w14:paraId="7AD24C7A" w14:textId="77777777" w:rsidR="00752C22" w:rsidRDefault="00752C22" w:rsidP="00FC0CA2">
      <w:pPr>
        <w:pStyle w:val="ListBullet"/>
        <w:numPr>
          <w:ilvl w:val="0"/>
          <w:numId w:val="17"/>
        </w:numPr>
      </w:pPr>
      <w:r w:rsidRPr="006656ED">
        <w:t xml:space="preserve">What did </w:t>
      </w:r>
      <w:r>
        <w:t>Commonwealth environmental water contribute to</w:t>
      </w:r>
      <w:r w:rsidRPr="006656ED">
        <w:t xml:space="preserve"> </w:t>
      </w:r>
      <w:r w:rsidR="00C65E9C">
        <w:t>native fish growth rates</w:t>
      </w:r>
      <w:r>
        <w:t>?</w:t>
      </w:r>
    </w:p>
    <w:p w14:paraId="70CCEBB7" w14:textId="77777777" w:rsidR="008955CB" w:rsidRDefault="008955CB" w:rsidP="008955CB">
      <w:pPr>
        <w:pStyle w:val="Para0"/>
      </w:pPr>
      <w:r>
        <w:t>The Area Specific evaluation questions to consider are:</w:t>
      </w:r>
    </w:p>
    <w:p w14:paraId="007BAE04" w14:textId="77777777" w:rsidR="00C65E9C" w:rsidRPr="00525AE9" w:rsidRDefault="00C65E9C" w:rsidP="00C65E9C">
      <w:pPr>
        <w:pStyle w:val="ListBullet"/>
        <w:tabs>
          <w:tab w:val="clear" w:pos="370"/>
        </w:tabs>
        <w:ind w:left="0" w:firstLine="0"/>
        <w:rPr>
          <w:b/>
        </w:rPr>
      </w:pPr>
      <w:r>
        <w:rPr>
          <w:b/>
        </w:rPr>
        <w:t>L</w:t>
      </w:r>
      <w:r w:rsidRPr="00525AE9">
        <w:rPr>
          <w:b/>
        </w:rPr>
        <w:t>ong-term (five year) questions:</w:t>
      </w:r>
    </w:p>
    <w:p w14:paraId="23CF7D89" w14:textId="77777777" w:rsidR="00C65E9C" w:rsidRDefault="00C65E9C" w:rsidP="00FC0CA2">
      <w:pPr>
        <w:pStyle w:val="ListBullet"/>
        <w:numPr>
          <w:ilvl w:val="0"/>
          <w:numId w:val="17"/>
        </w:numPr>
      </w:pPr>
      <w:r w:rsidRPr="006656ED">
        <w:t xml:space="preserve">What did </w:t>
      </w:r>
      <w:r>
        <w:t>Commonwealth environmental water contribute to</w:t>
      </w:r>
      <w:r w:rsidRPr="006656ED">
        <w:t xml:space="preserve"> </w:t>
      </w:r>
      <w:r>
        <w:t>the recruitment of Golden Perch in the adult population in the lower Goulburn River?</w:t>
      </w:r>
    </w:p>
    <w:p w14:paraId="6A0FBF71" w14:textId="77777777" w:rsidR="00C65E9C" w:rsidRPr="00525AE9" w:rsidRDefault="00C65E9C" w:rsidP="00C65E9C">
      <w:pPr>
        <w:pStyle w:val="ListBullet"/>
        <w:tabs>
          <w:tab w:val="clear" w:pos="370"/>
        </w:tabs>
        <w:ind w:left="0" w:firstLine="0"/>
        <w:rPr>
          <w:b/>
        </w:rPr>
      </w:pPr>
      <w:r>
        <w:rPr>
          <w:b/>
        </w:rPr>
        <w:t>Short</w:t>
      </w:r>
      <w:r w:rsidRPr="00525AE9">
        <w:rPr>
          <w:b/>
        </w:rPr>
        <w:t>-term (</w:t>
      </w:r>
      <w:r>
        <w:rPr>
          <w:b/>
        </w:rPr>
        <w:t>one</w:t>
      </w:r>
      <w:r w:rsidRPr="00525AE9">
        <w:rPr>
          <w:b/>
        </w:rPr>
        <w:t xml:space="preserve"> year) questions:</w:t>
      </w:r>
    </w:p>
    <w:p w14:paraId="7930531D" w14:textId="77777777" w:rsidR="00C65E9C" w:rsidRDefault="00C65E9C" w:rsidP="00FC0CA2">
      <w:pPr>
        <w:pStyle w:val="ListBullet"/>
        <w:numPr>
          <w:ilvl w:val="0"/>
          <w:numId w:val="17"/>
        </w:numPr>
      </w:pPr>
      <w:r w:rsidRPr="006656ED">
        <w:t xml:space="preserve">What did </w:t>
      </w:r>
      <w:r>
        <w:t>Commonwealth environmental water contribute to</w:t>
      </w:r>
      <w:r w:rsidRPr="006656ED">
        <w:t xml:space="preserve"> </w:t>
      </w:r>
      <w:r>
        <w:t>the survival of Golden Perch larvae in the lower Goulburn River?</w:t>
      </w:r>
    </w:p>
    <w:p w14:paraId="4DF167D6" w14:textId="77777777" w:rsidR="00C65E9C" w:rsidRPr="00C65E9C" w:rsidRDefault="00C65E9C" w:rsidP="00C65E9C">
      <w:pPr>
        <w:pStyle w:val="Para0"/>
        <w:rPr>
          <w:lang w:val="en"/>
        </w:rPr>
      </w:pPr>
      <w:r>
        <w:rPr>
          <w:lang w:val="en"/>
        </w:rPr>
        <w:t xml:space="preserve">In particular, we expect that </w:t>
      </w:r>
      <w:r w:rsidRPr="006A54E8">
        <w:rPr>
          <w:lang w:val="en"/>
        </w:rPr>
        <w:t xml:space="preserve">spring-summer </w:t>
      </w:r>
      <w:proofErr w:type="spellStart"/>
      <w:r w:rsidRPr="006A54E8">
        <w:rPr>
          <w:lang w:val="en"/>
        </w:rPr>
        <w:t>freshes</w:t>
      </w:r>
      <w:proofErr w:type="spellEnd"/>
      <w:r w:rsidRPr="006A54E8">
        <w:rPr>
          <w:lang w:val="en"/>
        </w:rPr>
        <w:t xml:space="preserve"> will trigger spawning and </w:t>
      </w:r>
      <w:r w:rsidRPr="00C65E9C">
        <w:rPr>
          <w:lang w:val="en"/>
        </w:rPr>
        <w:t xml:space="preserve">subsequent recruitment, particularly for </w:t>
      </w:r>
      <w:r w:rsidR="00A66EE1">
        <w:rPr>
          <w:lang w:val="en"/>
        </w:rPr>
        <w:t>G</w:t>
      </w:r>
      <w:r w:rsidRPr="00C65E9C">
        <w:rPr>
          <w:lang w:val="en"/>
        </w:rPr>
        <w:t xml:space="preserve">olden </w:t>
      </w:r>
      <w:r w:rsidR="00A66EE1">
        <w:rPr>
          <w:lang w:val="en"/>
        </w:rPr>
        <w:t>P</w:t>
      </w:r>
      <w:r w:rsidRPr="00C65E9C">
        <w:rPr>
          <w:lang w:val="en"/>
        </w:rPr>
        <w:t>erch, resulting in a broader range of age classes in the populatio</w:t>
      </w:r>
      <w:r>
        <w:rPr>
          <w:lang w:val="en"/>
        </w:rPr>
        <w:t xml:space="preserve">n </w:t>
      </w:r>
      <w:r w:rsidRPr="006A54E8">
        <w:rPr>
          <w:lang w:val="en"/>
        </w:rPr>
        <w:t xml:space="preserve">(currently the </w:t>
      </w:r>
      <w:r w:rsidR="00FD10E5">
        <w:rPr>
          <w:lang w:val="en"/>
        </w:rPr>
        <w:t>G</w:t>
      </w:r>
      <w:r w:rsidRPr="006A54E8">
        <w:rPr>
          <w:lang w:val="en"/>
        </w:rPr>
        <w:t xml:space="preserve">olden </w:t>
      </w:r>
      <w:r w:rsidR="00FD10E5">
        <w:rPr>
          <w:lang w:val="en"/>
        </w:rPr>
        <w:t>P</w:t>
      </w:r>
      <w:r w:rsidRPr="006A54E8">
        <w:rPr>
          <w:lang w:val="en"/>
        </w:rPr>
        <w:t>erch population comprises only large, old fish</w:t>
      </w:r>
      <w:r w:rsidRPr="00C65E9C">
        <w:rPr>
          <w:lang w:val="en"/>
        </w:rPr>
        <w:t>) and an increase in abundance</w:t>
      </w:r>
      <w:r>
        <w:rPr>
          <w:lang w:val="en"/>
        </w:rPr>
        <w:t xml:space="preserve">. </w:t>
      </w:r>
      <w:r w:rsidRPr="00C65E9C">
        <w:rPr>
          <w:lang w:val="en"/>
        </w:rPr>
        <w:t>Incr</w:t>
      </w:r>
      <w:r>
        <w:rPr>
          <w:lang w:val="en"/>
        </w:rPr>
        <w:t xml:space="preserve">eased </w:t>
      </w:r>
      <w:proofErr w:type="spellStart"/>
      <w:r>
        <w:rPr>
          <w:lang w:val="en"/>
        </w:rPr>
        <w:t>baseflows</w:t>
      </w:r>
      <w:proofErr w:type="spellEnd"/>
      <w:r>
        <w:rPr>
          <w:lang w:val="en"/>
        </w:rPr>
        <w:t xml:space="preserve"> in late summer/early autumn </w:t>
      </w:r>
      <w:r w:rsidR="00254B2C">
        <w:rPr>
          <w:lang w:val="en"/>
        </w:rPr>
        <w:t>are expected to</w:t>
      </w:r>
      <w:r>
        <w:rPr>
          <w:lang w:val="en"/>
        </w:rPr>
        <w:t xml:space="preserve"> promote subsequent survival and recruitment into the adult Golden Perch population.</w:t>
      </w:r>
      <w:r w:rsidRPr="00C65E9C">
        <w:rPr>
          <w:lang w:val="en"/>
        </w:rPr>
        <w:t xml:space="preserve"> </w:t>
      </w:r>
      <w:r w:rsidR="00254B2C">
        <w:rPr>
          <w:lang w:val="en"/>
        </w:rPr>
        <w:t xml:space="preserve">Spring-summer </w:t>
      </w:r>
      <w:proofErr w:type="spellStart"/>
      <w:r w:rsidR="00254B2C">
        <w:rPr>
          <w:lang w:val="en"/>
        </w:rPr>
        <w:t>freshes</w:t>
      </w:r>
      <w:proofErr w:type="spellEnd"/>
      <w:r w:rsidR="00254B2C">
        <w:rPr>
          <w:lang w:val="en"/>
        </w:rPr>
        <w:t xml:space="preserve"> and increased </w:t>
      </w:r>
      <w:proofErr w:type="spellStart"/>
      <w:r w:rsidR="00254B2C">
        <w:rPr>
          <w:lang w:val="en"/>
        </w:rPr>
        <w:t>baseflows</w:t>
      </w:r>
      <w:proofErr w:type="spellEnd"/>
      <w:r w:rsidR="00254B2C">
        <w:rPr>
          <w:lang w:val="en"/>
        </w:rPr>
        <w:t xml:space="preserve"> are also likely to benefit other native fish species and therefore increase overall fish </w:t>
      </w:r>
      <w:r w:rsidRPr="00C65E9C">
        <w:rPr>
          <w:lang w:val="en"/>
        </w:rPr>
        <w:t>diversity</w:t>
      </w:r>
      <w:r w:rsidR="00FD10E5">
        <w:rPr>
          <w:lang w:val="en"/>
        </w:rPr>
        <w:t>, survival and growth rates</w:t>
      </w:r>
      <w:r w:rsidRPr="00C65E9C">
        <w:rPr>
          <w:lang w:val="en"/>
        </w:rPr>
        <w:t>.</w:t>
      </w:r>
    </w:p>
    <w:p w14:paraId="41295096" w14:textId="77777777" w:rsidR="008955CB" w:rsidRDefault="008955CB" w:rsidP="008955CB">
      <w:pPr>
        <w:pStyle w:val="UoMCHeading1"/>
      </w:pPr>
      <w:bookmarkStart w:id="32" w:name="_Toc392858913"/>
      <w:r>
        <w:t>Indicators</w:t>
      </w:r>
      <w:bookmarkEnd w:id="32"/>
    </w:p>
    <w:p w14:paraId="69056E25" w14:textId="77777777" w:rsidR="00FD10E5" w:rsidRDefault="00FD10E5" w:rsidP="00FD10E5">
      <w:pPr>
        <w:rPr>
          <w:rFonts w:ascii="Arial" w:eastAsiaTheme="minorEastAsia" w:hAnsi="Arial" w:cstheme="minorBidi"/>
          <w:sz w:val="20"/>
          <w:lang w:val="en" w:eastAsia="en-US"/>
        </w:rPr>
      </w:pPr>
      <w:r w:rsidRPr="00FD10E5">
        <w:rPr>
          <w:rFonts w:ascii="Arial" w:eastAsiaTheme="minorEastAsia" w:hAnsi="Arial" w:cstheme="minorBidi"/>
          <w:sz w:val="20"/>
          <w:lang w:val="en" w:eastAsia="en-US"/>
        </w:rPr>
        <w:t xml:space="preserve">Fish River </w:t>
      </w:r>
      <w:r w:rsidR="008955CB" w:rsidRPr="00FD10E5">
        <w:rPr>
          <w:rFonts w:ascii="Arial" w:eastAsiaTheme="minorEastAsia" w:hAnsi="Arial" w:cstheme="minorBidi"/>
          <w:sz w:val="20"/>
          <w:lang w:val="en" w:eastAsia="en-US"/>
        </w:rPr>
        <w:t>is a Category I monitoring indicator</w:t>
      </w:r>
      <w:r w:rsidR="001B1440" w:rsidRPr="00FD10E5">
        <w:rPr>
          <w:rFonts w:ascii="Arial" w:eastAsiaTheme="minorEastAsia" w:hAnsi="Arial" w:cstheme="minorBidi"/>
          <w:sz w:val="20"/>
          <w:lang w:val="en" w:eastAsia="en-US"/>
        </w:rPr>
        <w:t xml:space="preserve"> for the LTIM Program</w:t>
      </w:r>
      <w:r w:rsidR="008955CB" w:rsidRPr="00FD10E5">
        <w:rPr>
          <w:rFonts w:ascii="Arial" w:eastAsiaTheme="minorEastAsia" w:hAnsi="Arial" w:cstheme="minorBidi"/>
          <w:sz w:val="20"/>
          <w:lang w:val="en" w:eastAsia="en-US"/>
        </w:rPr>
        <w:t xml:space="preserve">. </w:t>
      </w:r>
      <w:r w:rsidR="001B1440" w:rsidRPr="00FD10E5">
        <w:rPr>
          <w:rFonts w:ascii="Arial" w:eastAsiaTheme="minorEastAsia" w:hAnsi="Arial" w:cstheme="minorBidi"/>
          <w:sz w:val="20"/>
          <w:lang w:val="en" w:eastAsia="en-US"/>
        </w:rPr>
        <w:t>It</w:t>
      </w:r>
      <w:r w:rsidR="008955CB" w:rsidRPr="00FD10E5">
        <w:rPr>
          <w:rFonts w:ascii="Arial" w:eastAsiaTheme="minorEastAsia" w:hAnsi="Arial" w:cstheme="minorBidi"/>
          <w:sz w:val="20"/>
          <w:lang w:val="en" w:eastAsia="en-US"/>
        </w:rPr>
        <w:t xml:space="preserve"> requires </w:t>
      </w:r>
      <w:r w:rsidRPr="00FD10E5">
        <w:rPr>
          <w:rFonts w:ascii="Arial" w:eastAsiaTheme="minorEastAsia" w:hAnsi="Arial" w:cstheme="minorBidi"/>
          <w:sz w:val="20"/>
          <w:lang w:val="en" w:eastAsia="en-US"/>
        </w:rPr>
        <w:t xml:space="preserve">annual surveys of adult fish populations at 10 sites in each nominated zone. The surveys will use a combination of boat-mounted electrofishing and fine mesh </w:t>
      </w:r>
      <w:proofErr w:type="spellStart"/>
      <w:r w:rsidRPr="00FD10E5">
        <w:rPr>
          <w:rFonts w:ascii="Arial" w:eastAsiaTheme="minorEastAsia" w:hAnsi="Arial" w:cstheme="minorBidi"/>
          <w:sz w:val="20"/>
          <w:lang w:val="en" w:eastAsia="en-US"/>
        </w:rPr>
        <w:t>fyke</w:t>
      </w:r>
      <w:proofErr w:type="spellEnd"/>
      <w:r w:rsidRPr="00FD10E5">
        <w:rPr>
          <w:rFonts w:ascii="Arial" w:eastAsiaTheme="minorEastAsia" w:hAnsi="Arial" w:cstheme="minorBidi"/>
          <w:sz w:val="20"/>
          <w:lang w:val="en" w:eastAsia="en-US"/>
        </w:rPr>
        <w:t xml:space="preserve"> nets to catch fish from each site. Fish collected w</w:t>
      </w:r>
      <w:r>
        <w:rPr>
          <w:rFonts w:ascii="Arial" w:eastAsiaTheme="minorEastAsia" w:hAnsi="Arial" w:cstheme="minorBidi"/>
          <w:sz w:val="20"/>
          <w:lang w:val="en" w:eastAsia="en-US"/>
        </w:rPr>
        <w:t>ill be</w:t>
      </w:r>
      <w:r w:rsidRPr="00FD10E5">
        <w:rPr>
          <w:rFonts w:ascii="Arial" w:eastAsiaTheme="minorEastAsia" w:hAnsi="Arial" w:cstheme="minorBidi"/>
          <w:sz w:val="20"/>
          <w:lang w:val="en" w:eastAsia="en-US"/>
        </w:rPr>
        <w:t xml:space="preserve"> identified, counted and measured</w:t>
      </w:r>
      <w:r>
        <w:rPr>
          <w:rFonts w:ascii="Arial" w:eastAsiaTheme="minorEastAsia" w:hAnsi="Arial" w:cstheme="minorBidi"/>
          <w:sz w:val="20"/>
          <w:lang w:val="en" w:eastAsia="en-US"/>
        </w:rPr>
        <w:t xml:space="preserve"> to assess the relative abundance and size class di</w:t>
      </w:r>
      <w:r w:rsidR="00626493">
        <w:rPr>
          <w:rFonts w:ascii="Arial" w:eastAsiaTheme="minorEastAsia" w:hAnsi="Arial" w:cstheme="minorBidi"/>
          <w:sz w:val="20"/>
          <w:lang w:val="en" w:eastAsia="en-US"/>
        </w:rPr>
        <w:t xml:space="preserve">stributions of fish populations </w:t>
      </w:r>
      <w:r>
        <w:rPr>
          <w:rFonts w:ascii="Arial" w:eastAsiaTheme="minorEastAsia" w:hAnsi="Arial" w:cstheme="minorBidi"/>
          <w:sz w:val="20"/>
          <w:lang w:val="en" w:eastAsia="en-US"/>
        </w:rPr>
        <w:t xml:space="preserve">in each zone. Otoliths will be taken from selected fish to more accurately determine population age structures </w:t>
      </w:r>
      <w:r w:rsidR="00F02DCE">
        <w:rPr>
          <w:rFonts w:ascii="Arial" w:eastAsiaTheme="minorEastAsia" w:hAnsi="Arial" w:cstheme="minorBidi"/>
          <w:sz w:val="20"/>
          <w:lang w:val="en" w:eastAsia="en-US"/>
        </w:rPr>
        <w:t xml:space="preserve">of large-bodied fish </w:t>
      </w:r>
      <w:r>
        <w:rPr>
          <w:rFonts w:ascii="Arial" w:eastAsiaTheme="minorEastAsia" w:hAnsi="Arial" w:cstheme="minorBidi"/>
          <w:sz w:val="20"/>
          <w:lang w:val="en" w:eastAsia="en-US"/>
        </w:rPr>
        <w:t>and, where possible, to link spawning to specific past flow events</w:t>
      </w:r>
      <w:r w:rsidR="00F02DCE">
        <w:rPr>
          <w:rFonts w:ascii="Arial" w:eastAsiaTheme="minorEastAsia" w:hAnsi="Arial" w:cstheme="minorBidi"/>
          <w:sz w:val="20"/>
          <w:lang w:val="en" w:eastAsia="en-US"/>
        </w:rPr>
        <w:t xml:space="preserve"> through micro-chemical analyses</w:t>
      </w:r>
      <w:r>
        <w:rPr>
          <w:rFonts w:ascii="Arial" w:eastAsiaTheme="minorEastAsia" w:hAnsi="Arial" w:cstheme="minorBidi"/>
          <w:sz w:val="20"/>
          <w:lang w:val="en" w:eastAsia="en-US"/>
        </w:rPr>
        <w:t>.</w:t>
      </w:r>
    </w:p>
    <w:p w14:paraId="105F719D" w14:textId="77777777" w:rsidR="008955CB" w:rsidRDefault="008955CB" w:rsidP="008955CB">
      <w:pPr>
        <w:pStyle w:val="UoMCHeading1"/>
      </w:pPr>
      <w:bookmarkStart w:id="33" w:name="_Toc392858914"/>
      <w:r>
        <w:t>Locations for monitoring</w:t>
      </w:r>
      <w:bookmarkEnd w:id="33"/>
    </w:p>
    <w:p w14:paraId="3896444A" w14:textId="77777777" w:rsidR="003F5861" w:rsidRPr="00FA4B6D" w:rsidRDefault="00CA1182" w:rsidP="008955CB">
      <w:pPr>
        <w:pStyle w:val="Para0"/>
      </w:pPr>
      <w:r>
        <w:t xml:space="preserve">Monitoring will be conducted in Zone 2 (Shepparton to Murray junction). This zone was selected largely on the basis that it is where we would most likely expect to detect a response </w:t>
      </w:r>
      <w:r w:rsidR="003F5861">
        <w:t xml:space="preserve">(e.g. recruitment, abundance) </w:t>
      </w:r>
      <w:r>
        <w:t xml:space="preserve">to flow events, particularly as previous monitoring has shown that spawning activity by Golden Perch is concentrated in this </w:t>
      </w:r>
      <w:r w:rsidR="00254B2C">
        <w:t xml:space="preserve">part of the lower Goulburn River </w:t>
      </w:r>
      <w:r>
        <w:t>(</w:t>
      </w:r>
      <w:proofErr w:type="spellStart"/>
      <w:r>
        <w:t>Koster</w:t>
      </w:r>
      <w:proofErr w:type="spellEnd"/>
      <w:r>
        <w:t xml:space="preserve"> unpublished data). The proposed sites are shown </w:t>
      </w:r>
      <w:r w:rsidR="00254B2C">
        <w:t xml:space="preserve">in </w:t>
      </w:r>
      <w:r w:rsidR="00254B2C">
        <w:fldChar w:fldCharType="begin"/>
      </w:r>
      <w:r w:rsidR="00254B2C">
        <w:instrText xml:space="preserve"> REF _Ref385256681 \h </w:instrText>
      </w:r>
      <w:r w:rsidR="00254B2C">
        <w:fldChar w:fldCharType="separate"/>
      </w:r>
      <w:r w:rsidR="00086215">
        <w:t xml:space="preserve">Table </w:t>
      </w:r>
      <w:r w:rsidR="00086215">
        <w:rPr>
          <w:noProof/>
        </w:rPr>
        <w:t>1</w:t>
      </w:r>
      <w:r w:rsidR="00254B2C">
        <w:fldChar w:fldCharType="end"/>
      </w:r>
      <w:r w:rsidR="00254B2C">
        <w:t xml:space="preserve"> </w:t>
      </w:r>
      <w:r>
        <w:t>(subject to ch</w:t>
      </w:r>
      <w:r w:rsidR="00FA4B6D">
        <w:t>ange depending on site access).</w:t>
      </w:r>
    </w:p>
    <w:p w14:paraId="77C6A3D2" w14:textId="77777777" w:rsidR="00254B2C" w:rsidRDefault="00254B2C" w:rsidP="00D103EC">
      <w:pPr>
        <w:pStyle w:val="Caption"/>
        <w:keepNext/>
      </w:pPr>
      <w:bookmarkStart w:id="34" w:name="_Ref385256681"/>
      <w:r>
        <w:t xml:space="preserve">Table </w:t>
      </w:r>
      <w:fldSimple w:instr=" SEQ Table \* ARABIC ">
        <w:r w:rsidR="00086215">
          <w:rPr>
            <w:noProof/>
          </w:rPr>
          <w:t>1</w:t>
        </w:r>
      </w:fldSimple>
      <w:bookmarkEnd w:id="34"/>
      <w:proofErr w:type="gramStart"/>
      <w:r>
        <w:t>:Name</w:t>
      </w:r>
      <w:proofErr w:type="gramEnd"/>
      <w:r>
        <w:t xml:space="preserve"> and location of proposed fish monitoring sites for the lower Goulburn River.  Most of the sites have been used in previous monitoring studies as shown.</w:t>
      </w:r>
    </w:p>
    <w:tbl>
      <w:tblPr>
        <w:tblW w:w="9893" w:type="dxa"/>
        <w:tblInd w:w="108" w:type="dxa"/>
        <w:tblLook w:val="04A0" w:firstRow="1" w:lastRow="0" w:firstColumn="1" w:lastColumn="0" w:noHBand="0" w:noVBand="1"/>
      </w:tblPr>
      <w:tblGrid>
        <w:gridCol w:w="3338"/>
        <w:gridCol w:w="976"/>
        <w:gridCol w:w="1076"/>
        <w:gridCol w:w="1568"/>
        <w:gridCol w:w="1959"/>
        <w:gridCol w:w="976"/>
      </w:tblGrid>
      <w:tr w:rsidR="003F5861" w:rsidRPr="003F5861" w14:paraId="03A13252" w14:textId="77777777" w:rsidTr="003F5861">
        <w:trPr>
          <w:trHeight w:val="255"/>
        </w:trPr>
        <w:tc>
          <w:tcPr>
            <w:tcW w:w="3338" w:type="dxa"/>
            <w:tcBorders>
              <w:top w:val="single" w:sz="4" w:space="0" w:color="auto"/>
              <w:left w:val="nil"/>
              <w:bottom w:val="single" w:sz="4" w:space="0" w:color="auto"/>
              <w:right w:val="nil"/>
            </w:tcBorders>
            <w:shd w:val="clear" w:color="auto" w:fill="auto"/>
            <w:noWrap/>
            <w:vAlign w:val="bottom"/>
            <w:hideMark/>
          </w:tcPr>
          <w:p w14:paraId="1A87A06F" w14:textId="77777777" w:rsidR="003F5861" w:rsidRPr="003F5861" w:rsidRDefault="003F5861" w:rsidP="003F5861">
            <w:pPr>
              <w:spacing w:before="0" w:after="0"/>
              <w:rPr>
                <w:rFonts w:ascii="Arial" w:hAnsi="Arial" w:cs="Arial"/>
                <w:b/>
                <w:bCs/>
                <w:sz w:val="16"/>
                <w:szCs w:val="16"/>
              </w:rPr>
            </w:pPr>
            <w:r w:rsidRPr="003F5861">
              <w:rPr>
                <w:rFonts w:ascii="Arial" w:hAnsi="Arial" w:cs="Arial"/>
                <w:b/>
                <w:bCs/>
                <w:sz w:val="16"/>
                <w:szCs w:val="16"/>
              </w:rPr>
              <w:t>Site</w:t>
            </w:r>
          </w:p>
        </w:tc>
        <w:tc>
          <w:tcPr>
            <w:tcW w:w="976" w:type="dxa"/>
            <w:tcBorders>
              <w:top w:val="single" w:sz="4" w:space="0" w:color="auto"/>
              <w:left w:val="nil"/>
              <w:bottom w:val="single" w:sz="4" w:space="0" w:color="auto"/>
              <w:right w:val="nil"/>
            </w:tcBorders>
            <w:shd w:val="clear" w:color="auto" w:fill="auto"/>
            <w:noWrap/>
            <w:vAlign w:val="bottom"/>
            <w:hideMark/>
          </w:tcPr>
          <w:p w14:paraId="60228097" w14:textId="77777777" w:rsidR="003F5861" w:rsidRPr="003F5861" w:rsidRDefault="003F5861" w:rsidP="003F5861">
            <w:pPr>
              <w:spacing w:before="0" w:after="0"/>
              <w:jc w:val="center"/>
              <w:rPr>
                <w:rFonts w:ascii="Arial" w:hAnsi="Arial" w:cs="Arial"/>
                <w:b/>
                <w:bCs/>
                <w:sz w:val="16"/>
                <w:szCs w:val="16"/>
              </w:rPr>
            </w:pPr>
            <w:proofErr w:type="spellStart"/>
            <w:r w:rsidRPr="003F5861">
              <w:rPr>
                <w:rFonts w:ascii="Arial" w:hAnsi="Arial" w:cs="Arial"/>
                <w:b/>
                <w:bCs/>
                <w:sz w:val="16"/>
                <w:szCs w:val="16"/>
              </w:rPr>
              <w:t>Lat</w:t>
            </w:r>
            <w:proofErr w:type="spellEnd"/>
          </w:p>
        </w:tc>
        <w:tc>
          <w:tcPr>
            <w:tcW w:w="1076" w:type="dxa"/>
            <w:tcBorders>
              <w:top w:val="single" w:sz="4" w:space="0" w:color="auto"/>
              <w:left w:val="nil"/>
              <w:bottom w:val="single" w:sz="4" w:space="0" w:color="auto"/>
              <w:right w:val="nil"/>
            </w:tcBorders>
            <w:shd w:val="clear" w:color="auto" w:fill="auto"/>
            <w:noWrap/>
            <w:vAlign w:val="bottom"/>
            <w:hideMark/>
          </w:tcPr>
          <w:p w14:paraId="26ABF886" w14:textId="77777777" w:rsidR="003F5861" w:rsidRPr="003F5861" w:rsidRDefault="003F5861" w:rsidP="003F5861">
            <w:pPr>
              <w:spacing w:before="0" w:after="0"/>
              <w:jc w:val="center"/>
              <w:rPr>
                <w:rFonts w:ascii="Arial" w:hAnsi="Arial" w:cs="Arial"/>
                <w:b/>
                <w:bCs/>
                <w:sz w:val="16"/>
                <w:szCs w:val="16"/>
              </w:rPr>
            </w:pPr>
            <w:r w:rsidRPr="003F5861">
              <w:rPr>
                <w:rFonts w:ascii="Arial" w:hAnsi="Arial" w:cs="Arial"/>
                <w:b/>
                <w:bCs/>
                <w:sz w:val="16"/>
                <w:szCs w:val="16"/>
              </w:rPr>
              <w:t>Long</w:t>
            </w:r>
          </w:p>
        </w:tc>
        <w:tc>
          <w:tcPr>
            <w:tcW w:w="1568" w:type="dxa"/>
            <w:tcBorders>
              <w:top w:val="single" w:sz="4" w:space="0" w:color="auto"/>
              <w:left w:val="nil"/>
              <w:bottom w:val="single" w:sz="4" w:space="0" w:color="auto"/>
              <w:right w:val="nil"/>
            </w:tcBorders>
            <w:shd w:val="clear" w:color="auto" w:fill="auto"/>
            <w:noWrap/>
            <w:vAlign w:val="bottom"/>
            <w:hideMark/>
          </w:tcPr>
          <w:p w14:paraId="2E69F416" w14:textId="77777777" w:rsidR="003F5861" w:rsidRPr="003F5861" w:rsidRDefault="003F5861" w:rsidP="003F5861">
            <w:pPr>
              <w:spacing w:before="0" w:after="0"/>
              <w:rPr>
                <w:rFonts w:ascii="Arial" w:hAnsi="Arial" w:cs="Arial"/>
                <w:b/>
                <w:bCs/>
                <w:sz w:val="16"/>
                <w:szCs w:val="16"/>
              </w:rPr>
            </w:pPr>
            <w:r w:rsidRPr="003F5861">
              <w:rPr>
                <w:rFonts w:ascii="Arial" w:hAnsi="Arial" w:cs="Arial"/>
                <w:b/>
                <w:bCs/>
                <w:sz w:val="16"/>
                <w:szCs w:val="16"/>
              </w:rPr>
              <w:t>Existing ARI site</w:t>
            </w:r>
          </w:p>
        </w:tc>
        <w:tc>
          <w:tcPr>
            <w:tcW w:w="1959" w:type="dxa"/>
            <w:tcBorders>
              <w:top w:val="single" w:sz="4" w:space="0" w:color="auto"/>
              <w:left w:val="nil"/>
              <w:bottom w:val="single" w:sz="4" w:space="0" w:color="auto"/>
              <w:right w:val="nil"/>
            </w:tcBorders>
            <w:shd w:val="clear" w:color="auto" w:fill="auto"/>
            <w:noWrap/>
            <w:vAlign w:val="bottom"/>
            <w:hideMark/>
          </w:tcPr>
          <w:p w14:paraId="31C5CDCE" w14:textId="77777777" w:rsidR="003F5861" w:rsidRPr="003F5861" w:rsidRDefault="003F5861" w:rsidP="003F5861">
            <w:pPr>
              <w:spacing w:before="0" w:after="0"/>
              <w:rPr>
                <w:rFonts w:ascii="Arial" w:hAnsi="Arial" w:cs="Arial"/>
                <w:b/>
                <w:bCs/>
                <w:sz w:val="16"/>
                <w:szCs w:val="16"/>
              </w:rPr>
            </w:pPr>
            <w:r w:rsidRPr="003F5861">
              <w:rPr>
                <w:rFonts w:ascii="Arial" w:hAnsi="Arial" w:cs="Arial"/>
                <w:b/>
                <w:bCs/>
                <w:sz w:val="16"/>
                <w:szCs w:val="16"/>
              </w:rPr>
              <w:t>Existing VEFMAP site</w:t>
            </w:r>
          </w:p>
        </w:tc>
        <w:tc>
          <w:tcPr>
            <w:tcW w:w="976" w:type="dxa"/>
            <w:tcBorders>
              <w:top w:val="single" w:sz="4" w:space="0" w:color="auto"/>
              <w:left w:val="nil"/>
              <w:bottom w:val="single" w:sz="4" w:space="0" w:color="auto"/>
              <w:right w:val="nil"/>
            </w:tcBorders>
            <w:shd w:val="clear" w:color="auto" w:fill="auto"/>
            <w:noWrap/>
            <w:vAlign w:val="bottom"/>
            <w:hideMark/>
          </w:tcPr>
          <w:p w14:paraId="0C751B33" w14:textId="77777777" w:rsidR="003F5861" w:rsidRPr="003F5861" w:rsidRDefault="003F5861" w:rsidP="003F5861">
            <w:pPr>
              <w:spacing w:before="0" w:after="0"/>
              <w:rPr>
                <w:rFonts w:ascii="Arial" w:hAnsi="Arial" w:cs="Arial"/>
                <w:b/>
                <w:bCs/>
                <w:sz w:val="16"/>
                <w:szCs w:val="16"/>
              </w:rPr>
            </w:pPr>
            <w:r w:rsidRPr="003F5861">
              <w:rPr>
                <w:rFonts w:ascii="Arial" w:hAnsi="Arial" w:cs="Arial"/>
                <w:b/>
                <w:bCs/>
                <w:sz w:val="16"/>
                <w:szCs w:val="16"/>
              </w:rPr>
              <w:t>New site</w:t>
            </w:r>
          </w:p>
        </w:tc>
      </w:tr>
      <w:tr w:rsidR="00867870" w:rsidRPr="003F5861" w14:paraId="2D7D82A9" w14:textId="77777777" w:rsidTr="00BA6F45">
        <w:trPr>
          <w:trHeight w:val="255"/>
        </w:trPr>
        <w:tc>
          <w:tcPr>
            <w:tcW w:w="3338" w:type="dxa"/>
            <w:tcBorders>
              <w:top w:val="single" w:sz="4" w:space="0" w:color="auto"/>
              <w:left w:val="nil"/>
              <w:right w:val="nil"/>
            </w:tcBorders>
            <w:shd w:val="clear" w:color="auto" w:fill="auto"/>
            <w:noWrap/>
            <w:vAlign w:val="bottom"/>
          </w:tcPr>
          <w:p w14:paraId="5A142F81" w14:textId="77777777" w:rsidR="00867870" w:rsidRPr="003F5861" w:rsidRDefault="00867870" w:rsidP="00867870">
            <w:pPr>
              <w:spacing w:before="0" w:after="0"/>
              <w:rPr>
                <w:rFonts w:ascii="Arial" w:hAnsi="Arial" w:cs="Arial"/>
                <w:sz w:val="16"/>
                <w:szCs w:val="16"/>
              </w:rPr>
            </w:pPr>
            <w:r>
              <w:rPr>
                <w:rFonts w:ascii="Arial" w:hAnsi="Arial" w:cs="Arial"/>
                <w:sz w:val="16"/>
                <w:szCs w:val="16"/>
              </w:rPr>
              <w:t>Shepparton Causeway</w:t>
            </w:r>
          </w:p>
        </w:tc>
        <w:tc>
          <w:tcPr>
            <w:tcW w:w="976" w:type="dxa"/>
            <w:tcBorders>
              <w:top w:val="single" w:sz="4" w:space="0" w:color="auto"/>
              <w:left w:val="nil"/>
              <w:right w:val="nil"/>
            </w:tcBorders>
            <w:shd w:val="clear" w:color="auto" w:fill="auto"/>
            <w:noWrap/>
            <w:vAlign w:val="bottom"/>
          </w:tcPr>
          <w:p w14:paraId="536F5F26" w14:textId="77777777" w:rsidR="00867870" w:rsidRPr="003F5861" w:rsidRDefault="00867870" w:rsidP="00867870">
            <w:pPr>
              <w:spacing w:before="0" w:after="0"/>
              <w:jc w:val="center"/>
              <w:rPr>
                <w:rFonts w:ascii="Arial" w:hAnsi="Arial" w:cs="Arial"/>
                <w:sz w:val="16"/>
                <w:szCs w:val="16"/>
              </w:rPr>
            </w:pPr>
            <w:r w:rsidRPr="003F5861">
              <w:rPr>
                <w:rFonts w:ascii="Arial" w:hAnsi="Arial" w:cs="Arial"/>
                <w:sz w:val="16"/>
                <w:szCs w:val="16"/>
              </w:rPr>
              <w:t>-36.3</w:t>
            </w:r>
            <w:r>
              <w:rPr>
                <w:rFonts w:ascii="Arial" w:hAnsi="Arial" w:cs="Arial"/>
                <w:sz w:val="16"/>
                <w:szCs w:val="16"/>
              </w:rPr>
              <w:t>81</w:t>
            </w:r>
          </w:p>
        </w:tc>
        <w:tc>
          <w:tcPr>
            <w:tcW w:w="1076" w:type="dxa"/>
            <w:tcBorders>
              <w:top w:val="single" w:sz="4" w:space="0" w:color="auto"/>
              <w:left w:val="nil"/>
              <w:right w:val="nil"/>
            </w:tcBorders>
            <w:shd w:val="clear" w:color="auto" w:fill="auto"/>
            <w:noWrap/>
            <w:vAlign w:val="bottom"/>
          </w:tcPr>
          <w:p w14:paraId="72A2153C" w14:textId="77777777" w:rsidR="00867870" w:rsidRPr="003F5861" w:rsidRDefault="00867870" w:rsidP="00867870">
            <w:pPr>
              <w:spacing w:before="0" w:after="0"/>
              <w:jc w:val="center"/>
              <w:rPr>
                <w:rFonts w:ascii="Arial" w:hAnsi="Arial" w:cs="Arial"/>
                <w:sz w:val="16"/>
                <w:szCs w:val="16"/>
              </w:rPr>
            </w:pPr>
            <w:r w:rsidRPr="003F5861">
              <w:rPr>
                <w:rFonts w:ascii="Arial" w:hAnsi="Arial" w:cs="Arial"/>
                <w:sz w:val="16"/>
                <w:szCs w:val="16"/>
              </w:rPr>
              <w:t>145.3</w:t>
            </w:r>
            <w:r>
              <w:rPr>
                <w:rFonts w:ascii="Arial" w:hAnsi="Arial" w:cs="Arial"/>
                <w:sz w:val="16"/>
                <w:szCs w:val="16"/>
              </w:rPr>
              <w:t>94</w:t>
            </w:r>
          </w:p>
        </w:tc>
        <w:tc>
          <w:tcPr>
            <w:tcW w:w="1568" w:type="dxa"/>
            <w:tcBorders>
              <w:top w:val="single" w:sz="4" w:space="0" w:color="auto"/>
              <w:left w:val="nil"/>
              <w:right w:val="nil"/>
            </w:tcBorders>
            <w:shd w:val="clear" w:color="auto" w:fill="auto"/>
            <w:noWrap/>
            <w:vAlign w:val="bottom"/>
          </w:tcPr>
          <w:p w14:paraId="4F15963B" w14:textId="77777777" w:rsidR="00867870" w:rsidRDefault="00867870" w:rsidP="003F5861">
            <w:pPr>
              <w:spacing w:before="0" w:after="0"/>
              <w:jc w:val="center"/>
              <w:rPr>
                <w:rFonts w:ascii="Arial" w:hAnsi="Arial" w:cs="Arial"/>
                <w:sz w:val="18"/>
                <w:szCs w:val="18"/>
              </w:rPr>
            </w:pPr>
            <w:r>
              <w:rPr>
                <w:rFonts w:ascii="Arial" w:hAnsi="Arial" w:cs="Arial"/>
                <w:sz w:val="18"/>
                <w:szCs w:val="18"/>
              </w:rPr>
              <w:sym w:font="Wingdings" w:char="F0FC"/>
            </w:r>
          </w:p>
        </w:tc>
        <w:tc>
          <w:tcPr>
            <w:tcW w:w="1959" w:type="dxa"/>
            <w:tcBorders>
              <w:top w:val="single" w:sz="4" w:space="0" w:color="auto"/>
              <w:left w:val="nil"/>
              <w:right w:val="nil"/>
            </w:tcBorders>
            <w:shd w:val="clear" w:color="auto" w:fill="auto"/>
            <w:noWrap/>
            <w:vAlign w:val="bottom"/>
          </w:tcPr>
          <w:p w14:paraId="0A3143F5" w14:textId="77777777" w:rsidR="00867870" w:rsidRPr="003F5861" w:rsidRDefault="00867870" w:rsidP="003F5861">
            <w:pPr>
              <w:spacing w:before="0" w:after="0"/>
              <w:jc w:val="center"/>
              <w:rPr>
                <w:rFonts w:ascii="Arial" w:hAnsi="Arial" w:cs="Arial"/>
                <w:sz w:val="16"/>
                <w:szCs w:val="16"/>
              </w:rPr>
            </w:pPr>
          </w:p>
        </w:tc>
        <w:tc>
          <w:tcPr>
            <w:tcW w:w="976" w:type="dxa"/>
            <w:tcBorders>
              <w:top w:val="single" w:sz="4" w:space="0" w:color="auto"/>
              <w:left w:val="nil"/>
              <w:right w:val="nil"/>
            </w:tcBorders>
            <w:shd w:val="clear" w:color="auto" w:fill="auto"/>
            <w:noWrap/>
            <w:vAlign w:val="bottom"/>
          </w:tcPr>
          <w:p w14:paraId="1F08BE69" w14:textId="77777777" w:rsidR="00867870" w:rsidRPr="003F5861" w:rsidRDefault="00867870" w:rsidP="003F5861">
            <w:pPr>
              <w:spacing w:before="0" w:after="0"/>
              <w:jc w:val="center"/>
              <w:rPr>
                <w:rFonts w:ascii="Arial" w:hAnsi="Arial" w:cs="Arial"/>
                <w:sz w:val="16"/>
                <w:szCs w:val="16"/>
              </w:rPr>
            </w:pPr>
          </w:p>
        </w:tc>
      </w:tr>
      <w:tr w:rsidR="00867870" w:rsidRPr="003F5861" w14:paraId="2510E1BC" w14:textId="77777777" w:rsidTr="003F5861">
        <w:trPr>
          <w:trHeight w:val="255"/>
        </w:trPr>
        <w:tc>
          <w:tcPr>
            <w:tcW w:w="3338" w:type="dxa"/>
            <w:tcBorders>
              <w:top w:val="nil"/>
              <w:left w:val="nil"/>
              <w:bottom w:val="nil"/>
              <w:right w:val="nil"/>
            </w:tcBorders>
            <w:shd w:val="clear" w:color="auto" w:fill="auto"/>
            <w:noWrap/>
            <w:vAlign w:val="bottom"/>
            <w:hideMark/>
          </w:tcPr>
          <w:p w14:paraId="26DCC4FC" w14:textId="77777777" w:rsidR="00867870" w:rsidRPr="003F5861" w:rsidRDefault="00867870" w:rsidP="003F5861">
            <w:pPr>
              <w:spacing w:before="0" w:after="0"/>
              <w:rPr>
                <w:rFonts w:ascii="Arial" w:hAnsi="Arial" w:cs="Arial"/>
                <w:sz w:val="16"/>
                <w:szCs w:val="16"/>
              </w:rPr>
            </w:pPr>
            <w:proofErr w:type="spellStart"/>
            <w:r w:rsidRPr="003F5861">
              <w:rPr>
                <w:rFonts w:ascii="Arial" w:hAnsi="Arial" w:cs="Arial"/>
                <w:sz w:val="16"/>
                <w:szCs w:val="16"/>
              </w:rPr>
              <w:t>Zeerust</w:t>
            </w:r>
            <w:proofErr w:type="spellEnd"/>
          </w:p>
        </w:tc>
        <w:tc>
          <w:tcPr>
            <w:tcW w:w="976" w:type="dxa"/>
            <w:tcBorders>
              <w:top w:val="nil"/>
              <w:left w:val="nil"/>
              <w:bottom w:val="nil"/>
              <w:right w:val="nil"/>
            </w:tcBorders>
            <w:shd w:val="clear" w:color="auto" w:fill="auto"/>
            <w:noWrap/>
            <w:vAlign w:val="bottom"/>
            <w:hideMark/>
          </w:tcPr>
          <w:p w14:paraId="7E7DABD8"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-36.254</w:t>
            </w:r>
          </w:p>
        </w:tc>
        <w:tc>
          <w:tcPr>
            <w:tcW w:w="1076" w:type="dxa"/>
            <w:tcBorders>
              <w:top w:val="nil"/>
              <w:left w:val="nil"/>
              <w:bottom w:val="nil"/>
              <w:right w:val="nil"/>
            </w:tcBorders>
            <w:shd w:val="clear" w:color="auto" w:fill="auto"/>
            <w:noWrap/>
            <w:vAlign w:val="bottom"/>
            <w:hideMark/>
          </w:tcPr>
          <w:p w14:paraId="3636756E"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145.353</w:t>
            </w:r>
          </w:p>
        </w:tc>
        <w:tc>
          <w:tcPr>
            <w:tcW w:w="1568" w:type="dxa"/>
            <w:tcBorders>
              <w:top w:val="nil"/>
              <w:left w:val="nil"/>
              <w:bottom w:val="nil"/>
              <w:right w:val="nil"/>
            </w:tcBorders>
            <w:shd w:val="clear" w:color="auto" w:fill="auto"/>
            <w:noWrap/>
            <w:vAlign w:val="bottom"/>
            <w:hideMark/>
          </w:tcPr>
          <w:p w14:paraId="6243CF75" w14:textId="77777777" w:rsidR="00867870" w:rsidRPr="003F5861" w:rsidRDefault="00867870" w:rsidP="003F5861">
            <w:pPr>
              <w:spacing w:before="0" w:after="0"/>
              <w:rPr>
                <w:rFonts w:ascii="Arial" w:hAnsi="Arial" w:cs="Arial"/>
                <w:sz w:val="16"/>
                <w:szCs w:val="16"/>
              </w:rPr>
            </w:pPr>
          </w:p>
        </w:tc>
        <w:tc>
          <w:tcPr>
            <w:tcW w:w="1959" w:type="dxa"/>
            <w:tcBorders>
              <w:top w:val="nil"/>
              <w:left w:val="nil"/>
              <w:bottom w:val="nil"/>
              <w:right w:val="nil"/>
            </w:tcBorders>
            <w:shd w:val="clear" w:color="auto" w:fill="auto"/>
            <w:noWrap/>
            <w:vAlign w:val="bottom"/>
            <w:hideMark/>
          </w:tcPr>
          <w:p w14:paraId="5E7A94D1" w14:textId="77777777" w:rsidR="00867870" w:rsidRPr="003F5861" w:rsidRDefault="00867870" w:rsidP="003F5861">
            <w:pPr>
              <w:spacing w:before="0" w:after="0"/>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1FAC038C" w14:textId="77777777" w:rsidR="00867870" w:rsidRPr="003F5861" w:rsidRDefault="00867870" w:rsidP="003F5861">
            <w:pPr>
              <w:spacing w:before="0" w:after="0"/>
              <w:jc w:val="center"/>
              <w:rPr>
                <w:rFonts w:ascii="Arial" w:hAnsi="Arial" w:cs="Arial"/>
                <w:sz w:val="16"/>
                <w:szCs w:val="16"/>
              </w:rPr>
            </w:pPr>
            <w:r>
              <w:rPr>
                <w:rFonts w:ascii="Arial" w:hAnsi="Arial" w:cs="Arial"/>
                <w:sz w:val="18"/>
                <w:szCs w:val="18"/>
              </w:rPr>
              <w:sym w:font="Wingdings" w:char="F0FC"/>
            </w:r>
          </w:p>
        </w:tc>
      </w:tr>
      <w:tr w:rsidR="00867870" w:rsidRPr="003F5861" w14:paraId="25B73985" w14:textId="77777777" w:rsidTr="003F5861">
        <w:trPr>
          <w:trHeight w:val="255"/>
        </w:trPr>
        <w:tc>
          <w:tcPr>
            <w:tcW w:w="3338" w:type="dxa"/>
            <w:tcBorders>
              <w:top w:val="nil"/>
              <w:left w:val="nil"/>
              <w:bottom w:val="nil"/>
              <w:right w:val="nil"/>
            </w:tcBorders>
            <w:shd w:val="clear" w:color="auto" w:fill="auto"/>
            <w:noWrap/>
            <w:vAlign w:val="bottom"/>
            <w:hideMark/>
          </w:tcPr>
          <w:p w14:paraId="13B0B4E7" w14:textId="77777777" w:rsidR="00867870" w:rsidRPr="003F5861" w:rsidRDefault="00867870" w:rsidP="003F5861">
            <w:pPr>
              <w:spacing w:before="0" w:after="0"/>
              <w:rPr>
                <w:rFonts w:ascii="Arial" w:hAnsi="Arial" w:cs="Arial"/>
                <w:sz w:val="16"/>
                <w:szCs w:val="16"/>
              </w:rPr>
            </w:pPr>
            <w:r w:rsidRPr="003F5861">
              <w:rPr>
                <w:rFonts w:ascii="Arial" w:hAnsi="Arial" w:cs="Arial"/>
                <w:sz w:val="16"/>
                <w:szCs w:val="16"/>
              </w:rPr>
              <w:t>Loch Garry</w:t>
            </w:r>
          </w:p>
        </w:tc>
        <w:tc>
          <w:tcPr>
            <w:tcW w:w="976" w:type="dxa"/>
            <w:tcBorders>
              <w:top w:val="nil"/>
              <w:left w:val="nil"/>
              <w:bottom w:val="nil"/>
              <w:right w:val="nil"/>
            </w:tcBorders>
            <w:shd w:val="clear" w:color="auto" w:fill="auto"/>
            <w:noWrap/>
            <w:vAlign w:val="bottom"/>
            <w:hideMark/>
          </w:tcPr>
          <w:p w14:paraId="7D18BFF5"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-36.242</w:t>
            </w:r>
          </w:p>
        </w:tc>
        <w:tc>
          <w:tcPr>
            <w:tcW w:w="1076" w:type="dxa"/>
            <w:tcBorders>
              <w:top w:val="nil"/>
              <w:left w:val="nil"/>
              <w:bottom w:val="nil"/>
              <w:right w:val="nil"/>
            </w:tcBorders>
            <w:shd w:val="clear" w:color="auto" w:fill="auto"/>
            <w:noWrap/>
            <w:vAlign w:val="bottom"/>
            <w:hideMark/>
          </w:tcPr>
          <w:p w14:paraId="39890321"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145.287</w:t>
            </w:r>
          </w:p>
        </w:tc>
        <w:tc>
          <w:tcPr>
            <w:tcW w:w="1568" w:type="dxa"/>
            <w:tcBorders>
              <w:top w:val="nil"/>
              <w:left w:val="nil"/>
              <w:bottom w:val="nil"/>
              <w:right w:val="nil"/>
            </w:tcBorders>
            <w:shd w:val="clear" w:color="auto" w:fill="auto"/>
            <w:noWrap/>
            <w:vAlign w:val="bottom"/>
            <w:hideMark/>
          </w:tcPr>
          <w:p w14:paraId="5849DCD5" w14:textId="77777777" w:rsidR="00867870" w:rsidRPr="003F5861" w:rsidRDefault="00867870" w:rsidP="003F5861">
            <w:pPr>
              <w:spacing w:before="0" w:after="0"/>
              <w:jc w:val="center"/>
              <w:rPr>
                <w:rFonts w:ascii="Arial" w:hAnsi="Arial" w:cs="Arial"/>
                <w:sz w:val="16"/>
                <w:szCs w:val="16"/>
              </w:rPr>
            </w:pPr>
          </w:p>
        </w:tc>
        <w:tc>
          <w:tcPr>
            <w:tcW w:w="1959" w:type="dxa"/>
            <w:tcBorders>
              <w:top w:val="nil"/>
              <w:left w:val="nil"/>
              <w:bottom w:val="nil"/>
              <w:right w:val="nil"/>
            </w:tcBorders>
            <w:shd w:val="clear" w:color="auto" w:fill="auto"/>
            <w:noWrap/>
            <w:vAlign w:val="bottom"/>
            <w:hideMark/>
          </w:tcPr>
          <w:p w14:paraId="24A9BB09" w14:textId="77777777" w:rsidR="00867870" w:rsidRPr="003F5861" w:rsidRDefault="00867870" w:rsidP="003F5861">
            <w:pPr>
              <w:spacing w:before="0" w:after="0"/>
              <w:jc w:val="center"/>
              <w:rPr>
                <w:rFonts w:ascii="Arial" w:hAnsi="Arial" w:cs="Arial"/>
                <w:sz w:val="16"/>
                <w:szCs w:val="16"/>
              </w:rPr>
            </w:pPr>
            <w:r>
              <w:rPr>
                <w:rFonts w:ascii="Arial" w:hAnsi="Arial" w:cs="Arial"/>
                <w:sz w:val="18"/>
                <w:szCs w:val="18"/>
              </w:rPr>
              <w:sym w:font="Wingdings" w:char="F0FC"/>
            </w:r>
          </w:p>
        </w:tc>
        <w:tc>
          <w:tcPr>
            <w:tcW w:w="976" w:type="dxa"/>
            <w:tcBorders>
              <w:top w:val="nil"/>
              <w:left w:val="nil"/>
              <w:bottom w:val="nil"/>
              <w:right w:val="nil"/>
            </w:tcBorders>
            <w:shd w:val="clear" w:color="auto" w:fill="auto"/>
            <w:noWrap/>
            <w:vAlign w:val="bottom"/>
            <w:hideMark/>
          </w:tcPr>
          <w:p w14:paraId="1E791214" w14:textId="77777777" w:rsidR="00867870" w:rsidRPr="003F5861" w:rsidRDefault="00867870" w:rsidP="003F5861">
            <w:pPr>
              <w:spacing w:before="0" w:after="0"/>
              <w:jc w:val="center"/>
              <w:rPr>
                <w:rFonts w:ascii="Arial" w:hAnsi="Arial" w:cs="Arial"/>
                <w:sz w:val="16"/>
                <w:szCs w:val="16"/>
              </w:rPr>
            </w:pPr>
          </w:p>
        </w:tc>
      </w:tr>
      <w:tr w:rsidR="00867870" w:rsidRPr="003F5861" w14:paraId="27B0AE53" w14:textId="77777777" w:rsidTr="003F5861">
        <w:trPr>
          <w:trHeight w:val="255"/>
        </w:trPr>
        <w:tc>
          <w:tcPr>
            <w:tcW w:w="3338" w:type="dxa"/>
            <w:tcBorders>
              <w:top w:val="nil"/>
              <w:left w:val="nil"/>
              <w:bottom w:val="nil"/>
              <w:right w:val="nil"/>
            </w:tcBorders>
            <w:shd w:val="clear" w:color="auto" w:fill="auto"/>
            <w:noWrap/>
            <w:vAlign w:val="bottom"/>
            <w:hideMark/>
          </w:tcPr>
          <w:p w14:paraId="01267C43" w14:textId="77777777" w:rsidR="00867870" w:rsidRPr="003F5861" w:rsidRDefault="00867870" w:rsidP="003F5861">
            <w:pPr>
              <w:spacing w:before="0" w:after="0"/>
              <w:rPr>
                <w:rFonts w:ascii="Arial" w:hAnsi="Arial" w:cs="Arial"/>
                <w:sz w:val="16"/>
                <w:szCs w:val="16"/>
              </w:rPr>
            </w:pPr>
            <w:proofErr w:type="spellStart"/>
            <w:r w:rsidRPr="003F5861">
              <w:rPr>
                <w:rFonts w:ascii="Arial" w:hAnsi="Arial" w:cs="Arial"/>
                <w:sz w:val="16"/>
                <w:szCs w:val="16"/>
              </w:rPr>
              <w:t>Pogues</w:t>
            </w:r>
            <w:proofErr w:type="spellEnd"/>
            <w:r w:rsidRPr="003F5861">
              <w:rPr>
                <w:rFonts w:ascii="Arial" w:hAnsi="Arial" w:cs="Arial"/>
                <w:sz w:val="16"/>
                <w:szCs w:val="16"/>
              </w:rPr>
              <w:t xml:space="preserve"> Road Undera</w:t>
            </w:r>
          </w:p>
        </w:tc>
        <w:tc>
          <w:tcPr>
            <w:tcW w:w="976" w:type="dxa"/>
            <w:tcBorders>
              <w:top w:val="nil"/>
              <w:left w:val="nil"/>
              <w:bottom w:val="nil"/>
              <w:right w:val="nil"/>
            </w:tcBorders>
            <w:shd w:val="clear" w:color="auto" w:fill="auto"/>
            <w:noWrap/>
            <w:vAlign w:val="bottom"/>
            <w:hideMark/>
          </w:tcPr>
          <w:p w14:paraId="3C79BAC1"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-36.203</w:t>
            </w:r>
          </w:p>
        </w:tc>
        <w:tc>
          <w:tcPr>
            <w:tcW w:w="1076" w:type="dxa"/>
            <w:tcBorders>
              <w:top w:val="nil"/>
              <w:left w:val="nil"/>
              <w:bottom w:val="nil"/>
              <w:right w:val="nil"/>
            </w:tcBorders>
            <w:shd w:val="clear" w:color="auto" w:fill="auto"/>
            <w:noWrap/>
            <w:vAlign w:val="bottom"/>
            <w:hideMark/>
          </w:tcPr>
          <w:p w14:paraId="24FE6298"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145.268</w:t>
            </w:r>
          </w:p>
        </w:tc>
        <w:tc>
          <w:tcPr>
            <w:tcW w:w="1568" w:type="dxa"/>
            <w:tcBorders>
              <w:top w:val="nil"/>
              <w:left w:val="nil"/>
              <w:bottom w:val="nil"/>
              <w:right w:val="nil"/>
            </w:tcBorders>
            <w:shd w:val="clear" w:color="auto" w:fill="auto"/>
            <w:noWrap/>
            <w:vAlign w:val="bottom"/>
            <w:hideMark/>
          </w:tcPr>
          <w:p w14:paraId="4E193669" w14:textId="77777777" w:rsidR="00867870" w:rsidRPr="003F5861" w:rsidRDefault="00867870" w:rsidP="003F5861">
            <w:pPr>
              <w:spacing w:before="0" w:after="0"/>
              <w:jc w:val="center"/>
              <w:rPr>
                <w:rFonts w:ascii="Arial" w:hAnsi="Arial" w:cs="Arial"/>
                <w:sz w:val="16"/>
                <w:szCs w:val="16"/>
              </w:rPr>
            </w:pPr>
          </w:p>
        </w:tc>
        <w:tc>
          <w:tcPr>
            <w:tcW w:w="1959" w:type="dxa"/>
            <w:tcBorders>
              <w:top w:val="nil"/>
              <w:left w:val="nil"/>
              <w:bottom w:val="nil"/>
              <w:right w:val="nil"/>
            </w:tcBorders>
            <w:shd w:val="clear" w:color="auto" w:fill="auto"/>
            <w:noWrap/>
            <w:vAlign w:val="bottom"/>
            <w:hideMark/>
          </w:tcPr>
          <w:p w14:paraId="38494824" w14:textId="77777777" w:rsidR="00867870" w:rsidRPr="003F5861" w:rsidRDefault="00867870" w:rsidP="003F5861">
            <w:pPr>
              <w:spacing w:before="0" w:after="0"/>
              <w:jc w:val="center"/>
              <w:rPr>
                <w:rFonts w:ascii="Arial" w:hAnsi="Arial" w:cs="Arial"/>
                <w:sz w:val="16"/>
                <w:szCs w:val="16"/>
              </w:rPr>
            </w:pPr>
            <w:r>
              <w:rPr>
                <w:rFonts w:ascii="Arial" w:hAnsi="Arial" w:cs="Arial"/>
                <w:sz w:val="18"/>
                <w:szCs w:val="18"/>
              </w:rPr>
              <w:sym w:font="Wingdings" w:char="F0FC"/>
            </w:r>
          </w:p>
        </w:tc>
        <w:tc>
          <w:tcPr>
            <w:tcW w:w="976" w:type="dxa"/>
            <w:tcBorders>
              <w:top w:val="nil"/>
              <w:left w:val="nil"/>
              <w:bottom w:val="nil"/>
              <w:right w:val="nil"/>
            </w:tcBorders>
            <w:shd w:val="clear" w:color="auto" w:fill="auto"/>
            <w:noWrap/>
            <w:vAlign w:val="bottom"/>
            <w:hideMark/>
          </w:tcPr>
          <w:p w14:paraId="6E61596D" w14:textId="77777777" w:rsidR="00867870" w:rsidRPr="003F5861" w:rsidRDefault="00867870" w:rsidP="003F5861">
            <w:pPr>
              <w:spacing w:before="0" w:after="0"/>
              <w:jc w:val="center"/>
              <w:rPr>
                <w:rFonts w:ascii="Arial" w:hAnsi="Arial" w:cs="Arial"/>
                <w:sz w:val="16"/>
                <w:szCs w:val="16"/>
              </w:rPr>
            </w:pPr>
          </w:p>
        </w:tc>
      </w:tr>
      <w:tr w:rsidR="00867870" w:rsidRPr="003F5861" w14:paraId="19ADB2EB" w14:textId="77777777" w:rsidTr="003F5861">
        <w:trPr>
          <w:trHeight w:val="255"/>
        </w:trPr>
        <w:tc>
          <w:tcPr>
            <w:tcW w:w="3338" w:type="dxa"/>
            <w:tcBorders>
              <w:top w:val="nil"/>
              <w:left w:val="nil"/>
              <w:bottom w:val="nil"/>
              <w:right w:val="nil"/>
            </w:tcBorders>
            <w:shd w:val="clear" w:color="auto" w:fill="auto"/>
            <w:noWrap/>
            <w:vAlign w:val="bottom"/>
            <w:hideMark/>
          </w:tcPr>
          <w:p w14:paraId="401C6637" w14:textId="77777777" w:rsidR="00867870" w:rsidRPr="003F5861" w:rsidRDefault="00867870" w:rsidP="003F5861">
            <w:pPr>
              <w:spacing w:before="0" w:after="0"/>
              <w:rPr>
                <w:rFonts w:ascii="Arial" w:hAnsi="Arial" w:cs="Arial"/>
                <w:sz w:val="16"/>
                <w:szCs w:val="16"/>
              </w:rPr>
            </w:pPr>
            <w:r w:rsidRPr="003F5861">
              <w:rPr>
                <w:rFonts w:ascii="Arial" w:hAnsi="Arial" w:cs="Arial"/>
                <w:sz w:val="16"/>
                <w:szCs w:val="16"/>
              </w:rPr>
              <w:t>Kotupna</w:t>
            </w:r>
          </w:p>
        </w:tc>
        <w:tc>
          <w:tcPr>
            <w:tcW w:w="976" w:type="dxa"/>
            <w:tcBorders>
              <w:top w:val="nil"/>
              <w:left w:val="nil"/>
              <w:bottom w:val="nil"/>
              <w:right w:val="nil"/>
            </w:tcBorders>
            <w:shd w:val="clear" w:color="auto" w:fill="auto"/>
            <w:noWrap/>
            <w:vAlign w:val="bottom"/>
            <w:hideMark/>
          </w:tcPr>
          <w:p w14:paraId="1C8A3170"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-36.164</w:t>
            </w:r>
          </w:p>
        </w:tc>
        <w:tc>
          <w:tcPr>
            <w:tcW w:w="1076" w:type="dxa"/>
            <w:tcBorders>
              <w:top w:val="nil"/>
              <w:left w:val="nil"/>
              <w:bottom w:val="nil"/>
              <w:right w:val="nil"/>
            </w:tcBorders>
            <w:shd w:val="clear" w:color="auto" w:fill="auto"/>
            <w:noWrap/>
            <w:vAlign w:val="bottom"/>
            <w:hideMark/>
          </w:tcPr>
          <w:p w14:paraId="7C9746E9"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145.222</w:t>
            </w:r>
          </w:p>
        </w:tc>
        <w:tc>
          <w:tcPr>
            <w:tcW w:w="1568" w:type="dxa"/>
            <w:tcBorders>
              <w:top w:val="nil"/>
              <w:left w:val="nil"/>
              <w:bottom w:val="nil"/>
              <w:right w:val="nil"/>
            </w:tcBorders>
            <w:shd w:val="clear" w:color="auto" w:fill="auto"/>
            <w:noWrap/>
            <w:vAlign w:val="bottom"/>
            <w:hideMark/>
          </w:tcPr>
          <w:p w14:paraId="528865CF" w14:textId="77777777" w:rsidR="00867870" w:rsidRPr="003F5861" w:rsidRDefault="00867870" w:rsidP="003F5861">
            <w:pPr>
              <w:spacing w:before="0" w:after="0"/>
              <w:jc w:val="center"/>
              <w:rPr>
                <w:rFonts w:ascii="Arial" w:hAnsi="Arial" w:cs="Arial"/>
                <w:sz w:val="16"/>
                <w:szCs w:val="16"/>
              </w:rPr>
            </w:pPr>
            <w:r>
              <w:rPr>
                <w:rFonts w:ascii="Arial" w:hAnsi="Arial" w:cs="Arial"/>
                <w:sz w:val="18"/>
                <w:szCs w:val="18"/>
              </w:rPr>
              <w:sym w:font="Wingdings" w:char="F0FC"/>
            </w:r>
          </w:p>
        </w:tc>
        <w:tc>
          <w:tcPr>
            <w:tcW w:w="1959" w:type="dxa"/>
            <w:tcBorders>
              <w:top w:val="nil"/>
              <w:left w:val="nil"/>
              <w:bottom w:val="nil"/>
              <w:right w:val="nil"/>
            </w:tcBorders>
            <w:shd w:val="clear" w:color="auto" w:fill="auto"/>
            <w:noWrap/>
            <w:vAlign w:val="bottom"/>
            <w:hideMark/>
          </w:tcPr>
          <w:p w14:paraId="55B69821" w14:textId="77777777" w:rsidR="00867870" w:rsidRPr="003F5861" w:rsidRDefault="00867870" w:rsidP="003F5861">
            <w:pPr>
              <w:spacing w:before="0" w:after="0"/>
              <w:jc w:val="center"/>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58F71356" w14:textId="77777777" w:rsidR="00867870" w:rsidRPr="003F5861" w:rsidRDefault="00867870" w:rsidP="003F5861">
            <w:pPr>
              <w:spacing w:before="0" w:after="0"/>
              <w:jc w:val="center"/>
              <w:rPr>
                <w:rFonts w:ascii="Arial" w:hAnsi="Arial" w:cs="Arial"/>
                <w:sz w:val="16"/>
                <w:szCs w:val="16"/>
              </w:rPr>
            </w:pPr>
          </w:p>
        </w:tc>
      </w:tr>
      <w:tr w:rsidR="00867870" w:rsidRPr="003F5861" w14:paraId="0070DCE9" w14:textId="77777777" w:rsidTr="003F5861">
        <w:trPr>
          <w:trHeight w:val="255"/>
        </w:trPr>
        <w:tc>
          <w:tcPr>
            <w:tcW w:w="3338" w:type="dxa"/>
            <w:tcBorders>
              <w:top w:val="nil"/>
              <w:left w:val="nil"/>
              <w:bottom w:val="nil"/>
              <w:right w:val="nil"/>
            </w:tcBorders>
            <w:shd w:val="clear" w:color="auto" w:fill="auto"/>
            <w:noWrap/>
            <w:vAlign w:val="bottom"/>
            <w:hideMark/>
          </w:tcPr>
          <w:p w14:paraId="37B5B1B2" w14:textId="77777777" w:rsidR="00867870" w:rsidRPr="003F5861" w:rsidRDefault="00867870" w:rsidP="003F5861">
            <w:pPr>
              <w:spacing w:before="0" w:after="0"/>
              <w:rPr>
                <w:rFonts w:ascii="Arial" w:hAnsi="Arial" w:cs="Arial"/>
                <w:sz w:val="16"/>
                <w:szCs w:val="16"/>
              </w:rPr>
            </w:pPr>
            <w:proofErr w:type="spellStart"/>
            <w:r w:rsidRPr="003F5861">
              <w:rPr>
                <w:rFonts w:ascii="Arial" w:hAnsi="Arial" w:cs="Arial"/>
                <w:sz w:val="16"/>
                <w:szCs w:val="16"/>
              </w:rPr>
              <w:t>McCoys</w:t>
            </w:r>
            <w:proofErr w:type="spellEnd"/>
            <w:r w:rsidRPr="003F5861">
              <w:rPr>
                <w:rFonts w:ascii="Arial" w:hAnsi="Arial" w:cs="Arial"/>
                <w:sz w:val="16"/>
                <w:szCs w:val="16"/>
              </w:rPr>
              <w:t xml:space="preserve"> Bridge</w:t>
            </w:r>
          </w:p>
        </w:tc>
        <w:tc>
          <w:tcPr>
            <w:tcW w:w="976" w:type="dxa"/>
            <w:tcBorders>
              <w:top w:val="nil"/>
              <w:left w:val="nil"/>
              <w:bottom w:val="nil"/>
              <w:right w:val="nil"/>
            </w:tcBorders>
            <w:shd w:val="clear" w:color="auto" w:fill="auto"/>
            <w:noWrap/>
            <w:vAlign w:val="bottom"/>
            <w:hideMark/>
          </w:tcPr>
          <w:p w14:paraId="506EC8B6"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-36.177</w:t>
            </w:r>
          </w:p>
        </w:tc>
        <w:tc>
          <w:tcPr>
            <w:tcW w:w="1076" w:type="dxa"/>
            <w:tcBorders>
              <w:top w:val="nil"/>
              <w:left w:val="nil"/>
              <w:bottom w:val="nil"/>
              <w:right w:val="nil"/>
            </w:tcBorders>
            <w:shd w:val="clear" w:color="auto" w:fill="auto"/>
            <w:noWrap/>
            <w:vAlign w:val="bottom"/>
            <w:hideMark/>
          </w:tcPr>
          <w:p w14:paraId="4516E028"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145.123</w:t>
            </w:r>
          </w:p>
        </w:tc>
        <w:tc>
          <w:tcPr>
            <w:tcW w:w="1568" w:type="dxa"/>
            <w:tcBorders>
              <w:top w:val="nil"/>
              <w:left w:val="nil"/>
              <w:bottom w:val="nil"/>
              <w:right w:val="nil"/>
            </w:tcBorders>
            <w:shd w:val="clear" w:color="auto" w:fill="auto"/>
            <w:noWrap/>
            <w:vAlign w:val="bottom"/>
            <w:hideMark/>
          </w:tcPr>
          <w:p w14:paraId="19A249E8" w14:textId="77777777" w:rsidR="00867870" w:rsidRPr="003F5861" w:rsidRDefault="00867870" w:rsidP="003F5861">
            <w:pPr>
              <w:spacing w:before="0" w:after="0"/>
              <w:jc w:val="center"/>
              <w:rPr>
                <w:rFonts w:ascii="Arial" w:hAnsi="Arial" w:cs="Arial"/>
                <w:sz w:val="16"/>
                <w:szCs w:val="16"/>
              </w:rPr>
            </w:pPr>
          </w:p>
        </w:tc>
        <w:tc>
          <w:tcPr>
            <w:tcW w:w="1959" w:type="dxa"/>
            <w:tcBorders>
              <w:top w:val="nil"/>
              <w:left w:val="nil"/>
              <w:bottom w:val="nil"/>
              <w:right w:val="nil"/>
            </w:tcBorders>
            <w:shd w:val="clear" w:color="auto" w:fill="auto"/>
            <w:noWrap/>
            <w:vAlign w:val="bottom"/>
            <w:hideMark/>
          </w:tcPr>
          <w:p w14:paraId="01FA07ED" w14:textId="77777777" w:rsidR="00867870" w:rsidRPr="003F5861" w:rsidRDefault="00867870" w:rsidP="003F5861">
            <w:pPr>
              <w:spacing w:before="0" w:after="0"/>
              <w:jc w:val="center"/>
              <w:rPr>
                <w:rFonts w:ascii="Arial" w:hAnsi="Arial" w:cs="Arial"/>
                <w:sz w:val="16"/>
                <w:szCs w:val="16"/>
              </w:rPr>
            </w:pPr>
            <w:r>
              <w:rPr>
                <w:rFonts w:ascii="Arial" w:hAnsi="Arial" w:cs="Arial"/>
                <w:sz w:val="18"/>
                <w:szCs w:val="18"/>
              </w:rPr>
              <w:sym w:font="Wingdings" w:char="F0FC"/>
            </w:r>
          </w:p>
        </w:tc>
        <w:tc>
          <w:tcPr>
            <w:tcW w:w="976" w:type="dxa"/>
            <w:tcBorders>
              <w:top w:val="nil"/>
              <w:left w:val="nil"/>
              <w:bottom w:val="nil"/>
              <w:right w:val="nil"/>
            </w:tcBorders>
            <w:shd w:val="clear" w:color="auto" w:fill="auto"/>
            <w:noWrap/>
            <w:vAlign w:val="bottom"/>
            <w:hideMark/>
          </w:tcPr>
          <w:p w14:paraId="700EBCE0" w14:textId="77777777" w:rsidR="00867870" w:rsidRPr="003F5861" w:rsidRDefault="00867870" w:rsidP="003F5861">
            <w:pPr>
              <w:spacing w:before="0" w:after="0"/>
              <w:jc w:val="center"/>
              <w:rPr>
                <w:rFonts w:ascii="Arial" w:hAnsi="Arial" w:cs="Arial"/>
                <w:sz w:val="16"/>
                <w:szCs w:val="16"/>
              </w:rPr>
            </w:pPr>
          </w:p>
        </w:tc>
      </w:tr>
      <w:tr w:rsidR="00867870" w:rsidRPr="003F5861" w14:paraId="790C1E6A" w14:textId="77777777" w:rsidTr="003F5861">
        <w:trPr>
          <w:trHeight w:val="255"/>
        </w:trPr>
        <w:tc>
          <w:tcPr>
            <w:tcW w:w="3338" w:type="dxa"/>
            <w:tcBorders>
              <w:top w:val="nil"/>
              <w:left w:val="nil"/>
              <w:bottom w:val="nil"/>
              <w:right w:val="nil"/>
            </w:tcBorders>
            <w:shd w:val="clear" w:color="auto" w:fill="auto"/>
            <w:noWrap/>
            <w:vAlign w:val="bottom"/>
            <w:hideMark/>
          </w:tcPr>
          <w:p w14:paraId="04D780AF" w14:textId="77777777" w:rsidR="00867870" w:rsidRPr="003F5861" w:rsidRDefault="00867870" w:rsidP="003F5861">
            <w:pPr>
              <w:spacing w:before="0" w:after="0"/>
              <w:rPr>
                <w:rFonts w:ascii="Arial" w:hAnsi="Arial" w:cs="Arial"/>
                <w:sz w:val="16"/>
                <w:szCs w:val="16"/>
              </w:rPr>
            </w:pPr>
            <w:r w:rsidRPr="003F5861">
              <w:rPr>
                <w:rFonts w:ascii="Arial" w:hAnsi="Arial" w:cs="Arial"/>
                <w:sz w:val="16"/>
                <w:szCs w:val="16"/>
              </w:rPr>
              <w:t>Murrumbidgee Road Pederick</w:t>
            </w:r>
          </w:p>
        </w:tc>
        <w:tc>
          <w:tcPr>
            <w:tcW w:w="976" w:type="dxa"/>
            <w:tcBorders>
              <w:top w:val="nil"/>
              <w:left w:val="nil"/>
              <w:bottom w:val="nil"/>
              <w:right w:val="nil"/>
            </w:tcBorders>
            <w:shd w:val="clear" w:color="auto" w:fill="auto"/>
            <w:noWrap/>
            <w:vAlign w:val="bottom"/>
            <w:hideMark/>
          </w:tcPr>
          <w:p w14:paraId="5A70693A"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-36.156</w:t>
            </w:r>
          </w:p>
        </w:tc>
        <w:tc>
          <w:tcPr>
            <w:tcW w:w="1076" w:type="dxa"/>
            <w:tcBorders>
              <w:top w:val="nil"/>
              <w:left w:val="nil"/>
              <w:bottom w:val="nil"/>
              <w:right w:val="nil"/>
            </w:tcBorders>
            <w:shd w:val="clear" w:color="auto" w:fill="auto"/>
            <w:noWrap/>
            <w:vAlign w:val="bottom"/>
            <w:hideMark/>
          </w:tcPr>
          <w:p w14:paraId="2581CF7D"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145.035</w:t>
            </w:r>
          </w:p>
        </w:tc>
        <w:tc>
          <w:tcPr>
            <w:tcW w:w="1568" w:type="dxa"/>
            <w:tcBorders>
              <w:top w:val="nil"/>
              <w:left w:val="nil"/>
              <w:bottom w:val="nil"/>
              <w:right w:val="nil"/>
            </w:tcBorders>
            <w:shd w:val="clear" w:color="auto" w:fill="auto"/>
            <w:noWrap/>
            <w:vAlign w:val="bottom"/>
            <w:hideMark/>
          </w:tcPr>
          <w:p w14:paraId="0001BAD7" w14:textId="77777777" w:rsidR="00867870" w:rsidRPr="003F5861" w:rsidRDefault="00867870" w:rsidP="003F5861">
            <w:pPr>
              <w:spacing w:before="0" w:after="0"/>
              <w:jc w:val="center"/>
              <w:rPr>
                <w:rFonts w:ascii="Arial" w:hAnsi="Arial" w:cs="Arial"/>
                <w:sz w:val="16"/>
                <w:szCs w:val="16"/>
              </w:rPr>
            </w:pPr>
          </w:p>
        </w:tc>
        <w:tc>
          <w:tcPr>
            <w:tcW w:w="1959" w:type="dxa"/>
            <w:tcBorders>
              <w:top w:val="nil"/>
              <w:left w:val="nil"/>
              <w:bottom w:val="nil"/>
              <w:right w:val="nil"/>
            </w:tcBorders>
            <w:shd w:val="clear" w:color="auto" w:fill="auto"/>
            <w:noWrap/>
            <w:vAlign w:val="bottom"/>
            <w:hideMark/>
          </w:tcPr>
          <w:p w14:paraId="5D698812" w14:textId="77777777" w:rsidR="00867870" w:rsidRPr="003F5861" w:rsidRDefault="00867870" w:rsidP="003F5861">
            <w:pPr>
              <w:spacing w:before="0" w:after="0"/>
              <w:jc w:val="center"/>
              <w:rPr>
                <w:rFonts w:ascii="Arial" w:hAnsi="Arial" w:cs="Arial"/>
                <w:sz w:val="16"/>
                <w:szCs w:val="16"/>
              </w:rPr>
            </w:pPr>
            <w:r>
              <w:rPr>
                <w:rFonts w:ascii="Arial" w:hAnsi="Arial" w:cs="Arial"/>
                <w:sz w:val="18"/>
                <w:szCs w:val="18"/>
              </w:rPr>
              <w:sym w:font="Wingdings" w:char="F0FC"/>
            </w:r>
          </w:p>
        </w:tc>
        <w:tc>
          <w:tcPr>
            <w:tcW w:w="976" w:type="dxa"/>
            <w:tcBorders>
              <w:top w:val="nil"/>
              <w:left w:val="nil"/>
              <w:bottom w:val="nil"/>
              <w:right w:val="nil"/>
            </w:tcBorders>
            <w:shd w:val="clear" w:color="auto" w:fill="auto"/>
            <w:noWrap/>
            <w:vAlign w:val="bottom"/>
            <w:hideMark/>
          </w:tcPr>
          <w:p w14:paraId="3495FCB3" w14:textId="77777777" w:rsidR="00867870" w:rsidRPr="003F5861" w:rsidRDefault="00867870" w:rsidP="003F5861">
            <w:pPr>
              <w:spacing w:before="0" w:after="0"/>
              <w:jc w:val="center"/>
              <w:rPr>
                <w:rFonts w:ascii="Arial" w:hAnsi="Arial" w:cs="Arial"/>
                <w:sz w:val="16"/>
                <w:szCs w:val="16"/>
              </w:rPr>
            </w:pPr>
          </w:p>
        </w:tc>
      </w:tr>
      <w:tr w:rsidR="00867870" w:rsidRPr="003F5861" w14:paraId="408C948F" w14:textId="77777777" w:rsidTr="00BA6F45">
        <w:trPr>
          <w:trHeight w:val="255"/>
        </w:trPr>
        <w:tc>
          <w:tcPr>
            <w:tcW w:w="3338" w:type="dxa"/>
            <w:tcBorders>
              <w:top w:val="nil"/>
              <w:left w:val="nil"/>
              <w:right w:val="nil"/>
            </w:tcBorders>
            <w:shd w:val="clear" w:color="auto" w:fill="auto"/>
            <w:noWrap/>
            <w:vAlign w:val="bottom"/>
            <w:hideMark/>
          </w:tcPr>
          <w:p w14:paraId="60F7BBF8" w14:textId="77777777" w:rsidR="00867870" w:rsidRPr="003F5861" w:rsidRDefault="00867870" w:rsidP="003F5861">
            <w:pPr>
              <w:spacing w:before="0" w:after="0"/>
              <w:rPr>
                <w:rFonts w:ascii="Arial" w:hAnsi="Arial" w:cs="Arial"/>
                <w:sz w:val="16"/>
                <w:szCs w:val="16"/>
              </w:rPr>
            </w:pPr>
            <w:r w:rsidRPr="003F5861">
              <w:rPr>
                <w:rFonts w:ascii="Arial" w:hAnsi="Arial" w:cs="Arial"/>
                <w:sz w:val="16"/>
                <w:szCs w:val="16"/>
              </w:rPr>
              <w:t>Yambuna</w:t>
            </w:r>
          </w:p>
        </w:tc>
        <w:tc>
          <w:tcPr>
            <w:tcW w:w="976" w:type="dxa"/>
            <w:tcBorders>
              <w:top w:val="nil"/>
              <w:left w:val="nil"/>
              <w:right w:val="nil"/>
            </w:tcBorders>
            <w:shd w:val="clear" w:color="auto" w:fill="auto"/>
            <w:noWrap/>
            <w:vAlign w:val="bottom"/>
            <w:hideMark/>
          </w:tcPr>
          <w:p w14:paraId="1AF315DA"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-36.131</w:t>
            </w:r>
          </w:p>
        </w:tc>
        <w:tc>
          <w:tcPr>
            <w:tcW w:w="1076" w:type="dxa"/>
            <w:tcBorders>
              <w:top w:val="nil"/>
              <w:left w:val="nil"/>
              <w:right w:val="nil"/>
            </w:tcBorders>
            <w:shd w:val="clear" w:color="auto" w:fill="auto"/>
            <w:noWrap/>
            <w:vAlign w:val="bottom"/>
            <w:hideMark/>
          </w:tcPr>
          <w:p w14:paraId="7A9A103A"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145.003</w:t>
            </w:r>
          </w:p>
        </w:tc>
        <w:tc>
          <w:tcPr>
            <w:tcW w:w="1568" w:type="dxa"/>
            <w:tcBorders>
              <w:top w:val="nil"/>
              <w:left w:val="nil"/>
              <w:right w:val="nil"/>
            </w:tcBorders>
            <w:shd w:val="clear" w:color="auto" w:fill="auto"/>
            <w:noWrap/>
            <w:vAlign w:val="bottom"/>
            <w:hideMark/>
          </w:tcPr>
          <w:p w14:paraId="036D7E94" w14:textId="77777777" w:rsidR="00867870" w:rsidRPr="003F5861" w:rsidRDefault="00867870" w:rsidP="003F5861">
            <w:pPr>
              <w:spacing w:before="0" w:after="0"/>
              <w:jc w:val="center"/>
              <w:rPr>
                <w:rFonts w:ascii="Arial" w:hAnsi="Arial" w:cs="Arial"/>
                <w:sz w:val="16"/>
                <w:szCs w:val="16"/>
              </w:rPr>
            </w:pPr>
            <w:r>
              <w:rPr>
                <w:rFonts w:ascii="Arial" w:hAnsi="Arial" w:cs="Arial"/>
                <w:sz w:val="18"/>
                <w:szCs w:val="18"/>
              </w:rPr>
              <w:sym w:font="Wingdings" w:char="F0FC"/>
            </w:r>
          </w:p>
        </w:tc>
        <w:tc>
          <w:tcPr>
            <w:tcW w:w="1959" w:type="dxa"/>
            <w:tcBorders>
              <w:top w:val="nil"/>
              <w:left w:val="nil"/>
              <w:right w:val="nil"/>
            </w:tcBorders>
            <w:shd w:val="clear" w:color="auto" w:fill="auto"/>
            <w:noWrap/>
            <w:vAlign w:val="bottom"/>
            <w:hideMark/>
          </w:tcPr>
          <w:p w14:paraId="1A9DB0D6" w14:textId="77777777" w:rsidR="00867870" w:rsidRPr="003F5861" w:rsidRDefault="00867870" w:rsidP="003F5861">
            <w:pPr>
              <w:spacing w:before="0" w:after="0"/>
              <w:jc w:val="center"/>
              <w:rPr>
                <w:rFonts w:ascii="Arial" w:hAnsi="Arial" w:cs="Arial"/>
                <w:sz w:val="16"/>
                <w:szCs w:val="16"/>
              </w:rPr>
            </w:pPr>
            <w:r>
              <w:rPr>
                <w:rFonts w:ascii="Arial" w:hAnsi="Arial" w:cs="Arial"/>
                <w:sz w:val="18"/>
                <w:szCs w:val="18"/>
              </w:rPr>
              <w:sym w:font="Wingdings" w:char="F0FC"/>
            </w:r>
          </w:p>
        </w:tc>
        <w:tc>
          <w:tcPr>
            <w:tcW w:w="976" w:type="dxa"/>
            <w:tcBorders>
              <w:top w:val="nil"/>
              <w:left w:val="nil"/>
              <w:right w:val="nil"/>
            </w:tcBorders>
            <w:shd w:val="clear" w:color="auto" w:fill="auto"/>
            <w:noWrap/>
            <w:vAlign w:val="bottom"/>
            <w:hideMark/>
          </w:tcPr>
          <w:p w14:paraId="2E95B6A5" w14:textId="77777777" w:rsidR="00867870" w:rsidRPr="003F5861" w:rsidRDefault="00867870" w:rsidP="003F5861">
            <w:pPr>
              <w:spacing w:before="0" w:after="0"/>
              <w:jc w:val="center"/>
              <w:rPr>
                <w:rFonts w:ascii="Arial" w:hAnsi="Arial" w:cs="Arial"/>
                <w:sz w:val="16"/>
                <w:szCs w:val="16"/>
              </w:rPr>
            </w:pPr>
          </w:p>
        </w:tc>
      </w:tr>
      <w:tr w:rsidR="00867870" w:rsidRPr="003F5861" w14:paraId="2C633260" w14:textId="77777777" w:rsidTr="00322389">
        <w:trPr>
          <w:trHeight w:val="255"/>
        </w:trPr>
        <w:tc>
          <w:tcPr>
            <w:tcW w:w="3338" w:type="dxa"/>
            <w:tcBorders>
              <w:top w:val="nil"/>
              <w:left w:val="nil"/>
              <w:bottom w:val="nil"/>
              <w:right w:val="nil"/>
            </w:tcBorders>
            <w:shd w:val="clear" w:color="auto" w:fill="auto"/>
            <w:noWrap/>
            <w:vAlign w:val="bottom"/>
            <w:hideMark/>
          </w:tcPr>
          <w:p w14:paraId="6C2C09C3" w14:textId="77777777" w:rsidR="00867870" w:rsidRPr="003F5861" w:rsidRDefault="00867870" w:rsidP="003F5861">
            <w:pPr>
              <w:spacing w:before="0" w:after="0"/>
              <w:rPr>
                <w:rFonts w:ascii="Arial" w:hAnsi="Arial" w:cs="Arial"/>
                <w:sz w:val="16"/>
                <w:szCs w:val="16"/>
              </w:rPr>
            </w:pPr>
            <w:r w:rsidRPr="003F5861">
              <w:rPr>
                <w:rFonts w:ascii="Arial" w:hAnsi="Arial" w:cs="Arial"/>
                <w:sz w:val="16"/>
                <w:szCs w:val="16"/>
              </w:rPr>
              <w:t xml:space="preserve">Murphy Road/Sun Valley Road </w:t>
            </w:r>
            <w:proofErr w:type="spellStart"/>
            <w:r w:rsidRPr="003F5861">
              <w:rPr>
                <w:rFonts w:ascii="Arial" w:hAnsi="Arial" w:cs="Arial"/>
                <w:sz w:val="16"/>
                <w:szCs w:val="16"/>
              </w:rPr>
              <w:t>Kanyapella</w:t>
            </w:r>
            <w:proofErr w:type="spellEnd"/>
          </w:p>
        </w:tc>
        <w:tc>
          <w:tcPr>
            <w:tcW w:w="976" w:type="dxa"/>
            <w:tcBorders>
              <w:top w:val="nil"/>
              <w:left w:val="nil"/>
              <w:bottom w:val="nil"/>
              <w:right w:val="nil"/>
            </w:tcBorders>
            <w:shd w:val="clear" w:color="auto" w:fill="auto"/>
            <w:noWrap/>
            <w:vAlign w:val="bottom"/>
            <w:hideMark/>
          </w:tcPr>
          <w:p w14:paraId="707F798B"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-36.095</w:t>
            </w:r>
          </w:p>
        </w:tc>
        <w:tc>
          <w:tcPr>
            <w:tcW w:w="1076" w:type="dxa"/>
            <w:tcBorders>
              <w:top w:val="nil"/>
              <w:left w:val="nil"/>
              <w:bottom w:val="nil"/>
              <w:right w:val="nil"/>
            </w:tcBorders>
            <w:shd w:val="clear" w:color="auto" w:fill="auto"/>
            <w:noWrap/>
            <w:vAlign w:val="bottom"/>
            <w:hideMark/>
          </w:tcPr>
          <w:p w14:paraId="6566C580" w14:textId="77777777" w:rsidR="00867870" w:rsidRPr="003F5861" w:rsidRDefault="00867870" w:rsidP="003F5861">
            <w:pPr>
              <w:spacing w:before="0" w:after="0"/>
              <w:jc w:val="center"/>
              <w:rPr>
                <w:rFonts w:ascii="Arial" w:hAnsi="Arial" w:cs="Arial"/>
                <w:sz w:val="16"/>
                <w:szCs w:val="16"/>
              </w:rPr>
            </w:pPr>
            <w:r w:rsidRPr="003F5861">
              <w:rPr>
                <w:rFonts w:ascii="Arial" w:hAnsi="Arial" w:cs="Arial"/>
                <w:sz w:val="16"/>
                <w:szCs w:val="16"/>
              </w:rPr>
              <w:t>144.925</w:t>
            </w:r>
          </w:p>
        </w:tc>
        <w:tc>
          <w:tcPr>
            <w:tcW w:w="1568" w:type="dxa"/>
            <w:tcBorders>
              <w:top w:val="nil"/>
              <w:left w:val="nil"/>
              <w:bottom w:val="nil"/>
              <w:right w:val="nil"/>
            </w:tcBorders>
            <w:shd w:val="clear" w:color="auto" w:fill="auto"/>
            <w:noWrap/>
            <w:vAlign w:val="bottom"/>
            <w:hideMark/>
          </w:tcPr>
          <w:p w14:paraId="32B3B104" w14:textId="77777777" w:rsidR="00867870" w:rsidRPr="003F5861" w:rsidRDefault="00867870" w:rsidP="003F5861">
            <w:pPr>
              <w:spacing w:before="0" w:after="0"/>
              <w:jc w:val="center"/>
              <w:rPr>
                <w:rFonts w:ascii="Arial" w:hAnsi="Arial" w:cs="Arial"/>
                <w:sz w:val="16"/>
                <w:szCs w:val="16"/>
              </w:rPr>
            </w:pPr>
          </w:p>
        </w:tc>
        <w:tc>
          <w:tcPr>
            <w:tcW w:w="1959" w:type="dxa"/>
            <w:tcBorders>
              <w:top w:val="nil"/>
              <w:left w:val="nil"/>
              <w:bottom w:val="nil"/>
              <w:right w:val="nil"/>
            </w:tcBorders>
            <w:shd w:val="clear" w:color="auto" w:fill="auto"/>
            <w:noWrap/>
            <w:vAlign w:val="bottom"/>
            <w:hideMark/>
          </w:tcPr>
          <w:p w14:paraId="329AC769" w14:textId="77777777" w:rsidR="00867870" w:rsidRPr="003F5861" w:rsidRDefault="00867870" w:rsidP="003F5861">
            <w:pPr>
              <w:spacing w:before="0" w:after="0"/>
              <w:jc w:val="center"/>
              <w:rPr>
                <w:rFonts w:ascii="Arial" w:hAnsi="Arial" w:cs="Arial"/>
                <w:sz w:val="16"/>
                <w:szCs w:val="16"/>
              </w:rPr>
            </w:pPr>
            <w:r>
              <w:rPr>
                <w:rFonts w:ascii="Arial" w:hAnsi="Arial" w:cs="Arial"/>
                <w:sz w:val="18"/>
                <w:szCs w:val="18"/>
              </w:rPr>
              <w:sym w:font="Wingdings" w:char="F0FC"/>
            </w:r>
          </w:p>
        </w:tc>
        <w:tc>
          <w:tcPr>
            <w:tcW w:w="976" w:type="dxa"/>
            <w:tcBorders>
              <w:top w:val="nil"/>
              <w:left w:val="nil"/>
              <w:bottom w:val="nil"/>
              <w:right w:val="nil"/>
            </w:tcBorders>
            <w:shd w:val="clear" w:color="auto" w:fill="auto"/>
            <w:noWrap/>
            <w:vAlign w:val="bottom"/>
            <w:hideMark/>
          </w:tcPr>
          <w:p w14:paraId="76E0E2A1" w14:textId="77777777" w:rsidR="00867870" w:rsidRPr="003F5861" w:rsidRDefault="00867870" w:rsidP="003F5861">
            <w:pPr>
              <w:spacing w:before="0" w:after="0"/>
              <w:jc w:val="center"/>
              <w:rPr>
                <w:rFonts w:ascii="Arial" w:hAnsi="Arial" w:cs="Arial"/>
                <w:sz w:val="16"/>
                <w:szCs w:val="16"/>
              </w:rPr>
            </w:pPr>
          </w:p>
        </w:tc>
      </w:tr>
      <w:tr w:rsidR="00322389" w:rsidRPr="003F5861" w14:paraId="169BBECD" w14:textId="77777777" w:rsidTr="00BA6F45">
        <w:trPr>
          <w:trHeight w:val="255"/>
        </w:trPr>
        <w:tc>
          <w:tcPr>
            <w:tcW w:w="3338" w:type="dxa"/>
            <w:tcBorders>
              <w:top w:val="nil"/>
              <w:left w:val="nil"/>
              <w:bottom w:val="single" w:sz="4" w:space="0" w:color="auto"/>
              <w:right w:val="nil"/>
            </w:tcBorders>
            <w:shd w:val="clear" w:color="auto" w:fill="auto"/>
            <w:noWrap/>
            <w:vAlign w:val="bottom"/>
          </w:tcPr>
          <w:p w14:paraId="43CBBB8D" w14:textId="6FF3783D" w:rsidR="00322389" w:rsidRPr="003F5861" w:rsidRDefault="00322389" w:rsidP="003F5861">
            <w:pPr>
              <w:spacing w:before="0" w:after="0"/>
              <w:rPr>
                <w:rFonts w:ascii="Arial" w:hAnsi="Arial" w:cs="Arial"/>
                <w:sz w:val="16"/>
                <w:szCs w:val="16"/>
              </w:rPr>
            </w:pPr>
            <w:r>
              <w:rPr>
                <w:rFonts w:ascii="Arial" w:hAnsi="Arial" w:cs="Arial"/>
                <w:sz w:val="16"/>
                <w:szCs w:val="16"/>
              </w:rPr>
              <w:t>Stewarts Bridge</w:t>
            </w:r>
          </w:p>
        </w:tc>
        <w:tc>
          <w:tcPr>
            <w:tcW w:w="976" w:type="dxa"/>
            <w:tcBorders>
              <w:top w:val="nil"/>
              <w:left w:val="nil"/>
              <w:bottom w:val="single" w:sz="4" w:space="0" w:color="auto"/>
              <w:right w:val="nil"/>
            </w:tcBorders>
            <w:shd w:val="clear" w:color="auto" w:fill="auto"/>
            <w:noWrap/>
            <w:vAlign w:val="bottom"/>
          </w:tcPr>
          <w:p w14:paraId="79E6E8A3" w14:textId="1568BA8D" w:rsidR="00322389" w:rsidRPr="003F5861" w:rsidRDefault="00322389" w:rsidP="003F5861">
            <w:pPr>
              <w:spacing w:before="0" w:after="0"/>
              <w:jc w:val="center"/>
              <w:rPr>
                <w:rFonts w:ascii="Arial" w:hAnsi="Arial" w:cs="Arial"/>
                <w:sz w:val="16"/>
                <w:szCs w:val="16"/>
              </w:rPr>
            </w:pPr>
            <w:r>
              <w:rPr>
                <w:rFonts w:ascii="Arial" w:hAnsi="Arial" w:cs="Arial"/>
                <w:sz w:val="16"/>
                <w:szCs w:val="16"/>
              </w:rPr>
              <w:t>-36.103</w:t>
            </w:r>
          </w:p>
        </w:tc>
        <w:tc>
          <w:tcPr>
            <w:tcW w:w="1076" w:type="dxa"/>
            <w:tcBorders>
              <w:top w:val="nil"/>
              <w:left w:val="nil"/>
              <w:bottom w:val="single" w:sz="4" w:space="0" w:color="auto"/>
              <w:right w:val="nil"/>
            </w:tcBorders>
            <w:shd w:val="clear" w:color="auto" w:fill="auto"/>
            <w:noWrap/>
            <w:vAlign w:val="bottom"/>
          </w:tcPr>
          <w:p w14:paraId="2A779BF1" w14:textId="634D48FF" w:rsidR="00322389" w:rsidRPr="003F5861" w:rsidRDefault="00322389" w:rsidP="003F5861">
            <w:pPr>
              <w:spacing w:before="0" w:after="0"/>
              <w:jc w:val="center"/>
              <w:rPr>
                <w:rFonts w:ascii="Arial" w:hAnsi="Arial" w:cs="Arial"/>
                <w:sz w:val="16"/>
                <w:szCs w:val="16"/>
              </w:rPr>
            </w:pPr>
            <w:r>
              <w:rPr>
                <w:rFonts w:ascii="Arial" w:hAnsi="Arial" w:cs="Arial"/>
                <w:sz w:val="16"/>
                <w:szCs w:val="16"/>
              </w:rPr>
              <w:t>144.850</w:t>
            </w:r>
          </w:p>
        </w:tc>
        <w:tc>
          <w:tcPr>
            <w:tcW w:w="1568" w:type="dxa"/>
            <w:tcBorders>
              <w:top w:val="nil"/>
              <w:left w:val="nil"/>
              <w:bottom w:val="single" w:sz="4" w:space="0" w:color="auto"/>
              <w:right w:val="nil"/>
            </w:tcBorders>
            <w:shd w:val="clear" w:color="auto" w:fill="auto"/>
            <w:noWrap/>
            <w:vAlign w:val="bottom"/>
          </w:tcPr>
          <w:p w14:paraId="49A64797" w14:textId="77777777" w:rsidR="00322389" w:rsidRPr="003F5861" w:rsidRDefault="00322389" w:rsidP="003F5861">
            <w:pPr>
              <w:spacing w:before="0" w:after="0"/>
              <w:jc w:val="center"/>
              <w:rPr>
                <w:rFonts w:ascii="Arial" w:hAnsi="Arial" w:cs="Arial"/>
                <w:sz w:val="16"/>
                <w:szCs w:val="16"/>
              </w:rPr>
            </w:pPr>
          </w:p>
        </w:tc>
        <w:tc>
          <w:tcPr>
            <w:tcW w:w="1959" w:type="dxa"/>
            <w:tcBorders>
              <w:top w:val="nil"/>
              <w:left w:val="nil"/>
              <w:bottom w:val="single" w:sz="4" w:space="0" w:color="auto"/>
              <w:right w:val="nil"/>
            </w:tcBorders>
            <w:shd w:val="clear" w:color="auto" w:fill="auto"/>
            <w:noWrap/>
            <w:vAlign w:val="bottom"/>
          </w:tcPr>
          <w:p w14:paraId="0B1539EF" w14:textId="77777777" w:rsidR="00322389" w:rsidRDefault="00322389" w:rsidP="003F5861">
            <w:pPr>
              <w:spacing w:before="0" w:after="0"/>
              <w:jc w:val="center"/>
              <w:rPr>
                <w:rFonts w:ascii="Arial" w:hAnsi="Arial" w:cs="Arial"/>
                <w:sz w:val="18"/>
                <w:szCs w:val="18"/>
              </w:rPr>
            </w:pPr>
          </w:p>
        </w:tc>
        <w:tc>
          <w:tcPr>
            <w:tcW w:w="976" w:type="dxa"/>
            <w:tcBorders>
              <w:top w:val="nil"/>
              <w:left w:val="nil"/>
              <w:bottom w:val="single" w:sz="4" w:space="0" w:color="auto"/>
              <w:right w:val="nil"/>
            </w:tcBorders>
            <w:shd w:val="clear" w:color="auto" w:fill="auto"/>
            <w:noWrap/>
            <w:vAlign w:val="bottom"/>
          </w:tcPr>
          <w:p w14:paraId="485C43A4" w14:textId="2593C615" w:rsidR="00322389" w:rsidRPr="003F5861" w:rsidRDefault="00322389" w:rsidP="003F5861">
            <w:pPr>
              <w:spacing w:before="0" w:after="0"/>
              <w:jc w:val="center"/>
              <w:rPr>
                <w:rFonts w:ascii="Arial" w:hAnsi="Arial" w:cs="Arial"/>
                <w:sz w:val="16"/>
                <w:szCs w:val="16"/>
              </w:rPr>
            </w:pPr>
            <w:r>
              <w:rPr>
                <w:rFonts w:ascii="Arial" w:hAnsi="Arial" w:cs="Arial"/>
                <w:sz w:val="18"/>
                <w:szCs w:val="18"/>
              </w:rPr>
              <w:sym w:font="Wingdings" w:char="F0FC"/>
            </w:r>
          </w:p>
        </w:tc>
      </w:tr>
    </w:tbl>
    <w:p w14:paraId="74905853" w14:textId="77777777" w:rsidR="000235C1" w:rsidRDefault="003F5861" w:rsidP="003F5861">
      <w:pPr>
        <w:pStyle w:val="Para0"/>
      </w:pPr>
      <w:r>
        <w:t xml:space="preserve">Extra surveys to collect otoliths of large-bodied fish will be conducted </w:t>
      </w:r>
      <w:r w:rsidR="00122838">
        <w:t>thro</w:t>
      </w:r>
      <w:r w:rsidR="00932864">
        <w:t>u</w:t>
      </w:r>
      <w:r w:rsidR="00122838">
        <w:t>ghout</w:t>
      </w:r>
      <w:r>
        <w:t xml:space="preserve"> Zone 2. </w:t>
      </w:r>
      <w:r w:rsidR="000235C1">
        <w:t xml:space="preserve">These sites will be selected to represent those that support relative large populations of large-bodied species such as Murray Cod and Golden Perch to increase efficiency of sample collection. These sites will be located near the sites listed above, but outside (e.g. at least 0.5 km away) of the immediate sampling area. </w:t>
      </w:r>
      <w:r>
        <w:t>Several sites within Zone 1 (</w:t>
      </w:r>
      <w:proofErr w:type="spellStart"/>
      <w:r>
        <w:t>see</w:t>
      </w:r>
      <w:r w:rsidR="00122838">
        <w:fldChar w:fldCharType="begin"/>
      </w:r>
      <w:r w:rsidR="00122838">
        <w:instrText xml:space="preserve"> REF _Ref385256941 \h </w:instrText>
      </w:r>
      <w:r w:rsidR="00122838">
        <w:fldChar w:fldCharType="separate"/>
      </w:r>
      <w:r w:rsidR="00086215">
        <w:t>Table</w:t>
      </w:r>
      <w:proofErr w:type="spellEnd"/>
      <w:r w:rsidR="00086215">
        <w:t xml:space="preserve"> </w:t>
      </w:r>
      <w:r w:rsidR="00086215">
        <w:rPr>
          <w:noProof/>
        </w:rPr>
        <w:t>2</w:t>
      </w:r>
      <w:r w:rsidR="00122838">
        <w:fldChar w:fldCharType="end"/>
      </w:r>
      <w:r>
        <w:t xml:space="preserve">) that </w:t>
      </w:r>
      <w:r w:rsidR="000235C1">
        <w:t xml:space="preserve">are known to </w:t>
      </w:r>
      <w:r>
        <w:t>support large populations of large-bodied species will also be targeted.</w:t>
      </w:r>
      <w:r w:rsidR="000235C1">
        <w:t xml:space="preserve"> As per the standard methods, samples can be obtained from the broader monitoring area.</w:t>
      </w:r>
    </w:p>
    <w:p w14:paraId="609964FB" w14:textId="77777777" w:rsidR="00122838" w:rsidRDefault="00122838" w:rsidP="00D103EC">
      <w:pPr>
        <w:pStyle w:val="Caption"/>
        <w:keepNext/>
      </w:pPr>
      <w:bookmarkStart w:id="35" w:name="_Ref385256941"/>
      <w:r>
        <w:t xml:space="preserve">Table </w:t>
      </w:r>
      <w:fldSimple w:instr=" SEQ Table \* ARABIC ">
        <w:r w:rsidR="00086215">
          <w:rPr>
            <w:noProof/>
          </w:rPr>
          <w:t>2</w:t>
        </w:r>
      </w:fldSimple>
      <w:bookmarkEnd w:id="35"/>
      <w:r>
        <w:t>: Additional monitoring sites in Zone 1 for otolith samples.</w:t>
      </w:r>
    </w:p>
    <w:tbl>
      <w:tblPr>
        <w:tblW w:w="7153" w:type="dxa"/>
        <w:tblInd w:w="108" w:type="dxa"/>
        <w:tblLook w:val="04A0" w:firstRow="1" w:lastRow="0" w:firstColumn="1" w:lastColumn="0" w:noHBand="0" w:noVBand="1"/>
      </w:tblPr>
      <w:tblGrid>
        <w:gridCol w:w="1417"/>
        <w:gridCol w:w="976"/>
        <w:gridCol w:w="1076"/>
        <w:gridCol w:w="1568"/>
        <w:gridCol w:w="2116"/>
      </w:tblGrid>
      <w:tr w:rsidR="000235C1" w:rsidRPr="000235C1" w14:paraId="6F9E8866" w14:textId="77777777" w:rsidTr="00CA2116">
        <w:trPr>
          <w:trHeight w:val="255"/>
        </w:trPr>
        <w:tc>
          <w:tcPr>
            <w:tcW w:w="1417" w:type="dxa"/>
            <w:tcBorders>
              <w:top w:val="single" w:sz="4" w:space="0" w:color="auto"/>
              <w:left w:val="nil"/>
              <w:bottom w:val="single" w:sz="4" w:space="0" w:color="auto"/>
              <w:right w:val="nil"/>
            </w:tcBorders>
            <w:shd w:val="clear" w:color="auto" w:fill="auto"/>
            <w:noWrap/>
            <w:vAlign w:val="bottom"/>
            <w:hideMark/>
          </w:tcPr>
          <w:p w14:paraId="77C3E2B2" w14:textId="77777777" w:rsidR="000235C1" w:rsidRPr="000235C1" w:rsidRDefault="000235C1" w:rsidP="000235C1">
            <w:pPr>
              <w:spacing w:before="0" w:after="0"/>
              <w:rPr>
                <w:rFonts w:ascii="Arial" w:hAnsi="Arial" w:cs="Arial"/>
                <w:b/>
                <w:bCs/>
                <w:sz w:val="16"/>
                <w:szCs w:val="16"/>
              </w:rPr>
            </w:pPr>
            <w:r w:rsidRPr="000235C1">
              <w:rPr>
                <w:rFonts w:ascii="Arial" w:hAnsi="Arial" w:cs="Arial"/>
                <w:b/>
                <w:bCs/>
                <w:sz w:val="16"/>
                <w:szCs w:val="16"/>
              </w:rPr>
              <w:t>Site</w:t>
            </w:r>
          </w:p>
        </w:tc>
        <w:tc>
          <w:tcPr>
            <w:tcW w:w="976" w:type="dxa"/>
            <w:tcBorders>
              <w:top w:val="single" w:sz="4" w:space="0" w:color="auto"/>
              <w:left w:val="nil"/>
              <w:bottom w:val="single" w:sz="4" w:space="0" w:color="auto"/>
              <w:right w:val="nil"/>
            </w:tcBorders>
            <w:shd w:val="clear" w:color="auto" w:fill="auto"/>
            <w:noWrap/>
            <w:vAlign w:val="bottom"/>
            <w:hideMark/>
          </w:tcPr>
          <w:p w14:paraId="30DCCDFC" w14:textId="77777777" w:rsidR="000235C1" w:rsidRPr="000235C1" w:rsidRDefault="000235C1" w:rsidP="000235C1">
            <w:pPr>
              <w:spacing w:before="0" w:after="0"/>
              <w:jc w:val="center"/>
              <w:rPr>
                <w:rFonts w:ascii="Arial" w:hAnsi="Arial" w:cs="Arial"/>
                <w:b/>
                <w:bCs/>
                <w:sz w:val="16"/>
                <w:szCs w:val="16"/>
              </w:rPr>
            </w:pPr>
            <w:proofErr w:type="spellStart"/>
            <w:r w:rsidRPr="000235C1">
              <w:rPr>
                <w:rFonts w:ascii="Arial" w:hAnsi="Arial" w:cs="Arial"/>
                <w:b/>
                <w:bCs/>
                <w:sz w:val="16"/>
                <w:szCs w:val="16"/>
              </w:rPr>
              <w:t>Lat</w:t>
            </w:r>
            <w:proofErr w:type="spellEnd"/>
          </w:p>
        </w:tc>
        <w:tc>
          <w:tcPr>
            <w:tcW w:w="1076" w:type="dxa"/>
            <w:tcBorders>
              <w:top w:val="single" w:sz="4" w:space="0" w:color="auto"/>
              <w:left w:val="nil"/>
              <w:bottom w:val="single" w:sz="4" w:space="0" w:color="auto"/>
              <w:right w:val="nil"/>
            </w:tcBorders>
            <w:shd w:val="clear" w:color="auto" w:fill="auto"/>
            <w:noWrap/>
            <w:vAlign w:val="bottom"/>
            <w:hideMark/>
          </w:tcPr>
          <w:p w14:paraId="21D71830" w14:textId="77777777" w:rsidR="000235C1" w:rsidRPr="000235C1" w:rsidRDefault="000235C1" w:rsidP="000235C1">
            <w:pPr>
              <w:spacing w:before="0" w:after="0"/>
              <w:jc w:val="center"/>
              <w:rPr>
                <w:rFonts w:ascii="Arial" w:hAnsi="Arial" w:cs="Arial"/>
                <w:b/>
                <w:bCs/>
                <w:sz w:val="16"/>
                <w:szCs w:val="16"/>
              </w:rPr>
            </w:pPr>
            <w:r w:rsidRPr="000235C1">
              <w:rPr>
                <w:rFonts w:ascii="Arial" w:hAnsi="Arial" w:cs="Arial"/>
                <w:b/>
                <w:bCs/>
                <w:sz w:val="16"/>
                <w:szCs w:val="16"/>
              </w:rPr>
              <w:t>Long</w:t>
            </w:r>
          </w:p>
        </w:tc>
        <w:tc>
          <w:tcPr>
            <w:tcW w:w="1568" w:type="dxa"/>
            <w:tcBorders>
              <w:top w:val="single" w:sz="4" w:space="0" w:color="auto"/>
              <w:left w:val="nil"/>
              <w:bottom w:val="single" w:sz="4" w:space="0" w:color="auto"/>
              <w:right w:val="nil"/>
            </w:tcBorders>
            <w:shd w:val="clear" w:color="auto" w:fill="auto"/>
            <w:noWrap/>
            <w:vAlign w:val="bottom"/>
            <w:hideMark/>
          </w:tcPr>
          <w:p w14:paraId="53C7A288" w14:textId="77777777" w:rsidR="000235C1" w:rsidRPr="000235C1" w:rsidRDefault="000235C1" w:rsidP="000235C1">
            <w:pPr>
              <w:spacing w:before="0" w:after="0"/>
              <w:rPr>
                <w:rFonts w:ascii="Arial" w:hAnsi="Arial" w:cs="Arial"/>
                <w:b/>
                <w:bCs/>
                <w:sz w:val="16"/>
                <w:szCs w:val="16"/>
              </w:rPr>
            </w:pPr>
            <w:r w:rsidRPr="000235C1">
              <w:rPr>
                <w:rFonts w:ascii="Arial" w:hAnsi="Arial" w:cs="Arial"/>
                <w:b/>
                <w:bCs/>
                <w:sz w:val="16"/>
                <w:szCs w:val="16"/>
              </w:rPr>
              <w:t>Existing ARI site</w:t>
            </w:r>
          </w:p>
        </w:tc>
        <w:tc>
          <w:tcPr>
            <w:tcW w:w="2116" w:type="dxa"/>
            <w:tcBorders>
              <w:top w:val="single" w:sz="4" w:space="0" w:color="auto"/>
              <w:left w:val="nil"/>
              <w:bottom w:val="single" w:sz="4" w:space="0" w:color="auto"/>
              <w:right w:val="nil"/>
            </w:tcBorders>
            <w:shd w:val="clear" w:color="auto" w:fill="auto"/>
            <w:noWrap/>
            <w:vAlign w:val="bottom"/>
            <w:hideMark/>
          </w:tcPr>
          <w:p w14:paraId="2CB324FB" w14:textId="77777777" w:rsidR="000235C1" w:rsidRPr="000235C1" w:rsidRDefault="000235C1" w:rsidP="000235C1">
            <w:pPr>
              <w:spacing w:before="0" w:after="0"/>
              <w:rPr>
                <w:rFonts w:ascii="Arial" w:hAnsi="Arial" w:cs="Arial"/>
                <w:b/>
                <w:bCs/>
                <w:sz w:val="16"/>
                <w:szCs w:val="16"/>
              </w:rPr>
            </w:pPr>
            <w:r w:rsidRPr="000235C1">
              <w:rPr>
                <w:rFonts w:ascii="Arial" w:hAnsi="Arial" w:cs="Arial"/>
                <w:b/>
                <w:bCs/>
                <w:sz w:val="16"/>
                <w:szCs w:val="16"/>
              </w:rPr>
              <w:t>Existing VEFMAP site</w:t>
            </w:r>
          </w:p>
        </w:tc>
      </w:tr>
      <w:tr w:rsidR="000235C1" w:rsidRPr="000235C1" w14:paraId="182C0DCC" w14:textId="77777777" w:rsidTr="00CA2116">
        <w:trPr>
          <w:trHeight w:val="255"/>
        </w:trPr>
        <w:tc>
          <w:tcPr>
            <w:tcW w:w="1417" w:type="dxa"/>
            <w:tcBorders>
              <w:top w:val="single" w:sz="4" w:space="0" w:color="auto"/>
              <w:left w:val="nil"/>
              <w:bottom w:val="nil"/>
              <w:right w:val="nil"/>
            </w:tcBorders>
            <w:shd w:val="clear" w:color="auto" w:fill="auto"/>
            <w:noWrap/>
            <w:vAlign w:val="bottom"/>
            <w:hideMark/>
          </w:tcPr>
          <w:p w14:paraId="2FE39B61" w14:textId="77777777" w:rsidR="000235C1" w:rsidRPr="000235C1" w:rsidRDefault="000235C1" w:rsidP="000235C1">
            <w:pPr>
              <w:spacing w:before="0" w:after="0"/>
              <w:rPr>
                <w:rFonts w:ascii="Arial" w:hAnsi="Arial" w:cs="Arial"/>
                <w:bCs/>
                <w:sz w:val="16"/>
                <w:szCs w:val="16"/>
              </w:rPr>
            </w:pPr>
            <w:r w:rsidRPr="000235C1">
              <w:rPr>
                <w:rFonts w:ascii="Arial" w:hAnsi="Arial" w:cs="Arial"/>
                <w:bCs/>
                <w:sz w:val="16"/>
                <w:szCs w:val="16"/>
              </w:rPr>
              <w:t>Cable Hole</w:t>
            </w:r>
          </w:p>
        </w:tc>
        <w:tc>
          <w:tcPr>
            <w:tcW w:w="976" w:type="dxa"/>
            <w:tcBorders>
              <w:top w:val="single" w:sz="4" w:space="0" w:color="auto"/>
              <w:left w:val="nil"/>
              <w:bottom w:val="nil"/>
              <w:right w:val="nil"/>
            </w:tcBorders>
            <w:shd w:val="clear" w:color="auto" w:fill="auto"/>
            <w:noWrap/>
            <w:vAlign w:val="bottom"/>
            <w:hideMark/>
          </w:tcPr>
          <w:p w14:paraId="49CCA87C" w14:textId="77777777" w:rsidR="000235C1" w:rsidRPr="000235C1" w:rsidRDefault="000235C1" w:rsidP="000235C1">
            <w:pPr>
              <w:spacing w:before="0" w:after="0"/>
              <w:jc w:val="center"/>
              <w:rPr>
                <w:rFonts w:ascii="Arial" w:hAnsi="Arial" w:cs="Arial"/>
                <w:bCs/>
                <w:sz w:val="16"/>
                <w:szCs w:val="16"/>
              </w:rPr>
            </w:pPr>
            <w:r w:rsidRPr="000235C1">
              <w:rPr>
                <w:rFonts w:ascii="Arial" w:hAnsi="Arial" w:cs="Arial"/>
                <w:bCs/>
                <w:sz w:val="16"/>
                <w:szCs w:val="16"/>
              </w:rPr>
              <w:t>-36.69</w:t>
            </w:r>
          </w:p>
        </w:tc>
        <w:tc>
          <w:tcPr>
            <w:tcW w:w="1076" w:type="dxa"/>
            <w:tcBorders>
              <w:top w:val="single" w:sz="4" w:space="0" w:color="auto"/>
              <w:left w:val="nil"/>
              <w:bottom w:val="nil"/>
              <w:right w:val="nil"/>
            </w:tcBorders>
            <w:shd w:val="clear" w:color="auto" w:fill="auto"/>
            <w:noWrap/>
            <w:vAlign w:val="bottom"/>
            <w:hideMark/>
          </w:tcPr>
          <w:p w14:paraId="4B688B7E" w14:textId="77777777" w:rsidR="000235C1" w:rsidRPr="000235C1" w:rsidRDefault="000235C1" w:rsidP="000235C1">
            <w:pPr>
              <w:spacing w:before="0" w:after="0"/>
              <w:jc w:val="center"/>
              <w:rPr>
                <w:rFonts w:ascii="Arial" w:hAnsi="Arial" w:cs="Arial"/>
                <w:bCs/>
                <w:sz w:val="16"/>
                <w:szCs w:val="16"/>
              </w:rPr>
            </w:pPr>
            <w:r w:rsidRPr="000235C1">
              <w:rPr>
                <w:rFonts w:ascii="Arial" w:hAnsi="Arial" w:cs="Arial"/>
                <w:bCs/>
                <w:sz w:val="16"/>
                <w:szCs w:val="16"/>
              </w:rPr>
              <w:t>145.23</w:t>
            </w:r>
            <w:r>
              <w:rPr>
                <w:rFonts w:ascii="Arial" w:hAnsi="Arial" w:cs="Arial"/>
                <w:bCs/>
                <w:sz w:val="16"/>
                <w:szCs w:val="16"/>
              </w:rPr>
              <w:t>0</w:t>
            </w:r>
          </w:p>
        </w:tc>
        <w:tc>
          <w:tcPr>
            <w:tcW w:w="1568" w:type="dxa"/>
            <w:tcBorders>
              <w:top w:val="single" w:sz="4" w:space="0" w:color="auto"/>
              <w:left w:val="nil"/>
              <w:bottom w:val="nil"/>
              <w:right w:val="nil"/>
            </w:tcBorders>
            <w:shd w:val="clear" w:color="auto" w:fill="auto"/>
            <w:noWrap/>
            <w:vAlign w:val="bottom"/>
            <w:hideMark/>
          </w:tcPr>
          <w:p w14:paraId="04BC3093" w14:textId="77777777" w:rsidR="000235C1" w:rsidRPr="000235C1" w:rsidRDefault="00E954A1" w:rsidP="000235C1">
            <w:pPr>
              <w:spacing w:before="0" w:after="0"/>
              <w:jc w:val="center"/>
              <w:rPr>
                <w:rFonts w:ascii="Arial" w:hAnsi="Arial" w:cs="Arial"/>
                <w:bCs/>
                <w:sz w:val="16"/>
                <w:szCs w:val="16"/>
              </w:rPr>
            </w:pPr>
            <w:r>
              <w:rPr>
                <w:rFonts w:ascii="Arial" w:hAnsi="Arial" w:cs="Arial"/>
                <w:sz w:val="18"/>
                <w:szCs w:val="18"/>
              </w:rPr>
              <w:sym w:font="Wingdings" w:char="F0FC"/>
            </w:r>
          </w:p>
        </w:tc>
        <w:tc>
          <w:tcPr>
            <w:tcW w:w="2116" w:type="dxa"/>
            <w:tcBorders>
              <w:top w:val="single" w:sz="4" w:space="0" w:color="auto"/>
              <w:left w:val="nil"/>
              <w:bottom w:val="nil"/>
              <w:right w:val="nil"/>
            </w:tcBorders>
            <w:shd w:val="clear" w:color="auto" w:fill="auto"/>
            <w:noWrap/>
            <w:vAlign w:val="bottom"/>
            <w:hideMark/>
          </w:tcPr>
          <w:p w14:paraId="42A03C09" w14:textId="77777777" w:rsidR="000235C1" w:rsidRPr="000235C1" w:rsidRDefault="000235C1" w:rsidP="000235C1">
            <w:pPr>
              <w:spacing w:before="0" w:after="0"/>
              <w:jc w:val="center"/>
              <w:rPr>
                <w:rFonts w:ascii="Arial" w:hAnsi="Arial" w:cs="Arial"/>
                <w:bCs/>
                <w:sz w:val="16"/>
                <w:szCs w:val="16"/>
              </w:rPr>
            </w:pPr>
          </w:p>
        </w:tc>
      </w:tr>
      <w:tr w:rsidR="000235C1" w:rsidRPr="000235C1" w14:paraId="60212074" w14:textId="77777777" w:rsidTr="00CA2116">
        <w:trPr>
          <w:trHeight w:val="255"/>
        </w:trPr>
        <w:tc>
          <w:tcPr>
            <w:tcW w:w="1417" w:type="dxa"/>
            <w:tcBorders>
              <w:top w:val="nil"/>
              <w:left w:val="nil"/>
              <w:right w:val="nil"/>
            </w:tcBorders>
            <w:shd w:val="clear" w:color="auto" w:fill="auto"/>
            <w:noWrap/>
            <w:vAlign w:val="bottom"/>
            <w:hideMark/>
          </w:tcPr>
          <w:p w14:paraId="6D1A0D7E" w14:textId="77777777" w:rsidR="000235C1" w:rsidRPr="000235C1" w:rsidRDefault="000235C1" w:rsidP="000235C1">
            <w:pPr>
              <w:spacing w:before="0" w:after="0"/>
              <w:rPr>
                <w:rFonts w:ascii="Arial" w:hAnsi="Arial" w:cs="Arial"/>
                <w:bCs/>
                <w:sz w:val="16"/>
                <w:szCs w:val="16"/>
              </w:rPr>
            </w:pPr>
            <w:proofErr w:type="spellStart"/>
            <w:r w:rsidRPr="000235C1">
              <w:rPr>
                <w:rFonts w:ascii="Arial" w:hAnsi="Arial" w:cs="Arial"/>
                <w:bCs/>
                <w:sz w:val="16"/>
                <w:szCs w:val="16"/>
              </w:rPr>
              <w:t>Cemetary</w:t>
            </w:r>
            <w:proofErr w:type="spellEnd"/>
            <w:r w:rsidRPr="000235C1">
              <w:rPr>
                <w:rFonts w:ascii="Arial" w:hAnsi="Arial" w:cs="Arial"/>
                <w:bCs/>
                <w:sz w:val="16"/>
                <w:szCs w:val="16"/>
              </w:rPr>
              <w:t xml:space="preserve"> Bend</w:t>
            </w:r>
          </w:p>
        </w:tc>
        <w:tc>
          <w:tcPr>
            <w:tcW w:w="976" w:type="dxa"/>
            <w:tcBorders>
              <w:top w:val="nil"/>
              <w:left w:val="nil"/>
              <w:right w:val="nil"/>
            </w:tcBorders>
            <w:shd w:val="clear" w:color="auto" w:fill="auto"/>
            <w:noWrap/>
            <w:vAlign w:val="bottom"/>
            <w:hideMark/>
          </w:tcPr>
          <w:p w14:paraId="1B84986E" w14:textId="77777777" w:rsidR="000235C1" w:rsidRPr="000235C1" w:rsidRDefault="000235C1" w:rsidP="000235C1">
            <w:pPr>
              <w:spacing w:before="0" w:after="0"/>
              <w:jc w:val="center"/>
              <w:rPr>
                <w:rFonts w:ascii="Arial" w:hAnsi="Arial" w:cs="Arial"/>
                <w:bCs/>
                <w:sz w:val="16"/>
                <w:szCs w:val="16"/>
              </w:rPr>
            </w:pPr>
            <w:r>
              <w:rPr>
                <w:rFonts w:ascii="Arial" w:hAnsi="Arial" w:cs="Arial"/>
                <w:bCs/>
                <w:sz w:val="16"/>
                <w:szCs w:val="16"/>
              </w:rPr>
              <w:t>-36.516</w:t>
            </w:r>
          </w:p>
        </w:tc>
        <w:tc>
          <w:tcPr>
            <w:tcW w:w="1076" w:type="dxa"/>
            <w:tcBorders>
              <w:top w:val="nil"/>
              <w:left w:val="nil"/>
              <w:right w:val="nil"/>
            </w:tcBorders>
            <w:shd w:val="clear" w:color="auto" w:fill="auto"/>
            <w:noWrap/>
            <w:vAlign w:val="bottom"/>
            <w:hideMark/>
          </w:tcPr>
          <w:p w14:paraId="48D87EF7" w14:textId="77777777" w:rsidR="000235C1" w:rsidRPr="000235C1" w:rsidRDefault="000235C1" w:rsidP="000235C1">
            <w:pPr>
              <w:spacing w:before="0" w:after="0"/>
              <w:jc w:val="center"/>
              <w:rPr>
                <w:rFonts w:ascii="Arial" w:hAnsi="Arial" w:cs="Arial"/>
                <w:bCs/>
                <w:sz w:val="16"/>
                <w:szCs w:val="16"/>
              </w:rPr>
            </w:pPr>
            <w:r>
              <w:rPr>
                <w:rFonts w:ascii="Arial" w:hAnsi="Arial" w:cs="Arial"/>
                <w:bCs/>
                <w:sz w:val="16"/>
                <w:szCs w:val="16"/>
              </w:rPr>
              <w:t>145.322</w:t>
            </w:r>
          </w:p>
        </w:tc>
        <w:tc>
          <w:tcPr>
            <w:tcW w:w="1568" w:type="dxa"/>
            <w:tcBorders>
              <w:top w:val="nil"/>
              <w:left w:val="nil"/>
              <w:right w:val="nil"/>
            </w:tcBorders>
            <w:shd w:val="clear" w:color="auto" w:fill="auto"/>
            <w:noWrap/>
            <w:vAlign w:val="bottom"/>
            <w:hideMark/>
          </w:tcPr>
          <w:p w14:paraId="348B9CC1" w14:textId="77777777" w:rsidR="000235C1" w:rsidRPr="000235C1" w:rsidRDefault="00E954A1" w:rsidP="000235C1">
            <w:pPr>
              <w:spacing w:before="0" w:after="0"/>
              <w:jc w:val="center"/>
              <w:rPr>
                <w:rFonts w:ascii="Arial" w:hAnsi="Arial" w:cs="Arial"/>
                <w:bCs/>
                <w:sz w:val="16"/>
                <w:szCs w:val="16"/>
              </w:rPr>
            </w:pPr>
            <w:r>
              <w:rPr>
                <w:rFonts w:ascii="Arial" w:hAnsi="Arial" w:cs="Arial"/>
                <w:sz w:val="18"/>
                <w:szCs w:val="18"/>
              </w:rPr>
              <w:sym w:font="Wingdings" w:char="F0FC"/>
            </w:r>
          </w:p>
        </w:tc>
        <w:tc>
          <w:tcPr>
            <w:tcW w:w="2116" w:type="dxa"/>
            <w:tcBorders>
              <w:top w:val="nil"/>
              <w:left w:val="nil"/>
              <w:right w:val="nil"/>
            </w:tcBorders>
            <w:shd w:val="clear" w:color="auto" w:fill="auto"/>
            <w:noWrap/>
            <w:vAlign w:val="bottom"/>
            <w:hideMark/>
          </w:tcPr>
          <w:p w14:paraId="6B09557A" w14:textId="77777777" w:rsidR="000235C1" w:rsidRPr="000235C1" w:rsidRDefault="00E954A1" w:rsidP="000235C1">
            <w:pPr>
              <w:spacing w:before="0" w:after="0"/>
              <w:jc w:val="center"/>
              <w:rPr>
                <w:rFonts w:ascii="Arial" w:hAnsi="Arial" w:cs="Arial"/>
                <w:bCs/>
                <w:sz w:val="16"/>
                <w:szCs w:val="16"/>
              </w:rPr>
            </w:pPr>
            <w:r>
              <w:rPr>
                <w:rFonts w:ascii="Arial" w:hAnsi="Arial" w:cs="Arial"/>
                <w:sz w:val="18"/>
                <w:szCs w:val="18"/>
              </w:rPr>
              <w:sym w:font="Wingdings" w:char="F0FC"/>
            </w:r>
          </w:p>
        </w:tc>
      </w:tr>
      <w:tr w:rsidR="000235C1" w:rsidRPr="000235C1" w14:paraId="4607099A" w14:textId="77777777" w:rsidTr="00CA2116">
        <w:trPr>
          <w:trHeight w:val="255"/>
        </w:trPr>
        <w:tc>
          <w:tcPr>
            <w:tcW w:w="1417" w:type="dxa"/>
            <w:tcBorders>
              <w:top w:val="nil"/>
              <w:left w:val="nil"/>
              <w:bottom w:val="single" w:sz="4" w:space="0" w:color="auto"/>
              <w:right w:val="nil"/>
            </w:tcBorders>
            <w:shd w:val="clear" w:color="auto" w:fill="auto"/>
            <w:noWrap/>
            <w:vAlign w:val="bottom"/>
            <w:hideMark/>
          </w:tcPr>
          <w:p w14:paraId="71E6FB26" w14:textId="77777777" w:rsidR="000235C1" w:rsidRPr="000235C1" w:rsidRDefault="000235C1" w:rsidP="000235C1">
            <w:pPr>
              <w:spacing w:before="0" w:after="0"/>
              <w:rPr>
                <w:rFonts w:ascii="Arial" w:hAnsi="Arial" w:cs="Arial"/>
                <w:bCs/>
                <w:sz w:val="16"/>
                <w:szCs w:val="16"/>
              </w:rPr>
            </w:pPr>
            <w:r w:rsidRPr="000235C1">
              <w:rPr>
                <w:rFonts w:ascii="Arial" w:hAnsi="Arial" w:cs="Arial"/>
                <w:bCs/>
                <w:sz w:val="16"/>
                <w:szCs w:val="16"/>
              </w:rPr>
              <w:t>Pyke Road</w:t>
            </w:r>
          </w:p>
        </w:tc>
        <w:tc>
          <w:tcPr>
            <w:tcW w:w="976" w:type="dxa"/>
            <w:tcBorders>
              <w:top w:val="nil"/>
              <w:left w:val="nil"/>
              <w:bottom w:val="single" w:sz="4" w:space="0" w:color="auto"/>
              <w:right w:val="nil"/>
            </w:tcBorders>
            <w:shd w:val="clear" w:color="auto" w:fill="auto"/>
            <w:noWrap/>
            <w:vAlign w:val="bottom"/>
            <w:hideMark/>
          </w:tcPr>
          <w:p w14:paraId="453DC80E" w14:textId="77777777" w:rsidR="000235C1" w:rsidRPr="000235C1" w:rsidRDefault="000235C1" w:rsidP="000235C1">
            <w:pPr>
              <w:spacing w:before="0" w:after="0"/>
              <w:jc w:val="center"/>
              <w:rPr>
                <w:rFonts w:ascii="Arial" w:hAnsi="Arial" w:cs="Arial"/>
                <w:bCs/>
                <w:sz w:val="16"/>
                <w:szCs w:val="16"/>
              </w:rPr>
            </w:pPr>
            <w:r>
              <w:rPr>
                <w:rFonts w:ascii="Arial" w:hAnsi="Arial" w:cs="Arial"/>
                <w:bCs/>
                <w:sz w:val="16"/>
                <w:szCs w:val="16"/>
              </w:rPr>
              <w:t>-36.427</w:t>
            </w:r>
          </w:p>
        </w:tc>
        <w:tc>
          <w:tcPr>
            <w:tcW w:w="1076" w:type="dxa"/>
            <w:tcBorders>
              <w:top w:val="nil"/>
              <w:left w:val="nil"/>
              <w:bottom w:val="single" w:sz="4" w:space="0" w:color="auto"/>
              <w:right w:val="nil"/>
            </w:tcBorders>
            <w:shd w:val="clear" w:color="auto" w:fill="auto"/>
            <w:noWrap/>
            <w:vAlign w:val="bottom"/>
            <w:hideMark/>
          </w:tcPr>
          <w:p w14:paraId="6E30A69C" w14:textId="77777777" w:rsidR="000235C1" w:rsidRPr="000235C1" w:rsidRDefault="000235C1" w:rsidP="000235C1">
            <w:pPr>
              <w:spacing w:before="0" w:after="0"/>
              <w:jc w:val="center"/>
              <w:rPr>
                <w:rFonts w:ascii="Arial" w:hAnsi="Arial" w:cs="Arial"/>
                <w:bCs/>
                <w:sz w:val="16"/>
                <w:szCs w:val="16"/>
              </w:rPr>
            </w:pPr>
            <w:r>
              <w:rPr>
                <w:rFonts w:ascii="Arial" w:hAnsi="Arial" w:cs="Arial"/>
                <w:bCs/>
                <w:sz w:val="16"/>
                <w:szCs w:val="16"/>
              </w:rPr>
              <w:t>145.357</w:t>
            </w:r>
          </w:p>
        </w:tc>
        <w:tc>
          <w:tcPr>
            <w:tcW w:w="1568" w:type="dxa"/>
            <w:tcBorders>
              <w:top w:val="nil"/>
              <w:left w:val="nil"/>
              <w:bottom w:val="single" w:sz="4" w:space="0" w:color="auto"/>
              <w:right w:val="nil"/>
            </w:tcBorders>
            <w:shd w:val="clear" w:color="auto" w:fill="auto"/>
            <w:noWrap/>
            <w:vAlign w:val="bottom"/>
            <w:hideMark/>
          </w:tcPr>
          <w:p w14:paraId="5B74B398" w14:textId="77777777" w:rsidR="000235C1" w:rsidRPr="000235C1" w:rsidRDefault="00E954A1" w:rsidP="000235C1">
            <w:pPr>
              <w:spacing w:before="0" w:after="0"/>
              <w:jc w:val="center"/>
              <w:rPr>
                <w:rFonts w:ascii="Arial" w:hAnsi="Arial" w:cs="Arial"/>
                <w:bCs/>
                <w:sz w:val="16"/>
                <w:szCs w:val="16"/>
              </w:rPr>
            </w:pPr>
            <w:r>
              <w:rPr>
                <w:rFonts w:ascii="Arial" w:hAnsi="Arial" w:cs="Arial"/>
                <w:sz w:val="18"/>
                <w:szCs w:val="18"/>
              </w:rPr>
              <w:sym w:font="Wingdings" w:char="F0FC"/>
            </w:r>
          </w:p>
        </w:tc>
        <w:tc>
          <w:tcPr>
            <w:tcW w:w="2116" w:type="dxa"/>
            <w:tcBorders>
              <w:top w:val="nil"/>
              <w:left w:val="nil"/>
              <w:bottom w:val="single" w:sz="4" w:space="0" w:color="auto"/>
              <w:right w:val="nil"/>
            </w:tcBorders>
            <w:shd w:val="clear" w:color="auto" w:fill="auto"/>
            <w:noWrap/>
            <w:vAlign w:val="bottom"/>
            <w:hideMark/>
          </w:tcPr>
          <w:p w14:paraId="271AB10D" w14:textId="77777777" w:rsidR="000235C1" w:rsidRPr="000235C1" w:rsidRDefault="00E954A1" w:rsidP="000235C1">
            <w:pPr>
              <w:spacing w:before="0" w:after="0"/>
              <w:jc w:val="center"/>
              <w:rPr>
                <w:rFonts w:ascii="Arial" w:hAnsi="Arial" w:cs="Arial"/>
                <w:bCs/>
                <w:sz w:val="16"/>
                <w:szCs w:val="16"/>
              </w:rPr>
            </w:pPr>
            <w:r>
              <w:rPr>
                <w:rFonts w:ascii="Arial" w:hAnsi="Arial" w:cs="Arial"/>
                <w:sz w:val="18"/>
                <w:szCs w:val="18"/>
              </w:rPr>
              <w:sym w:font="Wingdings" w:char="F0FC"/>
            </w:r>
          </w:p>
        </w:tc>
      </w:tr>
    </w:tbl>
    <w:p w14:paraId="17083689" w14:textId="77777777" w:rsidR="00054123" w:rsidRPr="0068312D" w:rsidRDefault="00054123" w:rsidP="00054123">
      <w:pPr>
        <w:pStyle w:val="UoMCHeading2"/>
      </w:pPr>
      <w:bookmarkStart w:id="36" w:name="_Toc392858915"/>
      <w:r w:rsidRPr="0068312D">
        <w:t>Establishing sites</w:t>
      </w:r>
      <w:bookmarkEnd w:id="36"/>
    </w:p>
    <w:p w14:paraId="3120D43A" w14:textId="77777777" w:rsidR="00054123" w:rsidRDefault="00054123" w:rsidP="00054123">
      <w:pPr>
        <w:pStyle w:val="ListNumber"/>
        <w:numPr>
          <w:ilvl w:val="0"/>
          <w:numId w:val="0"/>
        </w:numPr>
        <w:ind w:left="360" w:hanging="360"/>
        <w:rPr>
          <w:rFonts w:ascii="Arial" w:hAnsi="Arial"/>
          <w:sz w:val="20"/>
          <w:szCs w:val="20"/>
          <w:u w:val="single"/>
        </w:rPr>
      </w:pPr>
      <w:r w:rsidRPr="00054123">
        <w:rPr>
          <w:rFonts w:ascii="Arial" w:hAnsi="Arial"/>
          <w:sz w:val="20"/>
          <w:szCs w:val="20"/>
          <w:u w:val="single"/>
        </w:rPr>
        <w:t>Site placement</w:t>
      </w:r>
      <w:r>
        <w:rPr>
          <w:rFonts w:ascii="Arial" w:hAnsi="Arial"/>
          <w:sz w:val="20"/>
          <w:szCs w:val="20"/>
          <w:u w:val="single"/>
        </w:rPr>
        <w:t xml:space="preserve">. </w:t>
      </w:r>
    </w:p>
    <w:p w14:paraId="537A8039" w14:textId="77777777" w:rsidR="00054123" w:rsidRPr="00054123" w:rsidRDefault="00054123" w:rsidP="00054123">
      <w:pPr>
        <w:pStyle w:val="ListNumber"/>
        <w:numPr>
          <w:ilvl w:val="0"/>
          <w:numId w:val="0"/>
        </w:numPr>
        <w:ind w:left="360" w:hanging="360"/>
        <w:rPr>
          <w:rFonts w:ascii="Arial" w:hAnsi="Arial"/>
          <w:sz w:val="20"/>
          <w:szCs w:val="20"/>
        </w:rPr>
      </w:pPr>
      <w:r w:rsidRPr="00054123">
        <w:rPr>
          <w:rFonts w:ascii="Arial" w:hAnsi="Arial"/>
          <w:sz w:val="20"/>
          <w:szCs w:val="20"/>
        </w:rPr>
        <w:t>A site is defined as:</w:t>
      </w:r>
    </w:p>
    <w:p w14:paraId="1D95EBAB" w14:textId="77777777" w:rsidR="00054123" w:rsidRPr="00054123" w:rsidRDefault="00054123" w:rsidP="00054123">
      <w:pPr>
        <w:pStyle w:val="ListNumber"/>
        <w:numPr>
          <w:ilvl w:val="0"/>
          <w:numId w:val="20"/>
        </w:numPr>
        <w:rPr>
          <w:rFonts w:ascii="Arial" w:hAnsi="Arial"/>
          <w:sz w:val="20"/>
          <w:szCs w:val="20"/>
        </w:rPr>
      </w:pPr>
      <w:r w:rsidRPr="00054123">
        <w:rPr>
          <w:rFonts w:ascii="Arial" w:hAnsi="Arial"/>
          <w:sz w:val="20"/>
          <w:szCs w:val="20"/>
        </w:rPr>
        <w:t xml:space="preserve">An 800 </w:t>
      </w:r>
      <w:r w:rsidR="00B5105B">
        <w:rPr>
          <w:rFonts w:ascii="Arial" w:hAnsi="Arial"/>
          <w:sz w:val="20"/>
          <w:szCs w:val="20"/>
        </w:rPr>
        <w:t>m reach of channel within a zone</w:t>
      </w:r>
      <w:r w:rsidRPr="00054123">
        <w:rPr>
          <w:rFonts w:ascii="Arial" w:hAnsi="Arial"/>
          <w:sz w:val="20"/>
          <w:szCs w:val="20"/>
        </w:rPr>
        <w:t xml:space="preserve">. </w:t>
      </w:r>
    </w:p>
    <w:p w14:paraId="1B7EB43F" w14:textId="77777777" w:rsidR="00054123" w:rsidRPr="00054123" w:rsidRDefault="00054123" w:rsidP="00054123">
      <w:pPr>
        <w:pStyle w:val="ListNumber"/>
        <w:numPr>
          <w:ilvl w:val="0"/>
          <w:numId w:val="20"/>
        </w:numPr>
        <w:rPr>
          <w:rFonts w:ascii="Arial" w:hAnsi="Arial"/>
          <w:sz w:val="20"/>
          <w:szCs w:val="20"/>
        </w:rPr>
      </w:pPr>
      <w:r w:rsidRPr="00054123">
        <w:rPr>
          <w:rFonts w:ascii="Arial" w:hAnsi="Arial"/>
          <w:sz w:val="20"/>
          <w:szCs w:val="20"/>
        </w:rPr>
        <w:t>Site location for channel sampling should be fixed throughout the LTIM program.</w:t>
      </w:r>
    </w:p>
    <w:p w14:paraId="66D5A668" w14:textId="77777777" w:rsidR="00054123" w:rsidRPr="00054123" w:rsidRDefault="00054123" w:rsidP="00054123">
      <w:pPr>
        <w:pStyle w:val="ListNumber"/>
        <w:numPr>
          <w:ilvl w:val="0"/>
          <w:numId w:val="20"/>
        </w:numPr>
        <w:rPr>
          <w:rFonts w:ascii="Arial" w:hAnsi="Arial"/>
          <w:sz w:val="20"/>
          <w:szCs w:val="20"/>
        </w:rPr>
      </w:pPr>
      <w:r w:rsidRPr="00054123">
        <w:rPr>
          <w:rFonts w:ascii="Arial" w:hAnsi="Arial"/>
          <w:sz w:val="20"/>
          <w:szCs w:val="20"/>
        </w:rPr>
        <w:t>Each site should be accessible and be representative of the zone.</w:t>
      </w:r>
    </w:p>
    <w:p w14:paraId="2D5DD599" w14:textId="77777777" w:rsidR="00054123" w:rsidRDefault="00054123" w:rsidP="00054123">
      <w:pPr>
        <w:pStyle w:val="ListNumber"/>
        <w:numPr>
          <w:ilvl w:val="0"/>
          <w:numId w:val="20"/>
        </w:numPr>
        <w:rPr>
          <w:rFonts w:ascii="Arial" w:hAnsi="Arial"/>
          <w:sz w:val="20"/>
          <w:szCs w:val="20"/>
        </w:rPr>
      </w:pPr>
      <w:r w:rsidRPr="00054123">
        <w:rPr>
          <w:rFonts w:ascii="Arial" w:hAnsi="Arial"/>
          <w:sz w:val="20"/>
          <w:szCs w:val="20"/>
        </w:rPr>
        <w:t xml:space="preserve">Ideally, each site will coincide with a pre-existing discharge and river height gauging station. </w:t>
      </w:r>
    </w:p>
    <w:p w14:paraId="03D8250E" w14:textId="77777777" w:rsidR="00054123" w:rsidRPr="00054123" w:rsidRDefault="00054123" w:rsidP="00054123">
      <w:pPr>
        <w:pStyle w:val="ListNumber"/>
        <w:numPr>
          <w:ilvl w:val="0"/>
          <w:numId w:val="20"/>
        </w:numPr>
        <w:rPr>
          <w:rFonts w:ascii="Arial" w:hAnsi="Arial"/>
          <w:sz w:val="20"/>
          <w:szCs w:val="20"/>
        </w:rPr>
      </w:pPr>
      <w:r w:rsidRPr="00054123">
        <w:rPr>
          <w:rFonts w:ascii="Arial" w:hAnsi="Arial"/>
          <w:sz w:val="20"/>
          <w:szCs w:val="20"/>
        </w:rPr>
        <w:t>Each site should not be within 1 km of a significant tributary and/or distributary.</w:t>
      </w:r>
    </w:p>
    <w:p w14:paraId="16122EBB" w14:textId="77777777" w:rsidR="00054123" w:rsidRPr="00054123" w:rsidRDefault="00054123" w:rsidP="00054123">
      <w:pPr>
        <w:pStyle w:val="ListNumber"/>
        <w:numPr>
          <w:ilvl w:val="0"/>
          <w:numId w:val="20"/>
        </w:numPr>
        <w:rPr>
          <w:rFonts w:ascii="Arial" w:hAnsi="Arial"/>
          <w:sz w:val="20"/>
          <w:szCs w:val="20"/>
        </w:rPr>
      </w:pPr>
      <w:r w:rsidRPr="00054123">
        <w:rPr>
          <w:rFonts w:ascii="Arial" w:hAnsi="Arial"/>
          <w:sz w:val="20"/>
          <w:szCs w:val="20"/>
        </w:rPr>
        <w:t>Ten channel sites should be located within the zone targeted for Basin-scale monitoring/analysis.</w:t>
      </w:r>
    </w:p>
    <w:p w14:paraId="52976897" w14:textId="77777777" w:rsidR="00054123" w:rsidRPr="00054123" w:rsidRDefault="00054123" w:rsidP="00054123">
      <w:pPr>
        <w:pStyle w:val="ListNumber"/>
        <w:numPr>
          <w:ilvl w:val="0"/>
          <w:numId w:val="20"/>
        </w:numPr>
        <w:rPr>
          <w:rFonts w:ascii="Arial" w:hAnsi="Arial"/>
          <w:sz w:val="20"/>
          <w:szCs w:val="20"/>
        </w:rPr>
      </w:pPr>
      <w:r w:rsidRPr="00054123">
        <w:rPr>
          <w:rFonts w:ascii="Arial" w:hAnsi="Arial"/>
          <w:sz w:val="20"/>
          <w:szCs w:val="20"/>
        </w:rPr>
        <w:t>All ten sites for Basin-scale data should be located on a single channel.</w:t>
      </w:r>
    </w:p>
    <w:p w14:paraId="15944C97" w14:textId="77777777" w:rsidR="003F5861" w:rsidRPr="00FA4B6D" w:rsidRDefault="00054123" w:rsidP="003F5861">
      <w:pPr>
        <w:pStyle w:val="ListNumber"/>
        <w:numPr>
          <w:ilvl w:val="0"/>
          <w:numId w:val="20"/>
        </w:numPr>
        <w:rPr>
          <w:rFonts w:ascii="Arial" w:hAnsi="Arial"/>
          <w:sz w:val="20"/>
          <w:szCs w:val="20"/>
        </w:rPr>
      </w:pPr>
      <w:r w:rsidRPr="00054123">
        <w:rPr>
          <w:rFonts w:ascii="Arial" w:hAnsi="Arial"/>
          <w:sz w:val="20"/>
          <w:szCs w:val="20"/>
        </w:rPr>
        <w:t>These sites should be distributed randomly throughout the zone selected for Basin-scale data collection, such that the samples collected are representative of that zone. However, they should not be spread over a distance farther than 100 km.</w:t>
      </w:r>
    </w:p>
    <w:p w14:paraId="754AE743" w14:textId="77777777" w:rsidR="008955CB" w:rsidRDefault="008955CB" w:rsidP="008955CB">
      <w:pPr>
        <w:pStyle w:val="UoMCHeading1"/>
      </w:pPr>
      <w:bookmarkStart w:id="37" w:name="_Toc392858916"/>
      <w:r>
        <w:t>Timing and frequency of sampling</w:t>
      </w:r>
      <w:bookmarkEnd w:id="37"/>
    </w:p>
    <w:p w14:paraId="5596EE33" w14:textId="77777777" w:rsidR="00CA2116" w:rsidRDefault="00CA2116" w:rsidP="008955CB">
      <w:pPr>
        <w:pStyle w:val="Para0"/>
      </w:pPr>
      <w:r>
        <w:t>Sampling will be conducted annually between March-May at each site over the five year program.</w:t>
      </w:r>
      <w:r w:rsidR="00DA0F08" w:rsidRPr="00DA0F08">
        <w:t xml:space="preserve"> </w:t>
      </w:r>
      <w:r w:rsidR="00DA0F08">
        <w:t xml:space="preserve">The timing of sampling will be chosen to </w:t>
      </w:r>
      <w:r w:rsidR="00DA0F08" w:rsidRPr="00DA0F08">
        <w:t xml:space="preserve">coincide with </w:t>
      </w:r>
      <w:r w:rsidR="00DA0F08">
        <w:t xml:space="preserve">relatively </w:t>
      </w:r>
      <w:r w:rsidR="00DA0F08" w:rsidRPr="00DA0F08">
        <w:t>low river flows</w:t>
      </w:r>
      <w:r w:rsidR="00DA0F08">
        <w:t xml:space="preserve"> and low turbidity to maximise sampling efficiency. High flows (e.g. due to rainfall or environmental water releases) will be avoided, where possible, as these may increase turbidity and reduce sampling efficiency.</w:t>
      </w:r>
    </w:p>
    <w:p w14:paraId="1A3CF3EB" w14:textId="77777777" w:rsidR="008955CB" w:rsidRDefault="008955CB" w:rsidP="008955CB">
      <w:pPr>
        <w:pStyle w:val="UoMCHeading1"/>
      </w:pPr>
      <w:bookmarkStart w:id="38" w:name="_Toc392858917"/>
      <w:r>
        <w:t>Responsibilities – identifying key staff</w:t>
      </w:r>
      <w:bookmarkEnd w:id="38"/>
    </w:p>
    <w:p w14:paraId="2F664C99" w14:textId="77777777" w:rsidR="008955CB" w:rsidRPr="00E66FF3" w:rsidRDefault="008955CB" w:rsidP="008955CB">
      <w:pPr>
        <w:pStyle w:val="UoMCHeading2"/>
      </w:pPr>
      <w:bookmarkStart w:id="39" w:name="_Toc392858918"/>
      <w:r>
        <w:t>Field program</w:t>
      </w:r>
      <w:bookmarkEnd w:id="39"/>
    </w:p>
    <w:p w14:paraId="02955557" w14:textId="77777777" w:rsidR="00DA0F08" w:rsidRPr="00DA0F08" w:rsidRDefault="00DA0F08" w:rsidP="00DA0F08">
      <w:pPr>
        <w:spacing w:before="240" w:line="240" w:lineRule="atLeast"/>
        <w:rPr>
          <w:rFonts w:ascii="Arial" w:hAnsi="Arial"/>
          <w:sz w:val="20"/>
          <w:lang w:eastAsia="en-US"/>
        </w:rPr>
      </w:pPr>
      <w:r w:rsidRPr="00DA0F08">
        <w:rPr>
          <w:rFonts w:ascii="Arial" w:hAnsi="Arial"/>
          <w:sz w:val="20"/>
          <w:lang w:eastAsia="en-US"/>
        </w:rPr>
        <w:t xml:space="preserve">Wayne </w:t>
      </w:r>
      <w:proofErr w:type="spellStart"/>
      <w:r w:rsidRPr="00DA0F08">
        <w:rPr>
          <w:rFonts w:ascii="Arial" w:hAnsi="Arial"/>
          <w:sz w:val="20"/>
          <w:lang w:eastAsia="en-US"/>
        </w:rPr>
        <w:t>Koster</w:t>
      </w:r>
      <w:proofErr w:type="spellEnd"/>
      <w:r w:rsidRPr="00DA0F08">
        <w:rPr>
          <w:rFonts w:ascii="Arial" w:hAnsi="Arial"/>
          <w:sz w:val="20"/>
          <w:lang w:eastAsia="en-US"/>
        </w:rPr>
        <w:t xml:space="preserve"> and David Dawson from the Arthur </w:t>
      </w:r>
      <w:proofErr w:type="spellStart"/>
      <w:r w:rsidRPr="00DA0F08">
        <w:rPr>
          <w:rFonts w:ascii="Arial" w:hAnsi="Arial"/>
          <w:sz w:val="20"/>
          <w:lang w:eastAsia="en-US"/>
        </w:rPr>
        <w:t>Rylah</w:t>
      </w:r>
      <w:proofErr w:type="spellEnd"/>
      <w:r w:rsidRPr="00DA0F08">
        <w:rPr>
          <w:rFonts w:ascii="Arial" w:hAnsi="Arial"/>
          <w:sz w:val="20"/>
          <w:lang w:eastAsia="en-US"/>
        </w:rPr>
        <w:t xml:space="preserve"> Institute will be responsible for overseeing the planned monitoring, conducting the field surveys and any relevant training, and preparing safety plans. </w:t>
      </w:r>
      <w:r w:rsidR="0072356F">
        <w:rPr>
          <w:rFonts w:ascii="Arial" w:hAnsi="Arial"/>
          <w:sz w:val="20"/>
          <w:lang w:eastAsia="en-US"/>
        </w:rPr>
        <w:t xml:space="preserve">Other experienced staff from ARI may also participate in the surveys at times where needed. </w:t>
      </w:r>
      <w:r w:rsidRPr="00DA0F08">
        <w:rPr>
          <w:rFonts w:ascii="Arial" w:hAnsi="Arial"/>
          <w:sz w:val="20"/>
          <w:lang w:eastAsia="en-US"/>
        </w:rPr>
        <w:t xml:space="preserve">Angus Webb from Melbourne University will conduct data analysis.  Wayne </w:t>
      </w:r>
      <w:proofErr w:type="spellStart"/>
      <w:r w:rsidRPr="00DA0F08">
        <w:rPr>
          <w:rFonts w:ascii="Arial" w:hAnsi="Arial"/>
          <w:sz w:val="20"/>
          <w:lang w:eastAsia="en-US"/>
        </w:rPr>
        <w:t>Koster</w:t>
      </w:r>
      <w:proofErr w:type="spellEnd"/>
      <w:r w:rsidRPr="00DA0F08">
        <w:rPr>
          <w:rFonts w:ascii="Arial" w:hAnsi="Arial"/>
          <w:sz w:val="20"/>
          <w:lang w:eastAsia="en-US"/>
        </w:rPr>
        <w:t xml:space="preserve"> and David Dawson will be responsible for collating, checking and uploading collected data.  </w:t>
      </w:r>
    </w:p>
    <w:p w14:paraId="35F79038" w14:textId="77777777" w:rsidR="008955CB" w:rsidRDefault="008955CB" w:rsidP="008955CB">
      <w:pPr>
        <w:pStyle w:val="UoMCHeading2"/>
      </w:pPr>
      <w:bookmarkStart w:id="40" w:name="_Toc392858919"/>
      <w:r>
        <w:t>Laboratory requirements (if any)</w:t>
      </w:r>
      <w:bookmarkEnd w:id="40"/>
    </w:p>
    <w:p w14:paraId="7564953A" w14:textId="167F5A30" w:rsidR="00DA0F08" w:rsidRDefault="00F02DCE" w:rsidP="008955CB">
      <w:pPr>
        <w:pStyle w:val="Para0"/>
      </w:pPr>
      <w:r>
        <w:t>For aging of large-bodied fish, o</w:t>
      </w:r>
      <w:r w:rsidR="00DA0F08">
        <w:t xml:space="preserve">toliths will be </w:t>
      </w:r>
      <w:r w:rsidR="00F61840">
        <w:t>sent via post to</w:t>
      </w:r>
      <w:r w:rsidR="00DA0F08">
        <w:t xml:space="preserve"> Fish Ageing Services, </w:t>
      </w:r>
      <w:r w:rsidR="00F61840">
        <w:t>Tasmania,</w:t>
      </w:r>
      <w:r w:rsidR="00DA0F08">
        <w:t xml:space="preserve"> at the end of the surveys</w:t>
      </w:r>
      <w:r w:rsidR="002950F7" w:rsidRPr="002950F7">
        <w:t xml:space="preserve"> </w:t>
      </w:r>
      <w:r w:rsidR="002950F7">
        <w:t>for processing</w:t>
      </w:r>
      <w:r w:rsidR="00DA0F08">
        <w:t xml:space="preserve">. The officer in charge of the otolith </w:t>
      </w:r>
      <w:r w:rsidR="00462FE4">
        <w:t xml:space="preserve">aging </w:t>
      </w:r>
      <w:r w:rsidR="00DA0F08">
        <w:t xml:space="preserve">is Mr </w:t>
      </w:r>
      <w:proofErr w:type="spellStart"/>
      <w:r w:rsidR="00DA0F08">
        <w:t>Kyne</w:t>
      </w:r>
      <w:proofErr w:type="spellEnd"/>
      <w:r w:rsidR="00DA0F08">
        <w:t xml:space="preserve"> </w:t>
      </w:r>
      <w:proofErr w:type="spellStart"/>
      <w:r w:rsidR="00DA0F08">
        <w:t>Krusic</w:t>
      </w:r>
      <w:proofErr w:type="spellEnd"/>
      <w:r w:rsidR="00DA0F08">
        <w:t xml:space="preserve">-Golub. </w:t>
      </w:r>
      <w:r w:rsidR="009D29ED">
        <w:t>Fish Ageing Services</w:t>
      </w:r>
      <w:r w:rsidR="009D29ED" w:rsidRPr="009D29ED">
        <w:t xml:space="preserve"> is a world class, independent fish ageing laboratory</w:t>
      </w:r>
      <w:r w:rsidR="009D29ED">
        <w:t>. All o</w:t>
      </w:r>
      <w:r w:rsidR="002950F7">
        <w:t xml:space="preserve">tolith data will be </w:t>
      </w:r>
      <w:r w:rsidR="009D29ED">
        <w:t xml:space="preserve">entered in excel and </w:t>
      </w:r>
      <w:r w:rsidR="002950F7">
        <w:t xml:space="preserve">sent electronically to ARI after processing. </w:t>
      </w:r>
      <w:r w:rsidR="009D29ED">
        <w:t>After processing a</w:t>
      </w:r>
      <w:r w:rsidR="00DA0F08">
        <w:t xml:space="preserve">ll samples will be returned and stored </w:t>
      </w:r>
      <w:r w:rsidR="002950F7">
        <w:t xml:space="preserve">in the fish laboratory </w:t>
      </w:r>
      <w:r w:rsidR="00DA0F08">
        <w:t>at ARI.</w:t>
      </w:r>
    </w:p>
    <w:p w14:paraId="2EBDBD98" w14:textId="4D062391" w:rsidR="00F02DCE" w:rsidRDefault="00F02DCE" w:rsidP="008955CB">
      <w:pPr>
        <w:pStyle w:val="Para0"/>
      </w:pPr>
      <w:r>
        <w:t xml:space="preserve">For </w:t>
      </w:r>
      <w:proofErr w:type="spellStart"/>
      <w:r>
        <w:t>microchemical</w:t>
      </w:r>
      <w:proofErr w:type="spellEnd"/>
      <w:r>
        <w:t xml:space="preserve"> analyses, otoliths will be transported </w:t>
      </w:r>
      <w:r w:rsidR="00322389">
        <w:t xml:space="preserve">in a car </w:t>
      </w:r>
      <w:r>
        <w:t xml:space="preserve">to </w:t>
      </w:r>
      <w:r w:rsidR="00C52EBC">
        <w:t xml:space="preserve">the School of Earth Sciences at </w:t>
      </w:r>
      <w:r w:rsidR="00F61840">
        <w:t>University of Melbourne</w:t>
      </w:r>
      <w:r>
        <w:t xml:space="preserve"> for determination of strontium isotope ratios within the different bone layers of the </w:t>
      </w:r>
      <w:r w:rsidR="00462FE4">
        <w:t xml:space="preserve">otoliths. The officer in charge of the otolith micro-chemistry is </w:t>
      </w:r>
      <w:r w:rsidR="00F61840">
        <w:t>Jon Woodhead</w:t>
      </w:r>
      <w:r w:rsidR="00462FE4">
        <w:t xml:space="preserve">. </w:t>
      </w:r>
      <w:r w:rsidR="00C52EBC">
        <w:t>The School of Earth Sciences offer</w:t>
      </w:r>
      <w:r w:rsidR="00462FE4" w:rsidRPr="009D29ED">
        <w:t xml:space="preserve"> a world class, independent laboratory</w:t>
      </w:r>
      <w:r w:rsidR="00462FE4">
        <w:t>. All otolith data will be entered in excel and sent electronically to ARI after processing. After processing all samples will be returned and stored in the fish laboratory at ARI.</w:t>
      </w:r>
    </w:p>
    <w:p w14:paraId="401F3CDF" w14:textId="77777777" w:rsidR="008955CB" w:rsidRDefault="008955CB" w:rsidP="008955CB">
      <w:pPr>
        <w:pStyle w:val="UoMCHeading2"/>
      </w:pPr>
      <w:bookmarkStart w:id="41" w:name="_Toc392858920"/>
      <w:r>
        <w:t>Procedure for transferring knowledge to new team members</w:t>
      </w:r>
      <w:bookmarkEnd w:id="41"/>
    </w:p>
    <w:p w14:paraId="096F09E3" w14:textId="77777777" w:rsidR="00B5105B" w:rsidRDefault="00B5105B" w:rsidP="00B5105B">
      <w:pPr>
        <w:pStyle w:val="CommentText"/>
        <w:rPr>
          <w:rFonts w:ascii="Arial" w:hAnsi="Arial" w:cs="Arial"/>
        </w:rPr>
      </w:pPr>
      <w:r>
        <w:rPr>
          <w:rFonts w:ascii="Arial" w:hAnsi="Arial" w:cs="Arial"/>
        </w:rPr>
        <w:t xml:space="preserve">The discipline lead (Wayne </w:t>
      </w:r>
      <w:proofErr w:type="spellStart"/>
      <w:r>
        <w:rPr>
          <w:rFonts w:ascii="Arial" w:hAnsi="Arial" w:cs="Arial"/>
        </w:rPr>
        <w:t>Koster</w:t>
      </w:r>
      <w:proofErr w:type="spellEnd"/>
      <w:r>
        <w:rPr>
          <w:rFonts w:ascii="Arial" w:hAnsi="Arial" w:cs="Arial"/>
        </w:rPr>
        <w:t>) will be responsible for ensuring n</w:t>
      </w:r>
      <w:r w:rsidRPr="00FC2483">
        <w:rPr>
          <w:rFonts w:ascii="Arial" w:hAnsi="Arial" w:cs="Arial"/>
        </w:rPr>
        <w:t xml:space="preserve">ew team members </w:t>
      </w:r>
      <w:r>
        <w:rPr>
          <w:rFonts w:ascii="Arial" w:hAnsi="Arial" w:cs="Arial"/>
        </w:rPr>
        <w:t>have a sound understanding of the program and are able to competently undertake required tasks.  The discipline lead will undertake the following steps to facilitate this process</w:t>
      </w:r>
    </w:p>
    <w:p w14:paraId="03DAF8E6" w14:textId="77777777" w:rsidR="00B5105B" w:rsidRDefault="00B5105B" w:rsidP="00B5105B">
      <w:pPr>
        <w:pStyle w:val="CommentText"/>
        <w:numPr>
          <w:ilvl w:val="0"/>
          <w:numId w:val="23"/>
        </w:numPr>
        <w:spacing w:before="0" w:after="0"/>
        <w:rPr>
          <w:rFonts w:ascii="Arial" w:hAnsi="Arial" w:cs="Arial"/>
        </w:rPr>
      </w:pPr>
      <w:r>
        <w:rPr>
          <w:rFonts w:ascii="Arial" w:hAnsi="Arial" w:cs="Arial"/>
        </w:rPr>
        <w:t>Discuss the overall program to the new staff member and introduce to team members.</w:t>
      </w:r>
    </w:p>
    <w:p w14:paraId="028B4236" w14:textId="77777777" w:rsidR="00B5105B" w:rsidRDefault="00B5105B" w:rsidP="00B5105B">
      <w:pPr>
        <w:pStyle w:val="CommentText"/>
        <w:numPr>
          <w:ilvl w:val="0"/>
          <w:numId w:val="23"/>
        </w:numPr>
        <w:spacing w:before="0" w:after="0"/>
        <w:rPr>
          <w:rFonts w:ascii="Arial" w:hAnsi="Arial" w:cs="Arial"/>
        </w:rPr>
      </w:pPr>
      <w:r w:rsidRPr="00723726">
        <w:rPr>
          <w:rFonts w:ascii="Arial" w:hAnsi="Arial" w:cs="Arial"/>
        </w:rPr>
        <w:t>Outline and document the roles and responsibilities</w:t>
      </w:r>
      <w:r w:rsidRPr="007A164B">
        <w:rPr>
          <w:rFonts w:ascii="Arial" w:hAnsi="Arial" w:cs="Arial"/>
        </w:rPr>
        <w:t xml:space="preserve"> </w:t>
      </w:r>
      <w:r>
        <w:rPr>
          <w:rFonts w:ascii="Arial" w:hAnsi="Arial" w:cs="Arial"/>
        </w:rPr>
        <w:t>of the new staff member</w:t>
      </w:r>
    </w:p>
    <w:p w14:paraId="3377BD00" w14:textId="77777777" w:rsidR="00B5105B" w:rsidRPr="00723726" w:rsidRDefault="00B5105B" w:rsidP="00B5105B">
      <w:pPr>
        <w:pStyle w:val="CommentText"/>
        <w:numPr>
          <w:ilvl w:val="0"/>
          <w:numId w:val="23"/>
        </w:numPr>
        <w:spacing w:before="0" w:after="0"/>
        <w:rPr>
          <w:rFonts w:ascii="Arial" w:hAnsi="Arial" w:cs="Arial"/>
        </w:rPr>
      </w:pPr>
      <w:r w:rsidRPr="00723726">
        <w:rPr>
          <w:rFonts w:ascii="Arial" w:hAnsi="Arial" w:cs="Arial"/>
        </w:rPr>
        <w:t xml:space="preserve">Explain and provide access to relevant program documents </w:t>
      </w:r>
    </w:p>
    <w:p w14:paraId="139A895D" w14:textId="77777777" w:rsidR="00B5105B" w:rsidRDefault="00B5105B" w:rsidP="00B5105B">
      <w:pPr>
        <w:pStyle w:val="CommentText"/>
        <w:numPr>
          <w:ilvl w:val="0"/>
          <w:numId w:val="23"/>
        </w:numPr>
        <w:spacing w:before="0" w:after="0"/>
        <w:rPr>
          <w:rFonts w:ascii="Arial" w:hAnsi="Arial" w:cs="Arial"/>
        </w:rPr>
      </w:pPr>
      <w:r>
        <w:rPr>
          <w:rFonts w:ascii="Arial" w:hAnsi="Arial" w:cs="Arial"/>
        </w:rPr>
        <w:t xml:space="preserve">Explain and discuss the standard operating procedure </w:t>
      </w:r>
    </w:p>
    <w:p w14:paraId="2A946F88" w14:textId="77777777" w:rsidR="00B5105B" w:rsidRDefault="00B5105B" w:rsidP="00B5105B">
      <w:pPr>
        <w:pStyle w:val="CommentText"/>
        <w:numPr>
          <w:ilvl w:val="0"/>
          <w:numId w:val="23"/>
        </w:numPr>
        <w:spacing w:before="0" w:after="0"/>
        <w:rPr>
          <w:rFonts w:ascii="Arial" w:hAnsi="Arial" w:cs="Arial"/>
        </w:rPr>
      </w:pPr>
      <w:r>
        <w:rPr>
          <w:rFonts w:ascii="Arial" w:hAnsi="Arial" w:cs="Arial"/>
        </w:rPr>
        <w:t>Explain and discuss the project risk assessment and the required safety measures</w:t>
      </w:r>
    </w:p>
    <w:p w14:paraId="1B877778" w14:textId="77777777" w:rsidR="00B5105B" w:rsidRPr="0034594C" w:rsidRDefault="00B5105B" w:rsidP="00B5105B">
      <w:pPr>
        <w:pStyle w:val="CommentText"/>
        <w:numPr>
          <w:ilvl w:val="0"/>
          <w:numId w:val="23"/>
        </w:numPr>
        <w:spacing w:before="0" w:after="0"/>
        <w:rPr>
          <w:rFonts w:ascii="Arial" w:hAnsi="Arial" w:cs="Arial"/>
        </w:rPr>
      </w:pPr>
      <w:r>
        <w:rPr>
          <w:rFonts w:ascii="Arial" w:hAnsi="Arial" w:cs="Arial"/>
        </w:rPr>
        <w:t>D</w:t>
      </w:r>
      <w:r w:rsidRPr="0034594C">
        <w:rPr>
          <w:rFonts w:ascii="Arial" w:hAnsi="Arial" w:cs="Arial"/>
        </w:rPr>
        <w:t xml:space="preserve">emonstrate sampling methods to staff in the field and supervise staff undertaking these methods until satisfactory competency is demonstrated.  </w:t>
      </w:r>
    </w:p>
    <w:p w14:paraId="36FEFFE0" w14:textId="77777777" w:rsidR="00B5105B" w:rsidRPr="0034594C" w:rsidRDefault="00B5105B" w:rsidP="00B5105B">
      <w:pPr>
        <w:pStyle w:val="CommentText"/>
        <w:numPr>
          <w:ilvl w:val="0"/>
          <w:numId w:val="23"/>
        </w:numPr>
        <w:spacing w:before="0" w:after="0"/>
        <w:rPr>
          <w:rFonts w:ascii="Arial" w:hAnsi="Arial" w:cs="Arial"/>
        </w:rPr>
      </w:pPr>
      <w:r w:rsidRPr="0034594C">
        <w:rPr>
          <w:rFonts w:ascii="Arial" w:hAnsi="Arial" w:cs="Arial"/>
        </w:rPr>
        <w:t>Ex</w:t>
      </w:r>
      <w:r>
        <w:rPr>
          <w:rFonts w:ascii="Arial" w:hAnsi="Arial" w:cs="Arial"/>
        </w:rPr>
        <w:t>p</w:t>
      </w:r>
      <w:r w:rsidRPr="0034594C">
        <w:rPr>
          <w:rFonts w:ascii="Arial" w:hAnsi="Arial" w:cs="Arial"/>
        </w:rPr>
        <w:t>lain and demonstrate data collation, analysis, uploading procedures  and assist staff in performing these tasks as required</w:t>
      </w:r>
    </w:p>
    <w:p w14:paraId="6FAB0093" w14:textId="77777777" w:rsidR="008955CB" w:rsidRPr="00E5000B" w:rsidRDefault="00BD0506" w:rsidP="008955CB">
      <w:pPr>
        <w:pStyle w:val="Para0"/>
      </w:pPr>
      <w:r w:rsidRPr="00BD0506">
        <w:t xml:space="preserve">Any new staff </w:t>
      </w:r>
      <w:r>
        <w:t xml:space="preserve">undertaking electrofishing </w:t>
      </w:r>
      <w:r w:rsidRPr="00BD0506">
        <w:t xml:space="preserve">will be required to </w:t>
      </w:r>
      <w:r>
        <w:t xml:space="preserve">complete the </w:t>
      </w:r>
      <w:r w:rsidRPr="00BD0506">
        <w:t>U.S. Fish and Wildlife Service’s Principles and Techniques of Electrofishing Program.</w:t>
      </w:r>
      <w:r>
        <w:t xml:space="preserve"> No formal accreditation is required to </w:t>
      </w:r>
      <w:r w:rsidR="009D29ED">
        <w:t>undertake</w:t>
      </w:r>
      <w:r>
        <w:t xml:space="preserve"> </w:t>
      </w:r>
      <w:proofErr w:type="spellStart"/>
      <w:r>
        <w:t>fyke</w:t>
      </w:r>
      <w:proofErr w:type="spellEnd"/>
      <w:r>
        <w:t xml:space="preserve"> net surveys.</w:t>
      </w:r>
      <w:r w:rsidR="009D29ED">
        <w:t xml:space="preserve"> However, any new inexperienced staff involved in </w:t>
      </w:r>
      <w:proofErr w:type="spellStart"/>
      <w:r w:rsidR="009D29ED">
        <w:t>fyke</w:t>
      </w:r>
      <w:proofErr w:type="spellEnd"/>
      <w:r w:rsidR="009D29ED">
        <w:t xml:space="preserve"> net surveys will only work with other staff who have at least 2-3 years’ experience. </w:t>
      </w:r>
      <w:r w:rsidR="00AE20F0">
        <w:t xml:space="preserve">Staff must hold a valid Victorian drivers licences and boating licence. </w:t>
      </w:r>
      <w:r w:rsidR="00407722">
        <w:t xml:space="preserve">A Coxswains certificate will also be required from mid-2015. </w:t>
      </w:r>
      <w:r w:rsidR="00AE20F0">
        <w:t xml:space="preserve">Staff must also have completed accredited 4WD training and First Aid (Level 2) training. </w:t>
      </w:r>
      <w:r w:rsidRPr="00BD0506">
        <w:t xml:space="preserve">David Dawson will be the senior field technical officer within the field team. David will liaise regularly with Wayne </w:t>
      </w:r>
      <w:proofErr w:type="spellStart"/>
      <w:r w:rsidRPr="00BD0506">
        <w:t>Koster</w:t>
      </w:r>
      <w:proofErr w:type="spellEnd"/>
      <w:r w:rsidRPr="00BD0506">
        <w:t xml:space="preserve"> and will train any new staff required throughout the duration of the project. </w:t>
      </w:r>
      <w:r>
        <w:t xml:space="preserve">Wayne </w:t>
      </w:r>
      <w:proofErr w:type="spellStart"/>
      <w:r>
        <w:t>Koster</w:t>
      </w:r>
      <w:proofErr w:type="spellEnd"/>
      <w:r w:rsidR="00C24456">
        <w:t xml:space="preserve"> will convene </w:t>
      </w:r>
      <w:r>
        <w:t>(</w:t>
      </w:r>
      <w:r w:rsidR="00C24456">
        <w:t>face to face</w:t>
      </w:r>
      <w:r>
        <w:t>)</w:t>
      </w:r>
      <w:r w:rsidR="00C24456">
        <w:t xml:space="preserve"> regular debriefs with the field team after field trips</w:t>
      </w:r>
      <w:r w:rsidR="008955CB">
        <w:t xml:space="preserve"> to identify any issues of concern. </w:t>
      </w:r>
      <w:r w:rsidR="00C24456">
        <w:t>Scheduled d</w:t>
      </w:r>
      <w:r w:rsidR="008955CB">
        <w:t xml:space="preserve">ebriefings will occur after </w:t>
      </w:r>
      <w:r>
        <w:t xml:space="preserve">each field trip </w:t>
      </w:r>
      <w:r w:rsidR="008955CB">
        <w:t>for the duration of the project. Any significant matters will be dealt with immediately rather than waiting for a scheduled debrief.</w:t>
      </w:r>
    </w:p>
    <w:p w14:paraId="0E41FD31" w14:textId="77777777" w:rsidR="008955CB" w:rsidRDefault="008955CB" w:rsidP="008955CB">
      <w:pPr>
        <w:pStyle w:val="UoMCHeading1"/>
      </w:pPr>
      <w:bookmarkStart w:id="42" w:name="_Toc392858921"/>
      <w:r>
        <w:t>Monitoring methods</w:t>
      </w:r>
      <w:bookmarkEnd w:id="42"/>
    </w:p>
    <w:p w14:paraId="149B08F6" w14:textId="77777777" w:rsidR="008955CB" w:rsidRDefault="008955CB" w:rsidP="008955CB">
      <w:pPr>
        <w:pStyle w:val="UoMCHeading1"/>
      </w:pPr>
      <w:bookmarkStart w:id="43" w:name="_Toc392858922"/>
      <w:r>
        <w:t>Field methods</w:t>
      </w:r>
      <w:bookmarkEnd w:id="43"/>
      <w:r>
        <w:t xml:space="preserve"> </w:t>
      </w:r>
    </w:p>
    <w:p w14:paraId="1AB375C6" w14:textId="77777777" w:rsidR="008955CB" w:rsidRPr="00525AE9" w:rsidRDefault="008955CB" w:rsidP="008955CB">
      <w:pPr>
        <w:pStyle w:val="UoMCHeading2"/>
      </w:pPr>
      <w:bookmarkStart w:id="44" w:name="_Toc243986922"/>
      <w:bookmarkStart w:id="45" w:name="_Toc392858923"/>
      <w:r w:rsidRPr="00525AE9">
        <w:t>Equipment</w:t>
      </w:r>
      <w:bookmarkEnd w:id="44"/>
      <w:bookmarkEnd w:id="45"/>
    </w:p>
    <w:p w14:paraId="71B9ED71" w14:textId="77777777" w:rsidR="001D0045" w:rsidRDefault="001D0045" w:rsidP="008955CB">
      <w:pPr>
        <w:pStyle w:val="ListBullet"/>
        <w:tabs>
          <w:tab w:val="clear" w:pos="370"/>
        </w:tabs>
        <w:spacing w:after="160" w:line="240" w:lineRule="auto"/>
        <w:ind w:left="357" w:hanging="357"/>
      </w:pPr>
      <w:r>
        <w:t>Electrofishing boat</w:t>
      </w:r>
    </w:p>
    <w:p w14:paraId="04D6F0F4" w14:textId="77777777" w:rsidR="001D0045" w:rsidRDefault="001360E7" w:rsidP="008955CB">
      <w:pPr>
        <w:pStyle w:val="ListBullet"/>
        <w:tabs>
          <w:tab w:val="clear" w:pos="370"/>
        </w:tabs>
        <w:spacing w:after="160" w:line="240" w:lineRule="auto"/>
        <w:ind w:left="357" w:hanging="357"/>
      </w:pPr>
      <w:r>
        <w:t>Double wing f</w:t>
      </w:r>
      <w:r w:rsidR="001D0045">
        <w:t xml:space="preserve">ine </w:t>
      </w:r>
      <w:r>
        <w:t xml:space="preserve">(2 mm) </w:t>
      </w:r>
      <w:r w:rsidR="001D0045">
        <w:t xml:space="preserve">mesh </w:t>
      </w:r>
      <w:proofErr w:type="spellStart"/>
      <w:r w:rsidR="001D0045">
        <w:t>fyke</w:t>
      </w:r>
      <w:proofErr w:type="spellEnd"/>
      <w:r w:rsidR="001D0045">
        <w:t xml:space="preserve"> nets, chains and floats</w:t>
      </w:r>
    </w:p>
    <w:p w14:paraId="44E67F81" w14:textId="77777777" w:rsidR="001D0045" w:rsidRDefault="001D0045" w:rsidP="008955CB">
      <w:pPr>
        <w:pStyle w:val="ListBullet"/>
        <w:tabs>
          <w:tab w:val="clear" w:pos="370"/>
        </w:tabs>
        <w:spacing w:after="160" w:line="240" w:lineRule="auto"/>
        <w:ind w:left="357" w:hanging="357"/>
      </w:pPr>
      <w:r>
        <w:t>GPS</w:t>
      </w:r>
    </w:p>
    <w:p w14:paraId="59B660E9" w14:textId="77777777" w:rsidR="001D0045" w:rsidRDefault="001D0045" w:rsidP="008955CB">
      <w:pPr>
        <w:pStyle w:val="ListBullet"/>
        <w:tabs>
          <w:tab w:val="clear" w:pos="370"/>
        </w:tabs>
        <w:spacing w:after="160" w:line="240" w:lineRule="auto"/>
        <w:ind w:left="357" w:hanging="357"/>
      </w:pPr>
      <w:r>
        <w:t>Measuring boards</w:t>
      </w:r>
    </w:p>
    <w:p w14:paraId="44B0BDCF" w14:textId="77777777" w:rsidR="001D0045" w:rsidRDefault="001D0045" w:rsidP="008955CB">
      <w:pPr>
        <w:pStyle w:val="ListBullet"/>
        <w:tabs>
          <w:tab w:val="clear" w:pos="370"/>
        </w:tabs>
        <w:spacing w:after="160" w:line="240" w:lineRule="auto"/>
        <w:ind w:left="357" w:hanging="357"/>
      </w:pPr>
      <w:r>
        <w:t>Scales</w:t>
      </w:r>
    </w:p>
    <w:p w14:paraId="4B6E8F02" w14:textId="77777777" w:rsidR="001D0045" w:rsidRDefault="001D0045" w:rsidP="008955CB">
      <w:pPr>
        <w:pStyle w:val="ListBullet"/>
        <w:tabs>
          <w:tab w:val="clear" w:pos="370"/>
        </w:tabs>
        <w:spacing w:after="160" w:line="240" w:lineRule="auto"/>
        <w:ind w:left="357" w:hanging="357"/>
      </w:pPr>
      <w:r>
        <w:t>Datasheets and/or field computer</w:t>
      </w:r>
    </w:p>
    <w:p w14:paraId="6B710D46" w14:textId="77777777" w:rsidR="001D0045" w:rsidRDefault="001D0045" w:rsidP="008955CB">
      <w:pPr>
        <w:pStyle w:val="ListBullet"/>
        <w:tabs>
          <w:tab w:val="clear" w:pos="370"/>
        </w:tabs>
        <w:spacing w:after="160" w:line="240" w:lineRule="auto"/>
        <w:ind w:left="357" w:hanging="357"/>
      </w:pPr>
      <w:r>
        <w:t>Dip net</w:t>
      </w:r>
    </w:p>
    <w:p w14:paraId="6B17368E" w14:textId="77777777" w:rsidR="001D0045" w:rsidRDefault="00FA4B6D" w:rsidP="00FA4B6D">
      <w:pPr>
        <w:pStyle w:val="ListBullet"/>
        <w:tabs>
          <w:tab w:val="clear" w:pos="370"/>
        </w:tabs>
        <w:spacing w:after="160" w:line="240" w:lineRule="auto"/>
        <w:ind w:left="357" w:hanging="357"/>
      </w:pPr>
      <w:r>
        <w:t>Sample containers for otoliths</w:t>
      </w:r>
    </w:p>
    <w:p w14:paraId="7494D6CD" w14:textId="77777777" w:rsidR="00054123" w:rsidRPr="00054123" w:rsidRDefault="00054123" w:rsidP="00054123">
      <w:pPr>
        <w:pStyle w:val="UoMCHeading2"/>
      </w:pPr>
      <w:bookmarkStart w:id="46" w:name="_Toc392858924"/>
      <w:r w:rsidRPr="00054123">
        <w:t>Sample placement within sites</w:t>
      </w:r>
      <w:bookmarkEnd w:id="46"/>
    </w:p>
    <w:p w14:paraId="0D016200" w14:textId="77777777" w:rsidR="00054123" w:rsidRPr="00054123" w:rsidRDefault="00054123" w:rsidP="00054123">
      <w:pPr>
        <w:pStyle w:val="ListNumber"/>
        <w:numPr>
          <w:ilvl w:val="0"/>
          <w:numId w:val="18"/>
        </w:numPr>
        <w:rPr>
          <w:rFonts w:ascii="Arial" w:hAnsi="Arial"/>
          <w:sz w:val="20"/>
          <w:szCs w:val="20"/>
        </w:rPr>
      </w:pPr>
      <w:r w:rsidRPr="00054123">
        <w:rPr>
          <w:rFonts w:ascii="Arial" w:hAnsi="Arial"/>
          <w:sz w:val="20"/>
          <w:szCs w:val="20"/>
        </w:rPr>
        <w:t>A sampling grid will be established within each site to ensure individual samples can be randomly sampled from that site, and are therefore representative of that site as a whole. Sampling should be random with respect to the environment to avoid temporal and spatial biases.</w:t>
      </w:r>
    </w:p>
    <w:p w14:paraId="0919404B" w14:textId="77777777" w:rsidR="00054123" w:rsidRPr="00054123" w:rsidRDefault="00054123" w:rsidP="00054123">
      <w:pPr>
        <w:pStyle w:val="ListNumber"/>
        <w:numPr>
          <w:ilvl w:val="0"/>
          <w:numId w:val="18"/>
        </w:numPr>
        <w:rPr>
          <w:rFonts w:ascii="Arial" w:hAnsi="Arial"/>
          <w:sz w:val="20"/>
          <w:szCs w:val="20"/>
        </w:rPr>
      </w:pPr>
      <w:r w:rsidRPr="00054123">
        <w:rPr>
          <w:rFonts w:ascii="Arial" w:hAnsi="Arial"/>
          <w:sz w:val="20"/>
          <w:szCs w:val="20"/>
        </w:rPr>
        <w:t xml:space="preserve">Each 800m site is subdivided by fixed transects spaced 50 m apart. Points of intersection between </w:t>
      </w:r>
      <w:proofErr w:type="gramStart"/>
      <w:r w:rsidRPr="00054123">
        <w:rPr>
          <w:rFonts w:ascii="Arial" w:hAnsi="Arial"/>
          <w:sz w:val="20"/>
          <w:szCs w:val="20"/>
        </w:rPr>
        <w:t>the transects</w:t>
      </w:r>
      <w:proofErr w:type="gramEnd"/>
      <w:r w:rsidRPr="00054123">
        <w:rPr>
          <w:rFonts w:ascii="Arial" w:hAnsi="Arial"/>
          <w:sz w:val="20"/>
          <w:szCs w:val="20"/>
        </w:rPr>
        <w:t xml:space="preserve"> and the river bank define the sampling grid.</w:t>
      </w:r>
    </w:p>
    <w:p w14:paraId="28C429C1" w14:textId="77777777" w:rsidR="00054123" w:rsidRPr="00054123" w:rsidRDefault="00054123" w:rsidP="00054123">
      <w:pPr>
        <w:pStyle w:val="ListNumber"/>
        <w:numPr>
          <w:ilvl w:val="0"/>
          <w:numId w:val="18"/>
        </w:numPr>
        <w:rPr>
          <w:rFonts w:ascii="Arial" w:hAnsi="Arial"/>
          <w:sz w:val="20"/>
          <w:szCs w:val="20"/>
        </w:rPr>
      </w:pPr>
      <w:r w:rsidRPr="00054123">
        <w:rPr>
          <w:rFonts w:ascii="Arial" w:hAnsi="Arial"/>
          <w:sz w:val="20"/>
          <w:szCs w:val="20"/>
        </w:rPr>
        <w:t>The sample design specified defines two key sampling locations: electrofishing (EF) units (16 in total), and passive-gear sample (PS) waypoints (34 in total)</w:t>
      </w:r>
      <w:r w:rsidR="00B5105B">
        <w:rPr>
          <w:rFonts w:ascii="Arial" w:hAnsi="Arial"/>
          <w:sz w:val="20"/>
          <w:szCs w:val="20"/>
        </w:rPr>
        <w:t xml:space="preserve"> (see </w:t>
      </w:r>
      <w:r w:rsidR="00932864">
        <w:rPr>
          <w:rFonts w:ascii="Arial" w:hAnsi="Arial"/>
          <w:sz w:val="20"/>
          <w:szCs w:val="20"/>
        </w:rPr>
        <w:fldChar w:fldCharType="begin"/>
      </w:r>
      <w:r w:rsidR="00932864">
        <w:rPr>
          <w:rFonts w:ascii="Arial" w:hAnsi="Arial"/>
          <w:sz w:val="20"/>
          <w:szCs w:val="20"/>
        </w:rPr>
        <w:instrText xml:space="preserve"> REF _Ref385315739 \h </w:instrText>
      </w:r>
      <w:r w:rsidR="00932864">
        <w:rPr>
          <w:rFonts w:ascii="Arial" w:hAnsi="Arial"/>
          <w:sz w:val="20"/>
          <w:szCs w:val="20"/>
        </w:rPr>
      </w:r>
      <w:r w:rsidR="00932864">
        <w:rPr>
          <w:rFonts w:ascii="Arial" w:hAnsi="Arial"/>
          <w:sz w:val="20"/>
          <w:szCs w:val="20"/>
        </w:rPr>
        <w:fldChar w:fldCharType="separate"/>
      </w:r>
      <w:r w:rsidR="00086215">
        <w:t xml:space="preserve">Figure </w:t>
      </w:r>
      <w:r w:rsidR="00086215">
        <w:rPr>
          <w:noProof/>
        </w:rPr>
        <w:t>1</w:t>
      </w:r>
      <w:r w:rsidR="00932864">
        <w:rPr>
          <w:rFonts w:ascii="Arial" w:hAnsi="Arial"/>
          <w:sz w:val="20"/>
          <w:szCs w:val="20"/>
        </w:rPr>
        <w:fldChar w:fldCharType="end"/>
      </w:r>
      <w:r w:rsidR="00B5105B">
        <w:rPr>
          <w:rFonts w:ascii="Arial" w:hAnsi="Arial"/>
          <w:sz w:val="20"/>
          <w:szCs w:val="20"/>
        </w:rPr>
        <w:t>)</w:t>
      </w:r>
      <w:r w:rsidRPr="00054123">
        <w:rPr>
          <w:rFonts w:ascii="Arial" w:hAnsi="Arial"/>
          <w:sz w:val="20"/>
          <w:szCs w:val="20"/>
        </w:rPr>
        <w:t xml:space="preserve">. </w:t>
      </w:r>
    </w:p>
    <w:p w14:paraId="0882A6E9" w14:textId="77777777" w:rsidR="00B5105B" w:rsidRPr="00FA4B6D" w:rsidRDefault="00054123" w:rsidP="00FA4B6D">
      <w:pPr>
        <w:pStyle w:val="ListNumber"/>
        <w:numPr>
          <w:ilvl w:val="0"/>
          <w:numId w:val="18"/>
        </w:numPr>
        <w:rPr>
          <w:rFonts w:ascii="Arial" w:hAnsi="Arial"/>
          <w:sz w:val="20"/>
          <w:szCs w:val="20"/>
        </w:rPr>
      </w:pPr>
      <w:r w:rsidRPr="00054123">
        <w:rPr>
          <w:rFonts w:ascii="Arial" w:hAnsi="Arial"/>
          <w:sz w:val="20"/>
          <w:szCs w:val="20"/>
        </w:rPr>
        <w:t>To establish the PS grid, providers should save each PS waypoint in a GPS</w:t>
      </w:r>
      <w:r w:rsidR="00903700">
        <w:rPr>
          <w:rFonts w:ascii="Arial" w:hAnsi="Arial"/>
          <w:sz w:val="20"/>
          <w:szCs w:val="20"/>
        </w:rPr>
        <w:t>.  A</w:t>
      </w:r>
      <w:r w:rsidRPr="00054123">
        <w:rPr>
          <w:rFonts w:ascii="Arial" w:hAnsi="Arial"/>
          <w:sz w:val="20"/>
          <w:szCs w:val="20"/>
        </w:rPr>
        <w:t xml:space="preserve"> GPS can be used to locate each PS waypoint </w:t>
      </w:r>
      <w:r w:rsidR="00903700">
        <w:rPr>
          <w:rFonts w:ascii="Arial" w:hAnsi="Arial"/>
          <w:sz w:val="20"/>
          <w:szCs w:val="20"/>
        </w:rPr>
        <w:t>in subsequent visits throughout the LTIM</w:t>
      </w:r>
      <w:r w:rsidRPr="00054123">
        <w:rPr>
          <w:rFonts w:ascii="Arial" w:hAnsi="Arial"/>
          <w:sz w:val="20"/>
          <w:szCs w:val="20"/>
        </w:rPr>
        <w:t xml:space="preserve">. </w:t>
      </w:r>
    </w:p>
    <w:p w14:paraId="1749EB4D" w14:textId="77777777" w:rsidR="00B5105B" w:rsidRDefault="00B5105B" w:rsidP="00B5105B">
      <w:pPr>
        <w:pStyle w:val="ListNumber"/>
        <w:numPr>
          <w:ilvl w:val="0"/>
          <w:numId w:val="0"/>
        </w:numPr>
        <w:ind w:left="360" w:hanging="360"/>
        <w:rPr>
          <w:noProof/>
          <w:lang w:eastAsia="en-AU"/>
        </w:rPr>
      </w:pPr>
    </w:p>
    <w:p w14:paraId="09D4945C" w14:textId="77777777" w:rsidR="00932864" w:rsidRDefault="0004204A" w:rsidP="00D103EC">
      <w:pPr>
        <w:pStyle w:val="ListNumber"/>
        <w:keepNext/>
        <w:numPr>
          <w:ilvl w:val="0"/>
          <w:numId w:val="0"/>
        </w:numPr>
        <w:ind w:left="360" w:hanging="360"/>
      </w:pPr>
      <w:r w:rsidRPr="00F4778E">
        <w:rPr>
          <w:noProof/>
          <w:lang w:eastAsia="en-AU"/>
        </w:rPr>
        <w:drawing>
          <wp:inline distT="0" distB="0" distL="0" distR="0" wp14:anchorId="74A810D4" wp14:editId="6E9A8328">
            <wp:extent cx="5727700" cy="32857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27700" cy="3285700"/>
                    </a:xfrm>
                    <a:prstGeom prst="rect">
                      <a:avLst/>
                    </a:prstGeom>
                    <a:noFill/>
                    <a:ln>
                      <a:noFill/>
                    </a:ln>
                  </pic:spPr>
                </pic:pic>
              </a:graphicData>
            </a:graphic>
          </wp:inline>
        </w:drawing>
      </w:r>
    </w:p>
    <w:p w14:paraId="3B4C476B" w14:textId="77777777" w:rsidR="0004204A" w:rsidRDefault="00932864" w:rsidP="00D103EC">
      <w:pPr>
        <w:pStyle w:val="Caption"/>
        <w:rPr>
          <w:noProof/>
        </w:rPr>
      </w:pPr>
      <w:bookmarkStart w:id="47" w:name="_Ref385315739"/>
      <w:r>
        <w:t xml:space="preserve">Figure </w:t>
      </w:r>
      <w:fldSimple w:instr=" SEQ Figure \* ARABIC ">
        <w:r w:rsidR="00086215">
          <w:rPr>
            <w:noProof/>
          </w:rPr>
          <w:t>1</w:t>
        </w:r>
      </w:fldSimple>
      <w:bookmarkEnd w:id="47"/>
      <w:r>
        <w:t>: Diagram of hierarchical sample design illustrating zones, sites and sample locations</w:t>
      </w:r>
    </w:p>
    <w:p w14:paraId="785C9DF9" w14:textId="77777777" w:rsidR="008955CB" w:rsidRPr="0068312D" w:rsidRDefault="001360E7" w:rsidP="0068312D">
      <w:pPr>
        <w:pStyle w:val="UoMCHeading2"/>
      </w:pPr>
      <w:bookmarkStart w:id="48" w:name="_Toc392858925"/>
      <w:r w:rsidRPr="0068312D">
        <w:t>Life-history guilds</w:t>
      </w:r>
      <w:bookmarkEnd w:id="48"/>
    </w:p>
    <w:p w14:paraId="14254BF3" w14:textId="77777777" w:rsidR="008046BA" w:rsidRPr="008046BA" w:rsidRDefault="008046BA" w:rsidP="00FC0CA2">
      <w:pPr>
        <w:pStyle w:val="ListNumber"/>
        <w:numPr>
          <w:ilvl w:val="0"/>
          <w:numId w:val="18"/>
        </w:numPr>
        <w:rPr>
          <w:rFonts w:ascii="Arial" w:hAnsi="Arial"/>
          <w:sz w:val="20"/>
          <w:szCs w:val="20"/>
        </w:rPr>
      </w:pPr>
      <w:r w:rsidRPr="008046BA">
        <w:rPr>
          <w:rFonts w:ascii="Arial" w:hAnsi="Arial"/>
          <w:sz w:val="20"/>
          <w:szCs w:val="20"/>
        </w:rPr>
        <w:t>P</w:t>
      </w:r>
      <w:r w:rsidR="001360E7" w:rsidRPr="008046BA">
        <w:rPr>
          <w:rFonts w:ascii="Arial" w:hAnsi="Arial"/>
          <w:sz w:val="20"/>
          <w:szCs w:val="20"/>
        </w:rPr>
        <w:t xml:space="preserve">roviders must identify six target species, two from each guild (Equilibrium, Periodic, </w:t>
      </w:r>
      <w:proofErr w:type="gramStart"/>
      <w:r w:rsidR="001360E7" w:rsidRPr="008046BA">
        <w:rPr>
          <w:rFonts w:ascii="Arial" w:hAnsi="Arial"/>
          <w:sz w:val="20"/>
          <w:szCs w:val="20"/>
        </w:rPr>
        <w:t>Opportunistic</w:t>
      </w:r>
      <w:proofErr w:type="gramEnd"/>
      <w:r w:rsidR="001360E7" w:rsidRPr="008046BA">
        <w:rPr>
          <w:rFonts w:ascii="Arial" w:hAnsi="Arial"/>
          <w:sz w:val="20"/>
          <w:szCs w:val="20"/>
        </w:rPr>
        <w:t xml:space="preserve">). </w:t>
      </w:r>
    </w:p>
    <w:p w14:paraId="75DF71BB" w14:textId="77777777" w:rsidR="001360E7" w:rsidRPr="008046BA" w:rsidRDefault="001360E7" w:rsidP="00FC0CA2">
      <w:pPr>
        <w:pStyle w:val="ListNumber"/>
        <w:numPr>
          <w:ilvl w:val="0"/>
          <w:numId w:val="18"/>
        </w:numPr>
        <w:rPr>
          <w:rFonts w:ascii="Arial" w:hAnsi="Arial"/>
          <w:sz w:val="20"/>
          <w:szCs w:val="20"/>
        </w:rPr>
      </w:pPr>
      <w:r w:rsidRPr="008046BA">
        <w:rPr>
          <w:rFonts w:ascii="Arial" w:hAnsi="Arial"/>
          <w:sz w:val="20"/>
          <w:szCs w:val="20"/>
        </w:rPr>
        <w:t xml:space="preserve">Across all Selected Areas the equilibrium species targeted will be Murray </w:t>
      </w:r>
      <w:r w:rsidR="008046BA">
        <w:rPr>
          <w:rFonts w:ascii="Arial" w:hAnsi="Arial"/>
          <w:sz w:val="20"/>
          <w:szCs w:val="20"/>
        </w:rPr>
        <w:t>C</w:t>
      </w:r>
      <w:r w:rsidRPr="008046BA">
        <w:rPr>
          <w:rFonts w:ascii="Arial" w:hAnsi="Arial"/>
          <w:sz w:val="20"/>
          <w:szCs w:val="20"/>
        </w:rPr>
        <w:t xml:space="preserve">od. The second equilibrium species </w:t>
      </w:r>
      <w:r w:rsidR="008046BA">
        <w:rPr>
          <w:rFonts w:ascii="Arial" w:hAnsi="Arial"/>
          <w:sz w:val="20"/>
          <w:szCs w:val="20"/>
        </w:rPr>
        <w:t xml:space="preserve">proposed for the Goulburn River will be River Blackfish. River Blackfish are relatively uncommon in the Goulburn River, but </w:t>
      </w:r>
      <w:r w:rsidR="00E65CA7">
        <w:rPr>
          <w:rFonts w:ascii="Arial" w:hAnsi="Arial"/>
          <w:sz w:val="20"/>
          <w:szCs w:val="20"/>
        </w:rPr>
        <w:t xml:space="preserve">the only </w:t>
      </w:r>
      <w:r w:rsidR="008046BA">
        <w:rPr>
          <w:rFonts w:ascii="Arial" w:hAnsi="Arial"/>
          <w:sz w:val="20"/>
          <w:szCs w:val="20"/>
        </w:rPr>
        <w:t>other equilibrium species (</w:t>
      </w:r>
      <w:r w:rsidR="00E65CA7">
        <w:rPr>
          <w:rFonts w:ascii="Arial" w:hAnsi="Arial"/>
          <w:sz w:val="20"/>
          <w:szCs w:val="20"/>
        </w:rPr>
        <w:t>Trout Cod,</w:t>
      </w:r>
      <w:r w:rsidR="008046BA">
        <w:rPr>
          <w:rFonts w:ascii="Arial" w:hAnsi="Arial"/>
          <w:sz w:val="20"/>
          <w:szCs w:val="20"/>
        </w:rPr>
        <w:t xml:space="preserve"> </w:t>
      </w:r>
      <w:r w:rsidR="00E65CA7">
        <w:rPr>
          <w:rFonts w:ascii="Arial" w:hAnsi="Arial"/>
          <w:sz w:val="20"/>
          <w:szCs w:val="20"/>
        </w:rPr>
        <w:t>C</w:t>
      </w:r>
      <w:r w:rsidR="008046BA">
        <w:rPr>
          <w:rFonts w:ascii="Arial" w:hAnsi="Arial"/>
          <w:sz w:val="20"/>
          <w:szCs w:val="20"/>
        </w:rPr>
        <w:t xml:space="preserve">atfish) </w:t>
      </w:r>
      <w:r w:rsidR="00E65CA7">
        <w:rPr>
          <w:rFonts w:ascii="Arial" w:hAnsi="Arial"/>
          <w:sz w:val="20"/>
          <w:szCs w:val="20"/>
        </w:rPr>
        <w:t xml:space="preserve">are threatened and </w:t>
      </w:r>
      <w:r w:rsidR="008046BA">
        <w:rPr>
          <w:rFonts w:ascii="Arial" w:hAnsi="Arial"/>
          <w:sz w:val="20"/>
          <w:szCs w:val="20"/>
        </w:rPr>
        <w:t>e</w:t>
      </w:r>
      <w:r w:rsidR="00E65CA7">
        <w:rPr>
          <w:rFonts w:ascii="Arial" w:hAnsi="Arial"/>
          <w:sz w:val="20"/>
          <w:szCs w:val="20"/>
        </w:rPr>
        <w:t>ven less common</w:t>
      </w:r>
      <w:r w:rsidRPr="008046BA">
        <w:rPr>
          <w:rFonts w:ascii="Arial" w:hAnsi="Arial"/>
          <w:sz w:val="20"/>
          <w:szCs w:val="20"/>
        </w:rPr>
        <w:t>.</w:t>
      </w:r>
    </w:p>
    <w:p w14:paraId="181B0594" w14:textId="77777777" w:rsidR="008046BA" w:rsidRDefault="001360E7" w:rsidP="00FC0CA2">
      <w:pPr>
        <w:pStyle w:val="ListNumber"/>
        <w:numPr>
          <w:ilvl w:val="0"/>
          <w:numId w:val="18"/>
        </w:numPr>
        <w:rPr>
          <w:rFonts w:ascii="Arial" w:hAnsi="Arial"/>
          <w:sz w:val="20"/>
          <w:szCs w:val="20"/>
        </w:rPr>
      </w:pPr>
      <w:r w:rsidRPr="008046BA">
        <w:rPr>
          <w:rFonts w:ascii="Arial" w:hAnsi="Arial"/>
          <w:sz w:val="20"/>
          <w:szCs w:val="20"/>
        </w:rPr>
        <w:t xml:space="preserve">Across all Selected Areas the periodic life-history species targeted will be </w:t>
      </w:r>
      <w:r w:rsidR="008046BA">
        <w:rPr>
          <w:rFonts w:ascii="Arial" w:hAnsi="Arial"/>
          <w:sz w:val="20"/>
          <w:szCs w:val="20"/>
        </w:rPr>
        <w:t>Golden P</w:t>
      </w:r>
      <w:r w:rsidRPr="008046BA">
        <w:rPr>
          <w:rFonts w:ascii="Arial" w:hAnsi="Arial"/>
          <w:sz w:val="20"/>
          <w:szCs w:val="20"/>
        </w:rPr>
        <w:t xml:space="preserve">erch. </w:t>
      </w:r>
      <w:r w:rsidR="008046BA" w:rsidRPr="008046BA">
        <w:rPr>
          <w:rFonts w:ascii="Arial" w:hAnsi="Arial"/>
          <w:sz w:val="20"/>
          <w:szCs w:val="20"/>
        </w:rPr>
        <w:t xml:space="preserve">The second </w:t>
      </w:r>
      <w:r w:rsidR="008046BA">
        <w:rPr>
          <w:rFonts w:ascii="Arial" w:hAnsi="Arial"/>
          <w:sz w:val="20"/>
          <w:szCs w:val="20"/>
        </w:rPr>
        <w:t>periodic</w:t>
      </w:r>
      <w:r w:rsidR="008046BA" w:rsidRPr="008046BA">
        <w:rPr>
          <w:rFonts w:ascii="Arial" w:hAnsi="Arial"/>
          <w:sz w:val="20"/>
          <w:szCs w:val="20"/>
        </w:rPr>
        <w:t xml:space="preserve"> species </w:t>
      </w:r>
      <w:r w:rsidR="008046BA">
        <w:rPr>
          <w:rFonts w:ascii="Arial" w:hAnsi="Arial"/>
          <w:sz w:val="20"/>
          <w:szCs w:val="20"/>
        </w:rPr>
        <w:t>proposed for the Goulburn River will be Silver Perch, on the basis that it is one of only two flow-dependent spawners</w:t>
      </w:r>
      <w:r w:rsidR="00E65CA7">
        <w:rPr>
          <w:rFonts w:ascii="Arial" w:hAnsi="Arial"/>
          <w:sz w:val="20"/>
          <w:szCs w:val="20"/>
        </w:rPr>
        <w:t xml:space="preserve"> </w:t>
      </w:r>
      <w:r w:rsidR="008046BA">
        <w:rPr>
          <w:rFonts w:ascii="Arial" w:hAnsi="Arial"/>
          <w:sz w:val="20"/>
          <w:szCs w:val="20"/>
        </w:rPr>
        <w:t>(along with Golden Perch) in the Goulburn River.</w:t>
      </w:r>
    </w:p>
    <w:p w14:paraId="5FB1AEF1" w14:textId="77777777" w:rsidR="0068312D" w:rsidRPr="00FA4B6D" w:rsidRDefault="001360E7" w:rsidP="00FA4B6D">
      <w:pPr>
        <w:pStyle w:val="ListNumber"/>
        <w:numPr>
          <w:ilvl w:val="0"/>
          <w:numId w:val="18"/>
        </w:numPr>
        <w:rPr>
          <w:rFonts w:ascii="Arial" w:hAnsi="Arial"/>
          <w:sz w:val="20"/>
          <w:szCs w:val="20"/>
        </w:rPr>
      </w:pPr>
      <w:r w:rsidRPr="00E65CA7">
        <w:rPr>
          <w:rFonts w:ascii="Arial" w:hAnsi="Arial"/>
          <w:sz w:val="20"/>
          <w:szCs w:val="20"/>
        </w:rPr>
        <w:t xml:space="preserve">Across all Selected Areas the opportunistic life-history species targeted will be </w:t>
      </w:r>
      <w:r w:rsidR="0003749E">
        <w:rPr>
          <w:rFonts w:ascii="Arial" w:hAnsi="Arial"/>
          <w:sz w:val="20"/>
          <w:szCs w:val="20"/>
        </w:rPr>
        <w:t xml:space="preserve">Carp </w:t>
      </w:r>
      <w:proofErr w:type="spellStart"/>
      <w:r w:rsidR="0003749E">
        <w:rPr>
          <w:rFonts w:ascii="Arial" w:hAnsi="Arial"/>
          <w:sz w:val="20"/>
          <w:szCs w:val="20"/>
        </w:rPr>
        <w:t>G</w:t>
      </w:r>
      <w:r w:rsidRPr="00E65CA7">
        <w:rPr>
          <w:rFonts w:ascii="Arial" w:hAnsi="Arial"/>
          <w:sz w:val="20"/>
          <w:szCs w:val="20"/>
        </w:rPr>
        <w:t>udgeon</w:t>
      </w:r>
      <w:proofErr w:type="spellEnd"/>
      <w:r w:rsidR="008046BA" w:rsidRPr="00E65CA7">
        <w:rPr>
          <w:rFonts w:ascii="Arial" w:hAnsi="Arial"/>
          <w:sz w:val="20"/>
          <w:szCs w:val="20"/>
        </w:rPr>
        <w:t>.</w:t>
      </w:r>
      <w:r w:rsidR="00E65CA7" w:rsidRPr="00E65CA7">
        <w:rPr>
          <w:rFonts w:ascii="Arial" w:hAnsi="Arial"/>
          <w:sz w:val="20"/>
          <w:szCs w:val="20"/>
        </w:rPr>
        <w:t xml:space="preserve"> The second opportunistic species proposed for the Goulburn River will be </w:t>
      </w:r>
      <w:r w:rsidR="00E65CA7">
        <w:rPr>
          <w:rFonts w:ascii="Arial" w:hAnsi="Arial"/>
          <w:sz w:val="20"/>
          <w:szCs w:val="20"/>
        </w:rPr>
        <w:t>Australian S</w:t>
      </w:r>
      <w:r w:rsidRPr="00E65CA7">
        <w:rPr>
          <w:rFonts w:ascii="Arial" w:hAnsi="Arial"/>
          <w:sz w:val="20"/>
          <w:szCs w:val="20"/>
        </w:rPr>
        <w:t xml:space="preserve">melt, </w:t>
      </w:r>
      <w:r w:rsidR="00E65CA7">
        <w:rPr>
          <w:rFonts w:ascii="Arial" w:hAnsi="Arial"/>
          <w:sz w:val="20"/>
          <w:szCs w:val="20"/>
        </w:rPr>
        <w:t>on the basis that it is abundant in the Goulburn River and growth rates of the species have been shown to respond to flows.</w:t>
      </w:r>
    </w:p>
    <w:p w14:paraId="3E914BE3" w14:textId="77777777" w:rsidR="0068312D" w:rsidRPr="0068312D" w:rsidRDefault="0068312D" w:rsidP="0068312D">
      <w:pPr>
        <w:pStyle w:val="UoMCHeading2"/>
      </w:pPr>
      <w:bookmarkStart w:id="49" w:name="_Toc392858926"/>
      <w:r w:rsidRPr="0068312D">
        <w:t>Sampling protocol</w:t>
      </w:r>
      <w:bookmarkEnd w:id="49"/>
    </w:p>
    <w:p w14:paraId="6719125D" w14:textId="77777777" w:rsidR="0068312D" w:rsidRDefault="007F38EE" w:rsidP="0068312D">
      <w:pPr>
        <w:spacing w:before="0" w:after="160"/>
        <w:ind w:left="360" w:hanging="360"/>
        <w:contextualSpacing/>
        <w:rPr>
          <w:rFonts w:ascii="Arial" w:hAnsi="Arial" w:cs="Arial"/>
          <w:color w:val="000000"/>
          <w:kern w:val="28"/>
          <w:sz w:val="20"/>
          <w:szCs w:val="20"/>
          <w:u w:val="single"/>
          <w:lang w:eastAsia="en-US"/>
        </w:rPr>
      </w:pPr>
      <w:r>
        <w:rPr>
          <w:rFonts w:ascii="Arial" w:hAnsi="Arial" w:cs="Arial"/>
          <w:color w:val="000000"/>
          <w:kern w:val="28"/>
          <w:sz w:val="20"/>
          <w:szCs w:val="20"/>
          <w:u w:val="single"/>
          <w:lang w:eastAsia="en-US"/>
        </w:rPr>
        <w:t>Electrofishing (large-bodied species)</w:t>
      </w:r>
    </w:p>
    <w:p w14:paraId="47E25DE4" w14:textId="77777777" w:rsidR="007F38EE" w:rsidRDefault="007F38EE" w:rsidP="00FC0CA2">
      <w:pPr>
        <w:pStyle w:val="ListNumber"/>
        <w:numPr>
          <w:ilvl w:val="0"/>
          <w:numId w:val="18"/>
        </w:numPr>
        <w:rPr>
          <w:rFonts w:ascii="Arial" w:hAnsi="Arial"/>
          <w:sz w:val="20"/>
          <w:szCs w:val="20"/>
        </w:rPr>
      </w:pPr>
      <w:r w:rsidRPr="007F38EE">
        <w:rPr>
          <w:rFonts w:ascii="Arial" w:hAnsi="Arial"/>
          <w:sz w:val="20"/>
          <w:szCs w:val="20"/>
        </w:rPr>
        <w:t>Large-bodied species will be sampled using boat electrofishing</w:t>
      </w:r>
    </w:p>
    <w:p w14:paraId="5238C114" w14:textId="77777777" w:rsidR="007F38EE" w:rsidRPr="007F38EE" w:rsidRDefault="007F38EE" w:rsidP="00FC0CA2">
      <w:pPr>
        <w:pStyle w:val="ListNumber"/>
        <w:numPr>
          <w:ilvl w:val="0"/>
          <w:numId w:val="18"/>
        </w:numPr>
        <w:rPr>
          <w:rFonts w:ascii="Arial" w:hAnsi="Arial"/>
          <w:sz w:val="20"/>
          <w:szCs w:val="20"/>
        </w:rPr>
      </w:pPr>
      <w:r w:rsidRPr="007F38EE">
        <w:rPr>
          <w:rFonts w:ascii="Arial" w:hAnsi="Arial"/>
          <w:sz w:val="20"/>
          <w:szCs w:val="20"/>
        </w:rPr>
        <w:t>Do not collect small-bodied species for processing using electrofishing</w:t>
      </w:r>
    </w:p>
    <w:p w14:paraId="66540085" w14:textId="77777777" w:rsidR="007F38EE" w:rsidRPr="007F38EE" w:rsidRDefault="007F38EE" w:rsidP="00FC0CA2">
      <w:pPr>
        <w:pStyle w:val="ListNumber"/>
        <w:numPr>
          <w:ilvl w:val="0"/>
          <w:numId w:val="18"/>
        </w:numPr>
        <w:rPr>
          <w:rFonts w:ascii="Arial" w:hAnsi="Arial"/>
          <w:sz w:val="20"/>
          <w:szCs w:val="20"/>
        </w:rPr>
      </w:pPr>
      <w:r w:rsidRPr="007F38EE">
        <w:rPr>
          <w:rFonts w:ascii="Arial" w:hAnsi="Arial"/>
          <w:sz w:val="20"/>
          <w:szCs w:val="20"/>
        </w:rPr>
        <w:t xml:space="preserve">The entire 800m site will be </w:t>
      </w:r>
      <w:proofErr w:type="spellStart"/>
      <w:r w:rsidRPr="007F38EE">
        <w:rPr>
          <w:rFonts w:ascii="Arial" w:hAnsi="Arial"/>
          <w:sz w:val="20"/>
          <w:szCs w:val="20"/>
        </w:rPr>
        <w:t>electrofished</w:t>
      </w:r>
      <w:proofErr w:type="spellEnd"/>
      <w:r w:rsidRPr="007F38EE">
        <w:rPr>
          <w:rFonts w:ascii="Arial" w:hAnsi="Arial"/>
          <w:sz w:val="20"/>
          <w:szCs w:val="20"/>
        </w:rPr>
        <w:t xml:space="preserve">.  Within each electrofishing unit of a site two ‘shots’ of 90 s ‘on-time’ should be carried out. This results in a total of 2880 s (48 min on-time) for each site. No more than 180 s of shocking should be allocated to each EF unit, such that electrofishing effort is spread out across the entire site, thus giving a more random sample with respect to the (site’s) environment. Note that, within EF units the location of shots is left to the discretion of the service provider. </w:t>
      </w:r>
    </w:p>
    <w:p w14:paraId="3FA4C981" w14:textId="77777777" w:rsidR="007F38EE" w:rsidRPr="007F38EE" w:rsidRDefault="007F38EE" w:rsidP="00FC0CA2">
      <w:pPr>
        <w:pStyle w:val="ListNumber"/>
        <w:numPr>
          <w:ilvl w:val="0"/>
          <w:numId w:val="18"/>
        </w:numPr>
        <w:rPr>
          <w:rFonts w:ascii="Arial" w:hAnsi="Arial"/>
          <w:sz w:val="20"/>
          <w:szCs w:val="20"/>
        </w:rPr>
      </w:pPr>
      <w:r w:rsidRPr="007F38EE">
        <w:rPr>
          <w:rFonts w:ascii="Arial" w:hAnsi="Arial"/>
          <w:sz w:val="20"/>
          <w:szCs w:val="20"/>
        </w:rPr>
        <w:t xml:space="preserve">For every individual belonging to a target large-bodied </w:t>
      </w:r>
      <w:r w:rsidR="00462FE4">
        <w:rPr>
          <w:rFonts w:ascii="Arial" w:hAnsi="Arial"/>
          <w:sz w:val="20"/>
          <w:szCs w:val="20"/>
        </w:rPr>
        <w:t xml:space="preserve">(equilibrium and periodic) </w:t>
      </w:r>
      <w:r w:rsidRPr="007F38EE">
        <w:rPr>
          <w:rFonts w:ascii="Arial" w:hAnsi="Arial"/>
          <w:sz w:val="20"/>
          <w:szCs w:val="20"/>
        </w:rPr>
        <w:t>species, the following should be obtained or implemented: identified to species; total</w:t>
      </w:r>
      <w:r>
        <w:rPr>
          <w:rFonts w:ascii="Arial" w:hAnsi="Arial"/>
          <w:sz w:val="20"/>
          <w:szCs w:val="20"/>
        </w:rPr>
        <w:t xml:space="preserve"> length</w:t>
      </w:r>
      <w:r w:rsidRPr="007F38EE">
        <w:rPr>
          <w:rFonts w:ascii="Arial" w:hAnsi="Arial"/>
          <w:sz w:val="20"/>
          <w:szCs w:val="20"/>
        </w:rPr>
        <w:t xml:space="preserve"> (TL; round or square caudal fin species) OR fork</w:t>
      </w:r>
      <w:r w:rsidR="00903700">
        <w:rPr>
          <w:rFonts w:ascii="Arial" w:hAnsi="Arial"/>
          <w:sz w:val="20"/>
          <w:szCs w:val="20"/>
        </w:rPr>
        <w:t xml:space="preserve"> length</w:t>
      </w:r>
      <w:r w:rsidRPr="007F38EE">
        <w:rPr>
          <w:rFonts w:ascii="Arial" w:hAnsi="Arial"/>
          <w:sz w:val="20"/>
          <w:szCs w:val="20"/>
        </w:rPr>
        <w:t xml:space="preserve"> (FL; fork-tailed species) in millimetres (mm);</w:t>
      </w:r>
      <w:r>
        <w:rPr>
          <w:rFonts w:ascii="Arial" w:hAnsi="Arial"/>
          <w:sz w:val="20"/>
          <w:szCs w:val="20"/>
        </w:rPr>
        <w:t xml:space="preserve"> m</w:t>
      </w:r>
      <w:r w:rsidRPr="007F38EE">
        <w:rPr>
          <w:rFonts w:ascii="Arial" w:hAnsi="Arial"/>
          <w:sz w:val="20"/>
          <w:szCs w:val="20"/>
        </w:rPr>
        <w:t>ass in grams (g) (use scales that have been recently calibrated);</w:t>
      </w:r>
    </w:p>
    <w:p w14:paraId="2FD335E0" w14:textId="77777777" w:rsidR="004B1D87" w:rsidRDefault="004B1D87" w:rsidP="00FC0CA2">
      <w:pPr>
        <w:pStyle w:val="ListNumber"/>
        <w:numPr>
          <w:ilvl w:val="0"/>
          <w:numId w:val="18"/>
        </w:numPr>
        <w:rPr>
          <w:rFonts w:ascii="Arial" w:hAnsi="Arial"/>
          <w:sz w:val="20"/>
          <w:szCs w:val="20"/>
        </w:rPr>
      </w:pPr>
      <w:r>
        <w:rPr>
          <w:rFonts w:ascii="Arial" w:hAnsi="Arial"/>
          <w:sz w:val="20"/>
          <w:szCs w:val="20"/>
        </w:rPr>
        <w:t xml:space="preserve">Record catch data </w:t>
      </w:r>
      <w:r w:rsidR="00903700">
        <w:rPr>
          <w:rFonts w:ascii="Arial" w:hAnsi="Arial"/>
          <w:sz w:val="20"/>
          <w:szCs w:val="20"/>
        </w:rPr>
        <w:t xml:space="preserve">separately </w:t>
      </w:r>
      <w:r>
        <w:rPr>
          <w:rFonts w:ascii="Arial" w:hAnsi="Arial"/>
          <w:sz w:val="20"/>
          <w:szCs w:val="20"/>
        </w:rPr>
        <w:t>for each 90 s shot</w:t>
      </w:r>
    </w:p>
    <w:p w14:paraId="54C6AE50" w14:textId="77777777" w:rsidR="007F38EE" w:rsidRPr="007F38EE" w:rsidRDefault="007F38EE" w:rsidP="00FC0CA2">
      <w:pPr>
        <w:pStyle w:val="ListNumber"/>
        <w:numPr>
          <w:ilvl w:val="0"/>
          <w:numId w:val="18"/>
        </w:numPr>
        <w:rPr>
          <w:rFonts w:ascii="Arial" w:hAnsi="Arial"/>
          <w:sz w:val="20"/>
          <w:szCs w:val="20"/>
        </w:rPr>
      </w:pPr>
      <w:r w:rsidRPr="007F38EE">
        <w:rPr>
          <w:rFonts w:ascii="Arial" w:hAnsi="Arial"/>
          <w:sz w:val="20"/>
          <w:szCs w:val="20"/>
        </w:rPr>
        <w:t>If &gt; 20 individuals</w:t>
      </w:r>
      <w:r w:rsidR="009E515D">
        <w:rPr>
          <w:rFonts w:ascii="Arial" w:hAnsi="Arial"/>
          <w:sz w:val="20"/>
          <w:szCs w:val="20"/>
        </w:rPr>
        <w:t xml:space="preserve"> for a species</w:t>
      </w:r>
      <w:r w:rsidRPr="007F38EE">
        <w:rPr>
          <w:rFonts w:ascii="Arial" w:hAnsi="Arial"/>
          <w:sz w:val="20"/>
          <w:szCs w:val="20"/>
        </w:rPr>
        <w:t xml:space="preserve"> are obtained within a 90 s shot, record the above information on the first 20 individuals </w:t>
      </w:r>
      <w:r w:rsidR="004B1D87">
        <w:rPr>
          <w:rFonts w:ascii="Arial" w:hAnsi="Arial"/>
          <w:sz w:val="20"/>
          <w:szCs w:val="20"/>
        </w:rPr>
        <w:t xml:space="preserve">caught </w:t>
      </w:r>
      <w:r w:rsidRPr="007F38EE">
        <w:rPr>
          <w:rFonts w:ascii="Arial" w:hAnsi="Arial"/>
          <w:sz w:val="20"/>
          <w:szCs w:val="20"/>
        </w:rPr>
        <w:t>during a 90 s shot</w:t>
      </w:r>
      <w:proofErr w:type="gramStart"/>
      <w:r w:rsidRPr="007F38EE">
        <w:rPr>
          <w:rFonts w:ascii="Arial" w:hAnsi="Arial"/>
          <w:sz w:val="20"/>
          <w:szCs w:val="20"/>
        </w:rPr>
        <w:t>..</w:t>
      </w:r>
      <w:proofErr w:type="gramEnd"/>
    </w:p>
    <w:p w14:paraId="651A0807" w14:textId="77777777" w:rsidR="00F6562D" w:rsidRDefault="007F38EE" w:rsidP="00FC0CA2">
      <w:pPr>
        <w:pStyle w:val="ListNumber"/>
        <w:numPr>
          <w:ilvl w:val="0"/>
          <w:numId w:val="18"/>
        </w:numPr>
        <w:rPr>
          <w:rFonts w:ascii="Arial" w:hAnsi="Arial"/>
          <w:sz w:val="20"/>
          <w:szCs w:val="20"/>
        </w:rPr>
      </w:pPr>
      <w:r w:rsidRPr="007F38EE">
        <w:rPr>
          <w:rFonts w:ascii="Arial" w:hAnsi="Arial"/>
          <w:sz w:val="20"/>
          <w:szCs w:val="20"/>
        </w:rPr>
        <w:t xml:space="preserve">Identify and enumerate non-target species; there is no need to </w:t>
      </w:r>
      <w:r w:rsidR="00F6562D">
        <w:rPr>
          <w:rFonts w:ascii="Arial" w:hAnsi="Arial"/>
          <w:sz w:val="20"/>
          <w:szCs w:val="20"/>
        </w:rPr>
        <w:t>record</w:t>
      </w:r>
      <w:r w:rsidR="00F6562D" w:rsidRPr="007F38EE">
        <w:rPr>
          <w:rFonts w:ascii="Arial" w:hAnsi="Arial"/>
          <w:sz w:val="20"/>
          <w:szCs w:val="20"/>
        </w:rPr>
        <w:t xml:space="preserve"> </w:t>
      </w:r>
      <w:r w:rsidRPr="007F38EE">
        <w:rPr>
          <w:rFonts w:ascii="Arial" w:hAnsi="Arial"/>
          <w:sz w:val="20"/>
          <w:szCs w:val="20"/>
        </w:rPr>
        <w:t xml:space="preserve">length </w:t>
      </w:r>
      <w:r w:rsidR="00F6562D">
        <w:rPr>
          <w:rFonts w:ascii="Arial" w:hAnsi="Arial"/>
          <w:sz w:val="20"/>
          <w:szCs w:val="20"/>
        </w:rPr>
        <w:t>or mass</w:t>
      </w:r>
      <w:r w:rsidRPr="007F38EE">
        <w:rPr>
          <w:rFonts w:ascii="Arial" w:hAnsi="Arial"/>
          <w:sz w:val="20"/>
          <w:szCs w:val="20"/>
        </w:rPr>
        <w:t xml:space="preserve"> of these non-target species. </w:t>
      </w:r>
    </w:p>
    <w:p w14:paraId="32B2F3FF" w14:textId="77777777" w:rsidR="007F38EE" w:rsidRDefault="007F38EE" w:rsidP="00FA4B6D">
      <w:pPr>
        <w:pStyle w:val="ListNumber"/>
        <w:numPr>
          <w:ilvl w:val="0"/>
          <w:numId w:val="18"/>
        </w:numPr>
        <w:rPr>
          <w:rFonts w:ascii="Arial" w:hAnsi="Arial"/>
          <w:sz w:val="20"/>
          <w:szCs w:val="20"/>
        </w:rPr>
      </w:pPr>
      <w:r w:rsidRPr="007F38EE">
        <w:rPr>
          <w:rFonts w:ascii="Arial" w:hAnsi="Arial"/>
          <w:sz w:val="20"/>
          <w:szCs w:val="20"/>
        </w:rPr>
        <w:t>Return all individuals (including alien species) to the water.</w:t>
      </w:r>
    </w:p>
    <w:p w14:paraId="1647565B" w14:textId="77777777" w:rsidR="00595EE8" w:rsidRDefault="00595EE8" w:rsidP="00FA4B6D">
      <w:pPr>
        <w:pStyle w:val="ListNumber"/>
        <w:numPr>
          <w:ilvl w:val="0"/>
          <w:numId w:val="18"/>
        </w:numPr>
        <w:rPr>
          <w:rFonts w:ascii="Arial" w:hAnsi="Arial"/>
          <w:sz w:val="20"/>
          <w:szCs w:val="20"/>
        </w:rPr>
      </w:pPr>
      <w:r>
        <w:rPr>
          <w:rFonts w:ascii="Arial" w:hAnsi="Arial"/>
          <w:sz w:val="20"/>
          <w:szCs w:val="20"/>
        </w:rPr>
        <w:t>In addition, in years 1 and 2, additional information will be collected to ensure that the data are compatible with standard data collection for adult fish under the Victorian Environmental Flows Monitoring and Assessment program. Refer to the existing standard methods for that program for extra information to be collected.</w:t>
      </w:r>
      <w:r w:rsidR="00086215">
        <w:rPr>
          <w:rFonts w:ascii="Arial" w:hAnsi="Arial"/>
          <w:sz w:val="20"/>
          <w:szCs w:val="20"/>
        </w:rPr>
        <w:t xml:space="preserve"> However, in brief, the extra requirements are:</w:t>
      </w:r>
    </w:p>
    <w:p w14:paraId="49C896EF" w14:textId="77777777" w:rsidR="00086215" w:rsidRDefault="00086215" w:rsidP="003A3708">
      <w:pPr>
        <w:pStyle w:val="ListNumber"/>
        <w:numPr>
          <w:ilvl w:val="1"/>
          <w:numId w:val="18"/>
        </w:numPr>
        <w:rPr>
          <w:rFonts w:ascii="Arial" w:hAnsi="Arial"/>
          <w:sz w:val="20"/>
          <w:szCs w:val="20"/>
        </w:rPr>
      </w:pPr>
      <w:r w:rsidRPr="00086215">
        <w:rPr>
          <w:rFonts w:ascii="Arial" w:hAnsi="Arial"/>
          <w:sz w:val="20"/>
          <w:szCs w:val="20"/>
        </w:rPr>
        <w:t>Need to catch and process small-bodied fish during electrofishing</w:t>
      </w:r>
    </w:p>
    <w:p w14:paraId="2F53194E" w14:textId="77777777" w:rsidR="00086215" w:rsidRPr="00FA4B6D" w:rsidRDefault="003A3708" w:rsidP="003A3708">
      <w:pPr>
        <w:pStyle w:val="ListNumber"/>
        <w:numPr>
          <w:ilvl w:val="1"/>
          <w:numId w:val="18"/>
        </w:numPr>
        <w:rPr>
          <w:rFonts w:ascii="Arial" w:hAnsi="Arial"/>
          <w:sz w:val="20"/>
          <w:szCs w:val="20"/>
        </w:rPr>
      </w:pPr>
      <w:r>
        <w:rPr>
          <w:rFonts w:ascii="Arial" w:hAnsi="Arial"/>
          <w:sz w:val="20"/>
          <w:szCs w:val="20"/>
        </w:rPr>
        <w:t>‘Processing’ implies a n</w:t>
      </w:r>
      <w:r w:rsidR="00086215" w:rsidRPr="00086215">
        <w:rPr>
          <w:rFonts w:ascii="Arial" w:hAnsi="Arial"/>
          <w:sz w:val="20"/>
          <w:szCs w:val="20"/>
        </w:rPr>
        <w:t>eed to count, measure (and weigh – if large enough i.e. &gt; about 80 mm) first 50 individuals of each species caught</w:t>
      </w:r>
      <w:r w:rsidR="00086215">
        <w:rPr>
          <w:rFonts w:ascii="Arial" w:hAnsi="Arial"/>
          <w:sz w:val="20"/>
          <w:szCs w:val="20"/>
        </w:rPr>
        <w:t xml:space="preserve"> across the three sampling methods.</w:t>
      </w:r>
    </w:p>
    <w:p w14:paraId="21FE8DF2" w14:textId="77777777" w:rsidR="007F38EE" w:rsidRDefault="004B1D87" w:rsidP="007F38EE">
      <w:pPr>
        <w:spacing w:before="0" w:after="160"/>
        <w:ind w:left="360" w:hanging="360"/>
        <w:contextualSpacing/>
        <w:rPr>
          <w:rFonts w:ascii="Arial" w:hAnsi="Arial" w:cs="Arial"/>
          <w:color w:val="000000"/>
          <w:kern w:val="28"/>
          <w:sz w:val="20"/>
          <w:szCs w:val="20"/>
          <w:u w:val="single"/>
          <w:lang w:eastAsia="en-US"/>
        </w:rPr>
      </w:pPr>
      <w:proofErr w:type="spellStart"/>
      <w:r>
        <w:rPr>
          <w:rFonts w:ascii="Arial" w:hAnsi="Arial" w:cs="Arial"/>
          <w:color w:val="000000"/>
          <w:kern w:val="28"/>
          <w:sz w:val="20"/>
          <w:szCs w:val="20"/>
          <w:u w:val="single"/>
          <w:lang w:eastAsia="en-US"/>
        </w:rPr>
        <w:t>Fyke</w:t>
      </w:r>
      <w:proofErr w:type="spellEnd"/>
      <w:r>
        <w:rPr>
          <w:rFonts w:ascii="Arial" w:hAnsi="Arial" w:cs="Arial"/>
          <w:color w:val="000000"/>
          <w:kern w:val="28"/>
          <w:sz w:val="20"/>
          <w:szCs w:val="20"/>
          <w:u w:val="single"/>
          <w:lang w:eastAsia="en-US"/>
        </w:rPr>
        <w:t xml:space="preserve"> netting (</w:t>
      </w:r>
      <w:r w:rsidR="007F38EE">
        <w:rPr>
          <w:rFonts w:ascii="Arial" w:hAnsi="Arial" w:cs="Arial"/>
          <w:color w:val="000000"/>
          <w:kern w:val="28"/>
          <w:sz w:val="20"/>
          <w:szCs w:val="20"/>
          <w:u w:val="single"/>
          <w:lang w:eastAsia="en-US"/>
        </w:rPr>
        <w:t>Small-bodied species</w:t>
      </w:r>
      <w:r>
        <w:rPr>
          <w:rFonts w:ascii="Arial" w:hAnsi="Arial" w:cs="Arial"/>
          <w:color w:val="000000"/>
          <w:kern w:val="28"/>
          <w:sz w:val="20"/>
          <w:szCs w:val="20"/>
          <w:u w:val="single"/>
          <w:lang w:eastAsia="en-US"/>
        </w:rPr>
        <w:t>)</w:t>
      </w:r>
    </w:p>
    <w:p w14:paraId="3D9830C4" w14:textId="77777777" w:rsidR="007F38EE" w:rsidRPr="007F38EE" w:rsidRDefault="007F38EE" w:rsidP="00FC0CA2">
      <w:pPr>
        <w:pStyle w:val="ListNumber"/>
        <w:numPr>
          <w:ilvl w:val="0"/>
          <w:numId w:val="18"/>
        </w:numPr>
        <w:rPr>
          <w:rFonts w:ascii="Arial" w:hAnsi="Arial"/>
          <w:sz w:val="20"/>
          <w:szCs w:val="20"/>
        </w:rPr>
      </w:pPr>
      <w:r>
        <w:rPr>
          <w:rFonts w:ascii="Arial" w:hAnsi="Arial"/>
          <w:sz w:val="20"/>
          <w:szCs w:val="20"/>
        </w:rPr>
        <w:t>Small</w:t>
      </w:r>
      <w:r w:rsidRPr="007F38EE">
        <w:rPr>
          <w:rFonts w:ascii="Arial" w:hAnsi="Arial"/>
          <w:sz w:val="20"/>
          <w:szCs w:val="20"/>
        </w:rPr>
        <w:t xml:space="preserve">-bodied species will be sampled using </w:t>
      </w:r>
      <w:proofErr w:type="spellStart"/>
      <w:r>
        <w:rPr>
          <w:rFonts w:ascii="Arial" w:hAnsi="Arial"/>
          <w:sz w:val="20"/>
          <w:szCs w:val="20"/>
        </w:rPr>
        <w:t>fyke</w:t>
      </w:r>
      <w:proofErr w:type="spellEnd"/>
      <w:r>
        <w:rPr>
          <w:rFonts w:ascii="Arial" w:hAnsi="Arial"/>
          <w:sz w:val="20"/>
          <w:szCs w:val="20"/>
        </w:rPr>
        <w:t xml:space="preserve"> nets</w:t>
      </w:r>
      <w:r w:rsidRPr="007F38EE">
        <w:rPr>
          <w:rFonts w:ascii="Arial" w:hAnsi="Arial"/>
          <w:sz w:val="20"/>
          <w:szCs w:val="20"/>
        </w:rPr>
        <w:t xml:space="preserve"> </w:t>
      </w:r>
    </w:p>
    <w:p w14:paraId="12939D5B" w14:textId="77777777" w:rsidR="007F38EE" w:rsidRPr="007F38EE" w:rsidRDefault="00A903E7" w:rsidP="00FC0CA2">
      <w:pPr>
        <w:pStyle w:val="ListNumber"/>
        <w:numPr>
          <w:ilvl w:val="0"/>
          <w:numId w:val="18"/>
        </w:numPr>
        <w:rPr>
          <w:rFonts w:ascii="Arial" w:hAnsi="Arial"/>
          <w:sz w:val="20"/>
          <w:szCs w:val="20"/>
        </w:rPr>
      </w:pPr>
      <w:r>
        <w:rPr>
          <w:rFonts w:ascii="Arial" w:hAnsi="Arial"/>
          <w:sz w:val="20"/>
          <w:szCs w:val="20"/>
        </w:rPr>
        <w:t>F</w:t>
      </w:r>
      <w:r w:rsidR="007F38EE" w:rsidRPr="007F38EE">
        <w:rPr>
          <w:rFonts w:ascii="Arial" w:hAnsi="Arial"/>
          <w:sz w:val="20"/>
          <w:szCs w:val="20"/>
        </w:rPr>
        <w:t xml:space="preserve">ine-mesh </w:t>
      </w:r>
      <w:proofErr w:type="spellStart"/>
      <w:r w:rsidR="007F38EE" w:rsidRPr="007F38EE">
        <w:rPr>
          <w:rFonts w:ascii="Arial" w:hAnsi="Arial"/>
          <w:sz w:val="20"/>
          <w:szCs w:val="20"/>
        </w:rPr>
        <w:t>fyke</w:t>
      </w:r>
      <w:proofErr w:type="spellEnd"/>
      <w:r w:rsidR="007F38EE" w:rsidRPr="007F38EE">
        <w:rPr>
          <w:rFonts w:ascii="Arial" w:hAnsi="Arial"/>
          <w:sz w:val="20"/>
          <w:szCs w:val="20"/>
        </w:rPr>
        <w:t xml:space="preserve"> nets (2 mm mesh) </w:t>
      </w:r>
      <w:r>
        <w:rPr>
          <w:rFonts w:ascii="Arial" w:hAnsi="Arial"/>
          <w:sz w:val="20"/>
          <w:szCs w:val="20"/>
        </w:rPr>
        <w:t>with a</w:t>
      </w:r>
      <w:r w:rsidR="007F38EE" w:rsidRPr="007F38EE">
        <w:rPr>
          <w:rFonts w:ascii="Arial" w:hAnsi="Arial"/>
          <w:sz w:val="20"/>
          <w:szCs w:val="20"/>
        </w:rPr>
        <w:t xml:space="preserve"> double wing (each wing: 2.5 m × 1.2 m)</w:t>
      </w:r>
      <w:r>
        <w:rPr>
          <w:rFonts w:ascii="Arial" w:hAnsi="Arial"/>
          <w:sz w:val="20"/>
          <w:szCs w:val="20"/>
        </w:rPr>
        <w:t xml:space="preserve"> should be used.  The </w:t>
      </w:r>
      <w:r w:rsidR="007F38EE" w:rsidRPr="007F38EE">
        <w:rPr>
          <w:rFonts w:ascii="Arial" w:hAnsi="Arial"/>
          <w:sz w:val="20"/>
          <w:szCs w:val="20"/>
        </w:rPr>
        <w:t>first supporting hoop</w:t>
      </w:r>
      <w:r>
        <w:rPr>
          <w:rFonts w:ascii="Arial" w:hAnsi="Arial"/>
          <w:sz w:val="20"/>
          <w:szCs w:val="20"/>
        </w:rPr>
        <w:t xml:space="preserve"> must be</w:t>
      </w:r>
      <w:r w:rsidR="007F38EE" w:rsidRPr="007F38EE">
        <w:rPr>
          <w:rFonts w:ascii="Arial" w:hAnsi="Arial"/>
          <w:sz w:val="20"/>
          <w:szCs w:val="20"/>
        </w:rPr>
        <w:t xml:space="preserve"> covered by a plastic grid (5 cm x 5 cm) to keep large aquatic vertebrates out of the trap.</w:t>
      </w:r>
    </w:p>
    <w:p w14:paraId="440870D8" w14:textId="77777777" w:rsidR="007F38EE" w:rsidRPr="007F38EE" w:rsidRDefault="007F38EE" w:rsidP="00FC0CA2">
      <w:pPr>
        <w:pStyle w:val="ListNumber"/>
        <w:numPr>
          <w:ilvl w:val="0"/>
          <w:numId w:val="18"/>
        </w:numPr>
        <w:rPr>
          <w:rFonts w:ascii="Arial" w:hAnsi="Arial"/>
          <w:sz w:val="20"/>
          <w:szCs w:val="20"/>
        </w:rPr>
      </w:pPr>
      <w:r w:rsidRPr="007F38EE">
        <w:rPr>
          <w:rFonts w:ascii="Arial" w:hAnsi="Arial"/>
          <w:sz w:val="20"/>
          <w:szCs w:val="20"/>
        </w:rPr>
        <w:t>A random number generator should be used to randomly select a subset of 10 PS waypoints from the total of 34.</w:t>
      </w:r>
      <w:r w:rsidR="004B1D87">
        <w:rPr>
          <w:rFonts w:ascii="Arial" w:hAnsi="Arial"/>
          <w:sz w:val="20"/>
          <w:szCs w:val="20"/>
        </w:rPr>
        <w:t xml:space="preserve"> A</w:t>
      </w:r>
      <w:r w:rsidRPr="007F38EE">
        <w:rPr>
          <w:rFonts w:ascii="Arial" w:hAnsi="Arial"/>
          <w:sz w:val="20"/>
          <w:szCs w:val="20"/>
        </w:rPr>
        <w:t xml:space="preserve"> waypoint encompasses a total of 40 m of bank (20 m either side of specific waypoint), so providers should endeavour to find the point on the bank as close to the exact waypoint as possible. The purpose of this system is to ensure sampling is random with respect to the environment, so providers should not simply ignore a waypoint if setting of a net is not as leisurely as they would like. If it is impossible (in the strict sense, not just inconvenient) to set a </w:t>
      </w:r>
      <w:proofErr w:type="spellStart"/>
      <w:r w:rsidRPr="007F38EE">
        <w:rPr>
          <w:rFonts w:ascii="Arial" w:hAnsi="Arial"/>
          <w:sz w:val="20"/>
          <w:szCs w:val="20"/>
        </w:rPr>
        <w:t>fyke</w:t>
      </w:r>
      <w:proofErr w:type="spellEnd"/>
      <w:r w:rsidRPr="007F38EE">
        <w:rPr>
          <w:rFonts w:ascii="Arial" w:hAnsi="Arial"/>
          <w:sz w:val="20"/>
          <w:szCs w:val="20"/>
        </w:rPr>
        <w:t xml:space="preserve"> net at a certain waypoint (current is too fast; bank is far too steep; water too deep; too many emergent </w:t>
      </w:r>
      <w:proofErr w:type="spellStart"/>
      <w:r w:rsidRPr="007F38EE">
        <w:rPr>
          <w:rFonts w:ascii="Arial" w:hAnsi="Arial"/>
          <w:sz w:val="20"/>
          <w:szCs w:val="20"/>
        </w:rPr>
        <w:t>macrophytes</w:t>
      </w:r>
      <w:proofErr w:type="spellEnd"/>
      <w:r w:rsidRPr="007F38EE">
        <w:rPr>
          <w:rFonts w:ascii="Arial" w:hAnsi="Arial"/>
          <w:sz w:val="20"/>
          <w:szCs w:val="20"/>
        </w:rPr>
        <w:t xml:space="preserve"> to be an effective fish sample), then an adjacent, unoccupied waypoint should be used. </w:t>
      </w:r>
    </w:p>
    <w:p w14:paraId="12DDDE92" w14:textId="77777777" w:rsidR="007F38EE" w:rsidRPr="007F38EE" w:rsidRDefault="007F38EE" w:rsidP="00FC0CA2">
      <w:pPr>
        <w:pStyle w:val="ListNumber"/>
        <w:numPr>
          <w:ilvl w:val="0"/>
          <w:numId w:val="18"/>
        </w:numPr>
        <w:rPr>
          <w:rFonts w:ascii="Arial" w:hAnsi="Arial"/>
          <w:sz w:val="20"/>
          <w:szCs w:val="20"/>
        </w:rPr>
      </w:pPr>
      <w:r w:rsidRPr="007F38EE">
        <w:rPr>
          <w:rFonts w:ascii="Arial" w:hAnsi="Arial"/>
          <w:sz w:val="20"/>
          <w:szCs w:val="20"/>
        </w:rPr>
        <w:t xml:space="preserve">Fine-mesh </w:t>
      </w:r>
      <w:proofErr w:type="spellStart"/>
      <w:r w:rsidRPr="007F38EE">
        <w:rPr>
          <w:rFonts w:ascii="Arial" w:hAnsi="Arial"/>
          <w:sz w:val="20"/>
          <w:szCs w:val="20"/>
        </w:rPr>
        <w:t>fyke</w:t>
      </w:r>
      <w:proofErr w:type="spellEnd"/>
      <w:r w:rsidRPr="007F38EE">
        <w:rPr>
          <w:rFonts w:ascii="Arial" w:hAnsi="Arial"/>
          <w:sz w:val="20"/>
          <w:szCs w:val="20"/>
        </w:rPr>
        <w:t xml:space="preserve"> nets should be set in the afternoon and retrieved the following morning. Set and retrieval times should be recorded for each individual net/trap, so that abundances can be expressed as rates. </w:t>
      </w:r>
    </w:p>
    <w:p w14:paraId="64B0412E" w14:textId="77777777" w:rsidR="007F38EE" w:rsidRDefault="007F38EE" w:rsidP="00FC0CA2">
      <w:pPr>
        <w:pStyle w:val="ListNumber"/>
        <w:numPr>
          <w:ilvl w:val="0"/>
          <w:numId w:val="18"/>
        </w:numPr>
        <w:rPr>
          <w:rFonts w:ascii="Arial" w:hAnsi="Arial"/>
          <w:sz w:val="20"/>
          <w:szCs w:val="20"/>
        </w:rPr>
      </w:pPr>
      <w:r w:rsidRPr="007F38EE">
        <w:rPr>
          <w:rFonts w:ascii="Arial" w:hAnsi="Arial"/>
          <w:sz w:val="20"/>
          <w:szCs w:val="20"/>
        </w:rPr>
        <w:t xml:space="preserve">Fine-mesh </w:t>
      </w:r>
      <w:proofErr w:type="spellStart"/>
      <w:r w:rsidRPr="007F38EE">
        <w:rPr>
          <w:rFonts w:ascii="Arial" w:hAnsi="Arial"/>
          <w:sz w:val="20"/>
          <w:szCs w:val="20"/>
        </w:rPr>
        <w:t>fyke</w:t>
      </w:r>
      <w:proofErr w:type="spellEnd"/>
      <w:r w:rsidRPr="007F38EE">
        <w:rPr>
          <w:rFonts w:ascii="Arial" w:hAnsi="Arial"/>
          <w:sz w:val="20"/>
          <w:szCs w:val="20"/>
        </w:rPr>
        <w:t xml:space="preserve"> nets should be set with the cod end facing the current, so that water velocity is deflected around the net and wings. For the net to be effective both wings and the cod end need to be anchored to the bottom very well using, say, steel stakes. So that sampling effort is held constant across nets, the wings should have an aperture of 1 m. </w:t>
      </w:r>
    </w:p>
    <w:p w14:paraId="58C1801D" w14:textId="77777777" w:rsidR="00461AFA" w:rsidRDefault="00461AFA" w:rsidP="00FC0CA2">
      <w:pPr>
        <w:pStyle w:val="ListNumber"/>
        <w:numPr>
          <w:ilvl w:val="0"/>
          <w:numId w:val="18"/>
        </w:numPr>
        <w:rPr>
          <w:rFonts w:ascii="Arial" w:hAnsi="Arial"/>
          <w:sz w:val="20"/>
          <w:szCs w:val="20"/>
        </w:rPr>
      </w:pPr>
      <w:r>
        <w:rPr>
          <w:rFonts w:ascii="Arial" w:hAnsi="Arial"/>
          <w:sz w:val="20"/>
          <w:szCs w:val="20"/>
        </w:rPr>
        <w:t xml:space="preserve">Total length (mm) should be measured for the first ten Carp </w:t>
      </w:r>
      <w:proofErr w:type="spellStart"/>
      <w:r>
        <w:rPr>
          <w:rFonts w:ascii="Arial" w:hAnsi="Arial"/>
          <w:sz w:val="20"/>
          <w:szCs w:val="20"/>
        </w:rPr>
        <w:t>Gudgeon</w:t>
      </w:r>
      <w:proofErr w:type="spellEnd"/>
      <w:r>
        <w:rPr>
          <w:rFonts w:ascii="Arial" w:hAnsi="Arial"/>
          <w:sz w:val="20"/>
          <w:szCs w:val="20"/>
        </w:rPr>
        <w:t xml:space="preserve"> caught in each net and fork length (mm) should be measured for the first 10 Australian Smelt caught in each net.  The first ten individuals of each species may be obtained by tipping all fish caught in the net into a bucket with water and using an aquarium net to blindly sub-sample a portion.  If more than 10 Carp </w:t>
      </w:r>
      <w:proofErr w:type="spellStart"/>
      <w:r>
        <w:rPr>
          <w:rFonts w:ascii="Arial" w:hAnsi="Arial"/>
          <w:sz w:val="20"/>
          <w:szCs w:val="20"/>
        </w:rPr>
        <w:t>Gudgeon</w:t>
      </w:r>
      <w:proofErr w:type="spellEnd"/>
      <w:r>
        <w:rPr>
          <w:rFonts w:ascii="Arial" w:hAnsi="Arial"/>
          <w:sz w:val="20"/>
          <w:szCs w:val="20"/>
        </w:rPr>
        <w:t xml:space="preserve"> or Australian Smelt are caught in a net, the additional animals only need to be counted and identified.</w:t>
      </w:r>
    </w:p>
    <w:p w14:paraId="125CC2C9" w14:textId="77777777" w:rsidR="007F38EE" w:rsidRDefault="00F6562D" w:rsidP="004B1D87">
      <w:pPr>
        <w:pStyle w:val="ListNumber"/>
        <w:numPr>
          <w:ilvl w:val="0"/>
          <w:numId w:val="0"/>
        </w:numPr>
        <w:ind w:left="360"/>
        <w:rPr>
          <w:rFonts w:ascii="Arial" w:hAnsi="Arial"/>
          <w:sz w:val="20"/>
          <w:szCs w:val="20"/>
        </w:rPr>
      </w:pPr>
      <w:r w:rsidRPr="00FA4B6D">
        <w:rPr>
          <w:rFonts w:ascii="Arial" w:hAnsi="Arial"/>
          <w:sz w:val="20"/>
          <w:szCs w:val="20"/>
        </w:rPr>
        <w:t xml:space="preserve">All non-target species caught should be identified and counted.  Length and weight are not required for non-target species.  </w:t>
      </w:r>
    </w:p>
    <w:p w14:paraId="0BA9623A" w14:textId="43A783C5" w:rsidR="00595EE8" w:rsidRDefault="00595EE8" w:rsidP="00595EE8">
      <w:pPr>
        <w:pStyle w:val="ListNumber"/>
        <w:numPr>
          <w:ilvl w:val="0"/>
          <w:numId w:val="18"/>
        </w:numPr>
        <w:rPr>
          <w:rFonts w:ascii="Arial" w:hAnsi="Arial"/>
          <w:sz w:val="20"/>
          <w:szCs w:val="20"/>
        </w:rPr>
      </w:pPr>
      <w:r>
        <w:rPr>
          <w:rFonts w:ascii="Arial" w:hAnsi="Arial"/>
          <w:sz w:val="20"/>
          <w:szCs w:val="20"/>
        </w:rPr>
        <w:t>In addition, in years 1 and 2, additional information will be collected to ensure that the data are compatible with standard data collection for adult fish under the Victorian Environmental Flows Monitoring and Assessment program. Refer to the existing standard methods for that program for extra information to be collected.</w:t>
      </w:r>
    </w:p>
    <w:p w14:paraId="7C2A104D" w14:textId="77777777" w:rsidR="00086215" w:rsidRPr="00086215" w:rsidRDefault="00086215" w:rsidP="003A3708">
      <w:pPr>
        <w:pStyle w:val="ListNumber"/>
        <w:numPr>
          <w:ilvl w:val="1"/>
          <w:numId w:val="18"/>
        </w:numPr>
        <w:rPr>
          <w:rFonts w:ascii="Arial" w:hAnsi="Arial"/>
          <w:sz w:val="20"/>
          <w:szCs w:val="20"/>
        </w:rPr>
      </w:pPr>
      <w:r w:rsidRPr="00086215">
        <w:rPr>
          <w:rFonts w:ascii="Arial" w:hAnsi="Arial"/>
          <w:sz w:val="20"/>
          <w:szCs w:val="20"/>
        </w:rPr>
        <w:t>Need to count, measure (and weigh – if large enough i.e. &gt; about 80 mm) first 50 individuals of each species caught</w:t>
      </w:r>
      <w:r>
        <w:rPr>
          <w:rFonts w:ascii="Arial" w:hAnsi="Arial"/>
          <w:sz w:val="20"/>
          <w:szCs w:val="20"/>
        </w:rPr>
        <w:t xml:space="preserve"> across the three sampling methods.</w:t>
      </w:r>
    </w:p>
    <w:p w14:paraId="74C053E1" w14:textId="7DCC4AB8" w:rsidR="00086215" w:rsidRDefault="00086215">
      <w:pPr>
        <w:spacing w:before="0" w:after="200" w:line="276" w:lineRule="auto"/>
        <w:rPr>
          <w:rFonts w:ascii="Arial" w:hAnsi="Arial" w:cs="Arial"/>
          <w:color w:val="000000"/>
          <w:kern w:val="28"/>
          <w:sz w:val="20"/>
          <w:szCs w:val="20"/>
          <w:u w:val="single"/>
          <w:lang w:eastAsia="en-US"/>
        </w:rPr>
      </w:pPr>
    </w:p>
    <w:p w14:paraId="115ECCF6" w14:textId="77777777" w:rsidR="00086215" w:rsidRDefault="00086215" w:rsidP="00086215">
      <w:pPr>
        <w:spacing w:before="0" w:after="160"/>
        <w:ind w:left="360" w:hanging="360"/>
        <w:contextualSpacing/>
        <w:rPr>
          <w:rFonts w:ascii="Arial" w:hAnsi="Arial" w:cs="Arial"/>
          <w:color w:val="000000"/>
          <w:kern w:val="28"/>
          <w:sz w:val="20"/>
          <w:szCs w:val="20"/>
          <w:u w:val="single"/>
          <w:lang w:eastAsia="en-US"/>
        </w:rPr>
      </w:pPr>
      <w:r>
        <w:rPr>
          <w:rFonts w:ascii="Arial" w:hAnsi="Arial" w:cs="Arial"/>
          <w:color w:val="000000"/>
          <w:kern w:val="28"/>
          <w:sz w:val="20"/>
          <w:szCs w:val="20"/>
          <w:u w:val="single"/>
          <w:lang w:eastAsia="en-US"/>
        </w:rPr>
        <w:t>Extra sampling in years 1 and 2 to ensure data are compatible with data collected in VEFMAP</w:t>
      </w:r>
    </w:p>
    <w:p w14:paraId="7CE9B455" w14:textId="77777777" w:rsidR="00086215" w:rsidRDefault="00086215" w:rsidP="00086215">
      <w:pPr>
        <w:pStyle w:val="ListNumber"/>
        <w:numPr>
          <w:ilvl w:val="0"/>
          <w:numId w:val="18"/>
        </w:numPr>
        <w:rPr>
          <w:rFonts w:ascii="Arial" w:hAnsi="Arial"/>
          <w:sz w:val="20"/>
          <w:szCs w:val="20"/>
        </w:rPr>
      </w:pPr>
      <w:r w:rsidRPr="00086215">
        <w:rPr>
          <w:rFonts w:ascii="Arial" w:hAnsi="Arial"/>
          <w:sz w:val="20"/>
          <w:szCs w:val="20"/>
        </w:rPr>
        <w:t>Need to set 10 bait traps (unbaited) overnight at each site</w:t>
      </w:r>
    </w:p>
    <w:p w14:paraId="2CB81F36" w14:textId="77777777" w:rsidR="00086215" w:rsidRPr="00086215" w:rsidRDefault="00086215" w:rsidP="003A3708">
      <w:pPr>
        <w:pStyle w:val="ListNumber"/>
        <w:numPr>
          <w:ilvl w:val="1"/>
          <w:numId w:val="18"/>
        </w:numPr>
        <w:rPr>
          <w:rFonts w:ascii="Arial" w:hAnsi="Arial"/>
          <w:sz w:val="20"/>
          <w:szCs w:val="20"/>
        </w:rPr>
      </w:pPr>
      <w:r w:rsidRPr="00086215">
        <w:rPr>
          <w:rFonts w:ascii="Arial" w:hAnsi="Arial"/>
          <w:sz w:val="20"/>
          <w:szCs w:val="20"/>
        </w:rPr>
        <w:t>Need to count, measure (and weigh – if large enough i.e. &gt; about 80 mm) first 50 individuals of each species caught</w:t>
      </w:r>
      <w:r>
        <w:rPr>
          <w:rFonts w:ascii="Arial" w:hAnsi="Arial"/>
          <w:sz w:val="20"/>
          <w:szCs w:val="20"/>
        </w:rPr>
        <w:t xml:space="preserve"> across the three sampling methods.</w:t>
      </w:r>
    </w:p>
    <w:p w14:paraId="2E9217AF" w14:textId="77777777" w:rsidR="00595EE8" w:rsidRPr="00FA4B6D" w:rsidRDefault="00595EE8">
      <w:pPr>
        <w:pStyle w:val="ListNumber"/>
        <w:numPr>
          <w:ilvl w:val="0"/>
          <w:numId w:val="0"/>
        </w:numPr>
        <w:rPr>
          <w:rFonts w:ascii="Arial" w:hAnsi="Arial"/>
          <w:sz w:val="20"/>
          <w:szCs w:val="20"/>
        </w:rPr>
      </w:pPr>
    </w:p>
    <w:p w14:paraId="35A36FD6" w14:textId="77777777" w:rsidR="0003749E" w:rsidRPr="0003749E" w:rsidRDefault="0003749E" w:rsidP="0003749E">
      <w:pPr>
        <w:spacing w:before="0" w:after="160"/>
        <w:ind w:left="360" w:hanging="360"/>
        <w:contextualSpacing/>
        <w:rPr>
          <w:rFonts w:ascii="Arial" w:hAnsi="Arial" w:cs="Arial"/>
          <w:color w:val="000000"/>
          <w:kern w:val="28"/>
          <w:sz w:val="20"/>
          <w:szCs w:val="20"/>
          <w:u w:val="single"/>
          <w:lang w:eastAsia="en-US"/>
        </w:rPr>
      </w:pPr>
      <w:r w:rsidRPr="0003749E">
        <w:rPr>
          <w:rFonts w:ascii="Arial" w:hAnsi="Arial" w:cs="Arial"/>
          <w:color w:val="000000"/>
          <w:kern w:val="28"/>
          <w:sz w:val="20"/>
          <w:szCs w:val="20"/>
          <w:u w:val="single"/>
          <w:lang w:eastAsia="en-US"/>
        </w:rPr>
        <w:t>Otolith collection and analysis</w:t>
      </w:r>
    </w:p>
    <w:p w14:paraId="5A0647B9" w14:textId="6A438AA2" w:rsidR="0003749E" w:rsidRPr="009F5C88" w:rsidRDefault="0003749E" w:rsidP="0003749E">
      <w:pPr>
        <w:rPr>
          <w:rFonts w:ascii="Arial" w:hAnsi="Arial" w:cs="Arial"/>
          <w:i/>
          <w:sz w:val="18"/>
          <w:szCs w:val="18"/>
        </w:rPr>
      </w:pPr>
      <w:r w:rsidRPr="009F5C88">
        <w:rPr>
          <w:rFonts w:ascii="Arial" w:hAnsi="Arial" w:cs="Arial"/>
          <w:i/>
          <w:sz w:val="18"/>
          <w:szCs w:val="18"/>
        </w:rPr>
        <w:t xml:space="preserve">Opportunistic species (Carp </w:t>
      </w:r>
      <w:proofErr w:type="spellStart"/>
      <w:r w:rsidRPr="009F5C88">
        <w:rPr>
          <w:rFonts w:ascii="Arial" w:hAnsi="Arial" w:cs="Arial"/>
          <w:i/>
          <w:sz w:val="18"/>
          <w:szCs w:val="18"/>
        </w:rPr>
        <w:t>Gudgeon</w:t>
      </w:r>
      <w:proofErr w:type="spellEnd"/>
      <w:r w:rsidRPr="009F5C88">
        <w:rPr>
          <w:rFonts w:ascii="Arial" w:hAnsi="Arial" w:cs="Arial"/>
          <w:i/>
          <w:sz w:val="18"/>
          <w:szCs w:val="18"/>
        </w:rPr>
        <w:t xml:space="preserve"> and Australian Smelt)</w:t>
      </w:r>
    </w:p>
    <w:p w14:paraId="3DFA5C06" w14:textId="77777777" w:rsidR="00462FE4" w:rsidRDefault="00462FE4" w:rsidP="00FC0CA2">
      <w:pPr>
        <w:pStyle w:val="ListNumber"/>
        <w:numPr>
          <w:ilvl w:val="0"/>
          <w:numId w:val="18"/>
        </w:numPr>
        <w:rPr>
          <w:rFonts w:ascii="Arial" w:hAnsi="Arial"/>
          <w:sz w:val="20"/>
          <w:szCs w:val="20"/>
        </w:rPr>
      </w:pPr>
      <w:r>
        <w:rPr>
          <w:rFonts w:ascii="Arial" w:hAnsi="Arial"/>
          <w:sz w:val="20"/>
          <w:szCs w:val="20"/>
        </w:rPr>
        <w:t xml:space="preserve">Otolith analysis was dropped for opportunistic species for Y2 of the program onwards. </w:t>
      </w:r>
    </w:p>
    <w:p w14:paraId="6061FC5C" w14:textId="77777777" w:rsidR="0003749E" w:rsidRPr="009F5C88" w:rsidRDefault="0003749E" w:rsidP="0003749E">
      <w:pPr>
        <w:rPr>
          <w:rFonts w:ascii="Arial" w:hAnsi="Arial" w:cs="Arial"/>
          <w:i/>
          <w:sz w:val="18"/>
          <w:szCs w:val="18"/>
        </w:rPr>
      </w:pPr>
      <w:r w:rsidRPr="009F5C88">
        <w:rPr>
          <w:rFonts w:ascii="Arial" w:hAnsi="Arial" w:cs="Arial"/>
          <w:i/>
          <w:sz w:val="18"/>
          <w:szCs w:val="18"/>
        </w:rPr>
        <w:t>Periodic (Golden Perch and Silver Perch) and Equilibrium (Murray Cod and River Blackfish) species</w:t>
      </w:r>
    </w:p>
    <w:p w14:paraId="2A1B3389" w14:textId="7AC22DA7" w:rsidR="0003749E" w:rsidRPr="0003749E" w:rsidRDefault="003509F6" w:rsidP="00FC0CA2">
      <w:pPr>
        <w:pStyle w:val="ListNumber"/>
        <w:numPr>
          <w:ilvl w:val="0"/>
          <w:numId w:val="18"/>
        </w:numPr>
        <w:rPr>
          <w:rFonts w:ascii="Arial" w:hAnsi="Arial"/>
          <w:sz w:val="20"/>
          <w:szCs w:val="20"/>
        </w:rPr>
      </w:pPr>
      <w:r>
        <w:rPr>
          <w:rFonts w:ascii="Arial" w:hAnsi="Arial"/>
          <w:sz w:val="20"/>
          <w:szCs w:val="20"/>
        </w:rPr>
        <w:t>T</w:t>
      </w:r>
      <w:r w:rsidR="0003749E" w:rsidRPr="0003749E">
        <w:rPr>
          <w:rFonts w:ascii="Arial" w:hAnsi="Arial"/>
          <w:sz w:val="20"/>
          <w:szCs w:val="20"/>
        </w:rPr>
        <w:t xml:space="preserve">wo comprehensive otolith samples from these target species </w:t>
      </w:r>
      <w:r w:rsidR="00171810">
        <w:rPr>
          <w:rFonts w:ascii="Arial" w:hAnsi="Arial"/>
          <w:sz w:val="20"/>
          <w:szCs w:val="20"/>
        </w:rPr>
        <w:t xml:space="preserve">should be conducted </w:t>
      </w:r>
      <w:r w:rsidR="0003749E" w:rsidRPr="0003749E">
        <w:rPr>
          <w:rFonts w:ascii="Arial" w:hAnsi="Arial"/>
          <w:sz w:val="20"/>
          <w:szCs w:val="20"/>
        </w:rPr>
        <w:t xml:space="preserve">over the course of the 5-year program; one at the beginning of the program (Year 1) and one at the end of the program (the winter of Year 5, following autumn censuses). </w:t>
      </w:r>
      <w:r w:rsidR="00624DAF">
        <w:rPr>
          <w:rFonts w:ascii="Arial" w:hAnsi="Arial"/>
          <w:sz w:val="20"/>
          <w:szCs w:val="20"/>
        </w:rPr>
        <w:t xml:space="preserve">We will seek permission to use dead fish that were collected after the 2016/17 </w:t>
      </w:r>
      <w:proofErr w:type="spellStart"/>
      <w:r w:rsidR="00624DAF">
        <w:rPr>
          <w:rFonts w:ascii="Arial" w:hAnsi="Arial"/>
          <w:sz w:val="20"/>
          <w:szCs w:val="20"/>
        </w:rPr>
        <w:t>blackwater</w:t>
      </w:r>
      <w:proofErr w:type="spellEnd"/>
      <w:r w:rsidR="00624DAF">
        <w:rPr>
          <w:rFonts w:ascii="Arial" w:hAnsi="Arial"/>
          <w:sz w:val="20"/>
          <w:szCs w:val="20"/>
        </w:rPr>
        <w:t xml:space="preserve"> event to partly/fully offset the need for lethal sampling of adult fish in year 5.</w:t>
      </w:r>
    </w:p>
    <w:p w14:paraId="7094C7A3" w14:textId="77777777" w:rsidR="0003749E" w:rsidRPr="00126E79" w:rsidRDefault="00E31ED3" w:rsidP="002D4B3F">
      <w:pPr>
        <w:pStyle w:val="ListNumber"/>
        <w:numPr>
          <w:ilvl w:val="0"/>
          <w:numId w:val="18"/>
        </w:numPr>
        <w:rPr>
          <w:rFonts w:ascii="Arial" w:hAnsi="Arial"/>
          <w:sz w:val="20"/>
          <w:szCs w:val="20"/>
        </w:rPr>
      </w:pPr>
      <w:r w:rsidRPr="002D4B3F">
        <w:rPr>
          <w:rFonts w:ascii="Arial" w:hAnsi="Arial"/>
          <w:sz w:val="20"/>
          <w:szCs w:val="20"/>
        </w:rPr>
        <w:t xml:space="preserve">Up to </w:t>
      </w:r>
      <w:r w:rsidR="008D5CEE">
        <w:rPr>
          <w:rFonts w:ascii="Arial" w:hAnsi="Arial"/>
          <w:sz w:val="20"/>
          <w:szCs w:val="20"/>
        </w:rPr>
        <w:t>five</w:t>
      </w:r>
      <w:r w:rsidRPr="002D4B3F">
        <w:rPr>
          <w:rFonts w:ascii="Arial" w:hAnsi="Arial"/>
          <w:sz w:val="20"/>
          <w:szCs w:val="20"/>
        </w:rPr>
        <w:t xml:space="preserve"> days sampling effort </w:t>
      </w:r>
      <w:r w:rsidR="00822032">
        <w:rPr>
          <w:rFonts w:ascii="Arial" w:hAnsi="Arial"/>
          <w:sz w:val="20"/>
          <w:szCs w:val="20"/>
        </w:rPr>
        <w:t>has been allowed</w:t>
      </w:r>
      <w:r w:rsidRPr="002D4B3F">
        <w:rPr>
          <w:rFonts w:ascii="Arial" w:hAnsi="Arial"/>
          <w:sz w:val="20"/>
          <w:szCs w:val="20"/>
        </w:rPr>
        <w:t xml:space="preserve"> for each sampling event.  Only 50 individuals need to be collected </w:t>
      </w:r>
      <w:r w:rsidRPr="00126E79">
        <w:rPr>
          <w:rFonts w:ascii="Arial" w:hAnsi="Arial"/>
          <w:sz w:val="20"/>
          <w:szCs w:val="20"/>
        </w:rPr>
        <w:t>from each target species and sampling can cease once 50 individuals have been collected</w:t>
      </w:r>
      <w:r w:rsidRPr="00F6562D">
        <w:rPr>
          <w:rFonts w:ascii="Arial" w:hAnsi="Arial"/>
          <w:sz w:val="20"/>
          <w:szCs w:val="20"/>
        </w:rPr>
        <w:t>.  Samples should aim to represent the full range of lengths within the population (ideally), and approximately equal numbers of individuals within each length-class.</w:t>
      </w:r>
      <w:r w:rsidR="002D4B3F" w:rsidRPr="00D103EC">
        <w:rPr>
          <w:rFonts w:ascii="Arial" w:hAnsi="Arial"/>
          <w:sz w:val="20"/>
          <w:szCs w:val="20"/>
        </w:rPr>
        <w:t xml:space="preserve">  </w:t>
      </w:r>
      <w:r w:rsidR="008D5CEE">
        <w:rPr>
          <w:rFonts w:ascii="Arial" w:hAnsi="Arial"/>
          <w:sz w:val="20"/>
          <w:szCs w:val="20"/>
        </w:rPr>
        <w:t>Five</w:t>
      </w:r>
      <w:r w:rsidRPr="00D103EC">
        <w:rPr>
          <w:rFonts w:ascii="Arial" w:hAnsi="Arial"/>
          <w:sz w:val="20"/>
          <w:szCs w:val="20"/>
        </w:rPr>
        <w:t xml:space="preserve"> days should be sufficient to collect 50 individuals from the more abundant target species.  For less common species, the aim will be to collect as many individuals as possible in </w:t>
      </w:r>
      <w:r w:rsidR="008D5CEE">
        <w:rPr>
          <w:rFonts w:ascii="Arial" w:hAnsi="Arial"/>
          <w:sz w:val="20"/>
          <w:szCs w:val="20"/>
        </w:rPr>
        <w:t>five</w:t>
      </w:r>
      <w:r w:rsidRPr="00D103EC">
        <w:rPr>
          <w:rFonts w:ascii="Arial" w:hAnsi="Arial"/>
          <w:sz w:val="20"/>
          <w:szCs w:val="20"/>
        </w:rPr>
        <w:t xml:space="preserve"> days.   </w:t>
      </w:r>
      <w:r w:rsidR="00171810" w:rsidRPr="002D4B3F">
        <w:rPr>
          <w:rFonts w:ascii="Arial" w:hAnsi="Arial"/>
          <w:sz w:val="20"/>
          <w:szCs w:val="20"/>
        </w:rPr>
        <w:t>Obtain</w:t>
      </w:r>
      <w:r w:rsidR="0003749E" w:rsidRPr="002D4B3F">
        <w:rPr>
          <w:rFonts w:ascii="Arial" w:hAnsi="Arial"/>
          <w:sz w:val="20"/>
          <w:szCs w:val="20"/>
        </w:rPr>
        <w:t xml:space="preserve"> otolith samples from within the zone targeted for Basin-scale data collection, but not at the same 10 sites selected for annual censuses. If that zone does not yield a</w:t>
      </w:r>
      <w:r w:rsidR="0003749E" w:rsidRPr="00126E79">
        <w:rPr>
          <w:rFonts w:ascii="Arial" w:hAnsi="Arial"/>
          <w:sz w:val="20"/>
          <w:szCs w:val="20"/>
        </w:rPr>
        <w:t>n appropriate sample, sample from within the broader monitoring area, but note location of capture.</w:t>
      </w:r>
    </w:p>
    <w:p w14:paraId="16BBB340" w14:textId="77777777" w:rsidR="00855221" w:rsidRDefault="00171810" w:rsidP="00FC0CA2">
      <w:pPr>
        <w:pStyle w:val="ListNumber"/>
        <w:numPr>
          <w:ilvl w:val="0"/>
          <w:numId w:val="18"/>
        </w:numPr>
        <w:rPr>
          <w:rFonts w:ascii="Arial" w:hAnsi="Arial"/>
          <w:sz w:val="20"/>
          <w:szCs w:val="20"/>
        </w:rPr>
      </w:pPr>
      <w:r>
        <w:rPr>
          <w:rFonts w:ascii="Arial" w:hAnsi="Arial"/>
          <w:sz w:val="20"/>
          <w:szCs w:val="20"/>
        </w:rPr>
        <w:t>Boat electrofishing will be the main sampling method for otolith collection, but other methods may be used as needed.</w:t>
      </w:r>
      <w:r w:rsidR="00855221">
        <w:rPr>
          <w:rFonts w:ascii="Arial" w:hAnsi="Arial"/>
          <w:sz w:val="20"/>
          <w:szCs w:val="20"/>
        </w:rPr>
        <w:t xml:space="preserve"> </w:t>
      </w:r>
    </w:p>
    <w:p w14:paraId="39D85B9E" w14:textId="14EB1624" w:rsidR="00C90716" w:rsidRPr="0003749E" w:rsidRDefault="00932864" w:rsidP="00C90716">
      <w:pPr>
        <w:pStyle w:val="ListNumber"/>
        <w:numPr>
          <w:ilvl w:val="0"/>
          <w:numId w:val="18"/>
        </w:numPr>
        <w:rPr>
          <w:rFonts w:ascii="Arial" w:hAnsi="Arial"/>
          <w:sz w:val="20"/>
          <w:szCs w:val="20"/>
        </w:rPr>
      </w:pPr>
      <w:r>
        <w:rPr>
          <w:rFonts w:ascii="Arial" w:hAnsi="Arial"/>
          <w:sz w:val="20"/>
          <w:szCs w:val="20"/>
        </w:rPr>
        <w:t>The collected otoliths will be analysed in the laboratory to determine t</w:t>
      </w:r>
      <w:r w:rsidR="00C90716">
        <w:rPr>
          <w:rFonts w:ascii="Arial" w:hAnsi="Arial"/>
          <w:sz w:val="20"/>
          <w:szCs w:val="20"/>
        </w:rPr>
        <w:t>he age (in years) of</w:t>
      </w:r>
      <w:r>
        <w:rPr>
          <w:rFonts w:ascii="Arial" w:hAnsi="Arial"/>
          <w:sz w:val="20"/>
          <w:szCs w:val="20"/>
        </w:rPr>
        <w:t xml:space="preserve"> each captured</w:t>
      </w:r>
      <w:r w:rsidR="00C90716">
        <w:rPr>
          <w:rFonts w:ascii="Arial" w:hAnsi="Arial"/>
          <w:sz w:val="20"/>
          <w:szCs w:val="20"/>
        </w:rPr>
        <w:t xml:space="preserve"> fish.</w:t>
      </w:r>
      <w:r w:rsidR="00C90716" w:rsidRPr="00C90716">
        <w:t xml:space="preserve"> </w:t>
      </w:r>
      <w:r w:rsidR="00C90716" w:rsidRPr="00D103EC">
        <w:rPr>
          <w:rFonts w:ascii="Arial" w:hAnsi="Arial"/>
          <w:sz w:val="20"/>
          <w:szCs w:val="20"/>
        </w:rPr>
        <w:t xml:space="preserve">The daily age of YOY Golden Perch and Silver Perch (flow cued spawners) will also be </w:t>
      </w:r>
      <w:r w:rsidR="00C90716">
        <w:rPr>
          <w:rFonts w:ascii="Arial" w:hAnsi="Arial"/>
          <w:sz w:val="20"/>
          <w:szCs w:val="20"/>
        </w:rPr>
        <w:t>determined.</w:t>
      </w:r>
      <w:r w:rsidR="003509F6">
        <w:rPr>
          <w:rFonts w:ascii="Arial" w:hAnsi="Arial"/>
          <w:sz w:val="20"/>
          <w:szCs w:val="20"/>
        </w:rPr>
        <w:t xml:space="preserve"> </w:t>
      </w:r>
      <w:proofErr w:type="spellStart"/>
      <w:r w:rsidR="003509F6">
        <w:rPr>
          <w:rFonts w:ascii="Arial" w:hAnsi="Arial"/>
          <w:sz w:val="20"/>
          <w:szCs w:val="20"/>
        </w:rPr>
        <w:t>Microchemical</w:t>
      </w:r>
      <w:proofErr w:type="spellEnd"/>
      <w:r w:rsidR="003509F6">
        <w:rPr>
          <w:rFonts w:ascii="Arial" w:hAnsi="Arial"/>
          <w:sz w:val="20"/>
          <w:szCs w:val="20"/>
        </w:rPr>
        <w:t xml:space="preserve"> analyses of Golden Perch and Murray Cod will be used to determine </w:t>
      </w:r>
      <w:r w:rsidR="00C52EBC">
        <w:rPr>
          <w:rFonts w:ascii="Arial" w:hAnsi="Arial"/>
          <w:sz w:val="20"/>
          <w:szCs w:val="20"/>
        </w:rPr>
        <w:t>whether fish collected in the Goulburn River were spawned locally, or have immigrated into the system from elsewhere</w:t>
      </w:r>
      <w:r w:rsidR="003509F6">
        <w:rPr>
          <w:rFonts w:ascii="Arial" w:hAnsi="Arial"/>
          <w:sz w:val="20"/>
          <w:szCs w:val="20"/>
        </w:rPr>
        <w:t>.</w:t>
      </w:r>
    </w:p>
    <w:p w14:paraId="3C3F8D2C" w14:textId="77777777" w:rsidR="0003749E" w:rsidRPr="0003749E" w:rsidRDefault="0003749E" w:rsidP="00CA7E11">
      <w:pPr>
        <w:pStyle w:val="ListNumber"/>
        <w:numPr>
          <w:ilvl w:val="0"/>
          <w:numId w:val="0"/>
        </w:numPr>
        <w:ind w:left="360"/>
        <w:rPr>
          <w:rFonts w:ascii="Arial" w:hAnsi="Arial"/>
          <w:sz w:val="20"/>
          <w:szCs w:val="20"/>
        </w:rPr>
      </w:pPr>
    </w:p>
    <w:p w14:paraId="6D17A37A" w14:textId="77777777" w:rsidR="008955CB" w:rsidRDefault="008955CB" w:rsidP="008955CB">
      <w:pPr>
        <w:pStyle w:val="UoMCHeading2"/>
      </w:pPr>
      <w:bookmarkStart w:id="50" w:name="_Toc392858927"/>
      <w:r>
        <w:t>Laboratory methods</w:t>
      </w:r>
      <w:bookmarkEnd w:id="50"/>
    </w:p>
    <w:p w14:paraId="4215EDCB" w14:textId="6AA424C9" w:rsidR="00C52EBC" w:rsidRDefault="00C52EBC" w:rsidP="00C52EBC">
      <w:pPr>
        <w:pStyle w:val="ListNumber"/>
        <w:numPr>
          <w:ilvl w:val="0"/>
          <w:numId w:val="18"/>
        </w:numPr>
        <w:rPr>
          <w:rFonts w:ascii="Arial" w:hAnsi="Arial"/>
          <w:sz w:val="20"/>
          <w:szCs w:val="20"/>
        </w:rPr>
      </w:pPr>
      <w:r w:rsidRPr="00C52EBC">
        <w:rPr>
          <w:rFonts w:ascii="Arial" w:hAnsi="Arial"/>
          <w:sz w:val="20"/>
          <w:szCs w:val="20"/>
        </w:rPr>
        <w:t xml:space="preserve">Otoliths will be removed in the field, </w:t>
      </w:r>
      <w:r w:rsidRPr="002744D4">
        <w:rPr>
          <w:rFonts w:ascii="Arial" w:hAnsi="Arial"/>
          <w:sz w:val="20"/>
          <w:szCs w:val="20"/>
        </w:rPr>
        <w:t>stored in plastic vials and s</w:t>
      </w:r>
      <w:r w:rsidRPr="00C52EBC">
        <w:rPr>
          <w:rFonts w:ascii="Arial" w:hAnsi="Arial"/>
          <w:sz w:val="20"/>
          <w:szCs w:val="20"/>
        </w:rPr>
        <w:t>ent via post to Fish Ageing Services, Tasmania, at the end of the surveys for processing. All otolith data will be entered in excel and sent electronically to ARI after processing. After processing all samples will be returned and stored in the fish laboratory at ARI.</w:t>
      </w:r>
      <w:r>
        <w:rPr>
          <w:rFonts w:ascii="Arial" w:hAnsi="Arial"/>
          <w:sz w:val="20"/>
          <w:szCs w:val="20"/>
        </w:rPr>
        <w:t xml:space="preserve"> </w:t>
      </w:r>
      <w:r w:rsidRPr="00C52EBC">
        <w:rPr>
          <w:rFonts w:ascii="Arial" w:hAnsi="Arial"/>
          <w:sz w:val="20"/>
          <w:szCs w:val="20"/>
        </w:rPr>
        <w:t>Otoliths will be mounted and read by Fish Ageing Services using standard</w:t>
      </w:r>
      <w:r w:rsidRPr="00BF1ABF">
        <w:rPr>
          <w:rFonts w:ascii="Arial" w:hAnsi="Arial"/>
          <w:sz w:val="20"/>
          <w:szCs w:val="20"/>
        </w:rPr>
        <w:t xml:space="preserve"> methods (e.g. </w:t>
      </w:r>
      <w:proofErr w:type="spellStart"/>
      <w:r w:rsidRPr="00BF1ABF">
        <w:rPr>
          <w:rFonts w:ascii="Arial" w:hAnsi="Arial"/>
          <w:sz w:val="20"/>
          <w:szCs w:val="20"/>
        </w:rPr>
        <w:t>Secor</w:t>
      </w:r>
      <w:proofErr w:type="spellEnd"/>
      <w:r w:rsidRPr="00BF1ABF">
        <w:rPr>
          <w:rFonts w:ascii="Arial" w:hAnsi="Arial"/>
          <w:sz w:val="20"/>
          <w:szCs w:val="20"/>
        </w:rPr>
        <w:t xml:space="preserve"> et al. 1992).</w:t>
      </w:r>
    </w:p>
    <w:p w14:paraId="3EE77F00" w14:textId="24E2F94B" w:rsidR="008955CB" w:rsidRPr="00C52EBC" w:rsidRDefault="00C52EBC" w:rsidP="00C52EBC">
      <w:pPr>
        <w:pStyle w:val="ListNumber"/>
        <w:numPr>
          <w:ilvl w:val="0"/>
          <w:numId w:val="18"/>
        </w:numPr>
        <w:rPr>
          <w:rFonts w:ascii="Arial" w:hAnsi="Arial"/>
          <w:sz w:val="20"/>
          <w:szCs w:val="20"/>
        </w:rPr>
      </w:pPr>
      <w:r w:rsidRPr="00C52EBC">
        <w:rPr>
          <w:rFonts w:ascii="Arial" w:hAnsi="Arial"/>
          <w:sz w:val="20"/>
          <w:szCs w:val="20"/>
        </w:rPr>
        <w:t xml:space="preserve">For </w:t>
      </w:r>
      <w:proofErr w:type="spellStart"/>
      <w:r w:rsidRPr="00C52EBC">
        <w:rPr>
          <w:rFonts w:ascii="Arial" w:hAnsi="Arial"/>
          <w:sz w:val="20"/>
          <w:szCs w:val="20"/>
        </w:rPr>
        <w:t>microchemical</w:t>
      </w:r>
      <w:proofErr w:type="spellEnd"/>
      <w:r w:rsidRPr="00C52EBC">
        <w:rPr>
          <w:rFonts w:ascii="Arial" w:hAnsi="Arial"/>
          <w:sz w:val="20"/>
          <w:szCs w:val="20"/>
        </w:rPr>
        <w:t xml:space="preserve"> analyses, otoliths will be transported to the School of Earth Sciences at University of Melbourne for determination of strontium isotope ratios within the different bone layers of the otoliths. All otolith data will be entered in excel and sent electronically to ARI after processing. After processing all samples will be returned and stored in the fish laboratory at ARI.</w:t>
      </w:r>
      <w:r>
        <w:rPr>
          <w:rFonts w:ascii="Arial" w:hAnsi="Arial"/>
          <w:sz w:val="20"/>
          <w:szCs w:val="20"/>
        </w:rPr>
        <w:t xml:space="preserve"> </w:t>
      </w:r>
      <w:proofErr w:type="spellStart"/>
      <w:r w:rsidR="003509F6" w:rsidRPr="00C52EBC">
        <w:rPr>
          <w:rFonts w:ascii="Arial" w:hAnsi="Arial"/>
          <w:sz w:val="20"/>
          <w:szCs w:val="20"/>
        </w:rPr>
        <w:t>Microchemical</w:t>
      </w:r>
      <w:proofErr w:type="spellEnd"/>
      <w:r w:rsidR="003509F6" w:rsidRPr="00C52EBC">
        <w:rPr>
          <w:rFonts w:ascii="Arial" w:hAnsi="Arial"/>
          <w:sz w:val="20"/>
          <w:szCs w:val="20"/>
        </w:rPr>
        <w:t xml:space="preserve"> analyses will be conducted according to the methods of Schmidt et al. (2014). </w:t>
      </w:r>
    </w:p>
    <w:p w14:paraId="51FFEA42" w14:textId="77777777" w:rsidR="008955CB" w:rsidRDefault="008955CB" w:rsidP="008955CB">
      <w:pPr>
        <w:pStyle w:val="UoMCHeading2"/>
      </w:pPr>
      <w:bookmarkStart w:id="51" w:name="_Toc392858928"/>
      <w:r>
        <w:t xml:space="preserve">Data analysis </w:t>
      </w:r>
      <w:r w:rsidR="001C0C02">
        <w:t>and reporting</w:t>
      </w:r>
      <w:bookmarkEnd w:id="51"/>
    </w:p>
    <w:p w14:paraId="61CAB5D9" w14:textId="77777777" w:rsidR="009B57AB" w:rsidRPr="009B57AB" w:rsidRDefault="009B57AB" w:rsidP="009B57AB">
      <w:pPr>
        <w:spacing w:before="0" w:after="160"/>
        <w:ind w:left="360" w:hanging="360"/>
        <w:contextualSpacing/>
        <w:rPr>
          <w:rFonts w:ascii="Arial" w:hAnsi="Arial" w:cs="Arial"/>
          <w:color w:val="000000"/>
          <w:kern w:val="28"/>
          <w:sz w:val="20"/>
          <w:szCs w:val="20"/>
          <w:u w:val="single"/>
          <w:lang w:eastAsia="en-US"/>
        </w:rPr>
      </w:pPr>
      <w:bookmarkStart w:id="52" w:name="_Toc252789523"/>
      <w:r w:rsidRPr="009B57AB">
        <w:rPr>
          <w:rFonts w:ascii="Arial" w:hAnsi="Arial" w:cs="Arial"/>
          <w:color w:val="000000"/>
          <w:kern w:val="28"/>
          <w:sz w:val="20"/>
          <w:szCs w:val="20"/>
          <w:u w:val="single"/>
          <w:lang w:eastAsia="en-US"/>
        </w:rPr>
        <w:t>Relative abundance</w:t>
      </w:r>
      <w:bookmarkEnd w:id="52"/>
    </w:p>
    <w:p w14:paraId="38AF37CC" w14:textId="77777777" w:rsidR="009B57AB" w:rsidRDefault="00947CE1" w:rsidP="00FC0CA2">
      <w:pPr>
        <w:pStyle w:val="ListNumber"/>
        <w:numPr>
          <w:ilvl w:val="0"/>
          <w:numId w:val="18"/>
        </w:numPr>
        <w:rPr>
          <w:rFonts w:ascii="Arial" w:hAnsi="Arial"/>
          <w:sz w:val="20"/>
          <w:szCs w:val="20"/>
        </w:rPr>
      </w:pPr>
      <w:r>
        <w:rPr>
          <w:rFonts w:ascii="Arial" w:hAnsi="Arial"/>
          <w:sz w:val="20"/>
          <w:szCs w:val="20"/>
        </w:rPr>
        <w:t>A</w:t>
      </w:r>
      <w:r w:rsidR="009B57AB" w:rsidRPr="00B06428">
        <w:rPr>
          <w:rFonts w:ascii="Arial" w:hAnsi="Arial"/>
          <w:sz w:val="20"/>
          <w:szCs w:val="20"/>
        </w:rPr>
        <w:t>bundance</w:t>
      </w:r>
      <w:r w:rsidR="0004204A">
        <w:rPr>
          <w:rFonts w:ascii="Arial" w:hAnsi="Arial"/>
          <w:sz w:val="20"/>
          <w:szCs w:val="20"/>
        </w:rPr>
        <w:t xml:space="preserve"> data</w:t>
      </w:r>
      <w:r w:rsidR="009B57AB" w:rsidRPr="00B06428">
        <w:rPr>
          <w:rFonts w:ascii="Arial" w:hAnsi="Arial"/>
          <w:sz w:val="20"/>
          <w:szCs w:val="20"/>
        </w:rPr>
        <w:t xml:space="preserve"> should be re</w:t>
      </w:r>
      <w:r w:rsidR="0004204A">
        <w:rPr>
          <w:rFonts w:ascii="Arial" w:hAnsi="Arial"/>
          <w:sz w:val="20"/>
          <w:szCs w:val="20"/>
        </w:rPr>
        <w:t xml:space="preserve">ported </w:t>
      </w:r>
      <w:r w:rsidR="009B57AB" w:rsidRPr="00B06428">
        <w:rPr>
          <w:rFonts w:ascii="Arial" w:hAnsi="Arial"/>
          <w:sz w:val="20"/>
          <w:szCs w:val="20"/>
        </w:rPr>
        <w:t>as ‘catch-per-unit-effort’ (CPUE). Raw data for target species should be structured by individual ‘samples’, which are individual net hauls, or abundances within discrete electrofishing shots. Passive trap CPUE units will be number of individuals per net per hour.</w:t>
      </w:r>
    </w:p>
    <w:p w14:paraId="34FC7184" w14:textId="77777777" w:rsidR="00FD3D26" w:rsidRDefault="00FD3D26" w:rsidP="00FC0CA2">
      <w:pPr>
        <w:pStyle w:val="ListNumber"/>
        <w:numPr>
          <w:ilvl w:val="0"/>
          <w:numId w:val="18"/>
        </w:numPr>
        <w:rPr>
          <w:rFonts w:ascii="Arial" w:hAnsi="Arial"/>
          <w:sz w:val="20"/>
          <w:szCs w:val="20"/>
        </w:rPr>
      </w:pPr>
      <w:r>
        <w:rPr>
          <w:rFonts w:ascii="Arial" w:hAnsi="Arial"/>
          <w:sz w:val="20"/>
          <w:szCs w:val="20"/>
        </w:rPr>
        <w:t>This data will be provided in an excel spreadsheet and presented in a table.</w:t>
      </w:r>
    </w:p>
    <w:p w14:paraId="539B97B7" w14:textId="77777777" w:rsidR="00B06428" w:rsidRDefault="00B06428" w:rsidP="00B06428">
      <w:pPr>
        <w:spacing w:before="0" w:after="160"/>
        <w:ind w:left="360" w:hanging="360"/>
        <w:contextualSpacing/>
        <w:rPr>
          <w:rFonts w:ascii="Arial" w:hAnsi="Arial" w:cs="Arial"/>
          <w:color w:val="000000"/>
          <w:kern w:val="28"/>
          <w:sz w:val="20"/>
          <w:szCs w:val="20"/>
          <w:u w:val="single"/>
          <w:lang w:eastAsia="en-US"/>
        </w:rPr>
      </w:pPr>
      <w:bookmarkStart w:id="53" w:name="_Toc252789525"/>
    </w:p>
    <w:p w14:paraId="13181B41" w14:textId="77777777" w:rsidR="00B06428" w:rsidRPr="00206E48" w:rsidRDefault="002228C9" w:rsidP="00B06428">
      <w:pPr>
        <w:spacing w:before="0" w:after="160"/>
        <w:ind w:left="360" w:hanging="360"/>
        <w:contextualSpacing/>
        <w:rPr>
          <w:rFonts w:ascii="Arial" w:hAnsi="Arial" w:cs="Arial"/>
          <w:color w:val="000000"/>
          <w:kern w:val="28"/>
          <w:sz w:val="20"/>
          <w:szCs w:val="20"/>
          <w:u w:val="single"/>
          <w:lang w:eastAsia="en-US"/>
        </w:rPr>
      </w:pPr>
      <w:r>
        <w:rPr>
          <w:rFonts w:ascii="Arial" w:hAnsi="Arial" w:cs="Arial"/>
          <w:color w:val="000000"/>
          <w:kern w:val="28"/>
          <w:sz w:val="20"/>
          <w:szCs w:val="20"/>
          <w:u w:val="single"/>
          <w:lang w:eastAsia="en-US"/>
        </w:rPr>
        <w:t>Population structure</w:t>
      </w:r>
      <w:r w:rsidR="0004204A">
        <w:rPr>
          <w:rFonts w:ascii="Arial" w:hAnsi="Arial" w:cs="Arial"/>
          <w:color w:val="000000"/>
          <w:kern w:val="28"/>
          <w:sz w:val="20"/>
          <w:szCs w:val="20"/>
          <w:u w:val="single"/>
          <w:lang w:eastAsia="en-US"/>
        </w:rPr>
        <w:t xml:space="preserve"> (for target species only)</w:t>
      </w:r>
    </w:p>
    <w:p w14:paraId="1EDA42F0" w14:textId="77777777" w:rsidR="0004204A" w:rsidRDefault="0004204A" w:rsidP="00FC0CA2">
      <w:pPr>
        <w:pStyle w:val="ListNumber"/>
        <w:numPr>
          <w:ilvl w:val="0"/>
          <w:numId w:val="18"/>
        </w:numPr>
        <w:rPr>
          <w:rFonts w:ascii="Arial" w:hAnsi="Arial"/>
          <w:sz w:val="20"/>
          <w:szCs w:val="20"/>
        </w:rPr>
      </w:pPr>
      <w:r>
        <w:rPr>
          <w:rFonts w:ascii="Arial" w:hAnsi="Arial"/>
          <w:sz w:val="20"/>
          <w:szCs w:val="20"/>
        </w:rPr>
        <w:t>Population structure data should be reported as total length or fork length (mm) for each individual.</w:t>
      </w:r>
    </w:p>
    <w:p w14:paraId="3646BF1D" w14:textId="0FF9A582" w:rsidR="0060208B" w:rsidRDefault="0004204A" w:rsidP="00FC0CA2">
      <w:pPr>
        <w:pStyle w:val="ListNumber"/>
        <w:numPr>
          <w:ilvl w:val="0"/>
          <w:numId w:val="18"/>
        </w:numPr>
        <w:rPr>
          <w:rFonts w:ascii="Arial" w:hAnsi="Arial"/>
          <w:sz w:val="20"/>
          <w:szCs w:val="20"/>
        </w:rPr>
      </w:pPr>
      <w:r>
        <w:rPr>
          <w:rFonts w:ascii="Arial" w:hAnsi="Arial"/>
          <w:sz w:val="20"/>
          <w:szCs w:val="20"/>
        </w:rPr>
        <w:t>Raw length-age data should also be provided (year 1 and 5 data sets for periodic and equilibrium species) for each individual.</w:t>
      </w:r>
      <w:r w:rsidR="0060208B" w:rsidRPr="0060208B">
        <w:rPr>
          <w:rFonts w:ascii="Arial" w:hAnsi="Arial"/>
          <w:sz w:val="20"/>
          <w:szCs w:val="20"/>
        </w:rPr>
        <w:t xml:space="preserve"> </w:t>
      </w:r>
    </w:p>
    <w:p w14:paraId="531E91C7" w14:textId="77777777" w:rsidR="0004204A" w:rsidRDefault="0060208B" w:rsidP="00FC0CA2">
      <w:pPr>
        <w:pStyle w:val="ListNumber"/>
        <w:numPr>
          <w:ilvl w:val="0"/>
          <w:numId w:val="18"/>
        </w:numPr>
        <w:rPr>
          <w:rFonts w:ascii="Arial" w:hAnsi="Arial"/>
          <w:sz w:val="20"/>
          <w:szCs w:val="20"/>
        </w:rPr>
      </w:pPr>
      <w:r>
        <w:rPr>
          <w:rFonts w:ascii="Arial" w:hAnsi="Arial"/>
          <w:sz w:val="20"/>
          <w:szCs w:val="20"/>
        </w:rPr>
        <w:t xml:space="preserve">The species, </w:t>
      </w:r>
      <w:r w:rsidR="00FD3D26">
        <w:rPr>
          <w:rFonts w:ascii="Arial" w:hAnsi="Arial"/>
          <w:sz w:val="20"/>
          <w:szCs w:val="20"/>
        </w:rPr>
        <w:t xml:space="preserve">weight (grams), </w:t>
      </w:r>
      <w:r>
        <w:rPr>
          <w:rFonts w:ascii="Arial" w:hAnsi="Arial"/>
          <w:sz w:val="20"/>
          <w:szCs w:val="20"/>
        </w:rPr>
        <w:t>site and date of capture for each of these individuals will also be reported.</w:t>
      </w:r>
    </w:p>
    <w:p w14:paraId="56CB5BC1" w14:textId="77777777" w:rsidR="00FD3D26" w:rsidRDefault="00FD3D26" w:rsidP="00FD3D26">
      <w:pPr>
        <w:pStyle w:val="ListNumber"/>
        <w:numPr>
          <w:ilvl w:val="0"/>
          <w:numId w:val="18"/>
        </w:numPr>
        <w:rPr>
          <w:rFonts w:ascii="Arial" w:hAnsi="Arial"/>
          <w:sz w:val="20"/>
          <w:szCs w:val="20"/>
        </w:rPr>
      </w:pPr>
      <w:r>
        <w:rPr>
          <w:rFonts w:ascii="Arial" w:hAnsi="Arial"/>
          <w:sz w:val="20"/>
          <w:szCs w:val="20"/>
        </w:rPr>
        <w:t>This data will be provided in an excel spreadsheet and presented using histograms.</w:t>
      </w:r>
    </w:p>
    <w:p w14:paraId="528BDA7F" w14:textId="77777777" w:rsidR="009B57AB" w:rsidRPr="00B06428" w:rsidRDefault="009B57AB" w:rsidP="00B06428">
      <w:pPr>
        <w:spacing w:before="0" w:after="160"/>
        <w:ind w:left="360" w:hanging="360"/>
        <w:contextualSpacing/>
        <w:rPr>
          <w:rFonts w:ascii="Arial" w:hAnsi="Arial" w:cs="Arial"/>
          <w:color w:val="000000"/>
          <w:kern w:val="28"/>
          <w:sz w:val="20"/>
          <w:szCs w:val="20"/>
          <w:u w:val="single"/>
          <w:lang w:eastAsia="en-US"/>
        </w:rPr>
      </w:pPr>
      <w:r w:rsidRPr="00B06428">
        <w:rPr>
          <w:rFonts w:ascii="Arial" w:hAnsi="Arial" w:cs="Arial"/>
          <w:color w:val="000000"/>
          <w:kern w:val="28"/>
          <w:sz w:val="20"/>
          <w:szCs w:val="20"/>
          <w:u w:val="single"/>
          <w:lang w:eastAsia="en-US"/>
        </w:rPr>
        <w:t>Community data</w:t>
      </w:r>
      <w:bookmarkEnd w:id="53"/>
    </w:p>
    <w:p w14:paraId="5A4A1CBE" w14:textId="77777777" w:rsidR="009B57AB" w:rsidRPr="00C90716" w:rsidRDefault="009B57AB" w:rsidP="00FC0CA2">
      <w:pPr>
        <w:pStyle w:val="ListNumber"/>
        <w:numPr>
          <w:ilvl w:val="0"/>
          <w:numId w:val="18"/>
        </w:numPr>
        <w:rPr>
          <w:rFonts w:ascii="Arial" w:hAnsi="Arial"/>
          <w:sz w:val="20"/>
          <w:szCs w:val="20"/>
        </w:rPr>
      </w:pPr>
      <w:r w:rsidRPr="00C90716">
        <w:rPr>
          <w:rFonts w:ascii="Arial" w:hAnsi="Arial"/>
          <w:sz w:val="20"/>
          <w:szCs w:val="20"/>
        </w:rPr>
        <w:t xml:space="preserve">CPUE data </w:t>
      </w:r>
      <w:r w:rsidR="0060208B" w:rsidRPr="00C90716">
        <w:rPr>
          <w:rFonts w:ascii="Arial" w:hAnsi="Arial"/>
          <w:sz w:val="20"/>
          <w:szCs w:val="20"/>
        </w:rPr>
        <w:t xml:space="preserve">should be reported </w:t>
      </w:r>
      <w:r w:rsidRPr="00C90716">
        <w:rPr>
          <w:rFonts w:ascii="Arial" w:hAnsi="Arial"/>
          <w:sz w:val="20"/>
          <w:szCs w:val="20"/>
        </w:rPr>
        <w:t>at the level of the site (species by site matrices) corresponding to each sampling method:</w:t>
      </w:r>
    </w:p>
    <w:p w14:paraId="683D805C" w14:textId="77777777" w:rsidR="00C90716" w:rsidRPr="00F6562D" w:rsidRDefault="00C90716" w:rsidP="00F6562D">
      <w:pPr>
        <w:pStyle w:val="ListNumber"/>
        <w:numPr>
          <w:ilvl w:val="0"/>
          <w:numId w:val="19"/>
        </w:numPr>
        <w:rPr>
          <w:rFonts w:ascii="Arial" w:hAnsi="Arial"/>
          <w:sz w:val="20"/>
          <w:szCs w:val="20"/>
        </w:rPr>
      </w:pPr>
      <w:r w:rsidRPr="00F6562D">
        <w:rPr>
          <w:rFonts w:ascii="Arial" w:hAnsi="Arial"/>
          <w:sz w:val="20"/>
          <w:szCs w:val="20"/>
        </w:rPr>
        <w:t>Electrofishing (large-bodied species; target + non-target);</w:t>
      </w:r>
    </w:p>
    <w:p w14:paraId="1A723360" w14:textId="77777777" w:rsidR="00B06428" w:rsidRPr="00B06428" w:rsidRDefault="00B06428" w:rsidP="00FC0CA2">
      <w:pPr>
        <w:pStyle w:val="ListNumber"/>
        <w:numPr>
          <w:ilvl w:val="0"/>
          <w:numId w:val="19"/>
        </w:numPr>
        <w:rPr>
          <w:rFonts w:ascii="Arial" w:hAnsi="Arial"/>
          <w:sz w:val="20"/>
          <w:szCs w:val="20"/>
        </w:rPr>
      </w:pPr>
      <w:r w:rsidRPr="00B06428">
        <w:rPr>
          <w:rFonts w:ascii="Arial" w:hAnsi="Arial"/>
          <w:sz w:val="20"/>
          <w:szCs w:val="20"/>
        </w:rPr>
        <w:t xml:space="preserve">Fine-mesh </w:t>
      </w:r>
      <w:proofErr w:type="spellStart"/>
      <w:r w:rsidRPr="00B06428">
        <w:rPr>
          <w:rFonts w:ascii="Arial" w:hAnsi="Arial"/>
          <w:sz w:val="20"/>
          <w:szCs w:val="20"/>
        </w:rPr>
        <w:t>fyke</w:t>
      </w:r>
      <w:proofErr w:type="spellEnd"/>
      <w:r w:rsidRPr="00B06428">
        <w:rPr>
          <w:rFonts w:ascii="Arial" w:hAnsi="Arial"/>
          <w:sz w:val="20"/>
          <w:szCs w:val="20"/>
        </w:rPr>
        <w:t xml:space="preserve"> nets (small-bodied species; target + non-target)</w:t>
      </w:r>
    </w:p>
    <w:p w14:paraId="2A299735" w14:textId="77777777" w:rsidR="00B06428" w:rsidRDefault="00A73932" w:rsidP="00FC0CA2">
      <w:pPr>
        <w:pStyle w:val="ListNumber"/>
        <w:numPr>
          <w:ilvl w:val="0"/>
          <w:numId w:val="18"/>
        </w:numPr>
        <w:rPr>
          <w:rFonts w:ascii="Arial" w:hAnsi="Arial"/>
          <w:sz w:val="20"/>
          <w:szCs w:val="20"/>
        </w:rPr>
      </w:pPr>
      <w:r w:rsidRPr="00B06428">
        <w:rPr>
          <w:rFonts w:ascii="Arial" w:hAnsi="Arial"/>
          <w:sz w:val="20"/>
          <w:szCs w:val="20"/>
        </w:rPr>
        <w:t xml:space="preserve">CPUE data </w:t>
      </w:r>
      <w:r>
        <w:rPr>
          <w:rFonts w:ascii="Arial" w:hAnsi="Arial"/>
          <w:sz w:val="20"/>
          <w:szCs w:val="20"/>
        </w:rPr>
        <w:t xml:space="preserve">will be collated </w:t>
      </w:r>
      <w:r w:rsidRPr="00B06428">
        <w:rPr>
          <w:rFonts w:ascii="Arial" w:hAnsi="Arial"/>
          <w:sz w:val="20"/>
          <w:szCs w:val="20"/>
        </w:rPr>
        <w:t>at the level of the site</w:t>
      </w:r>
      <w:r>
        <w:rPr>
          <w:rFonts w:ascii="Arial" w:hAnsi="Arial"/>
          <w:sz w:val="20"/>
          <w:szCs w:val="20"/>
        </w:rPr>
        <w:t xml:space="preserve"> by summing the total number of individuals collected (for each species separately) divided by the total sampling effort (either total electrofishing time or total net soak time) </w:t>
      </w:r>
      <w:r w:rsidR="00206E48">
        <w:rPr>
          <w:rFonts w:ascii="Arial" w:hAnsi="Arial"/>
          <w:sz w:val="20"/>
          <w:szCs w:val="20"/>
        </w:rPr>
        <w:t>per site.</w:t>
      </w:r>
    </w:p>
    <w:p w14:paraId="189AA1F9" w14:textId="77777777" w:rsidR="00E954A1" w:rsidRPr="00FA4B6D" w:rsidRDefault="00FD3D26" w:rsidP="00FA4B6D">
      <w:pPr>
        <w:pStyle w:val="ListNumber"/>
        <w:numPr>
          <w:ilvl w:val="0"/>
          <w:numId w:val="18"/>
        </w:numPr>
        <w:rPr>
          <w:rFonts w:ascii="Arial" w:hAnsi="Arial"/>
          <w:sz w:val="20"/>
          <w:szCs w:val="20"/>
        </w:rPr>
      </w:pPr>
      <w:r>
        <w:rPr>
          <w:rFonts w:ascii="Arial" w:hAnsi="Arial"/>
          <w:sz w:val="20"/>
          <w:szCs w:val="20"/>
        </w:rPr>
        <w:t>This data will be presented in an excel spreadsheet.</w:t>
      </w:r>
    </w:p>
    <w:p w14:paraId="7F449F80" w14:textId="44DC416F" w:rsidR="007B02B4" w:rsidRPr="00B06428" w:rsidRDefault="0060208B" w:rsidP="00B03970">
      <w:pPr>
        <w:pStyle w:val="Para0"/>
        <w:rPr>
          <w:szCs w:val="20"/>
        </w:rPr>
      </w:pPr>
      <w:r w:rsidRPr="00626493">
        <w:rPr>
          <w:lang w:val="en"/>
        </w:rPr>
        <w:t xml:space="preserve">A report will be produced that will </w:t>
      </w:r>
      <w:r w:rsidR="00D103EC">
        <w:rPr>
          <w:lang w:val="en"/>
        </w:rPr>
        <w:t>describe</w:t>
      </w:r>
      <w:r w:rsidRPr="00626493">
        <w:rPr>
          <w:lang w:val="en"/>
        </w:rPr>
        <w:t xml:space="preserve"> </w:t>
      </w:r>
      <w:r w:rsidR="00626493">
        <w:rPr>
          <w:lang w:val="en"/>
        </w:rPr>
        <w:t>the relative abundance and size class distributions of fish populations</w:t>
      </w:r>
      <w:r w:rsidR="00B03970">
        <w:rPr>
          <w:lang w:val="en"/>
        </w:rPr>
        <w:t xml:space="preserve">, as well as </w:t>
      </w:r>
      <w:r w:rsidR="00626493">
        <w:rPr>
          <w:lang w:val="en"/>
        </w:rPr>
        <w:t>population age structures</w:t>
      </w:r>
      <w:r w:rsidR="00B03970">
        <w:rPr>
          <w:lang w:val="en"/>
        </w:rPr>
        <w:t xml:space="preserve">. </w:t>
      </w:r>
      <w:r>
        <w:rPr>
          <w:szCs w:val="20"/>
        </w:rPr>
        <w:t xml:space="preserve">The size distribution of </w:t>
      </w:r>
      <w:r w:rsidR="00B03970">
        <w:rPr>
          <w:szCs w:val="20"/>
        </w:rPr>
        <w:t xml:space="preserve">target </w:t>
      </w:r>
      <w:r>
        <w:rPr>
          <w:szCs w:val="20"/>
        </w:rPr>
        <w:t xml:space="preserve">samples collected will be assessed using length-frequency histograms to investigate </w:t>
      </w:r>
      <w:r w:rsidR="00B03970">
        <w:rPr>
          <w:szCs w:val="20"/>
        </w:rPr>
        <w:t xml:space="preserve">population </w:t>
      </w:r>
      <w:r>
        <w:rPr>
          <w:szCs w:val="20"/>
        </w:rPr>
        <w:t>size range</w:t>
      </w:r>
      <w:r w:rsidR="00B03970">
        <w:rPr>
          <w:szCs w:val="20"/>
        </w:rPr>
        <w:t>s and</w:t>
      </w:r>
      <w:r>
        <w:rPr>
          <w:szCs w:val="20"/>
        </w:rPr>
        <w:t xml:space="preserve"> </w:t>
      </w:r>
      <w:r w:rsidR="00B03970">
        <w:rPr>
          <w:szCs w:val="20"/>
        </w:rPr>
        <w:t xml:space="preserve">the </w:t>
      </w:r>
      <w:r>
        <w:rPr>
          <w:szCs w:val="20"/>
        </w:rPr>
        <w:t>extent of recruitment (young-of-year fish)</w:t>
      </w:r>
      <w:r w:rsidR="00FD3D26">
        <w:rPr>
          <w:szCs w:val="20"/>
        </w:rPr>
        <w:t xml:space="preserve"> and </w:t>
      </w:r>
      <w:r w:rsidR="00F6562D">
        <w:rPr>
          <w:szCs w:val="20"/>
        </w:rPr>
        <w:t>how recruitment rates correlate with river flow in different years</w:t>
      </w:r>
      <w:r w:rsidR="00B03970">
        <w:rPr>
          <w:szCs w:val="20"/>
        </w:rPr>
        <w:t xml:space="preserve">. </w:t>
      </w:r>
      <w:r w:rsidR="00D103EC">
        <w:rPr>
          <w:szCs w:val="20"/>
        </w:rPr>
        <w:t>We</w:t>
      </w:r>
      <w:r w:rsidR="00B03970">
        <w:rPr>
          <w:szCs w:val="20"/>
        </w:rPr>
        <w:t xml:space="preserve"> expect</w:t>
      </w:r>
      <w:r>
        <w:rPr>
          <w:szCs w:val="20"/>
        </w:rPr>
        <w:t xml:space="preserve"> stronger recruitment of Golden Perch </w:t>
      </w:r>
      <w:r w:rsidR="00916A17">
        <w:rPr>
          <w:szCs w:val="20"/>
        </w:rPr>
        <w:t>after years that have</w:t>
      </w:r>
      <w:r>
        <w:rPr>
          <w:szCs w:val="20"/>
        </w:rPr>
        <w:t xml:space="preserve"> </w:t>
      </w:r>
      <w:r w:rsidR="00FD3D26">
        <w:rPr>
          <w:szCs w:val="20"/>
        </w:rPr>
        <w:t xml:space="preserve">high </w:t>
      </w:r>
      <w:r>
        <w:rPr>
          <w:szCs w:val="20"/>
        </w:rPr>
        <w:t>flow events</w:t>
      </w:r>
      <w:r w:rsidR="00D103EC">
        <w:rPr>
          <w:szCs w:val="20"/>
        </w:rPr>
        <w:t xml:space="preserve"> in spring</w:t>
      </w:r>
      <w:r>
        <w:rPr>
          <w:szCs w:val="20"/>
        </w:rPr>
        <w:t>.</w:t>
      </w:r>
      <w:r w:rsidR="00B03970">
        <w:rPr>
          <w:szCs w:val="20"/>
        </w:rPr>
        <w:t xml:space="preserve"> </w:t>
      </w:r>
      <w:r w:rsidR="00D103EC">
        <w:rPr>
          <w:szCs w:val="20"/>
        </w:rPr>
        <w:t xml:space="preserve"> Otolith measurements will be used to determine the a</w:t>
      </w:r>
      <w:r>
        <w:rPr>
          <w:szCs w:val="20"/>
        </w:rPr>
        <w:t>ge-frequency distribution</w:t>
      </w:r>
      <w:r w:rsidR="00D103EC">
        <w:rPr>
          <w:szCs w:val="20"/>
        </w:rPr>
        <w:t xml:space="preserve"> for </w:t>
      </w:r>
      <w:r w:rsidR="001930A5">
        <w:rPr>
          <w:szCs w:val="20"/>
        </w:rPr>
        <w:t xml:space="preserve">equilibrium and periodic </w:t>
      </w:r>
      <w:r w:rsidR="00D103EC">
        <w:rPr>
          <w:szCs w:val="20"/>
        </w:rPr>
        <w:t xml:space="preserve">target species.  Correlations between dominant year classes and flow histories will be highlighted and discussed.  </w:t>
      </w:r>
      <w:r>
        <w:rPr>
          <w:szCs w:val="20"/>
        </w:rPr>
        <w:t>.</w:t>
      </w:r>
      <w:r w:rsidR="00FD3D26">
        <w:rPr>
          <w:szCs w:val="20"/>
        </w:rPr>
        <w:t xml:space="preserve"> </w:t>
      </w:r>
      <w:r w:rsidR="00FD3D26">
        <w:t>T</w:t>
      </w:r>
      <w:r w:rsidR="00FD3D26" w:rsidRPr="008C2E3D">
        <w:t xml:space="preserve">he </w:t>
      </w:r>
      <w:r w:rsidR="00FD3D26">
        <w:t xml:space="preserve">daily </w:t>
      </w:r>
      <w:r w:rsidR="00FD3D26" w:rsidRPr="008C2E3D">
        <w:t xml:space="preserve">age of YOY </w:t>
      </w:r>
      <w:r w:rsidR="00FD3D26">
        <w:t>Golden Perch</w:t>
      </w:r>
      <w:r w:rsidR="00D814AB">
        <w:t xml:space="preserve"> and Silver Perch (flow cued spawners)</w:t>
      </w:r>
      <w:r w:rsidR="00FD3D26">
        <w:t xml:space="preserve"> </w:t>
      </w:r>
      <w:r w:rsidR="00FD3D26" w:rsidRPr="008C2E3D">
        <w:t>will also be back</w:t>
      </w:r>
      <w:r w:rsidR="00FD3D26">
        <w:t>-</w:t>
      </w:r>
      <w:r w:rsidR="00FD3D26" w:rsidRPr="008C2E3D">
        <w:t>calculated from daily growth increments in otolith</w:t>
      </w:r>
      <w:r w:rsidR="00F05BAF">
        <w:t>s</w:t>
      </w:r>
      <w:r w:rsidR="00FD3D26" w:rsidRPr="008C2E3D">
        <w:t xml:space="preserve"> to confirm the timing of spawning and the environmental conditions associated with spawning</w:t>
      </w:r>
      <w:r w:rsidR="00FD3D26">
        <w:t>.</w:t>
      </w:r>
      <w:r w:rsidR="001930A5">
        <w:t xml:space="preserve"> </w:t>
      </w:r>
      <w:r w:rsidR="00E13D37">
        <w:t>W</w:t>
      </w:r>
      <w:r w:rsidR="00E13D37" w:rsidRPr="00E13D37">
        <w:t xml:space="preserve">hether fish collected in the Goulburn River were spawned locally, or have immigrated into the system from elsewhere </w:t>
      </w:r>
      <w:r w:rsidR="001930A5">
        <w:t>will also be reported.</w:t>
      </w:r>
    </w:p>
    <w:p w14:paraId="06A7EDBC" w14:textId="77777777" w:rsidR="008955CB" w:rsidRDefault="00FA4B6D" w:rsidP="008955CB">
      <w:pPr>
        <w:pStyle w:val="Para0"/>
      </w:pPr>
      <w:r>
        <w:t>Detailed statistical analysis for the Selected Area evaluation will be conducted by or under the direction of Dr Angus Webb at the University of Melbourne.</w:t>
      </w:r>
    </w:p>
    <w:p w14:paraId="7357FF10" w14:textId="77777777" w:rsidR="00822032" w:rsidRPr="00CA7E11" w:rsidRDefault="00822032" w:rsidP="00CA7E11">
      <w:pPr>
        <w:pStyle w:val="ListNumber"/>
        <w:numPr>
          <w:ilvl w:val="0"/>
          <w:numId w:val="0"/>
        </w:numPr>
        <w:ind w:left="360" w:hanging="360"/>
        <w:rPr>
          <w:szCs w:val="20"/>
          <w:u w:val="single"/>
        </w:rPr>
      </w:pPr>
      <w:r w:rsidRPr="00CA7E11">
        <w:rPr>
          <w:rFonts w:ascii="Arial" w:hAnsi="Arial"/>
          <w:sz w:val="20"/>
          <w:szCs w:val="20"/>
          <w:u w:val="single"/>
        </w:rPr>
        <w:t>Additional data for VEFMAP</w:t>
      </w:r>
    </w:p>
    <w:p w14:paraId="11E10ABE" w14:textId="77777777" w:rsidR="00822032" w:rsidRPr="003A3708" w:rsidRDefault="00822032" w:rsidP="00CA7E11">
      <w:pPr>
        <w:pStyle w:val="ListNumber"/>
        <w:numPr>
          <w:ilvl w:val="0"/>
          <w:numId w:val="18"/>
        </w:numPr>
        <w:rPr>
          <w:rFonts w:ascii="Arial" w:hAnsi="Arial"/>
          <w:szCs w:val="20"/>
        </w:rPr>
      </w:pPr>
      <w:r>
        <w:rPr>
          <w:rFonts w:ascii="Arial" w:hAnsi="Arial"/>
          <w:sz w:val="20"/>
          <w:szCs w:val="20"/>
        </w:rPr>
        <w:t xml:space="preserve">As part of the co-investment agreement with the Victorian Department of Environment and Primary </w:t>
      </w:r>
      <w:r w:rsidRPr="00086215">
        <w:rPr>
          <w:rFonts w:ascii="Arial" w:hAnsi="Arial"/>
          <w:sz w:val="20"/>
          <w:szCs w:val="20"/>
        </w:rPr>
        <w:t xml:space="preserve">Industries, in years 1 and 2, data will also be entered into Victorian Environmental Flows Monitoring and Assessment Program standard data sheets, and </w:t>
      </w:r>
      <w:r w:rsidR="00086215">
        <w:rPr>
          <w:rFonts w:ascii="Arial" w:hAnsi="Arial"/>
          <w:sz w:val="20"/>
          <w:szCs w:val="20"/>
        </w:rPr>
        <w:t xml:space="preserve">ready for </w:t>
      </w:r>
      <w:r w:rsidRPr="00086215">
        <w:rPr>
          <w:rFonts w:ascii="Arial" w:hAnsi="Arial"/>
          <w:sz w:val="20"/>
          <w:szCs w:val="20"/>
        </w:rPr>
        <w:t>upload to that program’s online database.</w:t>
      </w:r>
    </w:p>
    <w:p w14:paraId="0165CD4E" w14:textId="77777777" w:rsidR="00086215" w:rsidRPr="003A3708" w:rsidRDefault="00086215" w:rsidP="00086215">
      <w:pPr>
        <w:pStyle w:val="ListNumber"/>
        <w:numPr>
          <w:ilvl w:val="1"/>
          <w:numId w:val="18"/>
        </w:numPr>
        <w:rPr>
          <w:rFonts w:ascii="Arial" w:hAnsi="Arial"/>
          <w:szCs w:val="20"/>
        </w:rPr>
      </w:pPr>
      <w:r w:rsidRPr="003A3708">
        <w:rPr>
          <w:rFonts w:ascii="Arial" w:hAnsi="Arial"/>
          <w:szCs w:val="20"/>
        </w:rPr>
        <w:t>Fill in VEFMAP datashe</w:t>
      </w:r>
      <w:r w:rsidR="003A3708">
        <w:rPr>
          <w:rFonts w:ascii="Arial" w:hAnsi="Arial"/>
          <w:szCs w:val="20"/>
        </w:rPr>
        <w:t>ets using VEFMAP site codes,</w:t>
      </w:r>
    </w:p>
    <w:p w14:paraId="3981D83E" w14:textId="77777777" w:rsidR="00086215" w:rsidRPr="003A3708" w:rsidRDefault="00086215" w:rsidP="00086215">
      <w:pPr>
        <w:pStyle w:val="ListNumber"/>
        <w:numPr>
          <w:ilvl w:val="1"/>
          <w:numId w:val="18"/>
        </w:numPr>
        <w:rPr>
          <w:rFonts w:ascii="Arial" w:hAnsi="Arial"/>
          <w:szCs w:val="20"/>
        </w:rPr>
      </w:pPr>
      <w:r w:rsidRPr="003A3708">
        <w:rPr>
          <w:rFonts w:ascii="Arial" w:hAnsi="Arial"/>
          <w:szCs w:val="20"/>
        </w:rPr>
        <w:t>Fill in VEFMAP habitat assessment field sheet at each site on each occasion</w:t>
      </w:r>
      <w:r w:rsidR="003A3708">
        <w:rPr>
          <w:rFonts w:ascii="Arial" w:hAnsi="Arial"/>
          <w:szCs w:val="20"/>
        </w:rPr>
        <w:t>,</w:t>
      </w:r>
    </w:p>
    <w:p w14:paraId="45519120" w14:textId="77777777" w:rsidR="003A3708" w:rsidRDefault="00086215" w:rsidP="003A3708">
      <w:pPr>
        <w:pStyle w:val="ListNumber"/>
        <w:numPr>
          <w:ilvl w:val="1"/>
          <w:numId w:val="18"/>
        </w:numPr>
        <w:rPr>
          <w:rFonts w:ascii="Arial" w:hAnsi="Arial"/>
          <w:szCs w:val="20"/>
        </w:rPr>
      </w:pPr>
      <w:r w:rsidRPr="003A3708">
        <w:rPr>
          <w:rFonts w:ascii="Arial" w:hAnsi="Arial"/>
          <w:szCs w:val="20"/>
        </w:rPr>
        <w:t>Record basic water quality parameters - EC, water temperature, dissolved oxygen, turbidity and pH at time of survey</w:t>
      </w:r>
      <w:r w:rsidR="003A3708">
        <w:rPr>
          <w:rFonts w:ascii="Arial" w:hAnsi="Arial"/>
          <w:szCs w:val="20"/>
        </w:rPr>
        <w:t>,</w:t>
      </w:r>
    </w:p>
    <w:p w14:paraId="65394C51" w14:textId="77777777" w:rsidR="00086215" w:rsidRPr="003A3708" w:rsidRDefault="003A3708" w:rsidP="003A3708">
      <w:pPr>
        <w:pStyle w:val="ListNumber"/>
        <w:numPr>
          <w:ilvl w:val="1"/>
          <w:numId w:val="18"/>
        </w:numPr>
        <w:rPr>
          <w:rFonts w:ascii="Arial" w:hAnsi="Arial"/>
          <w:szCs w:val="20"/>
        </w:rPr>
      </w:pPr>
      <w:r>
        <w:rPr>
          <w:rFonts w:ascii="Arial" w:hAnsi="Arial"/>
          <w:szCs w:val="20"/>
        </w:rPr>
        <w:t>Upload</w:t>
      </w:r>
      <w:r w:rsidRPr="003A3708">
        <w:rPr>
          <w:rFonts w:ascii="Arial" w:hAnsi="Arial"/>
          <w:szCs w:val="20"/>
        </w:rPr>
        <w:t xml:space="preserve"> the data to the VEFMAP database</w:t>
      </w:r>
      <w:r w:rsidR="00086215" w:rsidRPr="003A3708">
        <w:rPr>
          <w:rFonts w:ascii="Arial" w:hAnsi="Arial"/>
          <w:szCs w:val="20"/>
        </w:rPr>
        <w:t>.</w:t>
      </w:r>
    </w:p>
    <w:p w14:paraId="6231BB81" w14:textId="77777777" w:rsidR="00A73932" w:rsidRDefault="00A73932" w:rsidP="00A73932">
      <w:pPr>
        <w:pStyle w:val="UoMCHeading2"/>
      </w:pPr>
      <w:bookmarkStart w:id="54" w:name="_Toc392858929"/>
      <w:r>
        <w:t>Quality Assurance/Quality Control</w:t>
      </w:r>
      <w:bookmarkEnd w:id="54"/>
      <w:r>
        <w:t xml:space="preserve"> </w:t>
      </w:r>
    </w:p>
    <w:p w14:paraId="28F33C46" w14:textId="77777777" w:rsidR="00FC0CA2" w:rsidRDefault="00AD2F8B" w:rsidP="00FC0CA2">
      <w:pPr>
        <w:pStyle w:val="ListNumber"/>
        <w:numPr>
          <w:ilvl w:val="0"/>
          <w:numId w:val="18"/>
        </w:numPr>
        <w:rPr>
          <w:rFonts w:ascii="Arial" w:hAnsi="Arial"/>
          <w:sz w:val="20"/>
          <w:szCs w:val="20"/>
        </w:rPr>
      </w:pPr>
      <w:r w:rsidRPr="00AD2F8B">
        <w:rPr>
          <w:rFonts w:ascii="Arial" w:hAnsi="Arial"/>
          <w:sz w:val="20"/>
          <w:szCs w:val="20"/>
        </w:rPr>
        <w:t>All persons conducting electrofishing will be required to complete the U.S. Fish and Wildlife Service’s Principles and Techniques of Electrofishing Program</w:t>
      </w:r>
      <w:r>
        <w:rPr>
          <w:rFonts w:ascii="Arial" w:hAnsi="Arial"/>
          <w:sz w:val="20"/>
          <w:szCs w:val="20"/>
        </w:rPr>
        <w:t xml:space="preserve">. </w:t>
      </w:r>
    </w:p>
    <w:p w14:paraId="165C1F4D" w14:textId="77777777" w:rsidR="00AD2F8B" w:rsidRDefault="00AD2F8B" w:rsidP="00FC0CA2">
      <w:pPr>
        <w:pStyle w:val="ListNumber"/>
        <w:numPr>
          <w:ilvl w:val="0"/>
          <w:numId w:val="18"/>
        </w:numPr>
        <w:rPr>
          <w:rFonts w:ascii="Arial" w:hAnsi="Arial"/>
          <w:sz w:val="20"/>
          <w:szCs w:val="20"/>
        </w:rPr>
      </w:pPr>
      <w:r>
        <w:rPr>
          <w:rFonts w:ascii="Arial" w:hAnsi="Arial"/>
          <w:sz w:val="20"/>
          <w:szCs w:val="20"/>
        </w:rPr>
        <w:t xml:space="preserve">The electrofishing boat will be serviced annually </w:t>
      </w:r>
      <w:r w:rsidR="00FC0CA2">
        <w:rPr>
          <w:rFonts w:ascii="Arial" w:hAnsi="Arial"/>
          <w:sz w:val="20"/>
          <w:szCs w:val="20"/>
        </w:rPr>
        <w:t>by Berry Rewind Electrical</w:t>
      </w:r>
      <w:r w:rsidR="007B02B4">
        <w:rPr>
          <w:rFonts w:ascii="Arial" w:hAnsi="Arial"/>
          <w:sz w:val="20"/>
          <w:szCs w:val="20"/>
        </w:rPr>
        <w:t xml:space="preserve"> (BRE)</w:t>
      </w:r>
      <w:r w:rsidR="00FC0CA2">
        <w:rPr>
          <w:rFonts w:ascii="Arial" w:hAnsi="Arial"/>
          <w:sz w:val="20"/>
          <w:szCs w:val="20"/>
        </w:rPr>
        <w:t xml:space="preserve">. </w:t>
      </w:r>
      <w:r w:rsidR="00FC0CA2" w:rsidRPr="00FC0CA2">
        <w:rPr>
          <w:rFonts w:ascii="Arial" w:hAnsi="Arial"/>
          <w:sz w:val="20"/>
          <w:szCs w:val="20"/>
        </w:rPr>
        <w:t xml:space="preserve">BRE is an electrical engineering, contracting and electric motor company currently employing an experienced team of industrial </w:t>
      </w:r>
      <w:proofErr w:type="gramStart"/>
      <w:r w:rsidR="00FC0CA2" w:rsidRPr="00FC0CA2">
        <w:rPr>
          <w:rFonts w:ascii="Arial" w:hAnsi="Arial"/>
          <w:sz w:val="20"/>
          <w:szCs w:val="20"/>
        </w:rPr>
        <w:t>A</w:t>
      </w:r>
      <w:proofErr w:type="gramEnd"/>
      <w:r w:rsidR="00FC0CA2" w:rsidRPr="00FC0CA2">
        <w:rPr>
          <w:rFonts w:ascii="Arial" w:hAnsi="Arial"/>
          <w:sz w:val="20"/>
          <w:szCs w:val="20"/>
        </w:rPr>
        <w:t xml:space="preserve"> grade electricians.</w:t>
      </w:r>
      <w:r>
        <w:rPr>
          <w:rFonts w:ascii="Arial" w:hAnsi="Arial"/>
          <w:sz w:val="20"/>
          <w:szCs w:val="20"/>
        </w:rPr>
        <w:t xml:space="preserve"> </w:t>
      </w:r>
      <w:r w:rsidR="00FC0CA2">
        <w:rPr>
          <w:rFonts w:ascii="Arial" w:hAnsi="Arial"/>
          <w:sz w:val="20"/>
          <w:szCs w:val="20"/>
        </w:rPr>
        <w:t>The boat and motor will also be serviced annually by Barry Lawrence Marine. All service certificates will be stored in a filing cabinet in the maintenance department at ARI.</w:t>
      </w:r>
    </w:p>
    <w:p w14:paraId="67298697" w14:textId="77777777" w:rsidR="003D79D8" w:rsidRPr="003D79D8" w:rsidRDefault="003D79D8" w:rsidP="00FC0CA2">
      <w:pPr>
        <w:pStyle w:val="ListNumber"/>
        <w:numPr>
          <w:ilvl w:val="0"/>
          <w:numId w:val="18"/>
        </w:numPr>
        <w:rPr>
          <w:rFonts w:ascii="Arial" w:hAnsi="Arial"/>
          <w:sz w:val="20"/>
          <w:szCs w:val="20"/>
        </w:rPr>
      </w:pPr>
      <w:proofErr w:type="spellStart"/>
      <w:r w:rsidRPr="003D79D8">
        <w:rPr>
          <w:rFonts w:ascii="Arial" w:hAnsi="Arial"/>
          <w:sz w:val="20"/>
          <w:szCs w:val="20"/>
        </w:rPr>
        <w:t>Fyke</w:t>
      </w:r>
      <w:proofErr w:type="spellEnd"/>
      <w:r w:rsidRPr="003D79D8">
        <w:rPr>
          <w:rFonts w:ascii="Arial" w:hAnsi="Arial"/>
          <w:sz w:val="20"/>
          <w:szCs w:val="20"/>
        </w:rPr>
        <w:t xml:space="preserve"> nets will be checked for holes in either wing- or cod-ends prior to every field trip</w:t>
      </w:r>
      <w:r w:rsidR="00AD2F8B">
        <w:rPr>
          <w:rFonts w:ascii="Arial" w:hAnsi="Arial"/>
          <w:sz w:val="20"/>
          <w:szCs w:val="20"/>
        </w:rPr>
        <w:t>, and also upon completion of sampling at each site</w:t>
      </w:r>
      <w:r w:rsidRPr="003D79D8">
        <w:rPr>
          <w:rFonts w:ascii="Arial" w:hAnsi="Arial"/>
          <w:sz w:val="20"/>
          <w:szCs w:val="20"/>
        </w:rPr>
        <w:t>. Any net with a hole will be repaired or replaced</w:t>
      </w:r>
      <w:r w:rsidR="00AD2F8B">
        <w:rPr>
          <w:rFonts w:ascii="Arial" w:hAnsi="Arial"/>
          <w:sz w:val="20"/>
          <w:szCs w:val="20"/>
        </w:rPr>
        <w:t xml:space="preserve"> immediately using a repair kit that is taken on site</w:t>
      </w:r>
      <w:r w:rsidRPr="003D79D8">
        <w:rPr>
          <w:rFonts w:ascii="Arial" w:hAnsi="Arial"/>
          <w:sz w:val="20"/>
          <w:szCs w:val="20"/>
        </w:rPr>
        <w:t xml:space="preserve">. </w:t>
      </w:r>
    </w:p>
    <w:p w14:paraId="3F1D42D8" w14:textId="77777777" w:rsidR="005557A5" w:rsidRDefault="00AD2F8B" w:rsidP="00FC0CA2">
      <w:pPr>
        <w:pStyle w:val="ListNumber"/>
        <w:numPr>
          <w:ilvl w:val="0"/>
          <w:numId w:val="18"/>
        </w:numPr>
        <w:rPr>
          <w:rFonts w:ascii="Arial" w:hAnsi="Arial"/>
          <w:color w:val="000000" w:themeColor="text1"/>
          <w:sz w:val="20"/>
          <w:szCs w:val="20"/>
        </w:rPr>
      </w:pPr>
      <w:r w:rsidRPr="005557A5">
        <w:rPr>
          <w:rFonts w:ascii="Arial" w:hAnsi="Arial"/>
          <w:color w:val="000000" w:themeColor="text1"/>
          <w:sz w:val="20"/>
          <w:szCs w:val="20"/>
        </w:rPr>
        <w:t xml:space="preserve">The monitoring will be conducted under </w:t>
      </w:r>
      <w:r w:rsidR="00953001" w:rsidRPr="005557A5">
        <w:rPr>
          <w:rFonts w:ascii="Arial" w:hAnsi="Arial"/>
          <w:color w:val="000000" w:themeColor="text1"/>
          <w:sz w:val="20"/>
          <w:szCs w:val="20"/>
        </w:rPr>
        <w:t xml:space="preserve">an existing </w:t>
      </w:r>
      <w:r w:rsidRPr="005557A5">
        <w:rPr>
          <w:rFonts w:ascii="Arial" w:hAnsi="Arial"/>
          <w:color w:val="000000" w:themeColor="text1"/>
          <w:sz w:val="20"/>
          <w:szCs w:val="20"/>
        </w:rPr>
        <w:t xml:space="preserve">Victorian Flora and Fauna Guarantee Permit </w:t>
      </w:r>
      <w:r w:rsidR="00FA30AD" w:rsidRPr="005557A5">
        <w:rPr>
          <w:rFonts w:ascii="Arial" w:hAnsi="Arial"/>
          <w:color w:val="000000" w:themeColor="text1"/>
          <w:sz w:val="20"/>
          <w:szCs w:val="20"/>
        </w:rPr>
        <w:t>(expir</w:t>
      </w:r>
      <w:r w:rsidR="00953001" w:rsidRPr="005557A5">
        <w:rPr>
          <w:rFonts w:ascii="Arial" w:hAnsi="Arial"/>
          <w:color w:val="000000" w:themeColor="text1"/>
          <w:sz w:val="20"/>
          <w:szCs w:val="20"/>
        </w:rPr>
        <w:t>es Aug 2014 but is renewed</w:t>
      </w:r>
      <w:r w:rsidR="005557A5" w:rsidRPr="005557A5">
        <w:rPr>
          <w:rFonts w:ascii="Arial" w:hAnsi="Arial"/>
          <w:color w:val="000000" w:themeColor="text1"/>
          <w:sz w:val="20"/>
          <w:szCs w:val="20"/>
        </w:rPr>
        <w:t xml:space="preserve"> annually</w:t>
      </w:r>
      <w:r w:rsidR="00FA30AD" w:rsidRPr="005557A5">
        <w:rPr>
          <w:rFonts w:ascii="Arial" w:hAnsi="Arial"/>
          <w:color w:val="000000" w:themeColor="text1"/>
          <w:sz w:val="20"/>
          <w:szCs w:val="20"/>
        </w:rPr>
        <w:t xml:space="preserve">) </w:t>
      </w:r>
      <w:r w:rsidRPr="005557A5">
        <w:rPr>
          <w:rFonts w:ascii="Arial" w:hAnsi="Arial"/>
          <w:color w:val="000000" w:themeColor="text1"/>
          <w:sz w:val="20"/>
          <w:szCs w:val="20"/>
        </w:rPr>
        <w:t>and Fisheries Victoria Research Permit</w:t>
      </w:r>
      <w:r w:rsidR="00FA30AD" w:rsidRPr="005557A5">
        <w:rPr>
          <w:rFonts w:ascii="Arial" w:hAnsi="Arial"/>
          <w:color w:val="000000" w:themeColor="text1"/>
          <w:sz w:val="20"/>
          <w:szCs w:val="20"/>
        </w:rPr>
        <w:t xml:space="preserve"> (expir</w:t>
      </w:r>
      <w:r w:rsidR="00953001" w:rsidRPr="005557A5">
        <w:rPr>
          <w:rFonts w:ascii="Arial" w:hAnsi="Arial"/>
          <w:color w:val="000000" w:themeColor="text1"/>
          <w:sz w:val="20"/>
          <w:szCs w:val="20"/>
        </w:rPr>
        <w:t>es Aug 2014 but is renewed annually</w:t>
      </w:r>
      <w:r w:rsidR="005557A5" w:rsidRPr="005557A5">
        <w:rPr>
          <w:rFonts w:ascii="Arial" w:hAnsi="Arial"/>
          <w:color w:val="000000" w:themeColor="text1"/>
          <w:sz w:val="20"/>
          <w:szCs w:val="20"/>
        </w:rPr>
        <w:t>)</w:t>
      </w:r>
      <w:r w:rsidRPr="005557A5">
        <w:rPr>
          <w:rFonts w:ascii="Arial" w:hAnsi="Arial"/>
          <w:color w:val="000000" w:themeColor="text1"/>
          <w:sz w:val="20"/>
          <w:szCs w:val="20"/>
        </w:rPr>
        <w:t xml:space="preserve"> and ethics permit</w:t>
      </w:r>
      <w:r w:rsidR="00FA30AD" w:rsidRPr="005557A5">
        <w:rPr>
          <w:rFonts w:ascii="Arial" w:hAnsi="Arial"/>
          <w:color w:val="000000" w:themeColor="text1"/>
          <w:sz w:val="20"/>
          <w:szCs w:val="20"/>
        </w:rPr>
        <w:t xml:space="preserve"> 13-10</w:t>
      </w:r>
      <w:r w:rsidRPr="005557A5">
        <w:rPr>
          <w:rFonts w:ascii="Arial" w:hAnsi="Arial"/>
          <w:color w:val="000000" w:themeColor="text1"/>
          <w:sz w:val="20"/>
          <w:szCs w:val="20"/>
        </w:rPr>
        <w:t xml:space="preserve"> (Arthur </w:t>
      </w:r>
      <w:proofErr w:type="spellStart"/>
      <w:r w:rsidRPr="005557A5">
        <w:rPr>
          <w:rFonts w:ascii="Arial" w:hAnsi="Arial"/>
          <w:color w:val="000000" w:themeColor="text1"/>
          <w:sz w:val="20"/>
          <w:szCs w:val="20"/>
        </w:rPr>
        <w:t>Rylah</w:t>
      </w:r>
      <w:proofErr w:type="spellEnd"/>
      <w:r w:rsidRPr="005557A5">
        <w:rPr>
          <w:rFonts w:ascii="Arial" w:hAnsi="Arial"/>
          <w:color w:val="000000" w:themeColor="text1"/>
          <w:sz w:val="20"/>
          <w:szCs w:val="20"/>
        </w:rPr>
        <w:t xml:space="preserve"> Institute Animal Ethics Committee)</w:t>
      </w:r>
      <w:r w:rsidR="00FA30AD" w:rsidRPr="00FA30AD">
        <w:rPr>
          <w:rFonts w:ascii="Arial" w:hAnsi="Arial"/>
          <w:color w:val="000000" w:themeColor="text1"/>
          <w:sz w:val="20"/>
          <w:szCs w:val="20"/>
        </w:rPr>
        <w:t xml:space="preserve"> (expiry 31/12/2017</w:t>
      </w:r>
      <w:r w:rsidR="005557A5">
        <w:rPr>
          <w:rFonts w:ascii="Arial" w:hAnsi="Arial"/>
          <w:color w:val="000000" w:themeColor="text1"/>
          <w:sz w:val="20"/>
          <w:szCs w:val="20"/>
        </w:rPr>
        <w:t xml:space="preserve"> but will be renewed prior to expiry</w:t>
      </w:r>
      <w:r w:rsidR="00FA30AD" w:rsidRPr="00FA30AD">
        <w:rPr>
          <w:rFonts w:ascii="Arial" w:hAnsi="Arial"/>
          <w:color w:val="000000" w:themeColor="text1"/>
          <w:sz w:val="20"/>
          <w:szCs w:val="20"/>
        </w:rPr>
        <w:t>)</w:t>
      </w:r>
      <w:r w:rsidRPr="00FA30AD">
        <w:rPr>
          <w:rFonts w:ascii="Arial" w:hAnsi="Arial"/>
          <w:color w:val="000000" w:themeColor="text1"/>
          <w:sz w:val="20"/>
          <w:szCs w:val="20"/>
        </w:rPr>
        <w:t>. Permits will be carried while sampling</w:t>
      </w:r>
      <w:r w:rsidR="00FA30AD">
        <w:rPr>
          <w:rFonts w:ascii="Arial" w:hAnsi="Arial"/>
          <w:color w:val="000000" w:themeColor="text1"/>
          <w:sz w:val="20"/>
          <w:szCs w:val="20"/>
        </w:rPr>
        <w:t xml:space="preserve">. </w:t>
      </w:r>
      <w:r w:rsidR="005557A5">
        <w:rPr>
          <w:rFonts w:ascii="Arial" w:hAnsi="Arial"/>
          <w:color w:val="000000" w:themeColor="text1"/>
          <w:sz w:val="20"/>
          <w:szCs w:val="20"/>
        </w:rPr>
        <w:t xml:space="preserve">Prior notification to Fisheries for any sampling will be made as per permit conditions. </w:t>
      </w:r>
    </w:p>
    <w:p w14:paraId="609A3933" w14:textId="77777777" w:rsidR="00AD2F8B" w:rsidRPr="00FA4B6D" w:rsidRDefault="005557A5" w:rsidP="00FC0CA2">
      <w:pPr>
        <w:pStyle w:val="ListNumber"/>
        <w:numPr>
          <w:ilvl w:val="0"/>
          <w:numId w:val="18"/>
        </w:numPr>
        <w:rPr>
          <w:rFonts w:ascii="Arial" w:hAnsi="Arial"/>
          <w:color w:val="000000" w:themeColor="text1"/>
          <w:sz w:val="20"/>
          <w:szCs w:val="20"/>
        </w:rPr>
      </w:pPr>
      <w:r w:rsidRPr="00FA4B6D">
        <w:rPr>
          <w:rFonts w:ascii="Arial" w:hAnsi="Arial"/>
          <w:color w:val="000000" w:themeColor="text1"/>
          <w:sz w:val="20"/>
          <w:szCs w:val="20"/>
        </w:rPr>
        <w:t>As per permit conditions, all electrofishing operations will be undertaken in accordance with the Australian Code of Electrofishing Practice</w:t>
      </w:r>
      <w:r w:rsidR="00D103EC" w:rsidRPr="00FA4B6D">
        <w:rPr>
          <w:rFonts w:ascii="Arial" w:hAnsi="Arial"/>
          <w:color w:val="000000" w:themeColor="text1"/>
          <w:sz w:val="20"/>
          <w:szCs w:val="20"/>
        </w:rPr>
        <w:t>.  A</w:t>
      </w:r>
      <w:r w:rsidRPr="00FA4B6D">
        <w:rPr>
          <w:rFonts w:ascii="Arial" w:hAnsi="Arial"/>
          <w:color w:val="000000" w:themeColor="text1"/>
          <w:sz w:val="20"/>
          <w:szCs w:val="20"/>
        </w:rPr>
        <w:t xml:space="preserve">ll nets will be set with the cod end at least 200 mm above the water surface, and will be clearly marked with the permit holders name and permit number. </w:t>
      </w:r>
      <w:r w:rsidR="00FA30AD" w:rsidRPr="00FA4B6D">
        <w:rPr>
          <w:rFonts w:ascii="Arial" w:hAnsi="Arial"/>
          <w:color w:val="000000" w:themeColor="text1"/>
          <w:sz w:val="20"/>
          <w:szCs w:val="20"/>
        </w:rPr>
        <w:t>Permit reports will be lodged annually with the relevant body as per permit conditions.</w:t>
      </w:r>
      <w:r w:rsidR="00AD2F8B" w:rsidRPr="00FA4B6D" w:rsidDel="00340BA4">
        <w:rPr>
          <w:rFonts w:ascii="Arial" w:hAnsi="Arial"/>
          <w:color w:val="000000" w:themeColor="text1"/>
          <w:sz w:val="20"/>
          <w:szCs w:val="20"/>
        </w:rPr>
        <w:t xml:space="preserve"> </w:t>
      </w:r>
    </w:p>
    <w:p w14:paraId="1791467A" w14:textId="50C72826" w:rsidR="00FA30AD" w:rsidRPr="00C90716" w:rsidRDefault="00FA30AD" w:rsidP="00FA30AD">
      <w:pPr>
        <w:pStyle w:val="ListNumber"/>
        <w:numPr>
          <w:ilvl w:val="0"/>
          <w:numId w:val="18"/>
        </w:numPr>
        <w:rPr>
          <w:rFonts w:ascii="Arial" w:hAnsi="Arial"/>
          <w:sz w:val="20"/>
          <w:szCs w:val="20"/>
        </w:rPr>
      </w:pPr>
      <w:r w:rsidRPr="00C90716">
        <w:rPr>
          <w:rFonts w:ascii="Arial" w:hAnsi="Arial"/>
          <w:sz w:val="20"/>
          <w:szCs w:val="20"/>
        </w:rPr>
        <w:t>All data provided for this indicator must conform to the data structure defined in the LTIM Data Standard</w:t>
      </w:r>
      <w:r w:rsidR="005009DF">
        <w:rPr>
          <w:rFonts w:ascii="Arial" w:hAnsi="Arial"/>
          <w:sz w:val="20"/>
          <w:szCs w:val="20"/>
        </w:rPr>
        <w:t xml:space="preserve"> (Brooks and </w:t>
      </w:r>
      <w:proofErr w:type="spellStart"/>
      <w:r w:rsidR="005009DF">
        <w:rPr>
          <w:rFonts w:ascii="Arial" w:hAnsi="Arial"/>
          <w:sz w:val="20"/>
          <w:szCs w:val="20"/>
        </w:rPr>
        <w:t>Wealands</w:t>
      </w:r>
      <w:proofErr w:type="spellEnd"/>
      <w:r w:rsidR="005009DF">
        <w:rPr>
          <w:rFonts w:ascii="Arial" w:hAnsi="Arial"/>
          <w:sz w:val="20"/>
          <w:szCs w:val="20"/>
        </w:rPr>
        <w:t xml:space="preserve"> 2013)</w:t>
      </w:r>
      <w:r w:rsidR="00435FDE">
        <w:rPr>
          <w:rFonts w:ascii="Arial" w:hAnsi="Arial"/>
          <w:sz w:val="20"/>
          <w:szCs w:val="20"/>
        </w:rPr>
        <w:t xml:space="preserve"> and provided in </w:t>
      </w:r>
      <w:r w:rsidR="001930A5">
        <w:rPr>
          <w:rFonts w:ascii="Arial" w:hAnsi="Arial"/>
          <w:sz w:val="20"/>
          <w:szCs w:val="20"/>
        </w:rPr>
        <w:t>Attachment 1</w:t>
      </w:r>
      <w:r w:rsidRPr="00C90716">
        <w:rPr>
          <w:rFonts w:ascii="Arial" w:hAnsi="Arial"/>
          <w:sz w:val="20"/>
          <w:szCs w:val="20"/>
        </w:rPr>
        <w:t xml:space="preserve">. The data standard provides a means of collating consistent data that can be managed within the LTIM Monitoring Data Management System (MDMS). </w:t>
      </w:r>
    </w:p>
    <w:p w14:paraId="3B496DD8" w14:textId="77777777" w:rsidR="003D79D8" w:rsidRDefault="00FA30AD" w:rsidP="00FC0CA2">
      <w:pPr>
        <w:pStyle w:val="ListNumber"/>
        <w:numPr>
          <w:ilvl w:val="0"/>
          <w:numId w:val="18"/>
        </w:numPr>
        <w:rPr>
          <w:rFonts w:ascii="Arial" w:hAnsi="Arial"/>
          <w:sz w:val="20"/>
          <w:szCs w:val="20"/>
        </w:rPr>
      </w:pPr>
      <w:r>
        <w:rPr>
          <w:rFonts w:ascii="Arial" w:hAnsi="Arial"/>
          <w:sz w:val="20"/>
          <w:szCs w:val="20"/>
        </w:rPr>
        <w:t xml:space="preserve">Data will be entered into an excel spreadsheet </w:t>
      </w:r>
      <w:r w:rsidR="006B002A">
        <w:rPr>
          <w:rFonts w:ascii="Arial" w:hAnsi="Arial"/>
          <w:sz w:val="20"/>
          <w:szCs w:val="20"/>
        </w:rPr>
        <w:t>that follows the prescribed template outlined in the standard methods. Ea</w:t>
      </w:r>
      <w:r w:rsidR="003D79D8" w:rsidRPr="003D79D8">
        <w:rPr>
          <w:rFonts w:ascii="Arial" w:hAnsi="Arial"/>
          <w:sz w:val="20"/>
          <w:szCs w:val="20"/>
        </w:rPr>
        <w:t xml:space="preserve">ch cell of data will be cross-checked </w:t>
      </w:r>
      <w:r w:rsidR="006B002A">
        <w:rPr>
          <w:rFonts w:ascii="Arial" w:hAnsi="Arial"/>
          <w:sz w:val="20"/>
          <w:szCs w:val="20"/>
        </w:rPr>
        <w:t xml:space="preserve">visually </w:t>
      </w:r>
      <w:r w:rsidR="003D79D8" w:rsidRPr="003D79D8">
        <w:rPr>
          <w:rFonts w:ascii="Arial" w:hAnsi="Arial"/>
          <w:sz w:val="20"/>
          <w:szCs w:val="20"/>
        </w:rPr>
        <w:t>against data sheets for accuracy</w:t>
      </w:r>
      <w:r>
        <w:rPr>
          <w:rFonts w:ascii="Arial" w:hAnsi="Arial"/>
          <w:sz w:val="20"/>
          <w:szCs w:val="20"/>
        </w:rPr>
        <w:t xml:space="preserve"> by David Dawson</w:t>
      </w:r>
      <w:r w:rsidR="003D79D8" w:rsidRPr="003D79D8">
        <w:rPr>
          <w:rFonts w:ascii="Arial" w:hAnsi="Arial"/>
          <w:sz w:val="20"/>
          <w:szCs w:val="20"/>
        </w:rPr>
        <w:t>.</w:t>
      </w:r>
      <w:r w:rsidRPr="00FA30AD">
        <w:rPr>
          <w:rFonts w:ascii="Arial" w:hAnsi="Arial"/>
          <w:sz w:val="20"/>
          <w:szCs w:val="20"/>
        </w:rPr>
        <w:t xml:space="preserve"> </w:t>
      </w:r>
      <w:r>
        <w:rPr>
          <w:rFonts w:ascii="Arial" w:hAnsi="Arial"/>
          <w:sz w:val="20"/>
          <w:szCs w:val="20"/>
        </w:rPr>
        <w:t>Data sheets will be stored in a filing cabinet in David Dawson’s office at ARI.</w:t>
      </w:r>
      <w:r w:rsidR="006B002A">
        <w:rPr>
          <w:rFonts w:ascii="Arial" w:hAnsi="Arial"/>
          <w:sz w:val="20"/>
          <w:szCs w:val="20"/>
        </w:rPr>
        <w:t xml:space="preserve"> All data sheets will be photocopied and stored in a separate filing cabinet in Wayne </w:t>
      </w:r>
      <w:proofErr w:type="spellStart"/>
      <w:r w:rsidR="006B002A">
        <w:rPr>
          <w:rFonts w:ascii="Arial" w:hAnsi="Arial"/>
          <w:sz w:val="20"/>
          <w:szCs w:val="20"/>
        </w:rPr>
        <w:t>Koster’s</w:t>
      </w:r>
      <w:proofErr w:type="spellEnd"/>
      <w:r w:rsidR="006B002A">
        <w:rPr>
          <w:rFonts w:ascii="Arial" w:hAnsi="Arial"/>
          <w:sz w:val="20"/>
          <w:szCs w:val="20"/>
        </w:rPr>
        <w:t xml:space="preserve"> office at ARI.</w:t>
      </w:r>
    </w:p>
    <w:p w14:paraId="0B07C1CD" w14:textId="77777777" w:rsidR="00892A75" w:rsidRPr="003D79D8" w:rsidRDefault="00892A75" w:rsidP="00FC0CA2">
      <w:pPr>
        <w:pStyle w:val="ListNumber"/>
        <w:numPr>
          <w:ilvl w:val="0"/>
          <w:numId w:val="18"/>
        </w:numPr>
        <w:rPr>
          <w:rFonts w:ascii="Arial" w:hAnsi="Arial"/>
          <w:sz w:val="20"/>
          <w:szCs w:val="20"/>
        </w:rPr>
      </w:pPr>
      <w:r>
        <w:rPr>
          <w:rFonts w:ascii="Arial" w:hAnsi="Arial"/>
          <w:sz w:val="20"/>
          <w:szCs w:val="20"/>
        </w:rPr>
        <w:t xml:space="preserve">Data will </w:t>
      </w:r>
      <w:r w:rsidRPr="00734974">
        <w:rPr>
          <w:rFonts w:ascii="Arial" w:hAnsi="Arial"/>
          <w:color w:val="auto"/>
          <w:sz w:val="20"/>
          <w:szCs w:val="20"/>
        </w:rPr>
        <w:t xml:space="preserve">be stored electronically </w:t>
      </w:r>
      <w:r w:rsidR="007B02B4">
        <w:rPr>
          <w:rFonts w:ascii="Arial" w:hAnsi="Arial"/>
          <w:color w:val="auto"/>
          <w:sz w:val="20"/>
          <w:szCs w:val="20"/>
        </w:rPr>
        <w:t xml:space="preserve">at </w:t>
      </w:r>
      <w:r w:rsidRPr="00734974">
        <w:rPr>
          <w:rFonts w:ascii="Arial" w:hAnsi="Arial"/>
          <w:color w:val="auto"/>
          <w:sz w:val="20"/>
          <w:szCs w:val="20"/>
        </w:rPr>
        <w:t xml:space="preserve">ARI </w:t>
      </w:r>
      <w:r w:rsidR="00734974" w:rsidRPr="00734974">
        <w:rPr>
          <w:rFonts w:ascii="Arial" w:hAnsi="Arial"/>
          <w:color w:val="auto"/>
          <w:sz w:val="20"/>
          <w:szCs w:val="20"/>
        </w:rPr>
        <w:t>on a computer network that is</w:t>
      </w:r>
      <w:r w:rsidRPr="00734974">
        <w:rPr>
          <w:rFonts w:ascii="Arial" w:hAnsi="Arial"/>
          <w:color w:val="auto"/>
          <w:sz w:val="20"/>
          <w:szCs w:val="20"/>
        </w:rPr>
        <w:t xml:space="preserve"> backed-up daily</w:t>
      </w:r>
      <w:r w:rsidR="007B02B4">
        <w:rPr>
          <w:rFonts w:ascii="Arial" w:hAnsi="Arial"/>
          <w:color w:val="auto"/>
          <w:sz w:val="20"/>
          <w:szCs w:val="20"/>
        </w:rPr>
        <w:t xml:space="preserve"> to an external server</w:t>
      </w:r>
      <w:r w:rsidR="00B733E0">
        <w:rPr>
          <w:rFonts w:ascii="Arial" w:hAnsi="Arial"/>
          <w:color w:val="auto"/>
          <w:sz w:val="20"/>
          <w:szCs w:val="20"/>
        </w:rPr>
        <w:t xml:space="preserve">. </w:t>
      </w:r>
      <w:r w:rsidRPr="00734974">
        <w:rPr>
          <w:rFonts w:ascii="Arial" w:hAnsi="Arial"/>
          <w:color w:val="auto"/>
          <w:sz w:val="20"/>
          <w:szCs w:val="20"/>
        </w:rPr>
        <w:t xml:space="preserve">Data </w:t>
      </w:r>
      <w:r>
        <w:rPr>
          <w:rFonts w:ascii="Arial" w:hAnsi="Arial"/>
          <w:sz w:val="20"/>
          <w:szCs w:val="20"/>
        </w:rPr>
        <w:t xml:space="preserve">will be sent by David Dawson via email to Melbourne University to be loaded onto a central database. </w:t>
      </w:r>
    </w:p>
    <w:p w14:paraId="43A29024" w14:textId="77777777" w:rsidR="008955CB" w:rsidRPr="00CF0833" w:rsidRDefault="008955CB" w:rsidP="00CF117B">
      <w:pPr>
        <w:pStyle w:val="UoMCHeading1"/>
      </w:pPr>
      <w:bookmarkStart w:id="55" w:name="_Toc392858930"/>
      <w:r w:rsidRPr="00EA4EB5">
        <w:t>Referenc</w:t>
      </w:r>
      <w:r>
        <w:t>es</w:t>
      </w:r>
      <w:bookmarkEnd w:id="55"/>
    </w:p>
    <w:p w14:paraId="4E809789" w14:textId="77777777" w:rsidR="005009DF" w:rsidRDefault="005009DF" w:rsidP="0003749E">
      <w:pPr>
        <w:pStyle w:val="Para0"/>
      </w:pPr>
      <w:r w:rsidRPr="00D103EC">
        <w:t xml:space="preserve">Brooks, S. and </w:t>
      </w:r>
      <w:proofErr w:type="spellStart"/>
      <w:r w:rsidRPr="00D103EC">
        <w:t>Wealands</w:t>
      </w:r>
      <w:proofErr w:type="spellEnd"/>
      <w:r w:rsidRPr="00D103EC">
        <w:t xml:space="preserve">, S. (2013) LTIM Data Standard v0.2. Draft Report prepared for the Commonwealth Environmental Water Office by The Murray-Darling Freshwater Research Centre, MDFRC Publication 29.3/2013 November, 29pp. </w:t>
      </w:r>
    </w:p>
    <w:p w14:paraId="3642302C" w14:textId="77777777" w:rsidR="003509F6" w:rsidRPr="00D103EC" w:rsidRDefault="003509F6" w:rsidP="003509F6">
      <w:pPr>
        <w:pStyle w:val="Para0"/>
      </w:pPr>
      <w:r>
        <w:t xml:space="preserve">Schmidt, D.J., Crook, D.A., Macdonald, J.I., Huey, J.A., </w:t>
      </w:r>
      <w:proofErr w:type="spellStart"/>
      <w:r>
        <w:t>Zampatti</w:t>
      </w:r>
      <w:proofErr w:type="spellEnd"/>
      <w:r>
        <w:t xml:space="preserve">, B.P., </w:t>
      </w:r>
      <w:proofErr w:type="spellStart"/>
      <w:r>
        <w:t>Chilcott</w:t>
      </w:r>
      <w:proofErr w:type="spellEnd"/>
      <w:r>
        <w:t xml:space="preserve">, S., </w:t>
      </w:r>
      <w:proofErr w:type="spellStart"/>
      <w:r>
        <w:t>Raadik</w:t>
      </w:r>
      <w:proofErr w:type="spellEnd"/>
      <w:r>
        <w:t>, T.A., and Hughes, J.M. 2014. Migration history and stock structure of t</w:t>
      </w:r>
      <w:r w:rsidR="001930A5">
        <w:t>wo putatively diadromous teleost f</w:t>
      </w:r>
      <w:r>
        <w:t xml:space="preserve">ishes, as </w:t>
      </w:r>
      <w:r w:rsidR="001930A5">
        <w:t>determined by genetic and o</w:t>
      </w:r>
      <w:r>
        <w:t xml:space="preserve">tolith </w:t>
      </w:r>
      <w:r w:rsidR="001930A5">
        <w:t>chemistry a</w:t>
      </w:r>
      <w:r>
        <w:t>nalyses</w:t>
      </w:r>
      <w:r w:rsidR="001930A5">
        <w:t>. Freshwater Science. 33. 193-206.</w:t>
      </w:r>
    </w:p>
    <w:p w14:paraId="243ED3D0" w14:textId="77777777" w:rsidR="0003749E" w:rsidRPr="0003749E" w:rsidRDefault="0003749E" w:rsidP="0003749E">
      <w:pPr>
        <w:pStyle w:val="Para0"/>
      </w:pPr>
      <w:proofErr w:type="spellStart"/>
      <w:r w:rsidRPr="0003749E">
        <w:t>Secor</w:t>
      </w:r>
      <w:proofErr w:type="spellEnd"/>
      <w:r w:rsidRPr="0003749E">
        <w:t xml:space="preserve">, D.H., Dean, J.M., and Laban, E.H. 1992. Otolith removal and preparation for microstructural examination. In Otolith Microstructure Examination and Analysis. Edited by D.K. </w:t>
      </w:r>
      <w:proofErr w:type="spellStart"/>
      <w:r w:rsidRPr="0003749E">
        <w:t>Stevensen</w:t>
      </w:r>
      <w:proofErr w:type="spellEnd"/>
      <w:r w:rsidRPr="0003749E">
        <w:t xml:space="preserve"> and S.E. </w:t>
      </w:r>
      <w:proofErr w:type="spellStart"/>
      <w:r w:rsidRPr="0003749E">
        <w:t>Campana</w:t>
      </w:r>
      <w:proofErr w:type="spellEnd"/>
      <w:r w:rsidRPr="0003749E">
        <w:t>. Canadian Special Publication in Fisheries and Aquatic Science. 117. pp. 19-57.</w:t>
      </w:r>
    </w:p>
    <w:p w14:paraId="1950A583" w14:textId="77777777" w:rsidR="008955CB" w:rsidRPr="008D201D" w:rsidRDefault="008955CB" w:rsidP="004828E6">
      <w:pPr>
        <w:pStyle w:val="Para0"/>
      </w:pPr>
    </w:p>
    <w:p w14:paraId="45EA48FD" w14:textId="77777777" w:rsidR="0083444B" w:rsidRDefault="0083444B">
      <w:pPr>
        <w:spacing w:before="0" w:after="200" w:line="276" w:lineRule="auto"/>
        <w:rPr>
          <w:rFonts w:ascii="Arial" w:eastAsia="PMingLiU" w:hAnsi="Arial"/>
          <w:b/>
          <w:color w:val="003F87"/>
          <w:sz w:val="28"/>
        </w:rPr>
      </w:pPr>
      <w:r>
        <w:br w:type="page"/>
      </w:r>
    </w:p>
    <w:p w14:paraId="47FEE6CE" w14:textId="77777777" w:rsidR="00E67663" w:rsidRDefault="00435FDE" w:rsidP="00E67663">
      <w:pPr>
        <w:pStyle w:val="UoMCHeadingAttachmentLvl1UoM"/>
      </w:pPr>
      <w:bookmarkStart w:id="56" w:name="_Toc392858931"/>
      <w:r>
        <w:t>LTIM Data Standard requirements</w:t>
      </w:r>
      <w:bookmarkEnd w:id="56"/>
    </w:p>
    <w:bookmarkEnd w:id="30"/>
    <w:p w14:paraId="18E93EF6" w14:textId="77777777" w:rsidR="00BB074F" w:rsidRDefault="00435FDE" w:rsidP="00435FDE">
      <w:pPr>
        <w:pStyle w:val="UoMCHeadingAttachmentsLvl2UoM"/>
      </w:pPr>
      <w:r>
        <w:t>Standard Data format for individual fish to be submitted to the CEWO.</w:t>
      </w:r>
    </w:p>
    <w:tbl>
      <w:tblPr>
        <w:tblStyle w:val="Style1"/>
        <w:tblW w:w="0" w:type="auto"/>
        <w:tblLayout w:type="fixed"/>
        <w:tblLook w:val="04A0" w:firstRow="1" w:lastRow="0" w:firstColumn="1" w:lastColumn="0" w:noHBand="0" w:noVBand="1"/>
      </w:tblPr>
      <w:tblGrid>
        <w:gridCol w:w="1951"/>
        <w:gridCol w:w="3686"/>
        <w:gridCol w:w="1417"/>
        <w:gridCol w:w="709"/>
        <w:gridCol w:w="1480"/>
      </w:tblGrid>
      <w:tr w:rsidR="00435FDE" w:rsidRPr="00AD1CC5" w14:paraId="328F2F3B" w14:textId="77777777" w:rsidTr="0083444B">
        <w:trPr>
          <w:cnfStyle w:val="100000000000" w:firstRow="1" w:lastRow="0" w:firstColumn="0" w:lastColumn="0" w:oddVBand="0" w:evenVBand="0" w:oddHBand="0" w:evenHBand="0" w:firstRowFirstColumn="0" w:firstRowLastColumn="0" w:lastRowFirstColumn="0" w:lastRowLastColumn="0"/>
          <w:cantSplit/>
          <w:tblHeader/>
        </w:trPr>
        <w:tc>
          <w:tcPr>
            <w:tcW w:w="1951" w:type="dxa"/>
            <w:hideMark/>
          </w:tcPr>
          <w:p w14:paraId="472119D7" w14:textId="77777777" w:rsidR="00435FDE" w:rsidRPr="00E57804" w:rsidRDefault="00435FDE" w:rsidP="0083444B">
            <w:r w:rsidRPr="00E57804">
              <w:t>Variable</w:t>
            </w:r>
          </w:p>
        </w:tc>
        <w:tc>
          <w:tcPr>
            <w:tcW w:w="3686" w:type="dxa"/>
            <w:hideMark/>
          </w:tcPr>
          <w:p w14:paraId="5BE928F7" w14:textId="77777777" w:rsidR="00435FDE" w:rsidRPr="00E57804" w:rsidRDefault="00435FDE" w:rsidP="0083444B">
            <w:r w:rsidRPr="00E57804">
              <w:t>Description</w:t>
            </w:r>
          </w:p>
        </w:tc>
        <w:tc>
          <w:tcPr>
            <w:tcW w:w="1417" w:type="dxa"/>
            <w:hideMark/>
          </w:tcPr>
          <w:p w14:paraId="1AD58019" w14:textId="77777777" w:rsidR="00435FDE" w:rsidRPr="00E57804" w:rsidRDefault="00435FDE" w:rsidP="0083444B">
            <w:r w:rsidRPr="00E57804">
              <w:t>Type</w:t>
            </w:r>
          </w:p>
        </w:tc>
        <w:tc>
          <w:tcPr>
            <w:tcW w:w="709" w:type="dxa"/>
            <w:hideMark/>
          </w:tcPr>
          <w:p w14:paraId="0B9FF5EF" w14:textId="77777777" w:rsidR="00435FDE" w:rsidRPr="00E57804" w:rsidRDefault="00435FDE" w:rsidP="0083444B">
            <w:proofErr w:type="spellStart"/>
            <w:r w:rsidRPr="00E57804">
              <w:t>Req</w:t>
            </w:r>
            <w:proofErr w:type="spellEnd"/>
          </w:p>
        </w:tc>
        <w:tc>
          <w:tcPr>
            <w:tcW w:w="1480" w:type="dxa"/>
            <w:hideMark/>
          </w:tcPr>
          <w:p w14:paraId="12AA83CE" w14:textId="77777777" w:rsidR="00435FDE" w:rsidRPr="00E57804" w:rsidRDefault="00435FDE" w:rsidP="0083444B">
            <w:r w:rsidRPr="00E57804">
              <w:t>Range</w:t>
            </w:r>
          </w:p>
        </w:tc>
      </w:tr>
      <w:tr w:rsidR="00435FDE" w:rsidRPr="00AD1CC5" w14:paraId="1F5C1D01" w14:textId="77777777" w:rsidTr="0083444B">
        <w:trPr>
          <w:cantSplit/>
        </w:trPr>
        <w:tc>
          <w:tcPr>
            <w:tcW w:w="1951" w:type="dxa"/>
            <w:noWrap/>
            <w:hideMark/>
          </w:tcPr>
          <w:p w14:paraId="3A13C985" w14:textId="77777777" w:rsidR="00435FDE" w:rsidRPr="00E57804" w:rsidRDefault="00435FDE" w:rsidP="0083444B">
            <w:proofErr w:type="spellStart"/>
            <w:r w:rsidRPr="00E57804">
              <w:t>assessmentUnitId</w:t>
            </w:r>
            <w:proofErr w:type="spellEnd"/>
          </w:p>
        </w:tc>
        <w:tc>
          <w:tcPr>
            <w:tcW w:w="3686" w:type="dxa"/>
            <w:hideMark/>
          </w:tcPr>
          <w:p w14:paraId="2426BA0D" w14:textId="77777777" w:rsidR="00435FDE" w:rsidRPr="00E57804" w:rsidRDefault="00435FDE" w:rsidP="0083444B">
            <w:r w:rsidRPr="00E57804">
              <w:t>The site, which may be a length of stream of an area of wetland(s) that meets the criteria defined in the standard method</w:t>
            </w:r>
          </w:p>
        </w:tc>
        <w:tc>
          <w:tcPr>
            <w:tcW w:w="1417" w:type="dxa"/>
            <w:noWrap/>
            <w:hideMark/>
          </w:tcPr>
          <w:p w14:paraId="7CBC4A2E" w14:textId="77777777" w:rsidR="00435FDE" w:rsidRPr="00E57804" w:rsidRDefault="00435FDE" w:rsidP="0083444B">
            <w:r w:rsidRPr="00E57804">
              <w:t>string</w:t>
            </w:r>
          </w:p>
        </w:tc>
        <w:tc>
          <w:tcPr>
            <w:tcW w:w="709" w:type="dxa"/>
            <w:noWrap/>
            <w:hideMark/>
          </w:tcPr>
          <w:p w14:paraId="5E76AF29" w14:textId="77777777" w:rsidR="00435FDE" w:rsidRPr="00E57804" w:rsidRDefault="00435FDE" w:rsidP="0083444B">
            <w:r w:rsidRPr="00E57804">
              <w:t>Y</w:t>
            </w:r>
          </w:p>
        </w:tc>
        <w:tc>
          <w:tcPr>
            <w:tcW w:w="1480" w:type="dxa"/>
            <w:noWrap/>
            <w:hideMark/>
          </w:tcPr>
          <w:p w14:paraId="0A2A99D4" w14:textId="77777777" w:rsidR="00435FDE" w:rsidRPr="00E57804" w:rsidRDefault="00435FDE" w:rsidP="0083444B"/>
        </w:tc>
      </w:tr>
      <w:tr w:rsidR="00435FDE" w:rsidRPr="00AD1CC5" w14:paraId="77041985" w14:textId="77777777" w:rsidTr="0083444B">
        <w:trPr>
          <w:cantSplit/>
        </w:trPr>
        <w:tc>
          <w:tcPr>
            <w:tcW w:w="1951" w:type="dxa"/>
            <w:hideMark/>
          </w:tcPr>
          <w:p w14:paraId="2BD171AD" w14:textId="77777777" w:rsidR="00435FDE" w:rsidRPr="00E57804" w:rsidRDefault="00435FDE" w:rsidP="0083444B">
            <w:proofErr w:type="spellStart"/>
            <w:r w:rsidRPr="00E57804">
              <w:t>dateStart</w:t>
            </w:r>
            <w:proofErr w:type="spellEnd"/>
          </w:p>
        </w:tc>
        <w:tc>
          <w:tcPr>
            <w:tcW w:w="3686" w:type="dxa"/>
            <w:hideMark/>
          </w:tcPr>
          <w:p w14:paraId="1D02CA2C" w14:textId="77777777" w:rsidR="00435FDE" w:rsidRPr="00E57804" w:rsidRDefault="00435FDE" w:rsidP="0083444B">
            <w:r w:rsidRPr="00E57804">
              <w:t>Start date (inclusive) that these measures were observed</w:t>
            </w:r>
          </w:p>
        </w:tc>
        <w:tc>
          <w:tcPr>
            <w:tcW w:w="1417" w:type="dxa"/>
            <w:hideMark/>
          </w:tcPr>
          <w:p w14:paraId="0F12C909" w14:textId="77777777" w:rsidR="00435FDE" w:rsidRPr="00E57804" w:rsidRDefault="00435FDE" w:rsidP="0083444B">
            <w:proofErr w:type="spellStart"/>
            <w:r w:rsidRPr="00E57804">
              <w:t>dateTime</w:t>
            </w:r>
            <w:proofErr w:type="spellEnd"/>
          </w:p>
        </w:tc>
        <w:tc>
          <w:tcPr>
            <w:tcW w:w="709" w:type="dxa"/>
            <w:hideMark/>
          </w:tcPr>
          <w:p w14:paraId="5EB729F2" w14:textId="77777777" w:rsidR="00435FDE" w:rsidRPr="00E57804" w:rsidRDefault="00435FDE" w:rsidP="0083444B">
            <w:r w:rsidRPr="00E57804">
              <w:t>Y</w:t>
            </w:r>
          </w:p>
        </w:tc>
        <w:tc>
          <w:tcPr>
            <w:tcW w:w="1480" w:type="dxa"/>
            <w:hideMark/>
          </w:tcPr>
          <w:p w14:paraId="33D1144A" w14:textId="77777777" w:rsidR="00435FDE" w:rsidRPr="00E57804" w:rsidRDefault="00435FDE" w:rsidP="0083444B"/>
        </w:tc>
      </w:tr>
      <w:tr w:rsidR="00435FDE" w:rsidRPr="00AD1CC5" w14:paraId="77F697B4" w14:textId="77777777" w:rsidTr="0083444B">
        <w:trPr>
          <w:cantSplit/>
        </w:trPr>
        <w:tc>
          <w:tcPr>
            <w:tcW w:w="1951" w:type="dxa"/>
            <w:hideMark/>
          </w:tcPr>
          <w:p w14:paraId="7353FDD2" w14:textId="77777777" w:rsidR="00435FDE" w:rsidRPr="00E57804" w:rsidRDefault="00435FDE" w:rsidP="0083444B">
            <w:proofErr w:type="spellStart"/>
            <w:r w:rsidRPr="00E57804">
              <w:t>dateEnd</w:t>
            </w:r>
            <w:proofErr w:type="spellEnd"/>
          </w:p>
        </w:tc>
        <w:tc>
          <w:tcPr>
            <w:tcW w:w="3686" w:type="dxa"/>
            <w:hideMark/>
          </w:tcPr>
          <w:p w14:paraId="783D60E4" w14:textId="77777777" w:rsidR="00435FDE" w:rsidRPr="00E57804" w:rsidRDefault="00435FDE" w:rsidP="0083444B">
            <w:r w:rsidRPr="00E57804">
              <w:t>End date (exclusive) that these measures were observed</w:t>
            </w:r>
          </w:p>
        </w:tc>
        <w:tc>
          <w:tcPr>
            <w:tcW w:w="1417" w:type="dxa"/>
            <w:hideMark/>
          </w:tcPr>
          <w:p w14:paraId="65BAF18E" w14:textId="77777777" w:rsidR="00435FDE" w:rsidRPr="00E57804" w:rsidRDefault="00435FDE" w:rsidP="0083444B">
            <w:proofErr w:type="spellStart"/>
            <w:r w:rsidRPr="00E57804">
              <w:t>dateTime</w:t>
            </w:r>
            <w:proofErr w:type="spellEnd"/>
          </w:p>
        </w:tc>
        <w:tc>
          <w:tcPr>
            <w:tcW w:w="709" w:type="dxa"/>
            <w:hideMark/>
          </w:tcPr>
          <w:p w14:paraId="4FD1AFA0" w14:textId="77777777" w:rsidR="00435FDE" w:rsidRPr="00E57804" w:rsidRDefault="00435FDE" w:rsidP="0083444B">
            <w:r w:rsidRPr="00E57804">
              <w:t>Y</w:t>
            </w:r>
          </w:p>
        </w:tc>
        <w:tc>
          <w:tcPr>
            <w:tcW w:w="1480" w:type="dxa"/>
            <w:hideMark/>
          </w:tcPr>
          <w:p w14:paraId="3A4B5B33" w14:textId="77777777" w:rsidR="00435FDE" w:rsidRPr="00E57804" w:rsidRDefault="00435FDE" w:rsidP="0083444B"/>
        </w:tc>
      </w:tr>
      <w:tr w:rsidR="00435FDE" w:rsidRPr="00AD1CC5" w14:paraId="68C8D965" w14:textId="77777777" w:rsidTr="0083444B">
        <w:trPr>
          <w:cantSplit/>
        </w:trPr>
        <w:tc>
          <w:tcPr>
            <w:tcW w:w="1951" w:type="dxa"/>
            <w:hideMark/>
          </w:tcPr>
          <w:p w14:paraId="4A26CEF9" w14:textId="77777777" w:rsidR="00435FDE" w:rsidRPr="00E57804" w:rsidRDefault="00435FDE" w:rsidP="0083444B">
            <w:proofErr w:type="spellStart"/>
            <w:r w:rsidRPr="00E57804">
              <w:t>sampleNumber</w:t>
            </w:r>
            <w:proofErr w:type="spellEnd"/>
          </w:p>
        </w:tc>
        <w:tc>
          <w:tcPr>
            <w:tcW w:w="3686" w:type="dxa"/>
            <w:hideMark/>
          </w:tcPr>
          <w:p w14:paraId="4DDF0697" w14:textId="77777777" w:rsidR="00435FDE" w:rsidRPr="00E57804" w:rsidRDefault="00435FDE" w:rsidP="0083444B">
            <w:r w:rsidRPr="00E57804">
              <w:t>Arbitrary name/number that identifies the net, trap or electrofishing unit within the assessment unit</w:t>
            </w:r>
          </w:p>
        </w:tc>
        <w:tc>
          <w:tcPr>
            <w:tcW w:w="1417" w:type="dxa"/>
            <w:hideMark/>
          </w:tcPr>
          <w:p w14:paraId="000CAA6C" w14:textId="77777777" w:rsidR="00435FDE" w:rsidRPr="00E57804" w:rsidRDefault="00435FDE" w:rsidP="0083444B">
            <w:r w:rsidRPr="00E57804">
              <w:t>string</w:t>
            </w:r>
          </w:p>
        </w:tc>
        <w:tc>
          <w:tcPr>
            <w:tcW w:w="709" w:type="dxa"/>
            <w:hideMark/>
          </w:tcPr>
          <w:p w14:paraId="00F2A35E" w14:textId="77777777" w:rsidR="00435FDE" w:rsidRPr="00E57804" w:rsidRDefault="00435FDE" w:rsidP="0083444B">
            <w:r w:rsidRPr="00E57804">
              <w:t>Y</w:t>
            </w:r>
          </w:p>
        </w:tc>
        <w:tc>
          <w:tcPr>
            <w:tcW w:w="1480" w:type="dxa"/>
            <w:hideMark/>
          </w:tcPr>
          <w:p w14:paraId="7771EE1D" w14:textId="77777777" w:rsidR="00435FDE" w:rsidRPr="00E57804" w:rsidRDefault="00435FDE" w:rsidP="0083444B"/>
        </w:tc>
      </w:tr>
      <w:tr w:rsidR="00435FDE" w:rsidRPr="00AD1CC5" w14:paraId="2FA8E493" w14:textId="77777777" w:rsidTr="0083444B">
        <w:trPr>
          <w:cantSplit/>
        </w:trPr>
        <w:tc>
          <w:tcPr>
            <w:tcW w:w="1951" w:type="dxa"/>
            <w:noWrap/>
            <w:hideMark/>
          </w:tcPr>
          <w:p w14:paraId="7C48D486" w14:textId="77777777" w:rsidR="00435FDE" w:rsidRPr="00E57804" w:rsidRDefault="00435FDE" w:rsidP="0083444B">
            <w:proofErr w:type="spellStart"/>
            <w:r w:rsidRPr="00E57804">
              <w:t>speciesName</w:t>
            </w:r>
            <w:proofErr w:type="spellEnd"/>
          </w:p>
        </w:tc>
        <w:tc>
          <w:tcPr>
            <w:tcW w:w="3686" w:type="dxa"/>
            <w:hideMark/>
          </w:tcPr>
          <w:p w14:paraId="110E1AE9" w14:textId="77777777" w:rsidR="00435FDE" w:rsidRPr="00E57804" w:rsidRDefault="00435FDE" w:rsidP="0083444B">
            <w:r w:rsidRPr="00E57804">
              <w:t>Latin name for species of fish</w:t>
            </w:r>
          </w:p>
        </w:tc>
        <w:tc>
          <w:tcPr>
            <w:tcW w:w="1417" w:type="dxa"/>
            <w:hideMark/>
          </w:tcPr>
          <w:p w14:paraId="652B046E" w14:textId="77777777" w:rsidR="00435FDE" w:rsidRPr="00E57804" w:rsidRDefault="00435FDE" w:rsidP="0083444B">
            <w:r w:rsidRPr="00E57804">
              <w:t>string</w:t>
            </w:r>
          </w:p>
        </w:tc>
        <w:tc>
          <w:tcPr>
            <w:tcW w:w="709" w:type="dxa"/>
            <w:noWrap/>
            <w:hideMark/>
          </w:tcPr>
          <w:p w14:paraId="3E55DB1C" w14:textId="77777777" w:rsidR="00435FDE" w:rsidRPr="00E57804" w:rsidRDefault="00435FDE" w:rsidP="0083444B">
            <w:r w:rsidRPr="00E57804">
              <w:t>Y</w:t>
            </w:r>
          </w:p>
        </w:tc>
        <w:tc>
          <w:tcPr>
            <w:tcW w:w="1480" w:type="dxa"/>
            <w:noWrap/>
            <w:hideMark/>
          </w:tcPr>
          <w:p w14:paraId="7EC39144" w14:textId="77777777" w:rsidR="00435FDE" w:rsidRPr="00E57804" w:rsidRDefault="00435FDE" w:rsidP="0083444B">
            <w:proofErr w:type="spellStart"/>
            <w:r w:rsidRPr="00E57804">
              <w:t>LookupList</w:t>
            </w:r>
            <w:proofErr w:type="spellEnd"/>
          </w:p>
        </w:tc>
      </w:tr>
      <w:tr w:rsidR="00435FDE" w:rsidRPr="00AD1CC5" w14:paraId="01F4A20F" w14:textId="77777777" w:rsidTr="0083444B">
        <w:trPr>
          <w:cantSplit/>
        </w:trPr>
        <w:tc>
          <w:tcPr>
            <w:tcW w:w="1951" w:type="dxa"/>
            <w:noWrap/>
            <w:hideMark/>
          </w:tcPr>
          <w:p w14:paraId="7D55B371" w14:textId="77777777" w:rsidR="00435FDE" w:rsidRPr="00E57804" w:rsidRDefault="00435FDE" w:rsidP="0083444B">
            <w:proofErr w:type="spellStart"/>
            <w:r w:rsidRPr="00E57804">
              <w:t>totalLength</w:t>
            </w:r>
            <w:proofErr w:type="spellEnd"/>
          </w:p>
        </w:tc>
        <w:tc>
          <w:tcPr>
            <w:tcW w:w="3686" w:type="dxa"/>
            <w:noWrap/>
            <w:hideMark/>
          </w:tcPr>
          <w:p w14:paraId="5BD1E04C" w14:textId="77777777" w:rsidR="00435FDE" w:rsidRPr="00E57804" w:rsidRDefault="00435FDE" w:rsidP="0083444B">
            <w:r w:rsidRPr="00E57804">
              <w:t>Total length (in mm), where necessary</w:t>
            </w:r>
          </w:p>
        </w:tc>
        <w:tc>
          <w:tcPr>
            <w:tcW w:w="1417" w:type="dxa"/>
            <w:noWrap/>
            <w:hideMark/>
          </w:tcPr>
          <w:p w14:paraId="1D96B354" w14:textId="77777777" w:rsidR="00435FDE" w:rsidRPr="00E57804" w:rsidRDefault="00435FDE" w:rsidP="0083444B">
            <w:r w:rsidRPr="00E57804">
              <w:t>number</w:t>
            </w:r>
            <w:r w:rsidRPr="00E57804">
              <w:br/>
              <w:t>(1 decimal)</w:t>
            </w:r>
          </w:p>
        </w:tc>
        <w:tc>
          <w:tcPr>
            <w:tcW w:w="709" w:type="dxa"/>
            <w:noWrap/>
            <w:hideMark/>
          </w:tcPr>
          <w:p w14:paraId="396A70B0" w14:textId="77777777" w:rsidR="00435FDE" w:rsidRPr="00E57804" w:rsidRDefault="00435FDE" w:rsidP="0083444B">
            <w:r w:rsidRPr="00E57804">
              <w:t>N</w:t>
            </w:r>
          </w:p>
        </w:tc>
        <w:tc>
          <w:tcPr>
            <w:tcW w:w="1480" w:type="dxa"/>
            <w:noWrap/>
            <w:hideMark/>
          </w:tcPr>
          <w:p w14:paraId="4371DB3E" w14:textId="77777777" w:rsidR="00435FDE" w:rsidRPr="00E57804" w:rsidRDefault="00435FDE" w:rsidP="0083444B">
            <w:r w:rsidRPr="00E57804">
              <w:t>[0,+]</w:t>
            </w:r>
          </w:p>
        </w:tc>
      </w:tr>
      <w:tr w:rsidR="00435FDE" w:rsidRPr="00AD1CC5" w14:paraId="5E8FE6E5" w14:textId="77777777" w:rsidTr="0083444B">
        <w:trPr>
          <w:cantSplit/>
        </w:trPr>
        <w:tc>
          <w:tcPr>
            <w:tcW w:w="1951" w:type="dxa"/>
            <w:noWrap/>
            <w:hideMark/>
          </w:tcPr>
          <w:p w14:paraId="20F9C655" w14:textId="77777777" w:rsidR="00435FDE" w:rsidRPr="00E57804" w:rsidRDefault="00435FDE" w:rsidP="0083444B">
            <w:proofErr w:type="spellStart"/>
            <w:r w:rsidRPr="00E57804">
              <w:t>forkLength</w:t>
            </w:r>
            <w:proofErr w:type="spellEnd"/>
          </w:p>
        </w:tc>
        <w:tc>
          <w:tcPr>
            <w:tcW w:w="3686" w:type="dxa"/>
            <w:noWrap/>
            <w:hideMark/>
          </w:tcPr>
          <w:p w14:paraId="293A7D27" w14:textId="77777777" w:rsidR="00435FDE" w:rsidRPr="00E57804" w:rsidRDefault="00435FDE" w:rsidP="0083444B">
            <w:r w:rsidRPr="00E57804">
              <w:t>Fork length (in mm), where necessary</w:t>
            </w:r>
          </w:p>
        </w:tc>
        <w:tc>
          <w:tcPr>
            <w:tcW w:w="1417" w:type="dxa"/>
            <w:noWrap/>
            <w:hideMark/>
          </w:tcPr>
          <w:p w14:paraId="43E01C95" w14:textId="77777777" w:rsidR="00435FDE" w:rsidRPr="00E57804" w:rsidRDefault="00435FDE" w:rsidP="0083444B">
            <w:r w:rsidRPr="00E57804">
              <w:t>number</w:t>
            </w:r>
            <w:r w:rsidRPr="00E57804">
              <w:br/>
              <w:t>(1 decimal)</w:t>
            </w:r>
          </w:p>
        </w:tc>
        <w:tc>
          <w:tcPr>
            <w:tcW w:w="709" w:type="dxa"/>
            <w:noWrap/>
            <w:hideMark/>
          </w:tcPr>
          <w:p w14:paraId="07B54AB0" w14:textId="77777777" w:rsidR="00435FDE" w:rsidRPr="00E57804" w:rsidRDefault="00435FDE" w:rsidP="0083444B">
            <w:r w:rsidRPr="00E57804">
              <w:t>N</w:t>
            </w:r>
          </w:p>
        </w:tc>
        <w:tc>
          <w:tcPr>
            <w:tcW w:w="1480" w:type="dxa"/>
            <w:noWrap/>
            <w:hideMark/>
          </w:tcPr>
          <w:p w14:paraId="50FEEB26" w14:textId="77777777" w:rsidR="00435FDE" w:rsidRPr="00E57804" w:rsidRDefault="00435FDE" w:rsidP="0083444B">
            <w:r w:rsidRPr="00E57804">
              <w:t>[0,+]</w:t>
            </w:r>
          </w:p>
        </w:tc>
      </w:tr>
      <w:tr w:rsidR="00435FDE" w:rsidRPr="00AD1CC5" w14:paraId="30327AA3" w14:textId="77777777" w:rsidTr="0083444B">
        <w:trPr>
          <w:cantSplit/>
        </w:trPr>
        <w:tc>
          <w:tcPr>
            <w:tcW w:w="1951" w:type="dxa"/>
            <w:noWrap/>
            <w:hideMark/>
          </w:tcPr>
          <w:p w14:paraId="5199D414" w14:textId="77777777" w:rsidR="00435FDE" w:rsidRPr="00E57804" w:rsidRDefault="00435FDE" w:rsidP="0083444B">
            <w:r w:rsidRPr="00E57804">
              <w:t>weight</w:t>
            </w:r>
          </w:p>
        </w:tc>
        <w:tc>
          <w:tcPr>
            <w:tcW w:w="3686" w:type="dxa"/>
            <w:noWrap/>
            <w:hideMark/>
          </w:tcPr>
          <w:p w14:paraId="1569EAE5" w14:textId="77777777" w:rsidR="00435FDE" w:rsidRPr="00E57804" w:rsidRDefault="00435FDE" w:rsidP="0083444B">
            <w:r w:rsidRPr="00E57804">
              <w:t>Mass (in grams)</w:t>
            </w:r>
          </w:p>
        </w:tc>
        <w:tc>
          <w:tcPr>
            <w:tcW w:w="1417" w:type="dxa"/>
            <w:noWrap/>
            <w:hideMark/>
          </w:tcPr>
          <w:p w14:paraId="1B650EB0" w14:textId="77777777" w:rsidR="00435FDE" w:rsidRPr="00E57804" w:rsidRDefault="00435FDE" w:rsidP="0083444B">
            <w:r w:rsidRPr="00E57804">
              <w:t>number</w:t>
            </w:r>
            <w:r w:rsidRPr="00E57804">
              <w:br/>
              <w:t>(2 decimal)</w:t>
            </w:r>
          </w:p>
        </w:tc>
        <w:tc>
          <w:tcPr>
            <w:tcW w:w="709" w:type="dxa"/>
            <w:noWrap/>
            <w:hideMark/>
          </w:tcPr>
          <w:p w14:paraId="0EF131F5" w14:textId="77777777" w:rsidR="00435FDE" w:rsidRPr="00E57804" w:rsidRDefault="00435FDE" w:rsidP="0083444B">
            <w:r w:rsidRPr="00E57804">
              <w:t>N</w:t>
            </w:r>
          </w:p>
        </w:tc>
        <w:tc>
          <w:tcPr>
            <w:tcW w:w="1480" w:type="dxa"/>
            <w:noWrap/>
            <w:hideMark/>
          </w:tcPr>
          <w:p w14:paraId="56164A6F" w14:textId="77777777" w:rsidR="00435FDE" w:rsidRPr="00E57804" w:rsidRDefault="00435FDE" w:rsidP="0083444B">
            <w:r w:rsidRPr="00E57804">
              <w:t>[0,+]</w:t>
            </w:r>
          </w:p>
        </w:tc>
      </w:tr>
      <w:tr w:rsidR="00435FDE" w:rsidRPr="00AD1CC5" w14:paraId="63DF950A" w14:textId="77777777" w:rsidTr="0083444B">
        <w:trPr>
          <w:cantSplit/>
        </w:trPr>
        <w:tc>
          <w:tcPr>
            <w:tcW w:w="1951" w:type="dxa"/>
            <w:noWrap/>
            <w:hideMark/>
          </w:tcPr>
          <w:p w14:paraId="1B9791CA" w14:textId="77777777" w:rsidR="00435FDE" w:rsidRPr="00E57804" w:rsidRDefault="00435FDE" w:rsidP="0083444B">
            <w:proofErr w:type="spellStart"/>
            <w:r w:rsidRPr="00E57804">
              <w:t>sampleType</w:t>
            </w:r>
            <w:proofErr w:type="spellEnd"/>
          </w:p>
        </w:tc>
        <w:tc>
          <w:tcPr>
            <w:tcW w:w="3686" w:type="dxa"/>
            <w:noWrap/>
            <w:hideMark/>
          </w:tcPr>
          <w:p w14:paraId="20C0AC4E" w14:textId="77777777" w:rsidR="00435FDE" w:rsidRPr="00E57804" w:rsidRDefault="00435FDE" w:rsidP="0083444B">
            <w:r w:rsidRPr="00E57804">
              <w:t>Sampling equipment used</w:t>
            </w:r>
          </w:p>
        </w:tc>
        <w:tc>
          <w:tcPr>
            <w:tcW w:w="1417" w:type="dxa"/>
            <w:noWrap/>
            <w:hideMark/>
          </w:tcPr>
          <w:p w14:paraId="1A9EEF79" w14:textId="77777777" w:rsidR="00435FDE" w:rsidRPr="00E57804" w:rsidRDefault="00435FDE" w:rsidP="0083444B">
            <w:r w:rsidRPr="00E57804">
              <w:t>category</w:t>
            </w:r>
          </w:p>
        </w:tc>
        <w:tc>
          <w:tcPr>
            <w:tcW w:w="709" w:type="dxa"/>
            <w:noWrap/>
            <w:hideMark/>
          </w:tcPr>
          <w:p w14:paraId="5E55C534" w14:textId="77777777" w:rsidR="00435FDE" w:rsidRPr="00E57804" w:rsidRDefault="00435FDE" w:rsidP="0083444B">
            <w:r w:rsidRPr="00E57804">
              <w:t>N</w:t>
            </w:r>
          </w:p>
        </w:tc>
        <w:tc>
          <w:tcPr>
            <w:tcW w:w="1480" w:type="dxa"/>
            <w:hideMark/>
          </w:tcPr>
          <w:p w14:paraId="1B7B4A56" w14:textId="77777777" w:rsidR="00435FDE" w:rsidRPr="00E57804" w:rsidRDefault="00435FDE" w:rsidP="0083444B">
            <w:proofErr w:type="spellStart"/>
            <w:r w:rsidRPr="00E57804">
              <w:t>CourseFyke</w:t>
            </w:r>
            <w:proofErr w:type="spellEnd"/>
            <w:r w:rsidRPr="00E57804">
              <w:br/>
            </w:r>
            <w:proofErr w:type="spellStart"/>
            <w:r w:rsidRPr="00E57804">
              <w:t>FineFyke</w:t>
            </w:r>
            <w:proofErr w:type="spellEnd"/>
          </w:p>
        </w:tc>
      </w:tr>
      <w:tr w:rsidR="00435FDE" w:rsidRPr="00AD1CC5" w14:paraId="12F70C9A" w14:textId="77777777" w:rsidTr="0083444B">
        <w:trPr>
          <w:cantSplit/>
        </w:trPr>
        <w:tc>
          <w:tcPr>
            <w:tcW w:w="1951" w:type="dxa"/>
            <w:noWrap/>
            <w:hideMark/>
          </w:tcPr>
          <w:p w14:paraId="13658BA2" w14:textId="77777777" w:rsidR="00435FDE" w:rsidRPr="00E57804" w:rsidRDefault="00435FDE" w:rsidP="0083444B">
            <w:proofErr w:type="spellStart"/>
            <w:r w:rsidRPr="00E57804">
              <w:t>ageAdult</w:t>
            </w:r>
            <w:proofErr w:type="spellEnd"/>
          </w:p>
        </w:tc>
        <w:tc>
          <w:tcPr>
            <w:tcW w:w="3686" w:type="dxa"/>
            <w:noWrap/>
            <w:hideMark/>
          </w:tcPr>
          <w:p w14:paraId="39AA8804" w14:textId="77777777" w:rsidR="00435FDE" w:rsidRPr="00E57804" w:rsidRDefault="00435FDE" w:rsidP="0083444B">
            <w:r w:rsidRPr="00E57804">
              <w:t>Age determined by examination of otolith (years)</w:t>
            </w:r>
          </w:p>
        </w:tc>
        <w:tc>
          <w:tcPr>
            <w:tcW w:w="1417" w:type="dxa"/>
            <w:noWrap/>
            <w:hideMark/>
          </w:tcPr>
          <w:p w14:paraId="5E30C3D7" w14:textId="77777777" w:rsidR="00435FDE" w:rsidRPr="00E57804" w:rsidRDefault="00435FDE" w:rsidP="0083444B">
            <w:r w:rsidRPr="00E57804">
              <w:t>integer</w:t>
            </w:r>
          </w:p>
        </w:tc>
        <w:tc>
          <w:tcPr>
            <w:tcW w:w="709" w:type="dxa"/>
            <w:noWrap/>
            <w:hideMark/>
          </w:tcPr>
          <w:p w14:paraId="0FD5E666" w14:textId="77777777" w:rsidR="00435FDE" w:rsidRPr="00E57804" w:rsidRDefault="00435FDE" w:rsidP="0083444B">
            <w:r w:rsidRPr="00E57804">
              <w:t>N</w:t>
            </w:r>
          </w:p>
        </w:tc>
        <w:tc>
          <w:tcPr>
            <w:tcW w:w="1480" w:type="dxa"/>
            <w:hideMark/>
          </w:tcPr>
          <w:p w14:paraId="1BF4A1FC" w14:textId="77777777" w:rsidR="00435FDE" w:rsidRPr="00E57804" w:rsidRDefault="00435FDE" w:rsidP="0083444B">
            <w:r w:rsidRPr="00E57804">
              <w:t>[0,+]</w:t>
            </w:r>
          </w:p>
        </w:tc>
      </w:tr>
      <w:tr w:rsidR="00435FDE" w:rsidRPr="00AD1CC5" w14:paraId="6DE9EF7E" w14:textId="77777777" w:rsidTr="0083444B">
        <w:trPr>
          <w:cantSplit/>
        </w:trPr>
        <w:tc>
          <w:tcPr>
            <w:tcW w:w="1951" w:type="dxa"/>
            <w:noWrap/>
            <w:hideMark/>
          </w:tcPr>
          <w:p w14:paraId="2AAB316F" w14:textId="77777777" w:rsidR="00435FDE" w:rsidRPr="00E57804" w:rsidRDefault="00435FDE" w:rsidP="0083444B">
            <w:proofErr w:type="spellStart"/>
            <w:r w:rsidRPr="00E57804">
              <w:t>ageLarvae</w:t>
            </w:r>
            <w:proofErr w:type="spellEnd"/>
          </w:p>
        </w:tc>
        <w:tc>
          <w:tcPr>
            <w:tcW w:w="3686" w:type="dxa"/>
            <w:noWrap/>
            <w:hideMark/>
          </w:tcPr>
          <w:p w14:paraId="04943FBA" w14:textId="77777777" w:rsidR="00435FDE" w:rsidRPr="00E57804" w:rsidRDefault="00435FDE" w:rsidP="0083444B">
            <w:r w:rsidRPr="00E57804">
              <w:t>Age determined by examination of otolith (days)</w:t>
            </w:r>
          </w:p>
        </w:tc>
        <w:tc>
          <w:tcPr>
            <w:tcW w:w="1417" w:type="dxa"/>
            <w:noWrap/>
            <w:hideMark/>
          </w:tcPr>
          <w:p w14:paraId="465D723A" w14:textId="77777777" w:rsidR="00435FDE" w:rsidRPr="00E57804" w:rsidRDefault="00435FDE" w:rsidP="0083444B">
            <w:r w:rsidRPr="00E57804">
              <w:t>integer</w:t>
            </w:r>
          </w:p>
        </w:tc>
        <w:tc>
          <w:tcPr>
            <w:tcW w:w="709" w:type="dxa"/>
            <w:noWrap/>
            <w:hideMark/>
          </w:tcPr>
          <w:p w14:paraId="09F3E2A1" w14:textId="77777777" w:rsidR="00435FDE" w:rsidRPr="00E57804" w:rsidRDefault="00435FDE" w:rsidP="0083444B">
            <w:r w:rsidRPr="00E57804">
              <w:t>N</w:t>
            </w:r>
          </w:p>
        </w:tc>
        <w:tc>
          <w:tcPr>
            <w:tcW w:w="1480" w:type="dxa"/>
            <w:hideMark/>
          </w:tcPr>
          <w:p w14:paraId="6C49FFDF" w14:textId="77777777" w:rsidR="00435FDE" w:rsidRPr="00E57804" w:rsidRDefault="00435FDE" w:rsidP="0083444B">
            <w:r w:rsidRPr="00E57804">
              <w:t>[0,+]</w:t>
            </w:r>
          </w:p>
        </w:tc>
      </w:tr>
    </w:tbl>
    <w:p w14:paraId="42959AC0" w14:textId="77777777" w:rsidR="00435FDE" w:rsidRDefault="00435FDE" w:rsidP="00435FDE">
      <w:pPr>
        <w:pStyle w:val="UoMCHeadingAttachmentsLvl2UoM"/>
      </w:pPr>
      <w:r>
        <w:t>Standard Data format for adult fish survey results to be submitted to the CEWO.</w:t>
      </w:r>
    </w:p>
    <w:tbl>
      <w:tblPr>
        <w:tblStyle w:val="TableGrid"/>
        <w:tblW w:w="9322" w:type="dxa"/>
        <w:tblLayout w:type="fixed"/>
        <w:tblLook w:val="04A0" w:firstRow="1" w:lastRow="0" w:firstColumn="1" w:lastColumn="0" w:noHBand="0" w:noVBand="1"/>
      </w:tblPr>
      <w:tblGrid>
        <w:gridCol w:w="1809"/>
        <w:gridCol w:w="3969"/>
        <w:gridCol w:w="1418"/>
        <w:gridCol w:w="850"/>
        <w:gridCol w:w="1276"/>
      </w:tblGrid>
      <w:tr w:rsidR="00435FDE" w:rsidRPr="00A9301F" w14:paraId="4435CC83" w14:textId="77777777" w:rsidTr="00435FDE">
        <w:trPr>
          <w:cantSplit/>
          <w:tblHeader/>
        </w:trPr>
        <w:tc>
          <w:tcPr>
            <w:tcW w:w="1809" w:type="dxa"/>
            <w:shd w:val="clear" w:color="auto" w:fill="A6A6A6" w:themeFill="background1" w:themeFillShade="A6"/>
            <w:vAlign w:val="center"/>
            <w:hideMark/>
          </w:tcPr>
          <w:p w14:paraId="005E99D6" w14:textId="77777777" w:rsidR="00435FDE" w:rsidRPr="00A9301F" w:rsidRDefault="00435FDE" w:rsidP="0083444B">
            <w:pPr>
              <w:pStyle w:val="TableHeading"/>
            </w:pPr>
            <w:r w:rsidRPr="00A9301F">
              <w:t>Variable</w:t>
            </w:r>
          </w:p>
        </w:tc>
        <w:tc>
          <w:tcPr>
            <w:tcW w:w="3969" w:type="dxa"/>
            <w:shd w:val="clear" w:color="auto" w:fill="A6A6A6" w:themeFill="background1" w:themeFillShade="A6"/>
            <w:vAlign w:val="center"/>
            <w:hideMark/>
          </w:tcPr>
          <w:p w14:paraId="4840514D" w14:textId="77777777" w:rsidR="00435FDE" w:rsidRPr="00A9301F" w:rsidRDefault="00435FDE" w:rsidP="0083444B">
            <w:pPr>
              <w:pStyle w:val="TableHeading"/>
            </w:pPr>
            <w:r w:rsidRPr="00A9301F">
              <w:t>Description</w:t>
            </w:r>
          </w:p>
        </w:tc>
        <w:tc>
          <w:tcPr>
            <w:tcW w:w="1418" w:type="dxa"/>
            <w:shd w:val="clear" w:color="auto" w:fill="A6A6A6" w:themeFill="background1" w:themeFillShade="A6"/>
            <w:vAlign w:val="center"/>
            <w:hideMark/>
          </w:tcPr>
          <w:p w14:paraId="667BD768" w14:textId="77777777" w:rsidR="00435FDE" w:rsidRPr="00A9301F" w:rsidRDefault="00435FDE" w:rsidP="0083444B">
            <w:pPr>
              <w:pStyle w:val="TableHeading"/>
            </w:pPr>
            <w:r w:rsidRPr="00A9301F">
              <w:t>Type</w:t>
            </w:r>
          </w:p>
        </w:tc>
        <w:tc>
          <w:tcPr>
            <w:tcW w:w="850" w:type="dxa"/>
            <w:shd w:val="clear" w:color="auto" w:fill="A6A6A6" w:themeFill="background1" w:themeFillShade="A6"/>
            <w:vAlign w:val="center"/>
            <w:hideMark/>
          </w:tcPr>
          <w:p w14:paraId="3803903E" w14:textId="77777777" w:rsidR="00435FDE" w:rsidRPr="00A9301F" w:rsidRDefault="00435FDE" w:rsidP="0083444B">
            <w:pPr>
              <w:pStyle w:val="TableHeading"/>
            </w:pPr>
            <w:proofErr w:type="spellStart"/>
            <w:r w:rsidRPr="00A9301F">
              <w:t>Req</w:t>
            </w:r>
            <w:proofErr w:type="spellEnd"/>
          </w:p>
        </w:tc>
        <w:tc>
          <w:tcPr>
            <w:tcW w:w="1276" w:type="dxa"/>
            <w:shd w:val="clear" w:color="auto" w:fill="A6A6A6" w:themeFill="background1" w:themeFillShade="A6"/>
            <w:vAlign w:val="center"/>
            <w:hideMark/>
          </w:tcPr>
          <w:p w14:paraId="7BC15DBB" w14:textId="77777777" w:rsidR="00435FDE" w:rsidRPr="00A9301F" w:rsidRDefault="00435FDE" w:rsidP="0083444B">
            <w:pPr>
              <w:pStyle w:val="TableHeading"/>
            </w:pPr>
            <w:r w:rsidRPr="00A9301F">
              <w:t>Range</w:t>
            </w:r>
          </w:p>
        </w:tc>
      </w:tr>
      <w:tr w:rsidR="00435FDE" w:rsidRPr="00A9301F" w14:paraId="3AB96D42" w14:textId="77777777" w:rsidTr="0083444B">
        <w:trPr>
          <w:cantSplit/>
        </w:trPr>
        <w:tc>
          <w:tcPr>
            <w:tcW w:w="1809" w:type="dxa"/>
            <w:noWrap/>
            <w:vAlign w:val="center"/>
            <w:hideMark/>
          </w:tcPr>
          <w:p w14:paraId="5EF3A7E9" w14:textId="77777777" w:rsidR="00435FDE" w:rsidRPr="00A9301F" w:rsidRDefault="00435FDE" w:rsidP="0083444B">
            <w:pPr>
              <w:pStyle w:val="TableText"/>
              <w:jc w:val="left"/>
            </w:pPr>
            <w:proofErr w:type="spellStart"/>
            <w:r w:rsidRPr="00A9301F">
              <w:t>assessmentUnitId</w:t>
            </w:r>
            <w:proofErr w:type="spellEnd"/>
          </w:p>
        </w:tc>
        <w:tc>
          <w:tcPr>
            <w:tcW w:w="3969" w:type="dxa"/>
            <w:vAlign w:val="center"/>
            <w:hideMark/>
          </w:tcPr>
          <w:p w14:paraId="447D8C2E" w14:textId="77777777" w:rsidR="00435FDE" w:rsidRPr="00A9301F" w:rsidRDefault="00435FDE" w:rsidP="0083444B">
            <w:pPr>
              <w:pStyle w:val="TableText"/>
              <w:jc w:val="left"/>
            </w:pPr>
            <w:r w:rsidRPr="00A9301F">
              <w:t>The site, which may be a length of stream of an area of wetland(s) that meets the criteria defined in the standard method</w:t>
            </w:r>
          </w:p>
        </w:tc>
        <w:tc>
          <w:tcPr>
            <w:tcW w:w="1418" w:type="dxa"/>
            <w:noWrap/>
            <w:vAlign w:val="center"/>
            <w:hideMark/>
          </w:tcPr>
          <w:p w14:paraId="1F77A830" w14:textId="77777777" w:rsidR="00435FDE" w:rsidRPr="00A9301F" w:rsidRDefault="00435FDE" w:rsidP="0083444B">
            <w:pPr>
              <w:pStyle w:val="TableText"/>
              <w:jc w:val="left"/>
            </w:pPr>
            <w:r w:rsidRPr="00A9301F">
              <w:t>string</w:t>
            </w:r>
          </w:p>
        </w:tc>
        <w:tc>
          <w:tcPr>
            <w:tcW w:w="850" w:type="dxa"/>
            <w:noWrap/>
            <w:vAlign w:val="center"/>
            <w:hideMark/>
          </w:tcPr>
          <w:p w14:paraId="4C7C0D5B" w14:textId="77777777" w:rsidR="00435FDE" w:rsidRPr="00A9301F" w:rsidRDefault="00435FDE" w:rsidP="0083444B">
            <w:pPr>
              <w:pStyle w:val="TableText"/>
              <w:jc w:val="left"/>
            </w:pPr>
            <w:r w:rsidRPr="00A9301F">
              <w:t>Y</w:t>
            </w:r>
          </w:p>
        </w:tc>
        <w:tc>
          <w:tcPr>
            <w:tcW w:w="1276" w:type="dxa"/>
            <w:noWrap/>
            <w:vAlign w:val="center"/>
            <w:hideMark/>
          </w:tcPr>
          <w:p w14:paraId="4E1946AE" w14:textId="77777777" w:rsidR="00435FDE" w:rsidRPr="00A9301F" w:rsidRDefault="00435FDE" w:rsidP="0083444B">
            <w:pPr>
              <w:pStyle w:val="TableText"/>
              <w:jc w:val="left"/>
            </w:pPr>
          </w:p>
        </w:tc>
      </w:tr>
      <w:tr w:rsidR="00435FDE" w:rsidRPr="00A9301F" w14:paraId="005AE20D" w14:textId="77777777" w:rsidTr="0083444B">
        <w:trPr>
          <w:cantSplit/>
        </w:trPr>
        <w:tc>
          <w:tcPr>
            <w:tcW w:w="1809" w:type="dxa"/>
            <w:vAlign w:val="center"/>
            <w:hideMark/>
          </w:tcPr>
          <w:p w14:paraId="76A153F7" w14:textId="77777777" w:rsidR="00435FDE" w:rsidRPr="00A9301F" w:rsidRDefault="00435FDE" w:rsidP="0083444B">
            <w:pPr>
              <w:pStyle w:val="TableText"/>
              <w:jc w:val="left"/>
            </w:pPr>
            <w:proofErr w:type="spellStart"/>
            <w:r w:rsidRPr="00A9301F">
              <w:t>dateStart</w:t>
            </w:r>
            <w:proofErr w:type="spellEnd"/>
          </w:p>
        </w:tc>
        <w:tc>
          <w:tcPr>
            <w:tcW w:w="3969" w:type="dxa"/>
            <w:vAlign w:val="center"/>
            <w:hideMark/>
          </w:tcPr>
          <w:p w14:paraId="261F2684" w14:textId="77777777" w:rsidR="00435FDE" w:rsidRPr="00A9301F" w:rsidRDefault="00435FDE" w:rsidP="0083444B">
            <w:pPr>
              <w:pStyle w:val="TableText"/>
              <w:jc w:val="left"/>
            </w:pPr>
            <w:r w:rsidRPr="00A9301F">
              <w:t>Start date (inclusive) that these measures were observed</w:t>
            </w:r>
          </w:p>
        </w:tc>
        <w:tc>
          <w:tcPr>
            <w:tcW w:w="1418" w:type="dxa"/>
            <w:vAlign w:val="center"/>
            <w:hideMark/>
          </w:tcPr>
          <w:p w14:paraId="14154C21" w14:textId="77777777" w:rsidR="00435FDE" w:rsidRPr="00A9301F" w:rsidRDefault="00435FDE" w:rsidP="0083444B">
            <w:pPr>
              <w:pStyle w:val="TableText"/>
              <w:jc w:val="left"/>
            </w:pPr>
            <w:proofErr w:type="spellStart"/>
            <w:r w:rsidRPr="00A9301F">
              <w:t>dateTime</w:t>
            </w:r>
            <w:proofErr w:type="spellEnd"/>
          </w:p>
        </w:tc>
        <w:tc>
          <w:tcPr>
            <w:tcW w:w="850" w:type="dxa"/>
            <w:vAlign w:val="center"/>
            <w:hideMark/>
          </w:tcPr>
          <w:p w14:paraId="10164DFB" w14:textId="77777777" w:rsidR="00435FDE" w:rsidRPr="00A9301F" w:rsidRDefault="00435FDE" w:rsidP="0083444B">
            <w:pPr>
              <w:pStyle w:val="TableText"/>
              <w:jc w:val="left"/>
            </w:pPr>
            <w:r w:rsidRPr="00A9301F">
              <w:t>Y</w:t>
            </w:r>
          </w:p>
        </w:tc>
        <w:tc>
          <w:tcPr>
            <w:tcW w:w="1276" w:type="dxa"/>
            <w:vAlign w:val="center"/>
            <w:hideMark/>
          </w:tcPr>
          <w:p w14:paraId="42BA4E4E" w14:textId="77777777" w:rsidR="00435FDE" w:rsidRPr="00A9301F" w:rsidRDefault="00435FDE" w:rsidP="0083444B">
            <w:pPr>
              <w:pStyle w:val="TableText"/>
              <w:jc w:val="left"/>
            </w:pPr>
          </w:p>
        </w:tc>
      </w:tr>
      <w:tr w:rsidR="00435FDE" w:rsidRPr="00A9301F" w14:paraId="5C7B6782" w14:textId="77777777" w:rsidTr="0083444B">
        <w:trPr>
          <w:cantSplit/>
        </w:trPr>
        <w:tc>
          <w:tcPr>
            <w:tcW w:w="1809" w:type="dxa"/>
            <w:vAlign w:val="center"/>
            <w:hideMark/>
          </w:tcPr>
          <w:p w14:paraId="399ECCC9" w14:textId="77777777" w:rsidR="00435FDE" w:rsidRPr="00A9301F" w:rsidRDefault="00435FDE" w:rsidP="0083444B">
            <w:pPr>
              <w:pStyle w:val="TableText"/>
              <w:jc w:val="left"/>
            </w:pPr>
            <w:proofErr w:type="spellStart"/>
            <w:r w:rsidRPr="00A9301F">
              <w:t>dateEnd</w:t>
            </w:r>
            <w:proofErr w:type="spellEnd"/>
          </w:p>
        </w:tc>
        <w:tc>
          <w:tcPr>
            <w:tcW w:w="3969" w:type="dxa"/>
            <w:vAlign w:val="center"/>
            <w:hideMark/>
          </w:tcPr>
          <w:p w14:paraId="1C23207A" w14:textId="77777777" w:rsidR="00435FDE" w:rsidRPr="00A9301F" w:rsidRDefault="00435FDE" w:rsidP="0083444B">
            <w:pPr>
              <w:pStyle w:val="TableText"/>
              <w:jc w:val="left"/>
            </w:pPr>
            <w:r w:rsidRPr="00A9301F">
              <w:t>End date (exclusive) that these measures were observed</w:t>
            </w:r>
          </w:p>
        </w:tc>
        <w:tc>
          <w:tcPr>
            <w:tcW w:w="1418" w:type="dxa"/>
            <w:vAlign w:val="center"/>
            <w:hideMark/>
          </w:tcPr>
          <w:p w14:paraId="0AA1A7F0" w14:textId="77777777" w:rsidR="00435FDE" w:rsidRPr="00A9301F" w:rsidRDefault="00435FDE" w:rsidP="0083444B">
            <w:pPr>
              <w:pStyle w:val="TableText"/>
              <w:jc w:val="left"/>
            </w:pPr>
            <w:proofErr w:type="spellStart"/>
            <w:r w:rsidRPr="00A9301F">
              <w:t>dateTime</w:t>
            </w:r>
            <w:proofErr w:type="spellEnd"/>
          </w:p>
        </w:tc>
        <w:tc>
          <w:tcPr>
            <w:tcW w:w="850" w:type="dxa"/>
            <w:vAlign w:val="center"/>
            <w:hideMark/>
          </w:tcPr>
          <w:p w14:paraId="76B45DD4" w14:textId="77777777" w:rsidR="00435FDE" w:rsidRPr="00A9301F" w:rsidRDefault="00435FDE" w:rsidP="0083444B">
            <w:pPr>
              <w:pStyle w:val="TableText"/>
              <w:jc w:val="left"/>
            </w:pPr>
            <w:r w:rsidRPr="00A9301F">
              <w:t>Y</w:t>
            </w:r>
          </w:p>
        </w:tc>
        <w:tc>
          <w:tcPr>
            <w:tcW w:w="1276" w:type="dxa"/>
            <w:vAlign w:val="center"/>
            <w:hideMark/>
          </w:tcPr>
          <w:p w14:paraId="00807E56" w14:textId="77777777" w:rsidR="00435FDE" w:rsidRPr="00A9301F" w:rsidRDefault="00435FDE" w:rsidP="0083444B">
            <w:pPr>
              <w:pStyle w:val="TableText"/>
              <w:jc w:val="left"/>
            </w:pPr>
          </w:p>
        </w:tc>
      </w:tr>
      <w:tr w:rsidR="00435FDE" w:rsidRPr="00A9301F" w14:paraId="6C9963E9" w14:textId="77777777" w:rsidTr="0083444B">
        <w:trPr>
          <w:cantSplit/>
        </w:trPr>
        <w:tc>
          <w:tcPr>
            <w:tcW w:w="1809" w:type="dxa"/>
            <w:noWrap/>
            <w:vAlign w:val="center"/>
            <w:hideMark/>
          </w:tcPr>
          <w:p w14:paraId="053EBDE6" w14:textId="77777777" w:rsidR="00435FDE" w:rsidRPr="00A9301F" w:rsidRDefault="00435FDE" w:rsidP="0083444B">
            <w:pPr>
              <w:pStyle w:val="TableText"/>
              <w:jc w:val="left"/>
            </w:pPr>
            <w:proofErr w:type="spellStart"/>
            <w:r w:rsidRPr="00A9301F">
              <w:t>speciesName</w:t>
            </w:r>
            <w:proofErr w:type="spellEnd"/>
          </w:p>
        </w:tc>
        <w:tc>
          <w:tcPr>
            <w:tcW w:w="3969" w:type="dxa"/>
            <w:vAlign w:val="center"/>
            <w:hideMark/>
          </w:tcPr>
          <w:p w14:paraId="5307CD10" w14:textId="77777777" w:rsidR="00435FDE" w:rsidRPr="00A9301F" w:rsidRDefault="00435FDE" w:rsidP="0083444B">
            <w:pPr>
              <w:pStyle w:val="TableText"/>
              <w:jc w:val="left"/>
            </w:pPr>
            <w:r w:rsidRPr="00A9301F">
              <w:t>Latin name for species of fish</w:t>
            </w:r>
          </w:p>
        </w:tc>
        <w:tc>
          <w:tcPr>
            <w:tcW w:w="1418" w:type="dxa"/>
            <w:vAlign w:val="center"/>
            <w:hideMark/>
          </w:tcPr>
          <w:p w14:paraId="6D52B49A" w14:textId="77777777" w:rsidR="00435FDE" w:rsidRPr="00A9301F" w:rsidRDefault="00435FDE" w:rsidP="0083444B">
            <w:pPr>
              <w:pStyle w:val="TableText"/>
              <w:jc w:val="left"/>
            </w:pPr>
            <w:r w:rsidRPr="00A9301F">
              <w:t>string</w:t>
            </w:r>
          </w:p>
        </w:tc>
        <w:tc>
          <w:tcPr>
            <w:tcW w:w="850" w:type="dxa"/>
            <w:noWrap/>
            <w:vAlign w:val="center"/>
            <w:hideMark/>
          </w:tcPr>
          <w:p w14:paraId="18E77753" w14:textId="77777777" w:rsidR="00435FDE" w:rsidRPr="00A9301F" w:rsidRDefault="00435FDE" w:rsidP="0083444B">
            <w:pPr>
              <w:pStyle w:val="TableText"/>
              <w:jc w:val="left"/>
            </w:pPr>
            <w:r w:rsidRPr="00A9301F">
              <w:t>Y</w:t>
            </w:r>
          </w:p>
        </w:tc>
        <w:tc>
          <w:tcPr>
            <w:tcW w:w="1276" w:type="dxa"/>
            <w:noWrap/>
            <w:vAlign w:val="center"/>
            <w:hideMark/>
          </w:tcPr>
          <w:p w14:paraId="02D97CE7" w14:textId="77777777" w:rsidR="00435FDE" w:rsidRPr="00A9301F" w:rsidRDefault="00435FDE" w:rsidP="0083444B">
            <w:pPr>
              <w:pStyle w:val="TableText"/>
              <w:jc w:val="left"/>
            </w:pPr>
            <w:r>
              <w:t>Lookup list</w:t>
            </w:r>
          </w:p>
        </w:tc>
      </w:tr>
      <w:tr w:rsidR="00435FDE" w:rsidRPr="00A9301F" w14:paraId="07A49E9D" w14:textId="77777777" w:rsidTr="0083444B">
        <w:trPr>
          <w:cantSplit/>
        </w:trPr>
        <w:tc>
          <w:tcPr>
            <w:tcW w:w="1809" w:type="dxa"/>
            <w:noWrap/>
            <w:vAlign w:val="center"/>
            <w:hideMark/>
          </w:tcPr>
          <w:p w14:paraId="539AD21D" w14:textId="77777777" w:rsidR="00435FDE" w:rsidRPr="00A9301F" w:rsidRDefault="00435FDE" w:rsidP="0083444B">
            <w:pPr>
              <w:pStyle w:val="TableText"/>
              <w:jc w:val="left"/>
            </w:pPr>
            <w:proofErr w:type="spellStart"/>
            <w:r w:rsidRPr="00A9301F">
              <w:t>coarseFykeCatch</w:t>
            </w:r>
            <w:proofErr w:type="spellEnd"/>
          </w:p>
        </w:tc>
        <w:tc>
          <w:tcPr>
            <w:tcW w:w="3969" w:type="dxa"/>
            <w:noWrap/>
            <w:vAlign w:val="center"/>
            <w:hideMark/>
          </w:tcPr>
          <w:p w14:paraId="757B85AA" w14:textId="77777777" w:rsidR="00435FDE" w:rsidRPr="00A9301F" w:rsidRDefault="00435FDE" w:rsidP="0083444B">
            <w:pPr>
              <w:pStyle w:val="TableText"/>
              <w:jc w:val="left"/>
            </w:pPr>
            <w:r w:rsidRPr="00A9301F">
              <w:t>Mean of catch per unit effort</w:t>
            </w:r>
          </w:p>
        </w:tc>
        <w:tc>
          <w:tcPr>
            <w:tcW w:w="1418" w:type="dxa"/>
            <w:noWrap/>
            <w:vAlign w:val="center"/>
            <w:hideMark/>
          </w:tcPr>
          <w:p w14:paraId="1EC3B083" w14:textId="77777777" w:rsidR="00435FDE" w:rsidRPr="00A9301F" w:rsidRDefault="00435FDE" w:rsidP="0083444B">
            <w:pPr>
              <w:pStyle w:val="TableText"/>
              <w:jc w:val="left"/>
            </w:pPr>
            <w:r w:rsidRPr="00A9301F">
              <w:t>number</w:t>
            </w:r>
            <w:r w:rsidRPr="00A9301F">
              <w:br/>
              <w:t>(8 decimals)</w:t>
            </w:r>
          </w:p>
        </w:tc>
        <w:tc>
          <w:tcPr>
            <w:tcW w:w="850" w:type="dxa"/>
            <w:noWrap/>
            <w:vAlign w:val="center"/>
            <w:hideMark/>
          </w:tcPr>
          <w:p w14:paraId="54575ED7" w14:textId="77777777" w:rsidR="00435FDE" w:rsidRPr="00A9301F" w:rsidRDefault="00435FDE" w:rsidP="0083444B">
            <w:pPr>
              <w:pStyle w:val="TableText"/>
              <w:jc w:val="left"/>
            </w:pPr>
            <w:r w:rsidRPr="00A9301F">
              <w:t>N</w:t>
            </w:r>
          </w:p>
        </w:tc>
        <w:tc>
          <w:tcPr>
            <w:tcW w:w="1276" w:type="dxa"/>
            <w:noWrap/>
            <w:vAlign w:val="center"/>
            <w:hideMark/>
          </w:tcPr>
          <w:p w14:paraId="36DE425C" w14:textId="77777777" w:rsidR="00435FDE" w:rsidRPr="00A9301F" w:rsidRDefault="00435FDE" w:rsidP="0083444B">
            <w:pPr>
              <w:pStyle w:val="TableText"/>
              <w:jc w:val="left"/>
            </w:pPr>
          </w:p>
        </w:tc>
      </w:tr>
      <w:tr w:rsidR="00435FDE" w:rsidRPr="00A9301F" w14:paraId="69F15691" w14:textId="77777777" w:rsidTr="0083444B">
        <w:trPr>
          <w:cantSplit/>
        </w:trPr>
        <w:tc>
          <w:tcPr>
            <w:tcW w:w="1809" w:type="dxa"/>
            <w:noWrap/>
            <w:vAlign w:val="center"/>
            <w:hideMark/>
          </w:tcPr>
          <w:p w14:paraId="5165A2AF" w14:textId="77777777" w:rsidR="00435FDE" w:rsidRPr="00A9301F" w:rsidRDefault="00435FDE" w:rsidP="0083444B">
            <w:pPr>
              <w:pStyle w:val="TableText"/>
              <w:jc w:val="left"/>
            </w:pPr>
            <w:proofErr w:type="spellStart"/>
            <w:r w:rsidRPr="00A9301F">
              <w:t>fineFykeCatch</w:t>
            </w:r>
            <w:proofErr w:type="spellEnd"/>
          </w:p>
        </w:tc>
        <w:tc>
          <w:tcPr>
            <w:tcW w:w="3969" w:type="dxa"/>
            <w:noWrap/>
            <w:vAlign w:val="center"/>
            <w:hideMark/>
          </w:tcPr>
          <w:p w14:paraId="431EEF83" w14:textId="77777777" w:rsidR="00435FDE" w:rsidRPr="00A9301F" w:rsidRDefault="00435FDE" w:rsidP="0083444B">
            <w:pPr>
              <w:pStyle w:val="TableText"/>
              <w:jc w:val="left"/>
            </w:pPr>
            <w:r w:rsidRPr="00A9301F">
              <w:t>Mean of catch per unit effort</w:t>
            </w:r>
          </w:p>
        </w:tc>
        <w:tc>
          <w:tcPr>
            <w:tcW w:w="1418" w:type="dxa"/>
            <w:noWrap/>
            <w:vAlign w:val="center"/>
            <w:hideMark/>
          </w:tcPr>
          <w:p w14:paraId="14D74990" w14:textId="77777777" w:rsidR="00435FDE" w:rsidRPr="00A9301F" w:rsidRDefault="00435FDE" w:rsidP="0083444B">
            <w:pPr>
              <w:pStyle w:val="TableText"/>
              <w:jc w:val="left"/>
            </w:pPr>
            <w:r w:rsidRPr="00A9301F">
              <w:t>number</w:t>
            </w:r>
            <w:r w:rsidRPr="00A9301F">
              <w:br/>
              <w:t>(8 decimals)</w:t>
            </w:r>
          </w:p>
        </w:tc>
        <w:tc>
          <w:tcPr>
            <w:tcW w:w="850" w:type="dxa"/>
            <w:noWrap/>
            <w:vAlign w:val="center"/>
            <w:hideMark/>
          </w:tcPr>
          <w:p w14:paraId="222DCC0B" w14:textId="77777777" w:rsidR="00435FDE" w:rsidRPr="00A9301F" w:rsidRDefault="00435FDE" w:rsidP="0083444B">
            <w:pPr>
              <w:pStyle w:val="TableText"/>
              <w:jc w:val="left"/>
            </w:pPr>
            <w:r w:rsidRPr="00A9301F">
              <w:t>N</w:t>
            </w:r>
          </w:p>
        </w:tc>
        <w:tc>
          <w:tcPr>
            <w:tcW w:w="1276" w:type="dxa"/>
            <w:noWrap/>
            <w:vAlign w:val="center"/>
            <w:hideMark/>
          </w:tcPr>
          <w:p w14:paraId="51F97459" w14:textId="77777777" w:rsidR="00435FDE" w:rsidRPr="00A9301F" w:rsidRDefault="00435FDE" w:rsidP="0083444B">
            <w:pPr>
              <w:pStyle w:val="TableText"/>
              <w:jc w:val="left"/>
            </w:pPr>
          </w:p>
        </w:tc>
      </w:tr>
      <w:tr w:rsidR="00435FDE" w:rsidRPr="00A9301F" w14:paraId="463C057C" w14:textId="77777777" w:rsidTr="0083444B">
        <w:trPr>
          <w:cantSplit/>
        </w:trPr>
        <w:tc>
          <w:tcPr>
            <w:tcW w:w="1809" w:type="dxa"/>
            <w:noWrap/>
            <w:vAlign w:val="center"/>
            <w:hideMark/>
          </w:tcPr>
          <w:p w14:paraId="6A92E984" w14:textId="77777777" w:rsidR="00435FDE" w:rsidRPr="00A9301F" w:rsidRDefault="00435FDE" w:rsidP="0083444B">
            <w:pPr>
              <w:pStyle w:val="TableText"/>
              <w:jc w:val="left"/>
            </w:pPr>
            <w:proofErr w:type="spellStart"/>
            <w:r w:rsidRPr="00A9301F">
              <w:t>electroCatch</w:t>
            </w:r>
            <w:proofErr w:type="spellEnd"/>
          </w:p>
        </w:tc>
        <w:tc>
          <w:tcPr>
            <w:tcW w:w="3969" w:type="dxa"/>
            <w:noWrap/>
            <w:vAlign w:val="center"/>
            <w:hideMark/>
          </w:tcPr>
          <w:p w14:paraId="21155BED" w14:textId="77777777" w:rsidR="00435FDE" w:rsidRPr="00A9301F" w:rsidRDefault="00435FDE" w:rsidP="0083444B">
            <w:pPr>
              <w:pStyle w:val="TableText"/>
              <w:jc w:val="left"/>
            </w:pPr>
            <w:r w:rsidRPr="00A9301F">
              <w:t>Mean of catch per unit effort</w:t>
            </w:r>
          </w:p>
        </w:tc>
        <w:tc>
          <w:tcPr>
            <w:tcW w:w="1418" w:type="dxa"/>
            <w:noWrap/>
            <w:vAlign w:val="center"/>
            <w:hideMark/>
          </w:tcPr>
          <w:p w14:paraId="4B7446F3" w14:textId="77777777" w:rsidR="00435FDE" w:rsidRPr="00A9301F" w:rsidRDefault="00435FDE" w:rsidP="0083444B">
            <w:pPr>
              <w:pStyle w:val="TableText"/>
              <w:jc w:val="left"/>
            </w:pPr>
            <w:r w:rsidRPr="00A9301F">
              <w:t>number</w:t>
            </w:r>
            <w:r w:rsidRPr="00A9301F">
              <w:br/>
              <w:t>(8 decimals)</w:t>
            </w:r>
          </w:p>
        </w:tc>
        <w:tc>
          <w:tcPr>
            <w:tcW w:w="850" w:type="dxa"/>
            <w:noWrap/>
            <w:vAlign w:val="center"/>
            <w:hideMark/>
          </w:tcPr>
          <w:p w14:paraId="46D2A66D" w14:textId="77777777" w:rsidR="00435FDE" w:rsidRPr="00A9301F" w:rsidRDefault="00435FDE" w:rsidP="0083444B">
            <w:pPr>
              <w:pStyle w:val="TableText"/>
              <w:jc w:val="left"/>
            </w:pPr>
            <w:r w:rsidRPr="00A9301F">
              <w:t>N</w:t>
            </w:r>
          </w:p>
        </w:tc>
        <w:tc>
          <w:tcPr>
            <w:tcW w:w="1276" w:type="dxa"/>
            <w:noWrap/>
            <w:vAlign w:val="center"/>
            <w:hideMark/>
          </w:tcPr>
          <w:p w14:paraId="1A478EBF" w14:textId="77777777" w:rsidR="00435FDE" w:rsidRPr="00A9301F" w:rsidRDefault="00435FDE" w:rsidP="0083444B">
            <w:pPr>
              <w:pStyle w:val="TableText"/>
              <w:jc w:val="left"/>
            </w:pPr>
          </w:p>
        </w:tc>
      </w:tr>
    </w:tbl>
    <w:p w14:paraId="07AB468F" w14:textId="77777777" w:rsidR="00435FDE" w:rsidRDefault="00435FDE" w:rsidP="00435FDE">
      <w:pPr>
        <w:pStyle w:val="UoMCBodyText"/>
      </w:pPr>
    </w:p>
    <w:sectPr w:rsidR="00435FDE" w:rsidSect="008C4916">
      <w:footerReference w:type="default" r:id="rId2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B9F11" w14:textId="77777777" w:rsidR="00FF2FFF" w:rsidRDefault="00FF2FFF" w:rsidP="00E93129">
      <w:pPr>
        <w:spacing w:before="0" w:after="0"/>
      </w:pPr>
      <w:r>
        <w:separator/>
      </w:r>
    </w:p>
  </w:endnote>
  <w:endnote w:type="continuationSeparator" w:id="0">
    <w:p w14:paraId="77022F39" w14:textId="77777777" w:rsidR="00FF2FFF" w:rsidRDefault="00FF2FFF" w:rsidP="00E931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02E6" w14:textId="77777777" w:rsidR="00741236" w:rsidRDefault="00741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FB645" w14:textId="77777777" w:rsidR="00741236" w:rsidRDefault="007412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536B" w14:textId="77777777" w:rsidR="00F61840" w:rsidRDefault="00F61840">
    <w:pPr>
      <w:pStyle w:val="Footer"/>
    </w:pPr>
    <w:r w:rsidRPr="00FC541D">
      <w:rPr>
        <w:noProof/>
      </w:rPr>
      <mc:AlternateContent>
        <mc:Choice Requires="wps">
          <w:drawing>
            <wp:anchor distT="0" distB="0" distL="114300" distR="114300" simplePos="0" relativeHeight="251687936" behindDoc="0" locked="0" layoutInCell="1" allowOverlap="1" wp14:anchorId="52DD6112" wp14:editId="11E1E1A8">
              <wp:simplePos x="0" y="0"/>
              <wp:positionH relativeFrom="column">
                <wp:posOffset>-805625</wp:posOffset>
              </wp:positionH>
              <wp:positionV relativeFrom="paragraph">
                <wp:posOffset>375920</wp:posOffset>
              </wp:positionV>
              <wp:extent cx="123825" cy="201930"/>
              <wp:effectExtent l="0" t="0" r="9525" b="7620"/>
              <wp:wrapNone/>
              <wp:docPr id="18" name="Rectangle 18"/>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3AC27" id="Rectangle 18" o:spid="_x0000_s1026" style="position:absolute;margin-left:-63.45pt;margin-top:29.6pt;width:9.75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" fillcolor="#8dc63f" stroked="f" strokeweight="2pt"/>
          </w:pict>
        </mc:Fallback>
      </mc:AlternateContent>
    </w:r>
    <w:r w:rsidRPr="00FC541D">
      <w:rPr>
        <w:noProof/>
      </w:rPr>
      <w:drawing>
        <wp:anchor distT="0" distB="0" distL="114300" distR="114300" simplePos="0" relativeHeight="251686912" behindDoc="1" locked="0" layoutInCell="1" allowOverlap="1" wp14:anchorId="219AB603" wp14:editId="47454B9C">
          <wp:simplePos x="0" y="0"/>
          <wp:positionH relativeFrom="column">
            <wp:posOffset>-694055</wp:posOffset>
          </wp:positionH>
          <wp:positionV relativeFrom="paragraph">
            <wp:posOffset>-46990</wp:posOffset>
          </wp:positionV>
          <wp:extent cx="759460" cy="651510"/>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97C8B" w14:textId="77777777" w:rsidR="00F61840" w:rsidRPr="00A5103A" w:rsidRDefault="00F61840" w:rsidP="00A5103A">
    <w:pPr>
      <w:pStyle w:val="Footer"/>
      <w:pBdr>
        <w:top w:val="single" w:sz="4" w:space="1" w:color="auto"/>
      </w:pBdr>
      <w:ind w:left="-142"/>
      <w:rPr>
        <w:i w:val="0"/>
      </w:rPr>
    </w:pP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p>
  <w:p w14:paraId="518BAEDF" w14:textId="77777777" w:rsidR="00F61840" w:rsidRDefault="00F618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F5173" w14:textId="77777777" w:rsidR="00F61840" w:rsidRPr="00A5103A" w:rsidRDefault="00F61840" w:rsidP="0049578B">
    <w:pPr>
      <w:pStyle w:val="Footer"/>
      <w:pBdr>
        <w:top w:val="single" w:sz="4" w:space="1" w:color="auto"/>
      </w:pBdr>
      <w:tabs>
        <w:tab w:val="clear" w:pos="8306"/>
        <w:tab w:val="right" w:pos="9639"/>
      </w:tabs>
      <w:ind w:left="-142"/>
    </w:pPr>
    <w:r w:rsidRPr="00C8450D">
      <w:rPr>
        <w:noProof/>
      </w:rPr>
      <mc:AlternateContent>
        <mc:Choice Requires="wps">
          <w:drawing>
            <wp:anchor distT="0" distB="0" distL="114300" distR="114300" simplePos="0" relativeHeight="251674624" behindDoc="0" locked="0" layoutInCell="1" allowOverlap="1" wp14:anchorId="5DA14D7E" wp14:editId="1026B4C4">
              <wp:simplePos x="0" y="0"/>
              <wp:positionH relativeFrom="column">
                <wp:posOffset>-833120</wp:posOffset>
              </wp:positionH>
              <wp:positionV relativeFrom="paragraph">
                <wp:posOffset>407860</wp:posOffset>
              </wp:positionV>
              <wp:extent cx="123825" cy="201930"/>
              <wp:effectExtent l="0" t="0" r="9525" b="7620"/>
              <wp:wrapNone/>
              <wp:docPr id="14" name="Rectangle 14"/>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D5BD8" id="Rectangle 14" o:spid="_x0000_s1026" style="position:absolute;margin-left:-65.6pt;margin-top:32.1pt;width:9.75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" fillcolor="#8dc63f" stroked="f" strokeweight="2pt"/>
          </w:pict>
        </mc:Fallback>
      </mc:AlternateContent>
    </w:r>
    <w:r w:rsidRPr="00E93129">
      <w:rPr>
        <w:noProof/>
      </w:rPr>
      <w:drawing>
        <wp:anchor distT="0" distB="0" distL="114300" distR="114300" simplePos="0" relativeHeight="251694080" behindDoc="1" locked="0" layoutInCell="1" allowOverlap="1" wp14:anchorId="37F17C73" wp14:editId="464018ED">
          <wp:simplePos x="0" y="0"/>
          <wp:positionH relativeFrom="column">
            <wp:posOffset>-695325</wp:posOffset>
          </wp:positionH>
          <wp:positionV relativeFrom="paragraph">
            <wp:posOffset>-30480</wp:posOffset>
          </wp:positionV>
          <wp:extent cx="759460" cy="65151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r>
      <w:rPr>
        <w:i w:val="0"/>
      </w:rPr>
      <w:tab/>
    </w:r>
    <w:r>
      <w:rPr>
        <w:i w:val="0"/>
      </w:rPr>
      <w:tab/>
    </w:r>
    <w:r w:rsidRPr="00A5103A">
      <w:rPr>
        <w:i w:val="0"/>
        <w:color w:val="808080" w:themeColor="background1" w:themeShade="80"/>
        <w:spacing w:val="60"/>
      </w:rPr>
      <w:t>Page</w:t>
    </w:r>
    <w:r w:rsidRPr="00A5103A">
      <w:rPr>
        <w:i w:val="0"/>
      </w:rPr>
      <w:t xml:space="preserve"> | </w:t>
    </w:r>
    <w:r w:rsidRPr="00A5103A">
      <w:rPr>
        <w:b w:val="0"/>
        <w:i w:val="0"/>
      </w:rPr>
      <w:fldChar w:fldCharType="begin"/>
    </w:r>
    <w:r w:rsidRPr="00A5103A">
      <w:rPr>
        <w:i w:val="0"/>
      </w:rPr>
      <w:instrText xml:space="preserve"> PAGE   \* MERGEFORMAT </w:instrText>
    </w:r>
    <w:r w:rsidRPr="00A5103A">
      <w:rPr>
        <w:b w:val="0"/>
        <w:i w:val="0"/>
      </w:rPr>
      <w:fldChar w:fldCharType="separate"/>
    </w:r>
    <w:r w:rsidRPr="00FC541D">
      <w:rPr>
        <w:bCs/>
        <w:i w:val="0"/>
        <w:noProof/>
      </w:rPr>
      <w:t>2</w:t>
    </w:r>
    <w:r w:rsidRPr="00A5103A">
      <w:rPr>
        <w:b w:val="0"/>
        <w:bCs/>
        <w:i w:val="0"/>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A9756" w14:textId="77777777" w:rsidR="00F61840" w:rsidRDefault="00F61840">
    <w:pPr>
      <w:pStyle w:val="Footer"/>
    </w:pPr>
    <w:r w:rsidRPr="00FC541D">
      <w:rPr>
        <w:noProof/>
      </w:rPr>
      <mc:AlternateContent>
        <mc:Choice Requires="wps">
          <w:drawing>
            <wp:anchor distT="0" distB="0" distL="114300" distR="114300" simplePos="0" relativeHeight="251697152" behindDoc="0" locked="0" layoutInCell="1" allowOverlap="1" wp14:anchorId="24090B13" wp14:editId="09FA9C9D">
              <wp:simplePos x="0" y="0"/>
              <wp:positionH relativeFrom="column">
                <wp:posOffset>-805625</wp:posOffset>
              </wp:positionH>
              <wp:positionV relativeFrom="paragraph">
                <wp:posOffset>375920</wp:posOffset>
              </wp:positionV>
              <wp:extent cx="123825" cy="201930"/>
              <wp:effectExtent l="0" t="0" r="9525" b="7620"/>
              <wp:wrapNone/>
              <wp:docPr id="27" name="Rectangle 27"/>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6B582" id="Rectangle 27" o:spid="_x0000_s1026" style="position:absolute;margin-left:-63.45pt;margin-top:29.6pt;width:9.75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" fillcolor="#8dc63f" stroked="f" strokeweight="2pt"/>
          </w:pict>
        </mc:Fallback>
      </mc:AlternateContent>
    </w:r>
    <w:r w:rsidRPr="00FC541D">
      <w:rPr>
        <w:noProof/>
      </w:rPr>
      <w:drawing>
        <wp:anchor distT="0" distB="0" distL="114300" distR="114300" simplePos="0" relativeHeight="251696128" behindDoc="1" locked="0" layoutInCell="1" allowOverlap="1" wp14:anchorId="6E56FC2A" wp14:editId="1A14BBE4">
          <wp:simplePos x="0" y="0"/>
          <wp:positionH relativeFrom="column">
            <wp:posOffset>-694055</wp:posOffset>
          </wp:positionH>
          <wp:positionV relativeFrom="paragraph">
            <wp:posOffset>-46990</wp:posOffset>
          </wp:positionV>
          <wp:extent cx="759460" cy="65151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2FF8B" w14:textId="77777777" w:rsidR="00F61840" w:rsidRPr="00A5103A" w:rsidRDefault="00F61840" w:rsidP="0049578B">
    <w:pPr>
      <w:pStyle w:val="Footer"/>
      <w:pBdr>
        <w:top w:val="single" w:sz="4" w:space="1" w:color="auto"/>
      </w:pBdr>
      <w:tabs>
        <w:tab w:val="clear" w:pos="8306"/>
        <w:tab w:val="right" w:pos="9639"/>
      </w:tabs>
      <w:ind w:left="-142"/>
    </w:pPr>
    <w:r w:rsidRPr="00C8450D">
      <w:rPr>
        <w:noProof/>
      </w:rPr>
      <mc:AlternateContent>
        <mc:Choice Requires="wps">
          <w:drawing>
            <wp:anchor distT="0" distB="0" distL="114300" distR="114300" simplePos="0" relativeHeight="251700224" behindDoc="0" locked="0" layoutInCell="1" allowOverlap="1" wp14:anchorId="2878CB35" wp14:editId="3D187EA1">
              <wp:simplePos x="0" y="0"/>
              <wp:positionH relativeFrom="column">
                <wp:posOffset>-822325</wp:posOffset>
              </wp:positionH>
              <wp:positionV relativeFrom="paragraph">
                <wp:posOffset>431800</wp:posOffset>
              </wp:positionV>
              <wp:extent cx="123825" cy="201930"/>
              <wp:effectExtent l="0" t="0" r="9525" b="7620"/>
              <wp:wrapNone/>
              <wp:docPr id="288" name="Rectangle 288"/>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9AFDC" id="Rectangle 288" o:spid="_x0000_s1026" style="position:absolute;margin-left:-64.75pt;margin-top:34pt;width:9.75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" fillcolor="#8dc63f" stroked="f" strokeweight="2pt"/>
          </w:pict>
        </mc:Fallback>
      </mc:AlternateContent>
    </w:r>
    <w:r w:rsidRPr="00E93129">
      <w:rPr>
        <w:noProof/>
      </w:rPr>
      <w:drawing>
        <wp:anchor distT="0" distB="0" distL="114300" distR="114300" simplePos="0" relativeHeight="251699200" behindDoc="1" locked="0" layoutInCell="1" allowOverlap="1" wp14:anchorId="6FBEC02D" wp14:editId="03DF6873">
          <wp:simplePos x="0" y="0"/>
          <wp:positionH relativeFrom="column">
            <wp:posOffset>-711835</wp:posOffset>
          </wp:positionH>
          <wp:positionV relativeFrom="paragraph">
            <wp:posOffset>-19685</wp:posOffset>
          </wp:positionV>
          <wp:extent cx="759460" cy="65151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r w:rsidRPr="00A5103A">
      <w:rPr>
        <w:rFonts w:cs="Arial"/>
        <w:i w:val="0"/>
      </w:rPr>
      <w:t>©</w:t>
    </w:r>
    <w:r w:rsidRPr="00A5103A">
      <w:rPr>
        <w:i w:val="0"/>
      </w:rPr>
      <w:t xml:space="preserve"> </w:t>
    </w:r>
    <w:proofErr w:type="spellStart"/>
    <w:r w:rsidRPr="00A5103A">
      <w:rPr>
        <w:i w:val="0"/>
      </w:rPr>
      <w:t>UoM</w:t>
    </w:r>
    <w:proofErr w:type="spellEnd"/>
    <w:r w:rsidRPr="00A5103A">
      <w:rPr>
        <w:i w:val="0"/>
      </w:rPr>
      <w:t xml:space="preserve"> Commercial Ltd</w:t>
    </w:r>
    <w:r>
      <w:rPr>
        <w:i w:val="0"/>
      </w:rPr>
      <w:tab/>
    </w:r>
    <w:r>
      <w:rPr>
        <w:i w:val="0"/>
      </w:rPr>
      <w:tab/>
    </w:r>
    <w:r w:rsidRPr="00FC541D">
      <w:rPr>
        <w:i w:val="0"/>
        <w:color w:val="808080" w:themeColor="background1" w:themeShade="80"/>
        <w:spacing w:val="60"/>
      </w:rPr>
      <w:t>Page</w:t>
    </w:r>
    <w:r w:rsidRPr="00FC541D">
      <w:rPr>
        <w:i w:val="0"/>
      </w:rPr>
      <w:t xml:space="preserve"> | </w:t>
    </w:r>
    <w:r w:rsidRPr="00FC541D">
      <w:rPr>
        <w:b w:val="0"/>
        <w:i w:val="0"/>
      </w:rPr>
      <w:fldChar w:fldCharType="begin"/>
    </w:r>
    <w:r w:rsidRPr="00FC541D">
      <w:rPr>
        <w:i w:val="0"/>
      </w:rPr>
      <w:instrText xml:space="preserve"> PAGE   \* MERGEFORMAT </w:instrText>
    </w:r>
    <w:r w:rsidRPr="00FC541D">
      <w:rPr>
        <w:b w:val="0"/>
        <w:i w:val="0"/>
      </w:rPr>
      <w:fldChar w:fldCharType="separate"/>
    </w:r>
    <w:r w:rsidR="00741236" w:rsidRPr="00741236">
      <w:rPr>
        <w:b w:val="0"/>
        <w:bCs/>
        <w:i w:val="0"/>
        <w:noProof/>
      </w:rPr>
      <w:t>11</w:t>
    </w:r>
    <w:r w:rsidRPr="00FC541D">
      <w:rPr>
        <w:b w:val="0"/>
        <w:bCs/>
        <w:i w:val="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5354" w14:textId="77777777" w:rsidR="00FF2FFF" w:rsidRDefault="00FF2FFF" w:rsidP="00E93129">
      <w:pPr>
        <w:spacing w:before="0" w:after="0"/>
      </w:pPr>
      <w:r>
        <w:separator/>
      </w:r>
    </w:p>
  </w:footnote>
  <w:footnote w:type="continuationSeparator" w:id="0">
    <w:p w14:paraId="7F647D31" w14:textId="77777777" w:rsidR="00FF2FFF" w:rsidRDefault="00FF2FFF" w:rsidP="00E9312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D48C7" w14:textId="77777777" w:rsidR="00741236" w:rsidRDefault="007412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4C58" w14:textId="77777777" w:rsidR="00741236" w:rsidRDefault="007412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31106" w14:textId="77777777" w:rsidR="00F61840" w:rsidRPr="0049578B" w:rsidRDefault="00F61840" w:rsidP="00FC541D">
    <w:pPr>
      <w:pStyle w:val="Header"/>
      <w:spacing w:before="0" w:after="0"/>
      <w:jc w:val="right"/>
      <w:rPr>
        <w:rFonts w:asciiTheme="minorHAnsi" w:hAnsiTheme="minorHAnsi" w:cstheme="minorHAnsi"/>
        <w:i/>
        <w:color w:val="auto"/>
        <w:sz w:val="20"/>
        <w:szCs w:val="20"/>
      </w:rPr>
    </w:pPr>
    <w:r w:rsidRPr="00FC541D">
      <w:rPr>
        <w:noProof/>
      </w:rPr>
      <mc:AlternateContent>
        <mc:Choice Requires="wps">
          <w:drawing>
            <wp:anchor distT="0" distB="0" distL="114300" distR="114300" simplePos="0" relativeHeight="251682816" behindDoc="0" locked="0" layoutInCell="1" allowOverlap="1" wp14:anchorId="66E98818" wp14:editId="281700A0">
              <wp:simplePos x="0" y="0"/>
              <wp:positionH relativeFrom="column">
                <wp:posOffset>-804545</wp:posOffset>
              </wp:positionH>
              <wp:positionV relativeFrom="paragraph">
                <wp:posOffset>9559290</wp:posOffset>
              </wp:positionV>
              <wp:extent cx="123825" cy="201930"/>
              <wp:effectExtent l="0" t="0" r="9525" b="7620"/>
              <wp:wrapNone/>
              <wp:docPr id="16" name="Rectangle 16"/>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4360B" id="Rectangle 16" o:spid="_x0000_s1026" style="position:absolute;margin-left:-63.35pt;margin-top:752.7pt;width:9.75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" fillcolor="#8dc63f" stroked="f" strokeweight="2pt"/>
          </w:pict>
        </mc:Fallback>
      </mc:AlternateContent>
    </w:r>
    <w:r w:rsidRPr="00FC541D">
      <w:rPr>
        <w:noProof/>
      </w:rPr>
      <w:drawing>
        <wp:anchor distT="0" distB="0" distL="114300" distR="114300" simplePos="0" relativeHeight="251681792" behindDoc="1" locked="0" layoutInCell="1" allowOverlap="1" wp14:anchorId="157FAFED" wp14:editId="5E8CDA9B">
          <wp:simplePos x="0" y="0"/>
          <wp:positionH relativeFrom="column">
            <wp:posOffset>-694055</wp:posOffset>
          </wp:positionH>
          <wp:positionV relativeFrom="paragraph">
            <wp:posOffset>9107805</wp:posOffset>
          </wp:positionV>
          <wp:extent cx="759460" cy="651510"/>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M - flower el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651510"/>
                  </a:xfrm>
                  <a:prstGeom prst="rect">
                    <a:avLst/>
                  </a:prstGeom>
                </pic:spPr>
              </pic:pic>
            </a:graphicData>
          </a:graphic>
          <wp14:sizeRelH relativeFrom="page">
            <wp14:pctWidth>0</wp14:pctWidth>
          </wp14:sizeRelH>
          <wp14:sizeRelV relativeFrom="page">
            <wp14:pctHeight>0</wp14:pctHeight>
          </wp14:sizeRelV>
        </wp:anchor>
      </w:drawing>
    </w:r>
    <w:r w:rsidRPr="00FC541D">
      <w:rPr>
        <w:noProof/>
      </w:rPr>
      <mc:AlternateContent>
        <mc:Choice Requires="wps">
          <w:drawing>
            <wp:anchor distT="0" distB="0" distL="114300" distR="114300" simplePos="0" relativeHeight="251680768" behindDoc="0" locked="0" layoutInCell="1" allowOverlap="1" wp14:anchorId="5CAB5F66" wp14:editId="3577A5E5">
              <wp:simplePos x="0" y="0"/>
              <wp:positionH relativeFrom="column">
                <wp:posOffset>-586740</wp:posOffset>
              </wp:positionH>
              <wp:positionV relativeFrom="paragraph">
                <wp:posOffset>-143510</wp:posOffset>
              </wp:positionV>
              <wp:extent cx="172720" cy="10249535"/>
              <wp:effectExtent l="0" t="0" r="0" b="0"/>
              <wp:wrapNone/>
              <wp:docPr id="15" name="Rectangle 15"/>
              <wp:cNvGraphicFramePr/>
              <a:graphic xmlns:a="http://schemas.openxmlformats.org/drawingml/2006/main">
                <a:graphicData uri="http://schemas.microsoft.com/office/word/2010/wordprocessingShape">
                  <wps:wsp>
                    <wps:cNvSpPr/>
                    <wps:spPr>
                      <a:xfrm>
                        <a:off x="0" y="0"/>
                        <a:ext cx="172720" cy="10249535"/>
                      </a:xfrm>
                      <a:prstGeom prst="rect">
                        <a:avLst/>
                      </a:prstGeom>
                      <a:solidFill>
                        <a:srgbClr val="002952">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77878" id="Rectangle 15" o:spid="_x0000_s1026" style="position:absolute;margin-left:-46.2pt;margin-top:-11.3pt;width:13.6pt;height:80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" fillcolor="#002952" stroked="f" strokeweight="2pt">
              <v:fill opacity="16448f"/>
            </v:rect>
          </w:pict>
        </mc:Fallback>
      </mc:AlternateContent>
    </w:r>
    <w:r w:rsidRPr="00FC541D">
      <w:rPr>
        <w:noProof/>
      </w:rPr>
      <mc:AlternateContent>
        <mc:Choice Requires="wps">
          <w:drawing>
            <wp:anchor distT="0" distB="0" distL="114300" distR="114300" simplePos="0" relativeHeight="251679744" behindDoc="0" locked="0" layoutInCell="1" allowOverlap="1" wp14:anchorId="4A2413DD" wp14:editId="651ADEAC">
              <wp:simplePos x="0" y="0"/>
              <wp:positionH relativeFrom="column">
                <wp:posOffset>-694690</wp:posOffset>
              </wp:positionH>
              <wp:positionV relativeFrom="paragraph">
                <wp:posOffset>3406775</wp:posOffset>
              </wp:positionV>
              <wp:extent cx="66040" cy="6691630"/>
              <wp:effectExtent l="0" t="0" r="0" b="0"/>
              <wp:wrapNone/>
              <wp:docPr id="12" name="Rectangle 12"/>
              <wp:cNvGraphicFramePr/>
              <a:graphic xmlns:a="http://schemas.openxmlformats.org/drawingml/2006/main">
                <a:graphicData uri="http://schemas.microsoft.com/office/word/2010/wordprocessingShape">
                  <wps:wsp>
                    <wps:cNvSpPr/>
                    <wps:spPr>
                      <a:xfrm>
                        <a:off x="0" y="0"/>
                        <a:ext cx="66040" cy="6691630"/>
                      </a:xfrm>
                      <a:prstGeom prst="rect">
                        <a:avLst/>
                      </a:prstGeom>
                      <a:solidFill>
                        <a:srgbClr val="0093D0">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DD054" id="Rectangle 12" o:spid="_x0000_s1026" style="position:absolute;margin-left:-54.7pt;margin-top:268.25pt;width:5.2pt;height:526.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" fillcolor="#0093d0" stroked="f" strokeweight="2pt">
              <v:fill opacity="16448f"/>
            </v:rect>
          </w:pict>
        </mc:Fallback>
      </mc:AlternateContent>
    </w:r>
    <w:r w:rsidRPr="0049578B">
      <w:rPr>
        <w:rFonts w:cstheme="minorHAnsi"/>
        <w:i/>
        <w:color w:val="auto"/>
        <w:sz w:val="20"/>
        <w:szCs w:val="20"/>
      </w:rPr>
      <w:t>City of Melbourne</w:t>
    </w:r>
  </w:p>
  <w:p w14:paraId="26B0D259" w14:textId="77777777" w:rsidR="00F61840" w:rsidRPr="0049578B" w:rsidRDefault="00F61840" w:rsidP="00FC541D">
    <w:pPr>
      <w:pStyle w:val="Header"/>
      <w:spacing w:before="0" w:after="0"/>
      <w:jc w:val="right"/>
      <w:rPr>
        <w:rFonts w:asciiTheme="minorHAnsi" w:hAnsiTheme="minorHAnsi" w:cstheme="minorHAnsi"/>
        <w:i/>
        <w:color w:val="auto"/>
        <w:sz w:val="20"/>
        <w:szCs w:val="20"/>
      </w:rPr>
    </w:pPr>
    <w:r w:rsidRPr="0049578B">
      <w:rPr>
        <w:rFonts w:cstheme="minorHAnsi"/>
        <w:i/>
        <w:color w:val="auto"/>
        <w:sz w:val="20"/>
        <w:szCs w:val="20"/>
      </w:rPr>
      <w:t>EOI for Integrated Climate Adaptation Model</w:t>
    </w:r>
  </w:p>
  <w:p w14:paraId="68825887" w14:textId="77777777" w:rsidR="00F61840" w:rsidRPr="0049578B" w:rsidRDefault="00F61840" w:rsidP="00FC541D">
    <w:pPr>
      <w:pStyle w:val="Header"/>
      <w:pBdr>
        <w:bottom w:val="single" w:sz="4" w:space="1" w:color="auto"/>
      </w:pBdr>
      <w:spacing w:before="0" w:after="0"/>
      <w:jc w:val="right"/>
      <w:rPr>
        <w:rFonts w:asciiTheme="minorHAnsi" w:hAnsiTheme="minorHAnsi" w:cstheme="minorHAnsi"/>
        <w:i/>
        <w:color w:val="auto"/>
        <w:sz w:val="20"/>
        <w:szCs w:val="20"/>
      </w:rPr>
    </w:pPr>
    <w:proofErr w:type="spellStart"/>
    <w:r w:rsidRPr="0049578B">
      <w:rPr>
        <w:rFonts w:asciiTheme="minorHAnsi" w:hAnsiTheme="minorHAnsi" w:cstheme="minorHAnsi"/>
        <w:i/>
        <w:color w:val="auto"/>
        <w:sz w:val="20"/>
        <w:szCs w:val="20"/>
      </w:rPr>
      <w:t>UoMC</w:t>
    </w:r>
    <w:proofErr w:type="spellEnd"/>
    <w:r w:rsidRPr="0049578B">
      <w:rPr>
        <w:rFonts w:asciiTheme="minorHAnsi" w:hAnsiTheme="minorHAnsi" w:cstheme="minorHAnsi"/>
        <w:i/>
        <w:color w:val="auto"/>
        <w:sz w:val="20"/>
        <w:szCs w:val="20"/>
      </w:rPr>
      <w:t xml:space="preserve"> Ref</w:t>
    </w:r>
    <w:proofErr w:type="gramStart"/>
    <w:r w:rsidRPr="0049578B">
      <w:rPr>
        <w:rFonts w:asciiTheme="minorHAnsi" w:hAnsiTheme="minorHAnsi" w:cstheme="minorHAnsi"/>
        <w:i/>
        <w:color w:val="auto"/>
        <w:sz w:val="20"/>
        <w:szCs w:val="20"/>
      </w:rPr>
      <w:t>:2013</w:t>
    </w:r>
    <w:proofErr w:type="gramEnd"/>
    <w:r w:rsidRPr="0049578B">
      <w:rPr>
        <w:rFonts w:asciiTheme="minorHAnsi" w:hAnsiTheme="minorHAnsi" w:cstheme="minorHAnsi"/>
        <w:i/>
        <w:color w:val="auto"/>
        <w:sz w:val="20"/>
        <w:szCs w:val="20"/>
      </w:rPr>
      <w:t>-</w:t>
    </w:r>
    <w:r w:rsidRPr="0049578B">
      <w:rPr>
        <w:rFonts w:cstheme="minorHAnsi"/>
        <w:i/>
        <w:color w:val="auto"/>
        <w:sz w:val="20"/>
        <w:szCs w:val="20"/>
      </w:rPr>
      <w:t>248</w:t>
    </w:r>
  </w:p>
  <w:p w14:paraId="6B8B15B9" w14:textId="77777777" w:rsidR="00F61840" w:rsidRDefault="00F618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C06C0" w14:textId="77777777" w:rsidR="00F61840" w:rsidRDefault="00F618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00F20" w14:textId="77777777" w:rsidR="00F61840" w:rsidRDefault="00F61840">
    <w:pPr>
      <w:pStyle w:val="Header"/>
    </w:pPr>
    <w:r w:rsidRPr="00E93129">
      <w:rPr>
        <w:noProof/>
      </w:rPr>
      <mc:AlternateContent>
        <mc:Choice Requires="wps">
          <w:drawing>
            <wp:anchor distT="0" distB="0" distL="114300" distR="114300" simplePos="0" relativeHeight="251689984" behindDoc="0" locked="0" layoutInCell="1" allowOverlap="1" wp14:anchorId="48727431" wp14:editId="69E05171">
              <wp:simplePos x="0" y="0"/>
              <wp:positionH relativeFrom="column">
                <wp:posOffset>-842010</wp:posOffset>
              </wp:positionH>
              <wp:positionV relativeFrom="paragraph">
                <wp:posOffset>9766935</wp:posOffset>
              </wp:positionV>
              <wp:extent cx="123825" cy="201930"/>
              <wp:effectExtent l="0" t="0" r="9525" b="7620"/>
              <wp:wrapNone/>
              <wp:docPr id="24" name="Rectangle 24"/>
              <wp:cNvGraphicFramePr/>
              <a:graphic xmlns:a="http://schemas.openxmlformats.org/drawingml/2006/main">
                <a:graphicData uri="http://schemas.microsoft.com/office/word/2010/wordprocessingShape">
                  <wps:wsp>
                    <wps:cNvSpPr/>
                    <wps:spPr>
                      <a:xfrm>
                        <a:off x="0" y="0"/>
                        <a:ext cx="123825" cy="20193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A995E" id="Rectangle 24" o:spid="_x0000_s1026" style="position:absolute;margin-left:-66.3pt;margin-top:769.05pt;width:9.75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" fillcolor="#8dc63f" stroked="f" strokeweight="2p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4316" w14:textId="77777777" w:rsidR="00F61840" w:rsidRDefault="00F61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54A6F"/>
    <w:multiLevelType w:val="multilevel"/>
    <w:tmpl w:val="2C7A90C6"/>
    <w:styleLink w:val="BulletsUoM"/>
    <w:lvl w:ilvl="0">
      <w:start w:val="1"/>
      <w:numFmt w:val="bullet"/>
      <w:lvlText w:val=""/>
      <w:lvlJc w:val="left"/>
      <w:pPr>
        <w:tabs>
          <w:tab w:val="num" w:pos="357"/>
        </w:tabs>
        <w:ind w:left="360" w:hanging="360"/>
      </w:pPr>
      <w:rPr>
        <w:rFonts w:ascii="Symbol" w:hAnsi="Symbol" w:hint="default"/>
      </w:rPr>
    </w:lvl>
    <w:lvl w:ilvl="1">
      <w:start w:val="1"/>
      <w:numFmt w:val="bullet"/>
      <w:lvlText w:val=""/>
      <w:lvlJc w:val="left"/>
      <w:pPr>
        <w:ind w:left="720" w:hanging="360"/>
      </w:pPr>
      <w:rPr>
        <w:rFonts w:ascii="Wingdings" w:hAnsi="Wingdings" w:hint="default"/>
        <w:sz w:val="16"/>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EE76F97"/>
    <w:multiLevelType w:val="multilevel"/>
    <w:tmpl w:val="72E8A9BE"/>
    <w:styleLink w:val="HeadingsAttachmentsUoM"/>
    <w:lvl w:ilvl="0">
      <w:start w:val="1"/>
      <w:numFmt w:val="decimal"/>
      <w:lvlText w:val="Attachment %1"/>
      <w:lvlJc w:val="left"/>
      <w:pPr>
        <w:tabs>
          <w:tab w:val="num" w:pos="720"/>
        </w:tabs>
        <w:ind w:left="720" w:hanging="720"/>
      </w:pPr>
      <w:rPr>
        <w:rFonts w:hint="default"/>
      </w:rPr>
    </w:lvl>
    <w:lvl w:ilvl="1">
      <w:start w:val="1"/>
      <w:numFmt w:val="none"/>
      <w:lvlText w:val="Attachment %1.1"/>
      <w:lvlJc w:val="left"/>
      <w:pPr>
        <w:ind w:left="720" w:hanging="72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14164C64"/>
    <w:multiLevelType w:val="multilevel"/>
    <w:tmpl w:val="731EC5CE"/>
    <w:lvl w:ilvl="0">
      <w:start w:val="1"/>
      <w:numFmt w:val="bullet"/>
      <w:lvlText w:val=""/>
      <w:lvlJc w:val="left"/>
      <w:pPr>
        <w:ind w:left="36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636561"/>
    <w:multiLevelType w:val="multilevel"/>
    <w:tmpl w:val="A00EE0E6"/>
    <w:styleLink w:val="HeadingsUoM"/>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714"/>
        </w:tabs>
        <w:ind w:left="714" w:hanging="714"/>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4" w15:restartNumberingAfterBreak="0">
    <w:nsid w:val="222F2549"/>
    <w:multiLevelType w:val="multilevel"/>
    <w:tmpl w:val="8252E5C8"/>
    <w:styleLink w:val="Level2List"/>
    <w:lvl w:ilvl="0">
      <w:start w:val="1"/>
      <w:numFmt w:val="bullet"/>
      <w:lvlText w:val=""/>
      <w:lvlJc w:val="left"/>
      <w:pPr>
        <w:tabs>
          <w:tab w:val="num" w:pos="357"/>
        </w:tabs>
        <w:ind w:left="720" w:hanging="363"/>
      </w:pPr>
      <w:rPr>
        <w:rFonts w:ascii="Wingdings 2" w:hAnsi="Wingdings 2" w:hint="default"/>
        <w:b/>
        <w:i w:val="0"/>
        <w:color w:val="0093D0"/>
      </w:rPr>
    </w:lvl>
    <w:lvl w:ilvl="1">
      <w:start w:val="1"/>
      <w:numFmt w:val="bullet"/>
      <w:lvlText w:val=""/>
      <w:lvlJc w:val="left"/>
      <w:pPr>
        <w:ind w:left="1077" w:hanging="357"/>
      </w:pPr>
      <w:rPr>
        <w:rFonts w:ascii="Wingdings 2" w:hAnsi="Wingdings 2" w:hint="default"/>
        <w:color w:val="0093D0"/>
        <w:sz w:val="16"/>
      </w:rPr>
    </w:lvl>
    <w:lvl w:ilvl="2">
      <w:start w:val="1"/>
      <w:numFmt w:val="bullet"/>
      <w:lvlText w:val=""/>
      <w:lvlJc w:val="left"/>
      <w:pPr>
        <w:ind w:left="1435" w:hanging="358"/>
      </w:pPr>
      <w:rPr>
        <w:rFonts w:ascii="Wingdings" w:hAnsi="Wingdings" w:hint="default"/>
        <w:color w:val="0093D0"/>
      </w:rPr>
    </w:lvl>
    <w:lvl w:ilvl="3">
      <w:start w:val="1"/>
      <w:numFmt w:val="bullet"/>
      <w:lvlText w:val=""/>
      <w:lvlJc w:val="left"/>
      <w:pPr>
        <w:ind w:left="1792"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235B0A3A"/>
    <w:multiLevelType w:val="multilevel"/>
    <w:tmpl w:val="6A7C808A"/>
    <w:lvl w:ilvl="0">
      <w:start w:val="1"/>
      <w:numFmt w:val="bullet"/>
      <w:pStyle w:val="BulletLvl21UoMCOceanBlue"/>
      <w:lvlText w:val=""/>
      <w:lvlJc w:val="left"/>
      <w:pPr>
        <w:tabs>
          <w:tab w:val="num" w:pos="1077"/>
        </w:tabs>
        <w:ind w:left="1077" w:hanging="357"/>
      </w:pPr>
      <w:rPr>
        <w:rFonts w:ascii="Wingdings 2" w:hAnsi="Wingdings 2" w:hint="default"/>
        <w:b/>
        <w:i w:val="0"/>
        <w:color w:val="0093D0"/>
      </w:rPr>
    </w:lvl>
    <w:lvl w:ilvl="1">
      <w:start w:val="1"/>
      <w:numFmt w:val="bullet"/>
      <w:pStyle w:val="BulletLvl22UoMCOceanBlue"/>
      <w:lvlText w:val=""/>
      <w:lvlJc w:val="left"/>
      <w:pPr>
        <w:ind w:left="1435" w:hanging="358"/>
      </w:pPr>
      <w:rPr>
        <w:rFonts w:ascii="Wingdings 2" w:hAnsi="Wingdings 2" w:hint="default"/>
        <w:color w:val="0093D0"/>
        <w:sz w:val="16"/>
      </w:rPr>
    </w:lvl>
    <w:lvl w:ilvl="2">
      <w:start w:val="1"/>
      <w:numFmt w:val="bullet"/>
      <w:pStyle w:val="BulletLvl23UoMCOceanBlue"/>
      <w:lvlText w:val=""/>
      <w:lvlJc w:val="left"/>
      <w:pPr>
        <w:tabs>
          <w:tab w:val="num" w:pos="1792"/>
        </w:tabs>
        <w:ind w:left="1792" w:hanging="357"/>
      </w:pPr>
      <w:rPr>
        <w:rFonts w:ascii="Wingdings" w:hAnsi="Wingdings" w:hint="default"/>
        <w:color w:val="0093D0"/>
      </w:rPr>
    </w:lvl>
    <w:lvl w:ilvl="3">
      <w:start w:val="1"/>
      <w:numFmt w:val="bullet"/>
      <w:pStyle w:val="BulletLvl24UoMCOceanBlue"/>
      <w:lvlText w:val=""/>
      <w:lvlJc w:val="left"/>
      <w:pPr>
        <w:ind w:left="2149" w:hanging="357"/>
      </w:pPr>
      <w:rPr>
        <w:rFonts w:ascii="Wingdings 2" w:hAnsi="Wingdings 2" w:hint="default"/>
        <w:color w:val="0093D0"/>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69E3E2D"/>
    <w:multiLevelType w:val="multilevel"/>
    <w:tmpl w:val="53FAEF96"/>
    <w:styleLink w:val="FigureHeadingsUoM"/>
    <w:lvl w:ilvl="0">
      <w:start w:val="1"/>
      <w:numFmt w:val="decimal"/>
      <w:pStyle w:val="FigureHeadingLvl1UoM"/>
      <w:lvlText w:val="Figure %1.0"/>
      <w:lvlJc w:val="left"/>
      <w:pPr>
        <w:tabs>
          <w:tab w:val="num" w:pos="1287"/>
        </w:tabs>
        <w:ind w:left="1287" w:hanging="360"/>
      </w:pPr>
      <w:rPr>
        <w:rFonts w:hint="default"/>
      </w:rPr>
    </w:lvl>
    <w:lvl w:ilvl="1">
      <w:start w:val="1"/>
      <w:numFmt w:val="decimal"/>
      <w:pStyle w:val="FigureHeadingLvl2UoM"/>
      <w:lvlText w:val="Figure %1.%2"/>
      <w:lvlJc w:val="left"/>
      <w:pPr>
        <w:tabs>
          <w:tab w:val="num" w:pos="1287"/>
        </w:tabs>
        <w:ind w:left="1287"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D846B17"/>
    <w:multiLevelType w:val="multilevel"/>
    <w:tmpl w:val="27B8075E"/>
    <w:lvl w:ilvl="0">
      <w:start w:val="1"/>
      <w:numFmt w:val="decimal"/>
      <w:pStyle w:val="UoMCHeadingAttachmentLvl1UoM"/>
      <w:lvlText w:val="Attachment %1"/>
      <w:lvlJc w:val="left"/>
      <w:pPr>
        <w:tabs>
          <w:tab w:val="num" w:pos="720"/>
        </w:tabs>
        <w:ind w:left="0" w:firstLine="0"/>
      </w:pPr>
      <w:rPr>
        <w:rFonts w:hint="default"/>
      </w:rPr>
    </w:lvl>
    <w:lvl w:ilvl="1">
      <w:start w:val="1"/>
      <w:numFmt w:val="decimal"/>
      <w:pStyle w:val="UoMCHeadingAttachmentsLvl2UoM"/>
      <w:lvlText w:val="Attachment %1.%2"/>
      <w:lvlJc w:val="left"/>
      <w:pPr>
        <w:tabs>
          <w:tab w:val="num" w:pos="72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395A628E"/>
    <w:multiLevelType w:val="hybridMultilevel"/>
    <w:tmpl w:val="3628EF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3118D8"/>
    <w:multiLevelType w:val="multilevel"/>
    <w:tmpl w:val="940E561E"/>
    <w:lvl w:ilvl="0">
      <w:start w:val="1"/>
      <w:numFmt w:val="decimal"/>
      <w:pStyle w:val="ListNumber"/>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526467"/>
    <w:multiLevelType w:val="hybridMultilevel"/>
    <w:tmpl w:val="3AAA12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8C23CB"/>
    <w:multiLevelType w:val="multilevel"/>
    <w:tmpl w:val="2F34459E"/>
    <w:lvl w:ilvl="0">
      <w:start w:val="1"/>
      <w:numFmt w:val="decimal"/>
      <w:pStyle w:val="Heading1UoM"/>
      <w:lvlText w:val="%1.0 | "/>
      <w:lvlJc w:val="left"/>
      <w:pPr>
        <w:tabs>
          <w:tab w:val="num" w:pos="714"/>
        </w:tabs>
        <w:ind w:left="714" w:hanging="714"/>
      </w:pPr>
      <w:rPr>
        <w:rFonts w:hint="default"/>
        <w:color w:val="002952"/>
      </w:rPr>
    </w:lvl>
    <w:lvl w:ilvl="1">
      <w:start w:val="1"/>
      <w:numFmt w:val="decimal"/>
      <w:pStyle w:val="Heading2UoM"/>
      <w:lvlText w:val="%1.%2 |"/>
      <w:lvlJc w:val="left"/>
      <w:pPr>
        <w:tabs>
          <w:tab w:val="num" w:pos="714"/>
        </w:tabs>
        <w:ind w:left="1423" w:hanging="709"/>
      </w:pPr>
      <w:rPr>
        <w:rFonts w:hint="default"/>
        <w:color w:val="0093D0"/>
      </w:rPr>
    </w:lvl>
    <w:lvl w:ilvl="2">
      <w:start w:val="1"/>
      <w:numFmt w:val="decimal"/>
      <w:lvlText w:val="%1.%2.%3 |"/>
      <w:lvlJc w:val="left"/>
      <w:pPr>
        <w:tabs>
          <w:tab w:val="num" w:pos="714"/>
        </w:tabs>
        <w:ind w:left="2160" w:hanging="720"/>
      </w:pPr>
      <w:rPr>
        <w:rFonts w:hint="default"/>
        <w:color w:val="8DC63F"/>
      </w:rPr>
    </w:lvl>
    <w:lvl w:ilvl="3">
      <w:start w:val="1"/>
      <w:numFmt w:val="decimal"/>
      <w:lvlText w:val="%1.%2.%3.%4 |"/>
      <w:lvlJc w:val="left"/>
      <w:pPr>
        <w:tabs>
          <w:tab w:val="num" w:pos="714"/>
        </w:tabs>
        <w:ind w:left="714" w:hanging="714"/>
      </w:pPr>
      <w:rPr>
        <w:rFonts w:hint="default"/>
        <w:color w:val="0093D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701"/>
        </w:tabs>
        <w:ind w:left="-32766" w:hanging="32410"/>
      </w:pPr>
      <w:rPr>
        <w:rFonts w:hint="default"/>
      </w:rPr>
    </w:lvl>
  </w:abstractNum>
  <w:abstractNum w:abstractNumId="12" w15:restartNumberingAfterBreak="0">
    <w:nsid w:val="43F96DD1"/>
    <w:multiLevelType w:val="hybridMultilevel"/>
    <w:tmpl w:val="56D49E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101A6D"/>
    <w:multiLevelType w:val="hybridMultilevel"/>
    <w:tmpl w:val="1ADA7C3C"/>
    <w:lvl w:ilvl="0" w:tplc="0C090001">
      <w:start w:val="1"/>
      <w:numFmt w:val="bullet"/>
      <w:lvlText w:val=""/>
      <w:lvlJc w:val="left"/>
      <w:pPr>
        <w:ind w:left="730" w:hanging="360"/>
      </w:pPr>
      <w:rPr>
        <w:rFonts w:ascii="Symbol" w:hAnsi="Symbol" w:hint="default"/>
      </w:rPr>
    </w:lvl>
    <w:lvl w:ilvl="1" w:tplc="0C090003">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14" w15:restartNumberingAfterBreak="0">
    <w:nsid w:val="56BA56FB"/>
    <w:multiLevelType w:val="multilevel"/>
    <w:tmpl w:val="679097DA"/>
    <w:lvl w:ilvl="0">
      <w:start w:val="1"/>
      <w:numFmt w:val="bullet"/>
      <w:lvlText w:val=""/>
      <w:lvlJc w:val="left"/>
      <w:pPr>
        <w:ind w:left="36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29961DC"/>
    <w:multiLevelType w:val="multilevel"/>
    <w:tmpl w:val="2D7664D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3394E5C"/>
    <w:multiLevelType w:val="multilevel"/>
    <w:tmpl w:val="5CACB394"/>
    <w:styleLink w:val="Level3List"/>
    <w:lvl w:ilvl="0">
      <w:start w:val="1"/>
      <w:numFmt w:val="bullet"/>
      <w:lvlText w:val=""/>
      <w:lvlJc w:val="left"/>
      <w:pPr>
        <w:tabs>
          <w:tab w:val="num" w:pos="1077"/>
        </w:tabs>
        <w:ind w:left="1077" w:hanging="357"/>
      </w:pPr>
      <w:rPr>
        <w:rFonts w:ascii="Wingdings 2" w:hAnsi="Wingdings 2" w:hint="default"/>
        <w:b/>
        <w:i w:val="0"/>
        <w:color w:val="8DC63F"/>
      </w:rPr>
    </w:lvl>
    <w:lvl w:ilvl="1">
      <w:start w:val="1"/>
      <w:numFmt w:val="bullet"/>
      <w:lvlText w:val=""/>
      <w:lvlJc w:val="left"/>
      <w:pPr>
        <w:ind w:left="1435" w:hanging="358"/>
      </w:pPr>
      <w:rPr>
        <w:rFonts w:ascii="Wingdings 2" w:hAnsi="Wingdings 2" w:hint="default"/>
        <w:color w:val="8DC63F"/>
        <w:sz w:val="16"/>
      </w:rPr>
    </w:lvl>
    <w:lvl w:ilvl="2">
      <w:start w:val="1"/>
      <w:numFmt w:val="bullet"/>
      <w:lvlText w:val=""/>
      <w:lvlJc w:val="left"/>
      <w:pPr>
        <w:tabs>
          <w:tab w:val="num" w:pos="1792"/>
        </w:tabs>
        <w:ind w:left="1792" w:hanging="357"/>
      </w:pPr>
      <w:rPr>
        <w:rFonts w:ascii="Wingdings" w:hAnsi="Wingdings" w:hint="default"/>
        <w:color w:val="8DC63F"/>
      </w:rPr>
    </w:lvl>
    <w:lvl w:ilvl="3">
      <w:start w:val="1"/>
      <w:numFmt w:val="bullet"/>
      <w:lvlText w:val=""/>
      <w:lvlJc w:val="left"/>
      <w:pPr>
        <w:ind w:left="2149"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7C784C21"/>
    <w:multiLevelType w:val="multilevel"/>
    <w:tmpl w:val="C1AA11F4"/>
    <w:lvl w:ilvl="0">
      <w:start w:val="1"/>
      <w:numFmt w:val="bullet"/>
      <w:pStyle w:val="BulletLvl1UoMCBlue"/>
      <w:lvlText w:val=""/>
      <w:lvlJc w:val="left"/>
      <w:pPr>
        <w:tabs>
          <w:tab w:val="num" w:pos="357"/>
        </w:tabs>
        <w:ind w:left="720" w:hanging="363"/>
      </w:pPr>
      <w:rPr>
        <w:rFonts w:ascii="Wingdings 2" w:hAnsi="Wingdings 2" w:hint="default"/>
        <w:b/>
        <w:i w:val="0"/>
        <w:color w:val="002952"/>
      </w:rPr>
    </w:lvl>
    <w:lvl w:ilvl="1">
      <w:start w:val="1"/>
      <w:numFmt w:val="bullet"/>
      <w:pStyle w:val="BulletLvl2UoMCBlue"/>
      <w:lvlText w:val=""/>
      <w:lvlJc w:val="left"/>
      <w:pPr>
        <w:ind w:left="1077" w:hanging="357"/>
      </w:pPr>
      <w:rPr>
        <w:rFonts w:ascii="Wingdings 2" w:hAnsi="Wingdings 2" w:hint="default"/>
        <w:color w:val="002952"/>
        <w:sz w:val="16"/>
      </w:rPr>
    </w:lvl>
    <w:lvl w:ilvl="2">
      <w:start w:val="1"/>
      <w:numFmt w:val="bullet"/>
      <w:pStyle w:val="BulletLvl3UoMCBlue"/>
      <w:lvlText w:val=""/>
      <w:lvlJc w:val="left"/>
      <w:pPr>
        <w:ind w:left="1435" w:hanging="358"/>
      </w:pPr>
      <w:rPr>
        <w:rFonts w:ascii="Wingdings" w:hAnsi="Wingdings" w:hint="default"/>
        <w:color w:val="002952"/>
      </w:rPr>
    </w:lvl>
    <w:lvl w:ilvl="3">
      <w:start w:val="1"/>
      <w:numFmt w:val="bullet"/>
      <w:pStyle w:val="BulletLvl4UoMCBlue"/>
      <w:lvlText w:val=""/>
      <w:lvlJc w:val="left"/>
      <w:pPr>
        <w:ind w:left="1792" w:hanging="357"/>
      </w:pPr>
      <w:rPr>
        <w:rFonts w:ascii="Wingdings 2" w:hAnsi="Wingdings 2" w:hint="default"/>
        <w:color w:val="002952"/>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D451FED"/>
    <w:multiLevelType w:val="multilevel"/>
    <w:tmpl w:val="011E5DA8"/>
    <w:lvl w:ilvl="0">
      <w:start w:val="1"/>
      <w:numFmt w:val="bullet"/>
      <w:pStyle w:val="BulletLvl311UoMCGreenField"/>
      <w:lvlText w:val=""/>
      <w:lvlJc w:val="left"/>
      <w:pPr>
        <w:ind w:left="1792" w:hanging="357"/>
      </w:pPr>
      <w:rPr>
        <w:rFonts w:ascii="Wingdings 2" w:hAnsi="Wingdings 2" w:hint="default"/>
        <w:b/>
        <w:i w:val="0"/>
        <w:color w:val="8DC63F"/>
      </w:rPr>
    </w:lvl>
    <w:lvl w:ilvl="1">
      <w:start w:val="1"/>
      <w:numFmt w:val="bullet"/>
      <w:pStyle w:val="BulletLvl322UoMCGreenField"/>
      <w:lvlText w:val=""/>
      <w:lvlJc w:val="left"/>
      <w:pPr>
        <w:ind w:left="2149" w:hanging="357"/>
      </w:pPr>
      <w:rPr>
        <w:rFonts w:ascii="Wingdings 2" w:hAnsi="Wingdings 2" w:hint="default"/>
        <w:color w:val="8DC63F"/>
        <w:sz w:val="16"/>
      </w:rPr>
    </w:lvl>
    <w:lvl w:ilvl="2">
      <w:start w:val="1"/>
      <w:numFmt w:val="bullet"/>
      <w:pStyle w:val="BulletLvl333UoMCGreenField"/>
      <w:lvlText w:val=""/>
      <w:lvlJc w:val="left"/>
      <w:pPr>
        <w:tabs>
          <w:tab w:val="num" w:pos="2149"/>
        </w:tabs>
        <w:ind w:left="2506" w:hanging="357"/>
      </w:pPr>
      <w:rPr>
        <w:rFonts w:ascii="Wingdings" w:hAnsi="Wingdings" w:hint="default"/>
        <w:color w:val="8DC63F"/>
      </w:rPr>
    </w:lvl>
    <w:lvl w:ilvl="3">
      <w:start w:val="1"/>
      <w:numFmt w:val="bullet"/>
      <w:pStyle w:val="BulletLvl344UoMCGreenField"/>
      <w:lvlText w:val=""/>
      <w:lvlJc w:val="left"/>
      <w:pPr>
        <w:ind w:left="2863" w:hanging="357"/>
      </w:pPr>
      <w:rPr>
        <w:rFonts w:ascii="Wingdings 2" w:hAnsi="Wingdings 2" w:hint="default"/>
        <w:color w:val="8DC63F"/>
      </w:rPr>
    </w:lvl>
    <w:lvl w:ilvl="4">
      <w:start w:val="1"/>
      <w:numFmt w:val="none"/>
      <w:lvlText w:val=""/>
      <w:lvlJc w:val="left"/>
      <w:pPr>
        <w:tabs>
          <w:tab w:val="num" w:pos="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7E6F3597"/>
    <w:multiLevelType w:val="hybridMultilevel"/>
    <w:tmpl w:val="599C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8"/>
  </w:num>
  <w:num w:numId="4">
    <w:abstractNumId w:val="0"/>
  </w:num>
  <w:num w:numId="5">
    <w:abstractNumId w:val="6"/>
  </w:num>
  <w:num w:numId="6">
    <w:abstractNumId w:val="6"/>
  </w:num>
  <w:num w:numId="7">
    <w:abstractNumId w:val="11"/>
  </w:num>
  <w:num w:numId="8">
    <w:abstractNumId w:val="1"/>
  </w:num>
  <w:num w:numId="9">
    <w:abstractNumId w:val="3"/>
  </w:num>
  <w:num w:numId="10">
    <w:abstractNumId w:val="4"/>
  </w:num>
  <w:num w:numId="11">
    <w:abstractNumId w:val="16"/>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15"/>
  </w:num>
  <w:num w:numId="20">
    <w:abstractNumId w:val="14"/>
  </w:num>
  <w:num w:numId="21">
    <w:abstractNumId w:val="1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89"/>
    <w:rsid w:val="000062DB"/>
    <w:rsid w:val="00021702"/>
    <w:rsid w:val="000235C1"/>
    <w:rsid w:val="0002485B"/>
    <w:rsid w:val="0003749E"/>
    <w:rsid w:val="0004204A"/>
    <w:rsid w:val="0005252B"/>
    <w:rsid w:val="00054123"/>
    <w:rsid w:val="0005509E"/>
    <w:rsid w:val="00081049"/>
    <w:rsid w:val="00086215"/>
    <w:rsid w:val="00091625"/>
    <w:rsid w:val="00097EB4"/>
    <w:rsid w:val="000B3874"/>
    <w:rsid w:val="000E46C8"/>
    <w:rsid w:val="0010192B"/>
    <w:rsid w:val="00106746"/>
    <w:rsid w:val="001073FB"/>
    <w:rsid w:val="00114F1B"/>
    <w:rsid w:val="00115102"/>
    <w:rsid w:val="00122838"/>
    <w:rsid w:val="001259D7"/>
    <w:rsid w:val="00126E79"/>
    <w:rsid w:val="001360E7"/>
    <w:rsid w:val="00136429"/>
    <w:rsid w:val="00136980"/>
    <w:rsid w:val="0014275E"/>
    <w:rsid w:val="00171810"/>
    <w:rsid w:val="001729A4"/>
    <w:rsid w:val="001930A5"/>
    <w:rsid w:val="00195A34"/>
    <w:rsid w:val="001A46B5"/>
    <w:rsid w:val="001B1440"/>
    <w:rsid w:val="001C0C02"/>
    <w:rsid w:val="001C11CB"/>
    <w:rsid w:val="001D0045"/>
    <w:rsid w:val="001D32F8"/>
    <w:rsid w:val="00206E48"/>
    <w:rsid w:val="002228C9"/>
    <w:rsid w:val="00234BE0"/>
    <w:rsid w:val="00234C0F"/>
    <w:rsid w:val="0024549C"/>
    <w:rsid w:val="00254225"/>
    <w:rsid w:val="00254B2C"/>
    <w:rsid w:val="00257B75"/>
    <w:rsid w:val="002827D5"/>
    <w:rsid w:val="002902ED"/>
    <w:rsid w:val="00294CFC"/>
    <w:rsid w:val="002950F7"/>
    <w:rsid w:val="002D4B3F"/>
    <w:rsid w:val="002D743E"/>
    <w:rsid w:val="003103A2"/>
    <w:rsid w:val="00322389"/>
    <w:rsid w:val="003509F6"/>
    <w:rsid w:val="00362A68"/>
    <w:rsid w:val="0037177F"/>
    <w:rsid w:val="003750FB"/>
    <w:rsid w:val="00393C55"/>
    <w:rsid w:val="003A3708"/>
    <w:rsid w:val="003B1A97"/>
    <w:rsid w:val="003B285F"/>
    <w:rsid w:val="003D0865"/>
    <w:rsid w:val="003D79D8"/>
    <w:rsid w:val="003F5861"/>
    <w:rsid w:val="00405019"/>
    <w:rsid w:val="00407722"/>
    <w:rsid w:val="00410067"/>
    <w:rsid w:val="00422A45"/>
    <w:rsid w:val="00424E45"/>
    <w:rsid w:val="00435FDE"/>
    <w:rsid w:val="0045787F"/>
    <w:rsid w:val="00461AFA"/>
    <w:rsid w:val="00462FE4"/>
    <w:rsid w:val="004802E1"/>
    <w:rsid w:val="004828E6"/>
    <w:rsid w:val="0049578B"/>
    <w:rsid w:val="004A2B45"/>
    <w:rsid w:val="004A3989"/>
    <w:rsid w:val="004B1D87"/>
    <w:rsid w:val="004B31A8"/>
    <w:rsid w:val="004C1E87"/>
    <w:rsid w:val="004D5C5E"/>
    <w:rsid w:val="004E7F84"/>
    <w:rsid w:val="004F431C"/>
    <w:rsid w:val="004F6A5F"/>
    <w:rsid w:val="00500562"/>
    <w:rsid w:val="005009DF"/>
    <w:rsid w:val="00514916"/>
    <w:rsid w:val="00517716"/>
    <w:rsid w:val="00527E12"/>
    <w:rsid w:val="005557A5"/>
    <w:rsid w:val="00572F3E"/>
    <w:rsid w:val="005879E1"/>
    <w:rsid w:val="00595EE8"/>
    <w:rsid w:val="005A44A6"/>
    <w:rsid w:val="005E09F7"/>
    <w:rsid w:val="0060208B"/>
    <w:rsid w:val="00624DAF"/>
    <w:rsid w:val="00626493"/>
    <w:rsid w:val="00637D25"/>
    <w:rsid w:val="00646C35"/>
    <w:rsid w:val="0068312D"/>
    <w:rsid w:val="006B002A"/>
    <w:rsid w:val="006C604D"/>
    <w:rsid w:val="006D07BC"/>
    <w:rsid w:val="006D103D"/>
    <w:rsid w:val="006E7D07"/>
    <w:rsid w:val="0072356F"/>
    <w:rsid w:val="00734974"/>
    <w:rsid w:val="00741236"/>
    <w:rsid w:val="00741D86"/>
    <w:rsid w:val="007457A1"/>
    <w:rsid w:val="00752C22"/>
    <w:rsid w:val="00766D0D"/>
    <w:rsid w:val="00771B83"/>
    <w:rsid w:val="00786804"/>
    <w:rsid w:val="007B02B4"/>
    <w:rsid w:val="007D0892"/>
    <w:rsid w:val="007D4181"/>
    <w:rsid w:val="007F38EE"/>
    <w:rsid w:val="008046BA"/>
    <w:rsid w:val="00822032"/>
    <w:rsid w:val="00832F2E"/>
    <w:rsid w:val="0083444B"/>
    <w:rsid w:val="00847001"/>
    <w:rsid w:val="00855221"/>
    <w:rsid w:val="0085591E"/>
    <w:rsid w:val="00857A63"/>
    <w:rsid w:val="00867870"/>
    <w:rsid w:val="00892A75"/>
    <w:rsid w:val="0089482C"/>
    <w:rsid w:val="008955CB"/>
    <w:rsid w:val="008A629B"/>
    <w:rsid w:val="008A7051"/>
    <w:rsid w:val="008B08E7"/>
    <w:rsid w:val="008C4916"/>
    <w:rsid w:val="008D5CEE"/>
    <w:rsid w:val="00903700"/>
    <w:rsid w:val="00907181"/>
    <w:rsid w:val="00916A17"/>
    <w:rsid w:val="00932864"/>
    <w:rsid w:val="0094545F"/>
    <w:rsid w:val="00947CE1"/>
    <w:rsid w:val="0095281D"/>
    <w:rsid w:val="00953001"/>
    <w:rsid w:val="009534F7"/>
    <w:rsid w:val="009577A0"/>
    <w:rsid w:val="00974DE9"/>
    <w:rsid w:val="00976C75"/>
    <w:rsid w:val="009A2826"/>
    <w:rsid w:val="009B57AB"/>
    <w:rsid w:val="009B71BD"/>
    <w:rsid w:val="009D0E70"/>
    <w:rsid w:val="009D29ED"/>
    <w:rsid w:val="009D6D23"/>
    <w:rsid w:val="009E515D"/>
    <w:rsid w:val="009F5C88"/>
    <w:rsid w:val="00A065AD"/>
    <w:rsid w:val="00A360CB"/>
    <w:rsid w:val="00A4731E"/>
    <w:rsid w:val="00A50511"/>
    <w:rsid w:val="00A5103A"/>
    <w:rsid w:val="00A57AB5"/>
    <w:rsid w:val="00A65709"/>
    <w:rsid w:val="00A66EE1"/>
    <w:rsid w:val="00A73932"/>
    <w:rsid w:val="00A84658"/>
    <w:rsid w:val="00A903E7"/>
    <w:rsid w:val="00AA098D"/>
    <w:rsid w:val="00AB52C0"/>
    <w:rsid w:val="00AC29E7"/>
    <w:rsid w:val="00AD040A"/>
    <w:rsid w:val="00AD2F8B"/>
    <w:rsid w:val="00AD3D71"/>
    <w:rsid w:val="00AE097D"/>
    <w:rsid w:val="00AE20F0"/>
    <w:rsid w:val="00B03970"/>
    <w:rsid w:val="00B03C64"/>
    <w:rsid w:val="00B06428"/>
    <w:rsid w:val="00B06A94"/>
    <w:rsid w:val="00B34712"/>
    <w:rsid w:val="00B5105B"/>
    <w:rsid w:val="00B5161F"/>
    <w:rsid w:val="00B52A39"/>
    <w:rsid w:val="00B733E0"/>
    <w:rsid w:val="00B83501"/>
    <w:rsid w:val="00B87DA1"/>
    <w:rsid w:val="00B97642"/>
    <w:rsid w:val="00BA6F45"/>
    <w:rsid w:val="00BA70E8"/>
    <w:rsid w:val="00BB074F"/>
    <w:rsid w:val="00BB67CA"/>
    <w:rsid w:val="00BC0AAE"/>
    <w:rsid w:val="00BD0506"/>
    <w:rsid w:val="00BE3846"/>
    <w:rsid w:val="00BF2CF6"/>
    <w:rsid w:val="00C15AEE"/>
    <w:rsid w:val="00C205A4"/>
    <w:rsid w:val="00C218A5"/>
    <w:rsid w:val="00C2394B"/>
    <w:rsid w:val="00C24456"/>
    <w:rsid w:val="00C27AC2"/>
    <w:rsid w:val="00C51BC8"/>
    <w:rsid w:val="00C52EBC"/>
    <w:rsid w:val="00C549A3"/>
    <w:rsid w:val="00C65E9C"/>
    <w:rsid w:val="00C7331B"/>
    <w:rsid w:val="00C823D7"/>
    <w:rsid w:val="00C90716"/>
    <w:rsid w:val="00C96E81"/>
    <w:rsid w:val="00CA1182"/>
    <w:rsid w:val="00CA2116"/>
    <w:rsid w:val="00CA7E11"/>
    <w:rsid w:val="00CF117B"/>
    <w:rsid w:val="00CF72DE"/>
    <w:rsid w:val="00D02FF9"/>
    <w:rsid w:val="00D103EC"/>
    <w:rsid w:val="00D26595"/>
    <w:rsid w:val="00D32B70"/>
    <w:rsid w:val="00D34E03"/>
    <w:rsid w:val="00D53661"/>
    <w:rsid w:val="00D814AB"/>
    <w:rsid w:val="00DA0F08"/>
    <w:rsid w:val="00DA549A"/>
    <w:rsid w:val="00DD09A6"/>
    <w:rsid w:val="00DD6CAB"/>
    <w:rsid w:val="00DF0B5E"/>
    <w:rsid w:val="00E01490"/>
    <w:rsid w:val="00E13D37"/>
    <w:rsid w:val="00E1511B"/>
    <w:rsid w:val="00E31ED3"/>
    <w:rsid w:val="00E425AA"/>
    <w:rsid w:val="00E523DA"/>
    <w:rsid w:val="00E55874"/>
    <w:rsid w:val="00E65CA7"/>
    <w:rsid w:val="00E67663"/>
    <w:rsid w:val="00E84F05"/>
    <w:rsid w:val="00E92C9C"/>
    <w:rsid w:val="00E93129"/>
    <w:rsid w:val="00E954A1"/>
    <w:rsid w:val="00E9555F"/>
    <w:rsid w:val="00EB0D2C"/>
    <w:rsid w:val="00EC1B00"/>
    <w:rsid w:val="00EC1C9C"/>
    <w:rsid w:val="00ED0B3E"/>
    <w:rsid w:val="00EE0D3F"/>
    <w:rsid w:val="00EE1FB0"/>
    <w:rsid w:val="00EF1C97"/>
    <w:rsid w:val="00F0103D"/>
    <w:rsid w:val="00F02DCE"/>
    <w:rsid w:val="00F05BAF"/>
    <w:rsid w:val="00F30F37"/>
    <w:rsid w:val="00F61840"/>
    <w:rsid w:val="00F623B8"/>
    <w:rsid w:val="00F6562D"/>
    <w:rsid w:val="00F970B9"/>
    <w:rsid w:val="00FA2C21"/>
    <w:rsid w:val="00FA30AD"/>
    <w:rsid w:val="00FA4B6D"/>
    <w:rsid w:val="00FB69C3"/>
    <w:rsid w:val="00FC0CA2"/>
    <w:rsid w:val="00FC541D"/>
    <w:rsid w:val="00FC6FA6"/>
    <w:rsid w:val="00FD10E5"/>
    <w:rsid w:val="00FD3D26"/>
    <w:rsid w:val="00FF2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E4CBA"/>
  <w15:docId w15:val="{C4632939-DF82-44A9-AD57-9DEDF064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iPriority="2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78B"/>
    <w:pPr>
      <w:spacing w:before="120" w:after="120" w:line="240" w:lineRule="auto"/>
    </w:pPr>
    <w:rPr>
      <w:rFonts w:ascii="Calibri" w:eastAsia="Times New Roman" w:hAnsi="Calibri" w:cs="Times New Roman"/>
      <w:szCs w:val="24"/>
      <w:lang w:eastAsia="en-AU"/>
    </w:rPr>
  </w:style>
  <w:style w:type="paragraph" w:styleId="Heading1">
    <w:name w:val="heading 1"/>
    <w:basedOn w:val="Normal"/>
    <w:next w:val="Normal"/>
    <w:link w:val="Heading1Char"/>
    <w:uiPriority w:val="9"/>
    <w:rsid w:val="00495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4957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49578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957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57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57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578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2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C0"/>
    <w:rPr>
      <w:rFonts w:ascii="Tahoma" w:hAnsi="Tahoma" w:cs="Tahoma"/>
      <w:sz w:val="16"/>
      <w:szCs w:val="16"/>
    </w:rPr>
  </w:style>
  <w:style w:type="paragraph" w:styleId="Header">
    <w:name w:val="header"/>
    <w:basedOn w:val="Normal"/>
    <w:link w:val="HeaderChar"/>
    <w:rsid w:val="0049578B"/>
    <w:pPr>
      <w:tabs>
        <w:tab w:val="center" w:pos="4153"/>
        <w:tab w:val="right" w:pos="8306"/>
      </w:tabs>
    </w:pPr>
    <w:rPr>
      <w:color w:val="000080"/>
      <w:sz w:val="18"/>
    </w:rPr>
  </w:style>
  <w:style w:type="character" w:customStyle="1" w:styleId="HeaderChar">
    <w:name w:val="Header Char"/>
    <w:basedOn w:val="DefaultParagraphFont"/>
    <w:link w:val="Header"/>
    <w:rsid w:val="0049578B"/>
    <w:rPr>
      <w:rFonts w:ascii="Calibri" w:eastAsia="Times New Roman" w:hAnsi="Calibri" w:cs="Times New Roman"/>
      <w:color w:val="000080"/>
      <w:sz w:val="18"/>
      <w:szCs w:val="24"/>
      <w:lang w:eastAsia="en-AU"/>
    </w:rPr>
  </w:style>
  <w:style w:type="paragraph" w:styleId="Footer">
    <w:name w:val="footer"/>
    <w:basedOn w:val="Normal"/>
    <w:link w:val="FooterChar"/>
    <w:rsid w:val="0049578B"/>
    <w:pPr>
      <w:tabs>
        <w:tab w:val="center" w:pos="4153"/>
        <w:tab w:val="right" w:pos="8306"/>
      </w:tabs>
    </w:pPr>
    <w:rPr>
      <w:b/>
      <w:i/>
      <w:color w:val="002952"/>
      <w:sz w:val="18"/>
    </w:rPr>
  </w:style>
  <w:style w:type="character" w:customStyle="1" w:styleId="FooterChar">
    <w:name w:val="Footer Char"/>
    <w:basedOn w:val="DefaultParagraphFont"/>
    <w:link w:val="Footer"/>
    <w:rsid w:val="0049578B"/>
    <w:rPr>
      <w:rFonts w:ascii="Calibri" w:eastAsia="Times New Roman" w:hAnsi="Calibri" w:cs="Times New Roman"/>
      <w:b/>
      <w:i/>
      <w:color w:val="002952"/>
      <w:sz w:val="18"/>
      <w:szCs w:val="24"/>
      <w:lang w:eastAsia="en-AU"/>
    </w:rPr>
  </w:style>
  <w:style w:type="paragraph" w:customStyle="1" w:styleId="ContentsHeading">
    <w:name w:val="Contents Heading"/>
    <w:rsid w:val="00E93129"/>
    <w:pPr>
      <w:spacing w:after="0" w:line="240" w:lineRule="auto"/>
    </w:pPr>
    <w:rPr>
      <w:rFonts w:ascii="Arial" w:eastAsia="Times New Roman" w:hAnsi="Arial" w:cs="Times New Roman"/>
      <w:b/>
      <w:sz w:val="28"/>
      <w:szCs w:val="20"/>
    </w:rPr>
  </w:style>
  <w:style w:type="character" w:styleId="Hyperlink">
    <w:name w:val="Hyperlink"/>
    <w:uiPriority w:val="99"/>
    <w:rsid w:val="0049578B"/>
    <w:rPr>
      <w:color w:val="002952"/>
      <w:u w:val="single"/>
    </w:rPr>
  </w:style>
  <w:style w:type="paragraph" w:customStyle="1" w:styleId="UoMCBodyText">
    <w:name w:val="UoMC Body Text"/>
    <w:qFormat/>
    <w:rsid w:val="0049578B"/>
    <w:pPr>
      <w:spacing w:before="120" w:after="120" w:line="240" w:lineRule="auto"/>
    </w:pPr>
    <w:rPr>
      <w:rFonts w:ascii="Calibri" w:eastAsia="Times New Roman" w:hAnsi="Calibri" w:cs="Times New Roman"/>
      <w:szCs w:val="24"/>
      <w:lang w:eastAsia="en-AU"/>
    </w:rPr>
  </w:style>
  <w:style w:type="paragraph" w:customStyle="1" w:styleId="BodyIndentUoM">
    <w:name w:val="Body Indent UoM"/>
    <w:basedOn w:val="UoMCBodyText"/>
    <w:rsid w:val="0049578B"/>
    <w:pPr>
      <w:ind w:left="714"/>
    </w:pPr>
  </w:style>
  <w:style w:type="paragraph" w:customStyle="1" w:styleId="BodyTextL2UoM">
    <w:name w:val="Body Text L2 UoM"/>
    <w:basedOn w:val="UoMCBodyText"/>
    <w:qFormat/>
    <w:rsid w:val="0049578B"/>
    <w:pPr>
      <w:ind w:left="720"/>
    </w:pPr>
  </w:style>
  <w:style w:type="paragraph" w:customStyle="1" w:styleId="BodyTextL3UoM">
    <w:name w:val="Body Text L3 UoM"/>
    <w:basedOn w:val="UoMCBodyText"/>
    <w:qFormat/>
    <w:rsid w:val="0049578B"/>
    <w:pPr>
      <w:ind w:left="1423"/>
    </w:pPr>
  </w:style>
  <w:style w:type="paragraph" w:customStyle="1" w:styleId="BodyTextL4UoM">
    <w:name w:val="Body Text L4 UoM"/>
    <w:basedOn w:val="BodyTextL3UoM"/>
    <w:qFormat/>
    <w:rsid w:val="0049578B"/>
    <w:pPr>
      <w:ind w:left="2138"/>
    </w:pPr>
  </w:style>
  <w:style w:type="paragraph" w:customStyle="1" w:styleId="BulletLvl1UoMCBlue">
    <w:name w:val="Bullet Lvl 1 UoMC Blue"/>
    <w:basedOn w:val="UoMCBodyText"/>
    <w:qFormat/>
    <w:rsid w:val="0049578B"/>
    <w:pPr>
      <w:numPr>
        <w:numId w:val="1"/>
      </w:numPr>
      <w:spacing w:before="240" w:after="240"/>
    </w:pPr>
  </w:style>
  <w:style w:type="paragraph" w:customStyle="1" w:styleId="BulletLvl2UoMCBlue">
    <w:name w:val="Bullet Lvl 2 UoMC Blue"/>
    <w:basedOn w:val="UoMCBodyText"/>
    <w:qFormat/>
    <w:rsid w:val="0049578B"/>
    <w:pPr>
      <w:numPr>
        <w:ilvl w:val="1"/>
        <w:numId w:val="1"/>
      </w:numPr>
    </w:pPr>
  </w:style>
  <w:style w:type="paragraph" w:customStyle="1" w:styleId="BulletLvl21UoMCOceanBlue">
    <w:name w:val="Bullet Lvl 2.1 UoMC Ocean Blue"/>
    <w:basedOn w:val="BulletLvl1UoMCBlue"/>
    <w:qFormat/>
    <w:rsid w:val="0049578B"/>
    <w:pPr>
      <w:numPr>
        <w:numId w:val="2"/>
      </w:numPr>
    </w:pPr>
  </w:style>
  <w:style w:type="paragraph" w:customStyle="1" w:styleId="BulletLvl22UoMCOceanBlue">
    <w:name w:val="Bullet Lvl 2.2 UoMC Ocean Blue"/>
    <w:basedOn w:val="BulletLvl2UoMCBlue"/>
    <w:qFormat/>
    <w:rsid w:val="0049578B"/>
    <w:pPr>
      <w:numPr>
        <w:numId w:val="2"/>
      </w:numPr>
    </w:pPr>
  </w:style>
  <w:style w:type="paragraph" w:customStyle="1" w:styleId="BulletLvl3UoMCBlue">
    <w:name w:val="Bullet Lvl 3 UoMC Blue"/>
    <w:basedOn w:val="BulletLvl1UoMCBlue"/>
    <w:qFormat/>
    <w:rsid w:val="0049578B"/>
    <w:pPr>
      <w:numPr>
        <w:ilvl w:val="2"/>
      </w:numPr>
      <w:spacing w:before="120" w:after="120"/>
    </w:pPr>
  </w:style>
  <w:style w:type="paragraph" w:customStyle="1" w:styleId="BulletLvl23UoMCOceanBlue">
    <w:name w:val="Bullet Lvl 2.3 UoMC Ocean Blue"/>
    <w:basedOn w:val="BulletLvl3UoMCBlue"/>
    <w:qFormat/>
    <w:rsid w:val="0049578B"/>
    <w:pPr>
      <w:numPr>
        <w:numId w:val="2"/>
      </w:numPr>
    </w:pPr>
  </w:style>
  <w:style w:type="paragraph" w:customStyle="1" w:styleId="BulletLvl4UoMCBlue">
    <w:name w:val="Bullet Lvl 4 UoMC Blue"/>
    <w:basedOn w:val="UoMCBodyText"/>
    <w:qFormat/>
    <w:rsid w:val="0049578B"/>
    <w:pPr>
      <w:numPr>
        <w:ilvl w:val="3"/>
        <w:numId w:val="1"/>
      </w:numPr>
    </w:pPr>
  </w:style>
  <w:style w:type="paragraph" w:customStyle="1" w:styleId="BulletLvl24UoMCOceanBlue">
    <w:name w:val="Bullet Lvl 2.4 UoMC Ocean Blue"/>
    <w:basedOn w:val="BulletLvl4UoMCBlue"/>
    <w:qFormat/>
    <w:rsid w:val="0049578B"/>
    <w:pPr>
      <w:numPr>
        <w:numId w:val="2"/>
      </w:numPr>
    </w:pPr>
  </w:style>
  <w:style w:type="paragraph" w:customStyle="1" w:styleId="BulletLvl311UoMCGreenField">
    <w:name w:val="Bullet Lvl 3.1.1  UoMC Green Field"/>
    <w:basedOn w:val="BulletLvl21UoMCOceanBlue"/>
    <w:qFormat/>
    <w:rsid w:val="0049578B"/>
    <w:pPr>
      <w:numPr>
        <w:numId w:val="3"/>
      </w:numPr>
    </w:pPr>
  </w:style>
  <w:style w:type="paragraph" w:customStyle="1" w:styleId="BulletLvl322UoMCGreenField">
    <w:name w:val="Bullet Lvl 3.2.2 UoMC Green Field"/>
    <w:basedOn w:val="BulletLvl2UoMCBlue"/>
    <w:qFormat/>
    <w:rsid w:val="0049578B"/>
    <w:pPr>
      <w:numPr>
        <w:numId w:val="3"/>
      </w:numPr>
    </w:pPr>
  </w:style>
  <w:style w:type="paragraph" w:customStyle="1" w:styleId="BulletLvl333UoMCGreenField">
    <w:name w:val="Bullet Lvl 3.3.3 UoMC Green Field"/>
    <w:basedOn w:val="BulletLvl3UoMCBlue"/>
    <w:qFormat/>
    <w:rsid w:val="0049578B"/>
    <w:pPr>
      <w:numPr>
        <w:numId w:val="3"/>
      </w:numPr>
    </w:pPr>
  </w:style>
  <w:style w:type="paragraph" w:customStyle="1" w:styleId="BulletLvl344UoMCGreenField">
    <w:name w:val="Bullet Lvl 3.4.4 UoMC Green Field"/>
    <w:basedOn w:val="BulletLvl4UoMCBlue"/>
    <w:qFormat/>
    <w:rsid w:val="0049578B"/>
    <w:pPr>
      <w:numPr>
        <w:numId w:val="3"/>
      </w:numPr>
    </w:pPr>
  </w:style>
  <w:style w:type="numbering" w:customStyle="1" w:styleId="BulletsUoM">
    <w:name w:val="Bullets UoM"/>
    <w:rsid w:val="0049578B"/>
    <w:pPr>
      <w:numPr>
        <w:numId w:val="4"/>
      </w:numPr>
    </w:pPr>
  </w:style>
  <w:style w:type="paragraph" w:customStyle="1" w:styleId="DetailsUoM">
    <w:name w:val="Details UoM"/>
    <w:basedOn w:val="UoMCBodyText"/>
    <w:rsid w:val="0049578B"/>
    <w:pPr>
      <w:jc w:val="center"/>
    </w:pPr>
  </w:style>
  <w:style w:type="character" w:customStyle="1" w:styleId="Heading5Char">
    <w:name w:val="Heading 5 Char"/>
    <w:basedOn w:val="DefaultParagraphFont"/>
    <w:link w:val="Heading5"/>
    <w:uiPriority w:val="9"/>
    <w:semiHidden/>
    <w:rsid w:val="0049578B"/>
    <w:rPr>
      <w:rFonts w:asciiTheme="majorHAnsi" w:eastAsiaTheme="majorEastAsia" w:hAnsiTheme="majorHAnsi" w:cstheme="majorBidi"/>
      <w:color w:val="243F60" w:themeColor="accent1" w:themeShade="7F"/>
      <w:szCs w:val="24"/>
      <w:lang w:eastAsia="en-AU"/>
    </w:rPr>
  </w:style>
  <w:style w:type="paragraph" w:customStyle="1" w:styleId="FigureHeadingLvl1UoM">
    <w:name w:val="Figure Heading Lvl 1 UoM"/>
    <w:basedOn w:val="Heading5"/>
    <w:next w:val="Normal"/>
    <w:rsid w:val="0049578B"/>
    <w:pPr>
      <w:keepNext w:val="0"/>
      <w:keepLines w:val="0"/>
      <w:numPr>
        <w:numId w:val="6"/>
      </w:numPr>
      <w:spacing w:before="60" w:after="60"/>
    </w:pPr>
    <w:rPr>
      <w:rFonts w:ascii="Calibri" w:eastAsia="PMingLiU" w:hAnsi="Calibri" w:cs="Times New Roman"/>
      <w:bCs/>
      <w:i/>
      <w:iCs/>
      <w:vanish/>
      <w:color w:val="003F87"/>
      <w:sz w:val="26"/>
      <w:szCs w:val="26"/>
    </w:rPr>
  </w:style>
  <w:style w:type="character" w:customStyle="1" w:styleId="Heading6Char">
    <w:name w:val="Heading 6 Char"/>
    <w:basedOn w:val="DefaultParagraphFont"/>
    <w:link w:val="Heading6"/>
    <w:uiPriority w:val="9"/>
    <w:semiHidden/>
    <w:rsid w:val="0049578B"/>
    <w:rPr>
      <w:rFonts w:asciiTheme="majorHAnsi" w:eastAsiaTheme="majorEastAsia" w:hAnsiTheme="majorHAnsi" w:cstheme="majorBidi"/>
      <w:i/>
      <w:iCs/>
      <w:color w:val="243F60" w:themeColor="accent1" w:themeShade="7F"/>
      <w:szCs w:val="24"/>
      <w:lang w:eastAsia="en-AU"/>
    </w:rPr>
  </w:style>
  <w:style w:type="paragraph" w:customStyle="1" w:styleId="FigureHeadingLvl2UoM">
    <w:name w:val="Figure Heading Lvl 2  UoM"/>
    <w:basedOn w:val="Heading6"/>
    <w:rsid w:val="0049578B"/>
    <w:pPr>
      <w:keepNext w:val="0"/>
      <w:keepLines w:val="0"/>
      <w:numPr>
        <w:ilvl w:val="1"/>
        <w:numId w:val="6"/>
      </w:numPr>
      <w:spacing w:before="60" w:after="60"/>
    </w:pPr>
    <w:rPr>
      <w:rFonts w:ascii="Calibri" w:eastAsia="PMingLiU" w:hAnsi="Calibri" w:cs="Times New Roman"/>
      <w:bCs/>
      <w:i w:val="0"/>
      <w:iCs w:val="0"/>
      <w:color w:val="003F87"/>
    </w:rPr>
  </w:style>
  <w:style w:type="numbering" w:customStyle="1" w:styleId="FigureHeadingsUoM">
    <w:name w:val="Figure Headings UoM"/>
    <w:rsid w:val="0049578B"/>
    <w:pPr>
      <w:numPr>
        <w:numId w:val="5"/>
      </w:numPr>
    </w:pPr>
  </w:style>
  <w:style w:type="character" w:styleId="FollowedHyperlink">
    <w:name w:val="FollowedHyperlink"/>
    <w:rsid w:val="0049578B"/>
    <w:rPr>
      <w:color w:val="70677F"/>
      <w:u w:val="single"/>
    </w:rPr>
  </w:style>
  <w:style w:type="paragraph" w:customStyle="1" w:styleId="FooterDateUoM">
    <w:name w:val="Footer Date UoM"/>
    <w:basedOn w:val="Footer"/>
    <w:rsid w:val="0049578B"/>
    <w:pPr>
      <w:tabs>
        <w:tab w:val="clear" w:pos="4153"/>
        <w:tab w:val="clear" w:pos="8306"/>
        <w:tab w:val="right" w:pos="9526"/>
      </w:tabs>
      <w:jc w:val="both"/>
    </w:pPr>
  </w:style>
  <w:style w:type="paragraph" w:customStyle="1" w:styleId="FooterUoM">
    <w:name w:val="Footer UoM"/>
    <w:basedOn w:val="Footer"/>
    <w:rsid w:val="0049578B"/>
    <w:pPr>
      <w:tabs>
        <w:tab w:val="clear" w:pos="4153"/>
        <w:tab w:val="center" w:pos="4500"/>
      </w:tabs>
    </w:pPr>
  </w:style>
  <w:style w:type="paragraph" w:customStyle="1" w:styleId="HeaderSubTitleUoM">
    <w:name w:val="Header Sub Title UoM"/>
    <w:basedOn w:val="Normal"/>
    <w:rsid w:val="0049578B"/>
    <w:pPr>
      <w:tabs>
        <w:tab w:val="right" w:pos="9526"/>
      </w:tabs>
      <w:jc w:val="both"/>
    </w:pPr>
    <w:rPr>
      <w:color w:val="002952"/>
    </w:rPr>
  </w:style>
  <w:style w:type="paragraph" w:customStyle="1" w:styleId="HeaderTitleUoM">
    <w:name w:val="Header Title UoM"/>
    <w:basedOn w:val="Normal"/>
    <w:rsid w:val="0049578B"/>
    <w:rPr>
      <w:b/>
      <w:color w:val="002952"/>
    </w:rPr>
  </w:style>
  <w:style w:type="character" w:customStyle="1" w:styleId="Heading1Char">
    <w:name w:val="Heading 1 Char"/>
    <w:basedOn w:val="DefaultParagraphFont"/>
    <w:link w:val="Heading1"/>
    <w:uiPriority w:val="9"/>
    <w:rsid w:val="0049578B"/>
    <w:rPr>
      <w:rFonts w:asciiTheme="majorHAnsi" w:eastAsiaTheme="majorEastAsia" w:hAnsiTheme="majorHAnsi" w:cstheme="majorBidi"/>
      <w:b/>
      <w:bCs/>
      <w:color w:val="365F91" w:themeColor="accent1" w:themeShade="BF"/>
      <w:sz w:val="28"/>
      <w:szCs w:val="28"/>
      <w:lang w:eastAsia="en-AU"/>
    </w:rPr>
  </w:style>
  <w:style w:type="paragraph" w:customStyle="1" w:styleId="Heading1UoM">
    <w:name w:val="Heading 1 UoM."/>
    <w:basedOn w:val="Heading1"/>
    <w:link w:val="Heading1UoMChar"/>
    <w:qFormat/>
    <w:rsid w:val="0049578B"/>
    <w:pPr>
      <w:keepLines w:val="0"/>
      <w:numPr>
        <w:numId w:val="7"/>
      </w:numPr>
      <w:tabs>
        <w:tab w:val="left" w:pos="567"/>
      </w:tabs>
      <w:spacing w:before="240" w:after="60"/>
    </w:pPr>
    <w:rPr>
      <w:rFonts w:ascii="Arial" w:eastAsia="Times New Roman" w:hAnsi="Arial" w:cs="Arial"/>
      <w:color w:val="002952"/>
      <w:kern w:val="32"/>
      <w:szCs w:val="32"/>
    </w:rPr>
  </w:style>
  <w:style w:type="character" w:customStyle="1" w:styleId="Heading2Char">
    <w:name w:val="Heading 2 Char"/>
    <w:basedOn w:val="DefaultParagraphFont"/>
    <w:link w:val="Heading2"/>
    <w:uiPriority w:val="9"/>
    <w:rsid w:val="0049578B"/>
    <w:rPr>
      <w:rFonts w:asciiTheme="majorHAnsi" w:eastAsiaTheme="majorEastAsia" w:hAnsiTheme="majorHAnsi" w:cstheme="majorBidi"/>
      <w:b/>
      <w:bCs/>
      <w:color w:val="4F81BD" w:themeColor="accent1"/>
      <w:sz w:val="26"/>
      <w:szCs w:val="26"/>
      <w:lang w:eastAsia="en-AU"/>
    </w:rPr>
  </w:style>
  <w:style w:type="paragraph" w:customStyle="1" w:styleId="Heading2UoM">
    <w:name w:val="Heading 2 UoM"/>
    <w:basedOn w:val="Heading2"/>
    <w:next w:val="BodyTextL2UoM"/>
    <w:link w:val="Heading2UoMChar"/>
    <w:qFormat/>
    <w:rsid w:val="0049578B"/>
    <w:pPr>
      <w:keepLines w:val="0"/>
      <w:numPr>
        <w:ilvl w:val="1"/>
        <w:numId w:val="7"/>
      </w:numPr>
      <w:spacing w:before="240" w:after="60"/>
    </w:pPr>
    <w:rPr>
      <w:rFonts w:ascii="Calibri" w:eastAsia="Times New Roman" w:hAnsi="Calibri" w:cs="Arial"/>
      <w:iCs/>
      <w:color w:val="0093D0"/>
      <w:szCs w:val="28"/>
    </w:rPr>
  </w:style>
  <w:style w:type="character" w:customStyle="1" w:styleId="Heading3Char">
    <w:name w:val="Heading 3 Char"/>
    <w:basedOn w:val="DefaultParagraphFont"/>
    <w:link w:val="Heading3"/>
    <w:uiPriority w:val="9"/>
    <w:semiHidden/>
    <w:rsid w:val="0049578B"/>
    <w:rPr>
      <w:rFonts w:asciiTheme="majorHAnsi" w:eastAsiaTheme="majorEastAsia" w:hAnsiTheme="majorHAnsi" w:cstheme="majorBidi"/>
      <w:b/>
      <w:bCs/>
      <w:color w:val="4F81BD" w:themeColor="accent1"/>
      <w:szCs w:val="24"/>
      <w:lang w:eastAsia="en-AU"/>
    </w:rPr>
  </w:style>
  <w:style w:type="character" w:customStyle="1" w:styleId="Heading7Char">
    <w:name w:val="Heading 7 Char"/>
    <w:basedOn w:val="DefaultParagraphFont"/>
    <w:link w:val="Heading7"/>
    <w:uiPriority w:val="9"/>
    <w:semiHidden/>
    <w:rsid w:val="0049578B"/>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link w:val="Heading8"/>
    <w:uiPriority w:val="9"/>
    <w:semiHidden/>
    <w:rsid w:val="0049578B"/>
    <w:rPr>
      <w:rFonts w:asciiTheme="majorHAnsi" w:eastAsiaTheme="majorEastAsia" w:hAnsiTheme="majorHAnsi" w:cstheme="majorBidi"/>
      <w:color w:val="404040" w:themeColor="text1" w:themeTint="BF"/>
      <w:sz w:val="20"/>
      <w:szCs w:val="20"/>
      <w:lang w:eastAsia="en-AU"/>
    </w:rPr>
  </w:style>
  <w:style w:type="paragraph" w:customStyle="1" w:styleId="HeadingAttachmentLvl1UoM">
    <w:name w:val="Heading Attachment Lvl 1 UoM"/>
    <w:basedOn w:val="Heading7"/>
    <w:qFormat/>
    <w:rsid w:val="00832F2E"/>
    <w:pPr>
      <w:keepNext w:val="0"/>
      <w:keepLines w:val="0"/>
      <w:spacing w:before="240" w:after="60"/>
    </w:pPr>
    <w:rPr>
      <w:rFonts w:ascii="Arial" w:eastAsia="PMingLiU" w:hAnsi="Arial" w:cs="Times New Roman"/>
      <w:b/>
      <w:i w:val="0"/>
      <w:iCs w:val="0"/>
      <w:color w:val="003F87"/>
      <w:sz w:val="28"/>
    </w:rPr>
  </w:style>
  <w:style w:type="paragraph" w:customStyle="1" w:styleId="HeadingAttachmentsLvl2UoM">
    <w:name w:val="Heading Attachments Lvl 2 UoM"/>
    <w:basedOn w:val="Heading8"/>
    <w:qFormat/>
    <w:rsid w:val="00832F2E"/>
    <w:pPr>
      <w:keepNext w:val="0"/>
      <w:keepLines w:val="0"/>
      <w:spacing w:before="240" w:after="60"/>
    </w:pPr>
    <w:rPr>
      <w:rFonts w:ascii="Calibri" w:eastAsia="PMingLiU" w:hAnsi="Calibri" w:cs="Times New Roman"/>
      <w:b/>
      <w:iCs/>
      <w:color w:val="005FC8"/>
      <w:sz w:val="26"/>
      <w:szCs w:val="24"/>
    </w:rPr>
  </w:style>
  <w:style w:type="numbering" w:customStyle="1" w:styleId="HeadingsAttachmentsUoM">
    <w:name w:val="Headings Attachments UoM"/>
    <w:rsid w:val="0049578B"/>
    <w:pPr>
      <w:numPr>
        <w:numId w:val="8"/>
      </w:numPr>
    </w:pPr>
  </w:style>
  <w:style w:type="numbering" w:customStyle="1" w:styleId="HeadingsUoM">
    <w:name w:val="Headings UoM"/>
    <w:rsid w:val="0049578B"/>
    <w:pPr>
      <w:numPr>
        <w:numId w:val="9"/>
      </w:numPr>
    </w:pPr>
  </w:style>
  <w:style w:type="numbering" w:customStyle="1" w:styleId="Level2List">
    <w:name w:val="Level 2 List"/>
    <w:uiPriority w:val="99"/>
    <w:rsid w:val="0049578B"/>
    <w:pPr>
      <w:numPr>
        <w:numId w:val="10"/>
      </w:numPr>
    </w:pPr>
  </w:style>
  <w:style w:type="numbering" w:customStyle="1" w:styleId="Level3List">
    <w:name w:val="Level 3 List"/>
    <w:uiPriority w:val="99"/>
    <w:rsid w:val="0049578B"/>
    <w:pPr>
      <w:numPr>
        <w:numId w:val="11"/>
      </w:numPr>
    </w:pPr>
  </w:style>
  <w:style w:type="paragraph" w:styleId="Title">
    <w:name w:val="Title"/>
    <w:basedOn w:val="Normal"/>
    <w:next w:val="Normal"/>
    <w:link w:val="TitleChar"/>
    <w:uiPriority w:val="10"/>
    <w:rsid w:val="0049578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578B"/>
    <w:rPr>
      <w:rFonts w:asciiTheme="majorHAnsi" w:eastAsiaTheme="majorEastAsia" w:hAnsiTheme="majorHAnsi" w:cstheme="majorBidi"/>
      <w:color w:val="17365D" w:themeColor="text2" w:themeShade="BF"/>
      <w:spacing w:val="5"/>
      <w:kern w:val="28"/>
      <w:sz w:val="52"/>
      <w:szCs w:val="52"/>
      <w:lang w:eastAsia="en-AU"/>
    </w:rPr>
  </w:style>
  <w:style w:type="paragraph" w:customStyle="1" w:styleId="ProposalCoverTitleUoM">
    <w:name w:val="Proposal Cover Title UoM"/>
    <w:basedOn w:val="Title"/>
    <w:rsid w:val="0049578B"/>
    <w:pPr>
      <w:pBdr>
        <w:bottom w:val="none" w:sz="0" w:space="0" w:color="auto"/>
      </w:pBdr>
      <w:spacing w:before="240" w:after="60"/>
      <w:contextualSpacing w:val="0"/>
      <w:jc w:val="center"/>
      <w:outlineLvl w:val="0"/>
    </w:pPr>
    <w:rPr>
      <w:rFonts w:ascii="Arial" w:eastAsia="Times New Roman" w:hAnsi="Arial" w:cs="Arial"/>
      <w:bCs/>
      <w:caps/>
      <w:color w:val="FFFFFF"/>
      <w:spacing w:val="0"/>
      <w:sz w:val="60"/>
      <w:szCs w:val="32"/>
      <w:lang w:val="en-US"/>
    </w:rPr>
  </w:style>
  <w:style w:type="paragraph" w:customStyle="1" w:styleId="ProposalCoverSubTitleUoM">
    <w:name w:val="Proposal Cover Sub Title UoM"/>
    <w:basedOn w:val="ProposalCoverTitleUoM"/>
    <w:rsid w:val="0049578B"/>
    <w:pPr>
      <w:jc w:val="left"/>
    </w:pPr>
    <w:rPr>
      <w:sz w:val="48"/>
    </w:rPr>
  </w:style>
  <w:style w:type="paragraph" w:customStyle="1" w:styleId="SubTitleUoM">
    <w:name w:val="Sub Title UoM"/>
    <w:basedOn w:val="Normal"/>
    <w:rsid w:val="0049578B"/>
    <w:pPr>
      <w:shd w:val="clear" w:color="003F87" w:fill="auto"/>
      <w:spacing w:before="480" w:after="60"/>
      <w:outlineLvl w:val="0"/>
    </w:pPr>
    <w:rPr>
      <w:rFonts w:ascii="Arial" w:hAnsi="Arial" w:cs="Arial"/>
      <w:b/>
      <w:bCs/>
      <w:smallCaps/>
      <w:color w:val="002952"/>
      <w:kern w:val="28"/>
      <w:sz w:val="28"/>
      <w:szCs w:val="32"/>
    </w:rPr>
  </w:style>
  <w:style w:type="table" w:styleId="TableProfessional">
    <w:name w:val="Table Professional"/>
    <w:basedOn w:val="TableNormal"/>
    <w:uiPriority w:val="99"/>
    <w:semiHidden/>
    <w:unhideWhenUsed/>
    <w:rsid w:val="0049578B"/>
    <w:pPr>
      <w:spacing w:before="120" w:after="120" w:line="240"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tyleUoM">
    <w:name w:val="Table Style UoM"/>
    <w:basedOn w:val="TableProfessional"/>
    <w:rsid w:val="0049578B"/>
    <w:rPr>
      <w:rFonts w:ascii="Times New Roman" w:hAnsi="Times New Roman" w:cs="Times New Roman"/>
      <w:sz w:val="20"/>
      <w:szCs w:val="20"/>
      <w:lang w:eastAsia="zh-TW"/>
    </w:rPr>
    <w:tblPr>
      <w:tblBorders>
        <w:top w:val="single" w:sz="4" w:space="0" w:color="003F87"/>
        <w:left w:val="single" w:sz="4" w:space="0" w:color="003F87"/>
        <w:bottom w:val="single" w:sz="4" w:space="0" w:color="003F87"/>
        <w:right w:val="single" w:sz="4" w:space="0" w:color="003F87"/>
        <w:insideH w:val="single" w:sz="4" w:space="0" w:color="003F87"/>
        <w:insideV w:val="single" w:sz="4" w:space="0" w:color="003F87"/>
      </w:tblBorders>
    </w:tblPr>
    <w:tcPr>
      <w:shd w:val="clear" w:color="auto" w:fill="auto"/>
    </w:tcPr>
    <w:tblStylePr w:type="firstRow">
      <w:rPr>
        <w:b/>
        <w:bCs/>
        <w:color w:val="auto"/>
      </w:rPr>
      <w:tblPr/>
      <w:tcPr>
        <w:tcBorders>
          <w:tl2br w:val="none" w:sz="0" w:space="0" w:color="auto"/>
          <w:tr2bl w:val="none" w:sz="0" w:space="0" w:color="auto"/>
        </w:tcBorders>
        <w:shd w:val="clear" w:color="auto" w:fill="003F87"/>
      </w:tcPr>
    </w:tblStylePr>
  </w:style>
  <w:style w:type="paragraph" w:customStyle="1" w:styleId="TenderTitlePage">
    <w:name w:val="Tender TitlePage"/>
    <w:basedOn w:val="Normal"/>
    <w:link w:val="TenderTitlePageChar"/>
    <w:qFormat/>
    <w:rsid w:val="0049578B"/>
    <w:pPr>
      <w:jc w:val="center"/>
    </w:pPr>
    <w:rPr>
      <w:b/>
      <w:bCs/>
      <w:color w:val="002060"/>
      <w:sz w:val="28"/>
      <w:szCs w:val="28"/>
    </w:rPr>
  </w:style>
  <w:style w:type="character" w:customStyle="1" w:styleId="TenderTitlePageChar">
    <w:name w:val="Tender TitlePage Char"/>
    <w:basedOn w:val="DefaultParagraphFont"/>
    <w:link w:val="TenderTitlePage"/>
    <w:rsid w:val="0049578B"/>
    <w:rPr>
      <w:rFonts w:ascii="Calibri" w:eastAsia="Times New Roman" w:hAnsi="Calibri" w:cs="Times New Roman"/>
      <w:b/>
      <w:bCs/>
      <w:color w:val="002060"/>
      <w:sz w:val="28"/>
      <w:szCs w:val="28"/>
      <w:lang w:eastAsia="en-AU"/>
    </w:rPr>
  </w:style>
  <w:style w:type="paragraph" w:styleId="TOC1">
    <w:name w:val="toc 1"/>
    <w:basedOn w:val="Normal"/>
    <w:next w:val="Normal"/>
    <w:autoRedefine/>
    <w:uiPriority w:val="39"/>
    <w:rsid w:val="0049578B"/>
    <w:rPr>
      <w:b/>
    </w:rPr>
  </w:style>
  <w:style w:type="paragraph" w:styleId="TOC2">
    <w:name w:val="toc 2"/>
    <w:basedOn w:val="Normal"/>
    <w:next w:val="Normal"/>
    <w:autoRedefine/>
    <w:uiPriority w:val="39"/>
    <w:rsid w:val="0049578B"/>
    <w:pPr>
      <w:ind w:left="220"/>
    </w:pPr>
  </w:style>
  <w:style w:type="paragraph" w:styleId="TOC3">
    <w:name w:val="toc 3"/>
    <w:basedOn w:val="Normal"/>
    <w:next w:val="Normal"/>
    <w:autoRedefine/>
    <w:uiPriority w:val="39"/>
    <w:rsid w:val="0049578B"/>
    <w:pPr>
      <w:ind w:left="440"/>
    </w:pPr>
  </w:style>
  <w:style w:type="paragraph" w:styleId="TOC4">
    <w:name w:val="toc 4"/>
    <w:basedOn w:val="Normal"/>
    <w:next w:val="Normal"/>
    <w:autoRedefine/>
    <w:uiPriority w:val="39"/>
    <w:semiHidden/>
    <w:rsid w:val="0049578B"/>
    <w:pPr>
      <w:ind w:left="660"/>
    </w:pPr>
  </w:style>
  <w:style w:type="paragraph" w:styleId="TOCHeading">
    <w:name w:val="TOC Heading"/>
    <w:basedOn w:val="Heading1"/>
    <w:next w:val="Normal"/>
    <w:uiPriority w:val="39"/>
    <w:semiHidden/>
    <w:qFormat/>
    <w:rsid w:val="0049578B"/>
    <w:pPr>
      <w:spacing w:line="276" w:lineRule="auto"/>
      <w:outlineLvl w:val="9"/>
    </w:pPr>
    <w:rPr>
      <w:rFonts w:ascii="Cambria" w:eastAsia="MS Gothic" w:hAnsi="Cambria" w:cs="Times New Roman"/>
      <w:color w:val="365F91"/>
      <w:lang w:val="en-US" w:eastAsia="ja-JP"/>
    </w:rPr>
  </w:style>
  <w:style w:type="paragraph" w:customStyle="1" w:styleId="TOCHeadingUoM">
    <w:name w:val="TOC Heading UoM"/>
    <w:basedOn w:val="Normal"/>
    <w:rsid w:val="0049578B"/>
    <w:pPr>
      <w:shd w:val="clear" w:color="003F87" w:fill="auto"/>
      <w:spacing w:before="480" w:after="60"/>
      <w:outlineLvl w:val="1"/>
    </w:pPr>
    <w:rPr>
      <w:rFonts w:ascii="Arial" w:hAnsi="Arial" w:cs="Arial"/>
      <w:b/>
      <w:bCs/>
      <w:smallCaps/>
      <w:color w:val="002952"/>
      <w:kern w:val="28"/>
      <w:sz w:val="28"/>
      <w:szCs w:val="32"/>
    </w:rPr>
  </w:style>
  <w:style w:type="paragraph" w:customStyle="1" w:styleId="Heading2Text">
    <w:name w:val="Heading 2 Text"/>
    <w:rsid w:val="0049578B"/>
    <w:pPr>
      <w:spacing w:after="240" w:line="240" w:lineRule="auto"/>
      <w:ind w:left="851"/>
      <w:jc w:val="both"/>
    </w:pPr>
    <w:rPr>
      <w:rFonts w:ascii="Arial" w:eastAsia="Times New Roman" w:hAnsi="Arial" w:cs="Times New Roman"/>
      <w:sz w:val="20"/>
      <w:szCs w:val="20"/>
    </w:rPr>
  </w:style>
  <w:style w:type="paragraph" w:customStyle="1" w:styleId="UoMCHeading2">
    <w:name w:val="UoMC Heading 2"/>
    <w:basedOn w:val="Heading2UoM"/>
    <w:link w:val="UoMCHeading2Char"/>
    <w:qFormat/>
    <w:rsid w:val="0049578B"/>
    <w:pPr>
      <w:numPr>
        <w:ilvl w:val="0"/>
        <w:numId w:val="0"/>
      </w:numPr>
    </w:pPr>
  </w:style>
  <w:style w:type="paragraph" w:customStyle="1" w:styleId="UoMCHeading1">
    <w:name w:val="UoMC Heading 1"/>
    <w:basedOn w:val="Heading1UoM"/>
    <w:link w:val="UoMCHeading1Char"/>
    <w:qFormat/>
    <w:rsid w:val="0049578B"/>
    <w:pPr>
      <w:numPr>
        <w:numId w:val="0"/>
      </w:numPr>
    </w:pPr>
  </w:style>
  <w:style w:type="character" w:customStyle="1" w:styleId="Heading2UoMChar">
    <w:name w:val="Heading 2 UoM Char"/>
    <w:basedOn w:val="Heading2Char"/>
    <w:link w:val="Heading2UoM"/>
    <w:rsid w:val="0049578B"/>
    <w:rPr>
      <w:rFonts w:ascii="Calibri" w:eastAsia="Times New Roman" w:hAnsi="Calibri" w:cs="Arial"/>
      <w:b/>
      <w:bCs/>
      <w:iCs/>
      <w:color w:val="0093D0"/>
      <w:sz w:val="26"/>
      <w:szCs w:val="28"/>
      <w:lang w:eastAsia="en-AU"/>
    </w:rPr>
  </w:style>
  <w:style w:type="character" w:customStyle="1" w:styleId="UoMCHeading2Char">
    <w:name w:val="UoMC Heading 2 Char"/>
    <w:basedOn w:val="Heading2UoMChar"/>
    <w:link w:val="UoMCHeading2"/>
    <w:rsid w:val="0049578B"/>
    <w:rPr>
      <w:rFonts w:ascii="Calibri" w:eastAsia="Times New Roman" w:hAnsi="Calibri" w:cs="Arial"/>
      <w:b/>
      <w:bCs/>
      <w:iCs/>
      <w:color w:val="0093D0"/>
      <w:sz w:val="26"/>
      <w:szCs w:val="28"/>
      <w:lang w:eastAsia="en-AU"/>
    </w:rPr>
  </w:style>
  <w:style w:type="table" w:styleId="TableGrid">
    <w:name w:val="Table Grid"/>
    <w:basedOn w:val="TableNormal"/>
    <w:uiPriority w:val="59"/>
    <w:rsid w:val="00E5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UoMChar">
    <w:name w:val="Heading 1 UoM. Char"/>
    <w:basedOn w:val="Heading1Char"/>
    <w:link w:val="Heading1UoM"/>
    <w:rsid w:val="0049578B"/>
    <w:rPr>
      <w:rFonts w:ascii="Arial" w:eastAsia="Times New Roman" w:hAnsi="Arial" w:cs="Arial"/>
      <w:b/>
      <w:bCs/>
      <w:color w:val="002952"/>
      <w:kern w:val="32"/>
      <w:sz w:val="28"/>
      <w:szCs w:val="32"/>
      <w:lang w:eastAsia="en-AU"/>
    </w:rPr>
  </w:style>
  <w:style w:type="character" w:customStyle="1" w:styleId="UoMCHeading1Char">
    <w:name w:val="UoMC Heading 1 Char"/>
    <w:basedOn w:val="Heading1UoMChar"/>
    <w:link w:val="UoMCHeading1"/>
    <w:rsid w:val="0049578B"/>
    <w:rPr>
      <w:rFonts w:ascii="Arial" w:eastAsia="Times New Roman" w:hAnsi="Arial" w:cs="Arial"/>
      <w:b/>
      <w:bCs/>
      <w:color w:val="002952"/>
      <w:kern w:val="32"/>
      <w:sz w:val="28"/>
      <w:szCs w:val="32"/>
      <w:lang w:eastAsia="en-AU"/>
    </w:rPr>
  </w:style>
  <w:style w:type="paragraph" w:styleId="ListParagraph">
    <w:name w:val="List Paragraph"/>
    <w:basedOn w:val="Normal"/>
    <w:uiPriority w:val="34"/>
    <w:qFormat/>
    <w:rsid w:val="00E55874"/>
    <w:pPr>
      <w:ind w:left="720"/>
      <w:contextualSpacing/>
    </w:pPr>
  </w:style>
  <w:style w:type="paragraph" w:customStyle="1" w:styleId="HeadColumn9">
    <w:name w:val="HeadColumn9"/>
    <w:basedOn w:val="Normal"/>
    <w:rsid w:val="00E55874"/>
    <w:pPr>
      <w:keepLines/>
      <w:suppressAutoHyphens/>
      <w:spacing w:before="0" w:after="0"/>
      <w:ind w:left="142"/>
      <w:jc w:val="center"/>
    </w:pPr>
    <w:rPr>
      <w:rFonts w:ascii="Arial" w:hAnsi="Arial"/>
      <w:b/>
      <w:sz w:val="18"/>
      <w:szCs w:val="20"/>
      <w:lang w:eastAsia="en-US"/>
    </w:rPr>
  </w:style>
  <w:style w:type="paragraph" w:styleId="BodyText">
    <w:name w:val="Body Text"/>
    <w:basedOn w:val="Normal"/>
    <w:link w:val="BodyTextChar"/>
    <w:rsid w:val="00E55874"/>
    <w:pPr>
      <w:keepLines/>
      <w:suppressAutoHyphens/>
      <w:spacing w:before="0"/>
      <w:ind w:left="851"/>
      <w:jc w:val="both"/>
    </w:pPr>
    <w:rPr>
      <w:rFonts w:ascii="Arial" w:hAnsi="Arial"/>
      <w:sz w:val="20"/>
      <w:szCs w:val="20"/>
      <w:lang w:eastAsia="en-US"/>
    </w:rPr>
  </w:style>
  <w:style w:type="character" w:customStyle="1" w:styleId="BodyTextChar">
    <w:name w:val="Body Text Char"/>
    <w:basedOn w:val="DefaultParagraphFont"/>
    <w:link w:val="BodyText"/>
    <w:rsid w:val="00E55874"/>
    <w:rPr>
      <w:rFonts w:ascii="Arial" w:eastAsia="Times New Roman" w:hAnsi="Arial" w:cs="Times New Roman"/>
      <w:sz w:val="20"/>
      <w:szCs w:val="20"/>
    </w:rPr>
  </w:style>
  <w:style w:type="paragraph" w:customStyle="1" w:styleId="BodyTextBorder">
    <w:name w:val="Body Text Border"/>
    <w:basedOn w:val="BodyText"/>
    <w:rsid w:val="00E55874"/>
    <w:pPr>
      <w:keepLines w:val="0"/>
      <w:pBdr>
        <w:bottom w:val="dotted" w:sz="4" w:space="1" w:color="auto"/>
      </w:pBdr>
      <w:tabs>
        <w:tab w:val="left" w:pos="2835"/>
        <w:tab w:val="left" w:pos="8505"/>
      </w:tabs>
      <w:suppressAutoHyphens w:val="0"/>
      <w:spacing w:after="160"/>
      <w:ind w:left="0"/>
    </w:pPr>
  </w:style>
  <w:style w:type="paragraph" w:customStyle="1" w:styleId="BodyTextIndent6">
    <w:name w:val="Body Text Indent 6"/>
    <w:basedOn w:val="BodyTextIndent2"/>
    <w:rsid w:val="00FB69C3"/>
    <w:pPr>
      <w:tabs>
        <w:tab w:val="left" w:pos="5103"/>
        <w:tab w:val="left" w:pos="5670"/>
        <w:tab w:val="left" w:pos="7938"/>
        <w:tab w:val="left" w:pos="8505"/>
      </w:tabs>
      <w:spacing w:before="0" w:after="160" w:line="240" w:lineRule="auto"/>
      <w:ind w:left="426" w:hanging="426"/>
      <w:jc w:val="both"/>
    </w:pPr>
    <w:rPr>
      <w:rFonts w:ascii="Arial" w:hAnsi="Arial"/>
      <w:sz w:val="20"/>
      <w:szCs w:val="20"/>
      <w:lang w:eastAsia="en-US"/>
    </w:rPr>
  </w:style>
  <w:style w:type="paragraph" w:styleId="BodyTextIndent2">
    <w:name w:val="Body Text Indent 2"/>
    <w:basedOn w:val="Normal"/>
    <w:link w:val="BodyTextIndent2Char"/>
    <w:uiPriority w:val="99"/>
    <w:semiHidden/>
    <w:unhideWhenUsed/>
    <w:rsid w:val="00FB69C3"/>
    <w:pPr>
      <w:spacing w:line="480" w:lineRule="auto"/>
      <w:ind w:left="283"/>
    </w:pPr>
  </w:style>
  <w:style w:type="character" w:customStyle="1" w:styleId="BodyTextIndent2Char">
    <w:name w:val="Body Text Indent 2 Char"/>
    <w:basedOn w:val="DefaultParagraphFont"/>
    <w:link w:val="BodyTextIndent2"/>
    <w:uiPriority w:val="99"/>
    <w:semiHidden/>
    <w:rsid w:val="00FB69C3"/>
    <w:rPr>
      <w:rFonts w:ascii="Calibri" w:eastAsia="Times New Roman" w:hAnsi="Calibri" w:cs="Times New Roman"/>
      <w:szCs w:val="24"/>
      <w:lang w:eastAsia="en-AU"/>
    </w:rPr>
  </w:style>
  <w:style w:type="paragraph" w:customStyle="1" w:styleId="Level11">
    <w:name w:val="Level 1.1"/>
    <w:basedOn w:val="Normal"/>
    <w:next w:val="Normal"/>
    <w:rsid w:val="00FB69C3"/>
    <w:pPr>
      <w:tabs>
        <w:tab w:val="left" w:pos="567"/>
      </w:tabs>
      <w:spacing w:before="0" w:after="240"/>
      <w:ind w:left="567" w:hanging="567"/>
      <w:jc w:val="both"/>
    </w:pPr>
    <w:rPr>
      <w:rFonts w:ascii="Arial" w:hAnsi="Arial"/>
      <w:sz w:val="20"/>
      <w:szCs w:val="20"/>
      <w:lang w:eastAsia="en-US"/>
    </w:rPr>
  </w:style>
  <w:style w:type="paragraph" w:customStyle="1" w:styleId="Level111">
    <w:name w:val="Level 1.1.1"/>
    <w:basedOn w:val="Level11"/>
    <w:rsid w:val="00FB69C3"/>
    <w:pPr>
      <w:tabs>
        <w:tab w:val="clear" w:pos="567"/>
        <w:tab w:val="left" w:pos="1418"/>
      </w:tabs>
      <w:ind w:left="1418" w:hanging="851"/>
    </w:pPr>
  </w:style>
  <w:style w:type="paragraph" w:customStyle="1" w:styleId="NormalHang2">
    <w:name w:val="Normal Hang2"/>
    <w:basedOn w:val="Normal"/>
    <w:rsid w:val="00527E12"/>
    <w:pPr>
      <w:keepLines/>
      <w:suppressAutoHyphens/>
      <w:spacing w:before="0" w:after="160"/>
      <w:ind w:left="425" w:hanging="425"/>
      <w:jc w:val="both"/>
    </w:pPr>
    <w:rPr>
      <w:rFonts w:ascii="Arial" w:hAnsi="Arial"/>
      <w:sz w:val="20"/>
      <w:szCs w:val="20"/>
      <w:lang w:eastAsia="en-US"/>
    </w:rPr>
  </w:style>
  <w:style w:type="paragraph" w:customStyle="1" w:styleId="NormalTable6">
    <w:name w:val="Normal Table 6"/>
    <w:basedOn w:val="Normal"/>
    <w:rsid w:val="00527E12"/>
    <w:pPr>
      <w:spacing w:after="0"/>
    </w:pPr>
    <w:rPr>
      <w:rFonts w:ascii="Arial" w:hAnsi="Arial"/>
      <w:sz w:val="20"/>
      <w:szCs w:val="20"/>
      <w:lang w:eastAsia="en-US"/>
    </w:rPr>
  </w:style>
  <w:style w:type="paragraph" w:styleId="BodyTextIndent">
    <w:name w:val="Body Text Indent"/>
    <w:basedOn w:val="Normal"/>
    <w:link w:val="BodyTextIndentChar"/>
    <w:rsid w:val="00527E12"/>
    <w:pPr>
      <w:keepLines/>
      <w:suppressAutoHyphens/>
      <w:spacing w:before="0"/>
      <w:ind w:left="283"/>
      <w:jc w:val="both"/>
    </w:pPr>
    <w:rPr>
      <w:rFonts w:ascii="Arial" w:hAnsi="Arial"/>
      <w:sz w:val="20"/>
      <w:szCs w:val="20"/>
      <w:lang w:eastAsia="en-US"/>
    </w:rPr>
  </w:style>
  <w:style w:type="character" w:customStyle="1" w:styleId="BodyTextIndentChar">
    <w:name w:val="Body Text Indent Char"/>
    <w:basedOn w:val="DefaultParagraphFont"/>
    <w:link w:val="BodyTextIndent"/>
    <w:rsid w:val="00527E12"/>
    <w:rPr>
      <w:rFonts w:ascii="Arial" w:eastAsia="Times New Roman" w:hAnsi="Arial" w:cs="Times New Roman"/>
      <w:sz w:val="20"/>
      <w:szCs w:val="20"/>
    </w:rPr>
  </w:style>
  <w:style w:type="paragraph" w:customStyle="1" w:styleId="SectionTitle">
    <w:name w:val="Section Title"/>
    <w:basedOn w:val="Normal"/>
    <w:rsid w:val="00637D25"/>
    <w:pPr>
      <w:keepLines/>
      <w:widowControl w:val="0"/>
      <w:suppressAutoHyphens/>
      <w:spacing w:before="0" w:after="160"/>
      <w:jc w:val="center"/>
    </w:pPr>
    <w:rPr>
      <w:rFonts w:ascii="Arial" w:hAnsi="Arial"/>
      <w:b/>
      <w:smallCaps/>
      <w:sz w:val="24"/>
      <w:szCs w:val="20"/>
      <w:lang w:eastAsia="en-US"/>
    </w:rPr>
  </w:style>
  <w:style w:type="paragraph" w:customStyle="1" w:styleId="Default">
    <w:name w:val="Default"/>
    <w:rsid w:val="0002485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rsid w:val="008B08E7"/>
    <w:rPr>
      <w:b/>
      <w:bCs/>
      <w:i w:val="0"/>
      <w:iCs w:val="0"/>
    </w:rPr>
  </w:style>
  <w:style w:type="character" w:customStyle="1" w:styleId="st">
    <w:name w:val="st"/>
    <w:basedOn w:val="DefaultParagraphFont"/>
    <w:rsid w:val="008B08E7"/>
  </w:style>
  <w:style w:type="paragraph" w:styleId="NormalWeb">
    <w:name w:val="Normal (Web)"/>
    <w:basedOn w:val="Normal"/>
    <w:uiPriority w:val="99"/>
    <w:rsid w:val="007457A1"/>
    <w:pPr>
      <w:spacing w:before="100" w:beforeAutospacing="1" w:after="100" w:afterAutospacing="1"/>
    </w:pPr>
    <w:rPr>
      <w:rFonts w:ascii="Times New Roman" w:hAnsi="Times New Roman"/>
      <w:sz w:val="24"/>
    </w:rPr>
  </w:style>
  <w:style w:type="character" w:styleId="Strong">
    <w:name w:val="Strong"/>
    <w:rsid w:val="007457A1"/>
    <w:rPr>
      <w:b/>
      <w:bCs/>
    </w:rPr>
  </w:style>
  <w:style w:type="paragraph" w:customStyle="1" w:styleId="Indent2">
    <w:name w:val="Indent 2"/>
    <w:basedOn w:val="Normal"/>
    <w:link w:val="Indent2Char"/>
    <w:rsid w:val="00BB074F"/>
    <w:pPr>
      <w:keepLines/>
      <w:spacing w:before="0" w:after="240"/>
      <w:ind w:left="737"/>
    </w:pPr>
    <w:rPr>
      <w:rFonts w:ascii="Times New Roman" w:hAnsi="Times New Roman"/>
      <w:szCs w:val="20"/>
      <w:lang w:eastAsia="en-US"/>
    </w:rPr>
  </w:style>
  <w:style w:type="character" w:customStyle="1" w:styleId="Indent2Char">
    <w:name w:val="Indent 2 Char"/>
    <w:link w:val="Indent2"/>
    <w:locked/>
    <w:rsid w:val="00BB074F"/>
    <w:rPr>
      <w:rFonts w:ascii="Times New Roman" w:eastAsia="Times New Roman" w:hAnsi="Times New Roman" w:cs="Times New Roman"/>
      <w:szCs w:val="20"/>
    </w:rPr>
  </w:style>
  <w:style w:type="paragraph" w:customStyle="1" w:styleId="Text">
    <w:name w:val="Text"/>
    <w:basedOn w:val="Normal"/>
    <w:rsid w:val="002827D5"/>
    <w:pPr>
      <w:spacing w:before="0"/>
      <w:ind w:left="2160"/>
    </w:pPr>
    <w:rPr>
      <w:rFonts w:ascii="Verdana" w:hAnsi="Verdana"/>
      <w:szCs w:val="22"/>
    </w:rPr>
  </w:style>
  <w:style w:type="paragraph" w:styleId="FootnoteText">
    <w:name w:val="footnote text"/>
    <w:basedOn w:val="Text"/>
    <w:link w:val="FootnoteTextChar"/>
    <w:rsid w:val="002827D5"/>
    <w:pPr>
      <w:ind w:left="0"/>
    </w:pPr>
    <w:rPr>
      <w:sz w:val="20"/>
      <w:szCs w:val="20"/>
    </w:rPr>
  </w:style>
  <w:style w:type="character" w:customStyle="1" w:styleId="FootnoteTextChar">
    <w:name w:val="Footnote Text Char"/>
    <w:basedOn w:val="DefaultParagraphFont"/>
    <w:link w:val="FootnoteText"/>
    <w:rsid w:val="002827D5"/>
    <w:rPr>
      <w:rFonts w:ascii="Verdana" w:eastAsia="Times New Roman" w:hAnsi="Verdana" w:cs="Times New Roman"/>
      <w:sz w:val="20"/>
      <w:szCs w:val="20"/>
      <w:lang w:eastAsia="en-AU"/>
    </w:rPr>
  </w:style>
  <w:style w:type="character" w:styleId="FootnoteReference">
    <w:name w:val="footnote reference"/>
    <w:rsid w:val="002827D5"/>
    <w:rPr>
      <w:sz w:val="22"/>
      <w:szCs w:val="22"/>
      <w:vertAlign w:val="superscript"/>
    </w:rPr>
  </w:style>
  <w:style w:type="paragraph" w:styleId="Caption">
    <w:name w:val="caption"/>
    <w:basedOn w:val="Normal"/>
    <w:next w:val="Normal"/>
    <w:link w:val="CaptionChar"/>
    <w:uiPriority w:val="35"/>
    <w:unhideWhenUsed/>
    <w:qFormat/>
    <w:rsid w:val="00EB0D2C"/>
    <w:pPr>
      <w:spacing w:before="0"/>
      <w:ind w:left="1418" w:hanging="1418"/>
    </w:pPr>
    <w:rPr>
      <w:rFonts w:ascii="Verdana" w:hAnsi="Verdana"/>
      <w:b/>
      <w:bCs/>
      <w:color w:val="002060"/>
      <w:sz w:val="20"/>
      <w:szCs w:val="20"/>
    </w:rPr>
  </w:style>
  <w:style w:type="character" w:customStyle="1" w:styleId="CaptionChar">
    <w:name w:val="Caption Char"/>
    <w:link w:val="Caption"/>
    <w:uiPriority w:val="35"/>
    <w:rsid w:val="00EB0D2C"/>
    <w:rPr>
      <w:rFonts w:ascii="Verdana" w:eastAsia="Times New Roman" w:hAnsi="Verdana" w:cs="Times New Roman"/>
      <w:b/>
      <w:bCs/>
      <w:color w:val="002060"/>
      <w:sz w:val="20"/>
      <w:szCs w:val="20"/>
      <w:lang w:eastAsia="en-AU"/>
    </w:rPr>
  </w:style>
  <w:style w:type="paragraph" w:customStyle="1" w:styleId="UoMCTenderTitlePage">
    <w:name w:val="UoMC Tender TitlePage"/>
    <w:basedOn w:val="Normal"/>
    <w:link w:val="UoMCTenderTitlePageChar"/>
    <w:qFormat/>
    <w:rsid w:val="00832F2E"/>
    <w:pPr>
      <w:jc w:val="center"/>
    </w:pPr>
    <w:rPr>
      <w:b/>
      <w:bCs/>
      <w:color w:val="002060"/>
      <w:sz w:val="28"/>
      <w:szCs w:val="28"/>
    </w:rPr>
  </w:style>
  <w:style w:type="character" w:customStyle="1" w:styleId="UoMCTenderTitlePageChar">
    <w:name w:val="UoMC Tender TitlePage Char"/>
    <w:basedOn w:val="DefaultParagraphFont"/>
    <w:link w:val="UoMCTenderTitlePage"/>
    <w:rsid w:val="00832F2E"/>
    <w:rPr>
      <w:rFonts w:ascii="Calibri" w:eastAsia="Times New Roman" w:hAnsi="Calibri" w:cs="Times New Roman"/>
      <w:b/>
      <w:bCs/>
      <w:color w:val="002060"/>
      <w:sz w:val="28"/>
      <w:szCs w:val="28"/>
      <w:lang w:eastAsia="en-AU"/>
    </w:rPr>
  </w:style>
  <w:style w:type="paragraph" w:customStyle="1" w:styleId="UoMCHeadingAttachmentLvl1UoM">
    <w:name w:val="UoMC Heading Attachment Lvl 1 UoM"/>
    <w:basedOn w:val="Heading7"/>
    <w:qFormat/>
    <w:rsid w:val="00832F2E"/>
    <w:pPr>
      <w:keepNext w:val="0"/>
      <w:keepLines w:val="0"/>
      <w:numPr>
        <w:numId w:val="12"/>
      </w:numPr>
      <w:spacing w:before="240" w:after="60"/>
    </w:pPr>
    <w:rPr>
      <w:rFonts w:ascii="Arial" w:eastAsia="PMingLiU" w:hAnsi="Arial" w:cs="Times New Roman"/>
      <w:b/>
      <w:i w:val="0"/>
      <w:iCs w:val="0"/>
      <w:color w:val="003F87"/>
      <w:sz w:val="28"/>
    </w:rPr>
  </w:style>
  <w:style w:type="paragraph" w:customStyle="1" w:styleId="UoMCHeadingAttachmentsLvl2UoM">
    <w:name w:val="UoMC Heading Attachments Lvl 2 UoM"/>
    <w:basedOn w:val="Heading8"/>
    <w:qFormat/>
    <w:rsid w:val="00832F2E"/>
    <w:pPr>
      <w:keepNext w:val="0"/>
      <w:keepLines w:val="0"/>
      <w:numPr>
        <w:ilvl w:val="1"/>
        <w:numId w:val="12"/>
      </w:numPr>
      <w:spacing w:before="240" w:after="60"/>
    </w:pPr>
    <w:rPr>
      <w:rFonts w:ascii="Calibri" w:eastAsia="PMingLiU" w:hAnsi="Calibri" w:cs="Times New Roman"/>
      <w:b/>
      <w:iCs/>
      <w:color w:val="005FC8"/>
      <w:sz w:val="26"/>
      <w:szCs w:val="24"/>
    </w:rPr>
  </w:style>
  <w:style w:type="paragraph" w:customStyle="1" w:styleId="Para0">
    <w:name w:val="Para 0"/>
    <w:aliases w:val="Auto,After:  3 pt"/>
    <w:basedOn w:val="Normal"/>
    <w:link w:val="Para0Char"/>
    <w:qFormat/>
    <w:rsid w:val="004828E6"/>
    <w:pPr>
      <w:spacing w:before="240" w:line="240" w:lineRule="atLeast"/>
    </w:pPr>
    <w:rPr>
      <w:rFonts w:ascii="Arial" w:eastAsiaTheme="minorEastAsia" w:hAnsi="Arial" w:cstheme="minorBidi"/>
      <w:sz w:val="20"/>
      <w:lang w:eastAsia="en-US"/>
    </w:rPr>
  </w:style>
  <w:style w:type="paragraph" w:customStyle="1" w:styleId="Summary">
    <w:name w:val="Summary"/>
    <w:basedOn w:val="Normal"/>
    <w:next w:val="Para0"/>
    <w:qFormat/>
    <w:rsid w:val="004828E6"/>
    <w:pPr>
      <w:pageBreakBefore/>
      <w:spacing w:before="0" w:line="320" w:lineRule="exact"/>
    </w:pPr>
    <w:rPr>
      <w:rFonts w:ascii="Arial Narrow" w:eastAsiaTheme="minorEastAsia" w:hAnsi="Arial Narrow" w:cstheme="minorBidi"/>
      <w:b/>
      <w:color w:val="42145F"/>
      <w:sz w:val="32"/>
      <w:lang w:eastAsia="en-US"/>
    </w:rPr>
  </w:style>
  <w:style w:type="character" w:customStyle="1" w:styleId="Para0Char">
    <w:name w:val="Para 0 Char"/>
    <w:aliases w:val="Auto Char,After:  3 pt Char Char"/>
    <w:basedOn w:val="DefaultParagraphFont"/>
    <w:link w:val="Para0"/>
    <w:rsid w:val="004828E6"/>
    <w:rPr>
      <w:rFonts w:ascii="Arial" w:eastAsiaTheme="minorEastAsia" w:hAnsi="Arial"/>
      <w:sz w:val="20"/>
      <w:szCs w:val="24"/>
    </w:rPr>
  </w:style>
  <w:style w:type="paragraph" w:styleId="ListBullet">
    <w:name w:val="List Bullet"/>
    <w:basedOn w:val="Normal"/>
    <w:uiPriority w:val="22"/>
    <w:unhideWhenUsed/>
    <w:qFormat/>
    <w:rsid w:val="008955CB"/>
    <w:pPr>
      <w:tabs>
        <w:tab w:val="num" w:pos="370"/>
      </w:tabs>
      <w:spacing w:before="0" w:after="220" w:line="240" w:lineRule="atLeast"/>
      <w:ind w:left="370" w:hanging="360"/>
      <w:contextualSpacing/>
    </w:pPr>
    <w:rPr>
      <w:rFonts w:ascii="Arial" w:hAnsi="Arial"/>
      <w:sz w:val="20"/>
      <w:lang w:eastAsia="en-US"/>
    </w:rPr>
  </w:style>
  <w:style w:type="paragraph" w:styleId="ListNumber">
    <w:name w:val="List Number"/>
    <w:basedOn w:val="ListParagraph"/>
    <w:uiPriority w:val="22"/>
    <w:qFormat/>
    <w:rsid w:val="008955CB"/>
    <w:pPr>
      <w:numPr>
        <w:numId w:val="13"/>
      </w:numPr>
      <w:spacing w:before="0" w:after="160"/>
    </w:pPr>
    <w:rPr>
      <w:rFonts w:cs="Arial"/>
      <w:color w:val="000000"/>
      <w:kern w:val="28"/>
      <w:szCs w:val="22"/>
      <w:lang w:eastAsia="en-US"/>
    </w:rPr>
  </w:style>
  <w:style w:type="character" w:styleId="CommentReference">
    <w:name w:val="annotation reference"/>
    <w:basedOn w:val="DefaultParagraphFont"/>
    <w:uiPriority w:val="99"/>
    <w:semiHidden/>
    <w:unhideWhenUsed/>
    <w:rsid w:val="00CF117B"/>
    <w:rPr>
      <w:sz w:val="16"/>
      <w:szCs w:val="16"/>
    </w:rPr>
  </w:style>
  <w:style w:type="paragraph" w:styleId="CommentText">
    <w:name w:val="annotation text"/>
    <w:basedOn w:val="Normal"/>
    <w:link w:val="CommentTextChar"/>
    <w:uiPriority w:val="99"/>
    <w:unhideWhenUsed/>
    <w:rsid w:val="00CF117B"/>
    <w:rPr>
      <w:sz w:val="20"/>
      <w:szCs w:val="20"/>
    </w:rPr>
  </w:style>
  <w:style w:type="character" w:customStyle="1" w:styleId="CommentTextChar">
    <w:name w:val="Comment Text Char"/>
    <w:basedOn w:val="DefaultParagraphFont"/>
    <w:link w:val="CommentText"/>
    <w:uiPriority w:val="99"/>
    <w:rsid w:val="00CF117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117B"/>
    <w:rPr>
      <w:b/>
      <w:bCs/>
    </w:rPr>
  </w:style>
  <w:style w:type="character" w:customStyle="1" w:styleId="CommentSubjectChar">
    <w:name w:val="Comment Subject Char"/>
    <w:basedOn w:val="CommentTextChar"/>
    <w:link w:val="CommentSubject"/>
    <w:uiPriority w:val="99"/>
    <w:semiHidden/>
    <w:rsid w:val="00CF117B"/>
    <w:rPr>
      <w:rFonts w:ascii="Calibri" w:eastAsia="Times New Roman" w:hAnsi="Calibri" w:cs="Times New Roman"/>
      <w:b/>
      <w:bCs/>
      <w:sz w:val="20"/>
      <w:szCs w:val="20"/>
      <w:lang w:eastAsia="en-AU"/>
    </w:rPr>
  </w:style>
  <w:style w:type="paragraph" w:styleId="Revision">
    <w:name w:val="Revision"/>
    <w:hidden/>
    <w:uiPriority w:val="99"/>
    <w:semiHidden/>
    <w:rsid w:val="001D0045"/>
    <w:pPr>
      <w:spacing w:after="0" w:line="240" w:lineRule="auto"/>
    </w:pPr>
    <w:rPr>
      <w:rFonts w:ascii="Calibri" w:eastAsia="Times New Roman" w:hAnsi="Calibri" w:cs="Times New Roman"/>
      <w:szCs w:val="24"/>
      <w:lang w:eastAsia="en-AU"/>
    </w:rPr>
  </w:style>
  <w:style w:type="table" w:customStyle="1" w:styleId="Style1">
    <w:name w:val="Style1"/>
    <w:basedOn w:val="TableNormal"/>
    <w:uiPriority w:val="99"/>
    <w:rsid w:val="0043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customStyle="1" w:styleId="TableHeading">
    <w:name w:val="TableHeading"/>
    <w:basedOn w:val="Normal"/>
    <w:uiPriority w:val="13"/>
    <w:qFormat/>
    <w:rsid w:val="00435FDE"/>
    <w:pPr>
      <w:spacing w:before="0" w:after="160"/>
      <w:jc w:val="both"/>
    </w:pPr>
    <w:rPr>
      <w:rFonts w:asciiTheme="minorHAnsi" w:hAnsiTheme="minorHAnsi" w:cs="Arial"/>
      <w:b/>
      <w:color w:val="000000"/>
      <w:kern w:val="28"/>
      <w:szCs w:val="22"/>
      <w:lang w:eastAsia="en-US"/>
    </w:rPr>
  </w:style>
  <w:style w:type="paragraph" w:customStyle="1" w:styleId="TableText">
    <w:name w:val="TableText"/>
    <w:basedOn w:val="Normal"/>
    <w:next w:val="Normal"/>
    <w:uiPriority w:val="14"/>
    <w:qFormat/>
    <w:rsid w:val="00435FDE"/>
    <w:pPr>
      <w:spacing w:before="0" w:after="160"/>
      <w:jc w:val="both"/>
    </w:pPr>
    <w:rPr>
      <w:rFonts w:asciiTheme="minorHAnsi" w:hAnsiTheme="minorHAnsi" w:cs="Arial"/>
      <w:color w:val="000000"/>
      <w:kern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40220">
      <w:bodyDiv w:val="1"/>
      <w:marLeft w:val="0"/>
      <w:marRight w:val="0"/>
      <w:marTop w:val="0"/>
      <w:marBottom w:val="0"/>
      <w:divBdr>
        <w:top w:val="none" w:sz="0" w:space="0" w:color="auto"/>
        <w:left w:val="none" w:sz="0" w:space="0" w:color="auto"/>
        <w:bottom w:val="none" w:sz="0" w:space="0" w:color="auto"/>
        <w:right w:val="none" w:sz="0" w:space="0" w:color="auto"/>
      </w:divBdr>
    </w:div>
    <w:div w:id="107284747">
      <w:bodyDiv w:val="1"/>
      <w:marLeft w:val="0"/>
      <w:marRight w:val="0"/>
      <w:marTop w:val="0"/>
      <w:marBottom w:val="0"/>
      <w:divBdr>
        <w:top w:val="none" w:sz="0" w:space="0" w:color="auto"/>
        <w:left w:val="none" w:sz="0" w:space="0" w:color="auto"/>
        <w:bottom w:val="none" w:sz="0" w:space="0" w:color="auto"/>
        <w:right w:val="none" w:sz="0" w:space="0" w:color="auto"/>
      </w:divBdr>
    </w:div>
    <w:div w:id="197931614">
      <w:bodyDiv w:val="1"/>
      <w:marLeft w:val="0"/>
      <w:marRight w:val="0"/>
      <w:marTop w:val="0"/>
      <w:marBottom w:val="0"/>
      <w:divBdr>
        <w:top w:val="none" w:sz="0" w:space="0" w:color="auto"/>
        <w:left w:val="none" w:sz="0" w:space="0" w:color="auto"/>
        <w:bottom w:val="none" w:sz="0" w:space="0" w:color="auto"/>
        <w:right w:val="none" w:sz="0" w:space="0" w:color="auto"/>
      </w:divBdr>
    </w:div>
    <w:div w:id="201526324">
      <w:bodyDiv w:val="1"/>
      <w:marLeft w:val="0"/>
      <w:marRight w:val="0"/>
      <w:marTop w:val="0"/>
      <w:marBottom w:val="0"/>
      <w:divBdr>
        <w:top w:val="none" w:sz="0" w:space="0" w:color="auto"/>
        <w:left w:val="none" w:sz="0" w:space="0" w:color="auto"/>
        <w:bottom w:val="none" w:sz="0" w:space="0" w:color="auto"/>
        <w:right w:val="none" w:sz="0" w:space="0" w:color="auto"/>
      </w:divBdr>
    </w:div>
    <w:div w:id="226261092">
      <w:bodyDiv w:val="1"/>
      <w:marLeft w:val="0"/>
      <w:marRight w:val="0"/>
      <w:marTop w:val="0"/>
      <w:marBottom w:val="0"/>
      <w:divBdr>
        <w:top w:val="none" w:sz="0" w:space="0" w:color="auto"/>
        <w:left w:val="none" w:sz="0" w:space="0" w:color="auto"/>
        <w:bottom w:val="none" w:sz="0" w:space="0" w:color="auto"/>
        <w:right w:val="none" w:sz="0" w:space="0" w:color="auto"/>
      </w:divBdr>
    </w:div>
    <w:div w:id="251397466">
      <w:bodyDiv w:val="1"/>
      <w:marLeft w:val="0"/>
      <w:marRight w:val="0"/>
      <w:marTop w:val="0"/>
      <w:marBottom w:val="0"/>
      <w:divBdr>
        <w:top w:val="none" w:sz="0" w:space="0" w:color="auto"/>
        <w:left w:val="none" w:sz="0" w:space="0" w:color="auto"/>
        <w:bottom w:val="none" w:sz="0" w:space="0" w:color="auto"/>
        <w:right w:val="none" w:sz="0" w:space="0" w:color="auto"/>
      </w:divBdr>
    </w:div>
    <w:div w:id="316105875">
      <w:bodyDiv w:val="1"/>
      <w:marLeft w:val="0"/>
      <w:marRight w:val="0"/>
      <w:marTop w:val="0"/>
      <w:marBottom w:val="0"/>
      <w:divBdr>
        <w:top w:val="none" w:sz="0" w:space="0" w:color="auto"/>
        <w:left w:val="none" w:sz="0" w:space="0" w:color="auto"/>
        <w:bottom w:val="none" w:sz="0" w:space="0" w:color="auto"/>
        <w:right w:val="none" w:sz="0" w:space="0" w:color="auto"/>
      </w:divBdr>
      <w:divsChild>
        <w:div w:id="755977539">
          <w:marLeft w:val="0"/>
          <w:marRight w:val="0"/>
          <w:marTop w:val="45"/>
          <w:marBottom w:val="0"/>
          <w:divBdr>
            <w:top w:val="single" w:sz="6" w:space="11" w:color="818181"/>
            <w:left w:val="single" w:sz="6" w:space="11" w:color="818181"/>
            <w:bottom w:val="single" w:sz="6" w:space="11" w:color="818181"/>
            <w:right w:val="single" w:sz="6" w:space="11" w:color="818181"/>
          </w:divBdr>
          <w:divsChild>
            <w:div w:id="17741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6395">
      <w:bodyDiv w:val="1"/>
      <w:marLeft w:val="0"/>
      <w:marRight w:val="0"/>
      <w:marTop w:val="0"/>
      <w:marBottom w:val="0"/>
      <w:divBdr>
        <w:top w:val="none" w:sz="0" w:space="0" w:color="auto"/>
        <w:left w:val="none" w:sz="0" w:space="0" w:color="auto"/>
        <w:bottom w:val="none" w:sz="0" w:space="0" w:color="auto"/>
        <w:right w:val="none" w:sz="0" w:space="0" w:color="auto"/>
      </w:divBdr>
    </w:div>
    <w:div w:id="496727857">
      <w:bodyDiv w:val="1"/>
      <w:marLeft w:val="0"/>
      <w:marRight w:val="0"/>
      <w:marTop w:val="0"/>
      <w:marBottom w:val="0"/>
      <w:divBdr>
        <w:top w:val="none" w:sz="0" w:space="0" w:color="auto"/>
        <w:left w:val="none" w:sz="0" w:space="0" w:color="auto"/>
        <w:bottom w:val="none" w:sz="0" w:space="0" w:color="auto"/>
        <w:right w:val="none" w:sz="0" w:space="0" w:color="auto"/>
      </w:divBdr>
      <w:divsChild>
        <w:div w:id="1293826233">
          <w:marLeft w:val="0"/>
          <w:marRight w:val="0"/>
          <w:marTop w:val="0"/>
          <w:marBottom w:val="0"/>
          <w:divBdr>
            <w:top w:val="none" w:sz="0" w:space="0" w:color="auto"/>
            <w:left w:val="none" w:sz="0" w:space="0" w:color="auto"/>
            <w:bottom w:val="none" w:sz="0" w:space="0" w:color="auto"/>
            <w:right w:val="none" w:sz="0" w:space="0" w:color="auto"/>
          </w:divBdr>
          <w:divsChild>
            <w:div w:id="548343931">
              <w:marLeft w:val="0"/>
              <w:marRight w:val="0"/>
              <w:marTop w:val="0"/>
              <w:marBottom w:val="390"/>
              <w:divBdr>
                <w:top w:val="none" w:sz="0" w:space="0" w:color="auto"/>
                <w:left w:val="none" w:sz="0" w:space="0" w:color="auto"/>
                <w:bottom w:val="none" w:sz="0" w:space="0" w:color="auto"/>
                <w:right w:val="none" w:sz="0" w:space="0" w:color="auto"/>
              </w:divBdr>
              <w:divsChild>
                <w:div w:id="770442685">
                  <w:marLeft w:val="0"/>
                  <w:marRight w:val="0"/>
                  <w:marTop w:val="0"/>
                  <w:marBottom w:val="0"/>
                  <w:divBdr>
                    <w:top w:val="none" w:sz="0" w:space="0" w:color="auto"/>
                    <w:left w:val="none" w:sz="0" w:space="0" w:color="auto"/>
                    <w:bottom w:val="none" w:sz="0" w:space="0" w:color="auto"/>
                    <w:right w:val="none" w:sz="0" w:space="0" w:color="auto"/>
                  </w:divBdr>
                </w:div>
              </w:divsChild>
            </w:div>
            <w:div w:id="41826716">
              <w:marLeft w:val="0"/>
              <w:marRight w:val="0"/>
              <w:marTop w:val="0"/>
              <w:marBottom w:val="0"/>
              <w:divBdr>
                <w:top w:val="none" w:sz="0" w:space="0" w:color="auto"/>
                <w:left w:val="none" w:sz="0" w:space="0" w:color="auto"/>
                <w:bottom w:val="none" w:sz="0" w:space="0" w:color="auto"/>
                <w:right w:val="none" w:sz="0" w:space="0" w:color="auto"/>
              </w:divBdr>
            </w:div>
            <w:div w:id="606887314">
              <w:marLeft w:val="0"/>
              <w:marRight w:val="0"/>
              <w:marTop w:val="0"/>
              <w:marBottom w:val="0"/>
              <w:divBdr>
                <w:top w:val="none" w:sz="0" w:space="0" w:color="auto"/>
                <w:left w:val="none" w:sz="0" w:space="0" w:color="auto"/>
                <w:bottom w:val="none" w:sz="0" w:space="0" w:color="auto"/>
                <w:right w:val="none" w:sz="0" w:space="0" w:color="auto"/>
              </w:divBdr>
              <w:divsChild>
                <w:div w:id="694648341">
                  <w:marLeft w:val="300"/>
                  <w:marRight w:val="0"/>
                  <w:marTop w:val="0"/>
                  <w:marBottom w:val="0"/>
                  <w:divBdr>
                    <w:top w:val="none" w:sz="0" w:space="0" w:color="auto"/>
                    <w:left w:val="none" w:sz="0" w:space="0" w:color="auto"/>
                    <w:bottom w:val="none" w:sz="0" w:space="0" w:color="auto"/>
                    <w:right w:val="none" w:sz="0" w:space="0" w:color="auto"/>
                  </w:divBdr>
                  <w:divsChild>
                    <w:div w:id="792093604">
                      <w:marLeft w:val="0"/>
                      <w:marRight w:val="0"/>
                      <w:marTop w:val="0"/>
                      <w:marBottom w:val="0"/>
                      <w:divBdr>
                        <w:top w:val="none" w:sz="0" w:space="0" w:color="auto"/>
                        <w:left w:val="none" w:sz="0" w:space="0" w:color="auto"/>
                        <w:bottom w:val="none" w:sz="0" w:space="0" w:color="auto"/>
                        <w:right w:val="none" w:sz="0" w:space="0" w:color="auto"/>
                      </w:divBdr>
                      <w:divsChild>
                        <w:div w:id="1694305168">
                          <w:marLeft w:val="0"/>
                          <w:marRight w:val="0"/>
                          <w:marTop w:val="0"/>
                          <w:marBottom w:val="0"/>
                          <w:divBdr>
                            <w:top w:val="none" w:sz="0" w:space="0" w:color="auto"/>
                            <w:left w:val="none" w:sz="0" w:space="0" w:color="auto"/>
                            <w:bottom w:val="none" w:sz="0" w:space="0" w:color="auto"/>
                            <w:right w:val="none" w:sz="0" w:space="0" w:color="auto"/>
                          </w:divBdr>
                          <w:divsChild>
                            <w:div w:id="823815355">
                              <w:marLeft w:val="0"/>
                              <w:marRight w:val="0"/>
                              <w:marTop w:val="0"/>
                              <w:marBottom w:val="0"/>
                              <w:divBdr>
                                <w:top w:val="none" w:sz="0" w:space="0" w:color="auto"/>
                                <w:left w:val="none" w:sz="0" w:space="0" w:color="auto"/>
                                <w:bottom w:val="none" w:sz="0" w:space="0" w:color="auto"/>
                                <w:right w:val="none" w:sz="0" w:space="0" w:color="auto"/>
                              </w:divBdr>
                              <w:divsChild>
                                <w:div w:id="848254199">
                                  <w:marLeft w:val="0"/>
                                  <w:marRight w:val="0"/>
                                  <w:marTop w:val="0"/>
                                  <w:marBottom w:val="0"/>
                                  <w:divBdr>
                                    <w:top w:val="none" w:sz="0" w:space="0" w:color="auto"/>
                                    <w:left w:val="none" w:sz="0" w:space="0" w:color="auto"/>
                                    <w:bottom w:val="none" w:sz="0" w:space="0" w:color="auto"/>
                                    <w:right w:val="none" w:sz="0" w:space="0" w:color="auto"/>
                                  </w:divBdr>
                                  <w:divsChild>
                                    <w:div w:id="934482610">
                                      <w:marLeft w:val="0"/>
                                      <w:marRight w:val="0"/>
                                      <w:marTop w:val="0"/>
                                      <w:marBottom w:val="0"/>
                                      <w:divBdr>
                                        <w:top w:val="none" w:sz="0" w:space="0" w:color="auto"/>
                                        <w:left w:val="none" w:sz="0" w:space="0" w:color="auto"/>
                                        <w:bottom w:val="none" w:sz="0" w:space="0" w:color="auto"/>
                                        <w:right w:val="none" w:sz="0" w:space="0" w:color="auto"/>
                                      </w:divBdr>
                                      <w:divsChild>
                                        <w:div w:id="8239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166921">
      <w:bodyDiv w:val="1"/>
      <w:marLeft w:val="0"/>
      <w:marRight w:val="0"/>
      <w:marTop w:val="0"/>
      <w:marBottom w:val="0"/>
      <w:divBdr>
        <w:top w:val="none" w:sz="0" w:space="0" w:color="auto"/>
        <w:left w:val="none" w:sz="0" w:space="0" w:color="auto"/>
        <w:bottom w:val="none" w:sz="0" w:space="0" w:color="auto"/>
        <w:right w:val="none" w:sz="0" w:space="0" w:color="auto"/>
      </w:divBdr>
    </w:div>
    <w:div w:id="653725138">
      <w:bodyDiv w:val="1"/>
      <w:marLeft w:val="0"/>
      <w:marRight w:val="0"/>
      <w:marTop w:val="0"/>
      <w:marBottom w:val="0"/>
      <w:divBdr>
        <w:top w:val="none" w:sz="0" w:space="0" w:color="auto"/>
        <w:left w:val="none" w:sz="0" w:space="0" w:color="auto"/>
        <w:bottom w:val="none" w:sz="0" w:space="0" w:color="auto"/>
        <w:right w:val="none" w:sz="0" w:space="0" w:color="auto"/>
      </w:divBdr>
      <w:divsChild>
        <w:div w:id="2112315193">
          <w:marLeft w:val="0"/>
          <w:marRight w:val="0"/>
          <w:marTop w:val="0"/>
          <w:marBottom w:val="0"/>
          <w:divBdr>
            <w:top w:val="none" w:sz="0" w:space="0" w:color="auto"/>
            <w:left w:val="none" w:sz="0" w:space="0" w:color="auto"/>
            <w:bottom w:val="none" w:sz="0" w:space="0" w:color="auto"/>
            <w:right w:val="none" w:sz="0" w:space="0" w:color="auto"/>
          </w:divBdr>
          <w:divsChild>
            <w:div w:id="959992067">
              <w:marLeft w:val="0"/>
              <w:marRight w:val="0"/>
              <w:marTop w:val="0"/>
              <w:marBottom w:val="0"/>
              <w:divBdr>
                <w:top w:val="none" w:sz="0" w:space="0" w:color="auto"/>
                <w:left w:val="none" w:sz="0" w:space="0" w:color="auto"/>
                <w:bottom w:val="none" w:sz="0" w:space="0" w:color="auto"/>
                <w:right w:val="none" w:sz="0" w:space="0" w:color="auto"/>
              </w:divBdr>
              <w:divsChild>
                <w:div w:id="932543321">
                  <w:marLeft w:val="0"/>
                  <w:marRight w:val="0"/>
                  <w:marTop w:val="0"/>
                  <w:marBottom w:val="0"/>
                  <w:divBdr>
                    <w:top w:val="none" w:sz="0" w:space="0" w:color="auto"/>
                    <w:left w:val="none" w:sz="0" w:space="0" w:color="auto"/>
                    <w:bottom w:val="none" w:sz="0" w:space="0" w:color="auto"/>
                    <w:right w:val="none" w:sz="0" w:space="0" w:color="auto"/>
                  </w:divBdr>
                  <w:divsChild>
                    <w:div w:id="15291726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14811">
      <w:bodyDiv w:val="1"/>
      <w:marLeft w:val="0"/>
      <w:marRight w:val="0"/>
      <w:marTop w:val="0"/>
      <w:marBottom w:val="0"/>
      <w:divBdr>
        <w:top w:val="none" w:sz="0" w:space="0" w:color="auto"/>
        <w:left w:val="none" w:sz="0" w:space="0" w:color="auto"/>
        <w:bottom w:val="none" w:sz="0" w:space="0" w:color="auto"/>
        <w:right w:val="none" w:sz="0" w:space="0" w:color="auto"/>
      </w:divBdr>
      <w:divsChild>
        <w:div w:id="659388526">
          <w:marLeft w:val="0"/>
          <w:marRight w:val="0"/>
          <w:marTop w:val="0"/>
          <w:marBottom w:val="0"/>
          <w:divBdr>
            <w:top w:val="none" w:sz="0" w:space="0" w:color="auto"/>
            <w:left w:val="none" w:sz="0" w:space="0" w:color="auto"/>
            <w:bottom w:val="none" w:sz="0" w:space="0" w:color="auto"/>
            <w:right w:val="none" w:sz="0" w:space="0" w:color="auto"/>
          </w:divBdr>
          <w:divsChild>
            <w:div w:id="381053643">
              <w:marLeft w:val="0"/>
              <w:marRight w:val="0"/>
              <w:marTop w:val="0"/>
              <w:marBottom w:val="0"/>
              <w:divBdr>
                <w:top w:val="none" w:sz="0" w:space="0" w:color="auto"/>
                <w:left w:val="none" w:sz="0" w:space="0" w:color="auto"/>
                <w:bottom w:val="none" w:sz="0" w:space="0" w:color="auto"/>
                <w:right w:val="none" w:sz="0" w:space="0" w:color="auto"/>
              </w:divBdr>
              <w:divsChild>
                <w:div w:id="543176161">
                  <w:marLeft w:val="300"/>
                  <w:marRight w:val="0"/>
                  <w:marTop w:val="0"/>
                  <w:marBottom w:val="0"/>
                  <w:divBdr>
                    <w:top w:val="none" w:sz="0" w:space="0" w:color="auto"/>
                    <w:left w:val="none" w:sz="0" w:space="0" w:color="auto"/>
                    <w:bottom w:val="none" w:sz="0" w:space="0" w:color="auto"/>
                    <w:right w:val="none" w:sz="0" w:space="0" w:color="auto"/>
                  </w:divBdr>
                  <w:divsChild>
                    <w:div w:id="2040011715">
                      <w:marLeft w:val="0"/>
                      <w:marRight w:val="0"/>
                      <w:marTop w:val="0"/>
                      <w:marBottom w:val="0"/>
                      <w:divBdr>
                        <w:top w:val="none" w:sz="0" w:space="0" w:color="auto"/>
                        <w:left w:val="none" w:sz="0" w:space="0" w:color="auto"/>
                        <w:bottom w:val="none" w:sz="0" w:space="0" w:color="auto"/>
                        <w:right w:val="none" w:sz="0" w:space="0" w:color="auto"/>
                      </w:divBdr>
                      <w:divsChild>
                        <w:div w:id="1367950741">
                          <w:marLeft w:val="0"/>
                          <w:marRight w:val="0"/>
                          <w:marTop w:val="0"/>
                          <w:marBottom w:val="0"/>
                          <w:divBdr>
                            <w:top w:val="none" w:sz="0" w:space="0" w:color="auto"/>
                            <w:left w:val="none" w:sz="0" w:space="0" w:color="auto"/>
                            <w:bottom w:val="none" w:sz="0" w:space="0" w:color="auto"/>
                            <w:right w:val="none" w:sz="0" w:space="0" w:color="auto"/>
                          </w:divBdr>
                          <w:divsChild>
                            <w:div w:id="448167847">
                              <w:marLeft w:val="0"/>
                              <w:marRight w:val="0"/>
                              <w:marTop w:val="0"/>
                              <w:marBottom w:val="0"/>
                              <w:divBdr>
                                <w:top w:val="none" w:sz="0" w:space="0" w:color="auto"/>
                                <w:left w:val="none" w:sz="0" w:space="0" w:color="auto"/>
                                <w:bottom w:val="none" w:sz="0" w:space="0" w:color="auto"/>
                                <w:right w:val="none" w:sz="0" w:space="0" w:color="auto"/>
                              </w:divBdr>
                              <w:divsChild>
                                <w:div w:id="553586249">
                                  <w:marLeft w:val="0"/>
                                  <w:marRight w:val="0"/>
                                  <w:marTop w:val="0"/>
                                  <w:marBottom w:val="0"/>
                                  <w:divBdr>
                                    <w:top w:val="none" w:sz="0" w:space="0" w:color="auto"/>
                                    <w:left w:val="none" w:sz="0" w:space="0" w:color="auto"/>
                                    <w:bottom w:val="none" w:sz="0" w:space="0" w:color="auto"/>
                                    <w:right w:val="none" w:sz="0" w:space="0" w:color="auto"/>
                                  </w:divBdr>
                                  <w:divsChild>
                                    <w:div w:id="405692580">
                                      <w:marLeft w:val="0"/>
                                      <w:marRight w:val="0"/>
                                      <w:marTop w:val="0"/>
                                      <w:marBottom w:val="0"/>
                                      <w:divBdr>
                                        <w:top w:val="none" w:sz="0" w:space="0" w:color="auto"/>
                                        <w:left w:val="none" w:sz="0" w:space="0" w:color="auto"/>
                                        <w:bottom w:val="none" w:sz="0" w:space="0" w:color="auto"/>
                                        <w:right w:val="none" w:sz="0" w:space="0" w:color="auto"/>
                                      </w:divBdr>
                                      <w:divsChild>
                                        <w:div w:id="2976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499202">
      <w:bodyDiv w:val="1"/>
      <w:marLeft w:val="0"/>
      <w:marRight w:val="0"/>
      <w:marTop w:val="0"/>
      <w:marBottom w:val="0"/>
      <w:divBdr>
        <w:top w:val="none" w:sz="0" w:space="0" w:color="auto"/>
        <w:left w:val="none" w:sz="0" w:space="0" w:color="auto"/>
        <w:bottom w:val="none" w:sz="0" w:space="0" w:color="auto"/>
        <w:right w:val="none" w:sz="0" w:space="0" w:color="auto"/>
      </w:divBdr>
      <w:divsChild>
        <w:div w:id="2054160589">
          <w:marLeft w:val="0"/>
          <w:marRight w:val="0"/>
          <w:marTop w:val="0"/>
          <w:marBottom w:val="0"/>
          <w:divBdr>
            <w:top w:val="none" w:sz="0" w:space="0" w:color="auto"/>
            <w:left w:val="none" w:sz="0" w:space="0" w:color="auto"/>
            <w:bottom w:val="none" w:sz="0" w:space="0" w:color="auto"/>
            <w:right w:val="none" w:sz="0" w:space="0" w:color="auto"/>
          </w:divBdr>
          <w:divsChild>
            <w:div w:id="1706370417">
              <w:marLeft w:val="0"/>
              <w:marRight w:val="0"/>
              <w:marTop w:val="0"/>
              <w:marBottom w:val="0"/>
              <w:divBdr>
                <w:top w:val="none" w:sz="0" w:space="0" w:color="auto"/>
                <w:left w:val="none" w:sz="0" w:space="0" w:color="auto"/>
                <w:bottom w:val="none" w:sz="0" w:space="0" w:color="auto"/>
                <w:right w:val="none" w:sz="0" w:space="0" w:color="auto"/>
              </w:divBdr>
              <w:divsChild>
                <w:div w:id="1103770036">
                  <w:marLeft w:val="0"/>
                  <w:marRight w:val="0"/>
                  <w:marTop w:val="0"/>
                  <w:marBottom w:val="0"/>
                  <w:divBdr>
                    <w:top w:val="none" w:sz="0" w:space="0" w:color="auto"/>
                    <w:left w:val="none" w:sz="0" w:space="0" w:color="auto"/>
                    <w:bottom w:val="none" w:sz="0" w:space="0" w:color="auto"/>
                    <w:right w:val="none" w:sz="0" w:space="0" w:color="auto"/>
                  </w:divBdr>
                  <w:divsChild>
                    <w:div w:id="291912570">
                      <w:marLeft w:val="0"/>
                      <w:marRight w:val="0"/>
                      <w:marTop w:val="100"/>
                      <w:marBottom w:val="100"/>
                      <w:divBdr>
                        <w:top w:val="none" w:sz="0" w:space="0" w:color="auto"/>
                        <w:left w:val="none" w:sz="0" w:space="0" w:color="auto"/>
                        <w:bottom w:val="none" w:sz="0" w:space="0" w:color="auto"/>
                        <w:right w:val="none" w:sz="0" w:space="0" w:color="auto"/>
                      </w:divBdr>
                      <w:divsChild>
                        <w:div w:id="1804351933">
                          <w:marLeft w:val="450"/>
                          <w:marRight w:val="0"/>
                          <w:marTop w:val="0"/>
                          <w:marBottom w:val="0"/>
                          <w:divBdr>
                            <w:top w:val="none" w:sz="0" w:space="0" w:color="auto"/>
                            <w:left w:val="none" w:sz="0" w:space="0" w:color="auto"/>
                            <w:bottom w:val="none" w:sz="0" w:space="0" w:color="auto"/>
                            <w:right w:val="none" w:sz="0" w:space="0" w:color="auto"/>
                          </w:divBdr>
                          <w:divsChild>
                            <w:div w:id="1146897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900523">
      <w:bodyDiv w:val="1"/>
      <w:marLeft w:val="0"/>
      <w:marRight w:val="0"/>
      <w:marTop w:val="0"/>
      <w:marBottom w:val="0"/>
      <w:divBdr>
        <w:top w:val="none" w:sz="0" w:space="0" w:color="auto"/>
        <w:left w:val="none" w:sz="0" w:space="0" w:color="auto"/>
        <w:bottom w:val="none" w:sz="0" w:space="0" w:color="auto"/>
        <w:right w:val="none" w:sz="0" w:space="0" w:color="auto"/>
      </w:divBdr>
    </w:div>
    <w:div w:id="991330081">
      <w:bodyDiv w:val="1"/>
      <w:marLeft w:val="0"/>
      <w:marRight w:val="0"/>
      <w:marTop w:val="0"/>
      <w:marBottom w:val="0"/>
      <w:divBdr>
        <w:top w:val="none" w:sz="0" w:space="0" w:color="auto"/>
        <w:left w:val="none" w:sz="0" w:space="0" w:color="auto"/>
        <w:bottom w:val="none" w:sz="0" w:space="0" w:color="auto"/>
        <w:right w:val="none" w:sz="0" w:space="0" w:color="auto"/>
      </w:divBdr>
    </w:div>
    <w:div w:id="1064252260">
      <w:bodyDiv w:val="1"/>
      <w:marLeft w:val="0"/>
      <w:marRight w:val="0"/>
      <w:marTop w:val="0"/>
      <w:marBottom w:val="0"/>
      <w:divBdr>
        <w:top w:val="none" w:sz="0" w:space="0" w:color="auto"/>
        <w:left w:val="none" w:sz="0" w:space="0" w:color="auto"/>
        <w:bottom w:val="none" w:sz="0" w:space="0" w:color="auto"/>
        <w:right w:val="none" w:sz="0" w:space="0" w:color="auto"/>
      </w:divBdr>
      <w:divsChild>
        <w:div w:id="114906350">
          <w:marLeft w:val="0"/>
          <w:marRight w:val="0"/>
          <w:marTop w:val="0"/>
          <w:marBottom w:val="0"/>
          <w:divBdr>
            <w:top w:val="none" w:sz="0" w:space="0" w:color="auto"/>
            <w:left w:val="none" w:sz="0" w:space="0" w:color="auto"/>
            <w:bottom w:val="none" w:sz="0" w:space="0" w:color="auto"/>
            <w:right w:val="none" w:sz="0" w:space="0" w:color="auto"/>
          </w:divBdr>
          <w:divsChild>
            <w:div w:id="1800296601">
              <w:marLeft w:val="0"/>
              <w:marRight w:val="0"/>
              <w:marTop w:val="0"/>
              <w:marBottom w:val="0"/>
              <w:divBdr>
                <w:top w:val="none" w:sz="0" w:space="0" w:color="auto"/>
                <w:left w:val="none" w:sz="0" w:space="0" w:color="auto"/>
                <w:bottom w:val="none" w:sz="0" w:space="0" w:color="auto"/>
                <w:right w:val="none" w:sz="0" w:space="0" w:color="auto"/>
              </w:divBdr>
              <w:divsChild>
                <w:div w:id="640229401">
                  <w:marLeft w:val="0"/>
                  <w:marRight w:val="0"/>
                  <w:marTop w:val="0"/>
                  <w:marBottom w:val="0"/>
                  <w:divBdr>
                    <w:top w:val="none" w:sz="0" w:space="0" w:color="auto"/>
                    <w:left w:val="none" w:sz="0" w:space="0" w:color="auto"/>
                    <w:bottom w:val="none" w:sz="0" w:space="0" w:color="auto"/>
                    <w:right w:val="none" w:sz="0" w:space="0" w:color="auto"/>
                  </w:divBdr>
                  <w:divsChild>
                    <w:div w:id="441534887">
                      <w:marLeft w:val="0"/>
                      <w:marRight w:val="0"/>
                      <w:marTop w:val="100"/>
                      <w:marBottom w:val="100"/>
                      <w:divBdr>
                        <w:top w:val="none" w:sz="0" w:space="0" w:color="auto"/>
                        <w:left w:val="none" w:sz="0" w:space="0" w:color="auto"/>
                        <w:bottom w:val="none" w:sz="0" w:space="0" w:color="auto"/>
                        <w:right w:val="none" w:sz="0" w:space="0" w:color="auto"/>
                      </w:divBdr>
                      <w:divsChild>
                        <w:div w:id="1480881987">
                          <w:marLeft w:val="0"/>
                          <w:marRight w:val="0"/>
                          <w:marTop w:val="0"/>
                          <w:marBottom w:val="0"/>
                          <w:divBdr>
                            <w:top w:val="none" w:sz="0" w:space="0" w:color="auto"/>
                            <w:left w:val="none" w:sz="0" w:space="0" w:color="auto"/>
                            <w:bottom w:val="none" w:sz="0" w:space="0" w:color="auto"/>
                            <w:right w:val="none" w:sz="0" w:space="0" w:color="auto"/>
                          </w:divBdr>
                          <w:divsChild>
                            <w:div w:id="1789354890">
                              <w:marLeft w:val="0"/>
                              <w:marRight w:val="0"/>
                              <w:marTop w:val="0"/>
                              <w:marBottom w:val="0"/>
                              <w:divBdr>
                                <w:top w:val="none" w:sz="0" w:space="0" w:color="auto"/>
                                <w:left w:val="none" w:sz="0" w:space="0" w:color="auto"/>
                                <w:bottom w:val="single" w:sz="6" w:space="3" w:color="116E91"/>
                                <w:right w:val="none" w:sz="0" w:space="0" w:color="auto"/>
                              </w:divBdr>
                            </w:div>
                          </w:divsChild>
                        </w:div>
                        <w:div w:id="262350221">
                          <w:marLeft w:val="450"/>
                          <w:marRight w:val="0"/>
                          <w:marTop w:val="0"/>
                          <w:marBottom w:val="0"/>
                          <w:divBdr>
                            <w:top w:val="none" w:sz="0" w:space="0" w:color="auto"/>
                            <w:left w:val="none" w:sz="0" w:space="0" w:color="auto"/>
                            <w:bottom w:val="none" w:sz="0" w:space="0" w:color="auto"/>
                            <w:right w:val="none" w:sz="0" w:space="0" w:color="auto"/>
                          </w:divBdr>
                          <w:divsChild>
                            <w:div w:id="1062606882">
                              <w:marLeft w:val="0"/>
                              <w:marRight w:val="0"/>
                              <w:marTop w:val="0"/>
                              <w:marBottom w:val="300"/>
                              <w:divBdr>
                                <w:top w:val="none" w:sz="0" w:space="0" w:color="auto"/>
                                <w:left w:val="none" w:sz="0" w:space="0" w:color="auto"/>
                                <w:bottom w:val="none" w:sz="0" w:space="0" w:color="auto"/>
                                <w:right w:val="none" w:sz="0" w:space="0" w:color="auto"/>
                              </w:divBdr>
                            </w:div>
                            <w:div w:id="1562641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865369">
      <w:bodyDiv w:val="1"/>
      <w:marLeft w:val="0"/>
      <w:marRight w:val="0"/>
      <w:marTop w:val="0"/>
      <w:marBottom w:val="0"/>
      <w:divBdr>
        <w:top w:val="none" w:sz="0" w:space="0" w:color="auto"/>
        <w:left w:val="none" w:sz="0" w:space="0" w:color="auto"/>
        <w:bottom w:val="none" w:sz="0" w:space="0" w:color="auto"/>
        <w:right w:val="none" w:sz="0" w:space="0" w:color="auto"/>
      </w:divBdr>
    </w:div>
    <w:div w:id="1239292514">
      <w:bodyDiv w:val="1"/>
      <w:marLeft w:val="0"/>
      <w:marRight w:val="0"/>
      <w:marTop w:val="0"/>
      <w:marBottom w:val="0"/>
      <w:divBdr>
        <w:top w:val="none" w:sz="0" w:space="0" w:color="auto"/>
        <w:left w:val="none" w:sz="0" w:space="0" w:color="auto"/>
        <w:bottom w:val="none" w:sz="0" w:space="0" w:color="auto"/>
        <w:right w:val="none" w:sz="0" w:space="0" w:color="auto"/>
      </w:divBdr>
    </w:div>
    <w:div w:id="1271086091">
      <w:bodyDiv w:val="1"/>
      <w:marLeft w:val="0"/>
      <w:marRight w:val="0"/>
      <w:marTop w:val="0"/>
      <w:marBottom w:val="0"/>
      <w:divBdr>
        <w:top w:val="none" w:sz="0" w:space="0" w:color="auto"/>
        <w:left w:val="none" w:sz="0" w:space="0" w:color="auto"/>
        <w:bottom w:val="none" w:sz="0" w:space="0" w:color="auto"/>
        <w:right w:val="none" w:sz="0" w:space="0" w:color="auto"/>
      </w:divBdr>
      <w:divsChild>
        <w:div w:id="1125657271">
          <w:marLeft w:val="0"/>
          <w:marRight w:val="0"/>
          <w:marTop w:val="0"/>
          <w:marBottom w:val="0"/>
          <w:divBdr>
            <w:top w:val="none" w:sz="0" w:space="0" w:color="auto"/>
            <w:left w:val="none" w:sz="0" w:space="0" w:color="auto"/>
            <w:bottom w:val="none" w:sz="0" w:space="0" w:color="auto"/>
            <w:right w:val="none" w:sz="0" w:space="0" w:color="auto"/>
          </w:divBdr>
          <w:divsChild>
            <w:div w:id="801849957">
              <w:marLeft w:val="0"/>
              <w:marRight w:val="0"/>
              <w:marTop w:val="0"/>
              <w:marBottom w:val="0"/>
              <w:divBdr>
                <w:top w:val="none" w:sz="0" w:space="0" w:color="auto"/>
                <w:left w:val="none" w:sz="0" w:space="0" w:color="auto"/>
                <w:bottom w:val="none" w:sz="0" w:space="0" w:color="auto"/>
                <w:right w:val="none" w:sz="0" w:space="0" w:color="auto"/>
              </w:divBdr>
              <w:divsChild>
                <w:div w:id="2054843401">
                  <w:marLeft w:val="300"/>
                  <w:marRight w:val="0"/>
                  <w:marTop w:val="0"/>
                  <w:marBottom w:val="0"/>
                  <w:divBdr>
                    <w:top w:val="none" w:sz="0" w:space="0" w:color="auto"/>
                    <w:left w:val="none" w:sz="0" w:space="0" w:color="auto"/>
                    <w:bottom w:val="none" w:sz="0" w:space="0" w:color="auto"/>
                    <w:right w:val="none" w:sz="0" w:space="0" w:color="auto"/>
                  </w:divBdr>
                  <w:divsChild>
                    <w:div w:id="224948445">
                      <w:marLeft w:val="0"/>
                      <w:marRight w:val="0"/>
                      <w:marTop w:val="0"/>
                      <w:marBottom w:val="0"/>
                      <w:divBdr>
                        <w:top w:val="none" w:sz="0" w:space="0" w:color="auto"/>
                        <w:left w:val="none" w:sz="0" w:space="0" w:color="auto"/>
                        <w:bottom w:val="none" w:sz="0" w:space="0" w:color="auto"/>
                        <w:right w:val="none" w:sz="0" w:space="0" w:color="auto"/>
                      </w:divBdr>
                      <w:divsChild>
                        <w:div w:id="1428382374">
                          <w:marLeft w:val="0"/>
                          <w:marRight w:val="0"/>
                          <w:marTop w:val="0"/>
                          <w:marBottom w:val="0"/>
                          <w:divBdr>
                            <w:top w:val="none" w:sz="0" w:space="0" w:color="auto"/>
                            <w:left w:val="none" w:sz="0" w:space="0" w:color="auto"/>
                            <w:bottom w:val="none" w:sz="0" w:space="0" w:color="auto"/>
                            <w:right w:val="none" w:sz="0" w:space="0" w:color="auto"/>
                          </w:divBdr>
                          <w:divsChild>
                            <w:div w:id="1665745260">
                              <w:marLeft w:val="0"/>
                              <w:marRight w:val="0"/>
                              <w:marTop w:val="0"/>
                              <w:marBottom w:val="0"/>
                              <w:divBdr>
                                <w:top w:val="none" w:sz="0" w:space="0" w:color="auto"/>
                                <w:left w:val="none" w:sz="0" w:space="0" w:color="auto"/>
                                <w:bottom w:val="none" w:sz="0" w:space="0" w:color="auto"/>
                                <w:right w:val="none" w:sz="0" w:space="0" w:color="auto"/>
                              </w:divBdr>
                              <w:divsChild>
                                <w:div w:id="858588196">
                                  <w:marLeft w:val="0"/>
                                  <w:marRight w:val="0"/>
                                  <w:marTop w:val="0"/>
                                  <w:marBottom w:val="0"/>
                                  <w:divBdr>
                                    <w:top w:val="none" w:sz="0" w:space="0" w:color="auto"/>
                                    <w:left w:val="none" w:sz="0" w:space="0" w:color="auto"/>
                                    <w:bottom w:val="none" w:sz="0" w:space="0" w:color="auto"/>
                                    <w:right w:val="none" w:sz="0" w:space="0" w:color="auto"/>
                                  </w:divBdr>
                                  <w:divsChild>
                                    <w:div w:id="362368444">
                                      <w:marLeft w:val="0"/>
                                      <w:marRight w:val="0"/>
                                      <w:marTop w:val="0"/>
                                      <w:marBottom w:val="0"/>
                                      <w:divBdr>
                                        <w:top w:val="none" w:sz="0" w:space="0" w:color="auto"/>
                                        <w:left w:val="none" w:sz="0" w:space="0" w:color="auto"/>
                                        <w:bottom w:val="none" w:sz="0" w:space="0" w:color="auto"/>
                                        <w:right w:val="none" w:sz="0" w:space="0" w:color="auto"/>
                                      </w:divBdr>
                                      <w:divsChild>
                                        <w:div w:id="19535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119745">
      <w:bodyDiv w:val="1"/>
      <w:marLeft w:val="0"/>
      <w:marRight w:val="0"/>
      <w:marTop w:val="0"/>
      <w:marBottom w:val="0"/>
      <w:divBdr>
        <w:top w:val="none" w:sz="0" w:space="0" w:color="auto"/>
        <w:left w:val="none" w:sz="0" w:space="0" w:color="auto"/>
        <w:bottom w:val="none" w:sz="0" w:space="0" w:color="auto"/>
        <w:right w:val="none" w:sz="0" w:space="0" w:color="auto"/>
      </w:divBdr>
      <w:divsChild>
        <w:div w:id="1486237184">
          <w:marLeft w:val="0"/>
          <w:marRight w:val="0"/>
          <w:marTop w:val="0"/>
          <w:marBottom w:val="0"/>
          <w:divBdr>
            <w:top w:val="none" w:sz="0" w:space="0" w:color="auto"/>
            <w:left w:val="none" w:sz="0" w:space="0" w:color="auto"/>
            <w:bottom w:val="none" w:sz="0" w:space="0" w:color="auto"/>
            <w:right w:val="none" w:sz="0" w:space="0" w:color="auto"/>
          </w:divBdr>
          <w:divsChild>
            <w:div w:id="993483848">
              <w:marLeft w:val="0"/>
              <w:marRight w:val="0"/>
              <w:marTop w:val="0"/>
              <w:marBottom w:val="0"/>
              <w:divBdr>
                <w:top w:val="none" w:sz="0" w:space="0" w:color="auto"/>
                <w:left w:val="none" w:sz="0" w:space="0" w:color="auto"/>
                <w:bottom w:val="none" w:sz="0" w:space="0" w:color="auto"/>
                <w:right w:val="none" w:sz="0" w:space="0" w:color="auto"/>
              </w:divBdr>
              <w:divsChild>
                <w:div w:id="1572614165">
                  <w:marLeft w:val="0"/>
                  <w:marRight w:val="0"/>
                  <w:marTop w:val="0"/>
                  <w:marBottom w:val="0"/>
                  <w:divBdr>
                    <w:top w:val="none" w:sz="0" w:space="0" w:color="auto"/>
                    <w:left w:val="none" w:sz="0" w:space="0" w:color="auto"/>
                    <w:bottom w:val="none" w:sz="0" w:space="0" w:color="auto"/>
                    <w:right w:val="none" w:sz="0" w:space="0" w:color="auto"/>
                  </w:divBdr>
                  <w:divsChild>
                    <w:div w:id="476263670">
                      <w:marLeft w:val="0"/>
                      <w:marRight w:val="0"/>
                      <w:marTop w:val="0"/>
                      <w:marBottom w:val="0"/>
                      <w:divBdr>
                        <w:top w:val="none" w:sz="0" w:space="0" w:color="auto"/>
                        <w:left w:val="none" w:sz="0" w:space="0" w:color="auto"/>
                        <w:bottom w:val="none" w:sz="0" w:space="0" w:color="auto"/>
                        <w:right w:val="none" w:sz="0" w:space="0" w:color="auto"/>
                      </w:divBdr>
                      <w:divsChild>
                        <w:div w:id="17007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13303">
      <w:bodyDiv w:val="1"/>
      <w:marLeft w:val="0"/>
      <w:marRight w:val="0"/>
      <w:marTop w:val="0"/>
      <w:marBottom w:val="0"/>
      <w:divBdr>
        <w:top w:val="none" w:sz="0" w:space="0" w:color="auto"/>
        <w:left w:val="none" w:sz="0" w:space="0" w:color="auto"/>
        <w:bottom w:val="none" w:sz="0" w:space="0" w:color="auto"/>
        <w:right w:val="none" w:sz="0" w:space="0" w:color="auto"/>
      </w:divBdr>
    </w:div>
    <w:div w:id="1908954507">
      <w:bodyDiv w:val="1"/>
      <w:marLeft w:val="0"/>
      <w:marRight w:val="0"/>
      <w:marTop w:val="0"/>
      <w:marBottom w:val="0"/>
      <w:divBdr>
        <w:top w:val="none" w:sz="0" w:space="0" w:color="auto"/>
        <w:left w:val="none" w:sz="0" w:space="0" w:color="auto"/>
        <w:bottom w:val="none" w:sz="0" w:space="0" w:color="auto"/>
        <w:right w:val="none" w:sz="0" w:space="0" w:color="auto"/>
      </w:divBdr>
      <w:divsChild>
        <w:div w:id="1407071218">
          <w:marLeft w:val="0"/>
          <w:marRight w:val="0"/>
          <w:marTop w:val="0"/>
          <w:marBottom w:val="0"/>
          <w:divBdr>
            <w:top w:val="none" w:sz="0" w:space="0" w:color="auto"/>
            <w:left w:val="none" w:sz="0" w:space="0" w:color="auto"/>
            <w:bottom w:val="none" w:sz="0" w:space="0" w:color="auto"/>
            <w:right w:val="none" w:sz="0" w:space="0" w:color="auto"/>
          </w:divBdr>
          <w:divsChild>
            <w:div w:id="1320814164">
              <w:marLeft w:val="0"/>
              <w:marRight w:val="0"/>
              <w:marTop w:val="0"/>
              <w:marBottom w:val="0"/>
              <w:divBdr>
                <w:top w:val="none" w:sz="0" w:space="0" w:color="auto"/>
                <w:left w:val="none" w:sz="0" w:space="0" w:color="auto"/>
                <w:bottom w:val="none" w:sz="0" w:space="0" w:color="auto"/>
                <w:right w:val="none" w:sz="0" w:space="0" w:color="auto"/>
              </w:divBdr>
              <w:divsChild>
                <w:div w:id="415520102">
                  <w:marLeft w:val="0"/>
                  <w:marRight w:val="0"/>
                  <w:marTop w:val="0"/>
                  <w:marBottom w:val="0"/>
                  <w:divBdr>
                    <w:top w:val="none" w:sz="0" w:space="0" w:color="auto"/>
                    <w:left w:val="none" w:sz="0" w:space="0" w:color="auto"/>
                    <w:bottom w:val="none" w:sz="0" w:space="0" w:color="auto"/>
                    <w:right w:val="none" w:sz="0" w:space="0" w:color="auto"/>
                  </w:divBdr>
                  <w:divsChild>
                    <w:div w:id="1758936459">
                      <w:marLeft w:val="0"/>
                      <w:marRight w:val="0"/>
                      <w:marTop w:val="100"/>
                      <w:marBottom w:val="100"/>
                      <w:divBdr>
                        <w:top w:val="none" w:sz="0" w:space="0" w:color="auto"/>
                        <w:left w:val="none" w:sz="0" w:space="0" w:color="auto"/>
                        <w:bottom w:val="none" w:sz="0" w:space="0" w:color="auto"/>
                        <w:right w:val="none" w:sz="0" w:space="0" w:color="auto"/>
                      </w:divBdr>
                      <w:divsChild>
                        <w:div w:id="468282558">
                          <w:marLeft w:val="450"/>
                          <w:marRight w:val="0"/>
                          <w:marTop w:val="0"/>
                          <w:marBottom w:val="0"/>
                          <w:divBdr>
                            <w:top w:val="none" w:sz="0" w:space="0" w:color="auto"/>
                            <w:left w:val="none" w:sz="0" w:space="0" w:color="auto"/>
                            <w:bottom w:val="none" w:sz="0" w:space="0" w:color="auto"/>
                            <w:right w:val="none" w:sz="0" w:space="0" w:color="auto"/>
                          </w:divBdr>
                          <w:divsChild>
                            <w:div w:id="18331759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89700">
      <w:bodyDiv w:val="1"/>
      <w:marLeft w:val="0"/>
      <w:marRight w:val="0"/>
      <w:marTop w:val="0"/>
      <w:marBottom w:val="0"/>
      <w:divBdr>
        <w:top w:val="none" w:sz="0" w:space="0" w:color="auto"/>
        <w:left w:val="none" w:sz="0" w:space="0" w:color="auto"/>
        <w:bottom w:val="none" w:sz="0" w:space="0" w:color="auto"/>
        <w:right w:val="none" w:sz="0" w:space="0" w:color="auto"/>
      </w:divBdr>
      <w:divsChild>
        <w:div w:id="1566986782">
          <w:marLeft w:val="0"/>
          <w:marRight w:val="0"/>
          <w:marTop w:val="0"/>
          <w:marBottom w:val="0"/>
          <w:divBdr>
            <w:top w:val="none" w:sz="0" w:space="0" w:color="auto"/>
            <w:left w:val="none" w:sz="0" w:space="0" w:color="auto"/>
            <w:bottom w:val="none" w:sz="0" w:space="0" w:color="auto"/>
            <w:right w:val="none" w:sz="0" w:space="0" w:color="auto"/>
          </w:divBdr>
          <w:divsChild>
            <w:div w:id="14756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2344">
      <w:bodyDiv w:val="1"/>
      <w:marLeft w:val="0"/>
      <w:marRight w:val="0"/>
      <w:marTop w:val="0"/>
      <w:marBottom w:val="0"/>
      <w:divBdr>
        <w:top w:val="none" w:sz="0" w:space="0" w:color="auto"/>
        <w:left w:val="none" w:sz="0" w:space="0" w:color="auto"/>
        <w:bottom w:val="none" w:sz="0" w:space="0" w:color="auto"/>
        <w:right w:val="none" w:sz="0" w:space="0" w:color="auto"/>
      </w:divBdr>
    </w:div>
    <w:div w:id="20550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wayne.koster@depi.vic.gov.au" TargetMode="Externa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DEE0113C.dotm</Template>
  <TotalTime>1</TotalTime>
  <Pages>14</Pages>
  <Words>4726</Words>
  <Characters>26518</Characters>
  <Application>Microsoft Office Word</Application>
  <DocSecurity>4</DocSecurity>
  <Lines>947</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Fish River Version 1.2 Jan 2017</dc:title>
  <dc:subject/>
  <dc:creator>UoM</dc:creator>
  <cp:keywords/>
  <cp:lastModifiedBy>Durack, Bec</cp:lastModifiedBy>
  <cp:revision>2</cp:revision>
  <dcterms:created xsi:type="dcterms:W3CDTF">2018-02-06T06:07:00Z</dcterms:created>
  <dcterms:modified xsi:type="dcterms:W3CDTF">2018-02-06T06:07:00Z</dcterms:modified>
</cp:coreProperties>
</file>