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29" w:rsidRPr="00F763AB" w:rsidRDefault="00E93129" w:rsidP="00F763AB">
      <w:pPr>
        <w:pStyle w:val="BodyTextL2UoM"/>
        <w:sectPr w:rsidR="00E93129" w:rsidRPr="00F763AB">
          <w:headerReference w:type="first" r:id="rId8"/>
          <w:footerReference w:type="first" r:id="rId9"/>
          <w:pgSz w:w="11906" w:h="16838"/>
          <w:pgMar w:top="1440" w:right="1440" w:bottom="1440" w:left="1440" w:header="708" w:footer="708" w:gutter="0"/>
          <w:cols w:space="708"/>
          <w:docGrid w:linePitch="360"/>
        </w:sectPr>
      </w:pPr>
      <w:r w:rsidRPr="004802E1">
        <w:rPr>
          <w:noProof/>
        </w:rPr>
        <mc:AlternateContent>
          <mc:Choice Requires="wps">
            <w:drawing>
              <wp:anchor distT="0" distB="0" distL="114300" distR="114300" simplePos="0" relativeHeight="251632640" behindDoc="0" locked="0" layoutInCell="1" allowOverlap="1" wp14:anchorId="2EFC41C3" wp14:editId="1E73ACAF">
                <wp:simplePos x="0" y="0"/>
                <wp:positionH relativeFrom="column">
                  <wp:posOffset>-496389</wp:posOffset>
                </wp:positionH>
                <wp:positionV relativeFrom="paragraph">
                  <wp:posOffset>2233749</wp:posOffset>
                </wp:positionV>
                <wp:extent cx="6704965" cy="5267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5267325"/>
                        </a:xfrm>
                        <a:prstGeom prst="rect">
                          <a:avLst/>
                        </a:prstGeom>
                        <a:noFill/>
                        <a:ln w="9525">
                          <a:noFill/>
                          <a:miter lim="800000"/>
                          <a:headEnd/>
                          <a:tailEnd/>
                        </a:ln>
                      </wps:spPr>
                      <wps:txbx>
                        <w:txbxContent>
                          <w:p w:rsidR="007F281E" w:rsidRDefault="007F281E" w:rsidP="001A46B5">
                            <w:pPr>
                              <w:jc w:val="center"/>
                              <w:rPr>
                                <w:b/>
                                <w:bCs/>
                                <w:i/>
                                <w:color w:val="002060"/>
                                <w:sz w:val="28"/>
                                <w:szCs w:val="28"/>
                              </w:rPr>
                            </w:pPr>
                            <w:r>
                              <w:rPr>
                                <w:b/>
                                <w:bCs/>
                                <w:color w:val="002060"/>
                                <w:sz w:val="28"/>
                                <w:szCs w:val="28"/>
                              </w:rPr>
                              <w:t xml:space="preserve">Standard Operating Procedures for </w:t>
                            </w:r>
                            <w:r>
                              <w:rPr>
                                <w:b/>
                                <w:bCs/>
                                <w:i/>
                                <w:color w:val="002060"/>
                                <w:sz w:val="28"/>
                                <w:szCs w:val="28"/>
                              </w:rPr>
                              <w:t xml:space="preserve">Vegetation Diversity </w:t>
                            </w:r>
                          </w:p>
                          <w:p w:rsidR="007F281E" w:rsidRPr="00415E76" w:rsidRDefault="007F281E" w:rsidP="001A46B5">
                            <w:pPr>
                              <w:jc w:val="center"/>
                              <w:rPr>
                                <w:b/>
                                <w:bCs/>
                                <w:color w:val="002060"/>
                                <w:sz w:val="28"/>
                                <w:szCs w:val="28"/>
                              </w:rPr>
                            </w:pPr>
                            <w:r w:rsidRPr="00415E76">
                              <w:rPr>
                                <w:b/>
                                <w:bCs/>
                                <w:color w:val="002060"/>
                                <w:sz w:val="28"/>
                                <w:szCs w:val="28"/>
                              </w:rPr>
                              <w:t>V</w:t>
                            </w:r>
                            <w:r>
                              <w:rPr>
                                <w:b/>
                                <w:bCs/>
                                <w:color w:val="002060"/>
                                <w:sz w:val="28"/>
                                <w:szCs w:val="28"/>
                              </w:rPr>
                              <w:t xml:space="preserve">ersion </w:t>
                            </w:r>
                            <w:r w:rsidRPr="00415E76">
                              <w:rPr>
                                <w:b/>
                                <w:bCs/>
                                <w:color w:val="002060"/>
                                <w:sz w:val="28"/>
                                <w:szCs w:val="28"/>
                              </w:rPr>
                              <w:t>1.</w:t>
                            </w:r>
                            <w:r w:rsidR="00487539">
                              <w:rPr>
                                <w:b/>
                                <w:bCs/>
                                <w:color w:val="002060"/>
                                <w:sz w:val="28"/>
                                <w:szCs w:val="28"/>
                              </w:rPr>
                              <w:t>2</w:t>
                            </w:r>
                          </w:p>
                          <w:p w:rsidR="007F281E" w:rsidRPr="00DE52EC" w:rsidRDefault="007F281E" w:rsidP="00AB5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C41C3" id="_x0000_t202" coordsize="21600,21600" o:spt="202" path="m,l,21600r21600,l21600,xe">
                <v:stroke joinstyle="miter"/>
                <v:path gradientshapeok="t" o:connecttype="rect"/>
              </v:shapetype>
              <v:shape id="Text Box 2" o:spid="_x0000_s1026" type="#_x0000_t202" style="position:absolute;left:0;text-align:left;margin-left:-39.1pt;margin-top:175.9pt;width:527.95pt;height:41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" filled="f" stroked="f">
                <v:textbox>
                  <w:txbxContent>
                    <w:p w:rsidR="007F281E" w:rsidRDefault="007F281E" w:rsidP="001A46B5">
                      <w:pPr>
                        <w:jc w:val="center"/>
                        <w:rPr>
                          <w:b/>
                          <w:bCs/>
                          <w:i/>
                          <w:color w:val="002060"/>
                          <w:sz w:val="28"/>
                          <w:szCs w:val="28"/>
                        </w:rPr>
                      </w:pPr>
                      <w:r>
                        <w:rPr>
                          <w:b/>
                          <w:bCs/>
                          <w:color w:val="002060"/>
                          <w:sz w:val="28"/>
                          <w:szCs w:val="28"/>
                        </w:rPr>
                        <w:t xml:space="preserve">Standard Operating Procedures for </w:t>
                      </w:r>
                      <w:r>
                        <w:rPr>
                          <w:b/>
                          <w:bCs/>
                          <w:i/>
                          <w:color w:val="002060"/>
                          <w:sz w:val="28"/>
                          <w:szCs w:val="28"/>
                        </w:rPr>
                        <w:t xml:space="preserve">Vegetation Diversity </w:t>
                      </w:r>
                    </w:p>
                    <w:p w:rsidR="007F281E" w:rsidRPr="00415E76" w:rsidRDefault="007F281E" w:rsidP="001A46B5">
                      <w:pPr>
                        <w:jc w:val="center"/>
                        <w:rPr>
                          <w:b/>
                          <w:bCs/>
                          <w:color w:val="002060"/>
                          <w:sz w:val="28"/>
                          <w:szCs w:val="28"/>
                        </w:rPr>
                      </w:pPr>
                      <w:r w:rsidRPr="00415E76">
                        <w:rPr>
                          <w:b/>
                          <w:bCs/>
                          <w:color w:val="002060"/>
                          <w:sz w:val="28"/>
                          <w:szCs w:val="28"/>
                        </w:rPr>
                        <w:t>V</w:t>
                      </w:r>
                      <w:r>
                        <w:rPr>
                          <w:b/>
                          <w:bCs/>
                          <w:color w:val="002060"/>
                          <w:sz w:val="28"/>
                          <w:szCs w:val="28"/>
                        </w:rPr>
                        <w:t xml:space="preserve">ersion </w:t>
                      </w:r>
                      <w:r w:rsidRPr="00415E76">
                        <w:rPr>
                          <w:b/>
                          <w:bCs/>
                          <w:color w:val="002060"/>
                          <w:sz w:val="28"/>
                          <w:szCs w:val="28"/>
                        </w:rPr>
                        <w:t>1.</w:t>
                      </w:r>
                      <w:r w:rsidR="00487539">
                        <w:rPr>
                          <w:b/>
                          <w:bCs/>
                          <w:color w:val="002060"/>
                          <w:sz w:val="28"/>
                          <w:szCs w:val="28"/>
                        </w:rPr>
                        <w:t>2</w:t>
                      </w:r>
                    </w:p>
                    <w:p w:rsidR="007F281E" w:rsidRPr="00DE52EC" w:rsidRDefault="007F281E" w:rsidP="00AB52C0"/>
                  </w:txbxContent>
                </v:textbox>
              </v:shape>
            </w:pict>
          </mc:Fallback>
        </mc:AlternateContent>
      </w:r>
      <w:bookmarkStart w:id="0" w:name="_GoBack"/>
      <w:r w:rsidR="00B34712" w:rsidRPr="004802E1">
        <w:rPr>
          <w:noProof/>
        </w:rPr>
        <w:drawing>
          <wp:anchor distT="0" distB="0" distL="114300" distR="114300" simplePos="0" relativeHeight="251631615" behindDoc="1" locked="0" layoutInCell="1" allowOverlap="1" wp14:anchorId="56B47D0E" wp14:editId="652E66DD">
            <wp:simplePos x="0" y="0"/>
            <wp:positionH relativeFrom="column">
              <wp:posOffset>-914400</wp:posOffset>
            </wp:positionH>
            <wp:positionV relativeFrom="paragraph">
              <wp:posOffset>-584835</wp:posOffset>
            </wp:positionV>
            <wp:extent cx="7592060" cy="9474835"/>
            <wp:effectExtent l="0" t="0" r="8890" b="0"/>
            <wp:wrapThrough wrapText="bothSides">
              <wp:wrapPolygon edited="0">
                <wp:start x="0" y="0"/>
                <wp:lineTo x="0" y="4821"/>
                <wp:lineTo x="10786" y="4864"/>
                <wp:lineTo x="10786" y="13897"/>
                <wp:lineTo x="18536" y="14592"/>
                <wp:lineTo x="17398" y="15287"/>
                <wp:lineTo x="16585" y="15982"/>
                <wp:lineTo x="15989" y="16677"/>
                <wp:lineTo x="15609" y="17371"/>
                <wp:lineTo x="11165" y="18023"/>
                <wp:lineTo x="11219" y="18761"/>
                <wp:lineTo x="0" y="18935"/>
                <wp:lineTo x="0" y="21541"/>
                <wp:lineTo x="21571" y="21541"/>
                <wp:lineTo x="21571" y="18935"/>
                <wp:lineTo x="20379" y="18761"/>
                <wp:lineTo x="20325" y="17371"/>
                <wp:lineTo x="20054" y="15982"/>
                <wp:lineTo x="19837" y="15287"/>
                <wp:lineTo x="19512" y="14592"/>
                <wp:lineTo x="19620" y="14331"/>
                <wp:lineTo x="18319" y="14245"/>
                <wp:lineTo x="10731" y="13897"/>
                <wp:lineTo x="10786" y="4864"/>
                <wp:lineTo x="21571" y="4821"/>
                <wp:lineTo x="2157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ncy_template_psd-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2060" cy="9474835"/>
                    </a:xfrm>
                    <a:prstGeom prst="rect">
                      <a:avLst/>
                    </a:prstGeom>
                  </pic:spPr>
                </pic:pic>
              </a:graphicData>
            </a:graphic>
            <wp14:sizeRelH relativeFrom="margin">
              <wp14:pctWidth>0</wp14:pctWidth>
            </wp14:sizeRelH>
            <wp14:sizeRelV relativeFrom="margin">
              <wp14:pctHeight>0</wp14:pctHeight>
            </wp14:sizeRelV>
          </wp:anchor>
        </w:drawing>
      </w:r>
      <w:bookmarkEnd w:id="0"/>
    </w:p>
    <w:p w:rsidR="00E93129" w:rsidRPr="004802E1" w:rsidRDefault="00E93129" w:rsidP="00E93129">
      <w:pPr>
        <w:pStyle w:val="ContentsHeading"/>
        <w:rPr>
          <w:rFonts w:asciiTheme="minorHAnsi" w:hAnsiTheme="minorHAnsi" w:cstheme="minorHAnsi"/>
        </w:rPr>
      </w:pPr>
    </w:p>
    <w:p w:rsidR="00E93129" w:rsidRPr="004802E1" w:rsidRDefault="00E93129" w:rsidP="00E93129">
      <w:pPr>
        <w:pStyle w:val="ContentsHeading"/>
        <w:rPr>
          <w:rFonts w:asciiTheme="minorHAnsi" w:hAnsiTheme="minorHAnsi" w:cstheme="minorHAnsi"/>
        </w:rPr>
      </w:pPr>
      <w:r w:rsidRPr="004802E1">
        <w:rPr>
          <w:rFonts w:asciiTheme="minorHAnsi" w:hAnsiTheme="minorHAnsi" w:cstheme="minorHAnsi"/>
        </w:rPr>
        <w:t>Contact Details</w:t>
      </w:r>
    </w:p>
    <w:p w:rsidR="003750FB" w:rsidRDefault="003750FB" w:rsidP="003750FB">
      <w:pPr>
        <w:pStyle w:val="UoMCBodyText"/>
        <w:spacing w:before="0" w:after="0"/>
      </w:pP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rPr>
          <w:b/>
        </w:rPr>
      </w:pPr>
      <w:r w:rsidRPr="003750FB">
        <w:rPr>
          <w:b/>
        </w:rPr>
        <w:t>For Contractual and Administrative details:</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3750FB">
        <w:t xml:space="preserve">Ms </w:t>
      </w:r>
      <w:proofErr w:type="spellStart"/>
      <w:r w:rsidRPr="003750FB">
        <w:t>Mariann</w:t>
      </w:r>
      <w:proofErr w:type="spellEnd"/>
      <w:r w:rsidRPr="003750FB">
        <w:t xml:space="preserve"> Fee</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Chief Executive Officer</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roofErr w:type="spellStart"/>
      <w:r w:rsidRPr="003750FB">
        <w:t>UoM</w:t>
      </w:r>
      <w:proofErr w:type="spellEnd"/>
      <w:r w:rsidRPr="003750FB">
        <w:t xml:space="preserve"> Commercial Ltd</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The University of Melbourne</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442 Auburn Road</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Hawthorn VIC 3122</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rsidR="00E93129" w:rsidRPr="003750FB" w:rsidRDefault="00A5103A"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1" w:name="_Toc367196952"/>
      <w:bookmarkStart w:id="2" w:name="_Toc367198369"/>
      <w:bookmarkStart w:id="3" w:name="_Toc367199279"/>
      <w:bookmarkStart w:id="4" w:name="_Toc367199603"/>
      <w:bookmarkStart w:id="5" w:name="_Toc367199645"/>
      <w:bookmarkStart w:id="6" w:name="_Toc367441226"/>
      <w:bookmarkStart w:id="7" w:name="_Toc367691385"/>
      <w:r w:rsidRPr="003750FB">
        <w:t>Phone:</w:t>
      </w:r>
      <w:r w:rsidRPr="003750FB">
        <w:tab/>
      </w:r>
      <w:r w:rsidR="00E93129" w:rsidRPr="003750FB">
        <w:t>+61 3 9810 3254</w:t>
      </w:r>
      <w:bookmarkEnd w:id="1"/>
      <w:bookmarkEnd w:id="2"/>
      <w:bookmarkEnd w:id="3"/>
      <w:bookmarkEnd w:id="4"/>
      <w:bookmarkEnd w:id="5"/>
      <w:bookmarkEnd w:id="6"/>
      <w:bookmarkEnd w:id="7"/>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Fax:</w:t>
      </w:r>
      <w:r w:rsidRPr="003750FB">
        <w:tab/>
        <w:t>+61 3 9810 3149</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Email:</w:t>
      </w:r>
      <w:r w:rsidRPr="003750FB">
        <w:tab/>
        <w:t xml:space="preserve">mfee@unimelb.edu.au </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For Technical Details:</w:t>
      </w:r>
    </w:p>
    <w:p w:rsidR="00E93129" w:rsidRPr="0097493A" w:rsidRDefault="001D0FB3"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97493A">
        <w:t>Dr Kay Morris</w:t>
      </w:r>
    </w:p>
    <w:p w:rsidR="00A5103A" w:rsidRPr="0097493A" w:rsidRDefault="001D0FB3" w:rsidP="001D0FB3">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97493A">
        <w:t xml:space="preserve">Arthur </w:t>
      </w:r>
      <w:proofErr w:type="spellStart"/>
      <w:r w:rsidRPr="0097493A">
        <w:t>Rylah</w:t>
      </w:r>
      <w:proofErr w:type="spellEnd"/>
      <w:r w:rsidRPr="0097493A">
        <w:t xml:space="preserve"> Institute for Environmental Research</w:t>
      </w:r>
      <w:r w:rsidR="00E93129" w:rsidRPr="0097493A">
        <w:br/>
      </w:r>
      <w:r w:rsidRPr="0097493A">
        <w:t>Department of Environment and Primary Industries</w:t>
      </w:r>
    </w:p>
    <w:p w:rsidR="00E93129" w:rsidRPr="0097493A" w:rsidRDefault="001D0FB3"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roofErr w:type="gramStart"/>
      <w:r w:rsidRPr="0097493A">
        <w:t xml:space="preserve">Heidelberg </w:t>
      </w:r>
      <w:r w:rsidR="00091625" w:rsidRPr="0097493A">
        <w:t xml:space="preserve"> </w:t>
      </w:r>
      <w:r w:rsidR="00F0103D" w:rsidRPr="0097493A">
        <w:t>VIC</w:t>
      </w:r>
      <w:proofErr w:type="gramEnd"/>
      <w:r w:rsidR="00F0103D" w:rsidRPr="0097493A">
        <w:t xml:space="preserve"> </w:t>
      </w:r>
      <w:r w:rsidR="00091625" w:rsidRPr="0097493A">
        <w:t>30</w:t>
      </w:r>
      <w:r w:rsidRPr="0097493A">
        <w:t>84</w:t>
      </w:r>
    </w:p>
    <w:p w:rsidR="00E93129" w:rsidRPr="0097493A"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rsidR="00E93129" w:rsidRPr="0097493A"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8" w:name="_Toc367196953"/>
      <w:bookmarkStart w:id="9" w:name="_Toc367198370"/>
      <w:bookmarkStart w:id="10" w:name="_Toc367199280"/>
      <w:bookmarkStart w:id="11" w:name="_Toc367199604"/>
      <w:bookmarkStart w:id="12" w:name="_Toc367199646"/>
      <w:bookmarkStart w:id="13" w:name="_Toc367441227"/>
      <w:bookmarkStart w:id="14" w:name="_Toc367691386"/>
      <w:r w:rsidRPr="0097493A">
        <w:t>Phone:</w:t>
      </w:r>
      <w:r w:rsidRPr="0097493A">
        <w:tab/>
        <w:t xml:space="preserve">+61 3 </w:t>
      </w:r>
      <w:bookmarkEnd w:id="8"/>
      <w:bookmarkEnd w:id="9"/>
      <w:bookmarkEnd w:id="10"/>
      <w:bookmarkEnd w:id="11"/>
      <w:bookmarkEnd w:id="12"/>
      <w:bookmarkEnd w:id="13"/>
      <w:bookmarkEnd w:id="14"/>
      <w:r w:rsidR="001D0FB3" w:rsidRPr="0097493A">
        <w:t>94508766</w:t>
      </w:r>
    </w:p>
    <w:p w:rsidR="00E93129" w:rsidRPr="0097493A" w:rsidRDefault="00A5103A"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15" w:name="_Toc367196954"/>
      <w:bookmarkStart w:id="16" w:name="_Toc367198371"/>
      <w:bookmarkStart w:id="17" w:name="_Toc367199281"/>
      <w:bookmarkStart w:id="18" w:name="_Toc367199605"/>
      <w:bookmarkStart w:id="19" w:name="_Toc367199647"/>
      <w:bookmarkStart w:id="20" w:name="_Toc367441228"/>
      <w:bookmarkStart w:id="21" w:name="_Toc367691387"/>
      <w:r w:rsidRPr="0097493A">
        <w:t>Mobile</w:t>
      </w:r>
      <w:r w:rsidR="00E93129" w:rsidRPr="0097493A">
        <w:t>:</w:t>
      </w:r>
      <w:r w:rsidR="00E93129" w:rsidRPr="0097493A">
        <w:tab/>
        <w:t>+</w:t>
      </w:r>
      <w:bookmarkEnd w:id="15"/>
      <w:bookmarkEnd w:id="16"/>
      <w:bookmarkEnd w:id="17"/>
      <w:bookmarkEnd w:id="18"/>
      <w:bookmarkEnd w:id="19"/>
      <w:bookmarkEnd w:id="20"/>
      <w:bookmarkEnd w:id="21"/>
      <w:r w:rsidRPr="0097493A">
        <w:t xml:space="preserve">61 </w:t>
      </w:r>
      <w:r w:rsidR="001D0FB3" w:rsidRPr="0097493A">
        <w:t>400</w:t>
      </w:r>
      <w:r w:rsidR="00091625" w:rsidRPr="0097493A">
        <w:t xml:space="preserve"> </w:t>
      </w:r>
      <w:r w:rsidR="001D0FB3" w:rsidRPr="0097493A">
        <w:t>558</w:t>
      </w:r>
      <w:r w:rsidR="00091625" w:rsidRPr="0097493A">
        <w:t xml:space="preserve"> </w:t>
      </w:r>
      <w:r w:rsidR="001D0FB3" w:rsidRPr="0097493A">
        <w:t>261</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22" w:name="_Toc367196955"/>
      <w:bookmarkStart w:id="23" w:name="_Toc367198372"/>
      <w:bookmarkStart w:id="24" w:name="_Toc367199282"/>
      <w:bookmarkStart w:id="25" w:name="_Toc367199606"/>
      <w:bookmarkStart w:id="26" w:name="_Toc367199648"/>
      <w:bookmarkStart w:id="27" w:name="_Toc367441229"/>
      <w:bookmarkStart w:id="28" w:name="_Toc367691388"/>
      <w:r w:rsidRPr="0097493A">
        <w:t>Email:</w:t>
      </w:r>
      <w:r w:rsidR="00F0103D" w:rsidRPr="0097493A">
        <w:tab/>
      </w:r>
      <w:hyperlink r:id="rId11" w:history="1">
        <w:r w:rsidR="00954ED2" w:rsidRPr="0097493A">
          <w:rPr>
            <w:rStyle w:val="Hyperlink"/>
          </w:rPr>
          <w:t>kaylene.morris@depi.vic.gov.au</w:t>
        </w:r>
      </w:hyperlink>
      <w:bookmarkEnd w:id="22"/>
      <w:bookmarkEnd w:id="23"/>
      <w:bookmarkEnd w:id="24"/>
      <w:bookmarkEnd w:id="25"/>
      <w:bookmarkEnd w:id="26"/>
      <w:bookmarkEnd w:id="27"/>
      <w:bookmarkEnd w:id="28"/>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sectPr w:rsidR="00E93129" w:rsidRPr="003750FB" w:rsidSect="0049578B">
          <w:headerReference w:type="default" r:id="rId12"/>
          <w:footerReference w:type="default" r:id="rId13"/>
          <w:pgSz w:w="11906" w:h="16838"/>
          <w:pgMar w:top="8080" w:right="849" w:bottom="1440" w:left="1440" w:header="708" w:footer="708" w:gutter="0"/>
          <w:cols w:space="708"/>
          <w:docGrid w:linePitch="360"/>
        </w:sectPr>
      </w:pPr>
    </w:p>
    <w:p w:rsidR="00A84658" w:rsidRDefault="00A84658" w:rsidP="00B83501">
      <w:pPr>
        <w:pStyle w:val="ContentsHeading"/>
        <w:rPr>
          <w:rFonts w:asciiTheme="minorHAnsi" w:hAnsiTheme="minorHAnsi" w:cstheme="minorHAnsi"/>
        </w:rPr>
      </w:pPr>
    </w:p>
    <w:p w:rsidR="00FC541D" w:rsidRDefault="00B83501" w:rsidP="00FC541D">
      <w:pPr>
        <w:pStyle w:val="ContentsHeading"/>
        <w:rPr>
          <w:rFonts w:asciiTheme="minorHAnsi" w:hAnsiTheme="minorHAnsi" w:cstheme="minorHAnsi"/>
        </w:rPr>
      </w:pPr>
      <w:r w:rsidRPr="004802E1">
        <w:rPr>
          <w:rFonts w:asciiTheme="minorHAnsi" w:hAnsiTheme="minorHAnsi" w:cstheme="minorHAnsi"/>
        </w:rPr>
        <w:t>CONTENTS</w:t>
      </w:r>
    </w:p>
    <w:p w:rsidR="00E67663" w:rsidRDefault="00E67663" w:rsidP="00FC541D">
      <w:pPr>
        <w:pStyle w:val="ContentsHeading"/>
        <w:rPr>
          <w:rFonts w:asciiTheme="minorHAnsi" w:hAnsiTheme="minorHAnsi" w:cstheme="minorHAnsi"/>
        </w:rPr>
      </w:pPr>
    </w:p>
    <w:p w:rsidR="00E67663" w:rsidRDefault="00E67663" w:rsidP="00FC541D">
      <w:pPr>
        <w:pStyle w:val="ContentsHeading"/>
        <w:rPr>
          <w:rFonts w:asciiTheme="minorHAnsi" w:hAnsiTheme="minorHAnsi" w:cstheme="minorHAnsi"/>
        </w:rPr>
      </w:pPr>
    </w:p>
    <w:p w:rsidR="00F763AB" w:rsidRDefault="00E67663">
      <w:pPr>
        <w:pStyle w:val="TOC1"/>
        <w:tabs>
          <w:tab w:val="right" w:leader="dot" w:pos="9607"/>
        </w:tabs>
        <w:rPr>
          <w:rFonts w:asciiTheme="minorHAnsi" w:eastAsiaTheme="minorEastAsia" w:hAnsiTheme="minorHAnsi" w:cstheme="minorBidi"/>
          <w:b w:val="0"/>
          <w:noProof/>
          <w:szCs w:val="22"/>
        </w:rPr>
      </w:pPr>
      <w:r>
        <w:rPr>
          <w:rFonts w:asciiTheme="minorHAnsi" w:hAnsiTheme="minorHAnsi" w:cstheme="minorHAnsi"/>
        </w:rPr>
        <w:fldChar w:fldCharType="begin"/>
      </w:r>
      <w:r>
        <w:rPr>
          <w:rFonts w:asciiTheme="minorHAnsi" w:hAnsiTheme="minorHAnsi" w:cstheme="minorHAnsi"/>
        </w:rPr>
        <w:instrText xml:space="preserve"> TOC \h \z \t "UoMC Heading 2,2,UoMC Heading 1,1,UoMC Heading Attachment Lvl 1 UoM,1" </w:instrText>
      </w:r>
      <w:r>
        <w:rPr>
          <w:rFonts w:asciiTheme="minorHAnsi" w:hAnsiTheme="minorHAnsi" w:cstheme="minorHAnsi"/>
        </w:rPr>
        <w:fldChar w:fldCharType="separate"/>
      </w:r>
      <w:hyperlink w:anchor="_Toc469329091" w:history="1">
        <w:r w:rsidR="00F763AB" w:rsidRPr="003766D6">
          <w:rPr>
            <w:rStyle w:val="Hyperlink"/>
            <w:noProof/>
          </w:rPr>
          <w:t>Introduction</w:t>
        </w:r>
        <w:r w:rsidR="00F763AB">
          <w:rPr>
            <w:noProof/>
            <w:webHidden/>
          </w:rPr>
          <w:tab/>
        </w:r>
        <w:r w:rsidR="00F763AB">
          <w:rPr>
            <w:noProof/>
            <w:webHidden/>
          </w:rPr>
          <w:fldChar w:fldCharType="begin"/>
        </w:r>
        <w:r w:rsidR="00F763AB">
          <w:rPr>
            <w:noProof/>
            <w:webHidden/>
          </w:rPr>
          <w:instrText xml:space="preserve"> PAGEREF _Toc469329091 \h </w:instrText>
        </w:r>
        <w:r w:rsidR="00F763AB">
          <w:rPr>
            <w:noProof/>
            <w:webHidden/>
          </w:rPr>
        </w:r>
        <w:r w:rsidR="00F763AB">
          <w:rPr>
            <w:noProof/>
            <w:webHidden/>
          </w:rPr>
          <w:fldChar w:fldCharType="separate"/>
        </w:r>
        <w:r w:rsidR="00F763AB">
          <w:rPr>
            <w:noProof/>
            <w:webHidden/>
          </w:rPr>
          <w:t>1</w:t>
        </w:r>
        <w:r w:rsidR="00F763AB">
          <w:rPr>
            <w:noProof/>
            <w:webHidden/>
          </w:rPr>
          <w:fldChar w:fldCharType="end"/>
        </w:r>
      </w:hyperlink>
    </w:p>
    <w:p w:rsidR="00F763AB" w:rsidRDefault="008B461A">
      <w:pPr>
        <w:pStyle w:val="TOC1"/>
        <w:tabs>
          <w:tab w:val="right" w:leader="dot" w:pos="9607"/>
        </w:tabs>
        <w:rPr>
          <w:rFonts w:asciiTheme="minorHAnsi" w:eastAsiaTheme="minorEastAsia" w:hAnsiTheme="minorHAnsi" w:cstheme="minorBidi"/>
          <w:b w:val="0"/>
          <w:noProof/>
          <w:szCs w:val="22"/>
        </w:rPr>
      </w:pPr>
      <w:hyperlink w:anchor="_Toc469329092" w:history="1">
        <w:r w:rsidR="00F763AB" w:rsidRPr="003766D6">
          <w:rPr>
            <w:rStyle w:val="Hyperlink"/>
            <w:noProof/>
          </w:rPr>
          <w:t>Objectives and hypotheses</w:t>
        </w:r>
        <w:r w:rsidR="00F763AB">
          <w:rPr>
            <w:noProof/>
            <w:webHidden/>
          </w:rPr>
          <w:tab/>
        </w:r>
        <w:r w:rsidR="00F763AB">
          <w:rPr>
            <w:noProof/>
            <w:webHidden/>
          </w:rPr>
          <w:fldChar w:fldCharType="begin"/>
        </w:r>
        <w:r w:rsidR="00F763AB">
          <w:rPr>
            <w:noProof/>
            <w:webHidden/>
          </w:rPr>
          <w:instrText xml:space="preserve"> PAGEREF _Toc469329092 \h </w:instrText>
        </w:r>
        <w:r w:rsidR="00F763AB">
          <w:rPr>
            <w:noProof/>
            <w:webHidden/>
          </w:rPr>
        </w:r>
        <w:r w:rsidR="00F763AB">
          <w:rPr>
            <w:noProof/>
            <w:webHidden/>
          </w:rPr>
          <w:fldChar w:fldCharType="separate"/>
        </w:r>
        <w:r w:rsidR="00F763AB">
          <w:rPr>
            <w:noProof/>
            <w:webHidden/>
          </w:rPr>
          <w:t>1</w:t>
        </w:r>
        <w:r w:rsidR="00F763AB">
          <w:rPr>
            <w:noProof/>
            <w:webHidden/>
          </w:rPr>
          <w:fldChar w:fldCharType="end"/>
        </w:r>
      </w:hyperlink>
    </w:p>
    <w:p w:rsidR="00F763AB" w:rsidRDefault="008B461A">
      <w:pPr>
        <w:pStyle w:val="TOC1"/>
        <w:tabs>
          <w:tab w:val="right" w:leader="dot" w:pos="9607"/>
        </w:tabs>
        <w:rPr>
          <w:rFonts w:asciiTheme="minorHAnsi" w:eastAsiaTheme="minorEastAsia" w:hAnsiTheme="minorHAnsi" w:cstheme="minorBidi"/>
          <w:b w:val="0"/>
          <w:noProof/>
          <w:szCs w:val="22"/>
        </w:rPr>
      </w:pPr>
      <w:hyperlink w:anchor="_Toc469329093" w:history="1">
        <w:r w:rsidR="00F763AB" w:rsidRPr="003766D6">
          <w:rPr>
            <w:rStyle w:val="Hyperlink"/>
            <w:noProof/>
          </w:rPr>
          <w:t>Indicators</w:t>
        </w:r>
        <w:r w:rsidR="00F763AB">
          <w:rPr>
            <w:noProof/>
            <w:webHidden/>
          </w:rPr>
          <w:tab/>
        </w:r>
        <w:r w:rsidR="00F763AB">
          <w:rPr>
            <w:noProof/>
            <w:webHidden/>
          </w:rPr>
          <w:fldChar w:fldCharType="begin"/>
        </w:r>
        <w:r w:rsidR="00F763AB">
          <w:rPr>
            <w:noProof/>
            <w:webHidden/>
          </w:rPr>
          <w:instrText xml:space="preserve"> PAGEREF _Toc469329093 \h </w:instrText>
        </w:r>
        <w:r w:rsidR="00F763AB">
          <w:rPr>
            <w:noProof/>
            <w:webHidden/>
          </w:rPr>
        </w:r>
        <w:r w:rsidR="00F763AB">
          <w:rPr>
            <w:noProof/>
            <w:webHidden/>
          </w:rPr>
          <w:fldChar w:fldCharType="separate"/>
        </w:r>
        <w:r w:rsidR="00F763AB">
          <w:rPr>
            <w:noProof/>
            <w:webHidden/>
          </w:rPr>
          <w:t>1</w:t>
        </w:r>
        <w:r w:rsidR="00F763AB">
          <w:rPr>
            <w:noProof/>
            <w:webHidden/>
          </w:rPr>
          <w:fldChar w:fldCharType="end"/>
        </w:r>
      </w:hyperlink>
    </w:p>
    <w:p w:rsidR="00F763AB" w:rsidRDefault="008B461A">
      <w:pPr>
        <w:pStyle w:val="TOC1"/>
        <w:tabs>
          <w:tab w:val="right" w:leader="dot" w:pos="9607"/>
        </w:tabs>
        <w:rPr>
          <w:rFonts w:asciiTheme="minorHAnsi" w:eastAsiaTheme="minorEastAsia" w:hAnsiTheme="minorHAnsi" w:cstheme="minorBidi"/>
          <w:b w:val="0"/>
          <w:noProof/>
          <w:szCs w:val="22"/>
        </w:rPr>
      </w:pPr>
      <w:hyperlink w:anchor="_Toc469329094" w:history="1">
        <w:r w:rsidR="00F763AB" w:rsidRPr="003766D6">
          <w:rPr>
            <w:rStyle w:val="Hyperlink"/>
            <w:noProof/>
          </w:rPr>
          <w:t>Locations for monitoring</w:t>
        </w:r>
        <w:r w:rsidR="00F763AB">
          <w:rPr>
            <w:noProof/>
            <w:webHidden/>
          </w:rPr>
          <w:tab/>
        </w:r>
        <w:r w:rsidR="00F763AB">
          <w:rPr>
            <w:noProof/>
            <w:webHidden/>
          </w:rPr>
          <w:fldChar w:fldCharType="begin"/>
        </w:r>
        <w:r w:rsidR="00F763AB">
          <w:rPr>
            <w:noProof/>
            <w:webHidden/>
          </w:rPr>
          <w:instrText xml:space="preserve"> PAGEREF _Toc469329094 \h </w:instrText>
        </w:r>
        <w:r w:rsidR="00F763AB">
          <w:rPr>
            <w:noProof/>
            <w:webHidden/>
          </w:rPr>
        </w:r>
        <w:r w:rsidR="00F763AB">
          <w:rPr>
            <w:noProof/>
            <w:webHidden/>
          </w:rPr>
          <w:fldChar w:fldCharType="separate"/>
        </w:r>
        <w:r w:rsidR="00F763AB">
          <w:rPr>
            <w:noProof/>
            <w:webHidden/>
          </w:rPr>
          <w:t>3</w:t>
        </w:r>
        <w:r w:rsidR="00F763AB">
          <w:rPr>
            <w:noProof/>
            <w:webHidden/>
          </w:rPr>
          <w:fldChar w:fldCharType="end"/>
        </w:r>
      </w:hyperlink>
    </w:p>
    <w:p w:rsidR="00F763AB" w:rsidRDefault="008B461A">
      <w:pPr>
        <w:pStyle w:val="TOC1"/>
        <w:tabs>
          <w:tab w:val="right" w:leader="dot" w:pos="9607"/>
        </w:tabs>
        <w:rPr>
          <w:rFonts w:asciiTheme="minorHAnsi" w:eastAsiaTheme="minorEastAsia" w:hAnsiTheme="minorHAnsi" w:cstheme="minorBidi"/>
          <w:b w:val="0"/>
          <w:noProof/>
          <w:szCs w:val="22"/>
        </w:rPr>
      </w:pPr>
      <w:hyperlink w:anchor="_Toc469329095" w:history="1">
        <w:r w:rsidR="00F763AB" w:rsidRPr="003766D6">
          <w:rPr>
            <w:rStyle w:val="Hyperlink"/>
            <w:noProof/>
          </w:rPr>
          <w:t>Timing and frequency of sampling</w:t>
        </w:r>
        <w:r w:rsidR="00F763AB">
          <w:rPr>
            <w:noProof/>
            <w:webHidden/>
          </w:rPr>
          <w:tab/>
        </w:r>
        <w:r w:rsidR="00F763AB">
          <w:rPr>
            <w:noProof/>
            <w:webHidden/>
          </w:rPr>
          <w:fldChar w:fldCharType="begin"/>
        </w:r>
        <w:r w:rsidR="00F763AB">
          <w:rPr>
            <w:noProof/>
            <w:webHidden/>
          </w:rPr>
          <w:instrText xml:space="preserve"> PAGEREF _Toc469329095 \h </w:instrText>
        </w:r>
        <w:r w:rsidR="00F763AB">
          <w:rPr>
            <w:noProof/>
            <w:webHidden/>
          </w:rPr>
        </w:r>
        <w:r w:rsidR="00F763AB">
          <w:rPr>
            <w:noProof/>
            <w:webHidden/>
          </w:rPr>
          <w:fldChar w:fldCharType="separate"/>
        </w:r>
        <w:r w:rsidR="00F763AB">
          <w:rPr>
            <w:noProof/>
            <w:webHidden/>
          </w:rPr>
          <w:t>3</w:t>
        </w:r>
        <w:r w:rsidR="00F763AB">
          <w:rPr>
            <w:noProof/>
            <w:webHidden/>
          </w:rPr>
          <w:fldChar w:fldCharType="end"/>
        </w:r>
      </w:hyperlink>
    </w:p>
    <w:p w:rsidR="00F763AB" w:rsidRDefault="008B461A">
      <w:pPr>
        <w:pStyle w:val="TOC1"/>
        <w:tabs>
          <w:tab w:val="right" w:leader="dot" w:pos="9607"/>
        </w:tabs>
        <w:rPr>
          <w:rFonts w:asciiTheme="minorHAnsi" w:eastAsiaTheme="minorEastAsia" w:hAnsiTheme="minorHAnsi" w:cstheme="minorBidi"/>
          <w:b w:val="0"/>
          <w:noProof/>
          <w:szCs w:val="22"/>
        </w:rPr>
      </w:pPr>
      <w:hyperlink w:anchor="_Toc469329096" w:history="1">
        <w:r w:rsidR="00F763AB" w:rsidRPr="003766D6">
          <w:rPr>
            <w:rStyle w:val="Hyperlink"/>
            <w:noProof/>
          </w:rPr>
          <w:t>Responsibilities – identifying key staff</w:t>
        </w:r>
        <w:r w:rsidR="00F763AB">
          <w:rPr>
            <w:noProof/>
            <w:webHidden/>
          </w:rPr>
          <w:tab/>
        </w:r>
        <w:r w:rsidR="00F763AB">
          <w:rPr>
            <w:noProof/>
            <w:webHidden/>
          </w:rPr>
          <w:fldChar w:fldCharType="begin"/>
        </w:r>
        <w:r w:rsidR="00F763AB">
          <w:rPr>
            <w:noProof/>
            <w:webHidden/>
          </w:rPr>
          <w:instrText xml:space="preserve"> PAGEREF _Toc469329096 \h </w:instrText>
        </w:r>
        <w:r w:rsidR="00F763AB">
          <w:rPr>
            <w:noProof/>
            <w:webHidden/>
          </w:rPr>
        </w:r>
        <w:r w:rsidR="00F763AB">
          <w:rPr>
            <w:noProof/>
            <w:webHidden/>
          </w:rPr>
          <w:fldChar w:fldCharType="separate"/>
        </w:r>
        <w:r w:rsidR="00F763AB">
          <w:rPr>
            <w:noProof/>
            <w:webHidden/>
          </w:rPr>
          <w:t>4</w:t>
        </w:r>
        <w:r w:rsidR="00F763AB">
          <w:rPr>
            <w:noProof/>
            <w:webHidden/>
          </w:rPr>
          <w:fldChar w:fldCharType="end"/>
        </w:r>
      </w:hyperlink>
    </w:p>
    <w:p w:rsidR="00F763AB" w:rsidRDefault="008B461A">
      <w:pPr>
        <w:pStyle w:val="TOC2"/>
        <w:tabs>
          <w:tab w:val="right" w:leader="dot" w:pos="9607"/>
        </w:tabs>
        <w:rPr>
          <w:rFonts w:asciiTheme="minorHAnsi" w:eastAsiaTheme="minorEastAsia" w:hAnsiTheme="minorHAnsi" w:cstheme="minorBidi"/>
          <w:noProof/>
          <w:szCs w:val="22"/>
        </w:rPr>
      </w:pPr>
      <w:hyperlink w:anchor="_Toc469329097" w:history="1">
        <w:r w:rsidR="00F763AB" w:rsidRPr="003766D6">
          <w:rPr>
            <w:rStyle w:val="Hyperlink"/>
            <w:noProof/>
          </w:rPr>
          <w:t>Laboratory requirements (if any)</w:t>
        </w:r>
        <w:r w:rsidR="00F763AB">
          <w:rPr>
            <w:noProof/>
            <w:webHidden/>
          </w:rPr>
          <w:tab/>
        </w:r>
        <w:r w:rsidR="00F763AB">
          <w:rPr>
            <w:noProof/>
            <w:webHidden/>
          </w:rPr>
          <w:fldChar w:fldCharType="begin"/>
        </w:r>
        <w:r w:rsidR="00F763AB">
          <w:rPr>
            <w:noProof/>
            <w:webHidden/>
          </w:rPr>
          <w:instrText xml:space="preserve"> PAGEREF _Toc469329097 \h </w:instrText>
        </w:r>
        <w:r w:rsidR="00F763AB">
          <w:rPr>
            <w:noProof/>
            <w:webHidden/>
          </w:rPr>
        </w:r>
        <w:r w:rsidR="00F763AB">
          <w:rPr>
            <w:noProof/>
            <w:webHidden/>
          </w:rPr>
          <w:fldChar w:fldCharType="separate"/>
        </w:r>
        <w:r w:rsidR="00F763AB">
          <w:rPr>
            <w:noProof/>
            <w:webHidden/>
          </w:rPr>
          <w:t>4</w:t>
        </w:r>
        <w:r w:rsidR="00F763AB">
          <w:rPr>
            <w:noProof/>
            <w:webHidden/>
          </w:rPr>
          <w:fldChar w:fldCharType="end"/>
        </w:r>
      </w:hyperlink>
    </w:p>
    <w:p w:rsidR="00F763AB" w:rsidRDefault="008B461A">
      <w:pPr>
        <w:pStyle w:val="TOC2"/>
        <w:tabs>
          <w:tab w:val="right" w:leader="dot" w:pos="9607"/>
        </w:tabs>
        <w:rPr>
          <w:rFonts w:asciiTheme="minorHAnsi" w:eastAsiaTheme="minorEastAsia" w:hAnsiTheme="minorHAnsi" w:cstheme="minorBidi"/>
          <w:noProof/>
          <w:szCs w:val="22"/>
        </w:rPr>
      </w:pPr>
      <w:hyperlink w:anchor="_Toc469329098" w:history="1">
        <w:r w:rsidR="00F763AB" w:rsidRPr="003766D6">
          <w:rPr>
            <w:rStyle w:val="Hyperlink"/>
            <w:noProof/>
          </w:rPr>
          <w:t>Procedure for transferring knowledge to new team members</w:t>
        </w:r>
        <w:r w:rsidR="00F763AB">
          <w:rPr>
            <w:noProof/>
            <w:webHidden/>
          </w:rPr>
          <w:tab/>
        </w:r>
        <w:r w:rsidR="00F763AB">
          <w:rPr>
            <w:noProof/>
            <w:webHidden/>
          </w:rPr>
          <w:fldChar w:fldCharType="begin"/>
        </w:r>
        <w:r w:rsidR="00F763AB">
          <w:rPr>
            <w:noProof/>
            <w:webHidden/>
          </w:rPr>
          <w:instrText xml:space="preserve"> PAGEREF _Toc469329098 \h </w:instrText>
        </w:r>
        <w:r w:rsidR="00F763AB">
          <w:rPr>
            <w:noProof/>
            <w:webHidden/>
          </w:rPr>
        </w:r>
        <w:r w:rsidR="00F763AB">
          <w:rPr>
            <w:noProof/>
            <w:webHidden/>
          </w:rPr>
          <w:fldChar w:fldCharType="separate"/>
        </w:r>
        <w:r w:rsidR="00F763AB">
          <w:rPr>
            <w:noProof/>
            <w:webHidden/>
          </w:rPr>
          <w:t>4</w:t>
        </w:r>
        <w:r w:rsidR="00F763AB">
          <w:rPr>
            <w:noProof/>
            <w:webHidden/>
          </w:rPr>
          <w:fldChar w:fldCharType="end"/>
        </w:r>
      </w:hyperlink>
    </w:p>
    <w:p w:rsidR="00F763AB" w:rsidRDefault="008B461A">
      <w:pPr>
        <w:pStyle w:val="TOC1"/>
        <w:tabs>
          <w:tab w:val="right" w:leader="dot" w:pos="9607"/>
        </w:tabs>
        <w:rPr>
          <w:rFonts w:asciiTheme="minorHAnsi" w:eastAsiaTheme="minorEastAsia" w:hAnsiTheme="minorHAnsi" w:cstheme="minorBidi"/>
          <w:b w:val="0"/>
          <w:noProof/>
          <w:szCs w:val="22"/>
        </w:rPr>
      </w:pPr>
      <w:hyperlink w:anchor="_Toc469329099" w:history="1">
        <w:r w:rsidR="00F763AB" w:rsidRPr="003766D6">
          <w:rPr>
            <w:rStyle w:val="Hyperlink"/>
            <w:noProof/>
          </w:rPr>
          <w:t>Monitoring methods</w:t>
        </w:r>
        <w:r w:rsidR="00F763AB">
          <w:rPr>
            <w:noProof/>
            <w:webHidden/>
          </w:rPr>
          <w:tab/>
        </w:r>
        <w:r w:rsidR="00F763AB">
          <w:rPr>
            <w:noProof/>
            <w:webHidden/>
          </w:rPr>
          <w:fldChar w:fldCharType="begin"/>
        </w:r>
        <w:r w:rsidR="00F763AB">
          <w:rPr>
            <w:noProof/>
            <w:webHidden/>
          </w:rPr>
          <w:instrText xml:space="preserve"> PAGEREF _Toc469329099 \h </w:instrText>
        </w:r>
        <w:r w:rsidR="00F763AB">
          <w:rPr>
            <w:noProof/>
            <w:webHidden/>
          </w:rPr>
        </w:r>
        <w:r w:rsidR="00F763AB">
          <w:rPr>
            <w:noProof/>
            <w:webHidden/>
          </w:rPr>
          <w:fldChar w:fldCharType="separate"/>
        </w:r>
        <w:r w:rsidR="00F763AB">
          <w:rPr>
            <w:noProof/>
            <w:webHidden/>
          </w:rPr>
          <w:t>5</w:t>
        </w:r>
        <w:r w:rsidR="00F763AB">
          <w:rPr>
            <w:noProof/>
            <w:webHidden/>
          </w:rPr>
          <w:fldChar w:fldCharType="end"/>
        </w:r>
      </w:hyperlink>
    </w:p>
    <w:p w:rsidR="00F763AB" w:rsidRDefault="008B461A">
      <w:pPr>
        <w:pStyle w:val="TOC2"/>
        <w:tabs>
          <w:tab w:val="right" w:leader="dot" w:pos="9607"/>
        </w:tabs>
        <w:rPr>
          <w:rFonts w:asciiTheme="minorHAnsi" w:eastAsiaTheme="minorEastAsia" w:hAnsiTheme="minorHAnsi" w:cstheme="minorBidi"/>
          <w:noProof/>
          <w:szCs w:val="22"/>
        </w:rPr>
      </w:pPr>
      <w:hyperlink w:anchor="_Toc469329100" w:history="1">
        <w:r w:rsidR="00F763AB" w:rsidRPr="003766D6">
          <w:rPr>
            <w:rStyle w:val="Hyperlink"/>
            <w:noProof/>
          </w:rPr>
          <w:t>Field methods</w:t>
        </w:r>
        <w:r w:rsidR="00F763AB">
          <w:rPr>
            <w:noProof/>
            <w:webHidden/>
          </w:rPr>
          <w:tab/>
        </w:r>
        <w:r w:rsidR="00F763AB">
          <w:rPr>
            <w:noProof/>
            <w:webHidden/>
          </w:rPr>
          <w:fldChar w:fldCharType="begin"/>
        </w:r>
        <w:r w:rsidR="00F763AB">
          <w:rPr>
            <w:noProof/>
            <w:webHidden/>
          </w:rPr>
          <w:instrText xml:space="preserve"> PAGEREF _Toc469329100 \h </w:instrText>
        </w:r>
        <w:r w:rsidR="00F763AB">
          <w:rPr>
            <w:noProof/>
            <w:webHidden/>
          </w:rPr>
        </w:r>
        <w:r w:rsidR="00F763AB">
          <w:rPr>
            <w:noProof/>
            <w:webHidden/>
          </w:rPr>
          <w:fldChar w:fldCharType="separate"/>
        </w:r>
        <w:r w:rsidR="00F763AB">
          <w:rPr>
            <w:noProof/>
            <w:webHidden/>
          </w:rPr>
          <w:t>5</w:t>
        </w:r>
        <w:r w:rsidR="00F763AB">
          <w:rPr>
            <w:noProof/>
            <w:webHidden/>
          </w:rPr>
          <w:fldChar w:fldCharType="end"/>
        </w:r>
      </w:hyperlink>
    </w:p>
    <w:p w:rsidR="00F763AB" w:rsidRDefault="008B461A">
      <w:pPr>
        <w:pStyle w:val="TOC2"/>
        <w:tabs>
          <w:tab w:val="right" w:leader="dot" w:pos="9607"/>
        </w:tabs>
        <w:rPr>
          <w:rFonts w:asciiTheme="minorHAnsi" w:eastAsiaTheme="minorEastAsia" w:hAnsiTheme="minorHAnsi" w:cstheme="minorBidi"/>
          <w:noProof/>
          <w:szCs w:val="22"/>
        </w:rPr>
      </w:pPr>
      <w:hyperlink w:anchor="_Toc469329101" w:history="1">
        <w:r w:rsidR="00F763AB" w:rsidRPr="003766D6">
          <w:rPr>
            <w:rStyle w:val="Hyperlink"/>
            <w:noProof/>
          </w:rPr>
          <w:t>Laboratory methods</w:t>
        </w:r>
        <w:r w:rsidR="00F763AB">
          <w:rPr>
            <w:noProof/>
            <w:webHidden/>
          </w:rPr>
          <w:tab/>
        </w:r>
        <w:r w:rsidR="00F763AB">
          <w:rPr>
            <w:noProof/>
            <w:webHidden/>
          </w:rPr>
          <w:fldChar w:fldCharType="begin"/>
        </w:r>
        <w:r w:rsidR="00F763AB">
          <w:rPr>
            <w:noProof/>
            <w:webHidden/>
          </w:rPr>
          <w:instrText xml:space="preserve"> PAGEREF _Toc469329101 \h </w:instrText>
        </w:r>
        <w:r w:rsidR="00F763AB">
          <w:rPr>
            <w:noProof/>
            <w:webHidden/>
          </w:rPr>
        </w:r>
        <w:r w:rsidR="00F763AB">
          <w:rPr>
            <w:noProof/>
            <w:webHidden/>
          </w:rPr>
          <w:fldChar w:fldCharType="separate"/>
        </w:r>
        <w:r w:rsidR="00F763AB">
          <w:rPr>
            <w:noProof/>
            <w:webHidden/>
          </w:rPr>
          <w:t>7</w:t>
        </w:r>
        <w:r w:rsidR="00F763AB">
          <w:rPr>
            <w:noProof/>
            <w:webHidden/>
          </w:rPr>
          <w:fldChar w:fldCharType="end"/>
        </w:r>
      </w:hyperlink>
    </w:p>
    <w:p w:rsidR="00F763AB" w:rsidRDefault="008B461A">
      <w:pPr>
        <w:pStyle w:val="TOC2"/>
        <w:tabs>
          <w:tab w:val="right" w:leader="dot" w:pos="9607"/>
        </w:tabs>
        <w:rPr>
          <w:rFonts w:asciiTheme="minorHAnsi" w:eastAsiaTheme="minorEastAsia" w:hAnsiTheme="minorHAnsi" w:cstheme="minorBidi"/>
          <w:noProof/>
          <w:szCs w:val="22"/>
        </w:rPr>
      </w:pPr>
      <w:hyperlink w:anchor="_Toc469329102" w:history="1">
        <w:r w:rsidR="00F763AB" w:rsidRPr="003766D6">
          <w:rPr>
            <w:rStyle w:val="Hyperlink"/>
            <w:noProof/>
          </w:rPr>
          <w:t>Quality Assurance/Quality Control</w:t>
        </w:r>
        <w:r w:rsidR="00F763AB">
          <w:rPr>
            <w:noProof/>
            <w:webHidden/>
          </w:rPr>
          <w:tab/>
        </w:r>
        <w:r w:rsidR="00F763AB">
          <w:rPr>
            <w:noProof/>
            <w:webHidden/>
          </w:rPr>
          <w:fldChar w:fldCharType="begin"/>
        </w:r>
        <w:r w:rsidR="00F763AB">
          <w:rPr>
            <w:noProof/>
            <w:webHidden/>
          </w:rPr>
          <w:instrText xml:space="preserve"> PAGEREF _Toc469329102 \h </w:instrText>
        </w:r>
        <w:r w:rsidR="00F763AB">
          <w:rPr>
            <w:noProof/>
            <w:webHidden/>
          </w:rPr>
        </w:r>
        <w:r w:rsidR="00F763AB">
          <w:rPr>
            <w:noProof/>
            <w:webHidden/>
          </w:rPr>
          <w:fldChar w:fldCharType="separate"/>
        </w:r>
        <w:r w:rsidR="00F763AB">
          <w:rPr>
            <w:noProof/>
            <w:webHidden/>
          </w:rPr>
          <w:t>7</w:t>
        </w:r>
        <w:r w:rsidR="00F763AB">
          <w:rPr>
            <w:noProof/>
            <w:webHidden/>
          </w:rPr>
          <w:fldChar w:fldCharType="end"/>
        </w:r>
      </w:hyperlink>
    </w:p>
    <w:p w:rsidR="00F763AB" w:rsidRDefault="008B461A">
      <w:pPr>
        <w:pStyle w:val="TOC2"/>
        <w:tabs>
          <w:tab w:val="right" w:leader="dot" w:pos="9607"/>
        </w:tabs>
        <w:rPr>
          <w:rFonts w:asciiTheme="minorHAnsi" w:eastAsiaTheme="minorEastAsia" w:hAnsiTheme="minorHAnsi" w:cstheme="minorBidi"/>
          <w:noProof/>
          <w:szCs w:val="22"/>
        </w:rPr>
      </w:pPr>
      <w:hyperlink w:anchor="_Toc469329103" w:history="1">
        <w:r w:rsidR="00F763AB" w:rsidRPr="003766D6">
          <w:rPr>
            <w:rStyle w:val="Hyperlink"/>
            <w:noProof/>
          </w:rPr>
          <w:t>Data analysis</w:t>
        </w:r>
        <w:r w:rsidR="00F763AB">
          <w:rPr>
            <w:noProof/>
            <w:webHidden/>
          </w:rPr>
          <w:tab/>
        </w:r>
        <w:r w:rsidR="00F763AB">
          <w:rPr>
            <w:noProof/>
            <w:webHidden/>
          </w:rPr>
          <w:fldChar w:fldCharType="begin"/>
        </w:r>
        <w:r w:rsidR="00F763AB">
          <w:rPr>
            <w:noProof/>
            <w:webHidden/>
          </w:rPr>
          <w:instrText xml:space="preserve"> PAGEREF _Toc469329103 \h </w:instrText>
        </w:r>
        <w:r w:rsidR="00F763AB">
          <w:rPr>
            <w:noProof/>
            <w:webHidden/>
          </w:rPr>
        </w:r>
        <w:r w:rsidR="00F763AB">
          <w:rPr>
            <w:noProof/>
            <w:webHidden/>
          </w:rPr>
          <w:fldChar w:fldCharType="separate"/>
        </w:r>
        <w:r w:rsidR="00F763AB">
          <w:rPr>
            <w:noProof/>
            <w:webHidden/>
          </w:rPr>
          <w:t>8</w:t>
        </w:r>
        <w:r w:rsidR="00F763AB">
          <w:rPr>
            <w:noProof/>
            <w:webHidden/>
          </w:rPr>
          <w:fldChar w:fldCharType="end"/>
        </w:r>
      </w:hyperlink>
    </w:p>
    <w:p w:rsidR="00F763AB" w:rsidRDefault="008B461A">
      <w:pPr>
        <w:pStyle w:val="TOC2"/>
        <w:tabs>
          <w:tab w:val="right" w:leader="dot" w:pos="9607"/>
        </w:tabs>
        <w:rPr>
          <w:rFonts w:asciiTheme="minorHAnsi" w:eastAsiaTheme="minorEastAsia" w:hAnsiTheme="minorHAnsi" w:cstheme="minorBidi"/>
          <w:noProof/>
          <w:szCs w:val="22"/>
        </w:rPr>
      </w:pPr>
      <w:hyperlink w:anchor="_Toc469329104" w:history="1">
        <w:r w:rsidR="00F763AB" w:rsidRPr="003766D6">
          <w:rPr>
            <w:rStyle w:val="Hyperlink"/>
            <w:noProof/>
          </w:rPr>
          <w:t>Reporting</w:t>
        </w:r>
        <w:r w:rsidR="00F763AB">
          <w:rPr>
            <w:noProof/>
            <w:webHidden/>
          </w:rPr>
          <w:tab/>
        </w:r>
        <w:r w:rsidR="00F763AB">
          <w:rPr>
            <w:noProof/>
            <w:webHidden/>
          </w:rPr>
          <w:fldChar w:fldCharType="begin"/>
        </w:r>
        <w:r w:rsidR="00F763AB">
          <w:rPr>
            <w:noProof/>
            <w:webHidden/>
          </w:rPr>
          <w:instrText xml:space="preserve"> PAGEREF _Toc469329104 \h </w:instrText>
        </w:r>
        <w:r w:rsidR="00F763AB">
          <w:rPr>
            <w:noProof/>
            <w:webHidden/>
          </w:rPr>
        </w:r>
        <w:r w:rsidR="00F763AB">
          <w:rPr>
            <w:noProof/>
            <w:webHidden/>
          </w:rPr>
          <w:fldChar w:fldCharType="separate"/>
        </w:r>
        <w:r w:rsidR="00F763AB">
          <w:rPr>
            <w:noProof/>
            <w:webHidden/>
          </w:rPr>
          <w:t>9</w:t>
        </w:r>
        <w:r w:rsidR="00F763AB">
          <w:rPr>
            <w:noProof/>
            <w:webHidden/>
          </w:rPr>
          <w:fldChar w:fldCharType="end"/>
        </w:r>
      </w:hyperlink>
    </w:p>
    <w:p w:rsidR="00F763AB" w:rsidRDefault="008B461A">
      <w:pPr>
        <w:pStyle w:val="TOC1"/>
        <w:tabs>
          <w:tab w:val="right" w:leader="dot" w:pos="9607"/>
        </w:tabs>
        <w:rPr>
          <w:rFonts w:asciiTheme="minorHAnsi" w:eastAsiaTheme="minorEastAsia" w:hAnsiTheme="minorHAnsi" w:cstheme="minorBidi"/>
          <w:b w:val="0"/>
          <w:noProof/>
          <w:szCs w:val="22"/>
        </w:rPr>
      </w:pPr>
      <w:hyperlink w:anchor="_Toc469329105" w:history="1">
        <w:r w:rsidR="00F763AB" w:rsidRPr="003766D6">
          <w:rPr>
            <w:rStyle w:val="Hyperlink"/>
            <w:noProof/>
          </w:rPr>
          <w:t>References</w:t>
        </w:r>
        <w:r w:rsidR="00F763AB">
          <w:rPr>
            <w:noProof/>
            <w:webHidden/>
          </w:rPr>
          <w:tab/>
        </w:r>
        <w:r w:rsidR="00F763AB">
          <w:rPr>
            <w:noProof/>
            <w:webHidden/>
          </w:rPr>
          <w:fldChar w:fldCharType="begin"/>
        </w:r>
        <w:r w:rsidR="00F763AB">
          <w:rPr>
            <w:noProof/>
            <w:webHidden/>
          </w:rPr>
          <w:instrText xml:space="preserve"> PAGEREF _Toc469329105 \h </w:instrText>
        </w:r>
        <w:r w:rsidR="00F763AB">
          <w:rPr>
            <w:noProof/>
            <w:webHidden/>
          </w:rPr>
        </w:r>
        <w:r w:rsidR="00F763AB">
          <w:rPr>
            <w:noProof/>
            <w:webHidden/>
          </w:rPr>
          <w:fldChar w:fldCharType="separate"/>
        </w:r>
        <w:r w:rsidR="00F763AB">
          <w:rPr>
            <w:noProof/>
            <w:webHidden/>
          </w:rPr>
          <w:t>9</w:t>
        </w:r>
        <w:r w:rsidR="00F763AB">
          <w:rPr>
            <w:noProof/>
            <w:webHidden/>
          </w:rPr>
          <w:fldChar w:fldCharType="end"/>
        </w:r>
      </w:hyperlink>
    </w:p>
    <w:p w:rsidR="00F763AB" w:rsidRDefault="008B461A">
      <w:pPr>
        <w:pStyle w:val="TOC1"/>
        <w:tabs>
          <w:tab w:val="left" w:pos="1540"/>
          <w:tab w:val="right" w:leader="dot" w:pos="9607"/>
        </w:tabs>
        <w:rPr>
          <w:rFonts w:asciiTheme="minorHAnsi" w:eastAsiaTheme="minorEastAsia" w:hAnsiTheme="minorHAnsi" w:cstheme="minorBidi"/>
          <w:b w:val="0"/>
          <w:noProof/>
          <w:szCs w:val="22"/>
        </w:rPr>
      </w:pPr>
      <w:hyperlink w:anchor="_Toc469329106" w:history="1">
        <w:r w:rsidR="00F763AB" w:rsidRPr="003766D6">
          <w:rPr>
            <w:rStyle w:val="Hyperlink"/>
            <w:noProof/>
          </w:rPr>
          <w:t>Attachment 1</w:t>
        </w:r>
        <w:r w:rsidR="00F763AB">
          <w:rPr>
            <w:rFonts w:asciiTheme="minorHAnsi" w:eastAsiaTheme="minorEastAsia" w:hAnsiTheme="minorHAnsi" w:cstheme="minorBidi"/>
            <w:b w:val="0"/>
            <w:noProof/>
            <w:szCs w:val="22"/>
          </w:rPr>
          <w:tab/>
        </w:r>
        <w:r w:rsidR="00F763AB" w:rsidRPr="003766D6">
          <w:rPr>
            <w:rStyle w:val="Hyperlink"/>
            <w:noProof/>
          </w:rPr>
          <w:t>Vegetation Diversity field data sheets</w:t>
        </w:r>
        <w:r w:rsidR="00F763AB">
          <w:rPr>
            <w:noProof/>
            <w:webHidden/>
          </w:rPr>
          <w:tab/>
        </w:r>
        <w:r w:rsidR="00F763AB">
          <w:rPr>
            <w:noProof/>
            <w:webHidden/>
          </w:rPr>
          <w:fldChar w:fldCharType="begin"/>
        </w:r>
        <w:r w:rsidR="00F763AB">
          <w:rPr>
            <w:noProof/>
            <w:webHidden/>
          </w:rPr>
          <w:instrText xml:space="preserve"> PAGEREF _Toc469329106 \h </w:instrText>
        </w:r>
        <w:r w:rsidR="00F763AB">
          <w:rPr>
            <w:noProof/>
            <w:webHidden/>
          </w:rPr>
        </w:r>
        <w:r w:rsidR="00F763AB">
          <w:rPr>
            <w:noProof/>
            <w:webHidden/>
          </w:rPr>
          <w:fldChar w:fldCharType="separate"/>
        </w:r>
        <w:r w:rsidR="00F763AB">
          <w:rPr>
            <w:noProof/>
            <w:webHidden/>
          </w:rPr>
          <w:t>10</w:t>
        </w:r>
        <w:r w:rsidR="00F763AB">
          <w:rPr>
            <w:noProof/>
            <w:webHidden/>
          </w:rPr>
          <w:fldChar w:fldCharType="end"/>
        </w:r>
      </w:hyperlink>
    </w:p>
    <w:p w:rsidR="00F763AB" w:rsidRDefault="008B461A">
      <w:pPr>
        <w:pStyle w:val="TOC1"/>
        <w:tabs>
          <w:tab w:val="left" w:pos="1540"/>
          <w:tab w:val="right" w:leader="dot" w:pos="9607"/>
        </w:tabs>
        <w:rPr>
          <w:rFonts w:asciiTheme="minorHAnsi" w:eastAsiaTheme="minorEastAsia" w:hAnsiTheme="minorHAnsi" w:cstheme="minorBidi"/>
          <w:b w:val="0"/>
          <w:noProof/>
          <w:szCs w:val="22"/>
        </w:rPr>
      </w:pPr>
      <w:hyperlink w:anchor="_Toc469329107" w:history="1">
        <w:r w:rsidR="00F763AB" w:rsidRPr="003766D6">
          <w:rPr>
            <w:rStyle w:val="Hyperlink"/>
            <w:noProof/>
          </w:rPr>
          <w:t>Attachment 2</w:t>
        </w:r>
        <w:r w:rsidR="00F763AB">
          <w:rPr>
            <w:rFonts w:asciiTheme="minorHAnsi" w:eastAsiaTheme="minorEastAsia" w:hAnsiTheme="minorHAnsi" w:cstheme="minorBidi"/>
            <w:b w:val="0"/>
            <w:noProof/>
            <w:szCs w:val="22"/>
          </w:rPr>
          <w:tab/>
        </w:r>
        <w:r w:rsidR="00F763AB" w:rsidRPr="003766D6">
          <w:rPr>
            <w:rStyle w:val="Hyperlink"/>
            <w:noProof/>
          </w:rPr>
          <w:t>Post-flood monitoring in 2016-17</w:t>
        </w:r>
        <w:r w:rsidR="00F763AB">
          <w:rPr>
            <w:noProof/>
            <w:webHidden/>
          </w:rPr>
          <w:tab/>
        </w:r>
        <w:r w:rsidR="00F763AB">
          <w:rPr>
            <w:noProof/>
            <w:webHidden/>
          </w:rPr>
          <w:fldChar w:fldCharType="begin"/>
        </w:r>
        <w:r w:rsidR="00F763AB">
          <w:rPr>
            <w:noProof/>
            <w:webHidden/>
          </w:rPr>
          <w:instrText xml:space="preserve"> PAGEREF _Toc469329107 \h </w:instrText>
        </w:r>
        <w:r w:rsidR="00F763AB">
          <w:rPr>
            <w:noProof/>
            <w:webHidden/>
          </w:rPr>
        </w:r>
        <w:r w:rsidR="00F763AB">
          <w:rPr>
            <w:noProof/>
            <w:webHidden/>
          </w:rPr>
          <w:fldChar w:fldCharType="separate"/>
        </w:r>
        <w:r w:rsidR="00F763AB">
          <w:rPr>
            <w:noProof/>
            <w:webHidden/>
          </w:rPr>
          <w:t>14</w:t>
        </w:r>
        <w:r w:rsidR="00F763AB">
          <w:rPr>
            <w:noProof/>
            <w:webHidden/>
          </w:rPr>
          <w:fldChar w:fldCharType="end"/>
        </w:r>
      </w:hyperlink>
    </w:p>
    <w:p w:rsidR="00F763AB" w:rsidRDefault="008B461A">
      <w:pPr>
        <w:pStyle w:val="TOC1"/>
        <w:tabs>
          <w:tab w:val="right" w:leader="dot" w:pos="9607"/>
        </w:tabs>
        <w:rPr>
          <w:rFonts w:asciiTheme="minorHAnsi" w:eastAsiaTheme="minorEastAsia" w:hAnsiTheme="minorHAnsi" w:cstheme="minorBidi"/>
          <w:b w:val="0"/>
          <w:noProof/>
          <w:szCs w:val="22"/>
        </w:rPr>
      </w:pPr>
      <w:hyperlink w:anchor="_Toc469329108" w:history="1">
        <w:r w:rsidR="00F763AB" w:rsidRPr="003766D6">
          <w:rPr>
            <w:rStyle w:val="Hyperlink"/>
            <w:noProof/>
          </w:rPr>
          <w:t>Background</w:t>
        </w:r>
        <w:r w:rsidR="00F763AB">
          <w:rPr>
            <w:noProof/>
            <w:webHidden/>
          </w:rPr>
          <w:tab/>
        </w:r>
        <w:r w:rsidR="00F763AB">
          <w:rPr>
            <w:noProof/>
            <w:webHidden/>
          </w:rPr>
          <w:fldChar w:fldCharType="begin"/>
        </w:r>
        <w:r w:rsidR="00F763AB">
          <w:rPr>
            <w:noProof/>
            <w:webHidden/>
          </w:rPr>
          <w:instrText xml:space="preserve"> PAGEREF _Toc469329108 \h </w:instrText>
        </w:r>
        <w:r w:rsidR="00F763AB">
          <w:rPr>
            <w:noProof/>
            <w:webHidden/>
          </w:rPr>
        </w:r>
        <w:r w:rsidR="00F763AB">
          <w:rPr>
            <w:noProof/>
            <w:webHidden/>
          </w:rPr>
          <w:fldChar w:fldCharType="separate"/>
        </w:r>
        <w:r w:rsidR="00F763AB">
          <w:rPr>
            <w:noProof/>
            <w:webHidden/>
          </w:rPr>
          <w:t>14</w:t>
        </w:r>
        <w:r w:rsidR="00F763AB">
          <w:rPr>
            <w:noProof/>
            <w:webHidden/>
          </w:rPr>
          <w:fldChar w:fldCharType="end"/>
        </w:r>
      </w:hyperlink>
    </w:p>
    <w:p w:rsidR="00F763AB" w:rsidRDefault="008B461A">
      <w:pPr>
        <w:pStyle w:val="TOC2"/>
        <w:tabs>
          <w:tab w:val="right" w:leader="dot" w:pos="9607"/>
        </w:tabs>
        <w:rPr>
          <w:rFonts w:asciiTheme="minorHAnsi" w:eastAsiaTheme="minorEastAsia" w:hAnsiTheme="minorHAnsi" w:cstheme="minorBidi"/>
          <w:noProof/>
          <w:szCs w:val="22"/>
        </w:rPr>
      </w:pPr>
      <w:hyperlink w:anchor="_Toc469329109" w:history="1">
        <w:r w:rsidR="00F763AB" w:rsidRPr="003766D6">
          <w:rPr>
            <w:rStyle w:val="Hyperlink"/>
            <w:noProof/>
          </w:rPr>
          <w:t>Monitoring program 2016/17</w:t>
        </w:r>
        <w:r w:rsidR="00F763AB">
          <w:rPr>
            <w:noProof/>
            <w:webHidden/>
          </w:rPr>
          <w:tab/>
        </w:r>
        <w:r w:rsidR="00F763AB">
          <w:rPr>
            <w:noProof/>
            <w:webHidden/>
          </w:rPr>
          <w:fldChar w:fldCharType="begin"/>
        </w:r>
        <w:r w:rsidR="00F763AB">
          <w:rPr>
            <w:noProof/>
            <w:webHidden/>
          </w:rPr>
          <w:instrText xml:space="preserve"> PAGEREF _Toc469329109 \h </w:instrText>
        </w:r>
        <w:r w:rsidR="00F763AB">
          <w:rPr>
            <w:noProof/>
            <w:webHidden/>
          </w:rPr>
        </w:r>
        <w:r w:rsidR="00F763AB">
          <w:rPr>
            <w:noProof/>
            <w:webHidden/>
          </w:rPr>
          <w:fldChar w:fldCharType="separate"/>
        </w:r>
        <w:r w:rsidR="00F763AB">
          <w:rPr>
            <w:noProof/>
            <w:webHidden/>
          </w:rPr>
          <w:t>14</w:t>
        </w:r>
        <w:r w:rsidR="00F763AB">
          <w:rPr>
            <w:noProof/>
            <w:webHidden/>
          </w:rPr>
          <w:fldChar w:fldCharType="end"/>
        </w:r>
      </w:hyperlink>
    </w:p>
    <w:p w:rsidR="00E67663" w:rsidRPr="00FC541D" w:rsidRDefault="00E67663" w:rsidP="00FC541D">
      <w:pPr>
        <w:pStyle w:val="ContentsHeading"/>
        <w:rPr>
          <w:rFonts w:asciiTheme="minorHAnsi" w:hAnsiTheme="minorHAnsi" w:cstheme="minorHAnsi"/>
        </w:rPr>
        <w:sectPr w:rsidR="00E67663" w:rsidRPr="00FC541D" w:rsidSect="00A84658">
          <w:headerReference w:type="default" r:id="rId14"/>
          <w:footerReference w:type="default" r:id="rId15"/>
          <w:headerReference w:type="first" r:id="rId16"/>
          <w:footerReference w:type="first" r:id="rId17"/>
          <w:pgSz w:w="11906" w:h="16838"/>
          <w:pgMar w:top="567" w:right="849" w:bottom="567" w:left="1440" w:header="708" w:footer="708" w:gutter="0"/>
          <w:pgNumType w:start="1"/>
          <w:cols w:space="708"/>
          <w:titlePg/>
          <w:docGrid w:linePitch="360"/>
        </w:sectPr>
      </w:pPr>
      <w:r>
        <w:rPr>
          <w:rFonts w:asciiTheme="minorHAnsi" w:hAnsiTheme="minorHAnsi" w:cstheme="minorHAnsi"/>
        </w:rPr>
        <w:fldChar w:fldCharType="end"/>
      </w:r>
    </w:p>
    <w:p w:rsidR="004828E6" w:rsidRDefault="00EE54CA" w:rsidP="004828E6">
      <w:pPr>
        <w:pStyle w:val="UoMCHeading1"/>
      </w:pPr>
      <w:bookmarkStart w:id="29" w:name="_Toc469329091"/>
      <w:r>
        <w:lastRenderedPageBreak/>
        <w:t>Introduction</w:t>
      </w:r>
      <w:bookmarkEnd w:id="29"/>
    </w:p>
    <w:p w:rsidR="00EE54CA" w:rsidRDefault="00EE54CA" w:rsidP="00EE54CA">
      <w:pPr>
        <w:pStyle w:val="Para0"/>
      </w:pPr>
      <w:r>
        <w:t xml:space="preserve">The Standard Operating Procedure (SOP) for Vegetation Diversity describes the purpose of the annual vegetation surveys on the river bank at selected sites in the lower Goulburn River, how the monitoring will be conducted, who is responsible for specific tasks and how the collected data will be analysed and reported.  The document is intended to be taken in the field during any vegetation survey for the LTIM and should be updated throughout the life of the Long Term Intervention Monitoring Program to reflect any agreed changes to method or procedure. </w:t>
      </w:r>
    </w:p>
    <w:p w:rsidR="00FA6C77" w:rsidRDefault="00FA6C77" w:rsidP="00FA6C77">
      <w:pPr>
        <w:pStyle w:val="UoMCHeading1"/>
      </w:pPr>
      <w:bookmarkStart w:id="30" w:name="_Toc469329092"/>
      <w:r>
        <w:t>Objectives and hypotheses</w:t>
      </w:r>
      <w:bookmarkEnd w:id="30"/>
    </w:p>
    <w:p w:rsidR="00FA6C77" w:rsidRDefault="00FA6C77" w:rsidP="00FA6C77">
      <w:pPr>
        <w:pStyle w:val="Para0"/>
      </w:pPr>
      <w:r>
        <w:t>Vegetation diversity will be monitored in the lower Goulburn River to inform the specified Basin-scale questions and evaluation questions relevant to the Goulburn River Selected Area.</w:t>
      </w:r>
    </w:p>
    <w:p w:rsidR="00FA6C77" w:rsidRPr="007A0A47" w:rsidRDefault="00FA6C77" w:rsidP="00FA6C77">
      <w:pPr>
        <w:pStyle w:val="Para0bullet"/>
        <w:numPr>
          <w:ilvl w:val="0"/>
          <w:numId w:val="0"/>
        </w:numPr>
        <w:ind w:left="425" w:hanging="425"/>
        <w:rPr>
          <w:b/>
        </w:rPr>
      </w:pPr>
      <w:r w:rsidRPr="007A0A47">
        <w:rPr>
          <w:b/>
        </w:rPr>
        <w:t>Basin-scale evaluation questions:</w:t>
      </w:r>
    </w:p>
    <w:p w:rsidR="00FA6C77" w:rsidRPr="00A94EDC" w:rsidRDefault="00FA6C77" w:rsidP="00FA6C77">
      <w:pPr>
        <w:pStyle w:val="Para0"/>
      </w:pPr>
      <w:r w:rsidRPr="00A94EDC">
        <w:t>Short-term (one-year) and long-term (five year) questions:</w:t>
      </w:r>
    </w:p>
    <w:p w:rsidR="00FA6C77" w:rsidRPr="009C1F5E" w:rsidRDefault="00FA6C77" w:rsidP="00FA6C77">
      <w:pPr>
        <w:pStyle w:val="Para0bullet"/>
      </w:pPr>
      <w:r w:rsidRPr="00A94EDC">
        <w:t>What did Commonwealth environmental water contribute to vegetation species diversity?</w:t>
      </w:r>
    </w:p>
    <w:p w:rsidR="00FA6C77" w:rsidRDefault="00FA6C77" w:rsidP="00FA6C77">
      <w:pPr>
        <w:pStyle w:val="Para0bullet"/>
      </w:pPr>
      <w:r w:rsidRPr="00A94EDC">
        <w:t>What did Commonwealth environmental water contribute to vegetation community diversity?</w:t>
      </w:r>
    </w:p>
    <w:p w:rsidR="00FA6C77" w:rsidRPr="007A0A47" w:rsidRDefault="00FA6C77" w:rsidP="00FA6C77">
      <w:pPr>
        <w:pStyle w:val="Para0"/>
        <w:rPr>
          <w:b/>
        </w:rPr>
      </w:pPr>
      <w:r w:rsidRPr="007A0A47">
        <w:rPr>
          <w:b/>
        </w:rPr>
        <w:t>Goulburn River Selected Area evaluation questions:</w:t>
      </w:r>
    </w:p>
    <w:p w:rsidR="007A0A47" w:rsidRPr="00695E05" w:rsidRDefault="007A0A47" w:rsidP="007A0A47">
      <w:pPr>
        <w:rPr>
          <w:rFonts w:ascii="Arial" w:hAnsi="Arial" w:cs="Arial"/>
          <w:sz w:val="20"/>
          <w:szCs w:val="20"/>
        </w:rPr>
      </w:pPr>
      <w:r w:rsidRPr="00695E05">
        <w:rPr>
          <w:rFonts w:ascii="Arial" w:hAnsi="Arial" w:cs="Arial"/>
          <w:sz w:val="20"/>
          <w:szCs w:val="20"/>
        </w:rPr>
        <w:t xml:space="preserve">Prolonged drought, followed by record breaking floods has significantly altered the vegetation community on the banks of the lower Goulburn River. Particular effects include the loss of some plant species that were not able to tolerate the extreme conditions and the physical removal of virtually all plants in some sections of the river that experienced severe bank erosion. The GBCMA is delivering a combination of summer low flows and spring freshes to try and promote the rehabilitation of native riparian vegetation communities. </w:t>
      </w:r>
    </w:p>
    <w:p w:rsidR="007A0A47" w:rsidRPr="00695E05" w:rsidRDefault="007A0A47" w:rsidP="007A0A47">
      <w:pPr>
        <w:rPr>
          <w:rFonts w:ascii="Arial" w:hAnsi="Arial" w:cs="Arial"/>
          <w:sz w:val="20"/>
          <w:szCs w:val="20"/>
        </w:rPr>
      </w:pPr>
      <w:r w:rsidRPr="00695E05">
        <w:rPr>
          <w:rFonts w:ascii="Arial" w:hAnsi="Arial" w:cs="Arial"/>
          <w:sz w:val="20"/>
          <w:szCs w:val="20"/>
        </w:rPr>
        <w:t>We will aim to use the vegetation diversity monitoring to address the following Area specific evaluation questions:</w:t>
      </w:r>
    </w:p>
    <w:p w:rsidR="007A0A47" w:rsidRPr="007A0A47" w:rsidRDefault="007A0A47" w:rsidP="007A0A47">
      <w:pPr>
        <w:rPr>
          <w:b/>
        </w:rPr>
      </w:pPr>
      <w:r w:rsidRPr="007A0A47">
        <w:rPr>
          <w:b/>
        </w:rPr>
        <w:t>Long-term evaluation questions</w:t>
      </w:r>
    </w:p>
    <w:p w:rsidR="007A0A47" w:rsidRPr="00220F5D" w:rsidRDefault="007A0A47" w:rsidP="007A0A47">
      <w:pPr>
        <w:pStyle w:val="Para0bullet"/>
      </w:pPr>
      <w:r w:rsidRPr="00220F5D">
        <w:t>What has CEW contributed to the recovery (measured through species richness, plant cover and recruitment) of riparian vegetation communities on the banks of the lower Goulburn River that have been impacted by drought and flood and how do those responses vary over time?</w:t>
      </w:r>
    </w:p>
    <w:p w:rsidR="007A0A47" w:rsidRPr="00220F5D" w:rsidRDefault="007A0A47" w:rsidP="007A0A47">
      <w:pPr>
        <w:pStyle w:val="Para0bullet"/>
      </w:pPr>
      <w:r w:rsidRPr="00220F5D">
        <w:t>How do vegetation responses to CEW delivery vary between sites with different channel features and different bank condition?</w:t>
      </w:r>
    </w:p>
    <w:p w:rsidR="007A0A47" w:rsidRPr="007A0A47" w:rsidRDefault="007A0A47" w:rsidP="007A0A47">
      <w:pPr>
        <w:rPr>
          <w:b/>
        </w:rPr>
      </w:pPr>
      <w:r w:rsidRPr="007A0A47">
        <w:rPr>
          <w:b/>
        </w:rPr>
        <w:t>Short-term evaluation questions</w:t>
      </w:r>
    </w:p>
    <w:p w:rsidR="007A0A47" w:rsidRPr="00220F5D" w:rsidRDefault="007A0A47" w:rsidP="007A0A47">
      <w:pPr>
        <w:pStyle w:val="Para0bullet"/>
      </w:pPr>
      <w:r w:rsidRPr="00220F5D">
        <w:t>Does the CEW contribution to spring freshes and high flows trigger germination and new growth of native riparian vegetation on the banks of the lower Goulburn River?</w:t>
      </w:r>
    </w:p>
    <w:p w:rsidR="007A0A47" w:rsidRPr="00220F5D" w:rsidRDefault="007A0A47" w:rsidP="007A0A47">
      <w:pPr>
        <w:pStyle w:val="Para0bullet"/>
      </w:pPr>
      <w:r w:rsidRPr="00220F5D">
        <w:t xml:space="preserve">How </w:t>
      </w:r>
      <w:proofErr w:type="gramStart"/>
      <w:r w:rsidRPr="00220F5D">
        <w:t>does CEW</w:t>
      </w:r>
      <w:proofErr w:type="gramEnd"/>
      <w:r w:rsidRPr="00220F5D">
        <w:t xml:space="preserve"> delivered as low flows and freshes at other times of the year contribute to maintaining new growth and recruitment on the banks of the lower Goulburn River?</w:t>
      </w:r>
    </w:p>
    <w:p w:rsidR="00FA6C77" w:rsidRDefault="00FA6C77" w:rsidP="00FA6C77">
      <w:pPr>
        <w:pStyle w:val="UoMCHeading1"/>
      </w:pPr>
      <w:bookmarkStart w:id="31" w:name="_Toc469329093"/>
      <w:r>
        <w:t>Indicators</w:t>
      </w:r>
      <w:bookmarkEnd w:id="31"/>
    </w:p>
    <w:p w:rsidR="002B0A58" w:rsidRDefault="007A1236" w:rsidP="002B0A58">
      <w:pPr>
        <w:pStyle w:val="Para0"/>
      </w:pPr>
      <w:r>
        <w:t xml:space="preserve">Vegetation Diversity is a </w:t>
      </w:r>
      <w:r w:rsidR="002B0A58">
        <w:t xml:space="preserve">Category II </w:t>
      </w:r>
      <w:r>
        <w:t xml:space="preserve">indicator for the LTIM.  It does not need to be assessed in all Selected Areas, but where it is assessed it needs to follow the Standard Method that the M&amp;E Advisor has prescribed.  </w:t>
      </w:r>
    </w:p>
    <w:p w:rsidR="00F47EFA" w:rsidRDefault="003B1349" w:rsidP="00F47EFA">
      <w:pPr>
        <w:pStyle w:val="Para0"/>
      </w:pPr>
      <w:r>
        <w:t xml:space="preserve">Vegetation Diversity assessments include </w:t>
      </w:r>
      <w:r w:rsidR="00030CF9">
        <w:t xml:space="preserve">three </w:t>
      </w:r>
      <w:r>
        <w:t>sub-indices: structure, tree recruitment</w:t>
      </w:r>
      <w:r w:rsidR="00030CF9">
        <w:t xml:space="preserve"> density</w:t>
      </w:r>
      <w:r w:rsidR="007F281E">
        <w:t>,</w:t>
      </w:r>
      <w:r w:rsidR="00030CF9">
        <w:t xml:space="preserve"> and </w:t>
      </w:r>
      <w:r>
        <w:t>species abundance</w:t>
      </w:r>
      <w:proofErr w:type="gramStart"/>
      <w:r w:rsidR="00030CF9">
        <w:t>.</w:t>
      </w:r>
      <w:r w:rsidR="00F47EFA">
        <w:t>.</w:t>
      </w:r>
      <w:proofErr w:type="gramEnd"/>
      <w:r w:rsidR="00F47EFA">
        <w:t xml:space="preserve"> S</w:t>
      </w:r>
      <w:r w:rsidR="0050502C">
        <w:t xml:space="preserve">pecies </w:t>
      </w:r>
      <w:r>
        <w:t xml:space="preserve">abundance </w:t>
      </w:r>
      <w:r w:rsidR="00F47EFA">
        <w:t>(measured as</w:t>
      </w:r>
      <w:r w:rsidR="00235872">
        <w:t xml:space="preserve"> foliage projected</w:t>
      </w:r>
      <w:r w:rsidR="00F47EFA">
        <w:t xml:space="preserve"> cover) </w:t>
      </w:r>
      <w:r w:rsidR="007F281E">
        <w:t xml:space="preserve">is </w:t>
      </w:r>
      <w:r w:rsidR="0050502C">
        <w:t xml:space="preserve">designated </w:t>
      </w:r>
      <w:r w:rsidR="00827D07">
        <w:t xml:space="preserve">as mandatory </w:t>
      </w:r>
      <w:r w:rsidR="0050502C">
        <w:t>by the CEWH</w:t>
      </w:r>
      <w:r w:rsidR="00F47EFA">
        <w:t xml:space="preserve">. Tree </w:t>
      </w:r>
      <w:r w:rsidR="0050502C">
        <w:t xml:space="preserve">recruitment and structure are </w:t>
      </w:r>
      <w:r w:rsidR="00235872">
        <w:t xml:space="preserve">designated as </w:t>
      </w:r>
      <w:r w:rsidR="0050502C">
        <w:t>optional</w:t>
      </w:r>
      <w:r w:rsidR="00235872">
        <w:t xml:space="preserve"> by the CEWH but have been selected for monitoring in the </w:t>
      </w:r>
      <w:r>
        <w:t xml:space="preserve">lower </w:t>
      </w:r>
      <w:r w:rsidR="00235872">
        <w:t>Goulburn</w:t>
      </w:r>
      <w:r>
        <w:t xml:space="preserve"> River Selected Area</w:t>
      </w:r>
      <w:r w:rsidR="0050502C">
        <w:t xml:space="preserve">. </w:t>
      </w:r>
    </w:p>
    <w:p w:rsidR="00F47EFA" w:rsidRDefault="003B1349" w:rsidP="00F47EFA">
      <w:pPr>
        <w:pStyle w:val="Para0"/>
      </w:pPr>
      <w:r>
        <w:t xml:space="preserve">The vegetation diversity assessment in the lower Goulburn River will be complemented by Hydrological Assessments (Category I Indicator) as well as Two Dimensional hydraulic models of each site and measurements of Bank Erosion (both Category III Indicators).  Hydrological assessments and the </w:t>
      </w:r>
      <w:r w:rsidR="001F0513">
        <w:t xml:space="preserve">mandated one dimensional hydraulic models that are linked to them </w:t>
      </w:r>
      <w:r>
        <w:t xml:space="preserve">are needed to determine what flows have been </w:t>
      </w:r>
      <w:r>
        <w:lastRenderedPageBreak/>
        <w:t>delivered each year and how long different parts of the river bank have been inundated.  Two dimensional hydraulic</w:t>
      </w:r>
      <w:r w:rsidR="003C3FCB">
        <w:t xml:space="preserve"> model</w:t>
      </w:r>
      <w:r w:rsidR="00EE54CA">
        <w:t>s</w:t>
      </w:r>
      <w:r>
        <w:t xml:space="preserve"> </w:t>
      </w:r>
      <w:r w:rsidR="001F0513">
        <w:t xml:space="preserve">allow us to quantify the distribution and quality of </w:t>
      </w:r>
      <w:proofErr w:type="spellStart"/>
      <w:r w:rsidR="001F0513">
        <w:t>slackwater</w:t>
      </w:r>
      <w:proofErr w:type="spellEnd"/>
      <w:r w:rsidR="001F0513">
        <w:t xml:space="preserve"> and high velocity habitats at each site under different flow magnitudes and therefore assess whether those factors influence plant recruitment or re-establishment. </w:t>
      </w:r>
      <w:r>
        <w:t xml:space="preserve"> </w:t>
      </w:r>
      <w:r w:rsidR="00F47EFA">
        <w:t xml:space="preserve">Monitoring bank condition will enable us to evaluate how </w:t>
      </w:r>
      <w:r w:rsidR="00065830">
        <w:t>bank</w:t>
      </w:r>
      <w:r w:rsidR="00F47EFA">
        <w:t xml:space="preserve"> erosion modifies vegetation responses</w:t>
      </w:r>
      <w:r w:rsidR="00065830">
        <w:t xml:space="preserve"> to C</w:t>
      </w:r>
      <w:r w:rsidR="001F0513">
        <w:t xml:space="preserve">ommonwealth environmental water.  Significant bank erosion has been noted in the lower Goulburn River in recent years and measuring it will help us understand observed vegetation responses to environmental flow releases.  The Vegetation Diversity sub-indices and other LTIM Indicators that will complement the Vegetation Diversity Assessment in the lower Goulburn River are summarised in </w:t>
      </w:r>
      <w:r w:rsidR="001F0513">
        <w:fldChar w:fldCharType="begin"/>
      </w:r>
      <w:r w:rsidR="001F0513">
        <w:instrText xml:space="preserve"> REF _Ref384214048 \h </w:instrText>
      </w:r>
      <w:r w:rsidR="001F0513">
        <w:fldChar w:fldCharType="separate"/>
      </w:r>
      <w:r w:rsidR="0016783F">
        <w:t xml:space="preserve">Table </w:t>
      </w:r>
      <w:r w:rsidR="0016783F">
        <w:rPr>
          <w:noProof/>
        </w:rPr>
        <w:t>1</w:t>
      </w:r>
      <w:r w:rsidR="001F0513">
        <w:fldChar w:fldCharType="end"/>
      </w:r>
      <w:r w:rsidR="001F0513">
        <w:t>.</w:t>
      </w:r>
    </w:p>
    <w:p w:rsidR="00FA6C77" w:rsidRDefault="003604A7" w:rsidP="00EE54CA">
      <w:pPr>
        <w:pStyle w:val="Para0"/>
        <w:rPr>
          <w:b/>
        </w:rPr>
      </w:pPr>
      <w:r>
        <w:t>The vegetation diversity assessment described in this SOP will help the stream metabolism, fish and macroinvertebrate assessments that are also planned for the lower Goulburn River.</w:t>
      </w:r>
      <w:r w:rsidR="00FA6C77">
        <w:t xml:space="preserve">  Riparian vegetation influences stream metabolism by </w:t>
      </w:r>
      <w:r>
        <w:t>providing a substrate (i.e. exposed root masses, as well as submerged stems and leaves) for biofilms</w:t>
      </w:r>
      <w:r w:rsidR="00FA6C77">
        <w:t>, contributing carbon through leaf litter and modifying rates of respiration and photosynthesis through its effect on stream temperature. Bank vegetation also</w:t>
      </w:r>
      <w:r>
        <w:t xml:space="preserve"> provides physical habitat, shelter and/or food for fish and macroinvertebrates</w:t>
      </w:r>
      <w:r w:rsidR="00FA6C77">
        <w:t xml:space="preserve">. </w:t>
      </w:r>
    </w:p>
    <w:p w:rsidR="00FC441E" w:rsidRDefault="00FC441E" w:rsidP="00FC441E">
      <w:pPr>
        <w:pStyle w:val="Caption"/>
        <w:keepNext/>
      </w:pPr>
      <w:bookmarkStart w:id="32" w:name="_Ref384214048"/>
      <w:r>
        <w:t xml:space="preserve">Table </w:t>
      </w:r>
      <w:r w:rsidR="008B461A">
        <w:fldChar w:fldCharType="begin"/>
      </w:r>
      <w:r w:rsidR="008B461A">
        <w:instrText xml:space="preserve"> SEQ Table \* ARABIC </w:instrText>
      </w:r>
      <w:r w:rsidR="008B461A">
        <w:fldChar w:fldCharType="separate"/>
      </w:r>
      <w:r w:rsidR="0016783F">
        <w:rPr>
          <w:noProof/>
        </w:rPr>
        <w:t>1</w:t>
      </w:r>
      <w:r w:rsidR="008B461A">
        <w:rPr>
          <w:noProof/>
        </w:rPr>
        <w:fldChar w:fldCharType="end"/>
      </w:r>
      <w:bookmarkEnd w:id="32"/>
      <w:r>
        <w:t xml:space="preserve">.  </w:t>
      </w:r>
      <w:r w:rsidR="003604A7">
        <w:t xml:space="preserve">Vegetation Diversity sub-indices and complementary </w:t>
      </w:r>
      <w:proofErr w:type="spellStart"/>
      <w:r w:rsidR="003604A7">
        <w:t>Catetory</w:t>
      </w:r>
      <w:proofErr w:type="spellEnd"/>
      <w:r w:rsidR="003604A7">
        <w:t xml:space="preserve"> I and Category II </w:t>
      </w:r>
      <w:r>
        <w:t xml:space="preserve">Indicators used to evaluate </w:t>
      </w:r>
      <w:r w:rsidR="006D1BE9">
        <w:t xml:space="preserve">the effect of Commonwealth environmental water on bank vegetation.  </w:t>
      </w:r>
    </w:p>
    <w:tbl>
      <w:tblPr>
        <w:tblStyle w:val="TableGrid"/>
        <w:tblW w:w="4958"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2094"/>
        <w:gridCol w:w="944"/>
        <w:gridCol w:w="971"/>
        <w:gridCol w:w="1015"/>
        <w:gridCol w:w="979"/>
        <w:gridCol w:w="1051"/>
        <w:gridCol w:w="939"/>
        <w:gridCol w:w="940"/>
        <w:gridCol w:w="890"/>
      </w:tblGrid>
      <w:tr w:rsidR="00A74FA7" w:rsidRPr="00991BCC" w:rsidTr="00790ECF">
        <w:trPr>
          <w:cantSplit/>
          <w:tblHeader/>
        </w:trPr>
        <w:tc>
          <w:tcPr>
            <w:tcW w:w="1077" w:type="pct"/>
            <w:shd w:val="clear" w:color="auto" w:fill="auto"/>
          </w:tcPr>
          <w:p w:rsidR="00D9512D" w:rsidRPr="00E4727F" w:rsidRDefault="00D9512D" w:rsidP="00EE54CA">
            <w:pPr>
              <w:pStyle w:val="Tablesmalltext"/>
              <w:keepNext/>
              <w:spacing w:line="240" w:lineRule="auto"/>
              <w:rPr>
                <w:b/>
              </w:rPr>
            </w:pPr>
          </w:p>
        </w:tc>
        <w:tc>
          <w:tcPr>
            <w:tcW w:w="489" w:type="pct"/>
            <w:shd w:val="clear" w:color="auto" w:fill="auto"/>
          </w:tcPr>
          <w:p w:rsidR="00D9512D" w:rsidRPr="008858E4" w:rsidRDefault="00D9512D" w:rsidP="00EE54CA">
            <w:pPr>
              <w:pStyle w:val="Tablesmalltext"/>
              <w:keepNext/>
              <w:jc w:val="center"/>
              <w:rPr>
                <w:b/>
              </w:rPr>
            </w:pPr>
            <w:r w:rsidRPr="008858E4">
              <w:rPr>
                <w:b/>
              </w:rPr>
              <w:t>Category I Indicators</w:t>
            </w:r>
          </w:p>
        </w:tc>
        <w:tc>
          <w:tcPr>
            <w:tcW w:w="2500" w:type="pct"/>
            <w:gridSpan w:val="5"/>
            <w:shd w:val="clear" w:color="auto" w:fill="auto"/>
          </w:tcPr>
          <w:p w:rsidR="00D9512D" w:rsidRPr="008858E4" w:rsidRDefault="003604A7" w:rsidP="00EE54CA">
            <w:pPr>
              <w:pStyle w:val="Tablesmalltext"/>
              <w:keepNext/>
              <w:jc w:val="center"/>
              <w:rPr>
                <w:b/>
              </w:rPr>
            </w:pPr>
            <w:r>
              <w:rPr>
                <w:b/>
              </w:rPr>
              <w:t xml:space="preserve">Vegetation Diversity Sub-indices </w:t>
            </w:r>
          </w:p>
        </w:tc>
        <w:tc>
          <w:tcPr>
            <w:tcW w:w="934" w:type="pct"/>
            <w:gridSpan w:val="2"/>
            <w:shd w:val="clear" w:color="auto" w:fill="auto"/>
          </w:tcPr>
          <w:p w:rsidR="00D9512D" w:rsidRDefault="00D9512D" w:rsidP="00EE54CA">
            <w:pPr>
              <w:pStyle w:val="Tablesmalltext"/>
              <w:keepNext/>
              <w:jc w:val="center"/>
              <w:rPr>
                <w:b/>
              </w:rPr>
            </w:pPr>
            <w:r w:rsidRPr="008858E4">
              <w:rPr>
                <w:b/>
              </w:rPr>
              <w:t xml:space="preserve">Category III </w:t>
            </w:r>
          </w:p>
          <w:p w:rsidR="00D9512D" w:rsidRPr="008858E4" w:rsidRDefault="00D9512D" w:rsidP="00EE54CA">
            <w:pPr>
              <w:pStyle w:val="Tablesmalltext"/>
              <w:keepNext/>
              <w:jc w:val="center"/>
              <w:rPr>
                <w:b/>
              </w:rPr>
            </w:pPr>
            <w:r w:rsidRPr="008858E4">
              <w:rPr>
                <w:b/>
              </w:rPr>
              <w:t>Indicators</w:t>
            </w:r>
          </w:p>
        </w:tc>
      </w:tr>
      <w:tr w:rsidR="00A74FA7" w:rsidRPr="00991BCC" w:rsidTr="00790ECF">
        <w:trPr>
          <w:cantSplit/>
          <w:tblHeader/>
        </w:trPr>
        <w:tc>
          <w:tcPr>
            <w:tcW w:w="1077" w:type="pct"/>
            <w:shd w:val="clear" w:color="auto" w:fill="auto"/>
          </w:tcPr>
          <w:p w:rsidR="00D9512D" w:rsidRPr="008858E4" w:rsidRDefault="00D9512D" w:rsidP="00EE54CA">
            <w:pPr>
              <w:pStyle w:val="Tablesmalltext"/>
              <w:keepNext/>
              <w:spacing w:line="240" w:lineRule="auto"/>
              <w:jc w:val="center"/>
              <w:rPr>
                <w:b/>
              </w:rPr>
            </w:pPr>
            <w:r w:rsidRPr="008858E4">
              <w:rPr>
                <w:b/>
              </w:rPr>
              <w:t>M&amp;E Question</w:t>
            </w:r>
          </w:p>
        </w:tc>
        <w:tc>
          <w:tcPr>
            <w:tcW w:w="489" w:type="pct"/>
            <w:shd w:val="clear" w:color="auto" w:fill="auto"/>
          </w:tcPr>
          <w:p w:rsidR="00D9512D" w:rsidRPr="008858E4" w:rsidRDefault="00D9512D" w:rsidP="00EE54CA">
            <w:pPr>
              <w:pStyle w:val="Tablesmalltext"/>
              <w:keepNext/>
              <w:jc w:val="center"/>
              <w:rPr>
                <w:b/>
              </w:rPr>
            </w:pPr>
            <w:r w:rsidRPr="008858E4">
              <w:rPr>
                <w:b/>
              </w:rPr>
              <w:t xml:space="preserve">River hydrology </w:t>
            </w:r>
          </w:p>
        </w:tc>
        <w:tc>
          <w:tcPr>
            <w:tcW w:w="485" w:type="pct"/>
            <w:shd w:val="clear" w:color="auto" w:fill="auto"/>
          </w:tcPr>
          <w:p w:rsidR="00D9512D" w:rsidRPr="008858E4" w:rsidRDefault="00D9512D" w:rsidP="00EE54CA">
            <w:pPr>
              <w:pStyle w:val="Tablesmalltext"/>
              <w:keepNext/>
              <w:jc w:val="center"/>
              <w:rPr>
                <w:b/>
              </w:rPr>
            </w:pPr>
            <w:r w:rsidRPr="008858E4">
              <w:rPr>
                <w:b/>
              </w:rPr>
              <w:t>ANAE vegetation type</w:t>
            </w:r>
          </w:p>
        </w:tc>
        <w:tc>
          <w:tcPr>
            <w:tcW w:w="507" w:type="pct"/>
            <w:shd w:val="clear" w:color="auto" w:fill="auto"/>
          </w:tcPr>
          <w:p w:rsidR="00D9512D" w:rsidRPr="008858E4" w:rsidRDefault="00D9512D" w:rsidP="00EE54CA">
            <w:pPr>
              <w:pStyle w:val="Tablesmalltext"/>
              <w:keepNext/>
              <w:jc w:val="center"/>
              <w:rPr>
                <w:b/>
              </w:rPr>
            </w:pPr>
            <w:r w:rsidRPr="008858E4">
              <w:rPr>
                <w:b/>
              </w:rPr>
              <w:t xml:space="preserve">Species abundance </w:t>
            </w:r>
          </w:p>
        </w:tc>
        <w:tc>
          <w:tcPr>
            <w:tcW w:w="491" w:type="pct"/>
            <w:shd w:val="clear" w:color="auto" w:fill="auto"/>
          </w:tcPr>
          <w:p w:rsidR="00D9512D" w:rsidRDefault="00D9512D" w:rsidP="00EE54CA">
            <w:pPr>
              <w:pStyle w:val="Tablesmalltext"/>
              <w:keepNext/>
              <w:jc w:val="center"/>
              <w:rPr>
                <w:b/>
              </w:rPr>
            </w:pPr>
            <w:r>
              <w:rPr>
                <w:b/>
              </w:rPr>
              <w:t xml:space="preserve">Functional </w:t>
            </w:r>
          </w:p>
          <w:p w:rsidR="00D9512D" w:rsidRPr="008858E4" w:rsidRDefault="00D9512D" w:rsidP="00EE54CA">
            <w:pPr>
              <w:pStyle w:val="Tablesmalltext"/>
              <w:keepNext/>
              <w:jc w:val="center"/>
              <w:rPr>
                <w:b/>
              </w:rPr>
            </w:pPr>
            <w:r>
              <w:rPr>
                <w:b/>
              </w:rPr>
              <w:t>group</w:t>
            </w:r>
          </w:p>
        </w:tc>
        <w:tc>
          <w:tcPr>
            <w:tcW w:w="525" w:type="pct"/>
          </w:tcPr>
          <w:p w:rsidR="00D9512D" w:rsidRPr="008858E4" w:rsidRDefault="00D9512D" w:rsidP="00EE54CA">
            <w:pPr>
              <w:pStyle w:val="Tablesmalltext"/>
              <w:keepNext/>
              <w:jc w:val="center"/>
              <w:rPr>
                <w:b/>
              </w:rPr>
            </w:pPr>
            <w:r w:rsidRPr="008858E4">
              <w:rPr>
                <w:b/>
              </w:rPr>
              <w:t>Tree recruitment</w:t>
            </w:r>
          </w:p>
        </w:tc>
        <w:tc>
          <w:tcPr>
            <w:tcW w:w="490" w:type="pct"/>
          </w:tcPr>
          <w:p w:rsidR="00D9512D" w:rsidRPr="008858E4" w:rsidRDefault="00A74FA7" w:rsidP="00EE54CA">
            <w:pPr>
              <w:pStyle w:val="Tablesmalltext"/>
              <w:keepNext/>
              <w:jc w:val="center"/>
              <w:rPr>
                <w:b/>
              </w:rPr>
            </w:pPr>
            <w:r>
              <w:rPr>
                <w:b/>
              </w:rPr>
              <w:t>Structure</w:t>
            </w:r>
          </w:p>
        </w:tc>
        <w:tc>
          <w:tcPr>
            <w:tcW w:w="489" w:type="pct"/>
            <w:shd w:val="clear" w:color="auto" w:fill="auto"/>
          </w:tcPr>
          <w:p w:rsidR="00D9512D" w:rsidRPr="008858E4" w:rsidRDefault="00D9512D" w:rsidP="00EE54CA">
            <w:pPr>
              <w:pStyle w:val="Tablesmalltext"/>
              <w:keepNext/>
              <w:jc w:val="center"/>
              <w:rPr>
                <w:b/>
              </w:rPr>
            </w:pPr>
            <w:r w:rsidRPr="008858E4">
              <w:rPr>
                <w:b/>
              </w:rPr>
              <w:t xml:space="preserve">2D </w:t>
            </w:r>
            <w:r>
              <w:rPr>
                <w:b/>
              </w:rPr>
              <w:t>H</w:t>
            </w:r>
            <w:r w:rsidRPr="008858E4">
              <w:rPr>
                <w:b/>
              </w:rPr>
              <w:t>ydraulic model</w:t>
            </w:r>
          </w:p>
        </w:tc>
        <w:tc>
          <w:tcPr>
            <w:tcW w:w="445" w:type="pct"/>
            <w:shd w:val="clear" w:color="auto" w:fill="auto"/>
          </w:tcPr>
          <w:p w:rsidR="00D9512D" w:rsidRPr="008858E4" w:rsidRDefault="00D9512D" w:rsidP="00EE54CA">
            <w:pPr>
              <w:pStyle w:val="Tablesmalltext"/>
              <w:keepNext/>
              <w:jc w:val="center"/>
              <w:rPr>
                <w:b/>
              </w:rPr>
            </w:pPr>
            <w:r w:rsidRPr="008858E4">
              <w:rPr>
                <w:b/>
              </w:rPr>
              <w:t>Bank condition</w:t>
            </w:r>
          </w:p>
        </w:tc>
      </w:tr>
      <w:tr w:rsidR="00A74FA7" w:rsidRPr="00991BCC" w:rsidTr="00790ECF">
        <w:trPr>
          <w:cantSplit/>
        </w:trPr>
        <w:tc>
          <w:tcPr>
            <w:tcW w:w="1077" w:type="pct"/>
            <w:shd w:val="clear" w:color="auto" w:fill="auto"/>
          </w:tcPr>
          <w:p w:rsidR="00D9512D" w:rsidRPr="00785EB7" w:rsidRDefault="00D9512D" w:rsidP="00EE54CA">
            <w:pPr>
              <w:pStyle w:val="Tablesmalltext"/>
              <w:keepNext/>
              <w:spacing w:line="240" w:lineRule="auto"/>
              <w:rPr>
                <w:b/>
              </w:rPr>
            </w:pPr>
            <w:r>
              <w:rPr>
                <w:b/>
              </w:rPr>
              <w:t>Basin scale questions</w:t>
            </w:r>
          </w:p>
        </w:tc>
        <w:tc>
          <w:tcPr>
            <w:tcW w:w="489" w:type="pct"/>
            <w:shd w:val="clear" w:color="auto" w:fill="auto"/>
          </w:tcPr>
          <w:p w:rsidR="00D9512D" w:rsidRPr="00785EB7" w:rsidRDefault="00D9512D" w:rsidP="00EE54CA">
            <w:pPr>
              <w:pStyle w:val="Tablesmalltext"/>
              <w:keepNext/>
              <w:jc w:val="center"/>
            </w:pPr>
          </w:p>
        </w:tc>
        <w:tc>
          <w:tcPr>
            <w:tcW w:w="485" w:type="pct"/>
            <w:shd w:val="clear" w:color="auto" w:fill="auto"/>
          </w:tcPr>
          <w:p w:rsidR="00D9512D" w:rsidRPr="00785EB7" w:rsidRDefault="00D9512D" w:rsidP="00EE54CA">
            <w:pPr>
              <w:pStyle w:val="Tablesmalltext"/>
              <w:keepNext/>
              <w:jc w:val="center"/>
            </w:pPr>
          </w:p>
        </w:tc>
        <w:tc>
          <w:tcPr>
            <w:tcW w:w="507" w:type="pct"/>
            <w:shd w:val="clear" w:color="auto" w:fill="auto"/>
          </w:tcPr>
          <w:p w:rsidR="00D9512D" w:rsidRPr="00785EB7" w:rsidRDefault="00D9512D" w:rsidP="00EE54CA">
            <w:pPr>
              <w:pStyle w:val="Tablesmalltext"/>
              <w:keepNext/>
              <w:jc w:val="center"/>
            </w:pPr>
          </w:p>
        </w:tc>
        <w:tc>
          <w:tcPr>
            <w:tcW w:w="491" w:type="pct"/>
            <w:shd w:val="clear" w:color="auto" w:fill="auto"/>
          </w:tcPr>
          <w:p w:rsidR="00D9512D" w:rsidRPr="00785EB7" w:rsidRDefault="00D9512D" w:rsidP="00EE54CA">
            <w:pPr>
              <w:pStyle w:val="Tablesmalltext"/>
              <w:keepNext/>
              <w:jc w:val="center"/>
            </w:pPr>
          </w:p>
        </w:tc>
        <w:tc>
          <w:tcPr>
            <w:tcW w:w="525" w:type="pct"/>
          </w:tcPr>
          <w:p w:rsidR="00D9512D" w:rsidRPr="00785EB7" w:rsidRDefault="00D9512D" w:rsidP="00EE54CA">
            <w:pPr>
              <w:pStyle w:val="Tablesmalltext"/>
              <w:keepNext/>
              <w:jc w:val="center"/>
            </w:pPr>
          </w:p>
        </w:tc>
        <w:tc>
          <w:tcPr>
            <w:tcW w:w="490" w:type="pct"/>
          </w:tcPr>
          <w:p w:rsidR="00D9512D" w:rsidRPr="00785EB7" w:rsidRDefault="00D9512D" w:rsidP="00EE54CA">
            <w:pPr>
              <w:pStyle w:val="Tablesmalltext"/>
              <w:keepNext/>
              <w:jc w:val="center"/>
            </w:pPr>
          </w:p>
        </w:tc>
        <w:tc>
          <w:tcPr>
            <w:tcW w:w="489" w:type="pct"/>
            <w:shd w:val="clear" w:color="auto" w:fill="auto"/>
          </w:tcPr>
          <w:p w:rsidR="00D9512D" w:rsidRPr="00785EB7" w:rsidRDefault="00D9512D" w:rsidP="00EE54CA">
            <w:pPr>
              <w:pStyle w:val="Tablesmalltext"/>
              <w:keepNext/>
              <w:jc w:val="center"/>
            </w:pPr>
          </w:p>
        </w:tc>
        <w:tc>
          <w:tcPr>
            <w:tcW w:w="445" w:type="pct"/>
            <w:shd w:val="clear" w:color="auto" w:fill="auto"/>
          </w:tcPr>
          <w:p w:rsidR="00D9512D" w:rsidRPr="00785EB7" w:rsidRDefault="00D9512D" w:rsidP="00EE54CA">
            <w:pPr>
              <w:pStyle w:val="Tablesmalltext"/>
              <w:keepNext/>
              <w:jc w:val="center"/>
            </w:pPr>
          </w:p>
        </w:tc>
      </w:tr>
      <w:tr w:rsidR="00A74FA7" w:rsidRPr="00991BCC" w:rsidTr="00790ECF">
        <w:trPr>
          <w:cantSplit/>
        </w:trPr>
        <w:tc>
          <w:tcPr>
            <w:tcW w:w="1077" w:type="pct"/>
            <w:shd w:val="clear" w:color="auto" w:fill="auto"/>
          </w:tcPr>
          <w:p w:rsidR="00D9512D" w:rsidRPr="003E0793" w:rsidRDefault="00D9512D" w:rsidP="00EE54CA">
            <w:pPr>
              <w:pStyle w:val="Para0bullet"/>
              <w:keepNext/>
              <w:numPr>
                <w:ilvl w:val="0"/>
                <w:numId w:val="0"/>
              </w:numPr>
              <w:spacing w:line="240" w:lineRule="auto"/>
              <w:ind w:left="199"/>
              <w:rPr>
                <w:sz w:val="16"/>
              </w:rPr>
            </w:pPr>
            <w:r w:rsidRPr="003E0793">
              <w:rPr>
                <w:sz w:val="16"/>
              </w:rPr>
              <w:t>What did CEW contribute to species diversity?</w:t>
            </w:r>
          </w:p>
        </w:tc>
        <w:tc>
          <w:tcPr>
            <w:tcW w:w="489" w:type="pct"/>
            <w:shd w:val="clear" w:color="auto" w:fill="DBE5F1" w:themeFill="accent1" w:themeFillTint="33"/>
          </w:tcPr>
          <w:p w:rsidR="00D9512D" w:rsidRPr="00785EB7" w:rsidRDefault="00D9512D" w:rsidP="00EE54CA">
            <w:pPr>
              <w:pStyle w:val="Tablesmalltext"/>
              <w:keepNext/>
            </w:pPr>
          </w:p>
        </w:tc>
        <w:tc>
          <w:tcPr>
            <w:tcW w:w="485" w:type="pct"/>
            <w:shd w:val="clear" w:color="auto" w:fill="auto"/>
          </w:tcPr>
          <w:p w:rsidR="00D9512D" w:rsidRPr="00785EB7" w:rsidRDefault="00D9512D" w:rsidP="00EE54CA">
            <w:pPr>
              <w:pStyle w:val="Tablesmalltext"/>
              <w:keepNext/>
            </w:pPr>
          </w:p>
        </w:tc>
        <w:tc>
          <w:tcPr>
            <w:tcW w:w="507" w:type="pct"/>
            <w:shd w:val="clear" w:color="auto" w:fill="FBD4B4" w:themeFill="accent6" w:themeFillTint="66"/>
          </w:tcPr>
          <w:p w:rsidR="00D9512D" w:rsidRPr="00785EB7" w:rsidRDefault="00D9512D" w:rsidP="00EE54CA">
            <w:pPr>
              <w:pStyle w:val="Tablesmalltext"/>
              <w:keepNext/>
            </w:pPr>
          </w:p>
        </w:tc>
        <w:tc>
          <w:tcPr>
            <w:tcW w:w="491" w:type="pct"/>
            <w:shd w:val="clear" w:color="auto" w:fill="auto"/>
          </w:tcPr>
          <w:p w:rsidR="00D9512D" w:rsidRPr="00785EB7" w:rsidRDefault="00D9512D" w:rsidP="00EE54CA">
            <w:pPr>
              <w:pStyle w:val="Tablesmalltext"/>
              <w:keepNext/>
            </w:pPr>
          </w:p>
        </w:tc>
        <w:tc>
          <w:tcPr>
            <w:tcW w:w="525" w:type="pct"/>
          </w:tcPr>
          <w:p w:rsidR="00D9512D" w:rsidRPr="00785EB7" w:rsidRDefault="00D9512D" w:rsidP="00EE54CA">
            <w:pPr>
              <w:pStyle w:val="Tablesmalltext"/>
              <w:keepNext/>
            </w:pPr>
          </w:p>
        </w:tc>
        <w:tc>
          <w:tcPr>
            <w:tcW w:w="490" w:type="pct"/>
          </w:tcPr>
          <w:p w:rsidR="00D9512D" w:rsidRPr="00785EB7" w:rsidRDefault="00D9512D" w:rsidP="00EE54CA">
            <w:pPr>
              <w:pStyle w:val="Tablesmalltext"/>
              <w:keepNext/>
            </w:pPr>
          </w:p>
        </w:tc>
        <w:tc>
          <w:tcPr>
            <w:tcW w:w="489" w:type="pct"/>
            <w:shd w:val="clear" w:color="auto" w:fill="auto"/>
          </w:tcPr>
          <w:p w:rsidR="00D9512D" w:rsidRPr="00785EB7" w:rsidRDefault="00D9512D" w:rsidP="00EE54CA">
            <w:pPr>
              <w:pStyle w:val="Tablesmalltext"/>
              <w:keepNext/>
            </w:pPr>
          </w:p>
        </w:tc>
        <w:tc>
          <w:tcPr>
            <w:tcW w:w="445" w:type="pct"/>
            <w:shd w:val="clear" w:color="auto" w:fill="auto"/>
          </w:tcPr>
          <w:p w:rsidR="00D9512D" w:rsidRPr="00785EB7" w:rsidRDefault="00D9512D" w:rsidP="00EE54CA">
            <w:pPr>
              <w:pStyle w:val="Tablesmalltext"/>
              <w:keepNext/>
            </w:pPr>
          </w:p>
        </w:tc>
      </w:tr>
      <w:tr w:rsidR="00A74FA7" w:rsidRPr="00991BCC" w:rsidTr="00790ECF">
        <w:trPr>
          <w:cantSplit/>
        </w:trPr>
        <w:tc>
          <w:tcPr>
            <w:tcW w:w="1077" w:type="pct"/>
            <w:shd w:val="clear" w:color="auto" w:fill="auto"/>
          </w:tcPr>
          <w:p w:rsidR="00D9512D" w:rsidRPr="003E0793" w:rsidRDefault="00D9512D" w:rsidP="00EE54CA">
            <w:pPr>
              <w:pStyle w:val="Para0bullet"/>
              <w:keepNext/>
              <w:numPr>
                <w:ilvl w:val="0"/>
                <w:numId w:val="0"/>
              </w:numPr>
              <w:spacing w:line="240" w:lineRule="auto"/>
              <w:ind w:left="199"/>
              <w:rPr>
                <w:sz w:val="16"/>
              </w:rPr>
            </w:pPr>
            <w:r w:rsidRPr="003E0793">
              <w:rPr>
                <w:sz w:val="16"/>
              </w:rPr>
              <w:t>What did CEW contribute to vegetation community diversity</w:t>
            </w:r>
          </w:p>
        </w:tc>
        <w:tc>
          <w:tcPr>
            <w:tcW w:w="489" w:type="pct"/>
            <w:shd w:val="clear" w:color="auto" w:fill="DBE5F1" w:themeFill="accent1" w:themeFillTint="33"/>
          </w:tcPr>
          <w:p w:rsidR="00D9512D" w:rsidRPr="00785EB7" w:rsidRDefault="00D9512D" w:rsidP="00EE54CA">
            <w:pPr>
              <w:pStyle w:val="Tablesmalltext"/>
              <w:keepNext/>
            </w:pPr>
          </w:p>
        </w:tc>
        <w:tc>
          <w:tcPr>
            <w:tcW w:w="485" w:type="pct"/>
            <w:shd w:val="clear" w:color="auto" w:fill="FBD4B4" w:themeFill="accent6" w:themeFillTint="66"/>
          </w:tcPr>
          <w:p w:rsidR="00D9512D" w:rsidRPr="00785EB7" w:rsidRDefault="00D9512D" w:rsidP="00EE54CA">
            <w:pPr>
              <w:pStyle w:val="Tablesmalltext"/>
              <w:keepNext/>
            </w:pPr>
          </w:p>
        </w:tc>
        <w:tc>
          <w:tcPr>
            <w:tcW w:w="507" w:type="pct"/>
            <w:shd w:val="clear" w:color="auto" w:fill="FBD4B4" w:themeFill="accent6" w:themeFillTint="66"/>
          </w:tcPr>
          <w:p w:rsidR="00D9512D" w:rsidRPr="00785EB7" w:rsidRDefault="00D9512D" w:rsidP="00EE54CA">
            <w:pPr>
              <w:pStyle w:val="Tablesmalltext"/>
              <w:keepNext/>
            </w:pPr>
          </w:p>
        </w:tc>
        <w:tc>
          <w:tcPr>
            <w:tcW w:w="491" w:type="pct"/>
            <w:shd w:val="clear" w:color="auto" w:fill="FBD4B4" w:themeFill="accent6" w:themeFillTint="66"/>
          </w:tcPr>
          <w:p w:rsidR="00D9512D" w:rsidRPr="00785EB7" w:rsidRDefault="00D9512D" w:rsidP="00EE54CA">
            <w:pPr>
              <w:pStyle w:val="Tablesmalltext"/>
              <w:keepNext/>
            </w:pPr>
          </w:p>
        </w:tc>
        <w:tc>
          <w:tcPr>
            <w:tcW w:w="525" w:type="pct"/>
            <w:shd w:val="clear" w:color="auto" w:fill="FFFFFF" w:themeFill="background1"/>
          </w:tcPr>
          <w:p w:rsidR="00D9512D" w:rsidRPr="00785EB7" w:rsidRDefault="00D9512D" w:rsidP="00EE54CA">
            <w:pPr>
              <w:pStyle w:val="Tablesmalltext"/>
              <w:keepNext/>
            </w:pPr>
          </w:p>
        </w:tc>
        <w:tc>
          <w:tcPr>
            <w:tcW w:w="490" w:type="pct"/>
          </w:tcPr>
          <w:p w:rsidR="00D9512D" w:rsidRPr="00785EB7" w:rsidRDefault="00D9512D" w:rsidP="00EE54CA">
            <w:pPr>
              <w:pStyle w:val="Tablesmalltext"/>
              <w:keepNext/>
            </w:pPr>
          </w:p>
        </w:tc>
        <w:tc>
          <w:tcPr>
            <w:tcW w:w="489" w:type="pct"/>
            <w:shd w:val="clear" w:color="auto" w:fill="auto"/>
          </w:tcPr>
          <w:p w:rsidR="00D9512D" w:rsidRPr="00785EB7" w:rsidRDefault="00D9512D" w:rsidP="00EE54CA">
            <w:pPr>
              <w:pStyle w:val="Tablesmalltext"/>
              <w:keepNext/>
            </w:pPr>
          </w:p>
        </w:tc>
        <w:tc>
          <w:tcPr>
            <w:tcW w:w="445" w:type="pct"/>
            <w:shd w:val="clear" w:color="auto" w:fill="auto"/>
          </w:tcPr>
          <w:p w:rsidR="00D9512D" w:rsidRPr="00785EB7" w:rsidRDefault="00D9512D" w:rsidP="00EE54CA">
            <w:pPr>
              <w:pStyle w:val="Tablesmalltext"/>
              <w:keepNext/>
            </w:pPr>
          </w:p>
        </w:tc>
      </w:tr>
      <w:tr w:rsidR="00A74FA7" w:rsidRPr="00991BCC" w:rsidTr="00790ECF">
        <w:trPr>
          <w:cantSplit/>
          <w:trHeight w:val="293"/>
        </w:trPr>
        <w:tc>
          <w:tcPr>
            <w:tcW w:w="2559" w:type="pct"/>
            <w:gridSpan w:val="4"/>
            <w:shd w:val="clear" w:color="auto" w:fill="auto"/>
          </w:tcPr>
          <w:p w:rsidR="00A74FA7" w:rsidRPr="009F4E8D" w:rsidRDefault="00A74FA7" w:rsidP="00EE54CA">
            <w:pPr>
              <w:pStyle w:val="Tablesmalltext"/>
              <w:keepNext/>
              <w:spacing w:line="240" w:lineRule="auto"/>
              <w:rPr>
                <w:b/>
              </w:rPr>
            </w:pPr>
            <w:r>
              <w:rPr>
                <w:b/>
              </w:rPr>
              <w:t>Selected Area</w:t>
            </w:r>
            <w:r w:rsidRPr="00E4727F">
              <w:rPr>
                <w:b/>
              </w:rPr>
              <w:t xml:space="preserve"> questions</w:t>
            </w:r>
            <w:r>
              <w:rPr>
                <w:b/>
              </w:rPr>
              <w:t xml:space="preserve"> : Long term</w:t>
            </w:r>
          </w:p>
        </w:tc>
        <w:tc>
          <w:tcPr>
            <w:tcW w:w="491" w:type="pct"/>
            <w:shd w:val="clear" w:color="auto" w:fill="auto"/>
          </w:tcPr>
          <w:p w:rsidR="00A74FA7" w:rsidRPr="009F4E8D" w:rsidRDefault="00A74FA7" w:rsidP="00EE54CA">
            <w:pPr>
              <w:pStyle w:val="Tablesmalltext"/>
              <w:keepNext/>
              <w:spacing w:line="240" w:lineRule="auto"/>
              <w:rPr>
                <w:b/>
              </w:rPr>
            </w:pPr>
          </w:p>
        </w:tc>
        <w:tc>
          <w:tcPr>
            <w:tcW w:w="525" w:type="pct"/>
          </w:tcPr>
          <w:p w:rsidR="00A74FA7" w:rsidRPr="009F4E8D" w:rsidRDefault="00A74FA7" w:rsidP="00EE54CA">
            <w:pPr>
              <w:pStyle w:val="Tablesmalltext"/>
              <w:keepNext/>
              <w:spacing w:line="240" w:lineRule="auto"/>
              <w:rPr>
                <w:b/>
              </w:rPr>
            </w:pPr>
          </w:p>
        </w:tc>
        <w:tc>
          <w:tcPr>
            <w:tcW w:w="490" w:type="pct"/>
          </w:tcPr>
          <w:p w:rsidR="00A74FA7" w:rsidRPr="009F4E8D" w:rsidRDefault="00A74FA7" w:rsidP="00EE54CA">
            <w:pPr>
              <w:pStyle w:val="Tablesmalltext"/>
              <w:keepNext/>
              <w:spacing w:line="240" w:lineRule="auto"/>
              <w:rPr>
                <w:b/>
              </w:rPr>
            </w:pPr>
          </w:p>
        </w:tc>
        <w:tc>
          <w:tcPr>
            <w:tcW w:w="489" w:type="pct"/>
            <w:shd w:val="clear" w:color="auto" w:fill="auto"/>
          </w:tcPr>
          <w:p w:rsidR="00A74FA7" w:rsidRPr="009F4E8D" w:rsidRDefault="00A74FA7" w:rsidP="00EE54CA">
            <w:pPr>
              <w:pStyle w:val="Tablesmalltext"/>
              <w:keepNext/>
              <w:spacing w:line="240" w:lineRule="auto"/>
              <w:rPr>
                <w:b/>
              </w:rPr>
            </w:pPr>
          </w:p>
        </w:tc>
        <w:tc>
          <w:tcPr>
            <w:tcW w:w="445" w:type="pct"/>
            <w:shd w:val="clear" w:color="auto" w:fill="auto"/>
          </w:tcPr>
          <w:p w:rsidR="00A74FA7" w:rsidRPr="009F4E8D" w:rsidRDefault="00A74FA7" w:rsidP="00EE54CA">
            <w:pPr>
              <w:pStyle w:val="Tablesmalltext"/>
              <w:keepNext/>
              <w:spacing w:line="240" w:lineRule="auto"/>
              <w:rPr>
                <w:b/>
              </w:rPr>
            </w:pPr>
          </w:p>
        </w:tc>
      </w:tr>
      <w:tr w:rsidR="00A74FA7" w:rsidRPr="00785EB7" w:rsidTr="00790ECF">
        <w:trPr>
          <w:cantSplit/>
        </w:trPr>
        <w:tc>
          <w:tcPr>
            <w:tcW w:w="1077" w:type="pct"/>
            <w:shd w:val="clear" w:color="auto" w:fill="auto"/>
          </w:tcPr>
          <w:p w:rsidR="00D9512D" w:rsidRPr="00A74FA7" w:rsidRDefault="00D9512D" w:rsidP="00EE54CA">
            <w:pPr>
              <w:pStyle w:val="Para0bullet"/>
              <w:keepNext/>
              <w:numPr>
                <w:ilvl w:val="0"/>
                <w:numId w:val="0"/>
              </w:numPr>
              <w:spacing w:after="0" w:line="240" w:lineRule="auto"/>
              <w:ind w:left="57"/>
              <w:rPr>
                <w:rFonts w:cs="Arial"/>
                <w:sz w:val="16"/>
              </w:rPr>
            </w:pPr>
            <w:r w:rsidRPr="00A74FA7">
              <w:rPr>
                <w:rFonts w:cs="Arial"/>
                <w:sz w:val="16"/>
              </w:rPr>
              <w:t>What has CEW contributed to the recovery of riparian vegetation (measured through species richness, plant cover and recruitment) communities on the banks of the lower Goulburn River</w:t>
            </w:r>
          </w:p>
        </w:tc>
        <w:tc>
          <w:tcPr>
            <w:tcW w:w="489" w:type="pct"/>
            <w:shd w:val="clear" w:color="auto" w:fill="DBE5F1" w:themeFill="accent1" w:themeFillTint="33"/>
          </w:tcPr>
          <w:p w:rsidR="00D9512D" w:rsidRPr="00785EB7" w:rsidRDefault="00D9512D" w:rsidP="00EE54CA">
            <w:pPr>
              <w:pStyle w:val="Tablesmalltext"/>
              <w:keepNext/>
              <w:spacing w:after="0"/>
            </w:pPr>
          </w:p>
        </w:tc>
        <w:tc>
          <w:tcPr>
            <w:tcW w:w="485" w:type="pct"/>
            <w:shd w:val="clear" w:color="auto" w:fill="auto"/>
          </w:tcPr>
          <w:p w:rsidR="00D9512D" w:rsidRPr="00785EB7" w:rsidRDefault="00D9512D" w:rsidP="00EE54CA">
            <w:pPr>
              <w:pStyle w:val="Tablesmalltext"/>
              <w:keepNext/>
              <w:spacing w:after="0"/>
            </w:pPr>
          </w:p>
        </w:tc>
        <w:tc>
          <w:tcPr>
            <w:tcW w:w="507" w:type="pct"/>
            <w:shd w:val="clear" w:color="auto" w:fill="FBD4B4" w:themeFill="accent6" w:themeFillTint="66"/>
          </w:tcPr>
          <w:p w:rsidR="00D9512D" w:rsidRPr="00785EB7" w:rsidRDefault="00D9512D" w:rsidP="00EE54CA">
            <w:pPr>
              <w:pStyle w:val="Tablesmalltext"/>
              <w:keepNext/>
              <w:spacing w:after="0"/>
            </w:pPr>
          </w:p>
        </w:tc>
        <w:tc>
          <w:tcPr>
            <w:tcW w:w="491" w:type="pct"/>
            <w:shd w:val="clear" w:color="auto" w:fill="FBD4B4" w:themeFill="accent6" w:themeFillTint="66"/>
          </w:tcPr>
          <w:p w:rsidR="00D9512D" w:rsidRPr="00785EB7" w:rsidRDefault="00D9512D" w:rsidP="00EE54CA">
            <w:pPr>
              <w:pStyle w:val="Tablesmalltext"/>
              <w:keepNext/>
              <w:spacing w:after="0"/>
            </w:pPr>
          </w:p>
        </w:tc>
        <w:tc>
          <w:tcPr>
            <w:tcW w:w="525" w:type="pct"/>
            <w:shd w:val="clear" w:color="auto" w:fill="FBD4B4" w:themeFill="accent6" w:themeFillTint="66"/>
          </w:tcPr>
          <w:p w:rsidR="00D9512D" w:rsidRPr="00785EB7" w:rsidRDefault="00D9512D" w:rsidP="00EE54CA">
            <w:pPr>
              <w:pStyle w:val="Tablesmalltext"/>
              <w:keepNext/>
              <w:spacing w:after="0"/>
            </w:pPr>
          </w:p>
        </w:tc>
        <w:tc>
          <w:tcPr>
            <w:tcW w:w="490" w:type="pct"/>
            <w:shd w:val="clear" w:color="auto" w:fill="FBD4B4" w:themeFill="accent6" w:themeFillTint="66"/>
          </w:tcPr>
          <w:p w:rsidR="00D9512D" w:rsidRPr="00785EB7" w:rsidRDefault="00D9512D" w:rsidP="00EE54CA">
            <w:pPr>
              <w:pStyle w:val="Tablesmalltext"/>
              <w:keepNext/>
              <w:spacing w:after="0"/>
            </w:pPr>
          </w:p>
        </w:tc>
        <w:tc>
          <w:tcPr>
            <w:tcW w:w="489" w:type="pct"/>
            <w:shd w:val="clear" w:color="auto" w:fill="D6E3BC" w:themeFill="accent3" w:themeFillTint="66"/>
          </w:tcPr>
          <w:p w:rsidR="00D9512D" w:rsidRPr="00785EB7" w:rsidRDefault="00D9512D" w:rsidP="00EE54CA">
            <w:pPr>
              <w:pStyle w:val="Tablesmalltext"/>
              <w:keepNext/>
              <w:spacing w:after="0"/>
            </w:pPr>
          </w:p>
        </w:tc>
        <w:tc>
          <w:tcPr>
            <w:tcW w:w="445" w:type="pct"/>
            <w:shd w:val="clear" w:color="auto" w:fill="auto"/>
          </w:tcPr>
          <w:p w:rsidR="00D9512D" w:rsidRPr="00785EB7" w:rsidRDefault="00D9512D" w:rsidP="00EE54CA">
            <w:pPr>
              <w:pStyle w:val="Tablesmalltext"/>
              <w:keepNext/>
              <w:spacing w:after="0"/>
            </w:pPr>
          </w:p>
        </w:tc>
      </w:tr>
      <w:tr w:rsidR="00A74FA7" w:rsidRPr="00785EB7" w:rsidTr="00790ECF">
        <w:trPr>
          <w:cantSplit/>
        </w:trPr>
        <w:tc>
          <w:tcPr>
            <w:tcW w:w="1077" w:type="pct"/>
            <w:shd w:val="clear" w:color="auto" w:fill="auto"/>
          </w:tcPr>
          <w:p w:rsidR="00D9512D" w:rsidRPr="00A74FA7" w:rsidRDefault="00D9512D" w:rsidP="00EE54CA">
            <w:pPr>
              <w:pStyle w:val="Para0bullet"/>
              <w:keepNext/>
              <w:numPr>
                <w:ilvl w:val="0"/>
                <w:numId w:val="0"/>
              </w:numPr>
              <w:spacing w:after="0" w:line="240" w:lineRule="auto"/>
              <w:ind w:left="57"/>
              <w:rPr>
                <w:rFonts w:cs="Arial"/>
                <w:sz w:val="16"/>
              </w:rPr>
            </w:pPr>
            <w:r w:rsidRPr="00A74FA7">
              <w:rPr>
                <w:rFonts w:cs="Arial"/>
                <w:sz w:val="16"/>
              </w:rPr>
              <w:t>How do vegetation responses to CEW delivery vary between sites with different channel features and different bank condition?</w:t>
            </w:r>
          </w:p>
        </w:tc>
        <w:tc>
          <w:tcPr>
            <w:tcW w:w="489" w:type="pct"/>
            <w:shd w:val="clear" w:color="auto" w:fill="DBE5F1" w:themeFill="accent1" w:themeFillTint="33"/>
          </w:tcPr>
          <w:p w:rsidR="00D9512D" w:rsidRPr="00785EB7" w:rsidRDefault="00D9512D" w:rsidP="00EE54CA">
            <w:pPr>
              <w:pStyle w:val="Tablesmalltext"/>
              <w:keepNext/>
              <w:spacing w:after="0"/>
            </w:pPr>
          </w:p>
        </w:tc>
        <w:tc>
          <w:tcPr>
            <w:tcW w:w="485" w:type="pct"/>
            <w:shd w:val="clear" w:color="auto" w:fill="auto"/>
          </w:tcPr>
          <w:p w:rsidR="00D9512D" w:rsidRPr="00785EB7" w:rsidRDefault="00D9512D" w:rsidP="00EE54CA">
            <w:pPr>
              <w:pStyle w:val="Tablesmalltext"/>
              <w:keepNext/>
              <w:spacing w:after="0"/>
            </w:pPr>
          </w:p>
        </w:tc>
        <w:tc>
          <w:tcPr>
            <w:tcW w:w="507" w:type="pct"/>
            <w:shd w:val="clear" w:color="auto" w:fill="FBD4B4" w:themeFill="accent6" w:themeFillTint="66"/>
          </w:tcPr>
          <w:p w:rsidR="00D9512D" w:rsidRPr="00785EB7" w:rsidRDefault="00D9512D" w:rsidP="00EE54CA">
            <w:pPr>
              <w:pStyle w:val="Tablesmalltext"/>
              <w:keepNext/>
              <w:spacing w:after="0"/>
            </w:pPr>
          </w:p>
        </w:tc>
        <w:tc>
          <w:tcPr>
            <w:tcW w:w="491" w:type="pct"/>
            <w:shd w:val="clear" w:color="auto" w:fill="FBD4B4" w:themeFill="accent6" w:themeFillTint="66"/>
          </w:tcPr>
          <w:p w:rsidR="00D9512D" w:rsidRPr="00785EB7" w:rsidRDefault="00D9512D" w:rsidP="00EE54CA">
            <w:pPr>
              <w:pStyle w:val="Tablesmalltext"/>
              <w:keepNext/>
              <w:spacing w:after="0"/>
            </w:pPr>
          </w:p>
        </w:tc>
        <w:tc>
          <w:tcPr>
            <w:tcW w:w="525" w:type="pct"/>
            <w:shd w:val="clear" w:color="auto" w:fill="FBD4B4" w:themeFill="accent6" w:themeFillTint="66"/>
          </w:tcPr>
          <w:p w:rsidR="00D9512D" w:rsidRPr="00785EB7" w:rsidRDefault="00D9512D" w:rsidP="00EE54CA">
            <w:pPr>
              <w:pStyle w:val="Tablesmalltext"/>
              <w:keepNext/>
              <w:spacing w:after="0"/>
            </w:pPr>
          </w:p>
        </w:tc>
        <w:tc>
          <w:tcPr>
            <w:tcW w:w="490" w:type="pct"/>
            <w:shd w:val="clear" w:color="auto" w:fill="FBD4B4" w:themeFill="accent6" w:themeFillTint="66"/>
          </w:tcPr>
          <w:p w:rsidR="00D9512D" w:rsidRPr="00785EB7" w:rsidRDefault="00D9512D" w:rsidP="00EE54CA">
            <w:pPr>
              <w:pStyle w:val="Tablesmalltext"/>
              <w:keepNext/>
              <w:spacing w:after="0"/>
            </w:pPr>
          </w:p>
        </w:tc>
        <w:tc>
          <w:tcPr>
            <w:tcW w:w="489" w:type="pct"/>
            <w:shd w:val="clear" w:color="auto" w:fill="D6E3BC" w:themeFill="accent3" w:themeFillTint="66"/>
          </w:tcPr>
          <w:p w:rsidR="00D9512D" w:rsidRPr="00785EB7" w:rsidRDefault="00D9512D" w:rsidP="00EE54CA">
            <w:pPr>
              <w:pStyle w:val="Tablesmalltext"/>
              <w:keepNext/>
              <w:spacing w:after="0"/>
            </w:pPr>
          </w:p>
        </w:tc>
        <w:tc>
          <w:tcPr>
            <w:tcW w:w="445" w:type="pct"/>
            <w:shd w:val="clear" w:color="auto" w:fill="D6E3BC" w:themeFill="accent3" w:themeFillTint="66"/>
          </w:tcPr>
          <w:p w:rsidR="00D9512D" w:rsidRPr="00785EB7" w:rsidRDefault="00D9512D" w:rsidP="00EE54CA">
            <w:pPr>
              <w:pStyle w:val="Tablesmalltext"/>
              <w:keepNext/>
              <w:spacing w:after="0"/>
            </w:pPr>
          </w:p>
        </w:tc>
      </w:tr>
      <w:tr w:rsidR="00A74FA7" w:rsidRPr="00785EB7" w:rsidTr="00790ECF">
        <w:trPr>
          <w:cantSplit/>
        </w:trPr>
        <w:tc>
          <w:tcPr>
            <w:tcW w:w="2559" w:type="pct"/>
            <w:gridSpan w:val="4"/>
            <w:shd w:val="clear" w:color="auto" w:fill="auto"/>
          </w:tcPr>
          <w:p w:rsidR="00A74FA7" w:rsidRPr="00785EB7" w:rsidRDefault="00A74FA7" w:rsidP="00EE54CA">
            <w:pPr>
              <w:pStyle w:val="Tablesmalltext"/>
              <w:keepNext/>
              <w:spacing w:line="240" w:lineRule="auto"/>
            </w:pPr>
            <w:r>
              <w:rPr>
                <w:b/>
              </w:rPr>
              <w:t xml:space="preserve">Selected </w:t>
            </w:r>
            <w:r w:rsidRPr="00A74FA7">
              <w:rPr>
                <w:b/>
              </w:rPr>
              <w:t>Area questions: Short term</w:t>
            </w:r>
          </w:p>
        </w:tc>
        <w:tc>
          <w:tcPr>
            <w:tcW w:w="491" w:type="pct"/>
            <w:shd w:val="clear" w:color="auto" w:fill="auto"/>
          </w:tcPr>
          <w:p w:rsidR="00A74FA7" w:rsidRPr="00785EB7" w:rsidRDefault="00A74FA7" w:rsidP="00EE54CA">
            <w:pPr>
              <w:pStyle w:val="Tablesmalltext"/>
              <w:keepNext/>
              <w:spacing w:after="0"/>
            </w:pPr>
          </w:p>
        </w:tc>
        <w:tc>
          <w:tcPr>
            <w:tcW w:w="525" w:type="pct"/>
            <w:shd w:val="clear" w:color="auto" w:fill="auto"/>
          </w:tcPr>
          <w:p w:rsidR="00A74FA7" w:rsidRPr="00785EB7" w:rsidRDefault="00A74FA7" w:rsidP="00EE54CA">
            <w:pPr>
              <w:pStyle w:val="Tablesmalltext"/>
              <w:keepNext/>
              <w:spacing w:after="0"/>
            </w:pPr>
          </w:p>
        </w:tc>
        <w:tc>
          <w:tcPr>
            <w:tcW w:w="490" w:type="pct"/>
          </w:tcPr>
          <w:p w:rsidR="00A74FA7" w:rsidRPr="00785EB7" w:rsidRDefault="00A74FA7" w:rsidP="00EE54CA">
            <w:pPr>
              <w:pStyle w:val="Tablesmalltext"/>
              <w:keepNext/>
              <w:spacing w:after="0"/>
            </w:pPr>
          </w:p>
        </w:tc>
        <w:tc>
          <w:tcPr>
            <w:tcW w:w="489" w:type="pct"/>
            <w:shd w:val="clear" w:color="auto" w:fill="FFFFFF" w:themeFill="background1"/>
          </w:tcPr>
          <w:p w:rsidR="00A74FA7" w:rsidRPr="00785EB7" w:rsidRDefault="00A74FA7" w:rsidP="00EE54CA">
            <w:pPr>
              <w:pStyle w:val="Tablesmalltext"/>
              <w:keepNext/>
              <w:spacing w:after="0"/>
            </w:pPr>
          </w:p>
        </w:tc>
        <w:tc>
          <w:tcPr>
            <w:tcW w:w="445" w:type="pct"/>
            <w:shd w:val="clear" w:color="auto" w:fill="auto"/>
          </w:tcPr>
          <w:p w:rsidR="00A74FA7" w:rsidRPr="00785EB7" w:rsidRDefault="00A74FA7" w:rsidP="00EE54CA">
            <w:pPr>
              <w:pStyle w:val="Tablesmalltext"/>
              <w:keepNext/>
              <w:spacing w:after="0"/>
            </w:pPr>
          </w:p>
        </w:tc>
      </w:tr>
      <w:tr w:rsidR="00A74FA7" w:rsidRPr="00785EB7" w:rsidTr="00790ECF">
        <w:trPr>
          <w:cantSplit/>
        </w:trPr>
        <w:tc>
          <w:tcPr>
            <w:tcW w:w="1077" w:type="pct"/>
            <w:shd w:val="clear" w:color="auto" w:fill="auto"/>
          </w:tcPr>
          <w:p w:rsidR="00D9512D" w:rsidRPr="00A74FA7" w:rsidRDefault="00D9512D" w:rsidP="00EE54CA">
            <w:pPr>
              <w:pStyle w:val="Para0bullet"/>
              <w:keepNext/>
              <w:numPr>
                <w:ilvl w:val="0"/>
                <w:numId w:val="0"/>
              </w:numPr>
              <w:spacing w:after="0" w:line="240" w:lineRule="auto"/>
              <w:ind w:left="57"/>
              <w:rPr>
                <w:rFonts w:cs="Arial"/>
                <w:sz w:val="16"/>
              </w:rPr>
            </w:pPr>
            <w:r w:rsidRPr="00A74FA7">
              <w:rPr>
                <w:rFonts w:cs="Arial"/>
                <w:sz w:val="16"/>
              </w:rPr>
              <w:t>Does the CEW contribution to spring freshes and high flows trigger germination and new growth of native riparian vegetation on the banks of the lower Goulburn River</w:t>
            </w:r>
          </w:p>
        </w:tc>
        <w:tc>
          <w:tcPr>
            <w:tcW w:w="489" w:type="pct"/>
            <w:shd w:val="clear" w:color="auto" w:fill="DBE5F1" w:themeFill="accent1" w:themeFillTint="33"/>
          </w:tcPr>
          <w:p w:rsidR="00D9512D" w:rsidRPr="00785EB7" w:rsidRDefault="00D9512D" w:rsidP="00EE54CA">
            <w:pPr>
              <w:pStyle w:val="Tablesmalltext"/>
              <w:keepNext/>
              <w:spacing w:after="0"/>
            </w:pPr>
          </w:p>
        </w:tc>
        <w:tc>
          <w:tcPr>
            <w:tcW w:w="485" w:type="pct"/>
            <w:shd w:val="clear" w:color="auto" w:fill="auto"/>
          </w:tcPr>
          <w:p w:rsidR="00D9512D" w:rsidRPr="00785EB7" w:rsidRDefault="00D9512D" w:rsidP="00EE54CA">
            <w:pPr>
              <w:pStyle w:val="Tablesmalltext"/>
              <w:keepNext/>
              <w:spacing w:after="0"/>
            </w:pPr>
          </w:p>
        </w:tc>
        <w:tc>
          <w:tcPr>
            <w:tcW w:w="507" w:type="pct"/>
            <w:shd w:val="clear" w:color="auto" w:fill="FBD4B4" w:themeFill="accent6" w:themeFillTint="66"/>
          </w:tcPr>
          <w:p w:rsidR="00D9512D" w:rsidRPr="00785EB7" w:rsidRDefault="00D9512D" w:rsidP="00EE54CA">
            <w:pPr>
              <w:pStyle w:val="Tablesmalltext"/>
              <w:keepNext/>
              <w:spacing w:after="0"/>
            </w:pPr>
          </w:p>
        </w:tc>
        <w:tc>
          <w:tcPr>
            <w:tcW w:w="491" w:type="pct"/>
            <w:shd w:val="clear" w:color="auto" w:fill="FBD4B4" w:themeFill="accent6" w:themeFillTint="66"/>
          </w:tcPr>
          <w:p w:rsidR="00D9512D" w:rsidRPr="00785EB7" w:rsidRDefault="00D9512D" w:rsidP="00EE54CA">
            <w:pPr>
              <w:pStyle w:val="Tablesmalltext"/>
              <w:keepNext/>
              <w:spacing w:after="0"/>
            </w:pPr>
          </w:p>
        </w:tc>
        <w:tc>
          <w:tcPr>
            <w:tcW w:w="525" w:type="pct"/>
            <w:shd w:val="clear" w:color="auto" w:fill="FBD4B4" w:themeFill="accent6" w:themeFillTint="66"/>
          </w:tcPr>
          <w:p w:rsidR="00D9512D" w:rsidRPr="00785EB7" w:rsidRDefault="00D9512D" w:rsidP="00EE54CA">
            <w:pPr>
              <w:pStyle w:val="Tablesmalltext"/>
              <w:keepNext/>
              <w:spacing w:after="0"/>
            </w:pPr>
          </w:p>
        </w:tc>
        <w:tc>
          <w:tcPr>
            <w:tcW w:w="490" w:type="pct"/>
            <w:shd w:val="clear" w:color="auto" w:fill="FBD4B4" w:themeFill="accent6" w:themeFillTint="66"/>
          </w:tcPr>
          <w:p w:rsidR="00D9512D" w:rsidRPr="00785EB7" w:rsidRDefault="00D9512D" w:rsidP="00EE54CA">
            <w:pPr>
              <w:pStyle w:val="Tablesmalltext"/>
              <w:keepNext/>
              <w:spacing w:after="0"/>
            </w:pPr>
          </w:p>
        </w:tc>
        <w:tc>
          <w:tcPr>
            <w:tcW w:w="489" w:type="pct"/>
            <w:shd w:val="clear" w:color="auto" w:fill="D6E3BC" w:themeFill="accent3" w:themeFillTint="66"/>
          </w:tcPr>
          <w:p w:rsidR="00D9512D" w:rsidRPr="00785EB7" w:rsidRDefault="00D9512D" w:rsidP="00EE54CA">
            <w:pPr>
              <w:pStyle w:val="Tablesmalltext"/>
              <w:keepNext/>
              <w:spacing w:after="0"/>
            </w:pPr>
          </w:p>
        </w:tc>
        <w:tc>
          <w:tcPr>
            <w:tcW w:w="445" w:type="pct"/>
            <w:shd w:val="clear" w:color="auto" w:fill="auto"/>
          </w:tcPr>
          <w:p w:rsidR="00D9512D" w:rsidRPr="00785EB7" w:rsidRDefault="00D9512D" w:rsidP="00EE54CA">
            <w:pPr>
              <w:pStyle w:val="Tablesmalltext"/>
              <w:keepNext/>
              <w:spacing w:after="0"/>
            </w:pPr>
          </w:p>
        </w:tc>
      </w:tr>
      <w:tr w:rsidR="00A74FA7" w:rsidRPr="00785EB7" w:rsidTr="00790ECF">
        <w:trPr>
          <w:cantSplit/>
        </w:trPr>
        <w:tc>
          <w:tcPr>
            <w:tcW w:w="1077" w:type="pct"/>
            <w:shd w:val="clear" w:color="auto" w:fill="auto"/>
          </w:tcPr>
          <w:p w:rsidR="00D9512D" w:rsidRPr="00A74FA7" w:rsidRDefault="00D9512D" w:rsidP="00A74FA7">
            <w:pPr>
              <w:pStyle w:val="Para0bullet"/>
              <w:numPr>
                <w:ilvl w:val="0"/>
                <w:numId w:val="0"/>
              </w:numPr>
              <w:spacing w:after="0" w:line="240" w:lineRule="auto"/>
              <w:ind w:left="57"/>
              <w:rPr>
                <w:rFonts w:cs="Arial"/>
                <w:sz w:val="16"/>
              </w:rPr>
            </w:pPr>
            <w:r w:rsidRPr="00A74FA7">
              <w:rPr>
                <w:rFonts w:cs="Arial"/>
                <w:sz w:val="16"/>
              </w:rPr>
              <w:t xml:space="preserve">How </w:t>
            </w:r>
            <w:proofErr w:type="gramStart"/>
            <w:r w:rsidRPr="00A74FA7">
              <w:rPr>
                <w:rFonts w:cs="Arial"/>
                <w:sz w:val="16"/>
              </w:rPr>
              <w:t>does CEW</w:t>
            </w:r>
            <w:proofErr w:type="gramEnd"/>
            <w:r w:rsidRPr="00A74FA7">
              <w:rPr>
                <w:rFonts w:cs="Arial"/>
                <w:sz w:val="16"/>
              </w:rPr>
              <w:t xml:space="preserve"> delivered as low</w:t>
            </w:r>
            <w:r w:rsidR="009759AE">
              <w:rPr>
                <w:rFonts w:cs="Arial"/>
                <w:sz w:val="16"/>
              </w:rPr>
              <w:t xml:space="preserve"> </w:t>
            </w:r>
            <w:r w:rsidRPr="00A74FA7">
              <w:rPr>
                <w:rFonts w:cs="Arial"/>
                <w:sz w:val="16"/>
              </w:rPr>
              <w:t>flows and freshes at other times of the year contribute to maintaining new growth and recruitment on the banks of the lower Goulburn River?</w:t>
            </w:r>
          </w:p>
          <w:p w:rsidR="00D9512D" w:rsidRPr="00A74FA7" w:rsidRDefault="00D9512D" w:rsidP="00A74FA7">
            <w:pPr>
              <w:pStyle w:val="Para0bullet"/>
              <w:numPr>
                <w:ilvl w:val="0"/>
                <w:numId w:val="0"/>
              </w:numPr>
              <w:spacing w:after="0" w:line="240" w:lineRule="auto"/>
              <w:ind w:left="57"/>
              <w:rPr>
                <w:rFonts w:cs="Arial"/>
                <w:sz w:val="16"/>
              </w:rPr>
            </w:pPr>
          </w:p>
        </w:tc>
        <w:tc>
          <w:tcPr>
            <w:tcW w:w="489" w:type="pct"/>
            <w:shd w:val="clear" w:color="auto" w:fill="DBE5F1" w:themeFill="accent1" w:themeFillTint="33"/>
          </w:tcPr>
          <w:p w:rsidR="00D9512D" w:rsidRPr="00785EB7" w:rsidRDefault="00D9512D" w:rsidP="00A74FA7">
            <w:pPr>
              <w:pStyle w:val="Tablesmalltext"/>
              <w:spacing w:after="0"/>
            </w:pPr>
          </w:p>
        </w:tc>
        <w:tc>
          <w:tcPr>
            <w:tcW w:w="485" w:type="pct"/>
            <w:shd w:val="clear" w:color="auto" w:fill="auto"/>
          </w:tcPr>
          <w:p w:rsidR="00D9512D" w:rsidRPr="00785EB7" w:rsidRDefault="00D9512D" w:rsidP="00A74FA7">
            <w:pPr>
              <w:pStyle w:val="Tablesmalltext"/>
              <w:spacing w:after="0"/>
            </w:pPr>
          </w:p>
        </w:tc>
        <w:tc>
          <w:tcPr>
            <w:tcW w:w="507" w:type="pct"/>
            <w:shd w:val="clear" w:color="auto" w:fill="FBD4B4" w:themeFill="accent6" w:themeFillTint="66"/>
          </w:tcPr>
          <w:p w:rsidR="00D9512D" w:rsidRPr="00785EB7" w:rsidRDefault="00D9512D" w:rsidP="00A74FA7">
            <w:pPr>
              <w:pStyle w:val="Tablesmalltext"/>
              <w:spacing w:after="0"/>
            </w:pPr>
          </w:p>
        </w:tc>
        <w:tc>
          <w:tcPr>
            <w:tcW w:w="491" w:type="pct"/>
            <w:shd w:val="clear" w:color="auto" w:fill="FBD4B4" w:themeFill="accent6" w:themeFillTint="66"/>
          </w:tcPr>
          <w:p w:rsidR="00D9512D" w:rsidRPr="00785EB7" w:rsidRDefault="00D9512D" w:rsidP="00A74FA7">
            <w:pPr>
              <w:pStyle w:val="Tablesmalltext"/>
              <w:spacing w:after="0"/>
            </w:pPr>
          </w:p>
        </w:tc>
        <w:tc>
          <w:tcPr>
            <w:tcW w:w="525" w:type="pct"/>
            <w:shd w:val="clear" w:color="auto" w:fill="FBD4B4" w:themeFill="accent6" w:themeFillTint="66"/>
          </w:tcPr>
          <w:p w:rsidR="00D9512D" w:rsidRPr="00785EB7" w:rsidRDefault="00D9512D" w:rsidP="00A74FA7">
            <w:pPr>
              <w:pStyle w:val="Tablesmalltext"/>
              <w:spacing w:after="0"/>
            </w:pPr>
          </w:p>
        </w:tc>
        <w:tc>
          <w:tcPr>
            <w:tcW w:w="490" w:type="pct"/>
            <w:shd w:val="clear" w:color="auto" w:fill="FBD4B4" w:themeFill="accent6" w:themeFillTint="66"/>
          </w:tcPr>
          <w:p w:rsidR="00D9512D" w:rsidRPr="00785EB7" w:rsidRDefault="00D9512D" w:rsidP="00A74FA7">
            <w:pPr>
              <w:pStyle w:val="Tablesmalltext"/>
              <w:spacing w:after="0"/>
            </w:pPr>
          </w:p>
        </w:tc>
        <w:tc>
          <w:tcPr>
            <w:tcW w:w="489" w:type="pct"/>
            <w:shd w:val="clear" w:color="auto" w:fill="D6E3BC" w:themeFill="accent3" w:themeFillTint="66"/>
          </w:tcPr>
          <w:p w:rsidR="00D9512D" w:rsidRPr="00785EB7" w:rsidRDefault="00D9512D" w:rsidP="00A74FA7">
            <w:pPr>
              <w:pStyle w:val="Tablesmalltext"/>
              <w:spacing w:after="0"/>
            </w:pPr>
          </w:p>
        </w:tc>
        <w:tc>
          <w:tcPr>
            <w:tcW w:w="445" w:type="pct"/>
            <w:shd w:val="clear" w:color="auto" w:fill="auto"/>
          </w:tcPr>
          <w:p w:rsidR="00D9512D" w:rsidRPr="00785EB7" w:rsidRDefault="00D9512D" w:rsidP="00A74FA7">
            <w:pPr>
              <w:pStyle w:val="Tablesmalltext"/>
              <w:spacing w:after="0"/>
            </w:pPr>
          </w:p>
        </w:tc>
      </w:tr>
    </w:tbl>
    <w:p w:rsidR="00FA6C77" w:rsidRDefault="00FA6C77" w:rsidP="00FA6C77">
      <w:r>
        <w:br w:type="page"/>
      </w:r>
    </w:p>
    <w:p w:rsidR="00FA6C77" w:rsidRDefault="00FA6C77" w:rsidP="000133AF">
      <w:pPr>
        <w:pStyle w:val="UoMCHeading1"/>
      </w:pPr>
      <w:bookmarkStart w:id="33" w:name="_Toc469329094"/>
      <w:r>
        <w:lastRenderedPageBreak/>
        <w:t>Locations for monitoring</w:t>
      </w:r>
      <w:bookmarkEnd w:id="33"/>
    </w:p>
    <w:p w:rsidR="00FA6C77" w:rsidRPr="00581DC5" w:rsidRDefault="00E624B7" w:rsidP="00FA6C77">
      <w:pPr>
        <w:rPr>
          <w:rFonts w:ascii="Arial" w:hAnsi="Arial" w:cs="Arial"/>
          <w:sz w:val="20"/>
          <w:szCs w:val="20"/>
        </w:rPr>
      </w:pPr>
      <w:r>
        <w:rPr>
          <w:rFonts w:ascii="Arial" w:hAnsi="Arial" w:cs="Arial"/>
          <w:sz w:val="20"/>
          <w:szCs w:val="20"/>
        </w:rPr>
        <w:t>Two monitoring sites are needed for each Zone that is to be assessed</w:t>
      </w:r>
      <w:r w:rsidR="00933108">
        <w:rPr>
          <w:rFonts w:ascii="Arial" w:hAnsi="Arial" w:cs="Arial"/>
          <w:sz w:val="20"/>
          <w:szCs w:val="20"/>
        </w:rPr>
        <w:t>, however o</w:t>
      </w:r>
      <w:r w:rsidR="00933108" w:rsidRPr="00581DC5">
        <w:rPr>
          <w:rFonts w:ascii="Arial" w:hAnsi="Arial" w:cs="Arial"/>
          <w:sz w:val="20"/>
          <w:szCs w:val="20"/>
        </w:rPr>
        <w:t>nly Zone 2 will be monitored</w:t>
      </w:r>
      <w:r w:rsidR="00933108">
        <w:rPr>
          <w:rFonts w:ascii="Arial" w:hAnsi="Arial" w:cs="Arial"/>
          <w:sz w:val="20"/>
          <w:szCs w:val="20"/>
        </w:rPr>
        <w:t xml:space="preserve"> in this program</w:t>
      </w:r>
      <w:r>
        <w:rPr>
          <w:rFonts w:ascii="Arial" w:hAnsi="Arial" w:cs="Arial"/>
          <w:sz w:val="20"/>
          <w:szCs w:val="20"/>
        </w:rPr>
        <w:t xml:space="preserve">.  </w:t>
      </w:r>
      <w:r w:rsidR="006D1BE9">
        <w:rPr>
          <w:rFonts w:ascii="Arial" w:hAnsi="Arial" w:cs="Arial"/>
          <w:sz w:val="20"/>
          <w:szCs w:val="20"/>
        </w:rPr>
        <w:t xml:space="preserve">Vegetation diversity has been monitored at four sites in the lower Goulburn River </w:t>
      </w:r>
      <w:r>
        <w:rPr>
          <w:rFonts w:ascii="Arial" w:hAnsi="Arial" w:cs="Arial"/>
          <w:sz w:val="20"/>
          <w:szCs w:val="20"/>
        </w:rPr>
        <w:t xml:space="preserve">(see </w:t>
      </w:r>
      <w:r>
        <w:rPr>
          <w:rFonts w:ascii="Arial" w:hAnsi="Arial" w:cs="Arial"/>
          <w:sz w:val="20"/>
          <w:szCs w:val="20"/>
        </w:rPr>
        <w:fldChar w:fldCharType="begin"/>
      </w:r>
      <w:r>
        <w:rPr>
          <w:rFonts w:ascii="Arial" w:hAnsi="Arial" w:cs="Arial"/>
          <w:sz w:val="20"/>
          <w:szCs w:val="20"/>
        </w:rPr>
        <w:instrText xml:space="preserve"> REF _Ref385144375 \h </w:instrText>
      </w:r>
      <w:r>
        <w:rPr>
          <w:rFonts w:ascii="Arial" w:hAnsi="Arial" w:cs="Arial"/>
          <w:sz w:val="20"/>
          <w:szCs w:val="20"/>
        </w:rPr>
      </w:r>
      <w:r>
        <w:rPr>
          <w:rFonts w:ascii="Arial" w:hAnsi="Arial" w:cs="Arial"/>
          <w:sz w:val="20"/>
          <w:szCs w:val="20"/>
        </w:rPr>
        <w:fldChar w:fldCharType="separate"/>
      </w:r>
      <w:r w:rsidR="0016783F">
        <w:t xml:space="preserve">Table </w:t>
      </w:r>
      <w:r w:rsidR="0016783F">
        <w:rPr>
          <w:noProof/>
        </w:rPr>
        <w:t>2</w:t>
      </w:r>
      <w:r>
        <w:rPr>
          <w:rFonts w:ascii="Arial" w:hAnsi="Arial" w:cs="Arial"/>
          <w:sz w:val="20"/>
          <w:szCs w:val="20"/>
        </w:rPr>
        <w:fldChar w:fldCharType="end"/>
      </w:r>
      <w:r>
        <w:rPr>
          <w:rFonts w:ascii="Arial" w:hAnsi="Arial" w:cs="Arial"/>
          <w:sz w:val="20"/>
          <w:szCs w:val="20"/>
        </w:rPr>
        <w:t xml:space="preserve">) </w:t>
      </w:r>
      <w:r w:rsidR="006D1BE9">
        <w:rPr>
          <w:rFonts w:ascii="Arial" w:hAnsi="Arial" w:cs="Arial"/>
          <w:sz w:val="20"/>
          <w:szCs w:val="20"/>
        </w:rPr>
        <w:t xml:space="preserve">at least once every two years since 2008 for the Victorian Environmental Flows Monitoring Assessment Program (VEFMAP) and the Commonwealth Environmental Water </w:t>
      </w:r>
      <w:r>
        <w:rPr>
          <w:rFonts w:ascii="Arial" w:hAnsi="Arial" w:cs="Arial"/>
          <w:sz w:val="20"/>
          <w:szCs w:val="20"/>
        </w:rPr>
        <w:t>Office Short Term Monitoring Program.  Vegetation diversity assessments for the LTIM will use th</w:t>
      </w:r>
      <w:r w:rsidR="00933108">
        <w:rPr>
          <w:rFonts w:ascii="Arial" w:hAnsi="Arial" w:cs="Arial"/>
          <w:sz w:val="20"/>
          <w:szCs w:val="20"/>
        </w:rPr>
        <w:t>e</w:t>
      </w:r>
      <w:r>
        <w:rPr>
          <w:rFonts w:ascii="Arial" w:hAnsi="Arial" w:cs="Arial"/>
          <w:sz w:val="20"/>
          <w:szCs w:val="20"/>
        </w:rPr>
        <w:t xml:space="preserve"> established VEFMAP</w:t>
      </w:r>
      <w:r w:rsidR="001F121B" w:rsidRPr="00581DC5">
        <w:rPr>
          <w:rFonts w:ascii="Arial" w:hAnsi="Arial" w:cs="Arial"/>
          <w:sz w:val="20"/>
          <w:szCs w:val="20"/>
        </w:rPr>
        <w:t xml:space="preserve"> sites </w:t>
      </w:r>
      <w:r w:rsidR="00933108">
        <w:rPr>
          <w:rFonts w:ascii="Arial" w:hAnsi="Arial" w:cs="Arial"/>
          <w:sz w:val="20"/>
          <w:szCs w:val="20"/>
        </w:rPr>
        <w:t xml:space="preserve">in Zone 2, </w:t>
      </w:r>
      <w:r w:rsidR="000D0198" w:rsidRPr="00581DC5">
        <w:rPr>
          <w:rFonts w:ascii="Arial" w:hAnsi="Arial" w:cs="Arial"/>
          <w:sz w:val="20"/>
          <w:szCs w:val="20"/>
        </w:rPr>
        <w:t xml:space="preserve">for the following reasons: </w:t>
      </w:r>
    </w:p>
    <w:p w:rsidR="00FA6C77" w:rsidRPr="00FC2483" w:rsidRDefault="004F5311" w:rsidP="00F85BF0">
      <w:pPr>
        <w:pStyle w:val="ListParagraph"/>
        <w:numPr>
          <w:ilvl w:val="0"/>
          <w:numId w:val="16"/>
        </w:numPr>
        <w:spacing w:before="0" w:line="276" w:lineRule="auto"/>
        <w:rPr>
          <w:rFonts w:ascii="Arial" w:hAnsi="Arial" w:cs="Arial"/>
          <w:sz w:val="20"/>
          <w:szCs w:val="20"/>
        </w:rPr>
      </w:pPr>
      <w:r w:rsidRPr="00FC2483">
        <w:rPr>
          <w:rFonts w:ascii="Arial" w:hAnsi="Arial" w:cs="Arial"/>
          <w:sz w:val="20"/>
          <w:szCs w:val="20"/>
        </w:rPr>
        <w:t>E</w:t>
      </w:r>
      <w:r w:rsidR="00FA6C77" w:rsidRPr="00FC2483">
        <w:rPr>
          <w:rFonts w:ascii="Arial" w:hAnsi="Arial" w:cs="Arial"/>
          <w:sz w:val="20"/>
          <w:szCs w:val="20"/>
        </w:rPr>
        <w:t xml:space="preserve">levation cross section surveys and hydrological modelling </w:t>
      </w:r>
      <w:r w:rsidRPr="00FC2483">
        <w:rPr>
          <w:rFonts w:ascii="Arial" w:hAnsi="Arial" w:cs="Arial"/>
          <w:sz w:val="20"/>
          <w:szCs w:val="20"/>
        </w:rPr>
        <w:t>have been undertaken at these sites under the VEFMAP program</w:t>
      </w:r>
    </w:p>
    <w:p w:rsidR="00FA6C77" w:rsidRPr="00FC2483" w:rsidRDefault="00FA6C77" w:rsidP="00F85BF0">
      <w:pPr>
        <w:pStyle w:val="ListParagraph"/>
        <w:numPr>
          <w:ilvl w:val="0"/>
          <w:numId w:val="15"/>
        </w:numPr>
        <w:spacing w:before="0" w:after="200" w:line="276" w:lineRule="auto"/>
        <w:rPr>
          <w:rFonts w:ascii="Arial" w:hAnsi="Arial" w:cs="Arial"/>
          <w:sz w:val="20"/>
          <w:szCs w:val="20"/>
        </w:rPr>
      </w:pPr>
      <w:r w:rsidRPr="00FC2483">
        <w:rPr>
          <w:rFonts w:ascii="Arial" w:hAnsi="Arial" w:cs="Arial"/>
          <w:sz w:val="20"/>
          <w:szCs w:val="20"/>
        </w:rPr>
        <w:t>Historical vegetation data is available at all sites (VEFMAP 2008, 2010, 2012; CEWH STIM 2013, 2014)</w:t>
      </w:r>
    </w:p>
    <w:p w:rsidR="00FA6C77" w:rsidRPr="00FC2483" w:rsidRDefault="00FA6C77" w:rsidP="00F85BF0">
      <w:pPr>
        <w:pStyle w:val="ListParagraph"/>
        <w:numPr>
          <w:ilvl w:val="0"/>
          <w:numId w:val="15"/>
        </w:numPr>
        <w:spacing w:before="0" w:after="200" w:line="276" w:lineRule="auto"/>
        <w:rPr>
          <w:rFonts w:ascii="Arial" w:hAnsi="Arial" w:cs="Arial"/>
          <w:sz w:val="20"/>
          <w:szCs w:val="20"/>
        </w:rPr>
      </w:pPr>
      <w:r w:rsidRPr="00FC2483">
        <w:rPr>
          <w:rFonts w:ascii="Arial" w:hAnsi="Arial" w:cs="Arial"/>
          <w:sz w:val="20"/>
          <w:szCs w:val="20"/>
        </w:rPr>
        <w:t xml:space="preserve">The sites are considered representative of the Lower Goulburn </w:t>
      </w:r>
      <w:r w:rsidR="00E624B7">
        <w:rPr>
          <w:rFonts w:ascii="Arial" w:hAnsi="Arial" w:cs="Arial"/>
          <w:sz w:val="20"/>
          <w:szCs w:val="20"/>
        </w:rPr>
        <w:t>River</w:t>
      </w:r>
    </w:p>
    <w:p w:rsidR="00E624B7" w:rsidRDefault="00E624B7" w:rsidP="00F434BB">
      <w:pPr>
        <w:pStyle w:val="Caption"/>
        <w:keepNext/>
      </w:pPr>
      <w:bookmarkStart w:id="34" w:name="_Ref385144375"/>
      <w:r>
        <w:t xml:space="preserve">Table </w:t>
      </w:r>
      <w:r w:rsidR="008B461A">
        <w:fldChar w:fldCharType="begin"/>
      </w:r>
      <w:r w:rsidR="008B461A">
        <w:instrText xml:space="preserve"> SEQ Table \* ARABIC </w:instrText>
      </w:r>
      <w:r w:rsidR="008B461A">
        <w:fldChar w:fldCharType="separate"/>
      </w:r>
      <w:r w:rsidR="0016783F">
        <w:rPr>
          <w:noProof/>
        </w:rPr>
        <w:t>2</w:t>
      </w:r>
      <w:r w:rsidR="008B461A">
        <w:rPr>
          <w:noProof/>
        </w:rPr>
        <w:fldChar w:fldCharType="end"/>
      </w:r>
      <w:bookmarkEnd w:id="34"/>
      <w:r>
        <w:t>: Location of existing VEFMAP vegetation diversity assessment sites</w:t>
      </w:r>
    </w:p>
    <w:tbl>
      <w:tblPr>
        <w:tblStyle w:val="TableGrid"/>
        <w:tblW w:w="0" w:type="auto"/>
        <w:tblInd w:w="-34" w:type="dxa"/>
        <w:tblLook w:val="04A0" w:firstRow="1" w:lastRow="0" w:firstColumn="1" w:lastColumn="0" w:noHBand="0" w:noVBand="1"/>
      </w:tblPr>
      <w:tblGrid>
        <w:gridCol w:w="2836"/>
        <w:gridCol w:w="708"/>
        <w:gridCol w:w="709"/>
        <w:gridCol w:w="1276"/>
        <w:gridCol w:w="1276"/>
      </w:tblGrid>
      <w:tr w:rsidR="004B3B04" w:rsidRPr="00FC2483" w:rsidTr="004B3B04">
        <w:trPr>
          <w:trHeight w:val="304"/>
        </w:trPr>
        <w:tc>
          <w:tcPr>
            <w:tcW w:w="2836" w:type="dxa"/>
            <w:shd w:val="clear" w:color="auto" w:fill="FFFFFF" w:themeFill="background1"/>
            <w:vAlign w:val="center"/>
          </w:tcPr>
          <w:p w:rsidR="004B3B04" w:rsidRPr="00FC2483" w:rsidRDefault="004B3B04" w:rsidP="004B3B04">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Site Name</w:t>
            </w:r>
          </w:p>
        </w:tc>
        <w:tc>
          <w:tcPr>
            <w:tcW w:w="708" w:type="dxa"/>
            <w:shd w:val="clear" w:color="auto" w:fill="FFFFFF" w:themeFill="background1"/>
            <w:vAlign w:val="center"/>
          </w:tcPr>
          <w:p w:rsidR="004B3B04" w:rsidRPr="00FC2483" w:rsidRDefault="004B3B04" w:rsidP="004B3B04">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Zone</w:t>
            </w:r>
          </w:p>
        </w:tc>
        <w:tc>
          <w:tcPr>
            <w:tcW w:w="709" w:type="dxa"/>
            <w:shd w:val="clear" w:color="auto" w:fill="FFFFFF" w:themeFill="background1"/>
            <w:vAlign w:val="center"/>
          </w:tcPr>
          <w:p w:rsidR="004B3B04" w:rsidRPr="00FC2483" w:rsidRDefault="004B3B04" w:rsidP="004B3B04">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Zone</w:t>
            </w:r>
          </w:p>
        </w:tc>
        <w:tc>
          <w:tcPr>
            <w:tcW w:w="1276" w:type="dxa"/>
            <w:shd w:val="clear" w:color="auto" w:fill="FFFFFF" w:themeFill="background1"/>
            <w:vAlign w:val="center"/>
          </w:tcPr>
          <w:p w:rsidR="004B3B04" w:rsidRPr="00FC2483" w:rsidRDefault="004B3B04" w:rsidP="004B3B04">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Easting</w:t>
            </w:r>
          </w:p>
        </w:tc>
        <w:tc>
          <w:tcPr>
            <w:tcW w:w="1276" w:type="dxa"/>
            <w:shd w:val="clear" w:color="auto" w:fill="FFFFFF" w:themeFill="background1"/>
            <w:vAlign w:val="center"/>
          </w:tcPr>
          <w:p w:rsidR="004B3B04" w:rsidRPr="00FC2483" w:rsidRDefault="004B3B04" w:rsidP="004B3B04">
            <w:pPr>
              <w:pStyle w:val="ListParagraph"/>
              <w:spacing w:before="0" w:after="0"/>
              <w:ind w:left="0"/>
              <w:jc w:val="center"/>
              <w:rPr>
                <w:rFonts w:ascii="Arial" w:eastAsiaTheme="minorEastAsia" w:hAnsi="Arial" w:cs="Arial"/>
                <w:b/>
                <w:sz w:val="18"/>
              </w:rPr>
            </w:pPr>
            <w:r w:rsidRPr="00FC2483">
              <w:rPr>
                <w:rFonts w:ascii="Arial" w:eastAsiaTheme="minorEastAsia" w:hAnsi="Arial" w:cs="Arial"/>
                <w:b/>
                <w:sz w:val="18"/>
              </w:rPr>
              <w:t>Northing</w:t>
            </w:r>
          </w:p>
        </w:tc>
      </w:tr>
      <w:tr w:rsidR="004B3B04" w:rsidRPr="00FC2483" w:rsidTr="008B40B1">
        <w:tc>
          <w:tcPr>
            <w:tcW w:w="2836" w:type="dxa"/>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Moss Road</w:t>
            </w:r>
          </w:p>
        </w:tc>
        <w:tc>
          <w:tcPr>
            <w:tcW w:w="708" w:type="dxa"/>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1</w:t>
            </w:r>
          </w:p>
        </w:tc>
        <w:tc>
          <w:tcPr>
            <w:tcW w:w="709" w:type="dxa"/>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55</w:t>
            </w:r>
          </w:p>
        </w:tc>
        <w:tc>
          <w:tcPr>
            <w:tcW w:w="1276" w:type="dxa"/>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337452</w:t>
            </w:r>
          </w:p>
        </w:tc>
        <w:tc>
          <w:tcPr>
            <w:tcW w:w="1276" w:type="dxa"/>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5936179</w:t>
            </w:r>
          </w:p>
        </w:tc>
      </w:tr>
      <w:tr w:rsidR="004B3B04" w:rsidRPr="00FC2483" w:rsidTr="008B40B1">
        <w:tc>
          <w:tcPr>
            <w:tcW w:w="2836" w:type="dxa"/>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Darcy’s Track-Gardiner Swamp</w:t>
            </w:r>
          </w:p>
        </w:tc>
        <w:tc>
          <w:tcPr>
            <w:tcW w:w="708" w:type="dxa"/>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1</w:t>
            </w:r>
          </w:p>
        </w:tc>
        <w:tc>
          <w:tcPr>
            <w:tcW w:w="709" w:type="dxa"/>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55</w:t>
            </w:r>
          </w:p>
        </w:tc>
        <w:tc>
          <w:tcPr>
            <w:tcW w:w="1276" w:type="dxa"/>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351770</w:t>
            </w:r>
          </w:p>
        </w:tc>
        <w:tc>
          <w:tcPr>
            <w:tcW w:w="1276" w:type="dxa"/>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5965722</w:t>
            </w:r>
          </w:p>
        </w:tc>
      </w:tr>
      <w:tr w:rsidR="004B3B04" w:rsidRPr="00FC2483" w:rsidTr="004B3B04">
        <w:tc>
          <w:tcPr>
            <w:tcW w:w="2836" w:type="dxa"/>
            <w:shd w:val="clear" w:color="auto" w:fill="D9D9D9" w:themeFill="background1" w:themeFillShade="D9"/>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Loch Gary</w:t>
            </w:r>
          </w:p>
        </w:tc>
        <w:tc>
          <w:tcPr>
            <w:tcW w:w="708" w:type="dxa"/>
            <w:shd w:val="clear" w:color="auto" w:fill="D9D9D9" w:themeFill="background1" w:themeFillShade="D9"/>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2</w:t>
            </w:r>
          </w:p>
        </w:tc>
        <w:tc>
          <w:tcPr>
            <w:tcW w:w="709" w:type="dxa"/>
            <w:shd w:val="clear" w:color="auto" w:fill="D9D9D9" w:themeFill="background1" w:themeFillShade="D9"/>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55</w:t>
            </w:r>
          </w:p>
        </w:tc>
        <w:tc>
          <w:tcPr>
            <w:tcW w:w="1276" w:type="dxa"/>
            <w:shd w:val="clear" w:color="auto" w:fill="D9D9D9" w:themeFill="background1" w:themeFillShade="D9"/>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345976</w:t>
            </w:r>
          </w:p>
        </w:tc>
        <w:tc>
          <w:tcPr>
            <w:tcW w:w="1276" w:type="dxa"/>
            <w:shd w:val="clear" w:color="auto" w:fill="D9D9D9" w:themeFill="background1" w:themeFillShade="D9"/>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5987892</w:t>
            </w:r>
          </w:p>
        </w:tc>
      </w:tr>
      <w:tr w:rsidR="004B3B04" w:rsidRPr="00FC2483" w:rsidTr="004B3B04">
        <w:tc>
          <w:tcPr>
            <w:tcW w:w="2836" w:type="dxa"/>
            <w:shd w:val="clear" w:color="auto" w:fill="D9D9D9" w:themeFill="background1" w:themeFillShade="D9"/>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McCoy’s Bridge</w:t>
            </w:r>
          </w:p>
        </w:tc>
        <w:tc>
          <w:tcPr>
            <w:tcW w:w="708" w:type="dxa"/>
            <w:shd w:val="clear" w:color="auto" w:fill="D9D9D9" w:themeFill="background1" w:themeFillShade="D9"/>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2</w:t>
            </w:r>
          </w:p>
        </w:tc>
        <w:tc>
          <w:tcPr>
            <w:tcW w:w="709" w:type="dxa"/>
            <w:shd w:val="clear" w:color="auto" w:fill="D9D9D9" w:themeFill="background1" w:themeFillShade="D9"/>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55</w:t>
            </w:r>
          </w:p>
        </w:tc>
        <w:tc>
          <w:tcPr>
            <w:tcW w:w="1276" w:type="dxa"/>
            <w:shd w:val="clear" w:color="auto" w:fill="D9D9D9" w:themeFill="background1" w:themeFillShade="D9"/>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330771</w:t>
            </w:r>
          </w:p>
        </w:tc>
        <w:tc>
          <w:tcPr>
            <w:tcW w:w="1276" w:type="dxa"/>
            <w:shd w:val="clear" w:color="auto" w:fill="D9D9D9" w:themeFill="background1" w:themeFillShade="D9"/>
          </w:tcPr>
          <w:p w:rsidR="004B3B04" w:rsidRPr="00FC2483" w:rsidRDefault="004B3B04" w:rsidP="001E49D2">
            <w:pPr>
              <w:tabs>
                <w:tab w:val="right" w:pos="2190"/>
              </w:tabs>
              <w:spacing w:after="0"/>
              <w:rPr>
                <w:rFonts w:ascii="Arial" w:hAnsi="Arial" w:cs="Arial"/>
                <w:sz w:val="18"/>
              </w:rPr>
            </w:pPr>
            <w:r w:rsidRPr="00FC2483">
              <w:rPr>
                <w:rFonts w:ascii="Arial" w:hAnsi="Arial" w:cs="Arial"/>
                <w:sz w:val="18"/>
              </w:rPr>
              <w:t>5994884</w:t>
            </w:r>
          </w:p>
        </w:tc>
      </w:tr>
    </w:tbl>
    <w:p w:rsidR="00FA6C77" w:rsidRPr="00FC2483" w:rsidRDefault="004B3B04" w:rsidP="00FA6C77">
      <w:pPr>
        <w:rPr>
          <w:rFonts w:ascii="Arial" w:hAnsi="Arial" w:cs="Arial"/>
          <w:sz w:val="18"/>
        </w:rPr>
      </w:pPr>
      <w:r w:rsidRPr="00FC2483">
        <w:rPr>
          <w:rFonts w:ascii="Arial" w:hAnsi="Arial" w:cs="Arial"/>
          <w:sz w:val="18"/>
        </w:rPr>
        <w:t xml:space="preserve">NB. Only sites in Zone 2 </w:t>
      </w:r>
      <w:r w:rsidR="00933108">
        <w:rPr>
          <w:rFonts w:ascii="Arial" w:hAnsi="Arial" w:cs="Arial"/>
          <w:sz w:val="18"/>
        </w:rPr>
        <w:t>will</w:t>
      </w:r>
      <w:r w:rsidR="00933108" w:rsidRPr="00FC2483">
        <w:rPr>
          <w:rFonts w:ascii="Arial" w:hAnsi="Arial" w:cs="Arial"/>
          <w:sz w:val="18"/>
        </w:rPr>
        <w:t xml:space="preserve"> </w:t>
      </w:r>
      <w:r w:rsidRPr="00FC2483">
        <w:rPr>
          <w:rFonts w:ascii="Arial" w:hAnsi="Arial" w:cs="Arial"/>
          <w:sz w:val="18"/>
        </w:rPr>
        <w:t xml:space="preserve">be monitored under the </w:t>
      </w:r>
      <w:r w:rsidR="00933108" w:rsidRPr="003877FA">
        <w:rPr>
          <w:rFonts w:ascii="Arial" w:hAnsi="Arial" w:cs="Arial"/>
          <w:sz w:val="18"/>
        </w:rPr>
        <w:t>LTIMP</w:t>
      </w:r>
    </w:p>
    <w:p w:rsidR="00FA6C77" w:rsidRDefault="00FA6C77" w:rsidP="000133AF">
      <w:pPr>
        <w:pStyle w:val="UoMCHeading1"/>
      </w:pPr>
      <w:bookmarkStart w:id="35" w:name="_Toc469329095"/>
      <w:r>
        <w:t>Timing and frequency of sampling</w:t>
      </w:r>
      <w:bookmarkEnd w:id="35"/>
    </w:p>
    <w:p w:rsidR="008754D5" w:rsidRPr="001C6FD6" w:rsidRDefault="008754D5" w:rsidP="008754D5">
      <w:pPr>
        <w:rPr>
          <w:rFonts w:ascii="Arial" w:hAnsi="Arial" w:cs="Arial"/>
          <w:i/>
          <w:sz w:val="20"/>
        </w:rPr>
      </w:pPr>
      <w:r w:rsidRPr="001C6FD6">
        <w:rPr>
          <w:rFonts w:ascii="Arial" w:hAnsi="Arial" w:cs="Arial"/>
          <w:i/>
          <w:sz w:val="20"/>
        </w:rPr>
        <w:t>Frequency of sampling</w:t>
      </w:r>
    </w:p>
    <w:p w:rsidR="008754D5" w:rsidRDefault="008754D5" w:rsidP="008754D5">
      <w:pPr>
        <w:rPr>
          <w:rFonts w:ascii="Arial" w:hAnsi="Arial" w:cs="Arial"/>
          <w:sz w:val="20"/>
        </w:rPr>
      </w:pPr>
      <w:r>
        <w:rPr>
          <w:rFonts w:ascii="Arial" w:hAnsi="Arial" w:cs="Arial"/>
          <w:sz w:val="20"/>
        </w:rPr>
        <w:t>Response of groundcover vegetation (0-1 m) to the delivery of freshes</w:t>
      </w:r>
      <w:r w:rsidR="00653221">
        <w:rPr>
          <w:rFonts w:ascii="Arial" w:hAnsi="Arial" w:cs="Arial"/>
          <w:sz w:val="20"/>
        </w:rPr>
        <w:t xml:space="preserve"> </w:t>
      </w:r>
      <w:r w:rsidR="007F281E">
        <w:rPr>
          <w:rFonts w:ascii="Arial" w:hAnsi="Arial" w:cs="Arial"/>
          <w:sz w:val="20"/>
        </w:rPr>
        <w:t xml:space="preserve">is expected </w:t>
      </w:r>
      <w:r w:rsidR="00653221">
        <w:rPr>
          <w:rFonts w:ascii="Arial" w:hAnsi="Arial" w:cs="Arial"/>
          <w:sz w:val="20"/>
        </w:rPr>
        <w:t>over short time frames (weeks-months)</w:t>
      </w:r>
      <w:r>
        <w:rPr>
          <w:rFonts w:ascii="Arial" w:hAnsi="Arial" w:cs="Arial"/>
          <w:sz w:val="20"/>
        </w:rPr>
        <w:t xml:space="preserve"> and should be monitored both before and after the delivery of freshes each year.  However, in the Goulburn</w:t>
      </w:r>
      <w:r w:rsidR="007F281E">
        <w:rPr>
          <w:rFonts w:ascii="Arial" w:hAnsi="Arial" w:cs="Arial"/>
          <w:sz w:val="20"/>
        </w:rPr>
        <w:t>,</w:t>
      </w:r>
      <w:r>
        <w:rPr>
          <w:rFonts w:ascii="Arial" w:hAnsi="Arial" w:cs="Arial"/>
          <w:sz w:val="20"/>
        </w:rPr>
        <w:t xml:space="preserve"> significant responses of understorey (1-5 m) and canopy (&gt; 5 m) vegetation are not anticipated as freshes will not result in the inundation of the floodplain.  As such</w:t>
      </w:r>
      <w:r w:rsidR="007F281E">
        <w:rPr>
          <w:rFonts w:ascii="Arial" w:hAnsi="Arial" w:cs="Arial"/>
          <w:sz w:val="20"/>
        </w:rPr>
        <w:t>,</w:t>
      </w:r>
      <w:r>
        <w:rPr>
          <w:rFonts w:ascii="Arial" w:hAnsi="Arial" w:cs="Arial"/>
          <w:sz w:val="20"/>
        </w:rPr>
        <w:t xml:space="preserve"> understorey and canopy cover will only be assessed once a year prior to the delivery of freshes to assess long  term changes and to provide covariate data to interpret groundcover responses to freshes.</w:t>
      </w:r>
    </w:p>
    <w:p w:rsidR="008754D5" w:rsidRDefault="008754D5" w:rsidP="00AA7B85">
      <w:pPr>
        <w:rPr>
          <w:rFonts w:ascii="Arial" w:hAnsi="Arial" w:cs="Arial"/>
          <w:sz w:val="20"/>
        </w:rPr>
      </w:pPr>
    </w:p>
    <w:p w:rsidR="008754D5" w:rsidRPr="00EC3EE9" w:rsidRDefault="008754D5" w:rsidP="00AA7B85">
      <w:pPr>
        <w:rPr>
          <w:rFonts w:ascii="Arial" w:hAnsi="Arial" w:cs="Arial"/>
          <w:i/>
          <w:sz w:val="20"/>
        </w:rPr>
      </w:pPr>
      <w:r w:rsidRPr="00EC3EE9">
        <w:rPr>
          <w:rFonts w:ascii="Arial" w:hAnsi="Arial" w:cs="Arial"/>
          <w:i/>
          <w:sz w:val="20"/>
        </w:rPr>
        <w:t>Timing of sampling</w:t>
      </w:r>
    </w:p>
    <w:p w:rsidR="0070364A" w:rsidRDefault="00CC335E" w:rsidP="00AA7B85">
      <w:pPr>
        <w:rPr>
          <w:rFonts w:ascii="Arial" w:hAnsi="Arial" w:cs="Arial"/>
          <w:sz w:val="20"/>
        </w:rPr>
      </w:pPr>
      <w:r>
        <w:rPr>
          <w:rFonts w:ascii="Arial" w:hAnsi="Arial" w:cs="Arial"/>
          <w:sz w:val="20"/>
        </w:rPr>
        <w:t xml:space="preserve">It is expected that spring freshes will favour vegetation growth and recruitment </w:t>
      </w:r>
      <w:r w:rsidR="0070364A">
        <w:rPr>
          <w:rFonts w:ascii="Arial" w:hAnsi="Arial" w:cs="Arial"/>
          <w:sz w:val="20"/>
        </w:rPr>
        <w:t xml:space="preserve">on the bank face </w:t>
      </w:r>
      <w:r>
        <w:rPr>
          <w:rFonts w:ascii="Arial" w:hAnsi="Arial" w:cs="Arial"/>
          <w:sz w:val="20"/>
        </w:rPr>
        <w:t xml:space="preserve">in two ways: </w:t>
      </w:r>
      <w:r w:rsidR="0070364A">
        <w:rPr>
          <w:rFonts w:ascii="Arial" w:hAnsi="Arial" w:cs="Arial"/>
          <w:sz w:val="20"/>
        </w:rPr>
        <w:t xml:space="preserve"> </w:t>
      </w:r>
      <w:r>
        <w:rPr>
          <w:rFonts w:ascii="Arial" w:hAnsi="Arial" w:cs="Arial"/>
          <w:sz w:val="20"/>
        </w:rPr>
        <w:t>(</w:t>
      </w:r>
      <w:r w:rsidR="0083748C">
        <w:rPr>
          <w:rFonts w:ascii="Arial" w:hAnsi="Arial" w:cs="Arial"/>
          <w:sz w:val="20"/>
        </w:rPr>
        <w:t>1</w:t>
      </w:r>
      <w:r>
        <w:rPr>
          <w:rFonts w:ascii="Arial" w:hAnsi="Arial" w:cs="Arial"/>
          <w:sz w:val="20"/>
        </w:rPr>
        <w:t xml:space="preserve">) </w:t>
      </w:r>
      <w:r w:rsidR="0070364A">
        <w:rPr>
          <w:rFonts w:ascii="Arial" w:hAnsi="Arial" w:cs="Arial"/>
          <w:sz w:val="20"/>
        </w:rPr>
        <w:t xml:space="preserve">the </w:t>
      </w:r>
      <w:r>
        <w:rPr>
          <w:rFonts w:ascii="Arial" w:hAnsi="Arial" w:cs="Arial"/>
          <w:sz w:val="20"/>
        </w:rPr>
        <w:t xml:space="preserve">deposition of seeds and vegetative fragments (propagules) </w:t>
      </w:r>
      <w:r w:rsidR="0070364A">
        <w:rPr>
          <w:rFonts w:ascii="Arial" w:hAnsi="Arial" w:cs="Arial"/>
          <w:sz w:val="20"/>
        </w:rPr>
        <w:t xml:space="preserve">on </w:t>
      </w:r>
      <w:r>
        <w:rPr>
          <w:rFonts w:ascii="Arial" w:hAnsi="Arial" w:cs="Arial"/>
          <w:sz w:val="20"/>
        </w:rPr>
        <w:t xml:space="preserve">the bank face </w:t>
      </w:r>
      <w:r w:rsidR="007F281E">
        <w:rPr>
          <w:rFonts w:ascii="Arial" w:hAnsi="Arial" w:cs="Arial"/>
          <w:sz w:val="20"/>
        </w:rPr>
        <w:t>on</w:t>
      </w:r>
      <w:r>
        <w:rPr>
          <w:rFonts w:ascii="Arial" w:hAnsi="Arial" w:cs="Arial"/>
          <w:sz w:val="20"/>
        </w:rPr>
        <w:t xml:space="preserve"> the receding arm of the </w:t>
      </w:r>
      <w:r w:rsidR="0070364A">
        <w:rPr>
          <w:rFonts w:ascii="Arial" w:hAnsi="Arial" w:cs="Arial"/>
          <w:sz w:val="20"/>
        </w:rPr>
        <w:t>flow</w:t>
      </w:r>
      <w:r w:rsidR="0083748C">
        <w:rPr>
          <w:rFonts w:ascii="Arial" w:hAnsi="Arial" w:cs="Arial"/>
          <w:sz w:val="20"/>
        </w:rPr>
        <w:t xml:space="preserve"> </w:t>
      </w:r>
      <w:r w:rsidR="007F281E">
        <w:rPr>
          <w:rFonts w:ascii="Arial" w:hAnsi="Arial" w:cs="Arial"/>
          <w:sz w:val="20"/>
        </w:rPr>
        <w:t xml:space="preserve">event </w:t>
      </w:r>
      <w:r w:rsidR="0083748C">
        <w:rPr>
          <w:rFonts w:ascii="Arial" w:hAnsi="Arial" w:cs="Arial"/>
          <w:sz w:val="20"/>
        </w:rPr>
        <w:t xml:space="preserve">and </w:t>
      </w:r>
      <w:r>
        <w:rPr>
          <w:rFonts w:ascii="Arial" w:hAnsi="Arial" w:cs="Arial"/>
          <w:sz w:val="20"/>
        </w:rPr>
        <w:t xml:space="preserve">(2) moistening of the soil profile, favouring germination </w:t>
      </w:r>
      <w:r w:rsidR="00030CF9">
        <w:rPr>
          <w:rFonts w:ascii="Arial" w:hAnsi="Arial" w:cs="Arial"/>
          <w:sz w:val="20"/>
        </w:rPr>
        <w:t>of seed and</w:t>
      </w:r>
      <w:r w:rsidR="00EC3EE9">
        <w:rPr>
          <w:rFonts w:ascii="Arial" w:hAnsi="Arial" w:cs="Arial"/>
          <w:sz w:val="20"/>
        </w:rPr>
        <w:t xml:space="preserve"> </w:t>
      </w:r>
      <w:r w:rsidR="00653221">
        <w:rPr>
          <w:rFonts w:ascii="Arial" w:hAnsi="Arial" w:cs="Arial"/>
          <w:sz w:val="20"/>
        </w:rPr>
        <w:t>the</w:t>
      </w:r>
      <w:r w:rsidR="0070364A">
        <w:rPr>
          <w:rFonts w:ascii="Arial" w:hAnsi="Arial" w:cs="Arial"/>
          <w:sz w:val="20"/>
        </w:rPr>
        <w:t xml:space="preserve"> </w:t>
      </w:r>
      <w:r>
        <w:rPr>
          <w:rFonts w:ascii="Arial" w:hAnsi="Arial" w:cs="Arial"/>
          <w:sz w:val="20"/>
        </w:rPr>
        <w:t xml:space="preserve">growth of extant vegetation.  These responses </w:t>
      </w:r>
      <w:r w:rsidR="0070364A">
        <w:rPr>
          <w:rFonts w:ascii="Arial" w:hAnsi="Arial" w:cs="Arial"/>
          <w:sz w:val="20"/>
        </w:rPr>
        <w:t>may take up to</w:t>
      </w:r>
      <w:r>
        <w:rPr>
          <w:rFonts w:ascii="Arial" w:hAnsi="Arial" w:cs="Arial"/>
          <w:sz w:val="20"/>
        </w:rPr>
        <w:t xml:space="preserve"> 8 to 12 weeks</w:t>
      </w:r>
      <w:r w:rsidR="001B3EA3">
        <w:rPr>
          <w:rFonts w:ascii="Arial" w:hAnsi="Arial" w:cs="Arial"/>
          <w:sz w:val="20"/>
        </w:rPr>
        <w:t xml:space="preserve"> (Cottingham et al 2010), </w:t>
      </w:r>
      <w:r>
        <w:rPr>
          <w:rFonts w:ascii="Arial" w:hAnsi="Arial" w:cs="Arial"/>
          <w:sz w:val="20"/>
        </w:rPr>
        <w:t>although response</w:t>
      </w:r>
      <w:r w:rsidR="0070364A">
        <w:rPr>
          <w:rFonts w:ascii="Arial" w:hAnsi="Arial" w:cs="Arial"/>
          <w:sz w:val="20"/>
        </w:rPr>
        <w:t>s</w:t>
      </w:r>
      <w:r>
        <w:rPr>
          <w:rFonts w:ascii="Arial" w:hAnsi="Arial" w:cs="Arial"/>
          <w:sz w:val="20"/>
        </w:rPr>
        <w:t xml:space="preserve"> over shorter time frames may occur under favourable conditions. </w:t>
      </w:r>
    </w:p>
    <w:p w:rsidR="00CC335E" w:rsidRDefault="00CC335E" w:rsidP="00AA7B85">
      <w:pPr>
        <w:rPr>
          <w:rFonts w:ascii="Arial" w:hAnsi="Arial" w:cs="Arial"/>
          <w:sz w:val="20"/>
        </w:rPr>
      </w:pPr>
      <w:r>
        <w:rPr>
          <w:rFonts w:ascii="Arial" w:hAnsi="Arial" w:cs="Arial"/>
          <w:sz w:val="20"/>
        </w:rPr>
        <w:t>Accordingly, V</w:t>
      </w:r>
      <w:r w:rsidR="00E624B7">
        <w:rPr>
          <w:rFonts w:ascii="Arial" w:hAnsi="Arial" w:cs="Arial"/>
          <w:sz w:val="20"/>
        </w:rPr>
        <w:t xml:space="preserve">egetation Diversity assessments will </w:t>
      </w:r>
      <w:r w:rsidR="00683FBF">
        <w:rPr>
          <w:rFonts w:ascii="Arial" w:hAnsi="Arial" w:cs="Arial"/>
          <w:sz w:val="20"/>
        </w:rPr>
        <w:t xml:space="preserve">ideally </w:t>
      </w:r>
      <w:r w:rsidR="00E624B7">
        <w:rPr>
          <w:rFonts w:ascii="Arial" w:hAnsi="Arial" w:cs="Arial"/>
          <w:sz w:val="20"/>
        </w:rPr>
        <w:t xml:space="preserve">be conducted at each monitoring site immediately before and </w:t>
      </w:r>
      <w:r w:rsidR="0070364A">
        <w:rPr>
          <w:rFonts w:ascii="Arial" w:hAnsi="Arial" w:cs="Arial"/>
          <w:sz w:val="20"/>
        </w:rPr>
        <w:t>where possible 8-12</w:t>
      </w:r>
      <w:r>
        <w:rPr>
          <w:rFonts w:ascii="Arial" w:hAnsi="Arial" w:cs="Arial"/>
          <w:sz w:val="20"/>
        </w:rPr>
        <w:t xml:space="preserve"> </w:t>
      </w:r>
      <w:r w:rsidR="00E624B7">
        <w:rPr>
          <w:rFonts w:ascii="Arial" w:hAnsi="Arial" w:cs="Arial"/>
          <w:sz w:val="20"/>
        </w:rPr>
        <w:t xml:space="preserve">weeks after the </w:t>
      </w:r>
      <w:r w:rsidR="00AA7B85">
        <w:rPr>
          <w:rFonts w:ascii="Arial" w:hAnsi="Arial" w:cs="Arial"/>
          <w:sz w:val="20"/>
        </w:rPr>
        <w:t xml:space="preserve">delivery of an environmental flow spring fresh </w:t>
      </w:r>
      <w:r w:rsidR="00653221">
        <w:rPr>
          <w:rFonts w:ascii="Arial" w:hAnsi="Arial" w:cs="Arial"/>
          <w:sz w:val="20"/>
        </w:rPr>
        <w:t>of</w:t>
      </w:r>
      <w:r w:rsidR="00AA7B85">
        <w:rPr>
          <w:rFonts w:ascii="Arial" w:hAnsi="Arial" w:cs="Arial"/>
          <w:sz w:val="20"/>
        </w:rPr>
        <w:t xml:space="preserve"> at least two days duration in </w:t>
      </w:r>
      <w:r w:rsidR="00653221">
        <w:rPr>
          <w:rFonts w:ascii="Arial" w:hAnsi="Arial" w:cs="Arial"/>
          <w:sz w:val="20"/>
        </w:rPr>
        <w:t>spring</w:t>
      </w:r>
      <w:r w:rsidR="00AA7B85">
        <w:rPr>
          <w:rFonts w:ascii="Arial" w:hAnsi="Arial" w:cs="Arial"/>
          <w:sz w:val="20"/>
        </w:rPr>
        <w:t xml:space="preserve"> every year for five years. </w:t>
      </w:r>
    </w:p>
    <w:p w:rsidR="00653221" w:rsidRDefault="0070364A" w:rsidP="00AA7B85">
      <w:pPr>
        <w:rPr>
          <w:rFonts w:ascii="Arial" w:hAnsi="Arial" w:cs="Arial"/>
          <w:sz w:val="20"/>
        </w:rPr>
      </w:pPr>
      <w:r>
        <w:rPr>
          <w:rFonts w:ascii="Arial" w:hAnsi="Arial" w:cs="Arial"/>
          <w:sz w:val="20"/>
        </w:rPr>
        <w:t xml:space="preserve">As flows in the </w:t>
      </w:r>
      <w:r w:rsidR="00683FBF">
        <w:rPr>
          <w:rFonts w:ascii="Arial" w:hAnsi="Arial" w:cs="Arial"/>
          <w:sz w:val="20"/>
        </w:rPr>
        <w:t xml:space="preserve">Goulburn </w:t>
      </w:r>
      <w:r>
        <w:rPr>
          <w:rFonts w:ascii="Arial" w:hAnsi="Arial" w:cs="Arial"/>
          <w:sz w:val="20"/>
        </w:rPr>
        <w:t xml:space="preserve">River are delivered </w:t>
      </w:r>
      <w:r w:rsidR="00030CF9">
        <w:rPr>
          <w:rFonts w:ascii="Arial" w:hAnsi="Arial" w:cs="Arial"/>
          <w:sz w:val="20"/>
        </w:rPr>
        <w:t>to</w:t>
      </w:r>
      <w:r w:rsidR="00683FBF">
        <w:rPr>
          <w:rFonts w:ascii="Arial" w:hAnsi="Arial" w:cs="Arial"/>
          <w:sz w:val="20"/>
        </w:rPr>
        <w:t xml:space="preserve"> meet other environmental objective</w:t>
      </w:r>
      <w:r>
        <w:rPr>
          <w:rFonts w:ascii="Arial" w:hAnsi="Arial" w:cs="Arial"/>
          <w:sz w:val="20"/>
        </w:rPr>
        <w:t>s</w:t>
      </w:r>
      <w:r w:rsidR="00683FBF">
        <w:rPr>
          <w:rFonts w:ascii="Arial" w:hAnsi="Arial" w:cs="Arial"/>
          <w:sz w:val="20"/>
        </w:rPr>
        <w:t xml:space="preserve"> (e.g. fish spawning) and </w:t>
      </w:r>
      <w:r w:rsidR="007F281E">
        <w:rPr>
          <w:rFonts w:ascii="Arial" w:hAnsi="Arial" w:cs="Arial"/>
          <w:sz w:val="20"/>
        </w:rPr>
        <w:t>inter-valley</w:t>
      </w:r>
      <w:r w:rsidR="00683FBF">
        <w:rPr>
          <w:rFonts w:ascii="Arial" w:hAnsi="Arial" w:cs="Arial"/>
          <w:sz w:val="20"/>
        </w:rPr>
        <w:t xml:space="preserve"> transfer obligations</w:t>
      </w:r>
      <w:r w:rsidR="007F281E">
        <w:rPr>
          <w:rFonts w:ascii="Arial" w:hAnsi="Arial" w:cs="Arial"/>
          <w:sz w:val="20"/>
        </w:rPr>
        <w:t>,</w:t>
      </w:r>
      <w:r w:rsidR="00683FBF">
        <w:rPr>
          <w:rFonts w:ascii="Arial" w:hAnsi="Arial" w:cs="Arial"/>
          <w:sz w:val="20"/>
        </w:rPr>
        <w:t xml:space="preserve"> </w:t>
      </w:r>
      <w:r w:rsidR="00D05C60">
        <w:rPr>
          <w:rFonts w:ascii="Arial" w:hAnsi="Arial" w:cs="Arial"/>
          <w:sz w:val="20"/>
        </w:rPr>
        <w:t>there</w:t>
      </w:r>
      <w:r w:rsidR="00683FBF">
        <w:rPr>
          <w:rFonts w:ascii="Arial" w:hAnsi="Arial" w:cs="Arial"/>
          <w:sz w:val="20"/>
        </w:rPr>
        <w:t xml:space="preserve"> are likely to be const</w:t>
      </w:r>
      <w:r>
        <w:rPr>
          <w:rFonts w:ascii="Arial" w:hAnsi="Arial" w:cs="Arial"/>
          <w:sz w:val="20"/>
        </w:rPr>
        <w:t>r</w:t>
      </w:r>
      <w:r w:rsidR="00683FBF">
        <w:rPr>
          <w:rFonts w:ascii="Arial" w:hAnsi="Arial" w:cs="Arial"/>
          <w:sz w:val="20"/>
        </w:rPr>
        <w:t>aints that may prevent monitoring occurring</w:t>
      </w:r>
      <w:r>
        <w:rPr>
          <w:rFonts w:ascii="Arial" w:hAnsi="Arial" w:cs="Arial"/>
          <w:sz w:val="20"/>
        </w:rPr>
        <w:t xml:space="preserve"> at the desired time</w:t>
      </w:r>
      <w:r w:rsidR="007F281E">
        <w:rPr>
          <w:rFonts w:ascii="Arial" w:hAnsi="Arial" w:cs="Arial"/>
          <w:sz w:val="20"/>
        </w:rPr>
        <w:t>s</w:t>
      </w:r>
      <w:r w:rsidR="00653221">
        <w:rPr>
          <w:rFonts w:ascii="Arial" w:hAnsi="Arial" w:cs="Arial"/>
          <w:sz w:val="20"/>
        </w:rPr>
        <w:t xml:space="preserve">. As such, </w:t>
      </w:r>
      <w:r>
        <w:rPr>
          <w:rFonts w:ascii="Arial" w:hAnsi="Arial" w:cs="Arial"/>
          <w:sz w:val="20"/>
        </w:rPr>
        <w:t xml:space="preserve">some variation in the post-freshes monitoring schedule is likely.  </w:t>
      </w:r>
      <w:r w:rsidR="002D32F8">
        <w:rPr>
          <w:rFonts w:ascii="Arial" w:hAnsi="Arial" w:cs="Arial"/>
          <w:sz w:val="20"/>
        </w:rPr>
        <w:t>In the first year of sampling the need</w:t>
      </w:r>
      <w:r w:rsidR="00653221">
        <w:rPr>
          <w:rFonts w:ascii="Arial" w:hAnsi="Arial" w:cs="Arial"/>
          <w:sz w:val="20"/>
        </w:rPr>
        <w:t xml:space="preserve"> to calibrate data against </w:t>
      </w:r>
      <w:r w:rsidR="002D32F8">
        <w:rPr>
          <w:rFonts w:ascii="Arial" w:hAnsi="Arial" w:cs="Arial"/>
          <w:sz w:val="20"/>
        </w:rPr>
        <w:t xml:space="preserve">historical data collected through the VEFMAP program may also impose some constraints on the timing of monitoring. </w:t>
      </w:r>
    </w:p>
    <w:p w:rsidR="00FA6C77" w:rsidRDefault="002D32F8" w:rsidP="00AA7B85">
      <w:pPr>
        <w:rPr>
          <w:rFonts w:ascii="Arial" w:hAnsi="Arial" w:cs="Arial"/>
          <w:sz w:val="20"/>
        </w:rPr>
      </w:pPr>
      <w:r>
        <w:rPr>
          <w:rFonts w:ascii="Arial" w:hAnsi="Arial" w:cs="Arial"/>
          <w:sz w:val="20"/>
        </w:rPr>
        <w:t>In instance</w:t>
      </w:r>
      <w:r w:rsidR="00D05C60">
        <w:rPr>
          <w:rFonts w:ascii="Arial" w:hAnsi="Arial" w:cs="Arial"/>
          <w:sz w:val="20"/>
        </w:rPr>
        <w:t>s where</w:t>
      </w:r>
      <w:r w:rsidR="00030CF9">
        <w:rPr>
          <w:rFonts w:ascii="Arial" w:hAnsi="Arial" w:cs="Arial"/>
          <w:sz w:val="20"/>
        </w:rPr>
        <w:t xml:space="preserve"> </w:t>
      </w:r>
      <w:r>
        <w:rPr>
          <w:rFonts w:ascii="Arial" w:hAnsi="Arial" w:cs="Arial"/>
          <w:sz w:val="20"/>
        </w:rPr>
        <w:t xml:space="preserve">the timing of the post-fresh </w:t>
      </w:r>
      <w:r w:rsidR="0083748C">
        <w:rPr>
          <w:rFonts w:ascii="Arial" w:hAnsi="Arial" w:cs="Arial"/>
          <w:sz w:val="20"/>
        </w:rPr>
        <w:t>monitoring</w:t>
      </w:r>
      <w:r w:rsidR="00D05C60">
        <w:rPr>
          <w:rFonts w:ascii="Arial" w:hAnsi="Arial" w:cs="Arial"/>
          <w:sz w:val="20"/>
        </w:rPr>
        <w:t xml:space="preserve"> cannot be undertaken</w:t>
      </w:r>
      <w:r w:rsidR="00030CF9">
        <w:rPr>
          <w:rFonts w:ascii="Arial" w:hAnsi="Arial" w:cs="Arial"/>
          <w:sz w:val="20"/>
        </w:rPr>
        <w:t xml:space="preserve"> </w:t>
      </w:r>
      <w:r>
        <w:rPr>
          <w:rFonts w:ascii="Arial" w:hAnsi="Arial" w:cs="Arial"/>
          <w:sz w:val="20"/>
        </w:rPr>
        <w:t xml:space="preserve">8 weeks or more following the </w:t>
      </w:r>
      <w:r w:rsidR="0083748C">
        <w:rPr>
          <w:rFonts w:ascii="Arial" w:hAnsi="Arial" w:cs="Arial"/>
          <w:sz w:val="20"/>
        </w:rPr>
        <w:t xml:space="preserve">end of </w:t>
      </w:r>
      <w:r>
        <w:rPr>
          <w:rFonts w:ascii="Arial" w:hAnsi="Arial" w:cs="Arial"/>
          <w:sz w:val="20"/>
        </w:rPr>
        <w:t>freshes the program leaders</w:t>
      </w:r>
      <w:r w:rsidR="00D05C60">
        <w:rPr>
          <w:rFonts w:ascii="Arial" w:hAnsi="Arial" w:cs="Arial"/>
          <w:sz w:val="20"/>
        </w:rPr>
        <w:t>,</w:t>
      </w:r>
      <w:r>
        <w:rPr>
          <w:rFonts w:ascii="Arial" w:hAnsi="Arial" w:cs="Arial"/>
          <w:sz w:val="20"/>
        </w:rPr>
        <w:t xml:space="preserve"> </w:t>
      </w:r>
      <w:r w:rsidR="0083748C">
        <w:rPr>
          <w:rFonts w:ascii="Arial" w:hAnsi="Arial" w:cs="Arial"/>
          <w:sz w:val="20"/>
        </w:rPr>
        <w:t>GBCMA management</w:t>
      </w:r>
      <w:r>
        <w:rPr>
          <w:rFonts w:ascii="Arial" w:hAnsi="Arial" w:cs="Arial"/>
          <w:sz w:val="20"/>
        </w:rPr>
        <w:t xml:space="preserve"> and the CEWH adviser will be consulted to agree on the optimal timing of monitoring given the prevailing constraints.  </w:t>
      </w:r>
    </w:p>
    <w:p w:rsidR="002D32F8" w:rsidRDefault="002D32F8" w:rsidP="00AA7B85">
      <w:pPr>
        <w:rPr>
          <w:rFonts w:ascii="Arial" w:hAnsi="Arial" w:cs="Arial"/>
          <w:sz w:val="20"/>
        </w:rPr>
      </w:pPr>
    </w:p>
    <w:p w:rsidR="00695E05" w:rsidRPr="00FC2483" w:rsidRDefault="00695E05" w:rsidP="00695E05">
      <w:pPr>
        <w:tabs>
          <w:tab w:val="left" w:pos="3240"/>
        </w:tabs>
        <w:rPr>
          <w:rFonts w:ascii="Arial" w:hAnsi="Arial" w:cs="Arial"/>
          <w:sz w:val="20"/>
          <w:u w:val="single"/>
        </w:rPr>
      </w:pPr>
      <w:r w:rsidRPr="00FC2483">
        <w:rPr>
          <w:rFonts w:ascii="Arial" w:hAnsi="Arial" w:cs="Arial"/>
          <w:sz w:val="20"/>
          <w:u w:val="single"/>
        </w:rPr>
        <w:t xml:space="preserve">Variation to the program </w:t>
      </w:r>
    </w:p>
    <w:p w:rsidR="00E36A08" w:rsidRPr="00FC2483" w:rsidRDefault="006C5F35" w:rsidP="00695E05">
      <w:pPr>
        <w:tabs>
          <w:tab w:val="left" w:pos="3240"/>
        </w:tabs>
        <w:rPr>
          <w:rFonts w:ascii="Arial" w:hAnsi="Arial" w:cs="Arial"/>
          <w:sz w:val="20"/>
        </w:rPr>
      </w:pPr>
      <w:r w:rsidRPr="00FC2483">
        <w:rPr>
          <w:rFonts w:ascii="Arial" w:hAnsi="Arial" w:cs="Arial"/>
          <w:sz w:val="20"/>
        </w:rPr>
        <w:t xml:space="preserve">If </w:t>
      </w:r>
      <w:r w:rsidR="008C74DA" w:rsidRPr="00FC2483">
        <w:rPr>
          <w:rFonts w:ascii="Arial" w:hAnsi="Arial" w:cs="Arial"/>
          <w:sz w:val="20"/>
        </w:rPr>
        <w:t>a</w:t>
      </w:r>
      <w:r w:rsidRPr="00FC2483">
        <w:rPr>
          <w:rFonts w:ascii="Arial" w:hAnsi="Arial" w:cs="Arial"/>
          <w:sz w:val="20"/>
        </w:rPr>
        <w:t xml:space="preserve"> spring fresh </w:t>
      </w:r>
      <w:r w:rsidR="00AA7B85">
        <w:rPr>
          <w:rFonts w:ascii="Arial" w:hAnsi="Arial" w:cs="Arial"/>
          <w:sz w:val="20"/>
        </w:rPr>
        <w:t>is</w:t>
      </w:r>
      <w:r w:rsidR="00AA7B85" w:rsidRPr="00FC2483">
        <w:rPr>
          <w:rFonts w:ascii="Arial" w:hAnsi="Arial" w:cs="Arial"/>
          <w:sz w:val="20"/>
        </w:rPr>
        <w:t xml:space="preserve"> </w:t>
      </w:r>
      <w:r w:rsidRPr="00FC2483">
        <w:rPr>
          <w:rFonts w:ascii="Arial" w:hAnsi="Arial" w:cs="Arial"/>
          <w:sz w:val="20"/>
        </w:rPr>
        <w:t xml:space="preserve">not </w:t>
      </w:r>
      <w:r w:rsidR="00AA7B85">
        <w:rPr>
          <w:rFonts w:ascii="Arial" w:hAnsi="Arial" w:cs="Arial"/>
          <w:sz w:val="20"/>
        </w:rPr>
        <w:t xml:space="preserve">planned in a particular year, the proposed vegetation diversity assessment will be conducted </w:t>
      </w:r>
      <w:r w:rsidR="00653221">
        <w:rPr>
          <w:rFonts w:ascii="Arial" w:hAnsi="Arial" w:cs="Arial"/>
          <w:sz w:val="20"/>
        </w:rPr>
        <w:t xml:space="preserve">at </w:t>
      </w:r>
      <w:r w:rsidR="00683FBF">
        <w:rPr>
          <w:rFonts w:ascii="Arial" w:hAnsi="Arial" w:cs="Arial"/>
          <w:sz w:val="20"/>
        </w:rPr>
        <w:t>time</w:t>
      </w:r>
      <w:r w:rsidR="00653221">
        <w:rPr>
          <w:rFonts w:ascii="Arial" w:hAnsi="Arial" w:cs="Arial"/>
          <w:sz w:val="20"/>
        </w:rPr>
        <w:t>s</w:t>
      </w:r>
      <w:r w:rsidR="00683FBF">
        <w:rPr>
          <w:rFonts w:ascii="Arial" w:hAnsi="Arial" w:cs="Arial"/>
          <w:sz w:val="20"/>
        </w:rPr>
        <w:t xml:space="preserve"> that best matches </w:t>
      </w:r>
      <w:r w:rsidR="00653221">
        <w:rPr>
          <w:rFonts w:ascii="Arial" w:hAnsi="Arial" w:cs="Arial"/>
          <w:sz w:val="20"/>
        </w:rPr>
        <w:t>previous</w:t>
      </w:r>
      <w:r w:rsidR="00683FBF">
        <w:rPr>
          <w:rFonts w:ascii="Arial" w:hAnsi="Arial" w:cs="Arial"/>
          <w:sz w:val="20"/>
        </w:rPr>
        <w:t xml:space="preserve"> monitoring events. Th</w:t>
      </w:r>
      <w:r w:rsidR="007F281E">
        <w:rPr>
          <w:rFonts w:ascii="Arial" w:hAnsi="Arial" w:cs="Arial"/>
          <w:sz w:val="20"/>
        </w:rPr>
        <w:t>e</w:t>
      </w:r>
      <w:r w:rsidR="00683FBF">
        <w:rPr>
          <w:rFonts w:ascii="Arial" w:hAnsi="Arial" w:cs="Arial"/>
          <w:sz w:val="20"/>
        </w:rPr>
        <w:t>s</w:t>
      </w:r>
      <w:r w:rsidR="007F281E">
        <w:rPr>
          <w:rFonts w:ascii="Arial" w:hAnsi="Arial" w:cs="Arial"/>
          <w:sz w:val="20"/>
        </w:rPr>
        <w:t>e</w:t>
      </w:r>
      <w:r w:rsidR="00683FBF">
        <w:rPr>
          <w:rFonts w:ascii="Arial" w:hAnsi="Arial" w:cs="Arial"/>
          <w:sz w:val="20"/>
        </w:rPr>
        <w:t xml:space="preserve"> data will provide an</w:t>
      </w:r>
      <w:r w:rsidR="00937219">
        <w:rPr>
          <w:rFonts w:ascii="Arial" w:hAnsi="Arial" w:cs="Arial"/>
          <w:sz w:val="20"/>
        </w:rPr>
        <w:t xml:space="preserve"> </w:t>
      </w:r>
      <w:r w:rsidR="00AA7B85">
        <w:rPr>
          <w:rFonts w:ascii="Arial" w:hAnsi="Arial" w:cs="Arial"/>
          <w:sz w:val="20"/>
        </w:rPr>
        <w:t>understand</w:t>
      </w:r>
      <w:r w:rsidR="00683FBF">
        <w:rPr>
          <w:rFonts w:ascii="Arial" w:hAnsi="Arial" w:cs="Arial"/>
          <w:sz w:val="20"/>
        </w:rPr>
        <w:t xml:space="preserve">ing of </w:t>
      </w:r>
      <w:r w:rsidR="00AA7B85">
        <w:rPr>
          <w:rFonts w:ascii="Arial" w:hAnsi="Arial" w:cs="Arial"/>
          <w:sz w:val="20"/>
        </w:rPr>
        <w:t>what happens to riparian vegetation if spring freshes are not delivered</w:t>
      </w:r>
      <w:r w:rsidR="00152FA2">
        <w:rPr>
          <w:rFonts w:ascii="Arial" w:hAnsi="Arial" w:cs="Arial"/>
          <w:sz w:val="20"/>
        </w:rPr>
        <w:t>.</w:t>
      </w:r>
      <w:r w:rsidR="00AF5434">
        <w:rPr>
          <w:rFonts w:ascii="Arial" w:hAnsi="Arial" w:cs="Arial"/>
          <w:sz w:val="20"/>
        </w:rPr>
        <w:t xml:space="preserve"> </w:t>
      </w:r>
      <w:r w:rsidRPr="00FC2483">
        <w:rPr>
          <w:rFonts w:ascii="Arial" w:hAnsi="Arial" w:cs="Arial"/>
          <w:sz w:val="20"/>
        </w:rPr>
        <w:t xml:space="preserve"> </w:t>
      </w:r>
      <w:r w:rsidR="00F434BB">
        <w:rPr>
          <w:rFonts w:ascii="Arial" w:hAnsi="Arial" w:cs="Arial"/>
          <w:sz w:val="20"/>
        </w:rPr>
        <w:t xml:space="preserve">If a major flood event </w:t>
      </w:r>
      <w:r w:rsidR="00152FA2">
        <w:rPr>
          <w:rFonts w:ascii="Arial" w:hAnsi="Arial" w:cs="Arial"/>
          <w:sz w:val="20"/>
        </w:rPr>
        <w:t>occurred</w:t>
      </w:r>
      <w:r w:rsidR="00F434BB">
        <w:rPr>
          <w:rFonts w:ascii="Arial" w:hAnsi="Arial" w:cs="Arial"/>
          <w:sz w:val="20"/>
        </w:rPr>
        <w:t xml:space="preserve"> </w:t>
      </w:r>
      <w:r w:rsidR="00105595">
        <w:rPr>
          <w:rFonts w:ascii="Arial" w:hAnsi="Arial" w:cs="Arial"/>
          <w:sz w:val="20"/>
        </w:rPr>
        <w:t>between</w:t>
      </w:r>
      <w:r w:rsidR="00152FA2">
        <w:rPr>
          <w:rFonts w:ascii="Arial" w:hAnsi="Arial" w:cs="Arial"/>
          <w:sz w:val="20"/>
        </w:rPr>
        <w:t xml:space="preserve"> our planned</w:t>
      </w:r>
      <w:r w:rsidR="00F434BB">
        <w:rPr>
          <w:rFonts w:ascii="Arial" w:hAnsi="Arial" w:cs="Arial"/>
          <w:sz w:val="20"/>
        </w:rPr>
        <w:t xml:space="preserve"> </w:t>
      </w:r>
      <w:r w:rsidR="00152FA2">
        <w:rPr>
          <w:rFonts w:ascii="Arial" w:hAnsi="Arial" w:cs="Arial"/>
          <w:sz w:val="20"/>
        </w:rPr>
        <w:t>pre</w:t>
      </w:r>
      <w:r w:rsidR="00933108">
        <w:rPr>
          <w:rFonts w:ascii="Arial" w:hAnsi="Arial" w:cs="Arial"/>
          <w:sz w:val="20"/>
        </w:rPr>
        <w:t>-</w:t>
      </w:r>
      <w:r w:rsidR="00152FA2">
        <w:rPr>
          <w:rFonts w:ascii="Arial" w:hAnsi="Arial" w:cs="Arial"/>
          <w:sz w:val="20"/>
        </w:rPr>
        <w:t xml:space="preserve"> </w:t>
      </w:r>
      <w:r w:rsidR="00105595">
        <w:rPr>
          <w:rFonts w:ascii="Arial" w:hAnsi="Arial" w:cs="Arial"/>
          <w:sz w:val="20"/>
        </w:rPr>
        <w:t>and post –</w:t>
      </w:r>
      <w:r w:rsidR="00152FA2">
        <w:rPr>
          <w:rFonts w:ascii="Arial" w:hAnsi="Arial" w:cs="Arial"/>
          <w:sz w:val="20"/>
        </w:rPr>
        <w:t>fresh</w:t>
      </w:r>
      <w:r w:rsidR="00105595">
        <w:rPr>
          <w:rFonts w:ascii="Arial" w:hAnsi="Arial" w:cs="Arial"/>
          <w:sz w:val="20"/>
        </w:rPr>
        <w:t xml:space="preserve"> sampling we would not alter our </w:t>
      </w:r>
      <w:r w:rsidR="00152FA2">
        <w:rPr>
          <w:rFonts w:ascii="Arial" w:hAnsi="Arial" w:cs="Arial"/>
          <w:sz w:val="20"/>
        </w:rPr>
        <w:t xml:space="preserve">sampling regime. However, if </w:t>
      </w:r>
      <w:r w:rsidR="00EE54CA">
        <w:rPr>
          <w:rFonts w:ascii="Arial" w:hAnsi="Arial" w:cs="Arial"/>
          <w:sz w:val="20"/>
        </w:rPr>
        <w:t xml:space="preserve">the lower </w:t>
      </w:r>
      <w:r w:rsidR="00EE54CA">
        <w:rPr>
          <w:rFonts w:ascii="Arial" w:hAnsi="Arial" w:cs="Arial"/>
          <w:sz w:val="20"/>
        </w:rPr>
        <w:lastRenderedPageBreak/>
        <w:t>Goulburn River flooded</w:t>
      </w:r>
      <w:r w:rsidR="00152FA2">
        <w:rPr>
          <w:rFonts w:ascii="Arial" w:hAnsi="Arial" w:cs="Arial"/>
          <w:sz w:val="20"/>
        </w:rPr>
        <w:t xml:space="preserve"> within one month of our post-fresh sampling we would plan to reassess vegetation again </w:t>
      </w:r>
      <w:r w:rsidR="00030CF9">
        <w:rPr>
          <w:rFonts w:ascii="Arial" w:hAnsi="Arial" w:cs="Arial"/>
          <w:sz w:val="20"/>
        </w:rPr>
        <w:t>8-</w:t>
      </w:r>
      <w:r w:rsidR="00152FA2">
        <w:rPr>
          <w:rFonts w:ascii="Arial" w:hAnsi="Arial" w:cs="Arial"/>
          <w:sz w:val="20"/>
        </w:rPr>
        <w:t xml:space="preserve">12 weeks after the flood event. This would inform how </w:t>
      </w:r>
      <w:r w:rsidR="00705DBA">
        <w:rPr>
          <w:rFonts w:ascii="Arial" w:hAnsi="Arial" w:cs="Arial"/>
          <w:sz w:val="20"/>
        </w:rPr>
        <w:t xml:space="preserve">vegetation </w:t>
      </w:r>
      <w:r w:rsidR="00152FA2">
        <w:rPr>
          <w:rFonts w:ascii="Arial" w:hAnsi="Arial" w:cs="Arial"/>
          <w:sz w:val="20"/>
        </w:rPr>
        <w:t>respon</w:t>
      </w:r>
      <w:r w:rsidR="00705DBA">
        <w:rPr>
          <w:rFonts w:ascii="Arial" w:hAnsi="Arial" w:cs="Arial"/>
          <w:sz w:val="20"/>
        </w:rPr>
        <w:t>ses</w:t>
      </w:r>
      <w:r w:rsidR="00152FA2">
        <w:rPr>
          <w:rFonts w:ascii="Arial" w:hAnsi="Arial" w:cs="Arial"/>
          <w:sz w:val="20"/>
        </w:rPr>
        <w:t xml:space="preserve"> to a </w:t>
      </w:r>
      <w:r w:rsidR="00705DBA">
        <w:rPr>
          <w:rFonts w:ascii="Arial" w:hAnsi="Arial" w:cs="Arial"/>
          <w:sz w:val="20"/>
        </w:rPr>
        <w:t xml:space="preserve">major flood differ </w:t>
      </w:r>
      <w:r w:rsidR="00152FA2">
        <w:rPr>
          <w:rFonts w:ascii="Arial" w:hAnsi="Arial" w:cs="Arial"/>
          <w:sz w:val="20"/>
        </w:rPr>
        <w:t xml:space="preserve">to freshes. If </w:t>
      </w:r>
      <w:r w:rsidR="00EE54CA">
        <w:rPr>
          <w:rFonts w:ascii="Arial" w:hAnsi="Arial" w:cs="Arial"/>
          <w:sz w:val="20"/>
        </w:rPr>
        <w:t xml:space="preserve">the lower Goulburn River flooded </w:t>
      </w:r>
      <w:r w:rsidR="00152FA2">
        <w:rPr>
          <w:rFonts w:ascii="Arial" w:hAnsi="Arial" w:cs="Arial"/>
          <w:sz w:val="20"/>
        </w:rPr>
        <w:t>more than</w:t>
      </w:r>
      <w:r w:rsidR="00705DBA">
        <w:rPr>
          <w:rFonts w:ascii="Arial" w:hAnsi="Arial" w:cs="Arial"/>
          <w:sz w:val="20"/>
        </w:rPr>
        <w:t xml:space="preserve"> one month </w:t>
      </w:r>
      <w:r w:rsidR="00152FA2">
        <w:rPr>
          <w:rFonts w:ascii="Arial" w:hAnsi="Arial" w:cs="Arial"/>
          <w:sz w:val="20"/>
        </w:rPr>
        <w:t xml:space="preserve">after our post-fresh monitoring we would monitor vegetation as soon as possible to establish a new base line </w:t>
      </w:r>
      <w:r w:rsidR="00705DBA">
        <w:rPr>
          <w:rFonts w:ascii="Arial" w:hAnsi="Arial" w:cs="Arial"/>
          <w:sz w:val="20"/>
        </w:rPr>
        <w:t xml:space="preserve">and resume our normal sampling regime.  </w:t>
      </w:r>
      <w:r w:rsidR="00152FA2">
        <w:rPr>
          <w:rFonts w:ascii="Arial" w:hAnsi="Arial" w:cs="Arial"/>
          <w:sz w:val="20"/>
        </w:rPr>
        <w:t xml:space="preserve">Where </w:t>
      </w:r>
      <w:r w:rsidR="00152FA2" w:rsidRPr="00FC2483">
        <w:rPr>
          <w:rFonts w:ascii="Arial" w:hAnsi="Arial" w:cs="Arial"/>
          <w:sz w:val="20"/>
        </w:rPr>
        <w:t>flood monitoring</w:t>
      </w:r>
      <w:r w:rsidR="00152FA2">
        <w:rPr>
          <w:rFonts w:ascii="Arial" w:hAnsi="Arial" w:cs="Arial"/>
          <w:sz w:val="20"/>
        </w:rPr>
        <w:t xml:space="preserve"> is triggered it would be necessary to omit a post-fresh m</w:t>
      </w:r>
      <w:r w:rsidR="00705DBA">
        <w:rPr>
          <w:rFonts w:ascii="Arial" w:hAnsi="Arial" w:cs="Arial"/>
          <w:sz w:val="20"/>
        </w:rPr>
        <w:t>onitoring event at some time in</w:t>
      </w:r>
      <w:r w:rsidR="00152FA2">
        <w:rPr>
          <w:rFonts w:ascii="Arial" w:hAnsi="Arial" w:cs="Arial"/>
          <w:sz w:val="20"/>
        </w:rPr>
        <w:t xml:space="preserve"> the future due to </w:t>
      </w:r>
      <w:r w:rsidR="00E36A08" w:rsidRPr="00FC2483">
        <w:rPr>
          <w:rFonts w:ascii="Arial" w:hAnsi="Arial" w:cs="Arial"/>
          <w:sz w:val="20"/>
        </w:rPr>
        <w:t xml:space="preserve">budgetary </w:t>
      </w:r>
      <w:r w:rsidR="004B3B04" w:rsidRPr="00FC2483">
        <w:rPr>
          <w:rFonts w:ascii="Arial" w:hAnsi="Arial" w:cs="Arial"/>
          <w:sz w:val="20"/>
        </w:rPr>
        <w:t>limitation</w:t>
      </w:r>
      <w:r w:rsidR="00AF5434">
        <w:rPr>
          <w:rFonts w:ascii="Arial" w:hAnsi="Arial" w:cs="Arial"/>
          <w:sz w:val="20"/>
        </w:rPr>
        <w:t>s</w:t>
      </w:r>
      <w:r w:rsidR="00152FA2">
        <w:rPr>
          <w:rFonts w:ascii="Arial" w:hAnsi="Arial" w:cs="Arial"/>
          <w:sz w:val="20"/>
        </w:rPr>
        <w:t xml:space="preserve">.  </w:t>
      </w:r>
      <w:r w:rsidR="00EE54CA">
        <w:rPr>
          <w:rFonts w:ascii="Arial" w:hAnsi="Arial" w:cs="Arial"/>
          <w:sz w:val="20"/>
        </w:rPr>
        <w:t xml:space="preserve">We will consult with the other discipline leads, Program Leader, Goulburn Broken CMA and CEWO before deciding which specific monitoring event to omit. </w:t>
      </w:r>
    </w:p>
    <w:p w:rsidR="00FA6C77" w:rsidRDefault="00FA6C77" w:rsidP="000133AF">
      <w:pPr>
        <w:pStyle w:val="UoMCHeading1"/>
      </w:pPr>
      <w:bookmarkStart w:id="36" w:name="_Toc469329096"/>
      <w:r>
        <w:t>Responsibilities – identifying key staff</w:t>
      </w:r>
      <w:bookmarkEnd w:id="36"/>
    </w:p>
    <w:p w:rsidR="00FA6C77" w:rsidRPr="00E66FF3" w:rsidRDefault="00FA6C77" w:rsidP="00FA6C77">
      <w:pPr>
        <w:pStyle w:val="Heading2"/>
        <w:numPr>
          <w:ilvl w:val="1"/>
          <w:numId w:val="0"/>
        </w:numPr>
        <w:spacing w:before="240" w:after="120" w:line="240" w:lineRule="atLeast"/>
        <w:ind w:left="851" w:hanging="851"/>
      </w:pPr>
      <w:r w:rsidRPr="00E840CF">
        <w:t>F</w:t>
      </w:r>
      <w:r>
        <w:t>ield program</w:t>
      </w:r>
    </w:p>
    <w:p w:rsidR="0029656B" w:rsidRDefault="008C74DA" w:rsidP="008C74DA">
      <w:pPr>
        <w:pStyle w:val="CommentText"/>
        <w:rPr>
          <w:rFonts w:ascii="Arial" w:hAnsi="Arial" w:cs="Arial"/>
        </w:rPr>
      </w:pPr>
      <w:r w:rsidRPr="00FC2483">
        <w:rPr>
          <w:rFonts w:ascii="Arial" w:hAnsi="Arial" w:cs="Arial"/>
        </w:rPr>
        <w:t xml:space="preserve">Dr Morris </w:t>
      </w:r>
      <w:r w:rsidR="00FC2483">
        <w:rPr>
          <w:rFonts w:ascii="Arial" w:hAnsi="Arial" w:cs="Arial"/>
        </w:rPr>
        <w:t>will</w:t>
      </w:r>
      <w:r w:rsidR="00F340C5" w:rsidRPr="00FC2483">
        <w:rPr>
          <w:rFonts w:ascii="Arial" w:hAnsi="Arial" w:cs="Arial"/>
        </w:rPr>
        <w:t xml:space="preserve"> be responsible</w:t>
      </w:r>
      <w:r w:rsidRPr="00FC2483">
        <w:rPr>
          <w:rFonts w:ascii="Arial" w:hAnsi="Arial" w:cs="Arial"/>
        </w:rPr>
        <w:t xml:space="preserve"> for leading and overseeing</w:t>
      </w:r>
      <w:r w:rsidR="00827D07" w:rsidRPr="00FC2483">
        <w:rPr>
          <w:rFonts w:ascii="Arial" w:hAnsi="Arial" w:cs="Arial"/>
        </w:rPr>
        <w:t xml:space="preserve"> all </w:t>
      </w:r>
      <w:r w:rsidRPr="00FC2483">
        <w:rPr>
          <w:rFonts w:ascii="Arial" w:hAnsi="Arial" w:cs="Arial"/>
        </w:rPr>
        <w:t xml:space="preserve">field </w:t>
      </w:r>
      <w:r w:rsidR="00827D07" w:rsidRPr="00FC2483">
        <w:rPr>
          <w:rFonts w:ascii="Arial" w:hAnsi="Arial" w:cs="Arial"/>
        </w:rPr>
        <w:t xml:space="preserve">related activities as detailed in </w:t>
      </w:r>
      <w:r w:rsidR="00AA7B85">
        <w:rPr>
          <w:rFonts w:ascii="Arial" w:hAnsi="Arial" w:cs="Arial"/>
        </w:rPr>
        <w:fldChar w:fldCharType="begin"/>
      </w:r>
      <w:r w:rsidR="00AA7B85">
        <w:rPr>
          <w:rFonts w:ascii="Arial" w:hAnsi="Arial" w:cs="Arial"/>
        </w:rPr>
        <w:instrText xml:space="preserve"> REF _Ref385145121 \h </w:instrText>
      </w:r>
      <w:r w:rsidR="00AA7B85">
        <w:rPr>
          <w:rFonts w:ascii="Arial" w:hAnsi="Arial" w:cs="Arial"/>
        </w:rPr>
      </w:r>
      <w:r w:rsidR="00AA7B85">
        <w:rPr>
          <w:rFonts w:ascii="Arial" w:hAnsi="Arial" w:cs="Arial"/>
        </w:rPr>
        <w:fldChar w:fldCharType="separate"/>
      </w:r>
      <w:r w:rsidR="0016783F">
        <w:t xml:space="preserve">Table </w:t>
      </w:r>
      <w:r w:rsidR="0016783F">
        <w:rPr>
          <w:noProof/>
        </w:rPr>
        <w:t>3</w:t>
      </w:r>
      <w:r w:rsidR="00AA7B85">
        <w:rPr>
          <w:rFonts w:ascii="Arial" w:hAnsi="Arial" w:cs="Arial"/>
        </w:rPr>
        <w:fldChar w:fldCharType="end"/>
      </w:r>
      <w:r w:rsidR="00827D07" w:rsidRPr="00FC2483">
        <w:rPr>
          <w:rFonts w:ascii="Arial" w:hAnsi="Arial" w:cs="Arial"/>
        </w:rPr>
        <w:t xml:space="preserve">. </w:t>
      </w:r>
      <w:r w:rsidR="00F340C5" w:rsidRPr="00FC2483">
        <w:rPr>
          <w:rFonts w:ascii="Arial" w:hAnsi="Arial" w:cs="Arial"/>
        </w:rPr>
        <w:t xml:space="preserve">Dr </w:t>
      </w:r>
      <w:r w:rsidR="00827D07" w:rsidRPr="00FC2483">
        <w:rPr>
          <w:rFonts w:ascii="Arial" w:hAnsi="Arial" w:cs="Arial"/>
        </w:rPr>
        <w:t>M</w:t>
      </w:r>
      <w:r w:rsidR="00F340C5" w:rsidRPr="00FC2483">
        <w:rPr>
          <w:rFonts w:ascii="Arial" w:hAnsi="Arial" w:cs="Arial"/>
        </w:rPr>
        <w:t xml:space="preserve">orris </w:t>
      </w:r>
      <w:r w:rsidR="00901057" w:rsidRPr="00FC2483">
        <w:rPr>
          <w:rFonts w:ascii="Arial" w:hAnsi="Arial" w:cs="Arial"/>
        </w:rPr>
        <w:t>will</w:t>
      </w:r>
      <w:r w:rsidR="00F340C5" w:rsidRPr="00FC2483">
        <w:rPr>
          <w:rFonts w:ascii="Arial" w:hAnsi="Arial" w:cs="Arial"/>
        </w:rPr>
        <w:t xml:space="preserve"> </w:t>
      </w:r>
      <w:r w:rsidR="00901057" w:rsidRPr="00FC2483">
        <w:rPr>
          <w:rFonts w:ascii="Arial" w:hAnsi="Arial" w:cs="Arial"/>
        </w:rPr>
        <w:t xml:space="preserve">ensure all staff have </w:t>
      </w:r>
      <w:r w:rsidR="00F340C5" w:rsidRPr="00FC2483">
        <w:rPr>
          <w:rFonts w:ascii="Arial" w:hAnsi="Arial" w:cs="Arial"/>
        </w:rPr>
        <w:t xml:space="preserve">a sound understanding </w:t>
      </w:r>
      <w:r w:rsidR="00901057" w:rsidRPr="00FC2483">
        <w:rPr>
          <w:rFonts w:ascii="Arial" w:hAnsi="Arial" w:cs="Arial"/>
        </w:rPr>
        <w:t>of the</w:t>
      </w:r>
      <w:r w:rsidR="00581DC5" w:rsidRPr="00FC2483">
        <w:rPr>
          <w:rFonts w:ascii="Arial" w:hAnsi="Arial" w:cs="Arial"/>
        </w:rPr>
        <w:t xml:space="preserve"> overall</w:t>
      </w:r>
      <w:r w:rsidR="00901057" w:rsidRPr="00FC2483">
        <w:rPr>
          <w:rFonts w:ascii="Arial" w:hAnsi="Arial" w:cs="Arial"/>
        </w:rPr>
        <w:t xml:space="preserve"> program and </w:t>
      </w:r>
      <w:r w:rsidR="00581DC5" w:rsidRPr="00FC2483">
        <w:rPr>
          <w:rFonts w:ascii="Arial" w:hAnsi="Arial" w:cs="Arial"/>
        </w:rPr>
        <w:t xml:space="preserve">in particular the </w:t>
      </w:r>
      <w:r w:rsidR="007E0229" w:rsidRPr="00FC2483">
        <w:rPr>
          <w:rFonts w:ascii="Arial" w:hAnsi="Arial" w:cs="Arial"/>
        </w:rPr>
        <w:t xml:space="preserve">standard operating procedures </w:t>
      </w:r>
      <w:r w:rsidR="00F340C5" w:rsidRPr="00FC2483">
        <w:rPr>
          <w:rFonts w:ascii="Arial" w:hAnsi="Arial" w:cs="Arial"/>
        </w:rPr>
        <w:t xml:space="preserve">for vegetation diversity.  </w:t>
      </w:r>
      <w:r w:rsidR="00581DC5" w:rsidRPr="00FC2483">
        <w:rPr>
          <w:rFonts w:ascii="Arial" w:hAnsi="Arial" w:cs="Arial"/>
        </w:rPr>
        <w:t xml:space="preserve">Dr Morris will be responsible for training all staff in all aspect of vegetation diversity monitoring.  Dr Morris will demonstrate </w:t>
      </w:r>
      <w:r w:rsidR="00B2465E" w:rsidRPr="00FC2483">
        <w:rPr>
          <w:rFonts w:ascii="Arial" w:hAnsi="Arial" w:cs="Arial"/>
        </w:rPr>
        <w:t>sampling</w:t>
      </w:r>
      <w:r w:rsidR="00581DC5" w:rsidRPr="00FC2483">
        <w:rPr>
          <w:rFonts w:ascii="Arial" w:hAnsi="Arial" w:cs="Arial"/>
        </w:rPr>
        <w:t xml:space="preserve"> methods</w:t>
      </w:r>
      <w:r w:rsidR="00B2465E" w:rsidRPr="00FC2483">
        <w:rPr>
          <w:rFonts w:ascii="Arial" w:hAnsi="Arial" w:cs="Arial"/>
        </w:rPr>
        <w:t xml:space="preserve"> to staff in the field and then</w:t>
      </w:r>
      <w:r w:rsidR="00901057" w:rsidRPr="00FC2483">
        <w:rPr>
          <w:rFonts w:ascii="Arial" w:hAnsi="Arial" w:cs="Arial"/>
        </w:rPr>
        <w:t xml:space="preserve"> supervise </w:t>
      </w:r>
      <w:r w:rsidR="00581DC5" w:rsidRPr="00FC2483">
        <w:rPr>
          <w:rFonts w:ascii="Arial" w:hAnsi="Arial" w:cs="Arial"/>
        </w:rPr>
        <w:t>staff undertaking these method</w:t>
      </w:r>
      <w:r w:rsidR="00D24766">
        <w:rPr>
          <w:rFonts w:ascii="Arial" w:hAnsi="Arial" w:cs="Arial"/>
        </w:rPr>
        <w:t>s</w:t>
      </w:r>
      <w:r w:rsidR="00581DC5" w:rsidRPr="00FC2483">
        <w:rPr>
          <w:rFonts w:ascii="Arial" w:hAnsi="Arial" w:cs="Arial"/>
        </w:rPr>
        <w:t xml:space="preserve"> </w:t>
      </w:r>
      <w:r w:rsidR="00B2465E" w:rsidRPr="00FC2483">
        <w:rPr>
          <w:rFonts w:ascii="Arial" w:hAnsi="Arial" w:cs="Arial"/>
        </w:rPr>
        <w:t xml:space="preserve">until satisfactory competency is demonstrated.  </w:t>
      </w:r>
    </w:p>
    <w:p w:rsidR="00933108" w:rsidRDefault="00166138" w:rsidP="00EC3EE9">
      <w:pPr>
        <w:pStyle w:val="CommentText"/>
        <w:rPr>
          <w:rFonts w:ascii="Verdana" w:hAnsi="Verdana"/>
          <w:b/>
          <w:bCs/>
          <w:color w:val="002060"/>
        </w:rPr>
      </w:pPr>
      <w:r w:rsidRPr="00FC2483">
        <w:rPr>
          <w:rFonts w:ascii="Arial" w:hAnsi="Arial" w:cs="Arial"/>
        </w:rPr>
        <w:t xml:space="preserve">Dr Morris </w:t>
      </w:r>
      <w:r w:rsidR="007B1C21">
        <w:rPr>
          <w:rFonts w:ascii="Arial" w:hAnsi="Arial" w:cs="Arial"/>
        </w:rPr>
        <w:t>will</w:t>
      </w:r>
      <w:r w:rsidRPr="00FC2483">
        <w:rPr>
          <w:rFonts w:ascii="Arial" w:hAnsi="Arial" w:cs="Arial"/>
        </w:rPr>
        <w:t xml:space="preserve"> prepare the relevant safety plans, ensure all field staff understand the risks and comply with safe</w:t>
      </w:r>
      <w:r>
        <w:rPr>
          <w:rFonts w:ascii="Arial" w:hAnsi="Arial" w:cs="Arial"/>
        </w:rPr>
        <w:t>t</w:t>
      </w:r>
      <w:r w:rsidRPr="00FC2483">
        <w:rPr>
          <w:rFonts w:ascii="Arial" w:hAnsi="Arial" w:cs="Arial"/>
        </w:rPr>
        <w:t>y measures.  In the field Dr Morris will undertake daily site assessment</w:t>
      </w:r>
      <w:r>
        <w:rPr>
          <w:rFonts w:ascii="Arial" w:hAnsi="Arial" w:cs="Arial"/>
        </w:rPr>
        <w:t>s</w:t>
      </w:r>
      <w:r w:rsidRPr="00FC2483">
        <w:rPr>
          <w:rFonts w:ascii="Arial" w:hAnsi="Arial" w:cs="Arial"/>
        </w:rPr>
        <w:t xml:space="preserve"> to ensure field sites me</w:t>
      </w:r>
      <w:r>
        <w:rPr>
          <w:rFonts w:ascii="Arial" w:hAnsi="Arial" w:cs="Arial"/>
        </w:rPr>
        <w:t>e</w:t>
      </w:r>
      <w:r w:rsidRPr="00FC2483">
        <w:rPr>
          <w:rFonts w:ascii="Arial" w:hAnsi="Arial" w:cs="Arial"/>
        </w:rPr>
        <w:t xml:space="preserve">t prescribed safety </w:t>
      </w:r>
      <w:r>
        <w:rPr>
          <w:rFonts w:ascii="Arial" w:hAnsi="Arial" w:cs="Arial"/>
        </w:rPr>
        <w:t>requirements.</w:t>
      </w:r>
      <w:bookmarkStart w:id="37" w:name="_Ref385145121"/>
    </w:p>
    <w:p w:rsidR="00AA7B85" w:rsidRDefault="00AA7B85" w:rsidP="00F434BB">
      <w:pPr>
        <w:pStyle w:val="Caption"/>
        <w:keepNext/>
      </w:pPr>
      <w:r>
        <w:t xml:space="preserve">Table </w:t>
      </w:r>
      <w:r w:rsidR="008B461A">
        <w:fldChar w:fldCharType="begin"/>
      </w:r>
      <w:r w:rsidR="008B461A">
        <w:instrText xml:space="preserve"> SEQ Table \* ARABIC </w:instrText>
      </w:r>
      <w:r w:rsidR="008B461A">
        <w:fldChar w:fldCharType="separate"/>
      </w:r>
      <w:r w:rsidR="0016783F">
        <w:rPr>
          <w:noProof/>
        </w:rPr>
        <w:t>3</w:t>
      </w:r>
      <w:r w:rsidR="008B461A">
        <w:rPr>
          <w:noProof/>
        </w:rPr>
        <w:fldChar w:fldCharType="end"/>
      </w:r>
      <w:bookmarkEnd w:id="37"/>
      <w:r>
        <w:t>: Nominated persons responsible for field based activities.</w:t>
      </w:r>
    </w:p>
    <w:tbl>
      <w:tblPr>
        <w:tblStyle w:val="TableGrid"/>
        <w:tblW w:w="0" w:type="auto"/>
        <w:tblLook w:val="04A0" w:firstRow="1" w:lastRow="0" w:firstColumn="1" w:lastColumn="0" w:noHBand="0" w:noVBand="1"/>
      </w:tblPr>
      <w:tblGrid>
        <w:gridCol w:w="3652"/>
        <w:gridCol w:w="3005"/>
      </w:tblGrid>
      <w:tr w:rsidR="00FA6C77" w:rsidTr="0029656B">
        <w:trPr>
          <w:trHeight w:val="457"/>
        </w:trPr>
        <w:tc>
          <w:tcPr>
            <w:tcW w:w="3652" w:type="dxa"/>
            <w:shd w:val="clear" w:color="auto" w:fill="E5B8B7" w:themeFill="accent2" w:themeFillTint="66"/>
            <w:vAlign w:val="center"/>
          </w:tcPr>
          <w:p w:rsidR="00FA6C77" w:rsidRPr="00FC2483" w:rsidRDefault="00FA6C77" w:rsidP="0029656B">
            <w:pPr>
              <w:pStyle w:val="ListParagraph"/>
              <w:ind w:left="0"/>
              <w:rPr>
                <w:rFonts w:ascii="Arial" w:eastAsiaTheme="minorEastAsia" w:hAnsi="Arial" w:cs="Arial"/>
                <w:b/>
                <w:sz w:val="18"/>
              </w:rPr>
            </w:pPr>
            <w:r w:rsidRPr="00FC2483">
              <w:rPr>
                <w:rFonts w:ascii="Arial" w:eastAsiaTheme="minorEastAsia" w:hAnsi="Arial" w:cs="Arial"/>
                <w:b/>
                <w:sz w:val="18"/>
              </w:rPr>
              <w:t>Field Activities</w:t>
            </w:r>
          </w:p>
        </w:tc>
        <w:tc>
          <w:tcPr>
            <w:tcW w:w="3005" w:type="dxa"/>
            <w:shd w:val="clear" w:color="auto" w:fill="E5B8B7" w:themeFill="accent2" w:themeFillTint="66"/>
            <w:vAlign w:val="center"/>
          </w:tcPr>
          <w:p w:rsidR="00FA6C77" w:rsidRPr="00FC2483" w:rsidRDefault="00166138" w:rsidP="0029656B">
            <w:pPr>
              <w:pStyle w:val="ListParagraph"/>
              <w:ind w:left="0"/>
              <w:rPr>
                <w:rFonts w:ascii="Arial" w:eastAsiaTheme="minorEastAsia" w:hAnsi="Arial" w:cs="Arial"/>
                <w:b/>
                <w:sz w:val="18"/>
              </w:rPr>
            </w:pPr>
            <w:r>
              <w:rPr>
                <w:rFonts w:ascii="Arial" w:eastAsiaTheme="minorEastAsia" w:hAnsi="Arial" w:cs="Arial"/>
                <w:b/>
                <w:sz w:val="18"/>
              </w:rPr>
              <w:t>Nominated Pe</w:t>
            </w:r>
            <w:r w:rsidR="003233A3">
              <w:rPr>
                <w:rFonts w:ascii="Arial" w:eastAsiaTheme="minorEastAsia" w:hAnsi="Arial" w:cs="Arial"/>
                <w:b/>
                <w:sz w:val="18"/>
              </w:rPr>
              <w:t>r</w:t>
            </w:r>
            <w:r>
              <w:rPr>
                <w:rFonts w:ascii="Arial" w:eastAsiaTheme="minorEastAsia" w:hAnsi="Arial" w:cs="Arial"/>
                <w:b/>
                <w:sz w:val="18"/>
              </w:rPr>
              <w:t>son</w:t>
            </w:r>
          </w:p>
        </w:tc>
      </w:tr>
      <w:tr w:rsidR="00FA6C77" w:rsidTr="0029656B">
        <w:tc>
          <w:tcPr>
            <w:tcW w:w="3652" w:type="dxa"/>
            <w:vAlign w:val="center"/>
          </w:tcPr>
          <w:p w:rsidR="00FA6C77" w:rsidRPr="00FC2483" w:rsidRDefault="00FA6C77" w:rsidP="0029656B">
            <w:pPr>
              <w:tabs>
                <w:tab w:val="right" w:pos="2190"/>
              </w:tabs>
              <w:spacing w:after="0"/>
              <w:rPr>
                <w:rFonts w:ascii="Arial" w:hAnsi="Arial" w:cs="Arial"/>
                <w:sz w:val="18"/>
              </w:rPr>
            </w:pPr>
            <w:r w:rsidRPr="00FC2483">
              <w:rPr>
                <w:rFonts w:ascii="Arial" w:hAnsi="Arial" w:cs="Arial"/>
                <w:sz w:val="18"/>
              </w:rPr>
              <w:t xml:space="preserve">Conducting field surveys </w:t>
            </w:r>
          </w:p>
        </w:tc>
        <w:tc>
          <w:tcPr>
            <w:tcW w:w="3005" w:type="dxa"/>
            <w:vAlign w:val="center"/>
          </w:tcPr>
          <w:p w:rsidR="00FA6C77" w:rsidRPr="00FC2483" w:rsidRDefault="0029656B" w:rsidP="0029656B">
            <w:pPr>
              <w:tabs>
                <w:tab w:val="right" w:pos="2190"/>
              </w:tabs>
              <w:spacing w:after="0"/>
              <w:rPr>
                <w:rFonts w:ascii="Arial" w:hAnsi="Arial" w:cs="Arial"/>
                <w:sz w:val="18"/>
              </w:rPr>
            </w:pPr>
            <w:r w:rsidRPr="00FC2483">
              <w:rPr>
                <w:rFonts w:ascii="Arial" w:hAnsi="Arial" w:cs="Arial"/>
                <w:sz w:val="18"/>
              </w:rPr>
              <w:t xml:space="preserve">Dr Kay Morris (ARI)  lead </w:t>
            </w:r>
          </w:p>
          <w:p w:rsidR="0029656B" w:rsidRPr="00FC2483" w:rsidRDefault="0029656B" w:rsidP="0029656B">
            <w:pPr>
              <w:tabs>
                <w:tab w:val="right" w:pos="2190"/>
              </w:tabs>
              <w:spacing w:after="0"/>
              <w:rPr>
                <w:rFonts w:ascii="Arial" w:hAnsi="Arial" w:cs="Arial"/>
                <w:sz w:val="18"/>
              </w:rPr>
            </w:pPr>
            <w:r w:rsidRPr="00FC2483">
              <w:rPr>
                <w:rFonts w:ascii="Arial" w:hAnsi="Arial" w:cs="Arial"/>
                <w:sz w:val="18"/>
              </w:rPr>
              <w:t>Technical assistant (</w:t>
            </w:r>
            <w:r w:rsidR="00FC2483" w:rsidRPr="00FC2483">
              <w:rPr>
                <w:rFonts w:ascii="Arial" w:hAnsi="Arial" w:cs="Arial"/>
                <w:sz w:val="18"/>
              </w:rPr>
              <w:t>GB</w:t>
            </w:r>
            <w:r w:rsidRPr="00FC2483">
              <w:rPr>
                <w:rFonts w:ascii="Arial" w:hAnsi="Arial" w:cs="Arial"/>
                <w:sz w:val="18"/>
              </w:rPr>
              <w:t>CMA</w:t>
            </w:r>
            <w:r w:rsidR="00235872" w:rsidRPr="00FC2483">
              <w:rPr>
                <w:rFonts w:ascii="Arial" w:hAnsi="Arial" w:cs="Arial"/>
                <w:sz w:val="18"/>
              </w:rPr>
              <w:t>/ARI</w:t>
            </w:r>
            <w:r w:rsidRPr="00FC2483">
              <w:rPr>
                <w:rFonts w:ascii="Arial" w:hAnsi="Arial" w:cs="Arial"/>
                <w:sz w:val="18"/>
              </w:rPr>
              <w:t>)</w:t>
            </w:r>
          </w:p>
        </w:tc>
      </w:tr>
      <w:tr w:rsidR="00FA6C77" w:rsidTr="0029656B">
        <w:trPr>
          <w:trHeight w:val="351"/>
        </w:trPr>
        <w:tc>
          <w:tcPr>
            <w:tcW w:w="3652" w:type="dxa"/>
            <w:vAlign w:val="center"/>
          </w:tcPr>
          <w:p w:rsidR="00FA6C77" w:rsidRPr="00FC2483" w:rsidRDefault="00FA6C77" w:rsidP="0029656B">
            <w:pPr>
              <w:tabs>
                <w:tab w:val="right" w:pos="2190"/>
              </w:tabs>
              <w:spacing w:after="0"/>
              <w:rPr>
                <w:rFonts w:ascii="Arial" w:hAnsi="Arial" w:cs="Arial"/>
                <w:sz w:val="18"/>
              </w:rPr>
            </w:pPr>
            <w:r w:rsidRPr="00FC2483">
              <w:rPr>
                <w:rFonts w:ascii="Arial" w:hAnsi="Arial" w:cs="Arial"/>
                <w:sz w:val="18"/>
              </w:rPr>
              <w:t xml:space="preserve">Relevant training  </w:t>
            </w:r>
          </w:p>
        </w:tc>
        <w:tc>
          <w:tcPr>
            <w:tcW w:w="3005" w:type="dxa"/>
            <w:vAlign w:val="center"/>
          </w:tcPr>
          <w:p w:rsidR="0029656B" w:rsidRPr="00FC2483" w:rsidRDefault="0029656B" w:rsidP="0029656B">
            <w:pPr>
              <w:tabs>
                <w:tab w:val="right" w:pos="2190"/>
              </w:tabs>
              <w:spacing w:after="0"/>
              <w:rPr>
                <w:rFonts w:ascii="Arial" w:hAnsi="Arial" w:cs="Arial"/>
                <w:sz w:val="18"/>
              </w:rPr>
            </w:pPr>
            <w:r w:rsidRPr="00FC2483">
              <w:rPr>
                <w:rFonts w:ascii="Arial" w:hAnsi="Arial" w:cs="Arial"/>
                <w:sz w:val="18"/>
              </w:rPr>
              <w:t>At least one field staff  member should be experienced in plant identification</w:t>
            </w:r>
          </w:p>
        </w:tc>
      </w:tr>
      <w:tr w:rsidR="00FA6C77" w:rsidTr="0029656B">
        <w:trPr>
          <w:trHeight w:val="445"/>
        </w:trPr>
        <w:tc>
          <w:tcPr>
            <w:tcW w:w="3652" w:type="dxa"/>
            <w:vAlign w:val="center"/>
          </w:tcPr>
          <w:p w:rsidR="00FA6C77" w:rsidRPr="00FC2483" w:rsidRDefault="00FA6C77" w:rsidP="0029656B">
            <w:pPr>
              <w:tabs>
                <w:tab w:val="right" w:pos="2190"/>
              </w:tabs>
              <w:spacing w:after="0"/>
              <w:rPr>
                <w:rFonts w:ascii="Arial" w:hAnsi="Arial" w:cs="Arial"/>
                <w:sz w:val="18"/>
              </w:rPr>
            </w:pPr>
            <w:r w:rsidRPr="00FC2483">
              <w:rPr>
                <w:rFonts w:ascii="Arial" w:hAnsi="Arial" w:cs="Arial"/>
                <w:sz w:val="18"/>
              </w:rPr>
              <w:t>Safety plans</w:t>
            </w:r>
            <w:r w:rsidR="00FC2483" w:rsidRPr="00FC2483">
              <w:rPr>
                <w:rFonts w:ascii="Arial" w:hAnsi="Arial" w:cs="Arial"/>
                <w:sz w:val="18"/>
              </w:rPr>
              <w:t xml:space="preserve"> and daily site assessment </w:t>
            </w:r>
          </w:p>
        </w:tc>
        <w:tc>
          <w:tcPr>
            <w:tcW w:w="3005" w:type="dxa"/>
            <w:vAlign w:val="center"/>
          </w:tcPr>
          <w:p w:rsidR="00FA6C77" w:rsidRPr="00FC2483" w:rsidRDefault="00FA6C77" w:rsidP="0029656B">
            <w:pPr>
              <w:tabs>
                <w:tab w:val="right" w:pos="2190"/>
              </w:tabs>
              <w:spacing w:after="0"/>
              <w:rPr>
                <w:rFonts w:ascii="Arial" w:hAnsi="Arial" w:cs="Arial"/>
                <w:sz w:val="18"/>
              </w:rPr>
            </w:pPr>
            <w:r w:rsidRPr="00FC2483">
              <w:rPr>
                <w:rFonts w:ascii="Arial" w:hAnsi="Arial" w:cs="Arial"/>
                <w:sz w:val="18"/>
              </w:rPr>
              <w:t>Dr Kay Morris (ARI) (preparation)</w:t>
            </w:r>
          </w:p>
          <w:p w:rsidR="0029656B" w:rsidRPr="00FC2483" w:rsidRDefault="0029656B" w:rsidP="0029656B">
            <w:pPr>
              <w:tabs>
                <w:tab w:val="right" w:pos="2190"/>
              </w:tabs>
              <w:spacing w:after="0"/>
              <w:rPr>
                <w:rFonts w:ascii="Arial" w:hAnsi="Arial" w:cs="Arial"/>
                <w:sz w:val="18"/>
              </w:rPr>
            </w:pPr>
            <w:r w:rsidRPr="00FC2483">
              <w:rPr>
                <w:rFonts w:ascii="Arial" w:hAnsi="Arial" w:cs="Arial"/>
                <w:sz w:val="18"/>
              </w:rPr>
              <w:t>ARI Management (approval)</w:t>
            </w:r>
          </w:p>
        </w:tc>
      </w:tr>
      <w:tr w:rsidR="0029656B" w:rsidTr="0029656B">
        <w:tc>
          <w:tcPr>
            <w:tcW w:w="3652" w:type="dxa"/>
            <w:vAlign w:val="center"/>
          </w:tcPr>
          <w:p w:rsidR="0029656B" w:rsidRPr="00FC2483" w:rsidRDefault="0029656B" w:rsidP="0029656B">
            <w:pPr>
              <w:tabs>
                <w:tab w:val="right" w:pos="2190"/>
              </w:tabs>
              <w:spacing w:after="0"/>
              <w:rPr>
                <w:rFonts w:ascii="Arial" w:hAnsi="Arial" w:cs="Arial"/>
                <w:sz w:val="18"/>
              </w:rPr>
            </w:pPr>
            <w:r w:rsidRPr="00FC2483">
              <w:rPr>
                <w:rFonts w:ascii="Arial" w:hAnsi="Arial" w:cs="Arial"/>
                <w:sz w:val="18"/>
              </w:rPr>
              <w:t xml:space="preserve">Confirmation  of plant identification as required </w:t>
            </w:r>
          </w:p>
        </w:tc>
        <w:tc>
          <w:tcPr>
            <w:tcW w:w="3005" w:type="dxa"/>
            <w:vAlign w:val="center"/>
          </w:tcPr>
          <w:p w:rsidR="0029656B" w:rsidRPr="00FC2483" w:rsidRDefault="0029656B" w:rsidP="0029656B">
            <w:pPr>
              <w:tabs>
                <w:tab w:val="right" w:pos="2190"/>
              </w:tabs>
              <w:spacing w:after="0"/>
              <w:rPr>
                <w:rFonts w:ascii="Arial" w:hAnsi="Arial" w:cs="Arial"/>
                <w:sz w:val="18"/>
              </w:rPr>
            </w:pPr>
            <w:r w:rsidRPr="00FC2483">
              <w:rPr>
                <w:rFonts w:ascii="Arial" w:hAnsi="Arial" w:cs="Arial"/>
                <w:sz w:val="18"/>
              </w:rPr>
              <w:t>Expert botanist (ARI)</w:t>
            </w:r>
          </w:p>
        </w:tc>
      </w:tr>
      <w:tr w:rsidR="00FA6C77" w:rsidTr="0029656B">
        <w:tc>
          <w:tcPr>
            <w:tcW w:w="3652" w:type="dxa"/>
            <w:vAlign w:val="center"/>
          </w:tcPr>
          <w:p w:rsidR="00FA6C77" w:rsidRPr="00FC2483" w:rsidRDefault="00FA6C77" w:rsidP="0029656B">
            <w:pPr>
              <w:tabs>
                <w:tab w:val="right" w:pos="2190"/>
              </w:tabs>
              <w:spacing w:after="0"/>
              <w:rPr>
                <w:rFonts w:ascii="Arial" w:hAnsi="Arial" w:cs="Arial"/>
                <w:sz w:val="18"/>
              </w:rPr>
            </w:pPr>
            <w:r w:rsidRPr="00FC2483">
              <w:rPr>
                <w:rFonts w:ascii="Arial" w:hAnsi="Arial" w:cs="Arial"/>
                <w:sz w:val="18"/>
              </w:rPr>
              <w:t>Data Analysis</w:t>
            </w:r>
          </w:p>
        </w:tc>
        <w:tc>
          <w:tcPr>
            <w:tcW w:w="3005" w:type="dxa"/>
            <w:vAlign w:val="center"/>
          </w:tcPr>
          <w:p w:rsidR="00FA6C77" w:rsidRPr="00FC2483" w:rsidRDefault="00FA6C77" w:rsidP="0029656B">
            <w:pPr>
              <w:tabs>
                <w:tab w:val="right" w:pos="2190"/>
              </w:tabs>
              <w:spacing w:after="0"/>
              <w:rPr>
                <w:rFonts w:ascii="Arial" w:hAnsi="Arial" w:cs="Arial"/>
                <w:sz w:val="18"/>
              </w:rPr>
            </w:pPr>
            <w:r w:rsidRPr="00FC2483">
              <w:rPr>
                <w:rFonts w:ascii="Arial" w:hAnsi="Arial" w:cs="Arial"/>
                <w:sz w:val="18"/>
              </w:rPr>
              <w:t xml:space="preserve">Dr Kay Morris (ARI) </w:t>
            </w:r>
          </w:p>
          <w:p w:rsidR="0029656B" w:rsidRPr="00FC2483" w:rsidRDefault="00FA6C77" w:rsidP="0029656B">
            <w:pPr>
              <w:tabs>
                <w:tab w:val="right" w:pos="2190"/>
              </w:tabs>
              <w:spacing w:after="0"/>
              <w:rPr>
                <w:rFonts w:ascii="Arial" w:hAnsi="Arial" w:cs="Arial"/>
                <w:sz w:val="18"/>
              </w:rPr>
            </w:pPr>
            <w:r w:rsidRPr="00FC2483">
              <w:rPr>
                <w:rFonts w:ascii="Arial" w:hAnsi="Arial" w:cs="Arial"/>
                <w:sz w:val="18"/>
              </w:rPr>
              <w:t>Dr Angus Web</w:t>
            </w:r>
            <w:r w:rsidR="0016783F">
              <w:rPr>
                <w:rFonts w:ascii="Arial" w:hAnsi="Arial" w:cs="Arial"/>
                <w:sz w:val="18"/>
              </w:rPr>
              <w:t>b</w:t>
            </w:r>
            <w:r w:rsidRPr="00FC2483">
              <w:rPr>
                <w:rFonts w:ascii="Arial" w:hAnsi="Arial" w:cs="Arial"/>
                <w:sz w:val="18"/>
              </w:rPr>
              <w:t xml:space="preserve"> (</w:t>
            </w:r>
            <w:proofErr w:type="spellStart"/>
            <w:r w:rsidRPr="00FC2483">
              <w:rPr>
                <w:rFonts w:ascii="Arial" w:hAnsi="Arial" w:cs="Arial"/>
                <w:sz w:val="18"/>
              </w:rPr>
              <w:t>UMelb</w:t>
            </w:r>
            <w:proofErr w:type="spellEnd"/>
            <w:r w:rsidRPr="00FC2483">
              <w:rPr>
                <w:rFonts w:ascii="Arial" w:hAnsi="Arial" w:cs="Arial"/>
                <w:sz w:val="18"/>
              </w:rPr>
              <w:t>)</w:t>
            </w:r>
          </w:p>
        </w:tc>
      </w:tr>
      <w:tr w:rsidR="00FA6C77" w:rsidTr="0029656B">
        <w:tc>
          <w:tcPr>
            <w:tcW w:w="3652" w:type="dxa"/>
            <w:vAlign w:val="center"/>
          </w:tcPr>
          <w:p w:rsidR="00FA6C77" w:rsidRPr="00FC2483" w:rsidRDefault="00FA6C77" w:rsidP="0029656B">
            <w:pPr>
              <w:tabs>
                <w:tab w:val="right" w:pos="2190"/>
              </w:tabs>
              <w:spacing w:after="0"/>
              <w:rPr>
                <w:rFonts w:ascii="Arial" w:hAnsi="Arial" w:cs="Arial"/>
                <w:sz w:val="18"/>
              </w:rPr>
            </w:pPr>
            <w:r w:rsidRPr="00FC2483">
              <w:rPr>
                <w:rFonts w:ascii="Arial" w:hAnsi="Arial" w:cs="Arial"/>
                <w:sz w:val="18"/>
              </w:rPr>
              <w:t>Collating, checking and uploading data</w:t>
            </w:r>
          </w:p>
        </w:tc>
        <w:tc>
          <w:tcPr>
            <w:tcW w:w="3005" w:type="dxa"/>
            <w:vAlign w:val="center"/>
          </w:tcPr>
          <w:p w:rsidR="00FA6C77" w:rsidRPr="00FC2483" w:rsidRDefault="00FA6C77" w:rsidP="0029656B">
            <w:pPr>
              <w:tabs>
                <w:tab w:val="right" w:pos="2190"/>
              </w:tabs>
              <w:spacing w:after="0"/>
              <w:rPr>
                <w:rFonts w:ascii="Arial" w:hAnsi="Arial" w:cs="Arial"/>
                <w:sz w:val="18"/>
              </w:rPr>
            </w:pPr>
            <w:r w:rsidRPr="00FC2483">
              <w:rPr>
                <w:rFonts w:ascii="Arial" w:hAnsi="Arial" w:cs="Arial"/>
                <w:sz w:val="18"/>
              </w:rPr>
              <w:t xml:space="preserve">Dr Kay Morris </w:t>
            </w:r>
          </w:p>
          <w:p w:rsidR="0029656B" w:rsidRPr="00FC2483" w:rsidRDefault="00FA6C77" w:rsidP="0029656B">
            <w:pPr>
              <w:tabs>
                <w:tab w:val="right" w:pos="2190"/>
              </w:tabs>
              <w:spacing w:after="0"/>
              <w:rPr>
                <w:rFonts w:ascii="Arial" w:hAnsi="Arial" w:cs="Arial"/>
                <w:sz w:val="18"/>
              </w:rPr>
            </w:pPr>
            <w:r w:rsidRPr="00FC2483">
              <w:rPr>
                <w:rFonts w:ascii="Arial" w:hAnsi="Arial" w:cs="Arial"/>
                <w:sz w:val="18"/>
              </w:rPr>
              <w:t>Nominated field botanist (ARI)</w:t>
            </w:r>
          </w:p>
        </w:tc>
      </w:tr>
    </w:tbl>
    <w:p w:rsidR="00FC2483" w:rsidRPr="00FC2483" w:rsidRDefault="00FA6C77" w:rsidP="00FC2483">
      <w:pPr>
        <w:pStyle w:val="Para0"/>
        <w:spacing w:before="0" w:after="0" w:line="240" w:lineRule="auto"/>
        <w:rPr>
          <w:sz w:val="16"/>
        </w:rPr>
      </w:pPr>
      <w:r w:rsidRPr="00FC2483">
        <w:rPr>
          <w:sz w:val="16"/>
        </w:rPr>
        <w:t xml:space="preserve">ARI, Arthur </w:t>
      </w:r>
      <w:proofErr w:type="spellStart"/>
      <w:r w:rsidRPr="00FC2483">
        <w:rPr>
          <w:sz w:val="16"/>
        </w:rPr>
        <w:t>Rylah</w:t>
      </w:r>
      <w:proofErr w:type="spellEnd"/>
      <w:r w:rsidRPr="00FC2483">
        <w:rPr>
          <w:sz w:val="16"/>
        </w:rPr>
        <w:t xml:space="preserve"> Institute for Environmental Research, DEPI, Vic</w:t>
      </w:r>
    </w:p>
    <w:p w:rsidR="00FA6C77" w:rsidRPr="00FC2483" w:rsidRDefault="00FC2483" w:rsidP="00FC2483">
      <w:pPr>
        <w:pStyle w:val="Para0"/>
        <w:spacing w:before="0" w:after="0" w:line="240" w:lineRule="auto"/>
        <w:rPr>
          <w:sz w:val="18"/>
        </w:rPr>
      </w:pPr>
      <w:r w:rsidRPr="00FC2483">
        <w:rPr>
          <w:sz w:val="16"/>
        </w:rPr>
        <w:t>GBCMA, Goulburn Broken Catchment Management Authority</w:t>
      </w:r>
    </w:p>
    <w:p w:rsidR="00FA6C77" w:rsidRDefault="00FA6C77" w:rsidP="000133AF">
      <w:pPr>
        <w:pStyle w:val="UoMCHeading2"/>
      </w:pPr>
      <w:bookmarkStart w:id="38" w:name="_Toc469329097"/>
      <w:r>
        <w:t>Laboratory requirements (if any)</w:t>
      </w:r>
      <w:bookmarkEnd w:id="38"/>
    </w:p>
    <w:p w:rsidR="00FA6C77" w:rsidRPr="00E840CF" w:rsidRDefault="00AF5434" w:rsidP="00E840CF">
      <w:pPr>
        <w:pStyle w:val="CommentText"/>
        <w:rPr>
          <w:rFonts w:ascii="Arial" w:hAnsi="Arial" w:cs="Arial"/>
        </w:rPr>
      </w:pPr>
      <w:r w:rsidRPr="00E840CF">
        <w:rPr>
          <w:rFonts w:ascii="Arial" w:hAnsi="Arial" w:cs="Arial"/>
        </w:rPr>
        <w:t xml:space="preserve">For species that cannot be identified in the field, </w:t>
      </w:r>
      <w:r w:rsidR="00FC2483" w:rsidRPr="00E840CF">
        <w:rPr>
          <w:rFonts w:ascii="Arial" w:hAnsi="Arial" w:cs="Arial"/>
        </w:rPr>
        <w:t>h</w:t>
      </w:r>
      <w:r w:rsidR="00FA6C77" w:rsidRPr="00E840CF">
        <w:rPr>
          <w:rFonts w:ascii="Arial" w:hAnsi="Arial" w:cs="Arial"/>
        </w:rPr>
        <w:t xml:space="preserve">erbarium samples will be prepared for species verification by </w:t>
      </w:r>
      <w:r w:rsidR="00FC2483" w:rsidRPr="00E840CF">
        <w:rPr>
          <w:rFonts w:ascii="Arial" w:hAnsi="Arial" w:cs="Arial"/>
        </w:rPr>
        <w:t xml:space="preserve">an expert taxonomist at the </w:t>
      </w:r>
      <w:r w:rsidR="00FA6C77" w:rsidRPr="00E840CF">
        <w:rPr>
          <w:rFonts w:ascii="Arial" w:hAnsi="Arial" w:cs="Arial"/>
        </w:rPr>
        <w:t xml:space="preserve">Arthur </w:t>
      </w:r>
      <w:proofErr w:type="spellStart"/>
      <w:r w:rsidR="00FA6C77" w:rsidRPr="00E840CF">
        <w:rPr>
          <w:rFonts w:ascii="Arial" w:hAnsi="Arial" w:cs="Arial"/>
        </w:rPr>
        <w:t>Rylah</w:t>
      </w:r>
      <w:proofErr w:type="spellEnd"/>
      <w:r w:rsidR="00FA6C77" w:rsidRPr="00E840CF">
        <w:rPr>
          <w:rFonts w:ascii="Arial" w:hAnsi="Arial" w:cs="Arial"/>
        </w:rPr>
        <w:t xml:space="preserve"> Inst</w:t>
      </w:r>
      <w:r w:rsidR="00FC2483" w:rsidRPr="00E840CF">
        <w:rPr>
          <w:rFonts w:ascii="Arial" w:hAnsi="Arial" w:cs="Arial"/>
        </w:rPr>
        <w:t>itute for Environmental Research</w:t>
      </w:r>
      <w:r w:rsidR="00FA6C77" w:rsidRPr="00E840CF">
        <w:rPr>
          <w:rFonts w:ascii="Arial" w:hAnsi="Arial" w:cs="Arial"/>
        </w:rPr>
        <w:t>. Dr Kay Morris will be responsible for the preparation</w:t>
      </w:r>
      <w:r w:rsidR="002E2D44" w:rsidRPr="00E840CF">
        <w:rPr>
          <w:rFonts w:ascii="Arial" w:hAnsi="Arial" w:cs="Arial"/>
        </w:rPr>
        <w:t xml:space="preserve"> of</w:t>
      </w:r>
      <w:r w:rsidR="00FA6C77" w:rsidRPr="00E840CF">
        <w:rPr>
          <w:rFonts w:ascii="Arial" w:hAnsi="Arial" w:cs="Arial"/>
        </w:rPr>
        <w:t xml:space="preserve"> </w:t>
      </w:r>
      <w:r w:rsidR="002E2D44" w:rsidRPr="00E840CF">
        <w:rPr>
          <w:rFonts w:ascii="Arial" w:hAnsi="Arial" w:cs="Arial"/>
        </w:rPr>
        <w:t xml:space="preserve">herbarium samples (see </w:t>
      </w:r>
      <w:r w:rsidR="00E0574D" w:rsidRPr="00E840CF">
        <w:rPr>
          <w:rFonts w:ascii="Arial" w:hAnsi="Arial" w:cs="Arial"/>
        </w:rPr>
        <w:t>Laboratory method</w:t>
      </w:r>
      <w:r w:rsidRPr="00E840CF">
        <w:rPr>
          <w:rFonts w:ascii="Arial" w:hAnsi="Arial" w:cs="Arial"/>
        </w:rPr>
        <w:t>s</w:t>
      </w:r>
      <w:r w:rsidR="00E0574D" w:rsidRPr="00E840CF">
        <w:rPr>
          <w:rFonts w:ascii="Arial" w:hAnsi="Arial" w:cs="Arial"/>
        </w:rPr>
        <w:t>).</w:t>
      </w:r>
    </w:p>
    <w:p w:rsidR="00FA6C77" w:rsidRDefault="00FA6C77" w:rsidP="000133AF">
      <w:pPr>
        <w:pStyle w:val="UoMCHeading2"/>
      </w:pPr>
      <w:bookmarkStart w:id="39" w:name="_Toc469329098"/>
      <w:r>
        <w:t>Procedure for transferring knowledge to new team members</w:t>
      </w:r>
      <w:bookmarkEnd w:id="39"/>
      <w:r w:rsidRPr="00AF5A34">
        <w:t xml:space="preserve"> </w:t>
      </w:r>
    </w:p>
    <w:p w:rsidR="00D24766" w:rsidRDefault="007B1C21" w:rsidP="00B6128D">
      <w:pPr>
        <w:pStyle w:val="CommentText"/>
        <w:rPr>
          <w:rFonts w:ascii="Arial" w:hAnsi="Arial" w:cs="Arial"/>
        </w:rPr>
      </w:pPr>
      <w:r>
        <w:rPr>
          <w:rFonts w:ascii="Arial" w:hAnsi="Arial" w:cs="Arial"/>
        </w:rPr>
        <w:t>Dr Morris</w:t>
      </w:r>
      <w:r w:rsidR="0034594C">
        <w:rPr>
          <w:rFonts w:ascii="Arial" w:hAnsi="Arial" w:cs="Arial"/>
        </w:rPr>
        <w:t xml:space="preserve"> will be responsible for ensuring </w:t>
      </w:r>
      <w:r w:rsidR="00FC2483">
        <w:rPr>
          <w:rFonts w:ascii="Arial" w:hAnsi="Arial" w:cs="Arial"/>
        </w:rPr>
        <w:t>n</w:t>
      </w:r>
      <w:r w:rsidR="00B6128D" w:rsidRPr="00FC2483">
        <w:rPr>
          <w:rFonts w:ascii="Arial" w:hAnsi="Arial" w:cs="Arial"/>
        </w:rPr>
        <w:t xml:space="preserve">ew team members </w:t>
      </w:r>
      <w:r w:rsidR="00D24766">
        <w:rPr>
          <w:rFonts w:ascii="Arial" w:hAnsi="Arial" w:cs="Arial"/>
        </w:rPr>
        <w:t xml:space="preserve">have a sound understanding of the program and are able to competently undertake required tasks. </w:t>
      </w:r>
      <w:r w:rsidR="0034594C">
        <w:rPr>
          <w:rFonts w:ascii="Arial" w:hAnsi="Arial" w:cs="Arial"/>
        </w:rPr>
        <w:t xml:space="preserve"> </w:t>
      </w:r>
      <w:r>
        <w:rPr>
          <w:rFonts w:ascii="Arial" w:hAnsi="Arial" w:cs="Arial"/>
        </w:rPr>
        <w:t>The procedure to induct new staff is as follows:</w:t>
      </w:r>
    </w:p>
    <w:p w:rsidR="00D24766" w:rsidRDefault="00166138" w:rsidP="00C83A8A">
      <w:pPr>
        <w:pStyle w:val="CommentText"/>
        <w:numPr>
          <w:ilvl w:val="0"/>
          <w:numId w:val="25"/>
        </w:numPr>
        <w:spacing w:before="0" w:after="0"/>
        <w:rPr>
          <w:rFonts w:ascii="Arial" w:hAnsi="Arial" w:cs="Arial"/>
        </w:rPr>
      </w:pPr>
      <w:r>
        <w:rPr>
          <w:rFonts w:ascii="Arial" w:hAnsi="Arial" w:cs="Arial"/>
        </w:rPr>
        <w:t xml:space="preserve">Describe </w:t>
      </w:r>
      <w:r w:rsidR="00D24766">
        <w:rPr>
          <w:rFonts w:ascii="Arial" w:hAnsi="Arial" w:cs="Arial"/>
        </w:rPr>
        <w:t>the overall program to the new staff member</w:t>
      </w:r>
      <w:r w:rsidR="0034594C">
        <w:rPr>
          <w:rFonts w:ascii="Arial" w:hAnsi="Arial" w:cs="Arial"/>
        </w:rPr>
        <w:t xml:space="preserve"> and introduce to team members.</w:t>
      </w:r>
    </w:p>
    <w:p w:rsidR="00723726" w:rsidRDefault="00723726" w:rsidP="00C83A8A">
      <w:pPr>
        <w:pStyle w:val="CommentText"/>
        <w:numPr>
          <w:ilvl w:val="0"/>
          <w:numId w:val="25"/>
        </w:numPr>
        <w:spacing w:before="0" w:after="0"/>
        <w:rPr>
          <w:rFonts w:ascii="Arial" w:hAnsi="Arial" w:cs="Arial"/>
        </w:rPr>
      </w:pPr>
      <w:r w:rsidRPr="00723726">
        <w:rPr>
          <w:rFonts w:ascii="Arial" w:hAnsi="Arial" w:cs="Arial"/>
        </w:rPr>
        <w:t>Outline and document the new staff member</w:t>
      </w:r>
      <w:r w:rsidR="00166138">
        <w:rPr>
          <w:rFonts w:ascii="Arial" w:hAnsi="Arial" w:cs="Arial"/>
        </w:rPr>
        <w:t>’</w:t>
      </w:r>
      <w:r w:rsidRPr="00723726">
        <w:rPr>
          <w:rFonts w:ascii="Arial" w:hAnsi="Arial" w:cs="Arial"/>
        </w:rPr>
        <w:t>s roles and responsibilities</w:t>
      </w:r>
    </w:p>
    <w:p w:rsidR="0034594C" w:rsidRPr="00723726" w:rsidRDefault="0034594C" w:rsidP="00C83A8A">
      <w:pPr>
        <w:pStyle w:val="CommentText"/>
        <w:numPr>
          <w:ilvl w:val="0"/>
          <w:numId w:val="25"/>
        </w:numPr>
        <w:spacing w:before="0" w:after="0"/>
        <w:rPr>
          <w:rFonts w:ascii="Arial" w:hAnsi="Arial" w:cs="Arial"/>
        </w:rPr>
      </w:pPr>
      <w:r w:rsidRPr="00723726">
        <w:rPr>
          <w:rFonts w:ascii="Arial" w:hAnsi="Arial" w:cs="Arial"/>
        </w:rPr>
        <w:t>Explain and p</w:t>
      </w:r>
      <w:r w:rsidR="00D24766" w:rsidRPr="00723726">
        <w:rPr>
          <w:rFonts w:ascii="Arial" w:hAnsi="Arial" w:cs="Arial"/>
        </w:rPr>
        <w:t>rovide access</w:t>
      </w:r>
      <w:r w:rsidRPr="00723726">
        <w:rPr>
          <w:rFonts w:ascii="Arial" w:hAnsi="Arial" w:cs="Arial"/>
        </w:rPr>
        <w:t xml:space="preserve"> to relevant program documents </w:t>
      </w:r>
    </w:p>
    <w:p w:rsidR="0034594C" w:rsidRDefault="0034594C" w:rsidP="00C83A8A">
      <w:pPr>
        <w:pStyle w:val="CommentText"/>
        <w:numPr>
          <w:ilvl w:val="0"/>
          <w:numId w:val="25"/>
        </w:numPr>
        <w:spacing w:before="0" w:after="0"/>
        <w:rPr>
          <w:rFonts w:ascii="Arial" w:hAnsi="Arial" w:cs="Arial"/>
        </w:rPr>
      </w:pPr>
      <w:r>
        <w:rPr>
          <w:rFonts w:ascii="Arial" w:hAnsi="Arial" w:cs="Arial"/>
        </w:rPr>
        <w:t xml:space="preserve">Explain and discuss SOP for species diversity  </w:t>
      </w:r>
    </w:p>
    <w:p w:rsidR="0034594C" w:rsidRDefault="0034594C" w:rsidP="00C83A8A">
      <w:pPr>
        <w:pStyle w:val="CommentText"/>
        <w:numPr>
          <w:ilvl w:val="0"/>
          <w:numId w:val="25"/>
        </w:numPr>
        <w:spacing w:before="0" w:after="0"/>
        <w:rPr>
          <w:rFonts w:ascii="Arial" w:hAnsi="Arial" w:cs="Arial"/>
        </w:rPr>
      </w:pPr>
      <w:r>
        <w:rPr>
          <w:rFonts w:ascii="Arial" w:hAnsi="Arial" w:cs="Arial"/>
        </w:rPr>
        <w:t>Explain and discuss the project risk assessment and the required safety measures</w:t>
      </w:r>
    </w:p>
    <w:p w:rsidR="0034594C" w:rsidRPr="0034594C" w:rsidRDefault="0034594C" w:rsidP="00C83A8A">
      <w:pPr>
        <w:pStyle w:val="CommentText"/>
        <w:numPr>
          <w:ilvl w:val="0"/>
          <w:numId w:val="25"/>
        </w:numPr>
        <w:spacing w:before="0" w:after="0"/>
        <w:rPr>
          <w:rFonts w:ascii="Arial" w:hAnsi="Arial" w:cs="Arial"/>
        </w:rPr>
      </w:pPr>
      <w:r>
        <w:rPr>
          <w:rFonts w:ascii="Arial" w:hAnsi="Arial" w:cs="Arial"/>
        </w:rPr>
        <w:t>D</w:t>
      </w:r>
      <w:r w:rsidRPr="0034594C">
        <w:rPr>
          <w:rFonts w:ascii="Arial" w:hAnsi="Arial" w:cs="Arial"/>
        </w:rPr>
        <w:t xml:space="preserve">emonstrate sampling methods to staff in the field and supervise staff undertaking these methods until satisfactory competency is demonstrated.  </w:t>
      </w:r>
    </w:p>
    <w:p w:rsidR="00A31EED" w:rsidRPr="0034594C" w:rsidRDefault="0034594C" w:rsidP="00C83A8A">
      <w:pPr>
        <w:pStyle w:val="CommentText"/>
        <w:numPr>
          <w:ilvl w:val="0"/>
          <w:numId w:val="25"/>
        </w:numPr>
        <w:spacing w:before="0" w:after="0"/>
        <w:rPr>
          <w:rFonts w:ascii="Arial" w:hAnsi="Arial" w:cs="Arial"/>
        </w:rPr>
      </w:pPr>
      <w:r w:rsidRPr="0034594C">
        <w:rPr>
          <w:rFonts w:ascii="Arial" w:hAnsi="Arial" w:cs="Arial"/>
        </w:rPr>
        <w:lastRenderedPageBreak/>
        <w:t>Ex</w:t>
      </w:r>
      <w:r>
        <w:rPr>
          <w:rFonts w:ascii="Arial" w:hAnsi="Arial" w:cs="Arial"/>
        </w:rPr>
        <w:t>p</w:t>
      </w:r>
      <w:r w:rsidRPr="0034594C">
        <w:rPr>
          <w:rFonts w:ascii="Arial" w:hAnsi="Arial" w:cs="Arial"/>
        </w:rPr>
        <w:t>lain and demonstrate data collation, analysis, uploading procedures and assist staff in performing these tasks as required</w:t>
      </w:r>
    </w:p>
    <w:p w:rsidR="00030CF9" w:rsidRDefault="00030CF9" w:rsidP="000133AF">
      <w:pPr>
        <w:pStyle w:val="UoMCHeading1"/>
      </w:pPr>
    </w:p>
    <w:p w:rsidR="00FA6C77" w:rsidRDefault="00FA6C77" w:rsidP="000133AF">
      <w:pPr>
        <w:pStyle w:val="UoMCHeading1"/>
      </w:pPr>
      <w:bookmarkStart w:id="40" w:name="_Toc469329099"/>
      <w:r>
        <w:t>Monitoring methods</w:t>
      </w:r>
      <w:bookmarkEnd w:id="40"/>
    </w:p>
    <w:p w:rsidR="00FA6C77" w:rsidRPr="003F19BC" w:rsidRDefault="00FA6C77" w:rsidP="000133AF">
      <w:pPr>
        <w:pStyle w:val="UoMCHeading2"/>
      </w:pPr>
      <w:bookmarkStart w:id="41" w:name="_Toc469329100"/>
      <w:r>
        <w:t>Field methods</w:t>
      </w:r>
      <w:bookmarkEnd w:id="41"/>
    </w:p>
    <w:p w:rsidR="000D0198" w:rsidRDefault="000D0198" w:rsidP="00C70312">
      <w:pPr>
        <w:pStyle w:val="Heading3"/>
        <w:numPr>
          <w:ilvl w:val="2"/>
          <w:numId w:val="0"/>
        </w:numPr>
        <w:spacing w:after="160"/>
        <w:ind w:left="1560" w:hanging="850"/>
      </w:pPr>
      <w:r>
        <w:t>Sampling approach</w:t>
      </w:r>
    </w:p>
    <w:p w:rsidR="000B01E0" w:rsidRPr="00790ECF" w:rsidRDefault="00AA61DE" w:rsidP="000B01E0">
      <w:pPr>
        <w:rPr>
          <w:rFonts w:ascii="Arial" w:hAnsi="Arial" w:cs="Arial"/>
          <w:sz w:val="20"/>
          <w:szCs w:val="20"/>
        </w:rPr>
      </w:pPr>
      <w:bookmarkStart w:id="42" w:name="_Toc252789469"/>
      <w:r w:rsidRPr="00790ECF">
        <w:rPr>
          <w:rFonts w:ascii="Arial" w:hAnsi="Arial" w:cs="Arial"/>
          <w:sz w:val="20"/>
          <w:szCs w:val="20"/>
        </w:rPr>
        <w:t xml:space="preserve">At each site </w:t>
      </w:r>
      <w:r w:rsidR="008413C1" w:rsidRPr="00790ECF">
        <w:rPr>
          <w:rFonts w:ascii="Arial" w:hAnsi="Arial" w:cs="Arial"/>
          <w:sz w:val="20"/>
          <w:szCs w:val="20"/>
        </w:rPr>
        <w:t xml:space="preserve">bank </w:t>
      </w:r>
      <w:r w:rsidR="00820A1B" w:rsidRPr="00790ECF">
        <w:rPr>
          <w:rFonts w:ascii="Arial" w:hAnsi="Arial" w:cs="Arial"/>
          <w:sz w:val="20"/>
          <w:szCs w:val="20"/>
        </w:rPr>
        <w:t xml:space="preserve">vegetation </w:t>
      </w:r>
      <w:r w:rsidRPr="00790ECF">
        <w:rPr>
          <w:rFonts w:ascii="Arial" w:hAnsi="Arial" w:cs="Arial"/>
          <w:sz w:val="20"/>
          <w:szCs w:val="20"/>
        </w:rPr>
        <w:t xml:space="preserve">will be assessed along </w:t>
      </w:r>
      <w:r w:rsidR="002D32F8">
        <w:rPr>
          <w:rFonts w:ascii="Arial" w:hAnsi="Arial" w:cs="Arial"/>
          <w:sz w:val="20"/>
          <w:szCs w:val="20"/>
        </w:rPr>
        <w:t>7-8</w:t>
      </w:r>
      <w:r w:rsidR="002D32F8" w:rsidRPr="00790ECF">
        <w:rPr>
          <w:rFonts w:ascii="Arial" w:hAnsi="Arial" w:cs="Arial"/>
          <w:sz w:val="20"/>
          <w:szCs w:val="20"/>
        </w:rPr>
        <w:t xml:space="preserve"> </w:t>
      </w:r>
      <w:r w:rsidR="0016783F">
        <w:rPr>
          <w:rFonts w:ascii="Arial" w:hAnsi="Arial" w:cs="Arial"/>
          <w:sz w:val="20"/>
          <w:szCs w:val="20"/>
        </w:rPr>
        <w:t xml:space="preserve">(on each bank) </w:t>
      </w:r>
      <w:r w:rsidRPr="00790ECF">
        <w:rPr>
          <w:rFonts w:ascii="Arial" w:hAnsi="Arial" w:cs="Arial"/>
          <w:sz w:val="20"/>
          <w:szCs w:val="20"/>
        </w:rPr>
        <w:t>established transects</w:t>
      </w:r>
      <w:r w:rsidR="000B01E0" w:rsidRPr="00790ECF">
        <w:rPr>
          <w:rFonts w:ascii="Arial" w:hAnsi="Arial" w:cs="Arial"/>
          <w:sz w:val="20"/>
          <w:szCs w:val="20"/>
        </w:rPr>
        <w:t xml:space="preserve"> </w:t>
      </w:r>
      <w:r w:rsidRPr="00790ECF">
        <w:rPr>
          <w:rFonts w:ascii="Arial" w:hAnsi="Arial" w:cs="Arial"/>
          <w:sz w:val="20"/>
          <w:szCs w:val="20"/>
        </w:rPr>
        <w:t>tha</w:t>
      </w:r>
      <w:r w:rsidR="000B01E0" w:rsidRPr="00790ECF">
        <w:rPr>
          <w:rFonts w:ascii="Arial" w:hAnsi="Arial" w:cs="Arial"/>
          <w:sz w:val="20"/>
          <w:szCs w:val="20"/>
        </w:rPr>
        <w:t>t</w:t>
      </w:r>
      <w:r w:rsidRPr="00790ECF">
        <w:rPr>
          <w:rFonts w:ascii="Arial" w:hAnsi="Arial" w:cs="Arial"/>
          <w:sz w:val="20"/>
          <w:szCs w:val="20"/>
        </w:rPr>
        <w:t xml:space="preserve"> span </w:t>
      </w:r>
      <w:r w:rsidR="00820A1B" w:rsidRPr="00790ECF">
        <w:rPr>
          <w:rFonts w:ascii="Arial" w:hAnsi="Arial" w:cs="Arial"/>
          <w:sz w:val="20"/>
          <w:szCs w:val="20"/>
        </w:rPr>
        <w:t xml:space="preserve">an elevation profile from the water’s edge at base flow to mid bank.  </w:t>
      </w:r>
      <w:r w:rsidR="000B01E0" w:rsidRPr="00790ECF">
        <w:rPr>
          <w:rFonts w:ascii="Arial" w:hAnsi="Arial" w:cs="Arial"/>
          <w:sz w:val="20"/>
          <w:szCs w:val="20"/>
        </w:rPr>
        <w:t>These transect</w:t>
      </w:r>
      <w:r w:rsidR="00166138" w:rsidRPr="00790ECF">
        <w:rPr>
          <w:rFonts w:ascii="Arial" w:hAnsi="Arial" w:cs="Arial"/>
          <w:sz w:val="20"/>
          <w:szCs w:val="20"/>
        </w:rPr>
        <w:t>s</w:t>
      </w:r>
      <w:r w:rsidR="000B01E0" w:rsidRPr="00790ECF">
        <w:rPr>
          <w:rFonts w:ascii="Arial" w:hAnsi="Arial" w:cs="Arial"/>
          <w:sz w:val="20"/>
          <w:szCs w:val="20"/>
        </w:rPr>
        <w:t xml:space="preserve"> have been used to sample vegetation in both the VEFMAP and CEWH STIM programs and can be relocated using </w:t>
      </w:r>
      <w:r w:rsidR="00FB1B0D" w:rsidRPr="00790ECF">
        <w:rPr>
          <w:rFonts w:ascii="Arial" w:hAnsi="Arial" w:cs="Arial"/>
          <w:sz w:val="20"/>
          <w:szCs w:val="20"/>
        </w:rPr>
        <w:t xml:space="preserve">GPS </w:t>
      </w:r>
      <w:r w:rsidR="000B01E0" w:rsidRPr="00790ECF">
        <w:rPr>
          <w:rFonts w:ascii="Arial" w:hAnsi="Arial" w:cs="Arial"/>
          <w:sz w:val="20"/>
          <w:szCs w:val="20"/>
        </w:rPr>
        <w:t>coordinate</w:t>
      </w:r>
      <w:r w:rsidR="00FB1B0D" w:rsidRPr="00790ECF">
        <w:rPr>
          <w:rFonts w:ascii="Arial" w:hAnsi="Arial" w:cs="Arial"/>
          <w:sz w:val="20"/>
          <w:szCs w:val="20"/>
        </w:rPr>
        <w:t>s</w:t>
      </w:r>
      <w:r w:rsidR="000B01E0" w:rsidRPr="00790ECF">
        <w:rPr>
          <w:rFonts w:ascii="Arial" w:hAnsi="Arial" w:cs="Arial"/>
          <w:sz w:val="20"/>
          <w:szCs w:val="20"/>
        </w:rPr>
        <w:t>, photos and site ma</w:t>
      </w:r>
      <w:r w:rsidR="00C16266" w:rsidRPr="00790ECF">
        <w:rPr>
          <w:rFonts w:ascii="Arial" w:hAnsi="Arial" w:cs="Arial"/>
          <w:sz w:val="20"/>
          <w:szCs w:val="20"/>
        </w:rPr>
        <w:t>r</w:t>
      </w:r>
      <w:r w:rsidR="000B01E0" w:rsidRPr="00790ECF">
        <w:rPr>
          <w:rFonts w:ascii="Arial" w:hAnsi="Arial" w:cs="Arial"/>
          <w:sz w:val="20"/>
          <w:szCs w:val="20"/>
        </w:rPr>
        <w:t xml:space="preserve">kers. </w:t>
      </w:r>
      <w:r w:rsidR="00C16266" w:rsidRPr="00790ECF">
        <w:rPr>
          <w:rFonts w:ascii="Arial" w:hAnsi="Arial" w:cs="Arial"/>
          <w:sz w:val="20"/>
          <w:szCs w:val="20"/>
        </w:rPr>
        <w:t xml:space="preserve"> </w:t>
      </w:r>
      <w:r w:rsidR="000B01E0" w:rsidRPr="00790ECF">
        <w:rPr>
          <w:rFonts w:ascii="Arial" w:hAnsi="Arial" w:cs="Arial"/>
          <w:sz w:val="20"/>
          <w:szCs w:val="20"/>
        </w:rPr>
        <w:t>Staff from the CEWH STIM program will be available to assist with locating transects if required</w:t>
      </w:r>
    </w:p>
    <w:p w:rsidR="000B01E0" w:rsidRDefault="00166138" w:rsidP="00820A1B">
      <w:pPr>
        <w:rPr>
          <w:rFonts w:ascii="Arial" w:hAnsi="Arial" w:cs="Arial"/>
          <w:sz w:val="20"/>
          <w:szCs w:val="20"/>
        </w:rPr>
      </w:pPr>
      <w:r w:rsidRPr="00790ECF">
        <w:rPr>
          <w:rFonts w:ascii="Arial" w:hAnsi="Arial" w:cs="Arial"/>
          <w:sz w:val="20"/>
          <w:szCs w:val="20"/>
        </w:rPr>
        <w:t>Species</w:t>
      </w:r>
      <w:r w:rsidR="008413C1" w:rsidRPr="00790ECF">
        <w:rPr>
          <w:rFonts w:ascii="Arial" w:hAnsi="Arial" w:cs="Arial"/>
          <w:sz w:val="20"/>
          <w:szCs w:val="20"/>
        </w:rPr>
        <w:t xml:space="preserve"> abundance</w:t>
      </w:r>
      <w:r w:rsidR="00030CF9">
        <w:rPr>
          <w:rFonts w:ascii="Arial" w:hAnsi="Arial" w:cs="Arial"/>
          <w:sz w:val="20"/>
          <w:szCs w:val="20"/>
        </w:rPr>
        <w:t xml:space="preserve"> </w:t>
      </w:r>
      <w:r w:rsidR="008413C1" w:rsidRPr="00790ECF">
        <w:rPr>
          <w:rFonts w:ascii="Arial" w:hAnsi="Arial" w:cs="Arial"/>
          <w:sz w:val="20"/>
          <w:szCs w:val="20"/>
        </w:rPr>
        <w:t xml:space="preserve">and vegetation structure </w:t>
      </w:r>
      <w:r w:rsidR="000B01E0" w:rsidRPr="00790ECF">
        <w:rPr>
          <w:rFonts w:ascii="Arial" w:hAnsi="Arial" w:cs="Arial"/>
          <w:sz w:val="20"/>
          <w:szCs w:val="20"/>
        </w:rPr>
        <w:t>will be assessed</w:t>
      </w:r>
      <w:r w:rsidR="008413C1" w:rsidRPr="00790ECF">
        <w:rPr>
          <w:rFonts w:ascii="Arial" w:hAnsi="Arial" w:cs="Arial"/>
          <w:sz w:val="20"/>
          <w:szCs w:val="20"/>
        </w:rPr>
        <w:t xml:space="preserve"> </w:t>
      </w:r>
      <w:r w:rsidRPr="00790ECF">
        <w:rPr>
          <w:rFonts w:ascii="Arial" w:hAnsi="Arial" w:cs="Arial"/>
          <w:sz w:val="20"/>
          <w:szCs w:val="20"/>
        </w:rPr>
        <w:t xml:space="preserve">at intervals along each transect </w:t>
      </w:r>
      <w:r w:rsidR="008413C1" w:rsidRPr="00790ECF">
        <w:rPr>
          <w:rFonts w:ascii="Arial" w:hAnsi="Arial" w:cs="Arial"/>
          <w:sz w:val="20"/>
          <w:szCs w:val="20"/>
        </w:rPr>
        <w:t xml:space="preserve">using the point intercept method.  Tree recruitment </w:t>
      </w:r>
      <w:r w:rsidR="008754D5">
        <w:rPr>
          <w:rFonts w:ascii="Arial" w:hAnsi="Arial" w:cs="Arial"/>
          <w:sz w:val="20"/>
          <w:szCs w:val="20"/>
        </w:rPr>
        <w:t xml:space="preserve">density </w:t>
      </w:r>
      <w:r w:rsidR="008413C1" w:rsidRPr="00790ECF">
        <w:rPr>
          <w:rFonts w:ascii="Arial" w:hAnsi="Arial" w:cs="Arial"/>
          <w:sz w:val="20"/>
          <w:szCs w:val="20"/>
        </w:rPr>
        <w:t xml:space="preserve">will be assessed </w:t>
      </w:r>
      <w:r w:rsidR="00FB1B0D" w:rsidRPr="00790ECF">
        <w:rPr>
          <w:rFonts w:ascii="Arial" w:hAnsi="Arial" w:cs="Arial"/>
          <w:sz w:val="20"/>
          <w:szCs w:val="20"/>
        </w:rPr>
        <w:t>within</w:t>
      </w:r>
      <w:r w:rsidR="008413C1" w:rsidRPr="00790ECF">
        <w:rPr>
          <w:rFonts w:ascii="Arial" w:hAnsi="Arial" w:cs="Arial"/>
          <w:sz w:val="20"/>
          <w:szCs w:val="20"/>
        </w:rPr>
        <w:t xml:space="preserve"> 1 m</w:t>
      </w:r>
      <w:r w:rsidR="00030CF9">
        <w:rPr>
          <w:rFonts w:ascii="Arial" w:hAnsi="Arial" w:cs="Arial"/>
          <w:sz w:val="20"/>
          <w:szCs w:val="20"/>
        </w:rPr>
        <w:t xml:space="preserve"> long </w:t>
      </w:r>
      <w:r w:rsidR="008413C1" w:rsidRPr="00790ECF">
        <w:rPr>
          <w:rFonts w:ascii="Arial" w:hAnsi="Arial" w:cs="Arial"/>
          <w:sz w:val="20"/>
          <w:szCs w:val="20"/>
        </w:rPr>
        <w:t xml:space="preserve">x </w:t>
      </w:r>
      <w:r w:rsidR="00030CF9">
        <w:rPr>
          <w:rFonts w:ascii="Arial" w:hAnsi="Arial" w:cs="Arial"/>
          <w:sz w:val="20"/>
          <w:szCs w:val="20"/>
        </w:rPr>
        <w:t>2</w:t>
      </w:r>
      <w:r w:rsidR="00030CF9" w:rsidRPr="00790ECF">
        <w:rPr>
          <w:rFonts w:ascii="Arial" w:hAnsi="Arial" w:cs="Arial"/>
          <w:sz w:val="20"/>
          <w:szCs w:val="20"/>
        </w:rPr>
        <w:t xml:space="preserve"> </w:t>
      </w:r>
      <w:r w:rsidR="008413C1" w:rsidRPr="00790ECF">
        <w:rPr>
          <w:rFonts w:ascii="Arial" w:hAnsi="Arial" w:cs="Arial"/>
          <w:sz w:val="20"/>
          <w:szCs w:val="20"/>
        </w:rPr>
        <w:t>m</w:t>
      </w:r>
      <w:r w:rsidR="00030CF9">
        <w:rPr>
          <w:rFonts w:ascii="Arial" w:hAnsi="Arial" w:cs="Arial"/>
          <w:sz w:val="20"/>
          <w:szCs w:val="20"/>
        </w:rPr>
        <w:t xml:space="preserve"> wide</w:t>
      </w:r>
      <w:r w:rsidR="009759AE">
        <w:rPr>
          <w:rFonts w:ascii="Arial" w:hAnsi="Arial" w:cs="Arial"/>
          <w:sz w:val="20"/>
          <w:szCs w:val="20"/>
        </w:rPr>
        <w:t xml:space="preserve"> </w:t>
      </w:r>
      <w:r w:rsidR="008413C1" w:rsidRPr="00790ECF">
        <w:rPr>
          <w:rFonts w:ascii="Arial" w:hAnsi="Arial" w:cs="Arial"/>
          <w:sz w:val="20"/>
          <w:szCs w:val="20"/>
        </w:rPr>
        <w:t xml:space="preserve">quadrats </w:t>
      </w:r>
      <w:r w:rsidR="00600D38" w:rsidRPr="00790ECF">
        <w:rPr>
          <w:rFonts w:ascii="Arial" w:hAnsi="Arial" w:cs="Arial"/>
          <w:sz w:val="20"/>
          <w:szCs w:val="20"/>
        </w:rPr>
        <w:t xml:space="preserve">placed </w:t>
      </w:r>
      <w:r w:rsidR="008754D5">
        <w:rPr>
          <w:rFonts w:ascii="Arial" w:hAnsi="Arial" w:cs="Arial"/>
          <w:sz w:val="20"/>
          <w:szCs w:val="20"/>
        </w:rPr>
        <w:t>at</w:t>
      </w:r>
      <w:r w:rsidR="002D32F8">
        <w:rPr>
          <w:rFonts w:ascii="Arial" w:hAnsi="Arial" w:cs="Arial"/>
          <w:sz w:val="20"/>
          <w:szCs w:val="20"/>
        </w:rPr>
        <w:t xml:space="preserve"> </w:t>
      </w:r>
      <w:r w:rsidR="00030CF9">
        <w:rPr>
          <w:rFonts w:ascii="Arial" w:hAnsi="Arial" w:cs="Arial"/>
          <w:sz w:val="20"/>
          <w:szCs w:val="20"/>
        </w:rPr>
        <w:t>1</w:t>
      </w:r>
      <w:r w:rsidR="002D32F8">
        <w:rPr>
          <w:rFonts w:ascii="Arial" w:hAnsi="Arial" w:cs="Arial"/>
          <w:sz w:val="20"/>
          <w:szCs w:val="20"/>
        </w:rPr>
        <w:t xml:space="preserve"> m intervals along the </w:t>
      </w:r>
      <w:r w:rsidR="008413C1" w:rsidRPr="00790ECF">
        <w:rPr>
          <w:rFonts w:ascii="Arial" w:hAnsi="Arial" w:cs="Arial"/>
          <w:sz w:val="20"/>
          <w:szCs w:val="20"/>
        </w:rPr>
        <w:t>transect</w:t>
      </w:r>
      <w:r w:rsidR="00FB1B0D" w:rsidRPr="00790ECF">
        <w:rPr>
          <w:rFonts w:ascii="Arial" w:hAnsi="Arial" w:cs="Arial"/>
          <w:sz w:val="20"/>
          <w:szCs w:val="20"/>
        </w:rPr>
        <w:t xml:space="preserve"> (</w:t>
      </w:r>
      <w:r w:rsidR="007B1C21" w:rsidRPr="00790ECF">
        <w:rPr>
          <w:rFonts w:ascii="Arial" w:hAnsi="Arial" w:cs="Arial"/>
          <w:sz w:val="20"/>
          <w:szCs w:val="20"/>
        </w:rPr>
        <w:fldChar w:fldCharType="begin"/>
      </w:r>
      <w:r w:rsidR="007B1C21" w:rsidRPr="00790ECF">
        <w:rPr>
          <w:rFonts w:ascii="Arial" w:hAnsi="Arial" w:cs="Arial"/>
          <w:sz w:val="20"/>
          <w:szCs w:val="20"/>
        </w:rPr>
        <w:instrText xml:space="preserve"> REF _Ref385337853 \h </w:instrText>
      </w:r>
      <w:r w:rsidR="00790ECF" w:rsidRPr="00790ECF">
        <w:rPr>
          <w:rFonts w:ascii="Arial" w:hAnsi="Arial" w:cs="Arial"/>
          <w:sz w:val="20"/>
          <w:szCs w:val="20"/>
        </w:rPr>
        <w:instrText xml:space="preserve"> \* MERGEFORMAT </w:instrText>
      </w:r>
      <w:r w:rsidR="007B1C21" w:rsidRPr="00790ECF">
        <w:rPr>
          <w:rFonts w:ascii="Arial" w:hAnsi="Arial" w:cs="Arial"/>
          <w:sz w:val="20"/>
          <w:szCs w:val="20"/>
        </w:rPr>
      </w:r>
      <w:r w:rsidR="007B1C21" w:rsidRPr="00790ECF">
        <w:rPr>
          <w:rFonts w:ascii="Arial" w:hAnsi="Arial" w:cs="Arial"/>
          <w:sz w:val="20"/>
          <w:szCs w:val="20"/>
        </w:rPr>
        <w:fldChar w:fldCharType="separate"/>
      </w:r>
      <w:r w:rsidR="0016783F" w:rsidRPr="00773E11">
        <w:rPr>
          <w:rFonts w:ascii="Arial" w:hAnsi="Arial" w:cs="Arial"/>
          <w:sz w:val="20"/>
          <w:szCs w:val="20"/>
        </w:rPr>
        <w:t xml:space="preserve">Figure </w:t>
      </w:r>
      <w:r w:rsidR="0016783F" w:rsidRPr="00773E11">
        <w:rPr>
          <w:rFonts w:ascii="Arial" w:hAnsi="Arial" w:cs="Arial"/>
          <w:noProof/>
          <w:sz w:val="20"/>
          <w:szCs w:val="20"/>
        </w:rPr>
        <w:t>1</w:t>
      </w:r>
      <w:r w:rsidR="007B1C21" w:rsidRPr="00790ECF">
        <w:rPr>
          <w:rFonts w:ascii="Arial" w:hAnsi="Arial" w:cs="Arial"/>
          <w:sz w:val="20"/>
          <w:szCs w:val="20"/>
        </w:rPr>
        <w:fldChar w:fldCharType="end"/>
      </w:r>
      <w:r w:rsidR="000B01E0" w:rsidRPr="00790ECF">
        <w:rPr>
          <w:rFonts w:ascii="Arial" w:hAnsi="Arial" w:cs="Arial"/>
          <w:sz w:val="20"/>
          <w:szCs w:val="20"/>
        </w:rPr>
        <w:t>)</w:t>
      </w:r>
      <w:r w:rsidR="00643FFD" w:rsidRPr="00790ECF">
        <w:rPr>
          <w:rFonts w:ascii="Arial" w:hAnsi="Arial" w:cs="Arial"/>
          <w:sz w:val="20"/>
          <w:szCs w:val="20"/>
        </w:rPr>
        <w:t>.</w:t>
      </w:r>
    </w:p>
    <w:p w:rsidR="00643FFD" w:rsidRDefault="00255C25" w:rsidP="00820A1B">
      <w:r w:rsidRPr="00255C25">
        <w:rPr>
          <w:rFonts w:ascii="Arial" w:hAnsi="Arial" w:cs="Arial"/>
          <w:noProof/>
          <w:sz w:val="20"/>
          <w:szCs w:val="20"/>
        </w:rPr>
        <mc:AlternateContent>
          <mc:Choice Requires="wpg">
            <w:drawing>
              <wp:anchor distT="0" distB="0" distL="114300" distR="114300" simplePos="0" relativeHeight="251678720" behindDoc="0" locked="0" layoutInCell="1" allowOverlap="1" wp14:anchorId="10986D34" wp14:editId="42A21CFC">
                <wp:simplePos x="0" y="0"/>
                <wp:positionH relativeFrom="column">
                  <wp:posOffset>-85090</wp:posOffset>
                </wp:positionH>
                <wp:positionV relativeFrom="paragraph">
                  <wp:posOffset>161290</wp:posOffset>
                </wp:positionV>
                <wp:extent cx="5404485" cy="3519805"/>
                <wp:effectExtent l="0" t="0" r="0" b="23495"/>
                <wp:wrapTopAndBottom/>
                <wp:docPr id="380" name="Group 3"/>
                <wp:cNvGraphicFramePr/>
                <a:graphic xmlns:a="http://schemas.openxmlformats.org/drawingml/2006/main">
                  <a:graphicData uri="http://schemas.microsoft.com/office/word/2010/wordprocessingGroup">
                    <wpg:wgp>
                      <wpg:cNvGrpSpPr/>
                      <wpg:grpSpPr>
                        <a:xfrm>
                          <a:off x="0" y="0"/>
                          <a:ext cx="5404485" cy="3519805"/>
                          <a:chOff x="0" y="0"/>
                          <a:chExt cx="5404834" cy="3519890"/>
                        </a:xfrm>
                      </wpg:grpSpPr>
                      <wps:wsp>
                        <wps:cNvPr id="381" name="Straight Connector 381"/>
                        <wps:cNvCnPr/>
                        <wps:spPr>
                          <a:xfrm flipH="1" flipV="1">
                            <a:off x="2537807" y="1745755"/>
                            <a:ext cx="378643" cy="2469"/>
                          </a:xfrm>
                          <a:prstGeom prst="line">
                            <a:avLst/>
                          </a:prstGeom>
                          <a:noFill/>
                          <a:ln w="31750" cap="flat" cmpd="sng" algn="ctr">
                            <a:solidFill>
                              <a:srgbClr val="F79646">
                                <a:lumMod val="75000"/>
                              </a:srgbClr>
                            </a:solidFill>
                            <a:prstDash val="sysDash"/>
                          </a:ln>
                          <a:effectLst/>
                        </wps:spPr>
                        <wps:bodyPr/>
                      </wps:wsp>
                      <wps:wsp>
                        <wps:cNvPr id="382" name="TextBox 132"/>
                        <wps:cNvSpPr txBox="1"/>
                        <wps:spPr>
                          <a:xfrm>
                            <a:off x="2956876" y="2092287"/>
                            <a:ext cx="2401452" cy="400110"/>
                          </a:xfrm>
                          <a:prstGeom prst="rect">
                            <a:avLst/>
                          </a:prstGeom>
                          <a:noFill/>
                        </wps:spPr>
                        <wps:txbx>
                          <w:txbxContent>
                            <w:p w:rsidR="007F281E" w:rsidRDefault="007F281E" w:rsidP="00255C25">
                              <w:pPr>
                                <w:pStyle w:val="NormalWeb"/>
                                <w:spacing w:before="0" w:beforeAutospacing="0" w:after="0" w:afterAutospacing="0"/>
                              </w:pPr>
                              <w:r>
                                <w:rPr>
                                  <w:rFonts w:ascii="Calibri" w:hAnsi="Calibri" w:cstheme="minorBidi"/>
                                  <w:b/>
                                  <w:bCs/>
                                  <w:color w:val="000000"/>
                                  <w:kern w:val="24"/>
                                  <w:sz w:val="20"/>
                                  <w:szCs w:val="20"/>
                                </w:rPr>
                                <w:t>Quadrats (1 m x 2 m)</w:t>
                              </w:r>
                            </w:p>
                            <w:p w:rsidR="007F281E" w:rsidRDefault="007F281E" w:rsidP="00255C25">
                              <w:pPr>
                                <w:pStyle w:val="NormalWeb"/>
                                <w:spacing w:before="0" w:beforeAutospacing="0" w:after="0" w:afterAutospacing="0"/>
                              </w:pPr>
                              <w:r>
                                <w:rPr>
                                  <w:rFonts w:ascii="Calibri" w:hAnsi="Calibri" w:cstheme="minorBidi"/>
                                  <w:color w:val="000000"/>
                                  <w:kern w:val="24"/>
                                  <w:sz w:val="20"/>
                                  <w:szCs w:val="20"/>
                                </w:rPr>
                                <w:t>(</w:t>
                              </w:r>
                              <w:proofErr w:type="gramStart"/>
                              <w:r>
                                <w:rPr>
                                  <w:rFonts w:ascii="Calibri" w:hAnsi="Calibri" w:cstheme="minorBidi"/>
                                  <w:color w:val="000000"/>
                                  <w:kern w:val="24"/>
                                  <w:sz w:val="20"/>
                                  <w:szCs w:val="20"/>
                                </w:rPr>
                                <w:t>tree</w:t>
                              </w:r>
                              <w:proofErr w:type="gramEnd"/>
                              <w:r>
                                <w:rPr>
                                  <w:rFonts w:ascii="Calibri" w:hAnsi="Calibri" w:cstheme="minorBidi"/>
                                  <w:color w:val="000000"/>
                                  <w:kern w:val="24"/>
                                  <w:sz w:val="20"/>
                                  <w:szCs w:val="20"/>
                                </w:rPr>
                                <w:t xml:space="preserve"> recruitment density)</w:t>
                              </w:r>
                            </w:p>
                          </w:txbxContent>
                        </wps:txbx>
                        <wps:bodyPr wrap="square" rtlCol="0">
                          <a:spAutoFit/>
                        </wps:bodyPr>
                      </wps:wsp>
                      <wps:wsp>
                        <wps:cNvPr id="383" name="Rectangle 383"/>
                        <wps:cNvSpPr/>
                        <wps:spPr>
                          <a:xfrm>
                            <a:off x="2508053" y="2140648"/>
                            <a:ext cx="438150" cy="269240"/>
                          </a:xfrm>
                          <a:prstGeom prst="rect">
                            <a:avLst/>
                          </a:prstGeom>
                          <a:solidFill>
                            <a:schemeClr val="accent1">
                              <a:lumMod val="20000"/>
                              <a:lumOff val="80000"/>
                            </a:schemeClr>
                          </a:solidFill>
                          <a:ln w="25400" cap="flat" cmpd="sng" algn="ctr">
                            <a:noFill/>
                            <a:prstDash val="solid"/>
                          </a:ln>
                          <a:effectLst/>
                        </wps:spPr>
                        <wps:txb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wps:txbx>
                        <wps:bodyPr wrap="square" rtlCol="0" anchor="ctr">
                          <a:noAutofit/>
                        </wps:bodyPr>
                      </wps:wsp>
                      <wps:wsp>
                        <wps:cNvPr id="384" name="TextBox 37"/>
                        <wps:cNvSpPr txBox="1"/>
                        <wps:spPr>
                          <a:xfrm>
                            <a:off x="2956909" y="1614832"/>
                            <a:ext cx="2447925" cy="401320"/>
                          </a:xfrm>
                          <a:prstGeom prst="rect">
                            <a:avLst/>
                          </a:prstGeom>
                          <a:noFill/>
                        </wps:spPr>
                        <wps:txbx>
                          <w:txbxContent>
                            <w:p w:rsidR="007F281E" w:rsidRDefault="007F281E" w:rsidP="00255C25">
                              <w:pPr>
                                <w:pStyle w:val="NormalWeb"/>
                                <w:spacing w:before="0" w:beforeAutospacing="0" w:after="0" w:afterAutospacing="0"/>
                              </w:pPr>
                              <w:r>
                                <w:rPr>
                                  <w:rFonts w:asciiTheme="minorHAnsi" w:hAnsi="Calibri" w:cstheme="minorBidi"/>
                                  <w:b/>
                                  <w:bCs/>
                                  <w:color w:val="000000" w:themeColor="text1"/>
                                  <w:kern w:val="24"/>
                                  <w:sz w:val="20"/>
                                  <w:szCs w:val="20"/>
                                </w:rPr>
                                <w:t>Point Intercept</w:t>
                              </w:r>
                            </w:p>
                            <w:p w:rsidR="007F281E" w:rsidRDefault="007F281E" w:rsidP="00255C25">
                              <w:pPr>
                                <w:pStyle w:val="NormalWeb"/>
                                <w:spacing w:before="0" w:beforeAutospacing="0" w:after="0" w:afterAutospacing="0"/>
                              </w:pPr>
                              <w:r>
                                <w:rPr>
                                  <w:rFonts w:asciiTheme="minorHAnsi" w:hAnsi="Calibri" w:cstheme="minorBidi"/>
                                  <w:color w:val="000000" w:themeColor="text1"/>
                                  <w:kern w:val="24"/>
                                  <w:sz w:val="20"/>
                                  <w:szCs w:val="20"/>
                                </w:rPr>
                                <w:t>(</w:t>
                              </w:r>
                              <w:proofErr w:type="gramStart"/>
                              <w:r>
                                <w:rPr>
                                  <w:rFonts w:asciiTheme="minorHAnsi" w:hAnsi="Calibri" w:cstheme="minorBidi"/>
                                  <w:color w:val="000000" w:themeColor="text1"/>
                                  <w:kern w:val="24"/>
                                  <w:sz w:val="20"/>
                                  <w:szCs w:val="20"/>
                                </w:rPr>
                                <w:t>species</w:t>
                              </w:r>
                              <w:proofErr w:type="gramEnd"/>
                              <w:r>
                                <w:rPr>
                                  <w:rFonts w:asciiTheme="minorHAnsi" w:hAnsi="Calibri" w:cstheme="minorBidi"/>
                                  <w:color w:val="000000" w:themeColor="text1"/>
                                  <w:kern w:val="24"/>
                                  <w:sz w:val="20"/>
                                  <w:szCs w:val="20"/>
                                </w:rPr>
                                <w:t xml:space="preserve"> cover &amp; structure)</w:t>
                              </w:r>
                              <w:r>
                                <w:rPr>
                                  <w:rFonts w:asciiTheme="minorHAnsi" w:hAnsi="Calibri" w:cstheme="minorBidi"/>
                                  <w:b/>
                                  <w:bCs/>
                                  <w:color w:val="000000" w:themeColor="text1"/>
                                  <w:kern w:val="24"/>
                                  <w:sz w:val="20"/>
                                  <w:szCs w:val="20"/>
                                </w:rPr>
                                <w:t xml:space="preserve"> </w:t>
                              </w:r>
                            </w:p>
                          </w:txbxContent>
                        </wps:txbx>
                        <wps:bodyPr wrap="square" rtlCol="0">
                          <a:spAutoFit/>
                        </wps:bodyPr>
                      </wps:wsp>
                      <wpg:grpSp>
                        <wpg:cNvPr id="385" name="Group 385"/>
                        <wpg:cNvGrpSpPr/>
                        <wpg:grpSpPr>
                          <a:xfrm>
                            <a:off x="0" y="144016"/>
                            <a:ext cx="2475874" cy="3076974"/>
                            <a:chOff x="0" y="144016"/>
                            <a:chExt cx="2475874" cy="3076974"/>
                          </a:xfrm>
                        </wpg:grpSpPr>
                        <wps:wsp>
                          <wps:cNvPr id="386" name="Rectangle 386"/>
                          <wps:cNvSpPr/>
                          <wps:spPr>
                            <a:xfrm>
                              <a:off x="268443" y="170972"/>
                              <a:ext cx="2170803" cy="2781356"/>
                            </a:xfrm>
                            <a:prstGeom prst="rect">
                              <a:avLst/>
                            </a:prstGeom>
                            <a:solidFill>
                              <a:srgbClr val="EEECE1"/>
                            </a:solidFill>
                            <a:ln w="25400" cap="flat" cmpd="sng" algn="ctr">
                              <a:solidFill>
                                <a:srgbClr val="9BBB59">
                                  <a:lumMod val="20000"/>
                                  <a:lumOff val="80000"/>
                                </a:srgbClr>
                              </a:solidFill>
                              <a:prstDash val="solid"/>
                            </a:ln>
                            <a:effectLst/>
                          </wps:spPr>
                          <wps:txb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wps:txbx>
                          <wps:bodyPr rtlCol="0" anchor="ctr"/>
                        </wps:wsp>
                        <wps:wsp>
                          <wps:cNvPr id="387" name="TextBox 7"/>
                          <wps:cNvSpPr txBox="1"/>
                          <wps:spPr>
                            <a:xfrm>
                              <a:off x="1086088" y="144016"/>
                              <a:ext cx="1078356" cy="253916"/>
                            </a:xfrm>
                            <a:prstGeom prst="rect">
                              <a:avLst/>
                            </a:prstGeom>
                            <a:noFill/>
                          </wps:spPr>
                          <wps:txbx>
                            <w:txbxContent>
                              <w:p w:rsidR="007F281E" w:rsidRDefault="007F281E" w:rsidP="00255C25">
                                <w:pPr>
                                  <w:pStyle w:val="NormalWeb"/>
                                  <w:spacing w:before="0" w:beforeAutospacing="0" w:after="0" w:afterAutospacing="0"/>
                                  <w:jc w:val="center"/>
                                </w:pPr>
                                <w:r>
                                  <w:rPr>
                                    <w:rFonts w:ascii="Calibri" w:hAnsi="Calibri" w:cstheme="minorBidi"/>
                                    <w:b/>
                                    <w:bCs/>
                                    <w:color w:val="000000"/>
                                    <w:kern w:val="24"/>
                                    <w:sz w:val="21"/>
                                    <w:szCs w:val="21"/>
                                  </w:rPr>
                                  <w:t>Transect</w:t>
                                </w:r>
                              </w:p>
                            </w:txbxContent>
                          </wps:txbx>
                          <wps:bodyPr wrap="square" rtlCol="0">
                            <a:spAutoFit/>
                          </wps:bodyPr>
                        </wps:wsp>
                        <wpg:grpSp>
                          <wpg:cNvPr id="388" name="Group 388"/>
                          <wpg:cNvGrpSpPr/>
                          <wpg:grpSpPr>
                            <a:xfrm>
                              <a:off x="0" y="2857486"/>
                              <a:ext cx="2456337" cy="363504"/>
                              <a:chOff x="0" y="2857486"/>
                              <a:chExt cx="2456337" cy="363504"/>
                            </a:xfrm>
                          </wpg:grpSpPr>
                          <wps:wsp>
                            <wps:cNvPr id="389" name="Rectangle 389"/>
                            <wps:cNvSpPr/>
                            <wps:spPr>
                              <a:xfrm>
                                <a:off x="268443" y="2922090"/>
                                <a:ext cx="2187894" cy="298900"/>
                              </a:xfrm>
                              <a:prstGeom prst="rect">
                                <a:avLst/>
                              </a:prstGeom>
                              <a:solidFill>
                                <a:srgbClr val="4F81BD">
                                  <a:lumMod val="75000"/>
                                </a:srgbClr>
                              </a:solidFill>
                              <a:ln w="25400" cap="flat" cmpd="sng" algn="ctr">
                                <a:noFill/>
                                <a:prstDash val="solid"/>
                              </a:ln>
                              <a:effectLst/>
                            </wps:spPr>
                            <wps:txb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wps:txbx>
                            <wps:bodyPr rtlCol="0" anchor="ctr"/>
                          </wps:wsp>
                          <wps:wsp>
                            <wps:cNvPr id="390" name="TextBox 41"/>
                            <wps:cNvSpPr txBox="1"/>
                            <wps:spPr>
                              <a:xfrm>
                                <a:off x="0" y="2857486"/>
                                <a:ext cx="1592585" cy="276999"/>
                              </a:xfrm>
                              <a:prstGeom prst="rect">
                                <a:avLst/>
                              </a:prstGeom>
                              <a:noFill/>
                            </wps:spPr>
                            <wps:txbx>
                              <w:txbxContent>
                                <w:p w:rsidR="007F281E" w:rsidRDefault="007F281E" w:rsidP="00255C25">
                                  <w:pPr>
                                    <w:pStyle w:val="NormalWeb"/>
                                    <w:spacing w:before="0" w:beforeAutospacing="0" w:after="0" w:afterAutospacing="0"/>
                                    <w:jc w:val="center"/>
                                  </w:pPr>
                                  <w:r>
                                    <w:rPr>
                                      <w:rFonts w:ascii="Calibri" w:hAnsi="Calibri" w:cstheme="minorBidi"/>
                                      <w:b/>
                                      <w:bCs/>
                                      <w:color w:val="FFFFFF"/>
                                      <w:kern w:val="24"/>
                                    </w:rPr>
                                    <w:t xml:space="preserve">Base flow </w:t>
                                  </w:r>
                                </w:p>
                              </w:txbxContent>
                            </wps:txbx>
                            <wps:bodyPr wrap="square" rtlCol="0">
                              <a:spAutoFit/>
                            </wps:bodyPr>
                          </wps:wsp>
                        </wpg:grpSp>
                        <pic:pic xmlns:pic="http://schemas.openxmlformats.org/drawingml/2006/picture">
                          <pic:nvPicPr>
                            <pic:cNvPr id="391" name="Picture 391" descr="http://ian.umces.edu/imagelibrary/albums/userpics/12789/thumb_ian-symbol-scirpus-americanus.png">
                              <a:hlinkClick r:id="rId18"/>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673866" y="1153731"/>
                              <a:ext cx="613332" cy="6573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2" name="Picture 392" descr="Stipa virdula (Green Needlegrass) Illustration of Stipa virdula (Green Needlegrass) symbol,vector,illustration,green,needlegrass,needle,grass,plant,Plantae,vascular,Magnoliophyta,angiosperm,Liliopsida,monocot,Commelinidae,Cyperales,Poaceae,Stipa,virdula,Nassella,grass,perennial,graminoid,prairie,grasslsavanna,North,America"/>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957355" y="1702454"/>
                              <a:ext cx="498982" cy="657330"/>
                            </a:xfrm>
                            <a:prstGeom prst="rect">
                              <a:avLst/>
                            </a:prstGeom>
                            <a:noFill/>
                            <a:extLst>
                              <a:ext uri="{909E8E84-426E-40DD-AFC4-6F175D3DCCD1}">
                                <a14:hiddenFill xmlns:a14="http://schemas.microsoft.com/office/drawing/2010/main">
                                  <a:solidFill>
                                    <a:srgbClr val="FFFFFF"/>
                                  </a:solidFill>
                                </a14:hiddenFill>
                              </a:ext>
                            </a:extLst>
                          </pic:spPr>
                        </pic:pic>
                        <wps:wsp>
                          <wps:cNvPr id="393" name="Straight Connector 393"/>
                          <wps:cNvCnPr/>
                          <wps:spPr>
                            <a:xfrm flipH="1">
                              <a:off x="1162453" y="969711"/>
                              <a:ext cx="874868" cy="0"/>
                            </a:xfrm>
                            <a:prstGeom prst="line">
                              <a:avLst/>
                            </a:prstGeom>
                            <a:noFill/>
                            <a:ln w="19050" cap="flat" cmpd="sng" algn="ctr">
                              <a:solidFill>
                                <a:srgbClr val="F79646">
                                  <a:lumMod val="75000"/>
                                </a:srgbClr>
                              </a:solidFill>
                              <a:prstDash val="sysDash"/>
                            </a:ln>
                            <a:effectLst/>
                          </wps:spPr>
                          <wps:bodyPr/>
                        </wps:wsp>
                        <wps:wsp>
                          <wps:cNvPr id="394" name="Straight Connector 394"/>
                          <wps:cNvCnPr/>
                          <wps:spPr>
                            <a:xfrm flipH="1">
                              <a:off x="1162453" y="1360023"/>
                              <a:ext cx="874868" cy="0"/>
                            </a:xfrm>
                            <a:prstGeom prst="line">
                              <a:avLst/>
                            </a:prstGeom>
                            <a:noFill/>
                            <a:ln w="19050" cap="flat" cmpd="sng" algn="ctr">
                              <a:solidFill>
                                <a:srgbClr val="F79646">
                                  <a:lumMod val="75000"/>
                                </a:srgbClr>
                              </a:solidFill>
                              <a:prstDash val="sysDash"/>
                            </a:ln>
                            <a:effectLst/>
                          </wps:spPr>
                          <wps:bodyPr/>
                        </wps:wsp>
                        <wps:wsp>
                          <wps:cNvPr id="395" name="Straight Connector 395"/>
                          <wps:cNvCnPr/>
                          <wps:spPr>
                            <a:xfrm flipH="1">
                              <a:off x="1162453" y="1750335"/>
                              <a:ext cx="874868" cy="0"/>
                            </a:xfrm>
                            <a:prstGeom prst="line">
                              <a:avLst/>
                            </a:prstGeom>
                            <a:noFill/>
                            <a:ln w="19050" cap="flat" cmpd="sng" algn="ctr">
                              <a:solidFill>
                                <a:srgbClr val="F79646">
                                  <a:lumMod val="75000"/>
                                </a:srgbClr>
                              </a:solidFill>
                              <a:prstDash val="sysDash"/>
                            </a:ln>
                            <a:effectLst/>
                          </wps:spPr>
                          <wps:bodyPr/>
                        </wps:wsp>
                        <wps:wsp>
                          <wps:cNvPr id="396" name="Straight Connector 396"/>
                          <wps:cNvCnPr/>
                          <wps:spPr>
                            <a:xfrm flipH="1">
                              <a:off x="1162453" y="2530960"/>
                              <a:ext cx="874868" cy="0"/>
                            </a:xfrm>
                            <a:prstGeom prst="line">
                              <a:avLst/>
                            </a:prstGeom>
                            <a:noFill/>
                            <a:ln w="19050" cap="flat" cmpd="sng" algn="ctr">
                              <a:solidFill>
                                <a:srgbClr val="F79646">
                                  <a:lumMod val="75000"/>
                                </a:srgbClr>
                              </a:solidFill>
                              <a:prstDash val="sysDash"/>
                            </a:ln>
                            <a:effectLst/>
                          </wps:spPr>
                          <wps:bodyPr/>
                        </wps:wsp>
                        <wps:wsp>
                          <wps:cNvPr id="397" name="Straight Connector 397"/>
                          <wps:cNvCnPr/>
                          <wps:spPr>
                            <a:xfrm flipH="1">
                              <a:off x="1162453" y="2921277"/>
                              <a:ext cx="874868" cy="0"/>
                            </a:xfrm>
                            <a:prstGeom prst="line">
                              <a:avLst/>
                            </a:prstGeom>
                            <a:noFill/>
                            <a:ln w="19050" cap="flat" cmpd="sng" algn="ctr">
                              <a:solidFill>
                                <a:srgbClr val="F79646">
                                  <a:lumMod val="75000"/>
                                </a:srgbClr>
                              </a:solidFill>
                              <a:prstDash val="sysDash"/>
                            </a:ln>
                            <a:effectLst/>
                          </wps:spPr>
                          <wps:bodyPr/>
                        </wps:wsp>
                        <wps:wsp>
                          <wps:cNvPr id="398" name="Straight Connector 398"/>
                          <wps:cNvCnPr/>
                          <wps:spPr>
                            <a:xfrm flipH="1">
                              <a:off x="1162453" y="2140648"/>
                              <a:ext cx="874868" cy="0"/>
                            </a:xfrm>
                            <a:prstGeom prst="line">
                              <a:avLst/>
                            </a:prstGeom>
                            <a:noFill/>
                            <a:ln w="19050" cap="flat" cmpd="sng" algn="ctr">
                              <a:solidFill>
                                <a:srgbClr val="F79646">
                                  <a:lumMod val="75000"/>
                                </a:srgbClr>
                              </a:solidFill>
                              <a:prstDash val="sysDash"/>
                            </a:ln>
                            <a:effectLst/>
                          </wps:spPr>
                          <wps:bodyPr/>
                        </wps:wsp>
                        <wps:wsp>
                          <wps:cNvPr id="399" name="Rectangle 399"/>
                          <wps:cNvSpPr/>
                          <wps:spPr>
                            <a:xfrm>
                              <a:off x="1226116" y="1422192"/>
                              <a:ext cx="778510" cy="306000"/>
                            </a:xfrm>
                            <a:prstGeom prst="rect">
                              <a:avLst/>
                            </a:prstGeom>
                            <a:solidFill>
                              <a:schemeClr val="accent1">
                                <a:lumMod val="20000"/>
                                <a:lumOff val="80000"/>
                              </a:schemeClr>
                            </a:solidFill>
                            <a:ln w="25400" cap="flat" cmpd="sng" algn="ctr">
                              <a:noFill/>
                              <a:prstDash val="solid"/>
                            </a:ln>
                            <a:effectLst/>
                          </wps:spPr>
                          <wps:txb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wps:txbx>
                          <wps:bodyPr rtlCol="0" anchor="ctr">
                            <a:noAutofit/>
                          </wps:bodyPr>
                        </wps:wsp>
                        <wps:wsp>
                          <wps:cNvPr id="400" name="Rectangle 400"/>
                          <wps:cNvSpPr/>
                          <wps:spPr>
                            <a:xfrm>
                              <a:off x="1226116" y="2168869"/>
                              <a:ext cx="778510" cy="306000"/>
                            </a:xfrm>
                            <a:prstGeom prst="rect">
                              <a:avLst/>
                            </a:prstGeom>
                            <a:solidFill>
                              <a:schemeClr val="accent1">
                                <a:lumMod val="20000"/>
                                <a:lumOff val="80000"/>
                              </a:schemeClr>
                            </a:solidFill>
                            <a:ln w="25400" cap="flat" cmpd="sng" algn="ctr">
                              <a:noFill/>
                              <a:prstDash val="solid"/>
                            </a:ln>
                            <a:effectLst/>
                          </wps:spPr>
                          <wps:txb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wps:txbx>
                          <wps:bodyPr rtlCol="0" anchor="ctr">
                            <a:noAutofit/>
                          </wps:bodyPr>
                        </wps:wsp>
                        <wps:wsp>
                          <wps:cNvPr id="401" name="Rectangle 401"/>
                          <wps:cNvSpPr/>
                          <wps:spPr>
                            <a:xfrm>
                              <a:off x="1226116" y="1800200"/>
                              <a:ext cx="778510" cy="306000"/>
                            </a:xfrm>
                            <a:prstGeom prst="rect">
                              <a:avLst/>
                            </a:prstGeom>
                            <a:solidFill>
                              <a:schemeClr val="accent1">
                                <a:lumMod val="20000"/>
                                <a:lumOff val="80000"/>
                              </a:schemeClr>
                            </a:solidFill>
                            <a:ln w="25400" cap="flat" cmpd="sng" algn="ctr">
                              <a:noFill/>
                              <a:prstDash val="solid"/>
                            </a:ln>
                            <a:effectLst/>
                          </wps:spPr>
                          <wps:txb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wps:txbx>
                          <wps:bodyPr rtlCol="0" anchor="ctr">
                            <a:noAutofit/>
                          </wps:bodyPr>
                        </wps:wsp>
                        <wps:wsp>
                          <wps:cNvPr id="402" name="Rectangle 402"/>
                          <wps:cNvSpPr/>
                          <wps:spPr>
                            <a:xfrm>
                              <a:off x="1226116" y="2566888"/>
                              <a:ext cx="778510" cy="306000"/>
                            </a:xfrm>
                            <a:prstGeom prst="rect">
                              <a:avLst/>
                            </a:prstGeom>
                            <a:solidFill>
                              <a:schemeClr val="accent1">
                                <a:lumMod val="20000"/>
                                <a:lumOff val="80000"/>
                              </a:schemeClr>
                            </a:solidFill>
                            <a:ln w="25400" cap="flat" cmpd="sng" algn="ctr">
                              <a:noFill/>
                              <a:prstDash val="solid"/>
                            </a:ln>
                            <a:effectLst/>
                          </wps:spPr>
                          <wps:txb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wps:txbx>
                          <wps:bodyPr rtlCol="0" anchor="ctr">
                            <a:noAutofit/>
                          </wps:bodyPr>
                        </wps:wsp>
                        <wps:wsp>
                          <wps:cNvPr id="403" name="Rectangle 403"/>
                          <wps:cNvSpPr/>
                          <wps:spPr>
                            <a:xfrm>
                              <a:off x="1226116" y="1008112"/>
                              <a:ext cx="778510" cy="306000"/>
                            </a:xfrm>
                            <a:prstGeom prst="rect">
                              <a:avLst/>
                            </a:prstGeom>
                            <a:solidFill>
                              <a:schemeClr val="accent1">
                                <a:lumMod val="20000"/>
                                <a:lumOff val="80000"/>
                              </a:schemeClr>
                            </a:solidFill>
                            <a:ln w="25400" cap="flat" cmpd="sng" algn="ctr">
                              <a:noFill/>
                              <a:prstDash val="solid"/>
                            </a:ln>
                            <a:effectLst/>
                          </wps:spPr>
                          <wps:txb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wps:txbx>
                          <wps:bodyPr rtlCol="0" anchor="ctr">
                            <a:noAutofit/>
                          </wps:bodyPr>
                        </wps:wsp>
                        <wps:wsp>
                          <wps:cNvPr id="404" name="TextBox 36"/>
                          <wps:cNvSpPr txBox="1"/>
                          <wps:spPr>
                            <a:xfrm>
                              <a:off x="1391153" y="360040"/>
                              <a:ext cx="383438" cy="246221"/>
                            </a:xfrm>
                            <a:prstGeom prst="rect">
                              <a:avLst/>
                            </a:prstGeom>
                            <a:noFill/>
                            <a:ln>
                              <a:noFill/>
                            </a:ln>
                          </wps:spPr>
                          <wps:txbx>
                            <w:txbxContent>
                              <w:p w:rsidR="007F281E" w:rsidRDefault="007F281E" w:rsidP="00255C25">
                                <w:pPr>
                                  <w:pStyle w:val="NormalWeb"/>
                                  <w:spacing w:before="0" w:beforeAutospacing="0" w:after="0" w:afterAutospacing="0"/>
                                </w:pPr>
                                <w:r>
                                  <w:rPr>
                                    <w:rFonts w:ascii="Calibri" w:hAnsi="Calibri" w:cstheme="minorBidi"/>
                                    <w:b/>
                                    <w:bCs/>
                                    <w:color w:val="000000"/>
                                    <w:kern w:val="24"/>
                                    <w:sz w:val="20"/>
                                    <w:szCs w:val="20"/>
                                  </w:rPr>
                                  <w:t>2 m</w:t>
                                </w:r>
                              </w:p>
                            </w:txbxContent>
                          </wps:txbx>
                          <wps:bodyPr wrap="none" rtlCol="0">
                            <a:spAutoFit/>
                          </wps:bodyPr>
                        </wps:wsp>
                        <wps:wsp>
                          <wps:cNvPr id="405" name="Right Brace 405"/>
                          <wps:cNvSpPr/>
                          <wps:spPr>
                            <a:xfrm rot="5400000" flipH="1">
                              <a:off x="1520857" y="302830"/>
                              <a:ext cx="190144" cy="880628"/>
                            </a:xfrm>
                            <a:prstGeom prst="rightBrace">
                              <a:avLst>
                                <a:gd name="adj1" fmla="val 51180"/>
                                <a:gd name="adj2" fmla="val 50000"/>
                              </a:avLst>
                            </a:prstGeom>
                            <a:noFill/>
                            <a:ln w="9525" cap="flat" cmpd="sng" algn="ctr">
                              <a:solidFill>
                                <a:schemeClr val="tx1"/>
                              </a:solidFill>
                              <a:prstDash val="solid"/>
                            </a:ln>
                            <a:effectLst/>
                          </wps:spPr>
                          <wps:txb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wps:txbx>
                          <wps:bodyPr rtlCol="0" anchor="ctr"/>
                        </wps:wsp>
                        <wps:wsp>
                          <wps:cNvPr id="406" name="Right Brace 406"/>
                          <wps:cNvSpPr/>
                          <wps:spPr>
                            <a:xfrm>
                              <a:off x="2043999" y="995312"/>
                              <a:ext cx="93099" cy="340355"/>
                            </a:xfrm>
                            <a:prstGeom prst="rightBrace">
                              <a:avLst/>
                            </a:prstGeom>
                            <a:noFill/>
                            <a:ln w="9525" cap="flat" cmpd="sng" algn="ctr">
                              <a:solidFill>
                                <a:schemeClr val="tx1"/>
                              </a:solidFill>
                              <a:prstDash val="solid"/>
                            </a:ln>
                            <a:effectLst/>
                          </wps:spPr>
                          <wps:txb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wps:txbx>
                          <wps:bodyPr rtlCol="0" anchor="ctr"/>
                        </wps:wsp>
                        <wps:wsp>
                          <wps:cNvPr id="407" name="Straight Connector 407"/>
                          <wps:cNvCnPr>
                            <a:stCxn id="404" idx="2"/>
                          </wps:cNvCnPr>
                          <wps:spPr>
                            <a:xfrm>
                              <a:off x="1582872" y="606261"/>
                              <a:ext cx="39274" cy="2333106"/>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408" name="TextBox 42"/>
                          <wps:cNvSpPr txBox="1"/>
                          <wps:spPr>
                            <a:xfrm>
                              <a:off x="2092436" y="1003994"/>
                              <a:ext cx="383438" cy="246221"/>
                            </a:xfrm>
                            <a:prstGeom prst="rect">
                              <a:avLst/>
                            </a:prstGeom>
                            <a:noFill/>
                          </wps:spPr>
                          <wps:txbx>
                            <w:txbxContent>
                              <w:p w:rsidR="007F281E" w:rsidRDefault="007F281E" w:rsidP="00255C25">
                                <w:pPr>
                                  <w:pStyle w:val="NormalWeb"/>
                                  <w:spacing w:before="0" w:beforeAutospacing="0" w:after="0" w:afterAutospacing="0"/>
                                </w:pPr>
                                <w:r>
                                  <w:rPr>
                                    <w:rFonts w:ascii="Calibri" w:hAnsi="Calibri" w:cstheme="minorBidi"/>
                                    <w:b/>
                                    <w:bCs/>
                                    <w:color w:val="000000"/>
                                    <w:kern w:val="24"/>
                                    <w:sz w:val="20"/>
                                    <w:szCs w:val="20"/>
                                  </w:rPr>
                                  <w:t>1 m</w:t>
                                </w:r>
                              </w:p>
                            </w:txbxContent>
                          </wps:txbx>
                          <wps:bodyPr wrap="none" rtlCol="0">
                            <a:spAutoFit/>
                          </wps:bodyPr>
                        </wps:wsp>
                      </wpg:grpSp>
                      <wps:wsp>
                        <wps:cNvPr id="409" name="Rectangle 409"/>
                        <wps:cNvSpPr/>
                        <wps:spPr>
                          <a:xfrm>
                            <a:off x="148220" y="0"/>
                            <a:ext cx="4464496" cy="351989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986D34" id="Group 3" o:spid="_x0000_s1027" style="position:absolute;margin-left:-6.7pt;margin-top:12.7pt;width:425.55pt;height:277.15pt;z-index:251678720" coordsize="54048,35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">
                <v:line id="Straight Connector 381" o:spid="_x0000_s1028" style="position:absolute;flip:x y;visibility:visible;mso-wrap-style:square" from="25378,17457" to="29164,1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H+sUAAADcAAAADwAAAGRycy9kb3ducmV2LnhtbESPzWrDMBCE74G8g9hAb4nstATHjWJC&#10;oOBDD/kx9LpYW9vUWhlLsd0+fVQI5DjMzDfMLptMKwbqXWNZQbyKQBCXVjdcKSiuH8sEhPPIGlvL&#10;pOCXHGT7+WyHqbYjn2m4+EoECLsUFdTed6mUrqzJoFvZjjh437Y36IPsK6l7HAPctHIdRRtpsOGw&#10;UGNHx5rKn8vNKPhcF8ftnz7pvCrQRkmZf/ntm1Ivi+nwDsLT5J/hRzvXCl6TGP7PhCMg9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H+sUAAADcAAAADwAAAAAAAAAA&#10;AAAAAAChAgAAZHJzL2Rvd25yZXYueG1sUEsFBgAAAAAEAAQA+QAAAJMDAAAAAA==&#10;" strokecolor="#e46c0a" strokeweight="2.5pt">
                  <v:stroke dashstyle="3 1"/>
                </v:line>
                <v:shape id="TextBox 132" o:spid="_x0000_s1029" type="#_x0000_t202" style="position:absolute;left:29568;top:20922;width:24015;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krsMA&#10;AADcAAAADwAAAGRycy9kb3ducmV2LnhtbESPQWvCQBSE74L/YXmF3nSjxSLRNQTbggcvten9kX1m&#10;Q7NvQ/bVxH/fLRR6HGbmG2ZfTL5TNxpiG9jAapmBIq6DbbkxUH28LbagoiBb7AKTgTtFKA7z2R5z&#10;G0Z+p9tFGpUgHHM04ET6XOtYO/IYl6EnTt41DB4lyaHRdsAxwX2n11n2rD22nBYc9nR0VH9dvr0B&#10;EVuu7tWrj6fP6fwyuqzeYGXM48NU7kAJTfIf/mufrIGn7Rp+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3krsMAAADcAAAADwAAAAAAAAAAAAAAAACYAgAAZHJzL2Rv&#10;d25yZXYueG1sUEsFBgAAAAAEAAQA9QAAAIgDAAAAAA==&#10;" filled="f" stroked="f">
                  <v:textbox style="mso-fit-shape-to-text:t">
                    <w:txbxContent>
                      <w:p w:rsidR="007F281E" w:rsidRDefault="007F281E" w:rsidP="00255C25">
                        <w:pPr>
                          <w:pStyle w:val="NormalWeb"/>
                          <w:spacing w:before="0" w:beforeAutospacing="0" w:after="0" w:afterAutospacing="0"/>
                        </w:pPr>
                        <w:r>
                          <w:rPr>
                            <w:rFonts w:ascii="Calibri" w:hAnsi="Calibri" w:cstheme="minorBidi"/>
                            <w:b/>
                            <w:bCs/>
                            <w:color w:val="000000"/>
                            <w:kern w:val="24"/>
                            <w:sz w:val="20"/>
                            <w:szCs w:val="20"/>
                          </w:rPr>
                          <w:t>Quadrats (1 m x 2 m)</w:t>
                        </w:r>
                      </w:p>
                      <w:p w:rsidR="007F281E" w:rsidRDefault="007F281E" w:rsidP="00255C25">
                        <w:pPr>
                          <w:pStyle w:val="NormalWeb"/>
                          <w:spacing w:before="0" w:beforeAutospacing="0" w:after="0" w:afterAutospacing="0"/>
                        </w:pPr>
                        <w:r>
                          <w:rPr>
                            <w:rFonts w:ascii="Calibri" w:hAnsi="Calibri" w:cstheme="minorBidi"/>
                            <w:color w:val="000000"/>
                            <w:kern w:val="24"/>
                            <w:sz w:val="20"/>
                            <w:szCs w:val="20"/>
                          </w:rPr>
                          <w:t>(</w:t>
                        </w:r>
                        <w:proofErr w:type="gramStart"/>
                        <w:r>
                          <w:rPr>
                            <w:rFonts w:ascii="Calibri" w:hAnsi="Calibri" w:cstheme="minorBidi"/>
                            <w:color w:val="000000"/>
                            <w:kern w:val="24"/>
                            <w:sz w:val="20"/>
                            <w:szCs w:val="20"/>
                          </w:rPr>
                          <w:t>tree</w:t>
                        </w:r>
                        <w:proofErr w:type="gramEnd"/>
                        <w:r>
                          <w:rPr>
                            <w:rFonts w:ascii="Calibri" w:hAnsi="Calibri" w:cstheme="minorBidi"/>
                            <w:color w:val="000000"/>
                            <w:kern w:val="24"/>
                            <w:sz w:val="20"/>
                            <w:szCs w:val="20"/>
                          </w:rPr>
                          <w:t xml:space="preserve"> recruitment density)</w:t>
                        </w:r>
                      </w:p>
                    </w:txbxContent>
                  </v:textbox>
                </v:shape>
                <v:rect id="Rectangle 383" o:spid="_x0000_s1030" style="position:absolute;left:25080;top:21406;width:4382;height:2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VIG8QA&#10;AADcAAAADwAAAGRycy9kb3ducmV2LnhtbESPQWvCQBSE7wX/w/KE3uqmSkWjq5RisZ6qtuL1kX0m&#10;odm3YXdNor/eLQgeh5n5hpkvO1OJhpwvLSt4HSQgiDOrS84V/P58vkxA+ICssbJMCi7kYbnoPc0x&#10;1bblHTX7kIsIYZ+igiKEOpXSZwUZ9ANbE0fvZJ3BEKXLpXbYRrip5DBJxtJgyXGhwJo+Csr+9mej&#10;IPuebt2xeVs3O8P1xrbTw3UVlHrud+8zEIG68Ajf219awWgygv8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1SBvEAAAA3AAAAA8AAAAAAAAAAAAAAAAAmAIAAGRycy9k&#10;b3ducmV2LnhtbFBLBQYAAAAABAAEAPUAAACJAwAAAAA=&#10;" fillcolor="#dbe5f1 [660]" stroked="f" strokeweight="2pt">
                  <v:textbo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v:textbox>
                </v:rect>
                <v:shape id="TextBox 37" o:spid="_x0000_s1031" type="#_x0000_t202" style="position:absolute;left:29569;top:16148;width:24479;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ZQcMA&#10;AADcAAAADwAAAGRycy9kb3ducmV2LnhtbESPS2vDMBCE74X8B7GB3Bo5j5bgRgkhD8ihl6bufbG2&#10;lqm1MtYmdv59VCj0OMzMN8x6O/hG3aiLdWADs2kGirgMtubKQPF5el6BioJssQlMBu4UYbsZPa0x&#10;t6HnD7pdpFIJwjFHA06kzbWOpSOPcRpa4uR9h86jJNlV2nbYJ7hv9DzLXrXHmtOCw5b2jsqfy9Ub&#10;ELG72b04+nj+Gt4PvcvKFyyMmYyH3RsooUH+w3/tszWwWC3h90w6An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jZQcMAAADcAAAADwAAAAAAAAAAAAAAAACYAgAAZHJzL2Rv&#10;d25yZXYueG1sUEsFBgAAAAAEAAQA9QAAAIgDAAAAAA==&#10;" filled="f" stroked="f">
                  <v:textbox style="mso-fit-shape-to-text:t">
                    <w:txbxContent>
                      <w:p w:rsidR="007F281E" w:rsidRDefault="007F281E" w:rsidP="00255C25">
                        <w:pPr>
                          <w:pStyle w:val="NormalWeb"/>
                          <w:spacing w:before="0" w:beforeAutospacing="0" w:after="0" w:afterAutospacing="0"/>
                        </w:pPr>
                        <w:r>
                          <w:rPr>
                            <w:rFonts w:asciiTheme="minorHAnsi" w:hAnsi="Calibri" w:cstheme="minorBidi"/>
                            <w:b/>
                            <w:bCs/>
                            <w:color w:val="000000" w:themeColor="text1"/>
                            <w:kern w:val="24"/>
                            <w:sz w:val="20"/>
                            <w:szCs w:val="20"/>
                          </w:rPr>
                          <w:t>Point Intercept</w:t>
                        </w:r>
                      </w:p>
                      <w:p w:rsidR="007F281E" w:rsidRDefault="007F281E" w:rsidP="00255C25">
                        <w:pPr>
                          <w:pStyle w:val="NormalWeb"/>
                          <w:spacing w:before="0" w:beforeAutospacing="0" w:after="0" w:afterAutospacing="0"/>
                        </w:pPr>
                        <w:r>
                          <w:rPr>
                            <w:rFonts w:asciiTheme="minorHAnsi" w:hAnsi="Calibri" w:cstheme="minorBidi"/>
                            <w:color w:val="000000" w:themeColor="text1"/>
                            <w:kern w:val="24"/>
                            <w:sz w:val="20"/>
                            <w:szCs w:val="20"/>
                          </w:rPr>
                          <w:t>(</w:t>
                        </w:r>
                        <w:proofErr w:type="gramStart"/>
                        <w:r>
                          <w:rPr>
                            <w:rFonts w:asciiTheme="minorHAnsi" w:hAnsi="Calibri" w:cstheme="minorBidi"/>
                            <w:color w:val="000000" w:themeColor="text1"/>
                            <w:kern w:val="24"/>
                            <w:sz w:val="20"/>
                            <w:szCs w:val="20"/>
                          </w:rPr>
                          <w:t>species</w:t>
                        </w:r>
                        <w:proofErr w:type="gramEnd"/>
                        <w:r>
                          <w:rPr>
                            <w:rFonts w:asciiTheme="minorHAnsi" w:hAnsi="Calibri" w:cstheme="minorBidi"/>
                            <w:color w:val="000000" w:themeColor="text1"/>
                            <w:kern w:val="24"/>
                            <w:sz w:val="20"/>
                            <w:szCs w:val="20"/>
                          </w:rPr>
                          <w:t xml:space="preserve"> cover &amp; structure)</w:t>
                        </w:r>
                        <w:r>
                          <w:rPr>
                            <w:rFonts w:asciiTheme="minorHAnsi" w:hAnsi="Calibri" w:cstheme="minorBidi"/>
                            <w:b/>
                            <w:bCs/>
                            <w:color w:val="000000" w:themeColor="text1"/>
                            <w:kern w:val="24"/>
                            <w:sz w:val="20"/>
                            <w:szCs w:val="20"/>
                          </w:rPr>
                          <w:t xml:space="preserve"> </w:t>
                        </w:r>
                      </w:p>
                    </w:txbxContent>
                  </v:textbox>
                </v:shape>
                <v:group id="Group 385" o:spid="_x0000_s1032" style="position:absolute;top:1440;width:24758;height:30769" coordorigin=",1440" coordsize="24758,30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rect id="Rectangle 386" o:spid="_x0000_s1033" style="position:absolute;left:2684;top:1709;width:21708;height:27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OMMMA&#10;AADcAAAADwAAAGRycy9kb3ducmV2LnhtbESPQYvCMBSE74L/ITxhb5rqQpGuUaQg6MGDboU9Ppq3&#10;TdnmpTSxrf/eCMIeh5n5htnsRtuInjpfO1awXCQgiEuna64UFN+H+RqED8gaG8ek4EEedtvpZIOZ&#10;dgNfqL+GSkQI+wwVmBDaTEpfGrLoF64ljt6v6yyGKLtK6g6HCLeNXCVJKi3WHBcMtpQbKv+ud6vg&#10;fBv7Ih2KQ9HnrT8tS3fPzY9SH7Nx/wUi0Bj+w+/2USv4XKfwOhOP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8OMMMAAADcAAAADwAAAAAAAAAAAAAAAACYAgAAZHJzL2Rv&#10;d25yZXYueG1sUEsFBgAAAAAEAAQA9QAAAIgDAAAAAA==&#10;" fillcolor="#eeece1" strokecolor="#ebf1de" strokeweight="2pt">
                    <v:textbo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v:textbox>
                  </v:rect>
                  <v:shape id="TextBox 7" o:spid="_x0000_s1034" type="#_x0000_t202" style="position:absolute;left:10860;top:1440;width:10784;height:2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pHNsMA&#10;AADcAAAADwAAAGRycy9kb3ducmV2LnhtbESPT2vCQBTE7wW/w/IEb3WjYiupq4h/wEMvten9kX3N&#10;hmbfhuzTxG/vFgo9DjPzG2a9HXyjbtTFOrCB2TQDRVwGW3NloPg8Pa9ARUG22AQmA3eKsN2MntaY&#10;29DzB90uUqkE4ZijASfS5lrH0pHHOA0tcfK+Q+dRkuwqbTvsE9w3ep5lL9pjzWnBYUt7R+XP5eoN&#10;iNjd7F4cfTx/De+H3mXlEgtjJuNh9wZKaJD/8F/7bA0sVq/weyYd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pHNsMAAADcAAAADwAAAAAAAAAAAAAAAACYAgAAZHJzL2Rv&#10;d25yZXYueG1sUEsFBgAAAAAEAAQA9QAAAIgDAAAAAA==&#10;" filled="f" stroked="f">
                    <v:textbox style="mso-fit-shape-to-text:t">
                      <w:txbxContent>
                        <w:p w:rsidR="007F281E" w:rsidRDefault="007F281E" w:rsidP="00255C25">
                          <w:pPr>
                            <w:pStyle w:val="NormalWeb"/>
                            <w:spacing w:before="0" w:beforeAutospacing="0" w:after="0" w:afterAutospacing="0"/>
                            <w:jc w:val="center"/>
                          </w:pPr>
                          <w:r>
                            <w:rPr>
                              <w:rFonts w:ascii="Calibri" w:hAnsi="Calibri" w:cstheme="minorBidi"/>
                              <w:b/>
                              <w:bCs/>
                              <w:color w:val="000000"/>
                              <w:kern w:val="24"/>
                              <w:sz w:val="21"/>
                              <w:szCs w:val="21"/>
                            </w:rPr>
                            <w:t>Transect</w:t>
                          </w:r>
                        </w:p>
                      </w:txbxContent>
                    </v:textbox>
                  </v:shape>
                  <v:group id="Group 388" o:spid="_x0000_s1035" style="position:absolute;top:28574;width:24563;height:3635" coordorigin=",28574" coordsize="24563,3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rect id="Rectangle 389" o:spid="_x0000_s1036" style="position:absolute;left:2684;top:29220;width:21879;height:2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2MYA&#10;AADcAAAADwAAAGRycy9kb3ducmV2LnhtbESPQWsCMRSE70L/Q3iF3jRbW8RujSKC4EGkVYt4e928&#10;bpbdvCxJXLf/vikIHoeZb4aZLXrbiI58qBwreB5lIIgLpysuFRwP6+EURIjIGhvHpOCXAizmD4MZ&#10;5tpd+ZO6fSxFKuGQowITY5tLGQpDFsPItcTJ+3HeYkzSl1J7vKZy28hxlk2kxYrTgsGWVoaKen+x&#10;Cl6+tubkX8ffGz53x912dak/6p1ST4/98h1EpD7ewzd6oxM3fYP/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g/2MYAAADcAAAADwAAAAAAAAAAAAAAAACYAgAAZHJz&#10;L2Rvd25yZXYueG1sUEsFBgAAAAAEAAQA9QAAAIsDAAAAAA==&#10;" fillcolor="#376092" stroked="f" strokeweight="2pt">
                      <v:textbo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v:textbox>
                    </v:rect>
                    <v:shape id="TextBox 41" o:spid="_x0000_s1037" type="#_x0000_t202" style="position:absolute;top:28574;width:1592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pJn8AA&#10;AADcAAAADwAAAGRycy9kb3ducmV2LnhtbERPTWvCQBC9F/wPyxR6040tFRuzEVELHnqppvchO2ZD&#10;s7MhOzXx33cPhR4f77vYTr5TNxpiG9jAcpGBIq6DbbkxUF3e52tQUZAtdoHJwJ0ibMvZQ4G5DSN/&#10;0u0sjUohHHM04ET6XOtYO/IYF6EnTtw1DB4lwaHRdsAxhftOP2fZSntsOTU47GnvqP4+/3gDIna3&#10;vFdHH09f08dhdFn9ipUxT4/TbgNKaJJ/8Z/7ZA28vKX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pJn8AAAADcAAAADwAAAAAAAAAAAAAAAACYAgAAZHJzL2Rvd25y&#10;ZXYueG1sUEsFBgAAAAAEAAQA9QAAAIUDAAAAAA==&#10;" filled="f" stroked="f">
                      <v:textbox style="mso-fit-shape-to-text:t">
                        <w:txbxContent>
                          <w:p w:rsidR="007F281E" w:rsidRDefault="007F281E" w:rsidP="00255C25">
                            <w:pPr>
                              <w:pStyle w:val="NormalWeb"/>
                              <w:spacing w:before="0" w:beforeAutospacing="0" w:after="0" w:afterAutospacing="0"/>
                              <w:jc w:val="center"/>
                            </w:pPr>
                            <w:r>
                              <w:rPr>
                                <w:rFonts w:ascii="Calibri" w:hAnsi="Calibri" w:cstheme="minorBidi"/>
                                <w:b/>
                                <w:bCs/>
                                <w:color w:val="FFFFFF"/>
                                <w:kern w:val="24"/>
                              </w:rPr>
                              <w:t xml:space="preserve">Base flow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1" o:spid="_x0000_s1038" type="#_x0000_t75" alt="http://ian.umces.edu/imagelibrary/albums/userpics/12789/thumb_ian-symbol-scirpus-americanus.png" href="http://ian.umces.edu/imagelibrary/displayimage-search-0-4599.html" style="position:absolute;left:6738;top:11537;width:6133;height:6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CbmnEAAAA3AAAAA8AAABkcnMvZG93bnJldi54bWxEj0+LwjAUxO+C3yE8wZum7uKi1SiysujF&#10;w6qg3h7Nsy02L6VJ//jtzcKCx2FmfsMs150pREOVyy0rmIwjEMSJ1TmnCs6nn9EMhPPIGgvLpOBJ&#10;Dtarfm+JsbYt/1Jz9KkIEHYxKsi8L2MpXZKRQTe2JXHw7rYy6IOsUqkrbAPcFPIjir6kwZzDQoYl&#10;fWeUPI61UcDb2/R6aelad7etnzot68OuUWo46DYLEJ46/w7/t/dawed8An9nwhGQq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CbmnEAAAA3AAAAA8AAAAAAAAAAAAAAAAA&#10;nwIAAGRycy9kb3ducmV2LnhtbFBLBQYAAAAABAAEAPcAAACQAwAAAAA=&#10;" o:button="t">
                    <v:fill o:detectmouseclick="t"/>
                    <v:imagedata r:id="rId21" o:title="thumb_ian-symbol-scirpus-americanus"/>
                    <v:path arrowok="t"/>
                  </v:shape>
                  <v:shape id="Picture 392" o:spid="_x0000_s1039" type="#_x0000_t75" alt="Stipa virdula (Green Needlegrass) Illustration of Stipa virdula (Green Needlegrass) symbol,vector,illustration,green,needlegrass,needle,grass,plant,Plantae,vascular,Magnoliophyta,angiosperm,Liliopsida,monocot,Commelinidae,Cyperales,Poaceae,Stipa,virdula,Nassella,grass,perennial,graminoid,prairie,grasslsavanna,North,America" style="position:absolute;left:19573;top:17024;width:4990;height:6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76evGAAAA3AAAAA8AAABkcnMvZG93bnJldi54bWxEj0FrwkAUhO8F/8PyhN7qRgvFptmI2gqW&#10;0oPGQ4/P7DMJZt8u2TWm/75bEDwOM/MNky0G04qeOt9YVjCdJCCIS6sbrhQcis3THIQPyBpby6Tg&#10;lzws8tFDhqm2V95Rvw+ViBD2KSqoQ3CplL6syaCfWEccvZPtDIYou0rqDq8Rblo5S5IXabDhuFCj&#10;o3VN5Xl/MQqK5ddh7d77b7f6qI70c6TdZ3FR6nE8LN9ABBrCPXxrb7WC59cZ/J+JR0D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vp68YAAADcAAAADwAAAAAAAAAAAAAA&#10;AACfAgAAZHJzL2Rvd25yZXYueG1sUEsFBgAAAAAEAAQA9wAAAJIDAAAAAA==&#10;">
                    <v:imagedata r:id="rId22" o:title="Stipa virdula (Green Needlegrass) Illustration of Stipa virdula (Green Needlegrass) symbol,vector,illustration,green,needlegrass,needle,grass,plant,Plantae,vascular,Magnoliophyta,angiosperm,Liliopsida,monocot,Commelinidae,Cyperales,Poaceae,Stipa,virdula,N"/>
                    <v:path arrowok="t"/>
                  </v:shape>
                  <v:line id="Straight Connector 393" o:spid="_x0000_s1040" style="position:absolute;flip:x;visibility:visible;mso-wrap-style:square" from="11624,9697" to="20373,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NN8YAAADcAAAADwAAAGRycy9kb3ducmV2LnhtbESPQWsCMRSE74L/ITyhN81WQerWKEXU&#10;2vZQ3BaLt8fmuVncvKybqNt/bwoFj8PMfMNM562txIUaXzpW8DhIQBDnTpdcKPj+WvWfQPiArLFy&#10;TAp+ycN81u1MMdXuylu6ZKEQEcI+RQUmhDqV0ueGLPqBq4mjd3CNxRBlU0jd4DXCbSWHSTKWFkuO&#10;CwZrWhjKj9nZKrAfw+3y8/V9b9ZEP287d8p2x5NSD7325RlEoDbcw//tjVYwmoz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7jTfGAAAA3AAAAA8AAAAAAAAA&#10;AAAAAAAAoQIAAGRycy9kb3ducmV2LnhtbFBLBQYAAAAABAAEAPkAAACUAwAAAAA=&#10;" strokecolor="#e46c0a" strokeweight="1.5pt">
                    <v:stroke dashstyle="3 1"/>
                  </v:line>
                  <v:line id="Straight Connector 394" o:spid="_x0000_s1041" style="position:absolute;flip:x;visibility:visible;mso-wrap-style:square" from="11624,13600" to="20373,1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IVQ8cAAADcAAAADwAAAGRycy9kb3ducmV2LnhtbESPQWvCQBSE74X+h+UJ3upGW4qNrlJK&#10;q60eStKieHtkn9lg9m3MbjX++26h4HGYmW+Y6byztThR6yvHCoaDBARx4XTFpYLvr7e7MQgfkDXW&#10;jknBhTzMZ7c3U0y1O3NGpzyUIkLYp6jAhNCkUvrCkEU/cA1x9PautRiibEupWzxHuK3lKEkepcWK&#10;44LBhl4MFYf8xyqw61H2+rlc7cyCaPuxccd8czgq1e91zxMQgbpwDf+337WC+6cH+DsTj4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EhVDxwAAANwAAAAPAAAAAAAA&#10;AAAAAAAAAKECAABkcnMvZG93bnJldi54bWxQSwUGAAAAAAQABAD5AAAAlQMAAAAA&#10;" strokecolor="#e46c0a" strokeweight="1.5pt">
                    <v:stroke dashstyle="3 1"/>
                  </v:line>
                  <v:line id="Straight Connector 395" o:spid="_x0000_s1042" style="position:absolute;flip:x;visibility:visible;mso-wrap-style:square" from="11624,17503" to="20373,1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w2McAAADcAAAADwAAAGRycy9kb3ducmV2LnhtbESPQWvCQBSE74X+h+UJ3upGS4uNrlJK&#10;q60eStKieHtkn9lg9m3MbjX++26h4HGYmW+Y6byztThR6yvHCoaDBARx4XTFpYLvr7e7MQgfkDXW&#10;jknBhTzMZ7c3U0y1O3NGpzyUIkLYp6jAhNCkUvrCkEU/cA1x9PautRiibEupWzxHuK3lKEkepcWK&#10;44LBhl4MFYf8xyqw61H2+rlc7cyCaPuxccd8czgq1e91zxMQgbpwDf+337WC+6cH+DsTj4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rDYxwAAANwAAAAPAAAAAAAA&#10;AAAAAAAAAKECAABkcnMvZG93bnJldi54bWxQSwUGAAAAAAQABAD5AAAAlQMAAAAA&#10;" strokecolor="#e46c0a" strokeweight="1.5pt">
                    <v:stroke dashstyle="3 1"/>
                  </v:line>
                  <v:line id="Straight Connector 396" o:spid="_x0000_s1043" style="position:absolute;flip:x;visibility:visible;mso-wrap-style:square" from="11624,25309" to="20373,2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wur8YAAADcAAAADwAAAGRycy9kb3ducmV2LnhtbESPT2sCMRTE74LfITzBm2ZVkLo1ioj9&#10;Zw/FbbF4e2yem8XNy7pJdfvtG6HgcZiZ3zDzZWsrcaHGl44VjIYJCOLc6ZILBV+fT4MHED4ga6wc&#10;k4Jf8rBcdDtzTLW78o4uWShEhLBPUYEJoU6l9Lkhi37oauLoHV1jMUTZFFI3eI1wW8lxkkylxZLj&#10;gsGa1obyU/ZjFdj38W7z8bI9mGei77e9O2f701mpfq9dPYII1IZ7+L/9qhVMZlO4nY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MLq/GAAAA3AAAAA8AAAAAAAAA&#10;AAAAAAAAoQIAAGRycy9kb3ducmV2LnhtbFBLBQYAAAAABAAEAPkAAACUAwAAAAA=&#10;" strokecolor="#e46c0a" strokeweight="1.5pt">
                    <v:stroke dashstyle="3 1"/>
                  </v:line>
                  <v:line id="Straight Connector 397" o:spid="_x0000_s1044" style="position:absolute;flip:x;visibility:visible;mso-wrap-style:square" from="11624,29212" to="20373,29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LNMcAAADcAAAADwAAAGRycy9kb3ducmV2LnhtbESPQWvCQBSE74X+h+UJ3upGC62NrlJK&#10;q60eStKieHtkn9lg9m3MbjX++26h4HGYmW+Y6byztThR6yvHCoaDBARx4XTFpYLvr7e7MQgfkDXW&#10;jknBhTzMZ7c3U0y1O3NGpzyUIkLYp6jAhNCkUvrCkEU/cA1x9PautRiibEupWzxHuK3lKEkepMWK&#10;44LBhl4MFYf8xyqw61H2+rlc7cyCaPuxccd8czgq1e91zxMQgbpwDf+337WC+6dH+DsTj4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wIs0xwAAANwAAAAPAAAAAAAA&#10;AAAAAAAAAKECAABkcnMvZG93bnJldi54bWxQSwUGAAAAAAQABAD5AAAAlQMAAAAA&#10;" strokecolor="#e46c0a" strokeweight="1.5pt">
                    <v:stroke dashstyle="3 1"/>
                  </v:line>
                  <v:line id="Straight Connector 398" o:spid="_x0000_s1045" style="position:absolute;flip:x;visibility:visible;mso-wrap-style:square" from="11624,21406" to="20373,21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8fRsMAAADcAAAADwAAAGRycy9kb3ducmV2LnhtbERPy2oCMRTdC/5DuEJ3mtFCqaNRRHzU&#10;diFOi9LdZXI7GZzcjJOo0783i0KXh/OezltbiRs1vnSsYDhIQBDnTpdcKPj6XPdfQfiArLFyTAp+&#10;ycN81u1MMdXuzge6ZaEQMYR9igpMCHUqpc8NWfQDVxNH7sc1FkOETSF1g/cYbis5SpIXabHk2GCw&#10;pqWh/JxdrQL7MTqs9tv3b7MhOu2O7pIdzxelnnrtYgIiUBv+xX/uN63geRzXxj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fH0bDAAAA3AAAAA8AAAAAAAAAAAAA&#10;AAAAoQIAAGRycy9kb3ducmV2LnhtbFBLBQYAAAAABAAEAPkAAACRAwAAAAA=&#10;" strokecolor="#e46c0a" strokeweight="1.5pt">
                    <v:stroke dashstyle="3 1"/>
                  </v:line>
                  <v:rect id="Rectangle 399" o:spid="_x0000_s1046" style="position:absolute;left:12261;top:14221;width:7785;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pLMUA&#10;AADcAAAADwAAAGRycy9kb3ducmV2LnhtbESPT2vCQBTE70K/w/IKvemmLRUTXaUUxXpq/YfXR/Y1&#10;Cc2+DbtrEv30bkHocZiZ3zCzRW9q0ZLzlWUFz6MEBHFudcWFgsN+NZyA8AFZY22ZFFzIw2L+MJhh&#10;pm3HW2p3oRARwj5DBWUITSalz0sy6Ee2IY7ej3UGQ5SukNphF+Gmli9JMpYGK44LJTb0UVL+uzsb&#10;BflX+u1O7du63RpuNrZLj9dlUOrpsX+fggjUh//wvf2pFbymKfyd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OksxQAAANwAAAAPAAAAAAAAAAAAAAAAAJgCAABkcnMv&#10;ZG93bnJldi54bWxQSwUGAAAAAAQABAD1AAAAigMAAAAA&#10;" fillcolor="#dbe5f1 [660]" stroked="f" strokeweight="2pt">
                    <v:textbo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v:textbox>
                  </v:rect>
                  <v:rect id="Rectangle 400" o:spid="_x0000_s1047" style="position:absolute;left:12261;top:21688;width:7785;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4YU8EA&#10;AADcAAAADwAAAGRycy9kb3ducmV2LnhtbERPy2rCQBTdF/yH4Rbc6aTFFo2OIkWxruoTt5fMbRKa&#10;uRNmxiT69c5C6PJw3rNFZyrRkPOlZQVvwwQEcWZ1ybmC03E9GIPwAVljZZkU3MjDYt57mWGqbct7&#10;ag4hFzGEfYoKihDqVEqfFWTQD21NHLlf6wyGCF0utcM2hptKvifJpzRYcmwosKavgrK/w9UoyH4m&#10;O3dpPjbN3nC9te3kfF8Fpfqv3XIKIlAX/sVP97dWMEri/HgmHgE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eGFPBAAAA3AAAAA8AAAAAAAAAAAAAAAAAmAIAAGRycy9kb3du&#10;cmV2LnhtbFBLBQYAAAAABAAEAPUAAACGAwAAAAA=&#10;" fillcolor="#dbe5f1 [660]" stroked="f" strokeweight="2pt">
                    <v:textbo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v:textbox>
                  </v:rect>
                  <v:rect id="Rectangle 401" o:spid="_x0000_s1048" style="position:absolute;left:12261;top:18002;width:7785;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9yMQA&#10;AADcAAAADwAAAGRycy9kb3ducmV2LnhtbESPT2vCQBTE70K/w/KE3nRjaaWmrlKKYj3Vv3h9ZF+T&#10;YPZt2F2T6Kd3C0KPw8z8hpnOO1OJhpwvLSsYDRMQxJnVJecKDvvl4B2ED8gaK8uk4Eoe5rOn3hRT&#10;bVveUrMLuYgQ9ikqKEKoUyl9VpBBP7Q1cfR+rTMYonS51A7bCDeVfEmSsTRYclwosKavgrLz7mIU&#10;ZD+TjTs1b6tma7he23ZyvC2CUs/97vMDRKAu/Icf7W+t4DUZwd+Ze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vcjEAAAA3AAAAA8AAAAAAAAAAAAAAAAAmAIAAGRycy9k&#10;b3ducmV2LnhtbFBLBQYAAAAABAAEAPUAAACJAwAAAAA=&#10;" fillcolor="#dbe5f1 [660]" stroked="f" strokeweight="2pt">
                    <v:textbo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v:textbox>
                  </v:rect>
                  <v:rect id="Rectangle 402" o:spid="_x0000_s1049" style="position:absolute;left:12261;top:25668;width:7785;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jv8QA&#10;AADcAAAADwAAAGRycy9kb3ducmV2LnhtbESPT2vCQBTE74V+h+UVvNWNYqWmrlKKYj3Vv3h9ZF+T&#10;YPZt2F2T6Kd3C0KPw8z8hpnOO1OJhpwvLSsY9BMQxJnVJecKDvvl6zsIH5A1VpZJwZU8zGfPT1NM&#10;tW15S80u5CJC2KeooAihTqX0WUEGfd/WxNH7tc5giNLlUjtsI9xUcpgkY2mw5LhQYE1fBWXn3cUo&#10;yH4mG3dq3lbN1nC9tu3keFsEpXov3ecHiEBd+A8/2t9awSgZwt+Ze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AI7/EAAAA3AAAAA8AAAAAAAAAAAAAAAAAmAIAAGRycy9k&#10;b3ducmV2LnhtbFBLBQYAAAAABAAEAPUAAACJAwAAAAA=&#10;" fillcolor="#dbe5f1 [660]" stroked="f" strokeweight="2pt">
                    <v:textbo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v:textbox>
                  </v:rect>
                  <v:rect id="Rectangle 403" o:spid="_x0000_s1050" style="position:absolute;left:12261;top:10081;width:7785;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GJMUA&#10;AADcAAAADwAAAGRycy9kb3ducmV2LnhtbESPT2vCQBTE74LfYXlCb3Vjq0Wjq5TSUnuy/sPrI/tM&#10;QrNvw+42iX76rlDwOMzMb5jFqjOVaMj50rKC0TABQZxZXXKu4LD/eJyC8AFZY2WZFFzIw2rZ7y0w&#10;1bblLTW7kIsIYZ+igiKEOpXSZwUZ9ENbE0fvbJ3BEKXLpXbYRrip5FOSvEiDJceFAmt6Kyj72f0a&#10;Bdlm9u1OzeSz2Rquv2w7O17fg1IPg+51DiJQF+7h//ZaKxgnz3A7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IYkxQAAANwAAAAPAAAAAAAAAAAAAAAAAJgCAABkcnMv&#10;ZG93bnJldi54bWxQSwUGAAAAAAQABAD1AAAAigMAAAAA&#10;" fillcolor="#dbe5f1 [660]" stroked="f" strokeweight="2pt">
                    <v:textbo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v:textbox>
                  </v:rect>
                  <v:shape id="TextBox 36" o:spid="_x0000_s1051" type="#_x0000_t202" style="position:absolute;left:13911;top:3600;width:3834;height:24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CcsQA&#10;AADcAAAADwAAAGRycy9kb3ducmV2LnhtbESP0WoCMRRE3wv+Q7iCbzVRtkVXo4hW6Ftb9QMum+tm&#10;3c3Nskl19eubQqGPw8ycYZbr3jXiSl2oPGuYjBUI4sKbiksNp+P+eQYiRGSDjWfScKcA69XgaYm5&#10;8Tf+oushliJBOOSowcbY5lKGwpLDMPYtcfLOvnMYk+xKaTq8Jbhr5FSpV+mw4rRgsaWtpaI+fDsN&#10;M+U+6no+/Qwue0xe7Hbn39qL1qNhv1mAiNTH//Bf+91oyFQG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QnLEAAAA3AAAAA8AAAAAAAAAAAAAAAAAmAIAAGRycy9k&#10;b3ducmV2LnhtbFBLBQYAAAAABAAEAPUAAACJAwAAAAA=&#10;" filled="f" stroked="f">
                    <v:textbox style="mso-fit-shape-to-text:t">
                      <w:txbxContent>
                        <w:p w:rsidR="007F281E" w:rsidRDefault="007F281E" w:rsidP="00255C25">
                          <w:pPr>
                            <w:pStyle w:val="NormalWeb"/>
                            <w:spacing w:before="0" w:beforeAutospacing="0" w:after="0" w:afterAutospacing="0"/>
                          </w:pPr>
                          <w:r>
                            <w:rPr>
                              <w:rFonts w:ascii="Calibri" w:hAnsi="Calibri" w:cstheme="minorBidi"/>
                              <w:b/>
                              <w:bCs/>
                              <w:color w:val="000000"/>
                              <w:kern w:val="24"/>
                              <w:sz w:val="20"/>
                              <w:szCs w:val="20"/>
                            </w:rPr>
                            <w:t>2 m</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05" o:spid="_x0000_s1052" type="#_x0000_t88" style="position:absolute;left:15208;top:3028;width:1902;height:8806;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cUA&#10;AADcAAAADwAAAGRycy9kb3ducmV2LnhtbESPQWvCQBSE7wX/w/KE3urGYkuJrkEDhRJ6qXrp7ZF9&#10;ZqPZtzG7JtFf3y0Uehxm5htmlY22ET11vnasYD5LQBCXTtdcKTjs35/eQPiArLFxTApu5CFbTx5W&#10;mGo38Bf1u1CJCGGfogITQptK6UtDFv3MtcTRO7rOYoiyq6TucIhw28jnJHmVFmuOCwZbyg2V593V&#10;KpDbQ7Ho+Xz9/iwvwZj8VBybu1KP03GzBBFoDP/hv/aHVrBIXuD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C1xQAAANwAAAAPAAAAAAAAAAAAAAAAAJgCAABkcnMv&#10;ZG93bnJldi54bWxQSwUGAAAAAAQABAD1AAAAigMAAAAA&#10;" adj="2387" strokecolor="black [3213]">
                    <v:textbo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v:textbox>
                  </v:shape>
                  <v:shape id="Right Brace 406" o:spid="_x0000_s1053" type="#_x0000_t88" style="position:absolute;left:20439;top:9953;width:931;height:3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yqO8QA&#10;AADcAAAADwAAAGRycy9kb3ducmV2LnhtbESPwWrDMBBE74X+g9hCbrXcEIzjRgkmkJIGUojbD1is&#10;rWVqrYyl2s7fV4FAj8PMvGE2u9l2YqTBt44VvCQpCOLa6ZYbBV+fh+cchA/IGjvHpOBKHnbbx4cN&#10;FtpNfKGxCo2IEPYFKjAh9IWUvjZk0SeuJ47etxsshiiHRuoBpwi3nVymaSYtthwXDPa0N1T/VL9W&#10;gTRzV/ozn9ZZ/t5mE7591OVSqcXTXL6CCDSH//C9fdQKVmkGtzPx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qjvEAAAA3AAAAA8AAAAAAAAAAAAAAAAAmAIAAGRycy9k&#10;b3ducmV2LnhtbFBLBQYAAAAABAAEAPUAAACJAwAAAAA=&#10;" adj="492" strokecolor="black [3213]">
                    <v:textbox>
                      <w:txbxContent>
                        <w:p w:rsidR="007F281E" w:rsidRDefault="007F281E" w:rsidP="00255C25">
                          <w:pPr>
                            <w:pStyle w:val="NormalWeb"/>
                            <w:spacing w:before="120" w:beforeAutospacing="0" w:after="120" w:afterAutospacing="0"/>
                          </w:pPr>
                          <w:r>
                            <w:rPr>
                              <w:rFonts w:ascii="Calibri" w:hAnsi="Calibri" w:cstheme="minorBidi"/>
                              <w:color w:val="000000"/>
                              <w:kern w:val="24"/>
                              <w:sz w:val="22"/>
                              <w:szCs w:val="22"/>
                            </w:rPr>
                            <w:t> </w:t>
                          </w:r>
                        </w:p>
                      </w:txbxContent>
                    </v:textbox>
                  </v:shape>
                  <v:line id="Straight Connector 407" o:spid="_x0000_s1054" style="position:absolute;visibility:visible;mso-wrap-style:square" from="15828,6062" to="16221,29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kTTcUAAADcAAAADwAAAGRycy9kb3ducmV2LnhtbESPQWsCMRSE7wX/Q3hCL6UmSql1NYoK&#10;glAKuhZ6fWyem8XNy7KJ7ra/vikUPA4z8w2zWPWuFjdqQ+VZw3ikQBAX3lRcavg87Z7fQISIbLD2&#10;TBq+KcBqOXhYYGZ8x0e65bEUCcIhQw02xiaTMhSWHIaRb4iTd/atw5hkW0rTYpfgrpYTpV6lw4rT&#10;gsWGtpaKS351Gt7V7LD+6czH0xjt1z7f9Qe/OWr9OOzXcxCR+ngP/7f3RsOLmsLfmXQ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kTTcUAAADcAAAADwAAAAAAAAAA&#10;AAAAAAChAgAAZHJzL2Rvd25yZXYueG1sUEsFBgAAAAAEAAQA+QAAAJMDAAAAAA==&#10;" strokecolor="#365f91 [2404]" strokeweight="1.5pt">
                    <v:stroke dashstyle="dash"/>
                  </v:line>
                  <v:shape id="TextBox 42" o:spid="_x0000_s1055" type="#_x0000_t202" style="position:absolute;left:20924;top:10039;width:3834;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pId8EA&#10;AADcAAAADwAAAGRycy9kb3ducmV2LnhtbERP3WrCMBS+H+wdwhnsbiaKjlqNMpwD75xuD3Bojk1t&#10;c1KaqNWnNxeClx/f/3zZu0acqQuVZw3DgQJBXHhTcanh/+/nIwMRIrLBxjNpuFKA5eL1ZY658Rfe&#10;0XkfS5FCOOSowcbY5lKGwpLDMPAtceIOvnMYE+xKaTq8pHDXyJFSn9JhxanBYksrS0W9PzkNmXLb&#10;up6OfoMb34YTu/r26/ao9ftb/zUDEamPT/HDvTEaxiqtTWfSE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KSHfBAAAA3AAAAA8AAAAAAAAAAAAAAAAAmAIAAGRycy9kb3du&#10;cmV2LnhtbFBLBQYAAAAABAAEAPUAAACGAwAAAAA=&#10;" filled="f" stroked="f">
                    <v:textbox style="mso-fit-shape-to-text:t">
                      <w:txbxContent>
                        <w:p w:rsidR="007F281E" w:rsidRDefault="007F281E" w:rsidP="00255C25">
                          <w:pPr>
                            <w:pStyle w:val="NormalWeb"/>
                            <w:spacing w:before="0" w:beforeAutospacing="0" w:after="0" w:afterAutospacing="0"/>
                          </w:pPr>
                          <w:r>
                            <w:rPr>
                              <w:rFonts w:ascii="Calibri" w:hAnsi="Calibri" w:cstheme="minorBidi"/>
                              <w:b/>
                              <w:bCs/>
                              <w:color w:val="000000"/>
                              <w:kern w:val="24"/>
                              <w:sz w:val="20"/>
                              <w:szCs w:val="20"/>
                            </w:rPr>
                            <w:t>1 m</w:t>
                          </w:r>
                        </w:p>
                      </w:txbxContent>
                    </v:textbox>
                  </v:shape>
                </v:group>
                <v:rect id="Rectangle 409" o:spid="_x0000_s1056" style="position:absolute;left:1482;width:44645;height:35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v9scA&#10;AADcAAAADwAAAGRycy9kb3ducmV2LnhtbESP3WrCQBSE7wu+w3KE3jUbpZU2upFYKEgFwVSK3h2y&#10;Jz+YPRuzW03f3hUKvRxm5htmsRxMKy7Uu8aygkkUgyAurG64UrD/+nh6BeE8ssbWMin4JQfLdPSw&#10;wETbK+/okvtKBAi7BBXU3neJlK6oyaCLbEccvNL2Bn2QfSV1j9cAN62cxvFMGmw4LNTY0XtNxSn/&#10;MQq+dy8lrVazvdwes3M2ydfD5vOg1ON4yOYgPA3+P/zXXmsFz/Eb3M+EI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7r/bHAAAA3AAAAA8AAAAAAAAAAAAAAAAAmAIAAGRy&#10;cy9kb3ducmV2LnhtbFBLBQYAAAAABAAEAPUAAACMAwAAAAA=&#10;" filled="f" strokecolor="#243f60 [1604]" strokeweight="1pt"/>
                <w10:wrap type="topAndBottom"/>
              </v:group>
            </w:pict>
          </mc:Fallback>
        </mc:AlternateContent>
      </w:r>
    </w:p>
    <w:p w:rsidR="00937219" w:rsidRDefault="00937219" w:rsidP="00790ECF">
      <w:pPr>
        <w:pStyle w:val="Caption"/>
        <w:keepNext/>
        <w:ind w:left="0" w:firstLine="0"/>
      </w:pPr>
      <w:bookmarkStart w:id="43" w:name="_Ref385337853"/>
      <w:r w:rsidRPr="00790ECF">
        <w:t>Figu</w:t>
      </w:r>
      <w:r>
        <w:t xml:space="preserve">re </w:t>
      </w:r>
      <w:r w:rsidR="008B461A">
        <w:fldChar w:fldCharType="begin"/>
      </w:r>
      <w:r w:rsidR="008B461A">
        <w:instrText xml:space="preserve"> SEQ Figure \* ARABIC </w:instrText>
      </w:r>
      <w:r w:rsidR="008B461A">
        <w:fldChar w:fldCharType="separate"/>
      </w:r>
      <w:r w:rsidR="0016783F">
        <w:rPr>
          <w:noProof/>
        </w:rPr>
        <w:t>1</w:t>
      </w:r>
      <w:r w:rsidR="008B461A">
        <w:rPr>
          <w:noProof/>
        </w:rPr>
        <w:fldChar w:fldCharType="end"/>
      </w:r>
      <w:bookmarkEnd w:id="43"/>
      <w:r>
        <w:t xml:space="preserve"> </w:t>
      </w:r>
      <w:r w:rsidRPr="00790ECF">
        <w:t>Schematic diagram showing the Vegetation Diversity sampling method for one transect.</w:t>
      </w:r>
      <w:r w:rsidR="001E43F2" w:rsidRPr="00790ECF">
        <w:t xml:space="preserve"> </w:t>
      </w:r>
      <w:r w:rsidRPr="00790ECF">
        <w:t>The point intercept sampling lines are placed at intervals along the transect line and are used to a</w:t>
      </w:r>
      <w:r w:rsidR="00FB54CF" w:rsidRPr="00790ECF">
        <w:t>ssess projected foliage cover of</w:t>
      </w:r>
      <w:r w:rsidRPr="00790ECF">
        <w:t xml:space="preserve"> species</w:t>
      </w:r>
      <w:r w:rsidR="00255C25">
        <w:t xml:space="preserve"> in each</w:t>
      </w:r>
      <w:r w:rsidR="00FB54CF" w:rsidRPr="00790ECF">
        <w:t xml:space="preserve"> </w:t>
      </w:r>
      <w:r w:rsidRPr="00790ECF">
        <w:t xml:space="preserve">structural </w:t>
      </w:r>
      <w:r w:rsidR="00255C25">
        <w:t>layer (groundcover, understorey and canopy)</w:t>
      </w:r>
      <w:r w:rsidRPr="00790ECF">
        <w:t>.  Tree recruitment is assessed within quadrats placed at the top, middle and bottom of each transect.</w:t>
      </w:r>
    </w:p>
    <w:p w:rsidR="000B01E0" w:rsidRPr="000B01E0" w:rsidRDefault="000B01E0" w:rsidP="00C70312">
      <w:pPr>
        <w:pStyle w:val="Heading3"/>
        <w:numPr>
          <w:ilvl w:val="2"/>
          <w:numId w:val="0"/>
        </w:numPr>
        <w:spacing w:after="160"/>
        <w:ind w:left="1560" w:hanging="850"/>
      </w:pPr>
      <w:r w:rsidRPr="000B01E0">
        <w:t xml:space="preserve">Elevation </w:t>
      </w:r>
      <w:r>
        <w:t>profile</w:t>
      </w:r>
      <w:r w:rsidRPr="000B01E0">
        <w:t xml:space="preserve"> </w:t>
      </w:r>
    </w:p>
    <w:p w:rsidR="00937219" w:rsidRPr="00BA6F8A" w:rsidRDefault="003D3E28" w:rsidP="00E0574D">
      <w:pPr>
        <w:rPr>
          <w:rFonts w:ascii="Arial" w:hAnsi="Arial" w:cs="Arial"/>
          <w:sz w:val="20"/>
          <w:szCs w:val="20"/>
        </w:rPr>
      </w:pPr>
      <w:r w:rsidRPr="00BA6F8A">
        <w:rPr>
          <w:rFonts w:ascii="Arial" w:hAnsi="Arial" w:cs="Arial"/>
          <w:sz w:val="20"/>
          <w:szCs w:val="20"/>
        </w:rPr>
        <w:t xml:space="preserve">Accurate measures of elevation at each vegetation monitoring point </w:t>
      </w:r>
      <w:r w:rsidR="001778F8" w:rsidRPr="00BA6F8A">
        <w:rPr>
          <w:rFonts w:ascii="Arial" w:hAnsi="Arial" w:cs="Arial"/>
          <w:sz w:val="20"/>
          <w:szCs w:val="20"/>
        </w:rPr>
        <w:t>are</w:t>
      </w:r>
      <w:r w:rsidRPr="00BA6F8A">
        <w:rPr>
          <w:rFonts w:ascii="Arial" w:hAnsi="Arial" w:cs="Arial"/>
          <w:sz w:val="20"/>
          <w:szCs w:val="20"/>
        </w:rPr>
        <w:t xml:space="preserve"> needed</w:t>
      </w:r>
      <w:r w:rsidR="000B01E0" w:rsidRPr="00BA6F8A">
        <w:rPr>
          <w:rFonts w:ascii="Arial" w:hAnsi="Arial" w:cs="Arial"/>
          <w:sz w:val="20"/>
          <w:szCs w:val="20"/>
        </w:rPr>
        <w:t xml:space="preserve"> to </w:t>
      </w:r>
      <w:r w:rsidRPr="00BA6F8A">
        <w:rPr>
          <w:rFonts w:ascii="Arial" w:hAnsi="Arial" w:cs="Arial"/>
          <w:sz w:val="20"/>
          <w:szCs w:val="20"/>
        </w:rPr>
        <w:t xml:space="preserve">determine inundation patterns (i.e. timing, depth and duration) under different flow </w:t>
      </w:r>
      <w:r w:rsidR="002A0F19">
        <w:rPr>
          <w:rFonts w:ascii="Arial" w:hAnsi="Arial" w:cs="Arial"/>
          <w:sz w:val="20"/>
          <w:szCs w:val="20"/>
        </w:rPr>
        <w:t>regimes.</w:t>
      </w:r>
      <w:r w:rsidR="000B01E0" w:rsidRPr="00BA6F8A">
        <w:rPr>
          <w:rFonts w:ascii="Arial" w:hAnsi="Arial" w:cs="Arial"/>
          <w:sz w:val="20"/>
          <w:szCs w:val="20"/>
        </w:rPr>
        <w:t xml:space="preserve">  A high precision </w:t>
      </w:r>
      <w:r w:rsidR="00C16266" w:rsidRPr="00BA6F8A">
        <w:rPr>
          <w:rFonts w:ascii="Arial" w:hAnsi="Arial" w:cs="Arial"/>
          <w:sz w:val="20"/>
          <w:szCs w:val="20"/>
        </w:rPr>
        <w:t>GPS (RTK GPS</w:t>
      </w:r>
      <w:r w:rsidR="00C16266" w:rsidRPr="00BA6F8A">
        <w:rPr>
          <w:rFonts w:ascii="Arial" w:eastAsiaTheme="minorHAnsi" w:hAnsi="Arial" w:cs="Arial"/>
          <w:color w:val="000000"/>
          <w:sz w:val="20"/>
          <w:szCs w:val="20"/>
          <w:lang w:eastAsia="en-US"/>
        </w:rPr>
        <w:t xml:space="preserve">) </w:t>
      </w:r>
      <w:r w:rsidR="000B01E0" w:rsidRPr="00BA6F8A">
        <w:rPr>
          <w:rFonts w:ascii="Arial" w:hAnsi="Arial" w:cs="Arial"/>
          <w:sz w:val="20"/>
          <w:szCs w:val="20"/>
        </w:rPr>
        <w:t xml:space="preserve">will be used to establish </w:t>
      </w:r>
      <w:r w:rsidR="00C16266" w:rsidRPr="00BA6F8A">
        <w:rPr>
          <w:rFonts w:ascii="Arial" w:hAnsi="Arial" w:cs="Arial"/>
          <w:sz w:val="20"/>
          <w:szCs w:val="20"/>
        </w:rPr>
        <w:t>precise</w:t>
      </w:r>
      <w:r w:rsidR="000B01E0" w:rsidRPr="00BA6F8A">
        <w:rPr>
          <w:rFonts w:ascii="Arial" w:hAnsi="Arial" w:cs="Arial"/>
          <w:sz w:val="20"/>
          <w:szCs w:val="20"/>
        </w:rPr>
        <w:t xml:space="preserve"> and detaile</w:t>
      </w:r>
      <w:r w:rsidR="00A31EED" w:rsidRPr="00BA6F8A">
        <w:rPr>
          <w:rFonts w:ascii="Arial" w:hAnsi="Arial" w:cs="Arial"/>
          <w:sz w:val="20"/>
          <w:szCs w:val="20"/>
        </w:rPr>
        <w:t>d elevation profiles at each vegetation sampling location along each transect at each site.</w:t>
      </w:r>
      <w:r w:rsidR="00937219" w:rsidRPr="00BA6F8A">
        <w:rPr>
          <w:rFonts w:ascii="Arial" w:hAnsi="Arial" w:cs="Arial"/>
          <w:sz w:val="20"/>
          <w:szCs w:val="20"/>
        </w:rPr>
        <w:t xml:space="preserve">  </w:t>
      </w:r>
      <w:r w:rsidR="005A63F1" w:rsidRPr="00BA6F8A">
        <w:rPr>
          <w:rFonts w:ascii="Arial" w:hAnsi="Arial" w:cs="Arial"/>
          <w:sz w:val="20"/>
          <w:szCs w:val="20"/>
        </w:rPr>
        <w:t>Elevation measurement</w:t>
      </w:r>
      <w:r w:rsidR="00FB54CF">
        <w:rPr>
          <w:rFonts w:ascii="Arial" w:hAnsi="Arial" w:cs="Arial"/>
          <w:sz w:val="20"/>
          <w:szCs w:val="20"/>
        </w:rPr>
        <w:t xml:space="preserve">s using </w:t>
      </w:r>
      <w:r w:rsidR="005A63F1" w:rsidRPr="00BA6F8A">
        <w:rPr>
          <w:rFonts w:ascii="Arial" w:hAnsi="Arial" w:cs="Arial"/>
          <w:sz w:val="20"/>
          <w:szCs w:val="20"/>
        </w:rPr>
        <w:t xml:space="preserve">the RTK GPS are made quickly and simply by holding </w:t>
      </w:r>
      <w:r w:rsidR="00E0574D" w:rsidRPr="00BA6F8A">
        <w:rPr>
          <w:rFonts w:ascii="Arial" w:hAnsi="Arial" w:cs="Arial"/>
          <w:sz w:val="20"/>
          <w:szCs w:val="20"/>
        </w:rPr>
        <w:t>the instrument</w:t>
      </w:r>
      <w:r w:rsidR="00FB54CF">
        <w:rPr>
          <w:rFonts w:ascii="Arial" w:hAnsi="Arial" w:cs="Arial"/>
          <w:sz w:val="20"/>
          <w:szCs w:val="20"/>
        </w:rPr>
        <w:t xml:space="preserve"> on the desired measurement</w:t>
      </w:r>
      <w:r w:rsidR="005A63F1" w:rsidRPr="00BA6F8A">
        <w:rPr>
          <w:rFonts w:ascii="Arial" w:hAnsi="Arial" w:cs="Arial"/>
          <w:sz w:val="20"/>
          <w:szCs w:val="20"/>
        </w:rPr>
        <w:t xml:space="preserve"> location</w:t>
      </w:r>
      <w:r w:rsidR="00E0574D" w:rsidRPr="00BA6F8A">
        <w:rPr>
          <w:rFonts w:ascii="Arial" w:hAnsi="Arial" w:cs="Arial"/>
          <w:sz w:val="20"/>
          <w:szCs w:val="20"/>
        </w:rPr>
        <w:t xml:space="preserve">. Experience in surveying </w:t>
      </w:r>
      <w:proofErr w:type="gramStart"/>
      <w:r w:rsidR="00E0574D" w:rsidRPr="00BA6F8A">
        <w:rPr>
          <w:rFonts w:ascii="Arial" w:hAnsi="Arial" w:cs="Arial"/>
          <w:sz w:val="20"/>
          <w:szCs w:val="20"/>
        </w:rPr>
        <w:t>is  not</w:t>
      </w:r>
      <w:proofErr w:type="gramEnd"/>
      <w:r w:rsidR="00E0574D" w:rsidRPr="00BA6F8A">
        <w:rPr>
          <w:rFonts w:ascii="Arial" w:hAnsi="Arial" w:cs="Arial"/>
          <w:sz w:val="20"/>
          <w:szCs w:val="20"/>
        </w:rPr>
        <w:t xml:space="preserve"> required  and only 30 minute training </w:t>
      </w:r>
      <w:r w:rsidR="00FB54CF">
        <w:rPr>
          <w:rFonts w:ascii="Arial" w:hAnsi="Arial" w:cs="Arial"/>
          <w:sz w:val="20"/>
          <w:szCs w:val="20"/>
        </w:rPr>
        <w:t xml:space="preserve">session is needed </w:t>
      </w:r>
      <w:r w:rsidR="00E0574D" w:rsidRPr="00BA6F8A">
        <w:rPr>
          <w:rFonts w:ascii="Arial" w:hAnsi="Arial" w:cs="Arial"/>
          <w:sz w:val="20"/>
          <w:szCs w:val="20"/>
        </w:rPr>
        <w:t xml:space="preserve">to competently operate the instrument. </w:t>
      </w:r>
      <w:r w:rsidR="00FB54CF">
        <w:rPr>
          <w:rFonts w:ascii="Arial" w:hAnsi="Arial" w:cs="Arial"/>
          <w:sz w:val="20"/>
          <w:szCs w:val="20"/>
        </w:rPr>
        <w:t xml:space="preserve">Staff </w:t>
      </w:r>
      <w:r w:rsidR="005A63F1" w:rsidRPr="00BA6F8A">
        <w:rPr>
          <w:rFonts w:ascii="Arial" w:hAnsi="Arial" w:cs="Arial"/>
          <w:sz w:val="20"/>
          <w:szCs w:val="20"/>
        </w:rPr>
        <w:t>carrying out ve</w:t>
      </w:r>
      <w:r w:rsidR="00FB54CF">
        <w:rPr>
          <w:rFonts w:ascii="Arial" w:hAnsi="Arial" w:cs="Arial"/>
          <w:sz w:val="20"/>
          <w:szCs w:val="20"/>
        </w:rPr>
        <w:t>getation diversity measurements</w:t>
      </w:r>
      <w:r w:rsidR="005A63F1" w:rsidRPr="00BA6F8A">
        <w:rPr>
          <w:rFonts w:ascii="Arial" w:hAnsi="Arial" w:cs="Arial"/>
          <w:sz w:val="20"/>
          <w:szCs w:val="20"/>
        </w:rPr>
        <w:t xml:space="preserve"> will perform elevation measurements following training by </w:t>
      </w:r>
      <w:r w:rsidR="00E0574D" w:rsidRPr="00BA6F8A">
        <w:rPr>
          <w:rFonts w:ascii="Arial" w:hAnsi="Arial" w:cs="Arial"/>
          <w:sz w:val="20"/>
          <w:szCs w:val="20"/>
        </w:rPr>
        <w:t xml:space="preserve">equipment </w:t>
      </w:r>
      <w:r w:rsidR="005A63F1" w:rsidRPr="00BA6F8A">
        <w:rPr>
          <w:rFonts w:ascii="Arial" w:hAnsi="Arial" w:cs="Arial"/>
          <w:sz w:val="20"/>
          <w:szCs w:val="20"/>
        </w:rPr>
        <w:t xml:space="preserve">technicians. </w:t>
      </w:r>
    </w:p>
    <w:p w:rsidR="00820A1B" w:rsidRPr="00130D16" w:rsidRDefault="00820A1B" w:rsidP="00C70312">
      <w:pPr>
        <w:pStyle w:val="Heading3"/>
        <w:numPr>
          <w:ilvl w:val="2"/>
          <w:numId w:val="0"/>
        </w:numPr>
        <w:spacing w:after="160"/>
        <w:ind w:left="1560" w:hanging="850"/>
      </w:pPr>
      <w:r w:rsidRPr="00130D16">
        <w:lastRenderedPageBreak/>
        <w:t xml:space="preserve">Sample size </w:t>
      </w:r>
    </w:p>
    <w:p w:rsidR="00820A1B" w:rsidRPr="00BA6F8A" w:rsidRDefault="001778F8" w:rsidP="00820A1B">
      <w:pPr>
        <w:rPr>
          <w:rFonts w:ascii="Arial" w:hAnsi="Arial" w:cs="Arial"/>
          <w:sz w:val="20"/>
          <w:szCs w:val="20"/>
        </w:rPr>
      </w:pPr>
      <w:r w:rsidRPr="00BA6F8A">
        <w:rPr>
          <w:rFonts w:ascii="Arial" w:hAnsi="Arial" w:cs="Arial"/>
          <w:sz w:val="20"/>
          <w:szCs w:val="20"/>
        </w:rPr>
        <w:t xml:space="preserve">Sampling effort needs to be </w:t>
      </w:r>
      <w:r w:rsidR="00820A1B" w:rsidRPr="00BA6F8A">
        <w:rPr>
          <w:rFonts w:ascii="Arial" w:hAnsi="Arial" w:cs="Arial"/>
          <w:sz w:val="20"/>
          <w:szCs w:val="20"/>
        </w:rPr>
        <w:t xml:space="preserve">sufficient to </w:t>
      </w:r>
      <w:r w:rsidRPr="00BA6F8A">
        <w:rPr>
          <w:rFonts w:ascii="Arial" w:hAnsi="Arial" w:cs="Arial"/>
          <w:sz w:val="20"/>
          <w:szCs w:val="20"/>
        </w:rPr>
        <w:t xml:space="preserve">reliably </w:t>
      </w:r>
      <w:r w:rsidR="00820A1B" w:rsidRPr="00BA6F8A">
        <w:rPr>
          <w:rFonts w:ascii="Arial" w:hAnsi="Arial" w:cs="Arial"/>
          <w:sz w:val="20"/>
          <w:szCs w:val="20"/>
        </w:rPr>
        <w:t xml:space="preserve">capture species richness in the Selected Area. </w:t>
      </w:r>
      <w:r w:rsidR="00410973" w:rsidRPr="00BA6F8A">
        <w:rPr>
          <w:rFonts w:ascii="Arial" w:hAnsi="Arial" w:cs="Arial"/>
          <w:sz w:val="20"/>
          <w:szCs w:val="20"/>
        </w:rPr>
        <w:t>For each sampling event w</w:t>
      </w:r>
      <w:r w:rsidR="00820A1B" w:rsidRPr="00BA6F8A">
        <w:rPr>
          <w:rFonts w:ascii="Arial" w:hAnsi="Arial" w:cs="Arial"/>
          <w:sz w:val="20"/>
          <w:szCs w:val="20"/>
        </w:rPr>
        <w:t xml:space="preserve">e will </w:t>
      </w:r>
      <w:r w:rsidRPr="00BA6F8A">
        <w:rPr>
          <w:rFonts w:ascii="Arial" w:hAnsi="Arial" w:cs="Arial"/>
          <w:sz w:val="20"/>
          <w:szCs w:val="20"/>
        </w:rPr>
        <w:t xml:space="preserve">produce </w:t>
      </w:r>
      <w:r w:rsidR="00820A1B" w:rsidRPr="00BA6F8A">
        <w:rPr>
          <w:rFonts w:ascii="Arial" w:hAnsi="Arial" w:cs="Arial"/>
          <w:sz w:val="20"/>
          <w:szCs w:val="20"/>
        </w:rPr>
        <w:t xml:space="preserve">species accumulation curves and </w:t>
      </w:r>
      <w:r w:rsidRPr="00BA6F8A">
        <w:rPr>
          <w:rFonts w:ascii="Arial" w:hAnsi="Arial" w:cs="Arial"/>
          <w:sz w:val="20"/>
          <w:szCs w:val="20"/>
        </w:rPr>
        <w:t xml:space="preserve">conduct </w:t>
      </w:r>
      <w:r w:rsidR="00820A1B" w:rsidRPr="00BA6F8A">
        <w:rPr>
          <w:rFonts w:ascii="Arial" w:hAnsi="Arial" w:cs="Arial"/>
          <w:sz w:val="20"/>
          <w:szCs w:val="20"/>
        </w:rPr>
        <w:t xml:space="preserve">Chao analyses (Chao et al. 2009) </w:t>
      </w:r>
      <w:r w:rsidR="00410973" w:rsidRPr="00BA6F8A">
        <w:rPr>
          <w:rFonts w:ascii="Arial" w:hAnsi="Arial" w:cs="Arial"/>
          <w:sz w:val="20"/>
          <w:szCs w:val="20"/>
        </w:rPr>
        <w:t xml:space="preserve">to assess how well our sampling effort </w:t>
      </w:r>
      <w:r w:rsidR="00820A1B" w:rsidRPr="00BA6F8A">
        <w:rPr>
          <w:rFonts w:ascii="Arial" w:hAnsi="Arial" w:cs="Arial"/>
          <w:sz w:val="20"/>
          <w:szCs w:val="20"/>
        </w:rPr>
        <w:t>capture</w:t>
      </w:r>
      <w:r w:rsidR="00410973" w:rsidRPr="00BA6F8A">
        <w:rPr>
          <w:rFonts w:ascii="Arial" w:hAnsi="Arial" w:cs="Arial"/>
          <w:sz w:val="20"/>
          <w:szCs w:val="20"/>
        </w:rPr>
        <w:t>s species richness</w:t>
      </w:r>
      <w:r w:rsidR="007B1C21">
        <w:rPr>
          <w:rFonts w:ascii="Arial" w:hAnsi="Arial" w:cs="Arial"/>
          <w:sz w:val="20"/>
          <w:szCs w:val="20"/>
        </w:rPr>
        <w:t xml:space="preserve">.  </w:t>
      </w:r>
      <w:r w:rsidR="00D92B34">
        <w:rPr>
          <w:rFonts w:ascii="Arial" w:hAnsi="Arial" w:cs="Arial"/>
          <w:sz w:val="20"/>
          <w:szCs w:val="20"/>
        </w:rPr>
        <w:t xml:space="preserve">The results of these assessments will be analysed in the first year so that sampling effort can be adjusted in subsequent surveys if needed.  </w:t>
      </w:r>
    </w:p>
    <w:p w:rsidR="00820A1B" w:rsidRPr="00410973" w:rsidRDefault="00C047C5" w:rsidP="00C70312">
      <w:pPr>
        <w:pStyle w:val="Heading3"/>
        <w:numPr>
          <w:ilvl w:val="2"/>
          <w:numId w:val="0"/>
        </w:numPr>
        <w:spacing w:after="160"/>
        <w:ind w:left="1560" w:hanging="850"/>
      </w:pPr>
      <w:r>
        <w:t>Species Abundance</w:t>
      </w:r>
      <w:r w:rsidR="00820A1B" w:rsidRPr="00410973">
        <w:t xml:space="preserve"> </w:t>
      </w:r>
      <w:r>
        <w:t xml:space="preserve"> </w:t>
      </w:r>
    </w:p>
    <w:p w:rsidR="00820A1B" w:rsidRPr="00BA6F8A" w:rsidRDefault="00D92B34" w:rsidP="00820A1B">
      <w:pPr>
        <w:rPr>
          <w:rFonts w:ascii="Arial" w:hAnsi="Arial" w:cs="Arial"/>
          <w:sz w:val="20"/>
          <w:szCs w:val="20"/>
        </w:rPr>
      </w:pPr>
      <w:r>
        <w:rPr>
          <w:rFonts w:ascii="Arial" w:hAnsi="Arial" w:cs="Arial"/>
          <w:sz w:val="20"/>
          <w:szCs w:val="20"/>
        </w:rPr>
        <w:t xml:space="preserve">Foliage Projected Cover (FPC), which is the area covered by a vertical projection of a plant’s foliage, will be used </w:t>
      </w:r>
      <w:r w:rsidR="00C047C5">
        <w:rPr>
          <w:rFonts w:ascii="Arial" w:hAnsi="Arial" w:cs="Arial"/>
          <w:sz w:val="20"/>
          <w:szCs w:val="20"/>
        </w:rPr>
        <w:t>to assess species abundance</w:t>
      </w:r>
      <w:r w:rsidR="00820A1B" w:rsidRPr="00BA6F8A">
        <w:rPr>
          <w:rFonts w:ascii="Arial" w:hAnsi="Arial" w:cs="Arial"/>
          <w:sz w:val="20"/>
          <w:szCs w:val="20"/>
        </w:rPr>
        <w:t xml:space="preserve">.  </w:t>
      </w:r>
      <w:r>
        <w:rPr>
          <w:rFonts w:ascii="Arial" w:hAnsi="Arial" w:cs="Arial"/>
          <w:sz w:val="20"/>
          <w:szCs w:val="20"/>
        </w:rPr>
        <w:t xml:space="preserve">FPC will apply to all </w:t>
      </w:r>
      <w:r w:rsidR="00820A1B" w:rsidRPr="00BA6F8A">
        <w:rPr>
          <w:rFonts w:ascii="Arial" w:hAnsi="Arial" w:cs="Arial"/>
          <w:sz w:val="20"/>
          <w:szCs w:val="20"/>
        </w:rPr>
        <w:t>vegetation measures (e.g. trees, shrubs, gr</w:t>
      </w:r>
      <w:r>
        <w:rPr>
          <w:rFonts w:ascii="Arial" w:hAnsi="Arial" w:cs="Arial"/>
          <w:sz w:val="20"/>
          <w:szCs w:val="20"/>
        </w:rPr>
        <w:t>ound, individual species, etc.) used in the monitoring program.</w:t>
      </w:r>
      <w:r w:rsidR="00820A1B" w:rsidRPr="00BA6F8A">
        <w:rPr>
          <w:rFonts w:ascii="Arial" w:hAnsi="Arial" w:cs="Arial"/>
          <w:sz w:val="20"/>
          <w:szCs w:val="20"/>
        </w:rPr>
        <w:t xml:space="preserve">  The </w:t>
      </w:r>
      <w:r w:rsidR="00975461" w:rsidRPr="00BA6F8A">
        <w:rPr>
          <w:rFonts w:ascii="Arial" w:hAnsi="Arial" w:cs="Arial"/>
          <w:sz w:val="20"/>
          <w:szCs w:val="20"/>
        </w:rPr>
        <w:t>LTIM S</w:t>
      </w:r>
      <w:r w:rsidR="00820A1B" w:rsidRPr="00BA6F8A">
        <w:rPr>
          <w:rFonts w:ascii="Arial" w:hAnsi="Arial" w:cs="Arial"/>
          <w:sz w:val="20"/>
          <w:szCs w:val="20"/>
        </w:rPr>
        <w:t xml:space="preserve">tandard </w:t>
      </w:r>
      <w:r w:rsidR="00975461" w:rsidRPr="00BA6F8A">
        <w:rPr>
          <w:rFonts w:ascii="Arial" w:hAnsi="Arial" w:cs="Arial"/>
          <w:sz w:val="20"/>
          <w:szCs w:val="20"/>
        </w:rPr>
        <w:t>M</w:t>
      </w:r>
      <w:r w:rsidR="00820A1B" w:rsidRPr="00BA6F8A">
        <w:rPr>
          <w:rFonts w:ascii="Arial" w:hAnsi="Arial" w:cs="Arial"/>
          <w:sz w:val="20"/>
          <w:szCs w:val="20"/>
        </w:rPr>
        <w:t>ethod for vegetation diversity specifies that sampling may be carried out using quadrat or transect based approache</w:t>
      </w:r>
      <w:r w:rsidR="00C047C5">
        <w:rPr>
          <w:rFonts w:ascii="Arial" w:hAnsi="Arial" w:cs="Arial"/>
          <w:sz w:val="20"/>
          <w:szCs w:val="20"/>
        </w:rPr>
        <w:t>s</w:t>
      </w:r>
      <w:r w:rsidR="00820A1B" w:rsidRPr="00BA6F8A">
        <w:rPr>
          <w:rFonts w:ascii="Arial" w:hAnsi="Arial" w:cs="Arial"/>
          <w:sz w:val="20"/>
          <w:szCs w:val="20"/>
        </w:rPr>
        <w:t xml:space="preserve">.  We have chosen to </w:t>
      </w:r>
      <w:r w:rsidR="00C70312" w:rsidRPr="00BA6F8A">
        <w:rPr>
          <w:rFonts w:ascii="Arial" w:hAnsi="Arial" w:cs="Arial"/>
          <w:sz w:val="20"/>
          <w:szCs w:val="20"/>
        </w:rPr>
        <w:t>assess cover</w:t>
      </w:r>
      <w:r w:rsidR="00A31EED" w:rsidRPr="00BA6F8A">
        <w:rPr>
          <w:rFonts w:ascii="Arial" w:hAnsi="Arial" w:cs="Arial"/>
          <w:sz w:val="20"/>
          <w:szCs w:val="20"/>
        </w:rPr>
        <w:t xml:space="preserve"> along transect</w:t>
      </w:r>
      <w:r w:rsidR="00C047C5">
        <w:rPr>
          <w:rFonts w:ascii="Arial" w:hAnsi="Arial" w:cs="Arial"/>
          <w:sz w:val="20"/>
          <w:szCs w:val="20"/>
        </w:rPr>
        <w:t>s</w:t>
      </w:r>
      <w:r w:rsidR="00C70312" w:rsidRPr="00BA6F8A">
        <w:rPr>
          <w:rFonts w:ascii="Arial" w:hAnsi="Arial" w:cs="Arial"/>
          <w:sz w:val="20"/>
          <w:szCs w:val="20"/>
        </w:rPr>
        <w:t xml:space="preserve"> </w:t>
      </w:r>
      <w:r w:rsidR="00820A1B" w:rsidRPr="00BA6F8A">
        <w:rPr>
          <w:rFonts w:ascii="Arial" w:hAnsi="Arial" w:cs="Arial"/>
          <w:sz w:val="20"/>
          <w:szCs w:val="20"/>
        </w:rPr>
        <w:t>using the point intercept method</w:t>
      </w:r>
      <w:r w:rsidR="00C70312" w:rsidRPr="00BA6F8A">
        <w:rPr>
          <w:rFonts w:ascii="Arial" w:hAnsi="Arial" w:cs="Arial"/>
          <w:sz w:val="20"/>
          <w:szCs w:val="20"/>
        </w:rPr>
        <w:t>.</w:t>
      </w:r>
    </w:p>
    <w:p w:rsidR="006E71FB" w:rsidRPr="00BA6F8A" w:rsidRDefault="006E71FB" w:rsidP="006E71FB">
      <w:pPr>
        <w:rPr>
          <w:rFonts w:ascii="Arial" w:hAnsi="Arial" w:cs="Arial"/>
          <w:sz w:val="20"/>
          <w:szCs w:val="20"/>
        </w:rPr>
      </w:pPr>
      <w:r w:rsidRPr="00BA6F8A">
        <w:rPr>
          <w:rFonts w:ascii="Arial" w:hAnsi="Arial" w:cs="Arial"/>
          <w:sz w:val="20"/>
          <w:szCs w:val="20"/>
        </w:rPr>
        <w:t xml:space="preserve">The point intercept method has been used to assess species cover in Australian wetlands by Reid and Quinn (2004) and </w:t>
      </w:r>
      <w:proofErr w:type="spellStart"/>
      <w:r w:rsidRPr="00BA6F8A">
        <w:rPr>
          <w:rFonts w:ascii="Arial" w:hAnsi="Arial" w:cs="Arial"/>
          <w:sz w:val="20"/>
          <w:szCs w:val="20"/>
        </w:rPr>
        <w:t>Raulings</w:t>
      </w:r>
      <w:proofErr w:type="spellEnd"/>
      <w:r w:rsidRPr="00BA6F8A">
        <w:rPr>
          <w:rFonts w:ascii="Arial" w:hAnsi="Arial" w:cs="Arial"/>
          <w:sz w:val="20"/>
          <w:szCs w:val="20"/>
        </w:rPr>
        <w:t xml:space="preserve"> et al (2010, 2011). The approach is considered to be more precise than ocular based estimates and therefore more sensitive to change (</w:t>
      </w:r>
      <w:proofErr w:type="spellStart"/>
      <w:r w:rsidRPr="00BA6F8A">
        <w:rPr>
          <w:rFonts w:ascii="Arial" w:hAnsi="Arial" w:cs="Arial"/>
          <w:color w:val="222222"/>
          <w:sz w:val="20"/>
          <w:szCs w:val="20"/>
        </w:rPr>
        <w:t>Godínez</w:t>
      </w:r>
      <w:proofErr w:type="spellEnd"/>
      <w:r w:rsidRPr="00BA6F8A">
        <w:rPr>
          <w:rFonts w:ascii="Arial" w:hAnsi="Arial" w:cs="Arial"/>
          <w:color w:val="222222"/>
          <w:sz w:val="20"/>
          <w:szCs w:val="20"/>
        </w:rPr>
        <w:t>-Alvarez et al 2009, Wilson 2011)</w:t>
      </w:r>
      <w:r w:rsidRPr="00BA6F8A">
        <w:rPr>
          <w:rFonts w:ascii="Arial" w:hAnsi="Arial" w:cs="Arial"/>
          <w:sz w:val="20"/>
          <w:szCs w:val="20"/>
        </w:rPr>
        <w:t>.  Moreover, it provides a more objective measure of plant foliage project</w:t>
      </w:r>
      <w:r w:rsidR="00BF27D2" w:rsidRPr="00BA6F8A">
        <w:rPr>
          <w:rFonts w:ascii="Arial" w:hAnsi="Arial" w:cs="Arial"/>
          <w:sz w:val="20"/>
          <w:szCs w:val="20"/>
        </w:rPr>
        <w:t>ed</w:t>
      </w:r>
      <w:r w:rsidRPr="00BA6F8A">
        <w:rPr>
          <w:rFonts w:ascii="Arial" w:hAnsi="Arial" w:cs="Arial"/>
          <w:sz w:val="20"/>
          <w:szCs w:val="20"/>
        </w:rPr>
        <w:t xml:space="preserve"> cover and therefore there is no need to standardise assessments among users (Wilson 2011).  We argue that it would be very difficult to use an ocular based approach to assess foliage projected cover for each species with the precision needed to detect change over the temporal scales required for the LTIM program.  </w:t>
      </w:r>
    </w:p>
    <w:p w:rsidR="00C047C5" w:rsidRDefault="006E71FB" w:rsidP="00C047C5">
      <w:pPr>
        <w:rPr>
          <w:rFonts w:ascii="Arial" w:hAnsi="Arial" w:cs="Arial"/>
          <w:sz w:val="20"/>
          <w:szCs w:val="20"/>
        </w:rPr>
      </w:pPr>
      <w:r w:rsidRPr="00BA6F8A">
        <w:rPr>
          <w:rFonts w:ascii="Arial" w:hAnsi="Arial" w:cs="Arial"/>
          <w:sz w:val="20"/>
          <w:szCs w:val="20"/>
        </w:rPr>
        <w:t>The point intercept methods do not detect as many species as ocular based cover estimates (</w:t>
      </w:r>
      <w:proofErr w:type="spellStart"/>
      <w:r w:rsidRPr="00BA6F8A">
        <w:rPr>
          <w:rFonts w:ascii="Arial" w:hAnsi="Arial" w:cs="Arial"/>
          <w:color w:val="222222"/>
          <w:sz w:val="20"/>
          <w:szCs w:val="20"/>
        </w:rPr>
        <w:t>Godínez</w:t>
      </w:r>
      <w:proofErr w:type="spellEnd"/>
      <w:r w:rsidRPr="00BA6F8A">
        <w:rPr>
          <w:rFonts w:ascii="Arial" w:hAnsi="Arial" w:cs="Arial"/>
          <w:color w:val="222222"/>
          <w:sz w:val="20"/>
          <w:szCs w:val="20"/>
        </w:rPr>
        <w:t>-Alvarez et al 2009), but</w:t>
      </w:r>
      <w:r w:rsidRPr="00BA6F8A">
        <w:rPr>
          <w:rFonts w:ascii="Arial" w:hAnsi="Arial" w:cs="Arial"/>
          <w:sz w:val="20"/>
          <w:szCs w:val="20"/>
        </w:rPr>
        <w:t xml:space="preserve"> this can be compensated for by increased sampling effort. Our analysis of sampling effort (described above) will ensure sampling is sufficient to detect most of the species present at each monitoring site. </w:t>
      </w:r>
    </w:p>
    <w:p w:rsidR="005E068D" w:rsidRPr="00C70312" w:rsidRDefault="005E068D" w:rsidP="005E068D">
      <w:pPr>
        <w:pStyle w:val="Heading3"/>
        <w:numPr>
          <w:ilvl w:val="2"/>
          <w:numId w:val="0"/>
        </w:numPr>
        <w:spacing w:after="160"/>
        <w:ind w:left="1560" w:hanging="850"/>
      </w:pPr>
      <w:r>
        <w:t>Point intercept method</w:t>
      </w:r>
    </w:p>
    <w:p w:rsidR="006C17D7" w:rsidRDefault="00820A1B" w:rsidP="00C047C5">
      <w:pPr>
        <w:rPr>
          <w:rFonts w:ascii="Arial" w:hAnsi="Arial" w:cs="Arial"/>
          <w:sz w:val="20"/>
          <w:szCs w:val="20"/>
        </w:rPr>
      </w:pPr>
      <w:r w:rsidRPr="00BA6F8A" w:rsidDel="00643FFD">
        <w:rPr>
          <w:rFonts w:ascii="Arial" w:hAnsi="Arial" w:cs="Arial"/>
          <w:sz w:val="20"/>
          <w:szCs w:val="20"/>
        </w:rPr>
        <w:t xml:space="preserve">FPC </w:t>
      </w:r>
      <w:r w:rsidR="004048E1">
        <w:rPr>
          <w:rFonts w:ascii="Arial" w:hAnsi="Arial" w:cs="Arial"/>
          <w:sz w:val="20"/>
          <w:szCs w:val="20"/>
        </w:rPr>
        <w:t xml:space="preserve">of species </w:t>
      </w:r>
      <w:r w:rsidRPr="00BA6F8A" w:rsidDel="00643FFD">
        <w:rPr>
          <w:rFonts w:ascii="Arial" w:hAnsi="Arial" w:cs="Arial"/>
          <w:sz w:val="20"/>
          <w:szCs w:val="20"/>
        </w:rPr>
        <w:t>will be assessed using the point intercept method</w:t>
      </w:r>
      <w:r w:rsidR="000B01E0" w:rsidRPr="00BA6F8A" w:rsidDel="00643FFD">
        <w:rPr>
          <w:rFonts w:ascii="Arial" w:hAnsi="Arial" w:cs="Arial"/>
          <w:sz w:val="20"/>
          <w:szCs w:val="20"/>
        </w:rPr>
        <w:t xml:space="preserve"> at </w:t>
      </w:r>
      <w:r w:rsidR="00773E11">
        <w:rPr>
          <w:rFonts w:ascii="Arial" w:hAnsi="Arial" w:cs="Arial"/>
          <w:sz w:val="20"/>
          <w:szCs w:val="20"/>
        </w:rPr>
        <w:t xml:space="preserve">appropriate </w:t>
      </w:r>
      <w:r w:rsidR="000B01E0" w:rsidRPr="00BA6F8A" w:rsidDel="00643FFD">
        <w:rPr>
          <w:rFonts w:ascii="Arial" w:hAnsi="Arial" w:cs="Arial"/>
          <w:sz w:val="20"/>
          <w:szCs w:val="20"/>
        </w:rPr>
        <w:t>int</w:t>
      </w:r>
      <w:r w:rsidR="00A31EED" w:rsidRPr="00BA6F8A" w:rsidDel="00643FFD">
        <w:rPr>
          <w:rFonts w:ascii="Arial" w:hAnsi="Arial" w:cs="Arial"/>
          <w:sz w:val="20"/>
          <w:szCs w:val="20"/>
        </w:rPr>
        <w:t xml:space="preserve">ervals along each transect </w:t>
      </w:r>
      <w:r w:rsidR="00D05C60">
        <w:rPr>
          <w:rFonts w:ascii="Arial" w:hAnsi="Arial" w:cs="Arial"/>
          <w:sz w:val="20"/>
          <w:szCs w:val="20"/>
        </w:rPr>
        <w:t xml:space="preserve">to ensure a span of elevations and hence inundation histories are represented </w:t>
      </w:r>
      <w:r w:rsidR="00A31EED" w:rsidRPr="00BA6F8A" w:rsidDel="00643FFD">
        <w:rPr>
          <w:rFonts w:ascii="Arial" w:hAnsi="Arial" w:cs="Arial"/>
          <w:sz w:val="20"/>
          <w:szCs w:val="20"/>
        </w:rPr>
        <w:t>(Figure1</w:t>
      </w:r>
      <w:r w:rsidR="000B01E0" w:rsidRPr="00BA6F8A" w:rsidDel="00643FFD">
        <w:rPr>
          <w:rFonts w:ascii="Arial" w:hAnsi="Arial" w:cs="Arial"/>
          <w:sz w:val="20"/>
          <w:szCs w:val="20"/>
        </w:rPr>
        <w:t>)</w:t>
      </w:r>
      <w:r w:rsidRPr="00BA6F8A" w:rsidDel="00643FFD">
        <w:rPr>
          <w:rFonts w:ascii="Arial" w:hAnsi="Arial" w:cs="Arial"/>
          <w:sz w:val="20"/>
          <w:szCs w:val="20"/>
        </w:rPr>
        <w:t xml:space="preserve">. </w:t>
      </w:r>
      <w:r w:rsidR="006E71FB" w:rsidRPr="00BA6F8A" w:rsidDel="00643FFD">
        <w:rPr>
          <w:rFonts w:ascii="Arial" w:hAnsi="Arial" w:cs="Arial"/>
          <w:sz w:val="20"/>
          <w:szCs w:val="20"/>
        </w:rPr>
        <w:t xml:space="preserve"> </w:t>
      </w:r>
      <w:r w:rsidR="00D05C60">
        <w:rPr>
          <w:rFonts w:ascii="Arial" w:hAnsi="Arial" w:cs="Arial"/>
          <w:sz w:val="20"/>
          <w:szCs w:val="20"/>
        </w:rPr>
        <w:t>In the first year of sampling</w:t>
      </w:r>
      <w:r w:rsidR="008754D5">
        <w:rPr>
          <w:rFonts w:ascii="Arial" w:hAnsi="Arial" w:cs="Arial"/>
          <w:sz w:val="20"/>
          <w:szCs w:val="20"/>
        </w:rPr>
        <w:t xml:space="preserve">, </w:t>
      </w:r>
      <w:r w:rsidR="00D05C60">
        <w:rPr>
          <w:rFonts w:ascii="Arial" w:hAnsi="Arial" w:cs="Arial"/>
          <w:sz w:val="20"/>
          <w:szCs w:val="20"/>
        </w:rPr>
        <w:t>FPC of spec</w:t>
      </w:r>
      <w:r w:rsidR="003132C6">
        <w:rPr>
          <w:rFonts w:ascii="Arial" w:hAnsi="Arial" w:cs="Arial"/>
          <w:sz w:val="20"/>
          <w:szCs w:val="20"/>
        </w:rPr>
        <w:t>i</w:t>
      </w:r>
      <w:r w:rsidR="00D05C60">
        <w:rPr>
          <w:rFonts w:ascii="Arial" w:hAnsi="Arial" w:cs="Arial"/>
          <w:sz w:val="20"/>
          <w:szCs w:val="20"/>
        </w:rPr>
        <w:t xml:space="preserve">es was assessed at 1 m intervals along each transect to an elevation visually assessed to be 3 m above base flow.  Following elevation </w:t>
      </w:r>
      <w:r w:rsidR="003132C6">
        <w:rPr>
          <w:rFonts w:ascii="Arial" w:hAnsi="Arial" w:cs="Arial"/>
          <w:sz w:val="20"/>
          <w:szCs w:val="20"/>
        </w:rPr>
        <w:t>surveys conducted in 2015</w:t>
      </w:r>
      <w:r w:rsidR="00773E11">
        <w:rPr>
          <w:rFonts w:ascii="Arial" w:hAnsi="Arial" w:cs="Arial"/>
          <w:sz w:val="20"/>
          <w:szCs w:val="20"/>
        </w:rPr>
        <w:t>,</w:t>
      </w:r>
      <w:r w:rsidR="003132C6">
        <w:rPr>
          <w:rFonts w:ascii="Arial" w:hAnsi="Arial" w:cs="Arial"/>
          <w:sz w:val="20"/>
          <w:szCs w:val="20"/>
        </w:rPr>
        <w:t xml:space="preserve"> it has been </w:t>
      </w:r>
      <w:r w:rsidR="00D05C60">
        <w:rPr>
          <w:rFonts w:ascii="Arial" w:hAnsi="Arial" w:cs="Arial"/>
          <w:sz w:val="20"/>
          <w:szCs w:val="20"/>
        </w:rPr>
        <w:t xml:space="preserve">possible to strategically sample along transects to ensure the full range of elevations are sampled. </w:t>
      </w:r>
    </w:p>
    <w:p w:rsidR="00653221" w:rsidRDefault="009C26B6" w:rsidP="00C047C5">
      <w:pPr>
        <w:rPr>
          <w:rFonts w:ascii="Arial" w:hAnsi="Arial" w:cs="Arial"/>
          <w:sz w:val="20"/>
          <w:szCs w:val="20"/>
        </w:rPr>
      </w:pPr>
      <w:r w:rsidRPr="00BA6F8A" w:rsidDel="00643FFD">
        <w:rPr>
          <w:rFonts w:ascii="Arial" w:hAnsi="Arial" w:cs="Arial"/>
          <w:sz w:val="20"/>
          <w:szCs w:val="20"/>
        </w:rPr>
        <w:t xml:space="preserve">At each </w:t>
      </w:r>
      <w:r w:rsidR="00D05C60">
        <w:rPr>
          <w:rFonts w:ascii="Arial" w:hAnsi="Arial" w:cs="Arial"/>
          <w:sz w:val="20"/>
          <w:szCs w:val="20"/>
        </w:rPr>
        <w:t>sampling</w:t>
      </w:r>
      <w:r w:rsidR="00D05C60" w:rsidRPr="00BA6F8A" w:rsidDel="00643FFD">
        <w:rPr>
          <w:rFonts w:ascii="Arial" w:hAnsi="Arial" w:cs="Arial"/>
          <w:sz w:val="20"/>
          <w:szCs w:val="20"/>
        </w:rPr>
        <w:t xml:space="preserve"> </w:t>
      </w:r>
      <w:r w:rsidR="008271E3">
        <w:rPr>
          <w:rFonts w:ascii="Arial" w:hAnsi="Arial" w:cs="Arial"/>
          <w:sz w:val="20"/>
          <w:szCs w:val="20"/>
        </w:rPr>
        <w:t>point</w:t>
      </w:r>
      <w:r w:rsidR="002E2D44" w:rsidRPr="00BA6F8A">
        <w:rPr>
          <w:rFonts w:ascii="Arial" w:hAnsi="Arial" w:cs="Arial"/>
          <w:sz w:val="20"/>
          <w:szCs w:val="20"/>
        </w:rPr>
        <w:t xml:space="preserve"> </w:t>
      </w:r>
      <w:r w:rsidR="00241FBE">
        <w:rPr>
          <w:rFonts w:ascii="Arial" w:hAnsi="Arial" w:cs="Arial"/>
          <w:sz w:val="20"/>
          <w:szCs w:val="20"/>
        </w:rPr>
        <w:t xml:space="preserve">along </w:t>
      </w:r>
      <w:proofErr w:type="gramStart"/>
      <w:r w:rsidR="00241FBE">
        <w:rPr>
          <w:rFonts w:ascii="Arial" w:hAnsi="Arial" w:cs="Arial"/>
          <w:sz w:val="20"/>
          <w:szCs w:val="20"/>
        </w:rPr>
        <w:t>a transect</w:t>
      </w:r>
      <w:proofErr w:type="gramEnd"/>
      <w:r w:rsidR="00773E11">
        <w:rPr>
          <w:rFonts w:ascii="Arial" w:hAnsi="Arial" w:cs="Arial"/>
          <w:sz w:val="20"/>
          <w:szCs w:val="20"/>
        </w:rPr>
        <w:t>,</w:t>
      </w:r>
      <w:r w:rsidR="00241FBE">
        <w:rPr>
          <w:rFonts w:ascii="Arial" w:hAnsi="Arial" w:cs="Arial"/>
          <w:sz w:val="20"/>
          <w:szCs w:val="20"/>
        </w:rPr>
        <w:t xml:space="preserve"> </w:t>
      </w:r>
      <w:r w:rsidR="002E2D44" w:rsidRPr="00BA6F8A">
        <w:rPr>
          <w:rFonts w:ascii="Arial" w:hAnsi="Arial" w:cs="Arial"/>
          <w:sz w:val="20"/>
          <w:szCs w:val="20"/>
        </w:rPr>
        <w:t>a 2 m measuring tape is placed perp</w:t>
      </w:r>
      <w:r w:rsidR="004048E1">
        <w:rPr>
          <w:rFonts w:ascii="Arial" w:hAnsi="Arial" w:cs="Arial"/>
          <w:sz w:val="20"/>
          <w:szCs w:val="20"/>
        </w:rPr>
        <w:t>endicular to the transect line</w:t>
      </w:r>
      <w:r w:rsidR="002E2D44" w:rsidRPr="00BA6F8A">
        <w:rPr>
          <w:rFonts w:ascii="Arial" w:hAnsi="Arial" w:cs="Arial"/>
          <w:sz w:val="20"/>
          <w:szCs w:val="20"/>
        </w:rPr>
        <w:t xml:space="preserve"> </w:t>
      </w:r>
      <w:r w:rsidR="002E2D44" w:rsidRPr="00BA6F8A" w:rsidDel="00643FFD">
        <w:rPr>
          <w:rFonts w:ascii="Arial" w:hAnsi="Arial" w:cs="Arial"/>
          <w:sz w:val="20"/>
          <w:szCs w:val="20"/>
        </w:rPr>
        <w:t xml:space="preserve">(Figure 1).  </w:t>
      </w:r>
      <w:r w:rsidR="002E2D44" w:rsidRPr="00BA6F8A">
        <w:rPr>
          <w:rFonts w:ascii="Arial" w:hAnsi="Arial" w:cs="Arial"/>
          <w:sz w:val="20"/>
          <w:szCs w:val="20"/>
        </w:rPr>
        <w:t>Every</w:t>
      </w:r>
      <w:r w:rsidR="002E2D44" w:rsidRPr="00BA6F8A" w:rsidDel="00643FFD">
        <w:rPr>
          <w:rFonts w:ascii="Arial" w:hAnsi="Arial" w:cs="Arial"/>
          <w:sz w:val="20"/>
          <w:szCs w:val="20"/>
        </w:rPr>
        <w:t xml:space="preserve"> 10 cm along </w:t>
      </w:r>
      <w:r w:rsidR="002E2D44" w:rsidRPr="00BA6F8A">
        <w:rPr>
          <w:rFonts w:ascii="Arial" w:hAnsi="Arial" w:cs="Arial"/>
          <w:sz w:val="20"/>
          <w:szCs w:val="20"/>
        </w:rPr>
        <w:t>this tape</w:t>
      </w:r>
      <w:r w:rsidR="00FD4BE9" w:rsidRPr="00BA6F8A">
        <w:rPr>
          <w:rFonts w:ascii="Arial" w:hAnsi="Arial" w:cs="Arial"/>
          <w:sz w:val="20"/>
          <w:szCs w:val="20"/>
        </w:rPr>
        <w:t xml:space="preserve"> the </w:t>
      </w:r>
      <w:r w:rsidR="00BF27D2" w:rsidRPr="00BA6F8A">
        <w:rPr>
          <w:rFonts w:ascii="Arial" w:hAnsi="Arial" w:cs="Arial"/>
          <w:sz w:val="20"/>
          <w:szCs w:val="20"/>
        </w:rPr>
        <w:t>s</w:t>
      </w:r>
      <w:r w:rsidR="00820A1B" w:rsidRPr="00BA6F8A" w:rsidDel="00643FFD">
        <w:rPr>
          <w:rFonts w:ascii="Arial" w:hAnsi="Arial" w:cs="Arial"/>
          <w:sz w:val="20"/>
          <w:szCs w:val="20"/>
        </w:rPr>
        <w:t>pecies</w:t>
      </w:r>
      <w:r w:rsidR="002E2D44" w:rsidRPr="00BA6F8A">
        <w:rPr>
          <w:rFonts w:ascii="Arial" w:hAnsi="Arial" w:cs="Arial"/>
          <w:sz w:val="20"/>
          <w:szCs w:val="20"/>
        </w:rPr>
        <w:t xml:space="preserve"> </w:t>
      </w:r>
      <w:r w:rsidR="00820A1B" w:rsidRPr="00BA6F8A" w:rsidDel="00643FFD">
        <w:rPr>
          <w:rFonts w:ascii="Arial" w:hAnsi="Arial" w:cs="Arial"/>
          <w:sz w:val="20"/>
          <w:szCs w:val="20"/>
        </w:rPr>
        <w:t xml:space="preserve">that intercept </w:t>
      </w:r>
      <w:r w:rsidR="00FD4BE9" w:rsidRPr="00BA6F8A">
        <w:rPr>
          <w:rFonts w:ascii="Arial" w:hAnsi="Arial" w:cs="Arial"/>
          <w:sz w:val="20"/>
          <w:szCs w:val="20"/>
        </w:rPr>
        <w:t xml:space="preserve">a </w:t>
      </w:r>
      <w:r w:rsidR="00820A1B" w:rsidRPr="00BA6F8A" w:rsidDel="00643FFD">
        <w:rPr>
          <w:rFonts w:ascii="Arial" w:hAnsi="Arial" w:cs="Arial"/>
          <w:sz w:val="20"/>
          <w:szCs w:val="20"/>
        </w:rPr>
        <w:t xml:space="preserve">4 mm </w:t>
      </w:r>
      <w:r w:rsidR="00FD4BE9" w:rsidRPr="00BA6F8A">
        <w:rPr>
          <w:rFonts w:ascii="Arial" w:hAnsi="Arial" w:cs="Arial"/>
          <w:sz w:val="20"/>
          <w:szCs w:val="20"/>
        </w:rPr>
        <w:t xml:space="preserve">diameter </w:t>
      </w:r>
      <w:r w:rsidR="005D39E3" w:rsidRPr="00BA6F8A">
        <w:rPr>
          <w:rFonts w:ascii="Arial" w:hAnsi="Arial" w:cs="Arial"/>
          <w:sz w:val="20"/>
          <w:szCs w:val="20"/>
        </w:rPr>
        <w:t>rod</w:t>
      </w:r>
      <w:r w:rsidR="005D39E3" w:rsidRPr="00BA6F8A" w:rsidDel="00643FFD">
        <w:rPr>
          <w:rFonts w:ascii="Arial" w:hAnsi="Arial" w:cs="Arial"/>
          <w:sz w:val="20"/>
          <w:szCs w:val="20"/>
        </w:rPr>
        <w:t xml:space="preserve"> </w:t>
      </w:r>
      <w:r w:rsidR="00BF27D2" w:rsidRPr="00BA6F8A">
        <w:rPr>
          <w:rFonts w:ascii="Arial" w:hAnsi="Arial" w:cs="Arial"/>
          <w:sz w:val="20"/>
          <w:szCs w:val="20"/>
        </w:rPr>
        <w:t xml:space="preserve">that is </w:t>
      </w:r>
      <w:r w:rsidR="00FD4BE9" w:rsidRPr="00BA6F8A">
        <w:rPr>
          <w:rFonts w:ascii="Arial" w:hAnsi="Arial" w:cs="Arial"/>
          <w:sz w:val="20"/>
          <w:szCs w:val="20"/>
        </w:rPr>
        <w:t>passed</w:t>
      </w:r>
      <w:r w:rsidR="00FD4BE9" w:rsidRPr="00BA6F8A" w:rsidDel="00643FFD">
        <w:rPr>
          <w:rFonts w:ascii="Arial" w:hAnsi="Arial" w:cs="Arial"/>
          <w:sz w:val="20"/>
          <w:szCs w:val="20"/>
        </w:rPr>
        <w:t xml:space="preserve"> </w:t>
      </w:r>
      <w:r w:rsidR="00820A1B" w:rsidRPr="00BA6F8A" w:rsidDel="00643FFD">
        <w:rPr>
          <w:rFonts w:ascii="Arial" w:hAnsi="Arial" w:cs="Arial"/>
          <w:sz w:val="20"/>
          <w:szCs w:val="20"/>
        </w:rPr>
        <w:t xml:space="preserve">vertically into </w:t>
      </w:r>
      <w:r w:rsidR="008A1D2C" w:rsidRPr="00BA6F8A">
        <w:rPr>
          <w:rFonts w:ascii="Arial" w:hAnsi="Arial" w:cs="Arial"/>
          <w:sz w:val="20"/>
          <w:szCs w:val="20"/>
        </w:rPr>
        <w:t xml:space="preserve">the </w:t>
      </w:r>
      <w:r w:rsidR="005D39E3" w:rsidRPr="00BA6F8A">
        <w:rPr>
          <w:rFonts w:ascii="Arial" w:hAnsi="Arial" w:cs="Arial"/>
          <w:sz w:val="20"/>
          <w:szCs w:val="20"/>
        </w:rPr>
        <w:t>vegetation</w:t>
      </w:r>
      <w:r w:rsidR="002E2D44" w:rsidRPr="00BA6F8A">
        <w:rPr>
          <w:rFonts w:ascii="Arial" w:hAnsi="Arial" w:cs="Arial"/>
          <w:sz w:val="20"/>
          <w:szCs w:val="20"/>
        </w:rPr>
        <w:t xml:space="preserve"> </w:t>
      </w:r>
      <w:r w:rsidR="008A1D2C" w:rsidRPr="00BA6F8A">
        <w:rPr>
          <w:rFonts w:ascii="Arial" w:hAnsi="Arial" w:cs="Arial"/>
          <w:sz w:val="20"/>
          <w:szCs w:val="20"/>
        </w:rPr>
        <w:t xml:space="preserve">is recorded. </w:t>
      </w:r>
      <w:r w:rsidR="005D39E3" w:rsidRPr="00BA6F8A">
        <w:rPr>
          <w:rFonts w:ascii="Arial" w:hAnsi="Arial" w:cs="Arial"/>
          <w:sz w:val="20"/>
          <w:szCs w:val="20"/>
        </w:rPr>
        <w:t xml:space="preserve"> </w:t>
      </w:r>
      <w:r w:rsidR="00D92B34">
        <w:rPr>
          <w:rFonts w:ascii="Arial" w:hAnsi="Arial" w:cs="Arial"/>
          <w:sz w:val="20"/>
          <w:szCs w:val="20"/>
        </w:rPr>
        <w:t>FPC f</w:t>
      </w:r>
      <w:r w:rsidR="00C95D92">
        <w:rPr>
          <w:rFonts w:ascii="Arial" w:hAnsi="Arial" w:cs="Arial"/>
          <w:sz w:val="20"/>
          <w:szCs w:val="20"/>
        </w:rPr>
        <w:t xml:space="preserve">or overhead vegetation </w:t>
      </w:r>
      <w:r w:rsidR="008A1D2C" w:rsidRPr="00BA6F8A">
        <w:rPr>
          <w:rFonts w:ascii="Arial" w:hAnsi="Arial" w:cs="Arial"/>
          <w:sz w:val="20"/>
          <w:szCs w:val="20"/>
        </w:rPr>
        <w:t>is</w:t>
      </w:r>
      <w:r w:rsidR="00820A1B" w:rsidRPr="00BA6F8A" w:rsidDel="00643FFD">
        <w:rPr>
          <w:rFonts w:ascii="Arial" w:hAnsi="Arial" w:cs="Arial"/>
          <w:sz w:val="20"/>
          <w:szCs w:val="20"/>
        </w:rPr>
        <w:t xml:space="preserve"> determined </w:t>
      </w:r>
      <w:r w:rsidR="002E2D44" w:rsidRPr="00BA6F8A">
        <w:rPr>
          <w:rFonts w:ascii="Arial" w:hAnsi="Arial" w:cs="Arial"/>
          <w:sz w:val="20"/>
          <w:szCs w:val="20"/>
        </w:rPr>
        <w:t xml:space="preserve">in the same manner </w:t>
      </w:r>
      <w:r w:rsidR="00820A1B" w:rsidRPr="00BA6F8A" w:rsidDel="00643FFD">
        <w:rPr>
          <w:rFonts w:ascii="Arial" w:hAnsi="Arial" w:cs="Arial"/>
          <w:sz w:val="20"/>
          <w:szCs w:val="20"/>
        </w:rPr>
        <w:t xml:space="preserve">using a crosswire sighting periscope held vertically at each pointing location.  </w:t>
      </w:r>
      <w:r w:rsidR="00653221">
        <w:rPr>
          <w:rFonts w:ascii="Arial" w:hAnsi="Arial" w:cs="Arial"/>
          <w:sz w:val="20"/>
          <w:szCs w:val="20"/>
        </w:rPr>
        <w:t>Due to the time constraints canopy cover is only assessed at alternate sampling points along each transect,</w:t>
      </w:r>
    </w:p>
    <w:p w:rsidR="00975461" w:rsidRPr="00C047C5" w:rsidRDefault="00C047C5" w:rsidP="00C047C5">
      <w:pPr>
        <w:rPr>
          <w:rFonts w:ascii="Arial" w:hAnsi="Arial" w:cs="Arial"/>
          <w:sz w:val="20"/>
          <w:szCs w:val="20"/>
        </w:rPr>
      </w:pPr>
      <w:r>
        <w:rPr>
          <w:rFonts w:ascii="Arial" w:hAnsi="Arial" w:cs="Arial"/>
          <w:sz w:val="20"/>
          <w:szCs w:val="20"/>
        </w:rPr>
        <w:t>P</w:t>
      </w:r>
      <w:r w:rsidR="00820A1B" w:rsidRPr="00BA6F8A" w:rsidDel="00CA7F3B">
        <w:rPr>
          <w:rFonts w:ascii="Arial" w:hAnsi="Arial" w:cs="Arial"/>
          <w:sz w:val="20"/>
          <w:szCs w:val="20"/>
        </w:rPr>
        <w:t xml:space="preserve">ercent </w:t>
      </w:r>
      <w:r>
        <w:rPr>
          <w:rFonts w:ascii="Arial" w:hAnsi="Arial" w:cs="Arial"/>
          <w:sz w:val="20"/>
          <w:szCs w:val="20"/>
        </w:rPr>
        <w:t xml:space="preserve">cover </w:t>
      </w:r>
      <w:r w:rsidR="00BF27D2" w:rsidRPr="00BA6F8A">
        <w:rPr>
          <w:rFonts w:ascii="Arial" w:hAnsi="Arial" w:cs="Arial"/>
          <w:sz w:val="20"/>
          <w:szCs w:val="20"/>
        </w:rPr>
        <w:t>is</w:t>
      </w:r>
      <w:r w:rsidR="00820A1B" w:rsidRPr="00BA6F8A" w:rsidDel="00CA7F3B">
        <w:rPr>
          <w:rFonts w:ascii="Arial" w:hAnsi="Arial" w:cs="Arial"/>
          <w:sz w:val="20"/>
          <w:szCs w:val="20"/>
        </w:rPr>
        <w:t xml:space="preserve"> determined by calculating the total number of points </w:t>
      </w:r>
      <w:r>
        <w:rPr>
          <w:rFonts w:ascii="Arial" w:hAnsi="Arial" w:cs="Arial"/>
          <w:sz w:val="20"/>
          <w:szCs w:val="20"/>
        </w:rPr>
        <w:t xml:space="preserve">a </w:t>
      </w:r>
      <w:r w:rsidR="006E71FB" w:rsidRPr="00BA6F8A" w:rsidDel="00CA7F3B">
        <w:rPr>
          <w:rFonts w:ascii="Arial" w:hAnsi="Arial" w:cs="Arial"/>
          <w:sz w:val="20"/>
          <w:szCs w:val="20"/>
        </w:rPr>
        <w:t xml:space="preserve">species </w:t>
      </w:r>
      <w:r w:rsidR="004048E1">
        <w:rPr>
          <w:rFonts w:ascii="Arial" w:hAnsi="Arial" w:cs="Arial"/>
          <w:sz w:val="20"/>
          <w:szCs w:val="20"/>
        </w:rPr>
        <w:t>is</w:t>
      </w:r>
      <w:r w:rsidR="006E71FB" w:rsidRPr="00BA6F8A" w:rsidDel="00CA7F3B">
        <w:rPr>
          <w:rFonts w:ascii="Arial" w:hAnsi="Arial" w:cs="Arial"/>
          <w:sz w:val="20"/>
          <w:szCs w:val="20"/>
        </w:rPr>
        <w:t xml:space="preserve"> recorded</w:t>
      </w:r>
      <w:r w:rsidR="00820A1B" w:rsidRPr="00BA6F8A" w:rsidDel="00CA7F3B">
        <w:rPr>
          <w:rFonts w:ascii="Arial" w:hAnsi="Arial" w:cs="Arial"/>
          <w:sz w:val="20"/>
          <w:szCs w:val="20"/>
        </w:rPr>
        <w:t xml:space="preserve">, divided by the total number of points sampled. </w:t>
      </w:r>
      <w:r w:rsidRPr="00BA6F8A">
        <w:rPr>
          <w:rFonts w:ascii="Arial" w:hAnsi="Arial" w:cs="Arial"/>
          <w:sz w:val="20"/>
          <w:szCs w:val="20"/>
        </w:rPr>
        <w:t>If</w:t>
      </w:r>
      <w:r>
        <w:rPr>
          <w:rFonts w:ascii="Arial" w:hAnsi="Arial" w:cs="Arial"/>
          <w:sz w:val="20"/>
          <w:szCs w:val="20"/>
        </w:rPr>
        <w:t xml:space="preserve"> a species cannot be identified in the field, </w:t>
      </w:r>
      <w:r w:rsidRPr="00BA6F8A">
        <w:rPr>
          <w:rFonts w:ascii="Arial" w:hAnsi="Arial" w:cs="Arial"/>
          <w:sz w:val="20"/>
          <w:szCs w:val="20"/>
        </w:rPr>
        <w:t>a herbarium specimen</w:t>
      </w:r>
      <w:r>
        <w:rPr>
          <w:rFonts w:ascii="Arial" w:hAnsi="Arial" w:cs="Arial"/>
          <w:sz w:val="20"/>
          <w:szCs w:val="20"/>
        </w:rPr>
        <w:t xml:space="preserve"> will be collected to enable</w:t>
      </w:r>
      <w:r w:rsidRPr="00BA6F8A">
        <w:rPr>
          <w:rFonts w:ascii="Arial" w:hAnsi="Arial" w:cs="Arial"/>
          <w:sz w:val="20"/>
          <w:szCs w:val="20"/>
        </w:rPr>
        <w:t xml:space="preserve"> identification by an experienced taxonomist.</w:t>
      </w:r>
    </w:p>
    <w:p w:rsidR="00E3055B" w:rsidRPr="00C70312" w:rsidRDefault="00E3055B" w:rsidP="00E3055B">
      <w:pPr>
        <w:pStyle w:val="Heading3"/>
        <w:numPr>
          <w:ilvl w:val="2"/>
          <w:numId w:val="0"/>
        </w:numPr>
        <w:spacing w:after="160"/>
        <w:ind w:left="1560" w:hanging="850"/>
      </w:pPr>
      <w:r w:rsidRPr="00C70312">
        <w:t xml:space="preserve">Calibration of data with existing VEFMAP and CEWH STIM data </w:t>
      </w:r>
    </w:p>
    <w:p w:rsidR="005E068D" w:rsidRDefault="00E3055B" w:rsidP="00E3055B">
      <w:pPr>
        <w:spacing w:after="0"/>
        <w:rPr>
          <w:rFonts w:ascii="Arial" w:hAnsi="Arial" w:cs="Arial"/>
          <w:sz w:val="20"/>
          <w:szCs w:val="20"/>
        </w:rPr>
      </w:pPr>
      <w:r w:rsidRPr="00BA6F8A">
        <w:rPr>
          <w:rFonts w:ascii="Arial" w:hAnsi="Arial" w:cs="Arial"/>
          <w:sz w:val="20"/>
          <w:szCs w:val="20"/>
        </w:rPr>
        <w:t>The proposed point intercept method for assess</w:t>
      </w:r>
      <w:r w:rsidR="006E71FB" w:rsidRPr="00BA6F8A">
        <w:rPr>
          <w:rFonts w:ascii="Arial" w:hAnsi="Arial" w:cs="Arial"/>
          <w:sz w:val="20"/>
          <w:szCs w:val="20"/>
        </w:rPr>
        <w:t>ing</w:t>
      </w:r>
      <w:r w:rsidRPr="00BA6F8A">
        <w:rPr>
          <w:rFonts w:ascii="Arial" w:hAnsi="Arial" w:cs="Arial"/>
          <w:sz w:val="20"/>
          <w:szCs w:val="20"/>
        </w:rPr>
        <w:t xml:space="preserve"> plant cover differs to that currently applied in VEFMAP and the CEWH STIM program</w:t>
      </w:r>
      <w:r w:rsidR="005E068D">
        <w:rPr>
          <w:rFonts w:ascii="Arial" w:hAnsi="Arial" w:cs="Arial"/>
          <w:sz w:val="20"/>
          <w:szCs w:val="20"/>
        </w:rPr>
        <w:t>,</w:t>
      </w:r>
      <w:r w:rsidRPr="00BA6F8A">
        <w:rPr>
          <w:rFonts w:ascii="Arial" w:hAnsi="Arial" w:cs="Arial"/>
          <w:sz w:val="20"/>
          <w:szCs w:val="20"/>
        </w:rPr>
        <w:t xml:space="preserve"> which </w:t>
      </w:r>
      <w:r w:rsidR="005E068D">
        <w:rPr>
          <w:rFonts w:ascii="Arial" w:hAnsi="Arial" w:cs="Arial"/>
          <w:sz w:val="20"/>
          <w:szCs w:val="20"/>
        </w:rPr>
        <w:t xml:space="preserve">both </w:t>
      </w:r>
      <w:r w:rsidRPr="00BA6F8A">
        <w:rPr>
          <w:rFonts w:ascii="Arial" w:hAnsi="Arial" w:cs="Arial"/>
          <w:sz w:val="20"/>
          <w:szCs w:val="20"/>
        </w:rPr>
        <w:t xml:space="preserve">use </w:t>
      </w:r>
      <w:proofErr w:type="spellStart"/>
      <w:r w:rsidRPr="00BA6F8A">
        <w:rPr>
          <w:rFonts w:ascii="Arial" w:hAnsi="Arial" w:cs="Arial"/>
          <w:sz w:val="20"/>
          <w:szCs w:val="20"/>
        </w:rPr>
        <w:t>Bruan-Blanquet</w:t>
      </w:r>
      <w:proofErr w:type="spellEnd"/>
      <w:r w:rsidRPr="00BA6F8A">
        <w:rPr>
          <w:rFonts w:ascii="Arial" w:hAnsi="Arial" w:cs="Arial"/>
          <w:sz w:val="20"/>
          <w:szCs w:val="20"/>
        </w:rPr>
        <w:t xml:space="preserve"> cover estimates within 1 m x 1m quadrats. To enable the VEFMAP and CEWH STIM data </w:t>
      </w:r>
      <w:r w:rsidR="00DD4426" w:rsidRPr="00BA6F8A">
        <w:rPr>
          <w:rFonts w:ascii="Arial" w:hAnsi="Arial" w:cs="Arial"/>
          <w:sz w:val="20"/>
          <w:szCs w:val="20"/>
        </w:rPr>
        <w:t xml:space="preserve">to be calibrated against the point intersect method and used for the </w:t>
      </w:r>
      <w:proofErr w:type="gramStart"/>
      <w:r w:rsidR="00DD4426" w:rsidRPr="00BA6F8A">
        <w:rPr>
          <w:rFonts w:ascii="Arial" w:hAnsi="Arial" w:cs="Arial"/>
          <w:sz w:val="20"/>
          <w:szCs w:val="20"/>
        </w:rPr>
        <w:t xml:space="preserve">LTIM </w:t>
      </w:r>
      <w:r w:rsidRPr="005E068D">
        <w:rPr>
          <w:rFonts w:ascii="Arial" w:hAnsi="Arial" w:cs="Arial"/>
          <w:sz w:val="20"/>
          <w:szCs w:val="20"/>
        </w:rPr>
        <w:t xml:space="preserve"> monitoring</w:t>
      </w:r>
      <w:proofErr w:type="gramEnd"/>
      <w:r w:rsidRPr="005E068D">
        <w:rPr>
          <w:rFonts w:ascii="Arial" w:hAnsi="Arial" w:cs="Arial"/>
          <w:sz w:val="20"/>
          <w:szCs w:val="20"/>
        </w:rPr>
        <w:t xml:space="preserve"> by VEFMAP and the CEWH LTIM </w:t>
      </w:r>
      <w:r w:rsidR="003132C6">
        <w:rPr>
          <w:rFonts w:ascii="Arial" w:hAnsi="Arial" w:cs="Arial"/>
          <w:sz w:val="20"/>
          <w:szCs w:val="20"/>
        </w:rPr>
        <w:t>was undertaken at the same time</w:t>
      </w:r>
      <w:r w:rsidRPr="005E068D">
        <w:rPr>
          <w:rFonts w:ascii="Arial" w:hAnsi="Arial" w:cs="Arial"/>
          <w:sz w:val="20"/>
          <w:szCs w:val="20"/>
        </w:rPr>
        <w:t xml:space="preserve"> in the first year providing an opportunity to directly compare methods</w:t>
      </w:r>
      <w:r w:rsidRPr="00BA6F8A">
        <w:rPr>
          <w:rFonts w:ascii="Arial" w:hAnsi="Arial" w:cs="Arial"/>
          <w:sz w:val="20"/>
          <w:szCs w:val="20"/>
        </w:rPr>
        <w:t xml:space="preserve">.  </w:t>
      </w:r>
    </w:p>
    <w:p w:rsidR="00E3055B" w:rsidRPr="00BA6F8A" w:rsidRDefault="00E3055B" w:rsidP="00E3055B">
      <w:pPr>
        <w:spacing w:after="0"/>
        <w:rPr>
          <w:rFonts w:ascii="Arial" w:hAnsi="Arial" w:cs="Arial"/>
          <w:sz w:val="20"/>
          <w:szCs w:val="20"/>
        </w:rPr>
      </w:pPr>
      <w:r w:rsidRPr="00BA6F8A">
        <w:rPr>
          <w:rFonts w:ascii="Arial" w:hAnsi="Arial" w:cs="Arial"/>
          <w:sz w:val="20"/>
          <w:szCs w:val="20"/>
        </w:rPr>
        <w:t xml:space="preserve">A comparison between approaches will enable us to calibrate historical data </w:t>
      </w:r>
      <w:r w:rsidR="004E64AE">
        <w:rPr>
          <w:rFonts w:ascii="Arial" w:hAnsi="Arial" w:cs="Arial"/>
          <w:sz w:val="20"/>
          <w:szCs w:val="20"/>
        </w:rPr>
        <w:t>and</w:t>
      </w:r>
      <w:r w:rsidRPr="00BA6F8A">
        <w:rPr>
          <w:rFonts w:ascii="Arial" w:hAnsi="Arial" w:cs="Arial"/>
          <w:sz w:val="20"/>
          <w:szCs w:val="20"/>
        </w:rPr>
        <w:t xml:space="preserve"> </w:t>
      </w:r>
      <w:r w:rsidR="004E64AE">
        <w:rPr>
          <w:rFonts w:ascii="Arial" w:hAnsi="Arial" w:cs="Arial"/>
          <w:sz w:val="20"/>
          <w:szCs w:val="20"/>
        </w:rPr>
        <w:t>determine whether the point intercept method does provide</w:t>
      </w:r>
      <w:r w:rsidRPr="00BA6F8A">
        <w:rPr>
          <w:rFonts w:ascii="Arial" w:hAnsi="Arial" w:cs="Arial"/>
          <w:sz w:val="20"/>
          <w:szCs w:val="20"/>
        </w:rPr>
        <w:t xml:space="preserve"> greater precision and improved power.  The results of </w:t>
      </w:r>
      <w:r w:rsidR="00DD4426" w:rsidRPr="00BA6F8A">
        <w:rPr>
          <w:rFonts w:ascii="Arial" w:hAnsi="Arial" w:cs="Arial"/>
          <w:sz w:val="20"/>
          <w:szCs w:val="20"/>
        </w:rPr>
        <w:t xml:space="preserve">that </w:t>
      </w:r>
      <w:r w:rsidRPr="00BA6F8A">
        <w:rPr>
          <w:rFonts w:ascii="Arial" w:hAnsi="Arial" w:cs="Arial"/>
          <w:sz w:val="20"/>
          <w:szCs w:val="20"/>
        </w:rPr>
        <w:t xml:space="preserve">analysis will be used to revise our monitoring approach to ensure the optimal design is applied.  We believe this evaluation will provide important insights into appropriate sampling approaches for other </w:t>
      </w:r>
      <w:r w:rsidR="00DD4426" w:rsidRPr="00BA6F8A">
        <w:rPr>
          <w:rFonts w:ascii="Arial" w:hAnsi="Arial" w:cs="Arial"/>
          <w:sz w:val="20"/>
          <w:szCs w:val="20"/>
        </w:rPr>
        <w:t xml:space="preserve">State </w:t>
      </w:r>
      <w:r w:rsidRPr="00BA6F8A">
        <w:rPr>
          <w:rFonts w:ascii="Arial" w:hAnsi="Arial" w:cs="Arial"/>
          <w:sz w:val="20"/>
          <w:szCs w:val="20"/>
        </w:rPr>
        <w:t xml:space="preserve">and </w:t>
      </w:r>
      <w:r w:rsidR="00DD4426" w:rsidRPr="00BA6F8A">
        <w:rPr>
          <w:rFonts w:ascii="Arial" w:hAnsi="Arial" w:cs="Arial"/>
          <w:sz w:val="20"/>
          <w:szCs w:val="20"/>
        </w:rPr>
        <w:t xml:space="preserve">Commonwealth </w:t>
      </w:r>
      <w:r w:rsidRPr="00BA6F8A">
        <w:rPr>
          <w:rFonts w:ascii="Arial" w:hAnsi="Arial" w:cs="Arial"/>
          <w:sz w:val="20"/>
          <w:szCs w:val="20"/>
        </w:rPr>
        <w:t>vegetation monitoring programs.</w:t>
      </w:r>
    </w:p>
    <w:p w:rsidR="00FA6C77" w:rsidRDefault="00FA6C77" w:rsidP="00C70312">
      <w:pPr>
        <w:pStyle w:val="Heading3"/>
        <w:numPr>
          <w:ilvl w:val="2"/>
          <w:numId w:val="0"/>
        </w:numPr>
        <w:spacing w:after="160"/>
        <w:ind w:left="1560" w:hanging="850"/>
      </w:pPr>
      <w:bookmarkStart w:id="44" w:name="_Toc252789471"/>
      <w:bookmarkEnd w:id="42"/>
      <w:r>
        <w:t>Structure</w:t>
      </w:r>
      <w:bookmarkEnd w:id="44"/>
    </w:p>
    <w:p w:rsidR="00FA6C77" w:rsidRPr="00BA6F8A" w:rsidRDefault="00FB54CF" w:rsidP="00FA6C77">
      <w:pPr>
        <w:rPr>
          <w:rFonts w:ascii="Arial" w:hAnsi="Arial" w:cs="Arial"/>
          <w:sz w:val="20"/>
          <w:szCs w:val="20"/>
        </w:rPr>
      </w:pPr>
      <w:r>
        <w:rPr>
          <w:rFonts w:ascii="Arial" w:hAnsi="Arial" w:cs="Arial"/>
          <w:sz w:val="20"/>
          <w:szCs w:val="20"/>
        </w:rPr>
        <w:t xml:space="preserve">FPC of each specified structural component of vegetation </w:t>
      </w:r>
      <w:r w:rsidR="00B236B2" w:rsidRPr="00BA6F8A">
        <w:rPr>
          <w:rFonts w:ascii="Arial" w:hAnsi="Arial" w:cs="Arial"/>
          <w:sz w:val="20"/>
          <w:szCs w:val="20"/>
        </w:rPr>
        <w:t>will be measured using the point intercept method</w:t>
      </w:r>
      <w:r w:rsidR="004048E1">
        <w:rPr>
          <w:rFonts w:ascii="Arial" w:hAnsi="Arial" w:cs="Arial"/>
          <w:sz w:val="20"/>
          <w:szCs w:val="20"/>
        </w:rPr>
        <w:t xml:space="preserve"> as described above for species cover</w:t>
      </w:r>
      <w:r w:rsidR="00B236B2" w:rsidRPr="00BA6F8A">
        <w:rPr>
          <w:rFonts w:ascii="Arial" w:hAnsi="Arial" w:cs="Arial"/>
          <w:sz w:val="20"/>
          <w:szCs w:val="20"/>
        </w:rPr>
        <w:t xml:space="preserve">. </w:t>
      </w:r>
      <w:r w:rsidR="00FA6C77" w:rsidRPr="00BA6F8A">
        <w:rPr>
          <w:rFonts w:ascii="Arial" w:hAnsi="Arial" w:cs="Arial"/>
          <w:sz w:val="20"/>
          <w:szCs w:val="20"/>
        </w:rPr>
        <w:t>Structure is measured as percentage projected foliage cover of</w:t>
      </w:r>
      <w:r w:rsidR="008A1D2C" w:rsidRPr="00BA6F8A">
        <w:rPr>
          <w:rFonts w:ascii="Arial" w:hAnsi="Arial" w:cs="Arial"/>
          <w:sz w:val="20"/>
          <w:szCs w:val="20"/>
        </w:rPr>
        <w:t xml:space="preserve"> t</w:t>
      </w:r>
      <w:r w:rsidR="00FD4BE9" w:rsidRPr="00BA6F8A">
        <w:rPr>
          <w:rFonts w:ascii="Arial" w:hAnsi="Arial" w:cs="Arial"/>
          <w:sz w:val="20"/>
          <w:szCs w:val="20"/>
        </w:rPr>
        <w:t>h</w:t>
      </w:r>
      <w:r w:rsidR="008A1D2C" w:rsidRPr="00BA6F8A">
        <w:rPr>
          <w:rFonts w:ascii="Arial" w:hAnsi="Arial" w:cs="Arial"/>
          <w:sz w:val="20"/>
          <w:szCs w:val="20"/>
        </w:rPr>
        <w:t>e following component</w:t>
      </w:r>
      <w:r w:rsidR="00C047C5">
        <w:rPr>
          <w:rFonts w:ascii="Arial" w:hAnsi="Arial" w:cs="Arial"/>
          <w:sz w:val="20"/>
          <w:szCs w:val="20"/>
        </w:rPr>
        <w:t>s</w:t>
      </w:r>
      <w:r w:rsidR="00FA6C77" w:rsidRPr="00BA6F8A">
        <w:rPr>
          <w:rFonts w:ascii="Arial" w:hAnsi="Arial" w:cs="Arial"/>
          <w:sz w:val="20"/>
          <w:szCs w:val="20"/>
        </w:rPr>
        <w:t>:</w:t>
      </w:r>
    </w:p>
    <w:p w:rsidR="00FA6C77" w:rsidRPr="00BA6F8A" w:rsidRDefault="008A1D2C" w:rsidP="00F85BF0">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 xml:space="preserve">Live canopy  </w:t>
      </w:r>
      <w:r w:rsidR="00FA6C77" w:rsidRPr="00BA6F8A">
        <w:rPr>
          <w:rFonts w:eastAsia="Times New Roman" w:cs="Arial"/>
          <w:szCs w:val="20"/>
          <w:lang w:eastAsia="en-AU"/>
        </w:rPr>
        <w:t>(trees &gt; 5 m tall);</w:t>
      </w:r>
    </w:p>
    <w:p w:rsidR="008A1D2C" w:rsidRPr="00BA6F8A" w:rsidRDefault="008A1D2C" w:rsidP="00F85BF0">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Dead canopy (trees &gt; 5 m tall);</w:t>
      </w:r>
    </w:p>
    <w:p w:rsidR="00FA6C77" w:rsidRPr="00BA6F8A" w:rsidRDefault="00FA6C77" w:rsidP="00F85BF0">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lastRenderedPageBreak/>
        <w:t>Understorey (trees and shrubs and non-woody plants 1 – 5 m tall);</w:t>
      </w:r>
    </w:p>
    <w:p w:rsidR="00FA6C77" w:rsidRPr="00BA6F8A" w:rsidRDefault="00FA6C77" w:rsidP="00F85BF0">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Groundcover layer (plants shorter than 1 m tall);</w:t>
      </w:r>
    </w:p>
    <w:p w:rsidR="00FA6C77" w:rsidRPr="00BA6F8A" w:rsidRDefault="00FA6C77" w:rsidP="00F85BF0">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Litter (bark, leaves and twigs on ground);</w:t>
      </w:r>
    </w:p>
    <w:p w:rsidR="00FA6C77" w:rsidRPr="00BA6F8A" w:rsidRDefault="00FA6C77" w:rsidP="00F85BF0">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Lichen crusts and mosses;</w:t>
      </w:r>
    </w:p>
    <w:p w:rsidR="00FA6C77" w:rsidRPr="00BA6F8A" w:rsidRDefault="00C56F01" w:rsidP="00F85BF0">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Bare ground</w:t>
      </w:r>
    </w:p>
    <w:p w:rsidR="00C56F01" w:rsidRPr="00BA6F8A" w:rsidRDefault="00C56F01" w:rsidP="00F85BF0">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Logs</w:t>
      </w:r>
    </w:p>
    <w:p w:rsidR="00C56F01" w:rsidRPr="00BA6F8A" w:rsidRDefault="00EE0F88" w:rsidP="00C56F01">
      <w:pPr>
        <w:rPr>
          <w:rFonts w:ascii="Arial" w:hAnsi="Arial" w:cs="Arial"/>
          <w:sz w:val="20"/>
          <w:szCs w:val="20"/>
        </w:rPr>
      </w:pPr>
      <w:r w:rsidRPr="00BA6F8A">
        <w:rPr>
          <w:rFonts w:ascii="Arial" w:hAnsi="Arial" w:cs="Arial"/>
          <w:sz w:val="20"/>
          <w:szCs w:val="20"/>
        </w:rPr>
        <w:t>Although</w:t>
      </w:r>
      <w:r w:rsidR="00C56F01" w:rsidRPr="00BA6F8A">
        <w:rPr>
          <w:rFonts w:ascii="Arial" w:hAnsi="Arial" w:cs="Arial"/>
          <w:sz w:val="20"/>
          <w:szCs w:val="20"/>
        </w:rPr>
        <w:t xml:space="preserve"> the </w:t>
      </w:r>
      <w:r w:rsidR="00DD4426" w:rsidRPr="00BA6F8A">
        <w:rPr>
          <w:rFonts w:ascii="Arial" w:hAnsi="Arial" w:cs="Arial"/>
          <w:sz w:val="20"/>
          <w:szCs w:val="20"/>
        </w:rPr>
        <w:t xml:space="preserve">Standard Method </w:t>
      </w:r>
      <w:r w:rsidR="00C56F01" w:rsidRPr="00BA6F8A">
        <w:rPr>
          <w:rFonts w:ascii="Arial" w:hAnsi="Arial" w:cs="Arial"/>
          <w:sz w:val="20"/>
          <w:szCs w:val="20"/>
        </w:rPr>
        <w:t>specifies that c</w:t>
      </w:r>
      <w:r w:rsidR="00FA6C77" w:rsidRPr="00BA6F8A">
        <w:rPr>
          <w:rFonts w:ascii="Arial" w:hAnsi="Arial" w:cs="Arial"/>
          <w:sz w:val="20"/>
          <w:szCs w:val="20"/>
        </w:rPr>
        <w:t>ounts of standing dead trees</w:t>
      </w:r>
      <w:r w:rsidR="00C56F01" w:rsidRPr="00BA6F8A">
        <w:rPr>
          <w:rFonts w:ascii="Arial" w:hAnsi="Arial" w:cs="Arial"/>
          <w:sz w:val="20"/>
          <w:szCs w:val="20"/>
        </w:rPr>
        <w:t xml:space="preserve"> and l</w:t>
      </w:r>
      <w:r w:rsidR="00FA6C77" w:rsidRPr="00BA6F8A">
        <w:rPr>
          <w:rFonts w:ascii="Arial" w:hAnsi="Arial" w:cs="Arial"/>
          <w:sz w:val="20"/>
          <w:szCs w:val="20"/>
        </w:rPr>
        <w:t xml:space="preserve">inear metres </w:t>
      </w:r>
      <w:r w:rsidR="00C56F01" w:rsidRPr="00BA6F8A">
        <w:rPr>
          <w:rFonts w:ascii="Arial" w:hAnsi="Arial" w:cs="Arial"/>
          <w:sz w:val="20"/>
          <w:szCs w:val="20"/>
        </w:rPr>
        <w:t>of fallen logs &gt; 10 cm d</w:t>
      </w:r>
      <w:r w:rsidR="00E3055B" w:rsidRPr="00BA6F8A">
        <w:rPr>
          <w:rFonts w:ascii="Arial" w:hAnsi="Arial" w:cs="Arial"/>
          <w:sz w:val="20"/>
          <w:szCs w:val="20"/>
        </w:rPr>
        <w:t xml:space="preserve">iameter should also be recorded, </w:t>
      </w:r>
      <w:r w:rsidR="00C56F01" w:rsidRPr="00BA6F8A">
        <w:rPr>
          <w:rFonts w:ascii="Arial" w:hAnsi="Arial" w:cs="Arial"/>
          <w:sz w:val="20"/>
          <w:szCs w:val="20"/>
        </w:rPr>
        <w:t>this requires a quadrat based sampling approach which we have not adopted. To capture similar information we will report the percent cover of log</w:t>
      </w:r>
      <w:r w:rsidRPr="00BA6F8A">
        <w:rPr>
          <w:rFonts w:ascii="Arial" w:hAnsi="Arial" w:cs="Arial"/>
          <w:sz w:val="20"/>
          <w:szCs w:val="20"/>
        </w:rPr>
        <w:t xml:space="preserve">s </w:t>
      </w:r>
      <w:r w:rsidR="00C56F01" w:rsidRPr="00BA6F8A">
        <w:rPr>
          <w:rFonts w:ascii="Arial" w:hAnsi="Arial" w:cs="Arial"/>
          <w:sz w:val="20"/>
          <w:szCs w:val="20"/>
        </w:rPr>
        <w:t>and percent cover of live and dead foliage</w:t>
      </w:r>
      <w:r w:rsidR="00643FFD" w:rsidRPr="00BA6F8A">
        <w:rPr>
          <w:rFonts w:ascii="Arial" w:hAnsi="Arial" w:cs="Arial"/>
          <w:sz w:val="20"/>
          <w:szCs w:val="20"/>
        </w:rPr>
        <w:t xml:space="preserve"> </w:t>
      </w:r>
      <w:r w:rsidR="008A1D2C" w:rsidRPr="00BA6F8A">
        <w:rPr>
          <w:rFonts w:ascii="Arial" w:hAnsi="Arial" w:cs="Arial"/>
          <w:sz w:val="20"/>
          <w:szCs w:val="20"/>
        </w:rPr>
        <w:t xml:space="preserve">of canopy trees </w:t>
      </w:r>
      <w:r w:rsidR="00643FFD" w:rsidRPr="00BA6F8A">
        <w:rPr>
          <w:rFonts w:ascii="Arial" w:hAnsi="Arial" w:cs="Arial"/>
          <w:sz w:val="20"/>
          <w:szCs w:val="20"/>
        </w:rPr>
        <w:t>using the point intercept method</w:t>
      </w:r>
      <w:r w:rsidR="00C56F01" w:rsidRPr="00BA6F8A">
        <w:rPr>
          <w:rFonts w:ascii="Arial" w:hAnsi="Arial" w:cs="Arial"/>
          <w:sz w:val="20"/>
          <w:szCs w:val="20"/>
        </w:rPr>
        <w:t>.</w:t>
      </w:r>
    </w:p>
    <w:p w:rsidR="00B236B2" w:rsidRDefault="00B236B2" w:rsidP="00B236B2">
      <w:pPr>
        <w:pStyle w:val="Heading3"/>
        <w:numPr>
          <w:ilvl w:val="2"/>
          <w:numId w:val="0"/>
        </w:numPr>
        <w:spacing w:after="160"/>
        <w:ind w:left="1560" w:hanging="850"/>
      </w:pPr>
      <w:bookmarkStart w:id="45" w:name="_Toc252789474"/>
      <w:bookmarkStart w:id="46" w:name="_Toc252803337"/>
      <w:r>
        <w:t>Tree recruitment</w:t>
      </w:r>
    </w:p>
    <w:p w:rsidR="00B236B2" w:rsidRPr="00BA6F8A" w:rsidRDefault="00B236B2" w:rsidP="00B236B2">
      <w:pPr>
        <w:rPr>
          <w:rFonts w:ascii="Arial" w:hAnsi="Arial" w:cs="Arial"/>
          <w:sz w:val="20"/>
          <w:szCs w:val="20"/>
        </w:rPr>
      </w:pPr>
      <w:r w:rsidRPr="00BA6F8A">
        <w:rPr>
          <w:rFonts w:ascii="Arial" w:hAnsi="Arial" w:cs="Arial"/>
          <w:sz w:val="20"/>
          <w:szCs w:val="20"/>
        </w:rPr>
        <w:t xml:space="preserve">Recruits are individual plants, which may be seedlings or re-growth from a woody rootstock after grazing.  </w:t>
      </w:r>
    </w:p>
    <w:p w:rsidR="00B236B2" w:rsidRPr="00BA6F8A" w:rsidRDefault="009025B6" w:rsidP="00B236B2">
      <w:pPr>
        <w:rPr>
          <w:rFonts w:ascii="Arial" w:hAnsi="Arial" w:cs="Arial"/>
          <w:sz w:val="20"/>
          <w:szCs w:val="20"/>
        </w:rPr>
      </w:pPr>
      <w:r>
        <w:rPr>
          <w:rFonts w:ascii="Arial" w:hAnsi="Arial" w:cs="Arial"/>
          <w:sz w:val="20"/>
          <w:szCs w:val="20"/>
        </w:rPr>
        <w:t>Recruits</w:t>
      </w:r>
      <w:r w:rsidR="00B236B2" w:rsidRPr="00BA6F8A">
        <w:rPr>
          <w:rFonts w:ascii="Arial" w:hAnsi="Arial" w:cs="Arial"/>
          <w:sz w:val="20"/>
          <w:szCs w:val="20"/>
        </w:rPr>
        <w:t xml:space="preserve"> are to be counted in each of three height classes </w:t>
      </w:r>
    </w:p>
    <w:p w:rsidR="00B236B2" w:rsidRPr="00E4756F" w:rsidRDefault="00B236B2" w:rsidP="00B236B2">
      <w:pPr>
        <w:pStyle w:val="ListBullet"/>
        <w:numPr>
          <w:ilvl w:val="0"/>
          <w:numId w:val="18"/>
        </w:numPr>
        <w:spacing w:after="160" w:line="240" w:lineRule="auto"/>
        <w:rPr>
          <w:rFonts w:cs="Arial"/>
          <w:szCs w:val="20"/>
        </w:rPr>
      </w:pPr>
      <w:r w:rsidRPr="00E4756F">
        <w:rPr>
          <w:rFonts w:cs="Arial"/>
          <w:szCs w:val="20"/>
        </w:rPr>
        <w:t>20 – 50 cm</w:t>
      </w:r>
    </w:p>
    <w:p w:rsidR="00B236B2" w:rsidRPr="00E4756F" w:rsidRDefault="00B236B2" w:rsidP="00B236B2">
      <w:pPr>
        <w:pStyle w:val="ListBullet"/>
        <w:numPr>
          <w:ilvl w:val="0"/>
          <w:numId w:val="18"/>
        </w:numPr>
        <w:spacing w:after="160" w:line="240" w:lineRule="auto"/>
        <w:rPr>
          <w:rFonts w:cs="Arial"/>
          <w:szCs w:val="20"/>
        </w:rPr>
      </w:pPr>
      <w:r w:rsidRPr="00E4756F">
        <w:rPr>
          <w:rFonts w:cs="Arial"/>
          <w:szCs w:val="20"/>
        </w:rPr>
        <w:t xml:space="preserve">50 – 130 cm </w:t>
      </w:r>
    </w:p>
    <w:p w:rsidR="00B236B2" w:rsidRPr="00E4756F" w:rsidRDefault="00B236B2" w:rsidP="00B236B2">
      <w:pPr>
        <w:pStyle w:val="ListBullet"/>
        <w:numPr>
          <w:ilvl w:val="0"/>
          <w:numId w:val="18"/>
        </w:numPr>
        <w:spacing w:after="160" w:line="240" w:lineRule="auto"/>
        <w:rPr>
          <w:rFonts w:cs="Arial"/>
          <w:szCs w:val="20"/>
        </w:rPr>
      </w:pPr>
      <w:r w:rsidRPr="00E4756F">
        <w:rPr>
          <w:rFonts w:cs="Arial"/>
          <w:szCs w:val="20"/>
        </w:rPr>
        <w:t>1.3 – 3 m</w:t>
      </w:r>
    </w:p>
    <w:p w:rsidR="00B236B2" w:rsidRPr="00E4756F" w:rsidRDefault="00B236B2" w:rsidP="00B236B2">
      <w:pPr>
        <w:pStyle w:val="ListBullet"/>
        <w:tabs>
          <w:tab w:val="clear" w:pos="370"/>
        </w:tabs>
        <w:spacing w:after="160" w:line="240" w:lineRule="auto"/>
        <w:ind w:left="360" w:firstLine="0"/>
        <w:rPr>
          <w:rFonts w:cs="Arial"/>
          <w:szCs w:val="20"/>
        </w:rPr>
      </w:pPr>
    </w:p>
    <w:p w:rsidR="00B236B2" w:rsidRPr="00E4756F" w:rsidRDefault="009025B6" w:rsidP="00B236B2">
      <w:pPr>
        <w:pStyle w:val="ListBullet"/>
        <w:tabs>
          <w:tab w:val="clear" w:pos="370"/>
        </w:tabs>
        <w:spacing w:after="160" w:line="240" w:lineRule="auto"/>
        <w:ind w:left="360" w:firstLine="0"/>
        <w:rPr>
          <w:rFonts w:cs="Arial"/>
          <w:szCs w:val="20"/>
        </w:rPr>
      </w:pPr>
      <w:r>
        <w:rPr>
          <w:rFonts w:cs="Arial"/>
          <w:szCs w:val="20"/>
        </w:rPr>
        <w:t>Recruits</w:t>
      </w:r>
      <w:r w:rsidR="00B236B2" w:rsidRPr="00E4756F">
        <w:rPr>
          <w:rFonts w:cs="Arial"/>
          <w:szCs w:val="20"/>
        </w:rPr>
        <w:t xml:space="preserve"> </w:t>
      </w:r>
      <w:r>
        <w:rPr>
          <w:rFonts w:cs="Arial"/>
          <w:szCs w:val="20"/>
        </w:rPr>
        <w:t>less</w:t>
      </w:r>
      <w:r w:rsidR="00B236B2" w:rsidRPr="00E4756F">
        <w:rPr>
          <w:rFonts w:cs="Arial"/>
          <w:szCs w:val="20"/>
        </w:rPr>
        <w:t xml:space="preserve"> than 20 cm tall are not counted.</w:t>
      </w:r>
    </w:p>
    <w:bookmarkEnd w:id="45"/>
    <w:bookmarkEnd w:id="46"/>
    <w:p w:rsidR="00A32906" w:rsidRDefault="00255C25" w:rsidP="00241FBE">
      <w:pPr>
        <w:rPr>
          <w:rFonts w:ascii="Arial" w:hAnsi="Arial" w:cs="Arial"/>
          <w:sz w:val="20"/>
          <w:szCs w:val="20"/>
        </w:rPr>
      </w:pPr>
      <w:r>
        <w:rPr>
          <w:rFonts w:ascii="Arial" w:hAnsi="Arial" w:cs="Arial"/>
          <w:sz w:val="20"/>
          <w:szCs w:val="20"/>
        </w:rPr>
        <w:t>Mandatory</w:t>
      </w:r>
      <w:r w:rsidR="00A32906">
        <w:rPr>
          <w:rFonts w:ascii="Arial" w:hAnsi="Arial" w:cs="Arial"/>
          <w:sz w:val="20"/>
          <w:szCs w:val="20"/>
        </w:rPr>
        <w:t xml:space="preserve"> species</w:t>
      </w:r>
      <w:r>
        <w:rPr>
          <w:rFonts w:ascii="Arial" w:hAnsi="Arial" w:cs="Arial"/>
          <w:sz w:val="20"/>
          <w:szCs w:val="20"/>
        </w:rPr>
        <w:t xml:space="preserve"> </w:t>
      </w:r>
      <w:r w:rsidR="00FC1E08">
        <w:rPr>
          <w:rFonts w:ascii="Arial" w:hAnsi="Arial" w:cs="Arial"/>
          <w:sz w:val="20"/>
          <w:szCs w:val="20"/>
        </w:rPr>
        <w:t>include</w:t>
      </w:r>
      <w:r w:rsidR="00241FBE">
        <w:rPr>
          <w:rFonts w:ascii="Arial" w:hAnsi="Arial" w:cs="Arial"/>
          <w:sz w:val="20"/>
          <w:szCs w:val="20"/>
        </w:rPr>
        <w:t xml:space="preserve"> </w:t>
      </w:r>
      <w:r w:rsidR="00241FBE" w:rsidRPr="00BA6F8A">
        <w:rPr>
          <w:rFonts w:ascii="Arial" w:hAnsi="Arial" w:cs="Arial"/>
          <w:sz w:val="20"/>
          <w:szCs w:val="20"/>
        </w:rPr>
        <w:t xml:space="preserve">River Red Gum, Black Box, </w:t>
      </w:r>
      <w:proofErr w:type="spellStart"/>
      <w:r w:rsidR="00241FBE" w:rsidRPr="00BA6F8A">
        <w:rPr>
          <w:rFonts w:ascii="Arial" w:hAnsi="Arial" w:cs="Arial"/>
          <w:sz w:val="20"/>
          <w:szCs w:val="20"/>
        </w:rPr>
        <w:t>Coolibah</w:t>
      </w:r>
      <w:proofErr w:type="spellEnd"/>
      <w:r w:rsidR="00241FBE">
        <w:rPr>
          <w:rFonts w:ascii="Arial" w:hAnsi="Arial" w:cs="Arial"/>
          <w:sz w:val="20"/>
          <w:szCs w:val="20"/>
        </w:rPr>
        <w:t xml:space="preserve"> and River Cooba. Only River Red Gum occurs </w:t>
      </w:r>
      <w:r w:rsidR="003132C6">
        <w:rPr>
          <w:rFonts w:ascii="Arial" w:hAnsi="Arial" w:cs="Arial"/>
          <w:sz w:val="20"/>
          <w:szCs w:val="20"/>
        </w:rPr>
        <w:t>at</w:t>
      </w:r>
      <w:r w:rsidR="00241FBE">
        <w:rPr>
          <w:rFonts w:ascii="Arial" w:hAnsi="Arial" w:cs="Arial"/>
          <w:sz w:val="20"/>
          <w:szCs w:val="20"/>
        </w:rPr>
        <w:t xml:space="preserve"> </w:t>
      </w:r>
      <w:r w:rsidR="00653221">
        <w:rPr>
          <w:rFonts w:ascii="Arial" w:hAnsi="Arial" w:cs="Arial"/>
          <w:sz w:val="20"/>
          <w:szCs w:val="20"/>
        </w:rPr>
        <w:t>the sampling locations</w:t>
      </w:r>
      <w:r w:rsidR="00241FBE">
        <w:rPr>
          <w:rFonts w:ascii="Arial" w:hAnsi="Arial" w:cs="Arial"/>
          <w:sz w:val="20"/>
          <w:szCs w:val="20"/>
        </w:rPr>
        <w:t xml:space="preserve"> being assessed</w:t>
      </w:r>
      <w:r w:rsidR="003132C6">
        <w:rPr>
          <w:rFonts w:ascii="Arial" w:hAnsi="Arial" w:cs="Arial"/>
          <w:sz w:val="20"/>
          <w:szCs w:val="20"/>
        </w:rPr>
        <w:t xml:space="preserve"> in this program</w:t>
      </w:r>
      <w:r w:rsidR="00241FBE">
        <w:rPr>
          <w:rFonts w:ascii="Arial" w:hAnsi="Arial" w:cs="Arial"/>
          <w:sz w:val="20"/>
          <w:szCs w:val="20"/>
        </w:rPr>
        <w:t xml:space="preserve">.  </w:t>
      </w:r>
      <w:r w:rsidR="00A32906">
        <w:rPr>
          <w:rFonts w:ascii="Arial" w:hAnsi="Arial" w:cs="Arial"/>
          <w:sz w:val="20"/>
          <w:szCs w:val="20"/>
        </w:rPr>
        <w:t>S</w:t>
      </w:r>
      <w:r w:rsidR="00241FBE">
        <w:rPr>
          <w:rFonts w:ascii="Arial" w:hAnsi="Arial" w:cs="Arial"/>
          <w:sz w:val="20"/>
          <w:szCs w:val="20"/>
        </w:rPr>
        <w:t>i</w:t>
      </w:r>
      <w:r w:rsidR="00A32906">
        <w:rPr>
          <w:rFonts w:ascii="Arial" w:hAnsi="Arial" w:cs="Arial"/>
          <w:sz w:val="20"/>
          <w:szCs w:val="20"/>
        </w:rPr>
        <w:t>l</w:t>
      </w:r>
      <w:r w:rsidR="00241FBE">
        <w:rPr>
          <w:rFonts w:ascii="Arial" w:hAnsi="Arial" w:cs="Arial"/>
          <w:sz w:val="20"/>
          <w:szCs w:val="20"/>
        </w:rPr>
        <w:t>ver Wattle (</w:t>
      </w:r>
      <w:r w:rsidR="00241FBE" w:rsidRPr="00EC3EE9">
        <w:rPr>
          <w:rFonts w:ascii="Arial" w:hAnsi="Arial" w:cs="Arial"/>
          <w:i/>
          <w:sz w:val="20"/>
          <w:szCs w:val="20"/>
        </w:rPr>
        <w:t xml:space="preserve">Acacia </w:t>
      </w:r>
      <w:proofErr w:type="spellStart"/>
      <w:r w:rsidR="00241FBE" w:rsidRPr="00EC3EE9">
        <w:rPr>
          <w:rFonts w:ascii="Arial" w:hAnsi="Arial" w:cs="Arial"/>
          <w:i/>
          <w:sz w:val="20"/>
          <w:szCs w:val="20"/>
        </w:rPr>
        <w:t>dealbata</w:t>
      </w:r>
      <w:proofErr w:type="spellEnd"/>
      <w:r w:rsidR="00241FBE">
        <w:rPr>
          <w:rFonts w:ascii="Arial" w:hAnsi="Arial" w:cs="Arial"/>
          <w:sz w:val="20"/>
          <w:szCs w:val="20"/>
        </w:rPr>
        <w:t xml:space="preserve">) is </w:t>
      </w:r>
      <w:r w:rsidR="00972576">
        <w:rPr>
          <w:rFonts w:ascii="Arial" w:hAnsi="Arial" w:cs="Arial"/>
          <w:sz w:val="20"/>
          <w:szCs w:val="20"/>
        </w:rPr>
        <w:t>a</w:t>
      </w:r>
      <w:r w:rsidR="00A32906">
        <w:rPr>
          <w:rFonts w:ascii="Arial" w:hAnsi="Arial" w:cs="Arial"/>
          <w:sz w:val="20"/>
          <w:szCs w:val="20"/>
        </w:rPr>
        <w:t xml:space="preserve"> </w:t>
      </w:r>
      <w:r w:rsidR="00241FBE">
        <w:rPr>
          <w:rFonts w:ascii="Arial" w:hAnsi="Arial" w:cs="Arial"/>
          <w:sz w:val="20"/>
          <w:szCs w:val="20"/>
        </w:rPr>
        <w:t>common riparian species along the Goulburn River</w:t>
      </w:r>
      <w:r w:rsidR="00A32906">
        <w:rPr>
          <w:rFonts w:ascii="Arial" w:hAnsi="Arial" w:cs="Arial"/>
          <w:sz w:val="20"/>
          <w:szCs w:val="20"/>
        </w:rPr>
        <w:t xml:space="preserve"> so</w:t>
      </w:r>
      <w:r w:rsidR="00241FBE">
        <w:rPr>
          <w:rFonts w:ascii="Arial" w:hAnsi="Arial" w:cs="Arial"/>
          <w:sz w:val="20"/>
          <w:szCs w:val="20"/>
        </w:rPr>
        <w:t xml:space="preserve"> recruits of this species </w:t>
      </w:r>
      <w:r w:rsidR="00A32906">
        <w:rPr>
          <w:rFonts w:ascii="Arial" w:hAnsi="Arial" w:cs="Arial"/>
          <w:sz w:val="20"/>
          <w:szCs w:val="20"/>
        </w:rPr>
        <w:t>are also included in the monitoring.</w:t>
      </w:r>
    </w:p>
    <w:p w:rsidR="00241FBE" w:rsidRDefault="00241FBE" w:rsidP="00241FBE">
      <w:pPr>
        <w:rPr>
          <w:rFonts w:ascii="Arial" w:hAnsi="Arial" w:cs="Arial"/>
          <w:sz w:val="20"/>
          <w:szCs w:val="20"/>
        </w:rPr>
      </w:pPr>
      <w:r w:rsidRPr="00BA6F8A">
        <w:rPr>
          <w:rFonts w:ascii="Arial" w:hAnsi="Arial" w:cs="Arial"/>
          <w:sz w:val="20"/>
          <w:szCs w:val="20"/>
        </w:rPr>
        <w:t>Tree recruitment density is measured as counts of riparian tree species recruits within quadrats placed a</w:t>
      </w:r>
      <w:r>
        <w:rPr>
          <w:rFonts w:ascii="Arial" w:hAnsi="Arial" w:cs="Arial"/>
          <w:sz w:val="20"/>
          <w:szCs w:val="20"/>
        </w:rPr>
        <w:t xml:space="preserve">long each </w:t>
      </w:r>
      <w:r w:rsidRPr="00BA6F8A">
        <w:rPr>
          <w:rFonts w:ascii="Arial" w:hAnsi="Arial" w:cs="Arial"/>
          <w:sz w:val="20"/>
          <w:szCs w:val="20"/>
        </w:rPr>
        <w:t>transect.</w:t>
      </w:r>
      <w:r w:rsidR="00A32906">
        <w:rPr>
          <w:rFonts w:ascii="Arial" w:hAnsi="Arial" w:cs="Arial"/>
          <w:sz w:val="20"/>
          <w:szCs w:val="20"/>
        </w:rPr>
        <w:t xml:space="preserve"> </w:t>
      </w:r>
      <w:r w:rsidRPr="00BA6F8A">
        <w:rPr>
          <w:rFonts w:ascii="Arial" w:hAnsi="Arial" w:cs="Arial"/>
          <w:sz w:val="20"/>
          <w:szCs w:val="20"/>
        </w:rPr>
        <w:t xml:space="preserve"> </w:t>
      </w:r>
      <w:r w:rsidR="00EA049D">
        <w:rPr>
          <w:rFonts w:ascii="Arial" w:hAnsi="Arial" w:cs="Arial"/>
          <w:sz w:val="20"/>
          <w:szCs w:val="20"/>
        </w:rPr>
        <w:t>In 2014</w:t>
      </w:r>
      <w:r w:rsidR="00A15926">
        <w:rPr>
          <w:rFonts w:ascii="Arial" w:hAnsi="Arial" w:cs="Arial"/>
          <w:sz w:val="20"/>
          <w:szCs w:val="20"/>
        </w:rPr>
        <w:t>,</w:t>
      </w:r>
      <w:r w:rsidR="00A32906">
        <w:rPr>
          <w:rFonts w:ascii="Arial" w:hAnsi="Arial" w:cs="Arial"/>
          <w:sz w:val="20"/>
          <w:szCs w:val="20"/>
        </w:rPr>
        <w:t xml:space="preserve"> 1</w:t>
      </w:r>
      <w:r w:rsidR="00972576">
        <w:rPr>
          <w:rFonts w:ascii="Arial" w:hAnsi="Arial" w:cs="Arial"/>
          <w:sz w:val="20"/>
          <w:szCs w:val="20"/>
        </w:rPr>
        <w:t xml:space="preserve"> </w:t>
      </w:r>
      <w:r w:rsidR="00EA049D">
        <w:rPr>
          <w:rFonts w:ascii="Arial" w:hAnsi="Arial" w:cs="Arial"/>
          <w:sz w:val="20"/>
          <w:szCs w:val="20"/>
        </w:rPr>
        <w:t>m x 1 m</w:t>
      </w:r>
      <w:r w:rsidR="00A32906">
        <w:rPr>
          <w:rFonts w:ascii="Arial" w:hAnsi="Arial" w:cs="Arial"/>
          <w:sz w:val="20"/>
          <w:szCs w:val="20"/>
        </w:rPr>
        <w:t xml:space="preserve"> quadrats were placed </w:t>
      </w:r>
      <w:r>
        <w:rPr>
          <w:rFonts w:ascii="Arial" w:hAnsi="Arial" w:cs="Arial"/>
          <w:sz w:val="20"/>
          <w:szCs w:val="20"/>
        </w:rPr>
        <w:t xml:space="preserve">at the top, middle and bottom of each transect. In 2015 the number </w:t>
      </w:r>
      <w:r w:rsidR="00B56DFC">
        <w:rPr>
          <w:rFonts w:ascii="Arial" w:hAnsi="Arial" w:cs="Arial"/>
          <w:sz w:val="20"/>
          <w:szCs w:val="20"/>
        </w:rPr>
        <w:t xml:space="preserve">of recruits found </w:t>
      </w:r>
      <w:r w:rsidR="00A15926">
        <w:rPr>
          <w:rFonts w:ascii="Arial" w:hAnsi="Arial" w:cs="Arial"/>
          <w:sz w:val="20"/>
          <w:szCs w:val="20"/>
        </w:rPr>
        <w:t>was</w:t>
      </w:r>
      <w:r w:rsidR="00B56DFC">
        <w:rPr>
          <w:rFonts w:ascii="Arial" w:hAnsi="Arial" w:cs="Arial"/>
          <w:sz w:val="20"/>
          <w:szCs w:val="20"/>
        </w:rPr>
        <w:t xml:space="preserve"> very low</w:t>
      </w:r>
      <w:r w:rsidR="00A15926">
        <w:rPr>
          <w:rFonts w:ascii="Arial" w:hAnsi="Arial" w:cs="Arial"/>
          <w:sz w:val="20"/>
          <w:szCs w:val="20"/>
        </w:rPr>
        <w:t>,</w:t>
      </w:r>
      <w:r>
        <w:rPr>
          <w:rFonts w:ascii="Arial" w:hAnsi="Arial" w:cs="Arial"/>
          <w:sz w:val="20"/>
          <w:szCs w:val="20"/>
        </w:rPr>
        <w:t xml:space="preserve"> and </w:t>
      </w:r>
      <w:r w:rsidR="00972576">
        <w:rPr>
          <w:rFonts w:ascii="Arial" w:hAnsi="Arial" w:cs="Arial"/>
          <w:sz w:val="20"/>
          <w:szCs w:val="20"/>
        </w:rPr>
        <w:t xml:space="preserve">in response the </w:t>
      </w:r>
      <w:r>
        <w:rPr>
          <w:rFonts w:ascii="Arial" w:hAnsi="Arial" w:cs="Arial"/>
          <w:sz w:val="20"/>
          <w:szCs w:val="20"/>
        </w:rPr>
        <w:t xml:space="preserve">sampling effort </w:t>
      </w:r>
      <w:r w:rsidR="00B56DFC">
        <w:rPr>
          <w:rFonts w:ascii="Arial" w:hAnsi="Arial" w:cs="Arial"/>
          <w:sz w:val="20"/>
          <w:szCs w:val="20"/>
        </w:rPr>
        <w:t>has been</w:t>
      </w:r>
      <w:r>
        <w:rPr>
          <w:rFonts w:ascii="Arial" w:hAnsi="Arial" w:cs="Arial"/>
          <w:sz w:val="20"/>
          <w:szCs w:val="20"/>
        </w:rPr>
        <w:t xml:space="preserve"> increased</w:t>
      </w:r>
      <w:r w:rsidR="00B56DFC">
        <w:rPr>
          <w:rFonts w:ascii="Arial" w:hAnsi="Arial" w:cs="Arial"/>
          <w:sz w:val="20"/>
          <w:szCs w:val="20"/>
        </w:rPr>
        <w:t xml:space="preserve">. </w:t>
      </w:r>
      <w:r w:rsidR="00A32906">
        <w:rPr>
          <w:rFonts w:ascii="Arial" w:hAnsi="Arial" w:cs="Arial"/>
          <w:sz w:val="20"/>
          <w:szCs w:val="20"/>
        </w:rPr>
        <w:t>Recruits</w:t>
      </w:r>
      <w:r w:rsidR="00B56DFC">
        <w:rPr>
          <w:rFonts w:ascii="Arial" w:hAnsi="Arial" w:cs="Arial"/>
          <w:sz w:val="20"/>
          <w:szCs w:val="20"/>
        </w:rPr>
        <w:t xml:space="preserve"> are now assessed within 1 m long x 2 m wide </w:t>
      </w:r>
      <w:r w:rsidR="00972576">
        <w:rPr>
          <w:rFonts w:ascii="Arial" w:hAnsi="Arial" w:cs="Arial"/>
          <w:sz w:val="20"/>
          <w:szCs w:val="20"/>
        </w:rPr>
        <w:t xml:space="preserve">(horizontal to river flow) </w:t>
      </w:r>
      <w:r w:rsidR="00B56DFC">
        <w:rPr>
          <w:rFonts w:ascii="Arial" w:hAnsi="Arial" w:cs="Arial"/>
          <w:sz w:val="20"/>
          <w:szCs w:val="20"/>
        </w:rPr>
        <w:t xml:space="preserve">quadrats every 1 </w:t>
      </w:r>
      <w:r>
        <w:rPr>
          <w:rFonts w:ascii="Arial" w:hAnsi="Arial" w:cs="Arial"/>
          <w:sz w:val="20"/>
          <w:szCs w:val="20"/>
        </w:rPr>
        <w:t>m along the transect line</w:t>
      </w:r>
      <w:r w:rsidR="00B56DFC">
        <w:rPr>
          <w:rFonts w:ascii="Arial" w:hAnsi="Arial" w:cs="Arial"/>
          <w:sz w:val="20"/>
          <w:szCs w:val="20"/>
        </w:rPr>
        <w:t xml:space="preserve"> </w:t>
      </w:r>
      <w:r w:rsidR="00EA049D">
        <w:rPr>
          <w:rFonts w:ascii="Arial" w:hAnsi="Arial" w:cs="Arial"/>
          <w:sz w:val="20"/>
          <w:szCs w:val="20"/>
        </w:rPr>
        <w:t>producing</w:t>
      </w:r>
      <w:r w:rsidR="00A32906">
        <w:rPr>
          <w:rFonts w:ascii="Arial" w:hAnsi="Arial" w:cs="Arial"/>
          <w:sz w:val="20"/>
          <w:szCs w:val="20"/>
        </w:rPr>
        <w:t xml:space="preserve"> </w:t>
      </w:r>
      <w:r w:rsidR="00B56DFC">
        <w:rPr>
          <w:rFonts w:ascii="Arial" w:hAnsi="Arial" w:cs="Arial"/>
          <w:sz w:val="20"/>
          <w:szCs w:val="20"/>
        </w:rPr>
        <w:t xml:space="preserve">in a continuous </w:t>
      </w:r>
      <w:r w:rsidR="00A32906">
        <w:rPr>
          <w:rFonts w:ascii="Arial" w:hAnsi="Arial" w:cs="Arial"/>
          <w:sz w:val="20"/>
          <w:szCs w:val="20"/>
        </w:rPr>
        <w:t xml:space="preserve">2 m wide </w:t>
      </w:r>
      <w:r w:rsidR="00B56DFC">
        <w:rPr>
          <w:rFonts w:ascii="Arial" w:hAnsi="Arial" w:cs="Arial"/>
          <w:sz w:val="20"/>
          <w:szCs w:val="20"/>
        </w:rPr>
        <w:t>belt transect.</w:t>
      </w:r>
      <w:r>
        <w:rPr>
          <w:rFonts w:ascii="Arial" w:hAnsi="Arial" w:cs="Arial"/>
          <w:sz w:val="20"/>
          <w:szCs w:val="20"/>
        </w:rPr>
        <w:t xml:space="preserve"> </w:t>
      </w:r>
    </w:p>
    <w:p w:rsidR="00FA6C77" w:rsidRDefault="00FA6C77" w:rsidP="000133AF">
      <w:pPr>
        <w:pStyle w:val="UoMCHeading2"/>
      </w:pPr>
      <w:bookmarkStart w:id="47" w:name="_Toc469329101"/>
      <w:r>
        <w:t>Laboratory methods</w:t>
      </w:r>
      <w:bookmarkEnd w:id="47"/>
    </w:p>
    <w:p w:rsidR="00FA6C77" w:rsidRPr="000736AA" w:rsidRDefault="00FA6C77" w:rsidP="00FA6C77">
      <w:pPr>
        <w:pStyle w:val="Para0"/>
      </w:pPr>
      <w:r>
        <w:t>Herbarium samples will be prepared in accordance with the guid</w:t>
      </w:r>
      <w:r w:rsidR="009D77CF">
        <w:t>e</w:t>
      </w:r>
      <w:r>
        <w:t>line</w:t>
      </w:r>
      <w:r w:rsidR="009D77CF">
        <w:t>s</w:t>
      </w:r>
      <w:r>
        <w:t xml:space="preserve"> provide by the Royal Botanic </w:t>
      </w:r>
      <w:r w:rsidR="009D77CF">
        <w:t>Gardens</w:t>
      </w:r>
      <w:r>
        <w:t xml:space="preserve"> Vic</w:t>
      </w:r>
      <w:r w:rsidR="00EE5751">
        <w:t xml:space="preserve">toria (see </w:t>
      </w:r>
      <w:r w:rsidR="00EE5751" w:rsidRPr="000736AA">
        <w:t>http://www.rbg.vic.gov.au/science/information-and-resources/national-herbarium-of-victoria/preparing-herbarium-specimens</w:t>
      </w:r>
      <w:r w:rsidR="00EE5751">
        <w:t>).</w:t>
      </w:r>
      <w:r w:rsidR="009C251A">
        <w:t xml:space="preserve"> All sample</w:t>
      </w:r>
      <w:r w:rsidR="00EE5751">
        <w:t>s</w:t>
      </w:r>
      <w:r w:rsidR="009C251A">
        <w:t xml:space="preserve"> should </w:t>
      </w:r>
      <w:r w:rsidR="00EE5751">
        <w:t xml:space="preserve">be labelled with </w:t>
      </w:r>
      <w:r w:rsidR="00724F54">
        <w:t xml:space="preserve">the collector’s name </w:t>
      </w:r>
      <w:r w:rsidR="009C251A">
        <w:t xml:space="preserve">collection </w:t>
      </w:r>
      <w:r w:rsidR="004778BB">
        <w:t>date, collection location</w:t>
      </w:r>
      <w:r w:rsidR="00EE5751">
        <w:t xml:space="preserve"> </w:t>
      </w:r>
      <w:proofErr w:type="gramStart"/>
      <w:r w:rsidR="00EE5751">
        <w:t>and</w:t>
      </w:r>
      <w:r w:rsidR="00724F54">
        <w:t xml:space="preserve"> </w:t>
      </w:r>
      <w:r w:rsidR="00724F54" w:rsidRPr="00724F54">
        <w:t xml:space="preserve"> </w:t>
      </w:r>
      <w:r w:rsidR="00724F54">
        <w:t>a</w:t>
      </w:r>
      <w:proofErr w:type="gramEnd"/>
      <w:r w:rsidR="00724F54">
        <w:t xml:space="preserve"> unique identifier </w:t>
      </w:r>
      <w:r w:rsidR="009C251A">
        <w:t xml:space="preserve">.  </w:t>
      </w:r>
      <w:r w:rsidR="00EE5751">
        <w:t>Every e</w:t>
      </w:r>
      <w:r w:rsidR="00724F54">
        <w:t>ffort should be made to collect</w:t>
      </w:r>
      <w:r w:rsidR="00EE5751">
        <w:t xml:space="preserve"> flowers and or fruits of unknown specimens to assist identification.</w:t>
      </w:r>
      <w:r w:rsidR="009C251A">
        <w:t xml:space="preserve">  For </w:t>
      </w:r>
      <w:r w:rsidR="00EE5751">
        <w:t xml:space="preserve">unknown </w:t>
      </w:r>
      <w:r w:rsidR="009C251A">
        <w:t>small plants</w:t>
      </w:r>
      <w:r w:rsidR="004778BB">
        <w:t>,</w:t>
      </w:r>
      <w:r w:rsidR="009C251A">
        <w:t xml:space="preserve"> the wh</w:t>
      </w:r>
      <w:r w:rsidR="00EE5751">
        <w:t>o</w:t>
      </w:r>
      <w:r w:rsidR="009C251A">
        <w:t>le plant</w:t>
      </w:r>
      <w:r w:rsidR="00EE5751">
        <w:t xml:space="preserve"> (including underground tissues)</w:t>
      </w:r>
      <w:r w:rsidR="009C251A">
        <w:t xml:space="preserve"> should</w:t>
      </w:r>
      <w:r w:rsidR="004778BB">
        <w:t xml:space="preserve"> be collected</w:t>
      </w:r>
      <w:r w:rsidR="009C251A">
        <w:t xml:space="preserve">. All </w:t>
      </w:r>
      <w:r w:rsidR="00EE5751">
        <w:t xml:space="preserve">samples taken for verification </w:t>
      </w:r>
      <w:r w:rsidR="009C251A">
        <w:t xml:space="preserve">should be pressed when they are fresh taking care to </w:t>
      </w:r>
      <w:r w:rsidR="004778BB">
        <w:t>space</w:t>
      </w:r>
      <w:r w:rsidR="009C251A">
        <w:t xml:space="preserve"> out </w:t>
      </w:r>
      <w:r w:rsidR="004778BB">
        <w:t>structures and</w:t>
      </w:r>
      <w:r w:rsidR="009C251A">
        <w:t xml:space="preserve"> to </w:t>
      </w:r>
      <w:r w:rsidR="004778BB">
        <w:t>present both sides of foliage.</w:t>
      </w:r>
    </w:p>
    <w:p w:rsidR="00C41DD3" w:rsidRPr="00CF4F75" w:rsidRDefault="00C41DD3" w:rsidP="00C41DD3">
      <w:pPr>
        <w:pStyle w:val="UoMCHeading2"/>
      </w:pPr>
      <w:bookmarkStart w:id="48" w:name="_Toc469329102"/>
      <w:r w:rsidRPr="00CF4F75">
        <w:t>Quality Assurance/Quality Control</w:t>
      </w:r>
      <w:bookmarkEnd w:id="48"/>
    </w:p>
    <w:p w:rsidR="00C41DD3" w:rsidRPr="00C047C5" w:rsidRDefault="00C41DD3" w:rsidP="00C41DD3">
      <w:pPr>
        <w:pStyle w:val="Heading3"/>
        <w:numPr>
          <w:ilvl w:val="2"/>
          <w:numId w:val="0"/>
        </w:numPr>
        <w:spacing w:after="160"/>
        <w:ind w:left="1560" w:hanging="850"/>
      </w:pPr>
      <w:r w:rsidRPr="00BA6F8A">
        <w:t>Data capture and storage</w:t>
      </w:r>
      <w:r w:rsidRPr="00C047C5">
        <w:t xml:space="preserve"> </w:t>
      </w:r>
    </w:p>
    <w:p w:rsidR="00C41DD3" w:rsidRPr="00BA6F8A" w:rsidRDefault="00C41DD3" w:rsidP="00C41DD3">
      <w:pPr>
        <w:spacing w:before="0"/>
        <w:rPr>
          <w:rFonts w:ascii="Arial" w:hAnsi="Arial" w:cs="Arial"/>
          <w:sz w:val="20"/>
          <w:szCs w:val="20"/>
        </w:rPr>
      </w:pPr>
      <w:r w:rsidRPr="00E4756F">
        <w:rPr>
          <w:rFonts w:ascii="Arial" w:hAnsi="Arial" w:cs="Arial"/>
          <w:sz w:val="20"/>
          <w:szCs w:val="20"/>
        </w:rPr>
        <w:t xml:space="preserve">Data recording sheets developed by Dr Kay Morris (see </w:t>
      </w:r>
      <w:r w:rsidR="003132C6" w:rsidRPr="00E4756F">
        <w:rPr>
          <w:rFonts w:ascii="Arial" w:hAnsi="Arial" w:cs="Arial"/>
          <w:sz w:val="20"/>
          <w:szCs w:val="20"/>
        </w:rPr>
        <w:fldChar w:fldCharType="begin"/>
      </w:r>
      <w:r w:rsidR="003132C6" w:rsidRPr="00E4756F">
        <w:rPr>
          <w:rFonts w:ascii="Arial" w:hAnsi="Arial" w:cs="Arial"/>
          <w:sz w:val="20"/>
          <w:szCs w:val="20"/>
        </w:rPr>
        <w:instrText xml:space="preserve"> REF _Ref385149046 \r \h  \* MERGEFORMAT </w:instrText>
      </w:r>
      <w:r w:rsidR="003132C6" w:rsidRPr="00E4756F">
        <w:rPr>
          <w:rFonts w:ascii="Arial" w:hAnsi="Arial" w:cs="Arial"/>
          <w:sz w:val="20"/>
          <w:szCs w:val="20"/>
        </w:rPr>
      </w:r>
      <w:r w:rsidR="003132C6" w:rsidRPr="00E4756F">
        <w:rPr>
          <w:rFonts w:ascii="Arial" w:hAnsi="Arial" w:cs="Arial"/>
          <w:sz w:val="20"/>
          <w:szCs w:val="20"/>
        </w:rPr>
        <w:fldChar w:fldCharType="separate"/>
      </w:r>
      <w:r w:rsidR="003132C6">
        <w:rPr>
          <w:rFonts w:ascii="Arial" w:hAnsi="Arial" w:cs="Arial"/>
          <w:sz w:val="20"/>
          <w:szCs w:val="20"/>
        </w:rPr>
        <w:t xml:space="preserve">Attachment </w:t>
      </w:r>
      <w:r w:rsidR="000B4C20">
        <w:rPr>
          <w:rFonts w:ascii="Arial" w:hAnsi="Arial" w:cs="Arial"/>
          <w:sz w:val="20"/>
          <w:szCs w:val="20"/>
        </w:rPr>
        <w:t>1</w:t>
      </w:r>
      <w:r w:rsidR="003132C6" w:rsidRPr="00E4756F">
        <w:rPr>
          <w:rFonts w:ascii="Arial" w:hAnsi="Arial" w:cs="Arial"/>
          <w:sz w:val="20"/>
          <w:szCs w:val="20"/>
        </w:rPr>
        <w:fldChar w:fldCharType="end"/>
      </w:r>
      <w:r w:rsidRPr="00E4756F">
        <w:rPr>
          <w:rFonts w:ascii="Arial" w:hAnsi="Arial" w:cs="Arial"/>
          <w:sz w:val="20"/>
          <w:szCs w:val="20"/>
        </w:rPr>
        <w:t xml:space="preserve">) will ensure data are collected in a standardised manner. All data sheets will be checked for legibility and completeness immediately after each transect is sampled. </w:t>
      </w:r>
      <w:r w:rsidR="003132C6">
        <w:rPr>
          <w:rFonts w:ascii="Arial" w:hAnsi="Arial" w:cs="Arial"/>
          <w:sz w:val="20"/>
          <w:szCs w:val="20"/>
        </w:rPr>
        <w:t>F</w:t>
      </w:r>
      <w:r w:rsidRPr="00E4756F">
        <w:rPr>
          <w:rFonts w:ascii="Arial" w:hAnsi="Arial" w:cs="Arial"/>
          <w:sz w:val="20"/>
          <w:szCs w:val="20"/>
        </w:rPr>
        <w:t>ield sheets will be electronically scanned immediately upon return and uploaded to the central LTIM database on the University of Melbourne server</w:t>
      </w:r>
      <w:proofErr w:type="gramStart"/>
      <w:r w:rsidRPr="00E4756F">
        <w:rPr>
          <w:rFonts w:ascii="Arial" w:hAnsi="Arial" w:cs="Arial"/>
          <w:sz w:val="20"/>
          <w:szCs w:val="20"/>
        </w:rPr>
        <w:t>..</w:t>
      </w:r>
      <w:proofErr w:type="gramEnd"/>
      <w:r w:rsidRPr="00E4756F">
        <w:rPr>
          <w:rFonts w:ascii="Arial" w:hAnsi="Arial" w:cs="Arial"/>
          <w:sz w:val="20"/>
          <w:szCs w:val="20"/>
        </w:rPr>
        <w:t xml:space="preserve"> Data will be entered onto an Excel spreadsheet upon return from the field and checked for completeness</w:t>
      </w:r>
      <w:r w:rsidR="00790ECF">
        <w:rPr>
          <w:rFonts w:ascii="Arial" w:hAnsi="Arial" w:cs="Arial"/>
          <w:sz w:val="20"/>
          <w:szCs w:val="20"/>
        </w:rPr>
        <w:t xml:space="preserve"> and for errors such as </w:t>
      </w:r>
      <w:r>
        <w:rPr>
          <w:rFonts w:ascii="Arial" w:hAnsi="Arial" w:cs="Arial"/>
          <w:sz w:val="20"/>
          <w:szCs w:val="20"/>
        </w:rPr>
        <w:t>spelling of species names.</w:t>
      </w:r>
    </w:p>
    <w:p w:rsidR="00C41DD3" w:rsidRPr="00BA6F8A" w:rsidRDefault="00C41DD3" w:rsidP="00C41DD3">
      <w:pPr>
        <w:pStyle w:val="Heading3"/>
        <w:numPr>
          <w:ilvl w:val="2"/>
          <w:numId w:val="0"/>
        </w:numPr>
        <w:spacing w:after="160"/>
        <w:ind w:left="1560" w:hanging="850"/>
      </w:pPr>
      <w:r w:rsidRPr="00BA6F8A">
        <w:t>Species identification</w:t>
      </w:r>
    </w:p>
    <w:p w:rsidR="00C41DD3" w:rsidRDefault="00C41DD3" w:rsidP="00C41DD3">
      <w:pPr>
        <w:pStyle w:val="CommentText"/>
        <w:spacing w:before="0" w:after="0"/>
        <w:rPr>
          <w:rFonts w:ascii="Arial" w:hAnsi="Arial" w:cs="Arial"/>
        </w:rPr>
      </w:pPr>
      <w:r>
        <w:rPr>
          <w:rFonts w:ascii="Arial" w:hAnsi="Arial" w:cs="Arial"/>
        </w:rPr>
        <w:t>Where necessary h</w:t>
      </w:r>
      <w:r w:rsidRPr="008F2798">
        <w:rPr>
          <w:rFonts w:ascii="Arial" w:hAnsi="Arial" w:cs="Arial"/>
        </w:rPr>
        <w:t xml:space="preserve">erbarium samples will be prepared </w:t>
      </w:r>
      <w:r>
        <w:rPr>
          <w:rFonts w:ascii="Arial" w:hAnsi="Arial" w:cs="Arial"/>
        </w:rPr>
        <w:t xml:space="preserve">to confirm species </w:t>
      </w:r>
      <w:r w:rsidRPr="008F2798">
        <w:rPr>
          <w:rFonts w:ascii="Arial" w:hAnsi="Arial" w:cs="Arial"/>
        </w:rPr>
        <w:t>identification by experienced taxonomist</w:t>
      </w:r>
      <w:r>
        <w:rPr>
          <w:rFonts w:ascii="Arial" w:hAnsi="Arial" w:cs="Arial"/>
        </w:rPr>
        <w:t xml:space="preserve">.  </w:t>
      </w:r>
    </w:p>
    <w:p w:rsidR="00972576" w:rsidRDefault="00972576" w:rsidP="000133AF">
      <w:pPr>
        <w:pStyle w:val="UoMCHeading2"/>
      </w:pPr>
    </w:p>
    <w:p w:rsidR="00FA6C77" w:rsidRDefault="00FA6C77" w:rsidP="000133AF">
      <w:pPr>
        <w:pStyle w:val="UoMCHeading2"/>
      </w:pPr>
      <w:bookmarkStart w:id="49" w:name="_Toc469329103"/>
      <w:r w:rsidRPr="00CF4F75">
        <w:t>Data analysis</w:t>
      </w:r>
      <w:bookmarkEnd w:id="49"/>
      <w:r w:rsidRPr="00CF4F75">
        <w:t xml:space="preserve"> </w:t>
      </w:r>
    </w:p>
    <w:p w:rsidR="00724F54" w:rsidRDefault="00724F54" w:rsidP="00724F54">
      <w:pPr>
        <w:pStyle w:val="Heading3"/>
        <w:numPr>
          <w:ilvl w:val="2"/>
          <w:numId w:val="0"/>
        </w:numPr>
        <w:spacing w:after="160"/>
        <w:ind w:left="1560" w:hanging="850"/>
      </w:pPr>
      <w:bookmarkStart w:id="50" w:name="_Toc252789477"/>
      <w:bookmarkStart w:id="51" w:name="_Toc252789475"/>
      <w:bookmarkStart w:id="52" w:name="_Toc252803338"/>
      <w:r>
        <w:t>Structure</w:t>
      </w:r>
      <w:bookmarkEnd w:id="50"/>
    </w:p>
    <w:p w:rsidR="00724F54" w:rsidRPr="00BA6F8A" w:rsidRDefault="00724F54" w:rsidP="00724F54">
      <w:pPr>
        <w:rPr>
          <w:rFonts w:ascii="Arial" w:hAnsi="Arial" w:cs="Arial"/>
          <w:sz w:val="20"/>
          <w:szCs w:val="20"/>
        </w:rPr>
      </w:pPr>
      <w:r w:rsidRPr="00BA6F8A">
        <w:rPr>
          <w:rFonts w:ascii="Arial" w:hAnsi="Arial" w:cs="Arial"/>
          <w:sz w:val="20"/>
          <w:szCs w:val="20"/>
        </w:rPr>
        <w:t>Structure will be reported as summary statistics (mean, standard deviation, median, 10</w:t>
      </w:r>
      <w:r w:rsidRPr="00BA6F8A">
        <w:rPr>
          <w:rFonts w:ascii="Arial" w:hAnsi="Arial" w:cs="Arial"/>
          <w:sz w:val="20"/>
          <w:szCs w:val="20"/>
          <w:vertAlign w:val="superscript"/>
        </w:rPr>
        <w:t>th</w:t>
      </w:r>
      <w:r w:rsidRPr="00BA6F8A">
        <w:rPr>
          <w:rFonts w:ascii="Arial" w:hAnsi="Arial" w:cs="Arial"/>
          <w:sz w:val="20"/>
          <w:szCs w:val="20"/>
        </w:rPr>
        <w:t xml:space="preserve"> and 90</w:t>
      </w:r>
      <w:r w:rsidRPr="00BA6F8A">
        <w:rPr>
          <w:rFonts w:ascii="Arial" w:hAnsi="Arial" w:cs="Arial"/>
          <w:sz w:val="20"/>
          <w:szCs w:val="20"/>
          <w:vertAlign w:val="superscript"/>
        </w:rPr>
        <w:t>th</w:t>
      </w:r>
      <w:r w:rsidRPr="00BA6F8A">
        <w:rPr>
          <w:rFonts w:ascii="Arial" w:hAnsi="Arial" w:cs="Arial"/>
          <w:sz w:val="20"/>
          <w:szCs w:val="20"/>
        </w:rPr>
        <w:t xml:space="preserve"> percentiles) per site </w:t>
      </w:r>
      <w:r>
        <w:rPr>
          <w:rFonts w:ascii="Arial" w:hAnsi="Arial" w:cs="Arial"/>
          <w:sz w:val="20"/>
          <w:szCs w:val="20"/>
        </w:rPr>
        <w:t xml:space="preserve">for basin scale reporting </w:t>
      </w:r>
      <w:r w:rsidRPr="00BA6F8A">
        <w:rPr>
          <w:rFonts w:ascii="Arial" w:hAnsi="Arial" w:cs="Arial"/>
          <w:sz w:val="20"/>
          <w:szCs w:val="20"/>
        </w:rPr>
        <w:t>for the following:</w:t>
      </w:r>
    </w:p>
    <w:p w:rsidR="00724F54" w:rsidRPr="00BA6F8A" w:rsidRDefault="00724F54" w:rsidP="00724F54">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Live canopy  (trees &gt; 5 m tall);</w:t>
      </w:r>
    </w:p>
    <w:p w:rsidR="00724F54" w:rsidRPr="00BA6F8A" w:rsidRDefault="00724F54" w:rsidP="00724F54">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Dead canopy (trees &gt; 5 m tall);</w:t>
      </w:r>
    </w:p>
    <w:p w:rsidR="00724F54" w:rsidRPr="00BA6F8A" w:rsidRDefault="00724F54" w:rsidP="00724F54">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Understorey (trees and shrubs and non-woody plants 1 – 5 m tall);</w:t>
      </w:r>
    </w:p>
    <w:p w:rsidR="00724F54" w:rsidRPr="00BA6F8A" w:rsidRDefault="00724F54" w:rsidP="00724F54">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Groundcover layer (plants shorter than 1 m tall);</w:t>
      </w:r>
    </w:p>
    <w:p w:rsidR="00724F54" w:rsidRPr="00BA6F8A" w:rsidRDefault="00724F54" w:rsidP="00724F54">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Litter (bark, leaves and twigs on ground);</w:t>
      </w:r>
    </w:p>
    <w:p w:rsidR="00724F54" w:rsidRPr="00BA6F8A" w:rsidRDefault="00724F54" w:rsidP="00724F54">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Lichen crusts and mosses;</w:t>
      </w:r>
    </w:p>
    <w:p w:rsidR="00724F54" w:rsidRPr="00BA6F8A" w:rsidRDefault="00724F54" w:rsidP="00724F54">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Bare ground</w:t>
      </w:r>
    </w:p>
    <w:p w:rsidR="00724F54" w:rsidRPr="00BA6F8A" w:rsidRDefault="00724F54" w:rsidP="00724F54">
      <w:pPr>
        <w:pStyle w:val="ListBullet"/>
        <w:numPr>
          <w:ilvl w:val="0"/>
          <w:numId w:val="18"/>
        </w:numPr>
        <w:spacing w:after="160" w:line="240" w:lineRule="auto"/>
        <w:rPr>
          <w:rFonts w:eastAsia="Times New Roman" w:cs="Arial"/>
          <w:szCs w:val="20"/>
          <w:lang w:eastAsia="en-AU"/>
        </w:rPr>
      </w:pPr>
      <w:r w:rsidRPr="00BA6F8A">
        <w:rPr>
          <w:rFonts w:eastAsia="Times New Roman" w:cs="Arial"/>
          <w:szCs w:val="20"/>
          <w:lang w:eastAsia="en-AU"/>
        </w:rPr>
        <w:t>Logs</w:t>
      </w:r>
    </w:p>
    <w:p w:rsidR="00724F54" w:rsidRDefault="001E7424" w:rsidP="00724F54">
      <w:pPr>
        <w:rPr>
          <w:rFonts w:ascii="Arial" w:hAnsi="Arial" w:cs="Arial"/>
          <w:sz w:val="20"/>
          <w:szCs w:val="20"/>
        </w:rPr>
      </w:pPr>
      <w:r>
        <w:rPr>
          <w:rFonts w:ascii="Arial" w:hAnsi="Arial" w:cs="Arial"/>
          <w:sz w:val="20"/>
          <w:szCs w:val="20"/>
        </w:rPr>
        <w:t>The percent cover</w:t>
      </w:r>
      <w:r w:rsidR="00972576">
        <w:rPr>
          <w:rFonts w:ascii="Arial" w:hAnsi="Arial" w:cs="Arial"/>
          <w:sz w:val="20"/>
          <w:szCs w:val="20"/>
        </w:rPr>
        <w:t xml:space="preserve"> of each structural </w:t>
      </w:r>
      <w:r>
        <w:rPr>
          <w:rFonts w:ascii="Arial" w:hAnsi="Arial" w:cs="Arial"/>
          <w:sz w:val="20"/>
          <w:szCs w:val="20"/>
        </w:rPr>
        <w:t>element</w:t>
      </w:r>
      <w:r w:rsidR="00972576">
        <w:rPr>
          <w:rFonts w:ascii="Arial" w:hAnsi="Arial" w:cs="Arial"/>
          <w:sz w:val="20"/>
          <w:szCs w:val="20"/>
        </w:rPr>
        <w:t xml:space="preserve"> </w:t>
      </w:r>
      <w:r w:rsidRPr="00BA6F8A">
        <w:rPr>
          <w:rFonts w:ascii="Arial" w:hAnsi="Arial" w:cs="Arial"/>
          <w:sz w:val="20"/>
          <w:szCs w:val="20"/>
        </w:rPr>
        <w:t xml:space="preserve">will be calculated using data collected from the point intercept method and </w:t>
      </w:r>
      <w:r>
        <w:rPr>
          <w:rFonts w:ascii="Arial" w:hAnsi="Arial" w:cs="Arial"/>
          <w:sz w:val="20"/>
          <w:szCs w:val="20"/>
        </w:rPr>
        <w:t>entered on spreadsheets following the format and guidelines provided in</w:t>
      </w:r>
      <w:r w:rsidRPr="00BA6F8A">
        <w:rPr>
          <w:rFonts w:ascii="Arial" w:hAnsi="Arial" w:cs="Arial"/>
          <w:sz w:val="20"/>
          <w:szCs w:val="20"/>
        </w:rPr>
        <w:t xml:space="preserve"> </w:t>
      </w:r>
      <w:r w:rsidRPr="00E840CF">
        <w:rPr>
          <w:rFonts w:ascii="Arial" w:hAnsi="Arial" w:cs="Arial"/>
          <w:sz w:val="20"/>
          <w:szCs w:val="20"/>
        </w:rPr>
        <w:t>LTIM Data Standard</w:t>
      </w:r>
      <w:r w:rsidR="00FC1E08">
        <w:rPr>
          <w:rFonts w:ascii="Arial" w:hAnsi="Arial" w:cs="Arial"/>
          <w:sz w:val="20"/>
          <w:szCs w:val="20"/>
        </w:rPr>
        <w:t xml:space="preserve"> (Brooks and Wealands 2014)</w:t>
      </w:r>
      <w:r>
        <w:rPr>
          <w:rFonts w:ascii="Arial" w:hAnsi="Arial" w:cs="Arial"/>
          <w:sz w:val="20"/>
          <w:szCs w:val="20"/>
        </w:rPr>
        <w:t xml:space="preserve">. </w:t>
      </w:r>
      <w:r w:rsidR="00FC1E08">
        <w:rPr>
          <w:rFonts w:ascii="Arial" w:hAnsi="Arial" w:cs="Arial"/>
          <w:sz w:val="20"/>
          <w:szCs w:val="20"/>
        </w:rPr>
        <w:t xml:space="preserve"> It is</w:t>
      </w:r>
      <w:r w:rsidR="00972576" w:rsidRPr="00BA6F8A">
        <w:rPr>
          <w:rFonts w:ascii="Arial" w:hAnsi="Arial" w:cs="Arial"/>
          <w:sz w:val="20"/>
          <w:szCs w:val="20"/>
        </w:rPr>
        <w:t xml:space="preserve"> calculated </w:t>
      </w:r>
      <w:r w:rsidR="00EA049D">
        <w:rPr>
          <w:rFonts w:ascii="Arial" w:hAnsi="Arial" w:cs="Arial"/>
          <w:sz w:val="20"/>
          <w:szCs w:val="20"/>
        </w:rPr>
        <w:t xml:space="preserve">by </w:t>
      </w:r>
      <w:r w:rsidR="00972576">
        <w:rPr>
          <w:rFonts w:ascii="Arial" w:hAnsi="Arial" w:cs="Arial"/>
          <w:sz w:val="20"/>
          <w:szCs w:val="20"/>
        </w:rPr>
        <w:t>dividing the</w:t>
      </w:r>
      <w:r w:rsidR="00972576" w:rsidRPr="00BA6F8A">
        <w:rPr>
          <w:rFonts w:ascii="Arial" w:hAnsi="Arial" w:cs="Arial"/>
          <w:sz w:val="20"/>
          <w:szCs w:val="20"/>
        </w:rPr>
        <w:t xml:space="preserve"> total number of times a structural component was recorded</w:t>
      </w:r>
      <w:r w:rsidR="00972576">
        <w:rPr>
          <w:rFonts w:ascii="Arial" w:hAnsi="Arial" w:cs="Arial"/>
          <w:sz w:val="20"/>
          <w:szCs w:val="20"/>
        </w:rPr>
        <w:t xml:space="preserve"> </w:t>
      </w:r>
      <w:r w:rsidR="00972576" w:rsidRPr="00BA6F8A">
        <w:rPr>
          <w:rFonts w:ascii="Arial" w:hAnsi="Arial" w:cs="Arial"/>
          <w:sz w:val="20"/>
          <w:szCs w:val="20"/>
        </w:rPr>
        <w:t>by the total number of points sampled</w:t>
      </w:r>
      <w:r w:rsidR="00972576">
        <w:rPr>
          <w:rFonts w:ascii="Arial" w:hAnsi="Arial" w:cs="Arial"/>
          <w:sz w:val="20"/>
          <w:szCs w:val="20"/>
        </w:rPr>
        <w:t xml:space="preserve"> </w:t>
      </w:r>
      <w:r w:rsidR="00EA049D" w:rsidRPr="00BA6F8A">
        <w:rPr>
          <w:rFonts w:ascii="Arial" w:hAnsi="Arial" w:cs="Arial"/>
          <w:sz w:val="20"/>
          <w:szCs w:val="20"/>
        </w:rPr>
        <w:t>(</w:t>
      </w:r>
      <w:r w:rsidR="00EA049D">
        <w:rPr>
          <w:rFonts w:ascii="Arial" w:hAnsi="Arial" w:cs="Arial"/>
          <w:sz w:val="20"/>
          <w:szCs w:val="20"/>
        </w:rPr>
        <w:t xml:space="preserve">i.e. </w:t>
      </w:r>
      <w:r w:rsidR="00EA049D" w:rsidRPr="00BA6F8A">
        <w:rPr>
          <w:rFonts w:ascii="Arial" w:hAnsi="Arial" w:cs="Arial"/>
          <w:i/>
          <w:sz w:val="20"/>
          <w:szCs w:val="20"/>
        </w:rPr>
        <w:t>n</w:t>
      </w:r>
      <w:r w:rsidR="00EA049D" w:rsidRPr="00BA6F8A">
        <w:rPr>
          <w:rFonts w:ascii="Arial" w:hAnsi="Arial" w:cs="Arial"/>
          <w:sz w:val="20"/>
          <w:szCs w:val="20"/>
        </w:rPr>
        <w:t xml:space="preserve">= </w:t>
      </w:r>
      <w:r w:rsidR="00EA049D">
        <w:rPr>
          <w:rFonts w:ascii="Arial" w:hAnsi="Arial" w:cs="Arial"/>
          <w:sz w:val="20"/>
          <w:szCs w:val="20"/>
        </w:rPr>
        <w:t>20</w:t>
      </w:r>
      <w:r w:rsidR="00EA049D" w:rsidRPr="00BA6F8A">
        <w:rPr>
          <w:rFonts w:ascii="Arial" w:hAnsi="Arial" w:cs="Arial"/>
          <w:sz w:val="20"/>
          <w:szCs w:val="20"/>
        </w:rPr>
        <w:t>)</w:t>
      </w:r>
      <w:r w:rsidR="00EA049D">
        <w:rPr>
          <w:rFonts w:ascii="Arial" w:hAnsi="Arial" w:cs="Arial"/>
          <w:sz w:val="20"/>
          <w:szCs w:val="20"/>
        </w:rPr>
        <w:t xml:space="preserve"> </w:t>
      </w:r>
      <w:r>
        <w:rPr>
          <w:rFonts w:ascii="Arial" w:hAnsi="Arial" w:cs="Arial"/>
          <w:sz w:val="20"/>
          <w:szCs w:val="20"/>
        </w:rPr>
        <w:t>at</w:t>
      </w:r>
      <w:r w:rsidRPr="00BA6F8A">
        <w:rPr>
          <w:rFonts w:ascii="Arial" w:hAnsi="Arial" w:cs="Arial"/>
          <w:sz w:val="20"/>
          <w:szCs w:val="20"/>
        </w:rPr>
        <w:t xml:space="preserve"> each </w:t>
      </w:r>
      <w:r>
        <w:rPr>
          <w:rFonts w:ascii="Arial" w:hAnsi="Arial" w:cs="Arial"/>
          <w:sz w:val="20"/>
          <w:szCs w:val="20"/>
        </w:rPr>
        <w:t>samp</w:t>
      </w:r>
      <w:r w:rsidR="00EA049D">
        <w:rPr>
          <w:rFonts w:ascii="Arial" w:hAnsi="Arial" w:cs="Arial"/>
          <w:sz w:val="20"/>
          <w:szCs w:val="20"/>
        </w:rPr>
        <w:t xml:space="preserve">ling unit </w:t>
      </w:r>
      <w:r w:rsidR="00F05911">
        <w:rPr>
          <w:rFonts w:ascii="Arial" w:hAnsi="Arial" w:cs="Arial"/>
          <w:sz w:val="20"/>
          <w:szCs w:val="20"/>
        </w:rPr>
        <w:t>(</w:t>
      </w:r>
      <w:r w:rsidR="00EA049D">
        <w:rPr>
          <w:rFonts w:ascii="Arial" w:hAnsi="Arial" w:cs="Arial"/>
          <w:sz w:val="20"/>
          <w:szCs w:val="20"/>
        </w:rPr>
        <w:t xml:space="preserve">i.e. the </w:t>
      </w:r>
      <w:r w:rsidR="00F05911">
        <w:rPr>
          <w:rFonts w:ascii="Arial" w:hAnsi="Arial" w:cs="Arial"/>
          <w:sz w:val="20"/>
          <w:szCs w:val="20"/>
        </w:rPr>
        <w:t>transect line</w:t>
      </w:r>
      <w:r w:rsidR="00EA049D">
        <w:rPr>
          <w:rFonts w:ascii="Arial" w:hAnsi="Arial" w:cs="Arial"/>
          <w:sz w:val="20"/>
          <w:szCs w:val="20"/>
        </w:rPr>
        <w:t xml:space="preserve"> that runs parallel to stream flow at different elevations</w:t>
      </w:r>
      <w:r w:rsidR="00F05911">
        <w:rPr>
          <w:rFonts w:ascii="Arial" w:hAnsi="Arial" w:cs="Arial"/>
          <w:sz w:val="20"/>
          <w:szCs w:val="20"/>
        </w:rPr>
        <w:t xml:space="preserve"> </w:t>
      </w:r>
      <w:r w:rsidR="00EA049D">
        <w:rPr>
          <w:rFonts w:ascii="Arial" w:hAnsi="Arial" w:cs="Arial"/>
          <w:sz w:val="20"/>
          <w:szCs w:val="20"/>
        </w:rPr>
        <w:t>along each transect</w:t>
      </w:r>
      <w:r w:rsidR="00CE6FEA">
        <w:rPr>
          <w:rFonts w:ascii="Arial" w:hAnsi="Arial" w:cs="Arial"/>
          <w:sz w:val="20"/>
          <w:szCs w:val="20"/>
        </w:rPr>
        <w:t>).</w:t>
      </w:r>
    </w:p>
    <w:p w:rsidR="00346AC3" w:rsidRDefault="00346AC3" w:rsidP="00346AC3">
      <w:pPr>
        <w:pStyle w:val="Heading3"/>
        <w:numPr>
          <w:ilvl w:val="2"/>
          <w:numId w:val="0"/>
        </w:numPr>
        <w:spacing w:after="160"/>
        <w:ind w:left="1560" w:hanging="850"/>
      </w:pPr>
      <w:bookmarkStart w:id="53" w:name="_Toc252789478"/>
      <w:r>
        <w:t>Species abundance</w:t>
      </w:r>
      <w:bookmarkEnd w:id="53"/>
    </w:p>
    <w:p w:rsidR="001E7424" w:rsidRDefault="001E7424" w:rsidP="001E7424">
      <w:pPr>
        <w:rPr>
          <w:rFonts w:ascii="Arial" w:hAnsi="Arial" w:cs="Arial"/>
          <w:sz w:val="20"/>
          <w:szCs w:val="20"/>
        </w:rPr>
      </w:pPr>
      <w:r>
        <w:rPr>
          <w:rFonts w:ascii="Arial" w:hAnsi="Arial" w:cs="Arial"/>
          <w:sz w:val="20"/>
          <w:szCs w:val="20"/>
        </w:rPr>
        <w:t xml:space="preserve">Species abundance will be reported as the percent cover </w:t>
      </w:r>
      <w:r w:rsidRPr="001E7424">
        <w:rPr>
          <w:rFonts w:ascii="Arial" w:hAnsi="Arial" w:cs="Arial"/>
          <w:sz w:val="20"/>
          <w:szCs w:val="20"/>
        </w:rPr>
        <w:t xml:space="preserve">of each </w:t>
      </w:r>
      <w:r>
        <w:rPr>
          <w:rFonts w:ascii="Arial" w:hAnsi="Arial" w:cs="Arial"/>
          <w:sz w:val="20"/>
          <w:szCs w:val="20"/>
        </w:rPr>
        <w:t>species in each structural layer (i.e. canopy, understorey and groundcover) at each</w:t>
      </w:r>
      <w:r w:rsidRPr="001E7424">
        <w:rPr>
          <w:rFonts w:ascii="Arial" w:hAnsi="Arial" w:cs="Arial"/>
          <w:sz w:val="20"/>
          <w:szCs w:val="20"/>
        </w:rPr>
        <w:t xml:space="preserve"> sampling unit along each transect</w:t>
      </w:r>
      <w:r>
        <w:rPr>
          <w:rFonts w:ascii="Arial" w:hAnsi="Arial" w:cs="Arial"/>
          <w:sz w:val="20"/>
          <w:szCs w:val="20"/>
        </w:rPr>
        <w:t>. It is calculated</w:t>
      </w:r>
      <w:r w:rsidR="00EA049D">
        <w:rPr>
          <w:rFonts w:ascii="Arial" w:hAnsi="Arial" w:cs="Arial"/>
          <w:sz w:val="20"/>
          <w:szCs w:val="20"/>
        </w:rPr>
        <w:t xml:space="preserve"> for</w:t>
      </w:r>
      <w:r w:rsidR="00EA049D" w:rsidRPr="00EA049D">
        <w:rPr>
          <w:rFonts w:ascii="Arial" w:hAnsi="Arial" w:cs="Arial"/>
          <w:sz w:val="20"/>
          <w:szCs w:val="20"/>
        </w:rPr>
        <w:t xml:space="preserve"> </w:t>
      </w:r>
      <w:r w:rsidR="00EA049D">
        <w:rPr>
          <w:rFonts w:ascii="Arial" w:hAnsi="Arial" w:cs="Arial"/>
          <w:sz w:val="20"/>
          <w:szCs w:val="20"/>
        </w:rPr>
        <w:t>each structural layer</w:t>
      </w:r>
      <w:r w:rsidRPr="001E7424">
        <w:rPr>
          <w:rFonts w:ascii="Arial" w:hAnsi="Arial" w:cs="Arial"/>
          <w:sz w:val="20"/>
          <w:szCs w:val="20"/>
        </w:rPr>
        <w:t xml:space="preserve"> by dividing the total number of times a </w:t>
      </w:r>
      <w:r>
        <w:rPr>
          <w:rFonts w:ascii="Arial" w:hAnsi="Arial" w:cs="Arial"/>
          <w:sz w:val="20"/>
          <w:szCs w:val="20"/>
        </w:rPr>
        <w:t xml:space="preserve">species </w:t>
      </w:r>
      <w:r w:rsidRPr="001E7424">
        <w:rPr>
          <w:rFonts w:ascii="Arial" w:hAnsi="Arial" w:cs="Arial"/>
          <w:sz w:val="20"/>
          <w:szCs w:val="20"/>
        </w:rPr>
        <w:t xml:space="preserve">was recorded </w:t>
      </w:r>
      <w:r w:rsidR="00F05911">
        <w:rPr>
          <w:rFonts w:ascii="Arial" w:hAnsi="Arial" w:cs="Arial"/>
          <w:sz w:val="20"/>
          <w:szCs w:val="20"/>
        </w:rPr>
        <w:t xml:space="preserve">along </w:t>
      </w:r>
      <w:r w:rsidR="00EA049D">
        <w:rPr>
          <w:rFonts w:ascii="Arial" w:hAnsi="Arial" w:cs="Arial"/>
          <w:sz w:val="20"/>
          <w:szCs w:val="20"/>
        </w:rPr>
        <w:t>a</w:t>
      </w:r>
      <w:r w:rsidR="00F05911">
        <w:rPr>
          <w:rFonts w:ascii="Arial" w:hAnsi="Arial" w:cs="Arial"/>
          <w:sz w:val="20"/>
          <w:szCs w:val="20"/>
        </w:rPr>
        <w:t xml:space="preserve"> sampling unit (</w:t>
      </w:r>
      <w:proofErr w:type="spellStart"/>
      <w:r w:rsidR="00EA049D">
        <w:rPr>
          <w:rFonts w:ascii="Arial" w:hAnsi="Arial" w:cs="Arial"/>
          <w:sz w:val="20"/>
          <w:szCs w:val="20"/>
        </w:rPr>
        <w:t>ie</w:t>
      </w:r>
      <w:proofErr w:type="spellEnd"/>
      <w:r w:rsidR="00EA049D">
        <w:rPr>
          <w:rFonts w:ascii="Arial" w:hAnsi="Arial" w:cs="Arial"/>
          <w:sz w:val="20"/>
          <w:szCs w:val="20"/>
        </w:rPr>
        <w:t xml:space="preserve">. </w:t>
      </w:r>
      <w:r w:rsidR="00F05911">
        <w:rPr>
          <w:rFonts w:ascii="Arial" w:hAnsi="Arial" w:cs="Arial"/>
          <w:sz w:val="20"/>
          <w:szCs w:val="20"/>
        </w:rPr>
        <w:t xml:space="preserve">horizontal transect line) </w:t>
      </w:r>
      <w:r w:rsidRPr="001E7424">
        <w:rPr>
          <w:rFonts w:ascii="Arial" w:hAnsi="Arial" w:cs="Arial"/>
          <w:sz w:val="20"/>
          <w:szCs w:val="20"/>
        </w:rPr>
        <w:t xml:space="preserve">by the total number of points sampled (i.e. n= 20).  The cover of each </w:t>
      </w:r>
      <w:r>
        <w:rPr>
          <w:rFonts w:ascii="Arial" w:hAnsi="Arial" w:cs="Arial"/>
          <w:sz w:val="20"/>
          <w:szCs w:val="20"/>
        </w:rPr>
        <w:t xml:space="preserve">species in each </w:t>
      </w:r>
      <w:r w:rsidRPr="001E7424">
        <w:rPr>
          <w:rFonts w:ascii="Arial" w:hAnsi="Arial" w:cs="Arial"/>
          <w:sz w:val="20"/>
          <w:szCs w:val="20"/>
        </w:rPr>
        <w:t xml:space="preserve">structural </w:t>
      </w:r>
      <w:proofErr w:type="gramStart"/>
      <w:r>
        <w:rPr>
          <w:rFonts w:ascii="Arial" w:hAnsi="Arial" w:cs="Arial"/>
          <w:sz w:val="20"/>
          <w:szCs w:val="20"/>
        </w:rPr>
        <w:t>layer  will</w:t>
      </w:r>
      <w:proofErr w:type="gramEnd"/>
      <w:r>
        <w:rPr>
          <w:rFonts w:ascii="Arial" w:hAnsi="Arial" w:cs="Arial"/>
          <w:sz w:val="20"/>
          <w:szCs w:val="20"/>
        </w:rPr>
        <w:t xml:space="preserve"> be </w:t>
      </w:r>
      <w:r w:rsidRPr="001E7424">
        <w:rPr>
          <w:rFonts w:ascii="Arial" w:hAnsi="Arial" w:cs="Arial"/>
          <w:sz w:val="20"/>
          <w:szCs w:val="20"/>
        </w:rPr>
        <w:t xml:space="preserve">entered on </w:t>
      </w:r>
      <w:r w:rsidR="00EA049D">
        <w:rPr>
          <w:rFonts w:ascii="Arial" w:hAnsi="Arial" w:cs="Arial"/>
          <w:sz w:val="20"/>
          <w:szCs w:val="20"/>
        </w:rPr>
        <w:t xml:space="preserve">spreadsheets following the </w:t>
      </w:r>
      <w:r w:rsidRPr="001E7424">
        <w:rPr>
          <w:rFonts w:ascii="Arial" w:hAnsi="Arial" w:cs="Arial"/>
          <w:sz w:val="20"/>
          <w:szCs w:val="20"/>
        </w:rPr>
        <w:t>format and guidelines provided in LTIM Data Standard (Brooks and Wealands 2014)</w:t>
      </w:r>
      <w:r>
        <w:rPr>
          <w:rFonts w:ascii="Arial" w:hAnsi="Arial" w:cs="Arial"/>
          <w:sz w:val="20"/>
          <w:szCs w:val="20"/>
        </w:rPr>
        <w:t>.</w:t>
      </w:r>
      <w:r w:rsidRPr="001E7424">
        <w:rPr>
          <w:rFonts w:ascii="Arial" w:hAnsi="Arial" w:cs="Arial"/>
          <w:sz w:val="20"/>
          <w:szCs w:val="20"/>
        </w:rPr>
        <w:t xml:space="preserve"> </w:t>
      </w:r>
    </w:p>
    <w:p w:rsidR="00724F54" w:rsidRPr="001E7424" w:rsidRDefault="00724F54" w:rsidP="00A15926">
      <w:pPr>
        <w:pStyle w:val="Heading3"/>
        <w:numPr>
          <w:ilvl w:val="2"/>
          <w:numId w:val="0"/>
        </w:numPr>
        <w:spacing w:after="160"/>
        <w:ind w:left="1560" w:hanging="850"/>
      </w:pPr>
      <w:bookmarkStart w:id="54" w:name="_Toc252789476"/>
      <w:r w:rsidRPr="001E7424">
        <w:t>Tree recruitment density</w:t>
      </w:r>
      <w:bookmarkEnd w:id="54"/>
    </w:p>
    <w:p w:rsidR="00724F54" w:rsidRDefault="00724F54" w:rsidP="00724F54">
      <w:r>
        <w:t>Tree recruitment density will be reported as number of seedlings</w:t>
      </w:r>
      <w:r w:rsidR="00F05911">
        <w:t xml:space="preserve"> </w:t>
      </w:r>
      <w:r>
        <w:t xml:space="preserve">of each species in each of the height categories </w:t>
      </w:r>
      <w:r w:rsidR="00F05911">
        <w:t>per m</w:t>
      </w:r>
      <w:r w:rsidR="00F05911" w:rsidRPr="00A15926">
        <w:rPr>
          <w:vertAlign w:val="superscript"/>
        </w:rPr>
        <w:t>2</w:t>
      </w:r>
      <w:r w:rsidR="00F05911">
        <w:t xml:space="preserve"> of land surface at each sampling uni</w:t>
      </w:r>
      <w:r w:rsidR="00EC3EE9">
        <w:t>t</w:t>
      </w:r>
      <w:r>
        <w:t>:</w:t>
      </w:r>
    </w:p>
    <w:p w:rsidR="00724F54" w:rsidRDefault="00724F54" w:rsidP="00724F54">
      <w:pPr>
        <w:pStyle w:val="ListBullet"/>
        <w:numPr>
          <w:ilvl w:val="0"/>
          <w:numId w:val="18"/>
        </w:numPr>
        <w:spacing w:after="160" w:line="240" w:lineRule="auto"/>
      </w:pPr>
      <w:r>
        <w:t>20 – 50 cm</w:t>
      </w:r>
    </w:p>
    <w:p w:rsidR="00724F54" w:rsidRDefault="00724F54" w:rsidP="00724F54">
      <w:pPr>
        <w:pStyle w:val="ListBullet"/>
        <w:numPr>
          <w:ilvl w:val="0"/>
          <w:numId w:val="18"/>
        </w:numPr>
        <w:spacing w:after="160" w:line="240" w:lineRule="auto"/>
      </w:pPr>
      <w:r>
        <w:t>50 – 130 cm</w:t>
      </w:r>
    </w:p>
    <w:p w:rsidR="00724F54" w:rsidRDefault="00724F54" w:rsidP="00724F54">
      <w:pPr>
        <w:pStyle w:val="ListBullet"/>
        <w:numPr>
          <w:ilvl w:val="0"/>
          <w:numId w:val="18"/>
        </w:numPr>
        <w:spacing w:after="160" w:line="240" w:lineRule="auto"/>
      </w:pPr>
      <w:r>
        <w:t>1.3 – 3 m</w:t>
      </w:r>
    </w:p>
    <w:p w:rsidR="007976E8" w:rsidRDefault="007976E8" w:rsidP="00724F54">
      <w:pPr>
        <w:pStyle w:val="ListBullet"/>
        <w:tabs>
          <w:tab w:val="clear" w:pos="370"/>
        </w:tabs>
        <w:spacing w:after="160" w:line="240" w:lineRule="auto"/>
        <w:ind w:left="0" w:firstLine="0"/>
      </w:pPr>
    </w:p>
    <w:p w:rsidR="00F05911" w:rsidRDefault="00724F54" w:rsidP="00F05911">
      <w:pPr>
        <w:rPr>
          <w:rFonts w:ascii="Arial" w:hAnsi="Arial" w:cs="Arial"/>
          <w:sz w:val="20"/>
          <w:szCs w:val="20"/>
        </w:rPr>
      </w:pPr>
      <w:r w:rsidRPr="005C7D9E">
        <w:t>Summary statistic</w:t>
      </w:r>
      <w:r>
        <w:t>s of tree density</w:t>
      </w:r>
      <w:r w:rsidRPr="005C7D9E">
        <w:t xml:space="preserve"> </w:t>
      </w:r>
      <w:r>
        <w:t>m</w:t>
      </w:r>
      <w:r w:rsidRPr="005C7D9E">
        <w:rPr>
          <w:vertAlign w:val="superscript"/>
        </w:rPr>
        <w:t>-2</w:t>
      </w:r>
      <w:r>
        <w:rPr>
          <w:vertAlign w:val="superscript"/>
        </w:rPr>
        <w:t xml:space="preserve"> </w:t>
      </w:r>
      <w:r w:rsidRPr="005C7D9E">
        <w:t xml:space="preserve">per site will be calculated </w:t>
      </w:r>
      <w:r>
        <w:t xml:space="preserve">from transect data sheets (Attachment 1). For each </w:t>
      </w:r>
      <w:r w:rsidR="00F9353A">
        <w:t xml:space="preserve">sampling </w:t>
      </w:r>
      <w:r w:rsidR="00F05911">
        <w:t>unit</w:t>
      </w:r>
      <w:r w:rsidR="00A15926">
        <w:t>,</w:t>
      </w:r>
      <w:r w:rsidR="00F9353A">
        <w:t xml:space="preserve"> </w:t>
      </w:r>
      <w:r>
        <w:t xml:space="preserve">the total number of recruits will be </w:t>
      </w:r>
      <w:r w:rsidRPr="005C7D9E">
        <w:t xml:space="preserve">divided </w:t>
      </w:r>
      <w:r w:rsidR="00A15926">
        <w:t xml:space="preserve">by </w:t>
      </w:r>
      <w:r w:rsidR="00F05911">
        <w:t>the surveyed quadrat</w:t>
      </w:r>
      <w:r w:rsidR="00F9353A">
        <w:t xml:space="preserve"> area</w:t>
      </w:r>
      <w:r w:rsidR="00F05911">
        <w:t>.  Tree recruitment density data</w:t>
      </w:r>
      <w:r w:rsidR="00F05911">
        <w:rPr>
          <w:rFonts w:ascii="Arial" w:hAnsi="Arial" w:cs="Arial"/>
          <w:sz w:val="20"/>
          <w:szCs w:val="20"/>
        </w:rPr>
        <w:t xml:space="preserve"> will be </w:t>
      </w:r>
      <w:r w:rsidR="00F05911" w:rsidRPr="001E7424">
        <w:rPr>
          <w:rFonts w:ascii="Arial" w:hAnsi="Arial" w:cs="Arial"/>
          <w:sz w:val="20"/>
          <w:szCs w:val="20"/>
        </w:rPr>
        <w:t xml:space="preserve">entered on </w:t>
      </w:r>
      <w:r w:rsidR="00F05911">
        <w:rPr>
          <w:rFonts w:ascii="Arial" w:hAnsi="Arial" w:cs="Arial"/>
          <w:sz w:val="20"/>
          <w:szCs w:val="20"/>
        </w:rPr>
        <w:t>spreadsheets following the</w:t>
      </w:r>
      <w:r w:rsidR="00F05911" w:rsidRPr="001E7424">
        <w:rPr>
          <w:rFonts w:ascii="Arial" w:hAnsi="Arial" w:cs="Arial"/>
          <w:sz w:val="20"/>
          <w:szCs w:val="20"/>
        </w:rPr>
        <w:t xml:space="preserve"> format and guidelines provided in LTIM Data Standard (Brooks and Wealands 2014)</w:t>
      </w:r>
      <w:r w:rsidR="00F05911">
        <w:rPr>
          <w:rFonts w:ascii="Arial" w:hAnsi="Arial" w:cs="Arial"/>
          <w:sz w:val="20"/>
          <w:szCs w:val="20"/>
        </w:rPr>
        <w:t>.</w:t>
      </w:r>
      <w:r w:rsidR="00F05911" w:rsidRPr="001E7424">
        <w:rPr>
          <w:rFonts w:ascii="Arial" w:hAnsi="Arial" w:cs="Arial"/>
          <w:sz w:val="20"/>
          <w:szCs w:val="20"/>
        </w:rPr>
        <w:t xml:space="preserve"> </w:t>
      </w:r>
    </w:p>
    <w:p w:rsidR="002C6287" w:rsidRDefault="00710B01" w:rsidP="00BA6F8A">
      <w:pPr>
        <w:pStyle w:val="Heading3"/>
        <w:numPr>
          <w:ilvl w:val="2"/>
          <w:numId w:val="0"/>
        </w:numPr>
        <w:spacing w:after="160"/>
        <w:ind w:left="710"/>
      </w:pPr>
      <w:r>
        <w:t xml:space="preserve">Area </w:t>
      </w:r>
      <w:r w:rsidR="00C047C5">
        <w:t>scale</w:t>
      </w:r>
      <w:r>
        <w:t xml:space="preserve"> </w:t>
      </w:r>
      <w:r w:rsidR="002C6287">
        <w:t>analys</w:t>
      </w:r>
      <w:r w:rsidR="00C047C5">
        <w:t>e</w:t>
      </w:r>
      <w:r w:rsidR="002C6287">
        <w:t>s</w:t>
      </w:r>
      <w:bookmarkEnd w:id="51"/>
      <w:bookmarkEnd w:id="52"/>
    </w:p>
    <w:p w:rsidR="000962E5" w:rsidRDefault="00601B91" w:rsidP="00E840CF">
      <w:pPr>
        <w:rPr>
          <w:rFonts w:ascii="Arial" w:hAnsi="Arial" w:cs="Arial"/>
          <w:sz w:val="20"/>
          <w:szCs w:val="20"/>
        </w:rPr>
      </w:pPr>
      <w:r w:rsidRPr="00E840CF">
        <w:rPr>
          <w:rFonts w:ascii="Arial" w:hAnsi="Arial" w:cs="Arial"/>
          <w:sz w:val="20"/>
          <w:szCs w:val="20"/>
        </w:rPr>
        <w:t>To examine area level M&amp;E question w</w:t>
      </w:r>
      <w:r w:rsidR="002C6287" w:rsidRPr="00E840CF">
        <w:rPr>
          <w:rFonts w:ascii="Arial" w:hAnsi="Arial" w:cs="Arial"/>
          <w:sz w:val="20"/>
          <w:szCs w:val="20"/>
        </w:rPr>
        <w:t xml:space="preserve">e will assess vegetation responses to CEW in two ways. </w:t>
      </w:r>
    </w:p>
    <w:p w:rsidR="0047699C" w:rsidRDefault="002C6287" w:rsidP="00E840CF">
      <w:pPr>
        <w:rPr>
          <w:rFonts w:ascii="Arial" w:hAnsi="Arial" w:cs="Arial"/>
          <w:sz w:val="20"/>
          <w:szCs w:val="20"/>
        </w:rPr>
      </w:pPr>
      <w:r w:rsidRPr="00E840CF">
        <w:rPr>
          <w:rFonts w:ascii="Arial" w:hAnsi="Arial" w:cs="Arial"/>
          <w:sz w:val="20"/>
          <w:szCs w:val="20"/>
        </w:rPr>
        <w:t>First, we will assess if short</w:t>
      </w:r>
      <w:r w:rsidR="00BA6F8A" w:rsidRPr="00E840CF">
        <w:rPr>
          <w:rFonts w:ascii="Arial" w:hAnsi="Arial" w:cs="Arial"/>
          <w:sz w:val="20"/>
          <w:szCs w:val="20"/>
        </w:rPr>
        <w:t xml:space="preserve"> term</w:t>
      </w:r>
      <w:r w:rsidRPr="00E840CF">
        <w:rPr>
          <w:rFonts w:ascii="Arial" w:hAnsi="Arial" w:cs="Arial"/>
          <w:sz w:val="20"/>
          <w:szCs w:val="20"/>
        </w:rPr>
        <w:t xml:space="preserve"> (event based sampling) and longer term (1-5 years) response trajectories of vegetation differ</w:t>
      </w:r>
      <w:r w:rsidR="0047699C">
        <w:rPr>
          <w:rFonts w:ascii="Arial" w:hAnsi="Arial" w:cs="Arial"/>
          <w:sz w:val="20"/>
          <w:szCs w:val="20"/>
        </w:rPr>
        <w:t>s between sites</w:t>
      </w:r>
      <w:r w:rsidR="00F05911">
        <w:rPr>
          <w:rFonts w:ascii="Arial" w:hAnsi="Arial" w:cs="Arial"/>
          <w:sz w:val="20"/>
          <w:szCs w:val="20"/>
        </w:rPr>
        <w:t>.</w:t>
      </w:r>
      <w:r w:rsidRPr="00E840CF">
        <w:rPr>
          <w:rFonts w:ascii="Arial" w:hAnsi="Arial" w:cs="Arial"/>
          <w:sz w:val="20"/>
          <w:szCs w:val="20"/>
        </w:rPr>
        <w:t xml:space="preserve"> As part of the broader M&amp;E plan for the Goulburn River, a subset of transects</w:t>
      </w:r>
      <w:r w:rsidR="00601B91" w:rsidRPr="00E840CF">
        <w:rPr>
          <w:rFonts w:ascii="Arial" w:hAnsi="Arial" w:cs="Arial"/>
          <w:sz w:val="20"/>
          <w:szCs w:val="20"/>
        </w:rPr>
        <w:t xml:space="preserve"> </w:t>
      </w:r>
      <w:r w:rsidR="000962E5">
        <w:rPr>
          <w:rFonts w:ascii="Arial" w:hAnsi="Arial" w:cs="Arial"/>
          <w:sz w:val="20"/>
          <w:szCs w:val="20"/>
        </w:rPr>
        <w:t>may</w:t>
      </w:r>
      <w:r w:rsidR="00601B91" w:rsidRPr="00E840CF">
        <w:rPr>
          <w:rFonts w:ascii="Arial" w:hAnsi="Arial" w:cs="Arial"/>
          <w:sz w:val="20"/>
          <w:szCs w:val="20"/>
        </w:rPr>
        <w:t xml:space="preserve"> also</w:t>
      </w:r>
      <w:r w:rsidRPr="00E840CF">
        <w:rPr>
          <w:rFonts w:ascii="Arial" w:hAnsi="Arial" w:cs="Arial"/>
          <w:sz w:val="20"/>
          <w:szCs w:val="20"/>
        </w:rPr>
        <w:t xml:space="preserve"> have bank condition scores (see </w:t>
      </w:r>
      <w:r w:rsidR="00601B91" w:rsidRPr="00E840CF">
        <w:rPr>
          <w:rFonts w:ascii="Arial" w:hAnsi="Arial" w:cs="Arial"/>
          <w:sz w:val="20"/>
          <w:szCs w:val="20"/>
        </w:rPr>
        <w:t>B</w:t>
      </w:r>
      <w:r w:rsidRPr="00E840CF">
        <w:rPr>
          <w:rFonts w:ascii="Arial" w:hAnsi="Arial" w:cs="Arial"/>
          <w:sz w:val="20"/>
          <w:szCs w:val="20"/>
        </w:rPr>
        <w:t>ank condition SOP). For these transects</w:t>
      </w:r>
      <w:r w:rsidR="00BA6F8A" w:rsidRPr="00E840CF">
        <w:rPr>
          <w:rFonts w:ascii="Arial" w:hAnsi="Arial" w:cs="Arial"/>
          <w:sz w:val="20"/>
          <w:szCs w:val="20"/>
        </w:rPr>
        <w:t>,</w:t>
      </w:r>
      <w:r w:rsidRPr="00E840CF">
        <w:rPr>
          <w:rFonts w:ascii="Arial" w:hAnsi="Arial" w:cs="Arial"/>
          <w:sz w:val="20"/>
          <w:szCs w:val="20"/>
        </w:rPr>
        <w:t xml:space="preserve"> we will assess if bank condition influences short </w:t>
      </w:r>
      <w:r w:rsidR="00BA6F8A" w:rsidRPr="00E840CF">
        <w:rPr>
          <w:rFonts w:ascii="Arial" w:hAnsi="Arial" w:cs="Arial"/>
          <w:sz w:val="20"/>
          <w:szCs w:val="20"/>
        </w:rPr>
        <w:t>or</w:t>
      </w:r>
      <w:r w:rsidRPr="00E840CF">
        <w:rPr>
          <w:rFonts w:ascii="Arial" w:hAnsi="Arial" w:cs="Arial"/>
          <w:sz w:val="20"/>
          <w:szCs w:val="20"/>
        </w:rPr>
        <w:t xml:space="preserve"> long term vegetation responses</w:t>
      </w:r>
      <w:r w:rsidR="0047699C">
        <w:rPr>
          <w:rFonts w:ascii="Arial" w:hAnsi="Arial" w:cs="Arial"/>
          <w:sz w:val="20"/>
          <w:szCs w:val="20"/>
        </w:rPr>
        <w:t>.</w:t>
      </w:r>
    </w:p>
    <w:p w:rsidR="002C6287" w:rsidRPr="00E840CF" w:rsidRDefault="000962E5" w:rsidP="00E840CF">
      <w:pPr>
        <w:rPr>
          <w:rFonts w:ascii="Arial" w:hAnsi="Arial"/>
          <w:sz w:val="20"/>
        </w:rPr>
      </w:pPr>
      <w:r>
        <w:rPr>
          <w:rFonts w:ascii="Arial" w:hAnsi="Arial" w:cs="Arial"/>
          <w:sz w:val="20"/>
          <w:szCs w:val="20"/>
        </w:rPr>
        <w:t>Second, we will compare responses to watering at different elevations in the channel and in different plant communities.  We</w:t>
      </w:r>
      <w:r w:rsidR="002C6287" w:rsidRPr="00E840CF">
        <w:rPr>
          <w:rFonts w:ascii="Arial" w:hAnsi="Arial" w:cs="Arial"/>
          <w:sz w:val="20"/>
          <w:szCs w:val="20"/>
        </w:rPr>
        <w:t xml:space="preserve"> recognise that for a particular river flow regime the duration and frequency of inundation experienced by vegetation will differ with their position along the elevation gradient.  Understanding the relationships between river flow regime, inundation history and vegetation assemblages will enable us to predict the vegetation assemblages that are likely to be favoured </w:t>
      </w:r>
      <w:r w:rsidR="00BA6F8A" w:rsidRPr="00E840CF">
        <w:rPr>
          <w:rFonts w:ascii="Arial" w:hAnsi="Arial" w:cs="Arial"/>
          <w:sz w:val="20"/>
          <w:szCs w:val="20"/>
        </w:rPr>
        <w:t>by</w:t>
      </w:r>
      <w:r w:rsidR="002C6287" w:rsidRPr="00E840CF">
        <w:rPr>
          <w:rFonts w:ascii="Arial" w:hAnsi="Arial" w:cs="Arial"/>
          <w:sz w:val="20"/>
          <w:szCs w:val="20"/>
        </w:rPr>
        <w:t xml:space="preserve"> different levels of environmental watering. </w:t>
      </w:r>
      <w:r w:rsidR="00601B91" w:rsidRPr="00E840CF">
        <w:rPr>
          <w:rFonts w:ascii="Arial" w:hAnsi="Arial" w:cs="Arial"/>
          <w:sz w:val="20"/>
          <w:szCs w:val="20"/>
        </w:rPr>
        <w:t>Inundation histories of each vegetation sampling location will be developed using the elevation data collected</w:t>
      </w:r>
      <w:r w:rsidR="00BA6F8A" w:rsidRPr="00E840CF">
        <w:rPr>
          <w:rFonts w:ascii="Arial" w:hAnsi="Arial" w:cs="Arial"/>
          <w:sz w:val="20"/>
          <w:szCs w:val="20"/>
        </w:rPr>
        <w:t xml:space="preserve"> </w:t>
      </w:r>
      <w:r w:rsidR="00601B91" w:rsidRPr="00E840CF">
        <w:rPr>
          <w:rFonts w:ascii="Arial" w:hAnsi="Arial" w:cs="Arial"/>
          <w:sz w:val="20"/>
          <w:szCs w:val="20"/>
        </w:rPr>
        <w:t xml:space="preserve">at each sampling location </w:t>
      </w:r>
      <w:r w:rsidR="00BA6F8A" w:rsidRPr="00E840CF">
        <w:rPr>
          <w:rFonts w:ascii="Arial" w:hAnsi="Arial" w:cs="Arial"/>
          <w:sz w:val="20"/>
          <w:szCs w:val="20"/>
        </w:rPr>
        <w:t xml:space="preserve">(RTK GPS) </w:t>
      </w:r>
      <w:r w:rsidR="00601B91" w:rsidRPr="00E840CF">
        <w:rPr>
          <w:rFonts w:ascii="Arial" w:hAnsi="Arial" w:cs="Arial"/>
          <w:sz w:val="20"/>
          <w:szCs w:val="20"/>
        </w:rPr>
        <w:t>and our 2</w:t>
      </w:r>
      <w:r w:rsidR="00111FEC" w:rsidRPr="00E840CF">
        <w:rPr>
          <w:rFonts w:ascii="Arial" w:hAnsi="Arial" w:cs="Arial"/>
          <w:sz w:val="20"/>
          <w:szCs w:val="20"/>
        </w:rPr>
        <w:t>-</w:t>
      </w:r>
      <w:r w:rsidR="00601B91" w:rsidRPr="00E840CF">
        <w:rPr>
          <w:rFonts w:ascii="Arial" w:hAnsi="Arial" w:cs="Arial"/>
          <w:sz w:val="20"/>
          <w:szCs w:val="20"/>
        </w:rPr>
        <w:t xml:space="preserve">D hydraulic models.  </w:t>
      </w:r>
      <w:r w:rsidR="00111FEC" w:rsidRPr="00E840CF">
        <w:rPr>
          <w:rFonts w:ascii="Arial" w:hAnsi="Arial" w:cs="Arial"/>
          <w:sz w:val="20"/>
          <w:szCs w:val="20"/>
        </w:rPr>
        <w:t>In addition 2D hydraulic modelling will allow us to identify vegetation sampling location</w:t>
      </w:r>
      <w:r>
        <w:rPr>
          <w:rFonts w:ascii="Arial" w:hAnsi="Arial" w:cs="Arial"/>
          <w:sz w:val="20"/>
          <w:szCs w:val="20"/>
        </w:rPr>
        <w:t>s</w:t>
      </w:r>
      <w:r w:rsidR="00111FEC" w:rsidRPr="00E840CF">
        <w:rPr>
          <w:rFonts w:ascii="Arial" w:hAnsi="Arial" w:cs="Arial"/>
          <w:sz w:val="20"/>
          <w:szCs w:val="20"/>
        </w:rPr>
        <w:t xml:space="preserve"> that</w:t>
      </w:r>
      <w:r w:rsidR="00111FEC" w:rsidRPr="00E840CF">
        <w:rPr>
          <w:rFonts w:ascii="Arial" w:hAnsi="Arial"/>
          <w:sz w:val="20"/>
        </w:rPr>
        <w:t xml:space="preserve"> experience </w:t>
      </w:r>
      <w:proofErr w:type="spellStart"/>
      <w:r w:rsidR="00111FEC" w:rsidRPr="00E840CF">
        <w:rPr>
          <w:rFonts w:ascii="Arial" w:hAnsi="Arial"/>
          <w:sz w:val="20"/>
        </w:rPr>
        <w:t>slackwater</w:t>
      </w:r>
      <w:proofErr w:type="spellEnd"/>
      <w:r w:rsidR="00111FEC" w:rsidRPr="00E840CF">
        <w:rPr>
          <w:rFonts w:ascii="Arial" w:hAnsi="Arial"/>
          <w:sz w:val="20"/>
        </w:rPr>
        <w:t xml:space="preserve"> or high velocity flows allowing us to </w:t>
      </w:r>
      <w:r w:rsidR="00111FEC" w:rsidRPr="00E840CF">
        <w:rPr>
          <w:rFonts w:ascii="Arial" w:hAnsi="Arial"/>
          <w:sz w:val="20"/>
        </w:rPr>
        <w:lastRenderedPageBreak/>
        <w:t xml:space="preserve">assess </w:t>
      </w:r>
      <w:r>
        <w:rPr>
          <w:rFonts w:ascii="Arial" w:hAnsi="Arial"/>
          <w:sz w:val="20"/>
        </w:rPr>
        <w:t>how</w:t>
      </w:r>
      <w:r w:rsidR="00111FEC" w:rsidRPr="00E840CF">
        <w:rPr>
          <w:rFonts w:ascii="Arial" w:hAnsi="Arial"/>
          <w:sz w:val="20"/>
        </w:rPr>
        <w:t xml:space="preserve"> flow velocity </w:t>
      </w:r>
      <w:r>
        <w:rPr>
          <w:rFonts w:ascii="Arial" w:hAnsi="Arial"/>
          <w:sz w:val="20"/>
        </w:rPr>
        <w:t>shapes</w:t>
      </w:r>
      <w:r w:rsidR="00111FEC" w:rsidRPr="00E840CF">
        <w:rPr>
          <w:rFonts w:ascii="Arial" w:hAnsi="Arial"/>
          <w:sz w:val="20"/>
        </w:rPr>
        <w:t xml:space="preserve"> vegetation assemblages. </w:t>
      </w:r>
      <w:r w:rsidR="00754DF1" w:rsidRPr="00E840CF">
        <w:rPr>
          <w:rFonts w:ascii="Arial" w:hAnsi="Arial"/>
          <w:sz w:val="20"/>
        </w:rPr>
        <w:t xml:space="preserve">For the subset of sampling sites where bank condition has been scored </w:t>
      </w:r>
      <w:r w:rsidR="002C6287" w:rsidRPr="00E840CF">
        <w:rPr>
          <w:rFonts w:ascii="Arial" w:hAnsi="Arial"/>
          <w:sz w:val="20"/>
        </w:rPr>
        <w:t xml:space="preserve">the influence of bank condition on vegetation response to inundation </w:t>
      </w:r>
      <w:r w:rsidR="00111FEC" w:rsidRPr="00E840CF">
        <w:rPr>
          <w:rFonts w:ascii="Arial" w:hAnsi="Arial"/>
          <w:sz w:val="20"/>
        </w:rPr>
        <w:t>can</w:t>
      </w:r>
      <w:r w:rsidR="002C6287" w:rsidRPr="00E840CF">
        <w:rPr>
          <w:rFonts w:ascii="Arial" w:hAnsi="Arial"/>
          <w:sz w:val="20"/>
        </w:rPr>
        <w:t xml:space="preserve"> be </w:t>
      </w:r>
      <w:r w:rsidR="00754DF1" w:rsidRPr="00E840CF">
        <w:rPr>
          <w:rFonts w:ascii="Arial" w:hAnsi="Arial"/>
          <w:sz w:val="20"/>
        </w:rPr>
        <w:t>incorporated into predictive models.</w:t>
      </w:r>
      <w:r w:rsidR="002C6287" w:rsidRPr="00E840CF">
        <w:rPr>
          <w:rFonts w:ascii="Arial" w:hAnsi="Arial"/>
          <w:sz w:val="20"/>
        </w:rPr>
        <w:t xml:space="preserve"> </w:t>
      </w:r>
    </w:p>
    <w:p w:rsidR="00987BBF" w:rsidRPr="00987BBF" w:rsidRDefault="00987BBF" w:rsidP="00954ED2">
      <w:pPr>
        <w:pStyle w:val="UoMCHeading2"/>
      </w:pPr>
      <w:bookmarkStart w:id="55" w:name="_Toc469329104"/>
      <w:r>
        <w:t>Reporting</w:t>
      </w:r>
      <w:bookmarkEnd w:id="55"/>
    </w:p>
    <w:p w:rsidR="00FA6C77" w:rsidRPr="00E840CF" w:rsidRDefault="0083358B" w:rsidP="00E840CF">
      <w:pPr>
        <w:rPr>
          <w:rFonts w:ascii="Arial" w:hAnsi="Arial" w:cs="Arial"/>
          <w:sz w:val="20"/>
          <w:szCs w:val="20"/>
        </w:rPr>
      </w:pPr>
      <w:r w:rsidRPr="00E840CF">
        <w:rPr>
          <w:rFonts w:ascii="Arial" w:hAnsi="Arial" w:cs="Arial"/>
          <w:sz w:val="20"/>
          <w:szCs w:val="20"/>
        </w:rPr>
        <w:t>All field data</w:t>
      </w:r>
      <w:r w:rsidR="00BA6F8A" w:rsidRPr="00E840CF">
        <w:rPr>
          <w:rFonts w:ascii="Arial" w:hAnsi="Arial" w:cs="Arial"/>
          <w:sz w:val="20"/>
          <w:szCs w:val="20"/>
        </w:rPr>
        <w:t xml:space="preserve"> sheet</w:t>
      </w:r>
      <w:r w:rsidR="00724F54" w:rsidRPr="00E840CF">
        <w:rPr>
          <w:rFonts w:ascii="Arial" w:hAnsi="Arial" w:cs="Arial"/>
          <w:sz w:val="20"/>
          <w:szCs w:val="20"/>
        </w:rPr>
        <w:t>s</w:t>
      </w:r>
      <w:r w:rsidR="00001E47">
        <w:rPr>
          <w:rFonts w:ascii="Arial" w:hAnsi="Arial" w:cs="Arial"/>
          <w:sz w:val="20"/>
          <w:szCs w:val="20"/>
        </w:rPr>
        <w:t xml:space="preserve"> </w:t>
      </w:r>
      <w:r w:rsidR="00754DF1" w:rsidRPr="00E840CF">
        <w:rPr>
          <w:rFonts w:ascii="Arial" w:hAnsi="Arial" w:cs="Arial"/>
          <w:sz w:val="20"/>
          <w:szCs w:val="20"/>
        </w:rPr>
        <w:t>will be</w:t>
      </w:r>
      <w:r w:rsidRPr="00E840CF">
        <w:rPr>
          <w:rFonts w:ascii="Arial" w:hAnsi="Arial" w:cs="Arial"/>
          <w:sz w:val="20"/>
          <w:szCs w:val="20"/>
        </w:rPr>
        <w:t xml:space="preserve"> </w:t>
      </w:r>
      <w:r w:rsidR="00CA1098">
        <w:rPr>
          <w:rFonts w:ascii="Arial" w:hAnsi="Arial" w:cs="Arial"/>
          <w:sz w:val="20"/>
          <w:szCs w:val="20"/>
        </w:rPr>
        <w:t xml:space="preserve">scanned and stored on a secure </w:t>
      </w:r>
      <w:r w:rsidR="003132C6">
        <w:rPr>
          <w:rFonts w:ascii="Arial" w:hAnsi="Arial" w:cs="Arial"/>
          <w:sz w:val="20"/>
          <w:szCs w:val="20"/>
        </w:rPr>
        <w:t>government</w:t>
      </w:r>
      <w:r w:rsidR="00CA1098">
        <w:rPr>
          <w:rFonts w:ascii="Arial" w:hAnsi="Arial" w:cs="Arial"/>
          <w:sz w:val="20"/>
          <w:szCs w:val="20"/>
        </w:rPr>
        <w:t xml:space="preserve"> </w:t>
      </w:r>
      <w:r w:rsidR="003132C6">
        <w:rPr>
          <w:rFonts w:ascii="Arial" w:hAnsi="Arial" w:cs="Arial"/>
          <w:sz w:val="20"/>
          <w:szCs w:val="20"/>
        </w:rPr>
        <w:t xml:space="preserve">server by the discipline lead </w:t>
      </w:r>
      <w:r w:rsidR="003132C6" w:rsidRPr="00E840CF">
        <w:rPr>
          <w:rFonts w:ascii="Arial" w:hAnsi="Arial" w:cs="Arial"/>
          <w:sz w:val="20"/>
          <w:szCs w:val="20"/>
        </w:rPr>
        <w:t>(</w:t>
      </w:r>
      <w:proofErr w:type="spellStart"/>
      <w:r w:rsidR="003132C6" w:rsidRPr="00E840CF">
        <w:rPr>
          <w:rFonts w:ascii="Arial" w:hAnsi="Arial" w:cs="Arial"/>
          <w:sz w:val="20"/>
          <w:szCs w:val="20"/>
        </w:rPr>
        <w:t>Dr.</w:t>
      </w:r>
      <w:proofErr w:type="spellEnd"/>
      <w:r w:rsidR="003132C6" w:rsidRPr="00E840CF">
        <w:rPr>
          <w:rFonts w:ascii="Arial" w:hAnsi="Arial" w:cs="Arial"/>
          <w:sz w:val="20"/>
          <w:szCs w:val="20"/>
        </w:rPr>
        <w:t xml:space="preserve"> K Morris)</w:t>
      </w:r>
      <w:r w:rsidR="003132C6">
        <w:rPr>
          <w:rFonts w:ascii="Arial" w:hAnsi="Arial" w:cs="Arial"/>
          <w:sz w:val="20"/>
          <w:szCs w:val="20"/>
        </w:rPr>
        <w:t xml:space="preserve"> within 1-2 weeks </w:t>
      </w:r>
      <w:r w:rsidR="003132C6" w:rsidRPr="00E840CF">
        <w:rPr>
          <w:rFonts w:ascii="Arial" w:hAnsi="Arial" w:cs="Arial"/>
          <w:sz w:val="20"/>
          <w:szCs w:val="20"/>
        </w:rPr>
        <w:t>of each sampling event</w:t>
      </w:r>
      <w:r w:rsidR="00001E47">
        <w:rPr>
          <w:rFonts w:ascii="Arial" w:hAnsi="Arial" w:cs="Arial"/>
          <w:sz w:val="20"/>
          <w:szCs w:val="20"/>
        </w:rPr>
        <w:t>.</w:t>
      </w:r>
      <w:r w:rsidR="009759AE">
        <w:rPr>
          <w:rFonts w:ascii="Arial" w:hAnsi="Arial" w:cs="Arial"/>
          <w:sz w:val="20"/>
          <w:szCs w:val="20"/>
        </w:rPr>
        <w:t xml:space="preserve">  </w:t>
      </w:r>
      <w:r w:rsidR="00CA1098">
        <w:rPr>
          <w:rFonts w:ascii="Arial" w:hAnsi="Arial" w:cs="Arial"/>
          <w:sz w:val="20"/>
          <w:szCs w:val="20"/>
        </w:rPr>
        <w:t>D</w:t>
      </w:r>
      <w:r w:rsidRPr="00E840CF">
        <w:rPr>
          <w:rFonts w:ascii="Arial" w:hAnsi="Arial" w:cs="Arial"/>
          <w:sz w:val="20"/>
          <w:szCs w:val="20"/>
        </w:rPr>
        <w:t>ata</w:t>
      </w:r>
      <w:r w:rsidR="0047699C">
        <w:rPr>
          <w:rFonts w:ascii="Arial" w:hAnsi="Arial" w:cs="Arial"/>
          <w:sz w:val="20"/>
          <w:szCs w:val="20"/>
        </w:rPr>
        <w:t xml:space="preserve"> files</w:t>
      </w:r>
      <w:r w:rsidRPr="00E840CF">
        <w:rPr>
          <w:rFonts w:ascii="Arial" w:hAnsi="Arial" w:cs="Arial"/>
          <w:sz w:val="20"/>
          <w:szCs w:val="20"/>
        </w:rPr>
        <w:t xml:space="preserve"> </w:t>
      </w:r>
      <w:r w:rsidR="003132C6">
        <w:rPr>
          <w:rFonts w:ascii="Arial" w:hAnsi="Arial" w:cs="Arial"/>
          <w:sz w:val="20"/>
          <w:szCs w:val="20"/>
        </w:rPr>
        <w:t>that compl</w:t>
      </w:r>
      <w:r w:rsidR="0047699C">
        <w:rPr>
          <w:rFonts w:ascii="Arial" w:hAnsi="Arial" w:cs="Arial"/>
          <w:sz w:val="20"/>
          <w:szCs w:val="20"/>
        </w:rPr>
        <w:t xml:space="preserve">y </w:t>
      </w:r>
      <w:r w:rsidR="003132C6">
        <w:rPr>
          <w:rFonts w:ascii="Arial" w:hAnsi="Arial" w:cs="Arial"/>
          <w:sz w:val="20"/>
          <w:szCs w:val="20"/>
        </w:rPr>
        <w:t xml:space="preserve">with </w:t>
      </w:r>
      <w:r w:rsidR="00CA1098" w:rsidRPr="00E840CF">
        <w:rPr>
          <w:rFonts w:ascii="Arial" w:hAnsi="Arial" w:cs="Arial"/>
          <w:sz w:val="20"/>
          <w:szCs w:val="20"/>
        </w:rPr>
        <w:t xml:space="preserve">LTIM Data Standard </w:t>
      </w:r>
      <w:r w:rsidR="00CA1098">
        <w:rPr>
          <w:rFonts w:ascii="Arial" w:hAnsi="Arial" w:cs="Arial"/>
          <w:sz w:val="20"/>
          <w:szCs w:val="20"/>
        </w:rPr>
        <w:t>(</w:t>
      </w:r>
      <w:r w:rsidR="00CA1098" w:rsidRPr="00E840CF">
        <w:rPr>
          <w:rFonts w:ascii="Arial" w:hAnsi="Arial" w:cs="Arial"/>
          <w:sz w:val="20"/>
          <w:szCs w:val="20"/>
        </w:rPr>
        <w:t>Brooks and Wealands 2014)</w:t>
      </w:r>
      <w:r w:rsidR="00CA1098">
        <w:rPr>
          <w:rFonts w:ascii="Arial" w:hAnsi="Arial" w:cs="Arial"/>
          <w:sz w:val="20"/>
          <w:szCs w:val="20"/>
        </w:rPr>
        <w:t xml:space="preserve"> </w:t>
      </w:r>
      <w:r w:rsidRPr="00E840CF">
        <w:rPr>
          <w:rFonts w:ascii="Arial" w:hAnsi="Arial" w:cs="Arial"/>
          <w:sz w:val="20"/>
          <w:szCs w:val="20"/>
        </w:rPr>
        <w:t xml:space="preserve">will be loaded on the LTIM </w:t>
      </w:r>
      <w:r w:rsidR="00A15926">
        <w:rPr>
          <w:rFonts w:ascii="Arial" w:hAnsi="Arial" w:cs="Arial"/>
          <w:sz w:val="20"/>
          <w:szCs w:val="20"/>
        </w:rPr>
        <w:t>MDMS</w:t>
      </w:r>
      <w:r w:rsidR="00724F54" w:rsidRPr="00E840CF">
        <w:rPr>
          <w:rFonts w:ascii="Arial" w:hAnsi="Arial" w:cs="Arial"/>
          <w:sz w:val="20"/>
          <w:szCs w:val="20"/>
        </w:rPr>
        <w:t xml:space="preserve"> by the discipline lead (Dr K Morris)</w:t>
      </w:r>
      <w:r w:rsidR="00001E47">
        <w:rPr>
          <w:rFonts w:ascii="Arial" w:hAnsi="Arial" w:cs="Arial"/>
          <w:sz w:val="20"/>
          <w:szCs w:val="20"/>
        </w:rPr>
        <w:t>.</w:t>
      </w:r>
    </w:p>
    <w:p w:rsidR="00FA6C77" w:rsidRPr="00E840CF" w:rsidRDefault="00BA6F8A" w:rsidP="00E840CF">
      <w:pPr>
        <w:rPr>
          <w:rFonts w:ascii="Arial" w:hAnsi="Arial" w:cs="Arial"/>
          <w:sz w:val="20"/>
          <w:szCs w:val="20"/>
        </w:rPr>
      </w:pPr>
      <w:r w:rsidRPr="00E840CF">
        <w:rPr>
          <w:rFonts w:ascii="Arial" w:hAnsi="Arial" w:cs="Arial"/>
          <w:sz w:val="20"/>
          <w:szCs w:val="20"/>
        </w:rPr>
        <w:t xml:space="preserve">In the data </w:t>
      </w:r>
      <w:r w:rsidR="00643E67" w:rsidRPr="00E840CF">
        <w:rPr>
          <w:rFonts w:ascii="Arial" w:hAnsi="Arial" w:cs="Arial"/>
          <w:sz w:val="20"/>
          <w:szCs w:val="20"/>
        </w:rPr>
        <w:t>structure</w:t>
      </w:r>
      <w:r w:rsidRPr="00E840CF">
        <w:rPr>
          <w:rFonts w:ascii="Arial" w:hAnsi="Arial" w:cs="Arial"/>
          <w:sz w:val="20"/>
          <w:szCs w:val="20"/>
        </w:rPr>
        <w:t xml:space="preserve"> </w:t>
      </w:r>
      <w:r w:rsidR="00643E67" w:rsidRPr="00E840CF">
        <w:rPr>
          <w:rFonts w:ascii="Arial" w:hAnsi="Arial" w:cs="Arial"/>
          <w:sz w:val="20"/>
          <w:szCs w:val="20"/>
        </w:rPr>
        <w:t>provided</w:t>
      </w:r>
      <w:r w:rsidR="006F7DE1">
        <w:rPr>
          <w:rFonts w:ascii="Arial" w:hAnsi="Arial" w:cs="Arial"/>
          <w:sz w:val="20"/>
          <w:szCs w:val="20"/>
        </w:rPr>
        <w:t xml:space="preserve">, </w:t>
      </w:r>
      <w:r w:rsidRPr="00E840CF">
        <w:rPr>
          <w:rFonts w:ascii="Arial" w:hAnsi="Arial" w:cs="Arial"/>
          <w:sz w:val="20"/>
          <w:szCs w:val="20"/>
        </w:rPr>
        <w:t xml:space="preserve">the </w:t>
      </w:r>
      <w:r w:rsidR="00FA6C77" w:rsidRPr="00E840CF">
        <w:rPr>
          <w:rFonts w:ascii="Arial" w:hAnsi="Arial" w:cs="Arial"/>
          <w:sz w:val="20"/>
          <w:szCs w:val="20"/>
        </w:rPr>
        <w:t xml:space="preserve">spatial unit for which data </w:t>
      </w:r>
      <w:r w:rsidR="00A15926">
        <w:rPr>
          <w:rFonts w:ascii="Arial" w:hAnsi="Arial" w:cs="Arial"/>
          <w:sz w:val="20"/>
          <w:szCs w:val="20"/>
        </w:rPr>
        <w:t>are</w:t>
      </w:r>
      <w:r w:rsidR="00A15926" w:rsidRPr="00E840CF">
        <w:rPr>
          <w:rFonts w:ascii="Arial" w:hAnsi="Arial" w:cs="Arial"/>
          <w:sz w:val="20"/>
          <w:szCs w:val="20"/>
        </w:rPr>
        <w:t xml:space="preserve"> </w:t>
      </w:r>
      <w:r w:rsidR="00FA6C77" w:rsidRPr="00E840CF">
        <w:rPr>
          <w:rFonts w:ascii="Arial" w:hAnsi="Arial" w:cs="Arial"/>
          <w:sz w:val="20"/>
          <w:szCs w:val="20"/>
        </w:rPr>
        <w:t xml:space="preserve">reported for </w:t>
      </w:r>
      <w:r w:rsidR="00486E44" w:rsidRPr="00E840CF">
        <w:rPr>
          <w:rFonts w:ascii="Arial" w:hAnsi="Arial" w:cs="Arial"/>
          <w:sz w:val="20"/>
          <w:szCs w:val="20"/>
        </w:rPr>
        <w:t xml:space="preserve">vegetation diversity </w:t>
      </w:r>
      <w:r w:rsidRPr="00E840CF">
        <w:rPr>
          <w:rFonts w:ascii="Arial" w:hAnsi="Arial" w:cs="Arial"/>
          <w:sz w:val="20"/>
          <w:szCs w:val="20"/>
        </w:rPr>
        <w:t>i</w:t>
      </w:r>
      <w:r w:rsidR="00FA6C77" w:rsidRPr="00E840CF">
        <w:rPr>
          <w:rFonts w:ascii="Arial" w:hAnsi="Arial" w:cs="Arial"/>
          <w:sz w:val="20"/>
          <w:szCs w:val="20"/>
        </w:rPr>
        <w:t>s known as an ‘assessment unit’</w:t>
      </w:r>
      <w:r w:rsidR="00CB2064" w:rsidRPr="00E840CF">
        <w:rPr>
          <w:rFonts w:ascii="Arial" w:hAnsi="Arial" w:cs="Arial"/>
          <w:sz w:val="20"/>
          <w:szCs w:val="20"/>
        </w:rPr>
        <w:t xml:space="preserve">, which </w:t>
      </w:r>
      <w:r w:rsidR="00EA049D">
        <w:rPr>
          <w:rFonts w:ascii="Arial" w:hAnsi="Arial" w:cs="Arial"/>
          <w:sz w:val="20"/>
          <w:szCs w:val="20"/>
        </w:rPr>
        <w:t>for species abundance and structure</w:t>
      </w:r>
      <w:r w:rsidR="00CB2064" w:rsidRPr="00E840CF">
        <w:rPr>
          <w:rFonts w:ascii="Arial" w:hAnsi="Arial" w:cs="Arial"/>
          <w:sz w:val="20"/>
          <w:szCs w:val="20"/>
        </w:rPr>
        <w:t xml:space="preserve"> </w:t>
      </w:r>
      <w:r w:rsidR="00FA6C77" w:rsidRPr="00E840CF">
        <w:rPr>
          <w:rFonts w:ascii="Arial" w:hAnsi="Arial" w:cs="Arial"/>
          <w:sz w:val="20"/>
          <w:szCs w:val="20"/>
        </w:rPr>
        <w:t xml:space="preserve">is equivalent to </w:t>
      </w:r>
      <w:r w:rsidR="00EA049D">
        <w:rPr>
          <w:rFonts w:ascii="Arial" w:hAnsi="Arial" w:cs="Arial"/>
          <w:sz w:val="20"/>
          <w:szCs w:val="20"/>
        </w:rPr>
        <w:t xml:space="preserve">the  </w:t>
      </w:r>
      <w:r w:rsidR="006F7DE1">
        <w:rPr>
          <w:rFonts w:ascii="Arial" w:hAnsi="Arial" w:cs="Arial"/>
          <w:sz w:val="20"/>
          <w:szCs w:val="20"/>
        </w:rPr>
        <w:t xml:space="preserve">location of the </w:t>
      </w:r>
      <w:r w:rsidR="00EA049D">
        <w:rPr>
          <w:rFonts w:ascii="Arial" w:hAnsi="Arial" w:cs="Arial"/>
          <w:sz w:val="20"/>
          <w:szCs w:val="20"/>
        </w:rPr>
        <w:t>sampl</w:t>
      </w:r>
      <w:r w:rsidR="006F7DE1">
        <w:rPr>
          <w:rFonts w:ascii="Arial" w:hAnsi="Arial" w:cs="Arial"/>
          <w:sz w:val="20"/>
          <w:szCs w:val="20"/>
        </w:rPr>
        <w:t>ing</w:t>
      </w:r>
      <w:r w:rsidR="00EA049D">
        <w:rPr>
          <w:rFonts w:ascii="Arial" w:hAnsi="Arial" w:cs="Arial"/>
          <w:sz w:val="20"/>
          <w:szCs w:val="20"/>
        </w:rPr>
        <w:t xml:space="preserve"> transect placed at </w:t>
      </w:r>
      <w:r w:rsidR="00CE6FEA">
        <w:rPr>
          <w:rFonts w:ascii="Arial" w:hAnsi="Arial" w:cs="Arial"/>
          <w:sz w:val="20"/>
          <w:szCs w:val="20"/>
        </w:rPr>
        <w:t>different</w:t>
      </w:r>
      <w:r w:rsidR="00EA049D">
        <w:rPr>
          <w:rFonts w:ascii="Arial" w:hAnsi="Arial" w:cs="Arial"/>
          <w:sz w:val="20"/>
          <w:szCs w:val="20"/>
        </w:rPr>
        <w:t xml:space="preserve"> elevation</w:t>
      </w:r>
      <w:r w:rsidR="006F7DE1">
        <w:rPr>
          <w:rFonts w:ascii="Arial" w:hAnsi="Arial" w:cs="Arial"/>
          <w:sz w:val="20"/>
          <w:szCs w:val="20"/>
        </w:rPr>
        <w:t>s</w:t>
      </w:r>
      <w:r w:rsidR="00EA049D">
        <w:rPr>
          <w:rFonts w:ascii="Arial" w:hAnsi="Arial" w:cs="Arial"/>
          <w:sz w:val="20"/>
          <w:szCs w:val="20"/>
        </w:rPr>
        <w:t xml:space="preserve"> along </w:t>
      </w:r>
      <w:r w:rsidR="006F7DE1">
        <w:rPr>
          <w:rFonts w:ascii="Arial" w:hAnsi="Arial" w:cs="Arial"/>
          <w:sz w:val="20"/>
          <w:szCs w:val="20"/>
        </w:rPr>
        <w:t>each</w:t>
      </w:r>
      <w:r w:rsidR="00EA049D">
        <w:rPr>
          <w:rFonts w:ascii="Arial" w:hAnsi="Arial" w:cs="Arial"/>
          <w:sz w:val="20"/>
          <w:szCs w:val="20"/>
        </w:rPr>
        <w:t xml:space="preserve"> transect. Fo</w:t>
      </w:r>
      <w:r w:rsidR="0047699C">
        <w:rPr>
          <w:rFonts w:ascii="Arial" w:hAnsi="Arial" w:cs="Arial"/>
          <w:sz w:val="20"/>
          <w:szCs w:val="20"/>
        </w:rPr>
        <w:t>r tree recruitment density</w:t>
      </w:r>
      <w:r w:rsidR="00EA049D">
        <w:rPr>
          <w:rFonts w:ascii="Arial" w:hAnsi="Arial" w:cs="Arial"/>
          <w:sz w:val="20"/>
          <w:szCs w:val="20"/>
        </w:rPr>
        <w:t xml:space="preserve"> the sampling unit </w:t>
      </w:r>
      <w:r w:rsidR="00CE6FEA">
        <w:rPr>
          <w:rFonts w:ascii="Arial" w:hAnsi="Arial" w:cs="Arial"/>
          <w:sz w:val="20"/>
          <w:szCs w:val="20"/>
        </w:rPr>
        <w:t xml:space="preserve">is the location of the </w:t>
      </w:r>
      <w:r w:rsidR="0047699C">
        <w:rPr>
          <w:rFonts w:ascii="Arial" w:hAnsi="Arial" w:cs="Arial"/>
          <w:sz w:val="20"/>
          <w:szCs w:val="20"/>
        </w:rPr>
        <w:t>sampled quadrat along each transect</w:t>
      </w:r>
      <w:r w:rsidR="00FA6C77" w:rsidRPr="00E840CF">
        <w:rPr>
          <w:rFonts w:ascii="Arial" w:hAnsi="Arial" w:cs="Arial"/>
          <w:sz w:val="20"/>
          <w:szCs w:val="20"/>
        </w:rPr>
        <w:t>.</w:t>
      </w:r>
      <w:r w:rsidR="005C7D9E" w:rsidRPr="00E840CF">
        <w:rPr>
          <w:rFonts w:ascii="Arial" w:hAnsi="Arial" w:cs="Arial"/>
          <w:sz w:val="20"/>
          <w:szCs w:val="20"/>
        </w:rPr>
        <w:t xml:space="preserve"> </w:t>
      </w:r>
      <w:r w:rsidR="00FA6C77" w:rsidRPr="00E840CF">
        <w:rPr>
          <w:rFonts w:ascii="Arial" w:hAnsi="Arial" w:cs="Arial"/>
          <w:sz w:val="20"/>
          <w:szCs w:val="20"/>
        </w:rPr>
        <w:t xml:space="preserve">Each row of data provided for </w:t>
      </w:r>
      <w:r w:rsidRPr="00E840CF">
        <w:rPr>
          <w:rFonts w:ascii="Arial" w:hAnsi="Arial" w:cs="Arial"/>
          <w:sz w:val="20"/>
          <w:szCs w:val="20"/>
        </w:rPr>
        <w:t>vegetation diversity</w:t>
      </w:r>
      <w:r w:rsidR="00486E44" w:rsidRPr="00E840CF">
        <w:rPr>
          <w:rFonts w:ascii="Arial" w:hAnsi="Arial" w:cs="Arial"/>
          <w:sz w:val="20"/>
          <w:szCs w:val="20"/>
        </w:rPr>
        <w:t xml:space="preserve"> </w:t>
      </w:r>
      <w:r w:rsidR="00FA6C77" w:rsidRPr="00E840CF">
        <w:rPr>
          <w:rFonts w:ascii="Arial" w:hAnsi="Arial" w:cs="Arial"/>
          <w:sz w:val="20"/>
          <w:szCs w:val="20"/>
        </w:rPr>
        <w:t>will identify the assessment unit, the temporal extent of the data and a number of additional variables (as guided by th</w:t>
      </w:r>
      <w:r w:rsidR="00CB2064" w:rsidRPr="00E840CF">
        <w:rPr>
          <w:rFonts w:ascii="Arial" w:hAnsi="Arial" w:cs="Arial"/>
          <w:sz w:val="20"/>
          <w:szCs w:val="20"/>
        </w:rPr>
        <w:t>e</w:t>
      </w:r>
      <w:r w:rsidR="00FA6C77" w:rsidRPr="00E840CF">
        <w:rPr>
          <w:rFonts w:ascii="Arial" w:hAnsi="Arial" w:cs="Arial"/>
          <w:sz w:val="20"/>
          <w:szCs w:val="20"/>
        </w:rPr>
        <w:t xml:space="preserve"> </w:t>
      </w:r>
      <w:r w:rsidR="00CB2064" w:rsidRPr="00E840CF">
        <w:rPr>
          <w:rFonts w:ascii="Arial" w:hAnsi="Arial" w:cs="Arial"/>
          <w:sz w:val="20"/>
          <w:szCs w:val="20"/>
        </w:rPr>
        <w:t>Standard Method</w:t>
      </w:r>
      <w:r w:rsidR="00FA6C77" w:rsidRPr="00E840CF">
        <w:rPr>
          <w:rFonts w:ascii="Arial" w:hAnsi="Arial" w:cs="Arial"/>
          <w:sz w:val="20"/>
          <w:szCs w:val="20"/>
        </w:rPr>
        <w:t xml:space="preserve">). The exact data structure for </w:t>
      </w:r>
      <w:r w:rsidR="00486E44" w:rsidRPr="00E840CF">
        <w:rPr>
          <w:rFonts w:ascii="Arial" w:hAnsi="Arial" w:cs="Arial"/>
          <w:sz w:val="20"/>
          <w:szCs w:val="20"/>
        </w:rPr>
        <w:t xml:space="preserve">vegetation diversity </w:t>
      </w:r>
      <w:r w:rsidR="00FA6C77" w:rsidRPr="00E840CF">
        <w:rPr>
          <w:rFonts w:ascii="Arial" w:hAnsi="Arial" w:cs="Arial"/>
          <w:sz w:val="20"/>
          <w:szCs w:val="20"/>
        </w:rPr>
        <w:t xml:space="preserve">is maintained and communicated in the LTIM Data Standard </w:t>
      </w:r>
      <w:r w:rsidR="0092505A">
        <w:rPr>
          <w:rFonts w:ascii="Arial" w:hAnsi="Arial" w:cs="Arial"/>
          <w:sz w:val="20"/>
          <w:szCs w:val="20"/>
        </w:rPr>
        <w:t>(</w:t>
      </w:r>
      <w:r w:rsidR="0092505A">
        <w:rPr>
          <w:rFonts w:ascii="Arial" w:hAnsi="Arial" w:cs="Arial"/>
          <w:sz w:val="20"/>
          <w:szCs w:val="20"/>
        </w:rPr>
        <w:fldChar w:fldCharType="begin"/>
      </w:r>
      <w:r w:rsidR="0092505A">
        <w:rPr>
          <w:rFonts w:ascii="Arial" w:hAnsi="Arial" w:cs="Arial"/>
          <w:sz w:val="20"/>
          <w:szCs w:val="20"/>
        </w:rPr>
        <w:instrText xml:space="preserve"> REF _Ref385343317 \r \h </w:instrText>
      </w:r>
      <w:r w:rsidR="0092505A">
        <w:rPr>
          <w:rFonts w:ascii="Arial" w:hAnsi="Arial" w:cs="Arial"/>
          <w:sz w:val="20"/>
          <w:szCs w:val="20"/>
        </w:rPr>
      </w:r>
      <w:r w:rsidR="0092505A">
        <w:rPr>
          <w:rFonts w:ascii="Arial" w:hAnsi="Arial" w:cs="Arial"/>
          <w:sz w:val="20"/>
          <w:szCs w:val="20"/>
        </w:rPr>
        <w:fldChar w:fldCharType="separate"/>
      </w:r>
      <w:r w:rsidR="00B56DFC" w:rsidRPr="00E840CF">
        <w:rPr>
          <w:rFonts w:ascii="Arial" w:hAnsi="Arial" w:cs="Arial"/>
          <w:sz w:val="20"/>
          <w:szCs w:val="20"/>
        </w:rPr>
        <w:t xml:space="preserve">Brooks and </w:t>
      </w:r>
      <w:proofErr w:type="spellStart"/>
      <w:r w:rsidR="00B56DFC" w:rsidRPr="00E840CF">
        <w:rPr>
          <w:rFonts w:ascii="Arial" w:hAnsi="Arial" w:cs="Arial"/>
          <w:sz w:val="20"/>
          <w:szCs w:val="20"/>
        </w:rPr>
        <w:t>Wealands</w:t>
      </w:r>
      <w:proofErr w:type="spellEnd"/>
      <w:r w:rsidR="00B56DFC" w:rsidRPr="00E840CF">
        <w:rPr>
          <w:rFonts w:ascii="Arial" w:hAnsi="Arial" w:cs="Arial"/>
          <w:sz w:val="20"/>
          <w:szCs w:val="20"/>
        </w:rPr>
        <w:t xml:space="preserve"> 2014</w:t>
      </w:r>
      <w:r w:rsidR="0092505A">
        <w:rPr>
          <w:rFonts w:ascii="Arial" w:hAnsi="Arial" w:cs="Arial"/>
          <w:sz w:val="20"/>
          <w:szCs w:val="20"/>
        </w:rPr>
        <w:fldChar w:fldCharType="end"/>
      </w:r>
      <w:r w:rsidR="0092505A">
        <w:rPr>
          <w:rFonts w:ascii="Arial" w:hAnsi="Arial" w:cs="Arial"/>
          <w:sz w:val="20"/>
          <w:szCs w:val="20"/>
        </w:rPr>
        <w:t xml:space="preserve">) </w:t>
      </w:r>
      <w:r w:rsidR="00FA6C77" w:rsidRPr="00E840CF">
        <w:rPr>
          <w:rFonts w:ascii="Arial" w:hAnsi="Arial" w:cs="Arial"/>
          <w:sz w:val="20"/>
          <w:szCs w:val="20"/>
        </w:rPr>
        <w:t xml:space="preserve">and will be enforced by the MDMS when data </w:t>
      </w:r>
      <w:r w:rsidR="00CB2064" w:rsidRPr="00E840CF">
        <w:rPr>
          <w:rFonts w:ascii="Arial" w:hAnsi="Arial" w:cs="Arial"/>
          <w:sz w:val="20"/>
          <w:szCs w:val="20"/>
        </w:rPr>
        <w:t xml:space="preserve">are </w:t>
      </w:r>
      <w:r w:rsidR="00FA6C77" w:rsidRPr="00E840CF">
        <w:rPr>
          <w:rFonts w:ascii="Arial" w:hAnsi="Arial" w:cs="Arial"/>
          <w:sz w:val="20"/>
          <w:szCs w:val="20"/>
        </w:rPr>
        <w:t xml:space="preserve">submitted. </w:t>
      </w:r>
    </w:p>
    <w:p w:rsidR="000133AF" w:rsidRPr="009826AC" w:rsidRDefault="009826AC" w:rsidP="009826AC">
      <w:pPr>
        <w:pStyle w:val="UoMCHeading1"/>
      </w:pPr>
      <w:bookmarkStart w:id="56" w:name="_Toc469329105"/>
      <w:r>
        <w:t>References</w:t>
      </w:r>
      <w:bookmarkEnd w:id="56"/>
    </w:p>
    <w:p w:rsidR="00D4203A" w:rsidRPr="00A15926" w:rsidRDefault="00D4203A" w:rsidP="00A15926">
      <w:pPr>
        <w:pStyle w:val="PrelimText"/>
        <w:tabs>
          <w:tab w:val="left" w:pos="142"/>
        </w:tabs>
        <w:ind w:left="567" w:hanging="567"/>
        <w:rPr>
          <w:rFonts w:ascii="Arial" w:hAnsi="Arial"/>
          <w:color w:val="222222"/>
          <w:kern w:val="0"/>
          <w:sz w:val="20"/>
          <w:szCs w:val="20"/>
          <w:lang w:eastAsia="en-AU"/>
        </w:rPr>
      </w:pPr>
      <w:r w:rsidRPr="00A15926">
        <w:rPr>
          <w:rFonts w:ascii="Arial" w:hAnsi="Arial"/>
          <w:color w:val="222222"/>
          <w:kern w:val="0"/>
          <w:sz w:val="20"/>
          <w:szCs w:val="20"/>
          <w:lang w:eastAsia="en-AU"/>
        </w:rPr>
        <w:t xml:space="preserve">Brooks, S. </w:t>
      </w:r>
      <w:r>
        <w:rPr>
          <w:rFonts w:ascii="Arial" w:hAnsi="Arial"/>
          <w:color w:val="222222"/>
          <w:kern w:val="0"/>
          <w:sz w:val="20"/>
          <w:szCs w:val="20"/>
          <w:lang w:eastAsia="en-AU"/>
        </w:rPr>
        <w:t>&amp;</w:t>
      </w:r>
      <w:r w:rsidRPr="00A15926">
        <w:rPr>
          <w:rFonts w:ascii="Arial" w:hAnsi="Arial"/>
          <w:color w:val="222222"/>
          <w:kern w:val="0"/>
          <w:sz w:val="20"/>
          <w:szCs w:val="20"/>
          <w:lang w:eastAsia="en-AU"/>
        </w:rPr>
        <w:t xml:space="preserve"> Wealands, S. (2014) Commonwealth Environmental Water Office Long Term Intervention Monitoring Project: Data Standard. Report prepared for the Commonwealth Environmental Water Office by The Murray-Darling Freshwater Research Centre, MDFRC Publication 29.3/2013 Revised December 2014.</w:t>
      </w:r>
    </w:p>
    <w:p w:rsidR="00820A1B" w:rsidRPr="00790ECF" w:rsidRDefault="00820A1B" w:rsidP="00820A1B">
      <w:pPr>
        <w:ind w:left="567" w:hanging="567"/>
        <w:rPr>
          <w:rFonts w:ascii="Arial" w:hAnsi="Arial" w:cs="Arial"/>
          <w:color w:val="222222"/>
          <w:sz w:val="20"/>
          <w:szCs w:val="20"/>
        </w:rPr>
      </w:pPr>
      <w:r w:rsidRPr="00790ECF">
        <w:rPr>
          <w:rFonts w:ascii="Arial" w:hAnsi="Arial" w:cs="Arial"/>
          <w:color w:val="222222"/>
          <w:sz w:val="20"/>
          <w:szCs w:val="20"/>
        </w:rPr>
        <w:t xml:space="preserve">Chao, A., Colwell, R. K., Lin, C. W., &amp; </w:t>
      </w:r>
      <w:proofErr w:type="spellStart"/>
      <w:r w:rsidRPr="00790ECF">
        <w:rPr>
          <w:rFonts w:ascii="Arial" w:hAnsi="Arial" w:cs="Arial"/>
          <w:color w:val="222222"/>
          <w:sz w:val="20"/>
          <w:szCs w:val="20"/>
        </w:rPr>
        <w:t>Gotelli</w:t>
      </w:r>
      <w:proofErr w:type="spellEnd"/>
      <w:r w:rsidRPr="00790ECF">
        <w:rPr>
          <w:rFonts w:ascii="Arial" w:hAnsi="Arial" w:cs="Arial"/>
          <w:color w:val="222222"/>
          <w:sz w:val="20"/>
          <w:szCs w:val="20"/>
        </w:rPr>
        <w:t>, N. J. (2009). Sufficient sampling for asymptotic minimum species richness estimators. Ecology, 90(4), 1125-1133.</w:t>
      </w:r>
    </w:p>
    <w:p w:rsidR="001B3EA3" w:rsidRPr="001B3EA3" w:rsidRDefault="001B3EA3" w:rsidP="001B3EA3">
      <w:pPr>
        <w:ind w:left="567" w:hanging="567"/>
        <w:rPr>
          <w:rFonts w:ascii="Arial" w:hAnsi="Arial" w:cs="Arial"/>
          <w:color w:val="222222"/>
          <w:sz w:val="20"/>
          <w:szCs w:val="20"/>
        </w:rPr>
      </w:pPr>
      <w:r w:rsidRPr="00A15926">
        <w:rPr>
          <w:rFonts w:ascii="Arial" w:hAnsi="Arial" w:cs="Arial"/>
          <w:color w:val="222222"/>
          <w:sz w:val="20"/>
          <w:szCs w:val="20"/>
        </w:rPr>
        <w:t>Cottingham P., Crook D., Hillman T., Roberts J. and Stewardson M. (2010). Objectives for flow freshes in the lower Goulburn River 2010/11. Report prepared for the Goulburn Broken Catchment Management Authority and Goulburn-Murray Water.</w:t>
      </w:r>
    </w:p>
    <w:p w:rsidR="00820A1B" w:rsidRPr="00790ECF" w:rsidRDefault="00820A1B" w:rsidP="00820A1B">
      <w:pPr>
        <w:ind w:left="567" w:hanging="567"/>
        <w:rPr>
          <w:rFonts w:ascii="Arial" w:hAnsi="Arial" w:cs="Arial"/>
          <w:color w:val="222222"/>
          <w:sz w:val="20"/>
          <w:szCs w:val="20"/>
        </w:rPr>
      </w:pPr>
      <w:proofErr w:type="spellStart"/>
      <w:r w:rsidRPr="00790ECF">
        <w:rPr>
          <w:rFonts w:ascii="Arial" w:hAnsi="Arial" w:cs="Arial"/>
          <w:color w:val="222222"/>
          <w:sz w:val="20"/>
          <w:szCs w:val="20"/>
        </w:rPr>
        <w:t>Raulings</w:t>
      </w:r>
      <w:proofErr w:type="spellEnd"/>
      <w:r w:rsidRPr="00790ECF">
        <w:rPr>
          <w:rFonts w:ascii="Arial" w:hAnsi="Arial" w:cs="Arial"/>
          <w:color w:val="222222"/>
          <w:sz w:val="20"/>
          <w:szCs w:val="20"/>
        </w:rPr>
        <w:t xml:space="preserve">, E. J., Morris, K., </w:t>
      </w:r>
      <w:proofErr w:type="spellStart"/>
      <w:r w:rsidRPr="00790ECF">
        <w:rPr>
          <w:rFonts w:ascii="Arial" w:hAnsi="Arial" w:cs="Arial"/>
          <w:color w:val="222222"/>
          <w:sz w:val="20"/>
          <w:szCs w:val="20"/>
        </w:rPr>
        <w:t>Roache</w:t>
      </w:r>
      <w:proofErr w:type="spellEnd"/>
      <w:r w:rsidRPr="00790ECF">
        <w:rPr>
          <w:rFonts w:ascii="Arial" w:hAnsi="Arial" w:cs="Arial"/>
          <w:color w:val="222222"/>
          <w:sz w:val="20"/>
          <w:szCs w:val="20"/>
        </w:rPr>
        <w:t>, M. C., &amp; Boon, P. I. (2011). Is hydrological manipulation an effective management tool for rehabilitating chronically flooded, brackish</w:t>
      </w:r>
      <w:r w:rsidRPr="00790ECF">
        <w:rPr>
          <w:rFonts w:ascii="Cambria Math" w:hAnsi="Cambria Math" w:cs="Cambria Math"/>
          <w:color w:val="222222"/>
          <w:sz w:val="20"/>
          <w:szCs w:val="20"/>
        </w:rPr>
        <w:t>‐</w:t>
      </w:r>
      <w:r w:rsidRPr="00790ECF">
        <w:rPr>
          <w:rFonts w:ascii="Arial" w:hAnsi="Arial" w:cs="Arial"/>
          <w:color w:val="222222"/>
          <w:sz w:val="20"/>
          <w:szCs w:val="20"/>
        </w:rPr>
        <w:t>water wetlands</w:t>
      </w:r>
      <w:proofErr w:type="gramStart"/>
      <w:r w:rsidRPr="00790ECF">
        <w:rPr>
          <w:rFonts w:ascii="Arial" w:hAnsi="Arial" w:cs="Arial"/>
          <w:color w:val="222222"/>
          <w:sz w:val="20"/>
          <w:szCs w:val="20"/>
        </w:rPr>
        <w:t>?.</w:t>
      </w:r>
      <w:proofErr w:type="gramEnd"/>
      <w:r w:rsidRPr="00790ECF">
        <w:rPr>
          <w:rFonts w:ascii="Arial" w:hAnsi="Arial" w:cs="Arial"/>
          <w:color w:val="222222"/>
          <w:sz w:val="20"/>
          <w:szCs w:val="20"/>
        </w:rPr>
        <w:t xml:space="preserve"> </w:t>
      </w:r>
      <w:r w:rsidRPr="00790ECF">
        <w:rPr>
          <w:rFonts w:ascii="Arial" w:hAnsi="Arial" w:cs="Arial"/>
          <w:i/>
          <w:iCs/>
          <w:color w:val="222222"/>
          <w:sz w:val="20"/>
          <w:szCs w:val="20"/>
        </w:rPr>
        <w:t>Freshwater Biology</w:t>
      </w:r>
      <w:r w:rsidRPr="00790ECF">
        <w:rPr>
          <w:rFonts w:ascii="Arial" w:hAnsi="Arial" w:cs="Arial"/>
          <w:color w:val="222222"/>
          <w:sz w:val="20"/>
          <w:szCs w:val="20"/>
        </w:rPr>
        <w:t xml:space="preserve">, </w:t>
      </w:r>
      <w:r w:rsidRPr="00790ECF">
        <w:rPr>
          <w:rFonts w:ascii="Arial" w:hAnsi="Arial" w:cs="Arial"/>
          <w:i/>
          <w:iCs/>
          <w:color w:val="222222"/>
          <w:sz w:val="20"/>
          <w:szCs w:val="20"/>
        </w:rPr>
        <w:t>56</w:t>
      </w:r>
      <w:r w:rsidRPr="00790ECF">
        <w:rPr>
          <w:rFonts w:ascii="Arial" w:hAnsi="Arial" w:cs="Arial"/>
          <w:color w:val="222222"/>
          <w:sz w:val="20"/>
          <w:szCs w:val="20"/>
        </w:rPr>
        <w:t>(11), 2347-2369.</w:t>
      </w:r>
    </w:p>
    <w:p w:rsidR="00820A1B" w:rsidRPr="00790ECF" w:rsidRDefault="00820A1B" w:rsidP="00820A1B">
      <w:pPr>
        <w:ind w:left="567" w:hanging="567"/>
        <w:rPr>
          <w:rFonts w:ascii="Arial" w:hAnsi="Arial" w:cs="Arial"/>
          <w:color w:val="222222"/>
          <w:sz w:val="20"/>
          <w:szCs w:val="20"/>
        </w:rPr>
      </w:pPr>
      <w:proofErr w:type="spellStart"/>
      <w:r w:rsidRPr="00790ECF">
        <w:rPr>
          <w:rFonts w:ascii="Arial" w:hAnsi="Arial" w:cs="Arial"/>
          <w:color w:val="222222"/>
          <w:sz w:val="20"/>
          <w:szCs w:val="20"/>
        </w:rPr>
        <w:t>Raulings</w:t>
      </w:r>
      <w:proofErr w:type="spellEnd"/>
      <w:r w:rsidRPr="00790ECF">
        <w:rPr>
          <w:rFonts w:ascii="Arial" w:hAnsi="Arial" w:cs="Arial"/>
          <w:color w:val="222222"/>
          <w:sz w:val="20"/>
          <w:szCs w:val="20"/>
        </w:rPr>
        <w:t xml:space="preserve">, E. J., Morris, K., </w:t>
      </w:r>
      <w:proofErr w:type="spellStart"/>
      <w:r w:rsidRPr="00790ECF">
        <w:rPr>
          <w:rFonts w:ascii="Arial" w:hAnsi="Arial" w:cs="Arial"/>
          <w:color w:val="222222"/>
          <w:sz w:val="20"/>
          <w:szCs w:val="20"/>
        </w:rPr>
        <w:t>Roache</w:t>
      </w:r>
      <w:proofErr w:type="spellEnd"/>
      <w:r w:rsidRPr="00790ECF">
        <w:rPr>
          <w:rFonts w:ascii="Arial" w:hAnsi="Arial" w:cs="Arial"/>
          <w:color w:val="222222"/>
          <w:sz w:val="20"/>
          <w:szCs w:val="20"/>
        </w:rPr>
        <w:t>, M. C., &amp; Boon, P. I. (2010). The importance of water regimes operating at small spatial scales for the diversity and structure of wetland vegetation. Freshwater Biology, 55(3), 701-715.</w:t>
      </w:r>
    </w:p>
    <w:p w:rsidR="00820A1B" w:rsidRPr="00790ECF" w:rsidRDefault="00820A1B" w:rsidP="00820A1B">
      <w:pPr>
        <w:ind w:left="567" w:hanging="567"/>
        <w:rPr>
          <w:rFonts w:ascii="Arial" w:hAnsi="Arial" w:cs="Arial"/>
          <w:color w:val="222222"/>
          <w:sz w:val="20"/>
          <w:szCs w:val="20"/>
        </w:rPr>
      </w:pPr>
      <w:r w:rsidRPr="00790ECF">
        <w:rPr>
          <w:rFonts w:ascii="Arial" w:hAnsi="Arial" w:cs="Arial"/>
          <w:color w:val="222222"/>
          <w:sz w:val="20"/>
          <w:szCs w:val="20"/>
        </w:rPr>
        <w:t xml:space="preserve">Reid, M. A., </w:t>
      </w:r>
      <w:r w:rsidR="00D4203A">
        <w:rPr>
          <w:rFonts w:ascii="Arial" w:hAnsi="Arial" w:cs="Arial"/>
          <w:color w:val="222222"/>
          <w:sz w:val="20"/>
          <w:szCs w:val="20"/>
        </w:rPr>
        <w:t>&amp;</w:t>
      </w:r>
      <w:r w:rsidR="00D4203A" w:rsidRPr="00790ECF">
        <w:rPr>
          <w:rFonts w:ascii="Arial" w:hAnsi="Arial" w:cs="Arial"/>
          <w:color w:val="222222"/>
          <w:sz w:val="20"/>
          <w:szCs w:val="20"/>
        </w:rPr>
        <w:t xml:space="preserve"> </w:t>
      </w:r>
      <w:r w:rsidRPr="00790ECF">
        <w:rPr>
          <w:rFonts w:ascii="Arial" w:hAnsi="Arial" w:cs="Arial"/>
          <w:color w:val="222222"/>
          <w:sz w:val="20"/>
          <w:szCs w:val="20"/>
        </w:rPr>
        <w:t xml:space="preserve">G. P. Quinn. (2004). Hydrologic regime and </w:t>
      </w:r>
      <w:proofErr w:type="spellStart"/>
      <w:r w:rsidRPr="00790ECF">
        <w:rPr>
          <w:rFonts w:ascii="Arial" w:hAnsi="Arial" w:cs="Arial"/>
          <w:color w:val="222222"/>
          <w:sz w:val="20"/>
          <w:szCs w:val="20"/>
        </w:rPr>
        <w:t>macrophyte</w:t>
      </w:r>
      <w:proofErr w:type="spellEnd"/>
      <w:r w:rsidRPr="00790ECF">
        <w:rPr>
          <w:rFonts w:ascii="Arial" w:hAnsi="Arial" w:cs="Arial"/>
          <w:color w:val="222222"/>
          <w:sz w:val="20"/>
          <w:szCs w:val="20"/>
        </w:rPr>
        <w:t xml:space="preserve"> assemblages in temporary floodplain wetlands: implications for detecting responses to environmental water allocations." Wetlands 24.3 (2004): 586-599.</w:t>
      </w:r>
    </w:p>
    <w:p w:rsidR="00820A1B" w:rsidRPr="00790ECF" w:rsidRDefault="00820A1B" w:rsidP="00820A1B">
      <w:pPr>
        <w:ind w:left="567" w:hanging="567"/>
        <w:rPr>
          <w:rFonts w:ascii="Arial" w:hAnsi="Arial" w:cs="Arial"/>
          <w:color w:val="222222"/>
          <w:sz w:val="20"/>
          <w:szCs w:val="20"/>
        </w:rPr>
      </w:pPr>
      <w:proofErr w:type="spellStart"/>
      <w:r w:rsidRPr="00790ECF">
        <w:rPr>
          <w:rFonts w:ascii="Arial" w:hAnsi="Arial" w:cs="Arial"/>
          <w:color w:val="222222"/>
          <w:sz w:val="20"/>
          <w:szCs w:val="20"/>
        </w:rPr>
        <w:t>Godínez</w:t>
      </w:r>
      <w:proofErr w:type="spellEnd"/>
      <w:r w:rsidRPr="00790ECF">
        <w:rPr>
          <w:rFonts w:ascii="Arial" w:hAnsi="Arial" w:cs="Arial"/>
          <w:color w:val="222222"/>
          <w:sz w:val="20"/>
          <w:szCs w:val="20"/>
        </w:rPr>
        <w:t>-Alvarez, H., Herrick, J. E., Mattocks, M., Toledo, D., &amp; Van Zee, J. (2009). Comparison of three vegetation monitoring methods: their relative utility for ecological assessment and monitoring. Ecological indicators, 9(5), 1001-1008.</w:t>
      </w:r>
    </w:p>
    <w:p w:rsidR="00CD067D" w:rsidRPr="00790ECF" w:rsidRDefault="00CD067D" w:rsidP="00CD067D">
      <w:pPr>
        <w:ind w:left="567" w:hanging="567"/>
        <w:rPr>
          <w:rFonts w:ascii="Arial" w:hAnsi="Arial" w:cs="Arial"/>
          <w:color w:val="222222"/>
          <w:sz w:val="20"/>
          <w:szCs w:val="20"/>
        </w:rPr>
      </w:pPr>
      <w:r w:rsidRPr="00790ECF">
        <w:rPr>
          <w:rFonts w:ascii="Arial" w:hAnsi="Arial" w:cs="Arial"/>
          <w:color w:val="222222"/>
          <w:sz w:val="20"/>
          <w:szCs w:val="20"/>
        </w:rPr>
        <w:t>Wilson, J. B. (2011). Cover plus: ways of measuring plant canopies and the terms used for them. Journal of Vegetation Science, 22(2), 197-206.</w:t>
      </w:r>
      <w:r w:rsidR="00790ECF">
        <w:rPr>
          <w:rFonts w:ascii="Arial" w:hAnsi="Arial" w:cs="Arial"/>
          <w:color w:val="222222"/>
          <w:sz w:val="20"/>
          <w:szCs w:val="20"/>
        </w:rPr>
        <w:t xml:space="preserve"> </w:t>
      </w:r>
    </w:p>
    <w:p w:rsidR="000133AF" w:rsidRPr="000133AF" w:rsidRDefault="000133AF" w:rsidP="000133AF"/>
    <w:p w:rsidR="00FA6C77" w:rsidRDefault="00FA6C77" w:rsidP="00FA6C77">
      <w:pPr>
        <w:pStyle w:val="Para0"/>
        <w:sectPr w:rsidR="00FA6C77" w:rsidSect="001E49D2">
          <w:footerReference w:type="default" r:id="rId23"/>
          <w:pgSz w:w="11901" w:h="16840" w:code="9"/>
          <w:pgMar w:top="567" w:right="851" w:bottom="851" w:left="1134" w:header="567" w:footer="370" w:gutter="0"/>
          <w:pgNumType w:start="1"/>
          <w:cols w:space="0"/>
          <w:formProt w:val="0"/>
          <w:docGrid w:linePitch="360"/>
        </w:sectPr>
      </w:pPr>
    </w:p>
    <w:p w:rsidR="00E67663" w:rsidRDefault="0092505A" w:rsidP="00E67663">
      <w:pPr>
        <w:pStyle w:val="UoMCHeadingAttachmentLvl1UoM"/>
      </w:pPr>
      <w:bookmarkStart w:id="57" w:name="_Toc469329106"/>
      <w:bookmarkStart w:id="58" w:name="_Ref385149046"/>
      <w:r>
        <w:lastRenderedPageBreak/>
        <w:t>Vegetation Diversity field data sheets</w:t>
      </w:r>
      <w:bookmarkEnd w:id="57"/>
    </w:p>
    <w:bookmarkEnd w:id="58"/>
    <w:p w:rsidR="00D664EC" w:rsidRPr="00BB154C" w:rsidRDefault="00746A30" w:rsidP="00A15926">
      <w:pPr>
        <w:pStyle w:val="UoMCHeadingAttachmentsLvl2UoM"/>
        <w:ind w:left="284"/>
      </w:pPr>
      <w:r>
        <w:t>Vegetation community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240"/>
        <w:gridCol w:w="1565"/>
        <w:gridCol w:w="806"/>
        <w:gridCol w:w="2261"/>
      </w:tblGrid>
      <w:tr w:rsidR="00D664EC" w:rsidTr="00CA692F">
        <w:tc>
          <w:tcPr>
            <w:tcW w:w="1364" w:type="dxa"/>
          </w:tcPr>
          <w:p w:rsidR="00D664EC" w:rsidRDefault="00D664EC" w:rsidP="00CA692F">
            <w:r>
              <w:t>Stream or wetland ID:</w:t>
            </w:r>
          </w:p>
        </w:tc>
        <w:tc>
          <w:tcPr>
            <w:tcW w:w="4805" w:type="dxa"/>
            <w:gridSpan w:val="2"/>
          </w:tcPr>
          <w:p w:rsidR="00D664EC" w:rsidRDefault="00D664EC" w:rsidP="00CA692F"/>
        </w:tc>
        <w:tc>
          <w:tcPr>
            <w:tcW w:w="806" w:type="dxa"/>
          </w:tcPr>
          <w:p w:rsidR="00D664EC" w:rsidRDefault="00D664EC" w:rsidP="00CA692F">
            <w:r>
              <w:t>Date:</w:t>
            </w:r>
          </w:p>
        </w:tc>
        <w:tc>
          <w:tcPr>
            <w:tcW w:w="2261" w:type="dxa"/>
          </w:tcPr>
          <w:p w:rsidR="00D664EC" w:rsidRDefault="00D664EC" w:rsidP="00CA692F"/>
        </w:tc>
      </w:tr>
      <w:tr w:rsidR="00D664EC" w:rsidTr="00CA692F">
        <w:tc>
          <w:tcPr>
            <w:tcW w:w="1364" w:type="dxa"/>
          </w:tcPr>
          <w:p w:rsidR="00D664EC" w:rsidRDefault="00D664EC" w:rsidP="00CA692F">
            <w:r>
              <w:t>Observer 1:</w:t>
            </w:r>
          </w:p>
        </w:tc>
        <w:tc>
          <w:tcPr>
            <w:tcW w:w="3240" w:type="dxa"/>
          </w:tcPr>
          <w:p w:rsidR="00D664EC" w:rsidRDefault="00D664EC" w:rsidP="00CA692F"/>
        </w:tc>
        <w:tc>
          <w:tcPr>
            <w:tcW w:w="1565" w:type="dxa"/>
          </w:tcPr>
          <w:p w:rsidR="00D664EC" w:rsidRDefault="00D664EC" w:rsidP="00CA692F">
            <w:r>
              <w:t>Observer 2:</w:t>
            </w:r>
          </w:p>
        </w:tc>
        <w:tc>
          <w:tcPr>
            <w:tcW w:w="3067" w:type="dxa"/>
            <w:gridSpan w:val="2"/>
          </w:tcPr>
          <w:p w:rsidR="00D664EC" w:rsidRDefault="00D664EC" w:rsidP="00CA692F"/>
        </w:tc>
      </w:tr>
      <w:tr w:rsidR="00D664EC" w:rsidTr="00CA692F">
        <w:tc>
          <w:tcPr>
            <w:tcW w:w="9236" w:type="dxa"/>
            <w:gridSpan w:val="5"/>
          </w:tcPr>
          <w:p w:rsidR="00D664EC" w:rsidRDefault="00D664EC" w:rsidP="00CA692F">
            <w:r>
              <w:t>Notes:</w:t>
            </w:r>
          </w:p>
          <w:p w:rsidR="00D664EC" w:rsidRDefault="00D664EC" w:rsidP="00CA692F"/>
          <w:p w:rsidR="00D664EC" w:rsidRDefault="00D664EC" w:rsidP="00CA692F"/>
        </w:tc>
      </w:tr>
    </w:tbl>
    <w:p w:rsidR="00D664EC" w:rsidRPr="00BB154C" w:rsidRDefault="00D664EC" w:rsidP="00D664EC">
      <w:pPr>
        <w:rPr>
          <w:b/>
        </w:rPr>
      </w:pPr>
      <w:r>
        <w:rPr>
          <w:b/>
        </w:rPr>
        <w:t>Location</w:t>
      </w:r>
    </w:p>
    <w:tbl>
      <w:tblPr>
        <w:tblW w:w="0" w:type="auto"/>
        <w:tblLayout w:type="fixed"/>
        <w:tblLook w:val="04A0" w:firstRow="1" w:lastRow="0" w:firstColumn="1" w:lastColumn="0" w:noHBand="0" w:noVBand="1"/>
      </w:tblPr>
      <w:tblGrid>
        <w:gridCol w:w="1326"/>
        <w:gridCol w:w="1476"/>
        <w:gridCol w:w="1701"/>
        <w:gridCol w:w="4677"/>
      </w:tblGrid>
      <w:tr w:rsidR="00D664EC" w:rsidRPr="00813208" w:rsidTr="00CA692F">
        <w:trPr>
          <w:tblHeader/>
        </w:trPr>
        <w:tc>
          <w:tcPr>
            <w:tcW w:w="1326" w:type="dxa"/>
            <w:vMerge w:val="restart"/>
            <w:tcBorders>
              <w:top w:val="single" w:sz="4" w:space="0" w:color="auto"/>
              <w:left w:val="single" w:sz="4" w:space="0" w:color="auto"/>
              <w:bottom w:val="single" w:sz="4" w:space="0" w:color="auto"/>
              <w:right w:val="single" w:sz="4" w:space="0" w:color="auto"/>
            </w:tcBorders>
          </w:tcPr>
          <w:p w:rsidR="00D664EC" w:rsidRDefault="00687D6B" w:rsidP="00E501BF">
            <w:pPr>
              <w:spacing w:before="100" w:beforeAutospacing="1" w:after="100" w:afterAutospacing="1"/>
              <w:rPr>
                <w:sz w:val="20"/>
              </w:rPr>
            </w:pPr>
            <w:r>
              <w:rPr>
                <w:sz w:val="20"/>
              </w:rPr>
              <w:t>Site Name</w:t>
            </w:r>
          </w:p>
          <w:p w:rsidR="00E501BF" w:rsidRPr="00813208" w:rsidRDefault="00E501BF" w:rsidP="00E501BF">
            <w:pPr>
              <w:spacing w:before="100" w:beforeAutospacing="1" w:after="100" w:afterAutospacing="1"/>
              <w:rPr>
                <w:sz w:val="20"/>
              </w:rPr>
            </w:pPr>
            <w:r>
              <w:rPr>
                <w:sz w:val="20"/>
              </w:rPr>
              <w:t>Transect Number</w:t>
            </w:r>
          </w:p>
        </w:tc>
        <w:tc>
          <w:tcPr>
            <w:tcW w:w="3177" w:type="dxa"/>
            <w:gridSpan w:val="2"/>
            <w:tcBorders>
              <w:top w:val="single" w:sz="4" w:space="0" w:color="auto"/>
              <w:left w:val="single" w:sz="4" w:space="0" w:color="auto"/>
              <w:bottom w:val="single" w:sz="4" w:space="0" w:color="auto"/>
              <w:right w:val="single" w:sz="4" w:space="0" w:color="auto"/>
            </w:tcBorders>
          </w:tcPr>
          <w:p w:rsidR="00D664EC" w:rsidRPr="00813208" w:rsidRDefault="00D664EC" w:rsidP="00CA692F">
            <w:pPr>
              <w:spacing w:before="100" w:beforeAutospacing="1" w:after="100" w:afterAutospacing="1"/>
              <w:rPr>
                <w:sz w:val="20"/>
              </w:rPr>
            </w:pPr>
            <w:r>
              <w:rPr>
                <w:sz w:val="20"/>
              </w:rPr>
              <w:t>Location (GDA94)</w:t>
            </w:r>
          </w:p>
        </w:tc>
        <w:tc>
          <w:tcPr>
            <w:tcW w:w="4677" w:type="dxa"/>
            <w:vMerge w:val="restart"/>
            <w:tcBorders>
              <w:top w:val="single" w:sz="4" w:space="0" w:color="auto"/>
              <w:left w:val="single" w:sz="4" w:space="0" w:color="auto"/>
              <w:bottom w:val="single" w:sz="4" w:space="0" w:color="auto"/>
              <w:right w:val="single" w:sz="4" w:space="0" w:color="auto"/>
            </w:tcBorders>
          </w:tcPr>
          <w:p w:rsidR="00D664EC" w:rsidRDefault="00D664EC" w:rsidP="00CA692F">
            <w:pPr>
              <w:spacing w:after="0"/>
              <w:rPr>
                <w:sz w:val="20"/>
              </w:rPr>
            </w:pPr>
            <w:r>
              <w:rPr>
                <w:sz w:val="20"/>
              </w:rPr>
              <w:t>Vegetation community:</w:t>
            </w:r>
          </w:p>
          <w:p w:rsidR="00D664EC" w:rsidRPr="00BB154C" w:rsidRDefault="00D664EC" w:rsidP="00CA692F">
            <w:pPr>
              <w:pStyle w:val="TableText"/>
              <w:spacing w:after="0"/>
              <w:jc w:val="left"/>
              <w:rPr>
                <w:szCs w:val="20"/>
              </w:rPr>
            </w:pPr>
            <w:r w:rsidRPr="007902E5">
              <w:rPr>
                <w:szCs w:val="20"/>
              </w:rPr>
              <w:t>River red gum forest</w:t>
            </w:r>
            <w:r>
              <w:rPr>
                <w:szCs w:val="20"/>
              </w:rPr>
              <w:t>; r</w:t>
            </w:r>
            <w:r w:rsidRPr="007902E5">
              <w:rPr>
                <w:szCs w:val="20"/>
              </w:rPr>
              <w:t>iver red gum woodland</w:t>
            </w:r>
            <w:r>
              <w:rPr>
                <w:szCs w:val="20"/>
              </w:rPr>
              <w:t>; b</w:t>
            </w:r>
            <w:r w:rsidRPr="007902E5">
              <w:rPr>
                <w:szCs w:val="20"/>
              </w:rPr>
              <w:t>lack box forest</w:t>
            </w:r>
            <w:r>
              <w:rPr>
                <w:szCs w:val="20"/>
              </w:rPr>
              <w:t>; b</w:t>
            </w:r>
            <w:r w:rsidRPr="007902E5">
              <w:rPr>
                <w:szCs w:val="20"/>
              </w:rPr>
              <w:t>lack box woodland</w:t>
            </w:r>
            <w:r>
              <w:rPr>
                <w:szCs w:val="20"/>
              </w:rPr>
              <w:t xml:space="preserve">; </w:t>
            </w:r>
            <w:proofErr w:type="spellStart"/>
            <w:r>
              <w:rPr>
                <w:szCs w:val="20"/>
              </w:rPr>
              <w:t>coolibah</w:t>
            </w:r>
            <w:proofErr w:type="spellEnd"/>
            <w:r>
              <w:rPr>
                <w:szCs w:val="20"/>
              </w:rPr>
              <w:t>; river cooba; l</w:t>
            </w:r>
            <w:r w:rsidRPr="007902E5">
              <w:rPr>
                <w:szCs w:val="20"/>
              </w:rPr>
              <w:t>ignum</w:t>
            </w:r>
            <w:r>
              <w:rPr>
                <w:szCs w:val="20"/>
              </w:rPr>
              <w:t>; o</w:t>
            </w:r>
            <w:r w:rsidRPr="007902E5">
              <w:rPr>
                <w:szCs w:val="20"/>
              </w:rPr>
              <w:t>ther shrub</w:t>
            </w:r>
            <w:r>
              <w:rPr>
                <w:szCs w:val="20"/>
              </w:rPr>
              <w:t>; tall emergent aquatic; a</w:t>
            </w:r>
            <w:r w:rsidRPr="007902E5">
              <w:rPr>
                <w:szCs w:val="20"/>
              </w:rPr>
              <w:t>quatic sedge/grass/forb</w:t>
            </w:r>
            <w:r>
              <w:rPr>
                <w:szCs w:val="20"/>
              </w:rPr>
              <w:t>; freshwater grasses; freshwater forb</w:t>
            </w:r>
          </w:p>
        </w:tc>
      </w:tr>
      <w:tr w:rsidR="00D664EC" w:rsidTr="00CA692F">
        <w:tc>
          <w:tcPr>
            <w:tcW w:w="1326" w:type="dxa"/>
            <w:vMerge/>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Pr="00BB154C" w:rsidRDefault="00D664EC" w:rsidP="00CA692F">
            <w:pPr>
              <w:spacing w:before="100" w:beforeAutospacing="1" w:after="100" w:afterAutospacing="1"/>
              <w:rPr>
                <w:sz w:val="20"/>
              </w:rPr>
            </w:pPr>
            <w:r w:rsidRPr="00BB154C">
              <w:rPr>
                <w:sz w:val="20"/>
              </w:rPr>
              <w:t>Latitude</w:t>
            </w:r>
          </w:p>
        </w:tc>
        <w:tc>
          <w:tcPr>
            <w:tcW w:w="1701" w:type="dxa"/>
            <w:tcBorders>
              <w:top w:val="single" w:sz="4" w:space="0" w:color="auto"/>
              <w:left w:val="single" w:sz="4" w:space="0" w:color="auto"/>
              <w:bottom w:val="single" w:sz="4" w:space="0" w:color="auto"/>
              <w:right w:val="single" w:sz="4" w:space="0" w:color="auto"/>
            </w:tcBorders>
          </w:tcPr>
          <w:p w:rsidR="00D664EC" w:rsidRPr="00BB154C" w:rsidRDefault="00D664EC" w:rsidP="00CA692F">
            <w:pPr>
              <w:spacing w:before="100" w:beforeAutospacing="1" w:after="100" w:afterAutospacing="1"/>
              <w:rPr>
                <w:sz w:val="20"/>
              </w:rPr>
            </w:pPr>
            <w:r w:rsidRPr="00BB154C">
              <w:rPr>
                <w:sz w:val="20"/>
              </w:rPr>
              <w:t>Longitude</w:t>
            </w:r>
          </w:p>
        </w:tc>
        <w:tc>
          <w:tcPr>
            <w:tcW w:w="4677" w:type="dxa"/>
            <w:vMerge/>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r w:rsidR="00D664EC" w:rsidTr="00CA692F">
        <w:tc>
          <w:tcPr>
            <w:tcW w:w="132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476"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1701"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c>
          <w:tcPr>
            <w:tcW w:w="4677" w:type="dxa"/>
            <w:tcBorders>
              <w:top w:val="single" w:sz="4" w:space="0" w:color="auto"/>
              <w:left w:val="single" w:sz="4" w:space="0" w:color="auto"/>
              <w:bottom w:val="single" w:sz="4" w:space="0" w:color="auto"/>
              <w:right w:val="single" w:sz="4" w:space="0" w:color="auto"/>
            </w:tcBorders>
          </w:tcPr>
          <w:p w:rsidR="00D664EC" w:rsidRDefault="00D664EC" w:rsidP="00CA692F">
            <w:pPr>
              <w:spacing w:before="100" w:beforeAutospacing="1" w:after="100" w:afterAutospacing="1"/>
            </w:pPr>
          </w:p>
        </w:tc>
      </w:tr>
    </w:tbl>
    <w:p w:rsidR="007E6B48" w:rsidRDefault="007E6B48" w:rsidP="00D664EC"/>
    <w:p w:rsidR="007E6B48" w:rsidRDefault="007E6B48">
      <w:pPr>
        <w:spacing w:before="0" w:after="200" w:line="276" w:lineRule="auto"/>
      </w:pPr>
      <w:r>
        <w:br w:type="page"/>
      </w:r>
    </w:p>
    <w:p w:rsidR="00D664EC" w:rsidRDefault="0020251F" w:rsidP="00A15926">
      <w:pPr>
        <w:pStyle w:val="UoMCHeadingAttachmentsLvl2UoM"/>
        <w:ind w:left="284"/>
      </w:pPr>
      <w:r>
        <w:lastRenderedPageBreak/>
        <w:t xml:space="preserve">Vegetation </w:t>
      </w:r>
      <w:r w:rsidR="00D664EC">
        <w:t>Structure</w:t>
      </w:r>
      <w:r w:rsidR="00D9669D">
        <w:t xml:space="preserve"> </w:t>
      </w:r>
    </w:p>
    <w:p w:rsidR="008A51B5" w:rsidRPr="005E4F5B" w:rsidRDefault="008A51B5" w:rsidP="008A51B5">
      <w:pPr>
        <w:spacing w:before="0" w:after="0" w:line="276" w:lineRule="auto"/>
      </w:pPr>
      <w:bookmarkStart w:id="59" w:name="_Toc368034199"/>
      <w:r w:rsidRPr="001C6FD6">
        <w:rPr>
          <w:rFonts w:asciiTheme="minorHAnsi" w:hAnsiTheme="minorHAnsi" w:cstheme="minorHAnsi"/>
          <w:b/>
          <w:color w:val="548DD4" w:themeColor="text2" w:themeTint="99"/>
        </w:rPr>
        <w:t xml:space="preserve">CEWH LTIM Data Sheet </w:t>
      </w:r>
      <w:r>
        <w:rPr>
          <w:rFonts w:asciiTheme="minorHAnsi" w:hAnsiTheme="minorHAnsi" w:cstheme="minorHAnsi"/>
          <w:b/>
          <w:color w:val="548DD4" w:themeColor="text2" w:themeTint="99"/>
        </w:rPr>
        <w:t>2015</w:t>
      </w:r>
      <w:r w:rsidRPr="001C6FD6">
        <w:rPr>
          <w:rFonts w:asciiTheme="minorHAnsi" w:hAnsiTheme="minorHAnsi" w:cstheme="minorHAnsi"/>
          <w:b/>
          <w:color w:val="548DD4" w:themeColor="text2" w:themeTint="99"/>
        </w:rPr>
        <w:t>:  VEGETATION DIVERSITY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08"/>
        <w:gridCol w:w="284"/>
        <w:gridCol w:w="142"/>
        <w:gridCol w:w="1275"/>
        <w:gridCol w:w="1560"/>
        <w:gridCol w:w="283"/>
        <w:gridCol w:w="4111"/>
        <w:gridCol w:w="1276"/>
      </w:tblGrid>
      <w:tr w:rsidR="008A51B5" w:rsidRPr="00252C6E" w:rsidTr="00030CF9">
        <w:trPr>
          <w:trHeight w:val="284"/>
        </w:trPr>
        <w:tc>
          <w:tcPr>
            <w:tcW w:w="1809" w:type="dxa"/>
            <w:gridSpan w:val="2"/>
          </w:tcPr>
          <w:p w:rsidR="008A51B5" w:rsidRPr="00252C6E" w:rsidRDefault="008A51B5" w:rsidP="00030CF9">
            <w:pPr>
              <w:pStyle w:val="DataSheet"/>
              <w:rPr>
                <w:b/>
              </w:rPr>
            </w:pPr>
            <w:r w:rsidRPr="00252C6E">
              <w:rPr>
                <w:b/>
              </w:rPr>
              <w:t>Date:</w:t>
            </w:r>
            <w:r>
              <w:rPr>
                <w:b/>
              </w:rPr>
              <w:t xml:space="preserve"> </w:t>
            </w:r>
          </w:p>
        </w:tc>
        <w:tc>
          <w:tcPr>
            <w:tcW w:w="3261" w:type="dxa"/>
            <w:gridSpan w:val="4"/>
          </w:tcPr>
          <w:p w:rsidR="008A51B5" w:rsidRPr="00252C6E" w:rsidRDefault="008A51B5" w:rsidP="00030CF9">
            <w:pPr>
              <w:pStyle w:val="DataSheet"/>
              <w:rPr>
                <w:b/>
              </w:rPr>
            </w:pPr>
            <w:r>
              <w:rPr>
                <w:b/>
              </w:rPr>
              <w:t xml:space="preserve">Waterway </w:t>
            </w:r>
            <w:r w:rsidRPr="00252C6E">
              <w:rPr>
                <w:b/>
              </w:rPr>
              <w:t>Name:</w:t>
            </w:r>
            <w:r>
              <w:rPr>
                <w:b/>
              </w:rPr>
              <w:t xml:space="preserve"> Goulburn River</w:t>
            </w:r>
          </w:p>
        </w:tc>
        <w:tc>
          <w:tcPr>
            <w:tcW w:w="5670" w:type="dxa"/>
            <w:gridSpan w:val="3"/>
          </w:tcPr>
          <w:p w:rsidR="008A51B5" w:rsidRPr="006351A4" w:rsidRDefault="008A51B5" w:rsidP="00030CF9">
            <w:pPr>
              <w:pStyle w:val="DataSheet"/>
              <w:rPr>
                <w:b/>
              </w:rPr>
            </w:pPr>
            <w:r w:rsidRPr="006351A4">
              <w:rPr>
                <w:b/>
              </w:rPr>
              <w:t>Tape measure tied off at marker at 0 m</w:t>
            </w:r>
            <w:r>
              <w:rPr>
                <w:b/>
              </w:rPr>
              <w:t>……</w:t>
            </w:r>
            <w:r w:rsidRPr="006351A4">
              <w:rPr>
                <w:b/>
              </w:rPr>
              <w:t xml:space="preserve"> YES </w:t>
            </w:r>
            <w:r w:rsidRPr="006351A4">
              <w:rPr>
                <w:b/>
              </w:rPr>
              <w:sym w:font="Wingdings 2" w:char="F0A3"/>
            </w:r>
            <w:r w:rsidRPr="006351A4">
              <w:rPr>
                <w:b/>
              </w:rPr>
              <w:t xml:space="preserve"> </w:t>
            </w:r>
            <w:r>
              <w:rPr>
                <w:b/>
              </w:rPr>
              <w:t>………….</w:t>
            </w:r>
            <w:r w:rsidRPr="006351A4">
              <w:rPr>
                <w:b/>
              </w:rPr>
              <w:t xml:space="preserve"> NO</w:t>
            </w:r>
            <w:r w:rsidRPr="006351A4">
              <w:rPr>
                <w:b/>
              </w:rPr>
              <w:sym w:font="Wingdings 2" w:char="F0A3"/>
            </w:r>
            <w:r w:rsidRPr="006351A4">
              <w:rPr>
                <w:b/>
              </w:rPr>
              <w:t xml:space="preserve"> </w:t>
            </w:r>
          </w:p>
          <w:p w:rsidR="008A51B5" w:rsidRPr="00252C6E" w:rsidRDefault="008A51B5" w:rsidP="00030CF9">
            <w:pPr>
              <w:pStyle w:val="DataSheet"/>
              <w:rPr>
                <w:b/>
              </w:rPr>
            </w:pPr>
            <w:r w:rsidRPr="006351A4">
              <w:rPr>
                <w:b/>
              </w:rPr>
              <w:t xml:space="preserve">If NO,  recorder M </w:t>
            </w:r>
            <w:r>
              <w:rPr>
                <w:b/>
              </w:rPr>
              <w:t>tape tied at</w:t>
            </w:r>
            <w:r w:rsidRPr="006351A4">
              <w:rPr>
                <w:b/>
              </w:rPr>
              <w:t xml:space="preserve"> marker</w:t>
            </w:r>
            <w:r>
              <w:rPr>
                <w:b/>
              </w:rPr>
              <w:t>_________________</w:t>
            </w:r>
          </w:p>
        </w:tc>
      </w:tr>
      <w:tr w:rsidR="008A51B5" w:rsidRPr="00252C6E" w:rsidTr="00030CF9">
        <w:trPr>
          <w:trHeight w:val="255"/>
        </w:trPr>
        <w:tc>
          <w:tcPr>
            <w:tcW w:w="2235" w:type="dxa"/>
            <w:gridSpan w:val="4"/>
          </w:tcPr>
          <w:p w:rsidR="008A51B5" w:rsidRPr="00252C6E" w:rsidRDefault="008A51B5" w:rsidP="00030CF9">
            <w:pPr>
              <w:pStyle w:val="DataSheet"/>
              <w:rPr>
                <w:b/>
              </w:rPr>
            </w:pPr>
            <w:r>
              <w:rPr>
                <w:b/>
              </w:rPr>
              <w:t xml:space="preserve">Stream ID:  </w:t>
            </w:r>
          </w:p>
        </w:tc>
        <w:tc>
          <w:tcPr>
            <w:tcW w:w="2835" w:type="dxa"/>
            <w:gridSpan w:val="2"/>
          </w:tcPr>
          <w:p w:rsidR="008A51B5" w:rsidRPr="00252C6E" w:rsidRDefault="008A51B5" w:rsidP="00030CF9">
            <w:pPr>
              <w:pStyle w:val="DataSheet"/>
              <w:rPr>
                <w:b/>
              </w:rPr>
            </w:pPr>
            <w:r>
              <w:rPr>
                <w:b/>
              </w:rPr>
              <w:t>Transect Number</w:t>
            </w:r>
          </w:p>
        </w:tc>
        <w:tc>
          <w:tcPr>
            <w:tcW w:w="5670" w:type="dxa"/>
            <w:gridSpan w:val="3"/>
            <w:vAlign w:val="bottom"/>
          </w:tcPr>
          <w:p w:rsidR="008A51B5" w:rsidRPr="00252C6E" w:rsidRDefault="008A51B5" w:rsidP="00030CF9">
            <w:pPr>
              <w:pStyle w:val="DataSheet"/>
              <w:rPr>
                <w:b/>
              </w:rPr>
            </w:pPr>
            <w:r>
              <w:rPr>
                <w:b/>
              </w:rPr>
              <w:t xml:space="preserve">Side of bank (facing downstream) </w:t>
            </w:r>
          </w:p>
        </w:tc>
      </w:tr>
      <w:tr w:rsidR="008A51B5" w:rsidRPr="00252C6E" w:rsidTr="00030CF9">
        <w:trPr>
          <w:trHeight w:val="255"/>
        </w:trPr>
        <w:tc>
          <w:tcPr>
            <w:tcW w:w="5070" w:type="dxa"/>
            <w:gridSpan w:val="6"/>
          </w:tcPr>
          <w:p w:rsidR="008A51B5" w:rsidRPr="00252C6E" w:rsidRDefault="008A51B5" w:rsidP="00030CF9">
            <w:pPr>
              <w:pStyle w:val="DataSheet"/>
              <w:rPr>
                <w:b/>
              </w:rPr>
            </w:pPr>
            <w:r>
              <w:rPr>
                <w:b/>
              </w:rPr>
              <w:t>Observer</w:t>
            </w:r>
            <w:r w:rsidRPr="00252C6E">
              <w:rPr>
                <w:b/>
              </w:rPr>
              <w:t xml:space="preserve"> 1 </w:t>
            </w:r>
          </w:p>
        </w:tc>
        <w:tc>
          <w:tcPr>
            <w:tcW w:w="5670" w:type="dxa"/>
            <w:gridSpan w:val="3"/>
          </w:tcPr>
          <w:p w:rsidR="008A51B5" w:rsidRPr="00252C6E" w:rsidRDefault="008A51B5" w:rsidP="00030CF9">
            <w:pPr>
              <w:pStyle w:val="DataSheet"/>
              <w:rPr>
                <w:b/>
              </w:rPr>
            </w:pPr>
            <w:r>
              <w:rPr>
                <w:b/>
              </w:rPr>
              <w:t xml:space="preserve">Observer </w:t>
            </w:r>
            <w:r w:rsidRPr="00252C6E">
              <w:rPr>
                <w:b/>
              </w:rPr>
              <w:t xml:space="preserve"> 2 N</w:t>
            </w:r>
            <w:r>
              <w:rPr>
                <w:b/>
              </w:rPr>
              <w:t xml:space="preserve"> </w:t>
            </w:r>
          </w:p>
        </w:tc>
      </w:tr>
      <w:tr w:rsidR="008A51B5" w:rsidRPr="00252C6E" w:rsidTr="00A15926">
        <w:trPr>
          <w:cantSplit/>
          <w:trHeight w:val="1558"/>
          <w:tblHeader/>
        </w:trPr>
        <w:tc>
          <w:tcPr>
            <w:tcW w:w="1101" w:type="dxa"/>
          </w:tcPr>
          <w:p w:rsidR="008A51B5" w:rsidRPr="00B60BB7" w:rsidRDefault="008A51B5" w:rsidP="00030CF9">
            <w:pPr>
              <w:pStyle w:val="DataSheet"/>
              <w:rPr>
                <w:b/>
              </w:rPr>
            </w:pPr>
            <w:r>
              <w:rPr>
                <w:b/>
              </w:rPr>
              <w:t xml:space="preserve">Distance </w:t>
            </w:r>
          </w:p>
          <w:p w:rsidR="008A51B5" w:rsidRPr="00B60BB7" w:rsidRDefault="008A51B5" w:rsidP="00030CF9">
            <w:pPr>
              <w:pStyle w:val="DataSheet"/>
              <w:rPr>
                <w:b/>
              </w:rPr>
            </w:pPr>
            <w:r>
              <w:rPr>
                <w:b/>
              </w:rPr>
              <w:t xml:space="preserve">along tape </w:t>
            </w:r>
            <w:r w:rsidRPr="00B60BB7">
              <w:rPr>
                <w:b/>
              </w:rPr>
              <w:t>(m)</w:t>
            </w:r>
          </w:p>
          <w:p w:rsidR="008A51B5" w:rsidRPr="00B60BB7" w:rsidRDefault="008A51B5" w:rsidP="00030CF9">
            <w:pPr>
              <w:pStyle w:val="DataSheet"/>
              <w:rPr>
                <w:b/>
              </w:rPr>
            </w:pPr>
          </w:p>
        </w:tc>
        <w:tc>
          <w:tcPr>
            <w:tcW w:w="992" w:type="dxa"/>
            <w:gridSpan w:val="2"/>
          </w:tcPr>
          <w:p w:rsidR="008A51B5" w:rsidRDefault="008A51B5" w:rsidP="00030CF9">
            <w:pPr>
              <w:pStyle w:val="DataSheet"/>
              <w:rPr>
                <w:b/>
              </w:rPr>
            </w:pPr>
            <w:r>
              <w:rPr>
                <w:b/>
              </w:rPr>
              <w:t xml:space="preserve">Point along </w:t>
            </w:r>
          </w:p>
          <w:p w:rsidR="008A51B5" w:rsidRDefault="008A51B5" w:rsidP="00030CF9">
            <w:pPr>
              <w:pStyle w:val="DataSheet"/>
              <w:rPr>
                <w:b/>
              </w:rPr>
            </w:pPr>
            <w:r>
              <w:rPr>
                <w:b/>
              </w:rPr>
              <w:t>2 m rod (cm)</w:t>
            </w:r>
          </w:p>
        </w:tc>
        <w:tc>
          <w:tcPr>
            <w:tcW w:w="1417" w:type="dxa"/>
            <w:gridSpan w:val="2"/>
          </w:tcPr>
          <w:p w:rsidR="008A51B5" w:rsidRDefault="008A51B5" w:rsidP="00030CF9">
            <w:pPr>
              <w:pStyle w:val="DataSheet"/>
              <w:rPr>
                <w:b/>
              </w:rPr>
            </w:pPr>
            <w:proofErr w:type="spellStart"/>
            <w:r>
              <w:rPr>
                <w:b/>
              </w:rPr>
              <w:t>Overstorey</w:t>
            </w:r>
            <w:proofErr w:type="spellEnd"/>
          </w:p>
          <w:p w:rsidR="008A51B5" w:rsidRPr="00133D34" w:rsidRDefault="008A51B5" w:rsidP="00030CF9">
            <w:pPr>
              <w:pStyle w:val="DataSheet"/>
              <w:rPr>
                <w:b/>
                <w:color w:val="1F497D" w:themeColor="text2"/>
              </w:rPr>
            </w:pPr>
            <w:r w:rsidRPr="00133D34">
              <w:rPr>
                <w:b/>
                <w:color w:val="1F497D" w:themeColor="text2"/>
              </w:rPr>
              <w:t>Record Sp. at cross hairs on densitometer</w:t>
            </w:r>
          </w:p>
          <w:p w:rsidR="008A51B5" w:rsidRPr="00133D34" w:rsidRDefault="008A51B5" w:rsidP="00030CF9">
            <w:pPr>
              <w:pStyle w:val="DataSheet"/>
              <w:rPr>
                <w:b/>
                <w:color w:val="1F497D" w:themeColor="text2"/>
              </w:rPr>
            </w:pPr>
            <w:r w:rsidRPr="00133D34">
              <w:rPr>
                <w:b/>
                <w:color w:val="1F497D" w:themeColor="text2"/>
              </w:rPr>
              <w:t>&gt; 5 m</w:t>
            </w:r>
          </w:p>
          <w:p w:rsidR="008A51B5" w:rsidRPr="00EE6C2E" w:rsidRDefault="008A51B5" w:rsidP="00030CF9">
            <w:pPr>
              <w:pStyle w:val="DataSheet"/>
              <w:rPr>
                <w:b/>
                <w:color w:val="365F91" w:themeColor="accent1" w:themeShade="BF"/>
              </w:rPr>
            </w:pPr>
            <w:r w:rsidRPr="00133D34">
              <w:rPr>
                <w:b/>
                <w:color w:val="1F497D" w:themeColor="text2"/>
              </w:rPr>
              <w:t>(D=DEAD)</w:t>
            </w:r>
          </w:p>
        </w:tc>
        <w:tc>
          <w:tcPr>
            <w:tcW w:w="1843" w:type="dxa"/>
            <w:gridSpan w:val="2"/>
          </w:tcPr>
          <w:p w:rsidR="008A51B5" w:rsidRDefault="008A51B5" w:rsidP="00030CF9">
            <w:pPr>
              <w:pStyle w:val="DataSheet"/>
              <w:rPr>
                <w:b/>
              </w:rPr>
            </w:pPr>
            <w:r>
              <w:rPr>
                <w:b/>
              </w:rPr>
              <w:t xml:space="preserve">Understory </w:t>
            </w:r>
          </w:p>
          <w:p w:rsidR="008A51B5" w:rsidRPr="00133D34" w:rsidRDefault="008A51B5" w:rsidP="00030CF9">
            <w:pPr>
              <w:pStyle w:val="DataSheet"/>
              <w:rPr>
                <w:b/>
                <w:color w:val="1F497D" w:themeColor="text2"/>
              </w:rPr>
            </w:pPr>
            <w:r w:rsidRPr="00133D34">
              <w:rPr>
                <w:b/>
                <w:color w:val="1F497D" w:themeColor="text2"/>
              </w:rPr>
              <w:t>Record Sp. at cross hairs on densitometer</w:t>
            </w:r>
          </w:p>
          <w:p w:rsidR="008A51B5" w:rsidRPr="00133D34" w:rsidRDefault="008A51B5" w:rsidP="00030CF9">
            <w:pPr>
              <w:pStyle w:val="DataSheet"/>
              <w:rPr>
                <w:b/>
                <w:color w:val="1F497D" w:themeColor="text2"/>
              </w:rPr>
            </w:pPr>
            <w:r w:rsidRPr="00133D34">
              <w:rPr>
                <w:b/>
                <w:color w:val="1F497D" w:themeColor="text2"/>
              </w:rPr>
              <w:t>&gt; 1m -&lt; 5m</w:t>
            </w:r>
          </w:p>
          <w:p w:rsidR="008A51B5" w:rsidRPr="00B60BB7" w:rsidRDefault="008A51B5" w:rsidP="00030CF9">
            <w:pPr>
              <w:pStyle w:val="DataSheet"/>
              <w:rPr>
                <w:b/>
              </w:rPr>
            </w:pPr>
            <w:r w:rsidRPr="00133D34">
              <w:rPr>
                <w:b/>
                <w:color w:val="1F497D" w:themeColor="text2"/>
              </w:rPr>
              <w:t>(D=DEAD)</w:t>
            </w:r>
          </w:p>
        </w:tc>
        <w:tc>
          <w:tcPr>
            <w:tcW w:w="4111" w:type="dxa"/>
          </w:tcPr>
          <w:p w:rsidR="008A51B5" w:rsidRPr="00D56BCC" w:rsidRDefault="008A51B5" w:rsidP="00030CF9">
            <w:pPr>
              <w:pStyle w:val="DataSheet"/>
              <w:rPr>
                <w:b/>
              </w:rPr>
            </w:pPr>
            <w:r w:rsidRPr="00D56BCC">
              <w:rPr>
                <w:b/>
              </w:rPr>
              <w:t xml:space="preserve">Ground layer </w:t>
            </w:r>
          </w:p>
          <w:p w:rsidR="008A51B5" w:rsidRPr="005B53C4" w:rsidRDefault="008A51B5" w:rsidP="00030CF9">
            <w:pPr>
              <w:pStyle w:val="DataSheet"/>
              <w:rPr>
                <w:b/>
                <w:color w:val="365F91" w:themeColor="accent1" w:themeShade="BF"/>
              </w:rPr>
            </w:pPr>
            <w:r>
              <w:rPr>
                <w:b/>
                <w:color w:val="365F91" w:themeColor="accent1" w:themeShade="BF"/>
              </w:rPr>
              <w:t>Sp.</w:t>
            </w:r>
            <w:r w:rsidRPr="005B53C4">
              <w:rPr>
                <w:b/>
                <w:color w:val="365F91" w:themeColor="accent1" w:themeShade="BF"/>
              </w:rPr>
              <w:t xml:space="preserve"> touch</w:t>
            </w:r>
            <w:r>
              <w:rPr>
                <w:b/>
                <w:color w:val="365F91" w:themeColor="accent1" w:themeShade="BF"/>
              </w:rPr>
              <w:t>ing</w:t>
            </w:r>
            <w:r w:rsidRPr="005B53C4">
              <w:rPr>
                <w:b/>
                <w:color w:val="365F91" w:themeColor="accent1" w:themeShade="BF"/>
              </w:rPr>
              <w:t xml:space="preserve"> pin between 0-1 m</w:t>
            </w:r>
          </w:p>
          <w:p w:rsidR="008A51B5" w:rsidRPr="00D56BCC" w:rsidRDefault="008A51B5" w:rsidP="00030CF9">
            <w:pPr>
              <w:pStyle w:val="DataSheet"/>
              <w:rPr>
                <w:b/>
                <w:color w:val="365F91" w:themeColor="accent1" w:themeShade="BF"/>
              </w:rPr>
            </w:pPr>
            <w:r>
              <w:rPr>
                <w:b/>
                <w:color w:val="365F91" w:themeColor="accent1" w:themeShade="BF"/>
              </w:rPr>
              <w:t>R</w:t>
            </w:r>
            <w:r w:rsidRPr="006C3CCC">
              <w:rPr>
                <w:b/>
                <w:color w:val="365F91" w:themeColor="accent1" w:themeShade="BF"/>
              </w:rPr>
              <w:t xml:space="preserve">ecord </w:t>
            </w:r>
            <w:r>
              <w:rPr>
                <w:b/>
                <w:color w:val="365F91" w:themeColor="accent1" w:themeShade="BF"/>
              </w:rPr>
              <w:t xml:space="preserve">species abbreviation and full species names or description on the </w:t>
            </w:r>
            <w:r w:rsidRPr="00D56BCC">
              <w:rPr>
                <w:b/>
                <w:color w:val="365F91" w:themeColor="accent1" w:themeShade="BF"/>
              </w:rPr>
              <w:t>Species Record Sheet</w:t>
            </w:r>
            <w:r>
              <w:rPr>
                <w:b/>
                <w:color w:val="365F91" w:themeColor="accent1" w:themeShade="BF"/>
              </w:rPr>
              <w:t xml:space="preserve">. Where the pin </w:t>
            </w:r>
            <w:r w:rsidRPr="006C3CCC">
              <w:rPr>
                <w:b/>
                <w:color w:val="365F91" w:themeColor="accent1" w:themeShade="BF"/>
              </w:rPr>
              <w:t>hits</w:t>
            </w:r>
            <w:r>
              <w:rPr>
                <w:b/>
                <w:color w:val="365F91" w:themeColor="accent1" w:themeShade="BF"/>
              </w:rPr>
              <w:t xml:space="preserve"> multiple </w:t>
            </w:r>
            <w:r w:rsidRPr="00133D34">
              <w:rPr>
                <w:b/>
                <w:color w:val="4F81BD" w:themeColor="accent1"/>
              </w:rPr>
              <w:t xml:space="preserve">species </w:t>
            </w:r>
            <w:r>
              <w:rPr>
                <w:b/>
                <w:color w:val="365F91" w:themeColor="accent1" w:themeShade="BF"/>
              </w:rPr>
              <w:t>at a pointing location</w:t>
            </w:r>
            <w:r w:rsidRPr="006C3CCC">
              <w:rPr>
                <w:b/>
                <w:color w:val="365F91" w:themeColor="accent1" w:themeShade="BF"/>
              </w:rPr>
              <w:t xml:space="preserve"> separate species names </w:t>
            </w:r>
            <w:r>
              <w:rPr>
                <w:b/>
                <w:color w:val="365F91" w:themeColor="accent1" w:themeShade="BF"/>
              </w:rPr>
              <w:t xml:space="preserve">using a forward slash (/). </w:t>
            </w:r>
          </w:p>
        </w:tc>
        <w:tc>
          <w:tcPr>
            <w:tcW w:w="1276" w:type="dxa"/>
          </w:tcPr>
          <w:p w:rsidR="008A51B5" w:rsidRPr="00B70571" w:rsidRDefault="008A51B5" w:rsidP="00030CF9">
            <w:pPr>
              <w:pStyle w:val="DataSheet"/>
              <w:rPr>
                <w:b/>
              </w:rPr>
            </w:pPr>
            <w:r w:rsidRPr="00B70571">
              <w:rPr>
                <w:b/>
              </w:rPr>
              <w:t>Soil surface type</w:t>
            </w:r>
            <w:r>
              <w:rPr>
                <w:b/>
              </w:rPr>
              <w:t xml:space="preserve"> &amp; wetness</w:t>
            </w:r>
          </w:p>
          <w:p w:rsidR="008A51B5" w:rsidRPr="00B70571" w:rsidRDefault="008A51B5" w:rsidP="00030CF9">
            <w:pPr>
              <w:pStyle w:val="DataSheet"/>
              <w:rPr>
                <w:b/>
                <w:color w:val="365F91" w:themeColor="accent1" w:themeShade="BF"/>
              </w:rPr>
            </w:pPr>
            <w:r w:rsidRPr="00B70571">
              <w:rPr>
                <w:b/>
                <w:color w:val="365F91" w:themeColor="accent1" w:themeShade="BF"/>
              </w:rPr>
              <w:t>Use codes below</w:t>
            </w:r>
          </w:p>
        </w:tc>
      </w:tr>
      <w:tr w:rsidR="008A51B5" w:rsidRPr="00531F3C" w:rsidTr="00A15926">
        <w:trPr>
          <w:trHeight w:hRule="exact" w:val="284"/>
        </w:trPr>
        <w:tc>
          <w:tcPr>
            <w:tcW w:w="1101" w:type="dxa"/>
          </w:tcPr>
          <w:p w:rsidR="008A51B5" w:rsidRPr="00610932" w:rsidRDefault="008A51B5" w:rsidP="00030CF9">
            <w:pPr>
              <w:pStyle w:val="DataSheet"/>
              <w:spacing w:before="0" w:after="0"/>
              <w:rPr>
                <w:rFonts w:cstheme="minorHAnsi"/>
                <w:color w:val="00000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610932"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931019" w:rsidRDefault="008A51B5" w:rsidP="00030CF9">
            <w:pPr>
              <w:pStyle w:val="DataSheet"/>
              <w:spacing w:before="0" w:after="0"/>
              <w:rPr>
                <w:rFonts w:cstheme="minorHAnsi"/>
              </w:rPr>
            </w:pPr>
          </w:p>
        </w:tc>
        <w:tc>
          <w:tcPr>
            <w:tcW w:w="1276" w:type="dxa"/>
          </w:tcPr>
          <w:p w:rsidR="008A51B5" w:rsidRPr="001C6FD6"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610932" w:rsidRDefault="008A51B5" w:rsidP="00030CF9">
            <w:pPr>
              <w:pStyle w:val="DataSheet"/>
              <w:spacing w:before="0" w:after="0"/>
              <w:rPr>
                <w:rFonts w:cstheme="minorHAnsi"/>
                <w:color w:val="00000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color w:val="000000"/>
              </w:rPr>
            </w:pPr>
          </w:p>
        </w:tc>
        <w:tc>
          <w:tcPr>
            <w:tcW w:w="1843" w:type="dxa"/>
            <w:gridSpan w:val="2"/>
          </w:tcPr>
          <w:p w:rsidR="008A51B5" w:rsidRPr="00610932" w:rsidRDefault="008A51B5" w:rsidP="00030CF9">
            <w:pPr>
              <w:pStyle w:val="DataSheet"/>
              <w:spacing w:before="0" w:after="0"/>
              <w:rPr>
                <w:rFonts w:cstheme="minorHAnsi"/>
                <w:color w:val="000000"/>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color w:val="000000"/>
              </w:rPr>
            </w:pPr>
          </w:p>
        </w:tc>
        <w:tc>
          <w:tcPr>
            <w:tcW w:w="1843" w:type="dxa"/>
            <w:gridSpan w:val="2"/>
          </w:tcPr>
          <w:p w:rsidR="008A51B5" w:rsidRPr="00610932" w:rsidRDefault="008A51B5" w:rsidP="00030CF9">
            <w:pPr>
              <w:pStyle w:val="DataSheet"/>
              <w:spacing w:before="0" w:after="0"/>
              <w:rPr>
                <w:rFonts w:cstheme="minorHAnsi"/>
                <w:color w:val="000000"/>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r w:rsidR="008A51B5" w:rsidRPr="00531F3C" w:rsidTr="00A15926">
        <w:trPr>
          <w:trHeight w:hRule="exact" w:val="284"/>
        </w:trPr>
        <w:tc>
          <w:tcPr>
            <w:tcW w:w="1101" w:type="dxa"/>
          </w:tcPr>
          <w:p w:rsidR="008A51B5" w:rsidRPr="001C6FD6" w:rsidRDefault="008A51B5" w:rsidP="00030CF9">
            <w:pPr>
              <w:spacing w:before="0" w:after="0"/>
              <w:rPr>
                <w:rFonts w:asciiTheme="minorHAnsi" w:hAnsiTheme="minorHAnsi" w:cstheme="minorHAnsi"/>
                <w:sz w:val="20"/>
                <w:szCs w:val="20"/>
              </w:rPr>
            </w:pPr>
          </w:p>
        </w:tc>
        <w:tc>
          <w:tcPr>
            <w:tcW w:w="992" w:type="dxa"/>
            <w:gridSpan w:val="2"/>
          </w:tcPr>
          <w:p w:rsidR="008A51B5" w:rsidRPr="001C6FD6" w:rsidRDefault="008A51B5" w:rsidP="00030CF9">
            <w:pPr>
              <w:spacing w:before="0" w:after="0"/>
              <w:rPr>
                <w:rFonts w:asciiTheme="minorHAnsi" w:hAnsiTheme="minorHAnsi" w:cstheme="minorHAnsi"/>
                <w:sz w:val="20"/>
                <w:szCs w:val="20"/>
              </w:rPr>
            </w:pPr>
          </w:p>
        </w:tc>
        <w:tc>
          <w:tcPr>
            <w:tcW w:w="1417" w:type="dxa"/>
            <w:gridSpan w:val="2"/>
          </w:tcPr>
          <w:p w:rsidR="008A51B5" w:rsidRPr="008058D1" w:rsidRDefault="008A51B5" w:rsidP="00030CF9">
            <w:pPr>
              <w:pStyle w:val="DataSheet"/>
              <w:spacing w:before="0" w:after="0"/>
              <w:rPr>
                <w:rFonts w:cstheme="minorHAnsi"/>
              </w:rPr>
            </w:pPr>
          </w:p>
        </w:tc>
        <w:tc>
          <w:tcPr>
            <w:tcW w:w="1843" w:type="dxa"/>
            <w:gridSpan w:val="2"/>
          </w:tcPr>
          <w:p w:rsidR="008A51B5" w:rsidRPr="00610932" w:rsidRDefault="008A51B5" w:rsidP="00030CF9">
            <w:pPr>
              <w:pStyle w:val="DataSheet"/>
              <w:spacing w:before="0" w:after="0"/>
              <w:rPr>
                <w:rFonts w:cstheme="minorHAnsi"/>
              </w:rPr>
            </w:pPr>
          </w:p>
        </w:tc>
        <w:tc>
          <w:tcPr>
            <w:tcW w:w="4111" w:type="dxa"/>
          </w:tcPr>
          <w:p w:rsidR="008A51B5" w:rsidRPr="00610932" w:rsidRDefault="008A51B5" w:rsidP="00030CF9">
            <w:pPr>
              <w:pStyle w:val="DataSheet"/>
              <w:spacing w:before="0" w:after="0"/>
              <w:rPr>
                <w:rFonts w:cstheme="minorHAnsi"/>
              </w:rPr>
            </w:pPr>
          </w:p>
        </w:tc>
        <w:tc>
          <w:tcPr>
            <w:tcW w:w="1276" w:type="dxa"/>
          </w:tcPr>
          <w:p w:rsidR="008A51B5" w:rsidRPr="00931019" w:rsidRDefault="008A51B5" w:rsidP="00030CF9">
            <w:pPr>
              <w:pStyle w:val="DataSheet"/>
              <w:spacing w:before="0" w:after="0"/>
              <w:rPr>
                <w:rFonts w:cstheme="minorHAnsi"/>
              </w:rPr>
            </w:pPr>
          </w:p>
        </w:tc>
      </w:tr>
    </w:tbl>
    <w:p w:rsidR="008A51B5" w:rsidRPr="006C3CCC" w:rsidRDefault="008A51B5" w:rsidP="008A51B5">
      <w:pPr>
        <w:spacing w:after="0"/>
        <w:rPr>
          <w:b/>
          <w:sz w:val="20"/>
        </w:rPr>
      </w:pPr>
      <w:r>
        <w:rPr>
          <w:b/>
          <w:color w:val="000000"/>
          <w:sz w:val="20"/>
          <w:szCs w:val="22"/>
        </w:rPr>
        <w:t>Codes for soil surface cover type and soil wetness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64"/>
        <w:gridCol w:w="1335"/>
        <w:gridCol w:w="2669"/>
        <w:gridCol w:w="1189"/>
        <w:gridCol w:w="1731"/>
      </w:tblGrid>
      <w:tr w:rsidR="008A51B5" w:rsidRPr="00531F3C" w:rsidTr="00A15926">
        <w:trPr>
          <w:trHeight w:hRule="exact" w:val="227"/>
        </w:trPr>
        <w:tc>
          <w:tcPr>
            <w:tcW w:w="1333" w:type="dxa"/>
            <w:shd w:val="clear" w:color="auto" w:fill="BFBFBF" w:themeFill="background1" w:themeFillShade="BF"/>
          </w:tcPr>
          <w:p w:rsidR="008A51B5" w:rsidRPr="006C3CCC" w:rsidRDefault="008A51B5" w:rsidP="00030CF9">
            <w:pPr>
              <w:pStyle w:val="DataSheet"/>
              <w:rPr>
                <w:b/>
                <w:color w:val="000000"/>
                <w:sz w:val="18"/>
                <w:szCs w:val="18"/>
              </w:rPr>
            </w:pPr>
            <w:r>
              <w:rPr>
                <w:b/>
                <w:color w:val="000000"/>
                <w:sz w:val="18"/>
                <w:szCs w:val="18"/>
              </w:rPr>
              <w:t xml:space="preserve">Soil cover code type: surface </w:t>
            </w:r>
            <w:r w:rsidRPr="006C3CCC">
              <w:rPr>
                <w:b/>
                <w:color w:val="000000"/>
                <w:sz w:val="18"/>
                <w:szCs w:val="18"/>
              </w:rPr>
              <w:t>C</w:t>
            </w:r>
            <w:r>
              <w:rPr>
                <w:b/>
                <w:color w:val="000000"/>
                <w:sz w:val="18"/>
                <w:szCs w:val="18"/>
              </w:rPr>
              <w:t>ODE</w:t>
            </w:r>
          </w:p>
        </w:tc>
        <w:tc>
          <w:tcPr>
            <w:tcW w:w="1907" w:type="dxa"/>
            <w:shd w:val="clear" w:color="auto" w:fill="BFBFBF" w:themeFill="background1" w:themeFillShade="BF"/>
          </w:tcPr>
          <w:p w:rsidR="008A51B5" w:rsidRPr="006C3CCC" w:rsidRDefault="008A51B5" w:rsidP="00030CF9">
            <w:pPr>
              <w:pStyle w:val="DataSheet"/>
              <w:rPr>
                <w:b/>
                <w:sz w:val="18"/>
                <w:szCs w:val="18"/>
              </w:rPr>
            </w:pPr>
            <w:r>
              <w:rPr>
                <w:b/>
                <w:sz w:val="18"/>
                <w:szCs w:val="18"/>
              </w:rPr>
              <w:t>Description</w:t>
            </w:r>
          </w:p>
        </w:tc>
        <w:tc>
          <w:tcPr>
            <w:tcW w:w="1364" w:type="dxa"/>
            <w:shd w:val="clear" w:color="auto" w:fill="BFBFBF" w:themeFill="background1" w:themeFillShade="BF"/>
          </w:tcPr>
          <w:p w:rsidR="008A51B5" w:rsidRPr="006C3CCC" w:rsidRDefault="008A51B5" w:rsidP="00030CF9">
            <w:pPr>
              <w:pStyle w:val="DataSheet"/>
              <w:rPr>
                <w:b/>
                <w:color w:val="000000"/>
                <w:sz w:val="18"/>
                <w:szCs w:val="18"/>
              </w:rPr>
            </w:pPr>
            <w:r>
              <w:rPr>
                <w:b/>
                <w:color w:val="000000"/>
                <w:sz w:val="18"/>
                <w:szCs w:val="18"/>
              </w:rPr>
              <w:t>Soil cover code</w:t>
            </w:r>
          </w:p>
        </w:tc>
        <w:tc>
          <w:tcPr>
            <w:tcW w:w="2734" w:type="dxa"/>
            <w:shd w:val="clear" w:color="auto" w:fill="BFBFBF" w:themeFill="background1" w:themeFillShade="BF"/>
          </w:tcPr>
          <w:p w:rsidR="008A51B5" w:rsidRPr="006C3CCC" w:rsidRDefault="008A51B5" w:rsidP="00030CF9">
            <w:pPr>
              <w:pStyle w:val="DataSheet"/>
              <w:rPr>
                <w:b/>
                <w:sz w:val="18"/>
                <w:szCs w:val="18"/>
              </w:rPr>
            </w:pPr>
            <w:r>
              <w:rPr>
                <w:b/>
                <w:sz w:val="18"/>
                <w:szCs w:val="18"/>
              </w:rPr>
              <w:t>Description</w:t>
            </w:r>
          </w:p>
        </w:tc>
        <w:tc>
          <w:tcPr>
            <w:tcW w:w="1214" w:type="dxa"/>
            <w:shd w:val="clear" w:color="auto" w:fill="BFBFBF" w:themeFill="background1" w:themeFillShade="BF"/>
          </w:tcPr>
          <w:p w:rsidR="008A51B5" w:rsidRPr="006C3CCC" w:rsidRDefault="008A51B5" w:rsidP="00030CF9">
            <w:pPr>
              <w:pStyle w:val="DataSheet"/>
              <w:rPr>
                <w:b/>
                <w:color w:val="000000"/>
                <w:sz w:val="18"/>
                <w:szCs w:val="18"/>
              </w:rPr>
            </w:pPr>
            <w:r>
              <w:rPr>
                <w:b/>
                <w:color w:val="000000"/>
                <w:sz w:val="18"/>
                <w:szCs w:val="18"/>
              </w:rPr>
              <w:t>Soil wetness code</w:t>
            </w:r>
          </w:p>
        </w:tc>
        <w:tc>
          <w:tcPr>
            <w:tcW w:w="1771" w:type="dxa"/>
            <w:shd w:val="clear" w:color="auto" w:fill="BFBFBF" w:themeFill="background1" w:themeFillShade="BF"/>
          </w:tcPr>
          <w:p w:rsidR="008A51B5" w:rsidRPr="006C3CCC" w:rsidRDefault="008A51B5" w:rsidP="00030CF9">
            <w:pPr>
              <w:pStyle w:val="DataSheet"/>
              <w:rPr>
                <w:b/>
                <w:sz w:val="18"/>
                <w:szCs w:val="18"/>
              </w:rPr>
            </w:pPr>
            <w:r>
              <w:rPr>
                <w:b/>
                <w:sz w:val="18"/>
                <w:szCs w:val="18"/>
              </w:rPr>
              <w:t>Description</w:t>
            </w:r>
          </w:p>
        </w:tc>
      </w:tr>
      <w:tr w:rsidR="008A51B5" w:rsidRPr="0008781B" w:rsidTr="00A15926">
        <w:trPr>
          <w:trHeight w:hRule="exact" w:val="227"/>
        </w:trPr>
        <w:tc>
          <w:tcPr>
            <w:tcW w:w="1333" w:type="dxa"/>
            <w:shd w:val="clear" w:color="auto" w:fill="F2F2F2" w:themeFill="background1" w:themeFillShade="F2"/>
          </w:tcPr>
          <w:p w:rsidR="008A51B5" w:rsidRPr="0008781B" w:rsidRDefault="008A51B5" w:rsidP="00030CF9">
            <w:pPr>
              <w:pStyle w:val="DataSheet"/>
              <w:rPr>
                <w:b/>
                <w:color w:val="000000"/>
                <w:sz w:val="18"/>
                <w:szCs w:val="18"/>
              </w:rPr>
            </w:pPr>
            <w:r w:rsidRPr="0008781B">
              <w:rPr>
                <w:b/>
                <w:color w:val="000000"/>
                <w:sz w:val="18"/>
                <w:szCs w:val="18"/>
              </w:rPr>
              <w:t>BG</w:t>
            </w:r>
          </w:p>
        </w:tc>
        <w:tc>
          <w:tcPr>
            <w:tcW w:w="1907" w:type="dxa"/>
            <w:shd w:val="clear" w:color="auto" w:fill="auto"/>
          </w:tcPr>
          <w:p w:rsidR="008A51B5" w:rsidRPr="0008781B" w:rsidRDefault="008A51B5" w:rsidP="00030CF9">
            <w:pPr>
              <w:pStyle w:val="DataSheet"/>
              <w:rPr>
                <w:sz w:val="18"/>
                <w:szCs w:val="18"/>
              </w:rPr>
            </w:pPr>
            <w:r w:rsidRPr="0008781B">
              <w:rPr>
                <w:sz w:val="18"/>
                <w:szCs w:val="18"/>
              </w:rPr>
              <w:t xml:space="preserve">Bare ground </w:t>
            </w:r>
          </w:p>
        </w:tc>
        <w:tc>
          <w:tcPr>
            <w:tcW w:w="1364" w:type="dxa"/>
            <w:shd w:val="clear" w:color="auto" w:fill="F2F2F2" w:themeFill="background1" w:themeFillShade="F2"/>
          </w:tcPr>
          <w:p w:rsidR="008A51B5" w:rsidRPr="0008781B" w:rsidRDefault="008A51B5" w:rsidP="00030CF9">
            <w:pPr>
              <w:pStyle w:val="DataSheet"/>
              <w:rPr>
                <w:b/>
                <w:sz w:val="18"/>
                <w:szCs w:val="18"/>
              </w:rPr>
            </w:pPr>
            <w:proofErr w:type="spellStart"/>
            <w:r w:rsidRPr="0008781B">
              <w:rPr>
                <w:b/>
                <w:sz w:val="18"/>
                <w:szCs w:val="18"/>
              </w:rPr>
              <w:t>EucL</w:t>
            </w:r>
            <w:proofErr w:type="spellEnd"/>
          </w:p>
        </w:tc>
        <w:tc>
          <w:tcPr>
            <w:tcW w:w="2734" w:type="dxa"/>
          </w:tcPr>
          <w:p w:rsidR="008A51B5" w:rsidRPr="0008781B" w:rsidRDefault="008A51B5" w:rsidP="00030CF9">
            <w:pPr>
              <w:pStyle w:val="DataSheet"/>
              <w:rPr>
                <w:sz w:val="18"/>
                <w:szCs w:val="18"/>
              </w:rPr>
            </w:pPr>
            <w:r w:rsidRPr="0008781B">
              <w:rPr>
                <w:sz w:val="18"/>
                <w:szCs w:val="18"/>
              </w:rPr>
              <w:t>Eucalypt leaf litter</w:t>
            </w:r>
          </w:p>
        </w:tc>
        <w:tc>
          <w:tcPr>
            <w:tcW w:w="1214" w:type="dxa"/>
            <w:shd w:val="clear" w:color="auto" w:fill="F2F2F2" w:themeFill="background1" w:themeFillShade="F2"/>
          </w:tcPr>
          <w:p w:rsidR="008A51B5" w:rsidRPr="0008781B" w:rsidRDefault="008A51B5" w:rsidP="00030CF9">
            <w:pPr>
              <w:pStyle w:val="DataSheet"/>
              <w:rPr>
                <w:b/>
                <w:color w:val="000000"/>
                <w:sz w:val="18"/>
                <w:szCs w:val="18"/>
              </w:rPr>
            </w:pPr>
            <w:r w:rsidRPr="0008781B">
              <w:rPr>
                <w:b/>
                <w:color w:val="000000"/>
                <w:sz w:val="18"/>
                <w:szCs w:val="18"/>
              </w:rPr>
              <w:t>Sat</w:t>
            </w:r>
          </w:p>
        </w:tc>
        <w:tc>
          <w:tcPr>
            <w:tcW w:w="1771" w:type="dxa"/>
          </w:tcPr>
          <w:p w:rsidR="008A51B5" w:rsidRPr="0008781B" w:rsidRDefault="008A51B5" w:rsidP="00030CF9">
            <w:pPr>
              <w:pStyle w:val="DataSheet"/>
              <w:rPr>
                <w:sz w:val="18"/>
                <w:szCs w:val="18"/>
              </w:rPr>
            </w:pPr>
            <w:r w:rsidRPr="0008781B">
              <w:rPr>
                <w:sz w:val="18"/>
                <w:szCs w:val="18"/>
              </w:rPr>
              <w:t>saturated/ muddy</w:t>
            </w:r>
          </w:p>
        </w:tc>
      </w:tr>
      <w:tr w:rsidR="008A51B5" w:rsidRPr="0008781B" w:rsidTr="00A15926">
        <w:trPr>
          <w:trHeight w:hRule="exact" w:val="227"/>
        </w:trPr>
        <w:tc>
          <w:tcPr>
            <w:tcW w:w="1333" w:type="dxa"/>
            <w:shd w:val="clear" w:color="auto" w:fill="F2F2F2" w:themeFill="background1" w:themeFillShade="F2"/>
          </w:tcPr>
          <w:p w:rsidR="008A51B5" w:rsidRPr="0008781B" w:rsidRDefault="008A51B5" w:rsidP="00030CF9">
            <w:pPr>
              <w:pStyle w:val="DataSheet"/>
              <w:rPr>
                <w:b/>
                <w:color w:val="000000"/>
                <w:sz w:val="18"/>
                <w:szCs w:val="18"/>
              </w:rPr>
            </w:pPr>
            <w:r w:rsidRPr="0008781B">
              <w:rPr>
                <w:b/>
                <w:color w:val="000000"/>
                <w:sz w:val="18"/>
                <w:szCs w:val="18"/>
              </w:rPr>
              <w:t>ML</w:t>
            </w:r>
          </w:p>
        </w:tc>
        <w:tc>
          <w:tcPr>
            <w:tcW w:w="1907" w:type="dxa"/>
            <w:shd w:val="clear" w:color="auto" w:fill="auto"/>
          </w:tcPr>
          <w:p w:rsidR="008A51B5" w:rsidRPr="0008781B" w:rsidRDefault="008A51B5" w:rsidP="00030CF9">
            <w:pPr>
              <w:pStyle w:val="DataSheet"/>
              <w:rPr>
                <w:sz w:val="18"/>
                <w:szCs w:val="18"/>
              </w:rPr>
            </w:pPr>
            <w:r w:rsidRPr="0008781B">
              <w:rPr>
                <w:sz w:val="18"/>
                <w:szCs w:val="18"/>
              </w:rPr>
              <w:t>Moss/Lichen</w:t>
            </w:r>
          </w:p>
        </w:tc>
        <w:tc>
          <w:tcPr>
            <w:tcW w:w="1364" w:type="dxa"/>
            <w:shd w:val="clear" w:color="auto" w:fill="F2F2F2" w:themeFill="background1" w:themeFillShade="F2"/>
          </w:tcPr>
          <w:p w:rsidR="008A51B5" w:rsidRPr="0008781B" w:rsidRDefault="008A51B5" w:rsidP="00030CF9">
            <w:pPr>
              <w:pStyle w:val="DataSheet"/>
              <w:rPr>
                <w:b/>
                <w:sz w:val="18"/>
                <w:szCs w:val="18"/>
              </w:rPr>
            </w:pPr>
            <w:proofErr w:type="spellStart"/>
            <w:r w:rsidRPr="0008781B">
              <w:rPr>
                <w:b/>
                <w:sz w:val="18"/>
                <w:szCs w:val="18"/>
              </w:rPr>
              <w:t>DicotL</w:t>
            </w:r>
            <w:proofErr w:type="spellEnd"/>
          </w:p>
        </w:tc>
        <w:tc>
          <w:tcPr>
            <w:tcW w:w="2734" w:type="dxa"/>
          </w:tcPr>
          <w:p w:rsidR="008A51B5" w:rsidRPr="0008781B" w:rsidRDefault="008A51B5" w:rsidP="00030CF9">
            <w:pPr>
              <w:pStyle w:val="DataSheet"/>
              <w:rPr>
                <w:sz w:val="18"/>
                <w:szCs w:val="18"/>
              </w:rPr>
            </w:pPr>
            <w:r w:rsidRPr="0008781B">
              <w:rPr>
                <w:sz w:val="18"/>
                <w:szCs w:val="18"/>
              </w:rPr>
              <w:t>Dicot leaf litter</w:t>
            </w:r>
          </w:p>
        </w:tc>
        <w:tc>
          <w:tcPr>
            <w:tcW w:w="1214" w:type="dxa"/>
            <w:shd w:val="clear" w:color="auto" w:fill="F2F2F2" w:themeFill="background1" w:themeFillShade="F2"/>
          </w:tcPr>
          <w:p w:rsidR="008A51B5" w:rsidRPr="0008781B" w:rsidRDefault="008A51B5" w:rsidP="00030CF9">
            <w:pPr>
              <w:pStyle w:val="DataSheet"/>
              <w:rPr>
                <w:b/>
                <w:color w:val="000000"/>
                <w:sz w:val="18"/>
                <w:szCs w:val="18"/>
              </w:rPr>
            </w:pPr>
            <w:r w:rsidRPr="0008781B">
              <w:rPr>
                <w:b/>
                <w:color w:val="000000"/>
                <w:sz w:val="18"/>
                <w:szCs w:val="18"/>
              </w:rPr>
              <w:t>Moist</w:t>
            </w:r>
          </w:p>
        </w:tc>
        <w:tc>
          <w:tcPr>
            <w:tcW w:w="1771" w:type="dxa"/>
          </w:tcPr>
          <w:p w:rsidR="008A51B5" w:rsidRPr="0008781B" w:rsidRDefault="008A51B5" w:rsidP="00030CF9">
            <w:pPr>
              <w:pStyle w:val="DataSheet"/>
              <w:rPr>
                <w:sz w:val="18"/>
                <w:szCs w:val="18"/>
              </w:rPr>
            </w:pPr>
            <w:r w:rsidRPr="0008781B">
              <w:rPr>
                <w:sz w:val="18"/>
                <w:szCs w:val="18"/>
              </w:rPr>
              <w:t>moist</w:t>
            </w:r>
          </w:p>
        </w:tc>
      </w:tr>
      <w:tr w:rsidR="008A51B5" w:rsidRPr="0008781B" w:rsidTr="00A15926">
        <w:trPr>
          <w:trHeight w:hRule="exact" w:val="227"/>
        </w:trPr>
        <w:tc>
          <w:tcPr>
            <w:tcW w:w="1333" w:type="dxa"/>
            <w:shd w:val="clear" w:color="auto" w:fill="F2F2F2" w:themeFill="background1" w:themeFillShade="F2"/>
          </w:tcPr>
          <w:p w:rsidR="008A51B5" w:rsidRPr="0008781B" w:rsidRDefault="008A51B5" w:rsidP="00030CF9">
            <w:pPr>
              <w:pStyle w:val="DataSheet"/>
              <w:rPr>
                <w:b/>
                <w:color w:val="000000"/>
                <w:sz w:val="18"/>
                <w:szCs w:val="18"/>
              </w:rPr>
            </w:pPr>
            <w:r w:rsidRPr="0008781B">
              <w:rPr>
                <w:b/>
                <w:color w:val="000000"/>
                <w:sz w:val="18"/>
                <w:szCs w:val="18"/>
              </w:rPr>
              <w:t>R</w:t>
            </w:r>
          </w:p>
        </w:tc>
        <w:tc>
          <w:tcPr>
            <w:tcW w:w="1907" w:type="dxa"/>
            <w:shd w:val="clear" w:color="auto" w:fill="auto"/>
          </w:tcPr>
          <w:p w:rsidR="008A51B5" w:rsidRPr="0008781B" w:rsidRDefault="008A51B5" w:rsidP="00030CF9">
            <w:pPr>
              <w:pStyle w:val="DataSheet"/>
              <w:rPr>
                <w:sz w:val="18"/>
                <w:szCs w:val="18"/>
              </w:rPr>
            </w:pPr>
            <w:r w:rsidRPr="0008781B">
              <w:rPr>
                <w:sz w:val="18"/>
                <w:szCs w:val="18"/>
              </w:rPr>
              <w:t>Rock</w:t>
            </w:r>
          </w:p>
        </w:tc>
        <w:tc>
          <w:tcPr>
            <w:tcW w:w="1364" w:type="dxa"/>
            <w:shd w:val="clear" w:color="auto" w:fill="F2F2F2" w:themeFill="background1" w:themeFillShade="F2"/>
          </w:tcPr>
          <w:p w:rsidR="008A51B5" w:rsidRPr="0008781B" w:rsidRDefault="008A51B5" w:rsidP="00030CF9">
            <w:pPr>
              <w:pStyle w:val="DataSheet"/>
              <w:rPr>
                <w:b/>
                <w:color w:val="000000"/>
                <w:sz w:val="18"/>
                <w:szCs w:val="18"/>
              </w:rPr>
            </w:pPr>
            <w:proofErr w:type="spellStart"/>
            <w:r w:rsidRPr="0008781B">
              <w:rPr>
                <w:b/>
                <w:color w:val="000000"/>
                <w:sz w:val="18"/>
                <w:szCs w:val="18"/>
              </w:rPr>
              <w:t>MonL</w:t>
            </w:r>
            <w:proofErr w:type="spellEnd"/>
          </w:p>
        </w:tc>
        <w:tc>
          <w:tcPr>
            <w:tcW w:w="2734" w:type="dxa"/>
          </w:tcPr>
          <w:p w:rsidR="008A51B5" w:rsidRPr="0008781B" w:rsidRDefault="008A51B5" w:rsidP="00030CF9">
            <w:pPr>
              <w:pStyle w:val="DataSheet"/>
              <w:rPr>
                <w:sz w:val="18"/>
                <w:szCs w:val="18"/>
              </w:rPr>
            </w:pPr>
            <w:r w:rsidRPr="0008781B">
              <w:rPr>
                <w:sz w:val="18"/>
                <w:szCs w:val="18"/>
              </w:rPr>
              <w:t>Monocot litter</w:t>
            </w:r>
          </w:p>
        </w:tc>
        <w:tc>
          <w:tcPr>
            <w:tcW w:w="1214" w:type="dxa"/>
            <w:shd w:val="clear" w:color="auto" w:fill="F2F2F2" w:themeFill="background1" w:themeFillShade="F2"/>
          </w:tcPr>
          <w:p w:rsidR="008A51B5" w:rsidRPr="0008781B" w:rsidRDefault="008A51B5" w:rsidP="00030CF9">
            <w:pPr>
              <w:pStyle w:val="DataSheet"/>
              <w:rPr>
                <w:b/>
                <w:color w:val="000000"/>
                <w:sz w:val="18"/>
                <w:szCs w:val="18"/>
              </w:rPr>
            </w:pPr>
            <w:proofErr w:type="spellStart"/>
            <w:r w:rsidRPr="0008781B">
              <w:rPr>
                <w:b/>
                <w:color w:val="000000"/>
                <w:sz w:val="18"/>
                <w:szCs w:val="18"/>
              </w:rPr>
              <w:t>Inund</w:t>
            </w:r>
            <w:proofErr w:type="spellEnd"/>
          </w:p>
        </w:tc>
        <w:tc>
          <w:tcPr>
            <w:tcW w:w="1771" w:type="dxa"/>
          </w:tcPr>
          <w:p w:rsidR="008A51B5" w:rsidRPr="0008781B" w:rsidRDefault="008A51B5" w:rsidP="00030CF9">
            <w:pPr>
              <w:pStyle w:val="DataSheet"/>
              <w:rPr>
                <w:sz w:val="18"/>
                <w:szCs w:val="18"/>
              </w:rPr>
            </w:pPr>
            <w:r w:rsidRPr="0008781B">
              <w:rPr>
                <w:sz w:val="18"/>
                <w:szCs w:val="18"/>
              </w:rPr>
              <w:t>inundated (approximate depth)</w:t>
            </w:r>
          </w:p>
        </w:tc>
      </w:tr>
      <w:tr w:rsidR="008A51B5" w:rsidRPr="0008781B" w:rsidTr="00A15926">
        <w:trPr>
          <w:trHeight w:hRule="exact" w:val="227"/>
        </w:trPr>
        <w:tc>
          <w:tcPr>
            <w:tcW w:w="1333" w:type="dxa"/>
            <w:shd w:val="clear" w:color="auto" w:fill="F2F2F2" w:themeFill="background1" w:themeFillShade="F2"/>
          </w:tcPr>
          <w:p w:rsidR="008A51B5" w:rsidRPr="0008781B" w:rsidRDefault="008A51B5" w:rsidP="00030CF9">
            <w:pPr>
              <w:pStyle w:val="DataSheet"/>
              <w:rPr>
                <w:b/>
                <w:color w:val="000000"/>
                <w:sz w:val="18"/>
                <w:szCs w:val="18"/>
              </w:rPr>
            </w:pPr>
            <w:r w:rsidRPr="0008781B">
              <w:rPr>
                <w:b/>
                <w:color w:val="000000"/>
                <w:sz w:val="18"/>
                <w:szCs w:val="18"/>
              </w:rPr>
              <w:t>Log</w:t>
            </w:r>
          </w:p>
        </w:tc>
        <w:tc>
          <w:tcPr>
            <w:tcW w:w="1907" w:type="dxa"/>
            <w:shd w:val="clear" w:color="auto" w:fill="auto"/>
          </w:tcPr>
          <w:p w:rsidR="008A51B5" w:rsidRPr="0008781B" w:rsidRDefault="008A51B5" w:rsidP="00030CF9">
            <w:pPr>
              <w:pStyle w:val="DataSheet"/>
              <w:rPr>
                <w:sz w:val="18"/>
                <w:szCs w:val="18"/>
              </w:rPr>
            </w:pPr>
            <w:r w:rsidRPr="0008781B">
              <w:rPr>
                <w:sz w:val="18"/>
                <w:szCs w:val="18"/>
              </w:rPr>
              <w:t>Log &gt; 10 cm diameter</w:t>
            </w:r>
          </w:p>
        </w:tc>
        <w:tc>
          <w:tcPr>
            <w:tcW w:w="1364" w:type="dxa"/>
            <w:shd w:val="clear" w:color="auto" w:fill="F2F2F2" w:themeFill="background1" w:themeFillShade="F2"/>
          </w:tcPr>
          <w:p w:rsidR="008A51B5" w:rsidRPr="0008781B" w:rsidRDefault="008A51B5" w:rsidP="00030CF9">
            <w:pPr>
              <w:pStyle w:val="DataSheet"/>
              <w:rPr>
                <w:b/>
                <w:sz w:val="18"/>
                <w:szCs w:val="18"/>
              </w:rPr>
            </w:pPr>
            <w:proofErr w:type="spellStart"/>
            <w:r w:rsidRPr="0008781B">
              <w:rPr>
                <w:b/>
                <w:sz w:val="18"/>
                <w:szCs w:val="18"/>
              </w:rPr>
              <w:t>IndL</w:t>
            </w:r>
            <w:proofErr w:type="spellEnd"/>
          </w:p>
        </w:tc>
        <w:tc>
          <w:tcPr>
            <w:tcW w:w="2734" w:type="dxa"/>
          </w:tcPr>
          <w:p w:rsidR="008A51B5" w:rsidRPr="0008781B" w:rsidRDefault="008A51B5" w:rsidP="00030CF9">
            <w:pPr>
              <w:pStyle w:val="DataSheet"/>
              <w:rPr>
                <w:sz w:val="18"/>
                <w:szCs w:val="18"/>
              </w:rPr>
            </w:pPr>
            <w:r w:rsidRPr="0008781B">
              <w:rPr>
                <w:sz w:val="18"/>
                <w:szCs w:val="18"/>
              </w:rPr>
              <w:t>Indistinguishable litter</w:t>
            </w:r>
          </w:p>
        </w:tc>
        <w:tc>
          <w:tcPr>
            <w:tcW w:w="1214" w:type="dxa"/>
            <w:shd w:val="clear" w:color="auto" w:fill="F2F2F2" w:themeFill="background1" w:themeFillShade="F2"/>
          </w:tcPr>
          <w:p w:rsidR="008A51B5" w:rsidRPr="0008781B" w:rsidRDefault="008A51B5" w:rsidP="00030CF9">
            <w:pPr>
              <w:pStyle w:val="DataSheet"/>
              <w:rPr>
                <w:b/>
                <w:color w:val="000000"/>
                <w:sz w:val="18"/>
                <w:szCs w:val="18"/>
              </w:rPr>
            </w:pPr>
            <w:r w:rsidRPr="0008781B">
              <w:rPr>
                <w:b/>
                <w:color w:val="000000"/>
                <w:sz w:val="18"/>
                <w:szCs w:val="18"/>
              </w:rPr>
              <w:t>Dry</w:t>
            </w:r>
          </w:p>
        </w:tc>
        <w:tc>
          <w:tcPr>
            <w:tcW w:w="1771" w:type="dxa"/>
          </w:tcPr>
          <w:p w:rsidR="008A51B5" w:rsidRPr="0008781B" w:rsidRDefault="008A51B5" w:rsidP="00030CF9">
            <w:pPr>
              <w:pStyle w:val="DataSheet"/>
              <w:rPr>
                <w:sz w:val="18"/>
                <w:szCs w:val="18"/>
              </w:rPr>
            </w:pPr>
            <w:r w:rsidRPr="0008781B">
              <w:rPr>
                <w:sz w:val="18"/>
                <w:szCs w:val="18"/>
              </w:rPr>
              <w:t>dry</w:t>
            </w:r>
          </w:p>
        </w:tc>
      </w:tr>
      <w:tr w:rsidR="008A51B5" w:rsidRPr="0008781B" w:rsidTr="00A15926">
        <w:trPr>
          <w:trHeight w:hRule="exact" w:val="491"/>
        </w:trPr>
        <w:tc>
          <w:tcPr>
            <w:tcW w:w="1333" w:type="dxa"/>
            <w:shd w:val="clear" w:color="auto" w:fill="F2F2F2" w:themeFill="background1" w:themeFillShade="F2"/>
          </w:tcPr>
          <w:p w:rsidR="008A51B5" w:rsidRPr="0008781B" w:rsidRDefault="008A51B5" w:rsidP="00030CF9">
            <w:pPr>
              <w:pStyle w:val="DataSheet"/>
              <w:rPr>
                <w:b/>
                <w:color w:val="000000"/>
                <w:sz w:val="18"/>
                <w:szCs w:val="18"/>
              </w:rPr>
            </w:pPr>
            <w:r w:rsidRPr="0008781B">
              <w:rPr>
                <w:b/>
                <w:color w:val="000000"/>
                <w:sz w:val="18"/>
                <w:szCs w:val="18"/>
              </w:rPr>
              <w:t>Plant</w:t>
            </w:r>
          </w:p>
        </w:tc>
        <w:tc>
          <w:tcPr>
            <w:tcW w:w="1907" w:type="dxa"/>
            <w:shd w:val="clear" w:color="auto" w:fill="auto"/>
          </w:tcPr>
          <w:p w:rsidR="008A51B5" w:rsidRPr="0008781B" w:rsidRDefault="008A51B5" w:rsidP="00030CF9">
            <w:pPr>
              <w:pStyle w:val="DataSheet"/>
              <w:rPr>
                <w:sz w:val="18"/>
                <w:szCs w:val="18"/>
              </w:rPr>
            </w:pPr>
            <w:r w:rsidRPr="0008781B">
              <w:rPr>
                <w:sz w:val="18"/>
                <w:szCs w:val="18"/>
              </w:rPr>
              <w:t>Base of live plants or live ground cover plants</w:t>
            </w:r>
          </w:p>
        </w:tc>
        <w:tc>
          <w:tcPr>
            <w:tcW w:w="1364" w:type="dxa"/>
            <w:shd w:val="clear" w:color="auto" w:fill="F2F2F2" w:themeFill="background1" w:themeFillShade="F2"/>
          </w:tcPr>
          <w:p w:rsidR="008A51B5" w:rsidRPr="0008781B" w:rsidRDefault="008A51B5" w:rsidP="00030CF9">
            <w:pPr>
              <w:pStyle w:val="DataSheet"/>
              <w:rPr>
                <w:b/>
                <w:color w:val="000000"/>
                <w:sz w:val="18"/>
                <w:szCs w:val="18"/>
              </w:rPr>
            </w:pPr>
            <w:r w:rsidRPr="0008781B">
              <w:rPr>
                <w:b/>
                <w:color w:val="000000"/>
                <w:sz w:val="18"/>
                <w:szCs w:val="18"/>
              </w:rPr>
              <w:t>WL</w:t>
            </w:r>
          </w:p>
        </w:tc>
        <w:tc>
          <w:tcPr>
            <w:tcW w:w="2734" w:type="dxa"/>
          </w:tcPr>
          <w:p w:rsidR="008A51B5" w:rsidRDefault="008A51B5" w:rsidP="00030CF9">
            <w:pPr>
              <w:pStyle w:val="DataSheet"/>
              <w:rPr>
                <w:sz w:val="18"/>
                <w:szCs w:val="18"/>
              </w:rPr>
            </w:pPr>
            <w:r w:rsidRPr="0008781B">
              <w:rPr>
                <w:sz w:val="18"/>
                <w:szCs w:val="18"/>
              </w:rPr>
              <w:t>Woody litter (bark/nuts/twigs)</w:t>
            </w:r>
          </w:p>
          <w:p w:rsidR="0008781B" w:rsidRDefault="0008781B" w:rsidP="00030CF9">
            <w:pPr>
              <w:pStyle w:val="DataSheet"/>
              <w:rPr>
                <w:sz w:val="18"/>
                <w:szCs w:val="18"/>
              </w:rPr>
            </w:pPr>
          </w:p>
          <w:p w:rsidR="0008781B" w:rsidRPr="0008781B" w:rsidRDefault="0008781B" w:rsidP="00030CF9">
            <w:pPr>
              <w:pStyle w:val="DataSheet"/>
              <w:rPr>
                <w:sz w:val="18"/>
                <w:szCs w:val="18"/>
              </w:rPr>
            </w:pPr>
          </w:p>
        </w:tc>
        <w:tc>
          <w:tcPr>
            <w:tcW w:w="1214" w:type="dxa"/>
            <w:shd w:val="clear" w:color="auto" w:fill="FFFFFF" w:themeFill="background1"/>
          </w:tcPr>
          <w:p w:rsidR="008A51B5" w:rsidRDefault="008A51B5" w:rsidP="00030CF9">
            <w:pPr>
              <w:pStyle w:val="DataSheet"/>
              <w:rPr>
                <w:b/>
                <w:color w:val="000000"/>
                <w:sz w:val="18"/>
                <w:szCs w:val="18"/>
              </w:rPr>
            </w:pPr>
          </w:p>
          <w:p w:rsidR="0008781B" w:rsidRPr="0008781B" w:rsidRDefault="0008781B" w:rsidP="00030CF9">
            <w:pPr>
              <w:pStyle w:val="DataSheet"/>
              <w:rPr>
                <w:b/>
                <w:color w:val="000000"/>
                <w:sz w:val="18"/>
                <w:szCs w:val="18"/>
              </w:rPr>
            </w:pPr>
          </w:p>
        </w:tc>
        <w:tc>
          <w:tcPr>
            <w:tcW w:w="1771" w:type="dxa"/>
            <w:shd w:val="clear" w:color="auto" w:fill="FFFFFF" w:themeFill="background1"/>
          </w:tcPr>
          <w:p w:rsidR="008A51B5" w:rsidRPr="0008781B" w:rsidRDefault="008A51B5" w:rsidP="00030CF9">
            <w:pPr>
              <w:pStyle w:val="DataSheet"/>
              <w:rPr>
                <w:sz w:val="18"/>
                <w:szCs w:val="18"/>
              </w:rPr>
            </w:pPr>
          </w:p>
        </w:tc>
      </w:tr>
    </w:tbl>
    <w:p w:rsidR="008A51B5" w:rsidRPr="0008781B" w:rsidRDefault="008A51B5" w:rsidP="008A51B5">
      <w:pPr>
        <w:spacing w:before="0" w:after="0" w:line="276" w:lineRule="auto"/>
        <w:rPr>
          <w:rFonts w:asciiTheme="minorHAnsi" w:hAnsiTheme="minorHAnsi" w:cstheme="minorHAnsi"/>
          <w:b/>
          <w:color w:val="548DD4" w:themeColor="text2" w:themeTint="99"/>
        </w:rPr>
      </w:pPr>
    </w:p>
    <w:p w:rsidR="000104A3" w:rsidRDefault="000104A3">
      <w:pPr>
        <w:spacing w:before="0" w:after="200" w:line="276" w:lineRule="auto"/>
        <w:rPr>
          <w:rFonts w:asciiTheme="minorHAnsi" w:hAnsiTheme="minorHAnsi" w:cstheme="minorHAnsi"/>
          <w:b/>
          <w:color w:val="548DD4" w:themeColor="text2" w:themeTint="99"/>
        </w:rPr>
      </w:pPr>
      <w:r>
        <w:rPr>
          <w:rFonts w:asciiTheme="minorHAnsi" w:hAnsiTheme="minorHAnsi" w:cstheme="minorHAnsi"/>
          <w:b/>
          <w:color w:val="548DD4" w:themeColor="text2" w:themeTint="99"/>
        </w:rPr>
        <w:br w:type="page"/>
      </w:r>
    </w:p>
    <w:p w:rsidR="008A51B5" w:rsidRPr="00A15926" w:rsidRDefault="000104A3" w:rsidP="00A15926">
      <w:pPr>
        <w:pStyle w:val="UoMCHeadingAttachmentsLvl2UoM"/>
        <w:tabs>
          <w:tab w:val="clear" w:pos="2422"/>
          <w:tab w:val="num" w:pos="1146"/>
        </w:tabs>
        <w:ind w:left="426"/>
        <w:rPr>
          <w:b w:val="0"/>
        </w:rPr>
      </w:pPr>
      <w:r w:rsidRPr="00A15926">
        <w:lastRenderedPageBreak/>
        <w:t>Species record sheet</w:t>
      </w:r>
    </w:p>
    <w:p w:rsidR="008A51B5" w:rsidRPr="00464B73" w:rsidRDefault="008A51B5" w:rsidP="008A51B5">
      <w:pPr>
        <w:spacing w:before="0" w:after="0" w:line="276" w:lineRule="auto"/>
        <w:rPr>
          <w:rFonts w:asciiTheme="minorHAnsi" w:hAnsiTheme="minorHAnsi" w:cstheme="minorHAnsi"/>
          <w:b/>
          <w:color w:val="548DD4" w:themeColor="text2" w:themeTint="99"/>
        </w:rPr>
      </w:pPr>
      <w:r w:rsidRPr="001C6FD6">
        <w:rPr>
          <w:rFonts w:asciiTheme="minorHAnsi" w:hAnsiTheme="minorHAnsi" w:cstheme="minorHAnsi"/>
          <w:b/>
          <w:color w:val="548DD4" w:themeColor="text2" w:themeTint="99"/>
        </w:rPr>
        <w:t xml:space="preserve">CEWH LTIM Data </w:t>
      </w:r>
      <w:r>
        <w:rPr>
          <w:rFonts w:asciiTheme="minorHAnsi" w:hAnsiTheme="minorHAnsi" w:cstheme="minorHAnsi"/>
          <w:b/>
          <w:color w:val="548DD4" w:themeColor="text2" w:themeTint="99"/>
        </w:rPr>
        <w:t>2015</w:t>
      </w:r>
      <w:r w:rsidRPr="00464B73">
        <w:rPr>
          <w:rFonts w:asciiTheme="minorHAnsi" w:hAnsiTheme="minorHAnsi" w:cstheme="minorHAnsi"/>
          <w:b/>
          <w:color w:val="548DD4" w:themeColor="text2" w:themeTint="99"/>
        </w:rPr>
        <w:t>: Species record Sheet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2"/>
        <w:gridCol w:w="1985"/>
        <w:gridCol w:w="567"/>
        <w:gridCol w:w="1417"/>
        <w:gridCol w:w="567"/>
        <w:gridCol w:w="1418"/>
        <w:gridCol w:w="2126"/>
      </w:tblGrid>
      <w:tr w:rsidR="008A51B5" w:rsidRPr="00252C6E" w:rsidTr="00030CF9">
        <w:trPr>
          <w:trHeight w:val="284"/>
        </w:trPr>
        <w:tc>
          <w:tcPr>
            <w:tcW w:w="2694" w:type="dxa"/>
            <w:gridSpan w:val="2"/>
          </w:tcPr>
          <w:p w:rsidR="008A51B5" w:rsidRPr="00252C6E" w:rsidRDefault="008A51B5" w:rsidP="00030CF9">
            <w:pPr>
              <w:pStyle w:val="DataSheet"/>
              <w:rPr>
                <w:b/>
              </w:rPr>
            </w:pPr>
            <w:r w:rsidRPr="00252C6E">
              <w:rPr>
                <w:b/>
              </w:rPr>
              <w:t>Date:</w:t>
            </w:r>
            <w:r>
              <w:rPr>
                <w:b/>
              </w:rPr>
              <w:t xml:space="preserve"> </w:t>
            </w:r>
          </w:p>
        </w:tc>
        <w:tc>
          <w:tcPr>
            <w:tcW w:w="4536" w:type="dxa"/>
            <w:gridSpan w:val="4"/>
          </w:tcPr>
          <w:p w:rsidR="008A51B5" w:rsidRPr="00252C6E" w:rsidRDefault="008A51B5" w:rsidP="00030CF9">
            <w:pPr>
              <w:pStyle w:val="DataSheet"/>
              <w:rPr>
                <w:b/>
              </w:rPr>
            </w:pPr>
            <w:r>
              <w:rPr>
                <w:b/>
              </w:rPr>
              <w:t xml:space="preserve">Waterway </w:t>
            </w:r>
            <w:r w:rsidRPr="00252C6E">
              <w:rPr>
                <w:b/>
              </w:rPr>
              <w:t xml:space="preserve"> Name:</w:t>
            </w:r>
            <w:r>
              <w:rPr>
                <w:b/>
              </w:rPr>
              <w:t xml:space="preserve"> Goulburn River</w:t>
            </w:r>
          </w:p>
        </w:tc>
        <w:tc>
          <w:tcPr>
            <w:tcW w:w="3544" w:type="dxa"/>
            <w:gridSpan w:val="2"/>
          </w:tcPr>
          <w:p w:rsidR="008A51B5" w:rsidRDefault="008A51B5" w:rsidP="00030CF9">
            <w:pPr>
              <w:pStyle w:val="DataSheet"/>
              <w:rPr>
                <w:b/>
              </w:rPr>
            </w:pPr>
            <w:r>
              <w:rPr>
                <w:b/>
              </w:rPr>
              <w:t>Transect Number:</w:t>
            </w:r>
          </w:p>
        </w:tc>
      </w:tr>
      <w:tr w:rsidR="008A51B5" w:rsidRPr="00252C6E" w:rsidTr="00030CF9">
        <w:trPr>
          <w:trHeight w:val="255"/>
        </w:trPr>
        <w:tc>
          <w:tcPr>
            <w:tcW w:w="4679" w:type="dxa"/>
            <w:gridSpan w:val="3"/>
          </w:tcPr>
          <w:p w:rsidR="008A51B5" w:rsidRPr="00252C6E" w:rsidRDefault="008A51B5" w:rsidP="00030CF9">
            <w:pPr>
              <w:pStyle w:val="DataSheet"/>
              <w:rPr>
                <w:b/>
              </w:rPr>
            </w:pPr>
            <w:r>
              <w:rPr>
                <w:b/>
              </w:rPr>
              <w:t xml:space="preserve">Stream ID:  </w:t>
            </w:r>
          </w:p>
        </w:tc>
        <w:tc>
          <w:tcPr>
            <w:tcW w:w="6095" w:type="dxa"/>
            <w:gridSpan w:val="5"/>
            <w:vAlign w:val="bottom"/>
          </w:tcPr>
          <w:p w:rsidR="008A51B5" w:rsidRDefault="008A51B5" w:rsidP="00030CF9">
            <w:pPr>
              <w:pStyle w:val="DataSheet"/>
              <w:rPr>
                <w:b/>
              </w:rPr>
            </w:pPr>
            <w:r>
              <w:rPr>
                <w:b/>
              </w:rPr>
              <w:t>Side of bank (facing downstream):</w:t>
            </w:r>
          </w:p>
        </w:tc>
      </w:tr>
      <w:tr w:rsidR="008A51B5" w:rsidRPr="00252C6E" w:rsidTr="00030CF9">
        <w:trPr>
          <w:trHeight w:val="255"/>
        </w:trPr>
        <w:tc>
          <w:tcPr>
            <w:tcW w:w="5246" w:type="dxa"/>
            <w:gridSpan w:val="4"/>
          </w:tcPr>
          <w:p w:rsidR="008A51B5" w:rsidRPr="00252C6E" w:rsidRDefault="008A51B5" w:rsidP="00030CF9">
            <w:pPr>
              <w:pStyle w:val="DataSheet"/>
              <w:rPr>
                <w:b/>
              </w:rPr>
            </w:pPr>
            <w:r>
              <w:rPr>
                <w:b/>
              </w:rPr>
              <w:t xml:space="preserve">Observer 1 Name: </w:t>
            </w:r>
          </w:p>
        </w:tc>
        <w:tc>
          <w:tcPr>
            <w:tcW w:w="5528" w:type="dxa"/>
            <w:gridSpan w:val="4"/>
          </w:tcPr>
          <w:p w:rsidR="008A51B5" w:rsidRDefault="008A51B5" w:rsidP="00030CF9">
            <w:pPr>
              <w:pStyle w:val="DataSheet"/>
              <w:rPr>
                <w:b/>
              </w:rPr>
            </w:pPr>
            <w:r>
              <w:rPr>
                <w:b/>
              </w:rPr>
              <w:t xml:space="preserve">Observer  2 Name: </w:t>
            </w:r>
          </w:p>
        </w:tc>
      </w:tr>
      <w:tr w:rsidR="008A51B5" w:rsidRPr="000B321F" w:rsidTr="00030CF9">
        <w:trPr>
          <w:trHeight w:val="340"/>
        </w:trPr>
        <w:tc>
          <w:tcPr>
            <w:tcW w:w="8648" w:type="dxa"/>
            <w:gridSpan w:val="7"/>
          </w:tcPr>
          <w:p w:rsidR="008A51B5" w:rsidRDefault="008A51B5" w:rsidP="00030CF9">
            <w:pPr>
              <w:pStyle w:val="DataSheet"/>
              <w:rPr>
                <w:b/>
                <w:smallCaps/>
                <w:color w:val="365F91" w:themeColor="accent1" w:themeShade="BF"/>
                <w:spacing w:val="10"/>
                <w:szCs w:val="26"/>
              </w:rPr>
            </w:pPr>
            <w:r>
              <w:rPr>
                <w:b/>
                <w:smallCaps/>
                <w:color w:val="365F91" w:themeColor="accent1" w:themeShade="BF"/>
                <w:spacing w:val="10"/>
                <w:szCs w:val="26"/>
              </w:rPr>
              <w:t>Record all abbreviations used for the site along with the full species names or description</w:t>
            </w:r>
          </w:p>
        </w:tc>
        <w:tc>
          <w:tcPr>
            <w:tcW w:w="2126" w:type="dxa"/>
          </w:tcPr>
          <w:p w:rsidR="008A51B5" w:rsidRDefault="008A51B5" w:rsidP="00030CF9">
            <w:pPr>
              <w:pStyle w:val="DataSheet"/>
              <w:rPr>
                <w:b/>
                <w:smallCaps/>
                <w:color w:val="365F91" w:themeColor="accent1" w:themeShade="BF"/>
                <w:spacing w:val="10"/>
                <w:szCs w:val="26"/>
              </w:rPr>
            </w:pPr>
          </w:p>
        </w:tc>
      </w:tr>
      <w:tr w:rsidR="008A51B5" w:rsidRPr="000B321F" w:rsidTr="00030CF9">
        <w:trPr>
          <w:trHeight w:val="340"/>
        </w:trPr>
        <w:tc>
          <w:tcPr>
            <w:tcW w:w="2552" w:type="dxa"/>
          </w:tcPr>
          <w:p w:rsidR="008A51B5" w:rsidRPr="001E7EAB" w:rsidRDefault="008A51B5" w:rsidP="00030CF9">
            <w:pPr>
              <w:pStyle w:val="DataSheet"/>
              <w:jc w:val="center"/>
              <w:rPr>
                <w:b/>
              </w:rPr>
            </w:pPr>
            <w:r w:rsidRPr="001E7EAB">
              <w:rPr>
                <w:b/>
              </w:rPr>
              <w:t>Abbrev</w:t>
            </w:r>
            <w:r>
              <w:rPr>
                <w:b/>
              </w:rPr>
              <w:t>i</w:t>
            </w:r>
            <w:r w:rsidRPr="001E7EAB">
              <w:rPr>
                <w:b/>
              </w:rPr>
              <w:t xml:space="preserve">ation  </w:t>
            </w:r>
          </w:p>
        </w:tc>
        <w:tc>
          <w:tcPr>
            <w:tcW w:w="4111" w:type="dxa"/>
            <w:gridSpan w:val="4"/>
          </w:tcPr>
          <w:p w:rsidR="008A51B5" w:rsidRPr="001E7EAB" w:rsidRDefault="008A51B5" w:rsidP="00030CF9">
            <w:pPr>
              <w:pStyle w:val="DataSheet"/>
              <w:rPr>
                <w:b/>
              </w:rPr>
            </w:pPr>
            <w:r>
              <w:rPr>
                <w:b/>
              </w:rPr>
              <w:t xml:space="preserve">Full species name or description </w:t>
            </w:r>
          </w:p>
        </w:tc>
        <w:tc>
          <w:tcPr>
            <w:tcW w:w="1985" w:type="dxa"/>
            <w:gridSpan w:val="2"/>
          </w:tcPr>
          <w:p w:rsidR="008A51B5" w:rsidRDefault="008A51B5" w:rsidP="00030CF9">
            <w:pPr>
              <w:pStyle w:val="DataSheet"/>
              <w:jc w:val="center"/>
              <w:rPr>
                <w:b/>
              </w:rPr>
            </w:pPr>
            <w:r w:rsidRPr="006F19EF">
              <w:rPr>
                <w:b/>
              </w:rPr>
              <w:t>Sample collected for ID.</w:t>
            </w:r>
          </w:p>
          <w:p w:rsidR="008A51B5" w:rsidRDefault="008A51B5" w:rsidP="00030CF9">
            <w:pPr>
              <w:pStyle w:val="DataSheet"/>
              <w:jc w:val="center"/>
              <w:rPr>
                <w:b/>
              </w:rPr>
            </w:pPr>
            <w:r w:rsidRPr="006F19EF">
              <w:rPr>
                <w:b/>
                <w:color w:val="0070C0"/>
              </w:rPr>
              <w:sym w:font="Wingdings 2" w:char="F050"/>
            </w:r>
            <w:r w:rsidRPr="006F19EF">
              <w:rPr>
                <w:b/>
                <w:color w:val="0070C0"/>
              </w:rPr>
              <w:t xml:space="preserve"> if collect</w:t>
            </w:r>
            <w:r>
              <w:rPr>
                <w:b/>
                <w:color w:val="0070C0"/>
              </w:rPr>
              <w:t>ed</w:t>
            </w:r>
          </w:p>
        </w:tc>
        <w:tc>
          <w:tcPr>
            <w:tcW w:w="2126" w:type="dxa"/>
          </w:tcPr>
          <w:p w:rsidR="008A51B5" w:rsidRPr="006F19EF" w:rsidRDefault="008A51B5" w:rsidP="00030CF9">
            <w:pPr>
              <w:pStyle w:val="DataSheet"/>
              <w:jc w:val="center"/>
              <w:rPr>
                <w:b/>
              </w:rPr>
            </w:pPr>
            <w:r w:rsidRPr="006F19EF">
              <w:rPr>
                <w:b/>
              </w:rPr>
              <w:t xml:space="preserve">Flowering </w:t>
            </w:r>
            <w:r>
              <w:rPr>
                <w:b/>
              </w:rPr>
              <w:t>(F) OR S</w:t>
            </w:r>
            <w:r w:rsidRPr="006F19EF">
              <w:rPr>
                <w:b/>
              </w:rPr>
              <w:t>eeding</w:t>
            </w:r>
            <w:r>
              <w:rPr>
                <w:b/>
              </w:rPr>
              <w:t xml:space="preserve"> (S)</w:t>
            </w:r>
            <w:r w:rsidRPr="006F19EF">
              <w:rPr>
                <w:b/>
              </w:rPr>
              <w:t xml:space="preserve"> </w:t>
            </w:r>
            <w:r>
              <w:rPr>
                <w:b/>
              </w:rPr>
              <w:t>o</w:t>
            </w:r>
            <w:r w:rsidRPr="006F19EF">
              <w:rPr>
                <w:b/>
              </w:rPr>
              <w:t xml:space="preserve">bserved at </w:t>
            </w:r>
            <w:r>
              <w:rPr>
                <w:b/>
              </w:rPr>
              <w:t>s</w:t>
            </w:r>
            <w:r w:rsidRPr="006F19EF">
              <w:rPr>
                <w:b/>
              </w:rPr>
              <w:t>ite</w:t>
            </w: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before="0" w:after="0"/>
              <w:rPr>
                <w:rFonts w:ascii="Tahoma" w:hAnsi="Tahoma" w:cs="Tahoma"/>
                <w:color w:val="000000"/>
                <w:sz w:val="20"/>
                <w:szCs w:val="22"/>
              </w:rPr>
            </w:pPr>
          </w:p>
        </w:tc>
        <w:tc>
          <w:tcPr>
            <w:tcW w:w="1985" w:type="dxa"/>
            <w:gridSpan w:val="2"/>
          </w:tcPr>
          <w:p w:rsidR="008A51B5" w:rsidRPr="00FE0D57" w:rsidRDefault="008A51B5" w:rsidP="00030CF9">
            <w:pPr>
              <w:pStyle w:val="DataSheet"/>
              <w:spacing w:before="0" w:after="0"/>
              <w:rPr>
                <w:rFonts w:ascii="Tahoma" w:hAnsi="Tahoma" w:cs="Tahoma"/>
                <w:szCs w:val="22"/>
              </w:rPr>
            </w:pPr>
          </w:p>
        </w:tc>
        <w:tc>
          <w:tcPr>
            <w:tcW w:w="2126" w:type="dxa"/>
          </w:tcPr>
          <w:p w:rsidR="008A51B5" w:rsidRPr="00FE0D57" w:rsidRDefault="008A51B5" w:rsidP="00030CF9">
            <w:pPr>
              <w:pStyle w:val="DataSheet"/>
              <w:spacing w:before="0" w:after="0"/>
              <w:rPr>
                <w:rFonts w:ascii="Tahoma" w:hAnsi="Tahoma" w:cs="Tahoma"/>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pStyle w:val="DataSheet"/>
              <w:spacing w:before="0" w:after="0"/>
              <w:rPr>
                <w:rFonts w:ascii="Tahoma" w:hAnsi="Tahoma" w:cs="Tahoma"/>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after="0"/>
              <w:rPr>
                <w:rFonts w:ascii="Tahoma" w:hAnsi="Tahoma" w:cs="Tahoma"/>
                <w:color w:val="000000"/>
                <w:sz w:val="20"/>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after="0"/>
              <w:rPr>
                <w:rFonts w:ascii="Tahoma" w:hAnsi="Tahoma" w:cs="Tahoma"/>
                <w:color w:val="000000"/>
                <w:sz w:val="20"/>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pStyle w:val="DataSheet"/>
              <w:spacing w:before="0" w:after="0"/>
              <w:rPr>
                <w:rFonts w:ascii="Tahoma" w:hAnsi="Tahoma" w:cs="Tahoma"/>
                <w:szCs w:val="22"/>
              </w:rPr>
            </w:pPr>
          </w:p>
        </w:tc>
        <w:tc>
          <w:tcPr>
            <w:tcW w:w="1985" w:type="dxa"/>
            <w:gridSpan w:val="2"/>
          </w:tcPr>
          <w:p w:rsidR="008A51B5" w:rsidRPr="00FE0D57" w:rsidRDefault="008A51B5" w:rsidP="00030CF9">
            <w:pPr>
              <w:pStyle w:val="DataSheet"/>
              <w:spacing w:before="0" w:after="0"/>
              <w:rPr>
                <w:rFonts w:ascii="Tahoma" w:hAnsi="Tahoma" w:cs="Tahoma"/>
                <w:szCs w:val="22"/>
              </w:rPr>
            </w:pPr>
          </w:p>
        </w:tc>
        <w:tc>
          <w:tcPr>
            <w:tcW w:w="2126" w:type="dxa"/>
          </w:tcPr>
          <w:p w:rsidR="008A51B5" w:rsidRPr="00FE0D57" w:rsidRDefault="008A51B5" w:rsidP="00030CF9">
            <w:pPr>
              <w:pStyle w:val="DataSheet"/>
              <w:spacing w:before="0" w:after="0"/>
              <w:rPr>
                <w:rFonts w:ascii="Tahoma" w:hAnsi="Tahoma" w:cs="Tahoma"/>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after="0"/>
              <w:rPr>
                <w:rFonts w:ascii="Tahoma" w:hAnsi="Tahoma" w:cs="Tahoma"/>
                <w:color w:val="000000"/>
                <w:sz w:val="20"/>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after="0"/>
              <w:rPr>
                <w:rFonts w:ascii="Tahoma" w:hAnsi="Tahoma" w:cs="Tahoma"/>
                <w:color w:val="000000"/>
                <w:sz w:val="20"/>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after="0"/>
              <w:rPr>
                <w:rFonts w:ascii="Tahoma" w:hAnsi="Tahoma" w:cs="Tahoma"/>
                <w:color w:val="000000"/>
                <w:sz w:val="20"/>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after="0"/>
              <w:rPr>
                <w:rFonts w:ascii="Tahoma" w:hAnsi="Tahoma" w:cs="Tahoma"/>
                <w:color w:val="000000"/>
                <w:sz w:val="20"/>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after="0"/>
              <w:rPr>
                <w:rFonts w:ascii="Tahoma" w:hAnsi="Tahoma" w:cs="Tahoma"/>
                <w:color w:val="000000"/>
                <w:sz w:val="20"/>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after="0"/>
              <w:rPr>
                <w:rFonts w:ascii="Tahoma" w:hAnsi="Tahoma" w:cs="Tahoma"/>
                <w:color w:val="000000"/>
                <w:sz w:val="20"/>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after="0"/>
              <w:rPr>
                <w:rFonts w:ascii="Tahoma" w:hAnsi="Tahoma" w:cs="Tahoma"/>
                <w:color w:val="000000"/>
                <w:sz w:val="20"/>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pStyle w:val="DataSheet"/>
              <w:spacing w:before="0" w:after="0"/>
              <w:rPr>
                <w:rFonts w:ascii="Tahoma" w:hAnsi="Tahoma" w:cs="Tahoma"/>
                <w:szCs w:val="22"/>
              </w:rPr>
            </w:pPr>
          </w:p>
        </w:tc>
        <w:tc>
          <w:tcPr>
            <w:tcW w:w="1985" w:type="dxa"/>
            <w:gridSpan w:val="2"/>
          </w:tcPr>
          <w:p w:rsidR="008A51B5" w:rsidRPr="00FE0D57" w:rsidRDefault="008A51B5" w:rsidP="00030CF9">
            <w:pPr>
              <w:pStyle w:val="DataSheet"/>
              <w:spacing w:before="0" w:after="0"/>
              <w:rPr>
                <w:rFonts w:ascii="Tahoma" w:hAnsi="Tahoma" w:cs="Tahoma"/>
                <w:szCs w:val="22"/>
              </w:rPr>
            </w:pPr>
          </w:p>
        </w:tc>
        <w:tc>
          <w:tcPr>
            <w:tcW w:w="2126" w:type="dxa"/>
          </w:tcPr>
          <w:p w:rsidR="008A51B5" w:rsidRPr="00FE0D57" w:rsidRDefault="008A51B5" w:rsidP="00030CF9">
            <w:pPr>
              <w:pStyle w:val="DataSheet"/>
              <w:spacing w:before="0" w:after="0"/>
              <w:rPr>
                <w:rFonts w:ascii="Tahoma" w:hAnsi="Tahoma" w:cs="Tahoma"/>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after="0"/>
              <w:rPr>
                <w:rFonts w:ascii="Tahoma" w:hAnsi="Tahoma" w:cs="Tahoma"/>
                <w:color w:val="000000"/>
                <w:sz w:val="20"/>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FE0D57" w:rsidRDefault="008A51B5" w:rsidP="00030CF9">
            <w:pPr>
              <w:spacing w:after="0"/>
              <w:rPr>
                <w:rFonts w:ascii="Tahoma" w:hAnsi="Tahoma" w:cs="Tahoma"/>
                <w:color w:val="000000"/>
                <w:sz w:val="20"/>
                <w:szCs w:val="22"/>
              </w:rPr>
            </w:pPr>
          </w:p>
        </w:tc>
        <w:tc>
          <w:tcPr>
            <w:tcW w:w="1985" w:type="dxa"/>
            <w:gridSpan w:val="2"/>
          </w:tcPr>
          <w:p w:rsidR="008A51B5" w:rsidRPr="00FE0D57" w:rsidRDefault="008A51B5" w:rsidP="00030CF9">
            <w:pPr>
              <w:spacing w:after="0"/>
              <w:rPr>
                <w:rFonts w:ascii="Tahoma" w:hAnsi="Tahoma" w:cs="Tahoma"/>
                <w:color w:val="000000"/>
                <w:sz w:val="20"/>
                <w:szCs w:val="22"/>
              </w:rPr>
            </w:pPr>
          </w:p>
        </w:tc>
        <w:tc>
          <w:tcPr>
            <w:tcW w:w="2126" w:type="dxa"/>
          </w:tcPr>
          <w:p w:rsidR="008A51B5" w:rsidRPr="00FE0D57" w:rsidRDefault="008A51B5" w:rsidP="00030CF9">
            <w:pPr>
              <w:spacing w:after="0"/>
              <w:rPr>
                <w:rFonts w:ascii="Tahoma" w:hAnsi="Tahoma" w:cs="Tahoma"/>
                <w:color w:val="000000"/>
                <w:sz w:val="20"/>
                <w:szCs w:val="22"/>
              </w:rPr>
            </w:pPr>
          </w:p>
        </w:tc>
      </w:tr>
      <w:tr w:rsidR="008A51B5" w:rsidRPr="000B321F" w:rsidTr="00030CF9">
        <w:trPr>
          <w:trHeight w:val="340"/>
        </w:trPr>
        <w:tc>
          <w:tcPr>
            <w:tcW w:w="2552" w:type="dxa"/>
          </w:tcPr>
          <w:p w:rsidR="008A51B5" w:rsidRPr="00FE0D57"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spacing w:after="0"/>
              <w:rPr>
                <w:rFonts w:ascii="Tahoma" w:eastAsiaTheme="minorEastAsia" w:hAnsi="Tahoma" w:cs="Tahoma"/>
                <w:sz w:val="20"/>
                <w:szCs w:val="22"/>
                <w:lang w:val="en-US" w:eastAsia="en-US"/>
              </w:rPr>
            </w:pPr>
          </w:p>
        </w:tc>
        <w:tc>
          <w:tcPr>
            <w:tcW w:w="1985" w:type="dxa"/>
            <w:gridSpan w:val="2"/>
          </w:tcPr>
          <w:p w:rsidR="008A51B5" w:rsidRPr="0021720D" w:rsidRDefault="008A51B5" w:rsidP="00030CF9">
            <w:pPr>
              <w:spacing w:after="0"/>
              <w:rPr>
                <w:rFonts w:ascii="Tahoma" w:eastAsiaTheme="minorEastAsia" w:hAnsi="Tahoma" w:cs="Tahoma"/>
                <w:sz w:val="20"/>
                <w:szCs w:val="22"/>
                <w:lang w:val="en-US" w:eastAsia="en-US"/>
              </w:rPr>
            </w:pPr>
          </w:p>
        </w:tc>
        <w:tc>
          <w:tcPr>
            <w:tcW w:w="2126" w:type="dxa"/>
          </w:tcPr>
          <w:p w:rsidR="008A51B5" w:rsidRPr="0021720D" w:rsidRDefault="008A51B5" w:rsidP="00030CF9">
            <w:pPr>
              <w:spacing w:after="0"/>
              <w:rPr>
                <w:rFonts w:ascii="Tahoma" w:eastAsiaTheme="minorEastAsia" w:hAnsi="Tahoma" w:cs="Tahoma"/>
                <w:sz w:val="20"/>
                <w:szCs w:val="22"/>
                <w:lang w:val="en-US" w:eastAsia="en-US"/>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r w:rsidR="008A51B5" w:rsidRPr="0021720D" w:rsidTr="00030CF9">
        <w:trPr>
          <w:trHeight w:val="340"/>
        </w:trPr>
        <w:tc>
          <w:tcPr>
            <w:tcW w:w="2552" w:type="dxa"/>
          </w:tcPr>
          <w:p w:rsidR="008A51B5" w:rsidRPr="0021720D" w:rsidRDefault="008A51B5" w:rsidP="00030CF9">
            <w:pPr>
              <w:pStyle w:val="DataSheet"/>
              <w:spacing w:before="0" w:after="0"/>
              <w:rPr>
                <w:rFonts w:ascii="Tahoma" w:hAnsi="Tahoma" w:cs="Tahoma"/>
                <w:szCs w:val="22"/>
              </w:rPr>
            </w:pPr>
          </w:p>
        </w:tc>
        <w:tc>
          <w:tcPr>
            <w:tcW w:w="4111" w:type="dxa"/>
            <w:gridSpan w:val="4"/>
          </w:tcPr>
          <w:p w:rsidR="008A51B5" w:rsidRPr="0021720D" w:rsidRDefault="008A51B5" w:rsidP="00030CF9">
            <w:pPr>
              <w:pStyle w:val="DataSheet"/>
              <w:spacing w:before="0" w:after="0"/>
              <w:rPr>
                <w:rFonts w:ascii="Tahoma" w:hAnsi="Tahoma" w:cs="Tahoma"/>
                <w:szCs w:val="22"/>
              </w:rPr>
            </w:pPr>
          </w:p>
        </w:tc>
        <w:tc>
          <w:tcPr>
            <w:tcW w:w="1985" w:type="dxa"/>
            <w:gridSpan w:val="2"/>
          </w:tcPr>
          <w:p w:rsidR="008A51B5" w:rsidRPr="0021720D" w:rsidRDefault="008A51B5" w:rsidP="00030CF9">
            <w:pPr>
              <w:pStyle w:val="DataSheet"/>
              <w:spacing w:before="0" w:after="0"/>
              <w:rPr>
                <w:rFonts w:ascii="Tahoma" w:hAnsi="Tahoma" w:cs="Tahoma"/>
                <w:szCs w:val="22"/>
              </w:rPr>
            </w:pPr>
          </w:p>
        </w:tc>
        <w:tc>
          <w:tcPr>
            <w:tcW w:w="2126" w:type="dxa"/>
          </w:tcPr>
          <w:p w:rsidR="008A51B5" w:rsidRPr="0021720D" w:rsidRDefault="008A51B5" w:rsidP="00030CF9">
            <w:pPr>
              <w:pStyle w:val="DataSheet"/>
              <w:spacing w:before="0" w:after="0"/>
              <w:rPr>
                <w:rFonts w:ascii="Tahoma" w:hAnsi="Tahoma" w:cs="Tahoma"/>
                <w:szCs w:val="22"/>
              </w:rPr>
            </w:pPr>
          </w:p>
        </w:tc>
      </w:tr>
    </w:tbl>
    <w:p w:rsidR="008A51B5" w:rsidRPr="0021720D" w:rsidRDefault="000104A3" w:rsidP="00A15926">
      <w:pPr>
        <w:pStyle w:val="UoMCHeadingAttachmentsLvl2UoM"/>
        <w:tabs>
          <w:tab w:val="clear" w:pos="2422"/>
          <w:tab w:val="num" w:pos="1146"/>
        </w:tabs>
        <w:ind w:left="426"/>
        <w:rPr>
          <w:rFonts w:ascii="Tahoma" w:hAnsi="Tahoma" w:cs="Tahoma"/>
          <w:szCs w:val="22"/>
        </w:rPr>
      </w:pPr>
      <w:r>
        <w:rPr>
          <w:rFonts w:ascii="Tahoma" w:hAnsi="Tahoma" w:cs="Tahoma"/>
          <w:szCs w:val="22"/>
        </w:rPr>
        <w:lastRenderedPageBreak/>
        <w:t>Tree recruitment density record sheet</w:t>
      </w:r>
    </w:p>
    <w:p w:rsidR="008A51B5" w:rsidRPr="00464B73" w:rsidRDefault="008A51B5" w:rsidP="008A51B5">
      <w:pPr>
        <w:spacing w:before="0" w:after="0" w:line="276" w:lineRule="auto"/>
        <w:rPr>
          <w:rFonts w:asciiTheme="minorHAnsi" w:hAnsiTheme="minorHAnsi" w:cstheme="minorHAnsi"/>
          <w:b/>
          <w:color w:val="548DD4" w:themeColor="text2" w:themeTint="99"/>
        </w:rPr>
      </w:pPr>
      <w:r>
        <w:rPr>
          <w:rFonts w:asciiTheme="minorHAnsi" w:hAnsiTheme="minorHAnsi" w:cstheme="minorHAnsi"/>
          <w:b/>
          <w:color w:val="548DD4" w:themeColor="text2" w:themeTint="99"/>
        </w:rPr>
        <w:t>CEWH LTIM Data Sheet 2015</w:t>
      </w:r>
      <w:r w:rsidRPr="00464B73">
        <w:rPr>
          <w:rFonts w:asciiTheme="minorHAnsi" w:hAnsiTheme="minorHAnsi" w:cstheme="minorHAnsi"/>
          <w:b/>
          <w:color w:val="548DD4" w:themeColor="text2" w:themeTint="99"/>
        </w:rPr>
        <w:t>: TREE RECRUITMENT DENSITY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8"/>
        <w:gridCol w:w="2551"/>
        <w:gridCol w:w="1417"/>
        <w:gridCol w:w="1701"/>
        <w:gridCol w:w="1560"/>
      </w:tblGrid>
      <w:tr w:rsidR="008A51B5" w:rsidTr="00030CF9">
        <w:trPr>
          <w:trHeight w:val="340"/>
        </w:trPr>
        <w:tc>
          <w:tcPr>
            <w:tcW w:w="9606" w:type="dxa"/>
            <w:gridSpan w:val="6"/>
            <w:vAlign w:val="center"/>
          </w:tcPr>
          <w:p w:rsidR="008A51B5" w:rsidRPr="008D68F0" w:rsidRDefault="008A51B5" w:rsidP="00030CF9">
            <w:pPr>
              <w:spacing w:before="0" w:after="0"/>
              <w:rPr>
                <w:rFonts w:asciiTheme="minorHAnsi" w:hAnsiTheme="minorHAnsi" w:cstheme="minorHAnsi"/>
                <w:sz w:val="18"/>
                <w:szCs w:val="18"/>
              </w:rPr>
            </w:pPr>
            <w:r w:rsidRPr="008D68F0">
              <w:rPr>
                <w:rFonts w:asciiTheme="minorHAnsi" w:hAnsiTheme="minorHAnsi" w:cstheme="minorHAnsi"/>
                <w:sz w:val="18"/>
                <w:szCs w:val="18"/>
              </w:rPr>
              <w:t>Date</w:t>
            </w:r>
          </w:p>
        </w:tc>
      </w:tr>
      <w:tr w:rsidR="008A51B5" w:rsidTr="00030CF9">
        <w:trPr>
          <w:trHeight w:val="340"/>
        </w:trPr>
        <w:tc>
          <w:tcPr>
            <w:tcW w:w="4928" w:type="dxa"/>
            <w:gridSpan w:val="3"/>
            <w:vAlign w:val="center"/>
          </w:tcPr>
          <w:p w:rsidR="008A51B5" w:rsidRPr="008D68F0" w:rsidRDefault="008A51B5" w:rsidP="00030CF9">
            <w:pPr>
              <w:spacing w:before="100" w:beforeAutospacing="1" w:after="100" w:afterAutospacing="1"/>
              <w:rPr>
                <w:rFonts w:asciiTheme="minorHAnsi" w:hAnsiTheme="minorHAnsi" w:cstheme="minorHAnsi"/>
                <w:sz w:val="18"/>
                <w:szCs w:val="18"/>
              </w:rPr>
            </w:pPr>
            <w:r w:rsidRPr="008D68F0">
              <w:rPr>
                <w:rFonts w:asciiTheme="minorHAnsi" w:hAnsiTheme="minorHAnsi" w:cstheme="minorHAnsi"/>
                <w:sz w:val="18"/>
                <w:szCs w:val="18"/>
              </w:rPr>
              <w:t>Assessor 1 Name:</w:t>
            </w:r>
          </w:p>
        </w:tc>
        <w:tc>
          <w:tcPr>
            <w:tcW w:w="4678" w:type="dxa"/>
            <w:gridSpan w:val="3"/>
            <w:vAlign w:val="center"/>
          </w:tcPr>
          <w:p w:rsidR="008A51B5" w:rsidRPr="008D68F0" w:rsidRDefault="008A51B5" w:rsidP="00030CF9">
            <w:pPr>
              <w:spacing w:before="100" w:beforeAutospacing="1" w:after="100" w:afterAutospacing="1"/>
              <w:rPr>
                <w:rFonts w:asciiTheme="minorHAnsi" w:hAnsiTheme="minorHAnsi" w:cstheme="minorHAnsi"/>
                <w:sz w:val="18"/>
                <w:szCs w:val="18"/>
              </w:rPr>
            </w:pPr>
            <w:r w:rsidRPr="008D68F0">
              <w:rPr>
                <w:rFonts w:asciiTheme="minorHAnsi" w:hAnsiTheme="minorHAnsi" w:cstheme="minorHAnsi"/>
                <w:sz w:val="18"/>
                <w:szCs w:val="18"/>
              </w:rPr>
              <w:t>Assessor 2 Name:</w:t>
            </w:r>
          </w:p>
        </w:tc>
      </w:tr>
      <w:tr w:rsidR="008A51B5" w:rsidTr="00030CF9">
        <w:trPr>
          <w:trHeight w:val="340"/>
        </w:trPr>
        <w:tc>
          <w:tcPr>
            <w:tcW w:w="4928" w:type="dxa"/>
            <w:gridSpan w:val="3"/>
            <w:vAlign w:val="center"/>
          </w:tcPr>
          <w:p w:rsidR="008A51B5" w:rsidRPr="008D68F0" w:rsidRDefault="008A51B5" w:rsidP="00030CF9">
            <w:pPr>
              <w:spacing w:before="100" w:beforeAutospacing="1" w:after="100" w:afterAutospacing="1"/>
              <w:rPr>
                <w:rFonts w:asciiTheme="minorHAnsi" w:hAnsiTheme="minorHAnsi" w:cstheme="minorHAnsi"/>
                <w:sz w:val="18"/>
                <w:szCs w:val="18"/>
              </w:rPr>
            </w:pPr>
            <w:r w:rsidRPr="008D68F0">
              <w:rPr>
                <w:rFonts w:asciiTheme="minorHAnsi" w:hAnsiTheme="minorHAnsi" w:cstheme="minorHAnsi"/>
                <w:sz w:val="18"/>
                <w:szCs w:val="18"/>
              </w:rPr>
              <w:t>Site  Name</w:t>
            </w:r>
            <w:r>
              <w:rPr>
                <w:rFonts w:asciiTheme="minorHAnsi" w:hAnsiTheme="minorHAnsi" w:cstheme="minorHAnsi"/>
                <w:sz w:val="18"/>
                <w:szCs w:val="18"/>
              </w:rPr>
              <w:t xml:space="preserve"> </w:t>
            </w:r>
          </w:p>
        </w:tc>
        <w:tc>
          <w:tcPr>
            <w:tcW w:w="4678" w:type="dxa"/>
            <w:gridSpan w:val="3"/>
            <w:vAlign w:val="center"/>
          </w:tcPr>
          <w:p w:rsidR="008A51B5" w:rsidRDefault="008A51B5" w:rsidP="00030CF9">
            <w:pPr>
              <w:spacing w:before="0" w:after="0"/>
              <w:jc w:val="center"/>
              <w:rPr>
                <w:rFonts w:asciiTheme="minorHAnsi" w:hAnsiTheme="minorHAnsi" w:cstheme="minorHAnsi"/>
                <w:sz w:val="18"/>
                <w:szCs w:val="18"/>
              </w:rPr>
            </w:pPr>
            <w:r>
              <w:rPr>
                <w:rFonts w:asciiTheme="minorHAnsi" w:hAnsiTheme="minorHAnsi" w:cstheme="minorHAnsi"/>
                <w:sz w:val="18"/>
                <w:szCs w:val="18"/>
              </w:rPr>
              <w:t>Quadrat Size: 2 m wide (horizontal to stream) x 1 m long</w:t>
            </w:r>
          </w:p>
          <w:p w:rsidR="008A51B5" w:rsidRPr="008D68F0" w:rsidRDefault="008A51B5" w:rsidP="00030CF9">
            <w:pPr>
              <w:spacing w:before="0" w:after="0"/>
              <w:jc w:val="center"/>
              <w:rPr>
                <w:rFonts w:asciiTheme="minorHAnsi" w:hAnsiTheme="minorHAnsi" w:cstheme="minorHAnsi"/>
                <w:sz w:val="18"/>
                <w:szCs w:val="18"/>
              </w:rPr>
            </w:pPr>
            <w:r>
              <w:rPr>
                <w:rFonts w:asciiTheme="minorHAnsi" w:hAnsiTheme="minorHAnsi" w:cstheme="minorHAnsi"/>
                <w:sz w:val="18"/>
                <w:szCs w:val="18"/>
              </w:rPr>
              <w:t>(2 m</w:t>
            </w:r>
            <w:r w:rsidRPr="001076C2">
              <w:rPr>
                <w:rFonts w:asciiTheme="minorHAnsi" w:hAnsiTheme="minorHAnsi" w:cstheme="minorHAnsi"/>
                <w:sz w:val="18"/>
                <w:szCs w:val="18"/>
                <w:vertAlign w:val="superscript"/>
              </w:rPr>
              <w:t>2</w:t>
            </w:r>
            <w:r>
              <w:rPr>
                <w:rFonts w:asciiTheme="minorHAnsi" w:hAnsiTheme="minorHAnsi" w:cstheme="minorHAnsi"/>
                <w:sz w:val="18"/>
                <w:szCs w:val="18"/>
              </w:rPr>
              <w:t>)</w:t>
            </w:r>
          </w:p>
        </w:tc>
      </w:tr>
      <w:tr w:rsidR="008A51B5" w:rsidTr="00030CF9">
        <w:tc>
          <w:tcPr>
            <w:tcW w:w="959" w:type="dxa"/>
            <w:vMerge w:val="restart"/>
          </w:tcPr>
          <w:p w:rsidR="008A51B5" w:rsidRPr="008D68F0" w:rsidRDefault="008A51B5" w:rsidP="00030CF9">
            <w:pPr>
              <w:spacing w:before="0" w:after="0"/>
              <w:jc w:val="center"/>
              <w:rPr>
                <w:rFonts w:asciiTheme="minorHAnsi" w:hAnsiTheme="minorHAnsi" w:cstheme="minorHAnsi"/>
                <w:sz w:val="18"/>
                <w:szCs w:val="18"/>
              </w:rPr>
            </w:pPr>
            <w:r w:rsidRPr="008D68F0">
              <w:rPr>
                <w:rFonts w:asciiTheme="minorHAnsi" w:hAnsiTheme="minorHAnsi" w:cstheme="minorHAnsi"/>
                <w:sz w:val="18"/>
                <w:szCs w:val="18"/>
              </w:rPr>
              <w:t>Transect Number</w:t>
            </w:r>
          </w:p>
        </w:tc>
        <w:tc>
          <w:tcPr>
            <w:tcW w:w="1418" w:type="dxa"/>
            <w:vMerge w:val="restart"/>
          </w:tcPr>
          <w:p w:rsidR="008A51B5" w:rsidRDefault="008A51B5" w:rsidP="00030CF9">
            <w:pPr>
              <w:spacing w:before="0" w:after="0"/>
              <w:jc w:val="center"/>
              <w:rPr>
                <w:rFonts w:asciiTheme="minorHAnsi" w:hAnsiTheme="minorHAnsi" w:cstheme="minorHAnsi"/>
                <w:sz w:val="18"/>
                <w:szCs w:val="18"/>
              </w:rPr>
            </w:pPr>
            <w:r>
              <w:rPr>
                <w:rFonts w:asciiTheme="minorHAnsi" w:hAnsiTheme="minorHAnsi" w:cstheme="minorHAnsi"/>
                <w:sz w:val="18"/>
                <w:szCs w:val="18"/>
              </w:rPr>
              <w:t>Distance from start of transect (m)</w:t>
            </w:r>
          </w:p>
          <w:p w:rsidR="008A51B5" w:rsidRPr="008D68F0" w:rsidRDefault="008A51B5" w:rsidP="00030CF9">
            <w:pPr>
              <w:spacing w:before="0" w:after="0"/>
              <w:jc w:val="center"/>
              <w:rPr>
                <w:rFonts w:asciiTheme="minorHAnsi" w:hAnsiTheme="minorHAnsi" w:cstheme="minorHAnsi"/>
                <w:sz w:val="18"/>
                <w:szCs w:val="18"/>
              </w:rPr>
            </w:pPr>
            <w:r>
              <w:rPr>
                <w:rFonts w:asciiTheme="minorHAnsi" w:hAnsiTheme="minorHAnsi" w:cstheme="minorHAnsi"/>
                <w:sz w:val="18"/>
                <w:szCs w:val="18"/>
              </w:rPr>
              <w:t>Assessed  every 1 m from toe)</w:t>
            </w:r>
          </w:p>
        </w:tc>
        <w:tc>
          <w:tcPr>
            <w:tcW w:w="2551" w:type="dxa"/>
            <w:vMerge w:val="restart"/>
          </w:tcPr>
          <w:p w:rsidR="008A51B5" w:rsidRDefault="008A51B5" w:rsidP="00030CF9">
            <w:pPr>
              <w:spacing w:before="0" w:after="0"/>
              <w:jc w:val="center"/>
              <w:rPr>
                <w:rFonts w:asciiTheme="minorHAnsi" w:hAnsiTheme="minorHAnsi" w:cstheme="minorHAnsi"/>
                <w:sz w:val="18"/>
                <w:szCs w:val="18"/>
              </w:rPr>
            </w:pPr>
            <w:r w:rsidRPr="008D68F0">
              <w:rPr>
                <w:rFonts w:asciiTheme="minorHAnsi" w:hAnsiTheme="minorHAnsi" w:cstheme="minorHAnsi"/>
                <w:sz w:val="18"/>
                <w:szCs w:val="18"/>
              </w:rPr>
              <w:t>Tree species</w:t>
            </w:r>
          </w:p>
          <w:p w:rsidR="008A51B5" w:rsidRDefault="008A51B5" w:rsidP="00030CF9">
            <w:pPr>
              <w:spacing w:before="0" w:after="0"/>
              <w:jc w:val="center"/>
              <w:rPr>
                <w:rFonts w:asciiTheme="minorHAnsi" w:hAnsiTheme="minorHAnsi" w:cstheme="minorHAnsi"/>
                <w:sz w:val="18"/>
                <w:szCs w:val="18"/>
              </w:rPr>
            </w:pPr>
          </w:p>
          <w:p w:rsidR="008A51B5" w:rsidRPr="008D68F0" w:rsidRDefault="008A51B5" w:rsidP="00030CF9">
            <w:pPr>
              <w:spacing w:before="0" w:after="0"/>
              <w:jc w:val="center"/>
              <w:rPr>
                <w:rFonts w:asciiTheme="minorHAnsi" w:hAnsiTheme="minorHAnsi" w:cstheme="minorHAnsi"/>
                <w:sz w:val="18"/>
                <w:szCs w:val="18"/>
              </w:rPr>
            </w:pPr>
            <w:r>
              <w:rPr>
                <w:rFonts w:asciiTheme="minorHAnsi" w:hAnsiTheme="minorHAnsi" w:cstheme="minorHAnsi"/>
                <w:sz w:val="18"/>
                <w:szCs w:val="18"/>
              </w:rPr>
              <w:t>(do not count seedling &lt; 20 cm)</w:t>
            </w:r>
          </w:p>
        </w:tc>
        <w:tc>
          <w:tcPr>
            <w:tcW w:w="4678" w:type="dxa"/>
            <w:gridSpan w:val="3"/>
          </w:tcPr>
          <w:p w:rsidR="008A51B5" w:rsidRPr="008D68F0" w:rsidRDefault="008A51B5" w:rsidP="00030CF9">
            <w:pPr>
              <w:spacing w:before="0" w:after="0"/>
              <w:jc w:val="center"/>
              <w:rPr>
                <w:rFonts w:asciiTheme="minorHAnsi" w:hAnsiTheme="minorHAnsi" w:cstheme="minorHAnsi"/>
                <w:sz w:val="18"/>
                <w:szCs w:val="18"/>
              </w:rPr>
            </w:pPr>
            <w:r w:rsidRPr="008D68F0">
              <w:rPr>
                <w:rFonts w:asciiTheme="minorHAnsi" w:hAnsiTheme="minorHAnsi" w:cstheme="minorHAnsi"/>
                <w:sz w:val="18"/>
                <w:szCs w:val="18"/>
              </w:rPr>
              <w:t>Height class</w:t>
            </w:r>
          </w:p>
        </w:tc>
      </w:tr>
      <w:tr w:rsidR="008A51B5" w:rsidTr="00030CF9">
        <w:tc>
          <w:tcPr>
            <w:tcW w:w="959" w:type="dxa"/>
            <w:vMerge/>
          </w:tcPr>
          <w:p w:rsidR="008A51B5" w:rsidRPr="008D68F0" w:rsidRDefault="008A51B5" w:rsidP="00030CF9">
            <w:pPr>
              <w:spacing w:before="0" w:after="0"/>
              <w:jc w:val="center"/>
              <w:rPr>
                <w:rFonts w:asciiTheme="minorHAnsi" w:hAnsiTheme="minorHAnsi" w:cstheme="minorHAnsi"/>
                <w:sz w:val="18"/>
                <w:szCs w:val="18"/>
              </w:rPr>
            </w:pPr>
          </w:p>
        </w:tc>
        <w:tc>
          <w:tcPr>
            <w:tcW w:w="1418" w:type="dxa"/>
            <w:vMerge/>
          </w:tcPr>
          <w:p w:rsidR="008A51B5" w:rsidRPr="008D68F0" w:rsidRDefault="008A51B5" w:rsidP="00030CF9">
            <w:pPr>
              <w:spacing w:before="0" w:after="0"/>
              <w:jc w:val="center"/>
              <w:rPr>
                <w:rFonts w:asciiTheme="minorHAnsi" w:hAnsiTheme="minorHAnsi" w:cstheme="minorHAnsi"/>
                <w:sz w:val="18"/>
                <w:szCs w:val="18"/>
              </w:rPr>
            </w:pPr>
          </w:p>
        </w:tc>
        <w:tc>
          <w:tcPr>
            <w:tcW w:w="2551" w:type="dxa"/>
            <w:vMerge/>
          </w:tcPr>
          <w:p w:rsidR="008A51B5" w:rsidRPr="008D68F0" w:rsidRDefault="008A51B5" w:rsidP="00030CF9">
            <w:pPr>
              <w:spacing w:before="0" w:after="0"/>
              <w:jc w:val="center"/>
              <w:rPr>
                <w:rFonts w:asciiTheme="minorHAnsi" w:hAnsiTheme="minorHAnsi" w:cstheme="minorHAnsi"/>
                <w:sz w:val="18"/>
                <w:szCs w:val="18"/>
              </w:rPr>
            </w:pPr>
          </w:p>
        </w:tc>
        <w:tc>
          <w:tcPr>
            <w:tcW w:w="1417" w:type="dxa"/>
            <w:vAlign w:val="bottom"/>
          </w:tcPr>
          <w:p w:rsidR="008A51B5" w:rsidRDefault="008A51B5" w:rsidP="00030CF9">
            <w:pPr>
              <w:spacing w:before="0" w:after="0"/>
              <w:jc w:val="center"/>
              <w:rPr>
                <w:rFonts w:asciiTheme="minorHAnsi" w:hAnsiTheme="minorHAnsi" w:cstheme="minorHAnsi"/>
                <w:sz w:val="18"/>
                <w:szCs w:val="18"/>
              </w:rPr>
            </w:pPr>
            <w:r w:rsidRPr="008D68F0">
              <w:rPr>
                <w:rFonts w:asciiTheme="minorHAnsi" w:hAnsiTheme="minorHAnsi" w:cstheme="minorHAnsi"/>
                <w:sz w:val="18"/>
                <w:szCs w:val="18"/>
              </w:rPr>
              <w:t>20-50cm</w:t>
            </w:r>
          </w:p>
          <w:p w:rsidR="008A51B5" w:rsidRPr="008D68F0" w:rsidRDefault="008A51B5" w:rsidP="00030CF9">
            <w:pPr>
              <w:spacing w:before="0" w:after="0"/>
              <w:jc w:val="center"/>
              <w:rPr>
                <w:rFonts w:asciiTheme="minorHAnsi" w:hAnsiTheme="minorHAnsi" w:cstheme="minorHAnsi"/>
                <w:sz w:val="18"/>
                <w:szCs w:val="18"/>
              </w:rPr>
            </w:pPr>
            <w:r>
              <w:rPr>
                <w:rFonts w:asciiTheme="minorHAnsi" w:hAnsiTheme="minorHAnsi" w:cstheme="minorHAnsi"/>
                <w:sz w:val="18"/>
                <w:szCs w:val="18"/>
              </w:rPr>
              <w:t xml:space="preserve">Number per Quadrat </w:t>
            </w:r>
          </w:p>
        </w:tc>
        <w:tc>
          <w:tcPr>
            <w:tcW w:w="1701" w:type="dxa"/>
            <w:vAlign w:val="bottom"/>
          </w:tcPr>
          <w:p w:rsidR="008A51B5" w:rsidRDefault="008A51B5" w:rsidP="00030CF9">
            <w:pPr>
              <w:spacing w:before="0" w:after="0"/>
              <w:jc w:val="center"/>
              <w:rPr>
                <w:rFonts w:asciiTheme="minorHAnsi" w:hAnsiTheme="minorHAnsi" w:cstheme="minorHAnsi"/>
                <w:sz w:val="18"/>
                <w:szCs w:val="18"/>
              </w:rPr>
            </w:pPr>
            <w:r w:rsidRPr="008D68F0">
              <w:rPr>
                <w:rFonts w:asciiTheme="minorHAnsi" w:hAnsiTheme="minorHAnsi" w:cstheme="minorHAnsi"/>
                <w:sz w:val="18"/>
                <w:szCs w:val="18"/>
              </w:rPr>
              <w:t>50-130cm</w:t>
            </w:r>
          </w:p>
          <w:p w:rsidR="008A51B5" w:rsidRPr="008D68F0" w:rsidRDefault="008A51B5" w:rsidP="00030CF9">
            <w:pPr>
              <w:spacing w:before="0" w:after="0"/>
              <w:jc w:val="center"/>
              <w:rPr>
                <w:rFonts w:asciiTheme="minorHAnsi" w:hAnsiTheme="minorHAnsi" w:cstheme="minorHAnsi"/>
                <w:sz w:val="18"/>
                <w:szCs w:val="18"/>
              </w:rPr>
            </w:pPr>
            <w:r>
              <w:rPr>
                <w:rFonts w:asciiTheme="minorHAnsi" w:hAnsiTheme="minorHAnsi" w:cstheme="minorHAnsi"/>
                <w:sz w:val="18"/>
                <w:szCs w:val="18"/>
              </w:rPr>
              <w:t>Number per Quadrat</w:t>
            </w:r>
          </w:p>
        </w:tc>
        <w:tc>
          <w:tcPr>
            <w:tcW w:w="1560" w:type="dxa"/>
            <w:vAlign w:val="bottom"/>
          </w:tcPr>
          <w:p w:rsidR="008A51B5" w:rsidRDefault="008A51B5" w:rsidP="00030CF9">
            <w:pPr>
              <w:spacing w:before="0" w:after="0"/>
              <w:jc w:val="center"/>
              <w:rPr>
                <w:rFonts w:asciiTheme="minorHAnsi" w:hAnsiTheme="minorHAnsi" w:cstheme="minorHAnsi"/>
                <w:sz w:val="18"/>
                <w:szCs w:val="18"/>
              </w:rPr>
            </w:pPr>
            <w:r w:rsidRPr="008D68F0">
              <w:rPr>
                <w:rFonts w:asciiTheme="minorHAnsi" w:hAnsiTheme="minorHAnsi" w:cstheme="minorHAnsi"/>
                <w:sz w:val="18"/>
                <w:szCs w:val="18"/>
              </w:rPr>
              <w:t>1.3-3m</w:t>
            </w:r>
          </w:p>
          <w:p w:rsidR="008A51B5" w:rsidRPr="008D68F0" w:rsidRDefault="008A51B5" w:rsidP="00030CF9">
            <w:pPr>
              <w:spacing w:before="0" w:after="0"/>
              <w:jc w:val="center"/>
              <w:rPr>
                <w:rFonts w:asciiTheme="minorHAnsi" w:hAnsiTheme="minorHAnsi" w:cstheme="minorHAnsi"/>
                <w:sz w:val="18"/>
                <w:szCs w:val="18"/>
              </w:rPr>
            </w:pPr>
            <w:r>
              <w:rPr>
                <w:rFonts w:asciiTheme="minorHAnsi" w:hAnsiTheme="minorHAnsi" w:cstheme="minorHAnsi"/>
                <w:sz w:val="18"/>
                <w:szCs w:val="18"/>
              </w:rPr>
              <w:t>Number per Quadrat</w:t>
            </w: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tr w:rsidR="008A51B5" w:rsidTr="00030CF9">
        <w:trPr>
          <w:trHeight w:val="340"/>
        </w:trPr>
        <w:tc>
          <w:tcPr>
            <w:tcW w:w="959"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8" w:type="dxa"/>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255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417"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701"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c>
          <w:tcPr>
            <w:tcW w:w="1560" w:type="dxa"/>
            <w:tcBorders>
              <w:bottom w:val="single" w:sz="4" w:space="0" w:color="auto"/>
            </w:tcBorders>
          </w:tcPr>
          <w:p w:rsidR="008A51B5" w:rsidRPr="008D68F0" w:rsidRDefault="008A51B5" w:rsidP="00030CF9">
            <w:pPr>
              <w:spacing w:before="100" w:beforeAutospacing="1" w:after="100" w:afterAutospacing="1"/>
              <w:rPr>
                <w:rFonts w:asciiTheme="minorHAnsi" w:hAnsiTheme="minorHAnsi" w:cstheme="minorHAnsi"/>
                <w:sz w:val="18"/>
                <w:szCs w:val="18"/>
              </w:rPr>
            </w:pPr>
          </w:p>
        </w:tc>
      </w:tr>
      <w:bookmarkEnd w:id="59"/>
    </w:tbl>
    <w:p w:rsidR="00487539" w:rsidRDefault="00487539" w:rsidP="00EC3EE9">
      <w:pPr>
        <w:spacing w:before="0" w:after="200" w:line="276" w:lineRule="auto"/>
      </w:pPr>
    </w:p>
    <w:p w:rsidR="00487539" w:rsidRDefault="00487539" w:rsidP="00487539">
      <w:pPr>
        <w:pStyle w:val="UoMCHeadingAttachmentLvl1UoM"/>
      </w:pPr>
      <w:bookmarkStart w:id="60" w:name="_Toc469329107"/>
      <w:r>
        <w:lastRenderedPageBreak/>
        <w:t>Post-flood monitoring in 2016-17</w:t>
      </w:r>
      <w:bookmarkEnd w:id="60"/>
    </w:p>
    <w:p w:rsidR="00487539" w:rsidRPr="00050FC0" w:rsidRDefault="00487539" w:rsidP="00487539">
      <w:pPr>
        <w:pStyle w:val="UoMCHeading1"/>
      </w:pPr>
      <w:bookmarkStart w:id="61" w:name="_Toc469329108"/>
      <w:r w:rsidRPr="00050FC0">
        <w:t>Background</w:t>
      </w:r>
      <w:bookmarkEnd w:id="61"/>
    </w:p>
    <w:p w:rsidR="00487539" w:rsidRDefault="00487539" w:rsidP="00487539">
      <w:pPr>
        <w:pStyle w:val="Para0"/>
      </w:pPr>
      <w:r>
        <w:t xml:space="preserve">In 2016/17, high flows occurred on the Goulburn River in early August peaking at 25 000 ML/d. High flows persisted into November preventing the pre-fresh vegetation survey from being carried out.  It is likely that the magnitude and duration of high flows would have exerted a detrimental effect on the re-establishing vegetation on the lower banks, potentially re-setting the system.  </w:t>
      </w:r>
    </w:p>
    <w:p w:rsidR="00487539" w:rsidRDefault="00487539" w:rsidP="00487539">
      <w:pPr>
        <w:pStyle w:val="Para0"/>
      </w:pPr>
      <w:r>
        <w:t xml:space="preserve">In light of this natural event we have revised the monitoring schedule. The monitoring activities and rationale are detailed in the table below. The GBCMA and the Victorian Environmental Flow Monitoring Assessment Program (VEFMAP) program will also be funding additional activities that will complement the LTIM monitoring activities as described below. </w:t>
      </w:r>
    </w:p>
    <w:p w:rsidR="00487539" w:rsidRPr="00050FC0" w:rsidRDefault="00487539" w:rsidP="00487539">
      <w:pPr>
        <w:pStyle w:val="UoMCHeading2"/>
      </w:pPr>
      <w:bookmarkStart w:id="62" w:name="_Toc469329109"/>
      <w:r w:rsidRPr="00050FC0">
        <w:t>Monitoring program 2016/17</w:t>
      </w:r>
      <w:bookmarkEnd w:id="62"/>
    </w:p>
    <w:p w:rsidR="00487539" w:rsidRPr="00050FC0" w:rsidRDefault="00487539" w:rsidP="00487539">
      <w:pPr>
        <w:pStyle w:val="Caption"/>
        <w:ind w:left="0" w:firstLine="0"/>
      </w:pPr>
      <w:r>
        <w:t>Table</w:t>
      </w:r>
      <w:r w:rsidRPr="00050FC0">
        <w:t>. LTIM Vegetation monitoring and complementary studies on the Goulburn River 2016/17</w:t>
      </w:r>
    </w:p>
    <w:tbl>
      <w:tblPr>
        <w:tblStyle w:val="TableGrid"/>
        <w:tblW w:w="0" w:type="auto"/>
        <w:tblLook w:val="04A0" w:firstRow="1" w:lastRow="0" w:firstColumn="1" w:lastColumn="0" w:noHBand="0" w:noVBand="1"/>
      </w:tblPr>
      <w:tblGrid>
        <w:gridCol w:w="1480"/>
        <w:gridCol w:w="1251"/>
        <w:gridCol w:w="1328"/>
        <w:gridCol w:w="1064"/>
        <w:gridCol w:w="4790"/>
      </w:tblGrid>
      <w:tr w:rsidR="00487539" w:rsidTr="00487539">
        <w:trPr>
          <w:tblHeader/>
        </w:trPr>
        <w:tc>
          <w:tcPr>
            <w:tcW w:w="1490" w:type="dxa"/>
            <w:shd w:val="clear" w:color="auto" w:fill="DBE5F1" w:themeFill="accent1" w:themeFillTint="33"/>
          </w:tcPr>
          <w:p w:rsidR="00487539" w:rsidRPr="00050FC0" w:rsidRDefault="00487539" w:rsidP="00F35F5E">
            <w:pPr>
              <w:autoSpaceDE w:val="0"/>
              <w:autoSpaceDN w:val="0"/>
              <w:adjustRightInd w:val="0"/>
              <w:rPr>
                <w:rFonts w:ascii="Helv" w:hAnsi="Helv" w:cs="Helv"/>
                <w:b/>
                <w:color w:val="000000"/>
                <w:sz w:val="20"/>
                <w:szCs w:val="20"/>
              </w:rPr>
            </w:pPr>
            <w:r w:rsidRPr="00050FC0">
              <w:rPr>
                <w:rFonts w:ascii="Helv" w:hAnsi="Helv" w:cs="Helv"/>
                <w:b/>
                <w:color w:val="000000"/>
                <w:sz w:val="20"/>
                <w:szCs w:val="20"/>
              </w:rPr>
              <w:t xml:space="preserve">Activity </w:t>
            </w:r>
          </w:p>
        </w:tc>
        <w:tc>
          <w:tcPr>
            <w:tcW w:w="1251" w:type="dxa"/>
            <w:shd w:val="clear" w:color="auto" w:fill="DBE5F1" w:themeFill="accent1" w:themeFillTint="33"/>
          </w:tcPr>
          <w:p w:rsidR="00487539" w:rsidRPr="00050FC0" w:rsidRDefault="00487539" w:rsidP="00F35F5E">
            <w:pPr>
              <w:autoSpaceDE w:val="0"/>
              <w:autoSpaceDN w:val="0"/>
              <w:adjustRightInd w:val="0"/>
              <w:rPr>
                <w:rFonts w:ascii="Helv" w:hAnsi="Helv" w:cs="Helv"/>
                <w:b/>
                <w:color w:val="000000"/>
                <w:sz w:val="20"/>
                <w:szCs w:val="20"/>
              </w:rPr>
            </w:pPr>
            <w:r w:rsidRPr="00050FC0">
              <w:rPr>
                <w:rFonts w:ascii="Helv" w:hAnsi="Helv" w:cs="Helv"/>
                <w:b/>
                <w:color w:val="000000"/>
                <w:sz w:val="20"/>
                <w:szCs w:val="20"/>
              </w:rPr>
              <w:t>Date</w:t>
            </w:r>
          </w:p>
        </w:tc>
        <w:tc>
          <w:tcPr>
            <w:tcW w:w="1335" w:type="dxa"/>
            <w:shd w:val="clear" w:color="auto" w:fill="DBE5F1" w:themeFill="accent1" w:themeFillTint="33"/>
          </w:tcPr>
          <w:p w:rsidR="00487539" w:rsidRDefault="00487539" w:rsidP="00F35F5E">
            <w:pPr>
              <w:autoSpaceDE w:val="0"/>
              <w:autoSpaceDN w:val="0"/>
              <w:adjustRightInd w:val="0"/>
              <w:rPr>
                <w:rFonts w:ascii="Helv" w:hAnsi="Helv" w:cs="Helv"/>
                <w:b/>
                <w:color w:val="000000"/>
                <w:sz w:val="20"/>
                <w:szCs w:val="20"/>
              </w:rPr>
            </w:pPr>
            <w:r w:rsidRPr="00050FC0">
              <w:rPr>
                <w:rFonts w:ascii="Helv" w:hAnsi="Helv" w:cs="Helv"/>
                <w:b/>
                <w:color w:val="000000"/>
                <w:sz w:val="20"/>
                <w:szCs w:val="20"/>
              </w:rPr>
              <w:t>Funding</w:t>
            </w:r>
          </w:p>
          <w:p w:rsidR="00487539" w:rsidRPr="00050FC0" w:rsidRDefault="00487539" w:rsidP="00F35F5E">
            <w:pPr>
              <w:autoSpaceDE w:val="0"/>
              <w:autoSpaceDN w:val="0"/>
              <w:adjustRightInd w:val="0"/>
              <w:rPr>
                <w:rFonts w:ascii="Helv" w:hAnsi="Helv" w:cs="Helv"/>
                <w:b/>
                <w:color w:val="000000"/>
                <w:sz w:val="20"/>
                <w:szCs w:val="20"/>
              </w:rPr>
            </w:pPr>
            <w:r>
              <w:rPr>
                <w:rFonts w:ascii="Helv" w:hAnsi="Helv" w:cs="Helv"/>
                <w:b/>
                <w:color w:val="000000"/>
                <w:sz w:val="20"/>
                <w:szCs w:val="20"/>
              </w:rPr>
              <w:t xml:space="preserve">Provider and ($K) </w:t>
            </w:r>
          </w:p>
        </w:tc>
        <w:tc>
          <w:tcPr>
            <w:tcW w:w="1064" w:type="dxa"/>
            <w:shd w:val="clear" w:color="auto" w:fill="DBE5F1" w:themeFill="accent1" w:themeFillTint="33"/>
          </w:tcPr>
          <w:p w:rsidR="00487539" w:rsidRPr="00050FC0" w:rsidRDefault="00487539" w:rsidP="00F35F5E">
            <w:pPr>
              <w:autoSpaceDE w:val="0"/>
              <w:autoSpaceDN w:val="0"/>
              <w:adjustRightInd w:val="0"/>
              <w:rPr>
                <w:rFonts w:ascii="Helv" w:hAnsi="Helv" w:cs="Helv"/>
                <w:b/>
                <w:color w:val="000000"/>
                <w:sz w:val="20"/>
                <w:szCs w:val="20"/>
              </w:rPr>
            </w:pPr>
            <w:r w:rsidRPr="00050FC0">
              <w:rPr>
                <w:rFonts w:ascii="Helv" w:hAnsi="Helv" w:cs="Helv"/>
                <w:b/>
                <w:color w:val="000000"/>
                <w:sz w:val="20"/>
                <w:szCs w:val="20"/>
              </w:rPr>
              <w:t xml:space="preserve">Service </w:t>
            </w:r>
            <w:r>
              <w:rPr>
                <w:rFonts w:ascii="Helv" w:hAnsi="Helv" w:cs="Helv"/>
                <w:b/>
                <w:color w:val="000000"/>
                <w:sz w:val="20"/>
                <w:szCs w:val="20"/>
              </w:rPr>
              <w:t>p</w:t>
            </w:r>
            <w:r w:rsidRPr="00050FC0">
              <w:rPr>
                <w:rFonts w:ascii="Helv" w:hAnsi="Helv" w:cs="Helv"/>
                <w:b/>
                <w:color w:val="000000"/>
                <w:sz w:val="20"/>
                <w:szCs w:val="20"/>
              </w:rPr>
              <w:t>rovider</w:t>
            </w:r>
          </w:p>
        </w:tc>
        <w:tc>
          <w:tcPr>
            <w:tcW w:w="4891" w:type="dxa"/>
            <w:shd w:val="clear" w:color="auto" w:fill="DBE5F1" w:themeFill="accent1" w:themeFillTint="33"/>
          </w:tcPr>
          <w:p w:rsidR="00487539" w:rsidRPr="00050FC0" w:rsidRDefault="00487539" w:rsidP="00F35F5E">
            <w:pPr>
              <w:autoSpaceDE w:val="0"/>
              <w:autoSpaceDN w:val="0"/>
              <w:adjustRightInd w:val="0"/>
              <w:rPr>
                <w:rFonts w:ascii="Helv" w:hAnsi="Helv" w:cs="Helv"/>
                <w:b/>
                <w:color w:val="000000"/>
                <w:sz w:val="20"/>
                <w:szCs w:val="20"/>
              </w:rPr>
            </w:pPr>
            <w:r w:rsidRPr="00050FC0">
              <w:rPr>
                <w:rFonts w:ascii="Helv" w:hAnsi="Helv" w:cs="Helv"/>
                <w:b/>
                <w:color w:val="000000"/>
                <w:sz w:val="20"/>
                <w:szCs w:val="20"/>
              </w:rPr>
              <w:t>Rationale</w:t>
            </w:r>
          </w:p>
        </w:tc>
      </w:tr>
      <w:tr w:rsidR="00487539" w:rsidTr="00487539">
        <w:tc>
          <w:tcPr>
            <w:tcW w:w="1490"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 xml:space="preserve">LTIM Vegetation surveys </w:t>
            </w:r>
            <w:proofErr w:type="spellStart"/>
            <w:r>
              <w:rPr>
                <w:rFonts w:ascii="Helv" w:hAnsi="Helv" w:cs="Helv"/>
                <w:color w:val="000000"/>
                <w:sz w:val="20"/>
                <w:szCs w:val="20"/>
              </w:rPr>
              <w:t>McCoys</w:t>
            </w:r>
            <w:proofErr w:type="spellEnd"/>
            <w:r>
              <w:rPr>
                <w:rFonts w:ascii="Helv" w:hAnsi="Helv" w:cs="Helv"/>
                <w:color w:val="000000"/>
                <w:sz w:val="20"/>
                <w:szCs w:val="20"/>
              </w:rPr>
              <w:t xml:space="preserve"> and Loch Garry</w:t>
            </w:r>
          </w:p>
        </w:tc>
        <w:tc>
          <w:tcPr>
            <w:tcW w:w="1251"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12 &amp; 13 Dec 2016</w:t>
            </w:r>
          </w:p>
        </w:tc>
        <w:tc>
          <w:tcPr>
            <w:tcW w:w="1335"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LTIM $8K</w:t>
            </w:r>
          </w:p>
        </w:tc>
        <w:tc>
          <w:tcPr>
            <w:tcW w:w="1064"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ARI/ GBCMA</w:t>
            </w:r>
          </w:p>
        </w:tc>
        <w:tc>
          <w:tcPr>
            <w:tcW w:w="4891"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This is the equivalent of the normal ‘post-flow’ sampling event in spring.</w:t>
            </w:r>
          </w:p>
          <w:p w:rsidR="00487539" w:rsidRDefault="00487539" w:rsidP="00F35F5E">
            <w:pPr>
              <w:autoSpaceDE w:val="0"/>
              <w:autoSpaceDN w:val="0"/>
              <w:adjustRightInd w:val="0"/>
              <w:rPr>
                <w:rFonts w:ascii="Helv" w:hAnsi="Helv" w:cs="Helv"/>
                <w:color w:val="000000"/>
                <w:sz w:val="20"/>
                <w:szCs w:val="20"/>
              </w:rPr>
            </w:pPr>
          </w:p>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 xml:space="preserve">Data will provide a new base line post natural high flows </w:t>
            </w:r>
          </w:p>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Provide a comparison dataset to the Dec samplings in 2014 and 2015 to assess long-term responses to annual flow regime.</w:t>
            </w:r>
          </w:p>
          <w:p w:rsidR="00487539" w:rsidRDefault="00487539" w:rsidP="00F35F5E">
            <w:pPr>
              <w:autoSpaceDE w:val="0"/>
              <w:autoSpaceDN w:val="0"/>
              <w:adjustRightInd w:val="0"/>
              <w:rPr>
                <w:rFonts w:ascii="Helv" w:hAnsi="Helv" w:cs="Helv"/>
                <w:color w:val="000000"/>
                <w:sz w:val="20"/>
                <w:szCs w:val="20"/>
              </w:rPr>
            </w:pPr>
          </w:p>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No canopy data will be collected as this is normally only done in Sept. There is little value in doing this in Dec as there are no comparative data. Canopy cover will be reassessed in Sept 2017</w:t>
            </w:r>
          </w:p>
        </w:tc>
      </w:tr>
      <w:tr w:rsidR="00487539" w:rsidTr="00487539">
        <w:tc>
          <w:tcPr>
            <w:tcW w:w="1490"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 xml:space="preserve">LTIM Vegetation surveys </w:t>
            </w:r>
            <w:proofErr w:type="spellStart"/>
            <w:r>
              <w:rPr>
                <w:rFonts w:ascii="Helv" w:hAnsi="Helv" w:cs="Helv"/>
                <w:color w:val="000000"/>
                <w:sz w:val="20"/>
                <w:szCs w:val="20"/>
              </w:rPr>
              <w:t>McCoys</w:t>
            </w:r>
            <w:proofErr w:type="spellEnd"/>
            <w:r>
              <w:rPr>
                <w:rFonts w:ascii="Helv" w:hAnsi="Helv" w:cs="Helv"/>
                <w:color w:val="000000"/>
                <w:sz w:val="20"/>
                <w:szCs w:val="20"/>
              </w:rPr>
              <w:t xml:space="preserve"> and Loch Garry</w:t>
            </w:r>
          </w:p>
        </w:tc>
        <w:tc>
          <w:tcPr>
            <w:tcW w:w="1251"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Feb/March date TBD 2017</w:t>
            </w:r>
          </w:p>
        </w:tc>
        <w:tc>
          <w:tcPr>
            <w:tcW w:w="1335"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LTIM $8K</w:t>
            </w:r>
          </w:p>
        </w:tc>
        <w:tc>
          <w:tcPr>
            <w:tcW w:w="1064"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ARI/ GBCMA</w:t>
            </w:r>
          </w:p>
        </w:tc>
        <w:tc>
          <w:tcPr>
            <w:tcW w:w="4891"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This sampling event will use the funds that would normally have been used for the September sampling</w:t>
            </w:r>
          </w:p>
          <w:p w:rsidR="00487539" w:rsidRDefault="00487539" w:rsidP="00F35F5E">
            <w:pPr>
              <w:autoSpaceDE w:val="0"/>
              <w:autoSpaceDN w:val="0"/>
              <w:adjustRightInd w:val="0"/>
              <w:rPr>
                <w:rFonts w:ascii="Helv" w:hAnsi="Helv" w:cs="Helv"/>
                <w:color w:val="000000"/>
                <w:sz w:val="20"/>
                <w:szCs w:val="20"/>
              </w:rPr>
            </w:pPr>
          </w:p>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 xml:space="preserve">Data will inform recovery trajectory and inform future environmental water planning to will facilitate recovery and prevent any adverse responses to flow delivered for other objectives or delivery requirements (IVT) </w:t>
            </w:r>
          </w:p>
        </w:tc>
      </w:tr>
      <w:tr w:rsidR="00487539" w:rsidTr="00487539">
        <w:tc>
          <w:tcPr>
            <w:tcW w:w="1490"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 xml:space="preserve">Elevation surveys </w:t>
            </w:r>
          </w:p>
          <w:p w:rsidR="00487539" w:rsidRDefault="00487539" w:rsidP="00F35F5E">
            <w:pPr>
              <w:autoSpaceDE w:val="0"/>
              <w:autoSpaceDN w:val="0"/>
              <w:adjustRightInd w:val="0"/>
              <w:rPr>
                <w:rFonts w:ascii="Helv" w:hAnsi="Helv" w:cs="Helv"/>
                <w:color w:val="000000"/>
                <w:sz w:val="20"/>
                <w:szCs w:val="20"/>
              </w:rPr>
            </w:pPr>
            <w:proofErr w:type="spellStart"/>
            <w:r>
              <w:rPr>
                <w:rFonts w:ascii="Helv" w:hAnsi="Helv" w:cs="Helv"/>
                <w:color w:val="000000"/>
                <w:sz w:val="20"/>
                <w:szCs w:val="20"/>
              </w:rPr>
              <w:t>McCoys</w:t>
            </w:r>
            <w:proofErr w:type="spellEnd"/>
            <w:r>
              <w:rPr>
                <w:rFonts w:ascii="Helv" w:hAnsi="Helv" w:cs="Helv"/>
                <w:color w:val="000000"/>
                <w:sz w:val="20"/>
                <w:szCs w:val="20"/>
              </w:rPr>
              <w:t xml:space="preserve"> and Loch Garry</w:t>
            </w:r>
          </w:p>
        </w:tc>
        <w:tc>
          <w:tcPr>
            <w:tcW w:w="1251"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5&amp; 6 of Dec 2016</w:t>
            </w:r>
          </w:p>
        </w:tc>
        <w:tc>
          <w:tcPr>
            <w:tcW w:w="1335"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GBCMA (VEFAMP carry over funds) $7.4K</w:t>
            </w:r>
          </w:p>
        </w:tc>
        <w:tc>
          <w:tcPr>
            <w:tcW w:w="1064"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UAV Australia/</w:t>
            </w:r>
          </w:p>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ARI</w:t>
            </w:r>
          </w:p>
        </w:tc>
        <w:tc>
          <w:tcPr>
            <w:tcW w:w="4891"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High flows are likely to have altered the bank profile since it was measure in Dec 2014.</w:t>
            </w:r>
          </w:p>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Accurate and up to date elevation data are needed as they allow vegetation responses to be correlated with elevation and hence inundation regimes derived from hydrological models.</w:t>
            </w:r>
          </w:p>
          <w:p w:rsidR="00487539" w:rsidRDefault="00487539" w:rsidP="00F35F5E">
            <w:pPr>
              <w:autoSpaceDE w:val="0"/>
              <w:autoSpaceDN w:val="0"/>
              <w:adjustRightInd w:val="0"/>
              <w:rPr>
                <w:rFonts w:ascii="Helv" w:hAnsi="Helv" w:cs="Helv"/>
                <w:color w:val="000000"/>
                <w:sz w:val="20"/>
                <w:szCs w:val="20"/>
              </w:rPr>
            </w:pPr>
          </w:p>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This is a valuable additional co-contribution from GBCMA that will improve the accuracy of post-flood vegetation analyses and may also have benefits for 2D hydraulic models.</w:t>
            </w:r>
          </w:p>
        </w:tc>
      </w:tr>
      <w:tr w:rsidR="00487539" w:rsidTr="00487539">
        <w:tc>
          <w:tcPr>
            <w:tcW w:w="1490"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lastRenderedPageBreak/>
              <w:t xml:space="preserve">Bank soil moisture study  at </w:t>
            </w:r>
            <w:proofErr w:type="spellStart"/>
            <w:r>
              <w:rPr>
                <w:rFonts w:ascii="Helv" w:hAnsi="Helv" w:cs="Helv"/>
                <w:color w:val="000000"/>
                <w:sz w:val="20"/>
                <w:szCs w:val="20"/>
              </w:rPr>
              <w:t>McCoys</w:t>
            </w:r>
            <w:proofErr w:type="spellEnd"/>
            <w:r>
              <w:rPr>
                <w:rFonts w:ascii="Helv" w:hAnsi="Helv" w:cs="Helv"/>
                <w:color w:val="000000"/>
                <w:sz w:val="20"/>
                <w:szCs w:val="20"/>
              </w:rPr>
              <w:t xml:space="preserve"> and Loch Garry</w:t>
            </w:r>
          </w:p>
        </w:tc>
        <w:tc>
          <w:tcPr>
            <w:tcW w:w="1251" w:type="dxa"/>
          </w:tcPr>
          <w:p w:rsidR="00487539" w:rsidRPr="000561B9" w:rsidRDefault="00487539" w:rsidP="00F35F5E">
            <w:pPr>
              <w:autoSpaceDE w:val="0"/>
              <w:autoSpaceDN w:val="0"/>
              <w:adjustRightInd w:val="0"/>
              <w:rPr>
                <w:rFonts w:ascii="Helv" w:hAnsi="Helv" w:cs="Helv"/>
                <w:b/>
                <w:color w:val="000000"/>
                <w:sz w:val="20"/>
                <w:szCs w:val="20"/>
              </w:rPr>
            </w:pPr>
            <w:r>
              <w:rPr>
                <w:rFonts w:ascii="Helv" w:hAnsi="Helv" w:cs="Helv"/>
                <w:color w:val="000000"/>
                <w:sz w:val="20"/>
                <w:szCs w:val="20"/>
              </w:rPr>
              <w:t>6  Dec as initial sampling, with subsequent sampling still to be determined</w:t>
            </w:r>
          </w:p>
        </w:tc>
        <w:tc>
          <w:tcPr>
            <w:tcW w:w="1335"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GBCMA</w:t>
            </w:r>
          </w:p>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14K</w:t>
            </w:r>
          </w:p>
        </w:tc>
        <w:tc>
          <w:tcPr>
            <w:tcW w:w="1064" w:type="dxa"/>
          </w:tcPr>
          <w:p w:rsidR="00487539" w:rsidRDefault="00487539" w:rsidP="00F35F5E">
            <w:pPr>
              <w:autoSpaceDE w:val="0"/>
              <w:autoSpaceDN w:val="0"/>
              <w:adjustRightInd w:val="0"/>
              <w:rPr>
                <w:rFonts w:ascii="Helv" w:hAnsi="Helv" w:cs="Helv"/>
                <w:color w:val="000000"/>
                <w:sz w:val="20"/>
                <w:szCs w:val="20"/>
              </w:rPr>
            </w:pPr>
            <w:proofErr w:type="spellStart"/>
            <w:r>
              <w:rPr>
                <w:rFonts w:ascii="Helv" w:hAnsi="Helv" w:cs="Helv"/>
                <w:color w:val="000000"/>
                <w:sz w:val="20"/>
                <w:szCs w:val="20"/>
              </w:rPr>
              <w:t>UoM</w:t>
            </w:r>
            <w:proofErr w:type="spellEnd"/>
            <w:r>
              <w:rPr>
                <w:rFonts w:ascii="Helv" w:hAnsi="Helv" w:cs="Helv"/>
                <w:color w:val="000000"/>
                <w:sz w:val="20"/>
                <w:szCs w:val="20"/>
              </w:rPr>
              <w:t>/ARI</w:t>
            </w:r>
          </w:p>
        </w:tc>
        <w:tc>
          <w:tcPr>
            <w:tcW w:w="4891" w:type="dxa"/>
          </w:tcPr>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 xml:space="preserve">A key objective of environmental water delivery in the Goulburn and elsewhere is to recharge banks moisture stores to maintain bank vegetation. Relationships between antecedent conditions, flow events, and bank moisture, and between bank moisture and vegetation are not known.  </w:t>
            </w:r>
          </w:p>
          <w:p w:rsidR="00487539" w:rsidRDefault="00487539" w:rsidP="00F35F5E">
            <w:pPr>
              <w:autoSpaceDE w:val="0"/>
              <w:autoSpaceDN w:val="0"/>
              <w:adjustRightInd w:val="0"/>
              <w:rPr>
                <w:rFonts w:ascii="Helv" w:hAnsi="Helv" w:cs="Helv"/>
                <w:color w:val="000000"/>
                <w:sz w:val="20"/>
                <w:szCs w:val="20"/>
              </w:rPr>
            </w:pPr>
          </w:p>
          <w:p w:rsidR="00487539" w:rsidRDefault="00487539" w:rsidP="00F35F5E">
            <w:pPr>
              <w:autoSpaceDE w:val="0"/>
              <w:autoSpaceDN w:val="0"/>
              <w:adjustRightInd w:val="0"/>
              <w:rPr>
                <w:rFonts w:ascii="Helv" w:hAnsi="Helv" w:cs="Helv"/>
                <w:color w:val="000000"/>
                <w:sz w:val="20"/>
                <w:szCs w:val="20"/>
              </w:rPr>
            </w:pPr>
            <w:r>
              <w:rPr>
                <w:rFonts w:ascii="Helv" w:hAnsi="Helv" w:cs="Helv"/>
                <w:color w:val="000000"/>
                <w:sz w:val="20"/>
                <w:szCs w:val="20"/>
              </w:rPr>
              <w:t>The basin matter vegetation lead (Sam Capon) has been promoting the benefits of soil moisture sampling since late 2014, but by that stage all funds were allocated. This additional contribution from GBCMA will be of great benefit to the area-scale and basin-scale evaluations.</w:t>
            </w:r>
          </w:p>
        </w:tc>
      </w:tr>
    </w:tbl>
    <w:p w:rsidR="000962E5" w:rsidRPr="00E57804" w:rsidRDefault="000962E5" w:rsidP="00487539">
      <w:pPr>
        <w:pStyle w:val="UoMCHeadingAttachmentLvl1UoM"/>
        <w:numPr>
          <w:ilvl w:val="0"/>
          <w:numId w:val="0"/>
        </w:numPr>
      </w:pPr>
    </w:p>
    <w:sectPr w:rsidR="000962E5" w:rsidRPr="00E57804" w:rsidSect="00A15926">
      <w:footerReference w:type="default" r:id="rId24"/>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C3A" w:rsidRDefault="00416C3A" w:rsidP="00E93129">
      <w:pPr>
        <w:spacing w:before="0" w:after="0"/>
      </w:pPr>
      <w:r>
        <w:separator/>
      </w:r>
    </w:p>
  </w:endnote>
  <w:endnote w:type="continuationSeparator" w:id="0">
    <w:p w:rsidR="00416C3A" w:rsidRDefault="00416C3A" w:rsidP="00E931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1E" w:rsidRDefault="007F281E">
    <w:pPr>
      <w:pStyle w:val="Footer"/>
    </w:pPr>
    <w:r w:rsidRPr="00FC541D">
      <w:rPr>
        <w:noProof/>
      </w:rPr>
      <mc:AlternateContent>
        <mc:Choice Requires="wps">
          <w:drawing>
            <wp:anchor distT="0" distB="0" distL="114300" distR="114300" simplePos="0" relativeHeight="251687936" behindDoc="0" locked="0" layoutInCell="1" allowOverlap="1" wp14:anchorId="1BBA8CED" wp14:editId="5EBD2747">
              <wp:simplePos x="0" y="0"/>
              <wp:positionH relativeFrom="column">
                <wp:posOffset>-805625</wp:posOffset>
              </wp:positionH>
              <wp:positionV relativeFrom="paragraph">
                <wp:posOffset>375920</wp:posOffset>
              </wp:positionV>
              <wp:extent cx="123825" cy="201930"/>
              <wp:effectExtent l="0" t="0" r="9525" b="7620"/>
              <wp:wrapNone/>
              <wp:docPr id="18" name="Rectangle 18"/>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20FC1" id="Rectangle 18" o:spid="_x0000_s1026" style="position:absolute;margin-left:-63.45pt;margin-top:29.6pt;width:9.7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" fillcolor="#8dc63f" stroked="f" strokeweight="2pt"/>
          </w:pict>
        </mc:Fallback>
      </mc:AlternateContent>
    </w:r>
    <w:r w:rsidRPr="00FC541D">
      <w:rPr>
        <w:noProof/>
      </w:rPr>
      <w:drawing>
        <wp:anchor distT="0" distB="0" distL="114300" distR="114300" simplePos="0" relativeHeight="251686912" behindDoc="1" locked="0" layoutInCell="1" allowOverlap="1" wp14:anchorId="1998BE10" wp14:editId="13C03B8A">
          <wp:simplePos x="0" y="0"/>
          <wp:positionH relativeFrom="column">
            <wp:posOffset>-694055</wp:posOffset>
          </wp:positionH>
          <wp:positionV relativeFrom="paragraph">
            <wp:posOffset>-46990</wp:posOffset>
          </wp:positionV>
          <wp:extent cx="759460" cy="65151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1E" w:rsidRPr="00A5103A" w:rsidRDefault="007F281E" w:rsidP="00A5103A">
    <w:pPr>
      <w:pStyle w:val="Footer"/>
      <w:pBdr>
        <w:top w:val="single" w:sz="4" w:space="1" w:color="auto"/>
      </w:pBdr>
      <w:ind w:left="-142"/>
      <w:rPr>
        <w:i w:val="0"/>
      </w:rPr>
    </w:pP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p>
  <w:p w:rsidR="007F281E" w:rsidRDefault="007F28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1E" w:rsidRPr="00A5103A" w:rsidRDefault="007F281E" w:rsidP="0049578B">
    <w:pPr>
      <w:pStyle w:val="Footer"/>
      <w:pBdr>
        <w:top w:val="single" w:sz="4" w:space="1" w:color="auto"/>
      </w:pBdr>
      <w:tabs>
        <w:tab w:val="clear" w:pos="8306"/>
        <w:tab w:val="right" w:pos="9639"/>
      </w:tabs>
      <w:ind w:left="-142"/>
    </w:pPr>
    <w:r w:rsidRPr="00C8450D">
      <w:rPr>
        <w:noProof/>
      </w:rPr>
      <mc:AlternateContent>
        <mc:Choice Requires="wps">
          <w:drawing>
            <wp:anchor distT="0" distB="0" distL="114300" distR="114300" simplePos="0" relativeHeight="251674624" behindDoc="0" locked="0" layoutInCell="1" allowOverlap="1" wp14:anchorId="7158B26C" wp14:editId="72C1C654">
              <wp:simplePos x="0" y="0"/>
              <wp:positionH relativeFrom="column">
                <wp:posOffset>-833120</wp:posOffset>
              </wp:positionH>
              <wp:positionV relativeFrom="paragraph">
                <wp:posOffset>407860</wp:posOffset>
              </wp:positionV>
              <wp:extent cx="123825" cy="201930"/>
              <wp:effectExtent l="0" t="0" r="9525" b="7620"/>
              <wp:wrapNone/>
              <wp:docPr id="14" name="Rectangle 14"/>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1822C" id="Rectangle 14" o:spid="_x0000_s1026" style="position:absolute;margin-left:-65.6pt;margin-top:32.1pt;width:9.75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" fillcolor="#8dc63f" stroked="f" strokeweight="2pt"/>
          </w:pict>
        </mc:Fallback>
      </mc:AlternateContent>
    </w:r>
    <w:r w:rsidRPr="00E93129">
      <w:rPr>
        <w:noProof/>
      </w:rPr>
      <w:drawing>
        <wp:anchor distT="0" distB="0" distL="114300" distR="114300" simplePos="0" relativeHeight="251694080" behindDoc="1" locked="0" layoutInCell="1" allowOverlap="1" wp14:anchorId="0EE27BE1" wp14:editId="21B727DA">
          <wp:simplePos x="0" y="0"/>
          <wp:positionH relativeFrom="column">
            <wp:posOffset>-695325</wp:posOffset>
          </wp:positionH>
          <wp:positionV relativeFrom="paragraph">
            <wp:posOffset>-30480</wp:posOffset>
          </wp:positionV>
          <wp:extent cx="759460" cy="65151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r>
      <w:rPr>
        <w:i w:val="0"/>
      </w:rPr>
      <w:tab/>
    </w:r>
    <w:r>
      <w:rPr>
        <w:i w:val="0"/>
      </w:rPr>
      <w:tab/>
    </w:r>
    <w:r w:rsidRPr="00A5103A">
      <w:rPr>
        <w:i w:val="0"/>
        <w:color w:val="808080" w:themeColor="background1" w:themeShade="80"/>
        <w:spacing w:val="60"/>
      </w:rPr>
      <w:t>Page</w:t>
    </w:r>
    <w:r w:rsidRPr="00A5103A">
      <w:rPr>
        <w:i w:val="0"/>
      </w:rPr>
      <w:t xml:space="preserve"> | </w:t>
    </w:r>
    <w:r w:rsidRPr="00A5103A">
      <w:rPr>
        <w:b w:val="0"/>
        <w:i w:val="0"/>
      </w:rPr>
      <w:fldChar w:fldCharType="begin"/>
    </w:r>
    <w:r w:rsidRPr="00A5103A">
      <w:rPr>
        <w:i w:val="0"/>
      </w:rPr>
      <w:instrText xml:space="preserve"> PAGE   \* MERGEFORMAT </w:instrText>
    </w:r>
    <w:r w:rsidRPr="00A5103A">
      <w:rPr>
        <w:b w:val="0"/>
        <w:i w:val="0"/>
      </w:rPr>
      <w:fldChar w:fldCharType="separate"/>
    </w:r>
    <w:r w:rsidRPr="00E840CF">
      <w:rPr>
        <w:bCs/>
        <w:i w:val="0"/>
        <w:noProof/>
      </w:rPr>
      <w:t>2</w:t>
    </w:r>
    <w:r w:rsidRPr="00A5103A">
      <w:rPr>
        <w:b w:val="0"/>
        <w:bCs/>
        <w:i w:val="0"/>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1E" w:rsidRDefault="007F281E">
    <w:pPr>
      <w:pStyle w:val="Footer"/>
    </w:pPr>
    <w:r w:rsidRPr="00FC541D">
      <w:rPr>
        <w:noProof/>
      </w:rPr>
      <mc:AlternateContent>
        <mc:Choice Requires="wps">
          <w:drawing>
            <wp:anchor distT="0" distB="0" distL="114300" distR="114300" simplePos="0" relativeHeight="251697152" behindDoc="0" locked="0" layoutInCell="1" allowOverlap="1" wp14:anchorId="0A80AA1E" wp14:editId="050B0529">
              <wp:simplePos x="0" y="0"/>
              <wp:positionH relativeFrom="column">
                <wp:posOffset>-805625</wp:posOffset>
              </wp:positionH>
              <wp:positionV relativeFrom="paragraph">
                <wp:posOffset>375920</wp:posOffset>
              </wp:positionV>
              <wp:extent cx="123825" cy="201930"/>
              <wp:effectExtent l="0" t="0" r="9525" b="7620"/>
              <wp:wrapNone/>
              <wp:docPr id="27" name="Rectangle 27"/>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1A322" id="Rectangle 27" o:spid="_x0000_s1026" style="position:absolute;margin-left:-63.45pt;margin-top:29.6pt;width:9.75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" fillcolor="#8dc63f" stroked="f" strokeweight="2pt"/>
          </w:pict>
        </mc:Fallback>
      </mc:AlternateContent>
    </w:r>
    <w:r w:rsidRPr="00FC541D">
      <w:rPr>
        <w:noProof/>
      </w:rPr>
      <w:drawing>
        <wp:anchor distT="0" distB="0" distL="114300" distR="114300" simplePos="0" relativeHeight="251696128" behindDoc="1" locked="0" layoutInCell="1" allowOverlap="1" wp14:anchorId="12D1BB95" wp14:editId="1315F3C3">
          <wp:simplePos x="0" y="0"/>
          <wp:positionH relativeFrom="column">
            <wp:posOffset>-694055</wp:posOffset>
          </wp:positionH>
          <wp:positionV relativeFrom="paragraph">
            <wp:posOffset>-46990</wp:posOffset>
          </wp:positionV>
          <wp:extent cx="759460" cy="65151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1E" w:rsidRDefault="007F281E" w:rsidP="00790ECF">
    <w:pPr>
      <w:pStyle w:val="Footer"/>
      <w:pBdr>
        <w:top w:val="single" w:sz="4" w:space="1" w:color="auto"/>
      </w:pBdr>
      <w:tabs>
        <w:tab w:val="clear" w:pos="8306"/>
        <w:tab w:val="right" w:pos="9639"/>
      </w:tabs>
      <w:spacing w:before="0"/>
      <w:ind w:left="-142"/>
    </w:pPr>
    <w:r>
      <w:rPr>
        <w:noProof/>
      </w:rPr>
      <mc:AlternateContent>
        <mc:Choice Requires="wps">
          <w:drawing>
            <wp:anchor distT="0" distB="0" distL="114300" distR="114300" simplePos="0" relativeHeight="251703296" behindDoc="0" locked="0" layoutInCell="1" allowOverlap="1" wp14:anchorId="4B2F3379" wp14:editId="6CD69620">
              <wp:simplePos x="0" y="0"/>
              <wp:positionH relativeFrom="column">
                <wp:posOffset>-822325</wp:posOffset>
              </wp:positionH>
              <wp:positionV relativeFrom="paragraph">
                <wp:posOffset>431800</wp:posOffset>
              </wp:positionV>
              <wp:extent cx="123825" cy="201930"/>
              <wp:effectExtent l="0" t="0" r="9525" b="7620"/>
              <wp:wrapNone/>
              <wp:docPr id="8" name="Rectangle 8"/>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D1712" id="Rectangle 8" o:spid="_x0000_s1026" style="position:absolute;margin-left:-64.75pt;margin-top:34pt;width:9.75pt;height:1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" fillcolor="#8dc63f" stroked="f" strokeweight="2pt"/>
          </w:pict>
        </mc:Fallback>
      </mc:AlternateContent>
    </w:r>
    <w:r>
      <w:rPr>
        <w:noProof/>
      </w:rPr>
      <w:drawing>
        <wp:anchor distT="0" distB="0" distL="114300" distR="114300" simplePos="0" relativeHeight="251702272" behindDoc="1" locked="0" layoutInCell="1" allowOverlap="1" wp14:anchorId="7F4A3C69" wp14:editId="5DFC92D6">
          <wp:simplePos x="0" y="0"/>
          <wp:positionH relativeFrom="column">
            <wp:posOffset>-711835</wp:posOffset>
          </wp:positionH>
          <wp:positionV relativeFrom="paragraph">
            <wp:posOffset>-19685</wp:posOffset>
          </wp:positionV>
          <wp:extent cx="759460" cy="65151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651510"/>
                  </a:xfrm>
                  <a:prstGeom prst="rect">
                    <a:avLst/>
                  </a:prstGeom>
                  <a:noFill/>
                </pic:spPr>
              </pic:pic>
            </a:graphicData>
          </a:graphic>
          <wp14:sizeRelH relativeFrom="page">
            <wp14:pctWidth>0</wp14:pctWidth>
          </wp14:sizeRelH>
          <wp14:sizeRelV relativeFrom="page">
            <wp14:pctHeight>0</wp14:pctHeight>
          </wp14:sizeRelV>
        </wp:anchor>
      </w:drawing>
    </w:r>
    <w:r>
      <w:rPr>
        <w:rFonts w:cs="Arial"/>
        <w:i w:val="0"/>
      </w:rPr>
      <w:t>©</w:t>
    </w:r>
    <w:r>
      <w:rPr>
        <w:i w:val="0"/>
      </w:rPr>
      <w:t xml:space="preserve"> </w:t>
    </w:r>
    <w:proofErr w:type="spellStart"/>
    <w:r>
      <w:rPr>
        <w:i w:val="0"/>
      </w:rPr>
      <w:t>UoM</w:t>
    </w:r>
    <w:proofErr w:type="spellEnd"/>
    <w:r>
      <w:rPr>
        <w:i w:val="0"/>
      </w:rPr>
      <w:t xml:space="preserve"> Commercial Ltd</w:t>
    </w:r>
    <w:r>
      <w:rPr>
        <w:i w:val="0"/>
      </w:rPr>
      <w:tab/>
    </w:r>
    <w:r>
      <w:rPr>
        <w:i w:val="0"/>
      </w:rPr>
      <w:tab/>
    </w:r>
    <w:r>
      <w:rPr>
        <w:i w:val="0"/>
        <w:color w:val="808080" w:themeColor="background1" w:themeShade="80"/>
        <w:spacing w:val="60"/>
      </w:rPr>
      <w:t>Page</w:t>
    </w:r>
    <w:r>
      <w:rPr>
        <w:i w:val="0"/>
      </w:rPr>
      <w:t xml:space="preserve"> | </w:t>
    </w:r>
    <w:r>
      <w:rPr>
        <w:b w:val="0"/>
        <w:i w:val="0"/>
      </w:rPr>
      <w:fldChar w:fldCharType="begin"/>
    </w:r>
    <w:r>
      <w:rPr>
        <w:i w:val="0"/>
      </w:rPr>
      <w:instrText xml:space="preserve"> PAGE   \* MERGEFORMAT </w:instrText>
    </w:r>
    <w:r>
      <w:rPr>
        <w:b w:val="0"/>
        <w:i w:val="0"/>
      </w:rPr>
      <w:fldChar w:fldCharType="separate"/>
    </w:r>
    <w:r w:rsidR="008B461A" w:rsidRPr="008B461A">
      <w:rPr>
        <w:b w:val="0"/>
        <w:bCs/>
        <w:i w:val="0"/>
        <w:noProof/>
      </w:rPr>
      <w:t>9</w:t>
    </w:r>
    <w:r>
      <w:rPr>
        <w:b w:val="0"/>
        <w:bCs/>
        <w:i w:val="0"/>
        <w:noProof/>
      </w:rPr>
      <w:fldChar w:fldCharType="end"/>
    </w:r>
  </w:p>
  <w:p w:rsidR="007F281E" w:rsidRPr="00790ECF" w:rsidRDefault="007F281E" w:rsidP="00790E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1E" w:rsidRPr="00A5103A" w:rsidRDefault="007F281E" w:rsidP="0049578B">
    <w:pPr>
      <w:pStyle w:val="Footer"/>
      <w:pBdr>
        <w:top w:val="single" w:sz="4" w:space="1" w:color="auto"/>
      </w:pBdr>
      <w:tabs>
        <w:tab w:val="clear" w:pos="8306"/>
        <w:tab w:val="right" w:pos="9639"/>
      </w:tabs>
      <w:ind w:left="-142"/>
    </w:pPr>
    <w:r w:rsidRPr="00C8450D">
      <w:rPr>
        <w:noProof/>
      </w:rPr>
      <mc:AlternateContent>
        <mc:Choice Requires="wps">
          <w:drawing>
            <wp:anchor distT="0" distB="0" distL="114300" distR="114300" simplePos="0" relativeHeight="251700224" behindDoc="0" locked="0" layoutInCell="1" allowOverlap="1" wp14:anchorId="0FE0336F" wp14:editId="2721E7AB">
              <wp:simplePos x="0" y="0"/>
              <wp:positionH relativeFrom="column">
                <wp:posOffset>-822325</wp:posOffset>
              </wp:positionH>
              <wp:positionV relativeFrom="paragraph">
                <wp:posOffset>431800</wp:posOffset>
              </wp:positionV>
              <wp:extent cx="123825" cy="201930"/>
              <wp:effectExtent l="0" t="0" r="9525" b="7620"/>
              <wp:wrapNone/>
              <wp:docPr id="288" name="Rectangle 288"/>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4F7E1" id="Rectangle 288" o:spid="_x0000_s1026" style="position:absolute;margin-left:-64.75pt;margin-top:34pt;width:9.75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" fillcolor="#8dc63f" stroked="f" strokeweight="2pt"/>
          </w:pict>
        </mc:Fallback>
      </mc:AlternateContent>
    </w:r>
    <w:r w:rsidRPr="00E93129">
      <w:rPr>
        <w:noProof/>
      </w:rPr>
      <w:drawing>
        <wp:anchor distT="0" distB="0" distL="114300" distR="114300" simplePos="0" relativeHeight="251699200" behindDoc="1" locked="0" layoutInCell="1" allowOverlap="1" wp14:anchorId="5AC14364" wp14:editId="43433CFA">
          <wp:simplePos x="0" y="0"/>
          <wp:positionH relativeFrom="column">
            <wp:posOffset>-711835</wp:posOffset>
          </wp:positionH>
          <wp:positionV relativeFrom="paragraph">
            <wp:posOffset>-19685</wp:posOffset>
          </wp:positionV>
          <wp:extent cx="759460" cy="65151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r>
      <w:rPr>
        <w:i w:val="0"/>
      </w:rPr>
      <w:tab/>
    </w:r>
    <w:r>
      <w:rPr>
        <w:i w:val="0"/>
      </w:rPr>
      <w:tab/>
    </w:r>
    <w:r w:rsidRPr="00FC541D">
      <w:rPr>
        <w:i w:val="0"/>
        <w:color w:val="808080" w:themeColor="background1" w:themeShade="80"/>
        <w:spacing w:val="60"/>
      </w:rPr>
      <w:t>Page</w:t>
    </w:r>
    <w:r w:rsidRPr="00FC541D">
      <w:rPr>
        <w:i w:val="0"/>
      </w:rPr>
      <w:t xml:space="preserve"> | </w:t>
    </w:r>
    <w:r w:rsidRPr="00FC541D">
      <w:rPr>
        <w:b w:val="0"/>
        <w:i w:val="0"/>
      </w:rPr>
      <w:fldChar w:fldCharType="begin"/>
    </w:r>
    <w:r w:rsidRPr="00FC541D">
      <w:rPr>
        <w:i w:val="0"/>
      </w:rPr>
      <w:instrText xml:space="preserve"> PAGE   \* MERGEFORMAT </w:instrText>
    </w:r>
    <w:r w:rsidRPr="00FC541D">
      <w:rPr>
        <w:b w:val="0"/>
        <w:i w:val="0"/>
      </w:rPr>
      <w:fldChar w:fldCharType="separate"/>
    </w:r>
    <w:r w:rsidR="008B461A" w:rsidRPr="008B461A">
      <w:rPr>
        <w:b w:val="0"/>
        <w:bCs/>
        <w:i w:val="0"/>
        <w:noProof/>
      </w:rPr>
      <w:t>15</w:t>
    </w:r>
    <w:r w:rsidRPr="00FC541D">
      <w:rPr>
        <w:b w:val="0"/>
        <w:bCs/>
        <w:i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C3A" w:rsidRDefault="00416C3A" w:rsidP="00E93129">
      <w:pPr>
        <w:spacing w:before="0" w:after="0"/>
      </w:pPr>
      <w:r>
        <w:separator/>
      </w:r>
    </w:p>
  </w:footnote>
  <w:footnote w:type="continuationSeparator" w:id="0">
    <w:p w:rsidR="00416C3A" w:rsidRDefault="00416C3A" w:rsidP="00E9312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1E" w:rsidRPr="0049578B" w:rsidRDefault="007F281E" w:rsidP="00FC541D">
    <w:pPr>
      <w:pStyle w:val="Header"/>
      <w:spacing w:before="0" w:after="0"/>
      <w:jc w:val="right"/>
      <w:rPr>
        <w:rFonts w:asciiTheme="minorHAnsi" w:hAnsiTheme="minorHAnsi" w:cstheme="minorHAnsi"/>
        <w:i/>
        <w:color w:val="auto"/>
        <w:sz w:val="20"/>
        <w:szCs w:val="20"/>
      </w:rPr>
    </w:pPr>
    <w:r w:rsidRPr="00FC541D">
      <w:rPr>
        <w:noProof/>
      </w:rPr>
      <mc:AlternateContent>
        <mc:Choice Requires="wps">
          <w:drawing>
            <wp:anchor distT="0" distB="0" distL="114300" distR="114300" simplePos="0" relativeHeight="251682816" behindDoc="0" locked="0" layoutInCell="1" allowOverlap="1" wp14:anchorId="6D032A68" wp14:editId="2D7ED656">
              <wp:simplePos x="0" y="0"/>
              <wp:positionH relativeFrom="column">
                <wp:posOffset>-804545</wp:posOffset>
              </wp:positionH>
              <wp:positionV relativeFrom="paragraph">
                <wp:posOffset>9559290</wp:posOffset>
              </wp:positionV>
              <wp:extent cx="123825" cy="201930"/>
              <wp:effectExtent l="0" t="0" r="9525" b="7620"/>
              <wp:wrapNone/>
              <wp:docPr id="16" name="Rectangle 16"/>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C33AB" id="Rectangle 16" o:spid="_x0000_s1026" style="position:absolute;margin-left:-63.35pt;margin-top:752.7pt;width:9.75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" fillcolor="#8dc63f" stroked="f" strokeweight="2pt"/>
          </w:pict>
        </mc:Fallback>
      </mc:AlternateContent>
    </w:r>
    <w:r w:rsidRPr="00FC541D">
      <w:rPr>
        <w:noProof/>
      </w:rPr>
      <w:drawing>
        <wp:anchor distT="0" distB="0" distL="114300" distR="114300" simplePos="0" relativeHeight="251681792" behindDoc="1" locked="0" layoutInCell="1" allowOverlap="1" wp14:anchorId="75F17323" wp14:editId="4ADAF402">
          <wp:simplePos x="0" y="0"/>
          <wp:positionH relativeFrom="column">
            <wp:posOffset>-694055</wp:posOffset>
          </wp:positionH>
          <wp:positionV relativeFrom="paragraph">
            <wp:posOffset>9107805</wp:posOffset>
          </wp:positionV>
          <wp:extent cx="759460" cy="65151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FC541D">
      <w:rPr>
        <w:noProof/>
      </w:rPr>
      <mc:AlternateContent>
        <mc:Choice Requires="wps">
          <w:drawing>
            <wp:anchor distT="0" distB="0" distL="114300" distR="114300" simplePos="0" relativeHeight="251680768" behindDoc="0" locked="0" layoutInCell="1" allowOverlap="1" wp14:anchorId="4CCFD8F4" wp14:editId="5CC2D584">
              <wp:simplePos x="0" y="0"/>
              <wp:positionH relativeFrom="column">
                <wp:posOffset>-586740</wp:posOffset>
              </wp:positionH>
              <wp:positionV relativeFrom="paragraph">
                <wp:posOffset>-143510</wp:posOffset>
              </wp:positionV>
              <wp:extent cx="172720" cy="10249535"/>
              <wp:effectExtent l="0" t="0" r="0" b="0"/>
              <wp:wrapNone/>
              <wp:docPr id="15" name="Rectangle 15"/>
              <wp:cNvGraphicFramePr/>
              <a:graphic xmlns:a="http://schemas.openxmlformats.org/drawingml/2006/main">
                <a:graphicData uri="http://schemas.microsoft.com/office/word/2010/wordprocessingShape">
                  <wps:wsp>
                    <wps:cNvSpPr/>
                    <wps:spPr>
                      <a:xfrm>
                        <a:off x="0" y="0"/>
                        <a:ext cx="172720" cy="10249535"/>
                      </a:xfrm>
                      <a:prstGeom prst="rect">
                        <a:avLst/>
                      </a:prstGeom>
                      <a:solidFill>
                        <a:srgbClr val="002952">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0055E" id="Rectangle 15" o:spid="_x0000_s1026" style="position:absolute;margin-left:-46.2pt;margin-top:-11.3pt;width:13.6pt;height:80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" fillcolor="#002952" stroked="f" strokeweight="2pt">
              <v:fill opacity="16448f"/>
            </v:rect>
          </w:pict>
        </mc:Fallback>
      </mc:AlternateContent>
    </w:r>
    <w:r w:rsidRPr="00FC541D">
      <w:rPr>
        <w:noProof/>
      </w:rPr>
      <mc:AlternateContent>
        <mc:Choice Requires="wps">
          <w:drawing>
            <wp:anchor distT="0" distB="0" distL="114300" distR="114300" simplePos="0" relativeHeight="251679744" behindDoc="0" locked="0" layoutInCell="1" allowOverlap="1" wp14:anchorId="398610BB" wp14:editId="673C9F5C">
              <wp:simplePos x="0" y="0"/>
              <wp:positionH relativeFrom="column">
                <wp:posOffset>-694690</wp:posOffset>
              </wp:positionH>
              <wp:positionV relativeFrom="paragraph">
                <wp:posOffset>3406775</wp:posOffset>
              </wp:positionV>
              <wp:extent cx="66040" cy="6691630"/>
              <wp:effectExtent l="0" t="0" r="0" b="0"/>
              <wp:wrapNone/>
              <wp:docPr id="12" name="Rectangle 12"/>
              <wp:cNvGraphicFramePr/>
              <a:graphic xmlns:a="http://schemas.openxmlformats.org/drawingml/2006/main">
                <a:graphicData uri="http://schemas.microsoft.com/office/word/2010/wordprocessingShape">
                  <wps:wsp>
                    <wps:cNvSpPr/>
                    <wps:spPr>
                      <a:xfrm>
                        <a:off x="0" y="0"/>
                        <a:ext cx="66040" cy="6691630"/>
                      </a:xfrm>
                      <a:prstGeom prst="rect">
                        <a:avLst/>
                      </a:prstGeom>
                      <a:solidFill>
                        <a:srgbClr val="0093D0">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45A39" id="Rectangle 12" o:spid="_x0000_s1026" style="position:absolute;margin-left:-54.7pt;margin-top:268.25pt;width:5.2pt;height:526.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" fillcolor="#0093d0" stroked="f" strokeweight="2pt">
              <v:fill opacity="16448f"/>
            </v:rect>
          </w:pict>
        </mc:Fallback>
      </mc:AlternateContent>
    </w:r>
    <w:r w:rsidRPr="0049578B">
      <w:rPr>
        <w:rFonts w:cstheme="minorHAnsi"/>
        <w:i/>
        <w:color w:val="auto"/>
        <w:sz w:val="20"/>
        <w:szCs w:val="20"/>
      </w:rPr>
      <w:t>City of Melbourne</w:t>
    </w:r>
  </w:p>
  <w:p w:rsidR="007F281E" w:rsidRPr="0049578B" w:rsidRDefault="007F281E" w:rsidP="00FC541D">
    <w:pPr>
      <w:pStyle w:val="Header"/>
      <w:spacing w:before="0" w:after="0"/>
      <w:jc w:val="right"/>
      <w:rPr>
        <w:rFonts w:asciiTheme="minorHAnsi" w:hAnsiTheme="minorHAnsi" w:cstheme="minorHAnsi"/>
        <w:i/>
        <w:color w:val="auto"/>
        <w:sz w:val="20"/>
        <w:szCs w:val="20"/>
      </w:rPr>
    </w:pPr>
    <w:r w:rsidRPr="0049578B">
      <w:rPr>
        <w:rFonts w:cstheme="minorHAnsi"/>
        <w:i/>
        <w:color w:val="auto"/>
        <w:sz w:val="20"/>
        <w:szCs w:val="20"/>
      </w:rPr>
      <w:t>EOI for Integrated Climate Adaptation Model</w:t>
    </w:r>
  </w:p>
  <w:p w:rsidR="007F281E" w:rsidRPr="0049578B" w:rsidRDefault="007F281E" w:rsidP="00FC541D">
    <w:pPr>
      <w:pStyle w:val="Header"/>
      <w:pBdr>
        <w:bottom w:val="single" w:sz="4" w:space="1" w:color="auto"/>
      </w:pBdr>
      <w:spacing w:before="0" w:after="0"/>
      <w:jc w:val="right"/>
      <w:rPr>
        <w:rFonts w:asciiTheme="minorHAnsi" w:hAnsiTheme="minorHAnsi" w:cstheme="minorHAnsi"/>
        <w:i/>
        <w:color w:val="auto"/>
        <w:sz w:val="20"/>
        <w:szCs w:val="20"/>
      </w:rPr>
    </w:pPr>
    <w:proofErr w:type="spellStart"/>
    <w:r w:rsidRPr="0049578B">
      <w:rPr>
        <w:rFonts w:asciiTheme="minorHAnsi" w:hAnsiTheme="minorHAnsi" w:cstheme="minorHAnsi"/>
        <w:i/>
        <w:color w:val="auto"/>
        <w:sz w:val="20"/>
        <w:szCs w:val="20"/>
      </w:rPr>
      <w:t>UoMC</w:t>
    </w:r>
    <w:proofErr w:type="spellEnd"/>
    <w:r w:rsidRPr="0049578B">
      <w:rPr>
        <w:rFonts w:asciiTheme="minorHAnsi" w:hAnsiTheme="minorHAnsi" w:cstheme="minorHAnsi"/>
        <w:i/>
        <w:color w:val="auto"/>
        <w:sz w:val="20"/>
        <w:szCs w:val="20"/>
      </w:rPr>
      <w:t xml:space="preserve"> Ref</w:t>
    </w:r>
    <w:proofErr w:type="gramStart"/>
    <w:r w:rsidRPr="0049578B">
      <w:rPr>
        <w:rFonts w:asciiTheme="minorHAnsi" w:hAnsiTheme="minorHAnsi" w:cstheme="minorHAnsi"/>
        <w:i/>
        <w:color w:val="auto"/>
        <w:sz w:val="20"/>
        <w:szCs w:val="20"/>
      </w:rPr>
      <w:t>:2013</w:t>
    </w:r>
    <w:proofErr w:type="gramEnd"/>
    <w:r w:rsidRPr="0049578B">
      <w:rPr>
        <w:rFonts w:asciiTheme="minorHAnsi" w:hAnsiTheme="minorHAnsi" w:cstheme="minorHAnsi"/>
        <w:i/>
        <w:color w:val="auto"/>
        <w:sz w:val="20"/>
        <w:szCs w:val="20"/>
      </w:rPr>
      <w:t>-</w:t>
    </w:r>
    <w:r w:rsidRPr="0049578B">
      <w:rPr>
        <w:rFonts w:cstheme="minorHAnsi"/>
        <w:i/>
        <w:color w:val="auto"/>
        <w:sz w:val="20"/>
        <w:szCs w:val="20"/>
      </w:rPr>
      <w:t>248</w:t>
    </w:r>
  </w:p>
  <w:p w:rsidR="007F281E" w:rsidRDefault="007F2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1E" w:rsidRDefault="007F2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1E" w:rsidRDefault="007F281E">
    <w:pPr>
      <w:pStyle w:val="Header"/>
    </w:pPr>
    <w:r w:rsidRPr="00E93129">
      <w:rPr>
        <w:noProof/>
      </w:rPr>
      <mc:AlternateContent>
        <mc:Choice Requires="wps">
          <w:drawing>
            <wp:anchor distT="0" distB="0" distL="114300" distR="114300" simplePos="0" relativeHeight="251689984" behindDoc="0" locked="0" layoutInCell="1" allowOverlap="1" wp14:anchorId="38827975" wp14:editId="007A5D44">
              <wp:simplePos x="0" y="0"/>
              <wp:positionH relativeFrom="column">
                <wp:posOffset>-842010</wp:posOffset>
              </wp:positionH>
              <wp:positionV relativeFrom="paragraph">
                <wp:posOffset>9766935</wp:posOffset>
              </wp:positionV>
              <wp:extent cx="123825" cy="201930"/>
              <wp:effectExtent l="0" t="0" r="9525" b="7620"/>
              <wp:wrapNone/>
              <wp:docPr id="24" name="Rectangle 24"/>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3F64A" id="Rectangle 24" o:spid="_x0000_s1026" style="position:absolute;margin-left:-66.3pt;margin-top:769.05pt;width:9.7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" fillcolor="#8dc63f" stroked="f"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1E" w:rsidRDefault="007F2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54A6F"/>
    <w:multiLevelType w:val="multilevel"/>
    <w:tmpl w:val="2C7A90C6"/>
    <w:styleLink w:val="BulletsUoM"/>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ind w:left="720" w:hanging="360"/>
      </w:pPr>
      <w:rPr>
        <w:rFonts w:ascii="Wingdings" w:hAnsi="Wingdings" w:hint="default"/>
        <w:sz w:val="16"/>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EE76F97"/>
    <w:multiLevelType w:val="multilevel"/>
    <w:tmpl w:val="72E8A9BE"/>
    <w:styleLink w:val="HeadingsAttachmentsUoM"/>
    <w:lvl w:ilvl="0">
      <w:start w:val="1"/>
      <w:numFmt w:val="decimal"/>
      <w:lvlText w:val="Attachment %1"/>
      <w:lvlJc w:val="left"/>
      <w:pPr>
        <w:tabs>
          <w:tab w:val="num" w:pos="720"/>
        </w:tabs>
        <w:ind w:left="720" w:hanging="720"/>
      </w:pPr>
      <w:rPr>
        <w:rFonts w:hint="default"/>
      </w:rPr>
    </w:lvl>
    <w:lvl w:ilvl="1">
      <w:start w:val="1"/>
      <w:numFmt w:val="none"/>
      <w:lvlText w:val="Attachment %1.1"/>
      <w:lvlJc w:val="left"/>
      <w:pPr>
        <w:ind w:left="720" w:hanging="72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17C10C25"/>
    <w:multiLevelType w:val="multilevel"/>
    <w:tmpl w:val="7AD4B26A"/>
    <w:styleLink w:val="SKMBulletList1"/>
    <w:lvl w:ilvl="0">
      <w:start w:val="1"/>
      <w:numFmt w:val="bullet"/>
      <w:lvlText w:val=""/>
      <w:lvlJc w:val="left"/>
      <w:pPr>
        <w:ind w:left="425" w:hanging="425"/>
      </w:pPr>
      <w:rPr>
        <w:rFonts w:ascii="Symbol" w:hAnsi="Symbol" w:hint="default"/>
        <w:color w:val="auto"/>
        <w:sz w:val="18"/>
      </w:rPr>
    </w:lvl>
    <w:lvl w:ilvl="1">
      <w:start w:val="1"/>
      <w:numFmt w:val="bullet"/>
      <w:lvlText w:val="-"/>
      <w:lvlJc w:val="left"/>
      <w:pPr>
        <w:ind w:left="851" w:hanging="426"/>
      </w:pPr>
      <w:rPr>
        <w:rFonts w:ascii="Arial" w:hAnsi="Arial"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3" w15:restartNumberingAfterBreak="0">
    <w:nsid w:val="1AB67A28"/>
    <w:multiLevelType w:val="hybridMultilevel"/>
    <w:tmpl w:val="5174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36561"/>
    <w:multiLevelType w:val="multilevel"/>
    <w:tmpl w:val="A00EE0E6"/>
    <w:styleLink w:val="HeadingsUoM"/>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5" w15:restartNumberingAfterBreak="0">
    <w:nsid w:val="1B734245"/>
    <w:multiLevelType w:val="multilevel"/>
    <w:tmpl w:val="7AD4B26A"/>
    <w:lvl w:ilvl="0">
      <w:start w:val="1"/>
      <w:numFmt w:val="bullet"/>
      <w:pStyle w:val="Para0bullet"/>
      <w:lvlText w:val=""/>
      <w:lvlJc w:val="left"/>
      <w:pPr>
        <w:ind w:left="425" w:hanging="425"/>
      </w:pPr>
      <w:rPr>
        <w:rFonts w:ascii="Symbol" w:hAnsi="Symbol" w:hint="default"/>
        <w:color w:val="auto"/>
        <w:sz w:val="18"/>
      </w:rPr>
    </w:lvl>
    <w:lvl w:ilvl="1">
      <w:start w:val="1"/>
      <w:numFmt w:val="bullet"/>
      <w:pStyle w:val="Para1dash"/>
      <w:lvlText w:val="-"/>
      <w:lvlJc w:val="left"/>
      <w:pPr>
        <w:ind w:left="851" w:hanging="426"/>
      </w:pPr>
      <w:rPr>
        <w:rFonts w:ascii="Arial" w:hAnsi="Arial"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6" w15:restartNumberingAfterBreak="0">
    <w:nsid w:val="222F2549"/>
    <w:multiLevelType w:val="multilevel"/>
    <w:tmpl w:val="8252E5C8"/>
    <w:styleLink w:val="Level2List"/>
    <w:lvl w:ilvl="0">
      <w:start w:val="1"/>
      <w:numFmt w:val="bullet"/>
      <w:lvlText w:val=""/>
      <w:lvlJc w:val="left"/>
      <w:pPr>
        <w:tabs>
          <w:tab w:val="num" w:pos="357"/>
        </w:tabs>
        <w:ind w:left="720" w:hanging="363"/>
      </w:pPr>
      <w:rPr>
        <w:rFonts w:ascii="Wingdings 2" w:hAnsi="Wingdings 2" w:hint="default"/>
        <w:b/>
        <w:i w:val="0"/>
        <w:color w:val="0093D0"/>
      </w:rPr>
    </w:lvl>
    <w:lvl w:ilvl="1">
      <w:start w:val="1"/>
      <w:numFmt w:val="bullet"/>
      <w:lvlText w:val=""/>
      <w:lvlJc w:val="left"/>
      <w:pPr>
        <w:ind w:left="1077" w:hanging="357"/>
      </w:pPr>
      <w:rPr>
        <w:rFonts w:ascii="Wingdings 2" w:hAnsi="Wingdings 2" w:hint="default"/>
        <w:color w:val="0093D0"/>
        <w:sz w:val="16"/>
      </w:rPr>
    </w:lvl>
    <w:lvl w:ilvl="2">
      <w:start w:val="1"/>
      <w:numFmt w:val="bullet"/>
      <w:lvlText w:val=""/>
      <w:lvlJc w:val="left"/>
      <w:pPr>
        <w:ind w:left="1435" w:hanging="358"/>
      </w:pPr>
      <w:rPr>
        <w:rFonts w:ascii="Wingdings" w:hAnsi="Wingdings" w:hint="default"/>
        <w:color w:val="0093D0"/>
      </w:rPr>
    </w:lvl>
    <w:lvl w:ilvl="3">
      <w:start w:val="1"/>
      <w:numFmt w:val="bullet"/>
      <w:lvlText w:val=""/>
      <w:lvlJc w:val="left"/>
      <w:pPr>
        <w:ind w:left="1792"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35B0A3A"/>
    <w:multiLevelType w:val="multilevel"/>
    <w:tmpl w:val="6A7C808A"/>
    <w:lvl w:ilvl="0">
      <w:start w:val="1"/>
      <w:numFmt w:val="bullet"/>
      <w:pStyle w:val="BulletLvl21UoMCOceanBlue"/>
      <w:lvlText w:val=""/>
      <w:lvlJc w:val="left"/>
      <w:pPr>
        <w:tabs>
          <w:tab w:val="num" w:pos="1077"/>
        </w:tabs>
        <w:ind w:left="1077" w:hanging="357"/>
      </w:pPr>
      <w:rPr>
        <w:rFonts w:ascii="Wingdings 2" w:hAnsi="Wingdings 2" w:hint="default"/>
        <w:b/>
        <w:i w:val="0"/>
        <w:color w:val="0093D0"/>
      </w:rPr>
    </w:lvl>
    <w:lvl w:ilvl="1">
      <w:start w:val="1"/>
      <w:numFmt w:val="bullet"/>
      <w:pStyle w:val="BulletLvl22UoMCOceanBlue"/>
      <w:lvlText w:val=""/>
      <w:lvlJc w:val="left"/>
      <w:pPr>
        <w:ind w:left="1435" w:hanging="358"/>
      </w:pPr>
      <w:rPr>
        <w:rFonts w:ascii="Wingdings 2" w:hAnsi="Wingdings 2" w:hint="default"/>
        <w:color w:val="0093D0"/>
        <w:sz w:val="16"/>
      </w:rPr>
    </w:lvl>
    <w:lvl w:ilvl="2">
      <w:start w:val="1"/>
      <w:numFmt w:val="bullet"/>
      <w:pStyle w:val="BulletLvl23UoMCOceanBlue"/>
      <w:lvlText w:val=""/>
      <w:lvlJc w:val="left"/>
      <w:pPr>
        <w:tabs>
          <w:tab w:val="num" w:pos="1792"/>
        </w:tabs>
        <w:ind w:left="1792" w:hanging="357"/>
      </w:pPr>
      <w:rPr>
        <w:rFonts w:ascii="Wingdings" w:hAnsi="Wingdings" w:hint="default"/>
        <w:color w:val="0093D0"/>
      </w:rPr>
    </w:lvl>
    <w:lvl w:ilvl="3">
      <w:start w:val="1"/>
      <w:numFmt w:val="bullet"/>
      <w:pStyle w:val="BulletLvl24UoMCOceanBlue"/>
      <w:lvlText w:val=""/>
      <w:lvlJc w:val="left"/>
      <w:pPr>
        <w:ind w:left="2149"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69E3E2D"/>
    <w:multiLevelType w:val="multilevel"/>
    <w:tmpl w:val="53FAEF96"/>
    <w:styleLink w:val="FigureHeadingsUoM"/>
    <w:lvl w:ilvl="0">
      <w:start w:val="1"/>
      <w:numFmt w:val="decimal"/>
      <w:pStyle w:val="FigureHeadingLvl1UoM"/>
      <w:lvlText w:val="Figure %1.0"/>
      <w:lvlJc w:val="left"/>
      <w:pPr>
        <w:tabs>
          <w:tab w:val="num" w:pos="1287"/>
        </w:tabs>
        <w:ind w:left="1287" w:hanging="360"/>
      </w:pPr>
      <w:rPr>
        <w:rFonts w:hint="default"/>
      </w:rPr>
    </w:lvl>
    <w:lvl w:ilvl="1">
      <w:start w:val="1"/>
      <w:numFmt w:val="decimal"/>
      <w:pStyle w:val="FigureHeadingLvl2UoM"/>
      <w:lvlText w:val="Figure %1.%2"/>
      <w:lvlJc w:val="left"/>
      <w:pPr>
        <w:tabs>
          <w:tab w:val="num" w:pos="1287"/>
        </w:tabs>
        <w:ind w:left="1287"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77D261B"/>
    <w:multiLevelType w:val="hybridMultilevel"/>
    <w:tmpl w:val="27A66114"/>
    <w:lvl w:ilvl="0" w:tplc="BB123130">
      <w:start w:val="1"/>
      <w:numFmt w:val="decimal"/>
      <w:lvlText w:val="%1."/>
      <w:lvlJc w:val="left"/>
      <w:pPr>
        <w:ind w:left="1080" w:hanging="360"/>
      </w:pPr>
      <w:rPr>
        <w:rFonts w:ascii="Arial" w:eastAsiaTheme="minorEastAsia" w:hAnsi="Arial" w:cstheme="minorBidi"/>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D846B17"/>
    <w:multiLevelType w:val="multilevel"/>
    <w:tmpl w:val="E91EA18A"/>
    <w:lvl w:ilvl="0">
      <w:start w:val="1"/>
      <w:numFmt w:val="decimal"/>
      <w:pStyle w:val="UoMCHeadingAttachmentLvl1UoM"/>
      <w:lvlText w:val="Attachment %1"/>
      <w:lvlJc w:val="left"/>
      <w:pPr>
        <w:tabs>
          <w:tab w:val="num" w:pos="1713"/>
        </w:tabs>
        <w:ind w:left="993" w:firstLine="0"/>
      </w:pPr>
      <w:rPr>
        <w:rFonts w:hint="default"/>
      </w:rPr>
    </w:lvl>
    <w:lvl w:ilvl="1">
      <w:start w:val="1"/>
      <w:numFmt w:val="decimal"/>
      <w:pStyle w:val="UoMCHeadingAttachmentsLvl2UoM"/>
      <w:lvlText w:val="Attachment %1.%2"/>
      <w:lvlJc w:val="left"/>
      <w:pPr>
        <w:tabs>
          <w:tab w:val="num" w:pos="2422"/>
        </w:tabs>
        <w:ind w:left="1702" w:firstLine="0"/>
      </w:pPr>
      <w:rPr>
        <w:rFonts w:hint="default"/>
        <w:b/>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F58761E"/>
    <w:multiLevelType w:val="hybridMultilevel"/>
    <w:tmpl w:val="39F6E7A8"/>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2" w15:restartNumberingAfterBreak="0">
    <w:nsid w:val="395A628E"/>
    <w:multiLevelType w:val="hybridMultilevel"/>
    <w:tmpl w:val="3628EF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526467"/>
    <w:multiLevelType w:val="hybridMultilevel"/>
    <w:tmpl w:val="3AAA12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DE010F"/>
    <w:multiLevelType w:val="hybridMultilevel"/>
    <w:tmpl w:val="7EC6C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8C23CB"/>
    <w:multiLevelType w:val="multilevel"/>
    <w:tmpl w:val="2F34459E"/>
    <w:lvl w:ilvl="0">
      <w:start w:val="1"/>
      <w:numFmt w:val="decimal"/>
      <w:pStyle w:val="Heading1UoM"/>
      <w:lvlText w:val="%1.0 | "/>
      <w:lvlJc w:val="left"/>
      <w:pPr>
        <w:tabs>
          <w:tab w:val="num" w:pos="714"/>
        </w:tabs>
        <w:ind w:left="714" w:hanging="714"/>
      </w:pPr>
      <w:rPr>
        <w:rFonts w:hint="default"/>
        <w:color w:val="002952"/>
      </w:rPr>
    </w:lvl>
    <w:lvl w:ilvl="1">
      <w:start w:val="1"/>
      <w:numFmt w:val="decimal"/>
      <w:pStyle w:val="Heading2UoM"/>
      <w:lvlText w:val="%1.%2 |"/>
      <w:lvlJc w:val="left"/>
      <w:pPr>
        <w:tabs>
          <w:tab w:val="num" w:pos="714"/>
        </w:tabs>
        <w:ind w:left="1423" w:hanging="709"/>
      </w:pPr>
      <w:rPr>
        <w:rFonts w:hint="default"/>
        <w:color w:val="0093D0"/>
      </w:rPr>
    </w:lvl>
    <w:lvl w:ilvl="2">
      <w:start w:val="1"/>
      <w:numFmt w:val="decimal"/>
      <w:lvlText w:val="%1.%2.%3 |"/>
      <w:lvlJc w:val="left"/>
      <w:pPr>
        <w:tabs>
          <w:tab w:val="num" w:pos="714"/>
        </w:tabs>
        <w:ind w:left="2160" w:hanging="720"/>
      </w:pPr>
      <w:rPr>
        <w:rFonts w:hint="default"/>
        <w:color w:val="8DC63F"/>
      </w:rPr>
    </w:lvl>
    <w:lvl w:ilvl="3">
      <w:start w:val="1"/>
      <w:numFmt w:val="decimal"/>
      <w:lvlText w:val="%1.%2.%3.%4 |"/>
      <w:lvlJc w:val="left"/>
      <w:pPr>
        <w:tabs>
          <w:tab w:val="num" w:pos="714"/>
        </w:tabs>
        <w:ind w:left="714" w:hanging="714"/>
      </w:pPr>
      <w:rPr>
        <w:rFonts w:hint="default"/>
        <w:color w:val="0093D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16" w15:restartNumberingAfterBreak="0">
    <w:nsid w:val="443C6311"/>
    <w:multiLevelType w:val="hybridMultilevel"/>
    <w:tmpl w:val="7FFEC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581AC7"/>
    <w:multiLevelType w:val="hybridMultilevel"/>
    <w:tmpl w:val="E6F291E0"/>
    <w:lvl w:ilvl="0" w:tplc="B8E4A89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7E32E8"/>
    <w:multiLevelType w:val="hybridMultilevel"/>
    <w:tmpl w:val="776A9F38"/>
    <w:lvl w:ilvl="0" w:tplc="F940D1D6">
      <w:start w:val="1"/>
      <w:numFmt w:val="bullet"/>
      <w:pStyle w:val="Para2dash"/>
      <w:lvlText w:val="-"/>
      <w:lvlJc w:val="left"/>
      <w:pPr>
        <w:ind w:left="1211" w:hanging="360"/>
      </w:pPr>
      <w:rPr>
        <w:rFonts w:ascii="Arial" w:hAnsi="Arial" w:hint="default"/>
        <w:sz w:val="18"/>
      </w:rPr>
    </w:lvl>
    <w:lvl w:ilvl="1" w:tplc="0C090003">
      <w:start w:val="1"/>
      <w:numFmt w:val="bullet"/>
      <w:pStyle w:val="Para2dash"/>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51806A96"/>
    <w:multiLevelType w:val="hybridMultilevel"/>
    <w:tmpl w:val="AA9A56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394E5C"/>
    <w:multiLevelType w:val="multilevel"/>
    <w:tmpl w:val="5CACB394"/>
    <w:styleLink w:val="Level3List"/>
    <w:lvl w:ilvl="0">
      <w:start w:val="1"/>
      <w:numFmt w:val="bullet"/>
      <w:lvlText w:val=""/>
      <w:lvlJc w:val="left"/>
      <w:pPr>
        <w:tabs>
          <w:tab w:val="num" w:pos="1077"/>
        </w:tabs>
        <w:ind w:left="1077" w:hanging="357"/>
      </w:pPr>
      <w:rPr>
        <w:rFonts w:ascii="Wingdings 2" w:hAnsi="Wingdings 2" w:hint="default"/>
        <w:b/>
        <w:i w:val="0"/>
        <w:color w:val="8DC63F"/>
      </w:rPr>
    </w:lvl>
    <w:lvl w:ilvl="1">
      <w:start w:val="1"/>
      <w:numFmt w:val="bullet"/>
      <w:lvlText w:val=""/>
      <w:lvlJc w:val="left"/>
      <w:pPr>
        <w:ind w:left="1435" w:hanging="358"/>
      </w:pPr>
      <w:rPr>
        <w:rFonts w:ascii="Wingdings 2" w:hAnsi="Wingdings 2" w:hint="default"/>
        <w:color w:val="8DC63F"/>
        <w:sz w:val="16"/>
      </w:rPr>
    </w:lvl>
    <w:lvl w:ilvl="2">
      <w:start w:val="1"/>
      <w:numFmt w:val="bullet"/>
      <w:lvlText w:val=""/>
      <w:lvlJc w:val="left"/>
      <w:pPr>
        <w:tabs>
          <w:tab w:val="num" w:pos="1792"/>
        </w:tabs>
        <w:ind w:left="1792" w:hanging="357"/>
      </w:pPr>
      <w:rPr>
        <w:rFonts w:ascii="Wingdings" w:hAnsi="Wingdings" w:hint="default"/>
        <w:color w:val="8DC63F"/>
      </w:rPr>
    </w:lvl>
    <w:lvl w:ilvl="3">
      <w:start w:val="1"/>
      <w:numFmt w:val="bullet"/>
      <w:lvlText w:val=""/>
      <w:lvlJc w:val="left"/>
      <w:pPr>
        <w:ind w:left="2149"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69146FF7"/>
    <w:multiLevelType w:val="multilevel"/>
    <w:tmpl w:val="39F2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825514"/>
    <w:multiLevelType w:val="hybridMultilevel"/>
    <w:tmpl w:val="50CE58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784C21"/>
    <w:multiLevelType w:val="multilevel"/>
    <w:tmpl w:val="C1AA11F4"/>
    <w:lvl w:ilvl="0">
      <w:start w:val="1"/>
      <w:numFmt w:val="bullet"/>
      <w:pStyle w:val="BulletLvl1UoMCBlue"/>
      <w:lvlText w:val=""/>
      <w:lvlJc w:val="left"/>
      <w:pPr>
        <w:tabs>
          <w:tab w:val="num" w:pos="357"/>
        </w:tabs>
        <w:ind w:left="720" w:hanging="363"/>
      </w:pPr>
      <w:rPr>
        <w:rFonts w:ascii="Wingdings 2" w:hAnsi="Wingdings 2" w:hint="default"/>
        <w:b/>
        <w:i w:val="0"/>
        <w:color w:val="002952"/>
      </w:rPr>
    </w:lvl>
    <w:lvl w:ilvl="1">
      <w:start w:val="1"/>
      <w:numFmt w:val="bullet"/>
      <w:pStyle w:val="BulletLvl2UoMCBlue"/>
      <w:lvlText w:val=""/>
      <w:lvlJc w:val="left"/>
      <w:pPr>
        <w:ind w:left="1077" w:hanging="357"/>
      </w:pPr>
      <w:rPr>
        <w:rFonts w:ascii="Wingdings 2" w:hAnsi="Wingdings 2" w:hint="default"/>
        <w:color w:val="002952"/>
        <w:sz w:val="16"/>
      </w:rPr>
    </w:lvl>
    <w:lvl w:ilvl="2">
      <w:start w:val="1"/>
      <w:numFmt w:val="bullet"/>
      <w:pStyle w:val="BulletLvl3UoMCBlue"/>
      <w:lvlText w:val=""/>
      <w:lvlJc w:val="left"/>
      <w:pPr>
        <w:ind w:left="1435" w:hanging="358"/>
      </w:pPr>
      <w:rPr>
        <w:rFonts w:ascii="Wingdings" w:hAnsi="Wingdings" w:hint="default"/>
        <w:color w:val="002952"/>
      </w:rPr>
    </w:lvl>
    <w:lvl w:ilvl="3">
      <w:start w:val="1"/>
      <w:numFmt w:val="bullet"/>
      <w:pStyle w:val="BulletLvl4UoMCBlue"/>
      <w:lvlText w:val=""/>
      <w:lvlJc w:val="left"/>
      <w:pPr>
        <w:ind w:left="1792" w:hanging="357"/>
      </w:pPr>
      <w:rPr>
        <w:rFonts w:ascii="Wingdings 2" w:hAnsi="Wingdings 2" w:hint="default"/>
        <w:color w:val="002952"/>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7D451FED"/>
    <w:multiLevelType w:val="multilevel"/>
    <w:tmpl w:val="011E5DA8"/>
    <w:lvl w:ilvl="0">
      <w:start w:val="1"/>
      <w:numFmt w:val="bullet"/>
      <w:pStyle w:val="BulletLvl311UoMCGreenField"/>
      <w:lvlText w:val=""/>
      <w:lvlJc w:val="left"/>
      <w:pPr>
        <w:ind w:left="1792" w:hanging="357"/>
      </w:pPr>
      <w:rPr>
        <w:rFonts w:ascii="Wingdings 2" w:hAnsi="Wingdings 2" w:hint="default"/>
        <w:b/>
        <w:i w:val="0"/>
        <w:color w:val="8DC63F"/>
      </w:rPr>
    </w:lvl>
    <w:lvl w:ilvl="1">
      <w:start w:val="1"/>
      <w:numFmt w:val="bullet"/>
      <w:pStyle w:val="BulletLvl322UoMCGreenField"/>
      <w:lvlText w:val=""/>
      <w:lvlJc w:val="left"/>
      <w:pPr>
        <w:ind w:left="2149" w:hanging="357"/>
      </w:pPr>
      <w:rPr>
        <w:rFonts w:ascii="Wingdings 2" w:hAnsi="Wingdings 2" w:hint="default"/>
        <w:color w:val="8DC63F"/>
        <w:sz w:val="16"/>
      </w:rPr>
    </w:lvl>
    <w:lvl w:ilvl="2">
      <w:start w:val="1"/>
      <w:numFmt w:val="bullet"/>
      <w:pStyle w:val="BulletLvl333UoMCGreenField"/>
      <w:lvlText w:val=""/>
      <w:lvlJc w:val="left"/>
      <w:pPr>
        <w:tabs>
          <w:tab w:val="num" w:pos="2149"/>
        </w:tabs>
        <w:ind w:left="2506" w:hanging="357"/>
      </w:pPr>
      <w:rPr>
        <w:rFonts w:ascii="Wingdings" w:hAnsi="Wingdings" w:hint="default"/>
        <w:color w:val="8DC63F"/>
      </w:rPr>
    </w:lvl>
    <w:lvl w:ilvl="3">
      <w:start w:val="1"/>
      <w:numFmt w:val="bullet"/>
      <w:pStyle w:val="BulletLvl344UoMCGreenField"/>
      <w:lvlText w:val=""/>
      <w:lvlJc w:val="left"/>
      <w:pPr>
        <w:ind w:left="2863"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23"/>
  </w:num>
  <w:num w:numId="2">
    <w:abstractNumId w:val="7"/>
  </w:num>
  <w:num w:numId="3">
    <w:abstractNumId w:val="24"/>
  </w:num>
  <w:num w:numId="4">
    <w:abstractNumId w:val="0"/>
  </w:num>
  <w:num w:numId="5">
    <w:abstractNumId w:val="8"/>
  </w:num>
  <w:num w:numId="6">
    <w:abstractNumId w:val="8"/>
  </w:num>
  <w:num w:numId="7">
    <w:abstractNumId w:val="15"/>
  </w:num>
  <w:num w:numId="8">
    <w:abstractNumId w:val="1"/>
  </w:num>
  <w:num w:numId="9">
    <w:abstractNumId w:val="4"/>
  </w:num>
  <w:num w:numId="10">
    <w:abstractNumId w:val="6"/>
  </w:num>
  <w:num w:numId="11">
    <w:abstractNumId w:val="20"/>
  </w:num>
  <w:num w:numId="12">
    <w:abstractNumId w:val="10"/>
  </w:num>
  <w:num w:numId="13">
    <w:abstractNumId w:val="18"/>
  </w:num>
  <w:num w:numId="14">
    <w:abstractNumId w:val="5"/>
  </w:num>
  <w:num w:numId="15">
    <w:abstractNumId w:val="14"/>
  </w:num>
  <w:num w:numId="16">
    <w:abstractNumId w:val="16"/>
  </w:num>
  <w:num w:numId="17">
    <w:abstractNumId w:val="3"/>
  </w:num>
  <w:num w:numId="18">
    <w:abstractNumId w:val="17"/>
  </w:num>
  <w:num w:numId="19">
    <w:abstractNumId w:val="2"/>
  </w:num>
  <w:num w:numId="20">
    <w:abstractNumId w:val="5"/>
  </w:num>
  <w:num w:numId="21">
    <w:abstractNumId w:val="11"/>
  </w:num>
  <w:num w:numId="22">
    <w:abstractNumId w:val="9"/>
  </w:num>
  <w:num w:numId="23">
    <w:abstractNumId w:val="5"/>
  </w:num>
  <w:num w:numId="24">
    <w:abstractNumId w:val="19"/>
  </w:num>
  <w:num w:numId="25">
    <w:abstractNumId w:val="12"/>
  </w:num>
  <w:num w:numId="26">
    <w:abstractNumId w:val="21"/>
  </w:num>
  <w:num w:numId="27">
    <w:abstractNumId w:val="22"/>
  </w:num>
  <w:num w:numId="28">
    <w:abstractNumId w:val="13"/>
  </w:num>
  <w:num w:numId="29">
    <w:abstractNumId w:val="10"/>
  </w:num>
  <w:num w:numId="30">
    <w:abstractNumId w:val="10"/>
  </w:num>
  <w:num w:numId="31">
    <w:abstractNumId w:val="10"/>
  </w:num>
  <w:num w:numId="3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89"/>
    <w:rsid w:val="00001E47"/>
    <w:rsid w:val="000062DB"/>
    <w:rsid w:val="000104A3"/>
    <w:rsid w:val="000133AF"/>
    <w:rsid w:val="00021463"/>
    <w:rsid w:val="00021702"/>
    <w:rsid w:val="00023628"/>
    <w:rsid w:val="0002485B"/>
    <w:rsid w:val="00030CF9"/>
    <w:rsid w:val="00044252"/>
    <w:rsid w:val="0005509E"/>
    <w:rsid w:val="00065830"/>
    <w:rsid w:val="00065F49"/>
    <w:rsid w:val="00081049"/>
    <w:rsid w:val="0008781B"/>
    <w:rsid w:val="00091625"/>
    <w:rsid w:val="000962E5"/>
    <w:rsid w:val="000A570A"/>
    <w:rsid w:val="000B01E0"/>
    <w:rsid w:val="000B3874"/>
    <w:rsid w:val="000B4C20"/>
    <w:rsid w:val="000C1388"/>
    <w:rsid w:val="000C3A42"/>
    <w:rsid w:val="000C70B3"/>
    <w:rsid w:val="000D0198"/>
    <w:rsid w:val="000E46C8"/>
    <w:rsid w:val="000E7C14"/>
    <w:rsid w:val="0010192B"/>
    <w:rsid w:val="00105595"/>
    <w:rsid w:val="00106746"/>
    <w:rsid w:val="001073FB"/>
    <w:rsid w:val="00111BD8"/>
    <w:rsid w:val="00111FEC"/>
    <w:rsid w:val="00114F1B"/>
    <w:rsid w:val="00115102"/>
    <w:rsid w:val="001259D7"/>
    <w:rsid w:val="00136980"/>
    <w:rsid w:val="001369E9"/>
    <w:rsid w:val="0014275E"/>
    <w:rsid w:val="00146E3D"/>
    <w:rsid w:val="00152FA2"/>
    <w:rsid w:val="00166138"/>
    <w:rsid w:val="0016783F"/>
    <w:rsid w:val="0017177B"/>
    <w:rsid w:val="001729A4"/>
    <w:rsid w:val="001778F8"/>
    <w:rsid w:val="00190B8C"/>
    <w:rsid w:val="00191AFB"/>
    <w:rsid w:val="00192A11"/>
    <w:rsid w:val="00195A34"/>
    <w:rsid w:val="0019765A"/>
    <w:rsid w:val="001A46B5"/>
    <w:rsid w:val="001A6E14"/>
    <w:rsid w:val="001B0DED"/>
    <w:rsid w:val="001B3EA3"/>
    <w:rsid w:val="001C11CB"/>
    <w:rsid w:val="001D0FB3"/>
    <w:rsid w:val="001D1E3A"/>
    <w:rsid w:val="001D291D"/>
    <w:rsid w:val="001D32F8"/>
    <w:rsid w:val="001D5BE3"/>
    <w:rsid w:val="001D5E57"/>
    <w:rsid w:val="001E43F2"/>
    <w:rsid w:val="001E49D2"/>
    <w:rsid w:val="001E6C70"/>
    <w:rsid w:val="001E7424"/>
    <w:rsid w:val="001F0513"/>
    <w:rsid w:val="001F121B"/>
    <w:rsid w:val="0020251F"/>
    <w:rsid w:val="0021484E"/>
    <w:rsid w:val="00216DB8"/>
    <w:rsid w:val="00217F01"/>
    <w:rsid w:val="00234C0F"/>
    <w:rsid w:val="00235872"/>
    <w:rsid w:val="00241FBE"/>
    <w:rsid w:val="0024549C"/>
    <w:rsid w:val="00251CB8"/>
    <w:rsid w:val="00254225"/>
    <w:rsid w:val="00255C25"/>
    <w:rsid w:val="00257B75"/>
    <w:rsid w:val="00267154"/>
    <w:rsid w:val="002740F7"/>
    <w:rsid w:val="002824D1"/>
    <w:rsid w:val="00282679"/>
    <w:rsid w:val="002827D5"/>
    <w:rsid w:val="002902ED"/>
    <w:rsid w:val="00292813"/>
    <w:rsid w:val="00294CFC"/>
    <w:rsid w:val="00294F8A"/>
    <w:rsid w:val="0029656B"/>
    <w:rsid w:val="002A0F19"/>
    <w:rsid w:val="002B0A58"/>
    <w:rsid w:val="002C6287"/>
    <w:rsid w:val="002D32F8"/>
    <w:rsid w:val="002D743E"/>
    <w:rsid w:val="002E2D44"/>
    <w:rsid w:val="002F57DF"/>
    <w:rsid w:val="002F759F"/>
    <w:rsid w:val="00311458"/>
    <w:rsid w:val="003132C6"/>
    <w:rsid w:val="00314240"/>
    <w:rsid w:val="003233A3"/>
    <w:rsid w:val="0033572D"/>
    <w:rsid w:val="0034594C"/>
    <w:rsid w:val="00346AC3"/>
    <w:rsid w:val="003604A7"/>
    <w:rsid w:val="00362A68"/>
    <w:rsid w:val="003750FB"/>
    <w:rsid w:val="00381A6F"/>
    <w:rsid w:val="003877FA"/>
    <w:rsid w:val="00393C55"/>
    <w:rsid w:val="003A16AF"/>
    <w:rsid w:val="003A5288"/>
    <w:rsid w:val="003B0C7F"/>
    <w:rsid w:val="003B1349"/>
    <w:rsid w:val="003B1A97"/>
    <w:rsid w:val="003B2D87"/>
    <w:rsid w:val="003C3FCB"/>
    <w:rsid w:val="003D3E28"/>
    <w:rsid w:val="003E20BD"/>
    <w:rsid w:val="003E7D7D"/>
    <w:rsid w:val="004041F2"/>
    <w:rsid w:val="004048E1"/>
    <w:rsid w:val="00405019"/>
    <w:rsid w:val="00410067"/>
    <w:rsid w:val="00410973"/>
    <w:rsid w:val="00412F9F"/>
    <w:rsid w:val="00415E76"/>
    <w:rsid w:val="00416C3A"/>
    <w:rsid w:val="00422A45"/>
    <w:rsid w:val="0042421F"/>
    <w:rsid w:val="00424E45"/>
    <w:rsid w:val="00444287"/>
    <w:rsid w:val="004512B3"/>
    <w:rsid w:val="0045787F"/>
    <w:rsid w:val="0047699C"/>
    <w:rsid w:val="004778BB"/>
    <w:rsid w:val="004802E1"/>
    <w:rsid w:val="004828E6"/>
    <w:rsid w:val="00485E74"/>
    <w:rsid w:val="00486E44"/>
    <w:rsid w:val="00487539"/>
    <w:rsid w:val="0049578B"/>
    <w:rsid w:val="00495F95"/>
    <w:rsid w:val="004A3989"/>
    <w:rsid w:val="004B31A8"/>
    <w:rsid w:val="004B3B04"/>
    <w:rsid w:val="004B69F9"/>
    <w:rsid w:val="004C1649"/>
    <w:rsid w:val="004C1E87"/>
    <w:rsid w:val="004D180F"/>
    <w:rsid w:val="004D5C5E"/>
    <w:rsid w:val="004E64AE"/>
    <w:rsid w:val="004E7F84"/>
    <w:rsid w:val="004F431C"/>
    <w:rsid w:val="004F5311"/>
    <w:rsid w:val="00500562"/>
    <w:rsid w:val="0050502C"/>
    <w:rsid w:val="00514916"/>
    <w:rsid w:val="00517716"/>
    <w:rsid w:val="00527E12"/>
    <w:rsid w:val="0053609F"/>
    <w:rsid w:val="00550B69"/>
    <w:rsid w:val="00575BE8"/>
    <w:rsid w:val="00581DC5"/>
    <w:rsid w:val="00586226"/>
    <w:rsid w:val="005879E1"/>
    <w:rsid w:val="005A0B72"/>
    <w:rsid w:val="005A44A6"/>
    <w:rsid w:val="005A63F1"/>
    <w:rsid w:val="005C7CC6"/>
    <w:rsid w:val="005C7D9E"/>
    <w:rsid w:val="005D39E3"/>
    <w:rsid w:val="005E068D"/>
    <w:rsid w:val="005E09F7"/>
    <w:rsid w:val="005F3998"/>
    <w:rsid w:val="00600D38"/>
    <w:rsid w:val="00601B91"/>
    <w:rsid w:val="006022A3"/>
    <w:rsid w:val="00616C39"/>
    <w:rsid w:val="00637D25"/>
    <w:rsid w:val="00643E67"/>
    <w:rsid w:val="00643FFD"/>
    <w:rsid w:val="00646C35"/>
    <w:rsid w:val="00653221"/>
    <w:rsid w:val="0066389E"/>
    <w:rsid w:val="00683FBF"/>
    <w:rsid w:val="00687D6B"/>
    <w:rsid w:val="00695E05"/>
    <w:rsid w:val="006A6705"/>
    <w:rsid w:val="006C17D7"/>
    <w:rsid w:val="006C3006"/>
    <w:rsid w:val="006C5B3F"/>
    <w:rsid w:val="006C5F35"/>
    <w:rsid w:val="006D103D"/>
    <w:rsid w:val="006D1BE9"/>
    <w:rsid w:val="006D4775"/>
    <w:rsid w:val="006E71FB"/>
    <w:rsid w:val="006F7DE1"/>
    <w:rsid w:val="0070364A"/>
    <w:rsid w:val="00705DBA"/>
    <w:rsid w:val="00710B01"/>
    <w:rsid w:val="0072067C"/>
    <w:rsid w:val="0072307E"/>
    <w:rsid w:val="00723726"/>
    <w:rsid w:val="00724F54"/>
    <w:rsid w:val="007252B1"/>
    <w:rsid w:val="00731563"/>
    <w:rsid w:val="00741D86"/>
    <w:rsid w:val="00742DA7"/>
    <w:rsid w:val="007457A1"/>
    <w:rsid w:val="00746A30"/>
    <w:rsid w:val="00754DF1"/>
    <w:rsid w:val="00766D0D"/>
    <w:rsid w:val="00771B83"/>
    <w:rsid w:val="00773E11"/>
    <w:rsid w:val="00786804"/>
    <w:rsid w:val="00790ECF"/>
    <w:rsid w:val="007976E8"/>
    <w:rsid w:val="007A0A47"/>
    <w:rsid w:val="007A1236"/>
    <w:rsid w:val="007A4490"/>
    <w:rsid w:val="007B0DA4"/>
    <w:rsid w:val="007B1C21"/>
    <w:rsid w:val="007B5516"/>
    <w:rsid w:val="007C31AB"/>
    <w:rsid w:val="007D0892"/>
    <w:rsid w:val="007E0229"/>
    <w:rsid w:val="007E6B48"/>
    <w:rsid w:val="007F281E"/>
    <w:rsid w:val="007F624E"/>
    <w:rsid w:val="00815E3F"/>
    <w:rsid w:val="00820A1B"/>
    <w:rsid w:val="00820B65"/>
    <w:rsid w:val="008212D9"/>
    <w:rsid w:val="008212E0"/>
    <w:rsid w:val="0082141F"/>
    <w:rsid w:val="008271E3"/>
    <w:rsid w:val="00827D07"/>
    <w:rsid w:val="008312FE"/>
    <w:rsid w:val="00832F2E"/>
    <w:rsid w:val="0083358B"/>
    <w:rsid w:val="008368BE"/>
    <w:rsid w:val="0083748C"/>
    <w:rsid w:val="0084009A"/>
    <w:rsid w:val="008413C1"/>
    <w:rsid w:val="00847001"/>
    <w:rsid w:val="00851BA8"/>
    <w:rsid w:val="00857A63"/>
    <w:rsid w:val="00871F15"/>
    <w:rsid w:val="008754D5"/>
    <w:rsid w:val="00887DBD"/>
    <w:rsid w:val="00891764"/>
    <w:rsid w:val="0089482C"/>
    <w:rsid w:val="0089674B"/>
    <w:rsid w:val="008A1D2C"/>
    <w:rsid w:val="008A2B85"/>
    <w:rsid w:val="008A51B5"/>
    <w:rsid w:val="008A629B"/>
    <w:rsid w:val="008A7051"/>
    <w:rsid w:val="008A7C3D"/>
    <w:rsid w:val="008B08E7"/>
    <w:rsid w:val="008B40B1"/>
    <w:rsid w:val="008B461A"/>
    <w:rsid w:val="008C020F"/>
    <w:rsid w:val="008C4916"/>
    <w:rsid w:val="008C49C5"/>
    <w:rsid w:val="008C74DA"/>
    <w:rsid w:val="008D68F0"/>
    <w:rsid w:val="008F22E4"/>
    <w:rsid w:val="008F2798"/>
    <w:rsid w:val="00901057"/>
    <w:rsid w:val="009025B6"/>
    <w:rsid w:val="00903096"/>
    <w:rsid w:val="00907181"/>
    <w:rsid w:val="0092505A"/>
    <w:rsid w:val="0092594B"/>
    <w:rsid w:val="00933108"/>
    <w:rsid w:val="00937219"/>
    <w:rsid w:val="0095281D"/>
    <w:rsid w:val="00954ED2"/>
    <w:rsid w:val="00955DF2"/>
    <w:rsid w:val="009577A0"/>
    <w:rsid w:val="00964A9C"/>
    <w:rsid w:val="00972576"/>
    <w:rsid w:val="0097288C"/>
    <w:rsid w:val="00973CE3"/>
    <w:rsid w:val="0097493A"/>
    <w:rsid w:val="00974DE9"/>
    <w:rsid w:val="00975461"/>
    <w:rsid w:val="009759AE"/>
    <w:rsid w:val="00976C75"/>
    <w:rsid w:val="00980301"/>
    <w:rsid w:val="009826AC"/>
    <w:rsid w:val="00987BBF"/>
    <w:rsid w:val="00987DD5"/>
    <w:rsid w:val="00992171"/>
    <w:rsid w:val="00994A9B"/>
    <w:rsid w:val="009A2826"/>
    <w:rsid w:val="009A502E"/>
    <w:rsid w:val="009B71BD"/>
    <w:rsid w:val="009C251A"/>
    <w:rsid w:val="009C26B6"/>
    <w:rsid w:val="009C3BB6"/>
    <w:rsid w:val="009D0E70"/>
    <w:rsid w:val="009D6D23"/>
    <w:rsid w:val="009D77CF"/>
    <w:rsid w:val="009D7A35"/>
    <w:rsid w:val="009F2833"/>
    <w:rsid w:val="00A15926"/>
    <w:rsid w:val="00A17C5C"/>
    <w:rsid w:val="00A31EED"/>
    <w:rsid w:val="00A32906"/>
    <w:rsid w:val="00A32E22"/>
    <w:rsid w:val="00A360CB"/>
    <w:rsid w:val="00A42DE8"/>
    <w:rsid w:val="00A4731E"/>
    <w:rsid w:val="00A50511"/>
    <w:rsid w:val="00A5103A"/>
    <w:rsid w:val="00A65709"/>
    <w:rsid w:val="00A66F0E"/>
    <w:rsid w:val="00A727FA"/>
    <w:rsid w:val="00A74FA7"/>
    <w:rsid w:val="00A84658"/>
    <w:rsid w:val="00AA098D"/>
    <w:rsid w:val="00AA211F"/>
    <w:rsid w:val="00AA61DE"/>
    <w:rsid w:val="00AA7B85"/>
    <w:rsid w:val="00AB52C0"/>
    <w:rsid w:val="00AB6FC7"/>
    <w:rsid w:val="00AD040A"/>
    <w:rsid w:val="00AD3D71"/>
    <w:rsid w:val="00AE13D5"/>
    <w:rsid w:val="00AE26B3"/>
    <w:rsid w:val="00AE7950"/>
    <w:rsid w:val="00AF5434"/>
    <w:rsid w:val="00B032AA"/>
    <w:rsid w:val="00B03C64"/>
    <w:rsid w:val="00B06A94"/>
    <w:rsid w:val="00B10EBD"/>
    <w:rsid w:val="00B10F2B"/>
    <w:rsid w:val="00B21FA0"/>
    <w:rsid w:val="00B236B2"/>
    <w:rsid w:val="00B2465E"/>
    <w:rsid w:val="00B34712"/>
    <w:rsid w:val="00B348DD"/>
    <w:rsid w:val="00B5161F"/>
    <w:rsid w:val="00B56DFC"/>
    <w:rsid w:val="00B6128D"/>
    <w:rsid w:val="00B674C6"/>
    <w:rsid w:val="00B83501"/>
    <w:rsid w:val="00B8378A"/>
    <w:rsid w:val="00B87616"/>
    <w:rsid w:val="00B97642"/>
    <w:rsid w:val="00B97C19"/>
    <w:rsid w:val="00BA166F"/>
    <w:rsid w:val="00BA6A16"/>
    <w:rsid w:val="00BA6F8A"/>
    <w:rsid w:val="00BB00F9"/>
    <w:rsid w:val="00BB074F"/>
    <w:rsid w:val="00BB4F71"/>
    <w:rsid w:val="00BB7AAC"/>
    <w:rsid w:val="00BC0AAE"/>
    <w:rsid w:val="00BD7930"/>
    <w:rsid w:val="00BE1BC5"/>
    <w:rsid w:val="00BE3846"/>
    <w:rsid w:val="00BF27D2"/>
    <w:rsid w:val="00BF2CF6"/>
    <w:rsid w:val="00C047C5"/>
    <w:rsid w:val="00C06A5E"/>
    <w:rsid w:val="00C15AEE"/>
    <w:rsid w:val="00C16266"/>
    <w:rsid w:val="00C205A4"/>
    <w:rsid w:val="00C218A5"/>
    <w:rsid w:val="00C2394B"/>
    <w:rsid w:val="00C41DD3"/>
    <w:rsid w:val="00C504E0"/>
    <w:rsid w:val="00C51BC8"/>
    <w:rsid w:val="00C549A3"/>
    <w:rsid w:val="00C56F01"/>
    <w:rsid w:val="00C6711A"/>
    <w:rsid w:val="00C70312"/>
    <w:rsid w:val="00C7331B"/>
    <w:rsid w:val="00C77A20"/>
    <w:rsid w:val="00C823D7"/>
    <w:rsid w:val="00C82592"/>
    <w:rsid w:val="00C83A8A"/>
    <w:rsid w:val="00C93579"/>
    <w:rsid w:val="00C95058"/>
    <w:rsid w:val="00C95D92"/>
    <w:rsid w:val="00CA1098"/>
    <w:rsid w:val="00CA692F"/>
    <w:rsid w:val="00CA7F3B"/>
    <w:rsid w:val="00CB2064"/>
    <w:rsid w:val="00CB3A31"/>
    <w:rsid w:val="00CC335E"/>
    <w:rsid w:val="00CC45AA"/>
    <w:rsid w:val="00CD067D"/>
    <w:rsid w:val="00CE3122"/>
    <w:rsid w:val="00CE6FEA"/>
    <w:rsid w:val="00CF1085"/>
    <w:rsid w:val="00CF72DE"/>
    <w:rsid w:val="00D02FF9"/>
    <w:rsid w:val="00D05C60"/>
    <w:rsid w:val="00D1083F"/>
    <w:rsid w:val="00D228EA"/>
    <w:rsid w:val="00D24766"/>
    <w:rsid w:val="00D26595"/>
    <w:rsid w:val="00D32B70"/>
    <w:rsid w:val="00D32CE8"/>
    <w:rsid w:val="00D346C0"/>
    <w:rsid w:val="00D4203A"/>
    <w:rsid w:val="00D42B52"/>
    <w:rsid w:val="00D53661"/>
    <w:rsid w:val="00D577F5"/>
    <w:rsid w:val="00D664EC"/>
    <w:rsid w:val="00D92B34"/>
    <w:rsid w:val="00D9512D"/>
    <w:rsid w:val="00D9669D"/>
    <w:rsid w:val="00DA2ABF"/>
    <w:rsid w:val="00DD09A6"/>
    <w:rsid w:val="00DD4426"/>
    <w:rsid w:val="00DD6CAB"/>
    <w:rsid w:val="00E01490"/>
    <w:rsid w:val="00E0574D"/>
    <w:rsid w:val="00E1511B"/>
    <w:rsid w:val="00E3055B"/>
    <w:rsid w:val="00E36A08"/>
    <w:rsid w:val="00E425AA"/>
    <w:rsid w:val="00E4756F"/>
    <w:rsid w:val="00E501BF"/>
    <w:rsid w:val="00E55874"/>
    <w:rsid w:val="00E624B7"/>
    <w:rsid w:val="00E65892"/>
    <w:rsid w:val="00E67663"/>
    <w:rsid w:val="00E8051F"/>
    <w:rsid w:val="00E83A20"/>
    <w:rsid w:val="00E840CF"/>
    <w:rsid w:val="00E84F05"/>
    <w:rsid w:val="00E92C9C"/>
    <w:rsid w:val="00E93129"/>
    <w:rsid w:val="00EA049D"/>
    <w:rsid w:val="00EA2E74"/>
    <w:rsid w:val="00EB0D2C"/>
    <w:rsid w:val="00EB206E"/>
    <w:rsid w:val="00EC1C9C"/>
    <w:rsid w:val="00EC3EE9"/>
    <w:rsid w:val="00ED5F44"/>
    <w:rsid w:val="00EE0D3F"/>
    <w:rsid w:val="00EE0F88"/>
    <w:rsid w:val="00EE1FB0"/>
    <w:rsid w:val="00EE54CA"/>
    <w:rsid w:val="00EE5751"/>
    <w:rsid w:val="00EE638E"/>
    <w:rsid w:val="00EE6642"/>
    <w:rsid w:val="00EF1C97"/>
    <w:rsid w:val="00EF509B"/>
    <w:rsid w:val="00EF7A40"/>
    <w:rsid w:val="00F0103D"/>
    <w:rsid w:val="00F05911"/>
    <w:rsid w:val="00F217FD"/>
    <w:rsid w:val="00F31837"/>
    <w:rsid w:val="00F3194E"/>
    <w:rsid w:val="00F340C5"/>
    <w:rsid w:val="00F434BB"/>
    <w:rsid w:val="00F45E59"/>
    <w:rsid w:val="00F46995"/>
    <w:rsid w:val="00F47EFA"/>
    <w:rsid w:val="00F60CD1"/>
    <w:rsid w:val="00F763AB"/>
    <w:rsid w:val="00F85BF0"/>
    <w:rsid w:val="00F907F3"/>
    <w:rsid w:val="00F9212E"/>
    <w:rsid w:val="00F9353A"/>
    <w:rsid w:val="00F94B09"/>
    <w:rsid w:val="00FA0587"/>
    <w:rsid w:val="00FA2C21"/>
    <w:rsid w:val="00FA6C77"/>
    <w:rsid w:val="00FB1B0D"/>
    <w:rsid w:val="00FB54CF"/>
    <w:rsid w:val="00FB69C3"/>
    <w:rsid w:val="00FC1E08"/>
    <w:rsid w:val="00FC2483"/>
    <w:rsid w:val="00FC2866"/>
    <w:rsid w:val="00FC441E"/>
    <w:rsid w:val="00FC541D"/>
    <w:rsid w:val="00FC60B7"/>
    <w:rsid w:val="00FC6FA6"/>
    <w:rsid w:val="00FC7FD9"/>
    <w:rsid w:val="00FD4BE9"/>
    <w:rsid w:val="00FE27E9"/>
    <w:rsid w:val="00FF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9DCD64E-3BF3-4189-A3DC-62AE7ABF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78B"/>
    <w:pPr>
      <w:spacing w:before="120" w:after="12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uiPriority w:val="9"/>
    <w:rsid w:val="00495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4957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4957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C25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57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57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7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78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0"/>
    <w:rPr>
      <w:rFonts w:ascii="Tahoma" w:hAnsi="Tahoma" w:cs="Tahoma"/>
      <w:sz w:val="16"/>
      <w:szCs w:val="16"/>
    </w:rPr>
  </w:style>
  <w:style w:type="paragraph" w:styleId="Header">
    <w:name w:val="header"/>
    <w:basedOn w:val="Normal"/>
    <w:link w:val="HeaderChar"/>
    <w:rsid w:val="0049578B"/>
    <w:pPr>
      <w:tabs>
        <w:tab w:val="center" w:pos="4153"/>
        <w:tab w:val="right" w:pos="8306"/>
      </w:tabs>
    </w:pPr>
    <w:rPr>
      <w:color w:val="000080"/>
      <w:sz w:val="18"/>
    </w:rPr>
  </w:style>
  <w:style w:type="character" w:customStyle="1" w:styleId="HeaderChar">
    <w:name w:val="Header Char"/>
    <w:basedOn w:val="DefaultParagraphFont"/>
    <w:link w:val="Header"/>
    <w:rsid w:val="0049578B"/>
    <w:rPr>
      <w:rFonts w:ascii="Calibri" w:eastAsia="Times New Roman" w:hAnsi="Calibri" w:cs="Times New Roman"/>
      <w:color w:val="000080"/>
      <w:sz w:val="18"/>
      <w:szCs w:val="24"/>
      <w:lang w:eastAsia="en-AU"/>
    </w:rPr>
  </w:style>
  <w:style w:type="paragraph" w:styleId="Footer">
    <w:name w:val="footer"/>
    <w:basedOn w:val="Normal"/>
    <w:link w:val="FooterChar"/>
    <w:rsid w:val="0049578B"/>
    <w:pPr>
      <w:tabs>
        <w:tab w:val="center" w:pos="4153"/>
        <w:tab w:val="right" w:pos="8306"/>
      </w:tabs>
    </w:pPr>
    <w:rPr>
      <w:b/>
      <w:i/>
      <w:color w:val="002952"/>
      <w:sz w:val="18"/>
    </w:rPr>
  </w:style>
  <w:style w:type="character" w:customStyle="1" w:styleId="FooterChar">
    <w:name w:val="Footer Char"/>
    <w:basedOn w:val="DefaultParagraphFont"/>
    <w:link w:val="Footer"/>
    <w:rsid w:val="0049578B"/>
    <w:rPr>
      <w:rFonts w:ascii="Calibri" w:eastAsia="Times New Roman" w:hAnsi="Calibri" w:cs="Times New Roman"/>
      <w:b/>
      <w:i/>
      <w:color w:val="002952"/>
      <w:sz w:val="18"/>
      <w:szCs w:val="24"/>
      <w:lang w:eastAsia="en-AU"/>
    </w:rPr>
  </w:style>
  <w:style w:type="paragraph" w:customStyle="1" w:styleId="ContentsHeading">
    <w:name w:val="Contents Heading"/>
    <w:rsid w:val="00E93129"/>
    <w:pPr>
      <w:spacing w:after="0" w:line="240" w:lineRule="auto"/>
    </w:pPr>
    <w:rPr>
      <w:rFonts w:ascii="Arial" w:eastAsia="Times New Roman" w:hAnsi="Arial" w:cs="Times New Roman"/>
      <w:b/>
      <w:sz w:val="28"/>
      <w:szCs w:val="20"/>
    </w:rPr>
  </w:style>
  <w:style w:type="character" w:styleId="Hyperlink">
    <w:name w:val="Hyperlink"/>
    <w:uiPriority w:val="99"/>
    <w:rsid w:val="0049578B"/>
    <w:rPr>
      <w:color w:val="002952"/>
      <w:u w:val="single"/>
    </w:rPr>
  </w:style>
  <w:style w:type="paragraph" w:customStyle="1" w:styleId="UoMCBodyText">
    <w:name w:val="UoMC Body Text"/>
    <w:qFormat/>
    <w:rsid w:val="0049578B"/>
    <w:pPr>
      <w:spacing w:before="120" w:after="120" w:line="240" w:lineRule="auto"/>
    </w:pPr>
    <w:rPr>
      <w:rFonts w:ascii="Calibri" w:eastAsia="Times New Roman" w:hAnsi="Calibri" w:cs="Times New Roman"/>
      <w:szCs w:val="24"/>
      <w:lang w:eastAsia="en-AU"/>
    </w:rPr>
  </w:style>
  <w:style w:type="paragraph" w:customStyle="1" w:styleId="BodyIndentUoM">
    <w:name w:val="Body Indent UoM"/>
    <w:basedOn w:val="UoMCBodyText"/>
    <w:rsid w:val="0049578B"/>
    <w:pPr>
      <w:ind w:left="714"/>
    </w:pPr>
  </w:style>
  <w:style w:type="paragraph" w:customStyle="1" w:styleId="BodyTextL2UoM">
    <w:name w:val="Body Text L2 UoM"/>
    <w:basedOn w:val="UoMCBodyText"/>
    <w:qFormat/>
    <w:rsid w:val="0049578B"/>
    <w:pPr>
      <w:ind w:left="720"/>
    </w:pPr>
  </w:style>
  <w:style w:type="paragraph" w:customStyle="1" w:styleId="BodyTextL3UoM">
    <w:name w:val="Body Text L3 UoM"/>
    <w:basedOn w:val="UoMCBodyText"/>
    <w:qFormat/>
    <w:rsid w:val="0049578B"/>
    <w:pPr>
      <w:ind w:left="1423"/>
    </w:pPr>
  </w:style>
  <w:style w:type="paragraph" w:customStyle="1" w:styleId="BodyTextL4UoM">
    <w:name w:val="Body Text L4 UoM"/>
    <w:basedOn w:val="BodyTextL3UoM"/>
    <w:qFormat/>
    <w:rsid w:val="0049578B"/>
    <w:pPr>
      <w:ind w:left="2138"/>
    </w:pPr>
  </w:style>
  <w:style w:type="paragraph" w:customStyle="1" w:styleId="BulletLvl1UoMCBlue">
    <w:name w:val="Bullet Lvl 1 UoMC Blue"/>
    <w:basedOn w:val="UoMCBodyText"/>
    <w:qFormat/>
    <w:rsid w:val="0049578B"/>
    <w:pPr>
      <w:numPr>
        <w:numId w:val="1"/>
      </w:numPr>
      <w:spacing w:before="240" w:after="240"/>
    </w:pPr>
  </w:style>
  <w:style w:type="paragraph" w:customStyle="1" w:styleId="BulletLvl2UoMCBlue">
    <w:name w:val="Bullet Lvl 2 UoMC Blue"/>
    <w:basedOn w:val="UoMCBodyText"/>
    <w:qFormat/>
    <w:rsid w:val="0049578B"/>
    <w:pPr>
      <w:numPr>
        <w:ilvl w:val="1"/>
        <w:numId w:val="1"/>
      </w:numPr>
    </w:pPr>
  </w:style>
  <w:style w:type="paragraph" w:customStyle="1" w:styleId="BulletLvl21UoMCOceanBlue">
    <w:name w:val="Bullet Lvl 2.1 UoMC Ocean Blue"/>
    <w:basedOn w:val="BulletLvl1UoMCBlue"/>
    <w:qFormat/>
    <w:rsid w:val="0049578B"/>
    <w:pPr>
      <w:numPr>
        <w:numId w:val="2"/>
      </w:numPr>
    </w:pPr>
  </w:style>
  <w:style w:type="paragraph" w:customStyle="1" w:styleId="BulletLvl22UoMCOceanBlue">
    <w:name w:val="Bullet Lvl 2.2 UoMC Ocean Blue"/>
    <w:basedOn w:val="BulletLvl2UoMCBlue"/>
    <w:qFormat/>
    <w:rsid w:val="0049578B"/>
    <w:pPr>
      <w:numPr>
        <w:numId w:val="2"/>
      </w:numPr>
    </w:pPr>
  </w:style>
  <w:style w:type="paragraph" w:customStyle="1" w:styleId="BulletLvl3UoMCBlue">
    <w:name w:val="Bullet Lvl 3 UoMC Blue"/>
    <w:basedOn w:val="BulletLvl1UoMCBlue"/>
    <w:qFormat/>
    <w:rsid w:val="0049578B"/>
    <w:pPr>
      <w:numPr>
        <w:ilvl w:val="2"/>
      </w:numPr>
      <w:spacing w:before="120" w:after="120"/>
    </w:pPr>
  </w:style>
  <w:style w:type="paragraph" w:customStyle="1" w:styleId="BulletLvl23UoMCOceanBlue">
    <w:name w:val="Bullet Lvl 2.3 UoMC Ocean Blue"/>
    <w:basedOn w:val="BulletLvl3UoMCBlue"/>
    <w:qFormat/>
    <w:rsid w:val="0049578B"/>
    <w:pPr>
      <w:numPr>
        <w:numId w:val="2"/>
      </w:numPr>
    </w:pPr>
  </w:style>
  <w:style w:type="paragraph" w:customStyle="1" w:styleId="BulletLvl4UoMCBlue">
    <w:name w:val="Bullet Lvl 4 UoMC Blue"/>
    <w:basedOn w:val="UoMCBodyText"/>
    <w:qFormat/>
    <w:rsid w:val="0049578B"/>
    <w:pPr>
      <w:numPr>
        <w:ilvl w:val="3"/>
        <w:numId w:val="1"/>
      </w:numPr>
    </w:pPr>
  </w:style>
  <w:style w:type="paragraph" w:customStyle="1" w:styleId="BulletLvl24UoMCOceanBlue">
    <w:name w:val="Bullet Lvl 2.4 UoMC Ocean Blue"/>
    <w:basedOn w:val="BulletLvl4UoMCBlue"/>
    <w:qFormat/>
    <w:rsid w:val="0049578B"/>
    <w:pPr>
      <w:numPr>
        <w:numId w:val="2"/>
      </w:numPr>
    </w:pPr>
  </w:style>
  <w:style w:type="paragraph" w:customStyle="1" w:styleId="BulletLvl311UoMCGreenField">
    <w:name w:val="Bullet Lvl 3.1.1  UoMC Green Field"/>
    <w:basedOn w:val="BulletLvl21UoMCOceanBlue"/>
    <w:qFormat/>
    <w:rsid w:val="0049578B"/>
    <w:pPr>
      <w:numPr>
        <w:numId w:val="3"/>
      </w:numPr>
    </w:pPr>
  </w:style>
  <w:style w:type="paragraph" w:customStyle="1" w:styleId="BulletLvl322UoMCGreenField">
    <w:name w:val="Bullet Lvl 3.2.2 UoMC Green Field"/>
    <w:basedOn w:val="BulletLvl2UoMCBlue"/>
    <w:qFormat/>
    <w:rsid w:val="0049578B"/>
    <w:pPr>
      <w:numPr>
        <w:numId w:val="3"/>
      </w:numPr>
    </w:pPr>
  </w:style>
  <w:style w:type="paragraph" w:customStyle="1" w:styleId="BulletLvl333UoMCGreenField">
    <w:name w:val="Bullet Lvl 3.3.3 UoMC Green Field"/>
    <w:basedOn w:val="BulletLvl3UoMCBlue"/>
    <w:qFormat/>
    <w:rsid w:val="0049578B"/>
    <w:pPr>
      <w:numPr>
        <w:numId w:val="3"/>
      </w:numPr>
    </w:pPr>
  </w:style>
  <w:style w:type="paragraph" w:customStyle="1" w:styleId="BulletLvl344UoMCGreenField">
    <w:name w:val="Bullet Lvl 3.4.4 UoMC Green Field"/>
    <w:basedOn w:val="BulletLvl4UoMCBlue"/>
    <w:qFormat/>
    <w:rsid w:val="0049578B"/>
    <w:pPr>
      <w:numPr>
        <w:numId w:val="3"/>
      </w:numPr>
    </w:pPr>
  </w:style>
  <w:style w:type="numbering" w:customStyle="1" w:styleId="BulletsUoM">
    <w:name w:val="Bullets UoM"/>
    <w:rsid w:val="0049578B"/>
    <w:pPr>
      <w:numPr>
        <w:numId w:val="4"/>
      </w:numPr>
    </w:pPr>
  </w:style>
  <w:style w:type="paragraph" w:customStyle="1" w:styleId="DetailsUoM">
    <w:name w:val="Details UoM"/>
    <w:basedOn w:val="UoMCBodyText"/>
    <w:rsid w:val="0049578B"/>
    <w:pPr>
      <w:jc w:val="center"/>
    </w:pPr>
  </w:style>
  <w:style w:type="character" w:customStyle="1" w:styleId="Heading5Char">
    <w:name w:val="Heading 5 Char"/>
    <w:basedOn w:val="DefaultParagraphFont"/>
    <w:link w:val="Heading5"/>
    <w:uiPriority w:val="9"/>
    <w:rsid w:val="0049578B"/>
    <w:rPr>
      <w:rFonts w:asciiTheme="majorHAnsi" w:eastAsiaTheme="majorEastAsia" w:hAnsiTheme="majorHAnsi" w:cstheme="majorBidi"/>
      <w:color w:val="243F60" w:themeColor="accent1" w:themeShade="7F"/>
      <w:szCs w:val="24"/>
      <w:lang w:eastAsia="en-AU"/>
    </w:rPr>
  </w:style>
  <w:style w:type="paragraph" w:customStyle="1" w:styleId="FigureHeadingLvl1UoM">
    <w:name w:val="Figure Heading Lvl 1 UoM"/>
    <w:basedOn w:val="Heading5"/>
    <w:next w:val="Normal"/>
    <w:rsid w:val="0049578B"/>
    <w:pPr>
      <w:keepNext w:val="0"/>
      <w:keepLines w:val="0"/>
      <w:numPr>
        <w:numId w:val="6"/>
      </w:numPr>
      <w:spacing w:before="60" w:after="60"/>
    </w:pPr>
    <w:rPr>
      <w:rFonts w:ascii="Calibri" w:eastAsia="PMingLiU" w:hAnsi="Calibri" w:cs="Times New Roman"/>
      <w:bCs/>
      <w:i/>
      <w:iCs/>
      <w:vanish/>
      <w:color w:val="003F87"/>
      <w:sz w:val="26"/>
      <w:szCs w:val="26"/>
    </w:rPr>
  </w:style>
  <w:style w:type="character" w:customStyle="1" w:styleId="Heading6Char">
    <w:name w:val="Heading 6 Char"/>
    <w:basedOn w:val="DefaultParagraphFont"/>
    <w:link w:val="Heading6"/>
    <w:uiPriority w:val="9"/>
    <w:semiHidden/>
    <w:rsid w:val="0049578B"/>
    <w:rPr>
      <w:rFonts w:asciiTheme="majorHAnsi" w:eastAsiaTheme="majorEastAsia" w:hAnsiTheme="majorHAnsi" w:cstheme="majorBidi"/>
      <w:i/>
      <w:iCs/>
      <w:color w:val="243F60" w:themeColor="accent1" w:themeShade="7F"/>
      <w:szCs w:val="24"/>
      <w:lang w:eastAsia="en-AU"/>
    </w:rPr>
  </w:style>
  <w:style w:type="paragraph" w:customStyle="1" w:styleId="FigureHeadingLvl2UoM">
    <w:name w:val="Figure Heading Lvl 2  UoM"/>
    <w:basedOn w:val="Heading6"/>
    <w:rsid w:val="0049578B"/>
    <w:pPr>
      <w:keepNext w:val="0"/>
      <w:keepLines w:val="0"/>
      <w:numPr>
        <w:ilvl w:val="1"/>
        <w:numId w:val="6"/>
      </w:numPr>
      <w:spacing w:before="60" w:after="60"/>
    </w:pPr>
    <w:rPr>
      <w:rFonts w:ascii="Calibri" w:eastAsia="PMingLiU" w:hAnsi="Calibri" w:cs="Times New Roman"/>
      <w:bCs/>
      <w:i w:val="0"/>
      <w:iCs w:val="0"/>
      <w:color w:val="003F87"/>
    </w:rPr>
  </w:style>
  <w:style w:type="numbering" w:customStyle="1" w:styleId="FigureHeadingsUoM">
    <w:name w:val="Figure Headings UoM"/>
    <w:rsid w:val="0049578B"/>
    <w:pPr>
      <w:numPr>
        <w:numId w:val="5"/>
      </w:numPr>
    </w:pPr>
  </w:style>
  <w:style w:type="character" w:styleId="FollowedHyperlink">
    <w:name w:val="FollowedHyperlink"/>
    <w:rsid w:val="0049578B"/>
    <w:rPr>
      <w:color w:val="70677F"/>
      <w:u w:val="single"/>
    </w:rPr>
  </w:style>
  <w:style w:type="paragraph" w:customStyle="1" w:styleId="FooterDateUoM">
    <w:name w:val="Footer Date UoM"/>
    <w:basedOn w:val="Footer"/>
    <w:rsid w:val="0049578B"/>
    <w:pPr>
      <w:tabs>
        <w:tab w:val="clear" w:pos="4153"/>
        <w:tab w:val="clear" w:pos="8306"/>
        <w:tab w:val="right" w:pos="9526"/>
      </w:tabs>
      <w:jc w:val="both"/>
    </w:pPr>
  </w:style>
  <w:style w:type="paragraph" w:customStyle="1" w:styleId="FooterUoM">
    <w:name w:val="Footer UoM"/>
    <w:basedOn w:val="Footer"/>
    <w:rsid w:val="0049578B"/>
    <w:pPr>
      <w:tabs>
        <w:tab w:val="clear" w:pos="4153"/>
        <w:tab w:val="center" w:pos="4500"/>
      </w:tabs>
    </w:pPr>
  </w:style>
  <w:style w:type="paragraph" w:customStyle="1" w:styleId="HeaderSubTitleUoM">
    <w:name w:val="Header Sub Title UoM"/>
    <w:basedOn w:val="Normal"/>
    <w:rsid w:val="0049578B"/>
    <w:pPr>
      <w:tabs>
        <w:tab w:val="right" w:pos="9526"/>
      </w:tabs>
      <w:jc w:val="both"/>
    </w:pPr>
    <w:rPr>
      <w:color w:val="002952"/>
    </w:rPr>
  </w:style>
  <w:style w:type="paragraph" w:customStyle="1" w:styleId="HeaderTitleUoM">
    <w:name w:val="Header Title UoM"/>
    <w:basedOn w:val="Normal"/>
    <w:rsid w:val="0049578B"/>
    <w:rPr>
      <w:b/>
      <w:color w:val="002952"/>
    </w:rPr>
  </w:style>
  <w:style w:type="character" w:customStyle="1" w:styleId="Heading1Char">
    <w:name w:val="Heading 1 Char"/>
    <w:basedOn w:val="DefaultParagraphFont"/>
    <w:link w:val="Heading1"/>
    <w:uiPriority w:val="9"/>
    <w:rsid w:val="0049578B"/>
    <w:rPr>
      <w:rFonts w:asciiTheme="majorHAnsi" w:eastAsiaTheme="majorEastAsia" w:hAnsiTheme="majorHAnsi" w:cstheme="majorBidi"/>
      <w:b/>
      <w:bCs/>
      <w:color w:val="365F91" w:themeColor="accent1" w:themeShade="BF"/>
      <w:sz w:val="28"/>
      <w:szCs w:val="28"/>
      <w:lang w:eastAsia="en-AU"/>
    </w:rPr>
  </w:style>
  <w:style w:type="paragraph" w:customStyle="1" w:styleId="Heading1UoM">
    <w:name w:val="Heading 1 UoM."/>
    <w:basedOn w:val="Heading1"/>
    <w:link w:val="Heading1UoMChar"/>
    <w:qFormat/>
    <w:rsid w:val="0049578B"/>
    <w:pPr>
      <w:keepLines w:val="0"/>
      <w:numPr>
        <w:numId w:val="7"/>
      </w:numPr>
      <w:tabs>
        <w:tab w:val="left" w:pos="567"/>
      </w:tabs>
      <w:spacing w:before="240" w:after="60"/>
    </w:pPr>
    <w:rPr>
      <w:rFonts w:ascii="Arial" w:eastAsia="Times New Roman" w:hAnsi="Arial" w:cs="Arial"/>
      <w:color w:val="002952"/>
      <w:kern w:val="32"/>
      <w:szCs w:val="32"/>
    </w:rPr>
  </w:style>
  <w:style w:type="character" w:customStyle="1" w:styleId="Heading2Char">
    <w:name w:val="Heading 2 Char"/>
    <w:basedOn w:val="DefaultParagraphFont"/>
    <w:link w:val="Heading2"/>
    <w:uiPriority w:val="9"/>
    <w:rsid w:val="0049578B"/>
    <w:rPr>
      <w:rFonts w:asciiTheme="majorHAnsi" w:eastAsiaTheme="majorEastAsia" w:hAnsiTheme="majorHAnsi" w:cstheme="majorBidi"/>
      <w:b/>
      <w:bCs/>
      <w:color w:val="4F81BD" w:themeColor="accent1"/>
      <w:sz w:val="26"/>
      <w:szCs w:val="26"/>
      <w:lang w:eastAsia="en-AU"/>
    </w:rPr>
  </w:style>
  <w:style w:type="paragraph" w:customStyle="1" w:styleId="Heading2UoM">
    <w:name w:val="Heading 2 UoM"/>
    <w:basedOn w:val="Heading2"/>
    <w:next w:val="BodyTextL2UoM"/>
    <w:link w:val="Heading2UoMChar"/>
    <w:qFormat/>
    <w:rsid w:val="0049578B"/>
    <w:pPr>
      <w:keepLines w:val="0"/>
      <w:numPr>
        <w:ilvl w:val="1"/>
        <w:numId w:val="7"/>
      </w:numPr>
      <w:spacing w:before="240" w:after="60"/>
    </w:pPr>
    <w:rPr>
      <w:rFonts w:ascii="Calibri" w:eastAsia="Times New Roman" w:hAnsi="Calibri" w:cs="Arial"/>
      <w:iCs/>
      <w:color w:val="0093D0"/>
      <w:szCs w:val="28"/>
    </w:rPr>
  </w:style>
  <w:style w:type="character" w:customStyle="1" w:styleId="Heading3Char">
    <w:name w:val="Heading 3 Char"/>
    <w:basedOn w:val="DefaultParagraphFont"/>
    <w:link w:val="Heading3"/>
    <w:uiPriority w:val="9"/>
    <w:semiHidden/>
    <w:rsid w:val="0049578B"/>
    <w:rPr>
      <w:rFonts w:asciiTheme="majorHAnsi" w:eastAsiaTheme="majorEastAsia" w:hAnsiTheme="majorHAnsi" w:cstheme="majorBidi"/>
      <w:b/>
      <w:bCs/>
      <w:color w:val="4F81BD" w:themeColor="accent1"/>
      <w:szCs w:val="24"/>
      <w:lang w:eastAsia="en-AU"/>
    </w:rPr>
  </w:style>
  <w:style w:type="character" w:customStyle="1" w:styleId="Heading7Char">
    <w:name w:val="Heading 7 Char"/>
    <w:basedOn w:val="DefaultParagraphFont"/>
    <w:link w:val="Heading7"/>
    <w:uiPriority w:val="9"/>
    <w:semiHidden/>
    <w:rsid w:val="0049578B"/>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49578B"/>
    <w:rPr>
      <w:rFonts w:asciiTheme="majorHAnsi" w:eastAsiaTheme="majorEastAsia" w:hAnsiTheme="majorHAnsi" w:cstheme="majorBidi"/>
      <w:color w:val="404040" w:themeColor="text1" w:themeTint="BF"/>
      <w:sz w:val="20"/>
      <w:szCs w:val="20"/>
      <w:lang w:eastAsia="en-AU"/>
    </w:rPr>
  </w:style>
  <w:style w:type="paragraph" w:customStyle="1" w:styleId="HeadingAttachmentLvl1UoM">
    <w:name w:val="Heading Attachment Lvl 1 UoM"/>
    <w:basedOn w:val="Heading7"/>
    <w:qFormat/>
    <w:rsid w:val="00832F2E"/>
    <w:pPr>
      <w:keepNext w:val="0"/>
      <w:keepLines w:val="0"/>
      <w:spacing w:before="240" w:after="60"/>
    </w:pPr>
    <w:rPr>
      <w:rFonts w:ascii="Arial" w:eastAsia="PMingLiU" w:hAnsi="Arial" w:cs="Times New Roman"/>
      <w:b/>
      <w:i w:val="0"/>
      <w:iCs w:val="0"/>
      <w:color w:val="003F87"/>
      <w:sz w:val="28"/>
    </w:rPr>
  </w:style>
  <w:style w:type="paragraph" w:customStyle="1" w:styleId="HeadingAttachmentsLvl2UoM">
    <w:name w:val="Heading Attachments Lvl 2 UoM"/>
    <w:basedOn w:val="Heading8"/>
    <w:qFormat/>
    <w:rsid w:val="00832F2E"/>
    <w:pPr>
      <w:keepNext w:val="0"/>
      <w:keepLines w:val="0"/>
      <w:spacing w:before="240" w:after="60"/>
    </w:pPr>
    <w:rPr>
      <w:rFonts w:ascii="Calibri" w:eastAsia="PMingLiU" w:hAnsi="Calibri" w:cs="Times New Roman"/>
      <w:b/>
      <w:iCs/>
      <w:color w:val="005FC8"/>
      <w:sz w:val="26"/>
      <w:szCs w:val="24"/>
    </w:rPr>
  </w:style>
  <w:style w:type="numbering" w:customStyle="1" w:styleId="HeadingsAttachmentsUoM">
    <w:name w:val="Headings Attachments UoM"/>
    <w:rsid w:val="0049578B"/>
    <w:pPr>
      <w:numPr>
        <w:numId w:val="8"/>
      </w:numPr>
    </w:pPr>
  </w:style>
  <w:style w:type="numbering" w:customStyle="1" w:styleId="HeadingsUoM">
    <w:name w:val="Headings UoM"/>
    <w:rsid w:val="0049578B"/>
    <w:pPr>
      <w:numPr>
        <w:numId w:val="9"/>
      </w:numPr>
    </w:pPr>
  </w:style>
  <w:style w:type="numbering" w:customStyle="1" w:styleId="Level2List">
    <w:name w:val="Level 2 List"/>
    <w:uiPriority w:val="99"/>
    <w:rsid w:val="0049578B"/>
    <w:pPr>
      <w:numPr>
        <w:numId w:val="10"/>
      </w:numPr>
    </w:pPr>
  </w:style>
  <w:style w:type="numbering" w:customStyle="1" w:styleId="Level3List">
    <w:name w:val="Level 3 List"/>
    <w:uiPriority w:val="99"/>
    <w:rsid w:val="0049578B"/>
    <w:pPr>
      <w:numPr>
        <w:numId w:val="11"/>
      </w:numPr>
    </w:pPr>
  </w:style>
  <w:style w:type="paragraph" w:styleId="Title">
    <w:name w:val="Title"/>
    <w:basedOn w:val="Normal"/>
    <w:next w:val="Normal"/>
    <w:link w:val="TitleChar"/>
    <w:uiPriority w:val="10"/>
    <w:rsid w:val="0049578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78B"/>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ProposalCoverTitleUoM">
    <w:name w:val="Proposal Cover Title UoM"/>
    <w:basedOn w:val="Title"/>
    <w:rsid w:val="0049578B"/>
    <w:pPr>
      <w:pBdr>
        <w:bottom w:val="none" w:sz="0" w:space="0" w:color="auto"/>
      </w:pBdr>
      <w:spacing w:before="240" w:after="60"/>
      <w:contextualSpacing w:val="0"/>
      <w:jc w:val="center"/>
      <w:outlineLvl w:val="0"/>
    </w:pPr>
    <w:rPr>
      <w:rFonts w:ascii="Arial" w:eastAsia="Times New Roman" w:hAnsi="Arial" w:cs="Arial"/>
      <w:bCs/>
      <w:caps/>
      <w:color w:val="FFFFFF"/>
      <w:spacing w:val="0"/>
      <w:sz w:val="60"/>
      <w:szCs w:val="32"/>
      <w:lang w:val="en-US"/>
    </w:rPr>
  </w:style>
  <w:style w:type="paragraph" w:customStyle="1" w:styleId="ProposalCoverSubTitleUoM">
    <w:name w:val="Proposal Cover Sub Title UoM"/>
    <w:basedOn w:val="ProposalCoverTitleUoM"/>
    <w:rsid w:val="0049578B"/>
    <w:pPr>
      <w:jc w:val="left"/>
    </w:pPr>
    <w:rPr>
      <w:sz w:val="48"/>
    </w:rPr>
  </w:style>
  <w:style w:type="paragraph" w:customStyle="1" w:styleId="SubTitleUoM">
    <w:name w:val="Sub Title UoM"/>
    <w:basedOn w:val="Normal"/>
    <w:rsid w:val="0049578B"/>
    <w:pPr>
      <w:shd w:val="clear" w:color="003F87" w:fill="auto"/>
      <w:spacing w:before="480" w:after="60"/>
      <w:outlineLvl w:val="0"/>
    </w:pPr>
    <w:rPr>
      <w:rFonts w:ascii="Arial" w:hAnsi="Arial" w:cs="Arial"/>
      <w:b/>
      <w:bCs/>
      <w:smallCaps/>
      <w:color w:val="002952"/>
      <w:kern w:val="28"/>
      <w:sz w:val="28"/>
      <w:szCs w:val="32"/>
    </w:rPr>
  </w:style>
  <w:style w:type="table" w:styleId="TableProfessional">
    <w:name w:val="Table Professional"/>
    <w:basedOn w:val="TableNormal"/>
    <w:uiPriority w:val="99"/>
    <w:semiHidden/>
    <w:unhideWhenUsed/>
    <w:rsid w:val="0049578B"/>
    <w:pPr>
      <w:spacing w:before="120" w:after="120" w:line="240"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UoM">
    <w:name w:val="Table Style UoM"/>
    <w:basedOn w:val="TableProfessional"/>
    <w:rsid w:val="0049578B"/>
    <w:rPr>
      <w:rFonts w:ascii="Times New Roman" w:hAnsi="Times New Roman" w:cs="Times New Roman"/>
      <w:sz w:val="20"/>
      <w:szCs w:val="20"/>
      <w:lang w:eastAsia="zh-TW"/>
    </w:rPr>
    <w:tblPr>
      <w:tblBorders>
        <w:top w:val="single" w:sz="4" w:space="0" w:color="003F87"/>
        <w:left w:val="single" w:sz="4" w:space="0" w:color="003F87"/>
        <w:bottom w:val="single" w:sz="4" w:space="0" w:color="003F87"/>
        <w:right w:val="single" w:sz="4" w:space="0" w:color="003F87"/>
        <w:insideH w:val="single" w:sz="4" w:space="0" w:color="003F87"/>
        <w:insideV w:val="single" w:sz="4" w:space="0" w:color="003F87"/>
      </w:tblBorders>
    </w:tblPr>
    <w:tcPr>
      <w:shd w:val="clear" w:color="auto" w:fill="auto"/>
    </w:tcPr>
    <w:tblStylePr w:type="firstRow">
      <w:rPr>
        <w:b/>
        <w:bCs/>
        <w:color w:val="auto"/>
      </w:rPr>
      <w:tblPr/>
      <w:tcPr>
        <w:tcBorders>
          <w:tl2br w:val="none" w:sz="0" w:space="0" w:color="auto"/>
          <w:tr2bl w:val="none" w:sz="0" w:space="0" w:color="auto"/>
        </w:tcBorders>
        <w:shd w:val="clear" w:color="auto" w:fill="003F87"/>
      </w:tcPr>
    </w:tblStylePr>
  </w:style>
  <w:style w:type="paragraph" w:customStyle="1" w:styleId="TenderTitlePage">
    <w:name w:val="Tender TitlePage"/>
    <w:basedOn w:val="Normal"/>
    <w:link w:val="TenderTitlePageChar"/>
    <w:qFormat/>
    <w:rsid w:val="0049578B"/>
    <w:pPr>
      <w:jc w:val="center"/>
    </w:pPr>
    <w:rPr>
      <w:b/>
      <w:bCs/>
      <w:color w:val="002060"/>
      <w:sz w:val="28"/>
      <w:szCs w:val="28"/>
    </w:rPr>
  </w:style>
  <w:style w:type="character" w:customStyle="1" w:styleId="TenderTitlePageChar">
    <w:name w:val="Tender TitlePage Char"/>
    <w:basedOn w:val="DefaultParagraphFont"/>
    <w:link w:val="TenderTitlePage"/>
    <w:rsid w:val="0049578B"/>
    <w:rPr>
      <w:rFonts w:ascii="Calibri" w:eastAsia="Times New Roman" w:hAnsi="Calibri" w:cs="Times New Roman"/>
      <w:b/>
      <w:bCs/>
      <w:color w:val="002060"/>
      <w:sz w:val="28"/>
      <w:szCs w:val="28"/>
      <w:lang w:eastAsia="en-AU"/>
    </w:rPr>
  </w:style>
  <w:style w:type="paragraph" w:styleId="TOC1">
    <w:name w:val="toc 1"/>
    <w:basedOn w:val="Normal"/>
    <w:next w:val="Normal"/>
    <w:autoRedefine/>
    <w:uiPriority w:val="39"/>
    <w:rsid w:val="0049578B"/>
    <w:rPr>
      <w:b/>
    </w:rPr>
  </w:style>
  <w:style w:type="paragraph" w:styleId="TOC2">
    <w:name w:val="toc 2"/>
    <w:basedOn w:val="Normal"/>
    <w:next w:val="Normal"/>
    <w:autoRedefine/>
    <w:uiPriority w:val="39"/>
    <w:rsid w:val="0049578B"/>
    <w:pPr>
      <w:ind w:left="220"/>
    </w:pPr>
  </w:style>
  <w:style w:type="paragraph" w:styleId="TOC3">
    <w:name w:val="toc 3"/>
    <w:basedOn w:val="Normal"/>
    <w:next w:val="Normal"/>
    <w:autoRedefine/>
    <w:uiPriority w:val="39"/>
    <w:rsid w:val="0049578B"/>
    <w:pPr>
      <w:ind w:left="440"/>
    </w:pPr>
  </w:style>
  <w:style w:type="paragraph" w:styleId="TOC4">
    <w:name w:val="toc 4"/>
    <w:basedOn w:val="Normal"/>
    <w:next w:val="Normal"/>
    <w:autoRedefine/>
    <w:uiPriority w:val="39"/>
    <w:semiHidden/>
    <w:rsid w:val="0049578B"/>
    <w:pPr>
      <w:ind w:left="660"/>
    </w:pPr>
  </w:style>
  <w:style w:type="paragraph" w:styleId="TOCHeading">
    <w:name w:val="TOC Heading"/>
    <w:basedOn w:val="Heading1"/>
    <w:next w:val="Normal"/>
    <w:uiPriority w:val="39"/>
    <w:semiHidden/>
    <w:qFormat/>
    <w:rsid w:val="0049578B"/>
    <w:pPr>
      <w:spacing w:line="276" w:lineRule="auto"/>
      <w:outlineLvl w:val="9"/>
    </w:pPr>
    <w:rPr>
      <w:rFonts w:ascii="Cambria" w:eastAsia="MS Gothic" w:hAnsi="Cambria" w:cs="Times New Roman"/>
      <w:color w:val="365F91"/>
      <w:lang w:val="en-US" w:eastAsia="ja-JP"/>
    </w:rPr>
  </w:style>
  <w:style w:type="paragraph" w:customStyle="1" w:styleId="TOCHeadingUoM">
    <w:name w:val="TOC Heading UoM"/>
    <w:basedOn w:val="Normal"/>
    <w:rsid w:val="0049578B"/>
    <w:pPr>
      <w:shd w:val="clear" w:color="003F87" w:fill="auto"/>
      <w:spacing w:before="480" w:after="60"/>
      <w:outlineLvl w:val="1"/>
    </w:pPr>
    <w:rPr>
      <w:rFonts w:ascii="Arial" w:hAnsi="Arial" w:cs="Arial"/>
      <w:b/>
      <w:bCs/>
      <w:smallCaps/>
      <w:color w:val="002952"/>
      <w:kern w:val="28"/>
      <w:sz w:val="28"/>
      <w:szCs w:val="32"/>
    </w:rPr>
  </w:style>
  <w:style w:type="paragraph" w:customStyle="1" w:styleId="Heading2Text">
    <w:name w:val="Heading 2 Text"/>
    <w:rsid w:val="0049578B"/>
    <w:pPr>
      <w:spacing w:after="240" w:line="240" w:lineRule="auto"/>
      <w:ind w:left="851"/>
      <w:jc w:val="both"/>
    </w:pPr>
    <w:rPr>
      <w:rFonts w:ascii="Arial" w:eastAsia="Times New Roman" w:hAnsi="Arial" w:cs="Times New Roman"/>
      <w:sz w:val="20"/>
      <w:szCs w:val="20"/>
    </w:rPr>
  </w:style>
  <w:style w:type="paragraph" w:customStyle="1" w:styleId="UoMCHeading2">
    <w:name w:val="UoMC Heading 2"/>
    <w:basedOn w:val="Heading2UoM"/>
    <w:link w:val="UoMCHeading2Char"/>
    <w:qFormat/>
    <w:rsid w:val="0049578B"/>
    <w:pPr>
      <w:numPr>
        <w:ilvl w:val="0"/>
        <w:numId w:val="0"/>
      </w:numPr>
    </w:pPr>
  </w:style>
  <w:style w:type="paragraph" w:customStyle="1" w:styleId="UoMCHeading1">
    <w:name w:val="UoMC Heading 1"/>
    <w:basedOn w:val="Heading1UoM"/>
    <w:link w:val="UoMCHeading1Char"/>
    <w:qFormat/>
    <w:rsid w:val="0049578B"/>
    <w:pPr>
      <w:numPr>
        <w:numId w:val="0"/>
      </w:numPr>
    </w:pPr>
  </w:style>
  <w:style w:type="character" w:customStyle="1" w:styleId="Heading2UoMChar">
    <w:name w:val="Heading 2 UoM Char"/>
    <w:basedOn w:val="Heading2Char"/>
    <w:link w:val="Heading2UoM"/>
    <w:rsid w:val="0049578B"/>
    <w:rPr>
      <w:rFonts w:ascii="Calibri" w:eastAsia="Times New Roman" w:hAnsi="Calibri" w:cs="Arial"/>
      <w:b/>
      <w:bCs/>
      <w:iCs/>
      <w:color w:val="0093D0"/>
      <w:sz w:val="26"/>
      <w:szCs w:val="28"/>
      <w:lang w:eastAsia="en-AU"/>
    </w:rPr>
  </w:style>
  <w:style w:type="character" w:customStyle="1" w:styleId="UoMCHeading2Char">
    <w:name w:val="UoMC Heading 2 Char"/>
    <w:basedOn w:val="Heading2UoMChar"/>
    <w:link w:val="UoMCHeading2"/>
    <w:rsid w:val="0049578B"/>
    <w:rPr>
      <w:rFonts w:ascii="Calibri" w:eastAsia="Times New Roman" w:hAnsi="Calibri" w:cs="Arial"/>
      <w:b/>
      <w:bCs/>
      <w:iCs/>
      <w:color w:val="0093D0"/>
      <w:sz w:val="26"/>
      <w:szCs w:val="28"/>
      <w:lang w:eastAsia="en-AU"/>
    </w:rPr>
  </w:style>
  <w:style w:type="table" w:styleId="TableGrid">
    <w:name w:val="Table Grid"/>
    <w:basedOn w:val="TableNormal"/>
    <w:uiPriority w:val="59"/>
    <w:rsid w:val="00E5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UoMChar">
    <w:name w:val="Heading 1 UoM. Char"/>
    <w:basedOn w:val="Heading1Char"/>
    <w:link w:val="Heading1UoM"/>
    <w:rsid w:val="0049578B"/>
    <w:rPr>
      <w:rFonts w:ascii="Arial" w:eastAsia="Times New Roman" w:hAnsi="Arial" w:cs="Arial"/>
      <w:b/>
      <w:bCs/>
      <w:color w:val="002952"/>
      <w:kern w:val="32"/>
      <w:sz w:val="28"/>
      <w:szCs w:val="32"/>
      <w:lang w:eastAsia="en-AU"/>
    </w:rPr>
  </w:style>
  <w:style w:type="character" w:customStyle="1" w:styleId="UoMCHeading1Char">
    <w:name w:val="UoMC Heading 1 Char"/>
    <w:basedOn w:val="Heading1UoMChar"/>
    <w:link w:val="UoMCHeading1"/>
    <w:rsid w:val="0049578B"/>
    <w:rPr>
      <w:rFonts w:ascii="Arial" w:eastAsia="Times New Roman" w:hAnsi="Arial" w:cs="Arial"/>
      <w:b/>
      <w:bCs/>
      <w:color w:val="002952"/>
      <w:kern w:val="32"/>
      <w:sz w:val="28"/>
      <w:szCs w:val="32"/>
      <w:lang w:eastAsia="en-AU"/>
    </w:rPr>
  </w:style>
  <w:style w:type="paragraph" w:styleId="ListParagraph">
    <w:name w:val="List Paragraph"/>
    <w:basedOn w:val="Normal"/>
    <w:uiPriority w:val="34"/>
    <w:qFormat/>
    <w:rsid w:val="00E55874"/>
    <w:pPr>
      <w:ind w:left="720"/>
      <w:contextualSpacing/>
    </w:pPr>
  </w:style>
  <w:style w:type="paragraph" w:customStyle="1" w:styleId="HeadColumn9">
    <w:name w:val="HeadColumn9"/>
    <w:basedOn w:val="Normal"/>
    <w:rsid w:val="00E55874"/>
    <w:pPr>
      <w:keepLines/>
      <w:suppressAutoHyphens/>
      <w:spacing w:before="0" w:after="0"/>
      <w:ind w:left="142"/>
      <w:jc w:val="center"/>
    </w:pPr>
    <w:rPr>
      <w:rFonts w:ascii="Arial" w:hAnsi="Arial"/>
      <w:b/>
      <w:sz w:val="18"/>
      <w:szCs w:val="20"/>
      <w:lang w:eastAsia="en-US"/>
    </w:rPr>
  </w:style>
  <w:style w:type="paragraph" w:styleId="BodyText">
    <w:name w:val="Body Text"/>
    <w:basedOn w:val="Normal"/>
    <w:link w:val="BodyTextChar"/>
    <w:rsid w:val="00E55874"/>
    <w:pPr>
      <w:keepLines/>
      <w:suppressAutoHyphens/>
      <w:spacing w:before="0"/>
      <w:ind w:left="851"/>
      <w:jc w:val="both"/>
    </w:pPr>
    <w:rPr>
      <w:rFonts w:ascii="Arial" w:hAnsi="Arial"/>
      <w:sz w:val="20"/>
      <w:szCs w:val="20"/>
      <w:lang w:eastAsia="en-US"/>
    </w:rPr>
  </w:style>
  <w:style w:type="character" w:customStyle="1" w:styleId="BodyTextChar">
    <w:name w:val="Body Text Char"/>
    <w:basedOn w:val="DefaultParagraphFont"/>
    <w:link w:val="BodyText"/>
    <w:rsid w:val="00E55874"/>
    <w:rPr>
      <w:rFonts w:ascii="Arial" w:eastAsia="Times New Roman" w:hAnsi="Arial" w:cs="Times New Roman"/>
      <w:sz w:val="20"/>
      <w:szCs w:val="20"/>
    </w:rPr>
  </w:style>
  <w:style w:type="paragraph" w:customStyle="1" w:styleId="BodyTextBorder">
    <w:name w:val="Body Text Border"/>
    <w:basedOn w:val="BodyText"/>
    <w:rsid w:val="00E55874"/>
    <w:pPr>
      <w:keepLines w:val="0"/>
      <w:pBdr>
        <w:bottom w:val="dotted" w:sz="4" w:space="1" w:color="auto"/>
      </w:pBdr>
      <w:tabs>
        <w:tab w:val="left" w:pos="2835"/>
        <w:tab w:val="left" w:pos="8505"/>
      </w:tabs>
      <w:suppressAutoHyphens w:val="0"/>
      <w:spacing w:after="160"/>
      <w:ind w:left="0"/>
    </w:pPr>
  </w:style>
  <w:style w:type="paragraph" w:customStyle="1" w:styleId="BodyTextIndent6">
    <w:name w:val="Body Text Indent 6"/>
    <w:basedOn w:val="BodyTextIndent2"/>
    <w:rsid w:val="00FB69C3"/>
    <w:pPr>
      <w:tabs>
        <w:tab w:val="left" w:pos="5103"/>
        <w:tab w:val="left" w:pos="5670"/>
        <w:tab w:val="left" w:pos="7938"/>
        <w:tab w:val="left" w:pos="8505"/>
      </w:tabs>
      <w:spacing w:before="0" w:after="160" w:line="240" w:lineRule="auto"/>
      <w:ind w:left="426" w:hanging="426"/>
      <w:jc w:val="both"/>
    </w:pPr>
    <w:rPr>
      <w:rFonts w:ascii="Arial" w:hAnsi="Arial"/>
      <w:sz w:val="20"/>
      <w:szCs w:val="20"/>
      <w:lang w:eastAsia="en-US"/>
    </w:rPr>
  </w:style>
  <w:style w:type="paragraph" w:styleId="BodyTextIndent2">
    <w:name w:val="Body Text Indent 2"/>
    <w:basedOn w:val="Normal"/>
    <w:link w:val="BodyTextIndent2Char"/>
    <w:uiPriority w:val="99"/>
    <w:semiHidden/>
    <w:unhideWhenUsed/>
    <w:rsid w:val="00FB69C3"/>
    <w:pPr>
      <w:spacing w:line="480" w:lineRule="auto"/>
      <w:ind w:left="283"/>
    </w:pPr>
  </w:style>
  <w:style w:type="character" w:customStyle="1" w:styleId="BodyTextIndent2Char">
    <w:name w:val="Body Text Indent 2 Char"/>
    <w:basedOn w:val="DefaultParagraphFont"/>
    <w:link w:val="BodyTextIndent2"/>
    <w:uiPriority w:val="99"/>
    <w:semiHidden/>
    <w:rsid w:val="00FB69C3"/>
    <w:rPr>
      <w:rFonts w:ascii="Calibri" w:eastAsia="Times New Roman" w:hAnsi="Calibri" w:cs="Times New Roman"/>
      <w:szCs w:val="24"/>
      <w:lang w:eastAsia="en-AU"/>
    </w:rPr>
  </w:style>
  <w:style w:type="paragraph" w:customStyle="1" w:styleId="Level11">
    <w:name w:val="Level 1.1"/>
    <w:basedOn w:val="Normal"/>
    <w:next w:val="Normal"/>
    <w:rsid w:val="00FB69C3"/>
    <w:pPr>
      <w:tabs>
        <w:tab w:val="left" w:pos="567"/>
      </w:tabs>
      <w:spacing w:before="0" w:after="240"/>
      <w:ind w:left="567" w:hanging="567"/>
      <w:jc w:val="both"/>
    </w:pPr>
    <w:rPr>
      <w:rFonts w:ascii="Arial" w:hAnsi="Arial"/>
      <w:sz w:val="20"/>
      <w:szCs w:val="20"/>
      <w:lang w:eastAsia="en-US"/>
    </w:rPr>
  </w:style>
  <w:style w:type="paragraph" w:customStyle="1" w:styleId="Level111">
    <w:name w:val="Level 1.1.1"/>
    <w:basedOn w:val="Level11"/>
    <w:rsid w:val="00FB69C3"/>
    <w:pPr>
      <w:tabs>
        <w:tab w:val="clear" w:pos="567"/>
        <w:tab w:val="left" w:pos="1418"/>
      </w:tabs>
      <w:ind w:left="1418" w:hanging="851"/>
    </w:pPr>
  </w:style>
  <w:style w:type="paragraph" w:customStyle="1" w:styleId="NormalHang2">
    <w:name w:val="Normal Hang2"/>
    <w:basedOn w:val="Normal"/>
    <w:rsid w:val="00527E12"/>
    <w:pPr>
      <w:keepLines/>
      <w:suppressAutoHyphens/>
      <w:spacing w:before="0" w:after="160"/>
      <w:ind w:left="425" w:hanging="425"/>
      <w:jc w:val="both"/>
    </w:pPr>
    <w:rPr>
      <w:rFonts w:ascii="Arial" w:hAnsi="Arial"/>
      <w:sz w:val="20"/>
      <w:szCs w:val="20"/>
      <w:lang w:eastAsia="en-US"/>
    </w:rPr>
  </w:style>
  <w:style w:type="paragraph" w:customStyle="1" w:styleId="NormalTable6">
    <w:name w:val="Normal Table 6"/>
    <w:basedOn w:val="Normal"/>
    <w:rsid w:val="00527E12"/>
    <w:pPr>
      <w:spacing w:after="0"/>
    </w:pPr>
    <w:rPr>
      <w:rFonts w:ascii="Arial" w:hAnsi="Arial"/>
      <w:sz w:val="20"/>
      <w:szCs w:val="20"/>
      <w:lang w:eastAsia="en-US"/>
    </w:rPr>
  </w:style>
  <w:style w:type="paragraph" w:styleId="BodyTextIndent">
    <w:name w:val="Body Text Indent"/>
    <w:basedOn w:val="Normal"/>
    <w:link w:val="BodyTextIndentChar"/>
    <w:rsid w:val="00527E12"/>
    <w:pPr>
      <w:keepLines/>
      <w:suppressAutoHyphens/>
      <w:spacing w:before="0"/>
      <w:ind w:left="283"/>
      <w:jc w:val="both"/>
    </w:pPr>
    <w:rPr>
      <w:rFonts w:ascii="Arial" w:hAnsi="Arial"/>
      <w:sz w:val="20"/>
      <w:szCs w:val="20"/>
      <w:lang w:eastAsia="en-US"/>
    </w:rPr>
  </w:style>
  <w:style w:type="character" w:customStyle="1" w:styleId="BodyTextIndentChar">
    <w:name w:val="Body Text Indent Char"/>
    <w:basedOn w:val="DefaultParagraphFont"/>
    <w:link w:val="BodyTextIndent"/>
    <w:rsid w:val="00527E12"/>
    <w:rPr>
      <w:rFonts w:ascii="Arial" w:eastAsia="Times New Roman" w:hAnsi="Arial" w:cs="Times New Roman"/>
      <w:sz w:val="20"/>
      <w:szCs w:val="20"/>
    </w:rPr>
  </w:style>
  <w:style w:type="paragraph" w:customStyle="1" w:styleId="SectionTitle">
    <w:name w:val="Section Title"/>
    <w:basedOn w:val="Normal"/>
    <w:rsid w:val="00637D25"/>
    <w:pPr>
      <w:keepLines/>
      <w:widowControl w:val="0"/>
      <w:suppressAutoHyphens/>
      <w:spacing w:before="0" w:after="160"/>
      <w:jc w:val="center"/>
    </w:pPr>
    <w:rPr>
      <w:rFonts w:ascii="Arial" w:hAnsi="Arial"/>
      <w:b/>
      <w:smallCaps/>
      <w:sz w:val="24"/>
      <w:szCs w:val="20"/>
      <w:lang w:eastAsia="en-US"/>
    </w:rPr>
  </w:style>
  <w:style w:type="paragraph" w:customStyle="1" w:styleId="Default">
    <w:name w:val="Default"/>
    <w:rsid w:val="0002485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rsid w:val="008B08E7"/>
    <w:rPr>
      <w:b/>
      <w:bCs/>
      <w:i w:val="0"/>
      <w:iCs w:val="0"/>
    </w:rPr>
  </w:style>
  <w:style w:type="character" w:customStyle="1" w:styleId="st">
    <w:name w:val="st"/>
    <w:basedOn w:val="DefaultParagraphFont"/>
    <w:rsid w:val="008B08E7"/>
  </w:style>
  <w:style w:type="paragraph" w:styleId="NormalWeb">
    <w:name w:val="Normal (Web)"/>
    <w:basedOn w:val="Normal"/>
    <w:uiPriority w:val="99"/>
    <w:rsid w:val="007457A1"/>
    <w:pPr>
      <w:spacing w:before="100" w:beforeAutospacing="1" w:after="100" w:afterAutospacing="1"/>
    </w:pPr>
    <w:rPr>
      <w:rFonts w:ascii="Times New Roman" w:hAnsi="Times New Roman"/>
      <w:sz w:val="24"/>
    </w:rPr>
  </w:style>
  <w:style w:type="character" w:styleId="Strong">
    <w:name w:val="Strong"/>
    <w:rsid w:val="007457A1"/>
    <w:rPr>
      <w:b/>
      <w:bCs/>
    </w:rPr>
  </w:style>
  <w:style w:type="paragraph" w:customStyle="1" w:styleId="Indent2">
    <w:name w:val="Indent 2"/>
    <w:basedOn w:val="Normal"/>
    <w:link w:val="Indent2Char"/>
    <w:rsid w:val="00BB074F"/>
    <w:pPr>
      <w:keepLines/>
      <w:spacing w:before="0" w:after="240"/>
      <w:ind w:left="737"/>
    </w:pPr>
    <w:rPr>
      <w:rFonts w:ascii="Times New Roman" w:hAnsi="Times New Roman"/>
      <w:szCs w:val="20"/>
      <w:lang w:eastAsia="en-US"/>
    </w:rPr>
  </w:style>
  <w:style w:type="character" w:customStyle="1" w:styleId="Indent2Char">
    <w:name w:val="Indent 2 Char"/>
    <w:link w:val="Indent2"/>
    <w:locked/>
    <w:rsid w:val="00BB074F"/>
    <w:rPr>
      <w:rFonts w:ascii="Times New Roman" w:eastAsia="Times New Roman" w:hAnsi="Times New Roman" w:cs="Times New Roman"/>
      <w:szCs w:val="20"/>
    </w:rPr>
  </w:style>
  <w:style w:type="paragraph" w:customStyle="1" w:styleId="Text">
    <w:name w:val="Text"/>
    <w:basedOn w:val="Normal"/>
    <w:rsid w:val="002827D5"/>
    <w:pPr>
      <w:spacing w:before="0"/>
      <w:ind w:left="2160"/>
    </w:pPr>
    <w:rPr>
      <w:rFonts w:ascii="Verdana" w:hAnsi="Verdana"/>
      <w:szCs w:val="22"/>
    </w:rPr>
  </w:style>
  <w:style w:type="paragraph" w:styleId="FootnoteText">
    <w:name w:val="footnote text"/>
    <w:basedOn w:val="Text"/>
    <w:link w:val="FootnoteTextChar"/>
    <w:rsid w:val="002827D5"/>
    <w:pPr>
      <w:ind w:left="0"/>
    </w:pPr>
    <w:rPr>
      <w:sz w:val="20"/>
      <w:szCs w:val="20"/>
    </w:rPr>
  </w:style>
  <w:style w:type="character" w:customStyle="1" w:styleId="FootnoteTextChar">
    <w:name w:val="Footnote Text Char"/>
    <w:basedOn w:val="DefaultParagraphFont"/>
    <w:link w:val="FootnoteText"/>
    <w:rsid w:val="002827D5"/>
    <w:rPr>
      <w:rFonts w:ascii="Verdana" w:eastAsia="Times New Roman" w:hAnsi="Verdana" w:cs="Times New Roman"/>
      <w:sz w:val="20"/>
      <w:szCs w:val="20"/>
      <w:lang w:eastAsia="en-AU"/>
    </w:rPr>
  </w:style>
  <w:style w:type="character" w:styleId="FootnoteReference">
    <w:name w:val="footnote reference"/>
    <w:rsid w:val="002827D5"/>
    <w:rPr>
      <w:sz w:val="22"/>
      <w:szCs w:val="22"/>
      <w:vertAlign w:val="superscript"/>
    </w:rPr>
  </w:style>
  <w:style w:type="paragraph" w:styleId="Caption">
    <w:name w:val="caption"/>
    <w:basedOn w:val="Normal"/>
    <w:next w:val="Normal"/>
    <w:link w:val="CaptionChar"/>
    <w:uiPriority w:val="35"/>
    <w:unhideWhenUsed/>
    <w:qFormat/>
    <w:rsid w:val="00EB0D2C"/>
    <w:pPr>
      <w:spacing w:before="0"/>
      <w:ind w:left="1418" w:hanging="1418"/>
    </w:pPr>
    <w:rPr>
      <w:rFonts w:ascii="Verdana" w:hAnsi="Verdana"/>
      <w:b/>
      <w:bCs/>
      <w:color w:val="002060"/>
      <w:sz w:val="20"/>
      <w:szCs w:val="20"/>
    </w:rPr>
  </w:style>
  <w:style w:type="character" w:customStyle="1" w:styleId="CaptionChar">
    <w:name w:val="Caption Char"/>
    <w:link w:val="Caption"/>
    <w:uiPriority w:val="35"/>
    <w:rsid w:val="00EB0D2C"/>
    <w:rPr>
      <w:rFonts w:ascii="Verdana" w:eastAsia="Times New Roman" w:hAnsi="Verdana" w:cs="Times New Roman"/>
      <w:b/>
      <w:bCs/>
      <w:color w:val="002060"/>
      <w:sz w:val="20"/>
      <w:szCs w:val="20"/>
      <w:lang w:eastAsia="en-AU"/>
    </w:rPr>
  </w:style>
  <w:style w:type="paragraph" w:customStyle="1" w:styleId="UoMCTenderTitlePage">
    <w:name w:val="UoMC Tender TitlePage"/>
    <w:basedOn w:val="Normal"/>
    <w:link w:val="UoMCTenderTitlePageChar"/>
    <w:qFormat/>
    <w:rsid w:val="00832F2E"/>
    <w:pPr>
      <w:jc w:val="center"/>
    </w:pPr>
    <w:rPr>
      <w:b/>
      <w:bCs/>
      <w:color w:val="002060"/>
      <w:sz w:val="28"/>
      <w:szCs w:val="28"/>
    </w:rPr>
  </w:style>
  <w:style w:type="character" w:customStyle="1" w:styleId="UoMCTenderTitlePageChar">
    <w:name w:val="UoMC Tender TitlePage Char"/>
    <w:basedOn w:val="DefaultParagraphFont"/>
    <w:link w:val="UoMCTenderTitlePage"/>
    <w:rsid w:val="00832F2E"/>
    <w:rPr>
      <w:rFonts w:ascii="Calibri" w:eastAsia="Times New Roman" w:hAnsi="Calibri" w:cs="Times New Roman"/>
      <w:b/>
      <w:bCs/>
      <w:color w:val="002060"/>
      <w:sz w:val="28"/>
      <w:szCs w:val="28"/>
      <w:lang w:eastAsia="en-AU"/>
    </w:rPr>
  </w:style>
  <w:style w:type="paragraph" w:customStyle="1" w:styleId="UoMCHeadingAttachmentLvl1UoM">
    <w:name w:val="UoMC Heading Attachment Lvl 1 UoM"/>
    <w:basedOn w:val="Heading7"/>
    <w:qFormat/>
    <w:rsid w:val="00832F2E"/>
    <w:pPr>
      <w:keepNext w:val="0"/>
      <w:keepLines w:val="0"/>
      <w:numPr>
        <w:numId w:val="12"/>
      </w:numPr>
      <w:tabs>
        <w:tab w:val="num" w:pos="720"/>
      </w:tabs>
      <w:spacing w:before="240" w:after="60"/>
      <w:ind w:left="0"/>
    </w:pPr>
    <w:rPr>
      <w:rFonts w:ascii="Arial" w:eastAsia="PMingLiU" w:hAnsi="Arial" w:cs="Times New Roman"/>
      <w:b/>
      <w:i w:val="0"/>
      <w:iCs w:val="0"/>
      <w:color w:val="003F87"/>
      <w:sz w:val="28"/>
    </w:rPr>
  </w:style>
  <w:style w:type="paragraph" w:customStyle="1" w:styleId="UoMCHeadingAttachmentsLvl2UoM">
    <w:name w:val="UoMC Heading Attachments Lvl 2 UoM"/>
    <w:basedOn w:val="Heading8"/>
    <w:qFormat/>
    <w:rsid w:val="00832F2E"/>
    <w:pPr>
      <w:keepNext w:val="0"/>
      <w:keepLines w:val="0"/>
      <w:numPr>
        <w:ilvl w:val="1"/>
        <w:numId w:val="12"/>
      </w:numPr>
      <w:spacing w:before="240" w:after="60"/>
    </w:pPr>
    <w:rPr>
      <w:rFonts w:ascii="Calibri" w:eastAsia="PMingLiU" w:hAnsi="Calibri" w:cs="Times New Roman"/>
      <w:b/>
      <w:iCs/>
      <w:color w:val="005FC8"/>
      <w:sz w:val="26"/>
      <w:szCs w:val="24"/>
    </w:rPr>
  </w:style>
  <w:style w:type="paragraph" w:customStyle="1" w:styleId="Para0">
    <w:name w:val="Para 0"/>
    <w:aliases w:val="Auto,After:  3 pt"/>
    <w:basedOn w:val="Normal"/>
    <w:link w:val="Para0Char"/>
    <w:qFormat/>
    <w:rsid w:val="004828E6"/>
    <w:pPr>
      <w:spacing w:before="240" w:line="240" w:lineRule="atLeast"/>
    </w:pPr>
    <w:rPr>
      <w:rFonts w:ascii="Arial" w:eastAsiaTheme="minorEastAsia" w:hAnsi="Arial" w:cstheme="minorBidi"/>
      <w:sz w:val="20"/>
      <w:lang w:eastAsia="en-US"/>
    </w:rPr>
  </w:style>
  <w:style w:type="paragraph" w:customStyle="1" w:styleId="Summary">
    <w:name w:val="Summary"/>
    <w:basedOn w:val="Normal"/>
    <w:next w:val="Para0"/>
    <w:qFormat/>
    <w:rsid w:val="004828E6"/>
    <w:pPr>
      <w:pageBreakBefore/>
      <w:spacing w:before="0" w:line="320" w:lineRule="exact"/>
    </w:pPr>
    <w:rPr>
      <w:rFonts w:ascii="Arial Narrow" w:eastAsiaTheme="minorEastAsia" w:hAnsi="Arial Narrow" w:cstheme="minorBidi"/>
      <w:b/>
      <w:color w:val="42145F"/>
      <w:sz w:val="32"/>
      <w:lang w:eastAsia="en-US"/>
    </w:rPr>
  </w:style>
  <w:style w:type="character" w:customStyle="1" w:styleId="Para0Char">
    <w:name w:val="Para 0 Char"/>
    <w:aliases w:val="Auto Char,After:  3 pt Char Char"/>
    <w:basedOn w:val="DefaultParagraphFont"/>
    <w:link w:val="Para0"/>
    <w:rsid w:val="004828E6"/>
    <w:rPr>
      <w:rFonts w:ascii="Arial" w:eastAsiaTheme="minorEastAsia" w:hAnsi="Arial"/>
      <w:sz w:val="20"/>
      <w:szCs w:val="24"/>
    </w:rPr>
  </w:style>
  <w:style w:type="paragraph" w:customStyle="1" w:styleId="Tablesmalltext">
    <w:name w:val="Table small text"/>
    <w:basedOn w:val="Normal"/>
    <w:qFormat/>
    <w:rsid w:val="00FA6C77"/>
    <w:pPr>
      <w:spacing w:before="40" w:after="40" w:line="240" w:lineRule="atLeast"/>
    </w:pPr>
    <w:rPr>
      <w:rFonts w:ascii="Arial" w:eastAsiaTheme="minorEastAsia" w:hAnsi="Arial" w:cstheme="minorBidi"/>
      <w:sz w:val="16"/>
      <w:lang w:eastAsia="en-US"/>
    </w:rPr>
  </w:style>
  <w:style w:type="paragraph" w:styleId="ListBullet">
    <w:name w:val="List Bullet"/>
    <w:basedOn w:val="Normal"/>
    <w:uiPriority w:val="22"/>
    <w:unhideWhenUsed/>
    <w:qFormat/>
    <w:rsid w:val="00FA6C77"/>
    <w:pPr>
      <w:tabs>
        <w:tab w:val="num" w:pos="370"/>
      </w:tabs>
      <w:spacing w:before="0" w:after="220" w:line="240" w:lineRule="atLeast"/>
      <w:ind w:left="370" w:hanging="360"/>
      <w:contextualSpacing/>
    </w:pPr>
    <w:rPr>
      <w:rFonts w:ascii="Arial" w:eastAsiaTheme="minorEastAsia" w:hAnsi="Arial" w:cstheme="minorBidi"/>
      <w:sz w:val="20"/>
      <w:lang w:eastAsia="en-US"/>
    </w:rPr>
  </w:style>
  <w:style w:type="paragraph" w:customStyle="1" w:styleId="Para0bullet">
    <w:name w:val="Para 0 bullet"/>
    <w:basedOn w:val="Para0"/>
    <w:link w:val="Para0bulletChar"/>
    <w:qFormat/>
    <w:rsid w:val="00FA6C77"/>
    <w:pPr>
      <w:numPr>
        <w:numId w:val="14"/>
      </w:numPr>
      <w:tabs>
        <w:tab w:val="left" w:pos="851"/>
      </w:tabs>
      <w:spacing w:before="0"/>
    </w:pPr>
  </w:style>
  <w:style w:type="paragraph" w:customStyle="1" w:styleId="Para1dash">
    <w:name w:val="Para 1 dash"/>
    <w:basedOn w:val="Normal"/>
    <w:unhideWhenUsed/>
    <w:rsid w:val="00FA6C77"/>
    <w:pPr>
      <w:numPr>
        <w:ilvl w:val="1"/>
        <w:numId w:val="14"/>
      </w:numPr>
      <w:spacing w:before="0" w:line="240" w:lineRule="atLeast"/>
    </w:pPr>
    <w:rPr>
      <w:rFonts w:ascii="Arial" w:eastAsiaTheme="minorEastAsia" w:hAnsi="Arial" w:cstheme="minorBidi"/>
      <w:sz w:val="20"/>
      <w:lang w:eastAsia="en-US"/>
    </w:rPr>
  </w:style>
  <w:style w:type="paragraph" w:customStyle="1" w:styleId="Para2dash">
    <w:name w:val="Para 2 dash"/>
    <w:basedOn w:val="Normal"/>
    <w:rsid w:val="00FA6C77"/>
    <w:pPr>
      <w:numPr>
        <w:ilvl w:val="1"/>
        <w:numId w:val="13"/>
      </w:numPr>
      <w:spacing w:before="0" w:line="240" w:lineRule="atLeast"/>
      <w:ind w:left="1276" w:hanging="425"/>
    </w:pPr>
    <w:rPr>
      <w:rFonts w:ascii="Arial" w:eastAsiaTheme="minorEastAsia" w:hAnsi="Arial" w:cstheme="minorBidi"/>
      <w:sz w:val="20"/>
      <w:lang w:eastAsia="en-US"/>
    </w:rPr>
  </w:style>
  <w:style w:type="numbering" w:customStyle="1" w:styleId="SKMBulletList1">
    <w:name w:val="SKM Bullet List 1"/>
    <w:uiPriority w:val="99"/>
    <w:rsid w:val="007A0A47"/>
    <w:pPr>
      <w:numPr>
        <w:numId w:val="19"/>
      </w:numPr>
    </w:pPr>
  </w:style>
  <w:style w:type="character" w:customStyle="1" w:styleId="Para0bulletChar">
    <w:name w:val="Para 0 bullet Char"/>
    <w:basedOn w:val="DefaultParagraphFont"/>
    <w:link w:val="Para0bullet"/>
    <w:locked/>
    <w:rsid w:val="007A0A47"/>
    <w:rPr>
      <w:rFonts w:ascii="Arial" w:eastAsiaTheme="minorEastAsia" w:hAnsi="Arial"/>
      <w:sz w:val="20"/>
      <w:szCs w:val="24"/>
    </w:rPr>
  </w:style>
  <w:style w:type="character" w:styleId="CommentReference">
    <w:name w:val="annotation reference"/>
    <w:basedOn w:val="DefaultParagraphFont"/>
    <w:uiPriority w:val="99"/>
    <w:semiHidden/>
    <w:unhideWhenUsed/>
    <w:rsid w:val="00FC441E"/>
    <w:rPr>
      <w:sz w:val="16"/>
      <w:szCs w:val="16"/>
    </w:rPr>
  </w:style>
  <w:style w:type="paragraph" w:styleId="CommentText">
    <w:name w:val="annotation text"/>
    <w:basedOn w:val="Normal"/>
    <w:link w:val="CommentTextChar"/>
    <w:uiPriority w:val="99"/>
    <w:unhideWhenUsed/>
    <w:rsid w:val="00FC441E"/>
    <w:rPr>
      <w:sz w:val="20"/>
      <w:szCs w:val="20"/>
    </w:rPr>
  </w:style>
  <w:style w:type="character" w:customStyle="1" w:styleId="CommentTextChar">
    <w:name w:val="Comment Text Char"/>
    <w:basedOn w:val="DefaultParagraphFont"/>
    <w:link w:val="CommentText"/>
    <w:uiPriority w:val="99"/>
    <w:rsid w:val="00FC441E"/>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C441E"/>
    <w:rPr>
      <w:b/>
      <w:bCs/>
    </w:rPr>
  </w:style>
  <w:style w:type="character" w:customStyle="1" w:styleId="CommentSubjectChar">
    <w:name w:val="Comment Subject Char"/>
    <w:basedOn w:val="CommentTextChar"/>
    <w:link w:val="CommentSubject"/>
    <w:uiPriority w:val="99"/>
    <w:semiHidden/>
    <w:rsid w:val="00FC441E"/>
    <w:rPr>
      <w:rFonts w:ascii="Calibri" w:eastAsia="Times New Roman" w:hAnsi="Calibri" w:cs="Times New Roman"/>
      <w:b/>
      <w:bCs/>
      <w:sz w:val="20"/>
      <w:szCs w:val="20"/>
      <w:lang w:eastAsia="en-AU"/>
    </w:rPr>
  </w:style>
  <w:style w:type="character" w:customStyle="1" w:styleId="Heading4Char">
    <w:name w:val="Heading 4 Char"/>
    <w:basedOn w:val="DefaultParagraphFont"/>
    <w:link w:val="Heading4"/>
    <w:uiPriority w:val="9"/>
    <w:semiHidden/>
    <w:rsid w:val="009C251A"/>
    <w:rPr>
      <w:rFonts w:asciiTheme="majorHAnsi" w:eastAsiaTheme="majorEastAsia" w:hAnsiTheme="majorHAnsi" w:cstheme="majorBidi"/>
      <w:b/>
      <w:bCs/>
      <w:i/>
      <w:iCs/>
      <w:color w:val="4F81BD" w:themeColor="accent1"/>
      <w:szCs w:val="24"/>
      <w:lang w:eastAsia="en-AU"/>
    </w:rPr>
  </w:style>
  <w:style w:type="paragraph" w:customStyle="1" w:styleId="TableText">
    <w:name w:val="TableText"/>
    <w:basedOn w:val="Normal"/>
    <w:next w:val="Normal"/>
    <w:uiPriority w:val="14"/>
    <w:qFormat/>
    <w:rsid w:val="009C251A"/>
    <w:pPr>
      <w:spacing w:before="0" w:after="160"/>
      <w:jc w:val="both"/>
    </w:pPr>
    <w:rPr>
      <w:rFonts w:asciiTheme="minorHAnsi" w:hAnsiTheme="minorHAnsi" w:cs="Arial"/>
      <w:color w:val="000000"/>
      <w:kern w:val="28"/>
      <w:sz w:val="20"/>
      <w:szCs w:val="22"/>
      <w:lang w:eastAsia="en-US"/>
    </w:rPr>
  </w:style>
  <w:style w:type="paragraph" w:styleId="Revision">
    <w:name w:val="Revision"/>
    <w:hidden/>
    <w:uiPriority w:val="99"/>
    <w:semiHidden/>
    <w:rsid w:val="00F434BB"/>
    <w:pPr>
      <w:spacing w:after="0" w:line="240" w:lineRule="auto"/>
    </w:pPr>
    <w:rPr>
      <w:rFonts w:ascii="Calibri" w:eastAsia="Times New Roman" w:hAnsi="Calibri" w:cs="Times New Roman"/>
      <w:szCs w:val="24"/>
      <w:lang w:eastAsia="en-AU"/>
    </w:rPr>
  </w:style>
  <w:style w:type="paragraph" w:customStyle="1" w:styleId="TableHeading">
    <w:name w:val="TableHeading"/>
    <w:basedOn w:val="Normal"/>
    <w:uiPriority w:val="13"/>
    <w:qFormat/>
    <w:rsid w:val="000962E5"/>
    <w:pPr>
      <w:spacing w:before="0" w:after="160"/>
      <w:jc w:val="both"/>
    </w:pPr>
    <w:rPr>
      <w:rFonts w:asciiTheme="minorHAnsi" w:hAnsiTheme="minorHAnsi" w:cs="Arial"/>
      <w:b/>
      <w:color w:val="000000"/>
      <w:kern w:val="28"/>
      <w:szCs w:val="22"/>
      <w:lang w:eastAsia="en-US"/>
    </w:rPr>
  </w:style>
  <w:style w:type="table" w:customStyle="1" w:styleId="Style1">
    <w:name w:val="Style1"/>
    <w:basedOn w:val="TableNormal"/>
    <w:uiPriority w:val="99"/>
    <w:rsid w:val="0009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customStyle="1" w:styleId="DataSheet">
    <w:name w:val="Data Sheet"/>
    <w:basedOn w:val="Normal"/>
    <w:qFormat/>
    <w:rsid w:val="00746A30"/>
    <w:pPr>
      <w:spacing w:before="20" w:after="20"/>
    </w:pPr>
    <w:rPr>
      <w:rFonts w:asciiTheme="minorHAnsi" w:eastAsiaTheme="minorEastAsia" w:hAnsiTheme="minorHAnsi" w:cstheme="minorBidi"/>
      <w:sz w:val="20"/>
      <w:szCs w:val="20"/>
      <w:lang w:val="en-US" w:eastAsia="en-US"/>
    </w:rPr>
  </w:style>
  <w:style w:type="paragraph" w:customStyle="1" w:styleId="PrelimText">
    <w:name w:val="PrelimText"/>
    <w:basedOn w:val="Normal"/>
    <w:uiPriority w:val="99"/>
    <w:rsid w:val="00D4203A"/>
    <w:pPr>
      <w:spacing w:before="0" w:after="160"/>
      <w:jc w:val="both"/>
    </w:pPr>
    <w:rPr>
      <w:rFonts w:asciiTheme="minorHAnsi" w:hAnsiTheme="minorHAnsi" w:cs="Arial"/>
      <w:color w:val="000000"/>
      <w:kern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4706">
      <w:bodyDiv w:val="1"/>
      <w:marLeft w:val="0"/>
      <w:marRight w:val="0"/>
      <w:marTop w:val="0"/>
      <w:marBottom w:val="0"/>
      <w:divBdr>
        <w:top w:val="none" w:sz="0" w:space="0" w:color="auto"/>
        <w:left w:val="none" w:sz="0" w:space="0" w:color="auto"/>
        <w:bottom w:val="none" w:sz="0" w:space="0" w:color="auto"/>
        <w:right w:val="none" w:sz="0" w:space="0" w:color="auto"/>
      </w:divBdr>
    </w:div>
    <w:div w:id="107284747">
      <w:bodyDiv w:val="1"/>
      <w:marLeft w:val="0"/>
      <w:marRight w:val="0"/>
      <w:marTop w:val="0"/>
      <w:marBottom w:val="0"/>
      <w:divBdr>
        <w:top w:val="none" w:sz="0" w:space="0" w:color="auto"/>
        <w:left w:val="none" w:sz="0" w:space="0" w:color="auto"/>
        <w:bottom w:val="none" w:sz="0" w:space="0" w:color="auto"/>
        <w:right w:val="none" w:sz="0" w:space="0" w:color="auto"/>
      </w:divBdr>
    </w:div>
    <w:div w:id="197931614">
      <w:bodyDiv w:val="1"/>
      <w:marLeft w:val="0"/>
      <w:marRight w:val="0"/>
      <w:marTop w:val="0"/>
      <w:marBottom w:val="0"/>
      <w:divBdr>
        <w:top w:val="none" w:sz="0" w:space="0" w:color="auto"/>
        <w:left w:val="none" w:sz="0" w:space="0" w:color="auto"/>
        <w:bottom w:val="none" w:sz="0" w:space="0" w:color="auto"/>
        <w:right w:val="none" w:sz="0" w:space="0" w:color="auto"/>
      </w:divBdr>
    </w:div>
    <w:div w:id="201526324">
      <w:bodyDiv w:val="1"/>
      <w:marLeft w:val="0"/>
      <w:marRight w:val="0"/>
      <w:marTop w:val="0"/>
      <w:marBottom w:val="0"/>
      <w:divBdr>
        <w:top w:val="none" w:sz="0" w:space="0" w:color="auto"/>
        <w:left w:val="none" w:sz="0" w:space="0" w:color="auto"/>
        <w:bottom w:val="none" w:sz="0" w:space="0" w:color="auto"/>
        <w:right w:val="none" w:sz="0" w:space="0" w:color="auto"/>
      </w:divBdr>
    </w:div>
    <w:div w:id="226261092">
      <w:bodyDiv w:val="1"/>
      <w:marLeft w:val="0"/>
      <w:marRight w:val="0"/>
      <w:marTop w:val="0"/>
      <w:marBottom w:val="0"/>
      <w:divBdr>
        <w:top w:val="none" w:sz="0" w:space="0" w:color="auto"/>
        <w:left w:val="none" w:sz="0" w:space="0" w:color="auto"/>
        <w:bottom w:val="none" w:sz="0" w:space="0" w:color="auto"/>
        <w:right w:val="none" w:sz="0" w:space="0" w:color="auto"/>
      </w:divBdr>
    </w:div>
    <w:div w:id="251397466">
      <w:bodyDiv w:val="1"/>
      <w:marLeft w:val="0"/>
      <w:marRight w:val="0"/>
      <w:marTop w:val="0"/>
      <w:marBottom w:val="0"/>
      <w:divBdr>
        <w:top w:val="none" w:sz="0" w:space="0" w:color="auto"/>
        <w:left w:val="none" w:sz="0" w:space="0" w:color="auto"/>
        <w:bottom w:val="none" w:sz="0" w:space="0" w:color="auto"/>
        <w:right w:val="none" w:sz="0" w:space="0" w:color="auto"/>
      </w:divBdr>
    </w:div>
    <w:div w:id="444346395">
      <w:bodyDiv w:val="1"/>
      <w:marLeft w:val="0"/>
      <w:marRight w:val="0"/>
      <w:marTop w:val="0"/>
      <w:marBottom w:val="0"/>
      <w:divBdr>
        <w:top w:val="none" w:sz="0" w:space="0" w:color="auto"/>
        <w:left w:val="none" w:sz="0" w:space="0" w:color="auto"/>
        <w:bottom w:val="none" w:sz="0" w:space="0" w:color="auto"/>
        <w:right w:val="none" w:sz="0" w:space="0" w:color="auto"/>
      </w:divBdr>
    </w:div>
    <w:div w:id="496727857">
      <w:bodyDiv w:val="1"/>
      <w:marLeft w:val="0"/>
      <w:marRight w:val="0"/>
      <w:marTop w:val="0"/>
      <w:marBottom w:val="0"/>
      <w:divBdr>
        <w:top w:val="none" w:sz="0" w:space="0" w:color="auto"/>
        <w:left w:val="none" w:sz="0" w:space="0" w:color="auto"/>
        <w:bottom w:val="none" w:sz="0" w:space="0" w:color="auto"/>
        <w:right w:val="none" w:sz="0" w:space="0" w:color="auto"/>
      </w:divBdr>
      <w:divsChild>
        <w:div w:id="1293826233">
          <w:marLeft w:val="0"/>
          <w:marRight w:val="0"/>
          <w:marTop w:val="0"/>
          <w:marBottom w:val="0"/>
          <w:divBdr>
            <w:top w:val="none" w:sz="0" w:space="0" w:color="auto"/>
            <w:left w:val="none" w:sz="0" w:space="0" w:color="auto"/>
            <w:bottom w:val="none" w:sz="0" w:space="0" w:color="auto"/>
            <w:right w:val="none" w:sz="0" w:space="0" w:color="auto"/>
          </w:divBdr>
          <w:divsChild>
            <w:div w:id="548343931">
              <w:marLeft w:val="0"/>
              <w:marRight w:val="0"/>
              <w:marTop w:val="0"/>
              <w:marBottom w:val="390"/>
              <w:divBdr>
                <w:top w:val="none" w:sz="0" w:space="0" w:color="auto"/>
                <w:left w:val="none" w:sz="0" w:space="0" w:color="auto"/>
                <w:bottom w:val="none" w:sz="0" w:space="0" w:color="auto"/>
                <w:right w:val="none" w:sz="0" w:space="0" w:color="auto"/>
              </w:divBdr>
              <w:divsChild>
                <w:div w:id="770442685">
                  <w:marLeft w:val="0"/>
                  <w:marRight w:val="0"/>
                  <w:marTop w:val="0"/>
                  <w:marBottom w:val="0"/>
                  <w:divBdr>
                    <w:top w:val="none" w:sz="0" w:space="0" w:color="auto"/>
                    <w:left w:val="none" w:sz="0" w:space="0" w:color="auto"/>
                    <w:bottom w:val="none" w:sz="0" w:space="0" w:color="auto"/>
                    <w:right w:val="none" w:sz="0" w:space="0" w:color="auto"/>
                  </w:divBdr>
                </w:div>
              </w:divsChild>
            </w:div>
            <w:div w:id="41826716">
              <w:marLeft w:val="0"/>
              <w:marRight w:val="0"/>
              <w:marTop w:val="0"/>
              <w:marBottom w:val="0"/>
              <w:divBdr>
                <w:top w:val="none" w:sz="0" w:space="0" w:color="auto"/>
                <w:left w:val="none" w:sz="0" w:space="0" w:color="auto"/>
                <w:bottom w:val="none" w:sz="0" w:space="0" w:color="auto"/>
                <w:right w:val="none" w:sz="0" w:space="0" w:color="auto"/>
              </w:divBdr>
            </w:div>
            <w:div w:id="606887314">
              <w:marLeft w:val="0"/>
              <w:marRight w:val="0"/>
              <w:marTop w:val="0"/>
              <w:marBottom w:val="0"/>
              <w:divBdr>
                <w:top w:val="none" w:sz="0" w:space="0" w:color="auto"/>
                <w:left w:val="none" w:sz="0" w:space="0" w:color="auto"/>
                <w:bottom w:val="none" w:sz="0" w:space="0" w:color="auto"/>
                <w:right w:val="none" w:sz="0" w:space="0" w:color="auto"/>
              </w:divBdr>
              <w:divsChild>
                <w:div w:id="694648341">
                  <w:marLeft w:val="300"/>
                  <w:marRight w:val="0"/>
                  <w:marTop w:val="0"/>
                  <w:marBottom w:val="0"/>
                  <w:divBdr>
                    <w:top w:val="none" w:sz="0" w:space="0" w:color="auto"/>
                    <w:left w:val="none" w:sz="0" w:space="0" w:color="auto"/>
                    <w:bottom w:val="none" w:sz="0" w:space="0" w:color="auto"/>
                    <w:right w:val="none" w:sz="0" w:space="0" w:color="auto"/>
                  </w:divBdr>
                  <w:divsChild>
                    <w:div w:id="792093604">
                      <w:marLeft w:val="0"/>
                      <w:marRight w:val="0"/>
                      <w:marTop w:val="0"/>
                      <w:marBottom w:val="0"/>
                      <w:divBdr>
                        <w:top w:val="none" w:sz="0" w:space="0" w:color="auto"/>
                        <w:left w:val="none" w:sz="0" w:space="0" w:color="auto"/>
                        <w:bottom w:val="none" w:sz="0" w:space="0" w:color="auto"/>
                        <w:right w:val="none" w:sz="0" w:space="0" w:color="auto"/>
                      </w:divBdr>
                      <w:divsChild>
                        <w:div w:id="1694305168">
                          <w:marLeft w:val="0"/>
                          <w:marRight w:val="0"/>
                          <w:marTop w:val="0"/>
                          <w:marBottom w:val="0"/>
                          <w:divBdr>
                            <w:top w:val="none" w:sz="0" w:space="0" w:color="auto"/>
                            <w:left w:val="none" w:sz="0" w:space="0" w:color="auto"/>
                            <w:bottom w:val="none" w:sz="0" w:space="0" w:color="auto"/>
                            <w:right w:val="none" w:sz="0" w:space="0" w:color="auto"/>
                          </w:divBdr>
                          <w:divsChild>
                            <w:div w:id="823815355">
                              <w:marLeft w:val="0"/>
                              <w:marRight w:val="0"/>
                              <w:marTop w:val="0"/>
                              <w:marBottom w:val="0"/>
                              <w:divBdr>
                                <w:top w:val="none" w:sz="0" w:space="0" w:color="auto"/>
                                <w:left w:val="none" w:sz="0" w:space="0" w:color="auto"/>
                                <w:bottom w:val="none" w:sz="0" w:space="0" w:color="auto"/>
                                <w:right w:val="none" w:sz="0" w:space="0" w:color="auto"/>
                              </w:divBdr>
                              <w:divsChild>
                                <w:div w:id="848254199">
                                  <w:marLeft w:val="0"/>
                                  <w:marRight w:val="0"/>
                                  <w:marTop w:val="0"/>
                                  <w:marBottom w:val="0"/>
                                  <w:divBdr>
                                    <w:top w:val="none" w:sz="0" w:space="0" w:color="auto"/>
                                    <w:left w:val="none" w:sz="0" w:space="0" w:color="auto"/>
                                    <w:bottom w:val="none" w:sz="0" w:space="0" w:color="auto"/>
                                    <w:right w:val="none" w:sz="0" w:space="0" w:color="auto"/>
                                  </w:divBdr>
                                  <w:divsChild>
                                    <w:div w:id="934482610">
                                      <w:marLeft w:val="0"/>
                                      <w:marRight w:val="0"/>
                                      <w:marTop w:val="0"/>
                                      <w:marBottom w:val="0"/>
                                      <w:divBdr>
                                        <w:top w:val="none" w:sz="0" w:space="0" w:color="auto"/>
                                        <w:left w:val="none" w:sz="0" w:space="0" w:color="auto"/>
                                        <w:bottom w:val="none" w:sz="0" w:space="0" w:color="auto"/>
                                        <w:right w:val="none" w:sz="0" w:space="0" w:color="auto"/>
                                      </w:divBdr>
                                      <w:divsChild>
                                        <w:div w:id="8239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099288">
      <w:bodyDiv w:val="1"/>
      <w:marLeft w:val="0"/>
      <w:marRight w:val="0"/>
      <w:marTop w:val="0"/>
      <w:marBottom w:val="0"/>
      <w:divBdr>
        <w:top w:val="none" w:sz="0" w:space="0" w:color="auto"/>
        <w:left w:val="none" w:sz="0" w:space="0" w:color="auto"/>
        <w:bottom w:val="none" w:sz="0" w:space="0" w:color="auto"/>
        <w:right w:val="none" w:sz="0" w:space="0" w:color="auto"/>
      </w:divBdr>
    </w:div>
    <w:div w:id="555166921">
      <w:bodyDiv w:val="1"/>
      <w:marLeft w:val="0"/>
      <w:marRight w:val="0"/>
      <w:marTop w:val="0"/>
      <w:marBottom w:val="0"/>
      <w:divBdr>
        <w:top w:val="none" w:sz="0" w:space="0" w:color="auto"/>
        <w:left w:val="none" w:sz="0" w:space="0" w:color="auto"/>
        <w:bottom w:val="none" w:sz="0" w:space="0" w:color="auto"/>
        <w:right w:val="none" w:sz="0" w:space="0" w:color="auto"/>
      </w:divBdr>
    </w:div>
    <w:div w:id="577443173">
      <w:bodyDiv w:val="1"/>
      <w:marLeft w:val="0"/>
      <w:marRight w:val="0"/>
      <w:marTop w:val="0"/>
      <w:marBottom w:val="0"/>
      <w:divBdr>
        <w:top w:val="none" w:sz="0" w:space="0" w:color="auto"/>
        <w:left w:val="none" w:sz="0" w:space="0" w:color="auto"/>
        <w:bottom w:val="none" w:sz="0" w:space="0" w:color="auto"/>
        <w:right w:val="none" w:sz="0" w:space="0" w:color="auto"/>
      </w:divBdr>
    </w:div>
    <w:div w:id="653725138">
      <w:bodyDiv w:val="1"/>
      <w:marLeft w:val="0"/>
      <w:marRight w:val="0"/>
      <w:marTop w:val="0"/>
      <w:marBottom w:val="0"/>
      <w:divBdr>
        <w:top w:val="none" w:sz="0" w:space="0" w:color="auto"/>
        <w:left w:val="none" w:sz="0" w:space="0" w:color="auto"/>
        <w:bottom w:val="none" w:sz="0" w:space="0" w:color="auto"/>
        <w:right w:val="none" w:sz="0" w:space="0" w:color="auto"/>
      </w:divBdr>
      <w:divsChild>
        <w:div w:id="2112315193">
          <w:marLeft w:val="0"/>
          <w:marRight w:val="0"/>
          <w:marTop w:val="0"/>
          <w:marBottom w:val="0"/>
          <w:divBdr>
            <w:top w:val="none" w:sz="0" w:space="0" w:color="auto"/>
            <w:left w:val="none" w:sz="0" w:space="0" w:color="auto"/>
            <w:bottom w:val="none" w:sz="0" w:space="0" w:color="auto"/>
            <w:right w:val="none" w:sz="0" w:space="0" w:color="auto"/>
          </w:divBdr>
          <w:divsChild>
            <w:div w:id="959992067">
              <w:marLeft w:val="0"/>
              <w:marRight w:val="0"/>
              <w:marTop w:val="0"/>
              <w:marBottom w:val="0"/>
              <w:divBdr>
                <w:top w:val="none" w:sz="0" w:space="0" w:color="auto"/>
                <w:left w:val="none" w:sz="0" w:space="0" w:color="auto"/>
                <w:bottom w:val="none" w:sz="0" w:space="0" w:color="auto"/>
                <w:right w:val="none" w:sz="0" w:space="0" w:color="auto"/>
              </w:divBdr>
              <w:divsChild>
                <w:div w:id="932543321">
                  <w:marLeft w:val="0"/>
                  <w:marRight w:val="0"/>
                  <w:marTop w:val="0"/>
                  <w:marBottom w:val="0"/>
                  <w:divBdr>
                    <w:top w:val="none" w:sz="0" w:space="0" w:color="auto"/>
                    <w:left w:val="none" w:sz="0" w:space="0" w:color="auto"/>
                    <w:bottom w:val="none" w:sz="0" w:space="0" w:color="auto"/>
                    <w:right w:val="none" w:sz="0" w:space="0" w:color="auto"/>
                  </w:divBdr>
                  <w:divsChild>
                    <w:div w:id="15291726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6096">
      <w:bodyDiv w:val="1"/>
      <w:marLeft w:val="0"/>
      <w:marRight w:val="0"/>
      <w:marTop w:val="0"/>
      <w:marBottom w:val="0"/>
      <w:divBdr>
        <w:top w:val="none" w:sz="0" w:space="0" w:color="auto"/>
        <w:left w:val="none" w:sz="0" w:space="0" w:color="auto"/>
        <w:bottom w:val="none" w:sz="0" w:space="0" w:color="auto"/>
        <w:right w:val="none" w:sz="0" w:space="0" w:color="auto"/>
      </w:divBdr>
    </w:div>
    <w:div w:id="679547964">
      <w:bodyDiv w:val="1"/>
      <w:marLeft w:val="0"/>
      <w:marRight w:val="0"/>
      <w:marTop w:val="0"/>
      <w:marBottom w:val="0"/>
      <w:divBdr>
        <w:top w:val="none" w:sz="0" w:space="0" w:color="auto"/>
        <w:left w:val="none" w:sz="0" w:space="0" w:color="auto"/>
        <w:bottom w:val="none" w:sz="0" w:space="0" w:color="auto"/>
        <w:right w:val="none" w:sz="0" w:space="0" w:color="auto"/>
      </w:divBdr>
    </w:div>
    <w:div w:id="787314811">
      <w:bodyDiv w:val="1"/>
      <w:marLeft w:val="0"/>
      <w:marRight w:val="0"/>
      <w:marTop w:val="0"/>
      <w:marBottom w:val="0"/>
      <w:divBdr>
        <w:top w:val="none" w:sz="0" w:space="0" w:color="auto"/>
        <w:left w:val="none" w:sz="0" w:space="0" w:color="auto"/>
        <w:bottom w:val="none" w:sz="0" w:space="0" w:color="auto"/>
        <w:right w:val="none" w:sz="0" w:space="0" w:color="auto"/>
      </w:divBdr>
      <w:divsChild>
        <w:div w:id="659388526">
          <w:marLeft w:val="0"/>
          <w:marRight w:val="0"/>
          <w:marTop w:val="0"/>
          <w:marBottom w:val="0"/>
          <w:divBdr>
            <w:top w:val="none" w:sz="0" w:space="0" w:color="auto"/>
            <w:left w:val="none" w:sz="0" w:space="0" w:color="auto"/>
            <w:bottom w:val="none" w:sz="0" w:space="0" w:color="auto"/>
            <w:right w:val="none" w:sz="0" w:space="0" w:color="auto"/>
          </w:divBdr>
          <w:divsChild>
            <w:div w:id="381053643">
              <w:marLeft w:val="0"/>
              <w:marRight w:val="0"/>
              <w:marTop w:val="0"/>
              <w:marBottom w:val="0"/>
              <w:divBdr>
                <w:top w:val="none" w:sz="0" w:space="0" w:color="auto"/>
                <w:left w:val="none" w:sz="0" w:space="0" w:color="auto"/>
                <w:bottom w:val="none" w:sz="0" w:space="0" w:color="auto"/>
                <w:right w:val="none" w:sz="0" w:space="0" w:color="auto"/>
              </w:divBdr>
              <w:divsChild>
                <w:div w:id="543176161">
                  <w:marLeft w:val="300"/>
                  <w:marRight w:val="0"/>
                  <w:marTop w:val="0"/>
                  <w:marBottom w:val="0"/>
                  <w:divBdr>
                    <w:top w:val="none" w:sz="0" w:space="0" w:color="auto"/>
                    <w:left w:val="none" w:sz="0" w:space="0" w:color="auto"/>
                    <w:bottom w:val="none" w:sz="0" w:space="0" w:color="auto"/>
                    <w:right w:val="none" w:sz="0" w:space="0" w:color="auto"/>
                  </w:divBdr>
                  <w:divsChild>
                    <w:div w:id="2040011715">
                      <w:marLeft w:val="0"/>
                      <w:marRight w:val="0"/>
                      <w:marTop w:val="0"/>
                      <w:marBottom w:val="0"/>
                      <w:divBdr>
                        <w:top w:val="none" w:sz="0" w:space="0" w:color="auto"/>
                        <w:left w:val="none" w:sz="0" w:space="0" w:color="auto"/>
                        <w:bottom w:val="none" w:sz="0" w:space="0" w:color="auto"/>
                        <w:right w:val="none" w:sz="0" w:space="0" w:color="auto"/>
                      </w:divBdr>
                      <w:divsChild>
                        <w:div w:id="1367950741">
                          <w:marLeft w:val="0"/>
                          <w:marRight w:val="0"/>
                          <w:marTop w:val="0"/>
                          <w:marBottom w:val="0"/>
                          <w:divBdr>
                            <w:top w:val="none" w:sz="0" w:space="0" w:color="auto"/>
                            <w:left w:val="none" w:sz="0" w:space="0" w:color="auto"/>
                            <w:bottom w:val="none" w:sz="0" w:space="0" w:color="auto"/>
                            <w:right w:val="none" w:sz="0" w:space="0" w:color="auto"/>
                          </w:divBdr>
                          <w:divsChild>
                            <w:div w:id="448167847">
                              <w:marLeft w:val="0"/>
                              <w:marRight w:val="0"/>
                              <w:marTop w:val="0"/>
                              <w:marBottom w:val="0"/>
                              <w:divBdr>
                                <w:top w:val="none" w:sz="0" w:space="0" w:color="auto"/>
                                <w:left w:val="none" w:sz="0" w:space="0" w:color="auto"/>
                                <w:bottom w:val="none" w:sz="0" w:space="0" w:color="auto"/>
                                <w:right w:val="none" w:sz="0" w:space="0" w:color="auto"/>
                              </w:divBdr>
                              <w:divsChild>
                                <w:div w:id="553586249">
                                  <w:marLeft w:val="0"/>
                                  <w:marRight w:val="0"/>
                                  <w:marTop w:val="0"/>
                                  <w:marBottom w:val="0"/>
                                  <w:divBdr>
                                    <w:top w:val="none" w:sz="0" w:space="0" w:color="auto"/>
                                    <w:left w:val="none" w:sz="0" w:space="0" w:color="auto"/>
                                    <w:bottom w:val="none" w:sz="0" w:space="0" w:color="auto"/>
                                    <w:right w:val="none" w:sz="0" w:space="0" w:color="auto"/>
                                  </w:divBdr>
                                  <w:divsChild>
                                    <w:div w:id="405692580">
                                      <w:marLeft w:val="0"/>
                                      <w:marRight w:val="0"/>
                                      <w:marTop w:val="0"/>
                                      <w:marBottom w:val="0"/>
                                      <w:divBdr>
                                        <w:top w:val="none" w:sz="0" w:space="0" w:color="auto"/>
                                        <w:left w:val="none" w:sz="0" w:space="0" w:color="auto"/>
                                        <w:bottom w:val="none" w:sz="0" w:space="0" w:color="auto"/>
                                        <w:right w:val="none" w:sz="0" w:space="0" w:color="auto"/>
                                      </w:divBdr>
                                      <w:divsChild>
                                        <w:div w:id="2976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499202">
      <w:bodyDiv w:val="1"/>
      <w:marLeft w:val="0"/>
      <w:marRight w:val="0"/>
      <w:marTop w:val="0"/>
      <w:marBottom w:val="0"/>
      <w:divBdr>
        <w:top w:val="none" w:sz="0" w:space="0" w:color="auto"/>
        <w:left w:val="none" w:sz="0" w:space="0" w:color="auto"/>
        <w:bottom w:val="none" w:sz="0" w:space="0" w:color="auto"/>
        <w:right w:val="none" w:sz="0" w:space="0" w:color="auto"/>
      </w:divBdr>
      <w:divsChild>
        <w:div w:id="2054160589">
          <w:marLeft w:val="0"/>
          <w:marRight w:val="0"/>
          <w:marTop w:val="0"/>
          <w:marBottom w:val="0"/>
          <w:divBdr>
            <w:top w:val="none" w:sz="0" w:space="0" w:color="auto"/>
            <w:left w:val="none" w:sz="0" w:space="0" w:color="auto"/>
            <w:bottom w:val="none" w:sz="0" w:space="0" w:color="auto"/>
            <w:right w:val="none" w:sz="0" w:space="0" w:color="auto"/>
          </w:divBdr>
          <w:divsChild>
            <w:div w:id="1706370417">
              <w:marLeft w:val="0"/>
              <w:marRight w:val="0"/>
              <w:marTop w:val="0"/>
              <w:marBottom w:val="0"/>
              <w:divBdr>
                <w:top w:val="none" w:sz="0" w:space="0" w:color="auto"/>
                <w:left w:val="none" w:sz="0" w:space="0" w:color="auto"/>
                <w:bottom w:val="none" w:sz="0" w:space="0" w:color="auto"/>
                <w:right w:val="none" w:sz="0" w:space="0" w:color="auto"/>
              </w:divBdr>
              <w:divsChild>
                <w:div w:id="1103770036">
                  <w:marLeft w:val="0"/>
                  <w:marRight w:val="0"/>
                  <w:marTop w:val="0"/>
                  <w:marBottom w:val="0"/>
                  <w:divBdr>
                    <w:top w:val="none" w:sz="0" w:space="0" w:color="auto"/>
                    <w:left w:val="none" w:sz="0" w:space="0" w:color="auto"/>
                    <w:bottom w:val="none" w:sz="0" w:space="0" w:color="auto"/>
                    <w:right w:val="none" w:sz="0" w:space="0" w:color="auto"/>
                  </w:divBdr>
                  <w:divsChild>
                    <w:div w:id="291912570">
                      <w:marLeft w:val="0"/>
                      <w:marRight w:val="0"/>
                      <w:marTop w:val="100"/>
                      <w:marBottom w:val="100"/>
                      <w:divBdr>
                        <w:top w:val="none" w:sz="0" w:space="0" w:color="auto"/>
                        <w:left w:val="none" w:sz="0" w:space="0" w:color="auto"/>
                        <w:bottom w:val="none" w:sz="0" w:space="0" w:color="auto"/>
                        <w:right w:val="none" w:sz="0" w:space="0" w:color="auto"/>
                      </w:divBdr>
                      <w:divsChild>
                        <w:div w:id="1804351933">
                          <w:marLeft w:val="450"/>
                          <w:marRight w:val="0"/>
                          <w:marTop w:val="0"/>
                          <w:marBottom w:val="0"/>
                          <w:divBdr>
                            <w:top w:val="none" w:sz="0" w:space="0" w:color="auto"/>
                            <w:left w:val="none" w:sz="0" w:space="0" w:color="auto"/>
                            <w:bottom w:val="none" w:sz="0" w:space="0" w:color="auto"/>
                            <w:right w:val="none" w:sz="0" w:space="0" w:color="auto"/>
                          </w:divBdr>
                          <w:divsChild>
                            <w:div w:id="1146897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00523">
      <w:bodyDiv w:val="1"/>
      <w:marLeft w:val="0"/>
      <w:marRight w:val="0"/>
      <w:marTop w:val="0"/>
      <w:marBottom w:val="0"/>
      <w:divBdr>
        <w:top w:val="none" w:sz="0" w:space="0" w:color="auto"/>
        <w:left w:val="none" w:sz="0" w:space="0" w:color="auto"/>
        <w:bottom w:val="none" w:sz="0" w:space="0" w:color="auto"/>
        <w:right w:val="none" w:sz="0" w:space="0" w:color="auto"/>
      </w:divBdr>
    </w:div>
    <w:div w:id="991330081">
      <w:bodyDiv w:val="1"/>
      <w:marLeft w:val="0"/>
      <w:marRight w:val="0"/>
      <w:marTop w:val="0"/>
      <w:marBottom w:val="0"/>
      <w:divBdr>
        <w:top w:val="none" w:sz="0" w:space="0" w:color="auto"/>
        <w:left w:val="none" w:sz="0" w:space="0" w:color="auto"/>
        <w:bottom w:val="none" w:sz="0" w:space="0" w:color="auto"/>
        <w:right w:val="none" w:sz="0" w:space="0" w:color="auto"/>
      </w:divBdr>
    </w:div>
    <w:div w:id="1064252260">
      <w:bodyDiv w:val="1"/>
      <w:marLeft w:val="0"/>
      <w:marRight w:val="0"/>
      <w:marTop w:val="0"/>
      <w:marBottom w:val="0"/>
      <w:divBdr>
        <w:top w:val="none" w:sz="0" w:space="0" w:color="auto"/>
        <w:left w:val="none" w:sz="0" w:space="0" w:color="auto"/>
        <w:bottom w:val="none" w:sz="0" w:space="0" w:color="auto"/>
        <w:right w:val="none" w:sz="0" w:space="0" w:color="auto"/>
      </w:divBdr>
      <w:divsChild>
        <w:div w:id="114906350">
          <w:marLeft w:val="0"/>
          <w:marRight w:val="0"/>
          <w:marTop w:val="0"/>
          <w:marBottom w:val="0"/>
          <w:divBdr>
            <w:top w:val="none" w:sz="0" w:space="0" w:color="auto"/>
            <w:left w:val="none" w:sz="0" w:space="0" w:color="auto"/>
            <w:bottom w:val="none" w:sz="0" w:space="0" w:color="auto"/>
            <w:right w:val="none" w:sz="0" w:space="0" w:color="auto"/>
          </w:divBdr>
          <w:divsChild>
            <w:div w:id="1800296601">
              <w:marLeft w:val="0"/>
              <w:marRight w:val="0"/>
              <w:marTop w:val="0"/>
              <w:marBottom w:val="0"/>
              <w:divBdr>
                <w:top w:val="none" w:sz="0" w:space="0" w:color="auto"/>
                <w:left w:val="none" w:sz="0" w:space="0" w:color="auto"/>
                <w:bottom w:val="none" w:sz="0" w:space="0" w:color="auto"/>
                <w:right w:val="none" w:sz="0" w:space="0" w:color="auto"/>
              </w:divBdr>
              <w:divsChild>
                <w:div w:id="640229401">
                  <w:marLeft w:val="0"/>
                  <w:marRight w:val="0"/>
                  <w:marTop w:val="0"/>
                  <w:marBottom w:val="0"/>
                  <w:divBdr>
                    <w:top w:val="none" w:sz="0" w:space="0" w:color="auto"/>
                    <w:left w:val="none" w:sz="0" w:space="0" w:color="auto"/>
                    <w:bottom w:val="none" w:sz="0" w:space="0" w:color="auto"/>
                    <w:right w:val="none" w:sz="0" w:space="0" w:color="auto"/>
                  </w:divBdr>
                  <w:divsChild>
                    <w:div w:id="441534887">
                      <w:marLeft w:val="0"/>
                      <w:marRight w:val="0"/>
                      <w:marTop w:val="100"/>
                      <w:marBottom w:val="100"/>
                      <w:divBdr>
                        <w:top w:val="none" w:sz="0" w:space="0" w:color="auto"/>
                        <w:left w:val="none" w:sz="0" w:space="0" w:color="auto"/>
                        <w:bottom w:val="none" w:sz="0" w:space="0" w:color="auto"/>
                        <w:right w:val="none" w:sz="0" w:space="0" w:color="auto"/>
                      </w:divBdr>
                      <w:divsChild>
                        <w:div w:id="1480881987">
                          <w:marLeft w:val="0"/>
                          <w:marRight w:val="0"/>
                          <w:marTop w:val="0"/>
                          <w:marBottom w:val="0"/>
                          <w:divBdr>
                            <w:top w:val="none" w:sz="0" w:space="0" w:color="auto"/>
                            <w:left w:val="none" w:sz="0" w:space="0" w:color="auto"/>
                            <w:bottom w:val="none" w:sz="0" w:space="0" w:color="auto"/>
                            <w:right w:val="none" w:sz="0" w:space="0" w:color="auto"/>
                          </w:divBdr>
                          <w:divsChild>
                            <w:div w:id="1789354890">
                              <w:marLeft w:val="0"/>
                              <w:marRight w:val="0"/>
                              <w:marTop w:val="0"/>
                              <w:marBottom w:val="0"/>
                              <w:divBdr>
                                <w:top w:val="none" w:sz="0" w:space="0" w:color="auto"/>
                                <w:left w:val="none" w:sz="0" w:space="0" w:color="auto"/>
                                <w:bottom w:val="single" w:sz="6" w:space="3" w:color="116E91"/>
                                <w:right w:val="none" w:sz="0" w:space="0" w:color="auto"/>
                              </w:divBdr>
                            </w:div>
                          </w:divsChild>
                        </w:div>
                        <w:div w:id="262350221">
                          <w:marLeft w:val="450"/>
                          <w:marRight w:val="0"/>
                          <w:marTop w:val="0"/>
                          <w:marBottom w:val="0"/>
                          <w:divBdr>
                            <w:top w:val="none" w:sz="0" w:space="0" w:color="auto"/>
                            <w:left w:val="none" w:sz="0" w:space="0" w:color="auto"/>
                            <w:bottom w:val="none" w:sz="0" w:space="0" w:color="auto"/>
                            <w:right w:val="none" w:sz="0" w:space="0" w:color="auto"/>
                          </w:divBdr>
                          <w:divsChild>
                            <w:div w:id="1062606882">
                              <w:marLeft w:val="0"/>
                              <w:marRight w:val="0"/>
                              <w:marTop w:val="0"/>
                              <w:marBottom w:val="300"/>
                              <w:divBdr>
                                <w:top w:val="none" w:sz="0" w:space="0" w:color="auto"/>
                                <w:left w:val="none" w:sz="0" w:space="0" w:color="auto"/>
                                <w:bottom w:val="none" w:sz="0" w:space="0" w:color="auto"/>
                                <w:right w:val="none" w:sz="0" w:space="0" w:color="auto"/>
                              </w:divBdr>
                            </w:div>
                            <w:div w:id="1562641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292514">
      <w:bodyDiv w:val="1"/>
      <w:marLeft w:val="0"/>
      <w:marRight w:val="0"/>
      <w:marTop w:val="0"/>
      <w:marBottom w:val="0"/>
      <w:divBdr>
        <w:top w:val="none" w:sz="0" w:space="0" w:color="auto"/>
        <w:left w:val="none" w:sz="0" w:space="0" w:color="auto"/>
        <w:bottom w:val="none" w:sz="0" w:space="0" w:color="auto"/>
        <w:right w:val="none" w:sz="0" w:space="0" w:color="auto"/>
      </w:divBdr>
    </w:div>
    <w:div w:id="1254700679">
      <w:bodyDiv w:val="1"/>
      <w:marLeft w:val="0"/>
      <w:marRight w:val="0"/>
      <w:marTop w:val="0"/>
      <w:marBottom w:val="0"/>
      <w:divBdr>
        <w:top w:val="none" w:sz="0" w:space="0" w:color="auto"/>
        <w:left w:val="none" w:sz="0" w:space="0" w:color="auto"/>
        <w:bottom w:val="none" w:sz="0" w:space="0" w:color="auto"/>
        <w:right w:val="none" w:sz="0" w:space="0" w:color="auto"/>
      </w:divBdr>
      <w:divsChild>
        <w:div w:id="651373720">
          <w:marLeft w:val="0"/>
          <w:marRight w:val="0"/>
          <w:marTop w:val="0"/>
          <w:marBottom w:val="0"/>
          <w:divBdr>
            <w:top w:val="none" w:sz="0" w:space="0" w:color="auto"/>
            <w:left w:val="none" w:sz="0" w:space="0" w:color="auto"/>
            <w:bottom w:val="none" w:sz="0" w:space="0" w:color="auto"/>
            <w:right w:val="none" w:sz="0" w:space="0" w:color="auto"/>
          </w:divBdr>
          <w:divsChild>
            <w:div w:id="650016130">
              <w:marLeft w:val="0"/>
              <w:marRight w:val="0"/>
              <w:marTop w:val="0"/>
              <w:marBottom w:val="0"/>
              <w:divBdr>
                <w:top w:val="none" w:sz="0" w:space="0" w:color="auto"/>
                <w:left w:val="none" w:sz="0" w:space="0" w:color="auto"/>
                <w:bottom w:val="none" w:sz="0" w:space="0" w:color="auto"/>
                <w:right w:val="none" w:sz="0" w:space="0" w:color="auto"/>
              </w:divBdr>
              <w:divsChild>
                <w:div w:id="973825179">
                  <w:marLeft w:val="0"/>
                  <w:marRight w:val="0"/>
                  <w:marTop w:val="0"/>
                  <w:marBottom w:val="0"/>
                  <w:divBdr>
                    <w:top w:val="none" w:sz="0" w:space="0" w:color="auto"/>
                    <w:left w:val="none" w:sz="0" w:space="0" w:color="auto"/>
                    <w:bottom w:val="none" w:sz="0" w:space="0" w:color="auto"/>
                    <w:right w:val="none" w:sz="0" w:space="0" w:color="auto"/>
                  </w:divBdr>
                  <w:divsChild>
                    <w:div w:id="2112696061">
                      <w:marLeft w:val="0"/>
                      <w:marRight w:val="0"/>
                      <w:marTop w:val="0"/>
                      <w:marBottom w:val="0"/>
                      <w:divBdr>
                        <w:top w:val="none" w:sz="0" w:space="0" w:color="auto"/>
                        <w:left w:val="none" w:sz="0" w:space="0" w:color="auto"/>
                        <w:bottom w:val="none" w:sz="0" w:space="0" w:color="auto"/>
                        <w:right w:val="none" w:sz="0" w:space="0" w:color="auto"/>
                      </w:divBdr>
                      <w:divsChild>
                        <w:div w:id="199631861">
                          <w:marLeft w:val="0"/>
                          <w:marRight w:val="0"/>
                          <w:marTop w:val="0"/>
                          <w:marBottom w:val="0"/>
                          <w:divBdr>
                            <w:top w:val="none" w:sz="0" w:space="0" w:color="auto"/>
                            <w:left w:val="none" w:sz="0" w:space="0" w:color="auto"/>
                            <w:bottom w:val="none" w:sz="0" w:space="0" w:color="auto"/>
                            <w:right w:val="none" w:sz="0" w:space="0" w:color="auto"/>
                          </w:divBdr>
                          <w:divsChild>
                            <w:div w:id="10440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86091">
      <w:bodyDiv w:val="1"/>
      <w:marLeft w:val="0"/>
      <w:marRight w:val="0"/>
      <w:marTop w:val="0"/>
      <w:marBottom w:val="0"/>
      <w:divBdr>
        <w:top w:val="none" w:sz="0" w:space="0" w:color="auto"/>
        <w:left w:val="none" w:sz="0" w:space="0" w:color="auto"/>
        <w:bottom w:val="none" w:sz="0" w:space="0" w:color="auto"/>
        <w:right w:val="none" w:sz="0" w:space="0" w:color="auto"/>
      </w:divBdr>
      <w:divsChild>
        <w:div w:id="1125657271">
          <w:marLeft w:val="0"/>
          <w:marRight w:val="0"/>
          <w:marTop w:val="0"/>
          <w:marBottom w:val="0"/>
          <w:divBdr>
            <w:top w:val="none" w:sz="0" w:space="0" w:color="auto"/>
            <w:left w:val="none" w:sz="0" w:space="0" w:color="auto"/>
            <w:bottom w:val="none" w:sz="0" w:space="0" w:color="auto"/>
            <w:right w:val="none" w:sz="0" w:space="0" w:color="auto"/>
          </w:divBdr>
          <w:divsChild>
            <w:div w:id="801849957">
              <w:marLeft w:val="0"/>
              <w:marRight w:val="0"/>
              <w:marTop w:val="0"/>
              <w:marBottom w:val="0"/>
              <w:divBdr>
                <w:top w:val="none" w:sz="0" w:space="0" w:color="auto"/>
                <w:left w:val="none" w:sz="0" w:space="0" w:color="auto"/>
                <w:bottom w:val="none" w:sz="0" w:space="0" w:color="auto"/>
                <w:right w:val="none" w:sz="0" w:space="0" w:color="auto"/>
              </w:divBdr>
              <w:divsChild>
                <w:div w:id="2054843401">
                  <w:marLeft w:val="300"/>
                  <w:marRight w:val="0"/>
                  <w:marTop w:val="0"/>
                  <w:marBottom w:val="0"/>
                  <w:divBdr>
                    <w:top w:val="none" w:sz="0" w:space="0" w:color="auto"/>
                    <w:left w:val="none" w:sz="0" w:space="0" w:color="auto"/>
                    <w:bottom w:val="none" w:sz="0" w:space="0" w:color="auto"/>
                    <w:right w:val="none" w:sz="0" w:space="0" w:color="auto"/>
                  </w:divBdr>
                  <w:divsChild>
                    <w:div w:id="224948445">
                      <w:marLeft w:val="0"/>
                      <w:marRight w:val="0"/>
                      <w:marTop w:val="0"/>
                      <w:marBottom w:val="0"/>
                      <w:divBdr>
                        <w:top w:val="none" w:sz="0" w:space="0" w:color="auto"/>
                        <w:left w:val="none" w:sz="0" w:space="0" w:color="auto"/>
                        <w:bottom w:val="none" w:sz="0" w:space="0" w:color="auto"/>
                        <w:right w:val="none" w:sz="0" w:space="0" w:color="auto"/>
                      </w:divBdr>
                      <w:divsChild>
                        <w:div w:id="1428382374">
                          <w:marLeft w:val="0"/>
                          <w:marRight w:val="0"/>
                          <w:marTop w:val="0"/>
                          <w:marBottom w:val="0"/>
                          <w:divBdr>
                            <w:top w:val="none" w:sz="0" w:space="0" w:color="auto"/>
                            <w:left w:val="none" w:sz="0" w:space="0" w:color="auto"/>
                            <w:bottom w:val="none" w:sz="0" w:space="0" w:color="auto"/>
                            <w:right w:val="none" w:sz="0" w:space="0" w:color="auto"/>
                          </w:divBdr>
                          <w:divsChild>
                            <w:div w:id="1665745260">
                              <w:marLeft w:val="0"/>
                              <w:marRight w:val="0"/>
                              <w:marTop w:val="0"/>
                              <w:marBottom w:val="0"/>
                              <w:divBdr>
                                <w:top w:val="none" w:sz="0" w:space="0" w:color="auto"/>
                                <w:left w:val="none" w:sz="0" w:space="0" w:color="auto"/>
                                <w:bottom w:val="none" w:sz="0" w:space="0" w:color="auto"/>
                                <w:right w:val="none" w:sz="0" w:space="0" w:color="auto"/>
                              </w:divBdr>
                              <w:divsChild>
                                <w:div w:id="858588196">
                                  <w:marLeft w:val="0"/>
                                  <w:marRight w:val="0"/>
                                  <w:marTop w:val="0"/>
                                  <w:marBottom w:val="0"/>
                                  <w:divBdr>
                                    <w:top w:val="none" w:sz="0" w:space="0" w:color="auto"/>
                                    <w:left w:val="none" w:sz="0" w:space="0" w:color="auto"/>
                                    <w:bottom w:val="none" w:sz="0" w:space="0" w:color="auto"/>
                                    <w:right w:val="none" w:sz="0" w:space="0" w:color="auto"/>
                                  </w:divBdr>
                                  <w:divsChild>
                                    <w:div w:id="362368444">
                                      <w:marLeft w:val="0"/>
                                      <w:marRight w:val="0"/>
                                      <w:marTop w:val="0"/>
                                      <w:marBottom w:val="0"/>
                                      <w:divBdr>
                                        <w:top w:val="none" w:sz="0" w:space="0" w:color="auto"/>
                                        <w:left w:val="none" w:sz="0" w:space="0" w:color="auto"/>
                                        <w:bottom w:val="none" w:sz="0" w:space="0" w:color="auto"/>
                                        <w:right w:val="none" w:sz="0" w:space="0" w:color="auto"/>
                                      </w:divBdr>
                                      <w:divsChild>
                                        <w:div w:id="19535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224391">
      <w:bodyDiv w:val="1"/>
      <w:marLeft w:val="0"/>
      <w:marRight w:val="0"/>
      <w:marTop w:val="0"/>
      <w:marBottom w:val="0"/>
      <w:divBdr>
        <w:top w:val="none" w:sz="0" w:space="0" w:color="auto"/>
        <w:left w:val="none" w:sz="0" w:space="0" w:color="auto"/>
        <w:bottom w:val="none" w:sz="0" w:space="0" w:color="auto"/>
        <w:right w:val="none" w:sz="0" w:space="0" w:color="auto"/>
      </w:divBdr>
      <w:divsChild>
        <w:div w:id="490298413">
          <w:marLeft w:val="0"/>
          <w:marRight w:val="0"/>
          <w:marTop w:val="0"/>
          <w:marBottom w:val="0"/>
          <w:divBdr>
            <w:top w:val="none" w:sz="0" w:space="0" w:color="auto"/>
            <w:left w:val="none" w:sz="0" w:space="0" w:color="auto"/>
            <w:bottom w:val="none" w:sz="0" w:space="0" w:color="auto"/>
            <w:right w:val="none" w:sz="0" w:space="0" w:color="auto"/>
          </w:divBdr>
          <w:divsChild>
            <w:div w:id="250746982">
              <w:marLeft w:val="450"/>
              <w:marRight w:val="450"/>
              <w:marTop w:val="0"/>
              <w:marBottom w:val="450"/>
              <w:divBdr>
                <w:top w:val="none" w:sz="0" w:space="0" w:color="auto"/>
                <w:left w:val="none" w:sz="0" w:space="0" w:color="auto"/>
                <w:bottom w:val="none" w:sz="0" w:space="0" w:color="auto"/>
                <w:right w:val="none" w:sz="0" w:space="0" w:color="auto"/>
              </w:divBdr>
              <w:divsChild>
                <w:div w:id="1027945476">
                  <w:marLeft w:val="0"/>
                  <w:marRight w:val="0"/>
                  <w:marTop w:val="450"/>
                  <w:marBottom w:val="0"/>
                  <w:divBdr>
                    <w:top w:val="none" w:sz="0" w:space="0" w:color="auto"/>
                    <w:left w:val="none" w:sz="0" w:space="0" w:color="auto"/>
                    <w:bottom w:val="none" w:sz="0" w:space="0" w:color="auto"/>
                    <w:right w:val="none" w:sz="0" w:space="0" w:color="auto"/>
                  </w:divBdr>
                  <w:divsChild>
                    <w:div w:id="20156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19745">
      <w:bodyDiv w:val="1"/>
      <w:marLeft w:val="0"/>
      <w:marRight w:val="0"/>
      <w:marTop w:val="0"/>
      <w:marBottom w:val="0"/>
      <w:divBdr>
        <w:top w:val="none" w:sz="0" w:space="0" w:color="auto"/>
        <w:left w:val="none" w:sz="0" w:space="0" w:color="auto"/>
        <w:bottom w:val="none" w:sz="0" w:space="0" w:color="auto"/>
        <w:right w:val="none" w:sz="0" w:space="0" w:color="auto"/>
      </w:divBdr>
      <w:divsChild>
        <w:div w:id="1486237184">
          <w:marLeft w:val="0"/>
          <w:marRight w:val="0"/>
          <w:marTop w:val="0"/>
          <w:marBottom w:val="0"/>
          <w:divBdr>
            <w:top w:val="none" w:sz="0" w:space="0" w:color="auto"/>
            <w:left w:val="none" w:sz="0" w:space="0" w:color="auto"/>
            <w:bottom w:val="none" w:sz="0" w:space="0" w:color="auto"/>
            <w:right w:val="none" w:sz="0" w:space="0" w:color="auto"/>
          </w:divBdr>
          <w:divsChild>
            <w:div w:id="993483848">
              <w:marLeft w:val="0"/>
              <w:marRight w:val="0"/>
              <w:marTop w:val="0"/>
              <w:marBottom w:val="0"/>
              <w:divBdr>
                <w:top w:val="none" w:sz="0" w:space="0" w:color="auto"/>
                <w:left w:val="none" w:sz="0" w:space="0" w:color="auto"/>
                <w:bottom w:val="none" w:sz="0" w:space="0" w:color="auto"/>
                <w:right w:val="none" w:sz="0" w:space="0" w:color="auto"/>
              </w:divBdr>
              <w:divsChild>
                <w:div w:id="1572614165">
                  <w:marLeft w:val="0"/>
                  <w:marRight w:val="0"/>
                  <w:marTop w:val="0"/>
                  <w:marBottom w:val="0"/>
                  <w:divBdr>
                    <w:top w:val="none" w:sz="0" w:space="0" w:color="auto"/>
                    <w:left w:val="none" w:sz="0" w:space="0" w:color="auto"/>
                    <w:bottom w:val="none" w:sz="0" w:space="0" w:color="auto"/>
                    <w:right w:val="none" w:sz="0" w:space="0" w:color="auto"/>
                  </w:divBdr>
                  <w:divsChild>
                    <w:div w:id="476263670">
                      <w:marLeft w:val="0"/>
                      <w:marRight w:val="0"/>
                      <w:marTop w:val="0"/>
                      <w:marBottom w:val="0"/>
                      <w:divBdr>
                        <w:top w:val="none" w:sz="0" w:space="0" w:color="auto"/>
                        <w:left w:val="none" w:sz="0" w:space="0" w:color="auto"/>
                        <w:bottom w:val="none" w:sz="0" w:space="0" w:color="auto"/>
                        <w:right w:val="none" w:sz="0" w:space="0" w:color="auto"/>
                      </w:divBdr>
                      <w:divsChild>
                        <w:div w:id="17007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3303">
      <w:bodyDiv w:val="1"/>
      <w:marLeft w:val="0"/>
      <w:marRight w:val="0"/>
      <w:marTop w:val="0"/>
      <w:marBottom w:val="0"/>
      <w:divBdr>
        <w:top w:val="none" w:sz="0" w:space="0" w:color="auto"/>
        <w:left w:val="none" w:sz="0" w:space="0" w:color="auto"/>
        <w:bottom w:val="none" w:sz="0" w:space="0" w:color="auto"/>
        <w:right w:val="none" w:sz="0" w:space="0" w:color="auto"/>
      </w:divBdr>
    </w:div>
    <w:div w:id="1778595617">
      <w:bodyDiv w:val="1"/>
      <w:marLeft w:val="0"/>
      <w:marRight w:val="0"/>
      <w:marTop w:val="0"/>
      <w:marBottom w:val="0"/>
      <w:divBdr>
        <w:top w:val="none" w:sz="0" w:space="0" w:color="auto"/>
        <w:left w:val="none" w:sz="0" w:space="0" w:color="auto"/>
        <w:bottom w:val="none" w:sz="0" w:space="0" w:color="auto"/>
        <w:right w:val="none" w:sz="0" w:space="0" w:color="auto"/>
      </w:divBdr>
    </w:div>
    <w:div w:id="1908954507">
      <w:bodyDiv w:val="1"/>
      <w:marLeft w:val="0"/>
      <w:marRight w:val="0"/>
      <w:marTop w:val="0"/>
      <w:marBottom w:val="0"/>
      <w:divBdr>
        <w:top w:val="none" w:sz="0" w:space="0" w:color="auto"/>
        <w:left w:val="none" w:sz="0" w:space="0" w:color="auto"/>
        <w:bottom w:val="none" w:sz="0" w:space="0" w:color="auto"/>
        <w:right w:val="none" w:sz="0" w:space="0" w:color="auto"/>
      </w:divBdr>
      <w:divsChild>
        <w:div w:id="1407071218">
          <w:marLeft w:val="0"/>
          <w:marRight w:val="0"/>
          <w:marTop w:val="0"/>
          <w:marBottom w:val="0"/>
          <w:divBdr>
            <w:top w:val="none" w:sz="0" w:space="0" w:color="auto"/>
            <w:left w:val="none" w:sz="0" w:space="0" w:color="auto"/>
            <w:bottom w:val="none" w:sz="0" w:space="0" w:color="auto"/>
            <w:right w:val="none" w:sz="0" w:space="0" w:color="auto"/>
          </w:divBdr>
          <w:divsChild>
            <w:div w:id="1320814164">
              <w:marLeft w:val="0"/>
              <w:marRight w:val="0"/>
              <w:marTop w:val="0"/>
              <w:marBottom w:val="0"/>
              <w:divBdr>
                <w:top w:val="none" w:sz="0" w:space="0" w:color="auto"/>
                <w:left w:val="none" w:sz="0" w:space="0" w:color="auto"/>
                <w:bottom w:val="none" w:sz="0" w:space="0" w:color="auto"/>
                <w:right w:val="none" w:sz="0" w:space="0" w:color="auto"/>
              </w:divBdr>
              <w:divsChild>
                <w:div w:id="415520102">
                  <w:marLeft w:val="0"/>
                  <w:marRight w:val="0"/>
                  <w:marTop w:val="0"/>
                  <w:marBottom w:val="0"/>
                  <w:divBdr>
                    <w:top w:val="none" w:sz="0" w:space="0" w:color="auto"/>
                    <w:left w:val="none" w:sz="0" w:space="0" w:color="auto"/>
                    <w:bottom w:val="none" w:sz="0" w:space="0" w:color="auto"/>
                    <w:right w:val="none" w:sz="0" w:space="0" w:color="auto"/>
                  </w:divBdr>
                  <w:divsChild>
                    <w:div w:id="1758936459">
                      <w:marLeft w:val="0"/>
                      <w:marRight w:val="0"/>
                      <w:marTop w:val="100"/>
                      <w:marBottom w:val="100"/>
                      <w:divBdr>
                        <w:top w:val="none" w:sz="0" w:space="0" w:color="auto"/>
                        <w:left w:val="none" w:sz="0" w:space="0" w:color="auto"/>
                        <w:bottom w:val="none" w:sz="0" w:space="0" w:color="auto"/>
                        <w:right w:val="none" w:sz="0" w:space="0" w:color="auto"/>
                      </w:divBdr>
                      <w:divsChild>
                        <w:div w:id="468282558">
                          <w:marLeft w:val="450"/>
                          <w:marRight w:val="0"/>
                          <w:marTop w:val="0"/>
                          <w:marBottom w:val="0"/>
                          <w:divBdr>
                            <w:top w:val="none" w:sz="0" w:space="0" w:color="auto"/>
                            <w:left w:val="none" w:sz="0" w:space="0" w:color="auto"/>
                            <w:bottom w:val="none" w:sz="0" w:space="0" w:color="auto"/>
                            <w:right w:val="none" w:sz="0" w:space="0" w:color="auto"/>
                          </w:divBdr>
                          <w:divsChild>
                            <w:div w:id="18331759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89700">
      <w:bodyDiv w:val="1"/>
      <w:marLeft w:val="0"/>
      <w:marRight w:val="0"/>
      <w:marTop w:val="0"/>
      <w:marBottom w:val="0"/>
      <w:divBdr>
        <w:top w:val="none" w:sz="0" w:space="0" w:color="auto"/>
        <w:left w:val="none" w:sz="0" w:space="0" w:color="auto"/>
        <w:bottom w:val="none" w:sz="0" w:space="0" w:color="auto"/>
        <w:right w:val="none" w:sz="0" w:space="0" w:color="auto"/>
      </w:divBdr>
      <w:divsChild>
        <w:div w:id="1566986782">
          <w:marLeft w:val="0"/>
          <w:marRight w:val="0"/>
          <w:marTop w:val="0"/>
          <w:marBottom w:val="0"/>
          <w:divBdr>
            <w:top w:val="none" w:sz="0" w:space="0" w:color="auto"/>
            <w:left w:val="none" w:sz="0" w:space="0" w:color="auto"/>
            <w:bottom w:val="none" w:sz="0" w:space="0" w:color="auto"/>
            <w:right w:val="none" w:sz="0" w:space="0" w:color="auto"/>
          </w:divBdr>
          <w:divsChild>
            <w:div w:id="14756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ian.umces.edu/imagelibrary/displayimage-search-0-4599.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lene.morris@depi.vic.gov.a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ervComm\Consultancy\Cons%20Templates\Letters,%20Forms%20&amp;%20General%20Templates\Tender%20Proposals%20&amp;%20letters\UoMC%20Proposal%20Template%20Blank%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3F75-FE4A-4D9D-8599-86B5A22B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UoMC Proposal Template Blank 2014.dotx</Template>
  <TotalTime>1</TotalTime>
  <Pages>18</Pages>
  <Words>5829</Words>
  <Characters>33228</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UoM Commercial Ltd</Company>
  <LinksUpToDate>false</LinksUpToDate>
  <CharactersWithSpaces>38980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Vegetation Diversity Version 1.2</dc:title>
  <dc:creator>The University of Melbourne</dc:creator>
  <cp:lastModifiedBy>Durack, Bec</cp:lastModifiedBy>
  <cp:revision>2</cp:revision>
  <cp:lastPrinted>2014-07-11T06:08:00Z</cp:lastPrinted>
  <dcterms:created xsi:type="dcterms:W3CDTF">2016-12-20T07:06:00Z</dcterms:created>
  <dcterms:modified xsi:type="dcterms:W3CDTF">2016-12-20T07:06:00Z</dcterms:modified>
</cp:coreProperties>
</file>