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2C0" w:rsidRPr="004802E1" w:rsidRDefault="004B14B5" w:rsidP="00E67663">
      <w:pPr>
        <w:pStyle w:val="BodyTextL2UoM"/>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39.25pt;margin-top:153.95pt;width:527.95pt;height:43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" filled="f" stroked="f">
            <v:textbox>
              <w:txbxContent>
                <w:p w:rsidR="00561755" w:rsidRPr="00FA2C21" w:rsidRDefault="00561755" w:rsidP="001A46B5">
                  <w:pPr>
                    <w:jc w:val="center"/>
                    <w:rPr>
                      <w:b/>
                      <w:bCs/>
                      <w:i/>
                      <w:color w:val="002060"/>
                      <w:sz w:val="28"/>
                      <w:szCs w:val="28"/>
                    </w:rPr>
                  </w:pPr>
                  <w:bookmarkStart w:id="0" w:name="OLE_LINK1"/>
                  <w:bookmarkStart w:id="1" w:name="OLE_LINK2"/>
                  <w:r>
                    <w:rPr>
                      <w:b/>
                      <w:bCs/>
                      <w:color w:val="002060"/>
                      <w:sz w:val="28"/>
                      <w:szCs w:val="28"/>
                    </w:rPr>
                    <w:t xml:space="preserve">Standard Operating Procedures for </w:t>
                  </w:r>
                  <w:r>
                    <w:rPr>
                      <w:b/>
                      <w:bCs/>
                      <w:i/>
                      <w:color w:val="002060"/>
                      <w:sz w:val="28"/>
                      <w:szCs w:val="28"/>
                    </w:rPr>
                    <w:t>Physical Habitat – 2D Hydraulic model</w:t>
                  </w:r>
                </w:p>
                <w:p w:rsidR="00561755" w:rsidRPr="001A46B5" w:rsidRDefault="00561755" w:rsidP="009B0D83">
                  <w:pPr>
                    <w:jc w:val="center"/>
                    <w:rPr>
                      <w:b/>
                      <w:bCs/>
                      <w:color w:val="002060"/>
                      <w:sz w:val="28"/>
                      <w:szCs w:val="28"/>
                    </w:rPr>
                  </w:pPr>
                  <w:r>
                    <w:rPr>
                      <w:b/>
                      <w:bCs/>
                      <w:color w:val="002060"/>
                      <w:sz w:val="28"/>
                      <w:szCs w:val="28"/>
                    </w:rPr>
                    <w:t>Version 2</w:t>
                  </w:r>
                  <w:bookmarkStart w:id="2" w:name="_GoBack"/>
                  <w:bookmarkEnd w:id="2"/>
                  <w:r>
                    <w:rPr>
                      <w:b/>
                      <w:bCs/>
                      <w:color w:val="002060"/>
                      <w:sz w:val="28"/>
                      <w:szCs w:val="28"/>
                    </w:rPr>
                    <w:t>.0</w:t>
                  </w:r>
                  <w:r w:rsidRPr="001A46B5">
                    <w:rPr>
                      <w:b/>
                      <w:bCs/>
                      <w:color w:val="002060"/>
                      <w:sz w:val="28"/>
                      <w:szCs w:val="28"/>
                    </w:rPr>
                    <w:br/>
                  </w:r>
                </w:p>
                <w:bookmarkEnd w:id="0"/>
                <w:bookmarkEnd w:id="1"/>
                <w:p w:rsidR="00561755" w:rsidRPr="00DE52EC" w:rsidRDefault="00561755" w:rsidP="00AB52C0"/>
              </w:txbxContent>
            </v:textbox>
          </v:shape>
        </w:pict>
      </w:r>
      <w:r w:rsidR="00B34712" w:rsidRPr="004802E1">
        <w:rPr>
          <w:noProof/>
        </w:rPr>
        <w:drawing>
          <wp:anchor distT="0" distB="0" distL="114300" distR="114300" simplePos="0" relativeHeight="251664384" behindDoc="1" locked="0" layoutInCell="1" allowOverlap="1">
            <wp:simplePos x="0" y="0"/>
            <wp:positionH relativeFrom="column">
              <wp:posOffset>-914400</wp:posOffset>
            </wp:positionH>
            <wp:positionV relativeFrom="paragraph">
              <wp:posOffset>-584835</wp:posOffset>
            </wp:positionV>
            <wp:extent cx="7592060" cy="9474835"/>
            <wp:effectExtent l="0" t="0" r="8890" b="0"/>
            <wp:wrapThrough wrapText="bothSides">
              <wp:wrapPolygon edited="0">
                <wp:start x="0" y="0"/>
                <wp:lineTo x="0" y="4821"/>
                <wp:lineTo x="10786" y="4864"/>
                <wp:lineTo x="10786" y="13897"/>
                <wp:lineTo x="18536" y="14592"/>
                <wp:lineTo x="17398" y="15287"/>
                <wp:lineTo x="16585" y="15982"/>
                <wp:lineTo x="15989" y="16677"/>
                <wp:lineTo x="15609" y="17371"/>
                <wp:lineTo x="11165" y="18023"/>
                <wp:lineTo x="11219" y="18761"/>
                <wp:lineTo x="0" y="18935"/>
                <wp:lineTo x="0" y="21541"/>
                <wp:lineTo x="21571" y="21541"/>
                <wp:lineTo x="21571" y="18935"/>
                <wp:lineTo x="20379" y="18761"/>
                <wp:lineTo x="20325" y="17371"/>
                <wp:lineTo x="20054" y="15982"/>
                <wp:lineTo x="19837" y="15287"/>
                <wp:lineTo x="19512" y="14592"/>
                <wp:lineTo x="19620" y="14331"/>
                <wp:lineTo x="18319" y="14245"/>
                <wp:lineTo x="10731" y="13897"/>
                <wp:lineTo x="10786" y="4864"/>
                <wp:lineTo x="21571" y="4821"/>
                <wp:lineTo x="2157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ultancy_template_psd-2.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92060" cy="9474835"/>
                    </a:xfrm>
                    <a:prstGeom prst="rect">
                      <a:avLst/>
                    </a:prstGeom>
                  </pic:spPr>
                </pic:pic>
              </a:graphicData>
            </a:graphic>
          </wp:anchor>
        </w:drawing>
      </w:r>
    </w:p>
    <w:p w:rsidR="00AB52C0" w:rsidRPr="004802E1" w:rsidRDefault="00AB52C0">
      <w:pPr>
        <w:rPr>
          <w:rFonts w:asciiTheme="minorHAnsi" w:hAnsiTheme="minorHAnsi" w:cstheme="minorHAnsi"/>
        </w:rPr>
      </w:pPr>
    </w:p>
    <w:p w:rsidR="00E93129" w:rsidRPr="004802E1" w:rsidRDefault="00AB52C0">
      <w:pPr>
        <w:rPr>
          <w:rFonts w:asciiTheme="minorHAnsi" w:hAnsiTheme="minorHAnsi" w:cstheme="minorHAnsi"/>
        </w:rPr>
        <w:sectPr w:rsidR="00E93129" w:rsidRPr="004802E1">
          <w:headerReference w:type="first" r:id="rId9"/>
          <w:footerReference w:type="first" r:id="rId10"/>
          <w:pgSz w:w="11906" w:h="16838"/>
          <w:pgMar w:top="1440" w:right="1440" w:bottom="1440" w:left="1440" w:header="708" w:footer="708" w:gutter="0"/>
          <w:cols w:space="708"/>
          <w:docGrid w:linePitch="360"/>
        </w:sectPr>
      </w:pPr>
      <w:r w:rsidRPr="004802E1">
        <w:rPr>
          <w:rFonts w:asciiTheme="minorHAnsi" w:hAnsiTheme="minorHAnsi" w:cstheme="minorHAnsi"/>
        </w:rPr>
        <w:br w:type="page"/>
      </w:r>
    </w:p>
    <w:p w:rsidR="00E93129" w:rsidRPr="004802E1" w:rsidRDefault="00E93129" w:rsidP="00E93129">
      <w:pPr>
        <w:pStyle w:val="ContentsHeading"/>
        <w:rPr>
          <w:rFonts w:asciiTheme="minorHAnsi" w:hAnsiTheme="minorHAnsi" w:cstheme="minorHAnsi"/>
        </w:rPr>
      </w:pPr>
    </w:p>
    <w:p w:rsidR="00E93129" w:rsidRPr="004802E1" w:rsidRDefault="00E93129" w:rsidP="00E93129">
      <w:pPr>
        <w:pStyle w:val="ContentsHeading"/>
        <w:rPr>
          <w:rFonts w:asciiTheme="minorHAnsi" w:hAnsiTheme="minorHAnsi" w:cstheme="minorHAnsi"/>
        </w:rPr>
      </w:pPr>
      <w:r w:rsidRPr="004802E1">
        <w:rPr>
          <w:rFonts w:asciiTheme="minorHAnsi" w:hAnsiTheme="minorHAnsi" w:cstheme="minorHAnsi"/>
        </w:rPr>
        <w:t>Contact Details</w:t>
      </w:r>
    </w:p>
    <w:p w:rsidR="003750FB" w:rsidRDefault="003750FB" w:rsidP="003750FB">
      <w:pPr>
        <w:pStyle w:val="UoMCBodyText"/>
        <w:spacing w:before="0" w:after="0"/>
      </w:pPr>
    </w:p>
    <w:p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rPr>
          <w:b/>
        </w:rPr>
      </w:pPr>
      <w:r w:rsidRPr="003750FB">
        <w:rPr>
          <w:b/>
        </w:rPr>
        <w:t>For Contractual and Administrative details:</w:t>
      </w:r>
    </w:p>
    <w:p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after="0"/>
      </w:pPr>
      <w:r w:rsidRPr="003750FB">
        <w:t xml:space="preserve">Ms </w:t>
      </w:r>
      <w:proofErr w:type="spellStart"/>
      <w:r w:rsidRPr="003750FB">
        <w:t>Mariann</w:t>
      </w:r>
      <w:proofErr w:type="spellEnd"/>
      <w:r w:rsidRPr="003750FB">
        <w:t xml:space="preserve"> Fee</w:t>
      </w:r>
    </w:p>
    <w:p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r w:rsidRPr="003750FB">
        <w:t>Chief Executive Officer</w:t>
      </w:r>
    </w:p>
    <w:p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proofErr w:type="spellStart"/>
      <w:r w:rsidRPr="003750FB">
        <w:t>UoM</w:t>
      </w:r>
      <w:proofErr w:type="spellEnd"/>
      <w:r w:rsidRPr="003750FB">
        <w:t xml:space="preserve"> Commercial Ltd</w:t>
      </w:r>
    </w:p>
    <w:p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r w:rsidRPr="003750FB">
        <w:t>The University of Melbourne</w:t>
      </w:r>
    </w:p>
    <w:p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r w:rsidRPr="003750FB">
        <w:t>442 Auburn Road</w:t>
      </w:r>
    </w:p>
    <w:p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r w:rsidRPr="003750FB">
        <w:t>Hawthorn VIC 3122</w:t>
      </w:r>
    </w:p>
    <w:p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p>
    <w:p w:rsidR="00E93129" w:rsidRPr="003750FB" w:rsidRDefault="00A5103A"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bookmarkStart w:id="3" w:name="_Toc367196952"/>
      <w:bookmarkStart w:id="4" w:name="_Toc367198369"/>
      <w:bookmarkStart w:id="5" w:name="_Toc367199279"/>
      <w:bookmarkStart w:id="6" w:name="_Toc367199603"/>
      <w:bookmarkStart w:id="7" w:name="_Toc367199645"/>
      <w:bookmarkStart w:id="8" w:name="_Toc367441226"/>
      <w:bookmarkStart w:id="9" w:name="_Toc367691385"/>
      <w:r w:rsidRPr="003750FB">
        <w:t>Phone:</w:t>
      </w:r>
      <w:r w:rsidRPr="003750FB">
        <w:tab/>
      </w:r>
      <w:r w:rsidR="00E93129" w:rsidRPr="003750FB">
        <w:t>+61 3 9810 3254</w:t>
      </w:r>
      <w:bookmarkEnd w:id="3"/>
      <w:bookmarkEnd w:id="4"/>
      <w:bookmarkEnd w:id="5"/>
      <w:bookmarkEnd w:id="6"/>
      <w:bookmarkEnd w:id="7"/>
      <w:bookmarkEnd w:id="8"/>
      <w:bookmarkEnd w:id="9"/>
    </w:p>
    <w:p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r w:rsidRPr="003750FB">
        <w:t>Fax:</w:t>
      </w:r>
      <w:r w:rsidRPr="003750FB">
        <w:tab/>
        <w:t>+61 3 9810 3149</w:t>
      </w:r>
    </w:p>
    <w:p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r w:rsidRPr="003750FB">
        <w:t>Email:</w:t>
      </w:r>
      <w:r w:rsidRPr="003750FB">
        <w:tab/>
        <w:t xml:space="preserve">mfee@unimelb.edu.au </w:t>
      </w:r>
    </w:p>
    <w:p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p>
    <w:p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r w:rsidRPr="003750FB">
        <w:t>For Technical Details:</w:t>
      </w:r>
    </w:p>
    <w:p w:rsidR="00E93129" w:rsidRPr="00B46783" w:rsidRDefault="009B0D83"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r>
        <w:t xml:space="preserve">Dr </w:t>
      </w:r>
      <w:r w:rsidR="00B46783">
        <w:t>Geoff Vietz</w:t>
      </w:r>
    </w:p>
    <w:p w:rsidR="00B46783" w:rsidRDefault="00DC7E8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proofErr w:type="spellStart"/>
      <w:r>
        <w:t>Streamology</w:t>
      </w:r>
      <w:proofErr w:type="spellEnd"/>
      <w:r>
        <w:t xml:space="preserve"> Pty Ltd</w:t>
      </w:r>
    </w:p>
    <w:p w:rsidR="00E93129" w:rsidRDefault="00DC7E8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r>
        <w:t xml:space="preserve">20 </w:t>
      </w:r>
      <w:proofErr w:type="spellStart"/>
      <w:r>
        <w:t>Iarias</w:t>
      </w:r>
      <w:proofErr w:type="spellEnd"/>
      <w:r>
        <w:t xml:space="preserve"> Lane</w:t>
      </w:r>
    </w:p>
    <w:p w:rsidR="00DC7E89" w:rsidRPr="00B46783" w:rsidRDefault="00DC7E8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r>
        <w:t>Bright VIC 3741</w:t>
      </w:r>
    </w:p>
    <w:p w:rsidR="00E93129" w:rsidRPr="00B46783"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p>
    <w:p w:rsidR="00E93129" w:rsidRPr="00B46783" w:rsidRDefault="00A5103A"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bookmarkStart w:id="10" w:name="_Toc367196954"/>
      <w:bookmarkStart w:id="11" w:name="_Toc367198371"/>
      <w:bookmarkStart w:id="12" w:name="_Toc367199281"/>
      <w:bookmarkStart w:id="13" w:name="_Toc367199605"/>
      <w:bookmarkStart w:id="14" w:name="_Toc367199647"/>
      <w:bookmarkStart w:id="15" w:name="_Toc367441228"/>
      <w:bookmarkStart w:id="16" w:name="_Toc367691387"/>
      <w:r w:rsidRPr="00B46783">
        <w:t>Mobile</w:t>
      </w:r>
      <w:r w:rsidR="00E93129" w:rsidRPr="00B46783">
        <w:t>:</w:t>
      </w:r>
      <w:r w:rsidR="00E93129" w:rsidRPr="00B46783">
        <w:tab/>
        <w:t>+</w:t>
      </w:r>
      <w:bookmarkEnd w:id="10"/>
      <w:bookmarkEnd w:id="11"/>
      <w:bookmarkEnd w:id="12"/>
      <w:bookmarkEnd w:id="13"/>
      <w:bookmarkEnd w:id="14"/>
      <w:bookmarkEnd w:id="15"/>
      <w:bookmarkEnd w:id="16"/>
      <w:r w:rsidRPr="00B46783">
        <w:t xml:space="preserve">61 </w:t>
      </w:r>
      <w:r w:rsidR="00B46783">
        <w:t>0421 902 970</w:t>
      </w:r>
    </w:p>
    <w:p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bookmarkStart w:id="17" w:name="_Toc367196955"/>
      <w:bookmarkStart w:id="18" w:name="_Toc367198372"/>
      <w:bookmarkStart w:id="19" w:name="_Toc367199282"/>
      <w:bookmarkStart w:id="20" w:name="_Toc367199606"/>
      <w:bookmarkStart w:id="21" w:name="_Toc367199648"/>
      <w:bookmarkStart w:id="22" w:name="_Toc367441229"/>
      <w:bookmarkStart w:id="23" w:name="_Toc367691388"/>
      <w:r w:rsidRPr="00B46783">
        <w:t>Email:</w:t>
      </w:r>
      <w:r w:rsidR="00F0103D" w:rsidRPr="00B46783">
        <w:tab/>
      </w:r>
      <w:bookmarkEnd w:id="17"/>
      <w:bookmarkEnd w:id="18"/>
      <w:bookmarkEnd w:id="19"/>
      <w:bookmarkEnd w:id="20"/>
      <w:bookmarkEnd w:id="21"/>
      <w:bookmarkEnd w:id="22"/>
      <w:bookmarkEnd w:id="23"/>
      <w:r w:rsidR="004B14B5" w:rsidRPr="004B14B5">
        <w:fldChar w:fldCharType="begin"/>
      </w:r>
      <w:r w:rsidR="00DC7E89">
        <w:instrText xml:space="preserve"> HYPERLINK "mailto:g.vietz@unimelb.edu.au" </w:instrText>
      </w:r>
      <w:r w:rsidR="004B14B5" w:rsidRPr="004B14B5">
        <w:fldChar w:fldCharType="separate"/>
      </w:r>
      <w:r w:rsidR="00DC7E89">
        <w:rPr>
          <w:rStyle w:val="Hyperlink"/>
        </w:rPr>
        <w:t>geoff@streamology.com.au</w:t>
      </w:r>
      <w:r w:rsidR="004B14B5">
        <w:rPr>
          <w:rStyle w:val="Hyperlink"/>
        </w:rPr>
        <w:fldChar w:fldCharType="end"/>
      </w:r>
    </w:p>
    <w:p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sectPr w:rsidR="00E93129" w:rsidRPr="003750FB" w:rsidSect="0049578B">
          <w:headerReference w:type="default" r:id="rId11"/>
          <w:footerReference w:type="default" r:id="rId12"/>
          <w:pgSz w:w="11906" w:h="16838"/>
          <w:pgMar w:top="8080" w:right="849" w:bottom="1440" w:left="1440" w:header="708" w:footer="708" w:gutter="0"/>
          <w:cols w:space="708"/>
          <w:docGrid w:linePitch="360"/>
        </w:sectPr>
      </w:pPr>
    </w:p>
    <w:p w:rsidR="00A84658" w:rsidRDefault="00A84658" w:rsidP="00B83501">
      <w:pPr>
        <w:pStyle w:val="ContentsHeading"/>
        <w:rPr>
          <w:rFonts w:asciiTheme="minorHAnsi" w:hAnsiTheme="minorHAnsi" w:cstheme="minorHAnsi"/>
        </w:rPr>
      </w:pPr>
    </w:p>
    <w:p w:rsidR="00FC541D" w:rsidRDefault="00B83501" w:rsidP="00FC541D">
      <w:pPr>
        <w:pStyle w:val="ContentsHeading"/>
        <w:rPr>
          <w:rFonts w:asciiTheme="minorHAnsi" w:hAnsiTheme="minorHAnsi" w:cstheme="minorHAnsi"/>
        </w:rPr>
      </w:pPr>
      <w:r w:rsidRPr="004802E1">
        <w:rPr>
          <w:rFonts w:asciiTheme="minorHAnsi" w:hAnsiTheme="minorHAnsi" w:cstheme="minorHAnsi"/>
        </w:rPr>
        <w:t>CONTENTS</w:t>
      </w:r>
    </w:p>
    <w:p w:rsidR="00E67663" w:rsidRDefault="00E67663" w:rsidP="00FC541D">
      <w:pPr>
        <w:pStyle w:val="ContentsHeading"/>
        <w:rPr>
          <w:rFonts w:asciiTheme="minorHAnsi" w:hAnsiTheme="minorHAnsi" w:cstheme="minorHAnsi"/>
        </w:rPr>
      </w:pPr>
    </w:p>
    <w:p w:rsidR="00E67663" w:rsidRDefault="00E67663" w:rsidP="00FC541D">
      <w:pPr>
        <w:pStyle w:val="ContentsHeading"/>
        <w:rPr>
          <w:rFonts w:asciiTheme="minorHAnsi" w:hAnsiTheme="minorHAnsi" w:cstheme="minorHAnsi"/>
        </w:rPr>
      </w:pPr>
    </w:p>
    <w:p w:rsidR="003245D5" w:rsidRDefault="004B14B5">
      <w:pPr>
        <w:pStyle w:val="TOC1"/>
        <w:tabs>
          <w:tab w:val="right" w:leader="dot" w:pos="9607"/>
        </w:tabs>
        <w:rPr>
          <w:rFonts w:asciiTheme="minorHAnsi" w:eastAsiaTheme="minorEastAsia" w:hAnsiTheme="minorHAnsi" w:cstheme="minorBidi"/>
          <w:b w:val="0"/>
          <w:noProof/>
          <w:szCs w:val="22"/>
        </w:rPr>
      </w:pPr>
      <w:r w:rsidRPr="004B14B5">
        <w:rPr>
          <w:rFonts w:asciiTheme="minorHAnsi" w:hAnsiTheme="minorHAnsi" w:cstheme="minorHAnsi"/>
        </w:rPr>
        <w:fldChar w:fldCharType="begin"/>
      </w:r>
      <w:r w:rsidR="00E67663">
        <w:rPr>
          <w:rFonts w:asciiTheme="minorHAnsi" w:hAnsiTheme="minorHAnsi" w:cstheme="minorHAnsi"/>
        </w:rPr>
        <w:instrText xml:space="preserve"> TOC \h \z \t "UoMC Heading 2,2,UoMC Heading 1,1,UoMC Heading Attachment Lvl 1 UoM,1" </w:instrText>
      </w:r>
      <w:r w:rsidRPr="004B14B5">
        <w:rPr>
          <w:rFonts w:asciiTheme="minorHAnsi" w:hAnsiTheme="minorHAnsi" w:cstheme="minorHAnsi"/>
        </w:rPr>
        <w:fldChar w:fldCharType="separate"/>
      </w:r>
      <w:hyperlink w:anchor="_Toc385346541" w:history="1">
        <w:r w:rsidR="003245D5" w:rsidRPr="007D322C">
          <w:rPr>
            <w:rStyle w:val="Hyperlink"/>
            <w:noProof/>
          </w:rPr>
          <w:t>Introduction</w:t>
        </w:r>
        <w:r w:rsidR="003245D5">
          <w:rPr>
            <w:noProof/>
            <w:webHidden/>
          </w:rPr>
          <w:tab/>
        </w:r>
        <w:r>
          <w:rPr>
            <w:noProof/>
            <w:webHidden/>
          </w:rPr>
          <w:fldChar w:fldCharType="begin"/>
        </w:r>
        <w:r w:rsidR="003245D5">
          <w:rPr>
            <w:noProof/>
            <w:webHidden/>
          </w:rPr>
          <w:instrText xml:space="preserve"> PAGEREF _Toc385346541 \h </w:instrText>
        </w:r>
        <w:r>
          <w:rPr>
            <w:noProof/>
            <w:webHidden/>
          </w:rPr>
        </w:r>
        <w:r>
          <w:rPr>
            <w:noProof/>
            <w:webHidden/>
          </w:rPr>
          <w:fldChar w:fldCharType="separate"/>
        </w:r>
        <w:r w:rsidR="003245D5">
          <w:rPr>
            <w:noProof/>
            <w:webHidden/>
          </w:rPr>
          <w:t>2</w:t>
        </w:r>
        <w:r>
          <w:rPr>
            <w:noProof/>
            <w:webHidden/>
          </w:rPr>
          <w:fldChar w:fldCharType="end"/>
        </w:r>
      </w:hyperlink>
    </w:p>
    <w:p w:rsidR="003245D5" w:rsidRDefault="004B14B5">
      <w:pPr>
        <w:pStyle w:val="TOC1"/>
        <w:tabs>
          <w:tab w:val="right" w:leader="dot" w:pos="9607"/>
        </w:tabs>
        <w:rPr>
          <w:rFonts w:asciiTheme="minorHAnsi" w:eastAsiaTheme="minorEastAsia" w:hAnsiTheme="minorHAnsi" w:cstheme="minorBidi"/>
          <w:b w:val="0"/>
          <w:noProof/>
          <w:szCs w:val="22"/>
        </w:rPr>
      </w:pPr>
      <w:hyperlink w:anchor="_Toc385346542" w:history="1">
        <w:r w:rsidR="003245D5" w:rsidRPr="007D322C">
          <w:rPr>
            <w:rStyle w:val="Hyperlink"/>
            <w:noProof/>
          </w:rPr>
          <w:t>Objectives and hypotheses</w:t>
        </w:r>
        <w:r w:rsidR="003245D5">
          <w:rPr>
            <w:noProof/>
            <w:webHidden/>
          </w:rPr>
          <w:tab/>
        </w:r>
        <w:r>
          <w:rPr>
            <w:noProof/>
            <w:webHidden/>
          </w:rPr>
          <w:fldChar w:fldCharType="begin"/>
        </w:r>
        <w:r w:rsidR="003245D5">
          <w:rPr>
            <w:noProof/>
            <w:webHidden/>
          </w:rPr>
          <w:instrText xml:space="preserve"> PAGEREF _Toc385346542 \h </w:instrText>
        </w:r>
        <w:r>
          <w:rPr>
            <w:noProof/>
            <w:webHidden/>
          </w:rPr>
        </w:r>
        <w:r>
          <w:rPr>
            <w:noProof/>
            <w:webHidden/>
          </w:rPr>
          <w:fldChar w:fldCharType="separate"/>
        </w:r>
        <w:r w:rsidR="003245D5">
          <w:rPr>
            <w:noProof/>
            <w:webHidden/>
          </w:rPr>
          <w:t>2</w:t>
        </w:r>
        <w:r>
          <w:rPr>
            <w:noProof/>
            <w:webHidden/>
          </w:rPr>
          <w:fldChar w:fldCharType="end"/>
        </w:r>
      </w:hyperlink>
    </w:p>
    <w:p w:rsidR="003245D5" w:rsidRDefault="004B14B5">
      <w:pPr>
        <w:pStyle w:val="TOC1"/>
        <w:tabs>
          <w:tab w:val="right" w:leader="dot" w:pos="9607"/>
        </w:tabs>
        <w:rPr>
          <w:rFonts w:asciiTheme="minorHAnsi" w:eastAsiaTheme="minorEastAsia" w:hAnsiTheme="minorHAnsi" w:cstheme="minorBidi"/>
          <w:b w:val="0"/>
          <w:noProof/>
          <w:szCs w:val="22"/>
        </w:rPr>
      </w:pPr>
      <w:hyperlink w:anchor="_Toc385346543" w:history="1">
        <w:r w:rsidR="003245D5" w:rsidRPr="007D322C">
          <w:rPr>
            <w:rStyle w:val="Hyperlink"/>
            <w:noProof/>
          </w:rPr>
          <w:t>Indicators</w:t>
        </w:r>
        <w:r w:rsidR="003245D5">
          <w:rPr>
            <w:noProof/>
            <w:webHidden/>
          </w:rPr>
          <w:tab/>
        </w:r>
        <w:r>
          <w:rPr>
            <w:noProof/>
            <w:webHidden/>
          </w:rPr>
          <w:fldChar w:fldCharType="begin"/>
        </w:r>
        <w:r w:rsidR="003245D5">
          <w:rPr>
            <w:noProof/>
            <w:webHidden/>
          </w:rPr>
          <w:instrText xml:space="preserve"> PAGEREF _Toc385346543 \h </w:instrText>
        </w:r>
        <w:r>
          <w:rPr>
            <w:noProof/>
            <w:webHidden/>
          </w:rPr>
        </w:r>
        <w:r>
          <w:rPr>
            <w:noProof/>
            <w:webHidden/>
          </w:rPr>
          <w:fldChar w:fldCharType="separate"/>
        </w:r>
        <w:r w:rsidR="003245D5">
          <w:rPr>
            <w:noProof/>
            <w:webHidden/>
          </w:rPr>
          <w:t>2</w:t>
        </w:r>
        <w:r>
          <w:rPr>
            <w:noProof/>
            <w:webHidden/>
          </w:rPr>
          <w:fldChar w:fldCharType="end"/>
        </w:r>
      </w:hyperlink>
    </w:p>
    <w:p w:rsidR="003245D5" w:rsidRDefault="004B14B5">
      <w:pPr>
        <w:pStyle w:val="TOC1"/>
        <w:tabs>
          <w:tab w:val="right" w:leader="dot" w:pos="9607"/>
        </w:tabs>
        <w:rPr>
          <w:rFonts w:asciiTheme="minorHAnsi" w:eastAsiaTheme="minorEastAsia" w:hAnsiTheme="minorHAnsi" w:cstheme="minorBidi"/>
          <w:b w:val="0"/>
          <w:noProof/>
          <w:szCs w:val="22"/>
        </w:rPr>
      </w:pPr>
      <w:hyperlink w:anchor="_Toc385346544" w:history="1">
        <w:r w:rsidR="003245D5" w:rsidRPr="007D322C">
          <w:rPr>
            <w:rStyle w:val="Hyperlink"/>
            <w:noProof/>
          </w:rPr>
          <w:t>Locations for monitoring</w:t>
        </w:r>
        <w:r w:rsidR="003245D5">
          <w:rPr>
            <w:noProof/>
            <w:webHidden/>
          </w:rPr>
          <w:tab/>
        </w:r>
        <w:r>
          <w:rPr>
            <w:noProof/>
            <w:webHidden/>
          </w:rPr>
          <w:fldChar w:fldCharType="begin"/>
        </w:r>
        <w:r w:rsidR="003245D5">
          <w:rPr>
            <w:noProof/>
            <w:webHidden/>
          </w:rPr>
          <w:instrText xml:space="preserve"> PAGEREF _Toc385346544 \h </w:instrText>
        </w:r>
        <w:r>
          <w:rPr>
            <w:noProof/>
            <w:webHidden/>
          </w:rPr>
        </w:r>
        <w:r>
          <w:rPr>
            <w:noProof/>
            <w:webHidden/>
          </w:rPr>
          <w:fldChar w:fldCharType="separate"/>
        </w:r>
        <w:r w:rsidR="003245D5">
          <w:rPr>
            <w:noProof/>
            <w:webHidden/>
          </w:rPr>
          <w:t>3</w:t>
        </w:r>
        <w:r>
          <w:rPr>
            <w:noProof/>
            <w:webHidden/>
          </w:rPr>
          <w:fldChar w:fldCharType="end"/>
        </w:r>
      </w:hyperlink>
    </w:p>
    <w:p w:rsidR="003245D5" w:rsidRDefault="004B14B5">
      <w:pPr>
        <w:pStyle w:val="TOC1"/>
        <w:tabs>
          <w:tab w:val="right" w:leader="dot" w:pos="9607"/>
        </w:tabs>
        <w:rPr>
          <w:rFonts w:asciiTheme="minorHAnsi" w:eastAsiaTheme="minorEastAsia" w:hAnsiTheme="minorHAnsi" w:cstheme="minorBidi"/>
          <w:b w:val="0"/>
          <w:noProof/>
          <w:szCs w:val="22"/>
        </w:rPr>
      </w:pPr>
      <w:hyperlink w:anchor="_Toc385346545" w:history="1">
        <w:r w:rsidR="003245D5" w:rsidRPr="007D322C">
          <w:rPr>
            <w:rStyle w:val="Hyperlink"/>
            <w:noProof/>
          </w:rPr>
          <w:t>Timing and frequency of sampling</w:t>
        </w:r>
        <w:r w:rsidR="003245D5">
          <w:rPr>
            <w:noProof/>
            <w:webHidden/>
          </w:rPr>
          <w:tab/>
        </w:r>
        <w:r>
          <w:rPr>
            <w:noProof/>
            <w:webHidden/>
          </w:rPr>
          <w:fldChar w:fldCharType="begin"/>
        </w:r>
        <w:r w:rsidR="003245D5">
          <w:rPr>
            <w:noProof/>
            <w:webHidden/>
          </w:rPr>
          <w:instrText xml:space="preserve"> PAGEREF _Toc385346545 \h </w:instrText>
        </w:r>
        <w:r>
          <w:rPr>
            <w:noProof/>
            <w:webHidden/>
          </w:rPr>
        </w:r>
        <w:r>
          <w:rPr>
            <w:noProof/>
            <w:webHidden/>
          </w:rPr>
          <w:fldChar w:fldCharType="separate"/>
        </w:r>
        <w:r w:rsidR="003245D5">
          <w:rPr>
            <w:noProof/>
            <w:webHidden/>
          </w:rPr>
          <w:t>3</w:t>
        </w:r>
        <w:r>
          <w:rPr>
            <w:noProof/>
            <w:webHidden/>
          </w:rPr>
          <w:fldChar w:fldCharType="end"/>
        </w:r>
      </w:hyperlink>
    </w:p>
    <w:p w:rsidR="003245D5" w:rsidRDefault="004B14B5">
      <w:pPr>
        <w:pStyle w:val="TOC1"/>
        <w:tabs>
          <w:tab w:val="right" w:leader="dot" w:pos="9607"/>
        </w:tabs>
        <w:rPr>
          <w:rFonts w:asciiTheme="minorHAnsi" w:eastAsiaTheme="minorEastAsia" w:hAnsiTheme="minorHAnsi" w:cstheme="minorBidi"/>
          <w:b w:val="0"/>
          <w:noProof/>
          <w:szCs w:val="22"/>
        </w:rPr>
      </w:pPr>
      <w:hyperlink w:anchor="_Toc385346546" w:history="1">
        <w:r w:rsidR="003245D5" w:rsidRPr="007D322C">
          <w:rPr>
            <w:rStyle w:val="Hyperlink"/>
            <w:noProof/>
          </w:rPr>
          <w:t>Responsibilities – identifying key staff</w:t>
        </w:r>
        <w:r w:rsidR="003245D5">
          <w:rPr>
            <w:noProof/>
            <w:webHidden/>
          </w:rPr>
          <w:tab/>
        </w:r>
        <w:r>
          <w:rPr>
            <w:noProof/>
            <w:webHidden/>
          </w:rPr>
          <w:fldChar w:fldCharType="begin"/>
        </w:r>
        <w:r w:rsidR="003245D5">
          <w:rPr>
            <w:noProof/>
            <w:webHidden/>
          </w:rPr>
          <w:instrText xml:space="preserve"> PAGEREF _Toc385346546 \h </w:instrText>
        </w:r>
        <w:r>
          <w:rPr>
            <w:noProof/>
            <w:webHidden/>
          </w:rPr>
        </w:r>
        <w:r>
          <w:rPr>
            <w:noProof/>
            <w:webHidden/>
          </w:rPr>
          <w:fldChar w:fldCharType="separate"/>
        </w:r>
        <w:r w:rsidR="003245D5">
          <w:rPr>
            <w:noProof/>
            <w:webHidden/>
          </w:rPr>
          <w:t>3</w:t>
        </w:r>
        <w:r>
          <w:rPr>
            <w:noProof/>
            <w:webHidden/>
          </w:rPr>
          <w:fldChar w:fldCharType="end"/>
        </w:r>
      </w:hyperlink>
    </w:p>
    <w:p w:rsidR="003245D5" w:rsidRDefault="004B14B5">
      <w:pPr>
        <w:pStyle w:val="TOC2"/>
        <w:tabs>
          <w:tab w:val="right" w:leader="dot" w:pos="9607"/>
        </w:tabs>
        <w:rPr>
          <w:rFonts w:asciiTheme="minorHAnsi" w:eastAsiaTheme="minorEastAsia" w:hAnsiTheme="minorHAnsi" w:cstheme="minorBidi"/>
          <w:noProof/>
          <w:szCs w:val="22"/>
        </w:rPr>
      </w:pPr>
      <w:hyperlink w:anchor="_Toc385346547" w:history="1">
        <w:r w:rsidR="003245D5" w:rsidRPr="007D322C">
          <w:rPr>
            <w:rStyle w:val="Hyperlink"/>
            <w:noProof/>
          </w:rPr>
          <w:t>Field program</w:t>
        </w:r>
        <w:r w:rsidR="003245D5">
          <w:rPr>
            <w:noProof/>
            <w:webHidden/>
          </w:rPr>
          <w:tab/>
        </w:r>
        <w:r>
          <w:rPr>
            <w:noProof/>
            <w:webHidden/>
          </w:rPr>
          <w:fldChar w:fldCharType="begin"/>
        </w:r>
        <w:r w:rsidR="003245D5">
          <w:rPr>
            <w:noProof/>
            <w:webHidden/>
          </w:rPr>
          <w:instrText xml:space="preserve"> PAGEREF _Toc385346547 \h </w:instrText>
        </w:r>
        <w:r>
          <w:rPr>
            <w:noProof/>
            <w:webHidden/>
          </w:rPr>
        </w:r>
        <w:r>
          <w:rPr>
            <w:noProof/>
            <w:webHidden/>
          </w:rPr>
          <w:fldChar w:fldCharType="separate"/>
        </w:r>
        <w:r w:rsidR="003245D5">
          <w:rPr>
            <w:noProof/>
            <w:webHidden/>
          </w:rPr>
          <w:t>3</w:t>
        </w:r>
        <w:r>
          <w:rPr>
            <w:noProof/>
            <w:webHidden/>
          </w:rPr>
          <w:fldChar w:fldCharType="end"/>
        </w:r>
      </w:hyperlink>
    </w:p>
    <w:p w:rsidR="003245D5" w:rsidRDefault="004B14B5">
      <w:pPr>
        <w:pStyle w:val="TOC2"/>
        <w:tabs>
          <w:tab w:val="right" w:leader="dot" w:pos="9607"/>
        </w:tabs>
        <w:rPr>
          <w:rFonts w:asciiTheme="minorHAnsi" w:eastAsiaTheme="minorEastAsia" w:hAnsiTheme="minorHAnsi" w:cstheme="minorBidi"/>
          <w:noProof/>
          <w:szCs w:val="22"/>
        </w:rPr>
      </w:pPr>
      <w:hyperlink w:anchor="_Toc385346548" w:history="1">
        <w:r w:rsidR="003245D5" w:rsidRPr="007D322C">
          <w:rPr>
            <w:rStyle w:val="Hyperlink"/>
            <w:noProof/>
          </w:rPr>
          <w:t>Laboratory requirements (if any)</w:t>
        </w:r>
        <w:r w:rsidR="003245D5">
          <w:rPr>
            <w:noProof/>
            <w:webHidden/>
          </w:rPr>
          <w:tab/>
        </w:r>
        <w:r>
          <w:rPr>
            <w:noProof/>
            <w:webHidden/>
          </w:rPr>
          <w:fldChar w:fldCharType="begin"/>
        </w:r>
        <w:r w:rsidR="003245D5">
          <w:rPr>
            <w:noProof/>
            <w:webHidden/>
          </w:rPr>
          <w:instrText xml:space="preserve"> PAGEREF _Toc385346548 \h </w:instrText>
        </w:r>
        <w:r>
          <w:rPr>
            <w:noProof/>
            <w:webHidden/>
          </w:rPr>
        </w:r>
        <w:r>
          <w:rPr>
            <w:noProof/>
            <w:webHidden/>
          </w:rPr>
          <w:fldChar w:fldCharType="separate"/>
        </w:r>
        <w:r w:rsidR="003245D5">
          <w:rPr>
            <w:noProof/>
            <w:webHidden/>
          </w:rPr>
          <w:t>3</w:t>
        </w:r>
        <w:r>
          <w:rPr>
            <w:noProof/>
            <w:webHidden/>
          </w:rPr>
          <w:fldChar w:fldCharType="end"/>
        </w:r>
      </w:hyperlink>
    </w:p>
    <w:p w:rsidR="003245D5" w:rsidRDefault="004B14B5">
      <w:pPr>
        <w:pStyle w:val="TOC2"/>
        <w:tabs>
          <w:tab w:val="right" w:leader="dot" w:pos="9607"/>
        </w:tabs>
        <w:rPr>
          <w:rFonts w:asciiTheme="minorHAnsi" w:eastAsiaTheme="minorEastAsia" w:hAnsiTheme="minorHAnsi" w:cstheme="minorBidi"/>
          <w:noProof/>
          <w:szCs w:val="22"/>
        </w:rPr>
      </w:pPr>
      <w:hyperlink w:anchor="_Toc385346549" w:history="1">
        <w:r w:rsidR="003245D5" w:rsidRPr="007D322C">
          <w:rPr>
            <w:rStyle w:val="Hyperlink"/>
            <w:noProof/>
          </w:rPr>
          <w:t>Procedure for transferring knowledge to new team members</w:t>
        </w:r>
        <w:r w:rsidR="003245D5">
          <w:rPr>
            <w:noProof/>
            <w:webHidden/>
          </w:rPr>
          <w:tab/>
        </w:r>
        <w:r>
          <w:rPr>
            <w:noProof/>
            <w:webHidden/>
          </w:rPr>
          <w:fldChar w:fldCharType="begin"/>
        </w:r>
        <w:r w:rsidR="003245D5">
          <w:rPr>
            <w:noProof/>
            <w:webHidden/>
          </w:rPr>
          <w:instrText xml:space="preserve"> PAGEREF _Toc385346549 \h </w:instrText>
        </w:r>
        <w:r>
          <w:rPr>
            <w:noProof/>
            <w:webHidden/>
          </w:rPr>
        </w:r>
        <w:r>
          <w:rPr>
            <w:noProof/>
            <w:webHidden/>
          </w:rPr>
          <w:fldChar w:fldCharType="separate"/>
        </w:r>
        <w:r w:rsidR="003245D5">
          <w:rPr>
            <w:noProof/>
            <w:webHidden/>
          </w:rPr>
          <w:t>3</w:t>
        </w:r>
        <w:r>
          <w:rPr>
            <w:noProof/>
            <w:webHidden/>
          </w:rPr>
          <w:fldChar w:fldCharType="end"/>
        </w:r>
      </w:hyperlink>
    </w:p>
    <w:p w:rsidR="003245D5" w:rsidRDefault="004B14B5">
      <w:pPr>
        <w:pStyle w:val="TOC1"/>
        <w:tabs>
          <w:tab w:val="right" w:leader="dot" w:pos="9607"/>
        </w:tabs>
        <w:rPr>
          <w:rFonts w:asciiTheme="minorHAnsi" w:eastAsiaTheme="minorEastAsia" w:hAnsiTheme="minorHAnsi" w:cstheme="minorBidi"/>
          <w:b w:val="0"/>
          <w:noProof/>
          <w:szCs w:val="22"/>
        </w:rPr>
      </w:pPr>
      <w:hyperlink w:anchor="_Toc385346550" w:history="1">
        <w:r w:rsidR="003245D5" w:rsidRPr="007D322C">
          <w:rPr>
            <w:rStyle w:val="Hyperlink"/>
            <w:noProof/>
          </w:rPr>
          <w:t>Monitoring methods</w:t>
        </w:r>
        <w:r w:rsidR="003245D5">
          <w:rPr>
            <w:noProof/>
            <w:webHidden/>
          </w:rPr>
          <w:tab/>
        </w:r>
        <w:r>
          <w:rPr>
            <w:noProof/>
            <w:webHidden/>
          </w:rPr>
          <w:fldChar w:fldCharType="begin"/>
        </w:r>
        <w:r w:rsidR="003245D5">
          <w:rPr>
            <w:noProof/>
            <w:webHidden/>
          </w:rPr>
          <w:instrText xml:space="preserve"> PAGEREF _Toc385346550 \h </w:instrText>
        </w:r>
        <w:r>
          <w:rPr>
            <w:noProof/>
            <w:webHidden/>
          </w:rPr>
        </w:r>
        <w:r>
          <w:rPr>
            <w:noProof/>
            <w:webHidden/>
          </w:rPr>
          <w:fldChar w:fldCharType="separate"/>
        </w:r>
        <w:r w:rsidR="003245D5">
          <w:rPr>
            <w:noProof/>
            <w:webHidden/>
          </w:rPr>
          <w:t>4</w:t>
        </w:r>
        <w:r>
          <w:rPr>
            <w:noProof/>
            <w:webHidden/>
          </w:rPr>
          <w:fldChar w:fldCharType="end"/>
        </w:r>
      </w:hyperlink>
    </w:p>
    <w:p w:rsidR="003245D5" w:rsidRDefault="004B14B5">
      <w:pPr>
        <w:pStyle w:val="TOC2"/>
        <w:tabs>
          <w:tab w:val="right" w:leader="dot" w:pos="9607"/>
        </w:tabs>
        <w:rPr>
          <w:rFonts w:asciiTheme="minorHAnsi" w:eastAsiaTheme="minorEastAsia" w:hAnsiTheme="minorHAnsi" w:cstheme="minorBidi"/>
          <w:noProof/>
          <w:szCs w:val="22"/>
        </w:rPr>
      </w:pPr>
      <w:hyperlink w:anchor="_Toc385346551" w:history="1">
        <w:r w:rsidR="003245D5" w:rsidRPr="007D322C">
          <w:rPr>
            <w:rStyle w:val="Hyperlink"/>
            <w:noProof/>
          </w:rPr>
          <w:t>Equipment</w:t>
        </w:r>
        <w:r w:rsidR="003245D5">
          <w:rPr>
            <w:noProof/>
            <w:webHidden/>
          </w:rPr>
          <w:tab/>
        </w:r>
        <w:r>
          <w:rPr>
            <w:noProof/>
            <w:webHidden/>
          </w:rPr>
          <w:fldChar w:fldCharType="begin"/>
        </w:r>
        <w:r w:rsidR="003245D5">
          <w:rPr>
            <w:noProof/>
            <w:webHidden/>
          </w:rPr>
          <w:instrText xml:space="preserve"> PAGEREF _Toc385346551 \h </w:instrText>
        </w:r>
        <w:r>
          <w:rPr>
            <w:noProof/>
            <w:webHidden/>
          </w:rPr>
        </w:r>
        <w:r>
          <w:rPr>
            <w:noProof/>
            <w:webHidden/>
          </w:rPr>
          <w:fldChar w:fldCharType="separate"/>
        </w:r>
        <w:r w:rsidR="003245D5">
          <w:rPr>
            <w:noProof/>
            <w:webHidden/>
          </w:rPr>
          <w:t>4</w:t>
        </w:r>
        <w:r>
          <w:rPr>
            <w:noProof/>
            <w:webHidden/>
          </w:rPr>
          <w:fldChar w:fldCharType="end"/>
        </w:r>
      </w:hyperlink>
    </w:p>
    <w:p w:rsidR="003245D5" w:rsidRDefault="004B14B5">
      <w:pPr>
        <w:pStyle w:val="TOC2"/>
        <w:tabs>
          <w:tab w:val="right" w:leader="dot" w:pos="9607"/>
        </w:tabs>
        <w:rPr>
          <w:rFonts w:asciiTheme="minorHAnsi" w:eastAsiaTheme="minorEastAsia" w:hAnsiTheme="minorHAnsi" w:cstheme="minorBidi"/>
          <w:noProof/>
          <w:szCs w:val="22"/>
        </w:rPr>
      </w:pPr>
      <w:hyperlink w:anchor="_Toc385346552" w:history="1">
        <w:r w:rsidR="003245D5" w:rsidRPr="007D322C">
          <w:rPr>
            <w:rStyle w:val="Hyperlink"/>
            <w:noProof/>
          </w:rPr>
          <w:t>Monitoring Protocol</w:t>
        </w:r>
        <w:r w:rsidR="003245D5">
          <w:rPr>
            <w:noProof/>
            <w:webHidden/>
          </w:rPr>
          <w:tab/>
        </w:r>
        <w:r>
          <w:rPr>
            <w:noProof/>
            <w:webHidden/>
          </w:rPr>
          <w:fldChar w:fldCharType="begin"/>
        </w:r>
        <w:r w:rsidR="003245D5">
          <w:rPr>
            <w:noProof/>
            <w:webHidden/>
          </w:rPr>
          <w:instrText xml:space="preserve"> PAGEREF _Toc385346552 \h </w:instrText>
        </w:r>
        <w:r>
          <w:rPr>
            <w:noProof/>
            <w:webHidden/>
          </w:rPr>
        </w:r>
        <w:r>
          <w:rPr>
            <w:noProof/>
            <w:webHidden/>
          </w:rPr>
          <w:fldChar w:fldCharType="separate"/>
        </w:r>
        <w:r w:rsidR="003245D5">
          <w:rPr>
            <w:noProof/>
            <w:webHidden/>
          </w:rPr>
          <w:t>4</w:t>
        </w:r>
        <w:r>
          <w:rPr>
            <w:noProof/>
            <w:webHidden/>
          </w:rPr>
          <w:fldChar w:fldCharType="end"/>
        </w:r>
      </w:hyperlink>
    </w:p>
    <w:p w:rsidR="003245D5" w:rsidRDefault="004B14B5">
      <w:pPr>
        <w:pStyle w:val="TOC2"/>
        <w:tabs>
          <w:tab w:val="right" w:leader="dot" w:pos="9607"/>
        </w:tabs>
        <w:rPr>
          <w:rFonts w:asciiTheme="minorHAnsi" w:eastAsiaTheme="minorEastAsia" w:hAnsiTheme="minorHAnsi" w:cstheme="minorBidi"/>
          <w:noProof/>
          <w:szCs w:val="22"/>
        </w:rPr>
      </w:pPr>
      <w:hyperlink w:anchor="_Toc385346553" w:history="1">
        <w:r w:rsidR="003245D5" w:rsidRPr="007D322C">
          <w:rPr>
            <w:rStyle w:val="Hyperlink"/>
            <w:noProof/>
          </w:rPr>
          <w:t>Quality Assurance</w:t>
        </w:r>
        <w:r w:rsidR="003245D5">
          <w:rPr>
            <w:noProof/>
            <w:webHidden/>
          </w:rPr>
          <w:tab/>
        </w:r>
        <w:r>
          <w:rPr>
            <w:noProof/>
            <w:webHidden/>
          </w:rPr>
          <w:fldChar w:fldCharType="begin"/>
        </w:r>
        <w:r w:rsidR="003245D5">
          <w:rPr>
            <w:noProof/>
            <w:webHidden/>
          </w:rPr>
          <w:instrText xml:space="preserve"> PAGEREF _Toc385346553 \h </w:instrText>
        </w:r>
        <w:r>
          <w:rPr>
            <w:noProof/>
            <w:webHidden/>
          </w:rPr>
        </w:r>
        <w:r>
          <w:rPr>
            <w:noProof/>
            <w:webHidden/>
          </w:rPr>
          <w:fldChar w:fldCharType="separate"/>
        </w:r>
        <w:r w:rsidR="003245D5">
          <w:rPr>
            <w:noProof/>
            <w:webHidden/>
          </w:rPr>
          <w:t>4</w:t>
        </w:r>
        <w:r>
          <w:rPr>
            <w:noProof/>
            <w:webHidden/>
          </w:rPr>
          <w:fldChar w:fldCharType="end"/>
        </w:r>
      </w:hyperlink>
    </w:p>
    <w:p w:rsidR="003245D5" w:rsidRDefault="004B14B5">
      <w:pPr>
        <w:pStyle w:val="TOC2"/>
        <w:tabs>
          <w:tab w:val="right" w:leader="dot" w:pos="9607"/>
        </w:tabs>
        <w:rPr>
          <w:rFonts w:asciiTheme="minorHAnsi" w:eastAsiaTheme="minorEastAsia" w:hAnsiTheme="minorHAnsi" w:cstheme="minorBidi"/>
          <w:noProof/>
          <w:szCs w:val="22"/>
        </w:rPr>
      </w:pPr>
      <w:hyperlink w:anchor="_Toc385346554" w:history="1">
        <w:r w:rsidR="003245D5" w:rsidRPr="007D322C">
          <w:rPr>
            <w:rStyle w:val="Hyperlink"/>
            <w:noProof/>
          </w:rPr>
          <w:t>Laboratory methods</w:t>
        </w:r>
        <w:r w:rsidR="003245D5">
          <w:rPr>
            <w:noProof/>
            <w:webHidden/>
          </w:rPr>
          <w:tab/>
        </w:r>
        <w:r>
          <w:rPr>
            <w:noProof/>
            <w:webHidden/>
          </w:rPr>
          <w:fldChar w:fldCharType="begin"/>
        </w:r>
        <w:r w:rsidR="003245D5">
          <w:rPr>
            <w:noProof/>
            <w:webHidden/>
          </w:rPr>
          <w:instrText xml:space="preserve"> PAGEREF _Toc385346554 \h </w:instrText>
        </w:r>
        <w:r>
          <w:rPr>
            <w:noProof/>
            <w:webHidden/>
          </w:rPr>
        </w:r>
        <w:r>
          <w:rPr>
            <w:noProof/>
            <w:webHidden/>
          </w:rPr>
          <w:fldChar w:fldCharType="separate"/>
        </w:r>
        <w:r w:rsidR="003245D5">
          <w:rPr>
            <w:noProof/>
            <w:webHidden/>
          </w:rPr>
          <w:t>5</w:t>
        </w:r>
        <w:r>
          <w:rPr>
            <w:noProof/>
            <w:webHidden/>
          </w:rPr>
          <w:fldChar w:fldCharType="end"/>
        </w:r>
      </w:hyperlink>
    </w:p>
    <w:p w:rsidR="003245D5" w:rsidRDefault="004B14B5">
      <w:pPr>
        <w:pStyle w:val="TOC2"/>
        <w:tabs>
          <w:tab w:val="right" w:leader="dot" w:pos="9607"/>
        </w:tabs>
        <w:rPr>
          <w:rFonts w:asciiTheme="minorHAnsi" w:eastAsiaTheme="minorEastAsia" w:hAnsiTheme="minorHAnsi" w:cstheme="minorBidi"/>
          <w:noProof/>
          <w:szCs w:val="22"/>
        </w:rPr>
      </w:pPr>
      <w:hyperlink w:anchor="_Toc385346555" w:history="1">
        <w:r w:rsidR="003245D5" w:rsidRPr="007D322C">
          <w:rPr>
            <w:rStyle w:val="Hyperlink"/>
            <w:noProof/>
          </w:rPr>
          <w:t>Development of hydraulic model</w:t>
        </w:r>
        <w:r w:rsidR="003245D5">
          <w:rPr>
            <w:noProof/>
            <w:webHidden/>
          </w:rPr>
          <w:tab/>
        </w:r>
        <w:r>
          <w:rPr>
            <w:noProof/>
            <w:webHidden/>
          </w:rPr>
          <w:fldChar w:fldCharType="begin"/>
        </w:r>
        <w:r w:rsidR="003245D5">
          <w:rPr>
            <w:noProof/>
            <w:webHidden/>
          </w:rPr>
          <w:instrText xml:space="preserve"> PAGEREF _Toc385346555 \h </w:instrText>
        </w:r>
        <w:r>
          <w:rPr>
            <w:noProof/>
            <w:webHidden/>
          </w:rPr>
        </w:r>
        <w:r>
          <w:rPr>
            <w:noProof/>
            <w:webHidden/>
          </w:rPr>
          <w:fldChar w:fldCharType="separate"/>
        </w:r>
        <w:r w:rsidR="003245D5">
          <w:rPr>
            <w:noProof/>
            <w:webHidden/>
          </w:rPr>
          <w:t>5</w:t>
        </w:r>
        <w:r>
          <w:rPr>
            <w:noProof/>
            <w:webHidden/>
          </w:rPr>
          <w:fldChar w:fldCharType="end"/>
        </w:r>
      </w:hyperlink>
    </w:p>
    <w:p w:rsidR="003245D5" w:rsidRDefault="004B14B5">
      <w:pPr>
        <w:pStyle w:val="TOC2"/>
        <w:tabs>
          <w:tab w:val="right" w:leader="dot" w:pos="9607"/>
        </w:tabs>
        <w:rPr>
          <w:rFonts w:asciiTheme="minorHAnsi" w:eastAsiaTheme="minorEastAsia" w:hAnsiTheme="minorHAnsi" w:cstheme="minorBidi"/>
          <w:noProof/>
          <w:szCs w:val="22"/>
        </w:rPr>
      </w:pPr>
      <w:hyperlink w:anchor="_Toc385346556" w:history="1">
        <w:r w:rsidR="003245D5" w:rsidRPr="007D322C">
          <w:rPr>
            <w:rStyle w:val="Hyperlink"/>
            <w:noProof/>
          </w:rPr>
          <w:t>Data analysis/Reporting</w:t>
        </w:r>
        <w:r w:rsidR="003245D5">
          <w:rPr>
            <w:noProof/>
            <w:webHidden/>
          </w:rPr>
          <w:tab/>
        </w:r>
        <w:r>
          <w:rPr>
            <w:noProof/>
            <w:webHidden/>
          </w:rPr>
          <w:fldChar w:fldCharType="begin"/>
        </w:r>
        <w:r w:rsidR="003245D5">
          <w:rPr>
            <w:noProof/>
            <w:webHidden/>
          </w:rPr>
          <w:instrText xml:space="preserve"> PAGEREF _Toc385346556 \h </w:instrText>
        </w:r>
        <w:r>
          <w:rPr>
            <w:noProof/>
            <w:webHidden/>
          </w:rPr>
        </w:r>
        <w:r>
          <w:rPr>
            <w:noProof/>
            <w:webHidden/>
          </w:rPr>
          <w:fldChar w:fldCharType="separate"/>
        </w:r>
        <w:r w:rsidR="003245D5">
          <w:rPr>
            <w:noProof/>
            <w:webHidden/>
          </w:rPr>
          <w:t>5</w:t>
        </w:r>
        <w:r>
          <w:rPr>
            <w:noProof/>
            <w:webHidden/>
          </w:rPr>
          <w:fldChar w:fldCharType="end"/>
        </w:r>
      </w:hyperlink>
    </w:p>
    <w:p w:rsidR="003245D5" w:rsidRDefault="004B14B5">
      <w:pPr>
        <w:pStyle w:val="TOC1"/>
        <w:tabs>
          <w:tab w:val="left" w:pos="1540"/>
          <w:tab w:val="right" w:leader="dot" w:pos="9607"/>
        </w:tabs>
        <w:rPr>
          <w:rFonts w:asciiTheme="minorHAnsi" w:eastAsiaTheme="minorEastAsia" w:hAnsiTheme="minorHAnsi" w:cstheme="minorBidi"/>
          <w:b w:val="0"/>
          <w:noProof/>
          <w:szCs w:val="22"/>
        </w:rPr>
      </w:pPr>
      <w:hyperlink w:anchor="_Toc385346557" w:history="1">
        <w:r w:rsidR="003245D5" w:rsidRPr="007D322C">
          <w:rPr>
            <w:rStyle w:val="Hyperlink"/>
            <w:noProof/>
          </w:rPr>
          <w:t>Attachment 1</w:t>
        </w:r>
        <w:r w:rsidR="003245D5">
          <w:rPr>
            <w:rFonts w:asciiTheme="minorHAnsi" w:eastAsiaTheme="minorEastAsia" w:hAnsiTheme="minorHAnsi" w:cstheme="minorBidi"/>
            <w:b w:val="0"/>
            <w:noProof/>
            <w:szCs w:val="22"/>
          </w:rPr>
          <w:tab/>
        </w:r>
        <w:r w:rsidR="003245D5" w:rsidRPr="007D322C">
          <w:rPr>
            <w:rStyle w:val="Hyperlink"/>
            <w:noProof/>
          </w:rPr>
          <w:t>Attachments</w:t>
        </w:r>
        <w:r w:rsidR="003245D5">
          <w:rPr>
            <w:noProof/>
            <w:webHidden/>
          </w:rPr>
          <w:tab/>
        </w:r>
        <w:r>
          <w:rPr>
            <w:noProof/>
            <w:webHidden/>
          </w:rPr>
          <w:fldChar w:fldCharType="begin"/>
        </w:r>
        <w:r w:rsidR="003245D5">
          <w:rPr>
            <w:noProof/>
            <w:webHidden/>
          </w:rPr>
          <w:instrText xml:space="preserve"> PAGEREF _Toc385346557 \h </w:instrText>
        </w:r>
        <w:r>
          <w:rPr>
            <w:noProof/>
            <w:webHidden/>
          </w:rPr>
        </w:r>
        <w:r>
          <w:rPr>
            <w:noProof/>
            <w:webHidden/>
          </w:rPr>
          <w:fldChar w:fldCharType="separate"/>
        </w:r>
        <w:r w:rsidR="003245D5">
          <w:rPr>
            <w:noProof/>
            <w:webHidden/>
          </w:rPr>
          <w:t>7</w:t>
        </w:r>
        <w:r>
          <w:rPr>
            <w:noProof/>
            <w:webHidden/>
          </w:rPr>
          <w:fldChar w:fldCharType="end"/>
        </w:r>
      </w:hyperlink>
    </w:p>
    <w:p w:rsidR="00E67663" w:rsidRPr="00FC541D" w:rsidRDefault="004B14B5" w:rsidP="00FC541D">
      <w:pPr>
        <w:pStyle w:val="ContentsHeading"/>
        <w:rPr>
          <w:rFonts w:asciiTheme="minorHAnsi" w:hAnsiTheme="minorHAnsi" w:cstheme="minorHAnsi"/>
        </w:rPr>
        <w:sectPr w:rsidR="00E67663" w:rsidRPr="00FC541D" w:rsidSect="00A84658">
          <w:headerReference w:type="default" r:id="rId13"/>
          <w:footerReference w:type="default" r:id="rId14"/>
          <w:headerReference w:type="first" r:id="rId15"/>
          <w:footerReference w:type="first" r:id="rId16"/>
          <w:pgSz w:w="11906" w:h="16838"/>
          <w:pgMar w:top="567" w:right="849" w:bottom="567" w:left="1440" w:header="708" w:footer="708" w:gutter="0"/>
          <w:pgNumType w:start="1"/>
          <w:cols w:space="708"/>
          <w:titlePg/>
          <w:docGrid w:linePitch="360"/>
        </w:sectPr>
      </w:pPr>
      <w:r>
        <w:rPr>
          <w:rFonts w:asciiTheme="minorHAnsi" w:hAnsiTheme="minorHAnsi" w:cstheme="minorHAnsi"/>
        </w:rPr>
        <w:fldChar w:fldCharType="end"/>
      </w:r>
    </w:p>
    <w:p w:rsidR="00FE4500" w:rsidRDefault="00FE4500" w:rsidP="004828E6">
      <w:pPr>
        <w:pStyle w:val="UoMCHeading1"/>
      </w:pPr>
      <w:bookmarkStart w:id="24" w:name="_Toc385346541"/>
      <w:bookmarkStart w:id="25" w:name="_Toc368034199"/>
      <w:r>
        <w:lastRenderedPageBreak/>
        <w:t>Introduction</w:t>
      </w:r>
      <w:bookmarkEnd w:id="24"/>
    </w:p>
    <w:p w:rsidR="00FE4500" w:rsidRDefault="00FE4500" w:rsidP="00FE4500">
      <w:pPr>
        <w:pStyle w:val="Para0"/>
      </w:pPr>
      <w:r>
        <w:t xml:space="preserve">The Standard Operating Procedure (SOP) for Two Dimensional Hydraulic Modelling describes the purpose of the model for the lower Goulburn River LTIM, how the model will be developed, who is responsible for specific tasks and how the model outputs will be used and reported.  The document is intended to be taken in the field when any data are collected to develop the model and should be updated throughout the life of the Long Term Intervention Monitoring Program to reflect any agreed changes to method or procedure. </w:t>
      </w:r>
    </w:p>
    <w:p w:rsidR="004828E6" w:rsidRDefault="004828E6" w:rsidP="004828E6">
      <w:pPr>
        <w:pStyle w:val="UoMCHeading1"/>
      </w:pPr>
      <w:bookmarkStart w:id="26" w:name="_Toc385346542"/>
      <w:r>
        <w:t>Objectives and hypotheses</w:t>
      </w:r>
      <w:bookmarkEnd w:id="26"/>
    </w:p>
    <w:p w:rsidR="007F1C16" w:rsidRPr="00CE67EE" w:rsidRDefault="007F1C16" w:rsidP="007F1C16">
      <w:pPr>
        <w:spacing w:after="0"/>
        <w:rPr>
          <w:rFonts w:ascii="Arial" w:hAnsi="Arial" w:cs="Arial"/>
          <w:color w:val="231F20"/>
          <w:sz w:val="20"/>
          <w:szCs w:val="20"/>
        </w:rPr>
      </w:pPr>
      <w:r w:rsidRPr="00CE67EE">
        <w:rPr>
          <w:rFonts w:ascii="Arial" w:hAnsi="Arial" w:cs="Arial"/>
          <w:color w:val="231F20"/>
          <w:sz w:val="20"/>
          <w:szCs w:val="20"/>
        </w:rPr>
        <w:t xml:space="preserve">The main objective of </w:t>
      </w:r>
      <w:r w:rsidR="00E754BF">
        <w:rPr>
          <w:rFonts w:ascii="Arial" w:hAnsi="Arial" w:cs="Arial"/>
          <w:color w:val="231F20"/>
          <w:sz w:val="20"/>
          <w:szCs w:val="20"/>
        </w:rPr>
        <w:t>the two</w:t>
      </w:r>
      <w:r w:rsidR="00A635AC">
        <w:rPr>
          <w:rFonts w:ascii="Arial" w:hAnsi="Arial" w:cs="Arial"/>
          <w:color w:val="231F20"/>
          <w:sz w:val="20"/>
          <w:szCs w:val="20"/>
        </w:rPr>
        <w:t>-</w:t>
      </w:r>
      <w:r w:rsidR="00E754BF">
        <w:rPr>
          <w:rFonts w:ascii="Arial" w:hAnsi="Arial" w:cs="Arial"/>
          <w:color w:val="231F20"/>
          <w:sz w:val="20"/>
          <w:szCs w:val="20"/>
        </w:rPr>
        <w:t>dimensional hydraulic model</w:t>
      </w:r>
      <w:r w:rsidR="00A635AC">
        <w:rPr>
          <w:rFonts w:ascii="Arial" w:hAnsi="Arial" w:cs="Arial"/>
          <w:color w:val="231F20"/>
          <w:sz w:val="20"/>
          <w:szCs w:val="20"/>
        </w:rPr>
        <w:t>ling</w:t>
      </w:r>
      <w:r w:rsidR="00E754BF" w:rsidRPr="00CE67EE">
        <w:rPr>
          <w:rFonts w:ascii="Arial" w:hAnsi="Arial" w:cs="Arial"/>
          <w:color w:val="231F20"/>
          <w:sz w:val="20"/>
          <w:szCs w:val="20"/>
        </w:rPr>
        <w:t xml:space="preserve"> </w:t>
      </w:r>
      <w:r w:rsidRPr="00CE67EE">
        <w:rPr>
          <w:rFonts w:ascii="Arial" w:hAnsi="Arial" w:cs="Arial"/>
          <w:color w:val="231F20"/>
          <w:sz w:val="20"/>
          <w:szCs w:val="20"/>
        </w:rPr>
        <w:t xml:space="preserve">protocol is to </w:t>
      </w:r>
      <w:r w:rsidR="007171DB">
        <w:rPr>
          <w:rFonts w:ascii="Arial" w:hAnsi="Arial" w:cs="Arial"/>
          <w:color w:val="231F20"/>
          <w:sz w:val="20"/>
          <w:szCs w:val="20"/>
        </w:rPr>
        <w:t xml:space="preserve">develop explicit relationships between flow and physical habitat (e.g. pools, </w:t>
      </w:r>
      <w:proofErr w:type="spellStart"/>
      <w:r w:rsidR="007171DB">
        <w:rPr>
          <w:rFonts w:ascii="Arial" w:hAnsi="Arial" w:cs="Arial"/>
          <w:color w:val="231F20"/>
          <w:sz w:val="20"/>
          <w:szCs w:val="20"/>
        </w:rPr>
        <w:t>slackwaters</w:t>
      </w:r>
      <w:proofErr w:type="spellEnd"/>
      <w:r w:rsidR="007171DB">
        <w:rPr>
          <w:rFonts w:ascii="Arial" w:hAnsi="Arial" w:cs="Arial"/>
          <w:color w:val="231F20"/>
          <w:sz w:val="20"/>
          <w:szCs w:val="20"/>
        </w:rPr>
        <w:t xml:space="preserve"> etc.) and </w:t>
      </w:r>
      <w:r w:rsidRPr="00CE67EE">
        <w:rPr>
          <w:rFonts w:ascii="Arial" w:hAnsi="Arial" w:cs="Arial"/>
          <w:color w:val="231F20"/>
          <w:sz w:val="20"/>
          <w:szCs w:val="20"/>
        </w:rPr>
        <w:t>provide supporting information for analysis of biological response data</w:t>
      </w:r>
      <w:r w:rsidR="007171DB">
        <w:rPr>
          <w:rFonts w:ascii="Arial" w:hAnsi="Arial" w:cs="Arial"/>
          <w:color w:val="231F20"/>
          <w:sz w:val="20"/>
          <w:szCs w:val="20"/>
        </w:rPr>
        <w:t>.  Once the model is developed</w:t>
      </w:r>
      <w:r w:rsidRPr="00CE67EE">
        <w:rPr>
          <w:rFonts w:ascii="Arial" w:hAnsi="Arial" w:cs="Arial"/>
          <w:color w:val="231F20"/>
          <w:sz w:val="20"/>
          <w:szCs w:val="20"/>
        </w:rPr>
        <w:t xml:space="preserve"> a range of flow regimes can be </w:t>
      </w:r>
      <w:r w:rsidR="007171DB">
        <w:rPr>
          <w:rFonts w:ascii="Arial" w:hAnsi="Arial" w:cs="Arial"/>
          <w:color w:val="231F20"/>
          <w:sz w:val="20"/>
          <w:szCs w:val="20"/>
        </w:rPr>
        <w:t xml:space="preserve">analysed with respect to the availability of habitat provided. The models will be available for interrogation throughout the duration of LTIMP project and beyond. </w:t>
      </w:r>
      <w:r w:rsidRPr="00CE67EE">
        <w:rPr>
          <w:rFonts w:ascii="Arial" w:hAnsi="Arial" w:cs="Arial"/>
          <w:color w:val="231F20"/>
          <w:sz w:val="20"/>
          <w:szCs w:val="20"/>
        </w:rPr>
        <w:t xml:space="preserve">Since the Goulburn </w:t>
      </w:r>
      <w:r w:rsidR="00E754BF">
        <w:rPr>
          <w:rFonts w:ascii="Arial" w:hAnsi="Arial" w:cs="Arial"/>
          <w:color w:val="231F20"/>
          <w:sz w:val="20"/>
          <w:szCs w:val="20"/>
        </w:rPr>
        <w:t>River has</w:t>
      </w:r>
      <w:r w:rsidRPr="00CE67EE">
        <w:rPr>
          <w:rFonts w:ascii="Arial" w:hAnsi="Arial" w:cs="Arial"/>
          <w:color w:val="231F20"/>
          <w:sz w:val="20"/>
          <w:szCs w:val="20"/>
        </w:rPr>
        <w:t xml:space="preserve"> a </w:t>
      </w:r>
      <w:proofErr w:type="spellStart"/>
      <w:r w:rsidRPr="00CE67EE">
        <w:rPr>
          <w:rFonts w:ascii="Arial" w:hAnsi="Arial" w:cs="Arial"/>
          <w:color w:val="231F20"/>
          <w:sz w:val="20"/>
          <w:szCs w:val="20"/>
        </w:rPr>
        <w:t>geomorphically</w:t>
      </w:r>
      <w:proofErr w:type="spellEnd"/>
      <w:r w:rsidRPr="00CE67EE">
        <w:rPr>
          <w:rFonts w:ascii="Arial" w:hAnsi="Arial" w:cs="Arial"/>
          <w:color w:val="231F20"/>
          <w:sz w:val="20"/>
          <w:szCs w:val="20"/>
        </w:rPr>
        <w:t xml:space="preserve"> diverse channel, habitat availability will </w:t>
      </w:r>
      <w:r w:rsidR="007171DB">
        <w:rPr>
          <w:rFonts w:ascii="Arial" w:hAnsi="Arial" w:cs="Arial"/>
          <w:color w:val="231F20"/>
          <w:sz w:val="20"/>
          <w:szCs w:val="20"/>
        </w:rPr>
        <w:t xml:space="preserve">respond non-linearly </w:t>
      </w:r>
      <w:r w:rsidRPr="00CE67EE">
        <w:rPr>
          <w:rFonts w:ascii="Arial" w:hAnsi="Arial" w:cs="Arial"/>
          <w:color w:val="231F20"/>
          <w:sz w:val="20"/>
          <w:szCs w:val="20"/>
        </w:rPr>
        <w:t xml:space="preserve">with discharge.  </w:t>
      </w:r>
      <w:r w:rsidR="00A635AC">
        <w:rPr>
          <w:rFonts w:ascii="Arial" w:hAnsi="Arial" w:cs="Arial"/>
          <w:color w:val="231F20"/>
          <w:sz w:val="20"/>
          <w:szCs w:val="20"/>
        </w:rPr>
        <w:t>B</w:t>
      </w:r>
      <w:r w:rsidRPr="00CE67EE">
        <w:rPr>
          <w:rFonts w:ascii="Arial" w:hAnsi="Arial" w:cs="Arial"/>
          <w:color w:val="231F20"/>
          <w:sz w:val="20"/>
          <w:szCs w:val="20"/>
        </w:rPr>
        <w:t>y tracking the change in habitat with discharge, we will better understand the biological response trends in fish</w:t>
      </w:r>
      <w:r w:rsidR="00676D15">
        <w:rPr>
          <w:rFonts w:ascii="Arial" w:hAnsi="Arial" w:cs="Arial"/>
          <w:color w:val="231F20"/>
          <w:sz w:val="20"/>
          <w:szCs w:val="20"/>
        </w:rPr>
        <w:t xml:space="preserve"> at various life stages</w:t>
      </w:r>
      <w:r w:rsidRPr="00CE67EE">
        <w:rPr>
          <w:rFonts w:ascii="Arial" w:hAnsi="Arial" w:cs="Arial"/>
          <w:color w:val="231F20"/>
          <w:sz w:val="20"/>
          <w:szCs w:val="20"/>
        </w:rPr>
        <w:t xml:space="preserve">, </w:t>
      </w:r>
      <w:r w:rsidR="00A635AC">
        <w:rPr>
          <w:rFonts w:ascii="Arial" w:hAnsi="Arial" w:cs="Arial"/>
          <w:color w:val="231F20"/>
          <w:sz w:val="20"/>
          <w:szCs w:val="20"/>
        </w:rPr>
        <w:t xml:space="preserve">as well as for </w:t>
      </w:r>
      <w:r w:rsidRPr="00CE67EE">
        <w:rPr>
          <w:rFonts w:ascii="Arial" w:hAnsi="Arial" w:cs="Arial"/>
          <w:color w:val="231F20"/>
          <w:sz w:val="20"/>
          <w:szCs w:val="20"/>
        </w:rPr>
        <w:t>vegetation and macroinvertebrate</w:t>
      </w:r>
      <w:r w:rsidR="00E754BF">
        <w:rPr>
          <w:rFonts w:ascii="Arial" w:hAnsi="Arial" w:cs="Arial"/>
          <w:color w:val="231F20"/>
          <w:sz w:val="20"/>
          <w:szCs w:val="20"/>
        </w:rPr>
        <w:t>s</w:t>
      </w:r>
      <w:r w:rsidRPr="00CE67EE">
        <w:rPr>
          <w:rFonts w:ascii="Arial" w:hAnsi="Arial" w:cs="Arial"/>
          <w:color w:val="231F20"/>
          <w:sz w:val="20"/>
          <w:szCs w:val="20"/>
        </w:rPr>
        <w:t>.</w:t>
      </w:r>
      <w:r w:rsidR="00A635AC">
        <w:rPr>
          <w:rFonts w:ascii="Arial" w:hAnsi="Arial" w:cs="Arial"/>
          <w:color w:val="231F20"/>
          <w:sz w:val="20"/>
          <w:szCs w:val="20"/>
        </w:rPr>
        <w:t xml:space="preserve"> For example, a weak response for fish relative to flow may be strengthened by using change in pool habitat during low flow as an explanatory variable.</w:t>
      </w:r>
      <w:r w:rsidR="00676D15">
        <w:rPr>
          <w:rFonts w:ascii="Arial" w:hAnsi="Arial" w:cs="Arial"/>
          <w:color w:val="231F20"/>
          <w:sz w:val="20"/>
          <w:szCs w:val="20"/>
        </w:rPr>
        <w:t xml:space="preserve"> </w:t>
      </w:r>
      <w:r w:rsidR="00A635AC">
        <w:rPr>
          <w:rFonts w:ascii="Arial" w:hAnsi="Arial" w:cs="Arial"/>
          <w:color w:val="231F20"/>
          <w:sz w:val="20"/>
          <w:szCs w:val="20"/>
        </w:rPr>
        <w:t xml:space="preserve">Conversely, if macroinvertebrates are not found to respond to flows, then the change in </w:t>
      </w:r>
      <w:proofErr w:type="spellStart"/>
      <w:r w:rsidR="00A635AC">
        <w:rPr>
          <w:rFonts w:ascii="Arial" w:hAnsi="Arial" w:cs="Arial"/>
          <w:color w:val="231F20"/>
          <w:sz w:val="20"/>
          <w:szCs w:val="20"/>
        </w:rPr>
        <w:t>slackwater</w:t>
      </w:r>
      <w:proofErr w:type="spellEnd"/>
      <w:r w:rsidR="00A635AC">
        <w:rPr>
          <w:rFonts w:ascii="Arial" w:hAnsi="Arial" w:cs="Arial"/>
          <w:color w:val="231F20"/>
          <w:sz w:val="20"/>
          <w:szCs w:val="20"/>
        </w:rPr>
        <w:t xml:space="preserve"> abundance during the preceding period may identify why. </w:t>
      </w:r>
      <w:r w:rsidR="00676D15">
        <w:rPr>
          <w:rFonts w:ascii="Arial" w:hAnsi="Arial" w:cs="Arial"/>
          <w:color w:val="231F20"/>
          <w:sz w:val="20"/>
          <w:szCs w:val="20"/>
        </w:rPr>
        <w:t xml:space="preserve">We will also be able to </w:t>
      </w:r>
      <w:r w:rsidR="00507359">
        <w:rPr>
          <w:rFonts w:ascii="Arial" w:hAnsi="Arial" w:cs="Arial"/>
          <w:color w:val="231F20"/>
          <w:sz w:val="20"/>
          <w:szCs w:val="20"/>
        </w:rPr>
        <w:t>inform adaptive management where flow management can be modified to enhance outcomes.</w:t>
      </w:r>
      <w:r w:rsidRPr="00CE67EE">
        <w:rPr>
          <w:rFonts w:ascii="Arial" w:hAnsi="Arial" w:cs="Arial"/>
          <w:color w:val="231F20"/>
          <w:sz w:val="20"/>
          <w:szCs w:val="20"/>
        </w:rPr>
        <w:t xml:space="preserve"> </w:t>
      </w:r>
    </w:p>
    <w:p w:rsidR="00CE67EE" w:rsidRPr="00CE67EE" w:rsidRDefault="00E754BF" w:rsidP="00CE67EE">
      <w:pPr>
        <w:spacing w:after="0"/>
        <w:rPr>
          <w:rFonts w:ascii="Arial" w:hAnsi="Arial" w:cs="Arial"/>
          <w:color w:val="231F20"/>
          <w:sz w:val="20"/>
          <w:szCs w:val="20"/>
        </w:rPr>
      </w:pPr>
      <w:r>
        <w:rPr>
          <w:rFonts w:ascii="Arial" w:hAnsi="Arial" w:cs="Arial"/>
          <w:color w:val="231F20"/>
          <w:sz w:val="20"/>
          <w:szCs w:val="20"/>
        </w:rPr>
        <w:t>The two</w:t>
      </w:r>
      <w:r w:rsidR="00A635AC">
        <w:rPr>
          <w:rFonts w:ascii="Arial" w:hAnsi="Arial" w:cs="Arial"/>
          <w:color w:val="231F20"/>
          <w:sz w:val="20"/>
          <w:szCs w:val="20"/>
        </w:rPr>
        <w:t>-</w:t>
      </w:r>
      <w:r>
        <w:rPr>
          <w:rFonts w:ascii="Arial" w:hAnsi="Arial" w:cs="Arial"/>
          <w:color w:val="231F20"/>
          <w:sz w:val="20"/>
          <w:szCs w:val="20"/>
        </w:rPr>
        <w:t>dimensional hydraulic model</w:t>
      </w:r>
      <w:r w:rsidR="00CE67EE" w:rsidRPr="00CE67EE">
        <w:rPr>
          <w:rFonts w:ascii="Arial" w:hAnsi="Arial" w:cs="Arial"/>
          <w:color w:val="231F20"/>
          <w:sz w:val="20"/>
          <w:szCs w:val="20"/>
        </w:rPr>
        <w:t xml:space="preserve"> protocol addresses the following </w:t>
      </w:r>
      <w:r>
        <w:rPr>
          <w:rFonts w:ascii="Arial" w:hAnsi="Arial" w:cs="Arial"/>
          <w:color w:val="231F20"/>
          <w:sz w:val="20"/>
          <w:szCs w:val="20"/>
        </w:rPr>
        <w:t>Selected A</w:t>
      </w:r>
      <w:r w:rsidR="00CE67EE" w:rsidRPr="00CE67EE">
        <w:rPr>
          <w:rFonts w:ascii="Arial" w:hAnsi="Arial" w:cs="Arial"/>
          <w:color w:val="231F20"/>
          <w:sz w:val="20"/>
          <w:szCs w:val="20"/>
        </w:rPr>
        <w:t>rea specific questions:</w:t>
      </w:r>
    </w:p>
    <w:p w:rsidR="00CE67EE" w:rsidRPr="00CE67EE" w:rsidRDefault="00CE67EE" w:rsidP="00CE67EE">
      <w:pPr>
        <w:pStyle w:val="ListParagraph"/>
        <w:numPr>
          <w:ilvl w:val="0"/>
          <w:numId w:val="45"/>
        </w:numPr>
        <w:spacing w:after="0"/>
        <w:rPr>
          <w:rFonts w:ascii="Arial" w:hAnsi="Arial" w:cs="Arial"/>
          <w:color w:val="231F20"/>
          <w:sz w:val="20"/>
          <w:szCs w:val="20"/>
        </w:rPr>
      </w:pPr>
      <w:r w:rsidRPr="00CE67EE">
        <w:rPr>
          <w:rFonts w:ascii="Arial" w:hAnsi="Arial" w:cs="Arial"/>
          <w:color w:val="231F20"/>
          <w:sz w:val="20"/>
          <w:szCs w:val="20"/>
        </w:rPr>
        <w:t>What discharge is required to establish productive habitat for larval juvenile recruitment, growth, and survival?</w:t>
      </w:r>
    </w:p>
    <w:p w:rsidR="00CE67EE" w:rsidRPr="00CE67EE" w:rsidRDefault="00CE67EE" w:rsidP="00CE67EE">
      <w:pPr>
        <w:pStyle w:val="ListParagraph"/>
        <w:numPr>
          <w:ilvl w:val="0"/>
          <w:numId w:val="45"/>
        </w:numPr>
        <w:spacing w:after="0"/>
        <w:rPr>
          <w:rFonts w:ascii="Arial" w:hAnsi="Arial" w:cs="Arial"/>
          <w:color w:val="231F20"/>
          <w:sz w:val="20"/>
          <w:szCs w:val="20"/>
        </w:rPr>
      </w:pPr>
      <w:r w:rsidRPr="00CE67EE">
        <w:rPr>
          <w:rFonts w:ascii="Arial" w:hAnsi="Arial" w:cs="Arial"/>
          <w:color w:val="231F20"/>
          <w:sz w:val="20"/>
          <w:szCs w:val="20"/>
        </w:rPr>
        <w:t>What discharge is required to inundate habitat and facilitate seed dispersal for re-establishment of vegetation on the banks of the Goulburn?</w:t>
      </w:r>
    </w:p>
    <w:p w:rsidR="00CE67EE" w:rsidRDefault="00CE67EE" w:rsidP="00CE67EE">
      <w:pPr>
        <w:pStyle w:val="ListParagraph"/>
        <w:numPr>
          <w:ilvl w:val="0"/>
          <w:numId w:val="45"/>
        </w:numPr>
        <w:spacing w:after="0"/>
        <w:rPr>
          <w:rFonts w:ascii="Arial" w:hAnsi="Arial" w:cs="Arial"/>
          <w:color w:val="231F20"/>
          <w:sz w:val="20"/>
          <w:szCs w:val="20"/>
        </w:rPr>
      </w:pPr>
      <w:r w:rsidRPr="00CE67EE">
        <w:rPr>
          <w:rFonts w:ascii="Arial" w:hAnsi="Arial" w:cs="Arial"/>
          <w:color w:val="231F20"/>
          <w:sz w:val="20"/>
          <w:szCs w:val="20"/>
        </w:rPr>
        <w:t>What discharge is required to create habitat for enhanced macroinvertebrate biomass?</w:t>
      </w:r>
    </w:p>
    <w:p w:rsidR="00E754BF" w:rsidRDefault="00507359" w:rsidP="00507359">
      <w:pPr>
        <w:spacing w:after="0"/>
        <w:rPr>
          <w:rFonts w:ascii="Arial" w:hAnsi="Arial" w:cs="Arial"/>
          <w:color w:val="231F20"/>
          <w:sz w:val="20"/>
          <w:szCs w:val="20"/>
        </w:rPr>
      </w:pPr>
      <w:r>
        <w:rPr>
          <w:rFonts w:ascii="Arial" w:hAnsi="Arial" w:cs="Arial"/>
          <w:color w:val="231F20"/>
          <w:sz w:val="20"/>
          <w:szCs w:val="20"/>
        </w:rPr>
        <w:t xml:space="preserve">The </w:t>
      </w:r>
      <w:r w:rsidR="00E754BF">
        <w:rPr>
          <w:rFonts w:ascii="Arial" w:hAnsi="Arial" w:cs="Arial"/>
          <w:color w:val="231F20"/>
          <w:sz w:val="20"/>
          <w:szCs w:val="20"/>
        </w:rPr>
        <w:t>two</w:t>
      </w:r>
      <w:r w:rsidR="00A635AC">
        <w:rPr>
          <w:rFonts w:ascii="Arial" w:hAnsi="Arial" w:cs="Arial"/>
          <w:color w:val="231F20"/>
          <w:sz w:val="20"/>
          <w:szCs w:val="20"/>
        </w:rPr>
        <w:t>-</w:t>
      </w:r>
      <w:r w:rsidR="00E754BF">
        <w:rPr>
          <w:rFonts w:ascii="Arial" w:hAnsi="Arial" w:cs="Arial"/>
          <w:color w:val="231F20"/>
          <w:sz w:val="20"/>
          <w:szCs w:val="20"/>
        </w:rPr>
        <w:t xml:space="preserve">dimensional hydraulic </w:t>
      </w:r>
      <w:r>
        <w:rPr>
          <w:rFonts w:ascii="Arial" w:hAnsi="Arial" w:cs="Arial"/>
          <w:color w:val="231F20"/>
          <w:sz w:val="20"/>
          <w:szCs w:val="20"/>
        </w:rPr>
        <w:t>models can be operated with flows at any level of regulation. Specifically, the focus will be on</w:t>
      </w:r>
      <w:r w:rsidR="00E754BF">
        <w:rPr>
          <w:rFonts w:ascii="Arial" w:hAnsi="Arial" w:cs="Arial"/>
          <w:color w:val="231F20"/>
          <w:sz w:val="20"/>
          <w:szCs w:val="20"/>
        </w:rPr>
        <w:t>:</w:t>
      </w:r>
    </w:p>
    <w:p w:rsidR="00E754BF" w:rsidRDefault="00E754BF" w:rsidP="00480145">
      <w:pPr>
        <w:pStyle w:val="ListParagraph"/>
        <w:numPr>
          <w:ilvl w:val="0"/>
          <w:numId w:val="51"/>
        </w:numPr>
        <w:spacing w:after="0"/>
        <w:rPr>
          <w:rFonts w:ascii="Arial" w:hAnsi="Arial" w:cs="Arial"/>
          <w:color w:val="231F20"/>
          <w:sz w:val="20"/>
          <w:szCs w:val="20"/>
        </w:rPr>
      </w:pPr>
      <w:r>
        <w:rPr>
          <w:rFonts w:ascii="Arial" w:hAnsi="Arial" w:cs="Arial"/>
          <w:color w:val="231F20"/>
          <w:sz w:val="20"/>
          <w:szCs w:val="20"/>
        </w:rPr>
        <w:t>B</w:t>
      </w:r>
      <w:r w:rsidR="00507359" w:rsidRPr="00480145">
        <w:rPr>
          <w:rFonts w:ascii="Arial" w:hAnsi="Arial" w:cs="Arial"/>
          <w:color w:val="231F20"/>
          <w:sz w:val="20"/>
          <w:szCs w:val="20"/>
        </w:rPr>
        <w:t xml:space="preserve">ase flows and their role in providing habitat and retention of larval and juvenile fish and macroinvertebrates. </w:t>
      </w:r>
    </w:p>
    <w:p w:rsidR="00A635AC" w:rsidRDefault="00507359" w:rsidP="00480145">
      <w:pPr>
        <w:pStyle w:val="ListParagraph"/>
        <w:numPr>
          <w:ilvl w:val="0"/>
          <w:numId w:val="51"/>
        </w:numPr>
        <w:spacing w:after="0"/>
        <w:rPr>
          <w:rFonts w:ascii="Arial" w:hAnsi="Arial" w:cs="Arial"/>
          <w:color w:val="231F20"/>
          <w:sz w:val="20"/>
          <w:szCs w:val="20"/>
        </w:rPr>
      </w:pPr>
      <w:r w:rsidRPr="00480145">
        <w:rPr>
          <w:rFonts w:ascii="Arial" w:hAnsi="Arial" w:cs="Arial"/>
          <w:color w:val="231F20"/>
          <w:sz w:val="20"/>
          <w:szCs w:val="20"/>
        </w:rPr>
        <w:t>Flow freshes that inundate bars and benches</w:t>
      </w:r>
      <w:r w:rsidR="00E754BF">
        <w:rPr>
          <w:rFonts w:ascii="Arial" w:hAnsi="Arial" w:cs="Arial"/>
          <w:color w:val="231F20"/>
          <w:sz w:val="20"/>
          <w:szCs w:val="20"/>
        </w:rPr>
        <w:t xml:space="preserve"> and how they influence</w:t>
      </w:r>
      <w:r w:rsidRPr="00480145">
        <w:rPr>
          <w:rFonts w:ascii="Arial" w:hAnsi="Arial" w:cs="Arial"/>
          <w:color w:val="231F20"/>
          <w:sz w:val="20"/>
          <w:szCs w:val="20"/>
        </w:rPr>
        <w:t xml:space="preserve"> seed dispersal</w:t>
      </w:r>
      <w:r w:rsidR="00E754BF">
        <w:rPr>
          <w:rFonts w:ascii="Arial" w:hAnsi="Arial" w:cs="Arial"/>
          <w:color w:val="231F20"/>
          <w:sz w:val="20"/>
          <w:szCs w:val="20"/>
        </w:rPr>
        <w:t>,</w:t>
      </w:r>
      <w:r w:rsidRPr="00480145">
        <w:rPr>
          <w:rFonts w:ascii="Arial" w:hAnsi="Arial" w:cs="Arial"/>
          <w:color w:val="231F20"/>
          <w:sz w:val="20"/>
          <w:szCs w:val="20"/>
        </w:rPr>
        <w:t xml:space="preserve"> and vegetation wetting.</w:t>
      </w:r>
      <w:r w:rsidR="00A635AC">
        <w:rPr>
          <w:rFonts w:ascii="Arial" w:hAnsi="Arial" w:cs="Arial"/>
          <w:color w:val="231F20"/>
          <w:sz w:val="20"/>
          <w:szCs w:val="20"/>
        </w:rPr>
        <w:t xml:space="preserve"> The models will also contribute to explaining fish response.</w:t>
      </w:r>
    </w:p>
    <w:p w:rsidR="004828E6" w:rsidRDefault="004828E6" w:rsidP="004828E6">
      <w:pPr>
        <w:pStyle w:val="UoMCHeading1"/>
      </w:pPr>
      <w:bookmarkStart w:id="27" w:name="_Toc385346543"/>
      <w:r>
        <w:t>Indicators</w:t>
      </w:r>
      <w:bookmarkEnd w:id="27"/>
    </w:p>
    <w:p w:rsidR="004828E6" w:rsidRPr="002E3E3B" w:rsidRDefault="0016756A" w:rsidP="004828E6">
      <w:pPr>
        <w:pStyle w:val="Para0"/>
      </w:pPr>
      <w:r>
        <w:t>The development and operation of two-dimensional (</w:t>
      </w:r>
      <w:r w:rsidR="00CE67EE">
        <w:t>2D</w:t>
      </w:r>
      <w:r>
        <w:t>) models that represent</w:t>
      </w:r>
      <w:r w:rsidR="00CE67EE">
        <w:t xml:space="preserve"> hydraulic habitat is a Category III indicator</w:t>
      </w:r>
      <w:r w:rsidR="00E754BF">
        <w:t xml:space="preserve"> for the LTIM.  That means it is not specifically required for any proposed Basin-scale analyses and there is no prescribed Standard Method for its use in the LTIM</w:t>
      </w:r>
      <w:r w:rsidR="00CE67EE">
        <w:t xml:space="preserve">. </w:t>
      </w:r>
      <w:r>
        <w:t>Th</w:t>
      </w:r>
      <w:r w:rsidR="00E754BF">
        <w:t>e</w:t>
      </w:r>
      <w:r>
        <w:t xml:space="preserve"> indicator was the highest ranked </w:t>
      </w:r>
      <w:r w:rsidR="00E754BF">
        <w:t xml:space="preserve">Category </w:t>
      </w:r>
      <w:r>
        <w:t xml:space="preserve">III indicator by the Goulburn River research and management team, based on its value in providing explanatory variables for a range of </w:t>
      </w:r>
      <w:r w:rsidR="00E754BF">
        <w:t xml:space="preserve">Category </w:t>
      </w:r>
      <w:r>
        <w:t>I indicators, as well as the potential for outputs to inform adaptive management.</w:t>
      </w:r>
      <w:r w:rsidR="00CE67EE">
        <w:t xml:space="preserve"> </w:t>
      </w:r>
      <w:r w:rsidR="00A635AC">
        <w:t>The 2D</w:t>
      </w:r>
      <w:r w:rsidR="00E754BF">
        <w:t xml:space="preserve"> hydraulic models</w:t>
      </w:r>
      <w:r w:rsidR="00CE67EE">
        <w:t xml:space="preserve"> will complement measures on vegetation, adult fish populations, larval fish communities, and macroinvertebrate diversity and biomass. By surveying the riverbed and modelling stream flow at the same sites where ot</w:t>
      </w:r>
      <w:r w:rsidR="00D96B37">
        <w:t>her indicators will be measured</w:t>
      </w:r>
      <w:r w:rsidR="00CE67EE">
        <w:t xml:space="preserve"> 2D Modelling will provide a valuable resource to support other </w:t>
      </w:r>
      <w:r w:rsidR="00E754BF">
        <w:t xml:space="preserve">monitoring </w:t>
      </w:r>
      <w:r w:rsidR="00CE67EE">
        <w:t>objectives.  Without the information that the model will provide, we risk missing trends in the other biological data or misunderstanding the specific responses as th</w:t>
      </w:r>
      <w:r w:rsidR="00D051EB">
        <w:t xml:space="preserve">ey relate to delivered flows. </w:t>
      </w:r>
      <w:r w:rsidR="00D96B37">
        <w:t xml:space="preserve">2D modelling </w:t>
      </w:r>
      <w:r w:rsidR="0036350D">
        <w:t xml:space="preserve">will </w:t>
      </w:r>
      <w:r w:rsidR="00D96B37">
        <w:t xml:space="preserve">also be </w:t>
      </w:r>
      <w:r w:rsidR="001C7957">
        <w:t xml:space="preserve">undertaken </w:t>
      </w:r>
      <w:r w:rsidR="00D96B37">
        <w:t xml:space="preserve">for the Edward-Wakool </w:t>
      </w:r>
      <w:r w:rsidR="00E754BF">
        <w:t xml:space="preserve">Selected Area </w:t>
      </w:r>
      <w:r w:rsidR="00D96B37">
        <w:t>(personal communication Robyn Watts).</w:t>
      </w:r>
    </w:p>
    <w:p w:rsidR="004828E6" w:rsidRDefault="004828E6" w:rsidP="004828E6">
      <w:pPr>
        <w:pStyle w:val="UoMCHeading1"/>
      </w:pPr>
      <w:bookmarkStart w:id="28" w:name="_Toc385346544"/>
      <w:r>
        <w:t>Locations for monitoring</w:t>
      </w:r>
      <w:bookmarkEnd w:id="28"/>
    </w:p>
    <w:p w:rsidR="00A635AC" w:rsidRDefault="002166ED" w:rsidP="004828E6">
      <w:pPr>
        <w:pStyle w:val="Para0"/>
      </w:pPr>
      <w:r>
        <w:t>Site</w:t>
      </w:r>
      <w:r w:rsidR="0036350D">
        <w:t>s</w:t>
      </w:r>
      <w:r>
        <w:t xml:space="preserve"> for the 2D Model are co-located with other monitoring activities to maximise benefits for conjunctive activities. </w:t>
      </w:r>
      <w:r w:rsidR="001C7957">
        <w:t>Bathymetric surveys for all four sites were required to develop topography for the 2D models. Bathymetric survey</w:t>
      </w:r>
      <w:r w:rsidR="00980096">
        <w:t>s are</w:t>
      </w:r>
      <w:r w:rsidR="001C7957">
        <w:t xml:space="preserve"> joined to aerially flown LiDAR survey</w:t>
      </w:r>
      <w:r w:rsidR="00980096">
        <w:t>s</w:t>
      </w:r>
      <w:r w:rsidR="001C7957">
        <w:t xml:space="preserve"> (made available by the CMA). Bathymetric </w:t>
      </w:r>
      <w:r w:rsidR="001C7957">
        <w:lastRenderedPageBreak/>
        <w:t>survey</w:t>
      </w:r>
      <w:r w:rsidR="00980096">
        <w:t>s</w:t>
      </w:r>
      <w:r w:rsidR="001C7957">
        <w:t xml:space="preserve"> </w:t>
      </w:r>
      <w:r w:rsidR="0036350D">
        <w:t>will be</w:t>
      </w:r>
      <w:r w:rsidR="001C7957">
        <w:t xml:space="preserve"> captured by </w:t>
      </w:r>
      <w:r w:rsidR="00D32D46">
        <w:t xml:space="preserve">Austral </w:t>
      </w:r>
      <w:r w:rsidR="001C7957">
        <w:t>Ecology</w:t>
      </w:r>
      <w:r w:rsidR="00D32D46">
        <w:t xml:space="preserve"> using </w:t>
      </w:r>
      <w:r>
        <w:t>sonar technology in a remote controlled Z-boat.</w:t>
      </w:r>
      <w:r w:rsidR="001C7957">
        <w:t xml:space="preserve"> </w:t>
      </w:r>
      <w:r w:rsidR="00D051EB">
        <w:t xml:space="preserve"> </w:t>
      </w:r>
      <w:r w:rsidR="006A52B7">
        <w:t xml:space="preserve">In Zone 2, </w:t>
      </w:r>
      <w:r w:rsidR="00B96ADE">
        <w:t xml:space="preserve">survey and </w:t>
      </w:r>
      <w:r w:rsidR="00F77AE9">
        <w:t>develop</w:t>
      </w:r>
      <w:r>
        <w:t>ment of</w:t>
      </w:r>
      <w:r w:rsidR="00F77AE9">
        <w:t xml:space="preserve"> 2D </w:t>
      </w:r>
      <w:r w:rsidR="00B96ADE">
        <w:t>model</w:t>
      </w:r>
      <w:r w:rsidR="00F77AE9">
        <w:t>s</w:t>
      </w:r>
      <w:r w:rsidR="00B96ADE">
        <w:t xml:space="preserve"> </w:t>
      </w:r>
      <w:r>
        <w:t xml:space="preserve">is </w:t>
      </w:r>
      <w:r w:rsidR="00B96ADE">
        <w:t>at VEFMAP transects at Loch Garry and at McCoy’s Bridge</w:t>
      </w:r>
      <w:r w:rsidR="006A52B7">
        <w:t xml:space="preserve"> (see </w:t>
      </w:r>
      <w:r w:rsidR="004B14B5">
        <w:fldChar w:fldCharType="begin"/>
      </w:r>
      <w:r w:rsidR="006A52B7">
        <w:instrText xml:space="preserve"> REF _Ref385345835 \h </w:instrText>
      </w:r>
      <w:r w:rsidR="004B14B5">
        <w:fldChar w:fldCharType="separate"/>
      </w:r>
      <w:r w:rsidR="006A52B7">
        <w:t xml:space="preserve">Table </w:t>
      </w:r>
      <w:r w:rsidR="006A52B7">
        <w:rPr>
          <w:noProof/>
        </w:rPr>
        <w:t>1</w:t>
      </w:r>
      <w:r w:rsidR="004B14B5">
        <w:fldChar w:fldCharType="end"/>
      </w:r>
      <w:r w:rsidR="006A52B7">
        <w:t>). In Zone 1</w:t>
      </w:r>
      <w:r>
        <w:t xml:space="preserve"> Moss Road and </w:t>
      </w:r>
      <w:proofErr w:type="spellStart"/>
      <w:r>
        <w:t>Darcys</w:t>
      </w:r>
      <w:proofErr w:type="spellEnd"/>
      <w:r>
        <w:t xml:space="preserve"> Track </w:t>
      </w:r>
      <w:r w:rsidR="0036350D">
        <w:t>are to be</w:t>
      </w:r>
      <w:r>
        <w:t xml:space="preserve"> selected</w:t>
      </w:r>
      <w:r w:rsidR="000C0591">
        <w:t>.</w:t>
      </w:r>
      <w:r w:rsidR="00B96ADE">
        <w:t xml:space="preserve"> </w:t>
      </w:r>
    </w:p>
    <w:p w:rsidR="00F77AE9" w:rsidRDefault="00F77AE9" w:rsidP="00F77AE9">
      <w:pPr>
        <w:pStyle w:val="Caption"/>
        <w:keepNext/>
      </w:pPr>
      <w:bookmarkStart w:id="29" w:name="_Ref385345835"/>
      <w:proofErr w:type="gramStart"/>
      <w:r>
        <w:t xml:space="preserve">Table </w:t>
      </w:r>
      <w:fldSimple w:instr=" SEQ Table \* ARABIC ">
        <w:r>
          <w:rPr>
            <w:noProof/>
          </w:rPr>
          <w:t>1</w:t>
        </w:r>
      </w:fldSimple>
      <w:bookmarkEnd w:id="29"/>
      <w:r>
        <w:t>.</w:t>
      </w:r>
      <w:proofErr w:type="gramEnd"/>
      <w:r>
        <w:t xml:space="preserve"> </w:t>
      </w:r>
      <w:proofErr w:type="gramStart"/>
      <w:r>
        <w:t>Proposed sites within Zone 2 for application of 2D modelling.</w:t>
      </w:r>
      <w:proofErr w:type="gramEnd"/>
      <w:r>
        <w:t xml:space="preserve">  Table indicates complementary studies that currently use these sites</w:t>
      </w:r>
    </w:p>
    <w:tbl>
      <w:tblPr>
        <w:tblStyle w:val="TableGrid"/>
        <w:tblW w:w="0" w:type="auto"/>
        <w:tblInd w:w="-34" w:type="dxa"/>
        <w:tblLook w:val="04A0"/>
      </w:tblPr>
      <w:tblGrid>
        <w:gridCol w:w="2295"/>
        <w:gridCol w:w="689"/>
        <w:gridCol w:w="690"/>
        <w:gridCol w:w="1195"/>
        <w:gridCol w:w="1185"/>
        <w:gridCol w:w="3567"/>
      </w:tblGrid>
      <w:tr w:rsidR="002F681A" w:rsidRPr="00FC2483" w:rsidTr="002F681A">
        <w:trPr>
          <w:trHeight w:val="304"/>
        </w:trPr>
        <w:tc>
          <w:tcPr>
            <w:tcW w:w="2295" w:type="dxa"/>
            <w:shd w:val="clear" w:color="auto" w:fill="FFFFFF" w:themeFill="background1"/>
            <w:vAlign w:val="center"/>
          </w:tcPr>
          <w:p w:rsidR="006A52B7" w:rsidRPr="006A52B7" w:rsidRDefault="006A52B7" w:rsidP="00585891">
            <w:pPr>
              <w:pStyle w:val="ListParagraph"/>
              <w:spacing w:before="0" w:after="0"/>
              <w:ind w:left="0"/>
              <w:jc w:val="center"/>
              <w:rPr>
                <w:rFonts w:ascii="Arial" w:eastAsiaTheme="minorEastAsia" w:hAnsi="Arial" w:cs="Arial"/>
                <w:b/>
                <w:sz w:val="18"/>
                <w:szCs w:val="18"/>
              </w:rPr>
            </w:pPr>
            <w:r w:rsidRPr="006A52B7">
              <w:rPr>
                <w:rFonts w:ascii="Arial" w:eastAsiaTheme="minorEastAsia" w:hAnsi="Arial" w:cs="Arial"/>
                <w:b/>
                <w:sz w:val="18"/>
                <w:szCs w:val="18"/>
              </w:rPr>
              <w:t>Site Name</w:t>
            </w:r>
          </w:p>
        </w:tc>
        <w:tc>
          <w:tcPr>
            <w:tcW w:w="689" w:type="dxa"/>
            <w:shd w:val="clear" w:color="auto" w:fill="FFFFFF" w:themeFill="background1"/>
            <w:vAlign w:val="center"/>
          </w:tcPr>
          <w:p w:rsidR="006A52B7" w:rsidRPr="006A52B7" w:rsidRDefault="006A52B7" w:rsidP="00585891">
            <w:pPr>
              <w:pStyle w:val="ListParagraph"/>
              <w:spacing w:before="0" w:after="0"/>
              <w:ind w:left="0"/>
              <w:jc w:val="center"/>
              <w:rPr>
                <w:rFonts w:ascii="Arial" w:eastAsiaTheme="minorEastAsia" w:hAnsi="Arial" w:cs="Arial"/>
                <w:b/>
                <w:sz w:val="18"/>
                <w:szCs w:val="18"/>
              </w:rPr>
            </w:pPr>
            <w:r w:rsidRPr="006A52B7">
              <w:rPr>
                <w:rFonts w:ascii="Arial" w:eastAsiaTheme="minorEastAsia" w:hAnsi="Arial" w:cs="Arial"/>
                <w:b/>
                <w:sz w:val="18"/>
                <w:szCs w:val="18"/>
              </w:rPr>
              <w:t>Zone</w:t>
            </w:r>
          </w:p>
        </w:tc>
        <w:tc>
          <w:tcPr>
            <w:tcW w:w="690" w:type="dxa"/>
            <w:shd w:val="clear" w:color="auto" w:fill="FFFFFF" w:themeFill="background1"/>
            <w:vAlign w:val="center"/>
          </w:tcPr>
          <w:p w:rsidR="006A52B7" w:rsidRPr="006A52B7" w:rsidRDefault="006A52B7" w:rsidP="00585891">
            <w:pPr>
              <w:pStyle w:val="ListParagraph"/>
              <w:spacing w:before="0" w:after="0"/>
              <w:ind w:left="0"/>
              <w:jc w:val="center"/>
              <w:rPr>
                <w:rFonts w:ascii="Arial" w:eastAsiaTheme="minorEastAsia" w:hAnsi="Arial" w:cs="Arial"/>
                <w:b/>
                <w:sz w:val="18"/>
                <w:szCs w:val="18"/>
              </w:rPr>
            </w:pPr>
            <w:r w:rsidRPr="006A52B7">
              <w:rPr>
                <w:rFonts w:ascii="Arial" w:eastAsiaTheme="minorEastAsia" w:hAnsi="Arial" w:cs="Arial"/>
                <w:b/>
                <w:sz w:val="18"/>
                <w:szCs w:val="18"/>
              </w:rPr>
              <w:t>Zone</w:t>
            </w:r>
          </w:p>
        </w:tc>
        <w:tc>
          <w:tcPr>
            <w:tcW w:w="1195" w:type="dxa"/>
            <w:shd w:val="clear" w:color="auto" w:fill="FFFFFF" w:themeFill="background1"/>
            <w:vAlign w:val="center"/>
          </w:tcPr>
          <w:p w:rsidR="006A52B7" w:rsidRPr="006A52B7" w:rsidRDefault="006A52B7" w:rsidP="00585891">
            <w:pPr>
              <w:pStyle w:val="ListParagraph"/>
              <w:spacing w:before="0" w:after="0"/>
              <w:ind w:left="0"/>
              <w:jc w:val="center"/>
              <w:rPr>
                <w:rFonts w:ascii="Arial" w:eastAsiaTheme="minorEastAsia" w:hAnsi="Arial" w:cs="Arial"/>
                <w:b/>
                <w:sz w:val="18"/>
                <w:szCs w:val="18"/>
              </w:rPr>
            </w:pPr>
            <w:r w:rsidRPr="006A52B7">
              <w:rPr>
                <w:rFonts w:ascii="Arial" w:eastAsiaTheme="minorEastAsia" w:hAnsi="Arial" w:cs="Arial"/>
                <w:b/>
                <w:sz w:val="18"/>
                <w:szCs w:val="18"/>
              </w:rPr>
              <w:t>Easting</w:t>
            </w:r>
          </w:p>
        </w:tc>
        <w:tc>
          <w:tcPr>
            <w:tcW w:w="1185" w:type="dxa"/>
            <w:shd w:val="clear" w:color="auto" w:fill="FFFFFF" w:themeFill="background1"/>
            <w:vAlign w:val="center"/>
          </w:tcPr>
          <w:p w:rsidR="006A52B7" w:rsidRPr="006A52B7" w:rsidRDefault="006A52B7" w:rsidP="00585891">
            <w:pPr>
              <w:pStyle w:val="ListParagraph"/>
              <w:spacing w:before="0" w:after="0"/>
              <w:ind w:left="0"/>
              <w:jc w:val="center"/>
              <w:rPr>
                <w:rFonts w:ascii="Arial" w:eastAsiaTheme="minorEastAsia" w:hAnsi="Arial" w:cs="Arial"/>
                <w:b/>
                <w:sz w:val="18"/>
                <w:szCs w:val="18"/>
              </w:rPr>
            </w:pPr>
            <w:r w:rsidRPr="006A52B7">
              <w:rPr>
                <w:rFonts w:ascii="Arial" w:eastAsiaTheme="minorEastAsia" w:hAnsi="Arial" w:cs="Arial"/>
                <w:b/>
                <w:sz w:val="18"/>
                <w:szCs w:val="18"/>
              </w:rPr>
              <w:t>Northing</w:t>
            </w:r>
          </w:p>
        </w:tc>
        <w:tc>
          <w:tcPr>
            <w:tcW w:w="3567" w:type="dxa"/>
            <w:shd w:val="clear" w:color="auto" w:fill="FFFFFF" w:themeFill="background1"/>
          </w:tcPr>
          <w:p w:rsidR="006A52B7" w:rsidRPr="006A52B7" w:rsidRDefault="006A52B7" w:rsidP="00585891">
            <w:pPr>
              <w:pStyle w:val="ListParagraph"/>
              <w:spacing w:before="0" w:after="0"/>
              <w:ind w:left="0"/>
              <w:jc w:val="center"/>
              <w:rPr>
                <w:rFonts w:ascii="Arial" w:eastAsiaTheme="minorEastAsia" w:hAnsi="Arial" w:cs="Arial"/>
                <w:b/>
                <w:sz w:val="18"/>
                <w:szCs w:val="18"/>
              </w:rPr>
            </w:pPr>
            <w:r w:rsidRPr="006A52B7">
              <w:rPr>
                <w:rFonts w:ascii="Arial" w:eastAsiaTheme="minorEastAsia" w:hAnsi="Arial" w:cs="Arial"/>
                <w:b/>
                <w:sz w:val="18"/>
                <w:szCs w:val="18"/>
              </w:rPr>
              <w:t>Complimentary studies</w:t>
            </w:r>
          </w:p>
        </w:tc>
      </w:tr>
      <w:tr w:rsidR="002F681A" w:rsidRPr="00FC2483" w:rsidTr="002F681A">
        <w:tc>
          <w:tcPr>
            <w:tcW w:w="2295" w:type="dxa"/>
          </w:tcPr>
          <w:p w:rsidR="006A52B7" w:rsidRPr="006A52B7" w:rsidRDefault="006A52B7" w:rsidP="00585891">
            <w:pPr>
              <w:tabs>
                <w:tab w:val="right" w:pos="2190"/>
              </w:tabs>
              <w:spacing w:after="0"/>
              <w:rPr>
                <w:rFonts w:ascii="Arial" w:hAnsi="Arial" w:cs="Arial"/>
                <w:sz w:val="18"/>
                <w:szCs w:val="18"/>
              </w:rPr>
            </w:pPr>
            <w:r w:rsidRPr="006A52B7">
              <w:rPr>
                <w:rFonts w:ascii="Arial" w:hAnsi="Arial" w:cs="Arial"/>
                <w:sz w:val="18"/>
                <w:szCs w:val="18"/>
              </w:rPr>
              <w:t>Moss Road</w:t>
            </w:r>
          </w:p>
        </w:tc>
        <w:tc>
          <w:tcPr>
            <w:tcW w:w="689" w:type="dxa"/>
          </w:tcPr>
          <w:p w:rsidR="006A52B7" w:rsidRPr="006A52B7" w:rsidRDefault="006A52B7" w:rsidP="00585891">
            <w:pPr>
              <w:tabs>
                <w:tab w:val="right" w:pos="2190"/>
              </w:tabs>
              <w:spacing w:after="0"/>
              <w:rPr>
                <w:rFonts w:ascii="Arial" w:hAnsi="Arial" w:cs="Arial"/>
                <w:sz w:val="18"/>
                <w:szCs w:val="18"/>
              </w:rPr>
            </w:pPr>
            <w:r w:rsidRPr="006A52B7">
              <w:rPr>
                <w:rFonts w:ascii="Arial" w:hAnsi="Arial" w:cs="Arial"/>
                <w:sz w:val="18"/>
                <w:szCs w:val="18"/>
              </w:rPr>
              <w:t>1</w:t>
            </w:r>
          </w:p>
        </w:tc>
        <w:tc>
          <w:tcPr>
            <w:tcW w:w="690" w:type="dxa"/>
          </w:tcPr>
          <w:p w:rsidR="006A52B7" w:rsidRPr="006A52B7" w:rsidRDefault="006A52B7" w:rsidP="00585891">
            <w:pPr>
              <w:tabs>
                <w:tab w:val="right" w:pos="2190"/>
              </w:tabs>
              <w:spacing w:after="0"/>
              <w:rPr>
                <w:rFonts w:ascii="Arial" w:hAnsi="Arial" w:cs="Arial"/>
                <w:sz w:val="18"/>
                <w:szCs w:val="18"/>
              </w:rPr>
            </w:pPr>
            <w:r w:rsidRPr="006A52B7">
              <w:rPr>
                <w:rFonts w:ascii="Arial" w:hAnsi="Arial" w:cs="Arial"/>
                <w:sz w:val="18"/>
                <w:szCs w:val="18"/>
              </w:rPr>
              <w:t>55</w:t>
            </w:r>
          </w:p>
        </w:tc>
        <w:tc>
          <w:tcPr>
            <w:tcW w:w="1195" w:type="dxa"/>
          </w:tcPr>
          <w:p w:rsidR="006A52B7" w:rsidRPr="006A52B7" w:rsidRDefault="006A52B7" w:rsidP="00585891">
            <w:pPr>
              <w:tabs>
                <w:tab w:val="right" w:pos="2190"/>
              </w:tabs>
              <w:spacing w:after="0"/>
              <w:rPr>
                <w:rFonts w:ascii="Arial" w:hAnsi="Arial" w:cs="Arial"/>
                <w:sz w:val="18"/>
                <w:szCs w:val="18"/>
              </w:rPr>
            </w:pPr>
            <w:r w:rsidRPr="006A52B7">
              <w:rPr>
                <w:rFonts w:ascii="Arial" w:hAnsi="Arial" w:cs="Arial"/>
                <w:sz w:val="18"/>
                <w:szCs w:val="18"/>
              </w:rPr>
              <w:t>337452</w:t>
            </w:r>
          </w:p>
        </w:tc>
        <w:tc>
          <w:tcPr>
            <w:tcW w:w="1185" w:type="dxa"/>
          </w:tcPr>
          <w:p w:rsidR="006A52B7" w:rsidRPr="006A52B7" w:rsidRDefault="006A52B7" w:rsidP="00585891">
            <w:pPr>
              <w:tabs>
                <w:tab w:val="right" w:pos="2190"/>
              </w:tabs>
              <w:spacing w:after="0"/>
              <w:rPr>
                <w:rFonts w:ascii="Arial" w:hAnsi="Arial" w:cs="Arial"/>
                <w:sz w:val="18"/>
                <w:szCs w:val="18"/>
              </w:rPr>
            </w:pPr>
            <w:r w:rsidRPr="006A52B7">
              <w:rPr>
                <w:rFonts w:ascii="Arial" w:hAnsi="Arial" w:cs="Arial"/>
                <w:sz w:val="18"/>
                <w:szCs w:val="18"/>
              </w:rPr>
              <w:t>5936179</w:t>
            </w:r>
          </w:p>
        </w:tc>
        <w:tc>
          <w:tcPr>
            <w:tcW w:w="3567" w:type="dxa"/>
          </w:tcPr>
          <w:p w:rsidR="006A52B7" w:rsidRPr="006A52B7" w:rsidRDefault="006A52B7" w:rsidP="00585891">
            <w:pPr>
              <w:tabs>
                <w:tab w:val="right" w:pos="2190"/>
              </w:tabs>
              <w:spacing w:after="0"/>
              <w:rPr>
                <w:rFonts w:ascii="Arial" w:hAnsi="Arial" w:cs="Arial"/>
                <w:sz w:val="18"/>
                <w:szCs w:val="18"/>
              </w:rPr>
            </w:pPr>
            <w:r w:rsidRPr="002F681A">
              <w:rPr>
                <w:sz w:val="18"/>
                <w:szCs w:val="18"/>
              </w:rPr>
              <w:t>VEF</w:t>
            </w:r>
            <w:r w:rsidRPr="003A2203">
              <w:rPr>
                <w:sz w:val="18"/>
                <w:szCs w:val="18"/>
              </w:rPr>
              <w:t>MAP</w:t>
            </w:r>
          </w:p>
        </w:tc>
      </w:tr>
      <w:tr w:rsidR="002F681A" w:rsidRPr="00FC2483" w:rsidTr="002F681A">
        <w:tc>
          <w:tcPr>
            <w:tcW w:w="2295" w:type="dxa"/>
          </w:tcPr>
          <w:p w:rsidR="006A52B7" w:rsidRPr="006A52B7" w:rsidRDefault="006A52B7" w:rsidP="00585891">
            <w:pPr>
              <w:tabs>
                <w:tab w:val="right" w:pos="2190"/>
              </w:tabs>
              <w:spacing w:after="0"/>
              <w:rPr>
                <w:rFonts w:ascii="Arial" w:hAnsi="Arial" w:cs="Arial"/>
                <w:sz w:val="18"/>
                <w:szCs w:val="18"/>
              </w:rPr>
            </w:pPr>
            <w:r w:rsidRPr="006A52B7">
              <w:rPr>
                <w:rFonts w:ascii="Arial" w:hAnsi="Arial" w:cs="Arial"/>
                <w:sz w:val="18"/>
                <w:szCs w:val="18"/>
              </w:rPr>
              <w:t>Darcy’s Track-Gardiner Swamp</w:t>
            </w:r>
          </w:p>
        </w:tc>
        <w:tc>
          <w:tcPr>
            <w:tcW w:w="689" w:type="dxa"/>
          </w:tcPr>
          <w:p w:rsidR="006A52B7" w:rsidRPr="006A52B7" w:rsidRDefault="006A52B7" w:rsidP="00585891">
            <w:pPr>
              <w:tabs>
                <w:tab w:val="right" w:pos="2190"/>
              </w:tabs>
              <w:spacing w:after="0"/>
              <w:rPr>
                <w:rFonts w:ascii="Arial" w:hAnsi="Arial" w:cs="Arial"/>
                <w:sz w:val="18"/>
                <w:szCs w:val="18"/>
              </w:rPr>
            </w:pPr>
            <w:r w:rsidRPr="006A52B7">
              <w:rPr>
                <w:rFonts w:ascii="Arial" w:hAnsi="Arial" w:cs="Arial"/>
                <w:sz w:val="18"/>
                <w:szCs w:val="18"/>
              </w:rPr>
              <w:t>1</w:t>
            </w:r>
          </w:p>
        </w:tc>
        <w:tc>
          <w:tcPr>
            <w:tcW w:w="690" w:type="dxa"/>
          </w:tcPr>
          <w:p w:rsidR="006A52B7" w:rsidRPr="006A52B7" w:rsidRDefault="006A52B7" w:rsidP="00585891">
            <w:pPr>
              <w:tabs>
                <w:tab w:val="right" w:pos="2190"/>
              </w:tabs>
              <w:spacing w:after="0"/>
              <w:rPr>
                <w:rFonts w:ascii="Arial" w:hAnsi="Arial" w:cs="Arial"/>
                <w:sz w:val="18"/>
                <w:szCs w:val="18"/>
              </w:rPr>
            </w:pPr>
            <w:r w:rsidRPr="006A52B7">
              <w:rPr>
                <w:rFonts w:ascii="Arial" w:hAnsi="Arial" w:cs="Arial"/>
                <w:sz w:val="18"/>
                <w:szCs w:val="18"/>
              </w:rPr>
              <w:t>55</w:t>
            </w:r>
          </w:p>
        </w:tc>
        <w:tc>
          <w:tcPr>
            <w:tcW w:w="1195" w:type="dxa"/>
          </w:tcPr>
          <w:p w:rsidR="006A52B7" w:rsidRPr="006A52B7" w:rsidRDefault="006A52B7" w:rsidP="00585891">
            <w:pPr>
              <w:tabs>
                <w:tab w:val="right" w:pos="2190"/>
              </w:tabs>
              <w:spacing w:after="0"/>
              <w:rPr>
                <w:rFonts w:ascii="Arial" w:hAnsi="Arial" w:cs="Arial"/>
                <w:sz w:val="18"/>
                <w:szCs w:val="18"/>
              </w:rPr>
            </w:pPr>
            <w:r w:rsidRPr="006A52B7">
              <w:rPr>
                <w:rFonts w:ascii="Arial" w:hAnsi="Arial" w:cs="Arial"/>
                <w:sz w:val="18"/>
                <w:szCs w:val="18"/>
              </w:rPr>
              <w:t>351770</w:t>
            </w:r>
          </w:p>
        </w:tc>
        <w:tc>
          <w:tcPr>
            <w:tcW w:w="1185" w:type="dxa"/>
          </w:tcPr>
          <w:p w:rsidR="006A52B7" w:rsidRPr="006A52B7" w:rsidRDefault="006A52B7" w:rsidP="00585891">
            <w:pPr>
              <w:tabs>
                <w:tab w:val="right" w:pos="2190"/>
              </w:tabs>
              <w:spacing w:after="0"/>
              <w:rPr>
                <w:rFonts w:ascii="Arial" w:hAnsi="Arial" w:cs="Arial"/>
                <w:sz w:val="18"/>
                <w:szCs w:val="18"/>
              </w:rPr>
            </w:pPr>
            <w:r w:rsidRPr="006A52B7">
              <w:rPr>
                <w:rFonts w:ascii="Arial" w:hAnsi="Arial" w:cs="Arial"/>
                <w:sz w:val="18"/>
                <w:szCs w:val="18"/>
              </w:rPr>
              <w:t>5965722</w:t>
            </w:r>
          </w:p>
        </w:tc>
        <w:tc>
          <w:tcPr>
            <w:tcW w:w="3567" w:type="dxa"/>
          </w:tcPr>
          <w:p w:rsidR="006A52B7" w:rsidRPr="006A52B7" w:rsidRDefault="006A52B7" w:rsidP="00585891">
            <w:pPr>
              <w:tabs>
                <w:tab w:val="right" w:pos="2190"/>
              </w:tabs>
              <w:spacing w:after="0"/>
              <w:rPr>
                <w:rFonts w:ascii="Arial" w:hAnsi="Arial" w:cs="Arial"/>
                <w:sz w:val="18"/>
                <w:szCs w:val="18"/>
              </w:rPr>
            </w:pPr>
            <w:r w:rsidRPr="002F681A">
              <w:rPr>
                <w:sz w:val="18"/>
                <w:szCs w:val="18"/>
              </w:rPr>
              <w:t>VEFMAP, Short-term intervention monitoring</w:t>
            </w:r>
          </w:p>
        </w:tc>
      </w:tr>
      <w:tr w:rsidR="002F681A" w:rsidRPr="00FC2483" w:rsidTr="002F681A">
        <w:tc>
          <w:tcPr>
            <w:tcW w:w="2295" w:type="dxa"/>
            <w:shd w:val="clear" w:color="auto" w:fill="auto"/>
          </w:tcPr>
          <w:p w:rsidR="006A52B7" w:rsidRPr="006A52B7" w:rsidRDefault="006A52B7" w:rsidP="00585891">
            <w:pPr>
              <w:tabs>
                <w:tab w:val="right" w:pos="2190"/>
              </w:tabs>
              <w:spacing w:after="0"/>
              <w:rPr>
                <w:rFonts w:ascii="Arial" w:hAnsi="Arial" w:cs="Arial"/>
                <w:sz w:val="18"/>
                <w:szCs w:val="18"/>
              </w:rPr>
            </w:pPr>
            <w:r w:rsidRPr="006A52B7">
              <w:rPr>
                <w:rFonts w:ascii="Arial" w:hAnsi="Arial" w:cs="Arial"/>
                <w:sz w:val="18"/>
                <w:szCs w:val="18"/>
              </w:rPr>
              <w:t>Loch Gary</w:t>
            </w:r>
          </w:p>
        </w:tc>
        <w:tc>
          <w:tcPr>
            <w:tcW w:w="689" w:type="dxa"/>
            <w:shd w:val="clear" w:color="auto" w:fill="auto"/>
          </w:tcPr>
          <w:p w:rsidR="006A52B7" w:rsidRPr="006A52B7" w:rsidRDefault="006A52B7" w:rsidP="00585891">
            <w:pPr>
              <w:tabs>
                <w:tab w:val="right" w:pos="2190"/>
              </w:tabs>
              <w:spacing w:after="0"/>
              <w:rPr>
                <w:rFonts w:ascii="Arial" w:hAnsi="Arial" w:cs="Arial"/>
                <w:sz w:val="18"/>
                <w:szCs w:val="18"/>
              </w:rPr>
            </w:pPr>
            <w:r w:rsidRPr="006A52B7">
              <w:rPr>
                <w:rFonts w:ascii="Arial" w:hAnsi="Arial" w:cs="Arial"/>
                <w:sz w:val="18"/>
                <w:szCs w:val="18"/>
              </w:rPr>
              <w:t>2</w:t>
            </w:r>
          </w:p>
        </w:tc>
        <w:tc>
          <w:tcPr>
            <w:tcW w:w="690" w:type="dxa"/>
            <w:shd w:val="clear" w:color="auto" w:fill="auto"/>
          </w:tcPr>
          <w:p w:rsidR="006A52B7" w:rsidRPr="006A52B7" w:rsidRDefault="006A52B7" w:rsidP="00585891">
            <w:pPr>
              <w:tabs>
                <w:tab w:val="right" w:pos="2190"/>
              </w:tabs>
              <w:spacing w:after="0"/>
              <w:rPr>
                <w:rFonts w:ascii="Arial" w:hAnsi="Arial" w:cs="Arial"/>
                <w:sz w:val="18"/>
                <w:szCs w:val="18"/>
              </w:rPr>
            </w:pPr>
            <w:r w:rsidRPr="006A52B7">
              <w:rPr>
                <w:rFonts w:ascii="Arial" w:hAnsi="Arial" w:cs="Arial"/>
                <w:sz w:val="18"/>
                <w:szCs w:val="18"/>
              </w:rPr>
              <w:t>55</w:t>
            </w:r>
          </w:p>
        </w:tc>
        <w:tc>
          <w:tcPr>
            <w:tcW w:w="1195" w:type="dxa"/>
            <w:shd w:val="clear" w:color="auto" w:fill="auto"/>
          </w:tcPr>
          <w:p w:rsidR="006A52B7" w:rsidRPr="006A52B7" w:rsidRDefault="006A52B7" w:rsidP="00585891">
            <w:pPr>
              <w:tabs>
                <w:tab w:val="right" w:pos="2190"/>
              </w:tabs>
              <w:spacing w:after="0"/>
              <w:rPr>
                <w:rFonts w:ascii="Arial" w:hAnsi="Arial" w:cs="Arial"/>
                <w:sz w:val="18"/>
                <w:szCs w:val="18"/>
              </w:rPr>
            </w:pPr>
            <w:r w:rsidRPr="006A52B7">
              <w:rPr>
                <w:rFonts w:ascii="Arial" w:hAnsi="Arial" w:cs="Arial"/>
                <w:sz w:val="18"/>
                <w:szCs w:val="18"/>
              </w:rPr>
              <w:t>345976</w:t>
            </w:r>
          </w:p>
        </w:tc>
        <w:tc>
          <w:tcPr>
            <w:tcW w:w="1185" w:type="dxa"/>
            <w:shd w:val="clear" w:color="auto" w:fill="auto"/>
          </w:tcPr>
          <w:p w:rsidR="006A52B7" w:rsidRPr="006A52B7" w:rsidRDefault="006A52B7" w:rsidP="00585891">
            <w:pPr>
              <w:tabs>
                <w:tab w:val="right" w:pos="2190"/>
              </w:tabs>
              <w:spacing w:after="0"/>
              <w:rPr>
                <w:rFonts w:ascii="Arial" w:hAnsi="Arial" w:cs="Arial"/>
                <w:sz w:val="18"/>
                <w:szCs w:val="18"/>
              </w:rPr>
            </w:pPr>
            <w:r w:rsidRPr="006A52B7">
              <w:rPr>
                <w:rFonts w:ascii="Arial" w:hAnsi="Arial" w:cs="Arial"/>
                <w:sz w:val="18"/>
                <w:szCs w:val="18"/>
              </w:rPr>
              <w:t>5987892</w:t>
            </w:r>
          </w:p>
        </w:tc>
        <w:tc>
          <w:tcPr>
            <w:tcW w:w="3567" w:type="dxa"/>
            <w:shd w:val="clear" w:color="auto" w:fill="auto"/>
          </w:tcPr>
          <w:p w:rsidR="006A52B7" w:rsidRPr="006A52B7" w:rsidRDefault="006A52B7" w:rsidP="00585891">
            <w:pPr>
              <w:tabs>
                <w:tab w:val="right" w:pos="2190"/>
              </w:tabs>
              <w:spacing w:after="0"/>
              <w:rPr>
                <w:rFonts w:ascii="Arial" w:hAnsi="Arial" w:cs="Arial"/>
                <w:sz w:val="18"/>
                <w:szCs w:val="18"/>
              </w:rPr>
            </w:pPr>
            <w:r w:rsidRPr="002F681A">
              <w:rPr>
                <w:sz w:val="18"/>
                <w:szCs w:val="18"/>
              </w:rPr>
              <w:t>VEFMAP</w:t>
            </w:r>
          </w:p>
        </w:tc>
      </w:tr>
      <w:tr w:rsidR="002F681A" w:rsidRPr="00FC2483" w:rsidTr="002F681A">
        <w:tc>
          <w:tcPr>
            <w:tcW w:w="2295" w:type="dxa"/>
            <w:shd w:val="clear" w:color="auto" w:fill="auto"/>
          </w:tcPr>
          <w:p w:rsidR="006A52B7" w:rsidRPr="006A52B7" w:rsidRDefault="006A52B7" w:rsidP="00585891">
            <w:pPr>
              <w:tabs>
                <w:tab w:val="right" w:pos="2190"/>
              </w:tabs>
              <w:spacing w:after="0"/>
              <w:rPr>
                <w:rFonts w:ascii="Arial" w:hAnsi="Arial" w:cs="Arial"/>
                <w:sz w:val="18"/>
                <w:szCs w:val="18"/>
              </w:rPr>
            </w:pPr>
            <w:r w:rsidRPr="006A52B7">
              <w:rPr>
                <w:rFonts w:ascii="Arial" w:hAnsi="Arial" w:cs="Arial"/>
                <w:sz w:val="18"/>
                <w:szCs w:val="18"/>
              </w:rPr>
              <w:t>McCoy’s Bridge</w:t>
            </w:r>
          </w:p>
        </w:tc>
        <w:tc>
          <w:tcPr>
            <w:tcW w:w="689" w:type="dxa"/>
            <w:shd w:val="clear" w:color="auto" w:fill="auto"/>
          </w:tcPr>
          <w:p w:rsidR="006A52B7" w:rsidRPr="006A52B7" w:rsidRDefault="006A52B7" w:rsidP="00585891">
            <w:pPr>
              <w:tabs>
                <w:tab w:val="right" w:pos="2190"/>
              </w:tabs>
              <w:spacing w:after="0"/>
              <w:rPr>
                <w:rFonts w:ascii="Arial" w:hAnsi="Arial" w:cs="Arial"/>
                <w:sz w:val="18"/>
                <w:szCs w:val="18"/>
              </w:rPr>
            </w:pPr>
            <w:r w:rsidRPr="006A52B7">
              <w:rPr>
                <w:rFonts w:ascii="Arial" w:hAnsi="Arial" w:cs="Arial"/>
                <w:sz w:val="18"/>
                <w:szCs w:val="18"/>
              </w:rPr>
              <w:t>2</w:t>
            </w:r>
          </w:p>
        </w:tc>
        <w:tc>
          <w:tcPr>
            <w:tcW w:w="690" w:type="dxa"/>
            <w:shd w:val="clear" w:color="auto" w:fill="auto"/>
          </w:tcPr>
          <w:p w:rsidR="006A52B7" w:rsidRPr="006A52B7" w:rsidRDefault="006A52B7" w:rsidP="00585891">
            <w:pPr>
              <w:tabs>
                <w:tab w:val="right" w:pos="2190"/>
              </w:tabs>
              <w:spacing w:after="0"/>
              <w:rPr>
                <w:rFonts w:ascii="Arial" w:hAnsi="Arial" w:cs="Arial"/>
                <w:sz w:val="18"/>
                <w:szCs w:val="18"/>
              </w:rPr>
            </w:pPr>
            <w:r w:rsidRPr="006A52B7">
              <w:rPr>
                <w:rFonts w:ascii="Arial" w:hAnsi="Arial" w:cs="Arial"/>
                <w:sz w:val="18"/>
                <w:szCs w:val="18"/>
              </w:rPr>
              <w:t>55</w:t>
            </w:r>
          </w:p>
        </w:tc>
        <w:tc>
          <w:tcPr>
            <w:tcW w:w="1195" w:type="dxa"/>
            <w:shd w:val="clear" w:color="auto" w:fill="auto"/>
          </w:tcPr>
          <w:p w:rsidR="006A52B7" w:rsidRPr="006A52B7" w:rsidRDefault="006A52B7" w:rsidP="00585891">
            <w:pPr>
              <w:tabs>
                <w:tab w:val="right" w:pos="2190"/>
              </w:tabs>
              <w:spacing w:after="0"/>
              <w:rPr>
                <w:rFonts w:ascii="Arial" w:hAnsi="Arial" w:cs="Arial"/>
                <w:sz w:val="18"/>
                <w:szCs w:val="18"/>
              </w:rPr>
            </w:pPr>
            <w:r w:rsidRPr="006A52B7">
              <w:rPr>
                <w:rFonts w:ascii="Arial" w:hAnsi="Arial" w:cs="Arial"/>
                <w:sz w:val="18"/>
                <w:szCs w:val="18"/>
              </w:rPr>
              <w:t>330771</w:t>
            </w:r>
          </w:p>
        </w:tc>
        <w:tc>
          <w:tcPr>
            <w:tcW w:w="1185" w:type="dxa"/>
            <w:shd w:val="clear" w:color="auto" w:fill="auto"/>
          </w:tcPr>
          <w:p w:rsidR="006A52B7" w:rsidRPr="006A52B7" w:rsidRDefault="006A52B7" w:rsidP="00585891">
            <w:pPr>
              <w:tabs>
                <w:tab w:val="right" w:pos="2190"/>
              </w:tabs>
              <w:spacing w:after="0"/>
              <w:rPr>
                <w:rFonts w:ascii="Arial" w:hAnsi="Arial" w:cs="Arial"/>
                <w:sz w:val="18"/>
                <w:szCs w:val="18"/>
              </w:rPr>
            </w:pPr>
            <w:r w:rsidRPr="006A52B7">
              <w:rPr>
                <w:rFonts w:ascii="Arial" w:hAnsi="Arial" w:cs="Arial"/>
                <w:sz w:val="18"/>
                <w:szCs w:val="18"/>
              </w:rPr>
              <w:t>5994884</w:t>
            </w:r>
          </w:p>
        </w:tc>
        <w:tc>
          <w:tcPr>
            <w:tcW w:w="3567" w:type="dxa"/>
            <w:shd w:val="clear" w:color="auto" w:fill="auto"/>
          </w:tcPr>
          <w:p w:rsidR="006A52B7" w:rsidRPr="006A52B7" w:rsidRDefault="006A52B7" w:rsidP="00585891">
            <w:pPr>
              <w:tabs>
                <w:tab w:val="right" w:pos="2190"/>
              </w:tabs>
              <w:spacing w:after="0"/>
              <w:rPr>
                <w:rFonts w:ascii="Arial" w:hAnsi="Arial" w:cs="Arial"/>
                <w:sz w:val="18"/>
                <w:szCs w:val="18"/>
              </w:rPr>
            </w:pPr>
            <w:r w:rsidRPr="002F681A">
              <w:rPr>
                <w:sz w:val="18"/>
                <w:szCs w:val="18"/>
              </w:rPr>
              <w:t>VEFMAP, Short-term intervention monitoring</w:t>
            </w:r>
          </w:p>
        </w:tc>
      </w:tr>
    </w:tbl>
    <w:p w:rsidR="004828E6" w:rsidRDefault="004828E6" w:rsidP="004828E6">
      <w:pPr>
        <w:pStyle w:val="UoMCHeading1"/>
      </w:pPr>
      <w:bookmarkStart w:id="30" w:name="_Toc385346545"/>
      <w:r>
        <w:t>Timing and frequency of sampling</w:t>
      </w:r>
      <w:bookmarkEnd w:id="30"/>
    </w:p>
    <w:p w:rsidR="004828E6" w:rsidRDefault="00806073" w:rsidP="004828E6">
      <w:pPr>
        <w:pStyle w:val="Para0"/>
      </w:pPr>
      <w:r>
        <w:t xml:space="preserve">Bathymetry survey of the channel bed </w:t>
      </w:r>
      <w:r w:rsidR="0036350D">
        <w:t>will be</w:t>
      </w:r>
      <w:r>
        <w:t xml:space="preserve"> conducted once at the beginning of the monitoring program. Development of the model from the surveyed data is a one-time activity. </w:t>
      </w:r>
      <w:r w:rsidR="00074FF3">
        <w:t>M</w:t>
      </w:r>
      <w:r>
        <w:t>odel</w:t>
      </w:r>
      <w:r w:rsidR="00074FF3">
        <w:t xml:space="preserve">s </w:t>
      </w:r>
      <w:r w:rsidR="0036350D">
        <w:t>will be</w:t>
      </w:r>
      <w:r w:rsidR="00074FF3">
        <w:t xml:space="preserve"> </w:t>
      </w:r>
      <w:r>
        <w:t xml:space="preserve">set up </w:t>
      </w:r>
      <w:r w:rsidR="00074FF3">
        <w:t xml:space="preserve">so that </w:t>
      </w:r>
      <w:r>
        <w:t>any flow scenario</w:t>
      </w:r>
      <w:r w:rsidR="00074FF3">
        <w:t xml:space="preserve"> (up to </w:t>
      </w:r>
      <w:proofErr w:type="spellStart"/>
      <w:r w:rsidR="00074FF3">
        <w:t>bankfull</w:t>
      </w:r>
      <w:proofErr w:type="spellEnd"/>
      <w:r w:rsidR="00074FF3">
        <w:t xml:space="preserve"> discharge)</w:t>
      </w:r>
      <w:r>
        <w:t xml:space="preserve"> can be assessed as an ongoing activity</w:t>
      </w:r>
      <w:r w:rsidR="00074FF3">
        <w:t xml:space="preserve">. This can be used </w:t>
      </w:r>
      <w:r>
        <w:t>to identify the most effective flow scenarios or delivery characteristics.</w:t>
      </w:r>
    </w:p>
    <w:p w:rsidR="00ED21BD" w:rsidRPr="002E3E3B" w:rsidRDefault="00074FF3" w:rsidP="004828E6">
      <w:pPr>
        <w:pStyle w:val="Para0"/>
      </w:pPr>
      <w:r>
        <w:t>T</w:t>
      </w:r>
      <w:r w:rsidR="00DC0D52">
        <w:t>wo e</w:t>
      </w:r>
      <w:r w:rsidR="00ED21BD">
        <w:t xml:space="preserve">vent based field visits </w:t>
      </w:r>
      <w:r w:rsidR="0036350D">
        <w:t>will be</w:t>
      </w:r>
      <w:r>
        <w:t xml:space="preserve"> undertaken to</w:t>
      </w:r>
      <w:r w:rsidR="00ED21BD">
        <w:t xml:space="preserve"> </w:t>
      </w:r>
      <w:r w:rsidR="00DC0D52">
        <w:t>acquire</w:t>
      </w:r>
      <w:r w:rsidR="00ED21BD">
        <w:t xml:space="preserve"> velocity </w:t>
      </w:r>
      <w:r w:rsidR="00120F1A">
        <w:t xml:space="preserve">and depth </w:t>
      </w:r>
      <w:r w:rsidR="00ED21BD">
        <w:t xml:space="preserve">data at </w:t>
      </w:r>
      <w:r>
        <w:t xml:space="preserve">all </w:t>
      </w:r>
      <w:r w:rsidR="00ED21BD">
        <w:t xml:space="preserve">sites for </w:t>
      </w:r>
      <w:r>
        <w:t>two discharges</w:t>
      </w:r>
      <w:r w:rsidR="00ED21BD">
        <w:t xml:space="preserve"> </w:t>
      </w:r>
      <w:r w:rsidR="00120F1A">
        <w:t xml:space="preserve">to </w:t>
      </w:r>
      <w:r>
        <w:t xml:space="preserve">assist in model </w:t>
      </w:r>
      <w:r w:rsidR="00120F1A">
        <w:t>calibrat</w:t>
      </w:r>
      <w:r>
        <w:t>ion</w:t>
      </w:r>
      <w:r w:rsidR="00F77AE9">
        <w:t xml:space="preserve">. </w:t>
      </w:r>
      <w:r>
        <w:t>T</w:t>
      </w:r>
      <w:r w:rsidR="00F77AE9">
        <w:t>hese field visits</w:t>
      </w:r>
      <w:r w:rsidR="0036350D">
        <w:t xml:space="preserve"> will</w:t>
      </w:r>
      <w:r w:rsidR="00F77AE9">
        <w:t xml:space="preserve"> target</w:t>
      </w:r>
      <w:r>
        <w:t xml:space="preserve"> a low flow event (</w:t>
      </w:r>
      <w:proofErr w:type="spellStart"/>
      <w:r>
        <w:t>baseflow</w:t>
      </w:r>
      <w:proofErr w:type="spellEnd"/>
      <w:r>
        <w:t>) and medium-high flow</w:t>
      </w:r>
      <w:r w:rsidR="00F77AE9">
        <w:t xml:space="preserve"> event</w:t>
      </w:r>
      <w:r>
        <w:t xml:space="preserve"> (fresh)</w:t>
      </w:r>
      <w:r w:rsidR="00120F1A">
        <w:t xml:space="preserve">. </w:t>
      </w:r>
      <w:r w:rsidR="00F77AE9">
        <w:t>Velocity and depth</w:t>
      </w:r>
      <w:r w:rsidR="00120F1A">
        <w:t xml:space="preserve"> measurements </w:t>
      </w:r>
      <w:r w:rsidR="0036350D">
        <w:t>will be</w:t>
      </w:r>
      <w:r>
        <w:t xml:space="preserve"> under</w:t>
      </w:r>
      <w:r w:rsidR="00120F1A">
        <w:t xml:space="preserve">taken </w:t>
      </w:r>
      <w:r w:rsidR="00530267">
        <w:t xml:space="preserve">using </w:t>
      </w:r>
      <w:r>
        <w:t xml:space="preserve">an </w:t>
      </w:r>
      <w:r w:rsidR="00ED21BD">
        <w:t>Acoustic Doppler Current Profiler (ADCP).</w:t>
      </w:r>
    </w:p>
    <w:p w:rsidR="004828E6" w:rsidRDefault="004828E6" w:rsidP="004828E6">
      <w:pPr>
        <w:pStyle w:val="UoMCHeading1"/>
      </w:pPr>
      <w:bookmarkStart w:id="31" w:name="_Toc385346546"/>
      <w:r>
        <w:t>R</w:t>
      </w:r>
      <w:r w:rsidRPr="004828E6">
        <w:rPr>
          <w:rStyle w:val="UoMCHeading1Char"/>
        </w:rPr>
        <w:t>e</w:t>
      </w:r>
      <w:r>
        <w:t>sponsibilities – identifying key staff</w:t>
      </w:r>
      <w:bookmarkEnd w:id="31"/>
    </w:p>
    <w:p w:rsidR="004828E6" w:rsidRPr="00E66FF3" w:rsidRDefault="004828E6" w:rsidP="004828E6">
      <w:pPr>
        <w:pStyle w:val="UoMCHeading2"/>
      </w:pPr>
      <w:bookmarkStart w:id="32" w:name="_Toc385346547"/>
      <w:r>
        <w:t>Field pro</w:t>
      </w:r>
      <w:r w:rsidRPr="004828E6">
        <w:rPr>
          <w:rStyle w:val="UoMCHeading2Char"/>
        </w:rPr>
        <w:t>gr</w:t>
      </w:r>
      <w:r>
        <w:t>am</w:t>
      </w:r>
      <w:bookmarkEnd w:id="32"/>
    </w:p>
    <w:p w:rsidR="00653CBB" w:rsidRDefault="000F1709" w:rsidP="004828E6">
      <w:pPr>
        <w:pStyle w:val="Para0"/>
      </w:pPr>
      <w:r>
        <w:t xml:space="preserve">Dr. Geoff Vietz </w:t>
      </w:r>
      <w:r w:rsidR="0036350D">
        <w:t>will be</w:t>
      </w:r>
      <w:r>
        <w:t xml:space="preserve"> responsible for planning the monitoring activities including scheduling field events, securing required equipment, </w:t>
      </w:r>
      <w:r w:rsidR="008D04EB">
        <w:t xml:space="preserve">safety and training, </w:t>
      </w:r>
      <w:r>
        <w:t>and managing model development.</w:t>
      </w:r>
      <w:r w:rsidR="00703F72">
        <w:t xml:space="preserve"> Field assistance </w:t>
      </w:r>
      <w:r w:rsidR="0036350D">
        <w:t>will be</w:t>
      </w:r>
      <w:r w:rsidR="001C7957">
        <w:t xml:space="preserve"> provided </w:t>
      </w:r>
      <w:r w:rsidR="00703F72">
        <w:t xml:space="preserve">during the field </w:t>
      </w:r>
      <w:r w:rsidR="00B50070">
        <w:t xml:space="preserve">components (topography and velocity measurements) </w:t>
      </w:r>
      <w:r w:rsidR="008D04EB">
        <w:t xml:space="preserve">and all field staff </w:t>
      </w:r>
      <w:r w:rsidR="0036350D">
        <w:t>will be</w:t>
      </w:r>
      <w:r w:rsidR="008D04EB">
        <w:t xml:space="preserve"> </w:t>
      </w:r>
      <w:r w:rsidR="00DC0D52">
        <w:t>led through a manual of ‘Safety while surveying watercourses’, a manual previously developed by Geoff Vietz</w:t>
      </w:r>
      <w:r w:rsidR="00703F72">
        <w:t>.</w:t>
      </w:r>
      <w:r>
        <w:t xml:space="preserve">  </w:t>
      </w:r>
      <w:r w:rsidR="00653CBB">
        <w:t>Safety relating to vehicle use will be based on protocols developed by the University of Melbourne.</w:t>
      </w:r>
    </w:p>
    <w:p w:rsidR="000F1709" w:rsidRDefault="00B50070" w:rsidP="004828E6">
      <w:pPr>
        <w:pStyle w:val="Para0"/>
      </w:pPr>
      <w:r>
        <w:t>Field survey</w:t>
      </w:r>
      <w:r w:rsidR="00980096">
        <w:t>s</w:t>
      </w:r>
      <w:r>
        <w:t xml:space="preserve"> </w:t>
      </w:r>
      <w:r w:rsidR="0036350D">
        <w:t>will be</w:t>
      </w:r>
      <w:r>
        <w:t xml:space="preserve"> directed by </w:t>
      </w:r>
      <w:r w:rsidR="000F1709">
        <w:t>Geoff</w:t>
      </w:r>
      <w:r>
        <w:t xml:space="preserve"> </w:t>
      </w:r>
      <w:r w:rsidR="00980096">
        <w:t xml:space="preserve">Vietz </w:t>
      </w:r>
      <w:r>
        <w:t>and undertaken by Austral Ecology</w:t>
      </w:r>
      <w:r w:rsidR="00980096">
        <w:t>. Geoff Vietz will be</w:t>
      </w:r>
      <w:r>
        <w:t xml:space="preserve"> responsible for </w:t>
      </w:r>
      <w:r w:rsidR="000F1709">
        <w:t>prepar</w:t>
      </w:r>
      <w:r>
        <w:t>ing</w:t>
      </w:r>
      <w:r w:rsidR="000F1709">
        <w:t xml:space="preserve"> the 2D model</w:t>
      </w:r>
      <w:r>
        <w:t>s</w:t>
      </w:r>
      <w:r w:rsidR="00DC0D52">
        <w:t xml:space="preserve"> and </w:t>
      </w:r>
      <w:r w:rsidR="00653CBB">
        <w:t>run</w:t>
      </w:r>
      <w:r>
        <w:t>ning</w:t>
      </w:r>
      <w:r w:rsidR="00653CBB">
        <w:t xml:space="preserve"> </w:t>
      </w:r>
      <w:r w:rsidR="000F1709">
        <w:t>the model</w:t>
      </w:r>
      <w:r>
        <w:t>s</w:t>
      </w:r>
      <w:r w:rsidR="000F1709">
        <w:t xml:space="preserve"> through the</w:t>
      </w:r>
      <w:r w:rsidR="00ED21BD">
        <w:t xml:space="preserve"> </w:t>
      </w:r>
      <w:r>
        <w:t xml:space="preserve">various </w:t>
      </w:r>
      <w:r w:rsidR="00ED21BD">
        <w:t xml:space="preserve">scenarios required. </w:t>
      </w:r>
    </w:p>
    <w:p w:rsidR="004828E6" w:rsidRDefault="004828E6" w:rsidP="004828E6">
      <w:pPr>
        <w:pStyle w:val="UoMCHeading2"/>
      </w:pPr>
      <w:bookmarkStart w:id="33" w:name="_Toc385346548"/>
      <w:r>
        <w:t>Laboratory requirements (if any)</w:t>
      </w:r>
      <w:bookmarkEnd w:id="33"/>
    </w:p>
    <w:p w:rsidR="000F1709" w:rsidRDefault="000F1709" w:rsidP="004828E6">
      <w:pPr>
        <w:pStyle w:val="Para0"/>
      </w:pPr>
      <w:r>
        <w:t>N/A</w:t>
      </w:r>
    </w:p>
    <w:p w:rsidR="004828E6" w:rsidRDefault="004828E6" w:rsidP="004828E6">
      <w:pPr>
        <w:pStyle w:val="UoMCHeading2"/>
      </w:pPr>
      <w:bookmarkStart w:id="34" w:name="_Toc385346549"/>
      <w:r>
        <w:t>Procedure for transferring knowledge to new team members</w:t>
      </w:r>
      <w:bookmarkEnd w:id="34"/>
    </w:p>
    <w:p w:rsidR="009D3639" w:rsidRPr="009D3639" w:rsidRDefault="009D3639" w:rsidP="004828E6">
      <w:pPr>
        <w:pStyle w:val="Para0"/>
      </w:pPr>
      <w:r>
        <w:t xml:space="preserve">The model and all relevant data will be </w:t>
      </w:r>
      <w:r w:rsidR="00F77AE9">
        <w:t xml:space="preserve">stored on the central file directory for the project that will be hosted on the University of Melbourne server and </w:t>
      </w:r>
      <w:r>
        <w:t xml:space="preserve">on a </w:t>
      </w:r>
      <w:r w:rsidR="00653CBB">
        <w:t xml:space="preserve">dedicated </w:t>
      </w:r>
      <w:r>
        <w:t xml:space="preserve">shared </w:t>
      </w:r>
      <w:r w:rsidR="00F77AE9">
        <w:t>D</w:t>
      </w:r>
      <w:r>
        <w:t xml:space="preserve">ropbox folder so that it will be available to </w:t>
      </w:r>
      <w:r w:rsidR="00653CBB">
        <w:t xml:space="preserve">current and </w:t>
      </w:r>
      <w:r>
        <w:t>futu</w:t>
      </w:r>
      <w:r w:rsidR="008D04EB">
        <w:t xml:space="preserve">re staff members, </w:t>
      </w:r>
      <w:r w:rsidR="00653CBB">
        <w:t>as</w:t>
      </w:r>
      <w:r w:rsidR="008D04EB">
        <w:t xml:space="preserve"> necessary. </w:t>
      </w:r>
      <w:r w:rsidR="00ED21BD">
        <w:t xml:space="preserve">Experience with 2D modelling is an essential requirement for the main modeller. In the unlikely event that Geoff is not available a colleague of </w:t>
      </w:r>
      <w:r w:rsidR="008D04EB">
        <w:t xml:space="preserve">Geoff’s will be identified who </w:t>
      </w:r>
      <w:r w:rsidR="00ED21BD">
        <w:t>is</w:t>
      </w:r>
      <w:r w:rsidR="008D04EB">
        <w:t xml:space="preserve"> capable of undertaking the field work and developing the 2D models, based on the method of model development described in detail by Vietz et al. 2013</w:t>
      </w:r>
      <w:r w:rsidR="008D04EB">
        <w:rPr>
          <w:rStyle w:val="FootnoteReference"/>
        </w:rPr>
        <w:footnoteReference w:id="1"/>
      </w:r>
      <w:r w:rsidR="008D04EB">
        <w:t>.</w:t>
      </w:r>
    </w:p>
    <w:p w:rsidR="004828E6" w:rsidRDefault="004828E6" w:rsidP="004828E6">
      <w:pPr>
        <w:pStyle w:val="UoMCHeading1"/>
      </w:pPr>
      <w:bookmarkStart w:id="35" w:name="_Toc385346550"/>
      <w:r>
        <w:lastRenderedPageBreak/>
        <w:t>Monitoring methods</w:t>
      </w:r>
      <w:bookmarkEnd w:id="35"/>
    </w:p>
    <w:p w:rsidR="00627715" w:rsidRPr="005E4D07" w:rsidRDefault="00627715" w:rsidP="00627715">
      <w:pPr>
        <w:pStyle w:val="UoMCHeading2"/>
      </w:pPr>
      <w:bookmarkStart w:id="36" w:name="_Toc385346551"/>
      <w:r w:rsidRPr="005E4D07">
        <w:t>Equipment</w:t>
      </w:r>
      <w:bookmarkEnd w:id="36"/>
    </w:p>
    <w:p w:rsidR="00627715" w:rsidRPr="00627715" w:rsidRDefault="00627715" w:rsidP="005E4D07">
      <w:pPr>
        <w:pStyle w:val="Para0"/>
      </w:pPr>
      <w:r>
        <w:t xml:space="preserve">The recommended </w:t>
      </w:r>
      <w:r w:rsidR="008D04EB">
        <w:t xml:space="preserve">2D </w:t>
      </w:r>
      <w:r>
        <w:t xml:space="preserve">hydraulic model, River2D, which is designed for fish habitat modelling, is freely available software. </w:t>
      </w:r>
      <w:r w:rsidR="00561755">
        <w:t>The sonar Z-boat</w:t>
      </w:r>
      <w:r w:rsidR="00980096">
        <w:t xml:space="preserve">-based </w:t>
      </w:r>
      <w:r w:rsidR="00561755">
        <w:t>bathymetric survey</w:t>
      </w:r>
      <w:r w:rsidR="00980096">
        <w:t xml:space="preserve"> will be</w:t>
      </w:r>
      <w:r w:rsidR="00561755">
        <w:t xml:space="preserve"> joined to previously available LiDAR data to develop topography for the model in</w:t>
      </w:r>
      <w:r>
        <w:t xml:space="preserve"> GIS software </w:t>
      </w:r>
      <w:r w:rsidR="008D04EB">
        <w:t>(e.g. ArcGIS)</w:t>
      </w:r>
      <w:r w:rsidR="00561755">
        <w:t>.</w:t>
      </w:r>
      <w:r w:rsidR="008D04EB">
        <w:t xml:space="preserve"> </w:t>
      </w:r>
      <w:r w:rsidR="00203D7E">
        <w:t>Bathymetric survey</w:t>
      </w:r>
      <w:r w:rsidR="00980096">
        <w:t>s</w:t>
      </w:r>
      <w:r w:rsidR="00203D7E">
        <w:t xml:space="preserve"> could also be undertaken using a Total-Station and motor boat</w:t>
      </w:r>
      <w:r w:rsidR="00D53B3E">
        <w:t xml:space="preserve"> (as originally proposed)</w:t>
      </w:r>
      <w:r w:rsidR="00203D7E">
        <w:t xml:space="preserve">, though the resolution (number of data points) and accuracy would be considerably lower. </w:t>
      </w:r>
      <w:r>
        <w:t xml:space="preserve">Calibration </w:t>
      </w:r>
      <w:r w:rsidR="008D04EB">
        <w:t xml:space="preserve">and verification of the model </w:t>
      </w:r>
      <w:r w:rsidR="0036350D">
        <w:t>will be</w:t>
      </w:r>
      <w:r w:rsidR="00561755">
        <w:t xml:space="preserve"> undertaken </w:t>
      </w:r>
      <w:r>
        <w:t xml:space="preserve">using field </w:t>
      </w:r>
      <w:r w:rsidR="00561755">
        <w:t xml:space="preserve">velocity </w:t>
      </w:r>
      <w:r>
        <w:t xml:space="preserve">measurements at </w:t>
      </w:r>
      <w:r w:rsidR="00561755">
        <w:t>two</w:t>
      </w:r>
      <w:r>
        <w:t xml:space="preserve"> discharges using an </w:t>
      </w:r>
      <w:r w:rsidR="00ED21BD">
        <w:t>ADCP</w:t>
      </w:r>
      <w:r w:rsidR="008D04EB">
        <w:t>.</w:t>
      </w:r>
      <w:r w:rsidR="00653CBB">
        <w:t xml:space="preserve"> The ADCP </w:t>
      </w:r>
      <w:r w:rsidR="00561755">
        <w:t xml:space="preserve">is </w:t>
      </w:r>
      <w:r w:rsidR="00653CBB">
        <w:t xml:space="preserve">owned and managed by the University of Melbourne </w:t>
      </w:r>
      <w:r w:rsidR="00561755">
        <w:t>and calibrated as per the manufacturer</w:t>
      </w:r>
      <w:r w:rsidR="00D652EC">
        <w:t>’</w:t>
      </w:r>
      <w:r w:rsidR="00561755">
        <w:t>s specifications</w:t>
      </w:r>
      <w:r w:rsidR="00653CBB">
        <w:t xml:space="preserve">. </w:t>
      </w:r>
    </w:p>
    <w:p w:rsidR="00627715" w:rsidRPr="005E4D07" w:rsidRDefault="00627715" w:rsidP="00627715">
      <w:pPr>
        <w:pStyle w:val="UoMCHeading2"/>
      </w:pPr>
      <w:bookmarkStart w:id="37" w:name="_Toc385346552"/>
      <w:r w:rsidRPr="005E4D07">
        <w:t>Monitoring Protocol</w:t>
      </w:r>
      <w:bookmarkEnd w:id="37"/>
      <w:r w:rsidRPr="005E4D07">
        <w:t xml:space="preserve"> </w:t>
      </w:r>
    </w:p>
    <w:p w:rsidR="00627715" w:rsidRDefault="00627715" w:rsidP="005E4D07">
      <w:pPr>
        <w:pStyle w:val="Para0"/>
      </w:pPr>
      <w:r>
        <w:t xml:space="preserve">The standard </w:t>
      </w:r>
      <w:proofErr w:type="gramStart"/>
      <w:r>
        <w:t>method is based on that described by Vietz et al. (2013),</w:t>
      </w:r>
      <w:r w:rsidR="00EF18F3">
        <w:t xml:space="preserve"> see</w:t>
      </w:r>
      <w:proofErr w:type="gramEnd"/>
      <w:r w:rsidR="00EF18F3">
        <w:t xml:space="preserve"> Appendix </w:t>
      </w:r>
      <w:r w:rsidR="00883172">
        <w:t>A</w:t>
      </w:r>
      <w:r w:rsidR="00EF18F3">
        <w:t>,</w:t>
      </w:r>
      <w:r>
        <w:t xml:space="preserve"> and includes:</w:t>
      </w:r>
    </w:p>
    <w:p w:rsidR="00627715" w:rsidRDefault="00627715" w:rsidP="00480145">
      <w:pPr>
        <w:pStyle w:val="Para0"/>
        <w:numPr>
          <w:ilvl w:val="0"/>
          <w:numId w:val="53"/>
        </w:numPr>
      </w:pPr>
      <w:r>
        <w:t>Site selection</w:t>
      </w:r>
    </w:p>
    <w:p w:rsidR="00627715" w:rsidRDefault="00627715" w:rsidP="00480145">
      <w:pPr>
        <w:pStyle w:val="Para0"/>
        <w:numPr>
          <w:ilvl w:val="0"/>
          <w:numId w:val="53"/>
        </w:numPr>
      </w:pPr>
      <w:r>
        <w:t>Survey of bathymetry of the channel bed over a distance of 300</w:t>
      </w:r>
      <w:r w:rsidR="00561755">
        <w:t xml:space="preserve"> to 400</w:t>
      </w:r>
      <w:r>
        <w:t xml:space="preserve"> m</w:t>
      </w:r>
    </w:p>
    <w:p w:rsidR="00627715" w:rsidRDefault="00627715" w:rsidP="00480145">
      <w:pPr>
        <w:pStyle w:val="Para0"/>
        <w:numPr>
          <w:ilvl w:val="0"/>
          <w:numId w:val="53"/>
        </w:numPr>
      </w:pPr>
      <w:r>
        <w:t xml:space="preserve">Integration of </w:t>
      </w:r>
      <w:proofErr w:type="spellStart"/>
      <w:r>
        <w:t>bathmetric</w:t>
      </w:r>
      <w:proofErr w:type="spellEnd"/>
      <w:r>
        <w:t xml:space="preserve"> and </w:t>
      </w:r>
      <w:proofErr w:type="spellStart"/>
      <w:r>
        <w:t>LiDAR</w:t>
      </w:r>
      <w:proofErr w:type="spellEnd"/>
      <w:r>
        <w:t xml:space="preserve"> software in a GIS package</w:t>
      </w:r>
    </w:p>
    <w:p w:rsidR="00627715" w:rsidRDefault="00627715" w:rsidP="00480145">
      <w:pPr>
        <w:pStyle w:val="Para0"/>
        <w:numPr>
          <w:ilvl w:val="0"/>
          <w:numId w:val="53"/>
        </w:numPr>
      </w:pPr>
      <w:r>
        <w:t>Development of the River2D model</w:t>
      </w:r>
    </w:p>
    <w:p w:rsidR="00627715" w:rsidRDefault="00627715" w:rsidP="00480145">
      <w:pPr>
        <w:pStyle w:val="Para0"/>
        <w:numPr>
          <w:ilvl w:val="0"/>
          <w:numId w:val="53"/>
        </w:numPr>
      </w:pPr>
      <w:r>
        <w:t>Calibration of the River2D model using field measured velocities</w:t>
      </w:r>
    </w:p>
    <w:p w:rsidR="00627715" w:rsidRDefault="00627715" w:rsidP="00480145">
      <w:pPr>
        <w:pStyle w:val="Para0"/>
        <w:numPr>
          <w:ilvl w:val="0"/>
          <w:numId w:val="53"/>
        </w:numPr>
      </w:pPr>
      <w:r>
        <w:t>Developing flow-physical habitat relationships</w:t>
      </w:r>
    </w:p>
    <w:p w:rsidR="00627715" w:rsidRDefault="00627715" w:rsidP="00480145">
      <w:pPr>
        <w:pStyle w:val="Para0"/>
        <w:numPr>
          <w:ilvl w:val="0"/>
          <w:numId w:val="53"/>
        </w:numPr>
      </w:pPr>
      <w:r>
        <w:t xml:space="preserve">Using flow-physical habitat relationships with flow scenarios (both </w:t>
      </w:r>
      <w:r w:rsidR="008D04EB">
        <w:t>current</w:t>
      </w:r>
      <w:r>
        <w:t xml:space="preserve"> and future) to determine the contribution of CEW deliveries</w:t>
      </w:r>
    </w:p>
    <w:p w:rsidR="00EF18F3" w:rsidRPr="00CA6102" w:rsidRDefault="00EF18F3" w:rsidP="00480145">
      <w:pPr>
        <w:pStyle w:val="body"/>
        <w:spacing w:before="120"/>
        <w:ind w:left="360"/>
        <w:rPr>
          <w:rFonts w:ascii="Arial" w:hAnsi="Arial" w:cs="Arial"/>
          <w:color w:val="231F20"/>
          <w:sz w:val="20"/>
        </w:rPr>
      </w:pPr>
      <w:r>
        <w:rPr>
          <w:rFonts w:ascii="Arial" w:hAnsi="Arial" w:cs="Arial"/>
          <w:color w:val="231F20"/>
          <w:sz w:val="20"/>
        </w:rPr>
        <w:t xml:space="preserve">On point 2, </w:t>
      </w:r>
      <w:r w:rsidRPr="00EF18F3">
        <w:rPr>
          <w:rFonts w:ascii="Arial" w:hAnsi="Arial" w:cs="Arial"/>
          <w:color w:val="231F20"/>
          <w:sz w:val="20"/>
        </w:rPr>
        <w:t>t</w:t>
      </w:r>
      <w:r w:rsidRPr="00CA6102">
        <w:rPr>
          <w:rFonts w:ascii="Arial" w:hAnsi="Arial" w:cs="Arial"/>
          <w:color w:val="231F20"/>
          <w:sz w:val="20"/>
        </w:rPr>
        <w:t>opographic survey</w:t>
      </w:r>
      <w:r>
        <w:rPr>
          <w:rFonts w:ascii="Arial" w:hAnsi="Arial" w:cs="Arial"/>
          <w:color w:val="231F20"/>
          <w:sz w:val="20"/>
        </w:rPr>
        <w:t xml:space="preserve"> of channel bathymetry must be of a reasonably high density (e.g. 1000 bed points over 400 m), and appropriate accuracy (+/- 15cm)</w:t>
      </w:r>
      <w:r w:rsidR="00A9064D">
        <w:rPr>
          <w:rFonts w:ascii="Arial" w:hAnsi="Arial" w:cs="Arial"/>
          <w:color w:val="231F20"/>
          <w:sz w:val="20"/>
        </w:rPr>
        <w:t>. The use of the sonar boat greatly exceeded the required resolution and accuracy, being limited more by computer power than available data.</w:t>
      </w:r>
      <w:r>
        <w:rPr>
          <w:rFonts w:ascii="Arial" w:hAnsi="Arial" w:cs="Arial"/>
          <w:color w:val="231F20"/>
          <w:sz w:val="20"/>
        </w:rPr>
        <w:t xml:space="preserve"> </w:t>
      </w:r>
      <w:r w:rsidRPr="00CA6102">
        <w:rPr>
          <w:rFonts w:ascii="Arial" w:hAnsi="Arial" w:cs="Arial"/>
          <w:color w:val="231F20"/>
          <w:sz w:val="20"/>
        </w:rPr>
        <w:t xml:space="preserve">Key in-channel features such as </w:t>
      </w:r>
      <w:r>
        <w:rPr>
          <w:rFonts w:ascii="Arial" w:hAnsi="Arial" w:cs="Arial"/>
          <w:color w:val="231F20"/>
          <w:sz w:val="20"/>
        </w:rPr>
        <w:t xml:space="preserve">large </w:t>
      </w:r>
      <w:r w:rsidRPr="00CA6102">
        <w:rPr>
          <w:rFonts w:ascii="Arial" w:hAnsi="Arial" w:cs="Arial"/>
          <w:color w:val="231F20"/>
          <w:sz w:val="20"/>
        </w:rPr>
        <w:t xml:space="preserve">woody debris and large trees </w:t>
      </w:r>
      <w:r>
        <w:rPr>
          <w:rFonts w:ascii="Arial" w:hAnsi="Arial" w:cs="Arial"/>
          <w:color w:val="231F20"/>
          <w:sz w:val="20"/>
        </w:rPr>
        <w:t>should be</w:t>
      </w:r>
      <w:r w:rsidRPr="00CA6102">
        <w:rPr>
          <w:rFonts w:ascii="Arial" w:hAnsi="Arial" w:cs="Arial"/>
          <w:color w:val="231F20"/>
          <w:sz w:val="20"/>
        </w:rPr>
        <w:t xml:space="preserve"> identified to assist in interpreting the data and determining roughness values.</w:t>
      </w:r>
      <w:r w:rsidRPr="00C5017E">
        <w:t xml:space="preserve"> </w:t>
      </w:r>
    </w:p>
    <w:p w:rsidR="00627715" w:rsidRPr="005E4D07" w:rsidRDefault="00627715" w:rsidP="005E4D07">
      <w:pPr>
        <w:pStyle w:val="UoMCHeading2"/>
      </w:pPr>
      <w:bookmarkStart w:id="38" w:name="_Toc385346553"/>
      <w:r w:rsidRPr="005E4D07">
        <w:t>Quality Assurance</w:t>
      </w:r>
      <w:bookmarkEnd w:id="38"/>
    </w:p>
    <w:p w:rsidR="00627715" w:rsidRPr="005E4D07" w:rsidRDefault="00627715" w:rsidP="005E4D07">
      <w:pPr>
        <w:spacing w:after="0"/>
        <w:rPr>
          <w:rFonts w:ascii="Arial" w:hAnsi="Arial" w:cs="Arial"/>
          <w:color w:val="231F20"/>
          <w:sz w:val="20"/>
          <w:szCs w:val="20"/>
        </w:rPr>
      </w:pPr>
      <w:r w:rsidRPr="005E4D07">
        <w:rPr>
          <w:rFonts w:ascii="Arial" w:hAnsi="Arial" w:cs="Arial"/>
          <w:color w:val="231F20"/>
          <w:sz w:val="20"/>
          <w:szCs w:val="20"/>
        </w:rPr>
        <w:t>Quality control and quality assurance protocols are documented in the Quality Plan developed as part of the MEP for all Selected Areas.</w:t>
      </w:r>
    </w:p>
    <w:p w:rsidR="00627715" w:rsidRPr="005E4D07" w:rsidRDefault="00627715" w:rsidP="005E4D07">
      <w:pPr>
        <w:spacing w:after="0"/>
        <w:rPr>
          <w:rFonts w:ascii="Arial" w:hAnsi="Arial" w:cs="Arial"/>
          <w:color w:val="231F20"/>
          <w:sz w:val="20"/>
          <w:szCs w:val="20"/>
        </w:rPr>
      </w:pPr>
      <w:r w:rsidRPr="005E4D07">
        <w:rPr>
          <w:rFonts w:ascii="Arial" w:hAnsi="Arial" w:cs="Arial"/>
          <w:color w:val="231F20"/>
          <w:sz w:val="20"/>
          <w:szCs w:val="20"/>
        </w:rPr>
        <w:t xml:space="preserve">Field measured velocities will be used to calibrate and verify the model and modelling must be undertaken by an experienced operator. </w:t>
      </w:r>
    </w:p>
    <w:p w:rsidR="00627715" w:rsidRDefault="00627715" w:rsidP="00627715">
      <w:pPr>
        <w:pStyle w:val="UoMCHeading2"/>
      </w:pPr>
      <w:bookmarkStart w:id="39" w:name="_Toc385346554"/>
      <w:r>
        <w:t>Laboratory methods</w:t>
      </w:r>
      <w:bookmarkEnd w:id="39"/>
    </w:p>
    <w:p w:rsidR="00627715" w:rsidRPr="005E4D07" w:rsidRDefault="00627715" w:rsidP="005E4D07">
      <w:pPr>
        <w:spacing w:after="0"/>
        <w:rPr>
          <w:rFonts w:ascii="Arial" w:hAnsi="Arial" w:cs="Arial"/>
          <w:color w:val="231F20"/>
          <w:sz w:val="20"/>
          <w:szCs w:val="20"/>
        </w:rPr>
      </w:pPr>
      <w:r w:rsidRPr="005E4D07">
        <w:rPr>
          <w:rFonts w:ascii="Arial" w:hAnsi="Arial" w:cs="Arial"/>
          <w:color w:val="231F20"/>
          <w:sz w:val="20"/>
          <w:szCs w:val="20"/>
        </w:rPr>
        <w:t>N/A</w:t>
      </w:r>
    </w:p>
    <w:p w:rsidR="00627715" w:rsidRPr="00613D5D" w:rsidRDefault="00627715" w:rsidP="00627715">
      <w:pPr>
        <w:pStyle w:val="UoMCHeading2"/>
      </w:pPr>
      <w:bookmarkStart w:id="40" w:name="_Toc385346555"/>
      <w:r w:rsidRPr="00613D5D">
        <w:t>Development of hydraulic model</w:t>
      </w:r>
      <w:bookmarkEnd w:id="40"/>
    </w:p>
    <w:p w:rsidR="00653CBB" w:rsidRDefault="00653CBB" w:rsidP="005E4D07">
      <w:pPr>
        <w:spacing w:after="0"/>
        <w:rPr>
          <w:rFonts w:ascii="Arial" w:hAnsi="Arial" w:cs="Arial"/>
          <w:color w:val="231F20"/>
          <w:sz w:val="20"/>
          <w:szCs w:val="20"/>
        </w:rPr>
      </w:pPr>
      <w:bookmarkStart w:id="41" w:name="_Toc243986929"/>
      <w:r>
        <w:rPr>
          <w:rFonts w:ascii="Arial" w:hAnsi="Arial" w:cs="Arial"/>
          <w:color w:val="231F20"/>
          <w:sz w:val="20"/>
          <w:szCs w:val="20"/>
        </w:rPr>
        <w:t>River2D is the preferred model for this task because:</w:t>
      </w:r>
    </w:p>
    <w:p w:rsidR="00653CBB" w:rsidRDefault="00653CBB" w:rsidP="00480145">
      <w:pPr>
        <w:pStyle w:val="ListParagraph"/>
        <w:numPr>
          <w:ilvl w:val="0"/>
          <w:numId w:val="52"/>
        </w:numPr>
        <w:spacing w:after="0"/>
        <w:rPr>
          <w:rFonts w:ascii="Arial" w:hAnsi="Arial" w:cs="Arial"/>
          <w:color w:val="231F20"/>
          <w:sz w:val="20"/>
          <w:szCs w:val="20"/>
        </w:rPr>
      </w:pPr>
      <w:r>
        <w:rPr>
          <w:rFonts w:ascii="Arial" w:hAnsi="Arial" w:cs="Arial"/>
          <w:color w:val="231F20"/>
          <w:sz w:val="20"/>
          <w:szCs w:val="20"/>
        </w:rPr>
        <w:t>River2D was specifically developed to replicate local-scale hydraulic conditions within a natural channel</w:t>
      </w:r>
    </w:p>
    <w:p w:rsidR="00653CBB" w:rsidRDefault="00653CBB" w:rsidP="00480145">
      <w:pPr>
        <w:pStyle w:val="ListParagraph"/>
        <w:numPr>
          <w:ilvl w:val="0"/>
          <w:numId w:val="52"/>
        </w:numPr>
        <w:spacing w:after="0"/>
        <w:rPr>
          <w:rFonts w:ascii="Arial" w:hAnsi="Arial" w:cs="Arial"/>
          <w:color w:val="231F20"/>
          <w:sz w:val="20"/>
          <w:szCs w:val="20"/>
        </w:rPr>
      </w:pPr>
      <w:r>
        <w:rPr>
          <w:rFonts w:ascii="Arial" w:hAnsi="Arial" w:cs="Arial"/>
          <w:color w:val="231F20"/>
          <w:sz w:val="20"/>
          <w:szCs w:val="20"/>
        </w:rPr>
        <w:t xml:space="preserve">River2D can simulate flow adjacent to complex structures including large eddies and </w:t>
      </w:r>
      <w:proofErr w:type="spellStart"/>
      <w:r>
        <w:rPr>
          <w:rFonts w:ascii="Arial" w:hAnsi="Arial" w:cs="Arial"/>
          <w:color w:val="231F20"/>
          <w:sz w:val="20"/>
          <w:szCs w:val="20"/>
        </w:rPr>
        <w:t>slackwaters</w:t>
      </w:r>
      <w:proofErr w:type="spellEnd"/>
    </w:p>
    <w:p w:rsidR="00653CBB" w:rsidRDefault="00653CBB" w:rsidP="00480145">
      <w:pPr>
        <w:pStyle w:val="ListParagraph"/>
        <w:numPr>
          <w:ilvl w:val="0"/>
          <w:numId w:val="52"/>
        </w:numPr>
        <w:spacing w:after="0"/>
        <w:rPr>
          <w:rFonts w:ascii="Arial" w:hAnsi="Arial" w:cs="Arial"/>
          <w:color w:val="231F20"/>
          <w:sz w:val="20"/>
          <w:szCs w:val="20"/>
        </w:rPr>
      </w:pPr>
      <w:r>
        <w:rPr>
          <w:rFonts w:ascii="Arial" w:hAnsi="Arial" w:cs="Arial"/>
          <w:color w:val="231F20"/>
          <w:sz w:val="20"/>
          <w:szCs w:val="20"/>
        </w:rPr>
        <w:t>River2D has been widely used to characterise hydraulic habitat and results have been verified with reasonable accuracy, and</w:t>
      </w:r>
    </w:p>
    <w:p w:rsidR="00653CBB" w:rsidRDefault="00653CBB" w:rsidP="00480145">
      <w:pPr>
        <w:pStyle w:val="ListParagraph"/>
        <w:numPr>
          <w:ilvl w:val="0"/>
          <w:numId w:val="52"/>
        </w:numPr>
        <w:spacing w:after="0"/>
        <w:rPr>
          <w:rFonts w:ascii="Arial" w:hAnsi="Arial" w:cs="Arial"/>
          <w:color w:val="231F20"/>
          <w:sz w:val="20"/>
          <w:szCs w:val="20"/>
        </w:rPr>
      </w:pPr>
      <w:r>
        <w:rPr>
          <w:rFonts w:ascii="Arial" w:hAnsi="Arial" w:cs="Arial"/>
          <w:color w:val="231F20"/>
          <w:sz w:val="20"/>
          <w:szCs w:val="20"/>
        </w:rPr>
        <w:lastRenderedPageBreak/>
        <w:t>River2D has a user-friendly graphical interface</w:t>
      </w:r>
      <w:r w:rsidR="00820DC8">
        <w:rPr>
          <w:rFonts w:ascii="Arial" w:hAnsi="Arial" w:cs="Arial"/>
          <w:color w:val="231F20"/>
          <w:sz w:val="20"/>
          <w:szCs w:val="20"/>
        </w:rPr>
        <w:t xml:space="preserve"> with excellent output for visualisation of hydraulic conditions</w:t>
      </w:r>
    </w:p>
    <w:p w:rsidR="00820DC8" w:rsidRPr="00480145" w:rsidRDefault="00820DC8" w:rsidP="00480145">
      <w:pPr>
        <w:pStyle w:val="ListParagraph"/>
        <w:spacing w:after="0"/>
        <w:rPr>
          <w:rFonts w:ascii="Arial" w:hAnsi="Arial" w:cs="Arial"/>
          <w:color w:val="231F20"/>
          <w:sz w:val="20"/>
          <w:szCs w:val="20"/>
        </w:rPr>
      </w:pPr>
    </w:p>
    <w:p w:rsidR="006C62CF" w:rsidRDefault="00627715" w:rsidP="00480145">
      <w:pPr>
        <w:pStyle w:val="body"/>
        <w:spacing w:before="120"/>
        <w:rPr>
          <w:rFonts w:ascii="Arial" w:hAnsi="Arial" w:cs="Arial"/>
          <w:color w:val="231F20"/>
          <w:sz w:val="20"/>
        </w:rPr>
      </w:pPr>
      <w:r w:rsidRPr="005E4D07">
        <w:rPr>
          <w:rFonts w:ascii="Arial" w:hAnsi="Arial" w:cs="Arial"/>
          <w:color w:val="231F20"/>
          <w:sz w:val="20"/>
        </w:rPr>
        <w:t xml:space="preserve">Development of the hydraulic model should follow the method defined by </w:t>
      </w:r>
      <w:proofErr w:type="spellStart"/>
      <w:r w:rsidRPr="005E4D07">
        <w:rPr>
          <w:rFonts w:ascii="Arial" w:hAnsi="Arial" w:cs="Arial"/>
          <w:color w:val="231F20"/>
          <w:sz w:val="20"/>
        </w:rPr>
        <w:t>Steffler</w:t>
      </w:r>
      <w:proofErr w:type="spellEnd"/>
      <w:r w:rsidRPr="005E4D07">
        <w:rPr>
          <w:rFonts w:ascii="Arial" w:hAnsi="Arial" w:cs="Arial"/>
          <w:color w:val="231F20"/>
          <w:sz w:val="20"/>
        </w:rPr>
        <w:t xml:space="preserve"> and Blackburn (2002)</w:t>
      </w:r>
      <w:r w:rsidR="00530267">
        <w:rPr>
          <w:rFonts w:ascii="Arial" w:hAnsi="Arial" w:cs="Arial"/>
          <w:color w:val="231F20"/>
          <w:sz w:val="20"/>
        </w:rPr>
        <w:t xml:space="preserve">: </w:t>
      </w:r>
      <w:hyperlink r:id="rId17" w:history="1">
        <w:r w:rsidR="00F77AE9" w:rsidRPr="002E786D">
          <w:rPr>
            <w:rStyle w:val="Hyperlink"/>
            <w:rFonts w:ascii="Arial" w:hAnsi="Arial" w:cs="Arial"/>
            <w:sz w:val="20"/>
          </w:rPr>
          <w:t>http://www.river2d.ualberta.ca/Downloads/documentation/River2D.pdf</w:t>
        </w:r>
      </w:hyperlink>
      <w:r w:rsidR="00F77AE9">
        <w:rPr>
          <w:rFonts w:ascii="Arial" w:hAnsi="Arial" w:cs="Arial"/>
          <w:color w:val="231F20"/>
          <w:sz w:val="20"/>
        </w:rPr>
        <w:t xml:space="preserve"> </w:t>
      </w:r>
      <w:r w:rsidRPr="005E4D07">
        <w:rPr>
          <w:rFonts w:ascii="Arial" w:hAnsi="Arial" w:cs="Arial"/>
          <w:color w:val="231F20"/>
          <w:sz w:val="20"/>
        </w:rPr>
        <w:t xml:space="preserve">. </w:t>
      </w:r>
      <w:r w:rsidR="00545620">
        <w:rPr>
          <w:rFonts w:ascii="Arial" w:hAnsi="Arial" w:cs="Arial"/>
          <w:color w:val="231F20"/>
          <w:sz w:val="20"/>
        </w:rPr>
        <w:t>In summary, bathymetric survey and LiDAR should be joined within a spatial program (e.g. ArcGIS) to produce a good topographic representation of the site.</w:t>
      </w:r>
      <w:r w:rsidR="006C62CF">
        <w:rPr>
          <w:rFonts w:ascii="Arial" w:hAnsi="Arial" w:cs="Arial"/>
          <w:color w:val="231F20"/>
          <w:sz w:val="20"/>
        </w:rPr>
        <w:t xml:space="preserve"> The inbuilt River2D model </w:t>
      </w:r>
      <w:proofErr w:type="spellStart"/>
      <w:r w:rsidR="006C62CF">
        <w:rPr>
          <w:rFonts w:ascii="Arial" w:hAnsi="Arial" w:cs="Arial"/>
          <w:color w:val="231F20"/>
          <w:sz w:val="20"/>
        </w:rPr>
        <w:t>RiverBed</w:t>
      </w:r>
      <w:proofErr w:type="spellEnd"/>
      <w:r w:rsidR="006C62CF">
        <w:rPr>
          <w:rFonts w:ascii="Arial" w:hAnsi="Arial" w:cs="Arial"/>
          <w:color w:val="231F20"/>
          <w:sz w:val="20"/>
        </w:rPr>
        <w:t xml:space="preserve"> can also be used to create bed topography.</w:t>
      </w:r>
      <w:r w:rsidR="00545620">
        <w:rPr>
          <w:rFonts w:ascii="Arial" w:hAnsi="Arial" w:cs="Arial"/>
          <w:color w:val="231F20"/>
          <w:sz w:val="20"/>
        </w:rPr>
        <w:t xml:space="preserve"> </w:t>
      </w:r>
      <w:r w:rsidR="006C62CF">
        <w:rPr>
          <w:rFonts w:ascii="Arial" w:hAnsi="Arial" w:cs="Arial"/>
          <w:color w:val="231F20"/>
          <w:sz w:val="20"/>
        </w:rPr>
        <w:t xml:space="preserve">The topographic surface should then be loaded into the </w:t>
      </w:r>
      <w:proofErr w:type="spellStart"/>
      <w:r w:rsidR="006C62CF">
        <w:rPr>
          <w:rFonts w:ascii="Arial" w:hAnsi="Arial" w:cs="Arial"/>
          <w:color w:val="231F20"/>
          <w:sz w:val="20"/>
        </w:rPr>
        <w:t>RiverMesh</w:t>
      </w:r>
      <w:proofErr w:type="spellEnd"/>
      <w:r w:rsidR="006C62CF">
        <w:rPr>
          <w:rFonts w:ascii="Arial" w:hAnsi="Arial" w:cs="Arial"/>
          <w:color w:val="231F20"/>
          <w:sz w:val="20"/>
        </w:rPr>
        <w:t xml:space="preserve"> module to create nodes and the bed mesh.</w:t>
      </w:r>
      <w:r w:rsidR="006C62CF" w:rsidRPr="006C62CF">
        <w:rPr>
          <w:rFonts w:ascii="Arial" w:hAnsi="Arial" w:cs="Arial"/>
          <w:color w:val="231F20"/>
          <w:sz w:val="20"/>
        </w:rPr>
        <w:t xml:space="preserve"> </w:t>
      </w:r>
      <w:r w:rsidR="006C62CF">
        <w:rPr>
          <w:rFonts w:ascii="Arial" w:hAnsi="Arial" w:cs="Arial"/>
          <w:color w:val="231F20"/>
          <w:sz w:val="20"/>
        </w:rPr>
        <w:t>A general</w:t>
      </w:r>
      <w:r w:rsidR="00480145">
        <w:rPr>
          <w:rFonts w:ascii="Arial" w:hAnsi="Arial" w:cs="Arial"/>
          <w:color w:val="231F20"/>
          <w:sz w:val="20"/>
        </w:rPr>
        <w:t>-</w:t>
      </w:r>
      <w:r w:rsidR="006C62CF">
        <w:rPr>
          <w:rFonts w:ascii="Arial" w:hAnsi="Arial" w:cs="Arial"/>
          <w:color w:val="231F20"/>
          <w:sz w:val="20"/>
        </w:rPr>
        <w:t xml:space="preserve">fill node spacing of 3 m or less should be used within the channel bed, and </w:t>
      </w:r>
      <w:r w:rsidR="00F77AE9">
        <w:rPr>
          <w:rFonts w:ascii="Arial" w:hAnsi="Arial" w:cs="Arial"/>
          <w:color w:val="231F20"/>
          <w:sz w:val="20"/>
        </w:rPr>
        <w:t xml:space="preserve">a node spacing </w:t>
      </w:r>
      <w:r w:rsidR="006C62CF">
        <w:rPr>
          <w:rFonts w:ascii="Arial" w:hAnsi="Arial" w:cs="Arial"/>
          <w:color w:val="231F20"/>
          <w:sz w:val="20"/>
        </w:rPr>
        <w:t>less than 6</w:t>
      </w:r>
      <w:r w:rsidR="00F77AE9">
        <w:rPr>
          <w:rFonts w:ascii="Arial" w:hAnsi="Arial" w:cs="Arial"/>
          <w:color w:val="231F20"/>
          <w:sz w:val="20"/>
        </w:rPr>
        <w:t xml:space="preserve"> </w:t>
      </w:r>
      <w:r w:rsidR="006C62CF">
        <w:rPr>
          <w:rFonts w:ascii="Arial" w:hAnsi="Arial" w:cs="Arial"/>
          <w:color w:val="231F20"/>
          <w:sz w:val="20"/>
        </w:rPr>
        <w:t>m should be used for the floodplain.</w:t>
      </w:r>
    </w:p>
    <w:p w:rsidR="006C62CF" w:rsidRDefault="006C62CF" w:rsidP="00480145">
      <w:pPr>
        <w:pStyle w:val="body"/>
        <w:spacing w:before="120"/>
        <w:rPr>
          <w:rFonts w:ascii="Arial" w:hAnsi="Arial" w:cs="Arial"/>
          <w:color w:val="231F20"/>
          <w:sz w:val="20"/>
        </w:rPr>
      </w:pPr>
      <w:r>
        <w:rPr>
          <w:rFonts w:ascii="Arial" w:hAnsi="Arial" w:cs="Arial"/>
          <w:color w:val="231F20"/>
          <w:sz w:val="20"/>
        </w:rPr>
        <w:t>The topographic mesh is then loaded into River2D. Boundary conditions including roughness will rely on interpretation by the model developer of conditions within that topography based on field inspection and images. Large features such as</w:t>
      </w:r>
      <w:r w:rsidR="00530267">
        <w:rPr>
          <w:rFonts w:ascii="Arial" w:hAnsi="Arial" w:cs="Arial"/>
          <w:color w:val="231F20"/>
          <w:sz w:val="20"/>
        </w:rPr>
        <w:t xml:space="preserve"> fallen trees may need to be re</w:t>
      </w:r>
      <w:r>
        <w:rPr>
          <w:rFonts w:ascii="Arial" w:hAnsi="Arial" w:cs="Arial"/>
          <w:color w:val="231F20"/>
          <w:sz w:val="20"/>
        </w:rPr>
        <w:t xml:space="preserve">presented by topography rather than roughness, and </w:t>
      </w:r>
      <w:proofErr w:type="spellStart"/>
      <w:r>
        <w:rPr>
          <w:rFonts w:ascii="Arial" w:hAnsi="Arial" w:cs="Arial"/>
          <w:color w:val="231F20"/>
          <w:sz w:val="20"/>
        </w:rPr>
        <w:t>breaklines</w:t>
      </w:r>
      <w:proofErr w:type="spellEnd"/>
      <w:r>
        <w:rPr>
          <w:rFonts w:ascii="Arial" w:hAnsi="Arial" w:cs="Arial"/>
          <w:color w:val="231F20"/>
          <w:sz w:val="20"/>
        </w:rPr>
        <w:t xml:space="preserve"> should be used to delineate major flow lines such as the </w:t>
      </w:r>
      <w:proofErr w:type="spellStart"/>
      <w:r>
        <w:rPr>
          <w:rFonts w:ascii="Arial" w:hAnsi="Arial" w:cs="Arial"/>
          <w:color w:val="231F20"/>
          <w:sz w:val="20"/>
        </w:rPr>
        <w:t>thalweg</w:t>
      </w:r>
      <w:proofErr w:type="spellEnd"/>
      <w:r>
        <w:rPr>
          <w:rFonts w:ascii="Arial" w:hAnsi="Arial" w:cs="Arial"/>
          <w:color w:val="231F20"/>
          <w:sz w:val="20"/>
        </w:rPr>
        <w:t>, toe of bank and top of bank at a minimum. Flow conditions at the outlet (rating curve) can be developed using a flow gauge or a one-dimensional model (such as HEC RAS).</w:t>
      </w:r>
    </w:p>
    <w:p w:rsidR="00653CBB" w:rsidRDefault="00545620" w:rsidP="00480145">
      <w:pPr>
        <w:pStyle w:val="body"/>
        <w:spacing w:before="120"/>
        <w:rPr>
          <w:rFonts w:ascii="Arial" w:hAnsi="Arial" w:cs="Arial"/>
          <w:color w:val="231F20"/>
          <w:sz w:val="20"/>
        </w:rPr>
      </w:pPr>
      <w:r w:rsidRPr="00480145">
        <w:rPr>
          <w:rFonts w:ascii="Arial" w:hAnsi="Arial" w:cs="Arial"/>
          <w:color w:val="231F20"/>
          <w:sz w:val="20"/>
        </w:rPr>
        <w:t>Calibration should be undertaken by comparison of gauged discharges with water surface levels and surveyed water slopes for at least two discharges ranging from base flow to a flow fresh. Based on the results modifications should be made to the key model parameters of surface roughness and eddy viscosity, as well as channel topography, to improve model accuracy.</w:t>
      </w:r>
    </w:p>
    <w:p w:rsidR="006C62CF" w:rsidRDefault="006C62CF" w:rsidP="00480145">
      <w:pPr>
        <w:pStyle w:val="body"/>
        <w:spacing w:before="120"/>
        <w:rPr>
          <w:rFonts w:ascii="Arial" w:hAnsi="Arial" w:cs="Arial"/>
          <w:color w:val="231F20"/>
          <w:sz w:val="20"/>
        </w:rPr>
      </w:pPr>
      <w:r>
        <w:rPr>
          <w:rFonts w:ascii="Arial" w:hAnsi="Arial" w:cs="Arial"/>
          <w:color w:val="231F20"/>
          <w:sz w:val="20"/>
        </w:rPr>
        <w:t xml:space="preserve">The model should be run through </w:t>
      </w:r>
      <w:r w:rsidR="009E5312">
        <w:rPr>
          <w:rFonts w:ascii="Arial" w:hAnsi="Arial" w:cs="Arial"/>
          <w:color w:val="231F20"/>
          <w:sz w:val="20"/>
        </w:rPr>
        <w:t>a range of</w:t>
      </w:r>
      <w:r>
        <w:rPr>
          <w:rFonts w:ascii="Arial" w:hAnsi="Arial" w:cs="Arial"/>
          <w:color w:val="231F20"/>
          <w:sz w:val="20"/>
        </w:rPr>
        <w:t xml:space="preserve"> discharges</w:t>
      </w:r>
      <w:r w:rsidR="009E5312">
        <w:rPr>
          <w:rFonts w:ascii="Arial" w:hAnsi="Arial" w:cs="Arial"/>
          <w:color w:val="231F20"/>
          <w:sz w:val="20"/>
        </w:rPr>
        <w:t xml:space="preserve"> from near zero to </w:t>
      </w:r>
      <w:proofErr w:type="spellStart"/>
      <w:r w:rsidR="009E5312">
        <w:rPr>
          <w:rFonts w:ascii="Arial" w:hAnsi="Arial" w:cs="Arial"/>
          <w:color w:val="231F20"/>
          <w:sz w:val="20"/>
        </w:rPr>
        <w:t>bankfull</w:t>
      </w:r>
      <w:proofErr w:type="spellEnd"/>
      <w:r w:rsidR="009E5312">
        <w:rPr>
          <w:rFonts w:ascii="Arial" w:hAnsi="Arial" w:cs="Arial"/>
          <w:color w:val="231F20"/>
          <w:sz w:val="20"/>
        </w:rPr>
        <w:t xml:space="preserve"> discharge</w:t>
      </w:r>
      <w:r>
        <w:rPr>
          <w:rFonts w:ascii="Arial" w:hAnsi="Arial" w:cs="Arial"/>
          <w:color w:val="231F20"/>
          <w:sz w:val="20"/>
        </w:rPr>
        <w:t xml:space="preserve"> to develop a flow-habitat rating curve. Flows should range from</w:t>
      </w:r>
      <w:r w:rsidR="009E5312">
        <w:rPr>
          <w:rFonts w:ascii="Arial" w:hAnsi="Arial" w:cs="Arial"/>
          <w:color w:val="231F20"/>
          <w:sz w:val="20"/>
        </w:rPr>
        <w:t>, at the least,</w:t>
      </w:r>
      <w:r>
        <w:rPr>
          <w:rFonts w:ascii="Arial" w:hAnsi="Arial" w:cs="Arial"/>
          <w:color w:val="231F20"/>
          <w:sz w:val="20"/>
        </w:rPr>
        <w:t xml:space="preserve"> low flow (e.g. 500 ML/d for the </w:t>
      </w:r>
      <w:proofErr w:type="spellStart"/>
      <w:r>
        <w:rPr>
          <w:rFonts w:ascii="Arial" w:hAnsi="Arial" w:cs="Arial"/>
          <w:color w:val="231F20"/>
          <w:sz w:val="20"/>
        </w:rPr>
        <w:t>Goulburn</w:t>
      </w:r>
      <w:proofErr w:type="spellEnd"/>
      <w:r>
        <w:rPr>
          <w:rFonts w:ascii="Arial" w:hAnsi="Arial" w:cs="Arial"/>
          <w:color w:val="231F20"/>
          <w:sz w:val="20"/>
        </w:rPr>
        <w:t xml:space="preserve"> River) to large </w:t>
      </w:r>
      <w:proofErr w:type="spellStart"/>
      <w:r>
        <w:rPr>
          <w:rFonts w:ascii="Arial" w:hAnsi="Arial" w:cs="Arial"/>
          <w:color w:val="231F20"/>
          <w:sz w:val="20"/>
        </w:rPr>
        <w:t>freshes</w:t>
      </w:r>
      <w:proofErr w:type="spellEnd"/>
      <w:r>
        <w:rPr>
          <w:rFonts w:ascii="Arial" w:hAnsi="Arial" w:cs="Arial"/>
          <w:color w:val="231F20"/>
          <w:sz w:val="20"/>
        </w:rPr>
        <w:t xml:space="preserve"> (e.g. 7000 ML/d) and greater.</w:t>
      </w:r>
    </w:p>
    <w:p w:rsidR="00480145" w:rsidRPr="006C62CF" w:rsidRDefault="00480145" w:rsidP="00480145">
      <w:pPr>
        <w:pStyle w:val="body"/>
        <w:spacing w:before="120"/>
        <w:rPr>
          <w:rFonts w:ascii="Arial" w:hAnsi="Arial" w:cs="Arial"/>
          <w:color w:val="231F20"/>
          <w:sz w:val="20"/>
        </w:rPr>
      </w:pPr>
      <w:r>
        <w:rPr>
          <w:rFonts w:ascii="Arial" w:hAnsi="Arial" w:cs="Arial"/>
          <w:color w:val="231F20"/>
          <w:sz w:val="20"/>
        </w:rPr>
        <w:t xml:space="preserve">The accuracy of modelling </w:t>
      </w:r>
      <w:r w:rsidR="003245D5">
        <w:rPr>
          <w:rFonts w:ascii="Arial" w:hAnsi="Arial" w:cs="Arial"/>
          <w:color w:val="231F20"/>
          <w:sz w:val="20"/>
        </w:rPr>
        <w:t xml:space="preserve">outputs </w:t>
      </w:r>
      <w:r>
        <w:rPr>
          <w:rFonts w:ascii="Arial" w:hAnsi="Arial" w:cs="Arial"/>
          <w:color w:val="231F20"/>
          <w:sz w:val="20"/>
        </w:rPr>
        <w:t>should be represented as standard errors between the modelled hydraulic conditions and the measured hydraulic conditions.</w:t>
      </w:r>
    </w:p>
    <w:p w:rsidR="00613D5D" w:rsidRDefault="00613D5D" w:rsidP="00613D5D">
      <w:pPr>
        <w:pStyle w:val="UoMCHeading2"/>
      </w:pPr>
      <w:bookmarkStart w:id="42" w:name="_Toc385346556"/>
      <w:r>
        <w:t>Data analy</w:t>
      </w:r>
      <w:r w:rsidRPr="004828E6">
        <w:rPr>
          <w:rStyle w:val="UoMCHeading2Char"/>
        </w:rPr>
        <w:t>s</w:t>
      </w:r>
      <w:r>
        <w:t>is/Reporting</w:t>
      </w:r>
      <w:bookmarkEnd w:id="42"/>
    </w:p>
    <w:p w:rsidR="00613D5D" w:rsidRDefault="00613D5D" w:rsidP="00613D5D">
      <w:pPr>
        <w:rPr>
          <w:rFonts w:asciiTheme="majorHAnsi" w:eastAsiaTheme="majorEastAsia" w:hAnsiTheme="majorHAnsi" w:cstheme="majorBidi"/>
          <w:b/>
          <w:bCs/>
          <w:color w:val="4F81BD" w:themeColor="accent1"/>
        </w:rPr>
      </w:pPr>
      <w:r>
        <w:rPr>
          <w:rFonts w:cs="Arial"/>
          <w:b/>
          <w:bCs/>
          <w:i/>
          <w:iCs/>
          <w:color w:val="0093D0"/>
          <w:sz w:val="26"/>
          <w:szCs w:val="28"/>
        </w:rPr>
        <w:t>Scenario modelling using hydraulic model</w:t>
      </w:r>
      <w:bookmarkEnd w:id="41"/>
    </w:p>
    <w:p w:rsidR="00627715" w:rsidRDefault="00627715" w:rsidP="005E4D07">
      <w:pPr>
        <w:pStyle w:val="Para0"/>
        <w:numPr>
          <w:ilvl w:val="0"/>
          <w:numId w:val="50"/>
        </w:numPr>
      </w:pPr>
      <w:r>
        <w:t>Run model for a range of discharges from low flows to the highest managed event</w:t>
      </w:r>
    </w:p>
    <w:p w:rsidR="00627715" w:rsidRDefault="00627715" w:rsidP="005E4D07">
      <w:pPr>
        <w:pStyle w:val="Para0"/>
        <w:numPr>
          <w:ilvl w:val="0"/>
          <w:numId w:val="50"/>
        </w:numPr>
      </w:pPr>
      <w:r>
        <w:t>Characterise</w:t>
      </w:r>
      <w:r w:rsidR="008D04EB">
        <w:t xml:space="preserve"> and define habitats (e.g.</w:t>
      </w:r>
      <w:r>
        <w:t xml:space="preserve"> </w:t>
      </w:r>
      <w:proofErr w:type="spellStart"/>
      <w:r>
        <w:t>slackwater</w:t>
      </w:r>
      <w:r w:rsidR="008D04EB">
        <w:t>s</w:t>
      </w:r>
      <w:proofErr w:type="spellEnd"/>
      <w:r w:rsidR="008D04EB">
        <w:t>,</w:t>
      </w:r>
      <w:r>
        <w:t xml:space="preserve"> pool habitat</w:t>
      </w:r>
      <w:r w:rsidR="008D04EB">
        <w:t>)</w:t>
      </w:r>
      <w:r>
        <w:t xml:space="preserve"> based on local biotic requirements (e.g. Vietz et al. 2013)</w:t>
      </w:r>
    </w:p>
    <w:p w:rsidR="00627715" w:rsidRDefault="00627715" w:rsidP="005E4D07">
      <w:pPr>
        <w:pStyle w:val="Para0"/>
        <w:numPr>
          <w:ilvl w:val="0"/>
          <w:numId w:val="50"/>
        </w:numPr>
      </w:pPr>
      <w:r>
        <w:t xml:space="preserve">Output the area of </w:t>
      </w:r>
      <w:proofErr w:type="spellStart"/>
      <w:r>
        <w:t>slackwater</w:t>
      </w:r>
      <w:proofErr w:type="spellEnd"/>
      <w:r>
        <w:t xml:space="preserve"> or pool habitat for each discharge</w:t>
      </w:r>
      <w:r w:rsidR="008D04EB">
        <w:t xml:space="preserve"> as xyz nodes </w:t>
      </w:r>
    </w:p>
    <w:p w:rsidR="00627715" w:rsidRDefault="008D04EB" w:rsidP="005E4D07">
      <w:pPr>
        <w:pStyle w:val="Para0"/>
        <w:numPr>
          <w:ilvl w:val="0"/>
          <w:numId w:val="50"/>
        </w:numPr>
      </w:pPr>
      <w:r>
        <w:t xml:space="preserve">Analyse nodes for each discharge to develop </w:t>
      </w:r>
      <w:r w:rsidR="00627715">
        <w:t>regression relationships for each physical habitat</w:t>
      </w:r>
      <w:r>
        <w:t xml:space="preserve"> for a range of discharges</w:t>
      </w:r>
    </w:p>
    <w:p w:rsidR="00627715" w:rsidRDefault="00627715" w:rsidP="005E4D07">
      <w:pPr>
        <w:pStyle w:val="Para0"/>
        <w:numPr>
          <w:ilvl w:val="0"/>
          <w:numId w:val="50"/>
        </w:numPr>
      </w:pPr>
      <w:r>
        <w:t xml:space="preserve">Use regression relationships to produce flow-habitat </w:t>
      </w:r>
      <w:r w:rsidR="008D04EB">
        <w:t>time series for a the desired scenarios</w:t>
      </w:r>
    </w:p>
    <w:p w:rsidR="00627715" w:rsidRDefault="00627715" w:rsidP="005E4D07">
      <w:pPr>
        <w:pStyle w:val="Para0"/>
        <w:numPr>
          <w:ilvl w:val="0"/>
          <w:numId w:val="50"/>
        </w:numPr>
      </w:pPr>
      <w:r>
        <w:t>Quantify changes between flow scenarios (with CEW deliveries/without CEW deliveries) in terms of total available area of habitat, habitat patch sizes etc.</w:t>
      </w:r>
    </w:p>
    <w:p w:rsidR="00627715" w:rsidRDefault="00627715" w:rsidP="00627715">
      <w:pPr>
        <w:spacing w:after="200" w:line="276" w:lineRule="auto"/>
        <w:rPr>
          <w:rFonts w:eastAsiaTheme="majorEastAsia" w:cstheme="majorBidi"/>
          <w:b/>
          <w:bCs/>
          <w:sz w:val="26"/>
          <w:szCs w:val="26"/>
        </w:rPr>
      </w:pPr>
      <w:bookmarkStart w:id="43" w:name="_Toc243986932"/>
      <w:r>
        <w:br w:type="page"/>
      </w:r>
    </w:p>
    <w:p w:rsidR="00E67663" w:rsidRDefault="00E67663" w:rsidP="00E67663">
      <w:pPr>
        <w:pStyle w:val="UoMCHeadingAttachmentLvl1UoM"/>
      </w:pPr>
      <w:bookmarkStart w:id="44" w:name="_Toc385346557"/>
      <w:bookmarkEnd w:id="43"/>
      <w:r>
        <w:lastRenderedPageBreak/>
        <w:t>Attachments</w:t>
      </w:r>
      <w:bookmarkEnd w:id="44"/>
    </w:p>
    <w:p w:rsidR="00613D5D" w:rsidRPr="00525AE9" w:rsidRDefault="00613D5D" w:rsidP="00613D5D">
      <w:pPr>
        <w:pStyle w:val="Heading2"/>
        <w:numPr>
          <w:ilvl w:val="1"/>
          <w:numId w:val="0"/>
        </w:numPr>
        <w:spacing w:before="240" w:after="160"/>
        <w:ind w:left="851" w:hanging="851"/>
      </w:pPr>
      <w:r w:rsidRPr="00613D5D">
        <w:rPr>
          <w:rFonts w:ascii="Calibri" w:eastAsia="Times New Roman" w:hAnsi="Calibri" w:cs="Arial"/>
          <w:iCs/>
          <w:color w:val="0093D0"/>
          <w:szCs w:val="28"/>
        </w:rPr>
        <w:t>Data management</w:t>
      </w:r>
      <w:r>
        <w:rPr>
          <w:rFonts w:ascii="Calibri" w:eastAsia="Times New Roman" w:hAnsi="Calibri" w:cs="Arial"/>
          <w:iCs/>
          <w:color w:val="0093D0"/>
          <w:szCs w:val="28"/>
        </w:rPr>
        <w:t xml:space="preserve">: </w:t>
      </w:r>
      <w:r w:rsidR="00ED21BD">
        <w:rPr>
          <w:rFonts w:ascii="Calibri" w:eastAsia="Times New Roman" w:hAnsi="Calibri" w:cs="Arial"/>
          <w:iCs/>
          <w:color w:val="0093D0"/>
          <w:szCs w:val="28"/>
        </w:rPr>
        <w:t>Main variables from p</w:t>
      </w:r>
      <w:r w:rsidR="008D04EB">
        <w:rPr>
          <w:rFonts w:ascii="Calibri" w:eastAsia="Times New Roman" w:hAnsi="Calibri" w:cs="Arial"/>
          <w:iCs/>
          <w:color w:val="0093D0"/>
          <w:szCs w:val="28"/>
        </w:rPr>
        <w:t xml:space="preserve">hysical habitat </w:t>
      </w:r>
      <w:r w:rsidR="00ED21BD">
        <w:rPr>
          <w:rFonts w:ascii="Calibri" w:eastAsia="Times New Roman" w:hAnsi="Calibri" w:cs="Arial"/>
          <w:iCs/>
          <w:color w:val="0093D0"/>
          <w:szCs w:val="28"/>
        </w:rPr>
        <w:t>analysis</w:t>
      </w:r>
      <w:r>
        <w:rPr>
          <w:rFonts w:ascii="Calibri" w:eastAsia="Times New Roman" w:hAnsi="Calibri" w:cs="Arial"/>
          <w:iCs/>
          <w:color w:val="0093D0"/>
          <w:szCs w:val="28"/>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1493"/>
        <w:gridCol w:w="1865"/>
        <w:gridCol w:w="1864"/>
        <w:gridCol w:w="1865"/>
      </w:tblGrid>
      <w:tr w:rsidR="00613D5D" w:rsidRPr="00525AE9" w:rsidTr="00676D15">
        <w:trPr>
          <w:tblHeader/>
        </w:trPr>
        <w:tc>
          <w:tcPr>
            <w:tcW w:w="2235" w:type="dxa"/>
            <w:shd w:val="clear" w:color="auto" w:fill="D9D9D9"/>
          </w:tcPr>
          <w:p w:rsidR="00613D5D" w:rsidRPr="00525AE9" w:rsidRDefault="00613D5D" w:rsidP="00676D15">
            <w:pPr>
              <w:pStyle w:val="TableHeading"/>
              <w:jc w:val="left"/>
              <w:rPr>
                <w:szCs w:val="20"/>
              </w:rPr>
            </w:pPr>
            <w:r w:rsidRPr="00525AE9">
              <w:rPr>
                <w:szCs w:val="20"/>
              </w:rPr>
              <w:t>Variable</w:t>
            </w:r>
          </w:p>
        </w:tc>
        <w:tc>
          <w:tcPr>
            <w:tcW w:w="1493" w:type="dxa"/>
            <w:shd w:val="clear" w:color="auto" w:fill="D9D9D9"/>
          </w:tcPr>
          <w:p w:rsidR="00613D5D" w:rsidRPr="00525AE9" w:rsidRDefault="00613D5D" w:rsidP="00676D15">
            <w:pPr>
              <w:pStyle w:val="TableHeading"/>
              <w:jc w:val="left"/>
              <w:rPr>
                <w:szCs w:val="20"/>
              </w:rPr>
            </w:pPr>
            <w:r>
              <w:rPr>
                <w:szCs w:val="20"/>
              </w:rPr>
              <w:t>Description</w:t>
            </w:r>
          </w:p>
        </w:tc>
        <w:tc>
          <w:tcPr>
            <w:tcW w:w="1865" w:type="dxa"/>
            <w:shd w:val="clear" w:color="auto" w:fill="D9D9D9"/>
          </w:tcPr>
          <w:p w:rsidR="00613D5D" w:rsidRPr="00525AE9" w:rsidRDefault="00613D5D" w:rsidP="00676D15">
            <w:pPr>
              <w:pStyle w:val="TableHeading"/>
              <w:jc w:val="left"/>
              <w:rPr>
                <w:szCs w:val="20"/>
              </w:rPr>
            </w:pPr>
            <w:r>
              <w:rPr>
                <w:szCs w:val="20"/>
              </w:rPr>
              <w:t>Data type</w:t>
            </w:r>
          </w:p>
        </w:tc>
        <w:tc>
          <w:tcPr>
            <w:tcW w:w="1864" w:type="dxa"/>
            <w:shd w:val="clear" w:color="auto" w:fill="D9D9D9"/>
          </w:tcPr>
          <w:p w:rsidR="00613D5D" w:rsidRPr="00525AE9" w:rsidRDefault="00613D5D" w:rsidP="00676D15">
            <w:pPr>
              <w:pStyle w:val="TableHeading"/>
              <w:jc w:val="left"/>
              <w:rPr>
                <w:szCs w:val="20"/>
              </w:rPr>
            </w:pPr>
            <w:r>
              <w:rPr>
                <w:szCs w:val="20"/>
              </w:rPr>
              <w:t>Required</w:t>
            </w:r>
          </w:p>
        </w:tc>
        <w:tc>
          <w:tcPr>
            <w:tcW w:w="1865" w:type="dxa"/>
            <w:shd w:val="clear" w:color="auto" w:fill="D9D9D9"/>
          </w:tcPr>
          <w:p w:rsidR="00613D5D" w:rsidRPr="00525AE9" w:rsidRDefault="00613D5D" w:rsidP="00676D15">
            <w:pPr>
              <w:pStyle w:val="TableHeading"/>
              <w:jc w:val="left"/>
              <w:rPr>
                <w:szCs w:val="20"/>
              </w:rPr>
            </w:pPr>
            <w:r>
              <w:rPr>
                <w:szCs w:val="20"/>
              </w:rPr>
              <w:t>Range</w:t>
            </w:r>
          </w:p>
        </w:tc>
      </w:tr>
      <w:tr w:rsidR="00613D5D" w:rsidRPr="00525AE9" w:rsidTr="00676D15">
        <w:tc>
          <w:tcPr>
            <w:tcW w:w="2235" w:type="dxa"/>
          </w:tcPr>
          <w:p w:rsidR="00613D5D" w:rsidRPr="00525AE9" w:rsidRDefault="00613D5D" w:rsidP="00676D15">
            <w:pPr>
              <w:pStyle w:val="TableText"/>
              <w:jc w:val="left"/>
              <w:rPr>
                <w:szCs w:val="20"/>
              </w:rPr>
            </w:pPr>
            <w:proofErr w:type="spellStart"/>
            <w:r>
              <w:rPr>
                <w:szCs w:val="20"/>
              </w:rPr>
              <w:t>AssessmentUnitID</w:t>
            </w:r>
            <w:proofErr w:type="spellEnd"/>
          </w:p>
        </w:tc>
        <w:tc>
          <w:tcPr>
            <w:tcW w:w="1493" w:type="dxa"/>
          </w:tcPr>
          <w:p w:rsidR="00613D5D" w:rsidRPr="00525AE9" w:rsidRDefault="00613D5D" w:rsidP="00676D15">
            <w:pPr>
              <w:pStyle w:val="TableText"/>
              <w:jc w:val="left"/>
              <w:rPr>
                <w:szCs w:val="20"/>
              </w:rPr>
            </w:pPr>
            <w:r>
              <w:rPr>
                <w:szCs w:val="20"/>
              </w:rPr>
              <w:t xml:space="preserve">River system on which assessment takes place </w:t>
            </w:r>
          </w:p>
        </w:tc>
        <w:tc>
          <w:tcPr>
            <w:tcW w:w="1865" w:type="dxa"/>
          </w:tcPr>
          <w:p w:rsidR="00613D5D" w:rsidRPr="00525AE9" w:rsidRDefault="00613D5D" w:rsidP="00676D15">
            <w:pPr>
              <w:pStyle w:val="TableText"/>
              <w:jc w:val="left"/>
              <w:rPr>
                <w:szCs w:val="20"/>
              </w:rPr>
            </w:pPr>
            <w:r>
              <w:rPr>
                <w:szCs w:val="20"/>
              </w:rPr>
              <w:t>String</w:t>
            </w:r>
          </w:p>
        </w:tc>
        <w:tc>
          <w:tcPr>
            <w:tcW w:w="1864" w:type="dxa"/>
            <w:shd w:val="clear" w:color="auto" w:fill="auto"/>
          </w:tcPr>
          <w:p w:rsidR="00613D5D" w:rsidRPr="00525AE9" w:rsidRDefault="00613D5D" w:rsidP="00676D15">
            <w:pPr>
              <w:pStyle w:val="TableText"/>
              <w:jc w:val="left"/>
              <w:rPr>
                <w:szCs w:val="20"/>
              </w:rPr>
            </w:pPr>
          </w:p>
        </w:tc>
        <w:tc>
          <w:tcPr>
            <w:tcW w:w="1865" w:type="dxa"/>
          </w:tcPr>
          <w:p w:rsidR="00613D5D" w:rsidRPr="00525AE9" w:rsidRDefault="00613D5D" w:rsidP="00676D15">
            <w:pPr>
              <w:pStyle w:val="TableText"/>
              <w:jc w:val="left"/>
              <w:rPr>
                <w:szCs w:val="20"/>
              </w:rPr>
            </w:pPr>
          </w:p>
        </w:tc>
      </w:tr>
      <w:tr w:rsidR="00613D5D" w:rsidRPr="00F444D9" w:rsidTr="00676D15">
        <w:tc>
          <w:tcPr>
            <w:tcW w:w="2235" w:type="dxa"/>
          </w:tcPr>
          <w:p w:rsidR="00613D5D" w:rsidRPr="00F444D9" w:rsidRDefault="00613D5D" w:rsidP="00676D15">
            <w:pPr>
              <w:pStyle w:val="TableText"/>
              <w:jc w:val="left"/>
              <w:rPr>
                <w:szCs w:val="20"/>
              </w:rPr>
            </w:pPr>
            <w:proofErr w:type="spellStart"/>
            <w:r>
              <w:rPr>
                <w:szCs w:val="20"/>
              </w:rPr>
              <w:t>AssessmentSite</w:t>
            </w:r>
            <w:proofErr w:type="spellEnd"/>
          </w:p>
        </w:tc>
        <w:tc>
          <w:tcPr>
            <w:tcW w:w="1493" w:type="dxa"/>
          </w:tcPr>
          <w:p w:rsidR="00613D5D" w:rsidRPr="00F444D9" w:rsidRDefault="00613D5D" w:rsidP="00676D15">
            <w:pPr>
              <w:pStyle w:val="TableText"/>
              <w:jc w:val="left"/>
              <w:rPr>
                <w:szCs w:val="20"/>
              </w:rPr>
            </w:pPr>
            <w:r>
              <w:rPr>
                <w:szCs w:val="20"/>
              </w:rPr>
              <w:t>Site at which assessment takes place</w:t>
            </w:r>
          </w:p>
        </w:tc>
        <w:tc>
          <w:tcPr>
            <w:tcW w:w="1865" w:type="dxa"/>
          </w:tcPr>
          <w:p w:rsidR="00613D5D" w:rsidRPr="00F444D9" w:rsidRDefault="00613D5D" w:rsidP="00676D15">
            <w:pPr>
              <w:pStyle w:val="TableText"/>
              <w:jc w:val="left"/>
              <w:rPr>
                <w:szCs w:val="20"/>
              </w:rPr>
            </w:pPr>
            <w:r>
              <w:rPr>
                <w:szCs w:val="20"/>
              </w:rPr>
              <w:t>String</w:t>
            </w:r>
          </w:p>
        </w:tc>
        <w:tc>
          <w:tcPr>
            <w:tcW w:w="1864" w:type="dxa"/>
            <w:shd w:val="clear" w:color="auto" w:fill="auto"/>
          </w:tcPr>
          <w:p w:rsidR="00613D5D" w:rsidRPr="00F444D9" w:rsidRDefault="00613D5D" w:rsidP="00676D15">
            <w:pPr>
              <w:pStyle w:val="TableText"/>
              <w:jc w:val="left"/>
              <w:rPr>
                <w:szCs w:val="20"/>
              </w:rPr>
            </w:pPr>
          </w:p>
        </w:tc>
        <w:tc>
          <w:tcPr>
            <w:tcW w:w="1865" w:type="dxa"/>
          </w:tcPr>
          <w:p w:rsidR="00613D5D" w:rsidRPr="00F444D9" w:rsidRDefault="00613D5D" w:rsidP="00676D15">
            <w:pPr>
              <w:pStyle w:val="TableText"/>
              <w:jc w:val="left"/>
              <w:rPr>
                <w:szCs w:val="20"/>
              </w:rPr>
            </w:pPr>
          </w:p>
        </w:tc>
      </w:tr>
      <w:tr w:rsidR="00613D5D" w:rsidRPr="00D96FC8" w:rsidTr="00676D15">
        <w:tc>
          <w:tcPr>
            <w:tcW w:w="2235" w:type="dxa"/>
          </w:tcPr>
          <w:p w:rsidR="00613D5D" w:rsidRPr="00525AE9" w:rsidRDefault="00613D5D" w:rsidP="00676D15">
            <w:pPr>
              <w:pStyle w:val="TableText"/>
              <w:jc w:val="left"/>
              <w:rPr>
                <w:szCs w:val="20"/>
              </w:rPr>
            </w:pPr>
            <w:proofErr w:type="spellStart"/>
            <w:r>
              <w:rPr>
                <w:szCs w:val="20"/>
              </w:rPr>
              <w:t>SlackwaterTotalArea</w:t>
            </w:r>
            <w:proofErr w:type="spellEnd"/>
          </w:p>
        </w:tc>
        <w:tc>
          <w:tcPr>
            <w:tcW w:w="1493" w:type="dxa"/>
          </w:tcPr>
          <w:p w:rsidR="00613D5D" w:rsidRPr="00525AE9" w:rsidRDefault="00613D5D" w:rsidP="00676D15">
            <w:pPr>
              <w:pStyle w:val="TableText"/>
              <w:jc w:val="left"/>
              <w:rPr>
                <w:szCs w:val="20"/>
              </w:rPr>
            </w:pPr>
            <w:r>
              <w:rPr>
                <w:szCs w:val="20"/>
              </w:rPr>
              <w:t xml:space="preserve">Total area of </w:t>
            </w:r>
            <w:proofErr w:type="spellStart"/>
            <w:r>
              <w:rPr>
                <w:szCs w:val="20"/>
              </w:rPr>
              <w:t>slackwater</w:t>
            </w:r>
            <w:proofErr w:type="spellEnd"/>
            <w:r>
              <w:rPr>
                <w:szCs w:val="20"/>
              </w:rPr>
              <w:t xml:space="preserve"> habitat over flow scenario</w:t>
            </w:r>
          </w:p>
        </w:tc>
        <w:tc>
          <w:tcPr>
            <w:tcW w:w="1865" w:type="dxa"/>
          </w:tcPr>
          <w:p w:rsidR="00613D5D" w:rsidRPr="00525AE9" w:rsidRDefault="00613D5D" w:rsidP="00676D15">
            <w:pPr>
              <w:pStyle w:val="TableText"/>
              <w:jc w:val="left"/>
              <w:rPr>
                <w:szCs w:val="20"/>
              </w:rPr>
            </w:pPr>
            <w:r>
              <w:rPr>
                <w:szCs w:val="20"/>
              </w:rPr>
              <w:t>Number</w:t>
            </w:r>
          </w:p>
        </w:tc>
        <w:tc>
          <w:tcPr>
            <w:tcW w:w="1864" w:type="dxa"/>
            <w:shd w:val="clear" w:color="auto" w:fill="auto"/>
          </w:tcPr>
          <w:p w:rsidR="00613D5D" w:rsidRPr="00525AE9" w:rsidRDefault="00613D5D" w:rsidP="00676D15">
            <w:pPr>
              <w:pStyle w:val="TableText"/>
              <w:jc w:val="left"/>
              <w:rPr>
                <w:szCs w:val="20"/>
              </w:rPr>
            </w:pPr>
          </w:p>
        </w:tc>
        <w:tc>
          <w:tcPr>
            <w:tcW w:w="1865" w:type="dxa"/>
          </w:tcPr>
          <w:p w:rsidR="00613D5D" w:rsidRPr="00525AE9" w:rsidRDefault="00613D5D" w:rsidP="00676D15">
            <w:pPr>
              <w:pStyle w:val="TableText"/>
              <w:jc w:val="left"/>
              <w:rPr>
                <w:szCs w:val="20"/>
              </w:rPr>
            </w:pPr>
          </w:p>
        </w:tc>
      </w:tr>
      <w:tr w:rsidR="00613D5D" w:rsidRPr="00D96FC8" w:rsidTr="00676D15">
        <w:tc>
          <w:tcPr>
            <w:tcW w:w="2235" w:type="dxa"/>
          </w:tcPr>
          <w:p w:rsidR="00613D5D" w:rsidRPr="00525AE9" w:rsidRDefault="00613D5D" w:rsidP="00676D15">
            <w:pPr>
              <w:pStyle w:val="TableText"/>
              <w:jc w:val="left"/>
              <w:rPr>
                <w:szCs w:val="20"/>
              </w:rPr>
            </w:pPr>
            <w:proofErr w:type="spellStart"/>
            <w:r>
              <w:rPr>
                <w:szCs w:val="20"/>
              </w:rPr>
              <w:t>SlackwaterMeanPatchSize</w:t>
            </w:r>
            <w:proofErr w:type="spellEnd"/>
          </w:p>
        </w:tc>
        <w:tc>
          <w:tcPr>
            <w:tcW w:w="1493" w:type="dxa"/>
          </w:tcPr>
          <w:p w:rsidR="00613D5D" w:rsidRPr="00525AE9" w:rsidRDefault="00613D5D" w:rsidP="00676D15">
            <w:pPr>
              <w:pStyle w:val="TableText"/>
              <w:jc w:val="left"/>
              <w:rPr>
                <w:szCs w:val="20"/>
              </w:rPr>
            </w:pPr>
            <w:r>
              <w:rPr>
                <w:szCs w:val="20"/>
              </w:rPr>
              <w:t xml:space="preserve">Mean patch size of </w:t>
            </w:r>
            <w:proofErr w:type="spellStart"/>
            <w:r>
              <w:rPr>
                <w:szCs w:val="20"/>
              </w:rPr>
              <w:t>slackwaters</w:t>
            </w:r>
            <w:proofErr w:type="spellEnd"/>
            <w:r>
              <w:rPr>
                <w:szCs w:val="20"/>
              </w:rPr>
              <w:t xml:space="preserve"> </w:t>
            </w:r>
          </w:p>
        </w:tc>
        <w:tc>
          <w:tcPr>
            <w:tcW w:w="1865" w:type="dxa"/>
          </w:tcPr>
          <w:p w:rsidR="00613D5D" w:rsidRPr="00525AE9" w:rsidRDefault="00613D5D" w:rsidP="00676D15">
            <w:pPr>
              <w:pStyle w:val="TableText"/>
              <w:jc w:val="left"/>
              <w:rPr>
                <w:szCs w:val="20"/>
              </w:rPr>
            </w:pPr>
            <w:r>
              <w:rPr>
                <w:szCs w:val="20"/>
              </w:rPr>
              <w:t>Number</w:t>
            </w:r>
          </w:p>
        </w:tc>
        <w:tc>
          <w:tcPr>
            <w:tcW w:w="1864" w:type="dxa"/>
            <w:shd w:val="clear" w:color="auto" w:fill="auto"/>
          </w:tcPr>
          <w:p w:rsidR="00613D5D" w:rsidRPr="00525AE9" w:rsidRDefault="00613D5D" w:rsidP="00676D15">
            <w:pPr>
              <w:pStyle w:val="TableText"/>
              <w:jc w:val="left"/>
              <w:rPr>
                <w:szCs w:val="20"/>
              </w:rPr>
            </w:pPr>
          </w:p>
        </w:tc>
        <w:tc>
          <w:tcPr>
            <w:tcW w:w="1865" w:type="dxa"/>
          </w:tcPr>
          <w:p w:rsidR="00613D5D" w:rsidRPr="00525AE9" w:rsidRDefault="00613D5D" w:rsidP="00676D15">
            <w:pPr>
              <w:pStyle w:val="TableText"/>
              <w:jc w:val="left"/>
              <w:rPr>
                <w:szCs w:val="20"/>
              </w:rPr>
            </w:pPr>
          </w:p>
        </w:tc>
      </w:tr>
      <w:tr w:rsidR="00613D5D" w:rsidRPr="00D96FC8" w:rsidTr="00676D15">
        <w:tc>
          <w:tcPr>
            <w:tcW w:w="2235" w:type="dxa"/>
          </w:tcPr>
          <w:p w:rsidR="00613D5D" w:rsidRPr="00525AE9" w:rsidRDefault="00613D5D" w:rsidP="00676D15">
            <w:pPr>
              <w:pStyle w:val="TableText"/>
              <w:jc w:val="left"/>
              <w:rPr>
                <w:szCs w:val="20"/>
              </w:rPr>
            </w:pPr>
            <w:proofErr w:type="spellStart"/>
            <w:r>
              <w:rPr>
                <w:szCs w:val="20"/>
              </w:rPr>
              <w:t>PoolTotalArea</w:t>
            </w:r>
            <w:proofErr w:type="spellEnd"/>
          </w:p>
        </w:tc>
        <w:tc>
          <w:tcPr>
            <w:tcW w:w="1493" w:type="dxa"/>
          </w:tcPr>
          <w:p w:rsidR="00613D5D" w:rsidRPr="00D96FC8" w:rsidRDefault="00613D5D" w:rsidP="00676D15">
            <w:pPr>
              <w:pStyle w:val="TableText"/>
              <w:jc w:val="left"/>
              <w:rPr>
                <w:szCs w:val="20"/>
              </w:rPr>
            </w:pPr>
            <w:r>
              <w:rPr>
                <w:szCs w:val="20"/>
              </w:rPr>
              <w:t>Total area of pool habitat over flow scenario</w:t>
            </w:r>
          </w:p>
        </w:tc>
        <w:tc>
          <w:tcPr>
            <w:tcW w:w="1865" w:type="dxa"/>
          </w:tcPr>
          <w:p w:rsidR="00613D5D" w:rsidRPr="00525AE9" w:rsidRDefault="00613D5D" w:rsidP="00676D15">
            <w:pPr>
              <w:pStyle w:val="TableText"/>
              <w:jc w:val="left"/>
              <w:rPr>
                <w:szCs w:val="20"/>
              </w:rPr>
            </w:pPr>
            <w:r>
              <w:rPr>
                <w:szCs w:val="20"/>
              </w:rPr>
              <w:t>Number</w:t>
            </w:r>
          </w:p>
        </w:tc>
        <w:tc>
          <w:tcPr>
            <w:tcW w:w="1864" w:type="dxa"/>
            <w:shd w:val="clear" w:color="auto" w:fill="auto"/>
          </w:tcPr>
          <w:p w:rsidR="00613D5D" w:rsidRPr="00525AE9" w:rsidRDefault="00613D5D" w:rsidP="00676D15">
            <w:pPr>
              <w:pStyle w:val="TableText"/>
              <w:jc w:val="left"/>
              <w:rPr>
                <w:szCs w:val="20"/>
              </w:rPr>
            </w:pPr>
          </w:p>
        </w:tc>
        <w:tc>
          <w:tcPr>
            <w:tcW w:w="1865" w:type="dxa"/>
          </w:tcPr>
          <w:p w:rsidR="00613D5D" w:rsidRPr="00525AE9" w:rsidRDefault="00613D5D" w:rsidP="00676D15">
            <w:pPr>
              <w:pStyle w:val="TableText"/>
              <w:jc w:val="left"/>
              <w:rPr>
                <w:szCs w:val="20"/>
              </w:rPr>
            </w:pPr>
          </w:p>
        </w:tc>
      </w:tr>
      <w:tr w:rsidR="00613D5D" w:rsidRPr="00D96FC8" w:rsidTr="00676D15">
        <w:tc>
          <w:tcPr>
            <w:tcW w:w="2235" w:type="dxa"/>
          </w:tcPr>
          <w:p w:rsidR="00613D5D" w:rsidRPr="00525AE9" w:rsidRDefault="00613D5D" w:rsidP="00676D15">
            <w:pPr>
              <w:pStyle w:val="TableText"/>
              <w:jc w:val="left"/>
              <w:rPr>
                <w:szCs w:val="20"/>
              </w:rPr>
            </w:pPr>
            <w:proofErr w:type="spellStart"/>
            <w:r>
              <w:rPr>
                <w:szCs w:val="20"/>
              </w:rPr>
              <w:t>PoolMeanPatchSize</w:t>
            </w:r>
            <w:proofErr w:type="spellEnd"/>
          </w:p>
        </w:tc>
        <w:tc>
          <w:tcPr>
            <w:tcW w:w="1493" w:type="dxa"/>
          </w:tcPr>
          <w:p w:rsidR="00613D5D" w:rsidRPr="00525AE9" w:rsidRDefault="00613D5D" w:rsidP="00676D15">
            <w:pPr>
              <w:pStyle w:val="TableText"/>
              <w:jc w:val="left"/>
              <w:rPr>
                <w:szCs w:val="20"/>
              </w:rPr>
            </w:pPr>
            <w:r>
              <w:rPr>
                <w:szCs w:val="20"/>
              </w:rPr>
              <w:t xml:space="preserve">Mean patch size of </w:t>
            </w:r>
            <w:proofErr w:type="spellStart"/>
            <w:r>
              <w:rPr>
                <w:szCs w:val="20"/>
              </w:rPr>
              <w:t>slackwaters</w:t>
            </w:r>
            <w:proofErr w:type="spellEnd"/>
          </w:p>
        </w:tc>
        <w:tc>
          <w:tcPr>
            <w:tcW w:w="1865" w:type="dxa"/>
          </w:tcPr>
          <w:p w:rsidR="00613D5D" w:rsidRPr="00525AE9" w:rsidRDefault="00613D5D" w:rsidP="00676D15">
            <w:pPr>
              <w:pStyle w:val="TableText"/>
              <w:jc w:val="left"/>
              <w:rPr>
                <w:szCs w:val="20"/>
              </w:rPr>
            </w:pPr>
            <w:r>
              <w:rPr>
                <w:szCs w:val="20"/>
              </w:rPr>
              <w:t>Number</w:t>
            </w:r>
          </w:p>
        </w:tc>
        <w:tc>
          <w:tcPr>
            <w:tcW w:w="1864" w:type="dxa"/>
            <w:shd w:val="clear" w:color="auto" w:fill="auto"/>
          </w:tcPr>
          <w:p w:rsidR="00613D5D" w:rsidRPr="00525AE9" w:rsidRDefault="00613D5D" w:rsidP="00676D15">
            <w:pPr>
              <w:pStyle w:val="TableText"/>
              <w:jc w:val="left"/>
              <w:rPr>
                <w:szCs w:val="20"/>
              </w:rPr>
            </w:pPr>
          </w:p>
        </w:tc>
        <w:tc>
          <w:tcPr>
            <w:tcW w:w="1865" w:type="dxa"/>
          </w:tcPr>
          <w:p w:rsidR="00613D5D" w:rsidRPr="00525AE9" w:rsidRDefault="00613D5D" w:rsidP="00676D15">
            <w:pPr>
              <w:pStyle w:val="TableText"/>
              <w:jc w:val="left"/>
              <w:rPr>
                <w:szCs w:val="20"/>
              </w:rPr>
            </w:pPr>
          </w:p>
        </w:tc>
      </w:tr>
      <w:tr w:rsidR="00613D5D" w:rsidRPr="00525AE9" w:rsidTr="00676D15">
        <w:tc>
          <w:tcPr>
            <w:tcW w:w="2235" w:type="dxa"/>
          </w:tcPr>
          <w:p w:rsidR="00613D5D" w:rsidRPr="00525AE9" w:rsidRDefault="00613D5D" w:rsidP="00676D15">
            <w:pPr>
              <w:pStyle w:val="TableText"/>
              <w:jc w:val="left"/>
              <w:rPr>
                <w:szCs w:val="20"/>
              </w:rPr>
            </w:pPr>
          </w:p>
        </w:tc>
        <w:tc>
          <w:tcPr>
            <w:tcW w:w="1493" w:type="dxa"/>
          </w:tcPr>
          <w:p w:rsidR="00613D5D" w:rsidRPr="00525AE9" w:rsidRDefault="00613D5D" w:rsidP="00676D15">
            <w:pPr>
              <w:pStyle w:val="TableText"/>
              <w:jc w:val="left"/>
              <w:rPr>
                <w:szCs w:val="20"/>
              </w:rPr>
            </w:pPr>
          </w:p>
        </w:tc>
        <w:tc>
          <w:tcPr>
            <w:tcW w:w="1865" w:type="dxa"/>
          </w:tcPr>
          <w:p w:rsidR="00613D5D" w:rsidRPr="00525AE9" w:rsidRDefault="00613D5D" w:rsidP="00676D15">
            <w:pPr>
              <w:pStyle w:val="TableText"/>
              <w:jc w:val="left"/>
              <w:rPr>
                <w:szCs w:val="20"/>
              </w:rPr>
            </w:pPr>
          </w:p>
        </w:tc>
        <w:tc>
          <w:tcPr>
            <w:tcW w:w="1864" w:type="dxa"/>
            <w:shd w:val="clear" w:color="auto" w:fill="auto"/>
          </w:tcPr>
          <w:p w:rsidR="00613D5D" w:rsidRPr="00525AE9" w:rsidRDefault="00613D5D" w:rsidP="00676D15">
            <w:pPr>
              <w:pStyle w:val="TableText"/>
              <w:jc w:val="left"/>
              <w:rPr>
                <w:szCs w:val="20"/>
              </w:rPr>
            </w:pPr>
          </w:p>
        </w:tc>
        <w:tc>
          <w:tcPr>
            <w:tcW w:w="1865" w:type="dxa"/>
          </w:tcPr>
          <w:p w:rsidR="00613D5D" w:rsidRPr="00525AE9" w:rsidRDefault="00613D5D" w:rsidP="00676D15">
            <w:pPr>
              <w:pStyle w:val="TableText"/>
              <w:jc w:val="left"/>
              <w:rPr>
                <w:szCs w:val="20"/>
              </w:rPr>
            </w:pPr>
          </w:p>
        </w:tc>
      </w:tr>
      <w:bookmarkEnd w:id="25"/>
    </w:tbl>
    <w:p w:rsidR="00BB074F" w:rsidRPr="00E1511B" w:rsidRDefault="00BB074F" w:rsidP="00613D5D">
      <w:pPr>
        <w:pStyle w:val="UoMCBodyText"/>
      </w:pPr>
    </w:p>
    <w:sectPr w:rsidR="00BB074F" w:rsidRPr="00E1511B" w:rsidSect="008C4916">
      <w:footerReference w:type="default" r:id="rId18"/>
      <w:pgSz w:w="11906" w:h="16838"/>
      <w:pgMar w:top="1440" w:right="849"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1B8" w:rsidRDefault="003101B8" w:rsidP="00E93129">
      <w:pPr>
        <w:spacing w:before="0" w:after="0"/>
      </w:pPr>
      <w:r>
        <w:separator/>
      </w:r>
    </w:p>
  </w:endnote>
  <w:endnote w:type="continuationSeparator" w:id="0">
    <w:p w:rsidR="003101B8" w:rsidRDefault="003101B8" w:rsidP="00E9312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dvTimNR-R">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755" w:rsidRDefault="004B14B5">
    <w:pPr>
      <w:pStyle w:val="Footer"/>
    </w:pPr>
    <w:r>
      <w:rPr>
        <w:noProof/>
      </w:rPr>
      <w:pict>
        <v:rect id="Rectangle 18" o:spid="_x0000_s4101" style="position:absolute;margin-left:-63.45pt;margin-top:29.6pt;width:9.75pt;height:15.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" fillcolor="#8dc63f" stroked="f" strokeweight="2pt">
          <v:path arrowok="t"/>
        </v:rect>
      </w:pict>
    </w:r>
    <w:r w:rsidR="00561755" w:rsidRPr="00FC541D">
      <w:rPr>
        <w:noProof/>
      </w:rPr>
      <w:drawing>
        <wp:anchor distT="0" distB="0" distL="114300" distR="114300" simplePos="0" relativeHeight="251686912" behindDoc="1" locked="0" layoutInCell="1" allowOverlap="1">
          <wp:simplePos x="0" y="0"/>
          <wp:positionH relativeFrom="column">
            <wp:posOffset>-694055</wp:posOffset>
          </wp:positionH>
          <wp:positionV relativeFrom="paragraph">
            <wp:posOffset>-46990</wp:posOffset>
          </wp:positionV>
          <wp:extent cx="759460" cy="651510"/>
          <wp:effectExtent l="0" t="0" r="254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M - flower element.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9460" cy="651510"/>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755" w:rsidRPr="00A5103A" w:rsidRDefault="00561755" w:rsidP="00A5103A">
    <w:pPr>
      <w:pStyle w:val="Footer"/>
      <w:pBdr>
        <w:top w:val="single" w:sz="4" w:space="1" w:color="auto"/>
      </w:pBdr>
      <w:ind w:left="-142"/>
      <w:rPr>
        <w:i w:val="0"/>
      </w:rPr>
    </w:pPr>
    <w:r w:rsidRPr="00A5103A">
      <w:rPr>
        <w:rFonts w:cs="Arial"/>
        <w:i w:val="0"/>
      </w:rPr>
      <w:t>©</w:t>
    </w:r>
    <w:r w:rsidRPr="00A5103A">
      <w:rPr>
        <w:i w:val="0"/>
      </w:rPr>
      <w:t xml:space="preserve"> </w:t>
    </w:r>
    <w:proofErr w:type="spellStart"/>
    <w:r w:rsidRPr="00A5103A">
      <w:rPr>
        <w:i w:val="0"/>
      </w:rPr>
      <w:t>UoM</w:t>
    </w:r>
    <w:proofErr w:type="spellEnd"/>
    <w:r w:rsidRPr="00A5103A">
      <w:rPr>
        <w:i w:val="0"/>
      </w:rPr>
      <w:t xml:space="preserve"> Commercial Ltd</w:t>
    </w:r>
  </w:p>
  <w:p w:rsidR="00561755" w:rsidRDefault="005617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755" w:rsidRPr="00A5103A" w:rsidRDefault="004B14B5" w:rsidP="0049578B">
    <w:pPr>
      <w:pStyle w:val="Footer"/>
      <w:pBdr>
        <w:top w:val="single" w:sz="4" w:space="1" w:color="auto"/>
      </w:pBdr>
      <w:tabs>
        <w:tab w:val="clear" w:pos="8306"/>
        <w:tab w:val="right" w:pos="9639"/>
      </w:tabs>
      <w:ind w:left="-142"/>
    </w:pPr>
    <w:r>
      <w:rPr>
        <w:noProof/>
      </w:rPr>
      <w:pict>
        <v:rect id="Rectangle 14" o:spid="_x0000_s4099" style="position:absolute;left:0;text-align:left;margin-left:-65.6pt;margin-top:32.1pt;width:9.75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" fillcolor="#8dc63f" stroked="f" strokeweight="2pt">
          <v:path arrowok="t"/>
        </v:rect>
      </w:pict>
    </w:r>
    <w:r w:rsidR="00561755" w:rsidRPr="00E93129">
      <w:rPr>
        <w:noProof/>
      </w:rPr>
      <w:drawing>
        <wp:anchor distT="0" distB="0" distL="114300" distR="114300" simplePos="0" relativeHeight="251694080" behindDoc="1" locked="0" layoutInCell="1" allowOverlap="1">
          <wp:simplePos x="0" y="0"/>
          <wp:positionH relativeFrom="column">
            <wp:posOffset>-695325</wp:posOffset>
          </wp:positionH>
          <wp:positionV relativeFrom="paragraph">
            <wp:posOffset>-30480</wp:posOffset>
          </wp:positionV>
          <wp:extent cx="759460" cy="651510"/>
          <wp:effectExtent l="0" t="0" r="254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M - flower element.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9460" cy="651510"/>
                  </a:xfrm>
                  <a:prstGeom prst="rect">
                    <a:avLst/>
                  </a:prstGeom>
                </pic:spPr>
              </pic:pic>
            </a:graphicData>
          </a:graphic>
        </wp:anchor>
      </w:drawing>
    </w:r>
    <w:r w:rsidR="00561755" w:rsidRPr="00A5103A">
      <w:rPr>
        <w:rFonts w:cs="Arial"/>
        <w:i w:val="0"/>
      </w:rPr>
      <w:t>©</w:t>
    </w:r>
    <w:r w:rsidR="00561755" w:rsidRPr="00A5103A">
      <w:rPr>
        <w:i w:val="0"/>
      </w:rPr>
      <w:t xml:space="preserve"> </w:t>
    </w:r>
    <w:proofErr w:type="spellStart"/>
    <w:r w:rsidR="00561755" w:rsidRPr="00A5103A">
      <w:rPr>
        <w:i w:val="0"/>
      </w:rPr>
      <w:t>UoM</w:t>
    </w:r>
    <w:proofErr w:type="spellEnd"/>
    <w:r w:rsidR="00561755" w:rsidRPr="00A5103A">
      <w:rPr>
        <w:i w:val="0"/>
      </w:rPr>
      <w:t xml:space="preserve"> Commercial Ltd</w:t>
    </w:r>
    <w:r w:rsidR="00561755">
      <w:rPr>
        <w:i w:val="0"/>
      </w:rPr>
      <w:tab/>
    </w:r>
    <w:r w:rsidR="00561755">
      <w:rPr>
        <w:i w:val="0"/>
      </w:rPr>
      <w:tab/>
    </w:r>
    <w:r w:rsidR="00561755" w:rsidRPr="00A5103A">
      <w:rPr>
        <w:i w:val="0"/>
        <w:color w:val="808080" w:themeColor="background1" w:themeShade="80"/>
        <w:spacing w:val="60"/>
      </w:rPr>
      <w:t>Page</w:t>
    </w:r>
    <w:r w:rsidR="00561755" w:rsidRPr="00A5103A">
      <w:rPr>
        <w:i w:val="0"/>
      </w:rPr>
      <w:t xml:space="preserve"> | </w:t>
    </w:r>
    <w:r w:rsidRPr="004B14B5">
      <w:rPr>
        <w:b w:val="0"/>
        <w:i w:val="0"/>
      </w:rPr>
      <w:fldChar w:fldCharType="begin"/>
    </w:r>
    <w:r w:rsidR="00561755" w:rsidRPr="00A5103A">
      <w:rPr>
        <w:i w:val="0"/>
      </w:rPr>
      <w:instrText xml:space="preserve"> PAGE   \* MERGEFORMAT </w:instrText>
    </w:r>
    <w:r w:rsidRPr="004B14B5">
      <w:rPr>
        <w:b w:val="0"/>
        <w:i w:val="0"/>
      </w:rPr>
      <w:fldChar w:fldCharType="separate"/>
    </w:r>
    <w:r w:rsidR="00561755" w:rsidRPr="00FC541D">
      <w:rPr>
        <w:bCs/>
        <w:i w:val="0"/>
        <w:noProof/>
      </w:rPr>
      <w:t>2</w:t>
    </w:r>
    <w:r w:rsidRPr="00A5103A">
      <w:rPr>
        <w:b w:val="0"/>
        <w:bCs/>
        <w:i w:val="0"/>
        <w:noProof/>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755" w:rsidRDefault="004B14B5">
    <w:pPr>
      <w:pStyle w:val="Footer"/>
    </w:pPr>
    <w:r>
      <w:rPr>
        <w:noProof/>
      </w:rPr>
      <w:pict>
        <v:rect id="Rectangle 27" o:spid="_x0000_s4098" style="position:absolute;margin-left:-63.45pt;margin-top:29.6pt;width:9.75pt;height:15.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" fillcolor="#8dc63f" stroked="f" strokeweight="2pt">
          <v:path arrowok="t"/>
        </v:rect>
      </w:pict>
    </w:r>
    <w:r w:rsidR="00561755" w:rsidRPr="00FC541D">
      <w:rPr>
        <w:noProof/>
      </w:rPr>
      <w:drawing>
        <wp:anchor distT="0" distB="0" distL="114300" distR="114300" simplePos="0" relativeHeight="251696128" behindDoc="1" locked="0" layoutInCell="1" allowOverlap="1">
          <wp:simplePos x="0" y="0"/>
          <wp:positionH relativeFrom="column">
            <wp:posOffset>-694055</wp:posOffset>
          </wp:positionH>
          <wp:positionV relativeFrom="paragraph">
            <wp:posOffset>-46990</wp:posOffset>
          </wp:positionV>
          <wp:extent cx="759460" cy="651510"/>
          <wp:effectExtent l="0" t="0" r="254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M - flower element.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9460" cy="651510"/>
                  </a:xfrm>
                  <a:prstGeom prst="rect">
                    <a:avLst/>
                  </a:prstGeom>
                </pic:spPr>
              </pic:pic>
            </a:graphicData>
          </a:graphic>
        </wp:anchor>
      </w:drawing>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755" w:rsidRPr="00A5103A" w:rsidRDefault="004B14B5" w:rsidP="0049578B">
    <w:pPr>
      <w:pStyle w:val="Footer"/>
      <w:pBdr>
        <w:top w:val="single" w:sz="4" w:space="1" w:color="auto"/>
      </w:pBdr>
      <w:tabs>
        <w:tab w:val="clear" w:pos="8306"/>
        <w:tab w:val="right" w:pos="9639"/>
      </w:tabs>
      <w:ind w:left="-142"/>
    </w:pPr>
    <w:r>
      <w:rPr>
        <w:noProof/>
      </w:rPr>
      <w:pict>
        <v:rect id="Rectangle 288" o:spid="_x0000_s4097" style="position:absolute;left:0;text-align:left;margin-left:-64.75pt;margin-top:34pt;width:9.75pt;height:15.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" fillcolor="#8dc63f" stroked="f" strokeweight="2pt">
          <v:path arrowok="t"/>
        </v:rect>
      </w:pict>
    </w:r>
    <w:r w:rsidR="00561755" w:rsidRPr="00E93129">
      <w:rPr>
        <w:noProof/>
      </w:rPr>
      <w:drawing>
        <wp:anchor distT="0" distB="0" distL="114300" distR="114300" simplePos="0" relativeHeight="251699200" behindDoc="1" locked="0" layoutInCell="1" allowOverlap="1">
          <wp:simplePos x="0" y="0"/>
          <wp:positionH relativeFrom="column">
            <wp:posOffset>-711835</wp:posOffset>
          </wp:positionH>
          <wp:positionV relativeFrom="paragraph">
            <wp:posOffset>-19685</wp:posOffset>
          </wp:positionV>
          <wp:extent cx="759460" cy="651510"/>
          <wp:effectExtent l="0" t="0" r="2540" b="0"/>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M - flower element.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9460" cy="651510"/>
                  </a:xfrm>
                  <a:prstGeom prst="rect">
                    <a:avLst/>
                  </a:prstGeom>
                </pic:spPr>
              </pic:pic>
            </a:graphicData>
          </a:graphic>
        </wp:anchor>
      </w:drawing>
    </w:r>
    <w:r w:rsidR="00561755" w:rsidRPr="00A5103A">
      <w:rPr>
        <w:rFonts w:cs="Arial"/>
        <w:i w:val="0"/>
      </w:rPr>
      <w:t>©</w:t>
    </w:r>
    <w:r w:rsidR="00561755" w:rsidRPr="00A5103A">
      <w:rPr>
        <w:i w:val="0"/>
      </w:rPr>
      <w:t xml:space="preserve"> </w:t>
    </w:r>
    <w:proofErr w:type="spellStart"/>
    <w:r w:rsidR="00561755" w:rsidRPr="00A5103A">
      <w:rPr>
        <w:i w:val="0"/>
      </w:rPr>
      <w:t>UoM</w:t>
    </w:r>
    <w:proofErr w:type="spellEnd"/>
    <w:r w:rsidR="00561755" w:rsidRPr="00A5103A">
      <w:rPr>
        <w:i w:val="0"/>
      </w:rPr>
      <w:t xml:space="preserve"> Commercial Ltd</w:t>
    </w:r>
    <w:r w:rsidR="00561755">
      <w:rPr>
        <w:i w:val="0"/>
      </w:rPr>
      <w:tab/>
    </w:r>
    <w:r w:rsidR="00561755">
      <w:rPr>
        <w:i w:val="0"/>
      </w:rPr>
      <w:tab/>
    </w:r>
    <w:r w:rsidR="00561755" w:rsidRPr="00FC541D">
      <w:rPr>
        <w:i w:val="0"/>
        <w:color w:val="808080" w:themeColor="background1" w:themeShade="80"/>
        <w:spacing w:val="60"/>
      </w:rPr>
      <w:t>Page</w:t>
    </w:r>
    <w:r w:rsidR="00561755" w:rsidRPr="00FC541D">
      <w:rPr>
        <w:i w:val="0"/>
      </w:rPr>
      <w:t xml:space="preserve"> | </w:t>
    </w:r>
    <w:r w:rsidRPr="004B14B5">
      <w:rPr>
        <w:b w:val="0"/>
        <w:i w:val="0"/>
      </w:rPr>
      <w:fldChar w:fldCharType="begin"/>
    </w:r>
    <w:r w:rsidR="00561755" w:rsidRPr="00FC541D">
      <w:rPr>
        <w:i w:val="0"/>
      </w:rPr>
      <w:instrText xml:space="preserve"> PAGE   \* MERGEFORMAT </w:instrText>
    </w:r>
    <w:r w:rsidRPr="004B14B5">
      <w:rPr>
        <w:b w:val="0"/>
        <w:i w:val="0"/>
      </w:rPr>
      <w:fldChar w:fldCharType="separate"/>
    </w:r>
    <w:r w:rsidR="00111D91" w:rsidRPr="00111D91">
      <w:rPr>
        <w:b w:val="0"/>
        <w:bCs/>
        <w:i w:val="0"/>
        <w:noProof/>
      </w:rPr>
      <w:t>6</w:t>
    </w:r>
    <w:r w:rsidRPr="00FC541D">
      <w:rPr>
        <w:b w:val="0"/>
        <w:bCs/>
        <w:i w:val="0"/>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1B8" w:rsidRDefault="003101B8" w:rsidP="00E93129">
      <w:pPr>
        <w:spacing w:before="0" w:after="0"/>
      </w:pPr>
      <w:r>
        <w:separator/>
      </w:r>
    </w:p>
  </w:footnote>
  <w:footnote w:type="continuationSeparator" w:id="0">
    <w:p w:rsidR="003101B8" w:rsidRDefault="003101B8" w:rsidP="00E93129">
      <w:pPr>
        <w:spacing w:before="0" w:after="0"/>
      </w:pPr>
      <w:r>
        <w:continuationSeparator/>
      </w:r>
    </w:p>
  </w:footnote>
  <w:footnote w:id="1">
    <w:p w:rsidR="00561755" w:rsidRPr="008D04EB" w:rsidRDefault="00561755">
      <w:pPr>
        <w:pStyle w:val="FootnoteText"/>
        <w:rPr>
          <w:lang w:val="en-US"/>
        </w:rPr>
      </w:pPr>
      <w:r w:rsidRPr="008D04EB">
        <w:rPr>
          <w:rStyle w:val="FootnoteReference"/>
          <w:sz w:val="20"/>
          <w:szCs w:val="20"/>
        </w:rPr>
        <w:footnoteRef/>
      </w:r>
      <w:r w:rsidRPr="008D04EB">
        <w:t xml:space="preserve"> </w:t>
      </w:r>
      <w:r w:rsidRPr="008D04EB">
        <w:rPr>
          <w:rFonts w:ascii="Helvetica" w:eastAsiaTheme="minorHAnsi" w:hAnsi="Helvetica" w:cs="Helvetica"/>
          <w:lang w:val="en-US" w:eastAsia="en-US"/>
        </w:rPr>
        <w:t xml:space="preserve">Vietz, G. J., </w:t>
      </w:r>
      <w:proofErr w:type="spellStart"/>
      <w:r w:rsidRPr="008D04EB">
        <w:rPr>
          <w:rFonts w:ascii="Helvetica" w:eastAsiaTheme="minorHAnsi" w:hAnsi="Helvetica" w:cs="Helvetica"/>
          <w:lang w:val="en-US" w:eastAsia="en-US"/>
        </w:rPr>
        <w:t>Sammonds</w:t>
      </w:r>
      <w:proofErr w:type="spellEnd"/>
      <w:r w:rsidRPr="008D04EB">
        <w:rPr>
          <w:rFonts w:ascii="Helvetica" w:eastAsiaTheme="minorHAnsi" w:hAnsi="Helvetica" w:cs="Helvetica"/>
          <w:lang w:val="en-US" w:eastAsia="en-US"/>
        </w:rPr>
        <w:t xml:space="preserve">, M. J., </w:t>
      </w:r>
      <w:proofErr w:type="spellStart"/>
      <w:r w:rsidRPr="008D04EB">
        <w:rPr>
          <w:rFonts w:ascii="Helvetica" w:eastAsiaTheme="minorHAnsi" w:hAnsi="Helvetica" w:cs="Helvetica"/>
          <w:lang w:val="en-US" w:eastAsia="en-US"/>
        </w:rPr>
        <w:t>Stewardson</w:t>
      </w:r>
      <w:proofErr w:type="spellEnd"/>
      <w:r w:rsidRPr="008D04EB">
        <w:rPr>
          <w:rFonts w:ascii="Helvetica" w:eastAsiaTheme="minorHAnsi" w:hAnsi="Helvetica" w:cs="Helvetica"/>
          <w:lang w:val="en-US" w:eastAsia="en-US"/>
        </w:rPr>
        <w:t xml:space="preserve">, M. J., 2013, Impacts of flow regulation on </w:t>
      </w:r>
      <w:proofErr w:type="spellStart"/>
      <w:r w:rsidRPr="008D04EB">
        <w:rPr>
          <w:rFonts w:ascii="Helvetica" w:eastAsiaTheme="minorHAnsi" w:hAnsi="Helvetica" w:cs="Helvetica"/>
          <w:lang w:val="en-US" w:eastAsia="en-US"/>
        </w:rPr>
        <w:t>slackwaters</w:t>
      </w:r>
      <w:proofErr w:type="spellEnd"/>
      <w:r w:rsidRPr="008D04EB">
        <w:rPr>
          <w:rFonts w:ascii="Helvetica" w:eastAsiaTheme="minorHAnsi" w:hAnsi="Helvetica" w:cs="Helvetica"/>
          <w:lang w:val="en-US" w:eastAsia="en-US"/>
        </w:rPr>
        <w:t xml:space="preserve"> in river channels, </w:t>
      </w:r>
      <w:r w:rsidRPr="008D04EB">
        <w:rPr>
          <w:rFonts w:ascii="Helvetica" w:eastAsiaTheme="minorHAnsi" w:hAnsi="Helvetica" w:cs="Helvetica"/>
          <w:i/>
          <w:iCs/>
          <w:lang w:val="en-US" w:eastAsia="en-US"/>
        </w:rPr>
        <w:t>Water Resources Research</w:t>
      </w:r>
      <w:r w:rsidRPr="008D04EB">
        <w:rPr>
          <w:rFonts w:ascii="Helvetica" w:eastAsiaTheme="minorHAnsi" w:hAnsi="Helvetica" w:cs="Helvetica"/>
          <w:lang w:val="en-US" w:eastAsia="en-US"/>
        </w:rPr>
        <w:t xml:space="preserve"> </w:t>
      </w:r>
      <w:r w:rsidRPr="008D04EB">
        <w:rPr>
          <w:rFonts w:ascii="Helvetica" w:eastAsiaTheme="minorHAnsi" w:hAnsi="Helvetica" w:cs="Helvetica"/>
          <w:b/>
          <w:bCs/>
          <w:lang w:val="en-US" w:eastAsia="en-US"/>
        </w:rPr>
        <w:t>49</w:t>
      </w:r>
      <w:r w:rsidRPr="008D04EB">
        <w:rPr>
          <w:rFonts w:ascii="Helvetica" w:eastAsiaTheme="minorHAnsi" w:hAnsi="Helvetica" w:cs="Helvetica"/>
          <w:lang w:val="en-US" w:eastAsia="en-US"/>
        </w:rPr>
        <w:t>(4)</w:t>
      </w:r>
      <w:r w:rsidRPr="008D04EB">
        <w:rPr>
          <w:rFonts w:ascii="Helvetica" w:eastAsiaTheme="minorHAnsi" w:hAnsi="Helvetica" w:cs="Helvetica"/>
          <w:b/>
          <w:bCs/>
          <w:lang w:val="en-US" w:eastAsia="en-US"/>
        </w:rPr>
        <w:t>:</w:t>
      </w:r>
      <w:r w:rsidRPr="008D04EB">
        <w:rPr>
          <w:rFonts w:ascii="Helvetica" w:eastAsiaTheme="minorHAnsi" w:hAnsi="Helvetica" w:cs="Helvetica"/>
          <w:lang w:val="en-US" w:eastAsia="en-US"/>
        </w:rPr>
        <w:t>1797.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755" w:rsidRPr="0049578B" w:rsidRDefault="004B14B5" w:rsidP="00FC541D">
    <w:pPr>
      <w:pStyle w:val="Header"/>
      <w:spacing w:before="0" w:after="0"/>
      <w:jc w:val="right"/>
      <w:rPr>
        <w:rFonts w:asciiTheme="minorHAnsi" w:hAnsiTheme="minorHAnsi" w:cstheme="minorHAnsi"/>
        <w:i/>
        <w:color w:val="auto"/>
        <w:sz w:val="20"/>
        <w:szCs w:val="20"/>
      </w:rPr>
    </w:pPr>
    <w:r w:rsidRPr="004B14B5">
      <w:rPr>
        <w:noProof/>
      </w:rPr>
      <w:pict>
        <v:rect id="Rectangle 16" o:spid="_x0000_s4104" style="position:absolute;left:0;text-align:left;margin-left:-63.35pt;margin-top:752.7pt;width:9.75pt;height:15.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" fillcolor="#8dc63f" stroked="f" strokeweight="2pt">
          <v:path arrowok="t"/>
        </v:rect>
      </w:pict>
    </w:r>
    <w:r w:rsidR="00561755" w:rsidRPr="00FC541D">
      <w:rPr>
        <w:noProof/>
      </w:rPr>
      <w:drawing>
        <wp:anchor distT="0" distB="0" distL="114300" distR="114300" simplePos="0" relativeHeight="251681792" behindDoc="1" locked="0" layoutInCell="1" allowOverlap="1">
          <wp:simplePos x="0" y="0"/>
          <wp:positionH relativeFrom="column">
            <wp:posOffset>-694055</wp:posOffset>
          </wp:positionH>
          <wp:positionV relativeFrom="paragraph">
            <wp:posOffset>9107805</wp:posOffset>
          </wp:positionV>
          <wp:extent cx="759460" cy="651510"/>
          <wp:effectExtent l="0" t="0" r="254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M - flower element.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9460" cy="651510"/>
                  </a:xfrm>
                  <a:prstGeom prst="rect">
                    <a:avLst/>
                  </a:prstGeom>
                </pic:spPr>
              </pic:pic>
            </a:graphicData>
          </a:graphic>
        </wp:anchor>
      </w:drawing>
    </w:r>
    <w:r w:rsidRPr="004B14B5">
      <w:rPr>
        <w:noProof/>
      </w:rPr>
      <w:pict>
        <v:rect id="Rectangle 15" o:spid="_x0000_s4103" style="position:absolute;left:0;text-align:left;margin-left:-46.2pt;margin-top:-11.3pt;width:13.6pt;height:80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" fillcolor="#002952" stroked="f" strokeweight="2pt">
          <v:fill opacity="16448f"/>
          <v:path arrowok="t"/>
        </v:rect>
      </w:pict>
    </w:r>
    <w:r w:rsidRPr="004B14B5">
      <w:rPr>
        <w:noProof/>
      </w:rPr>
      <w:pict>
        <v:rect id="Rectangle 12" o:spid="_x0000_s4102" style="position:absolute;left:0;text-align:left;margin-left:-54.7pt;margin-top:268.25pt;width:5.2pt;height:526.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" fillcolor="#0093d0" stroked="f" strokeweight="2pt">
          <v:fill opacity="16448f"/>
          <v:path arrowok="t"/>
        </v:rect>
      </w:pict>
    </w:r>
    <w:r w:rsidR="00561755" w:rsidRPr="0049578B">
      <w:rPr>
        <w:rFonts w:cstheme="minorHAnsi"/>
        <w:i/>
        <w:color w:val="auto"/>
        <w:sz w:val="20"/>
        <w:szCs w:val="20"/>
      </w:rPr>
      <w:t>City of Melbourne</w:t>
    </w:r>
  </w:p>
  <w:p w:rsidR="00561755" w:rsidRPr="0049578B" w:rsidRDefault="00561755" w:rsidP="00FC541D">
    <w:pPr>
      <w:pStyle w:val="Header"/>
      <w:spacing w:before="0" w:after="0"/>
      <w:jc w:val="right"/>
      <w:rPr>
        <w:rFonts w:asciiTheme="minorHAnsi" w:hAnsiTheme="minorHAnsi" w:cstheme="minorHAnsi"/>
        <w:i/>
        <w:color w:val="auto"/>
        <w:sz w:val="20"/>
        <w:szCs w:val="20"/>
      </w:rPr>
    </w:pPr>
    <w:r w:rsidRPr="0049578B">
      <w:rPr>
        <w:rFonts w:cstheme="minorHAnsi"/>
        <w:i/>
        <w:color w:val="auto"/>
        <w:sz w:val="20"/>
        <w:szCs w:val="20"/>
      </w:rPr>
      <w:t>EOI for Integrated Climate Adaptation Model</w:t>
    </w:r>
  </w:p>
  <w:p w:rsidR="00561755" w:rsidRPr="0049578B" w:rsidRDefault="00561755" w:rsidP="00FC541D">
    <w:pPr>
      <w:pStyle w:val="Header"/>
      <w:pBdr>
        <w:bottom w:val="single" w:sz="4" w:space="1" w:color="auto"/>
      </w:pBdr>
      <w:spacing w:before="0" w:after="0"/>
      <w:jc w:val="right"/>
      <w:rPr>
        <w:rFonts w:asciiTheme="minorHAnsi" w:hAnsiTheme="minorHAnsi" w:cstheme="minorHAnsi"/>
        <w:i/>
        <w:color w:val="auto"/>
        <w:sz w:val="20"/>
        <w:szCs w:val="20"/>
      </w:rPr>
    </w:pPr>
    <w:proofErr w:type="spellStart"/>
    <w:r w:rsidRPr="0049578B">
      <w:rPr>
        <w:rFonts w:asciiTheme="minorHAnsi" w:hAnsiTheme="minorHAnsi" w:cstheme="minorHAnsi"/>
        <w:i/>
        <w:color w:val="auto"/>
        <w:sz w:val="20"/>
        <w:szCs w:val="20"/>
      </w:rPr>
      <w:t>UoMC</w:t>
    </w:r>
    <w:proofErr w:type="spellEnd"/>
    <w:r w:rsidRPr="0049578B">
      <w:rPr>
        <w:rFonts w:asciiTheme="minorHAnsi" w:hAnsiTheme="minorHAnsi" w:cstheme="minorHAnsi"/>
        <w:i/>
        <w:color w:val="auto"/>
        <w:sz w:val="20"/>
        <w:szCs w:val="20"/>
      </w:rPr>
      <w:t xml:space="preserve"> Ref</w:t>
    </w:r>
    <w:proofErr w:type="gramStart"/>
    <w:r w:rsidRPr="0049578B">
      <w:rPr>
        <w:rFonts w:asciiTheme="minorHAnsi" w:hAnsiTheme="minorHAnsi" w:cstheme="minorHAnsi"/>
        <w:i/>
        <w:color w:val="auto"/>
        <w:sz w:val="20"/>
        <w:szCs w:val="20"/>
      </w:rPr>
      <w:t>:2013</w:t>
    </w:r>
    <w:proofErr w:type="gramEnd"/>
    <w:r w:rsidRPr="0049578B">
      <w:rPr>
        <w:rFonts w:asciiTheme="minorHAnsi" w:hAnsiTheme="minorHAnsi" w:cstheme="minorHAnsi"/>
        <w:i/>
        <w:color w:val="auto"/>
        <w:sz w:val="20"/>
        <w:szCs w:val="20"/>
      </w:rPr>
      <w:t>-</w:t>
    </w:r>
    <w:r w:rsidRPr="0049578B">
      <w:rPr>
        <w:rFonts w:cstheme="minorHAnsi"/>
        <w:i/>
        <w:color w:val="auto"/>
        <w:sz w:val="20"/>
        <w:szCs w:val="20"/>
      </w:rPr>
      <w:t>248</w:t>
    </w:r>
  </w:p>
  <w:p w:rsidR="00561755" w:rsidRDefault="005617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755" w:rsidRDefault="005617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755" w:rsidRDefault="004B14B5">
    <w:pPr>
      <w:pStyle w:val="Header"/>
    </w:pPr>
    <w:r>
      <w:rPr>
        <w:noProof/>
      </w:rPr>
      <w:pict>
        <v:rect id="Rectangle 24" o:spid="_x0000_s4100" style="position:absolute;margin-left:-66.3pt;margin-top:769.05pt;width:9.75pt;height:15.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" fillcolor="#8dc63f" stroked="f" strokeweight="2pt">
          <v:path arrowok="t"/>
        </v:rec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755" w:rsidRDefault="005617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228"/>
    <w:multiLevelType w:val="multilevel"/>
    <w:tmpl w:val="7ADCB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CA611F"/>
    <w:multiLevelType w:val="hybridMultilevel"/>
    <w:tmpl w:val="71A898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49B53DD"/>
    <w:multiLevelType w:val="hybridMultilevel"/>
    <w:tmpl w:val="11068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50624E"/>
    <w:multiLevelType w:val="hybridMultilevel"/>
    <w:tmpl w:val="49F48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954A6F"/>
    <w:multiLevelType w:val="multilevel"/>
    <w:tmpl w:val="2C7A90C6"/>
    <w:styleLink w:val="BulletsUoM"/>
    <w:lvl w:ilvl="0">
      <w:start w:val="1"/>
      <w:numFmt w:val="bullet"/>
      <w:lvlText w:val=""/>
      <w:lvlJc w:val="left"/>
      <w:pPr>
        <w:tabs>
          <w:tab w:val="num" w:pos="357"/>
        </w:tabs>
        <w:ind w:left="360" w:hanging="360"/>
      </w:pPr>
      <w:rPr>
        <w:rFonts w:ascii="Symbol" w:hAnsi="Symbol" w:hint="default"/>
      </w:rPr>
    </w:lvl>
    <w:lvl w:ilvl="1">
      <w:start w:val="1"/>
      <w:numFmt w:val="bullet"/>
      <w:lvlText w:val=""/>
      <w:lvlJc w:val="left"/>
      <w:pPr>
        <w:ind w:left="720" w:hanging="360"/>
      </w:pPr>
      <w:rPr>
        <w:rFonts w:ascii="Wingdings" w:hAnsi="Wingdings" w:hint="default"/>
        <w:sz w:val="16"/>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none"/>
      <w:lvlText w:val=""/>
      <w:lvlJc w:val="left"/>
      <w:pPr>
        <w:tabs>
          <w:tab w:val="num" w:pos="0"/>
        </w:tabs>
        <w:ind w:left="-32767" w:firstLine="32767"/>
      </w:pPr>
      <w:rPr>
        <w:rFonts w:hint="default"/>
      </w:rPr>
    </w:lvl>
    <w:lvl w:ilvl="5">
      <w:start w:val="1"/>
      <w:numFmt w:val="none"/>
      <w:lvlText w:val=""/>
      <w:lvlJc w:val="left"/>
      <w:pPr>
        <w:tabs>
          <w:tab w:val="num" w:pos="-31680"/>
        </w:tabs>
        <w:ind w:left="-32767" w:firstLine="32767"/>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nsid w:val="0EE76F97"/>
    <w:multiLevelType w:val="multilevel"/>
    <w:tmpl w:val="72E8A9BE"/>
    <w:styleLink w:val="HeadingsAttachmentsUoM"/>
    <w:lvl w:ilvl="0">
      <w:start w:val="1"/>
      <w:numFmt w:val="decimal"/>
      <w:lvlText w:val="Attachment %1"/>
      <w:lvlJc w:val="left"/>
      <w:pPr>
        <w:tabs>
          <w:tab w:val="num" w:pos="720"/>
        </w:tabs>
        <w:ind w:left="720" w:hanging="720"/>
      </w:pPr>
      <w:rPr>
        <w:rFonts w:hint="default"/>
      </w:rPr>
    </w:lvl>
    <w:lvl w:ilvl="1">
      <w:start w:val="1"/>
      <w:numFmt w:val="none"/>
      <w:lvlText w:val="Attachment %1.1"/>
      <w:lvlJc w:val="left"/>
      <w:pPr>
        <w:ind w:left="720" w:hanging="72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nsid w:val="1107773E"/>
    <w:multiLevelType w:val="hybridMultilevel"/>
    <w:tmpl w:val="926CE5EE"/>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7">
    <w:nsid w:val="1230733E"/>
    <w:multiLevelType w:val="singleLevel"/>
    <w:tmpl w:val="09741A60"/>
    <w:lvl w:ilvl="0">
      <w:start w:val="1"/>
      <w:numFmt w:val="bullet"/>
      <w:lvlText w:val=""/>
      <w:lvlJc w:val="left"/>
      <w:pPr>
        <w:tabs>
          <w:tab w:val="num" w:pos="360"/>
        </w:tabs>
        <w:ind w:left="360" w:hanging="360"/>
      </w:pPr>
      <w:rPr>
        <w:rFonts w:ascii="Symbol" w:hAnsi="Symbol" w:hint="default"/>
      </w:rPr>
    </w:lvl>
  </w:abstractNum>
  <w:abstractNum w:abstractNumId="8">
    <w:nsid w:val="149A010F"/>
    <w:multiLevelType w:val="hybridMultilevel"/>
    <w:tmpl w:val="F4144148"/>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B4081AA0">
      <w:numFmt w:val="bullet"/>
      <w:lvlText w:val="-"/>
      <w:lvlJc w:val="left"/>
      <w:pPr>
        <w:ind w:left="1980" w:hanging="360"/>
      </w:pPr>
      <w:rPr>
        <w:rFonts w:ascii="Arial" w:eastAsia="Times New Roman" w:hAnsi="Arial" w:cs="Aria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5673C81"/>
    <w:multiLevelType w:val="hybridMultilevel"/>
    <w:tmpl w:val="B51EC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636561"/>
    <w:multiLevelType w:val="multilevel"/>
    <w:tmpl w:val="A00EE0E6"/>
    <w:styleLink w:val="HeadingsUoM"/>
    <w:lvl w:ilvl="0">
      <w:start w:val="1"/>
      <w:numFmt w:val="decimal"/>
      <w:lvlText w:val="%1."/>
      <w:lvlJc w:val="left"/>
      <w:pPr>
        <w:tabs>
          <w:tab w:val="num" w:pos="714"/>
        </w:tabs>
        <w:ind w:left="714" w:hanging="714"/>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714"/>
        </w:tabs>
        <w:ind w:left="714" w:hanging="714"/>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701"/>
        </w:tabs>
        <w:ind w:left="-32766" w:hanging="32410"/>
      </w:pPr>
      <w:rPr>
        <w:rFonts w:hint="default"/>
      </w:rPr>
    </w:lvl>
  </w:abstractNum>
  <w:abstractNum w:abstractNumId="11">
    <w:nsid w:val="1D574385"/>
    <w:multiLevelType w:val="hybridMultilevel"/>
    <w:tmpl w:val="2592D0EA"/>
    <w:lvl w:ilvl="0" w:tplc="F170F9FC">
      <w:start w:val="5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22F2549"/>
    <w:multiLevelType w:val="multilevel"/>
    <w:tmpl w:val="8252E5C8"/>
    <w:styleLink w:val="Level2List"/>
    <w:lvl w:ilvl="0">
      <w:start w:val="1"/>
      <w:numFmt w:val="bullet"/>
      <w:lvlText w:val=""/>
      <w:lvlJc w:val="left"/>
      <w:pPr>
        <w:tabs>
          <w:tab w:val="num" w:pos="357"/>
        </w:tabs>
        <w:ind w:left="720" w:hanging="363"/>
      </w:pPr>
      <w:rPr>
        <w:rFonts w:ascii="Wingdings 2" w:hAnsi="Wingdings 2" w:hint="default"/>
        <w:b/>
        <w:i w:val="0"/>
        <w:color w:val="0093D0"/>
      </w:rPr>
    </w:lvl>
    <w:lvl w:ilvl="1">
      <w:start w:val="1"/>
      <w:numFmt w:val="bullet"/>
      <w:lvlText w:val=""/>
      <w:lvlJc w:val="left"/>
      <w:pPr>
        <w:ind w:left="1077" w:hanging="357"/>
      </w:pPr>
      <w:rPr>
        <w:rFonts w:ascii="Wingdings 2" w:hAnsi="Wingdings 2" w:hint="default"/>
        <w:color w:val="0093D0"/>
        <w:sz w:val="16"/>
      </w:rPr>
    </w:lvl>
    <w:lvl w:ilvl="2">
      <w:start w:val="1"/>
      <w:numFmt w:val="bullet"/>
      <w:lvlText w:val=""/>
      <w:lvlJc w:val="left"/>
      <w:pPr>
        <w:ind w:left="1435" w:hanging="358"/>
      </w:pPr>
      <w:rPr>
        <w:rFonts w:ascii="Wingdings" w:hAnsi="Wingdings" w:hint="default"/>
        <w:color w:val="0093D0"/>
      </w:rPr>
    </w:lvl>
    <w:lvl w:ilvl="3">
      <w:start w:val="1"/>
      <w:numFmt w:val="bullet"/>
      <w:lvlText w:val=""/>
      <w:lvlJc w:val="left"/>
      <w:pPr>
        <w:ind w:left="1792" w:hanging="357"/>
      </w:pPr>
      <w:rPr>
        <w:rFonts w:ascii="Wingdings 2" w:hAnsi="Wingdings 2" w:hint="default"/>
        <w:color w:val="0093D0"/>
      </w:rPr>
    </w:lvl>
    <w:lvl w:ilvl="4">
      <w:start w:val="1"/>
      <w:numFmt w:val="none"/>
      <w:lvlText w:val=""/>
      <w:lvlJc w:val="left"/>
      <w:pPr>
        <w:tabs>
          <w:tab w:val="num" w:pos="0"/>
        </w:tabs>
        <w:ind w:left="-32767" w:firstLine="32767"/>
      </w:pPr>
      <w:rPr>
        <w:rFonts w:hint="default"/>
      </w:rPr>
    </w:lvl>
    <w:lvl w:ilvl="5">
      <w:start w:val="1"/>
      <w:numFmt w:val="none"/>
      <w:lvlText w:val=""/>
      <w:lvlJc w:val="left"/>
      <w:pPr>
        <w:tabs>
          <w:tab w:val="num" w:pos="-31680"/>
        </w:tabs>
        <w:ind w:left="-32767" w:firstLine="32767"/>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nsid w:val="235B0A3A"/>
    <w:multiLevelType w:val="multilevel"/>
    <w:tmpl w:val="6A7C808A"/>
    <w:lvl w:ilvl="0">
      <w:start w:val="1"/>
      <w:numFmt w:val="bullet"/>
      <w:pStyle w:val="BulletLvl21UoMCOceanBlue"/>
      <w:lvlText w:val=""/>
      <w:lvlJc w:val="left"/>
      <w:pPr>
        <w:tabs>
          <w:tab w:val="num" w:pos="1077"/>
        </w:tabs>
        <w:ind w:left="1077" w:hanging="357"/>
      </w:pPr>
      <w:rPr>
        <w:rFonts w:ascii="Wingdings 2" w:hAnsi="Wingdings 2" w:hint="default"/>
        <w:b/>
        <w:i w:val="0"/>
        <w:color w:val="0093D0"/>
      </w:rPr>
    </w:lvl>
    <w:lvl w:ilvl="1">
      <w:start w:val="1"/>
      <w:numFmt w:val="bullet"/>
      <w:pStyle w:val="BulletLvl22UoMCOceanBlue"/>
      <w:lvlText w:val=""/>
      <w:lvlJc w:val="left"/>
      <w:pPr>
        <w:ind w:left="1435" w:hanging="358"/>
      </w:pPr>
      <w:rPr>
        <w:rFonts w:ascii="Wingdings 2" w:hAnsi="Wingdings 2" w:hint="default"/>
        <w:color w:val="0093D0"/>
        <w:sz w:val="16"/>
      </w:rPr>
    </w:lvl>
    <w:lvl w:ilvl="2">
      <w:start w:val="1"/>
      <w:numFmt w:val="bullet"/>
      <w:pStyle w:val="BulletLvl23UoMCOceanBlue"/>
      <w:lvlText w:val=""/>
      <w:lvlJc w:val="left"/>
      <w:pPr>
        <w:tabs>
          <w:tab w:val="num" w:pos="1792"/>
        </w:tabs>
        <w:ind w:left="1792" w:hanging="357"/>
      </w:pPr>
      <w:rPr>
        <w:rFonts w:ascii="Wingdings" w:hAnsi="Wingdings" w:hint="default"/>
        <w:color w:val="0093D0"/>
      </w:rPr>
    </w:lvl>
    <w:lvl w:ilvl="3">
      <w:start w:val="1"/>
      <w:numFmt w:val="bullet"/>
      <w:pStyle w:val="BulletLvl24UoMCOceanBlue"/>
      <w:lvlText w:val=""/>
      <w:lvlJc w:val="left"/>
      <w:pPr>
        <w:ind w:left="2149" w:hanging="357"/>
      </w:pPr>
      <w:rPr>
        <w:rFonts w:ascii="Wingdings 2" w:hAnsi="Wingdings 2" w:hint="default"/>
        <w:color w:val="0093D0"/>
      </w:rPr>
    </w:lvl>
    <w:lvl w:ilvl="4">
      <w:start w:val="1"/>
      <w:numFmt w:val="none"/>
      <w:lvlText w:val=""/>
      <w:lvlJc w:val="left"/>
      <w:pPr>
        <w:tabs>
          <w:tab w:val="num" w:pos="0"/>
        </w:tabs>
        <w:ind w:left="-32767" w:firstLine="32767"/>
      </w:pPr>
      <w:rPr>
        <w:rFonts w:hint="default"/>
      </w:rPr>
    </w:lvl>
    <w:lvl w:ilvl="5">
      <w:start w:val="1"/>
      <w:numFmt w:val="none"/>
      <w:lvlText w:val=""/>
      <w:lvlJc w:val="left"/>
      <w:pPr>
        <w:tabs>
          <w:tab w:val="num" w:pos="-31680"/>
        </w:tabs>
        <w:ind w:left="-32767" w:firstLine="32767"/>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nsid w:val="269E3E2D"/>
    <w:multiLevelType w:val="multilevel"/>
    <w:tmpl w:val="53FAEF96"/>
    <w:styleLink w:val="FigureHeadingsUoM"/>
    <w:lvl w:ilvl="0">
      <w:start w:val="1"/>
      <w:numFmt w:val="decimal"/>
      <w:pStyle w:val="FigureHeadingLvl1UoM"/>
      <w:lvlText w:val="Figure %1.0"/>
      <w:lvlJc w:val="left"/>
      <w:pPr>
        <w:tabs>
          <w:tab w:val="num" w:pos="1287"/>
        </w:tabs>
        <w:ind w:left="1287" w:hanging="360"/>
      </w:pPr>
      <w:rPr>
        <w:rFonts w:hint="default"/>
      </w:rPr>
    </w:lvl>
    <w:lvl w:ilvl="1">
      <w:start w:val="1"/>
      <w:numFmt w:val="decimal"/>
      <w:pStyle w:val="FigureHeadingLvl2UoM"/>
      <w:lvlText w:val="Figure %1.%2"/>
      <w:lvlJc w:val="left"/>
      <w:pPr>
        <w:tabs>
          <w:tab w:val="num" w:pos="1287"/>
        </w:tabs>
        <w:ind w:left="1287" w:hanging="363"/>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294027E6"/>
    <w:multiLevelType w:val="hybridMultilevel"/>
    <w:tmpl w:val="A4561B5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nsid w:val="2D846B17"/>
    <w:multiLevelType w:val="multilevel"/>
    <w:tmpl w:val="27B8075E"/>
    <w:lvl w:ilvl="0">
      <w:start w:val="1"/>
      <w:numFmt w:val="decimal"/>
      <w:pStyle w:val="UoMCHeadingAttachmentLvl1UoM"/>
      <w:lvlText w:val="Attachment %1"/>
      <w:lvlJc w:val="left"/>
      <w:pPr>
        <w:tabs>
          <w:tab w:val="num" w:pos="720"/>
        </w:tabs>
        <w:ind w:left="0" w:firstLine="0"/>
      </w:pPr>
      <w:rPr>
        <w:rFonts w:hint="default"/>
      </w:rPr>
    </w:lvl>
    <w:lvl w:ilvl="1">
      <w:start w:val="1"/>
      <w:numFmt w:val="decimal"/>
      <w:pStyle w:val="UoMCHeadingAttachmentsLvl2UoM"/>
      <w:lvlText w:val="Attachment %1.%2"/>
      <w:lvlJc w:val="left"/>
      <w:pPr>
        <w:tabs>
          <w:tab w:val="num" w:pos="72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nsid w:val="38735713"/>
    <w:multiLevelType w:val="hybridMultilevel"/>
    <w:tmpl w:val="C4602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9C909B9"/>
    <w:multiLevelType w:val="hybridMultilevel"/>
    <w:tmpl w:val="4A3C5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E8397B"/>
    <w:multiLevelType w:val="hybridMultilevel"/>
    <w:tmpl w:val="136EDE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A3118D8"/>
    <w:multiLevelType w:val="multilevel"/>
    <w:tmpl w:val="22BA912C"/>
    <w:lvl w:ilvl="0">
      <w:start w:val="1"/>
      <w:numFmt w:val="decimal"/>
      <w:pStyle w:val="ListNumber"/>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AC60ECC"/>
    <w:multiLevelType w:val="hybridMultilevel"/>
    <w:tmpl w:val="9292523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D8B3684"/>
    <w:multiLevelType w:val="hybridMultilevel"/>
    <w:tmpl w:val="25E2C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3F72DD"/>
    <w:multiLevelType w:val="hybridMultilevel"/>
    <w:tmpl w:val="09BAA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38C23CB"/>
    <w:multiLevelType w:val="multilevel"/>
    <w:tmpl w:val="2F34459E"/>
    <w:lvl w:ilvl="0">
      <w:start w:val="1"/>
      <w:numFmt w:val="decimal"/>
      <w:pStyle w:val="Heading1UoM"/>
      <w:lvlText w:val="%1.0 | "/>
      <w:lvlJc w:val="left"/>
      <w:pPr>
        <w:tabs>
          <w:tab w:val="num" w:pos="714"/>
        </w:tabs>
        <w:ind w:left="714" w:hanging="714"/>
      </w:pPr>
      <w:rPr>
        <w:rFonts w:hint="default"/>
        <w:color w:val="002952"/>
      </w:rPr>
    </w:lvl>
    <w:lvl w:ilvl="1">
      <w:start w:val="1"/>
      <w:numFmt w:val="decimal"/>
      <w:pStyle w:val="Heading2UoM"/>
      <w:lvlText w:val="%1.%2 |"/>
      <w:lvlJc w:val="left"/>
      <w:pPr>
        <w:tabs>
          <w:tab w:val="num" w:pos="714"/>
        </w:tabs>
        <w:ind w:left="1423" w:hanging="709"/>
      </w:pPr>
      <w:rPr>
        <w:rFonts w:hint="default"/>
        <w:color w:val="0093D0"/>
      </w:rPr>
    </w:lvl>
    <w:lvl w:ilvl="2">
      <w:start w:val="1"/>
      <w:numFmt w:val="decimal"/>
      <w:lvlText w:val="%1.%2.%3 |"/>
      <w:lvlJc w:val="left"/>
      <w:pPr>
        <w:tabs>
          <w:tab w:val="num" w:pos="714"/>
        </w:tabs>
        <w:ind w:left="2160" w:hanging="720"/>
      </w:pPr>
      <w:rPr>
        <w:rFonts w:hint="default"/>
        <w:color w:val="8DC63F"/>
      </w:rPr>
    </w:lvl>
    <w:lvl w:ilvl="3">
      <w:start w:val="1"/>
      <w:numFmt w:val="decimal"/>
      <w:lvlText w:val="%1.%2.%3.%4 |"/>
      <w:lvlJc w:val="left"/>
      <w:pPr>
        <w:tabs>
          <w:tab w:val="num" w:pos="714"/>
        </w:tabs>
        <w:ind w:left="714" w:hanging="714"/>
      </w:pPr>
      <w:rPr>
        <w:rFonts w:hint="default"/>
        <w:color w:val="0093D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701"/>
        </w:tabs>
        <w:ind w:left="-32766" w:hanging="32410"/>
      </w:pPr>
      <w:rPr>
        <w:rFonts w:hint="default"/>
      </w:rPr>
    </w:lvl>
  </w:abstractNum>
  <w:abstractNum w:abstractNumId="25">
    <w:nsid w:val="469869C4"/>
    <w:multiLevelType w:val="hybridMultilevel"/>
    <w:tmpl w:val="851C0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F14A63"/>
    <w:multiLevelType w:val="multilevel"/>
    <w:tmpl w:val="F2EE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401402"/>
    <w:multiLevelType w:val="hybridMultilevel"/>
    <w:tmpl w:val="8C46B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FF06551"/>
    <w:multiLevelType w:val="hybridMultilevel"/>
    <w:tmpl w:val="4332233A"/>
    <w:lvl w:ilvl="0" w:tplc="FAD20F6E">
      <w:numFmt w:val="bullet"/>
      <w:lvlText w:val=""/>
      <w:lvlJc w:val="left"/>
      <w:pPr>
        <w:ind w:left="720" w:hanging="360"/>
      </w:pPr>
      <w:rPr>
        <w:rFonts w:ascii="Symbol" w:eastAsia="Times New Roman" w:hAnsi="Symbol" w:cs="AdvTimNR-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0691807"/>
    <w:multiLevelType w:val="singleLevel"/>
    <w:tmpl w:val="F34A259C"/>
    <w:lvl w:ilvl="0">
      <w:start w:val="3"/>
      <w:numFmt w:val="lowerLetter"/>
      <w:lvlText w:val="%1)"/>
      <w:lvlJc w:val="left"/>
      <w:pPr>
        <w:tabs>
          <w:tab w:val="num" w:pos="570"/>
        </w:tabs>
        <w:ind w:left="570" w:hanging="570"/>
      </w:pPr>
      <w:rPr>
        <w:rFonts w:hint="default"/>
      </w:rPr>
    </w:lvl>
  </w:abstractNum>
  <w:abstractNum w:abstractNumId="30">
    <w:nsid w:val="52401E38"/>
    <w:multiLevelType w:val="hybridMultilevel"/>
    <w:tmpl w:val="EB84D4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5778644B"/>
    <w:multiLevelType w:val="hybridMultilevel"/>
    <w:tmpl w:val="E15C1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79F4044"/>
    <w:multiLevelType w:val="hybridMultilevel"/>
    <w:tmpl w:val="460ED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C706CE"/>
    <w:multiLevelType w:val="hybridMultilevel"/>
    <w:tmpl w:val="54F0C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B8E112D"/>
    <w:multiLevelType w:val="hybridMultilevel"/>
    <w:tmpl w:val="C07041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nsid w:val="5D165B7A"/>
    <w:multiLevelType w:val="hybridMultilevel"/>
    <w:tmpl w:val="F000E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DCB1119"/>
    <w:multiLevelType w:val="hybridMultilevel"/>
    <w:tmpl w:val="5F4C6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E4D078B"/>
    <w:multiLevelType w:val="hybridMultilevel"/>
    <w:tmpl w:val="20F6C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3394E5C"/>
    <w:multiLevelType w:val="multilevel"/>
    <w:tmpl w:val="5CACB394"/>
    <w:styleLink w:val="Level3List"/>
    <w:lvl w:ilvl="0">
      <w:start w:val="1"/>
      <w:numFmt w:val="bullet"/>
      <w:lvlText w:val=""/>
      <w:lvlJc w:val="left"/>
      <w:pPr>
        <w:tabs>
          <w:tab w:val="num" w:pos="1077"/>
        </w:tabs>
        <w:ind w:left="1077" w:hanging="357"/>
      </w:pPr>
      <w:rPr>
        <w:rFonts w:ascii="Wingdings 2" w:hAnsi="Wingdings 2" w:hint="default"/>
        <w:b/>
        <w:i w:val="0"/>
        <w:color w:val="8DC63F"/>
      </w:rPr>
    </w:lvl>
    <w:lvl w:ilvl="1">
      <w:start w:val="1"/>
      <w:numFmt w:val="bullet"/>
      <w:lvlText w:val=""/>
      <w:lvlJc w:val="left"/>
      <w:pPr>
        <w:ind w:left="1435" w:hanging="358"/>
      </w:pPr>
      <w:rPr>
        <w:rFonts w:ascii="Wingdings 2" w:hAnsi="Wingdings 2" w:hint="default"/>
        <w:color w:val="8DC63F"/>
        <w:sz w:val="16"/>
      </w:rPr>
    </w:lvl>
    <w:lvl w:ilvl="2">
      <w:start w:val="1"/>
      <w:numFmt w:val="bullet"/>
      <w:lvlText w:val=""/>
      <w:lvlJc w:val="left"/>
      <w:pPr>
        <w:tabs>
          <w:tab w:val="num" w:pos="1792"/>
        </w:tabs>
        <w:ind w:left="1792" w:hanging="357"/>
      </w:pPr>
      <w:rPr>
        <w:rFonts w:ascii="Wingdings" w:hAnsi="Wingdings" w:hint="default"/>
        <w:color w:val="8DC63F"/>
      </w:rPr>
    </w:lvl>
    <w:lvl w:ilvl="3">
      <w:start w:val="1"/>
      <w:numFmt w:val="bullet"/>
      <w:lvlText w:val=""/>
      <w:lvlJc w:val="left"/>
      <w:pPr>
        <w:ind w:left="2149" w:hanging="357"/>
      </w:pPr>
      <w:rPr>
        <w:rFonts w:ascii="Wingdings 2" w:hAnsi="Wingdings 2" w:hint="default"/>
        <w:color w:val="8DC63F"/>
      </w:rPr>
    </w:lvl>
    <w:lvl w:ilvl="4">
      <w:start w:val="1"/>
      <w:numFmt w:val="none"/>
      <w:lvlText w:val=""/>
      <w:lvlJc w:val="left"/>
      <w:pPr>
        <w:tabs>
          <w:tab w:val="num" w:pos="0"/>
        </w:tabs>
        <w:ind w:left="-32767" w:firstLine="32767"/>
      </w:pPr>
      <w:rPr>
        <w:rFonts w:hint="default"/>
      </w:rPr>
    </w:lvl>
    <w:lvl w:ilvl="5">
      <w:start w:val="1"/>
      <w:numFmt w:val="none"/>
      <w:lvlText w:val=""/>
      <w:lvlJc w:val="left"/>
      <w:pPr>
        <w:tabs>
          <w:tab w:val="num" w:pos="-31680"/>
        </w:tabs>
        <w:ind w:left="-32767" w:firstLine="32767"/>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9">
    <w:nsid w:val="64B65611"/>
    <w:multiLevelType w:val="hybridMultilevel"/>
    <w:tmpl w:val="493ABCF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6830422"/>
    <w:multiLevelType w:val="hybridMultilevel"/>
    <w:tmpl w:val="75BC16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7AD1745"/>
    <w:multiLevelType w:val="hybridMultilevel"/>
    <w:tmpl w:val="BD586B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A3A0493"/>
    <w:multiLevelType w:val="hybridMultilevel"/>
    <w:tmpl w:val="4B5A0910"/>
    <w:lvl w:ilvl="0" w:tplc="C2F24B26">
      <w:start w:val="1"/>
      <w:numFmt w:val="bullet"/>
      <w:lvlText w:val="-"/>
      <w:lvlJc w:val="left"/>
      <w:pPr>
        <w:tabs>
          <w:tab w:val="num" w:pos="720"/>
        </w:tabs>
        <w:ind w:left="720" w:hanging="360"/>
      </w:pPr>
      <w:rPr>
        <w:rFonts w:ascii="Courier New" w:hAnsi="Courier New" w:cs="Times New Roman"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3">
    <w:nsid w:val="6D6759A5"/>
    <w:multiLevelType w:val="hybridMultilevel"/>
    <w:tmpl w:val="95568BF6"/>
    <w:lvl w:ilvl="0" w:tplc="FFFFFFFF">
      <w:numFmt w:val="bullet"/>
      <w:lvlText w:val="-"/>
      <w:lvlJc w:val="left"/>
      <w:pPr>
        <w:ind w:left="720" w:hanging="360"/>
      </w:pPr>
      <w:rPr>
        <w:rFonts w:ascii="Verdana" w:eastAsia="Times New Roman"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EDB228A"/>
    <w:multiLevelType w:val="hybridMultilevel"/>
    <w:tmpl w:val="8F88E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FD22AB4"/>
    <w:multiLevelType w:val="hybridMultilevel"/>
    <w:tmpl w:val="0FF6C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C784C21"/>
    <w:multiLevelType w:val="multilevel"/>
    <w:tmpl w:val="C1AA11F4"/>
    <w:lvl w:ilvl="0">
      <w:start w:val="1"/>
      <w:numFmt w:val="bullet"/>
      <w:pStyle w:val="BulletLvl1UoMCBlue"/>
      <w:lvlText w:val=""/>
      <w:lvlJc w:val="left"/>
      <w:pPr>
        <w:tabs>
          <w:tab w:val="num" w:pos="357"/>
        </w:tabs>
        <w:ind w:left="720" w:hanging="363"/>
      </w:pPr>
      <w:rPr>
        <w:rFonts w:ascii="Wingdings 2" w:hAnsi="Wingdings 2" w:hint="default"/>
        <w:b/>
        <w:i w:val="0"/>
        <w:color w:val="002952"/>
      </w:rPr>
    </w:lvl>
    <w:lvl w:ilvl="1">
      <w:start w:val="1"/>
      <w:numFmt w:val="bullet"/>
      <w:pStyle w:val="BulletLvl2UoMCBlue"/>
      <w:lvlText w:val=""/>
      <w:lvlJc w:val="left"/>
      <w:pPr>
        <w:ind w:left="1077" w:hanging="357"/>
      </w:pPr>
      <w:rPr>
        <w:rFonts w:ascii="Wingdings 2" w:hAnsi="Wingdings 2" w:hint="default"/>
        <w:color w:val="002952"/>
        <w:sz w:val="16"/>
      </w:rPr>
    </w:lvl>
    <w:lvl w:ilvl="2">
      <w:start w:val="1"/>
      <w:numFmt w:val="bullet"/>
      <w:pStyle w:val="BulletLvl3UoMCBlue"/>
      <w:lvlText w:val=""/>
      <w:lvlJc w:val="left"/>
      <w:pPr>
        <w:ind w:left="1435" w:hanging="358"/>
      </w:pPr>
      <w:rPr>
        <w:rFonts w:ascii="Wingdings" w:hAnsi="Wingdings" w:hint="default"/>
        <w:color w:val="002952"/>
      </w:rPr>
    </w:lvl>
    <w:lvl w:ilvl="3">
      <w:start w:val="1"/>
      <w:numFmt w:val="bullet"/>
      <w:pStyle w:val="BulletLvl4UoMCBlue"/>
      <w:lvlText w:val=""/>
      <w:lvlJc w:val="left"/>
      <w:pPr>
        <w:ind w:left="1792" w:hanging="357"/>
      </w:pPr>
      <w:rPr>
        <w:rFonts w:ascii="Wingdings 2" w:hAnsi="Wingdings 2" w:hint="default"/>
        <w:color w:val="002952"/>
      </w:rPr>
    </w:lvl>
    <w:lvl w:ilvl="4">
      <w:start w:val="1"/>
      <w:numFmt w:val="none"/>
      <w:lvlText w:val=""/>
      <w:lvlJc w:val="left"/>
      <w:pPr>
        <w:tabs>
          <w:tab w:val="num" w:pos="0"/>
        </w:tabs>
        <w:ind w:left="-32767" w:firstLine="32767"/>
      </w:pPr>
      <w:rPr>
        <w:rFonts w:hint="default"/>
      </w:rPr>
    </w:lvl>
    <w:lvl w:ilvl="5">
      <w:start w:val="1"/>
      <w:numFmt w:val="none"/>
      <w:lvlText w:val=""/>
      <w:lvlJc w:val="left"/>
      <w:pPr>
        <w:tabs>
          <w:tab w:val="num" w:pos="-31680"/>
        </w:tabs>
        <w:ind w:left="-32767" w:firstLine="32767"/>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7">
    <w:nsid w:val="7D451FED"/>
    <w:multiLevelType w:val="multilevel"/>
    <w:tmpl w:val="011E5DA8"/>
    <w:lvl w:ilvl="0">
      <w:start w:val="1"/>
      <w:numFmt w:val="bullet"/>
      <w:pStyle w:val="BulletLvl311UoMCGreenField"/>
      <w:lvlText w:val=""/>
      <w:lvlJc w:val="left"/>
      <w:pPr>
        <w:ind w:left="1792" w:hanging="357"/>
      </w:pPr>
      <w:rPr>
        <w:rFonts w:ascii="Wingdings 2" w:hAnsi="Wingdings 2" w:hint="default"/>
        <w:b/>
        <w:i w:val="0"/>
        <w:color w:val="8DC63F"/>
      </w:rPr>
    </w:lvl>
    <w:lvl w:ilvl="1">
      <w:start w:val="1"/>
      <w:numFmt w:val="bullet"/>
      <w:pStyle w:val="BulletLvl322UoMCGreenField"/>
      <w:lvlText w:val=""/>
      <w:lvlJc w:val="left"/>
      <w:pPr>
        <w:ind w:left="2149" w:hanging="357"/>
      </w:pPr>
      <w:rPr>
        <w:rFonts w:ascii="Wingdings 2" w:hAnsi="Wingdings 2" w:hint="default"/>
        <w:color w:val="8DC63F"/>
        <w:sz w:val="16"/>
      </w:rPr>
    </w:lvl>
    <w:lvl w:ilvl="2">
      <w:start w:val="1"/>
      <w:numFmt w:val="bullet"/>
      <w:pStyle w:val="BulletLvl333UoMCGreenField"/>
      <w:lvlText w:val=""/>
      <w:lvlJc w:val="left"/>
      <w:pPr>
        <w:tabs>
          <w:tab w:val="num" w:pos="2149"/>
        </w:tabs>
        <w:ind w:left="2506" w:hanging="357"/>
      </w:pPr>
      <w:rPr>
        <w:rFonts w:ascii="Wingdings" w:hAnsi="Wingdings" w:hint="default"/>
        <w:color w:val="8DC63F"/>
      </w:rPr>
    </w:lvl>
    <w:lvl w:ilvl="3">
      <w:start w:val="1"/>
      <w:numFmt w:val="bullet"/>
      <w:pStyle w:val="BulletLvl344UoMCGreenField"/>
      <w:lvlText w:val=""/>
      <w:lvlJc w:val="left"/>
      <w:pPr>
        <w:ind w:left="2863" w:hanging="357"/>
      </w:pPr>
      <w:rPr>
        <w:rFonts w:ascii="Wingdings 2" w:hAnsi="Wingdings 2" w:hint="default"/>
        <w:color w:val="8DC63F"/>
      </w:rPr>
    </w:lvl>
    <w:lvl w:ilvl="4">
      <w:start w:val="1"/>
      <w:numFmt w:val="none"/>
      <w:lvlText w:val=""/>
      <w:lvlJc w:val="left"/>
      <w:pPr>
        <w:tabs>
          <w:tab w:val="num" w:pos="0"/>
        </w:tabs>
        <w:ind w:left="-32767" w:firstLine="32767"/>
      </w:pPr>
      <w:rPr>
        <w:rFonts w:hint="default"/>
      </w:rPr>
    </w:lvl>
    <w:lvl w:ilvl="5">
      <w:start w:val="1"/>
      <w:numFmt w:val="none"/>
      <w:lvlText w:val=""/>
      <w:lvlJc w:val="left"/>
      <w:pPr>
        <w:tabs>
          <w:tab w:val="num" w:pos="-31680"/>
        </w:tabs>
        <w:ind w:left="-32767" w:firstLine="32767"/>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8">
    <w:nsid w:val="7D8532E4"/>
    <w:multiLevelType w:val="hybridMultilevel"/>
    <w:tmpl w:val="6EF2A1F2"/>
    <w:lvl w:ilvl="0" w:tplc="0AFE26D8">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num w:numId="1">
    <w:abstractNumId w:val="46"/>
  </w:num>
  <w:num w:numId="2">
    <w:abstractNumId w:val="13"/>
  </w:num>
  <w:num w:numId="3">
    <w:abstractNumId w:val="47"/>
  </w:num>
  <w:num w:numId="4">
    <w:abstractNumId w:val="4"/>
  </w:num>
  <w:num w:numId="5">
    <w:abstractNumId w:val="14"/>
  </w:num>
  <w:num w:numId="6">
    <w:abstractNumId w:val="14"/>
  </w:num>
  <w:num w:numId="7">
    <w:abstractNumId w:val="24"/>
  </w:num>
  <w:num w:numId="8">
    <w:abstractNumId w:val="16"/>
  </w:num>
  <w:num w:numId="9">
    <w:abstractNumId w:val="5"/>
  </w:num>
  <w:num w:numId="10">
    <w:abstractNumId w:val="10"/>
  </w:num>
  <w:num w:numId="11">
    <w:abstractNumId w:val="12"/>
  </w:num>
  <w:num w:numId="12">
    <w:abstractNumId w:val="38"/>
  </w:num>
  <w:num w:numId="13">
    <w:abstractNumId w:val="29"/>
  </w:num>
  <w:num w:numId="14">
    <w:abstractNumId w:val="7"/>
  </w:num>
  <w:num w:numId="15">
    <w:abstractNumId w:val="17"/>
  </w:num>
  <w:num w:numId="16">
    <w:abstractNumId w:val="43"/>
  </w:num>
  <w:num w:numId="17">
    <w:abstractNumId w:val="19"/>
  </w:num>
  <w:num w:numId="18">
    <w:abstractNumId w:val="11"/>
  </w:num>
  <w:num w:numId="19">
    <w:abstractNumId w:val="0"/>
  </w:num>
  <w:num w:numId="20">
    <w:abstractNumId w:val="3"/>
  </w:num>
  <w:num w:numId="21">
    <w:abstractNumId w:val="33"/>
  </w:num>
  <w:num w:numId="22">
    <w:abstractNumId w:val="2"/>
  </w:num>
  <w:num w:numId="23">
    <w:abstractNumId w:val="30"/>
  </w:num>
  <w:num w:numId="24">
    <w:abstractNumId w:val="1"/>
  </w:num>
  <w:num w:numId="25">
    <w:abstractNumId w:val="45"/>
  </w:num>
  <w:num w:numId="26">
    <w:abstractNumId w:val="8"/>
  </w:num>
  <w:num w:numId="27">
    <w:abstractNumId w:val="27"/>
  </w:num>
  <w:num w:numId="28">
    <w:abstractNumId w:val="40"/>
  </w:num>
  <w:num w:numId="29">
    <w:abstractNumId w:val="35"/>
  </w:num>
  <w:num w:numId="30">
    <w:abstractNumId w:val="44"/>
  </w:num>
  <w:num w:numId="31">
    <w:abstractNumId w:val="37"/>
  </w:num>
  <w:num w:numId="32">
    <w:abstractNumId w:val="39"/>
  </w:num>
  <w:num w:numId="33">
    <w:abstractNumId w:val="34"/>
  </w:num>
  <w:num w:numId="34">
    <w:abstractNumId w:val="31"/>
  </w:num>
  <w:num w:numId="35">
    <w:abstractNumId w:val="23"/>
  </w:num>
  <w:num w:numId="36">
    <w:abstractNumId w:val="21"/>
  </w:num>
  <w:num w:numId="37">
    <w:abstractNumId w:val="48"/>
  </w:num>
  <w:num w:numId="38">
    <w:abstractNumId w:val="36"/>
  </w:num>
  <w:num w:numId="39">
    <w:abstractNumId w:val="25"/>
  </w:num>
  <w:num w:numId="40">
    <w:abstractNumId w:val="6"/>
  </w:num>
  <w:num w:numId="41">
    <w:abstractNumId w:val="26"/>
  </w:num>
  <w:num w:numId="42">
    <w:abstractNumId w:val="42"/>
  </w:num>
  <w:num w:numId="43">
    <w:abstractNumId w:val="16"/>
  </w:num>
  <w:num w:numId="44">
    <w:abstractNumId w:val="16"/>
  </w:num>
  <w:num w:numId="45">
    <w:abstractNumId w:val="28"/>
  </w:num>
  <w:num w:numId="46">
    <w:abstractNumId w:val="20"/>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num>
  <w:num w:numId="49">
    <w:abstractNumId w:val="22"/>
  </w:num>
  <w:num w:numId="50">
    <w:abstractNumId w:val="9"/>
  </w:num>
  <w:num w:numId="51">
    <w:abstractNumId w:val="15"/>
  </w:num>
  <w:num w:numId="52">
    <w:abstractNumId w:val="18"/>
  </w:num>
  <w:num w:numId="53">
    <w:abstractNumId w:val="4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attachedTemplate r:id="rId1"/>
  <w:trackRevisions/>
  <w:defaultTabStop w:val="720"/>
  <w:characterSpacingControl w:val="doNotCompress"/>
  <w:hdrShapeDefaults>
    <o:shapedefaults v:ext="edit" spidmax="4105"/>
    <o:shapelayout v:ext="edit">
      <o:idmap v:ext="edit" data="4"/>
    </o:shapelayout>
  </w:hdrShapeDefaults>
  <w:footnotePr>
    <w:footnote w:id="-1"/>
    <w:footnote w:id="0"/>
  </w:footnotePr>
  <w:endnotePr>
    <w:endnote w:id="-1"/>
    <w:endnote w:id="0"/>
  </w:endnotePr>
  <w:compat/>
  <w:rsids>
    <w:rsidRoot w:val="004A3989"/>
    <w:rsid w:val="000062DB"/>
    <w:rsid w:val="00021702"/>
    <w:rsid w:val="0002485B"/>
    <w:rsid w:val="0005509E"/>
    <w:rsid w:val="00074FF3"/>
    <w:rsid w:val="00081049"/>
    <w:rsid w:val="00091625"/>
    <w:rsid w:val="000B3874"/>
    <w:rsid w:val="000C0591"/>
    <w:rsid w:val="000E46C8"/>
    <w:rsid w:val="000F1709"/>
    <w:rsid w:val="0010192B"/>
    <w:rsid w:val="00106746"/>
    <w:rsid w:val="001073FB"/>
    <w:rsid w:val="00111D91"/>
    <w:rsid w:val="00114F1B"/>
    <w:rsid w:val="00115102"/>
    <w:rsid w:val="00120F1A"/>
    <w:rsid w:val="001259D7"/>
    <w:rsid w:val="00136980"/>
    <w:rsid w:val="0014275E"/>
    <w:rsid w:val="00164AAE"/>
    <w:rsid w:val="0016756A"/>
    <w:rsid w:val="001729A4"/>
    <w:rsid w:val="00195A34"/>
    <w:rsid w:val="001A46B5"/>
    <w:rsid w:val="001C11CB"/>
    <w:rsid w:val="001C7957"/>
    <w:rsid w:val="001D32F8"/>
    <w:rsid w:val="00203D7E"/>
    <w:rsid w:val="002166ED"/>
    <w:rsid w:val="00234C0F"/>
    <w:rsid w:val="0024549C"/>
    <w:rsid w:val="00254225"/>
    <w:rsid w:val="00257004"/>
    <w:rsid w:val="00257B75"/>
    <w:rsid w:val="002827D5"/>
    <w:rsid w:val="002902ED"/>
    <w:rsid w:val="00294CFC"/>
    <w:rsid w:val="002D743E"/>
    <w:rsid w:val="002F681A"/>
    <w:rsid w:val="003101B8"/>
    <w:rsid w:val="003245D5"/>
    <w:rsid w:val="00362A68"/>
    <w:rsid w:val="0036350D"/>
    <w:rsid w:val="003750FB"/>
    <w:rsid w:val="00393C55"/>
    <w:rsid w:val="003B1A97"/>
    <w:rsid w:val="003D47A8"/>
    <w:rsid w:val="003F2FCD"/>
    <w:rsid w:val="00405019"/>
    <w:rsid w:val="00410067"/>
    <w:rsid w:val="00422A45"/>
    <w:rsid w:val="00424E45"/>
    <w:rsid w:val="0045787F"/>
    <w:rsid w:val="00480145"/>
    <w:rsid w:val="004802E1"/>
    <w:rsid w:val="004828E6"/>
    <w:rsid w:val="0049578B"/>
    <w:rsid w:val="004A3989"/>
    <w:rsid w:val="004B14B5"/>
    <w:rsid w:val="004B31A8"/>
    <w:rsid w:val="004C1E87"/>
    <w:rsid w:val="004D5C5E"/>
    <w:rsid w:val="004E7F84"/>
    <w:rsid w:val="004F431C"/>
    <w:rsid w:val="00500562"/>
    <w:rsid w:val="00507359"/>
    <w:rsid w:val="00514916"/>
    <w:rsid w:val="00517716"/>
    <w:rsid w:val="00527E12"/>
    <w:rsid w:val="00530267"/>
    <w:rsid w:val="00545620"/>
    <w:rsid w:val="00561755"/>
    <w:rsid w:val="00585891"/>
    <w:rsid w:val="005879E1"/>
    <w:rsid w:val="005A44A6"/>
    <w:rsid w:val="005E09F7"/>
    <w:rsid w:val="005E4D07"/>
    <w:rsid w:val="0060020D"/>
    <w:rsid w:val="00613D5D"/>
    <w:rsid w:val="00627715"/>
    <w:rsid w:val="00637D25"/>
    <w:rsid w:val="00646C35"/>
    <w:rsid w:val="00653CBB"/>
    <w:rsid w:val="00676D15"/>
    <w:rsid w:val="006A52B7"/>
    <w:rsid w:val="006C62CF"/>
    <w:rsid w:val="006C6961"/>
    <w:rsid w:val="006D103D"/>
    <w:rsid w:val="00703F72"/>
    <w:rsid w:val="007145D2"/>
    <w:rsid w:val="007171DB"/>
    <w:rsid w:val="00741D86"/>
    <w:rsid w:val="007457A1"/>
    <w:rsid w:val="00766D0D"/>
    <w:rsid w:val="00771B83"/>
    <w:rsid w:val="00786804"/>
    <w:rsid w:val="007B72C1"/>
    <w:rsid w:val="007D0892"/>
    <w:rsid w:val="007F1C16"/>
    <w:rsid w:val="00806073"/>
    <w:rsid w:val="00820DC8"/>
    <w:rsid w:val="00832F2E"/>
    <w:rsid w:val="00847001"/>
    <w:rsid w:val="00857A63"/>
    <w:rsid w:val="0088011F"/>
    <w:rsid w:val="00883172"/>
    <w:rsid w:val="0089482C"/>
    <w:rsid w:val="00897D99"/>
    <w:rsid w:val="008A629B"/>
    <w:rsid w:val="008A7051"/>
    <w:rsid w:val="008B08E7"/>
    <w:rsid w:val="008C4916"/>
    <w:rsid w:val="008D04EB"/>
    <w:rsid w:val="00907181"/>
    <w:rsid w:val="0095281D"/>
    <w:rsid w:val="009577A0"/>
    <w:rsid w:val="00974DE9"/>
    <w:rsid w:val="00976C75"/>
    <w:rsid w:val="00980096"/>
    <w:rsid w:val="009A2826"/>
    <w:rsid w:val="009B0D83"/>
    <w:rsid w:val="009B71BD"/>
    <w:rsid w:val="009D0E70"/>
    <w:rsid w:val="009D3639"/>
    <w:rsid w:val="009D6D23"/>
    <w:rsid w:val="009E5312"/>
    <w:rsid w:val="00A360CB"/>
    <w:rsid w:val="00A4731E"/>
    <w:rsid w:val="00A50511"/>
    <w:rsid w:val="00A5103A"/>
    <w:rsid w:val="00A54DCD"/>
    <w:rsid w:val="00A635AC"/>
    <w:rsid w:val="00A65709"/>
    <w:rsid w:val="00A84658"/>
    <w:rsid w:val="00A9064D"/>
    <w:rsid w:val="00AA098D"/>
    <w:rsid w:val="00AB52C0"/>
    <w:rsid w:val="00AD040A"/>
    <w:rsid w:val="00AD3D71"/>
    <w:rsid w:val="00B03C64"/>
    <w:rsid w:val="00B06A94"/>
    <w:rsid w:val="00B13741"/>
    <w:rsid w:val="00B34712"/>
    <w:rsid w:val="00B46783"/>
    <w:rsid w:val="00B50070"/>
    <w:rsid w:val="00B5161F"/>
    <w:rsid w:val="00B62391"/>
    <w:rsid w:val="00B83501"/>
    <w:rsid w:val="00B96ADE"/>
    <w:rsid w:val="00B97642"/>
    <w:rsid w:val="00BB074F"/>
    <w:rsid w:val="00BC0AAE"/>
    <w:rsid w:val="00BE3846"/>
    <w:rsid w:val="00BF2CF6"/>
    <w:rsid w:val="00C15AEE"/>
    <w:rsid w:val="00C205A4"/>
    <w:rsid w:val="00C218A5"/>
    <w:rsid w:val="00C2394B"/>
    <w:rsid w:val="00C51BC8"/>
    <w:rsid w:val="00C549A3"/>
    <w:rsid w:val="00C619BA"/>
    <w:rsid w:val="00C7331B"/>
    <w:rsid w:val="00C823D7"/>
    <w:rsid w:val="00CC274A"/>
    <w:rsid w:val="00CE67EE"/>
    <w:rsid w:val="00CF72DE"/>
    <w:rsid w:val="00D02FF9"/>
    <w:rsid w:val="00D051EB"/>
    <w:rsid w:val="00D26595"/>
    <w:rsid w:val="00D32B70"/>
    <w:rsid w:val="00D32D46"/>
    <w:rsid w:val="00D53661"/>
    <w:rsid w:val="00D53B3E"/>
    <w:rsid w:val="00D652EC"/>
    <w:rsid w:val="00D96B37"/>
    <w:rsid w:val="00DC0D52"/>
    <w:rsid w:val="00DC7E89"/>
    <w:rsid w:val="00DD09A6"/>
    <w:rsid w:val="00DD6CAB"/>
    <w:rsid w:val="00DF0CB0"/>
    <w:rsid w:val="00E01490"/>
    <w:rsid w:val="00E1511B"/>
    <w:rsid w:val="00E425AA"/>
    <w:rsid w:val="00E55874"/>
    <w:rsid w:val="00E67663"/>
    <w:rsid w:val="00E754BF"/>
    <w:rsid w:val="00E84F05"/>
    <w:rsid w:val="00E92C9C"/>
    <w:rsid w:val="00E93129"/>
    <w:rsid w:val="00EB0D2C"/>
    <w:rsid w:val="00EC1C9C"/>
    <w:rsid w:val="00ED21BD"/>
    <w:rsid w:val="00EE0D3F"/>
    <w:rsid w:val="00EE1FB0"/>
    <w:rsid w:val="00EF18F3"/>
    <w:rsid w:val="00EF1C97"/>
    <w:rsid w:val="00EF4E2B"/>
    <w:rsid w:val="00F0103D"/>
    <w:rsid w:val="00F57250"/>
    <w:rsid w:val="00F77AE9"/>
    <w:rsid w:val="00F815E6"/>
    <w:rsid w:val="00FA2C21"/>
    <w:rsid w:val="00FB69C3"/>
    <w:rsid w:val="00FC541D"/>
    <w:rsid w:val="00FC6FA6"/>
    <w:rsid w:val="00FE4500"/>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Number" w:uiPriority="22" w:qFormat="1"/>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FollowedHyperlink" w:uiPriority="0"/>
    <w:lsdException w:name="Strong" w:semiHidden="0" w:uiPriority="0"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9578B"/>
    <w:pPr>
      <w:spacing w:before="120" w:after="120" w:line="240" w:lineRule="auto"/>
    </w:pPr>
    <w:rPr>
      <w:rFonts w:ascii="Calibri" w:eastAsia="Times New Roman" w:hAnsi="Calibri" w:cs="Times New Roman"/>
      <w:szCs w:val="24"/>
      <w:lang w:eastAsia="en-AU"/>
    </w:rPr>
  </w:style>
  <w:style w:type="paragraph" w:styleId="Heading1">
    <w:name w:val="heading 1"/>
    <w:basedOn w:val="Normal"/>
    <w:next w:val="Normal"/>
    <w:link w:val="Heading1Char"/>
    <w:uiPriority w:val="9"/>
    <w:rsid w:val="004957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4957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49578B"/>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49578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9578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9578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9578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52C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2C0"/>
    <w:rPr>
      <w:rFonts w:ascii="Tahoma" w:hAnsi="Tahoma" w:cs="Tahoma"/>
      <w:sz w:val="16"/>
      <w:szCs w:val="16"/>
    </w:rPr>
  </w:style>
  <w:style w:type="paragraph" w:styleId="Header">
    <w:name w:val="header"/>
    <w:basedOn w:val="Normal"/>
    <w:link w:val="HeaderChar"/>
    <w:rsid w:val="0049578B"/>
    <w:pPr>
      <w:tabs>
        <w:tab w:val="center" w:pos="4153"/>
        <w:tab w:val="right" w:pos="8306"/>
      </w:tabs>
    </w:pPr>
    <w:rPr>
      <w:color w:val="000080"/>
      <w:sz w:val="18"/>
    </w:rPr>
  </w:style>
  <w:style w:type="character" w:customStyle="1" w:styleId="HeaderChar">
    <w:name w:val="Header Char"/>
    <w:basedOn w:val="DefaultParagraphFont"/>
    <w:link w:val="Header"/>
    <w:rsid w:val="0049578B"/>
    <w:rPr>
      <w:rFonts w:ascii="Calibri" w:eastAsia="Times New Roman" w:hAnsi="Calibri" w:cs="Times New Roman"/>
      <w:color w:val="000080"/>
      <w:sz w:val="18"/>
      <w:szCs w:val="24"/>
      <w:lang w:eastAsia="en-AU"/>
    </w:rPr>
  </w:style>
  <w:style w:type="paragraph" w:styleId="Footer">
    <w:name w:val="footer"/>
    <w:basedOn w:val="Normal"/>
    <w:link w:val="FooterChar"/>
    <w:rsid w:val="0049578B"/>
    <w:pPr>
      <w:tabs>
        <w:tab w:val="center" w:pos="4153"/>
        <w:tab w:val="right" w:pos="8306"/>
      </w:tabs>
    </w:pPr>
    <w:rPr>
      <w:b/>
      <w:i/>
      <w:color w:val="002952"/>
      <w:sz w:val="18"/>
    </w:rPr>
  </w:style>
  <w:style w:type="character" w:customStyle="1" w:styleId="FooterChar">
    <w:name w:val="Footer Char"/>
    <w:basedOn w:val="DefaultParagraphFont"/>
    <w:link w:val="Footer"/>
    <w:rsid w:val="0049578B"/>
    <w:rPr>
      <w:rFonts w:ascii="Calibri" w:eastAsia="Times New Roman" w:hAnsi="Calibri" w:cs="Times New Roman"/>
      <w:b/>
      <w:i/>
      <w:color w:val="002952"/>
      <w:sz w:val="18"/>
      <w:szCs w:val="24"/>
      <w:lang w:eastAsia="en-AU"/>
    </w:rPr>
  </w:style>
  <w:style w:type="paragraph" w:customStyle="1" w:styleId="ContentsHeading">
    <w:name w:val="Contents Heading"/>
    <w:rsid w:val="00E93129"/>
    <w:pPr>
      <w:spacing w:after="0" w:line="240" w:lineRule="auto"/>
    </w:pPr>
    <w:rPr>
      <w:rFonts w:ascii="Arial" w:eastAsia="Times New Roman" w:hAnsi="Arial" w:cs="Times New Roman"/>
      <w:b/>
      <w:sz w:val="28"/>
      <w:szCs w:val="20"/>
    </w:rPr>
  </w:style>
  <w:style w:type="character" w:styleId="Hyperlink">
    <w:name w:val="Hyperlink"/>
    <w:uiPriority w:val="99"/>
    <w:rsid w:val="0049578B"/>
    <w:rPr>
      <w:color w:val="002952"/>
      <w:u w:val="single"/>
    </w:rPr>
  </w:style>
  <w:style w:type="paragraph" w:customStyle="1" w:styleId="UoMCBodyText">
    <w:name w:val="UoMC Body Text"/>
    <w:qFormat/>
    <w:rsid w:val="0049578B"/>
    <w:pPr>
      <w:spacing w:before="120" w:after="120" w:line="240" w:lineRule="auto"/>
    </w:pPr>
    <w:rPr>
      <w:rFonts w:ascii="Calibri" w:eastAsia="Times New Roman" w:hAnsi="Calibri" w:cs="Times New Roman"/>
      <w:szCs w:val="24"/>
      <w:lang w:eastAsia="en-AU"/>
    </w:rPr>
  </w:style>
  <w:style w:type="paragraph" w:customStyle="1" w:styleId="BodyIndentUoM">
    <w:name w:val="Body Indent UoM"/>
    <w:basedOn w:val="UoMCBodyText"/>
    <w:rsid w:val="0049578B"/>
    <w:pPr>
      <w:ind w:left="714"/>
    </w:pPr>
  </w:style>
  <w:style w:type="paragraph" w:customStyle="1" w:styleId="BodyTextL2UoM">
    <w:name w:val="Body Text L2 UoM"/>
    <w:basedOn w:val="UoMCBodyText"/>
    <w:qFormat/>
    <w:rsid w:val="0049578B"/>
    <w:pPr>
      <w:ind w:left="720"/>
    </w:pPr>
  </w:style>
  <w:style w:type="paragraph" w:customStyle="1" w:styleId="BodyTextL3UoM">
    <w:name w:val="Body Text L3 UoM"/>
    <w:basedOn w:val="UoMCBodyText"/>
    <w:qFormat/>
    <w:rsid w:val="0049578B"/>
    <w:pPr>
      <w:ind w:left="1423"/>
    </w:pPr>
  </w:style>
  <w:style w:type="paragraph" w:customStyle="1" w:styleId="BodyTextL4UoM">
    <w:name w:val="Body Text L4 UoM"/>
    <w:basedOn w:val="BodyTextL3UoM"/>
    <w:qFormat/>
    <w:rsid w:val="0049578B"/>
    <w:pPr>
      <w:ind w:left="2138"/>
    </w:pPr>
  </w:style>
  <w:style w:type="paragraph" w:customStyle="1" w:styleId="BulletLvl1UoMCBlue">
    <w:name w:val="Bullet Lvl 1 UoMC Blue"/>
    <w:basedOn w:val="UoMCBodyText"/>
    <w:qFormat/>
    <w:rsid w:val="0049578B"/>
    <w:pPr>
      <w:numPr>
        <w:numId w:val="1"/>
      </w:numPr>
      <w:spacing w:before="240" w:after="240"/>
    </w:pPr>
  </w:style>
  <w:style w:type="paragraph" w:customStyle="1" w:styleId="BulletLvl2UoMCBlue">
    <w:name w:val="Bullet Lvl 2 UoMC Blue"/>
    <w:basedOn w:val="UoMCBodyText"/>
    <w:qFormat/>
    <w:rsid w:val="0049578B"/>
    <w:pPr>
      <w:numPr>
        <w:ilvl w:val="1"/>
        <w:numId w:val="1"/>
      </w:numPr>
    </w:pPr>
  </w:style>
  <w:style w:type="paragraph" w:customStyle="1" w:styleId="BulletLvl21UoMCOceanBlue">
    <w:name w:val="Bullet Lvl 2.1 UoMC Ocean Blue"/>
    <w:basedOn w:val="BulletLvl1UoMCBlue"/>
    <w:qFormat/>
    <w:rsid w:val="0049578B"/>
    <w:pPr>
      <w:numPr>
        <w:numId w:val="2"/>
      </w:numPr>
    </w:pPr>
  </w:style>
  <w:style w:type="paragraph" w:customStyle="1" w:styleId="BulletLvl22UoMCOceanBlue">
    <w:name w:val="Bullet Lvl 2.2 UoMC Ocean Blue"/>
    <w:basedOn w:val="BulletLvl2UoMCBlue"/>
    <w:qFormat/>
    <w:rsid w:val="0049578B"/>
    <w:pPr>
      <w:numPr>
        <w:numId w:val="2"/>
      </w:numPr>
    </w:pPr>
  </w:style>
  <w:style w:type="paragraph" w:customStyle="1" w:styleId="BulletLvl3UoMCBlue">
    <w:name w:val="Bullet Lvl 3 UoMC Blue"/>
    <w:basedOn w:val="BulletLvl1UoMCBlue"/>
    <w:qFormat/>
    <w:rsid w:val="0049578B"/>
    <w:pPr>
      <w:numPr>
        <w:ilvl w:val="2"/>
      </w:numPr>
      <w:spacing w:before="120" w:after="120"/>
    </w:pPr>
  </w:style>
  <w:style w:type="paragraph" w:customStyle="1" w:styleId="BulletLvl23UoMCOceanBlue">
    <w:name w:val="Bullet Lvl 2.3 UoMC Ocean Blue"/>
    <w:basedOn w:val="BulletLvl3UoMCBlue"/>
    <w:qFormat/>
    <w:rsid w:val="0049578B"/>
    <w:pPr>
      <w:numPr>
        <w:numId w:val="2"/>
      </w:numPr>
    </w:pPr>
  </w:style>
  <w:style w:type="paragraph" w:customStyle="1" w:styleId="BulletLvl4UoMCBlue">
    <w:name w:val="Bullet Lvl 4 UoMC Blue"/>
    <w:basedOn w:val="UoMCBodyText"/>
    <w:qFormat/>
    <w:rsid w:val="0049578B"/>
    <w:pPr>
      <w:numPr>
        <w:ilvl w:val="3"/>
        <w:numId w:val="1"/>
      </w:numPr>
    </w:pPr>
  </w:style>
  <w:style w:type="paragraph" w:customStyle="1" w:styleId="BulletLvl24UoMCOceanBlue">
    <w:name w:val="Bullet Lvl 2.4 UoMC Ocean Blue"/>
    <w:basedOn w:val="BulletLvl4UoMCBlue"/>
    <w:qFormat/>
    <w:rsid w:val="0049578B"/>
    <w:pPr>
      <w:numPr>
        <w:numId w:val="2"/>
      </w:numPr>
    </w:pPr>
  </w:style>
  <w:style w:type="paragraph" w:customStyle="1" w:styleId="BulletLvl311UoMCGreenField">
    <w:name w:val="Bullet Lvl 3.1.1  UoMC Green Field"/>
    <w:basedOn w:val="BulletLvl21UoMCOceanBlue"/>
    <w:qFormat/>
    <w:rsid w:val="0049578B"/>
    <w:pPr>
      <w:numPr>
        <w:numId w:val="3"/>
      </w:numPr>
    </w:pPr>
  </w:style>
  <w:style w:type="paragraph" w:customStyle="1" w:styleId="BulletLvl322UoMCGreenField">
    <w:name w:val="Bullet Lvl 3.2.2 UoMC Green Field"/>
    <w:basedOn w:val="BulletLvl2UoMCBlue"/>
    <w:qFormat/>
    <w:rsid w:val="0049578B"/>
    <w:pPr>
      <w:numPr>
        <w:numId w:val="3"/>
      </w:numPr>
    </w:pPr>
  </w:style>
  <w:style w:type="paragraph" w:customStyle="1" w:styleId="BulletLvl333UoMCGreenField">
    <w:name w:val="Bullet Lvl 3.3.3 UoMC Green Field"/>
    <w:basedOn w:val="BulletLvl3UoMCBlue"/>
    <w:qFormat/>
    <w:rsid w:val="0049578B"/>
    <w:pPr>
      <w:numPr>
        <w:numId w:val="3"/>
      </w:numPr>
    </w:pPr>
  </w:style>
  <w:style w:type="paragraph" w:customStyle="1" w:styleId="BulletLvl344UoMCGreenField">
    <w:name w:val="Bullet Lvl 3.4.4 UoMC Green Field"/>
    <w:basedOn w:val="BulletLvl4UoMCBlue"/>
    <w:qFormat/>
    <w:rsid w:val="0049578B"/>
    <w:pPr>
      <w:numPr>
        <w:numId w:val="3"/>
      </w:numPr>
    </w:pPr>
  </w:style>
  <w:style w:type="numbering" w:customStyle="1" w:styleId="BulletsUoM">
    <w:name w:val="Bullets UoM"/>
    <w:rsid w:val="0049578B"/>
    <w:pPr>
      <w:numPr>
        <w:numId w:val="4"/>
      </w:numPr>
    </w:pPr>
  </w:style>
  <w:style w:type="paragraph" w:customStyle="1" w:styleId="DetailsUoM">
    <w:name w:val="Details UoM"/>
    <w:basedOn w:val="UoMCBodyText"/>
    <w:rsid w:val="0049578B"/>
    <w:pPr>
      <w:jc w:val="center"/>
    </w:pPr>
  </w:style>
  <w:style w:type="character" w:customStyle="1" w:styleId="Heading5Char">
    <w:name w:val="Heading 5 Char"/>
    <w:basedOn w:val="DefaultParagraphFont"/>
    <w:link w:val="Heading5"/>
    <w:uiPriority w:val="9"/>
    <w:semiHidden/>
    <w:rsid w:val="0049578B"/>
    <w:rPr>
      <w:rFonts w:asciiTheme="majorHAnsi" w:eastAsiaTheme="majorEastAsia" w:hAnsiTheme="majorHAnsi" w:cstheme="majorBidi"/>
      <w:color w:val="243F60" w:themeColor="accent1" w:themeShade="7F"/>
      <w:szCs w:val="24"/>
      <w:lang w:eastAsia="en-AU"/>
    </w:rPr>
  </w:style>
  <w:style w:type="paragraph" w:customStyle="1" w:styleId="FigureHeadingLvl1UoM">
    <w:name w:val="Figure Heading Lvl 1 UoM"/>
    <w:basedOn w:val="Heading5"/>
    <w:next w:val="Normal"/>
    <w:rsid w:val="0049578B"/>
    <w:pPr>
      <w:keepNext w:val="0"/>
      <w:keepLines w:val="0"/>
      <w:numPr>
        <w:numId w:val="6"/>
      </w:numPr>
      <w:spacing w:before="60" w:after="60"/>
    </w:pPr>
    <w:rPr>
      <w:rFonts w:ascii="Calibri" w:eastAsia="PMingLiU" w:hAnsi="Calibri" w:cs="Times New Roman"/>
      <w:bCs/>
      <w:i/>
      <w:iCs/>
      <w:vanish/>
      <w:color w:val="003F87"/>
      <w:sz w:val="26"/>
      <w:szCs w:val="26"/>
    </w:rPr>
  </w:style>
  <w:style w:type="character" w:customStyle="1" w:styleId="Heading6Char">
    <w:name w:val="Heading 6 Char"/>
    <w:basedOn w:val="DefaultParagraphFont"/>
    <w:link w:val="Heading6"/>
    <w:uiPriority w:val="9"/>
    <w:semiHidden/>
    <w:rsid w:val="0049578B"/>
    <w:rPr>
      <w:rFonts w:asciiTheme="majorHAnsi" w:eastAsiaTheme="majorEastAsia" w:hAnsiTheme="majorHAnsi" w:cstheme="majorBidi"/>
      <w:i/>
      <w:iCs/>
      <w:color w:val="243F60" w:themeColor="accent1" w:themeShade="7F"/>
      <w:szCs w:val="24"/>
      <w:lang w:eastAsia="en-AU"/>
    </w:rPr>
  </w:style>
  <w:style w:type="paragraph" w:customStyle="1" w:styleId="FigureHeadingLvl2UoM">
    <w:name w:val="Figure Heading Lvl 2  UoM"/>
    <w:basedOn w:val="Heading6"/>
    <w:rsid w:val="0049578B"/>
    <w:pPr>
      <w:keepNext w:val="0"/>
      <w:keepLines w:val="0"/>
      <w:numPr>
        <w:ilvl w:val="1"/>
        <w:numId w:val="6"/>
      </w:numPr>
      <w:spacing w:before="60" w:after="60"/>
    </w:pPr>
    <w:rPr>
      <w:rFonts w:ascii="Calibri" w:eastAsia="PMingLiU" w:hAnsi="Calibri" w:cs="Times New Roman"/>
      <w:bCs/>
      <w:i w:val="0"/>
      <w:iCs w:val="0"/>
      <w:color w:val="003F87"/>
    </w:rPr>
  </w:style>
  <w:style w:type="numbering" w:customStyle="1" w:styleId="FigureHeadingsUoM">
    <w:name w:val="Figure Headings UoM"/>
    <w:rsid w:val="0049578B"/>
    <w:pPr>
      <w:numPr>
        <w:numId w:val="5"/>
      </w:numPr>
    </w:pPr>
  </w:style>
  <w:style w:type="character" w:styleId="FollowedHyperlink">
    <w:name w:val="FollowedHyperlink"/>
    <w:rsid w:val="0049578B"/>
    <w:rPr>
      <w:color w:val="70677F"/>
      <w:u w:val="single"/>
    </w:rPr>
  </w:style>
  <w:style w:type="paragraph" w:customStyle="1" w:styleId="FooterDateUoM">
    <w:name w:val="Footer Date UoM"/>
    <w:basedOn w:val="Footer"/>
    <w:rsid w:val="0049578B"/>
    <w:pPr>
      <w:tabs>
        <w:tab w:val="clear" w:pos="4153"/>
        <w:tab w:val="clear" w:pos="8306"/>
        <w:tab w:val="right" w:pos="9526"/>
      </w:tabs>
      <w:jc w:val="both"/>
    </w:pPr>
  </w:style>
  <w:style w:type="paragraph" w:customStyle="1" w:styleId="FooterUoM">
    <w:name w:val="Footer UoM"/>
    <w:basedOn w:val="Footer"/>
    <w:rsid w:val="0049578B"/>
    <w:pPr>
      <w:tabs>
        <w:tab w:val="clear" w:pos="4153"/>
        <w:tab w:val="center" w:pos="4500"/>
      </w:tabs>
    </w:pPr>
  </w:style>
  <w:style w:type="paragraph" w:customStyle="1" w:styleId="HeaderSubTitleUoM">
    <w:name w:val="Header Sub Title UoM"/>
    <w:basedOn w:val="Normal"/>
    <w:rsid w:val="0049578B"/>
    <w:pPr>
      <w:tabs>
        <w:tab w:val="right" w:pos="9526"/>
      </w:tabs>
      <w:jc w:val="both"/>
    </w:pPr>
    <w:rPr>
      <w:color w:val="002952"/>
    </w:rPr>
  </w:style>
  <w:style w:type="paragraph" w:customStyle="1" w:styleId="HeaderTitleUoM">
    <w:name w:val="Header Title UoM"/>
    <w:basedOn w:val="Normal"/>
    <w:rsid w:val="0049578B"/>
    <w:rPr>
      <w:b/>
      <w:color w:val="002952"/>
    </w:rPr>
  </w:style>
  <w:style w:type="character" w:customStyle="1" w:styleId="Heading1Char">
    <w:name w:val="Heading 1 Char"/>
    <w:basedOn w:val="DefaultParagraphFont"/>
    <w:link w:val="Heading1"/>
    <w:uiPriority w:val="9"/>
    <w:rsid w:val="0049578B"/>
    <w:rPr>
      <w:rFonts w:asciiTheme="majorHAnsi" w:eastAsiaTheme="majorEastAsia" w:hAnsiTheme="majorHAnsi" w:cstheme="majorBidi"/>
      <w:b/>
      <w:bCs/>
      <w:color w:val="365F91" w:themeColor="accent1" w:themeShade="BF"/>
      <w:sz w:val="28"/>
      <w:szCs w:val="28"/>
      <w:lang w:eastAsia="en-AU"/>
    </w:rPr>
  </w:style>
  <w:style w:type="paragraph" w:customStyle="1" w:styleId="Heading1UoM">
    <w:name w:val="Heading 1 UoM."/>
    <w:basedOn w:val="Heading1"/>
    <w:link w:val="Heading1UoMChar"/>
    <w:qFormat/>
    <w:rsid w:val="0049578B"/>
    <w:pPr>
      <w:keepLines w:val="0"/>
      <w:numPr>
        <w:numId w:val="7"/>
      </w:numPr>
      <w:tabs>
        <w:tab w:val="left" w:pos="567"/>
      </w:tabs>
      <w:spacing w:before="240" w:after="60"/>
    </w:pPr>
    <w:rPr>
      <w:rFonts w:ascii="Arial" w:eastAsia="Times New Roman" w:hAnsi="Arial" w:cs="Arial"/>
      <w:color w:val="002952"/>
      <w:kern w:val="32"/>
      <w:szCs w:val="32"/>
    </w:rPr>
  </w:style>
  <w:style w:type="character" w:customStyle="1" w:styleId="Heading2Char">
    <w:name w:val="Heading 2 Char"/>
    <w:basedOn w:val="DefaultParagraphFont"/>
    <w:link w:val="Heading2"/>
    <w:uiPriority w:val="9"/>
    <w:rsid w:val="0049578B"/>
    <w:rPr>
      <w:rFonts w:asciiTheme="majorHAnsi" w:eastAsiaTheme="majorEastAsia" w:hAnsiTheme="majorHAnsi" w:cstheme="majorBidi"/>
      <w:b/>
      <w:bCs/>
      <w:color w:val="4F81BD" w:themeColor="accent1"/>
      <w:sz w:val="26"/>
      <w:szCs w:val="26"/>
      <w:lang w:eastAsia="en-AU"/>
    </w:rPr>
  </w:style>
  <w:style w:type="paragraph" w:customStyle="1" w:styleId="Heading2UoM">
    <w:name w:val="Heading 2 UoM"/>
    <w:basedOn w:val="Heading2"/>
    <w:next w:val="BodyTextL2UoM"/>
    <w:link w:val="Heading2UoMChar"/>
    <w:qFormat/>
    <w:rsid w:val="0049578B"/>
    <w:pPr>
      <w:keepLines w:val="0"/>
      <w:numPr>
        <w:ilvl w:val="1"/>
        <w:numId w:val="7"/>
      </w:numPr>
      <w:spacing w:before="240" w:after="60"/>
    </w:pPr>
    <w:rPr>
      <w:rFonts w:ascii="Calibri" w:eastAsia="Times New Roman" w:hAnsi="Calibri" w:cs="Arial"/>
      <w:iCs/>
      <w:color w:val="0093D0"/>
      <w:szCs w:val="28"/>
    </w:rPr>
  </w:style>
  <w:style w:type="character" w:customStyle="1" w:styleId="Heading3Char">
    <w:name w:val="Heading 3 Char"/>
    <w:basedOn w:val="DefaultParagraphFont"/>
    <w:link w:val="Heading3"/>
    <w:uiPriority w:val="9"/>
    <w:semiHidden/>
    <w:rsid w:val="0049578B"/>
    <w:rPr>
      <w:rFonts w:asciiTheme="majorHAnsi" w:eastAsiaTheme="majorEastAsia" w:hAnsiTheme="majorHAnsi" w:cstheme="majorBidi"/>
      <w:b/>
      <w:bCs/>
      <w:color w:val="4F81BD" w:themeColor="accent1"/>
      <w:szCs w:val="24"/>
      <w:lang w:eastAsia="en-AU"/>
    </w:rPr>
  </w:style>
  <w:style w:type="character" w:customStyle="1" w:styleId="Heading7Char">
    <w:name w:val="Heading 7 Char"/>
    <w:basedOn w:val="DefaultParagraphFont"/>
    <w:link w:val="Heading7"/>
    <w:uiPriority w:val="9"/>
    <w:semiHidden/>
    <w:rsid w:val="0049578B"/>
    <w:rPr>
      <w:rFonts w:asciiTheme="majorHAnsi" w:eastAsiaTheme="majorEastAsia" w:hAnsiTheme="majorHAnsi" w:cstheme="majorBidi"/>
      <w:i/>
      <w:iCs/>
      <w:color w:val="404040" w:themeColor="text1" w:themeTint="BF"/>
      <w:szCs w:val="24"/>
      <w:lang w:eastAsia="en-AU"/>
    </w:rPr>
  </w:style>
  <w:style w:type="character" w:customStyle="1" w:styleId="Heading8Char">
    <w:name w:val="Heading 8 Char"/>
    <w:basedOn w:val="DefaultParagraphFont"/>
    <w:link w:val="Heading8"/>
    <w:uiPriority w:val="9"/>
    <w:semiHidden/>
    <w:rsid w:val="0049578B"/>
    <w:rPr>
      <w:rFonts w:asciiTheme="majorHAnsi" w:eastAsiaTheme="majorEastAsia" w:hAnsiTheme="majorHAnsi" w:cstheme="majorBidi"/>
      <w:color w:val="404040" w:themeColor="text1" w:themeTint="BF"/>
      <w:sz w:val="20"/>
      <w:szCs w:val="20"/>
      <w:lang w:eastAsia="en-AU"/>
    </w:rPr>
  </w:style>
  <w:style w:type="paragraph" w:customStyle="1" w:styleId="HeadingAttachmentLvl1UoM">
    <w:name w:val="Heading Attachment Lvl 1 UoM"/>
    <w:basedOn w:val="Heading7"/>
    <w:qFormat/>
    <w:rsid w:val="00832F2E"/>
    <w:pPr>
      <w:keepNext w:val="0"/>
      <w:keepLines w:val="0"/>
      <w:spacing w:before="240" w:after="60"/>
    </w:pPr>
    <w:rPr>
      <w:rFonts w:ascii="Arial" w:eastAsia="PMingLiU" w:hAnsi="Arial" w:cs="Times New Roman"/>
      <w:b/>
      <w:i w:val="0"/>
      <w:iCs w:val="0"/>
      <w:color w:val="003F87"/>
      <w:sz w:val="28"/>
    </w:rPr>
  </w:style>
  <w:style w:type="paragraph" w:customStyle="1" w:styleId="HeadingAttachmentsLvl2UoM">
    <w:name w:val="Heading Attachments Lvl 2 UoM"/>
    <w:basedOn w:val="Heading8"/>
    <w:qFormat/>
    <w:rsid w:val="00832F2E"/>
    <w:pPr>
      <w:keepNext w:val="0"/>
      <w:keepLines w:val="0"/>
      <w:spacing w:before="240" w:after="60"/>
    </w:pPr>
    <w:rPr>
      <w:rFonts w:ascii="Calibri" w:eastAsia="PMingLiU" w:hAnsi="Calibri" w:cs="Times New Roman"/>
      <w:b/>
      <w:iCs/>
      <w:color w:val="005FC8"/>
      <w:sz w:val="26"/>
      <w:szCs w:val="24"/>
    </w:rPr>
  </w:style>
  <w:style w:type="numbering" w:customStyle="1" w:styleId="HeadingsAttachmentsUoM">
    <w:name w:val="Headings Attachments UoM"/>
    <w:rsid w:val="0049578B"/>
    <w:pPr>
      <w:numPr>
        <w:numId w:val="9"/>
      </w:numPr>
    </w:pPr>
  </w:style>
  <w:style w:type="numbering" w:customStyle="1" w:styleId="HeadingsUoM">
    <w:name w:val="Headings UoM"/>
    <w:rsid w:val="0049578B"/>
    <w:pPr>
      <w:numPr>
        <w:numId w:val="10"/>
      </w:numPr>
    </w:pPr>
  </w:style>
  <w:style w:type="numbering" w:customStyle="1" w:styleId="Level2List">
    <w:name w:val="Level 2 List"/>
    <w:uiPriority w:val="99"/>
    <w:rsid w:val="0049578B"/>
    <w:pPr>
      <w:numPr>
        <w:numId w:val="11"/>
      </w:numPr>
    </w:pPr>
  </w:style>
  <w:style w:type="numbering" w:customStyle="1" w:styleId="Level3List">
    <w:name w:val="Level 3 List"/>
    <w:uiPriority w:val="99"/>
    <w:rsid w:val="0049578B"/>
    <w:pPr>
      <w:numPr>
        <w:numId w:val="12"/>
      </w:numPr>
    </w:pPr>
  </w:style>
  <w:style w:type="paragraph" w:styleId="Title">
    <w:name w:val="Title"/>
    <w:basedOn w:val="Normal"/>
    <w:next w:val="Normal"/>
    <w:link w:val="TitleChar"/>
    <w:uiPriority w:val="10"/>
    <w:rsid w:val="0049578B"/>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9578B"/>
    <w:rPr>
      <w:rFonts w:asciiTheme="majorHAnsi" w:eastAsiaTheme="majorEastAsia" w:hAnsiTheme="majorHAnsi" w:cstheme="majorBidi"/>
      <w:color w:val="17365D" w:themeColor="text2" w:themeShade="BF"/>
      <w:spacing w:val="5"/>
      <w:kern w:val="28"/>
      <w:sz w:val="52"/>
      <w:szCs w:val="52"/>
      <w:lang w:eastAsia="en-AU"/>
    </w:rPr>
  </w:style>
  <w:style w:type="paragraph" w:customStyle="1" w:styleId="ProposalCoverTitleUoM">
    <w:name w:val="Proposal Cover Title UoM"/>
    <w:basedOn w:val="Title"/>
    <w:rsid w:val="0049578B"/>
    <w:pPr>
      <w:pBdr>
        <w:bottom w:val="none" w:sz="0" w:space="0" w:color="auto"/>
      </w:pBdr>
      <w:spacing w:before="240" w:after="60"/>
      <w:contextualSpacing w:val="0"/>
      <w:jc w:val="center"/>
      <w:outlineLvl w:val="0"/>
    </w:pPr>
    <w:rPr>
      <w:rFonts w:ascii="Arial" w:eastAsia="Times New Roman" w:hAnsi="Arial" w:cs="Arial"/>
      <w:bCs/>
      <w:caps/>
      <w:color w:val="FFFFFF"/>
      <w:spacing w:val="0"/>
      <w:sz w:val="60"/>
      <w:szCs w:val="32"/>
      <w:lang w:val="en-US"/>
    </w:rPr>
  </w:style>
  <w:style w:type="paragraph" w:customStyle="1" w:styleId="ProposalCoverSubTitleUoM">
    <w:name w:val="Proposal Cover Sub Title UoM"/>
    <w:basedOn w:val="ProposalCoverTitleUoM"/>
    <w:rsid w:val="0049578B"/>
    <w:pPr>
      <w:jc w:val="left"/>
    </w:pPr>
    <w:rPr>
      <w:sz w:val="48"/>
    </w:rPr>
  </w:style>
  <w:style w:type="paragraph" w:customStyle="1" w:styleId="SubTitleUoM">
    <w:name w:val="Sub Title UoM"/>
    <w:basedOn w:val="Normal"/>
    <w:rsid w:val="0049578B"/>
    <w:pPr>
      <w:shd w:val="clear" w:color="003F87" w:fill="auto"/>
      <w:spacing w:before="480" w:after="60"/>
      <w:outlineLvl w:val="0"/>
    </w:pPr>
    <w:rPr>
      <w:rFonts w:ascii="Arial" w:hAnsi="Arial" w:cs="Arial"/>
      <w:b/>
      <w:bCs/>
      <w:smallCaps/>
      <w:color w:val="002952"/>
      <w:kern w:val="28"/>
      <w:sz w:val="28"/>
      <w:szCs w:val="32"/>
    </w:rPr>
  </w:style>
  <w:style w:type="table" w:styleId="TableProfessional">
    <w:name w:val="Table Professional"/>
    <w:basedOn w:val="TableNormal"/>
    <w:uiPriority w:val="99"/>
    <w:semiHidden/>
    <w:unhideWhenUsed/>
    <w:rsid w:val="0049578B"/>
    <w:pPr>
      <w:spacing w:before="120" w:after="120" w:line="240" w:lineRule="auto"/>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tyleUoM">
    <w:name w:val="Table Style UoM"/>
    <w:basedOn w:val="TableProfessional"/>
    <w:rsid w:val="0049578B"/>
    <w:rPr>
      <w:rFonts w:ascii="Times New Roman" w:hAnsi="Times New Roman" w:cs="Times New Roman"/>
      <w:sz w:val="20"/>
      <w:szCs w:val="20"/>
      <w:lang w:eastAsia="zh-TW"/>
    </w:rPr>
    <w:tblPr>
      <w:tblInd w:w="0" w:type="dxa"/>
      <w:tblBorders>
        <w:top w:val="single" w:sz="4" w:space="0" w:color="003F87"/>
        <w:left w:val="single" w:sz="4" w:space="0" w:color="003F87"/>
        <w:bottom w:val="single" w:sz="4" w:space="0" w:color="003F87"/>
        <w:right w:val="single" w:sz="4" w:space="0" w:color="003F87"/>
        <w:insideH w:val="single" w:sz="4" w:space="0" w:color="003F87"/>
        <w:insideV w:val="single" w:sz="4" w:space="0" w:color="003F87"/>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clear" w:color="auto" w:fill="003F87"/>
      </w:tcPr>
    </w:tblStylePr>
  </w:style>
  <w:style w:type="paragraph" w:customStyle="1" w:styleId="TenderTitlePage">
    <w:name w:val="Tender TitlePage"/>
    <w:basedOn w:val="Normal"/>
    <w:link w:val="TenderTitlePageChar"/>
    <w:qFormat/>
    <w:rsid w:val="0049578B"/>
    <w:pPr>
      <w:jc w:val="center"/>
    </w:pPr>
    <w:rPr>
      <w:b/>
      <w:bCs/>
      <w:color w:val="002060"/>
      <w:sz w:val="28"/>
      <w:szCs w:val="28"/>
    </w:rPr>
  </w:style>
  <w:style w:type="character" w:customStyle="1" w:styleId="TenderTitlePageChar">
    <w:name w:val="Tender TitlePage Char"/>
    <w:basedOn w:val="DefaultParagraphFont"/>
    <w:link w:val="TenderTitlePage"/>
    <w:rsid w:val="0049578B"/>
    <w:rPr>
      <w:rFonts w:ascii="Calibri" w:eastAsia="Times New Roman" w:hAnsi="Calibri" w:cs="Times New Roman"/>
      <w:b/>
      <w:bCs/>
      <w:color w:val="002060"/>
      <w:sz w:val="28"/>
      <w:szCs w:val="28"/>
      <w:lang w:eastAsia="en-AU"/>
    </w:rPr>
  </w:style>
  <w:style w:type="paragraph" w:styleId="TOC1">
    <w:name w:val="toc 1"/>
    <w:basedOn w:val="Normal"/>
    <w:next w:val="Normal"/>
    <w:autoRedefine/>
    <w:uiPriority w:val="39"/>
    <w:rsid w:val="0049578B"/>
    <w:rPr>
      <w:b/>
    </w:rPr>
  </w:style>
  <w:style w:type="paragraph" w:styleId="TOC2">
    <w:name w:val="toc 2"/>
    <w:basedOn w:val="Normal"/>
    <w:next w:val="Normal"/>
    <w:autoRedefine/>
    <w:uiPriority w:val="39"/>
    <w:rsid w:val="0049578B"/>
    <w:pPr>
      <w:ind w:left="220"/>
    </w:pPr>
  </w:style>
  <w:style w:type="paragraph" w:styleId="TOC3">
    <w:name w:val="toc 3"/>
    <w:basedOn w:val="Normal"/>
    <w:next w:val="Normal"/>
    <w:autoRedefine/>
    <w:uiPriority w:val="39"/>
    <w:rsid w:val="0049578B"/>
    <w:pPr>
      <w:ind w:left="440"/>
    </w:pPr>
  </w:style>
  <w:style w:type="paragraph" w:styleId="TOC4">
    <w:name w:val="toc 4"/>
    <w:basedOn w:val="Normal"/>
    <w:next w:val="Normal"/>
    <w:autoRedefine/>
    <w:uiPriority w:val="39"/>
    <w:semiHidden/>
    <w:rsid w:val="0049578B"/>
    <w:pPr>
      <w:ind w:left="660"/>
    </w:pPr>
  </w:style>
  <w:style w:type="paragraph" w:styleId="TOCHeading">
    <w:name w:val="TOC Heading"/>
    <w:basedOn w:val="Heading1"/>
    <w:next w:val="Normal"/>
    <w:uiPriority w:val="39"/>
    <w:semiHidden/>
    <w:qFormat/>
    <w:rsid w:val="0049578B"/>
    <w:pPr>
      <w:spacing w:line="276" w:lineRule="auto"/>
      <w:outlineLvl w:val="9"/>
    </w:pPr>
    <w:rPr>
      <w:rFonts w:ascii="Cambria" w:eastAsia="MS Gothic" w:hAnsi="Cambria" w:cs="Times New Roman"/>
      <w:color w:val="365F91"/>
      <w:lang w:val="en-US" w:eastAsia="ja-JP"/>
    </w:rPr>
  </w:style>
  <w:style w:type="paragraph" w:customStyle="1" w:styleId="TOCHeadingUoM">
    <w:name w:val="TOC Heading UoM"/>
    <w:basedOn w:val="Normal"/>
    <w:rsid w:val="0049578B"/>
    <w:pPr>
      <w:shd w:val="clear" w:color="003F87" w:fill="auto"/>
      <w:spacing w:before="480" w:after="60"/>
      <w:outlineLvl w:val="1"/>
    </w:pPr>
    <w:rPr>
      <w:rFonts w:ascii="Arial" w:hAnsi="Arial" w:cs="Arial"/>
      <w:b/>
      <w:bCs/>
      <w:smallCaps/>
      <w:color w:val="002952"/>
      <w:kern w:val="28"/>
      <w:sz w:val="28"/>
      <w:szCs w:val="32"/>
    </w:rPr>
  </w:style>
  <w:style w:type="paragraph" w:customStyle="1" w:styleId="Heading2Text">
    <w:name w:val="Heading 2 Text"/>
    <w:rsid w:val="0049578B"/>
    <w:pPr>
      <w:spacing w:after="240" w:line="240" w:lineRule="auto"/>
      <w:ind w:left="851"/>
      <w:jc w:val="both"/>
    </w:pPr>
    <w:rPr>
      <w:rFonts w:ascii="Arial" w:eastAsia="Times New Roman" w:hAnsi="Arial" w:cs="Times New Roman"/>
      <w:sz w:val="20"/>
      <w:szCs w:val="20"/>
    </w:rPr>
  </w:style>
  <w:style w:type="paragraph" w:customStyle="1" w:styleId="UoMCHeading2">
    <w:name w:val="UoMC Heading 2"/>
    <w:basedOn w:val="Heading2UoM"/>
    <w:link w:val="UoMCHeading2Char"/>
    <w:qFormat/>
    <w:rsid w:val="0049578B"/>
    <w:pPr>
      <w:numPr>
        <w:ilvl w:val="0"/>
        <w:numId w:val="0"/>
      </w:numPr>
    </w:pPr>
  </w:style>
  <w:style w:type="paragraph" w:customStyle="1" w:styleId="UoMCHeading1">
    <w:name w:val="UoMC Heading 1"/>
    <w:basedOn w:val="Heading1UoM"/>
    <w:link w:val="UoMCHeading1Char"/>
    <w:qFormat/>
    <w:rsid w:val="0049578B"/>
    <w:pPr>
      <w:numPr>
        <w:numId w:val="0"/>
      </w:numPr>
    </w:pPr>
  </w:style>
  <w:style w:type="character" w:customStyle="1" w:styleId="Heading2UoMChar">
    <w:name w:val="Heading 2 UoM Char"/>
    <w:basedOn w:val="Heading2Char"/>
    <w:link w:val="Heading2UoM"/>
    <w:rsid w:val="0049578B"/>
    <w:rPr>
      <w:rFonts w:ascii="Calibri" w:eastAsia="Times New Roman" w:hAnsi="Calibri" w:cs="Arial"/>
      <w:b/>
      <w:bCs/>
      <w:iCs/>
      <w:color w:val="0093D0"/>
      <w:sz w:val="26"/>
      <w:szCs w:val="28"/>
      <w:lang w:eastAsia="en-AU"/>
    </w:rPr>
  </w:style>
  <w:style w:type="character" w:customStyle="1" w:styleId="UoMCHeading2Char">
    <w:name w:val="UoMC Heading 2 Char"/>
    <w:basedOn w:val="Heading2UoMChar"/>
    <w:link w:val="UoMCHeading2"/>
    <w:rsid w:val="0049578B"/>
    <w:rPr>
      <w:rFonts w:ascii="Calibri" w:eastAsia="Times New Roman" w:hAnsi="Calibri" w:cs="Arial"/>
      <w:b/>
      <w:bCs/>
      <w:iCs/>
      <w:color w:val="0093D0"/>
      <w:sz w:val="26"/>
      <w:szCs w:val="28"/>
      <w:lang w:eastAsia="en-AU"/>
    </w:rPr>
  </w:style>
  <w:style w:type="table" w:styleId="TableGrid">
    <w:name w:val="Table Grid"/>
    <w:basedOn w:val="TableNormal"/>
    <w:uiPriority w:val="59"/>
    <w:rsid w:val="00E558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UoMChar">
    <w:name w:val="Heading 1 UoM. Char"/>
    <w:basedOn w:val="Heading1Char"/>
    <w:link w:val="Heading1UoM"/>
    <w:rsid w:val="0049578B"/>
    <w:rPr>
      <w:rFonts w:ascii="Arial" w:eastAsia="Times New Roman" w:hAnsi="Arial" w:cs="Arial"/>
      <w:b/>
      <w:bCs/>
      <w:color w:val="002952"/>
      <w:kern w:val="32"/>
      <w:sz w:val="28"/>
      <w:szCs w:val="32"/>
      <w:lang w:eastAsia="en-AU"/>
    </w:rPr>
  </w:style>
  <w:style w:type="character" w:customStyle="1" w:styleId="UoMCHeading1Char">
    <w:name w:val="UoMC Heading 1 Char"/>
    <w:basedOn w:val="Heading1UoMChar"/>
    <w:link w:val="UoMCHeading1"/>
    <w:rsid w:val="0049578B"/>
    <w:rPr>
      <w:rFonts w:ascii="Arial" w:eastAsia="Times New Roman" w:hAnsi="Arial" w:cs="Arial"/>
      <w:b/>
      <w:bCs/>
      <w:color w:val="002952"/>
      <w:kern w:val="32"/>
      <w:sz w:val="28"/>
      <w:szCs w:val="32"/>
      <w:lang w:eastAsia="en-AU"/>
    </w:rPr>
  </w:style>
  <w:style w:type="paragraph" w:styleId="ListParagraph">
    <w:name w:val="List Paragraph"/>
    <w:basedOn w:val="Normal"/>
    <w:uiPriority w:val="34"/>
    <w:qFormat/>
    <w:rsid w:val="00E55874"/>
    <w:pPr>
      <w:ind w:left="720"/>
      <w:contextualSpacing/>
    </w:pPr>
  </w:style>
  <w:style w:type="paragraph" w:customStyle="1" w:styleId="HeadColumn9">
    <w:name w:val="HeadColumn9"/>
    <w:basedOn w:val="Normal"/>
    <w:rsid w:val="00E55874"/>
    <w:pPr>
      <w:keepLines/>
      <w:suppressAutoHyphens/>
      <w:spacing w:before="0" w:after="0"/>
      <w:ind w:left="142"/>
      <w:jc w:val="center"/>
    </w:pPr>
    <w:rPr>
      <w:rFonts w:ascii="Arial" w:hAnsi="Arial"/>
      <w:b/>
      <w:sz w:val="18"/>
      <w:szCs w:val="20"/>
      <w:lang w:eastAsia="en-US"/>
    </w:rPr>
  </w:style>
  <w:style w:type="paragraph" w:styleId="BodyText">
    <w:name w:val="Body Text"/>
    <w:basedOn w:val="Normal"/>
    <w:link w:val="BodyTextChar"/>
    <w:rsid w:val="00E55874"/>
    <w:pPr>
      <w:keepLines/>
      <w:suppressAutoHyphens/>
      <w:spacing w:before="0"/>
      <w:ind w:left="851"/>
      <w:jc w:val="both"/>
    </w:pPr>
    <w:rPr>
      <w:rFonts w:ascii="Arial" w:hAnsi="Arial"/>
      <w:sz w:val="20"/>
      <w:szCs w:val="20"/>
      <w:lang w:eastAsia="en-US"/>
    </w:rPr>
  </w:style>
  <w:style w:type="character" w:customStyle="1" w:styleId="BodyTextChar">
    <w:name w:val="Body Text Char"/>
    <w:basedOn w:val="DefaultParagraphFont"/>
    <w:link w:val="BodyText"/>
    <w:rsid w:val="00E55874"/>
    <w:rPr>
      <w:rFonts w:ascii="Arial" w:eastAsia="Times New Roman" w:hAnsi="Arial" w:cs="Times New Roman"/>
      <w:sz w:val="20"/>
      <w:szCs w:val="20"/>
    </w:rPr>
  </w:style>
  <w:style w:type="paragraph" w:customStyle="1" w:styleId="BodyTextBorder">
    <w:name w:val="Body Text Border"/>
    <w:basedOn w:val="BodyText"/>
    <w:rsid w:val="00E55874"/>
    <w:pPr>
      <w:keepLines w:val="0"/>
      <w:pBdr>
        <w:bottom w:val="dotted" w:sz="4" w:space="1" w:color="auto"/>
      </w:pBdr>
      <w:tabs>
        <w:tab w:val="left" w:pos="2835"/>
        <w:tab w:val="left" w:pos="8505"/>
      </w:tabs>
      <w:suppressAutoHyphens w:val="0"/>
      <w:spacing w:after="160"/>
      <w:ind w:left="0"/>
    </w:pPr>
  </w:style>
  <w:style w:type="paragraph" w:customStyle="1" w:styleId="BodyTextIndent6">
    <w:name w:val="Body Text Indent 6"/>
    <w:basedOn w:val="BodyTextIndent2"/>
    <w:rsid w:val="00FB69C3"/>
    <w:pPr>
      <w:tabs>
        <w:tab w:val="left" w:pos="5103"/>
        <w:tab w:val="left" w:pos="5670"/>
        <w:tab w:val="left" w:pos="7938"/>
        <w:tab w:val="left" w:pos="8505"/>
      </w:tabs>
      <w:spacing w:before="0" w:after="160" w:line="240" w:lineRule="auto"/>
      <w:ind w:left="426" w:hanging="426"/>
      <w:jc w:val="both"/>
    </w:pPr>
    <w:rPr>
      <w:rFonts w:ascii="Arial" w:hAnsi="Arial"/>
      <w:sz w:val="20"/>
      <w:szCs w:val="20"/>
      <w:lang w:eastAsia="en-US"/>
    </w:rPr>
  </w:style>
  <w:style w:type="paragraph" w:styleId="BodyTextIndent2">
    <w:name w:val="Body Text Indent 2"/>
    <w:basedOn w:val="Normal"/>
    <w:link w:val="BodyTextIndent2Char"/>
    <w:uiPriority w:val="99"/>
    <w:semiHidden/>
    <w:unhideWhenUsed/>
    <w:rsid w:val="00FB69C3"/>
    <w:pPr>
      <w:spacing w:line="480" w:lineRule="auto"/>
      <w:ind w:left="283"/>
    </w:pPr>
  </w:style>
  <w:style w:type="character" w:customStyle="1" w:styleId="BodyTextIndent2Char">
    <w:name w:val="Body Text Indent 2 Char"/>
    <w:basedOn w:val="DefaultParagraphFont"/>
    <w:link w:val="BodyTextIndent2"/>
    <w:uiPriority w:val="99"/>
    <w:semiHidden/>
    <w:rsid w:val="00FB69C3"/>
    <w:rPr>
      <w:rFonts w:ascii="Calibri" w:eastAsia="Times New Roman" w:hAnsi="Calibri" w:cs="Times New Roman"/>
      <w:szCs w:val="24"/>
      <w:lang w:eastAsia="en-AU"/>
    </w:rPr>
  </w:style>
  <w:style w:type="paragraph" w:customStyle="1" w:styleId="Level11">
    <w:name w:val="Level 1.1"/>
    <w:basedOn w:val="Normal"/>
    <w:next w:val="Normal"/>
    <w:rsid w:val="00FB69C3"/>
    <w:pPr>
      <w:tabs>
        <w:tab w:val="left" w:pos="567"/>
      </w:tabs>
      <w:spacing w:before="0" w:after="240"/>
      <w:ind w:left="567" w:hanging="567"/>
      <w:jc w:val="both"/>
    </w:pPr>
    <w:rPr>
      <w:rFonts w:ascii="Arial" w:hAnsi="Arial"/>
      <w:sz w:val="20"/>
      <w:szCs w:val="20"/>
      <w:lang w:eastAsia="en-US"/>
    </w:rPr>
  </w:style>
  <w:style w:type="paragraph" w:customStyle="1" w:styleId="Level111">
    <w:name w:val="Level 1.1.1"/>
    <w:basedOn w:val="Level11"/>
    <w:rsid w:val="00FB69C3"/>
    <w:pPr>
      <w:tabs>
        <w:tab w:val="clear" w:pos="567"/>
        <w:tab w:val="left" w:pos="1418"/>
      </w:tabs>
      <w:ind w:left="1418" w:hanging="851"/>
    </w:pPr>
  </w:style>
  <w:style w:type="paragraph" w:customStyle="1" w:styleId="NormalHang2">
    <w:name w:val="Normal Hang2"/>
    <w:basedOn w:val="Normal"/>
    <w:rsid w:val="00527E12"/>
    <w:pPr>
      <w:keepLines/>
      <w:suppressAutoHyphens/>
      <w:spacing w:before="0" w:after="160"/>
      <w:ind w:left="425" w:hanging="425"/>
      <w:jc w:val="both"/>
    </w:pPr>
    <w:rPr>
      <w:rFonts w:ascii="Arial" w:hAnsi="Arial"/>
      <w:sz w:val="20"/>
      <w:szCs w:val="20"/>
      <w:lang w:eastAsia="en-US"/>
    </w:rPr>
  </w:style>
  <w:style w:type="paragraph" w:customStyle="1" w:styleId="NormalTable6">
    <w:name w:val="Normal Table 6"/>
    <w:basedOn w:val="Normal"/>
    <w:rsid w:val="00527E12"/>
    <w:pPr>
      <w:spacing w:after="0"/>
    </w:pPr>
    <w:rPr>
      <w:rFonts w:ascii="Arial" w:hAnsi="Arial"/>
      <w:sz w:val="20"/>
      <w:szCs w:val="20"/>
      <w:lang w:eastAsia="en-US"/>
    </w:rPr>
  </w:style>
  <w:style w:type="paragraph" w:styleId="BodyTextIndent">
    <w:name w:val="Body Text Indent"/>
    <w:basedOn w:val="Normal"/>
    <w:link w:val="BodyTextIndentChar"/>
    <w:rsid w:val="00527E12"/>
    <w:pPr>
      <w:keepLines/>
      <w:suppressAutoHyphens/>
      <w:spacing w:before="0"/>
      <w:ind w:left="283"/>
      <w:jc w:val="both"/>
    </w:pPr>
    <w:rPr>
      <w:rFonts w:ascii="Arial" w:hAnsi="Arial"/>
      <w:sz w:val="20"/>
      <w:szCs w:val="20"/>
      <w:lang w:eastAsia="en-US"/>
    </w:rPr>
  </w:style>
  <w:style w:type="character" w:customStyle="1" w:styleId="BodyTextIndentChar">
    <w:name w:val="Body Text Indent Char"/>
    <w:basedOn w:val="DefaultParagraphFont"/>
    <w:link w:val="BodyTextIndent"/>
    <w:rsid w:val="00527E12"/>
    <w:rPr>
      <w:rFonts w:ascii="Arial" w:eastAsia="Times New Roman" w:hAnsi="Arial" w:cs="Times New Roman"/>
      <w:sz w:val="20"/>
      <w:szCs w:val="20"/>
    </w:rPr>
  </w:style>
  <w:style w:type="paragraph" w:customStyle="1" w:styleId="SectionTitle">
    <w:name w:val="Section Title"/>
    <w:basedOn w:val="Normal"/>
    <w:rsid w:val="00637D25"/>
    <w:pPr>
      <w:keepLines/>
      <w:widowControl w:val="0"/>
      <w:suppressAutoHyphens/>
      <w:spacing w:before="0" w:after="160"/>
      <w:jc w:val="center"/>
    </w:pPr>
    <w:rPr>
      <w:rFonts w:ascii="Arial" w:hAnsi="Arial"/>
      <w:b/>
      <w:smallCaps/>
      <w:sz w:val="24"/>
      <w:szCs w:val="20"/>
      <w:lang w:eastAsia="en-US"/>
    </w:rPr>
  </w:style>
  <w:style w:type="paragraph" w:customStyle="1" w:styleId="Default">
    <w:name w:val="Default"/>
    <w:rsid w:val="0002485B"/>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rsid w:val="008B08E7"/>
    <w:rPr>
      <w:b/>
      <w:bCs/>
      <w:i w:val="0"/>
      <w:iCs w:val="0"/>
    </w:rPr>
  </w:style>
  <w:style w:type="character" w:customStyle="1" w:styleId="st">
    <w:name w:val="st"/>
    <w:basedOn w:val="DefaultParagraphFont"/>
    <w:rsid w:val="008B08E7"/>
  </w:style>
  <w:style w:type="paragraph" w:styleId="NormalWeb">
    <w:name w:val="Normal (Web)"/>
    <w:basedOn w:val="Normal"/>
    <w:uiPriority w:val="99"/>
    <w:rsid w:val="007457A1"/>
    <w:pPr>
      <w:spacing w:before="100" w:beforeAutospacing="1" w:after="100" w:afterAutospacing="1"/>
    </w:pPr>
    <w:rPr>
      <w:rFonts w:ascii="Times New Roman" w:hAnsi="Times New Roman"/>
      <w:sz w:val="24"/>
    </w:rPr>
  </w:style>
  <w:style w:type="character" w:styleId="Strong">
    <w:name w:val="Strong"/>
    <w:rsid w:val="007457A1"/>
    <w:rPr>
      <w:b/>
      <w:bCs/>
    </w:rPr>
  </w:style>
  <w:style w:type="paragraph" w:customStyle="1" w:styleId="Indent2">
    <w:name w:val="Indent 2"/>
    <w:basedOn w:val="Normal"/>
    <w:link w:val="Indent2Char"/>
    <w:rsid w:val="00BB074F"/>
    <w:pPr>
      <w:keepLines/>
      <w:spacing w:before="0" w:after="240"/>
      <w:ind w:left="737"/>
    </w:pPr>
    <w:rPr>
      <w:rFonts w:ascii="Times New Roman" w:hAnsi="Times New Roman"/>
      <w:szCs w:val="20"/>
      <w:lang w:eastAsia="en-US"/>
    </w:rPr>
  </w:style>
  <w:style w:type="character" w:customStyle="1" w:styleId="Indent2Char">
    <w:name w:val="Indent 2 Char"/>
    <w:link w:val="Indent2"/>
    <w:locked/>
    <w:rsid w:val="00BB074F"/>
    <w:rPr>
      <w:rFonts w:ascii="Times New Roman" w:eastAsia="Times New Roman" w:hAnsi="Times New Roman" w:cs="Times New Roman"/>
      <w:szCs w:val="20"/>
    </w:rPr>
  </w:style>
  <w:style w:type="paragraph" w:customStyle="1" w:styleId="Text">
    <w:name w:val="Text"/>
    <w:basedOn w:val="Normal"/>
    <w:rsid w:val="002827D5"/>
    <w:pPr>
      <w:spacing w:before="0"/>
      <w:ind w:left="2160"/>
    </w:pPr>
    <w:rPr>
      <w:rFonts w:ascii="Verdana" w:hAnsi="Verdana"/>
      <w:szCs w:val="22"/>
    </w:rPr>
  </w:style>
  <w:style w:type="paragraph" w:styleId="FootnoteText">
    <w:name w:val="footnote text"/>
    <w:basedOn w:val="Text"/>
    <w:link w:val="FootnoteTextChar"/>
    <w:rsid w:val="002827D5"/>
    <w:pPr>
      <w:ind w:left="0"/>
    </w:pPr>
    <w:rPr>
      <w:sz w:val="20"/>
      <w:szCs w:val="20"/>
    </w:rPr>
  </w:style>
  <w:style w:type="character" w:customStyle="1" w:styleId="FootnoteTextChar">
    <w:name w:val="Footnote Text Char"/>
    <w:basedOn w:val="DefaultParagraphFont"/>
    <w:link w:val="FootnoteText"/>
    <w:rsid w:val="002827D5"/>
    <w:rPr>
      <w:rFonts w:ascii="Verdana" w:eastAsia="Times New Roman" w:hAnsi="Verdana" w:cs="Times New Roman"/>
      <w:sz w:val="20"/>
      <w:szCs w:val="20"/>
      <w:lang w:eastAsia="en-AU"/>
    </w:rPr>
  </w:style>
  <w:style w:type="character" w:styleId="FootnoteReference">
    <w:name w:val="footnote reference"/>
    <w:rsid w:val="002827D5"/>
    <w:rPr>
      <w:sz w:val="22"/>
      <w:szCs w:val="22"/>
      <w:vertAlign w:val="superscript"/>
    </w:rPr>
  </w:style>
  <w:style w:type="paragraph" w:styleId="Caption">
    <w:name w:val="caption"/>
    <w:basedOn w:val="Normal"/>
    <w:next w:val="Normal"/>
    <w:link w:val="CaptionChar"/>
    <w:uiPriority w:val="35"/>
    <w:unhideWhenUsed/>
    <w:qFormat/>
    <w:rsid w:val="00EB0D2C"/>
    <w:pPr>
      <w:spacing w:before="0"/>
      <w:ind w:left="1418" w:hanging="1418"/>
    </w:pPr>
    <w:rPr>
      <w:rFonts w:ascii="Verdana" w:hAnsi="Verdana"/>
      <w:b/>
      <w:bCs/>
      <w:color w:val="002060"/>
      <w:sz w:val="20"/>
      <w:szCs w:val="20"/>
    </w:rPr>
  </w:style>
  <w:style w:type="character" w:customStyle="1" w:styleId="CaptionChar">
    <w:name w:val="Caption Char"/>
    <w:link w:val="Caption"/>
    <w:uiPriority w:val="35"/>
    <w:rsid w:val="00EB0D2C"/>
    <w:rPr>
      <w:rFonts w:ascii="Verdana" w:eastAsia="Times New Roman" w:hAnsi="Verdana" w:cs="Times New Roman"/>
      <w:b/>
      <w:bCs/>
      <w:color w:val="002060"/>
      <w:sz w:val="20"/>
      <w:szCs w:val="20"/>
      <w:lang w:eastAsia="en-AU"/>
    </w:rPr>
  </w:style>
  <w:style w:type="paragraph" w:customStyle="1" w:styleId="UoMCTenderTitlePage">
    <w:name w:val="UoMC Tender TitlePage"/>
    <w:basedOn w:val="Normal"/>
    <w:link w:val="UoMCTenderTitlePageChar"/>
    <w:qFormat/>
    <w:rsid w:val="00832F2E"/>
    <w:pPr>
      <w:jc w:val="center"/>
    </w:pPr>
    <w:rPr>
      <w:b/>
      <w:bCs/>
      <w:color w:val="002060"/>
      <w:sz w:val="28"/>
      <w:szCs w:val="28"/>
    </w:rPr>
  </w:style>
  <w:style w:type="character" w:customStyle="1" w:styleId="UoMCTenderTitlePageChar">
    <w:name w:val="UoMC Tender TitlePage Char"/>
    <w:basedOn w:val="DefaultParagraphFont"/>
    <w:link w:val="UoMCTenderTitlePage"/>
    <w:rsid w:val="00832F2E"/>
    <w:rPr>
      <w:rFonts w:ascii="Calibri" w:eastAsia="Times New Roman" w:hAnsi="Calibri" w:cs="Times New Roman"/>
      <w:b/>
      <w:bCs/>
      <w:color w:val="002060"/>
      <w:sz w:val="28"/>
      <w:szCs w:val="28"/>
      <w:lang w:eastAsia="en-AU"/>
    </w:rPr>
  </w:style>
  <w:style w:type="paragraph" w:customStyle="1" w:styleId="UoMCHeadingAttachmentLvl1UoM">
    <w:name w:val="UoMC Heading Attachment Lvl 1 UoM"/>
    <w:basedOn w:val="Heading7"/>
    <w:qFormat/>
    <w:rsid w:val="00832F2E"/>
    <w:pPr>
      <w:keepNext w:val="0"/>
      <w:keepLines w:val="0"/>
      <w:numPr>
        <w:numId w:val="44"/>
      </w:numPr>
      <w:spacing w:before="240" w:after="60"/>
    </w:pPr>
    <w:rPr>
      <w:rFonts w:ascii="Arial" w:eastAsia="PMingLiU" w:hAnsi="Arial" w:cs="Times New Roman"/>
      <w:b/>
      <w:i w:val="0"/>
      <w:iCs w:val="0"/>
      <w:color w:val="003F87"/>
      <w:sz w:val="28"/>
    </w:rPr>
  </w:style>
  <w:style w:type="paragraph" w:customStyle="1" w:styleId="UoMCHeadingAttachmentsLvl2UoM">
    <w:name w:val="UoMC Heading Attachments Lvl 2 UoM"/>
    <w:basedOn w:val="Heading8"/>
    <w:qFormat/>
    <w:rsid w:val="00832F2E"/>
    <w:pPr>
      <w:keepNext w:val="0"/>
      <w:keepLines w:val="0"/>
      <w:numPr>
        <w:ilvl w:val="1"/>
        <w:numId w:val="44"/>
      </w:numPr>
      <w:spacing w:before="240" w:after="60"/>
    </w:pPr>
    <w:rPr>
      <w:rFonts w:ascii="Calibri" w:eastAsia="PMingLiU" w:hAnsi="Calibri" w:cs="Times New Roman"/>
      <w:b/>
      <w:iCs/>
      <w:color w:val="005FC8"/>
      <w:sz w:val="26"/>
      <w:szCs w:val="24"/>
    </w:rPr>
  </w:style>
  <w:style w:type="paragraph" w:customStyle="1" w:styleId="Para0">
    <w:name w:val="Para 0"/>
    <w:aliases w:val="Auto,After:  3 pt"/>
    <w:basedOn w:val="Normal"/>
    <w:link w:val="Para0Char"/>
    <w:qFormat/>
    <w:rsid w:val="004828E6"/>
    <w:pPr>
      <w:spacing w:before="240" w:line="240" w:lineRule="atLeast"/>
    </w:pPr>
    <w:rPr>
      <w:rFonts w:ascii="Arial" w:eastAsiaTheme="minorEastAsia" w:hAnsi="Arial" w:cstheme="minorBidi"/>
      <w:sz w:val="20"/>
      <w:lang w:eastAsia="en-US"/>
    </w:rPr>
  </w:style>
  <w:style w:type="paragraph" w:customStyle="1" w:styleId="Summary">
    <w:name w:val="Summary"/>
    <w:basedOn w:val="Normal"/>
    <w:next w:val="Para0"/>
    <w:qFormat/>
    <w:rsid w:val="004828E6"/>
    <w:pPr>
      <w:pageBreakBefore/>
      <w:spacing w:before="0" w:line="320" w:lineRule="exact"/>
    </w:pPr>
    <w:rPr>
      <w:rFonts w:ascii="Arial Narrow" w:eastAsiaTheme="minorEastAsia" w:hAnsi="Arial Narrow" w:cstheme="minorBidi"/>
      <w:b/>
      <w:color w:val="42145F"/>
      <w:sz w:val="32"/>
      <w:lang w:eastAsia="en-US"/>
    </w:rPr>
  </w:style>
  <w:style w:type="character" w:customStyle="1" w:styleId="Para0Char">
    <w:name w:val="Para 0 Char"/>
    <w:aliases w:val="Auto Char,After:  3 pt Char Char"/>
    <w:basedOn w:val="DefaultParagraphFont"/>
    <w:link w:val="Para0"/>
    <w:rsid w:val="004828E6"/>
    <w:rPr>
      <w:rFonts w:ascii="Arial" w:eastAsiaTheme="minorEastAsia" w:hAnsi="Arial"/>
      <w:sz w:val="20"/>
      <w:szCs w:val="24"/>
    </w:rPr>
  </w:style>
  <w:style w:type="character" w:styleId="CommentReference">
    <w:name w:val="annotation reference"/>
    <w:basedOn w:val="DefaultParagraphFont"/>
    <w:uiPriority w:val="99"/>
    <w:semiHidden/>
    <w:unhideWhenUsed/>
    <w:rsid w:val="00CE67EE"/>
    <w:rPr>
      <w:sz w:val="16"/>
      <w:szCs w:val="16"/>
    </w:rPr>
  </w:style>
  <w:style w:type="paragraph" w:styleId="CommentText">
    <w:name w:val="annotation text"/>
    <w:basedOn w:val="Normal"/>
    <w:link w:val="CommentTextChar"/>
    <w:uiPriority w:val="99"/>
    <w:semiHidden/>
    <w:unhideWhenUsed/>
    <w:rsid w:val="00CE67EE"/>
    <w:rPr>
      <w:sz w:val="20"/>
      <w:szCs w:val="20"/>
    </w:rPr>
  </w:style>
  <w:style w:type="character" w:customStyle="1" w:styleId="CommentTextChar">
    <w:name w:val="Comment Text Char"/>
    <w:basedOn w:val="DefaultParagraphFont"/>
    <w:link w:val="CommentText"/>
    <w:uiPriority w:val="99"/>
    <w:semiHidden/>
    <w:rsid w:val="00CE67EE"/>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E67EE"/>
    <w:rPr>
      <w:b/>
      <w:bCs/>
    </w:rPr>
  </w:style>
  <w:style w:type="character" w:customStyle="1" w:styleId="CommentSubjectChar">
    <w:name w:val="Comment Subject Char"/>
    <w:basedOn w:val="CommentTextChar"/>
    <w:link w:val="CommentSubject"/>
    <w:uiPriority w:val="99"/>
    <w:semiHidden/>
    <w:rsid w:val="00CE67EE"/>
    <w:rPr>
      <w:rFonts w:ascii="Calibri" w:eastAsia="Times New Roman" w:hAnsi="Calibri" w:cs="Times New Roman"/>
      <w:b/>
      <w:bCs/>
      <w:sz w:val="20"/>
      <w:szCs w:val="20"/>
      <w:lang w:eastAsia="en-AU"/>
    </w:rPr>
  </w:style>
  <w:style w:type="paragraph" w:customStyle="1" w:styleId="TableHeading">
    <w:name w:val="TableHeading"/>
    <w:basedOn w:val="Normal"/>
    <w:uiPriority w:val="13"/>
    <w:qFormat/>
    <w:rsid w:val="00627715"/>
    <w:pPr>
      <w:spacing w:before="0" w:after="160"/>
      <w:jc w:val="both"/>
    </w:pPr>
    <w:rPr>
      <w:rFonts w:asciiTheme="minorHAnsi" w:hAnsiTheme="minorHAnsi" w:cs="Arial"/>
      <w:b/>
      <w:color w:val="000000"/>
      <w:kern w:val="28"/>
      <w:sz w:val="20"/>
      <w:szCs w:val="22"/>
      <w:lang w:eastAsia="en-US"/>
    </w:rPr>
  </w:style>
  <w:style w:type="paragraph" w:customStyle="1" w:styleId="TableText">
    <w:name w:val="TableText"/>
    <w:basedOn w:val="Normal"/>
    <w:next w:val="Normal"/>
    <w:uiPriority w:val="14"/>
    <w:qFormat/>
    <w:rsid w:val="00627715"/>
    <w:pPr>
      <w:spacing w:before="0" w:after="160"/>
      <w:jc w:val="both"/>
    </w:pPr>
    <w:rPr>
      <w:rFonts w:asciiTheme="minorHAnsi" w:hAnsiTheme="minorHAnsi" w:cs="Arial"/>
      <w:color w:val="000000"/>
      <w:kern w:val="28"/>
      <w:sz w:val="20"/>
      <w:szCs w:val="22"/>
      <w:lang w:eastAsia="en-US"/>
    </w:rPr>
  </w:style>
  <w:style w:type="paragraph" w:styleId="ListNumber">
    <w:name w:val="List Number"/>
    <w:basedOn w:val="ListParagraph"/>
    <w:uiPriority w:val="22"/>
    <w:qFormat/>
    <w:rsid w:val="00627715"/>
    <w:pPr>
      <w:numPr>
        <w:numId w:val="46"/>
      </w:numPr>
      <w:spacing w:before="0" w:after="160"/>
    </w:pPr>
    <w:rPr>
      <w:rFonts w:asciiTheme="minorHAnsi" w:hAnsiTheme="minorHAnsi" w:cs="Arial"/>
      <w:color w:val="000000"/>
      <w:kern w:val="28"/>
      <w:szCs w:val="22"/>
      <w:lang w:eastAsia="en-US"/>
    </w:rPr>
  </w:style>
  <w:style w:type="paragraph" w:styleId="Revision">
    <w:name w:val="Revision"/>
    <w:hidden/>
    <w:uiPriority w:val="99"/>
    <w:semiHidden/>
    <w:rsid w:val="00A635AC"/>
    <w:pPr>
      <w:spacing w:after="0" w:line="240" w:lineRule="auto"/>
    </w:pPr>
    <w:rPr>
      <w:rFonts w:ascii="Calibri" w:eastAsia="Times New Roman" w:hAnsi="Calibri" w:cs="Times New Roman"/>
      <w:szCs w:val="24"/>
      <w:lang w:eastAsia="en-AU"/>
    </w:rPr>
  </w:style>
  <w:style w:type="paragraph" w:customStyle="1" w:styleId="body">
    <w:name w:val="body"/>
    <w:rsid w:val="00EF18F3"/>
    <w:pPr>
      <w:widowControl w:val="0"/>
      <w:tabs>
        <w:tab w:val="left" w:pos="-1440"/>
        <w:tab w:val="left" w:pos="0"/>
        <w:tab w:val="left" w:pos="397"/>
        <w:tab w:val="left" w:pos="1440"/>
        <w:tab w:val="right" w:pos="8392"/>
      </w:tabs>
      <w:suppressAutoHyphens/>
      <w:spacing w:after="0" w:line="240" w:lineRule="auto"/>
      <w:jc w:val="both"/>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Number" w:uiPriority="22" w:qFormat="1"/>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FollowedHyperlink" w:uiPriority="0"/>
    <w:lsdException w:name="Strong" w:semiHidden="0" w:uiPriority="0"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9578B"/>
    <w:pPr>
      <w:spacing w:before="120" w:after="120" w:line="240" w:lineRule="auto"/>
    </w:pPr>
    <w:rPr>
      <w:rFonts w:ascii="Calibri" w:eastAsia="Times New Roman" w:hAnsi="Calibri" w:cs="Times New Roman"/>
      <w:szCs w:val="24"/>
      <w:lang w:eastAsia="en-AU"/>
    </w:rPr>
  </w:style>
  <w:style w:type="paragraph" w:styleId="Heading1">
    <w:name w:val="heading 1"/>
    <w:basedOn w:val="Normal"/>
    <w:next w:val="Normal"/>
    <w:link w:val="Heading1Char"/>
    <w:uiPriority w:val="9"/>
    <w:rsid w:val="004957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4957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49578B"/>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49578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9578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9578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9578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52C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2C0"/>
    <w:rPr>
      <w:rFonts w:ascii="Tahoma" w:hAnsi="Tahoma" w:cs="Tahoma"/>
      <w:sz w:val="16"/>
      <w:szCs w:val="16"/>
    </w:rPr>
  </w:style>
  <w:style w:type="paragraph" w:styleId="Header">
    <w:name w:val="header"/>
    <w:basedOn w:val="Normal"/>
    <w:link w:val="HeaderChar"/>
    <w:rsid w:val="0049578B"/>
    <w:pPr>
      <w:tabs>
        <w:tab w:val="center" w:pos="4153"/>
        <w:tab w:val="right" w:pos="8306"/>
      </w:tabs>
    </w:pPr>
    <w:rPr>
      <w:color w:val="000080"/>
      <w:sz w:val="18"/>
    </w:rPr>
  </w:style>
  <w:style w:type="character" w:customStyle="1" w:styleId="HeaderChar">
    <w:name w:val="Header Char"/>
    <w:basedOn w:val="DefaultParagraphFont"/>
    <w:link w:val="Header"/>
    <w:rsid w:val="0049578B"/>
    <w:rPr>
      <w:rFonts w:ascii="Calibri" w:eastAsia="Times New Roman" w:hAnsi="Calibri" w:cs="Times New Roman"/>
      <w:color w:val="000080"/>
      <w:sz w:val="18"/>
      <w:szCs w:val="24"/>
      <w:lang w:eastAsia="en-AU"/>
    </w:rPr>
  </w:style>
  <w:style w:type="paragraph" w:styleId="Footer">
    <w:name w:val="footer"/>
    <w:basedOn w:val="Normal"/>
    <w:link w:val="FooterChar"/>
    <w:rsid w:val="0049578B"/>
    <w:pPr>
      <w:tabs>
        <w:tab w:val="center" w:pos="4153"/>
        <w:tab w:val="right" w:pos="8306"/>
      </w:tabs>
    </w:pPr>
    <w:rPr>
      <w:b/>
      <w:i/>
      <w:color w:val="002952"/>
      <w:sz w:val="18"/>
    </w:rPr>
  </w:style>
  <w:style w:type="character" w:customStyle="1" w:styleId="FooterChar">
    <w:name w:val="Footer Char"/>
    <w:basedOn w:val="DefaultParagraphFont"/>
    <w:link w:val="Footer"/>
    <w:rsid w:val="0049578B"/>
    <w:rPr>
      <w:rFonts w:ascii="Calibri" w:eastAsia="Times New Roman" w:hAnsi="Calibri" w:cs="Times New Roman"/>
      <w:b/>
      <w:i/>
      <w:color w:val="002952"/>
      <w:sz w:val="18"/>
      <w:szCs w:val="24"/>
      <w:lang w:eastAsia="en-AU"/>
    </w:rPr>
  </w:style>
  <w:style w:type="paragraph" w:customStyle="1" w:styleId="ContentsHeading">
    <w:name w:val="Contents Heading"/>
    <w:rsid w:val="00E93129"/>
    <w:pPr>
      <w:spacing w:after="0" w:line="240" w:lineRule="auto"/>
    </w:pPr>
    <w:rPr>
      <w:rFonts w:ascii="Arial" w:eastAsia="Times New Roman" w:hAnsi="Arial" w:cs="Times New Roman"/>
      <w:b/>
      <w:sz w:val="28"/>
      <w:szCs w:val="20"/>
    </w:rPr>
  </w:style>
  <w:style w:type="character" w:styleId="Hyperlink">
    <w:name w:val="Hyperlink"/>
    <w:uiPriority w:val="99"/>
    <w:rsid w:val="0049578B"/>
    <w:rPr>
      <w:color w:val="002952"/>
      <w:u w:val="single"/>
    </w:rPr>
  </w:style>
  <w:style w:type="paragraph" w:customStyle="1" w:styleId="UoMCBodyText">
    <w:name w:val="UoMC Body Text"/>
    <w:qFormat/>
    <w:rsid w:val="0049578B"/>
    <w:pPr>
      <w:spacing w:before="120" w:after="120" w:line="240" w:lineRule="auto"/>
    </w:pPr>
    <w:rPr>
      <w:rFonts w:ascii="Calibri" w:eastAsia="Times New Roman" w:hAnsi="Calibri" w:cs="Times New Roman"/>
      <w:szCs w:val="24"/>
      <w:lang w:eastAsia="en-AU"/>
    </w:rPr>
  </w:style>
  <w:style w:type="paragraph" w:customStyle="1" w:styleId="BodyIndentUoM">
    <w:name w:val="Body Indent UoM"/>
    <w:basedOn w:val="UoMCBodyText"/>
    <w:rsid w:val="0049578B"/>
    <w:pPr>
      <w:ind w:left="714"/>
    </w:pPr>
  </w:style>
  <w:style w:type="paragraph" w:customStyle="1" w:styleId="BodyTextL2UoM">
    <w:name w:val="Body Text L2 UoM"/>
    <w:basedOn w:val="UoMCBodyText"/>
    <w:qFormat/>
    <w:rsid w:val="0049578B"/>
    <w:pPr>
      <w:ind w:left="720"/>
    </w:pPr>
  </w:style>
  <w:style w:type="paragraph" w:customStyle="1" w:styleId="BodyTextL3UoM">
    <w:name w:val="Body Text L3 UoM"/>
    <w:basedOn w:val="UoMCBodyText"/>
    <w:qFormat/>
    <w:rsid w:val="0049578B"/>
    <w:pPr>
      <w:ind w:left="1423"/>
    </w:pPr>
  </w:style>
  <w:style w:type="paragraph" w:customStyle="1" w:styleId="BodyTextL4UoM">
    <w:name w:val="Body Text L4 UoM"/>
    <w:basedOn w:val="BodyTextL3UoM"/>
    <w:qFormat/>
    <w:rsid w:val="0049578B"/>
    <w:pPr>
      <w:ind w:left="2138"/>
    </w:pPr>
  </w:style>
  <w:style w:type="paragraph" w:customStyle="1" w:styleId="BulletLvl1UoMCBlue">
    <w:name w:val="Bullet Lvl 1 UoMC Blue"/>
    <w:basedOn w:val="UoMCBodyText"/>
    <w:qFormat/>
    <w:rsid w:val="0049578B"/>
    <w:pPr>
      <w:numPr>
        <w:numId w:val="1"/>
      </w:numPr>
      <w:spacing w:before="240" w:after="240"/>
    </w:pPr>
  </w:style>
  <w:style w:type="paragraph" w:customStyle="1" w:styleId="BulletLvl2UoMCBlue">
    <w:name w:val="Bullet Lvl 2 UoMC Blue"/>
    <w:basedOn w:val="UoMCBodyText"/>
    <w:qFormat/>
    <w:rsid w:val="0049578B"/>
    <w:pPr>
      <w:numPr>
        <w:ilvl w:val="1"/>
        <w:numId w:val="1"/>
      </w:numPr>
    </w:pPr>
  </w:style>
  <w:style w:type="paragraph" w:customStyle="1" w:styleId="BulletLvl21UoMCOceanBlue">
    <w:name w:val="Bullet Lvl 2.1 UoMC Ocean Blue"/>
    <w:basedOn w:val="BulletLvl1UoMCBlue"/>
    <w:qFormat/>
    <w:rsid w:val="0049578B"/>
    <w:pPr>
      <w:numPr>
        <w:numId w:val="2"/>
      </w:numPr>
    </w:pPr>
  </w:style>
  <w:style w:type="paragraph" w:customStyle="1" w:styleId="BulletLvl22UoMCOceanBlue">
    <w:name w:val="Bullet Lvl 2.2 UoMC Ocean Blue"/>
    <w:basedOn w:val="BulletLvl2UoMCBlue"/>
    <w:qFormat/>
    <w:rsid w:val="0049578B"/>
    <w:pPr>
      <w:numPr>
        <w:numId w:val="2"/>
      </w:numPr>
    </w:pPr>
  </w:style>
  <w:style w:type="paragraph" w:customStyle="1" w:styleId="BulletLvl3UoMCBlue">
    <w:name w:val="Bullet Lvl 3 UoMC Blue"/>
    <w:basedOn w:val="BulletLvl1UoMCBlue"/>
    <w:qFormat/>
    <w:rsid w:val="0049578B"/>
    <w:pPr>
      <w:numPr>
        <w:ilvl w:val="2"/>
      </w:numPr>
      <w:spacing w:before="120" w:after="120"/>
    </w:pPr>
  </w:style>
  <w:style w:type="paragraph" w:customStyle="1" w:styleId="BulletLvl23UoMCOceanBlue">
    <w:name w:val="Bullet Lvl 2.3 UoMC Ocean Blue"/>
    <w:basedOn w:val="BulletLvl3UoMCBlue"/>
    <w:qFormat/>
    <w:rsid w:val="0049578B"/>
    <w:pPr>
      <w:numPr>
        <w:numId w:val="2"/>
      </w:numPr>
    </w:pPr>
  </w:style>
  <w:style w:type="paragraph" w:customStyle="1" w:styleId="BulletLvl4UoMCBlue">
    <w:name w:val="Bullet Lvl 4 UoMC Blue"/>
    <w:basedOn w:val="UoMCBodyText"/>
    <w:qFormat/>
    <w:rsid w:val="0049578B"/>
    <w:pPr>
      <w:numPr>
        <w:ilvl w:val="3"/>
        <w:numId w:val="1"/>
      </w:numPr>
    </w:pPr>
  </w:style>
  <w:style w:type="paragraph" w:customStyle="1" w:styleId="BulletLvl24UoMCOceanBlue">
    <w:name w:val="Bullet Lvl 2.4 UoMC Ocean Blue"/>
    <w:basedOn w:val="BulletLvl4UoMCBlue"/>
    <w:qFormat/>
    <w:rsid w:val="0049578B"/>
    <w:pPr>
      <w:numPr>
        <w:numId w:val="2"/>
      </w:numPr>
    </w:pPr>
  </w:style>
  <w:style w:type="paragraph" w:customStyle="1" w:styleId="BulletLvl311UoMCGreenField">
    <w:name w:val="Bullet Lvl 3.1.1  UoMC Green Field"/>
    <w:basedOn w:val="BulletLvl21UoMCOceanBlue"/>
    <w:qFormat/>
    <w:rsid w:val="0049578B"/>
    <w:pPr>
      <w:numPr>
        <w:numId w:val="3"/>
      </w:numPr>
    </w:pPr>
  </w:style>
  <w:style w:type="paragraph" w:customStyle="1" w:styleId="BulletLvl322UoMCGreenField">
    <w:name w:val="Bullet Lvl 3.2.2 UoMC Green Field"/>
    <w:basedOn w:val="BulletLvl2UoMCBlue"/>
    <w:qFormat/>
    <w:rsid w:val="0049578B"/>
    <w:pPr>
      <w:numPr>
        <w:numId w:val="3"/>
      </w:numPr>
    </w:pPr>
  </w:style>
  <w:style w:type="paragraph" w:customStyle="1" w:styleId="BulletLvl333UoMCGreenField">
    <w:name w:val="Bullet Lvl 3.3.3 UoMC Green Field"/>
    <w:basedOn w:val="BulletLvl3UoMCBlue"/>
    <w:qFormat/>
    <w:rsid w:val="0049578B"/>
    <w:pPr>
      <w:numPr>
        <w:numId w:val="3"/>
      </w:numPr>
    </w:pPr>
  </w:style>
  <w:style w:type="paragraph" w:customStyle="1" w:styleId="BulletLvl344UoMCGreenField">
    <w:name w:val="Bullet Lvl 3.4.4 UoMC Green Field"/>
    <w:basedOn w:val="BulletLvl4UoMCBlue"/>
    <w:qFormat/>
    <w:rsid w:val="0049578B"/>
    <w:pPr>
      <w:numPr>
        <w:numId w:val="3"/>
      </w:numPr>
    </w:pPr>
  </w:style>
  <w:style w:type="numbering" w:customStyle="1" w:styleId="BulletsUoM">
    <w:name w:val="Bullets UoM"/>
    <w:rsid w:val="0049578B"/>
    <w:pPr>
      <w:numPr>
        <w:numId w:val="4"/>
      </w:numPr>
    </w:pPr>
  </w:style>
  <w:style w:type="paragraph" w:customStyle="1" w:styleId="DetailsUoM">
    <w:name w:val="Details UoM"/>
    <w:basedOn w:val="UoMCBodyText"/>
    <w:rsid w:val="0049578B"/>
    <w:pPr>
      <w:jc w:val="center"/>
    </w:pPr>
  </w:style>
  <w:style w:type="character" w:customStyle="1" w:styleId="Heading5Char">
    <w:name w:val="Heading 5 Char"/>
    <w:basedOn w:val="DefaultParagraphFont"/>
    <w:link w:val="Heading5"/>
    <w:uiPriority w:val="9"/>
    <w:semiHidden/>
    <w:rsid w:val="0049578B"/>
    <w:rPr>
      <w:rFonts w:asciiTheme="majorHAnsi" w:eastAsiaTheme="majorEastAsia" w:hAnsiTheme="majorHAnsi" w:cstheme="majorBidi"/>
      <w:color w:val="243F60" w:themeColor="accent1" w:themeShade="7F"/>
      <w:szCs w:val="24"/>
      <w:lang w:eastAsia="en-AU"/>
    </w:rPr>
  </w:style>
  <w:style w:type="paragraph" w:customStyle="1" w:styleId="FigureHeadingLvl1UoM">
    <w:name w:val="Figure Heading Lvl 1 UoM"/>
    <w:basedOn w:val="Heading5"/>
    <w:next w:val="Normal"/>
    <w:rsid w:val="0049578B"/>
    <w:pPr>
      <w:keepNext w:val="0"/>
      <w:keepLines w:val="0"/>
      <w:numPr>
        <w:numId w:val="6"/>
      </w:numPr>
      <w:spacing w:before="60" w:after="60"/>
    </w:pPr>
    <w:rPr>
      <w:rFonts w:ascii="Calibri" w:eastAsia="PMingLiU" w:hAnsi="Calibri" w:cs="Times New Roman"/>
      <w:bCs/>
      <w:i/>
      <w:iCs/>
      <w:vanish/>
      <w:color w:val="003F87"/>
      <w:sz w:val="26"/>
      <w:szCs w:val="26"/>
    </w:rPr>
  </w:style>
  <w:style w:type="character" w:customStyle="1" w:styleId="Heading6Char">
    <w:name w:val="Heading 6 Char"/>
    <w:basedOn w:val="DefaultParagraphFont"/>
    <w:link w:val="Heading6"/>
    <w:uiPriority w:val="9"/>
    <w:semiHidden/>
    <w:rsid w:val="0049578B"/>
    <w:rPr>
      <w:rFonts w:asciiTheme="majorHAnsi" w:eastAsiaTheme="majorEastAsia" w:hAnsiTheme="majorHAnsi" w:cstheme="majorBidi"/>
      <w:i/>
      <w:iCs/>
      <w:color w:val="243F60" w:themeColor="accent1" w:themeShade="7F"/>
      <w:szCs w:val="24"/>
      <w:lang w:eastAsia="en-AU"/>
    </w:rPr>
  </w:style>
  <w:style w:type="paragraph" w:customStyle="1" w:styleId="FigureHeadingLvl2UoM">
    <w:name w:val="Figure Heading Lvl 2  UoM"/>
    <w:basedOn w:val="Heading6"/>
    <w:rsid w:val="0049578B"/>
    <w:pPr>
      <w:keepNext w:val="0"/>
      <w:keepLines w:val="0"/>
      <w:numPr>
        <w:ilvl w:val="1"/>
        <w:numId w:val="6"/>
      </w:numPr>
      <w:spacing w:before="60" w:after="60"/>
    </w:pPr>
    <w:rPr>
      <w:rFonts w:ascii="Calibri" w:eastAsia="PMingLiU" w:hAnsi="Calibri" w:cs="Times New Roman"/>
      <w:bCs/>
      <w:i w:val="0"/>
      <w:iCs w:val="0"/>
      <w:color w:val="003F87"/>
    </w:rPr>
  </w:style>
  <w:style w:type="numbering" w:customStyle="1" w:styleId="FigureHeadingsUoM">
    <w:name w:val="Figure Headings UoM"/>
    <w:rsid w:val="0049578B"/>
    <w:pPr>
      <w:numPr>
        <w:numId w:val="5"/>
      </w:numPr>
    </w:pPr>
  </w:style>
  <w:style w:type="character" w:styleId="FollowedHyperlink">
    <w:name w:val="FollowedHyperlink"/>
    <w:rsid w:val="0049578B"/>
    <w:rPr>
      <w:color w:val="70677F"/>
      <w:u w:val="single"/>
    </w:rPr>
  </w:style>
  <w:style w:type="paragraph" w:customStyle="1" w:styleId="FooterDateUoM">
    <w:name w:val="Footer Date UoM"/>
    <w:basedOn w:val="Footer"/>
    <w:rsid w:val="0049578B"/>
    <w:pPr>
      <w:tabs>
        <w:tab w:val="clear" w:pos="4153"/>
        <w:tab w:val="clear" w:pos="8306"/>
        <w:tab w:val="right" w:pos="9526"/>
      </w:tabs>
      <w:jc w:val="both"/>
    </w:pPr>
  </w:style>
  <w:style w:type="paragraph" w:customStyle="1" w:styleId="FooterUoM">
    <w:name w:val="Footer UoM"/>
    <w:basedOn w:val="Footer"/>
    <w:rsid w:val="0049578B"/>
    <w:pPr>
      <w:tabs>
        <w:tab w:val="clear" w:pos="4153"/>
        <w:tab w:val="center" w:pos="4500"/>
      </w:tabs>
    </w:pPr>
  </w:style>
  <w:style w:type="paragraph" w:customStyle="1" w:styleId="HeaderSubTitleUoM">
    <w:name w:val="Header Sub Title UoM"/>
    <w:basedOn w:val="Normal"/>
    <w:rsid w:val="0049578B"/>
    <w:pPr>
      <w:tabs>
        <w:tab w:val="right" w:pos="9526"/>
      </w:tabs>
      <w:jc w:val="both"/>
    </w:pPr>
    <w:rPr>
      <w:color w:val="002952"/>
    </w:rPr>
  </w:style>
  <w:style w:type="paragraph" w:customStyle="1" w:styleId="HeaderTitleUoM">
    <w:name w:val="Header Title UoM"/>
    <w:basedOn w:val="Normal"/>
    <w:rsid w:val="0049578B"/>
    <w:rPr>
      <w:b/>
      <w:color w:val="002952"/>
    </w:rPr>
  </w:style>
  <w:style w:type="character" w:customStyle="1" w:styleId="Heading1Char">
    <w:name w:val="Heading 1 Char"/>
    <w:basedOn w:val="DefaultParagraphFont"/>
    <w:link w:val="Heading1"/>
    <w:uiPriority w:val="9"/>
    <w:rsid w:val="0049578B"/>
    <w:rPr>
      <w:rFonts w:asciiTheme="majorHAnsi" w:eastAsiaTheme="majorEastAsia" w:hAnsiTheme="majorHAnsi" w:cstheme="majorBidi"/>
      <w:b/>
      <w:bCs/>
      <w:color w:val="365F91" w:themeColor="accent1" w:themeShade="BF"/>
      <w:sz w:val="28"/>
      <w:szCs w:val="28"/>
      <w:lang w:eastAsia="en-AU"/>
    </w:rPr>
  </w:style>
  <w:style w:type="paragraph" w:customStyle="1" w:styleId="Heading1UoM">
    <w:name w:val="Heading 1 UoM."/>
    <w:basedOn w:val="Heading1"/>
    <w:link w:val="Heading1UoMChar"/>
    <w:qFormat/>
    <w:rsid w:val="0049578B"/>
    <w:pPr>
      <w:keepLines w:val="0"/>
      <w:numPr>
        <w:numId w:val="7"/>
      </w:numPr>
      <w:tabs>
        <w:tab w:val="left" w:pos="567"/>
      </w:tabs>
      <w:spacing w:before="240" w:after="60"/>
    </w:pPr>
    <w:rPr>
      <w:rFonts w:ascii="Arial" w:eastAsia="Times New Roman" w:hAnsi="Arial" w:cs="Arial"/>
      <w:color w:val="002952"/>
      <w:kern w:val="32"/>
      <w:szCs w:val="32"/>
    </w:rPr>
  </w:style>
  <w:style w:type="character" w:customStyle="1" w:styleId="Heading2Char">
    <w:name w:val="Heading 2 Char"/>
    <w:basedOn w:val="DefaultParagraphFont"/>
    <w:link w:val="Heading2"/>
    <w:uiPriority w:val="9"/>
    <w:rsid w:val="0049578B"/>
    <w:rPr>
      <w:rFonts w:asciiTheme="majorHAnsi" w:eastAsiaTheme="majorEastAsia" w:hAnsiTheme="majorHAnsi" w:cstheme="majorBidi"/>
      <w:b/>
      <w:bCs/>
      <w:color w:val="4F81BD" w:themeColor="accent1"/>
      <w:sz w:val="26"/>
      <w:szCs w:val="26"/>
      <w:lang w:eastAsia="en-AU"/>
    </w:rPr>
  </w:style>
  <w:style w:type="paragraph" w:customStyle="1" w:styleId="Heading2UoM">
    <w:name w:val="Heading 2 UoM"/>
    <w:basedOn w:val="Heading2"/>
    <w:next w:val="BodyTextL2UoM"/>
    <w:link w:val="Heading2UoMChar"/>
    <w:qFormat/>
    <w:rsid w:val="0049578B"/>
    <w:pPr>
      <w:keepLines w:val="0"/>
      <w:numPr>
        <w:ilvl w:val="1"/>
        <w:numId w:val="7"/>
      </w:numPr>
      <w:spacing w:before="240" w:after="60"/>
    </w:pPr>
    <w:rPr>
      <w:rFonts w:ascii="Calibri" w:eastAsia="Times New Roman" w:hAnsi="Calibri" w:cs="Arial"/>
      <w:iCs/>
      <w:color w:val="0093D0"/>
      <w:szCs w:val="28"/>
    </w:rPr>
  </w:style>
  <w:style w:type="character" w:customStyle="1" w:styleId="Heading3Char">
    <w:name w:val="Heading 3 Char"/>
    <w:basedOn w:val="DefaultParagraphFont"/>
    <w:link w:val="Heading3"/>
    <w:uiPriority w:val="9"/>
    <w:semiHidden/>
    <w:rsid w:val="0049578B"/>
    <w:rPr>
      <w:rFonts w:asciiTheme="majorHAnsi" w:eastAsiaTheme="majorEastAsia" w:hAnsiTheme="majorHAnsi" w:cstheme="majorBidi"/>
      <w:b/>
      <w:bCs/>
      <w:color w:val="4F81BD" w:themeColor="accent1"/>
      <w:szCs w:val="24"/>
      <w:lang w:eastAsia="en-AU"/>
    </w:rPr>
  </w:style>
  <w:style w:type="character" w:customStyle="1" w:styleId="Heading7Char">
    <w:name w:val="Heading 7 Char"/>
    <w:basedOn w:val="DefaultParagraphFont"/>
    <w:link w:val="Heading7"/>
    <w:uiPriority w:val="9"/>
    <w:semiHidden/>
    <w:rsid w:val="0049578B"/>
    <w:rPr>
      <w:rFonts w:asciiTheme="majorHAnsi" w:eastAsiaTheme="majorEastAsia" w:hAnsiTheme="majorHAnsi" w:cstheme="majorBidi"/>
      <w:i/>
      <w:iCs/>
      <w:color w:val="404040" w:themeColor="text1" w:themeTint="BF"/>
      <w:szCs w:val="24"/>
      <w:lang w:eastAsia="en-AU"/>
    </w:rPr>
  </w:style>
  <w:style w:type="character" w:customStyle="1" w:styleId="Heading8Char">
    <w:name w:val="Heading 8 Char"/>
    <w:basedOn w:val="DefaultParagraphFont"/>
    <w:link w:val="Heading8"/>
    <w:uiPriority w:val="9"/>
    <w:semiHidden/>
    <w:rsid w:val="0049578B"/>
    <w:rPr>
      <w:rFonts w:asciiTheme="majorHAnsi" w:eastAsiaTheme="majorEastAsia" w:hAnsiTheme="majorHAnsi" w:cstheme="majorBidi"/>
      <w:color w:val="404040" w:themeColor="text1" w:themeTint="BF"/>
      <w:sz w:val="20"/>
      <w:szCs w:val="20"/>
      <w:lang w:eastAsia="en-AU"/>
    </w:rPr>
  </w:style>
  <w:style w:type="paragraph" w:customStyle="1" w:styleId="HeadingAttachmentLvl1UoM">
    <w:name w:val="Heading Attachment Lvl 1 UoM"/>
    <w:basedOn w:val="Heading7"/>
    <w:qFormat/>
    <w:rsid w:val="00832F2E"/>
    <w:pPr>
      <w:keepNext w:val="0"/>
      <w:keepLines w:val="0"/>
      <w:spacing w:before="240" w:after="60"/>
    </w:pPr>
    <w:rPr>
      <w:rFonts w:ascii="Arial" w:eastAsia="PMingLiU" w:hAnsi="Arial" w:cs="Times New Roman"/>
      <w:b/>
      <w:i w:val="0"/>
      <w:iCs w:val="0"/>
      <w:color w:val="003F87"/>
      <w:sz w:val="28"/>
    </w:rPr>
  </w:style>
  <w:style w:type="paragraph" w:customStyle="1" w:styleId="HeadingAttachmentsLvl2UoM">
    <w:name w:val="Heading Attachments Lvl 2 UoM"/>
    <w:basedOn w:val="Heading8"/>
    <w:qFormat/>
    <w:rsid w:val="00832F2E"/>
    <w:pPr>
      <w:keepNext w:val="0"/>
      <w:keepLines w:val="0"/>
      <w:spacing w:before="240" w:after="60"/>
    </w:pPr>
    <w:rPr>
      <w:rFonts w:ascii="Calibri" w:eastAsia="PMingLiU" w:hAnsi="Calibri" w:cs="Times New Roman"/>
      <w:b/>
      <w:iCs/>
      <w:color w:val="005FC8"/>
      <w:sz w:val="26"/>
      <w:szCs w:val="24"/>
    </w:rPr>
  </w:style>
  <w:style w:type="numbering" w:customStyle="1" w:styleId="HeadingsAttachmentsUoM">
    <w:name w:val="Headings Attachments UoM"/>
    <w:rsid w:val="0049578B"/>
    <w:pPr>
      <w:numPr>
        <w:numId w:val="9"/>
      </w:numPr>
    </w:pPr>
  </w:style>
  <w:style w:type="numbering" w:customStyle="1" w:styleId="HeadingsUoM">
    <w:name w:val="Headings UoM"/>
    <w:rsid w:val="0049578B"/>
    <w:pPr>
      <w:numPr>
        <w:numId w:val="10"/>
      </w:numPr>
    </w:pPr>
  </w:style>
  <w:style w:type="numbering" w:customStyle="1" w:styleId="Level2List">
    <w:name w:val="Level 2 List"/>
    <w:uiPriority w:val="99"/>
    <w:rsid w:val="0049578B"/>
    <w:pPr>
      <w:numPr>
        <w:numId w:val="11"/>
      </w:numPr>
    </w:pPr>
  </w:style>
  <w:style w:type="numbering" w:customStyle="1" w:styleId="Level3List">
    <w:name w:val="Level 3 List"/>
    <w:uiPriority w:val="99"/>
    <w:rsid w:val="0049578B"/>
    <w:pPr>
      <w:numPr>
        <w:numId w:val="12"/>
      </w:numPr>
    </w:pPr>
  </w:style>
  <w:style w:type="paragraph" w:styleId="Title">
    <w:name w:val="Title"/>
    <w:basedOn w:val="Normal"/>
    <w:next w:val="Normal"/>
    <w:link w:val="TitleChar"/>
    <w:uiPriority w:val="10"/>
    <w:rsid w:val="0049578B"/>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9578B"/>
    <w:rPr>
      <w:rFonts w:asciiTheme="majorHAnsi" w:eastAsiaTheme="majorEastAsia" w:hAnsiTheme="majorHAnsi" w:cstheme="majorBidi"/>
      <w:color w:val="17365D" w:themeColor="text2" w:themeShade="BF"/>
      <w:spacing w:val="5"/>
      <w:kern w:val="28"/>
      <w:sz w:val="52"/>
      <w:szCs w:val="52"/>
      <w:lang w:eastAsia="en-AU"/>
    </w:rPr>
  </w:style>
  <w:style w:type="paragraph" w:customStyle="1" w:styleId="ProposalCoverTitleUoM">
    <w:name w:val="Proposal Cover Title UoM"/>
    <w:basedOn w:val="Title"/>
    <w:rsid w:val="0049578B"/>
    <w:pPr>
      <w:pBdr>
        <w:bottom w:val="none" w:sz="0" w:space="0" w:color="auto"/>
      </w:pBdr>
      <w:spacing w:before="240" w:after="60"/>
      <w:contextualSpacing w:val="0"/>
      <w:jc w:val="center"/>
      <w:outlineLvl w:val="0"/>
    </w:pPr>
    <w:rPr>
      <w:rFonts w:ascii="Arial" w:eastAsia="Times New Roman" w:hAnsi="Arial" w:cs="Arial"/>
      <w:bCs/>
      <w:caps/>
      <w:color w:val="FFFFFF"/>
      <w:spacing w:val="0"/>
      <w:sz w:val="60"/>
      <w:szCs w:val="32"/>
      <w:lang w:val="en-US"/>
    </w:rPr>
  </w:style>
  <w:style w:type="paragraph" w:customStyle="1" w:styleId="ProposalCoverSubTitleUoM">
    <w:name w:val="Proposal Cover Sub Title UoM"/>
    <w:basedOn w:val="ProposalCoverTitleUoM"/>
    <w:rsid w:val="0049578B"/>
    <w:pPr>
      <w:jc w:val="left"/>
    </w:pPr>
    <w:rPr>
      <w:sz w:val="48"/>
    </w:rPr>
  </w:style>
  <w:style w:type="paragraph" w:customStyle="1" w:styleId="SubTitleUoM">
    <w:name w:val="Sub Title UoM"/>
    <w:basedOn w:val="Normal"/>
    <w:rsid w:val="0049578B"/>
    <w:pPr>
      <w:shd w:val="clear" w:color="003F87" w:fill="auto"/>
      <w:spacing w:before="480" w:after="60"/>
      <w:outlineLvl w:val="0"/>
    </w:pPr>
    <w:rPr>
      <w:rFonts w:ascii="Arial" w:hAnsi="Arial" w:cs="Arial"/>
      <w:b/>
      <w:bCs/>
      <w:smallCaps/>
      <w:color w:val="002952"/>
      <w:kern w:val="28"/>
      <w:sz w:val="28"/>
      <w:szCs w:val="32"/>
    </w:rPr>
  </w:style>
  <w:style w:type="table" w:styleId="TableProfessional">
    <w:name w:val="Table Professional"/>
    <w:basedOn w:val="TableNormal"/>
    <w:uiPriority w:val="99"/>
    <w:semiHidden/>
    <w:unhideWhenUsed/>
    <w:rsid w:val="0049578B"/>
    <w:pPr>
      <w:spacing w:before="120" w:after="120" w:line="240" w:lineRule="auto"/>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tyleUoM">
    <w:name w:val="Table Style UoM"/>
    <w:basedOn w:val="TableProfessional"/>
    <w:rsid w:val="0049578B"/>
    <w:rPr>
      <w:rFonts w:ascii="Times New Roman" w:hAnsi="Times New Roman" w:cs="Times New Roman"/>
      <w:sz w:val="20"/>
      <w:szCs w:val="20"/>
      <w:lang w:eastAsia="zh-TW"/>
    </w:rPr>
    <w:tblPr>
      <w:tblBorders>
        <w:top w:val="single" w:sz="4" w:space="0" w:color="003F87"/>
        <w:left w:val="single" w:sz="4" w:space="0" w:color="003F87"/>
        <w:bottom w:val="single" w:sz="4" w:space="0" w:color="003F87"/>
        <w:right w:val="single" w:sz="4" w:space="0" w:color="003F87"/>
        <w:insideH w:val="single" w:sz="4" w:space="0" w:color="003F87"/>
        <w:insideV w:val="single" w:sz="4" w:space="0" w:color="003F87"/>
      </w:tblBorders>
    </w:tblPr>
    <w:tcPr>
      <w:shd w:val="clear" w:color="auto" w:fill="auto"/>
    </w:tcPr>
    <w:tblStylePr w:type="firstRow">
      <w:rPr>
        <w:b/>
        <w:bCs/>
        <w:color w:val="auto"/>
      </w:rPr>
      <w:tblPr/>
      <w:tcPr>
        <w:tcBorders>
          <w:tl2br w:val="none" w:sz="0" w:space="0" w:color="auto"/>
          <w:tr2bl w:val="none" w:sz="0" w:space="0" w:color="auto"/>
        </w:tcBorders>
        <w:shd w:val="clear" w:color="auto" w:fill="003F87"/>
      </w:tcPr>
    </w:tblStylePr>
  </w:style>
  <w:style w:type="paragraph" w:customStyle="1" w:styleId="TenderTitlePage">
    <w:name w:val="Tender TitlePage"/>
    <w:basedOn w:val="Normal"/>
    <w:link w:val="TenderTitlePageChar"/>
    <w:qFormat/>
    <w:rsid w:val="0049578B"/>
    <w:pPr>
      <w:jc w:val="center"/>
    </w:pPr>
    <w:rPr>
      <w:b/>
      <w:bCs/>
      <w:color w:val="002060"/>
      <w:sz w:val="28"/>
      <w:szCs w:val="28"/>
    </w:rPr>
  </w:style>
  <w:style w:type="character" w:customStyle="1" w:styleId="TenderTitlePageChar">
    <w:name w:val="Tender TitlePage Char"/>
    <w:basedOn w:val="DefaultParagraphFont"/>
    <w:link w:val="TenderTitlePage"/>
    <w:rsid w:val="0049578B"/>
    <w:rPr>
      <w:rFonts w:ascii="Calibri" w:eastAsia="Times New Roman" w:hAnsi="Calibri" w:cs="Times New Roman"/>
      <w:b/>
      <w:bCs/>
      <w:color w:val="002060"/>
      <w:sz w:val="28"/>
      <w:szCs w:val="28"/>
      <w:lang w:eastAsia="en-AU"/>
    </w:rPr>
  </w:style>
  <w:style w:type="paragraph" w:styleId="TOC1">
    <w:name w:val="toc 1"/>
    <w:basedOn w:val="Normal"/>
    <w:next w:val="Normal"/>
    <w:autoRedefine/>
    <w:uiPriority w:val="39"/>
    <w:rsid w:val="0049578B"/>
    <w:rPr>
      <w:b/>
    </w:rPr>
  </w:style>
  <w:style w:type="paragraph" w:styleId="TOC2">
    <w:name w:val="toc 2"/>
    <w:basedOn w:val="Normal"/>
    <w:next w:val="Normal"/>
    <w:autoRedefine/>
    <w:uiPriority w:val="39"/>
    <w:rsid w:val="0049578B"/>
    <w:pPr>
      <w:ind w:left="220"/>
    </w:pPr>
  </w:style>
  <w:style w:type="paragraph" w:styleId="TOC3">
    <w:name w:val="toc 3"/>
    <w:basedOn w:val="Normal"/>
    <w:next w:val="Normal"/>
    <w:autoRedefine/>
    <w:uiPriority w:val="39"/>
    <w:rsid w:val="0049578B"/>
    <w:pPr>
      <w:ind w:left="440"/>
    </w:pPr>
  </w:style>
  <w:style w:type="paragraph" w:styleId="TOC4">
    <w:name w:val="toc 4"/>
    <w:basedOn w:val="Normal"/>
    <w:next w:val="Normal"/>
    <w:autoRedefine/>
    <w:uiPriority w:val="39"/>
    <w:semiHidden/>
    <w:rsid w:val="0049578B"/>
    <w:pPr>
      <w:ind w:left="660"/>
    </w:pPr>
  </w:style>
  <w:style w:type="paragraph" w:styleId="TOCHeading">
    <w:name w:val="TOC Heading"/>
    <w:basedOn w:val="Heading1"/>
    <w:next w:val="Normal"/>
    <w:uiPriority w:val="39"/>
    <w:semiHidden/>
    <w:qFormat/>
    <w:rsid w:val="0049578B"/>
    <w:pPr>
      <w:spacing w:line="276" w:lineRule="auto"/>
      <w:outlineLvl w:val="9"/>
    </w:pPr>
    <w:rPr>
      <w:rFonts w:ascii="Cambria" w:eastAsia="MS Gothic" w:hAnsi="Cambria" w:cs="Times New Roman"/>
      <w:color w:val="365F91"/>
      <w:lang w:val="en-US" w:eastAsia="ja-JP"/>
    </w:rPr>
  </w:style>
  <w:style w:type="paragraph" w:customStyle="1" w:styleId="TOCHeadingUoM">
    <w:name w:val="TOC Heading UoM"/>
    <w:basedOn w:val="Normal"/>
    <w:rsid w:val="0049578B"/>
    <w:pPr>
      <w:shd w:val="clear" w:color="003F87" w:fill="auto"/>
      <w:spacing w:before="480" w:after="60"/>
      <w:outlineLvl w:val="1"/>
    </w:pPr>
    <w:rPr>
      <w:rFonts w:ascii="Arial" w:hAnsi="Arial" w:cs="Arial"/>
      <w:b/>
      <w:bCs/>
      <w:smallCaps/>
      <w:color w:val="002952"/>
      <w:kern w:val="28"/>
      <w:sz w:val="28"/>
      <w:szCs w:val="32"/>
    </w:rPr>
  </w:style>
  <w:style w:type="paragraph" w:customStyle="1" w:styleId="Heading2Text">
    <w:name w:val="Heading 2 Text"/>
    <w:rsid w:val="0049578B"/>
    <w:pPr>
      <w:spacing w:after="240" w:line="240" w:lineRule="auto"/>
      <w:ind w:left="851"/>
      <w:jc w:val="both"/>
    </w:pPr>
    <w:rPr>
      <w:rFonts w:ascii="Arial" w:eastAsia="Times New Roman" w:hAnsi="Arial" w:cs="Times New Roman"/>
      <w:sz w:val="20"/>
      <w:szCs w:val="20"/>
    </w:rPr>
  </w:style>
  <w:style w:type="paragraph" w:customStyle="1" w:styleId="UoMCHeading2">
    <w:name w:val="UoMC Heading 2"/>
    <w:basedOn w:val="Heading2UoM"/>
    <w:link w:val="UoMCHeading2Char"/>
    <w:qFormat/>
    <w:rsid w:val="0049578B"/>
    <w:pPr>
      <w:numPr>
        <w:ilvl w:val="0"/>
        <w:numId w:val="0"/>
      </w:numPr>
    </w:pPr>
  </w:style>
  <w:style w:type="paragraph" w:customStyle="1" w:styleId="UoMCHeading1">
    <w:name w:val="UoMC Heading 1"/>
    <w:basedOn w:val="Heading1UoM"/>
    <w:link w:val="UoMCHeading1Char"/>
    <w:qFormat/>
    <w:rsid w:val="0049578B"/>
    <w:pPr>
      <w:numPr>
        <w:numId w:val="0"/>
      </w:numPr>
    </w:pPr>
  </w:style>
  <w:style w:type="character" w:customStyle="1" w:styleId="Heading2UoMChar">
    <w:name w:val="Heading 2 UoM Char"/>
    <w:basedOn w:val="Heading2Char"/>
    <w:link w:val="Heading2UoM"/>
    <w:rsid w:val="0049578B"/>
    <w:rPr>
      <w:rFonts w:ascii="Calibri" w:eastAsia="Times New Roman" w:hAnsi="Calibri" w:cs="Arial"/>
      <w:b/>
      <w:bCs/>
      <w:iCs/>
      <w:color w:val="0093D0"/>
      <w:sz w:val="26"/>
      <w:szCs w:val="28"/>
      <w:lang w:eastAsia="en-AU"/>
    </w:rPr>
  </w:style>
  <w:style w:type="character" w:customStyle="1" w:styleId="UoMCHeading2Char">
    <w:name w:val="UoMC Heading 2 Char"/>
    <w:basedOn w:val="Heading2UoMChar"/>
    <w:link w:val="UoMCHeading2"/>
    <w:rsid w:val="0049578B"/>
    <w:rPr>
      <w:rFonts w:ascii="Calibri" w:eastAsia="Times New Roman" w:hAnsi="Calibri" w:cs="Arial"/>
      <w:b/>
      <w:bCs/>
      <w:iCs/>
      <w:color w:val="0093D0"/>
      <w:sz w:val="26"/>
      <w:szCs w:val="28"/>
      <w:lang w:eastAsia="en-AU"/>
    </w:rPr>
  </w:style>
  <w:style w:type="table" w:styleId="TableGrid">
    <w:name w:val="Table Grid"/>
    <w:basedOn w:val="TableNormal"/>
    <w:uiPriority w:val="59"/>
    <w:rsid w:val="00E55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UoMChar">
    <w:name w:val="Heading 1 UoM. Char"/>
    <w:basedOn w:val="Heading1Char"/>
    <w:link w:val="Heading1UoM"/>
    <w:rsid w:val="0049578B"/>
    <w:rPr>
      <w:rFonts w:ascii="Arial" w:eastAsia="Times New Roman" w:hAnsi="Arial" w:cs="Arial"/>
      <w:b/>
      <w:bCs/>
      <w:color w:val="002952"/>
      <w:kern w:val="32"/>
      <w:sz w:val="28"/>
      <w:szCs w:val="32"/>
      <w:lang w:eastAsia="en-AU"/>
    </w:rPr>
  </w:style>
  <w:style w:type="character" w:customStyle="1" w:styleId="UoMCHeading1Char">
    <w:name w:val="UoMC Heading 1 Char"/>
    <w:basedOn w:val="Heading1UoMChar"/>
    <w:link w:val="UoMCHeading1"/>
    <w:rsid w:val="0049578B"/>
    <w:rPr>
      <w:rFonts w:ascii="Arial" w:eastAsia="Times New Roman" w:hAnsi="Arial" w:cs="Arial"/>
      <w:b/>
      <w:bCs/>
      <w:color w:val="002952"/>
      <w:kern w:val="32"/>
      <w:sz w:val="28"/>
      <w:szCs w:val="32"/>
      <w:lang w:eastAsia="en-AU"/>
    </w:rPr>
  </w:style>
  <w:style w:type="paragraph" w:styleId="ListParagraph">
    <w:name w:val="List Paragraph"/>
    <w:basedOn w:val="Normal"/>
    <w:uiPriority w:val="34"/>
    <w:qFormat/>
    <w:rsid w:val="00E55874"/>
    <w:pPr>
      <w:ind w:left="720"/>
      <w:contextualSpacing/>
    </w:pPr>
  </w:style>
  <w:style w:type="paragraph" w:customStyle="1" w:styleId="HeadColumn9">
    <w:name w:val="HeadColumn9"/>
    <w:basedOn w:val="Normal"/>
    <w:rsid w:val="00E55874"/>
    <w:pPr>
      <w:keepLines/>
      <w:suppressAutoHyphens/>
      <w:spacing w:before="0" w:after="0"/>
      <w:ind w:left="142"/>
      <w:jc w:val="center"/>
    </w:pPr>
    <w:rPr>
      <w:rFonts w:ascii="Arial" w:hAnsi="Arial"/>
      <w:b/>
      <w:sz w:val="18"/>
      <w:szCs w:val="20"/>
      <w:lang w:eastAsia="en-US"/>
    </w:rPr>
  </w:style>
  <w:style w:type="paragraph" w:styleId="BodyText">
    <w:name w:val="Body Text"/>
    <w:basedOn w:val="Normal"/>
    <w:link w:val="BodyTextChar"/>
    <w:rsid w:val="00E55874"/>
    <w:pPr>
      <w:keepLines/>
      <w:suppressAutoHyphens/>
      <w:spacing w:before="0"/>
      <w:ind w:left="851"/>
      <w:jc w:val="both"/>
    </w:pPr>
    <w:rPr>
      <w:rFonts w:ascii="Arial" w:hAnsi="Arial"/>
      <w:sz w:val="20"/>
      <w:szCs w:val="20"/>
      <w:lang w:eastAsia="en-US"/>
    </w:rPr>
  </w:style>
  <w:style w:type="character" w:customStyle="1" w:styleId="BodyTextChar">
    <w:name w:val="Body Text Char"/>
    <w:basedOn w:val="DefaultParagraphFont"/>
    <w:link w:val="BodyText"/>
    <w:rsid w:val="00E55874"/>
    <w:rPr>
      <w:rFonts w:ascii="Arial" w:eastAsia="Times New Roman" w:hAnsi="Arial" w:cs="Times New Roman"/>
      <w:sz w:val="20"/>
      <w:szCs w:val="20"/>
    </w:rPr>
  </w:style>
  <w:style w:type="paragraph" w:customStyle="1" w:styleId="BodyTextBorder">
    <w:name w:val="Body Text Border"/>
    <w:basedOn w:val="BodyText"/>
    <w:rsid w:val="00E55874"/>
    <w:pPr>
      <w:keepLines w:val="0"/>
      <w:pBdr>
        <w:bottom w:val="dotted" w:sz="4" w:space="1" w:color="auto"/>
      </w:pBdr>
      <w:tabs>
        <w:tab w:val="left" w:pos="2835"/>
        <w:tab w:val="left" w:pos="8505"/>
      </w:tabs>
      <w:suppressAutoHyphens w:val="0"/>
      <w:spacing w:after="160"/>
      <w:ind w:left="0"/>
    </w:pPr>
  </w:style>
  <w:style w:type="paragraph" w:customStyle="1" w:styleId="BodyTextIndent6">
    <w:name w:val="Body Text Indent 6"/>
    <w:basedOn w:val="BodyTextIndent2"/>
    <w:rsid w:val="00FB69C3"/>
    <w:pPr>
      <w:tabs>
        <w:tab w:val="left" w:pos="5103"/>
        <w:tab w:val="left" w:pos="5670"/>
        <w:tab w:val="left" w:pos="7938"/>
        <w:tab w:val="left" w:pos="8505"/>
      </w:tabs>
      <w:spacing w:before="0" w:after="160" w:line="240" w:lineRule="auto"/>
      <w:ind w:left="426" w:hanging="426"/>
      <w:jc w:val="both"/>
    </w:pPr>
    <w:rPr>
      <w:rFonts w:ascii="Arial" w:hAnsi="Arial"/>
      <w:sz w:val="20"/>
      <w:szCs w:val="20"/>
      <w:lang w:eastAsia="en-US"/>
    </w:rPr>
  </w:style>
  <w:style w:type="paragraph" w:styleId="BodyTextIndent2">
    <w:name w:val="Body Text Indent 2"/>
    <w:basedOn w:val="Normal"/>
    <w:link w:val="BodyTextIndent2Char"/>
    <w:uiPriority w:val="99"/>
    <w:semiHidden/>
    <w:unhideWhenUsed/>
    <w:rsid w:val="00FB69C3"/>
    <w:pPr>
      <w:spacing w:line="480" w:lineRule="auto"/>
      <w:ind w:left="283"/>
    </w:pPr>
  </w:style>
  <w:style w:type="character" w:customStyle="1" w:styleId="BodyTextIndent2Char">
    <w:name w:val="Body Text Indent 2 Char"/>
    <w:basedOn w:val="DefaultParagraphFont"/>
    <w:link w:val="BodyTextIndent2"/>
    <w:uiPriority w:val="99"/>
    <w:semiHidden/>
    <w:rsid w:val="00FB69C3"/>
    <w:rPr>
      <w:rFonts w:ascii="Calibri" w:eastAsia="Times New Roman" w:hAnsi="Calibri" w:cs="Times New Roman"/>
      <w:szCs w:val="24"/>
      <w:lang w:eastAsia="en-AU"/>
    </w:rPr>
  </w:style>
  <w:style w:type="paragraph" w:customStyle="1" w:styleId="Level11">
    <w:name w:val="Level 1.1"/>
    <w:basedOn w:val="Normal"/>
    <w:next w:val="Normal"/>
    <w:rsid w:val="00FB69C3"/>
    <w:pPr>
      <w:tabs>
        <w:tab w:val="left" w:pos="567"/>
      </w:tabs>
      <w:spacing w:before="0" w:after="240"/>
      <w:ind w:left="567" w:hanging="567"/>
      <w:jc w:val="both"/>
    </w:pPr>
    <w:rPr>
      <w:rFonts w:ascii="Arial" w:hAnsi="Arial"/>
      <w:sz w:val="20"/>
      <w:szCs w:val="20"/>
      <w:lang w:eastAsia="en-US"/>
    </w:rPr>
  </w:style>
  <w:style w:type="paragraph" w:customStyle="1" w:styleId="Level111">
    <w:name w:val="Level 1.1.1"/>
    <w:basedOn w:val="Level11"/>
    <w:rsid w:val="00FB69C3"/>
    <w:pPr>
      <w:tabs>
        <w:tab w:val="clear" w:pos="567"/>
        <w:tab w:val="left" w:pos="1418"/>
      </w:tabs>
      <w:ind w:left="1418" w:hanging="851"/>
    </w:pPr>
  </w:style>
  <w:style w:type="paragraph" w:customStyle="1" w:styleId="NormalHang2">
    <w:name w:val="Normal Hang2"/>
    <w:basedOn w:val="Normal"/>
    <w:rsid w:val="00527E12"/>
    <w:pPr>
      <w:keepLines/>
      <w:suppressAutoHyphens/>
      <w:spacing w:before="0" w:after="160"/>
      <w:ind w:left="425" w:hanging="425"/>
      <w:jc w:val="both"/>
    </w:pPr>
    <w:rPr>
      <w:rFonts w:ascii="Arial" w:hAnsi="Arial"/>
      <w:sz w:val="20"/>
      <w:szCs w:val="20"/>
      <w:lang w:eastAsia="en-US"/>
    </w:rPr>
  </w:style>
  <w:style w:type="paragraph" w:customStyle="1" w:styleId="NormalTable6">
    <w:name w:val="Normal Table 6"/>
    <w:basedOn w:val="Normal"/>
    <w:rsid w:val="00527E12"/>
    <w:pPr>
      <w:spacing w:after="0"/>
    </w:pPr>
    <w:rPr>
      <w:rFonts w:ascii="Arial" w:hAnsi="Arial"/>
      <w:sz w:val="20"/>
      <w:szCs w:val="20"/>
      <w:lang w:eastAsia="en-US"/>
    </w:rPr>
  </w:style>
  <w:style w:type="paragraph" w:styleId="BodyTextIndent">
    <w:name w:val="Body Text Indent"/>
    <w:basedOn w:val="Normal"/>
    <w:link w:val="BodyTextIndentChar"/>
    <w:rsid w:val="00527E12"/>
    <w:pPr>
      <w:keepLines/>
      <w:suppressAutoHyphens/>
      <w:spacing w:before="0"/>
      <w:ind w:left="283"/>
      <w:jc w:val="both"/>
    </w:pPr>
    <w:rPr>
      <w:rFonts w:ascii="Arial" w:hAnsi="Arial"/>
      <w:sz w:val="20"/>
      <w:szCs w:val="20"/>
      <w:lang w:eastAsia="en-US"/>
    </w:rPr>
  </w:style>
  <w:style w:type="character" w:customStyle="1" w:styleId="BodyTextIndentChar">
    <w:name w:val="Body Text Indent Char"/>
    <w:basedOn w:val="DefaultParagraphFont"/>
    <w:link w:val="BodyTextIndent"/>
    <w:rsid w:val="00527E12"/>
    <w:rPr>
      <w:rFonts w:ascii="Arial" w:eastAsia="Times New Roman" w:hAnsi="Arial" w:cs="Times New Roman"/>
      <w:sz w:val="20"/>
      <w:szCs w:val="20"/>
    </w:rPr>
  </w:style>
  <w:style w:type="paragraph" w:customStyle="1" w:styleId="SectionTitle">
    <w:name w:val="Section Title"/>
    <w:basedOn w:val="Normal"/>
    <w:rsid w:val="00637D25"/>
    <w:pPr>
      <w:keepLines/>
      <w:widowControl w:val="0"/>
      <w:suppressAutoHyphens/>
      <w:spacing w:before="0" w:after="160"/>
      <w:jc w:val="center"/>
    </w:pPr>
    <w:rPr>
      <w:rFonts w:ascii="Arial" w:hAnsi="Arial"/>
      <w:b/>
      <w:smallCaps/>
      <w:sz w:val="24"/>
      <w:szCs w:val="20"/>
      <w:lang w:eastAsia="en-US"/>
    </w:rPr>
  </w:style>
  <w:style w:type="paragraph" w:customStyle="1" w:styleId="Default">
    <w:name w:val="Default"/>
    <w:rsid w:val="0002485B"/>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rsid w:val="008B08E7"/>
    <w:rPr>
      <w:b/>
      <w:bCs/>
      <w:i w:val="0"/>
      <w:iCs w:val="0"/>
    </w:rPr>
  </w:style>
  <w:style w:type="character" w:customStyle="1" w:styleId="st">
    <w:name w:val="st"/>
    <w:basedOn w:val="DefaultParagraphFont"/>
    <w:rsid w:val="008B08E7"/>
  </w:style>
  <w:style w:type="paragraph" w:styleId="NormalWeb">
    <w:name w:val="Normal (Web)"/>
    <w:basedOn w:val="Normal"/>
    <w:uiPriority w:val="99"/>
    <w:rsid w:val="007457A1"/>
    <w:pPr>
      <w:spacing w:before="100" w:beforeAutospacing="1" w:after="100" w:afterAutospacing="1"/>
    </w:pPr>
    <w:rPr>
      <w:rFonts w:ascii="Times New Roman" w:hAnsi="Times New Roman"/>
      <w:sz w:val="24"/>
    </w:rPr>
  </w:style>
  <w:style w:type="character" w:styleId="Strong">
    <w:name w:val="Strong"/>
    <w:rsid w:val="007457A1"/>
    <w:rPr>
      <w:b/>
      <w:bCs/>
    </w:rPr>
  </w:style>
  <w:style w:type="paragraph" w:customStyle="1" w:styleId="Indent2">
    <w:name w:val="Indent 2"/>
    <w:basedOn w:val="Normal"/>
    <w:link w:val="Indent2Char"/>
    <w:rsid w:val="00BB074F"/>
    <w:pPr>
      <w:keepLines/>
      <w:spacing w:before="0" w:after="240"/>
      <w:ind w:left="737"/>
    </w:pPr>
    <w:rPr>
      <w:rFonts w:ascii="Times New Roman" w:hAnsi="Times New Roman"/>
      <w:szCs w:val="20"/>
      <w:lang w:eastAsia="en-US"/>
    </w:rPr>
  </w:style>
  <w:style w:type="character" w:customStyle="1" w:styleId="Indent2Char">
    <w:name w:val="Indent 2 Char"/>
    <w:link w:val="Indent2"/>
    <w:locked/>
    <w:rsid w:val="00BB074F"/>
    <w:rPr>
      <w:rFonts w:ascii="Times New Roman" w:eastAsia="Times New Roman" w:hAnsi="Times New Roman" w:cs="Times New Roman"/>
      <w:szCs w:val="20"/>
    </w:rPr>
  </w:style>
  <w:style w:type="paragraph" w:customStyle="1" w:styleId="Text">
    <w:name w:val="Text"/>
    <w:basedOn w:val="Normal"/>
    <w:rsid w:val="002827D5"/>
    <w:pPr>
      <w:spacing w:before="0"/>
      <w:ind w:left="2160"/>
    </w:pPr>
    <w:rPr>
      <w:rFonts w:ascii="Verdana" w:hAnsi="Verdana"/>
      <w:szCs w:val="22"/>
    </w:rPr>
  </w:style>
  <w:style w:type="paragraph" w:styleId="FootnoteText">
    <w:name w:val="footnote text"/>
    <w:basedOn w:val="Text"/>
    <w:link w:val="FootnoteTextChar"/>
    <w:rsid w:val="002827D5"/>
    <w:pPr>
      <w:ind w:left="0"/>
    </w:pPr>
    <w:rPr>
      <w:sz w:val="20"/>
      <w:szCs w:val="20"/>
    </w:rPr>
  </w:style>
  <w:style w:type="character" w:customStyle="1" w:styleId="FootnoteTextChar">
    <w:name w:val="Footnote Text Char"/>
    <w:basedOn w:val="DefaultParagraphFont"/>
    <w:link w:val="FootnoteText"/>
    <w:rsid w:val="002827D5"/>
    <w:rPr>
      <w:rFonts w:ascii="Verdana" w:eastAsia="Times New Roman" w:hAnsi="Verdana" w:cs="Times New Roman"/>
      <w:sz w:val="20"/>
      <w:szCs w:val="20"/>
      <w:lang w:eastAsia="en-AU"/>
    </w:rPr>
  </w:style>
  <w:style w:type="character" w:styleId="FootnoteReference">
    <w:name w:val="footnote reference"/>
    <w:rsid w:val="002827D5"/>
    <w:rPr>
      <w:sz w:val="22"/>
      <w:szCs w:val="22"/>
      <w:vertAlign w:val="superscript"/>
    </w:rPr>
  </w:style>
  <w:style w:type="paragraph" w:styleId="Caption">
    <w:name w:val="caption"/>
    <w:basedOn w:val="Normal"/>
    <w:next w:val="Normal"/>
    <w:link w:val="CaptionChar"/>
    <w:uiPriority w:val="35"/>
    <w:unhideWhenUsed/>
    <w:qFormat/>
    <w:rsid w:val="00EB0D2C"/>
    <w:pPr>
      <w:spacing w:before="0"/>
      <w:ind w:left="1418" w:hanging="1418"/>
    </w:pPr>
    <w:rPr>
      <w:rFonts w:ascii="Verdana" w:hAnsi="Verdana"/>
      <w:b/>
      <w:bCs/>
      <w:color w:val="002060"/>
      <w:sz w:val="20"/>
      <w:szCs w:val="20"/>
    </w:rPr>
  </w:style>
  <w:style w:type="character" w:customStyle="1" w:styleId="CaptionChar">
    <w:name w:val="Caption Char"/>
    <w:link w:val="Caption"/>
    <w:uiPriority w:val="35"/>
    <w:rsid w:val="00EB0D2C"/>
    <w:rPr>
      <w:rFonts w:ascii="Verdana" w:eastAsia="Times New Roman" w:hAnsi="Verdana" w:cs="Times New Roman"/>
      <w:b/>
      <w:bCs/>
      <w:color w:val="002060"/>
      <w:sz w:val="20"/>
      <w:szCs w:val="20"/>
      <w:lang w:eastAsia="en-AU"/>
    </w:rPr>
  </w:style>
  <w:style w:type="paragraph" w:customStyle="1" w:styleId="UoMCTenderTitlePage">
    <w:name w:val="UoMC Tender TitlePage"/>
    <w:basedOn w:val="Normal"/>
    <w:link w:val="UoMCTenderTitlePageChar"/>
    <w:qFormat/>
    <w:rsid w:val="00832F2E"/>
    <w:pPr>
      <w:jc w:val="center"/>
    </w:pPr>
    <w:rPr>
      <w:b/>
      <w:bCs/>
      <w:color w:val="002060"/>
      <w:sz w:val="28"/>
      <w:szCs w:val="28"/>
    </w:rPr>
  </w:style>
  <w:style w:type="character" w:customStyle="1" w:styleId="UoMCTenderTitlePageChar">
    <w:name w:val="UoMC Tender TitlePage Char"/>
    <w:basedOn w:val="DefaultParagraphFont"/>
    <w:link w:val="UoMCTenderTitlePage"/>
    <w:rsid w:val="00832F2E"/>
    <w:rPr>
      <w:rFonts w:ascii="Calibri" w:eastAsia="Times New Roman" w:hAnsi="Calibri" w:cs="Times New Roman"/>
      <w:b/>
      <w:bCs/>
      <w:color w:val="002060"/>
      <w:sz w:val="28"/>
      <w:szCs w:val="28"/>
      <w:lang w:eastAsia="en-AU"/>
    </w:rPr>
  </w:style>
  <w:style w:type="paragraph" w:customStyle="1" w:styleId="UoMCHeadingAttachmentLvl1UoM">
    <w:name w:val="UoMC Heading Attachment Lvl 1 UoM"/>
    <w:basedOn w:val="Heading7"/>
    <w:qFormat/>
    <w:rsid w:val="00832F2E"/>
    <w:pPr>
      <w:keepNext w:val="0"/>
      <w:keepLines w:val="0"/>
      <w:numPr>
        <w:numId w:val="44"/>
      </w:numPr>
      <w:spacing w:before="240" w:after="60"/>
    </w:pPr>
    <w:rPr>
      <w:rFonts w:ascii="Arial" w:eastAsia="PMingLiU" w:hAnsi="Arial" w:cs="Times New Roman"/>
      <w:b/>
      <w:i w:val="0"/>
      <w:iCs w:val="0"/>
      <w:color w:val="003F87"/>
      <w:sz w:val="28"/>
    </w:rPr>
  </w:style>
  <w:style w:type="paragraph" w:customStyle="1" w:styleId="UoMCHeadingAttachmentsLvl2UoM">
    <w:name w:val="UoMC Heading Attachments Lvl 2 UoM"/>
    <w:basedOn w:val="Heading8"/>
    <w:qFormat/>
    <w:rsid w:val="00832F2E"/>
    <w:pPr>
      <w:keepNext w:val="0"/>
      <w:keepLines w:val="0"/>
      <w:numPr>
        <w:ilvl w:val="1"/>
        <w:numId w:val="44"/>
      </w:numPr>
      <w:spacing w:before="240" w:after="60"/>
    </w:pPr>
    <w:rPr>
      <w:rFonts w:ascii="Calibri" w:eastAsia="PMingLiU" w:hAnsi="Calibri" w:cs="Times New Roman"/>
      <w:b/>
      <w:iCs/>
      <w:color w:val="005FC8"/>
      <w:sz w:val="26"/>
      <w:szCs w:val="24"/>
    </w:rPr>
  </w:style>
  <w:style w:type="paragraph" w:customStyle="1" w:styleId="Para0">
    <w:name w:val="Para 0"/>
    <w:aliases w:val="Auto,After:  3 pt"/>
    <w:basedOn w:val="Normal"/>
    <w:link w:val="Para0Char"/>
    <w:qFormat/>
    <w:rsid w:val="004828E6"/>
    <w:pPr>
      <w:spacing w:before="240" w:line="240" w:lineRule="atLeast"/>
    </w:pPr>
    <w:rPr>
      <w:rFonts w:ascii="Arial" w:eastAsiaTheme="minorEastAsia" w:hAnsi="Arial" w:cstheme="minorBidi"/>
      <w:sz w:val="20"/>
      <w:lang w:eastAsia="en-US"/>
    </w:rPr>
  </w:style>
  <w:style w:type="paragraph" w:customStyle="1" w:styleId="Summary">
    <w:name w:val="Summary"/>
    <w:basedOn w:val="Normal"/>
    <w:next w:val="Para0"/>
    <w:qFormat/>
    <w:rsid w:val="004828E6"/>
    <w:pPr>
      <w:pageBreakBefore/>
      <w:spacing w:before="0" w:line="320" w:lineRule="exact"/>
    </w:pPr>
    <w:rPr>
      <w:rFonts w:ascii="Arial Narrow" w:eastAsiaTheme="minorEastAsia" w:hAnsi="Arial Narrow" w:cstheme="minorBidi"/>
      <w:b/>
      <w:color w:val="42145F"/>
      <w:sz w:val="32"/>
      <w:lang w:eastAsia="en-US"/>
    </w:rPr>
  </w:style>
  <w:style w:type="character" w:customStyle="1" w:styleId="Para0Char">
    <w:name w:val="Para 0 Char"/>
    <w:aliases w:val="Auto Char,After:  3 pt Char Char"/>
    <w:basedOn w:val="DefaultParagraphFont"/>
    <w:link w:val="Para0"/>
    <w:rsid w:val="004828E6"/>
    <w:rPr>
      <w:rFonts w:ascii="Arial" w:eastAsiaTheme="minorEastAsia" w:hAnsi="Arial"/>
      <w:sz w:val="20"/>
      <w:szCs w:val="24"/>
    </w:rPr>
  </w:style>
  <w:style w:type="character" w:styleId="CommentReference">
    <w:name w:val="annotation reference"/>
    <w:basedOn w:val="DefaultParagraphFont"/>
    <w:uiPriority w:val="99"/>
    <w:semiHidden/>
    <w:unhideWhenUsed/>
    <w:rsid w:val="00CE67EE"/>
    <w:rPr>
      <w:sz w:val="16"/>
      <w:szCs w:val="16"/>
    </w:rPr>
  </w:style>
  <w:style w:type="paragraph" w:styleId="CommentText">
    <w:name w:val="annotation text"/>
    <w:basedOn w:val="Normal"/>
    <w:link w:val="CommentTextChar"/>
    <w:uiPriority w:val="99"/>
    <w:semiHidden/>
    <w:unhideWhenUsed/>
    <w:rsid w:val="00CE67EE"/>
    <w:rPr>
      <w:sz w:val="20"/>
      <w:szCs w:val="20"/>
    </w:rPr>
  </w:style>
  <w:style w:type="character" w:customStyle="1" w:styleId="CommentTextChar">
    <w:name w:val="Comment Text Char"/>
    <w:basedOn w:val="DefaultParagraphFont"/>
    <w:link w:val="CommentText"/>
    <w:uiPriority w:val="99"/>
    <w:semiHidden/>
    <w:rsid w:val="00CE67EE"/>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E67EE"/>
    <w:rPr>
      <w:b/>
      <w:bCs/>
    </w:rPr>
  </w:style>
  <w:style w:type="character" w:customStyle="1" w:styleId="CommentSubjectChar">
    <w:name w:val="Comment Subject Char"/>
    <w:basedOn w:val="CommentTextChar"/>
    <w:link w:val="CommentSubject"/>
    <w:uiPriority w:val="99"/>
    <w:semiHidden/>
    <w:rsid w:val="00CE67EE"/>
    <w:rPr>
      <w:rFonts w:ascii="Calibri" w:eastAsia="Times New Roman" w:hAnsi="Calibri" w:cs="Times New Roman"/>
      <w:b/>
      <w:bCs/>
      <w:sz w:val="20"/>
      <w:szCs w:val="20"/>
      <w:lang w:eastAsia="en-AU"/>
    </w:rPr>
  </w:style>
  <w:style w:type="paragraph" w:customStyle="1" w:styleId="TableHeading">
    <w:name w:val="TableHeading"/>
    <w:basedOn w:val="Normal"/>
    <w:uiPriority w:val="13"/>
    <w:qFormat/>
    <w:rsid w:val="00627715"/>
    <w:pPr>
      <w:spacing w:before="0" w:after="160"/>
      <w:jc w:val="both"/>
    </w:pPr>
    <w:rPr>
      <w:rFonts w:asciiTheme="minorHAnsi" w:hAnsiTheme="minorHAnsi" w:cs="Arial"/>
      <w:b/>
      <w:color w:val="000000"/>
      <w:kern w:val="28"/>
      <w:sz w:val="20"/>
      <w:szCs w:val="22"/>
      <w:lang w:eastAsia="en-US"/>
    </w:rPr>
  </w:style>
  <w:style w:type="paragraph" w:customStyle="1" w:styleId="TableText">
    <w:name w:val="TableText"/>
    <w:basedOn w:val="Normal"/>
    <w:next w:val="Normal"/>
    <w:uiPriority w:val="14"/>
    <w:qFormat/>
    <w:rsid w:val="00627715"/>
    <w:pPr>
      <w:spacing w:before="0" w:after="160"/>
      <w:jc w:val="both"/>
    </w:pPr>
    <w:rPr>
      <w:rFonts w:asciiTheme="minorHAnsi" w:hAnsiTheme="minorHAnsi" w:cs="Arial"/>
      <w:color w:val="000000"/>
      <w:kern w:val="28"/>
      <w:sz w:val="20"/>
      <w:szCs w:val="22"/>
      <w:lang w:eastAsia="en-US"/>
    </w:rPr>
  </w:style>
  <w:style w:type="paragraph" w:styleId="ListNumber">
    <w:name w:val="List Number"/>
    <w:basedOn w:val="ListParagraph"/>
    <w:uiPriority w:val="22"/>
    <w:qFormat/>
    <w:rsid w:val="00627715"/>
    <w:pPr>
      <w:numPr>
        <w:numId w:val="46"/>
      </w:numPr>
      <w:spacing w:before="0" w:after="160"/>
    </w:pPr>
    <w:rPr>
      <w:rFonts w:asciiTheme="minorHAnsi" w:hAnsiTheme="minorHAnsi" w:cs="Arial"/>
      <w:color w:val="000000"/>
      <w:kern w:val="28"/>
      <w:szCs w:val="22"/>
      <w:lang w:eastAsia="en-US"/>
    </w:rPr>
  </w:style>
  <w:style w:type="paragraph" w:styleId="Revision">
    <w:name w:val="Revision"/>
    <w:hidden/>
    <w:uiPriority w:val="99"/>
    <w:semiHidden/>
    <w:rsid w:val="00A635AC"/>
    <w:pPr>
      <w:spacing w:after="0" w:line="240" w:lineRule="auto"/>
    </w:pPr>
    <w:rPr>
      <w:rFonts w:ascii="Calibri" w:eastAsia="Times New Roman" w:hAnsi="Calibri" w:cs="Times New Roman"/>
      <w:szCs w:val="24"/>
      <w:lang w:eastAsia="en-AU"/>
    </w:rPr>
  </w:style>
  <w:style w:type="paragraph" w:customStyle="1" w:styleId="body">
    <w:name w:val="body"/>
    <w:rsid w:val="00EF18F3"/>
    <w:pPr>
      <w:widowControl w:val="0"/>
      <w:tabs>
        <w:tab w:val="left" w:pos="-1440"/>
        <w:tab w:val="left" w:pos="0"/>
        <w:tab w:val="left" w:pos="397"/>
        <w:tab w:val="left" w:pos="1440"/>
        <w:tab w:val="right" w:pos="8392"/>
      </w:tabs>
      <w:suppressAutoHyphens/>
      <w:spacing w:after="0" w:line="240" w:lineRule="auto"/>
      <w:jc w:val="both"/>
    </w:pPr>
    <w:rPr>
      <w:rFonts w:ascii="Times New Roman" w:eastAsia="Times New Roman" w:hAnsi="Times New Roman" w:cs="Times New Roman"/>
      <w:sz w:val="24"/>
      <w:szCs w:val="20"/>
      <w:lang w:val="en-GB"/>
    </w:rPr>
  </w:style>
</w:styles>
</file>

<file path=word/webSettings.xml><?xml version="1.0" encoding="utf-8"?>
<w:webSettings xmlns:r="http://schemas.openxmlformats.org/officeDocument/2006/relationships" xmlns:w="http://schemas.openxmlformats.org/wordprocessingml/2006/main">
  <w:divs>
    <w:div w:id="107284747">
      <w:bodyDiv w:val="1"/>
      <w:marLeft w:val="0"/>
      <w:marRight w:val="0"/>
      <w:marTop w:val="0"/>
      <w:marBottom w:val="0"/>
      <w:divBdr>
        <w:top w:val="none" w:sz="0" w:space="0" w:color="auto"/>
        <w:left w:val="none" w:sz="0" w:space="0" w:color="auto"/>
        <w:bottom w:val="none" w:sz="0" w:space="0" w:color="auto"/>
        <w:right w:val="none" w:sz="0" w:space="0" w:color="auto"/>
      </w:divBdr>
    </w:div>
    <w:div w:id="197931614">
      <w:bodyDiv w:val="1"/>
      <w:marLeft w:val="0"/>
      <w:marRight w:val="0"/>
      <w:marTop w:val="0"/>
      <w:marBottom w:val="0"/>
      <w:divBdr>
        <w:top w:val="none" w:sz="0" w:space="0" w:color="auto"/>
        <w:left w:val="none" w:sz="0" w:space="0" w:color="auto"/>
        <w:bottom w:val="none" w:sz="0" w:space="0" w:color="auto"/>
        <w:right w:val="none" w:sz="0" w:space="0" w:color="auto"/>
      </w:divBdr>
    </w:div>
    <w:div w:id="201526324">
      <w:bodyDiv w:val="1"/>
      <w:marLeft w:val="0"/>
      <w:marRight w:val="0"/>
      <w:marTop w:val="0"/>
      <w:marBottom w:val="0"/>
      <w:divBdr>
        <w:top w:val="none" w:sz="0" w:space="0" w:color="auto"/>
        <w:left w:val="none" w:sz="0" w:space="0" w:color="auto"/>
        <w:bottom w:val="none" w:sz="0" w:space="0" w:color="auto"/>
        <w:right w:val="none" w:sz="0" w:space="0" w:color="auto"/>
      </w:divBdr>
    </w:div>
    <w:div w:id="226261092">
      <w:bodyDiv w:val="1"/>
      <w:marLeft w:val="0"/>
      <w:marRight w:val="0"/>
      <w:marTop w:val="0"/>
      <w:marBottom w:val="0"/>
      <w:divBdr>
        <w:top w:val="none" w:sz="0" w:space="0" w:color="auto"/>
        <w:left w:val="none" w:sz="0" w:space="0" w:color="auto"/>
        <w:bottom w:val="none" w:sz="0" w:space="0" w:color="auto"/>
        <w:right w:val="none" w:sz="0" w:space="0" w:color="auto"/>
      </w:divBdr>
    </w:div>
    <w:div w:id="251397466">
      <w:bodyDiv w:val="1"/>
      <w:marLeft w:val="0"/>
      <w:marRight w:val="0"/>
      <w:marTop w:val="0"/>
      <w:marBottom w:val="0"/>
      <w:divBdr>
        <w:top w:val="none" w:sz="0" w:space="0" w:color="auto"/>
        <w:left w:val="none" w:sz="0" w:space="0" w:color="auto"/>
        <w:bottom w:val="none" w:sz="0" w:space="0" w:color="auto"/>
        <w:right w:val="none" w:sz="0" w:space="0" w:color="auto"/>
      </w:divBdr>
    </w:div>
    <w:div w:id="444346395">
      <w:bodyDiv w:val="1"/>
      <w:marLeft w:val="0"/>
      <w:marRight w:val="0"/>
      <w:marTop w:val="0"/>
      <w:marBottom w:val="0"/>
      <w:divBdr>
        <w:top w:val="none" w:sz="0" w:space="0" w:color="auto"/>
        <w:left w:val="none" w:sz="0" w:space="0" w:color="auto"/>
        <w:bottom w:val="none" w:sz="0" w:space="0" w:color="auto"/>
        <w:right w:val="none" w:sz="0" w:space="0" w:color="auto"/>
      </w:divBdr>
    </w:div>
    <w:div w:id="496727857">
      <w:bodyDiv w:val="1"/>
      <w:marLeft w:val="0"/>
      <w:marRight w:val="0"/>
      <w:marTop w:val="0"/>
      <w:marBottom w:val="0"/>
      <w:divBdr>
        <w:top w:val="none" w:sz="0" w:space="0" w:color="auto"/>
        <w:left w:val="none" w:sz="0" w:space="0" w:color="auto"/>
        <w:bottom w:val="none" w:sz="0" w:space="0" w:color="auto"/>
        <w:right w:val="none" w:sz="0" w:space="0" w:color="auto"/>
      </w:divBdr>
      <w:divsChild>
        <w:div w:id="1293826233">
          <w:marLeft w:val="0"/>
          <w:marRight w:val="0"/>
          <w:marTop w:val="0"/>
          <w:marBottom w:val="0"/>
          <w:divBdr>
            <w:top w:val="none" w:sz="0" w:space="0" w:color="auto"/>
            <w:left w:val="none" w:sz="0" w:space="0" w:color="auto"/>
            <w:bottom w:val="none" w:sz="0" w:space="0" w:color="auto"/>
            <w:right w:val="none" w:sz="0" w:space="0" w:color="auto"/>
          </w:divBdr>
          <w:divsChild>
            <w:div w:id="548343931">
              <w:marLeft w:val="0"/>
              <w:marRight w:val="0"/>
              <w:marTop w:val="0"/>
              <w:marBottom w:val="390"/>
              <w:divBdr>
                <w:top w:val="none" w:sz="0" w:space="0" w:color="auto"/>
                <w:left w:val="none" w:sz="0" w:space="0" w:color="auto"/>
                <w:bottom w:val="none" w:sz="0" w:space="0" w:color="auto"/>
                <w:right w:val="none" w:sz="0" w:space="0" w:color="auto"/>
              </w:divBdr>
              <w:divsChild>
                <w:div w:id="770442685">
                  <w:marLeft w:val="0"/>
                  <w:marRight w:val="0"/>
                  <w:marTop w:val="0"/>
                  <w:marBottom w:val="0"/>
                  <w:divBdr>
                    <w:top w:val="none" w:sz="0" w:space="0" w:color="auto"/>
                    <w:left w:val="none" w:sz="0" w:space="0" w:color="auto"/>
                    <w:bottom w:val="none" w:sz="0" w:space="0" w:color="auto"/>
                    <w:right w:val="none" w:sz="0" w:space="0" w:color="auto"/>
                  </w:divBdr>
                </w:div>
              </w:divsChild>
            </w:div>
            <w:div w:id="41826716">
              <w:marLeft w:val="0"/>
              <w:marRight w:val="0"/>
              <w:marTop w:val="0"/>
              <w:marBottom w:val="0"/>
              <w:divBdr>
                <w:top w:val="none" w:sz="0" w:space="0" w:color="auto"/>
                <w:left w:val="none" w:sz="0" w:space="0" w:color="auto"/>
                <w:bottom w:val="none" w:sz="0" w:space="0" w:color="auto"/>
                <w:right w:val="none" w:sz="0" w:space="0" w:color="auto"/>
              </w:divBdr>
            </w:div>
            <w:div w:id="606887314">
              <w:marLeft w:val="0"/>
              <w:marRight w:val="0"/>
              <w:marTop w:val="0"/>
              <w:marBottom w:val="0"/>
              <w:divBdr>
                <w:top w:val="none" w:sz="0" w:space="0" w:color="auto"/>
                <w:left w:val="none" w:sz="0" w:space="0" w:color="auto"/>
                <w:bottom w:val="none" w:sz="0" w:space="0" w:color="auto"/>
                <w:right w:val="none" w:sz="0" w:space="0" w:color="auto"/>
              </w:divBdr>
              <w:divsChild>
                <w:div w:id="694648341">
                  <w:marLeft w:val="300"/>
                  <w:marRight w:val="0"/>
                  <w:marTop w:val="0"/>
                  <w:marBottom w:val="0"/>
                  <w:divBdr>
                    <w:top w:val="none" w:sz="0" w:space="0" w:color="auto"/>
                    <w:left w:val="none" w:sz="0" w:space="0" w:color="auto"/>
                    <w:bottom w:val="none" w:sz="0" w:space="0" w:color="auto"/>
                    <w:right w:val="none" w:sz="0" w:space="0" w:color="auto"/>
                  </w:divBdr>
                  <w:divsChild>
                    <w:div w:id="792093604">
                      <w:marLeft w:val="0"/>
                      <w:marRight w:val="0"/>
                      <w:marTop w:val="0"/>
                      <w:marBottom w:val="0"/>
                      <w:divBdr>
                        <w:top w:val="none" w:sz="0" w:space="0" w:color="auto"/>
                        <w:left w:val="none" w:sz="0" w:space="0" w:color="auto"/>
                        <w:bottom w:val="none" w:sz="0" w:space="0" w:color="auto"/>
                        <w:right w:val="none" w:sz="0" w:space="0" w:color="auto"/>
                      </w:divBdr>
                      <w:divsChild>
                        <w:div w:id="1694305168">
                          <w:marLeft w:val="0"/>
                          <w:marRight w:val="0"/>
                          <w:marTop w:val="0"/>
                          <w:marBottom w:val="0"/>
                          <w:divBdr>
                            <w:top w:val="none" w:sz="0" w:space="0" w:color="auto"/>
                            <w:left w:val="none" w:sz="0" w:space="0" w:color="auto"/>
                            <w:bottom w:val="none" w:sz="0" w:space="0" w:color="auto"/>
                            <w:right w:val="none" w:sz="0" w:space="0" w:color="auto"/>
                          </w:divBdr>
                          <w:divsChild>
                            <w:div w:id="823815355">
                              <w:marLeft w:val="0"/>
                              <w:marRight w:val="0"/>
                              <w:marTop w:val="0"/>
                              <w:marBottom w:val="0"/>
                              <w:divBdr>
                                <w:top w:val="none" w:sz="0" w:space="0" w:color="auto"/>
                                <w:left w:val="none" w:sz="0" w:space="0" w:color="auto"/>
                                <w:bottom w:val="none" w:sz="0" w:space="0" w:color="auto"/>
                                <w:right w:val="none" w:sz="0" w:space="0" w:color="auto"/>
                              </w:divBdr>
                              <w:divsChild>
                                <w:div w:id="848254199">
                                  <w:marLeft w:val="0"/>
                                  <w:marRight w:val="0"/>
                                  <w:marTop w:val="0"/>
                                  <w:marBottom w:val="0"/>
                                  <w:divBdr>
                                    <w:top w:val="none" w:sz="0" w:space="0" w:color="auto"/>
                                    <w:left w:val="none" w:sz="0" w:space="0" w:color="auto"/>
                                    <w:bottom w:val="none" w:sz="0" w:space="0" w:color="auto"/>
                                    <w:right w:val="none" w:sz="0" w:space="0" w:color="auto"/>
                                  </w:divBdr>
                                  <w:divsChild>
                                    <w:div w:id="934482610">
                                      <w:marLeft w:val="0"/>
                                      <w:marRight w:val="0"/>
                                      <w:marTop w:val="0"/>
                                      <w:marBottom w:val="0"/>
                                      <w:divBdr>
                                        <w:top w:val="none" w:sz="0" w:space="0" w:color="auto"/>
                                        <w:left w:val="none" w:sz="0" w:space="0" w:color="auto"/>
                                        <w:bottom w:val="none" w:sz="0" w:space="0" w:color="auto"/>
                                        <w:right w:val="none" w:sz="0" w:space="0" w:color="auto"/>
                                      </w:divBdr>
                                      <w:divsChild>
                                        <w:div w:id="8239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5166921">
      <w:bodyDiv w:val="1"/>
      <w:marLeft w:val="0"/>
      <w:marRight w:val="0"/>
      <w:marTop w:val="0"/>
      <w:marBottom w:val="0"/>
      <w:divBdr>
        <w:top w:val="none" w:sz="0" w:space="0" w:color="auto"/>
        <w:left w:val="none" w:sz="0" w:space="0" w:color="auto"/>
        <w:bottom w:val="none" w:sz="0" w:space="0" w:color="auto"/>
        <w:right w:val="none" w:sz="0" w:space="0" w:color="auto"/>
      </w:divBdr>
    </w:div>
    <w:div w:id="653725138">
      <w:bodyDiv w:val="1"/>
      <w:marLeft w:val="0"/>
      <w:marRight w:val="0"/>
      <w:marTop w:val="0"/>
      <w:marBottom w:val="0"/>
      <w:divBdr>
        <w:top w:val="none" w:sz="0" w:space="0" w:color="auto"/>
        <w:left w:val="none" w:sz="0" w:space="0" w:color="auto"/>
        <w:bottom w:val="none" w:sz="0" w:space="0" w:color="auto"/>
        <w:right w:val="none" w:sz="0" w:space="0" w:color="auto"/>
      </w:divBdr>
      <w:divsChild>
        <w:div w:id="2112315193">
          <w:marLeft w:val="0"/>
          <w:marRight w:val="0"/>
          <w:marTop w:val="0"/>
          <w:marBottom w:val="0"/>
          <w:divBdr>
            <w:top w:val="none" w:sz="0" w:space="0" w:color="auto"/>
            <w:left w:val="none" w:sz="0" w:space="0" w:color="auto"/>
            <w:bottom w:val="none" w:sz="0" w:space="0" w:color="auto"/>
            <w:right w:val="none" w:sz="0" w:space="0" w:color="auto"/>
          </w:divBdr>
          <w:divsChild>
            <w:div w:id="959992067">
              <w:marLeft w:val="0"/>
              <w:marRight w:val="0"/>
              <w:marTop w:val="0"/>
              <w:marBottom w:val="0"/>
              <w:divBdr>
                <w:top w:val="none" w:sz="0" w:space="0" w:color="auto"/>
                <w:left w:val="none" w:sz="0" w:space="0" w:color="auto"/>
                <w:bottom w:val="none" w:sz="0" w:space="0" w:color="auto"/>
                <w:right w:val="none" w:sz="0" w:space="0" w:color="auto"/>
              </w:divBdr>
              <w:divsChild>
                <w:div w:id="932543321">
                  <w:marLeft w:val="0"/>
                  <w:marRight w:val="0"/>
                  <w:marTop w:val="0"/>
                  <w:marBottom w:val="0"/>
                  <w:divBdr>
                    <w:top w:val="none" w:sz="0" w:space="0" w:color="auto"/>
                    <w:left w:val="none" w:sz="0" w:space="0" w:color="auto"/>
                    <w:bottom w:val="none" w:sz="0" w:space="0" w:color="auto"/>
                    <w:right w:val="none" w:sz="0" w:space="0" w:color="auto"/>
                  </w:divBdr>
                  <w:divsChild>
                    <w:div w:id="152917262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314811">
      <w:bodyDiv w:val="1"/>
      <w:marLeft w:val="0"/>
      <w:marRight w:val="0"/>
      <w:marTop w:val="0"/>
      <w:marBottom w:val="0"/>
      <w:divBdr>
        <w:top w:val="none" w:sz="0" w:space="0" w:color="auto"/>
        <w:left w:val="none" w:sz="0" w:space="0" w:color="auto"/>
        <w:bottom w:val="none" w:sz="0" w:space="0" w:color="auto"/>
        <w:right w:val="none" w:sz="0" w:space="0" w:color="auto"/>
      </w:divBdr>
      <w:divsChild>
        <w:div w:id="659388526">
          <w:marLeft w:val="0"/>
          <w:marRight w:val="0"/>
          <w:marTop w:val="0"/>
          <w:marBottom w:val="0"/>
          <w:divBdr>
            <w:top w:val="none" w:sz="0" w:space="0" w:color="auto"/>
            <w:left w:val="none" w:sz="0" w:space="0" w:color="auto"/>
            <w:bottom w:val="none" w:sz="0" w:space="0" w:color="auto"/>
            <w:right w:val="none" w:sz="0" w:space="0" w:color="auto"/>
          </w:divBdr>
          <w:divsChild>
            <w:div w:id="381053643">
              <w:marLeft w:val="0"/>
              <w:marRight w:val="0"/>
              <w:marTop w:val="0"/>
              <w:marBottom w:val="0"/>
              <w:divBdr>
                <w:top w:val="none" w:sz="0" w:space="0" w:color="auto"/>
                <w:left w:val="none" w:sz="0" w:space="0" w:color="auto"/>
                <w:bottom w:val="none" w:sz="0" w:space="0" w:color="auto"/>
                <w:right w:val="none" w:sz="0" w:space="0" w:color="auto"/>
              </w:divBdr>
              <w:divsChild>
                <w:div w:id="543176161">
                  <w:marLeft w:val="300"/>
                  <w:marRight w:val="0"/>
                  <w:marTop w:val="0"/>
                  <w:marBottom w:val="0"/>
                  <w:divBdr>
                    <w:top w:val="none" w:sz="0" w:space="0" w:color="auto"/>
                    <w:left w:val="none" w:sz="0" w:space="0" w:color="auto"/>
                    <w:bottom w:val="none" w:sz="0" w:space="0" w:color="auto"/>
                    <w:right w:val="none" w:sz="0" w:space="0" w:color="auto"/>
                  </w:divBdr>
                  <w:divsChild>
                    <w:div w:id="2040011715">
                      <w:marLeft w:val="0"/>
                      <w:marRight w:val="0"/>
                      <w:marTop w:val="0"/>
                      <w:marBottom w:val="0"/>
                      <w:divBdr>
                        <w:top w:val="none" w:sz="0" w:space="0" w:color="auto"/>
                        <w:left w:val="none" w:sz="0" w:space="0" w:color="auto"/>
                        <w:bottom w:val="none" w:sz="0" w:space="0" w:color="auto"/>
                        <w:right w:val="none" w:sz="0" w:space="0" w:color="auto"/>
                      </w:divBdr>
                      <w:divsChild>
                        <w:div w:id="1367950741">
                          <w:marLeft w:val="0"/>
                          <w:marRight w:val="0"/>
                          <w:marTop w:val="0"/>
                          <w:marBottom w:val="0"/>
                          <w:divBdr>
                            <w:top w:val="none" w:sz="0" w:space="0" w:color="auto"/>
                            <w:left w:val="none" w:sz="0" w:space="0" w:color="auto"/>
                            <w:bottom w:val="none" w:sz="0" w:space="0" w:color="auto"/>
                            <w:right w:val="none" w:sz="0" w:space="0" w:color="auto"/>
                          </w:divBdr>
                          <w:divsChild>
                            <w:div w:id="448167847">
                              <w:marLeft w:val="0"/>
                              <w:marRight w:val="0"/>
                              <w:marTop w:val="0"/>
                              <w:marBottom w:val="0"/>
                              <w:divBdr>
                                <w:top w:val="none" w:sz="0" w:space="0" w:color="auto"/>
                                <w:left w:val="none" w:sz="0" w:space="0" w:color="auto"/>
                                <w:bottom w:val="none" w:sz="0" w:space="0" w:color="auto"/>
                                <w:right w:val="none" w:sz="0" w:space="0" w:color="auto"/>
                              </w:divBdr>
                              <w:divsChild>
                                <w:div w:id="553586249">
                                  <w:marLeft w:val="0"/>
                                  <w:marRight w:val="0"/>
                                  <w:marTop w:val="0"/>
                                  <w:marBottom w:val="0"/>
                                  <w:divBdr>
                                    <w:top w:val="none" w:sz="0" w:space="0" w:color="auto"/>
                                    <w:left w:val="none" w:sz="0" w:space="0" w:color="auto"/>
                                    <w:bottom w:val="none" w:sz="0" w:space="0" w:color="auto"/>
                                    <w:right w:val="none" w:sz="0" w:space="0" w:color="auto"/>
                                  </w:divBdr>
                                  <w:divsChild>
                                    <w:div w:id="405692580">
                                      <w:marLeft w:val="0"/>
                                      <w:marRight w:val="0"/>
                                      <w:marTop w:val="0"/>
                                      <w:marBottom w:val="0"/>
                                      <w:divBdr>
                                        <w:top w:val="none" w:sz="0" w:space="0" w:color="auto"/>
                                        <w:left w:val="none" w:sz="0" w:space="0" w:color="auto"/>
                                        <w:bottom w:val="none" w:sz="0" w:space="0" w:color="auto"/>
                                        <w:right w:val="none" w:sz="0" w:space="0" w:color="auto"/>
                                      </w:divBdr>
                                      <w:divsChild>
                                        <w:div w:id="29768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7499202">
      <w:bodyDiv w:val="1"/>
      <w:marLeft w:val="0"/>
      <w:marRight w:val="0"/>
      <w:marTop w:val="0"/>
      <w:marBottom w:val="0"/>
      <w:divBdr>
        <w:top w:val="none" w:sz="0" w:space="0" w:color="auto"/>
        <w:left w:val="none" w:sz="0" w:space="0" w:color="auto"/>
        <w:bottom w:val="none" w:sz="0" w:space="0" w:color="auto"/>
        <w:right w:val="none" w:sz="0" w:space="0" w:color="auto"/>
      </w:divBdr>
      <w:divsChild>
        <w:div w:id="2054160589">
          <w:marLeft w:val="0"/>
          <w:marRight w:val="0"/>
          <w:marTop w:val="0"/>
          <w:marBottom w:val="0"/>
          <w:divBdr>
            <w:top w:val="none" w:sz="0" w:space="0" w:color="auto"/>
            <w:left w:val="none" w:sz="0" w:space="0" w:color="auto"/>
            <w:bottom w:val="none" w:sz="0" w:space="0" w:color="auto"/>
            <w:right w:val="none" w:sz="0" w:space="0" w:color="auto"/>
          </w:divBdr>
          <w:divsChild>
            <w:div w:id="1706370417">
              <w:marLeft w:val="0"/>
              <w:marRight w:val="0"/>
              <w:marTop w:val="0"/>
              <w:marBottom w:val="0"/>
              <w:divBdr>
                <w:top w:val="none" w:sz="0" w:space="0" w:color="auto"/>
                <w:left w:val="none" w:sz="0" w:space="0" w:color="auto"/>
                <w:bottom w:val="none" w:sz="0" w:space="0" w:color="auto"/>
                <w:right w:val="none" w:sz="0" w:space="0" w:color="auto"/>
              </w:divBdr>
              <w:divsChild>
                <w:div w:id="1103770036">
                  <w:marLeft w:val="0"/>
                  <w:marRight w:val="0"/>
                  <w:marTop w:val="0"/>
                  <w:marBottom w:val="0"/>
                  <w:divBdr>
                    <w:top w:val="none" w:sz="0" w:space="0" w:color="auto"/>
                    <w:left w:val="none" w:sz="0" w:space="0" w:color="auto"/>
                    <w:bottom w:val="none" w:sz="0" w:space="0" w:color="auto"/>
                    <w:right w:val="none" w:sz="0" w:space="0" w:color="auto"/>
                  </w:divBdr>
                  <w:divsChild>
                    <w:div w:id="291912570">
                      <w:marLeft w:val="0"/>
                      <w:marRight w:val="0"/>
                      <w:marTop w:val="100"/>
                      <w:marBottom w:val="100"/>
                      <w:divBdr>
                        <w:top w:val="none" w:sz="0" w:space="0" w:color="auto"/>
                        <w:left w:val="none" w:sz="0" w:space="0" w:color="auto"/>
                        <w:bottom w:val="none" w:sz="0" w:space="0" w:color="auto"/>
                        <w:right w:val="none" w:sz="0" w:space="0" w:color="auto"/>
                      </w:divBdr>
                      <w:divsChild>
                        <w:div w:id="1804351933">
                          <w:marLeft w:val="450"/>
                          <w:marRight w:val="0"/>
                          <w:marTop w:val="0"/>
                          <w:marBottom w:val="0"/>
                          <w:divBdr>
                            <w:top w:val="none" w:sz="0" w:space="0" w:color="auto"/>
                            <w:left w:val="none" w:sz="0" w:space="0" w:color="auto"/>
                            <w:bottom w:val="none" w:sz="0" w:space="0" w:color="auto"/>
                            <w:right w:val="none" w:sz="0" w:space="0" w:color="auto"/>
                          </w:divBdr>
                          <w:divsChild>
                            <w:div w:id="11468976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900523">
      <w:bodyDiv w:val="1"/>
      <w:marLeft w:val="0"/>
      <w:marRight w:val="0"/>
      <w:marTop w:val="0"/>
      <w:marBottom w:val="0"/>
      <w:divBdr>
        <w:top w:val="none" w:sz="0" w:space="0" w:color="auto"/>
        <w:left w:val="none" w:sz="0" w:space="0" w:color="auto"/>
        <w:bottom w:val="none" w:sz="0" w:space="0" w:color="auto"/>
        <w:right w:val="none" w:sz="0" w:space="0" w:color="auto"/>
      </w:divBdr>
    </w:div>
    <w:div w:id="991330081">
      <w:bodyDiv w:val="1"/>
      <w:marLeft w:val="0"/>
      <w:marRight w:val="0"/>
      <w:marTop w:val="0"/>
      <w:marBottom w:val="0"/>
      <w:divBdr>
        <w:top w:val="none" w:sz="0" w:space="0" w:color="auto"/>
        <w:left w:val="none" w:sz="0" w:space="0" w:color="auto"/>
        <w:bottom w:val="none" w:sz="0" w:space="0" w:color="auto"/>
        <w:right w:val="none" w:sz="0" w:space="0" w:color="auto"/>
      </w:divBdr>
    </w:div>
    <w:div w:id="1064252260">
      <w:bodyDiv w:val="1"/>
      <w:marLeft w:val="0"/>
      <w:marRight w:val="0"/>
      <w:marTop w:val="0"/>
      <w:marBottom w:val="0"/>
      <w:divBdr>
        <w:top w:val="none" w:sz="0" w:space="0" w:color="auto"/>
        <w:left w:val="none" w:sz="0" w:space="0" w:color="auto"/>
        <w:bottom w:val="none" w:sz="0" w:space="0" w:color="auto"/>
        <w:right w:val="none" w:sz="0" w:space="0" w:color="auto"/>
      </w:divBdr>
      <w:divsChild>
        <w:div w:id="114906350">
          <w:marLeft w:val="0"/>
          <w:marRight w:val="0"/>
          <w:marTop w:val="0"/>
          <w:marBottom w:val="0"/>
          <w:divBdr>
            <w:top w:val="none" w:sz="0" w:space="0" w:color="auto"/>
            <w:left w:val="none" w:sz="0" w:space="0" w:color="auto"/>
            <w:bottom w:val="none" w:sz="0" w:space="0" w:color="auto"/>
            <w:right w:val="none" w:sz="0" w:space="0" w:color="auto"/>
          </w:divBdr>
          <w:divsChild>
            <w:div w:id="1800296601">
              <w:marLeft w:val="0"/>
              <w:marRight w:val="0"/>
              <w:marTop w:val="0"/>
              <w:marBottom w:val="0"/>
              <w:divBdr>
                <w:top w:val="none" w:sz="0" w:space="0" w:color="auto"/>
                <w:left w:val="none" w:sz="0" w:space="0" w:color="auto"/>
                <w:bottom w:val="none" w:sz="0" w:space="0" w:color="auto"/>
                <w:right w:val="none" w:sz="0" w:space="0" w:color="auto"/>
              </w:divBdr>
              <w:divsChild>
                <w:div w:id="640229401">
                  <w:marLeft w:val="0"/>
                  <w:marRight w:val="0"/>
                  <w:marTop w:val="0"/>
                  <w:marBottom w:val="0"/>
                  <w:divBdr>
                    <w:top w:val="none" w:sz="0" w:space="0" w:color="auto"/>
                    <w:left w:val="none" w:sz="0" w:space="0" w:color="auto"/>
                    <w:bottom w:val="none" w:sz="0" w:space="0" w:color="auto"/>
                    <w:right w:val="none" w:sz="0" w:space="0" w:color="auto"/>
                  </w:divBdr>
                  <w:divsChild>
                    <w:div w:id="441534887">
                      <w:marLeft w:val="0"/>
                      <w:marRight w:val="0"/>
                      <w:marTop w:val="100"/>
                      <w:marBottom w:val="100"/>
                      <w:divBdr>
                        <w:top w:val="none" w:sz="0" w:space="0" w:color="auto"/>
                        <w:left w:val="none" w:sz="0" w:space="0" w:color="auto"/>
                        <w:bottom w:val="none" w:sz="0" w:space="0" w:color="auto"/>
                        <w:right w:val="none" w:sz="0" w:space="0" w:color="auto"/>
                      </w:divBdr>
                      <w:divsChild>
                        <w:div w:id="1480881987">
                          <w:marLeft w:val="0"/>
                          <w:marRight w:val="0"/>
                          <w:marTop w:val="0"/>
                          <w:marBottom w:val="0"/>
                          <w:divBdr>
                            <w:top w:val="none" w:sz="0" w:space="0" w:color="auto"/>
                            <w:left w:val="none" w:sz="0" w:space="0" w:color="auto"/>
                            <w:bottom w:val="none" w:sz="0" w:space="0" w:color="auto"/>
                            <w:right w:val="none" w:sz="0" w:space="0" w:color="auto"/>
                          </w:divBdr>
                          <w:divsChild>
                            <w:div w:id="1789354890">
                              <w:marLeft w:val="0"/>
                              <w:marRight w:val="0"/>
                              <w:marTop w:val="0"/>
                              <w:marBottom w:val="0"/>
                              <w:divBdr>
                                <w:top w:val="none" w:sz="0" w:space="0" w:color="auto"/>
                                <w:left w:val="none" w:sz="0" w:space="0" w:color="auto"/>
                                <w:bottom w:val="single" w:sz="6" w:space="3" w:color="116E91"/>
                                <w:right w:val="none" w:sz="0" w:space="0" w:color="auto"/>
                              </w:divBdr>
                            </w:div>
                          </w:divsChild>
                        </w:div>
                        <w:div w:id="262350221">
                          <w:marLeft w:val="450"/>
                          <w:marRight w:val="0"/>
                          <w:marTop w:val="0"/>
                          <w:marBottom w:val="0"/>
                          <w:divBdr>
                            <w:top w:val="none" w:sz="0" w:space="0" w:color="auto"/>
                            <w:left w:val="none" w:sz="0" w:space="0" w:color="auto"/>
                            <w:bottom w:val="none" w:sz="0" w:space="0" w:color="auto"/>
                            <w:right w:val="none" w:sz="0" w:space="0" w:color="auto"/>
                          </w:divBdr>
                          <w:divsChild>
                            <w:div w:id="1062606882">
                              <w:marLeft w:val="0"/>
                              <w:marRight w:val="0"/>
                              <w:marTop w:val="0"/>
                              <w:marBottom w:val="300"/>
                              <w:divBdr>
                                <w:top w:val="none" w:sz="0" w:space="0" w:color="auto"/>
                                <w:left w:val="none" w:sz="0" w:space="0" w:color="auto"/>
                                <w:bottom w:val="none" w:sz="0" w:space="0" w:color="auto"/>
                                <w:right w:val="none" w:sz="0" w:space="0" w:color="auto"/>
                              </w:divBdr>
                            </w:div>
                            <w:div w:id="15626411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292514">
      <w:bodyDiv w:val="1"/>
      <w:marLeft w:val="0"/>
      <w:marRight w:val="0"/>
      <w:marTop w:val="0"/>
      <w:marBottom w:val="0"/>
      <w:divBdr>
        <w:top w:val="none" w:sz="0" w:space="0" w:color="auto"/>
        <w:left w:val="none" w:sz="0" w:space="0" w:color="auto"/>
        <w:bottom w:val="none" w:sz="0" w:space="0" w:color="auto"/>
        <w:right w:val="none" w:sz="0" w:space="0" w:color="auto"/>
      </w:divBdr>
    </w:div>
    <w:div w:id="1271086091">
      <w:bodyDiv w:val="1"/>
      <w:marLeft w:val="0"/>
      <w:marRight w:val="0"/>
      <w:marTop w:val="0"/>
      <w:marBottom w:val="0"/>
      <w:divBdr>
        <w:top w:val="none" w:sz="0" w:space="0" w:color="auto"/>
        <w:left w:val="none" w:sz="0" w:space="0" w:color="auto"/>
        <w:bottom w:val="none" w:sz="0" w:space="0" w:color="auto"/>
        <w:right w:val="none" w:sz="0" w:space="0" w:color="auto"/>
      </w:divBdr>
      <w:divsChild>
        <w:div w:id="1125657271">
          <w:marLeft w:val="0"/>
          <w:marRight w:val="0"/>
          <w:marTop w:val="0"/>
          <w:marBottom w:val="0"/>
          <w:divBdr>
            <w:top w:val="none" w:sz="0" w:space="0" w:color="auto"/>
            <w:left w:val="none" w:sz="0" w:space="0" w:color="auto"/>
            <w:bottom w:val="none" w:sz="0" w:space="0" w:color="auto"/>
            <w:right w:val="none" w:sz="0" w:space="0" w:color="auto"/>
          </w:divBdr>
          <w:divsChild>
            <w:div w:id="801849957">
              <w:marLeft w:val="0"/>
              <w:marRight w:val="0"/>
              <w:marTop w:val="0"/>
              <w:marBottom w:val="0"/>
              <w:divBdr>
                <w:top w:val="none" w:sz="0" w:space="0" w:color="auto"/>
                <w:left w:val="none" w:sz="0" w:space="0" w:color="auto"/>
                <w:bottom w:val="none" w:sz="0" w:space="0" w:color="auto"/>
                <w:right w:val="none" w:sz="0" w:space="0" w:color="auto"/>
              </w:divBdr>
              <w:divsChild>
                <w:div w:id="2054843401">
                  <w:marLeft w:val="300"/>
                  <w:marRight w:val="0"/>
                  <w:marTop w:val="0"/>
                  <w:marBottom w:val="0"/>
                  <w:divBdr>
                    <w:top w:val="none" w:sz="0" w:space="0" w:color="auto"/>
                    <w:left w:val="none" w:sz="0" w:space="0" w:color="auto"/>
                    <w:bottom w:val="none" w:sz="0" w:space="0" w:color="auto"/>
                    <w:right w:val="none" w:sz="0" w:space="0" w:color="auto"/>
                  </w:divBdr>
                  <w:divsChild>
                    <w:div w:id="224948445">
                      <w:marLeft w:val="0"/>
                      <w:marRight w:val="0"/>
                      <w:marTop w:val="0"/>
                      <w:marBottom w:val="0"/>
                      <w:divBdr>
                        <w:top w:val="none" w:sz="0" w:space="0" w:color="auto"/>
                        <w:left w:val="none" w:sz="0" w:space="0" w:color="auto"/>
                        <w:bottom w:val="none" w:sz="0" w:space="0" w:color="auto"/>
                        <w:right w:val="none" w:sz="0" w:space="0" w:color="auto"/>
                      </w:divBdr>
                      <w:divsChild>
                        <w:div w:id="1428382374">
                          <w:marLeft w:val="0"/>
                          <w:marRight w:val="0"/>
                          <w:marTop w:val="0"/>
                          <w:marBottom w:val="0"/>
                          <w:divBdr>
                            <w:top w:val="none" w:sz="0" w:space="0" w:color="auto"/>
                            <w:left w:val="none" w:sz="0" w:space="0" w:color="auto"/>
                            <w:bottom w:val="none" w:sz="0" w:space="0" w:color="auto"/>
                            <w:right w:val="none" w:sz="0" w:space="0" w:color="auto"/>
                          </w:divBdr>
                          <w:divsChild>
                            <w:div w:id="1665745260">
                              <w:marLeft w:val="0"/>
                              <w:marRight w:val="0"/>
                              <w:marTop w:val="0"/>
                              <w:marBottom w:val="0"/>
                              <w:divBdr>
                                <w:top w:val="none" w:sz="0" w:space="0" w:color="auto"/>
                                <w:left w:val="none" w:sz="0" w:space="0" w:color="auto"/>
                                <w:bottom w:val="none" w:sz="0" w:space="0" w:color="auto"/>
                                <w:right w:val="none" w:sz="0" w:space="0" w:color="auto"/>
                              </w:divBdr>
                              <w:divsChild>
                                <w:div w:id="858588196">
                                  <w:marLeft w:val="0"/>
                                  <w:marRight w:val="0"/>
                                  <w:marTop w:val="0"/>
                                  <w:marBottom w:val="0"/>
                                  <w:divBdr>
                                    <w:top w:val="none" w:sz="0" w:space="0" w:color="auto"/>
                                    <w:left w:val="none" w:sz="0" w:space="0" w:color="auto"/>
                                    <w:bottom w:val="none" w:sz="0" w:space="0" w:color="auto"/>
                                    <w:right w:val="none" w:sz="0" w:space="0" w:color="auto"/>
                                  </w:divBdr>
                                  <w:divsChild>
                                    <w:div w:id="362368444">
                                      <w:marLeft w:val="0"/>
                                      <w:marRight w:val="0"/>
                                      <w:marTop w:val="0"/>
                                      <w:marBottom w:val="0"/>
                                      <w:divBdr>
                                        <w:top w:val="none" w:sz="0" w:space="0" w:color="auto"/>
                                        <w:left w:val="none" w:sz="0" w:space="0" w:color="auto"/>
                                        <w:bottom w:val="none" w:sz="0" w:space="0" w:color="auto"/>
                                        <w:right w:val="none" w:sz="0" w:space="0" w:color="auto"/>
                                      </w:divBdr>
                                      <w:divsChild>
                                        <w:div w:id="195351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119745">
      <w:bodyDiv w:val="1"/>
      <w:marLeft w:val="0"/>
      <w:marRight w:val="0"/>
      <w:marTop w:val="0"/>
      <w:marBottom w:val="0"/>
      <w:divBdr>
        <w:top w:val="none" w:sz="0" w:space="0" w:color="auto"/>
        <w:left w:val="none" w:sz="0" w:space="0" w:color="auto"/>
        <w:bottom w:val="none" w:sz="0" w:space="0" w:color="auto"/>
        <w:right w:val="none" w:sz="0" w:space="0" w:color="auto"/>
      </w:divBdr>
      <w:divsChild>
        <w:div w:id="1486237184">
          <w:marLeft w:val="0"/>
          <w:marRight w:val="0"/>
          <w:marTop w:val="0"/>
          <w:marBottom w:val="0"/>
          <w:divBdr>
            <w:top w:val="none" w:sz="0" w:space="0" w:color="auto"/>
            <w:left w:val="none" w:sz="0" w:space="0" w:color="auto"/>
            <w:bottom w:val="none" w:sz="0" w:space="0" w:color="auto"/>
            <w:right w:val="none" w:sz="0" w:space="0" w:color="auto"/>
          </w:divBdr>
          <w:divsChild>
            <w:div w:id="993483848">
              <w:marLeft w:val="0"/>
              <w:marRight w:val="0"/>
              <w:marTop w:val="0"/>
              <w:marBottom w:val="0"/>
              <w:divBdr>
                <w:top w:val="none" w:sz="0" w:space="0" w:color="auto"/>
                <w:left w:val="none" w:sz="0" w:space="0" w:color="auto"/>
                <w:bottom w:val="none" w:sz="0" w:space="0" w:color="auto"/>
                <w:right w:val="none" w:sz="0" w:space="0" w:color="auto"/>
              </w:divBdr>
              <w:divsChild>
                <w:div w:id="1572614165">
                  <w:marLeft w:val="0"/>
                  <w:marRight w:val="0"/>
                  <w:marTop w:val="0"/>
                  <w:marBottom w:val="0"/>
                  <w:divBdr>
                    <w:top w:val="none" w:sz="0" w:space="0" w:color="auto"/>
                    <w:left w:val="none" w:sz="0" w:space="0" w:color="auto"/>
                    <w:bottom w:val="none" w:sz="0" w:space="0" w:color="auto"/>
                    <w:right w:val="none" w:sz="0" w:space="0" w:color="auto"/>
                  </w:divBdr>
                  <w:divsChild>
                    <w:div w:id="476263670">
                      <w:marLeft w:val="0"/>
                      <w:marRight w:val="0"/>
                      <w:marTop w:val="0"/>
                      <w:marBottom w:val="0"/>
                      <w:divBdr>
                        <w:top w:val="none" w:sz="0" w:space="0" w:color="auto"/>
                        <w:left w:val="none" w:sz="0" w:space="0" w:color="auto"/>
                        <w:bottom w:val="none" w:sz="0" w:space="0" w:color="auto"/>
                        <w:right w:val="none" w:sz="0" w:space="0" w:color="auto"/>
                      </w:divBdr>
                      <w:divsChild>
                        <w:div w:id="170073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813303">
      <w:bodyDiv w:val="1"/>
      <w:marLeft w:val="0"/>
      <w:marRight w:val="0"/>
      <w:marTop w:val="0"/>
      <w:marBottom w:val="0"/>
      <w:divBdr>
        <w:top w:val="none" w:sz="0" w:space="0" w:color="auto"/>
        <w:left w:val="none" w:sz="0" w:space="0" w:color="auto"/>
        <w:bottom w:val="none" w:sz="0" w:space="0" w:color="auto"/>
        <w:right w:val="none" w:sz="0" w:space="0" w:color="auto"/>
      </w:divBdr>
    </w:div>
    <w:div w:id="1908954507">
      <w:bodyDiv w:val="1"/>
      <w:marLeft w:val="0"/>
      <w:marRight w:val="0"/>
      <w:marTop w:val="0"/>
      <w:marBottom w:val="0"/>
      <w:divBdr>
        <w:top w:val="none" w:sz="0" w:space="0" w:color="auto"/>
        <w:left w:val="none" w:sz="0" w:space="0" w:color="auto"/>
        <w:bottom w:val="none" w:sz="0" w:space="0" w:color="auto"/>
        <w:right w:val="none" w:sz="0" w:space="0" w:color="auto"/>
      </w:divBdr>
      <w:divsChild>
        <w:div w:id="1407071218">
          <w:marLeft w:val="0"/>
          <w:marRight w:val="0"/>
          <w:marTop w:val="0"/>
          <w:marBottom w:val="0"/>
          <w:divBdr>
            <w:top w:val="none" w:sz="0" w:space="0" w:color="auto"/>
            <w:left w:val="none" w:sz="0" w:space="0" w:color="auto"/>
            <w:bottom w:val="none" w:sz="0" w:space="0" w:color="auto"/>
            <w:right w:val="none" w:sz="0" w:space="0" w:color="auto"/>
          </w:divBdr>
          <w:divsChild>
            <w:div w:id="1320814164">
              <w:marLeft w:val="0"/>
              <w:marRight w:val="0"/>
              <w:marTop w:val="0"/>
              <w:marBottom w:val="0"/>
              <w:divBdr>
                <w:top w:val="none" w:sz="0" w:space="0" w:color="auto"/>
                <w:left w:val="none" w:sz="0" w:space="0" w:color="auto"/>
                <w:bottom w:val="none" w:sz="0" w:space="0" w:color="auto"/>
                <w:right w:val="none" w:sz="0" w:space="0" w:color="auto"/>
              </w:divBdr>
              <w:divsChild>
                <w:div w:id="415520102">
                  <w:marLeft w:val="0"/>
                  <w:marRight w:val="0"/>
                  <w:marTop w:val="0"/>
                  <w:marBottom w:val="0"/>
                  <w:divBdr>
                    <w:top w:val="none" w:sz="0" w:space="0" w:color="auto"/>
                    <w:left w:val="none" w:sz="0" w:space="0" w:color="auto"/>
                    <w:bottom w:val="none" w:sz="0" w:space="0" w:color="auto"/>
                    <w:right w:val="none" w:sz="0" w:space="0" w:color="auto"/>
                  </w:divBdr>
                  <w:divsChild>
                    <w:div w:id="1758936459">
                      <w:marLeft w:val="0"/>
                      <w:marRight w:val="0"/>
                      <w:marTop w:val="100"/>
                      <w:marBottom w:val="100"/>
                      <w:divBdr>
                        <w:top w:val="none" w:sz="0" w:space="0" w:color="auto"/>
                        <w:left w:val="none" w:sz="0" w:space="0" w:color="auto"/>
                        <w:bottom w:val="none" w:sz="0" w:space="0" w:color="auto"/>
                        <w:right w:val="none" w:sz="0" w:space="0" w:color="auto"/>
                      </w:divBdr>
                      <w:divsChild>
                        <w:div w:id="468282558">
                          <w:marLeft w:val="450"/>
                          <w:marRight w:val="0"/>
                          <w:marTop w:val="0"/>
                          <w:marBottom w:val="0"/>
                          <w:divBdr>
                            <w:top w:val="none" w:sz="0" w:space="0" w:color="auto"/>
                            <w:left w:val="none" w:sz="0" w:space="0" w:color="auto"/>
                            <w:bottom w:val="none" w:sz="0" w:space="0" w:color="auto"/>
                            <w:right w:val="none" w:sz="0" w:space="0" w:color="auto"/>
                          </w:divBdr>
                          <w:divsChild>
                            <w:div w:id="18331759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789700">
      <w:bodyDiv w:val="1"/>
      <w:marLeft w:val="0"/>
      <w:marRight w:val="0"/>
      <w:marTop w:val="0"/>
      <w:marBottom w:val="0"/>
      <w:divBdr>
        <w:top w:val="none" w:sz="0" w:space="0" w:color="auto"/>
        <w:left w:val="none" w:sz="0" w:space="0" w:color="auto"/>
        <w:bottom w:val="none" w:sz="0" w:space="0" w:color="auto"/>
        <w:right w:val="none" w:sz="0" w:space="0" w:color="auto"/>
      </w:divBdr>
      <w:divsChild>
        <w:div w:id="1566986782">
          <w:marLeft w:val="0"/>
          <w:marRight w:val="0"/>
          <w:marTop w:val="0"/>
          <w:marBottom w:val="0"/>
          <w:divBdr>
            <w:top w:val="none" w:sz="0" w:space="0" w:color="auto"/>
            <w:left w:val="none" w:sz="0" w:space="0" w:color="auto"/>
            <w:bottom w:val="none" w:sz="0" w:space="0" w:color="auto"/>
            <w:right w:val="none" w:sz="0" w:space="0" w:color="auto"/>
          </w:divBdr>
          <w:divsChild>
            <w:div w:id="14756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2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river2d.ualberta.ca/Downloads/documentation/River2D.pdf"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ServComm\Consultancy\Cons%20Templates\Letters,%20Forms%20&amp;%20General%20Templates\Tender%20Proposals%20&amp;%20letters\UoMC%20Proposal%20Template%20Blank%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48A00-9390-4340-9BEA-644B51270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UoMC Proposal Template Blank 2014.dotx</Template>
  <TotalTime>1</TotalTime>
  <Pages>8</Pages>
  <Words>2269</Words>
  <Characters>12938</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UoM Commercial Ltd</Company>
  <LinksUpToDate>false</LinksUpToDate>
  <CharactersWithSpaces>15177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Procedures for Physical Habitat – 2D Hydraulic model Version 2.0</dc:title>
  <dc:creator>UoM</dc:creator>
  <cp:lastModifiedBy>a16460</cp:lastModifiedBy>
  <cp:revision>2</cp:revision>
  <cp:lastPrinted>2014-04-09T04:07:00Z</cp:lastPrinted>
  <dcterms:created xsi:type="dcterms:W3CDTF">2016-04-21T06:05:00Z</dcterms:created>
  <dcterms:modified xsi:type="dcterms:W3CDTF">2016-04-21T06:05:00Z</dcterms:modified>
</cp:coreProperties>
</file>